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68D36">
      <w:pPr>
        <w:pStyle w:val="44"/>
        <w:numPr>
          <w:ilvl w:val="0"/>
          <w:numId w:val="0"/>
        </w:numPr>
        <w:jc w:val="both"/>
        <w:outlineLvl w:val="9"/>
        <w:rPr>
          <w:rFonts w:hint="eastAsia"/>
        </w:rPr>
      </w:pPr>
    </w:p>
    <w:p w14:paraId="59149BCF">
      <w:pPr>
        <w:pStyle w:val="40"/>
        <w:ind w:firstLine="480"/>
        <w:rPr>
          <w:rFonts w:hint="eastAsia"/>
        </w:rPr>
      </w:pPr>
    </w:p>
    <w:p w14:paraId="5A7348CA">
      <w:pPr>
        <w:pStyle w:val="40"/>
        <w:ind w:firstLine="480"/>
        <w:rPr>
          <w:rFonts w:hint="eastAsia"/>
        </w:rPr>
      </w:pPr>
    </w:p>
    <w:p w14:paraId="68419F7F">
      <w:pPr>
        <w:pStyle w:val="40"/>
        <w:ind w:firstLine="0" w:firstLineChars="0"/>
        <w:jc w:val="center"/>
        <w:rPr>
          <w:rFonts w:hint="eastAsia"/>
          <w:sz w:val="52"/>
          <w:szCs w:val="52"/>
          <w:lang w:eastAsia="zh-CN"/>
        </w:rPr>
      </w:pPr>
      <w:r>
        <w:rPr>
          <w:rFonts w:hint="eastAsia" w:cs="Arial"/>
          <w:kern w:val="0"/>
          <w:sz w:val="52"/>
          <w:szCs w:val="52"/>
          <w:lang w:eastAsia="zh-CN"/>
        </w:rPr>
        <w:t>智能管控等平台模块辅助研发协作服务</w:t>
      </w:r>
      <w:r>
        <w:rPr>
          <w:rFonts w:hint="eastAsia" w:cs="Arial"/>
          <w:kern w:val="0"/>
          <w:sz w:val="52"/>
          <w:szCs w:val="52"/>
        </w:rPr>
        <w:t>项目</w:t>
      </w:r>
    </w:p>
    <w:p w14:paraId="1B265A9B">
      <w:pPr>
        <w:pStyle w:val="40"/>
        <w:ind w:firstLine="0" w:firstLineChars="0"/>
        <w:jc w:val="center"/>
        <w:rPr>
          <w:rFonts w:hint="eastAsia"/>
          <w:sz w:val="84"/>
          <w:szCs w:val="84"/>
          <w:lang w:eastAsia="zh-CN"/>
        </w:rPr>
      </w:pPr>
    </w:p>
    <w:p w14:paraId="263E08EB">
      <w:pPr>
        <w:pStyle w:val="40"/>
        <w:ind w:firstLine="0" w:firstLineChars="0"/>
        <w:jc w:val="center"/>
        <w:rPr>
          <w:rFonts w:hint="eastAsia"/>
          <w:sz w:val="84"/>
          <w:szCs w:val="84"/>
          <w:lang w:eastAsia="zh-CN"/>
        </w:rPr>
      </w:pPr>
    </w:p>
    <w:p w14:paraId="655F6638">
      <w:pPr>
        <w:pStyle w:val="40"/>
        <w:ind w:firstLine="0" w:firstLineChars="0"/>
        <w:jc w:val="center"/>
        <w:rPr>
          <w:rFonts w:hint="eastAsia"/>
          <w:sz w:val="84"/>
          <w:szCs w:val="84"/>
          <w:lang w:eastAsia="zh-CN"/>
        </w:rPr>
      </w:pPr>
    </w:p>
    <w:p w14:paraId="32F8C689">
      <w:pPr>
        <w:pStyle w:val="40"/>
        <w:ind w:firstLine="0" w:firstLineChars="0"/>
        <w:jc w:val="center"/>
        <w:rPr>
          <w:rFonts w:hint="eastAsia"/>
          <w:sz w:val="84"/>
          <w:szCs w:val="84"/>
        </w:rPr>
      </w:pPr>
      <w:r>
        <w:rPr>
          <w:rFonts w:hint="eastAsia"/>
          <w:sz w:val="84"/>
          <w:szCs w:val="84"/>
          <w:lang w:eastAsia="zh-CN"/>
        </w:rPr>
        <w:t>竞争性磋商采购文件</w:t>
      </w:r>
    </w:p>
    <w:p w14:paraId="596B41F7">
      <w:pPr>
        <w:pStyle w:val="40"/>
        <w:ind w:firstLine="0" w:firstLineChars="0"/>
        <w:rPr>
          <w:rFonts w:hint="eastAsia"/>
          <w:lang w:eastAsia="zh-CN"/>
        </w:rPr>
      </w:pPr>
    </w:p>
    <w:p w14:paraId="6188254D">
      <w:pPr>
        <w:pStyle w:val="40"/>
        <w:ind w:firstLine="0" w:firstLineChars="0"/>
        <w:jc w:val="center"/>
        <w:rPr>
          <w:rFonts w:hint="eastAsia"/>
          <w:lang w:eastAsia="zh-CN"/>
        </w:rPr>
      </w:pPr>
      <w:r>
        <w:rPr>
          <w:rFonts w:hint="eastAsia"/>
          <w:sz w:val="52"/>
          <w:szCs w:val="52"/>
          <w:lang w:eastAsia="zh-CN"/>
        </w:rPr>
        <w:t>【电子交易】</w:t>
      </w:r>
    </w:p>
    <w:p w14:paraId="782BB87F">
      <w:pPr>
        <w:pStyle w:val="40"/>
        <w:ind w:firstLine="0" w:firstLineChars="0"/>
        <w:rPr>
          <w:rFonts w:hint="eastAsia"/>
          <w:lang w:eastAsia="zh-CN"/>
        </w:rPr>
      </w:pPr>
    </w:p>
    <w:p w14:paraId="58147404">
      <w:pPr>
        <w:pStyle w:val="40"/>
        <w:ind w:firstLine="0" w:firstLineChars="0"/>
        <w:rPr>
          <w:rFonts w:hint="eastAsia"/>
          <w:lang w:eastAsia="zh-CN"/>
        </w:rPr>
      </w:pPr>
    </w:p>
    <w:tbl>
      <w:tblPr>
        <w:tblStyle w:val="26"/>
        <w:tblW w:w="5000" w:type="pct"/>
        <w:jc w:val="center"/>
        <w:tblLayout w:type="autofit"/>
        <w:tblCellMar>
          <w:top w:w="0" w:type="dxa"/>
          <w:left w:w="108" w:type="dxa"/>
          <w:bottom w:w="0" w:type="dxa"/>
          <w:right w:w="108" w:type="dxa"/>
        </w:tblCellMar>
      </w:tblPr>
      <w:tblGrid>
        <w:gridCol w:w="1952"/>
        <w:gridCol w:w="6570"/>
      </w:tblGrid>
      <w:tr w14:paraId="20199629">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5597247F">
            <w:pPr>
              <w:pStyle w:val="40"/>
              <w:ind w:firstLine="0" w:firstLineChars="0"/>
              <w:rPr>
                <w:rFonts w:hint="eastAsia"/>
                <w:sz w:val="32"/>
                <w:szCs w:val="32"/>
              </w:rPr>
            </w:pPr>
            <w:r>
              <w:rPr>
                <w:rFonts w:hint="eastAsia"/>
                <w:sz w:val="32"/>
                <w:szCs w:val="32"/>
              </w:rPr>
              <w:t>项目编号：</w:t>
            </w:r>
          </w:p>
        </w:tc>
        <w:tc>
          <w:tcPr>
            <w:tcW w:w="3855" w:type="pct"/>
            <w:tcBorders>
              <w:top w:val="nil"/>
              <w:left w:val="nil"/>
              <w:bottom w:val="nil"/>
              <w:right w:val="nil"/>
            </w:tcBorders>
            <w:vAlign w:val="center"/>
          </w:tcPr>
          <w:p w14:paraId="5D7A30D5">
            <w:pPr>
              <w:pStyle w:val="40"/>
              <w:ind w:firstLine="0" w:firstLineChars="0"/>
              <w:rPr>
                <w:rFonts w:hint="eastAsia" w:cs="Arial"/>
                <w:kern w:val="0"/>
                <w:sz w:val="32"/>
                <w:szCs w:val="32"/>
              </w:rPr>
            </w:pPr>
            <w:r>
              <w:rPr>
                <w:rFonts w:hint="eastAsia" w:cs="Arial"/>
                <w:kern w:val="0"/>
                <w:sz w:val="32"/>
                <w:szCs w:val="32"/>
                <w:lang w:eastAsia="zh-CN"/>
              </w:rPr>
              <w:t>ZQ250703ZC</w:t>
            </w:r>
          </w:p>
        </w:tc>
      </w:tr>
      <w:tr w14:paraId="51ABF734">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664D571A">
            <w:pPr>
              <w:pStyle w:val="40"/>
              <w:ind w:firstLine="0" w:firstLineChars="0"/>
              <w:rPr>
                <w:rFonts w:hint="eastAsia"/>
                <w:sz w:val="32"/>
                <w:szCs w:val="32"/>
              </w:rPr>
            </w:pPr>
            <w:r>
              <w:rPr>
                <w:rFonts w:hint="eastAsia"/>
                <w:sz w:val="32"/>
                <w:szCs w:val="32"/>
              </w:rPr>
              <w:t>采购人：</w:t>
            </w:r>
          </w:p>
        </w:tc>
        <w:tc>
          <w:tcPr>
            <w:tcW w:w="3855" w:type="pct"/>
            <w:tcBorders>
              <w:top w:val="nil"/>
              <w:left w:val="nil"/>
              <w:bottom w:val="nil"/>
              <w:right w:val="nil"/>
            </w:tcBorders>
            <w:vAlign w:val="center"/>
          </w:tcPr>
          <w:p w14:paraId="126FBA72">
            <w:pPr>
              <w:pStyle w:val="40"/>
              <w:ind w:firstLine="0" w:firstLineChars="0"/>
              <w:rPr>
                <w:rFonts w:hint="eastAsia" w:cs="Arial"/>
                <w:kern w:val="0"/>
                <w:sz w:val="32"/>
                <w:szCs w:val="32"/>
              </w:rPr>
            </w:pPr>
            <w:r>
              <w:rPr>
                <w:rFonts w:hint="eastAsia" w:cs="Arial"/>
                <w:kern w:val="0"/>
                <w:sz w:val="32"/>
                <w:szCs w:val="32"/>
                <w:lang w:eastAsia="zh-CN"/>
              </w:rPr>
              <w:t>浙江省测绘科学技术研究院</w:t>
            </w:r>
          </w:p>
        </w:tc>
      </w:tr>
      <w:tr w14:paraId="4D2A4173">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0BAE4BB">
            <w:pPr>
              <w:pStyle w:val="40"/>
              <w:ind w:firstLine="0" w:firstLineChars="0"/>
              <w:rPr>
                <w:rFonts w:hint="eastAsia"/>
                <w:sz w:val="32"/>
                <w:szCs w:val="32"/>
              </w:rPr>
            </w:pPr>
            <w:r>
              <w:rPr>
                <w:rFonts w:hint="eastAsia"/>
                <w:sz w:val="32"/>
                <w:szCs w:val="32"/>
              </w:rPr>
              <w:t>代理机构：</w:t>
            </w:r>
          </w:p>
        </w:tc>
        <w:tc>
          <w:tcPr>
            <w:tcW w:w="3855" w:type="pct"/>
            <w:tcBorders>
              <w:top w:val="nil"/>
              <w:left w:val="nil"/>
              <w:bottom w:val="nil"/>
              <w:right w:val="nil"/>
            </w:tcBorders>
            <w:vAlign w:val="center"/>
          </w:tcPr>
          <w:p w14:paraId="54D8F1BF">
            <w:pPr>
              <w:pStyle w:val="40"/>
              <w:ind w:firstLine="0" w:firstLineChars="0"/>
              <w:rPr>
                <w:rFonts w:hint="eastAsia"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4D5A4B6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13B3229">
            <w:pPr>
              <w:pStyle w:val="40"/>
              <w:ind w:firstLine="0" w:firstLineChars="0"/>
              <w:rPr>
                <w:rFonts w:hint="eastAsia"/>
                <w:sz w:val="32"/>
                <w:szCs w:val="32"/>
              </w:rPr>
            </w:pPr>
            <w:r>
              <w:rPr>
                <w:rFonts w:hint="eastAsia"/>
                <w:sz w:val="32"/>
                <w:szCs w:val="32"/>
              </w:rPr>
              <w:t>日期：</w:t>
            </w:r>
          </w:p>
        </w:tc>
        <w:tc>
          <w:tcPr>
            <w:tcW w:w="3855" w:type="pct"/>
            <w:tcBorders>
              <w:top w:val="nil"/>
              <w:left w:val="nil"/>
              <w:bottom w:val="nil"/>
              <w:right w:val="nil"/>
            </w:tcBorders>
            <w:vAlign w:val="center"/>
          </w:tcPr>
          <w:p w14:paraId="0D838EB4">
            <w:pPr>
              <w:pStyle w:val="40"/>
              <w:ind w:firstLine="0" w:firstLineChars="0"/>
              <w:rPr>
                <w:rFonts w:hint="eastAsia" w:cs="Arial"/>
                <w:kern w:val="0"/>
                <w:sz w:val="32"/>
                <w:szCs w:val="32"/>
              </w:rPr>
            </w:pPr>
            <w:r>
              <w:rPr>
                <w:rFonts w:hint="eastAsia" w:cs="Arial"/>
                <w:kern w:val="0"/>
                <w:sz w:val="32"/>
                <w:szCs w:val="32"/>
              </w:rPr>
              <w:t>二○二</w:t>
            </w:r>
            <w:r>
              <w:rPr>
                <w:rFonts w:hint="eastAsia" w:cs="Arial"/>
                <w:color w:val="auto"/>
                <w:kern w:val="0"/>
                <w:sz w:val="32"/>
                <w:szCs w:val="32"/>
                <w:lang w:eastAsia="zh-CN"/>
              </w:rPr>
              <w:t>五</w:t>
            </w:r>
            <w:r>
              <w:rPr>
                <w:rFonts w:hint="eastAsia" w:cs="Arial"/>
                <w:color w:val="auto"/>
                <w:kern w:val="0"/>
                <w:sz w:val="32"/>
                <w:szCs w:val="32"/>
              </w:rPr>
              <w:t>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31E7C481">
      <w:pPr>
        <w:pStyle w:val="40"/>
        <w:ind w:firstLine="0" w:firstLineChars="0"/>
        <w:rPr>
          <w:rFonts w:hint="eastAsia"/>
        </w:rPr>
      </w:pPr>
    </w:p>
    <w:p w14:paraId="150C168D">
      <w:pPr>
        <w:pStyle w:val="40"/>
        <w:ind w:firstLine="480"/>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6403967B">
      <w:pPr>
        <w:pStyle w:val="40"/>
        <w:ind w:firstLine="0" w:firstLineChars="0"/>
        <w:jc w:val="center"/>
        <w:rPr>
          <w:rFonts w:hint="eastAsia" w:ascii="黑体" w:hAnsi="黑体" w:eastAsia="黑体"/>
          <w:sz w:val="36"/>
          <w:szCs w:val="36"/>
        </w:rPr>
      </w:pPr>
      <w:r>
        <w:rPr>
          <w:rFonts w:hint="eastAsia" w:ascii="黑体" w:hAnsi="黑体" w:eastAsia="黑体"/>
          <w:sz w:val="36"/>
          <w:szCs w:val="36"/>
        </w:rPr>
        <w:t>目录</w:t>
      </w:r>
    </w:p>
    <w:p w14:paraId="43731C19">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fldChar w:fldCharType="begin"/>
      </w:r>
      <w:r>
        <w:instrText xml:space="preserve">TOC \o "1-2" \h \u </w:instrText>
      </w:r>
      <w:r>
        <w:fldChar w:fldCharType="separate"/>
      </w:r>
      <w:r>
        <w:rPr>
          <w:sz w:val="24"/>
          <w:szCs w:val="24"/>
        </w:rPr>
        <w:fldChar w:fldCharType="begin"/>
      </w:r>
      <w:r>
        <w:rPr>
          <w:sz w:val="24"/>
          <w:szCs w:val="24"/>
        </w:rPr>
        <w:instrText xml:space="preserve"> HYPERLINK \l _Toc11906 </w:instrText>
      </w:r>
      <w:r>
        <w:rPr>
          <w:sz w:val="24"/>
          <w:szCs w:val="24"/>
        </w:rPr>
        <w:fldChar w:fldCharType="separate"/>
      </w:r>
      <w:r>
        <w:rPr>
          <w:rFonts w:hint="eastAsia" w:ascii="黑体" w:hAnsi="黑体" w:eastAsia="黑体" w:cs="宋体"/>
          <w:i w:val="0"/>
          <w:sz w:val="24"/>
          <w:szCs w:val="24"/>
        </w:rPr>
        <w:t xml:space="preserve">第一章 </w:t>
      </w:r>
      <w:r>
        <w:rPr>
          <w:rFonts w:hint="eastAsia"/>
          <w:sz w:val="24"/>
          <w:szCs w:val="24"/>
          <w:lang w:eastAsia="zh-CN"/>
        </w:rPr>
        <w:t>采购公告</w:t>
      </w:r>
      <w:r>
        <w:rPr>
          <w:sz w:val="24"/>
          <w:szCs w:val="24"/>
        </w:rPr>
        <w:tab/>
      </w:r>
      <w:r>
        <w:rPr>
          <w:sz w:val="24"/>
          <w:szCs w:val="24"/>
        </w:rPr>
        <w:fldChar w:fldCharType="begin"/>
      </w:r>
      <w:r>
        <w:rPr>
          <w:sz w:val="24"/>
          <w:szCs w:val="24"/>
        </w:rPr>
        <w:instrText xml:space="preserve"> PAGEREF _Toc11906 \h </w:instrText>
      </w:r>
      <w:r>
        <w:rPr>
          <w:sz w:val="24"/>
          <w:szCs w:val="24"/>
        </w:rPr>
        <w:fldChar w:fldCharType="separate"/>
      </w:r>
      <w:r>
        <w:rPr>
          <w:sz w:val="24"/>
          <w:szCs w:val="24"/>
        </w:rPr>
        <w:t>- 1 -</w:t>
      </w:r>
      <w:r>
        <w:rPr>
          <w:sz w:val="24"/>
          <w:szCs w:val="24"/>
        </w:rPr>
        <w:fldChar w:fldCharType="end"/>
      </w:r>
      <w:r>
        <w:rPr>
          <w:sz w:val="24"/>
          <w:szCs w:val="24"/>
        </w:rPr>
        <w:fldChar w:fldCharType="end"/>
      </w:r>
    </w:p>
    <w:p w14:paraId="1F057107">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_Toc24913 </w:instrText>
      </w:r>
      <w:r>
        <w:rPr>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磋商响应人须知</w:t>
      </w:r>
      <w:r>
        <w:rPr>
          <w:sz w:val="24"/>
          <w:szCs w:val="24"/>
        </w:rPr>
        <w:tab/>
      </w:r>
      <w:r>
        <w:rPr>
          <w:sz w:val="24"/>
          <w:szCs w:val="24"/>
        </w:rPr>
        <w:fldChar w:fldCharType="begin"/>
      </w:r>
      <w:r>
        <w:rPr>
          <w:sz w:val="24"/>
          <w:szCs w:val="24"/>
        </w:rPr>
        <w:instrText xml:space="preserve"> PAGEREF _Toc24913 \h </w:instrText>
      </w:r>
      <w:r>
        <w:rPr>
          <w:sz w:val="24"/>
          <w:szCs w:val="24"/>
        </w:rPr>
        <w:fldChar w:fldCharType="separate"/>
      </w:r>
      <w:r>
        <w:rPr>
          <w:sz w:val="24"/>
          <w:szCs w:val="24"/>
        </w:rPr>
        <w:t>- 5 -</w:t>
      </w:r>
      <w:r>
        <w:rPr>
          <w:sz w:val="24"/>
          <w:szCs w:val="24"/>
        </w:rPr>
        <w:fldChar w:fldCharType="end"/>
      </w:r>
      <w:r>
        <w:rPr>
          <w:sz w:val="24"/>
          <w:szCs w:val="24"/>
          <w:lang w:eastAsia="zh-CN"/>
        </w:rPr>
        <w:fldChar w:fldCharType="end"/>
      </w:r>
    </w:p>
    <w:p w14:paraId="78F4153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_Toc1148 </w:instrText>
      </w:r>
      <w:r>
        <w:rPr>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_Toc1148 \h </w:instrText>
      </w:r>
      <w:r>
        <w:rPr>
          <w:sz w:val="24"/>
          <w:szCs w:val="24"/>
        </w:rPr>
        <w:fldChar w:fldCharType="separate"/>
      </w:r>
      <w:r>
        <w:rPr>
          <w:sz w:val="24"/>
          <w:szCs w:val="24"/>
        </w:rPr>
        <w:t>- 5 -</w:t>
      </w:r>
      <w:r>
        <w:rPr>
          <w:sz w:val="24"/>
          <w:szCs w:val="24"/>
        </w:rPr>
        <w:fldChar w:fldCharType="end"/>
      </w:r>
      <w:r>
        <w:rPr>
          <w:sz w:val="24"/>
          <w:szCs w:val="24"/>
          <w:lang w:eastAsia="zh-CN"/>
        </w:rPr>
        <w:fldChar w:fldCharType="end"/>
      </w:r>
    </w:p>
    <w:p w14:paraId="34CA9E14">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_Toc21155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总则</w:t>
      </w:r>
      <w:r>
        <w:rPr>
          <w:sz w:val="24"/>
          <w:szCs w:val="24"/>
        </w:rPr>
        <w:tab/>
      </w:r>
      <w:r>
        <w:rPr>
          <w:sz w:val="24"/>
          <w:szCs w:val="24"/>
        </w:rPr>
        <w:fldChar w:fldCharType="begin"/>
      </w:r>
      <w:r>
        <w:rPr>
          <w:sz w:val="24"/>
          <w:szCs w:val="24"/>
        </w:rPr>
        <w:instrText xml:space="preserve"> PAGEREF _Toc21155 \h </w:instrText>
      </w:r>
      <w:r>
        <w:rPr>
          <w:sz w:val="24"/>
          <w:szCs w:val="24"/>
        </w:rPr>
        <w:fldChar w:fldCharType="separate"/>
      </w:r>
      <w:r>
        <w:rPr>
          <w:sz w:val="24"/>
          <w:szCs w:val="24"/>
        </w:rPr>
        <w:t>- 8 -</w:t>
      </w:r>
      <w:r>
        <w:rPr>
          <w:sz w:val="24"/>
          <w:szCs w:val="24"/>
        </w:rPr>
        <w:fldChar w:fldCharType="end"/>
      </w:r>
      <w:r>
        <w:rPr>
          <w:sz w:val="24"/>
          <w:szCs w:val="24"/>
          <w:lang w:eastAsia="zh-CN"/>
        </w:rPr>
        <w:fldChar w:fldCharType="end"/>
      </w:r>
    </w:p>
    <w:p w14:paraId="32DFBDE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_Toc16869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lang w:eastAsia="zh-CN"/>
        </w:rPr>
        <w:t>采购文件</w:t>
      </w:r>
      <w:r>
        <w:rPr>
          <w:sz w:val="24"/>
          <w:szCs w:val="24"/>
        </w:rPr>
        <w:tab/>
      </w:r>
      <w:r>
        <w:rPr>
          <w:sz w:val="24"/>
          <w:szCs w:val="24"/>
        </w:rPr>
        <w:fldChar w:fldCharType="begin"/>
      </w:r>
      <w:r>
        <w:rPr>
          <w:sz w:val="24"/>
          <w:szCs w:val="24"/>
        </w:rPr>
        <w:instrText xml:space="preserve"> PAGEREF _Toc16869 \h </w:instrText>
      </w:r>
      <w:r>
        <w:rPr>
          <w:sz w:val="24"/>
          <w:szCs w:val="24"/>
        </w:rPr>
        <w:fldChar w:fldCharType="separate"/>
      </w:r>
      <w:r>
        <w:rPr>
          <w:sz w:val="24"/>
          <w:szCs w:val="24"/>
        </w:rPr>
        <w:t>- 16 -</w:t>
      </w:r>
      <w:r>
        <w:rPr>
          <w:sz w:val="24"/>
          <w:szCs w:val="24"/>
        </w:rPr>
        <w:fldChar w:fldCharType="end"/>
      </w:r>
      <w:r>
        <w:rPr>
          <w:sz w:val="24"/>
          <w:szCs w:val="24"/>
          <w:lang w:eastAsia="zh-CN"/>
        </w:rPr>
        <w:fldChar w:fldCharType="end"/>
      </w:r>
    </w:p>
    <w:p w14:paraId="186E3FD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_Toc9453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lang w:eastAsia="zh-CN"/>
        </w:rPr>
        <w:t>磋商响应文件</w:t>
      </w:r>
      <w:r>
        <w:rPr>
          <w:sz w:val="24"/>
          <w:szCs w:val="24"/>
        </w:rPr>
        <w:tab/>
      </w:r>
      <w:r>
        <w:rPr>
          <w:sz w:val="24"/>
          <w:szCs w:val="24"/>
        </w:rPr>
        <w:fldChar w:fldCharType="begin"/>
      </w:r>
      <w:r>
        <w:rPr>
          <w:sz w:val="24"/>
          <w:szCs w:val="24"/>
        </w:rPr>
        <w:instrText xml:space="preserve"> PAGEREF _Toc9453 \h </w:instrText>
      </w:r>
      <w:r>
        <w:rPr>
          <w:sz w:val="24"/>
          <w:szCs w:val="24"/>
        </w:rPr>
        <w:fldChar w:fldCharType="separate"/>
      </w:r>
      <w:r>
        <w:rPr>
          <w:sz w:val="24"/>
          <w:szCs w:val="24"/>
        </w:rPr>
        <w:t>- 17 -</w:t>
      </w:r>
      <w:r>
        <w:rPr>
          <w:sz w:val="24"/>
          <w:szCs w:val="24"/>
        </w:rPr>
        <w:fldChar w:fldCharType="end"/>
      </w:r>
      <w:r>
        <w:rPr>
          <w:sz w:val="24"/>
          <w:szCs w:val="24"/>
          <w:lang w:eastAsia="zh-CN"/>
        </w:rPr>
        <w:fldChar w:fldCharType="end"/>
      </w:r>
    </w:p>
    <w:p w14:paraId="7694FD3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_Toc28577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lang w:eastAsia="zh-CN"/>
        </w:rPr>
        <w:t>磋商响应</w:t>
      </w:r>
      <w:r>
        <w:rPr>
          <w:sz w:val="24"/>
          <w:szCs w:val="24"/>
        </w:rPr>
        <w:tab/>
      </w:r>
      <w:r>
        <w:rPr>
          <w:sz w:val="24"/>
          <w:szCs w:val="24"/>
        </w:rPr>
        <w:fldChar w:fldCharType="begin"/>
      </w:r>
      <w:r>
        <w:rPr>
          <w:sz w:val="24"/>
          <w:szCs w:val="24"/>
        </w:rPr>
        <w:instrText xml:space="preserve"> PAGEREF _Toc28577 \h </w:instrText>
      </w:r>
      <w:r>
        <w:rPr>
          <w:sz w:val="24"/>
          <w:szCs w:val="24"/>
        </w:rPr>
        <w:fldChar w:fldCharType="separate"/>
      </w:r>
      <w:r>
        <w:rPr>
          <w:sz w:val="24"/>
          <w:szCs w:val="24"/>
        </w:rPr>
        <w:t>- 23 -</w:t>
      </w:r>
      <w:r>
        <w:rPr>
          <w:sz w:val="24"/>
          <w:szCs w:val="24"/>
        </w:rPr>
        <w:fldChar w:fldCharType="end"/>
      </w:r>
      <w:r>
        <w:rPr>
          <w:sz w:val="24"/>
          <w:szCs w:val="24"/>
          <w:lang w:eastAsia="zh-CN"/>
        </w:rPr>
        <w:fldChar w:fldCharType="end"/>
      </w:r>
    </w:p>
    <w:p w14:paraId="379633EE">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_Toc24973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lang w:eastAsia="zh-CN"/>
        </w:rPr>
        <w:t>磋商响应文件开启</w:t>
      </w:r>
      <w:r>
        <w:rPr>
          <w:sz w:val="24"/>
          <w:szCs w:val="24"/>
        </w:rPr>
        <w:tab/>
      </w:r>
      <w:r>
        <w:rPr>
          <w:sz w:val="24"/>
          <w:szCs w:val="24"/>
        </w:rPr>
        <w:fldChar w:fldCharType="begin"/>
      </w:r>
      <w:r>
        <w:rPr>
          <w:sz w:val="24"/>
          <w:szCs w:val="24"/>
        </w:rPr>
        <w:instrText xml:space="preserve"> PAGEREF _Toc24973 \h </w:instrText>
      </w:r>
      <w:r>
        <w:rPr>
          <w:sz w:val="24"/>
          <w:szCs w:val="24"/>
        </w:rPr>
        <w:fldChar w:fldCharType="separate"/>
      </w:r>
      <w:r>
        <w:rPr>
          <w:sz w:val="24"/>
          <w:szCs w:val="24"/>
        </w:rPr>
        <w:t>- 24 -</w:t>
      </w:r>
      <w:r>
        <w:rPr>
          <w:sz w:val="24"/>
          <w:szCs w:val="24"/>
        </w:rPr>
        <w:fldChar w:fldCharType="end"/>
      </w:r>
      <w:r>
        <w:rPr>
          <w:sz w:val="24"/>
          <w:szCs w:val="24"/>
          <w:lang w:eastAsia="zh-CN"/>
        </w:rPr>
        <w:fldChar w:fldCharType="end"/>
      </w:r>
    </w:p>
    <w:p w14:paraId="183CDA7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_Toc19803 </w:instrText>
      </w:r>
      <w:r>
        <w:rPr>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_Toc19803 \h </w:instrText>
      </w:r>
      <w:r>
        <w:rPr>
          <w:sz w:val="24"/>
          <w:szCs w:val="24"/>
        </w:rPr>
        <w:fldChar w:fldCharType="separate"/>
      </w:r>
      <w:r>
        <w:rPr>
          <w:sz w:val="24"/>
          <w:szCs w:val="24"/>
        </w:rPr>
        <w:t>- 27 -</w:t>
      </w:r>
      <w:r>
        <w:rPr>
          <w:sz w:val="24"/>
          <w:szCs w:val="24"/>
        </w:rPr>
        <w:fldChar w:fldCharType="end"/>
      </w:r>
      <w:r>
        <w:rPr>
          <w:sz w:val="24"/>
          <w:szCs w:val="24"/>
          <w:lang w:eastAsia="zh-CN"/>
        </w:rPr>
        <w:fldChar w:fldCharType="end"/>
      </w:r>
    </w:p>
    <w:p w14:paraId="1914EB3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_Toc24109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lang w:eastAsia="zh-CN"/>
        </w:rPr>
        <w:t>磋商</w:t>
      </w:r>
      <w:r>
        <w:rPr>
          <w:sz w:val="24"/>
          <w:szCs w:val="24"/>
        </w:rPr>
        <w:tab/>
      </w:r>
      <w:r>
        <w:rPr>
          <w:sz w:val="24"/>
          <w:szCs w:val="24"/>
        </w:rPr>
        <w:fldChar w:fldCharType="begin"/>
      </w:r>
      <w:r>
        <w:rPr>
          <w:sz w:val="24"/>
          <w:szCs w:val="24"/>
        </w:rPr>
        <w:instrText xml:space="preserve"> PAGEREF _Toc24109 \h </w:instrText>
      </w:r>
      <w:r>
        <w:rPr>
          <w:sz w:val="24"/>
          <w:szCs w:val="24"/>
        </w:rPr>
        <w:fldChar w:fldCharType="separate"/>
      </w:r>
      <w:r>
        <w:rPr>
          <w:sz w:val="24"/>
          <w:szCs w:val="24"/>
        </w:rPr>
        <w:t>- 28 -</w:t>
      </w:r>
      <w:r>
        <w:rPr>
          <w:sz w:val="24"/>
          <w:szCs w:val="24"/>
        </w:rPr>
        <w:fldChar w:fldCharType="end"/>
      </w:r>
      <w:r>
        <w:rPr>
          <w:sz w:val="24"/>
          <w:szCs w:val="24"/>
          <w:lang w:eastAsia="zh-CN"/>
        </w:rPr>
        <w:fldChar w:fldCharType="end"/>
      </w:r>
    </w:p>
    <w:p w14:paraId="65A809C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_Toc9269 </w:instrText>
      </w:r>
      <w:r>
        <w:rPr>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lang w:eastAsia="zh-CN"/>
        </w:rPr>
        <w:t>成交</w:t>
      </w:r>
      <w:r>
        <w:rPr>
          <w:sz w:val="24"/>
          <w:szCs w:val="24"/>
        </w:rPr>
        <w:tab/>
      </w:r>
      <w:r>
        <w:rPr>
          <w:sz w:val="24"/>
          <w:szCs w:val="24"/>
        </w:rPr>
        <w:fldChar w:fldCharType="begin"/>
      </w:r>
      <w:r>
        <w:rPr>
          <w:sz w:val="24"/>
          <w:szCs w:val="24"/>
        </w:rPr>
        <w:instrText xml:space="preserve"> PAGEREF _Toc9269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4F65859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_Toc18710 </w:instrText>
      </w:r>
      <w:r>
        <w:rPr>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_Toc18710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1A2C91C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_Toc5179 </w:instrText>
      </w:r>
      <w:r>
        <w:rPr>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招标代理</w:t>
      </w:r>
      <w:r>
        <w:rPr>
          <w:sz w:val="24"/>
          <w:szCs w:val="24"/>
        </w:rPr>
        <w:t>服务费</w:t>
      </w:r>
      <w:r>
        <w:rPr>
          <w:sz w:val="24"/>
          <w:szCs w:val="24"/>
        </w:rPr>
        <w:tab/>
      </w:r>
      <w:r>
        <w:rPr>
          <w:sz w:val="24"/>
          <w:szCs w:val="24"/>
        </w:rPr>
        <w:fldChar w:fldCharType="begin"/>
      </w:r>
      <w:r>
        <w:rPr>
          <w:sz w:val="24"/>
          <w:szCs w:val="24"/>
        </w:rPr>
        <w:instrText xml:space="preserve"> PAGEREF _Toc5179 \h </w:instrText>
      </w:r>
      <w:r>
        <w:rPr>
          <w:sz w:val="24"/>
          <w:szCs w:val="24"/>
        </w:rPr>
        <w:fldChar w:fldCharType="separate"/>
      </w:r>
      <w:r>
        <w:rPr>
          <w:sz w:val="24"/>
          <w:szCs w:val="24"/>
        </w:rPr>
        <w:t>- 32 -</w:t>
      </w:r>
      <w:r>
        <w:rPr>
          <w:sz w:val="24"/>
          <w:szCs w:val="24"/>
        </w:rPr>
        <w:fldChar w:fldCharType="end"/>
      </w:r>
      <w:r>
        <w:rPr>
          <w:sz w:val="24"/>
          <w:szCs w:val="24"/>
          <w:lang w:eastAsia="zh-CN"/>
        </w:rPr>
        <w:fldChar w:fldCharType="end"/>
      </w:r>
    </w:p>
    <w:p w14:paraId="1577DB59">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_Toc26978 </w:instrText>
      </w:r>
      <w:r>
        <w:rPr>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highlight w:val="none"/>
          <w:lang w:eastAsia="zh-CN"/>
        </w:rPr>
        <w:t>项目技术及服务要求</w:t>
      </w:r>
      <w:r>
        <w:rPr>
          <w:sz w:val="24"/>
          <w:szCs w:val="24"/>
        </w:rPr>
        <w:tab/>
      </w:r>
      <w:r>
        <w:rPr>
          <w:sz w:val="24"/>
          <w:szCs w:val="24"/>
        </w:rPr>
        <w:fldChar w:fldCharType="begin"/>
      </w:r>
      <w:r>
        <w:rPr>
          <w:sz w:val="24"/>
          <w:szCs w:val="24"/>
        </w:rPr>
        <w:instrText xml:space="preserve"> PAGEREF _Toc26978 \h </w:instrText>
      </w:r>
      <w:r>
        <w:rPr>
          <w:sz w:val="24"/>
          <w:szCs w:val="24"/>
        </w:rPr>
        <w:fldChar w:fldCharType="separate"/>
      </w:r>
      <w:r>
        <w:rPr>
          <w:sz w:val="24"/>
          <w:szCs w:val="24"/>
        </w:rPr>
        <w:t>- 33 -</w:t>
      </w:r>
      <w:r>
        <w:rPr>
          <w:sz w:val="24"/>
          <w:szCs w:val="24"/>
        </w:rPr>
        <w:fldChar w:fldCharType="end"/>
      </w:r>
      <w:r>
        <w:rPr>
          <w:sz w:val="24"/>
          <w:szCs w:val="24"/>
          <w:lang w:eastAsia="zh-CN"/>
        </w:rPr>
        <w:fldChar w:fldCharType="end"/>
      </w:r>
    </w:p>
    <w:p w14:paraId="34CFB3F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_Toc23126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lang w:val="en-US" w:eastAsia="zh-CN"/>
        </w:rPr>
        <w:t>项目背景</w:t>
      </w:r>
      <w:r>
        <w:rPr>
          <w:sz w:val="24"/>
          <w:szCs w:val="24"/>
        </w:rPr>
        <w:tab/>
      </w:r>
      <w:r>
        <w:rPr>
          <w:sz w:val="24"/>
          <w:szCs w:val="24"/>
        </w:rPr>
        <w:fldChar w:fldCharType="begin"/>
      </w:r>
      <w:r>
        <w:rPr>
          <w:sz w:val="24"/>
          <w:szCs w:val="24"/>
        </w:rPr>
        <w:instrText xml:space="preserve"> PAGEREF _Toc23126 \h </w:instrText>
      </w:r>
      <w:r>
        <w:rPr>
          <w:sz w:val="24"/>
          <w:szCs w:val="24"/>
        </w:rPr>
        <w:fldChar w:fldCharType="separate"/>
      </w:r>
      <w:r>
        <w:rPr>
          <w:sz w:val="24"/>
          <w:szCs w:val="24"/>
        </w:rPr>
        <w:t>- 33 -</w:t>
      </w:r>
      <w:r>
        <w:rPr>
          <w:sz w:val="24"/>
          <w:szCs w:val="24"/>
        </w:rPr>
        <w:fldChar w:fldCharType="end"/>
      </w:r>
      <w:r>
        <w:rPr>
          <w:sz w:val="24"/>
          <w:szCs w:val="24"/>
          <w:lang w:eastAsia="zh-CN"/>
        </w:rPr>
        <w:fldChar w:fldCharType="end"/>
      </w:r>
    </w:p>
    <w:p w14:paraId="43B34CE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_Toc14765 </w:instrText>
      </w:r>
      <w:r>
        <w:rPr>
          <w:sz w:val="24"/>
          <w:szCs w:val="24"/>
          <w:lang w:eastAsia="zh-CN"/>
        </w:rPr>
        <w:fldChar w:fldCharType="separate"/>
      </w:r>
      <w:r>
        <w:rPr>
          <w:rFonts w:hint="eastAsia" w:ascii="黑体" w:hAnsi="黑体" w:eastAsia="黑体" w:cs="宋体"/>
          <w:i w:val="0"/>
          <w:sz w:val="24"/>
          <w:szCs w:val="24"/>
          <w:lang w:eastAsia="zh-CN"/>
        </w:rPr>
        <w:t xml:space="preserve">二、 </w:t>
      </w:r>
      <w:r>
        <w:rPr>
          <w:rFonts w:hint="eastAsia" w:cs="Calibri"/>
          <w:sz w:val="24"/>
          <w:szCs w:val="24"/>
          <w:lang w:val="en-US" w:eastAsia="zh-CN"/>
        </w:rPr>
        <w:t>工作内容</w:t>
      </w:r>
      <w:r>
        <w:rPr>
          <w:sz w:val="24"/>
          <w:szCs w:val="24"/>
        </w:rPr>
        <w:tab/>
      </w:r>
      <w:r>
        <w:rPr>
          <w:sz w:val="24"/>
          <w:szCs w:val="24"/>
        </w:rPr>
        <w:fldChar w:fldCharType="begin"/>
      </w:r>
      <w:r>
        <w:rPr>
          <w:sz w:val="24"/>
          <w:szCs w:val="24"/>
        </w:rPr>
        <w:instrText xml:space="preserve"> PAGEREF _Toc14765 \h </w:instrText>
      </w:r>
      <w:r>
        <w:rPr>
          <w:sz w:val="24"/>
          <w:szCs w:val="24"/>
        </w:rPr>
        <w:fldChar w:fldCharType="separate"/>
      </w:r>
      <w:r>
        <w:rPr>
          <w:sz w:val="24"/>
          <w:szCs w:val="24"/>
        </w:rPr>
        <w:t>- 33 -</w:t>
      </w:r>
      <w:r>
        <w:rPr>
          <w:sz w:val="24"/>
          <w:szCs w:val="24"/>
        </w:rPr>
        <w:fldChar w:fldCharType="end"/>
      </w:r>
      <w:r>
        <w:rPr>
          <w:sz w:val="24"/>
          <w:szCs w:val="24"/>
          <w:lang w:eastAsia="zh-CN"/>
        </w:rPr>
        <w:fldChar w:fldCharType="end"/>
      </w:r>
    </w:p>
    <w:p w14:paraId="736FA1D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_Toc15044 </w:instrText>
      </w:r>
      <w:r>
        <w:rPr>
          <w:sz w:val="24"/>
          <w:szCs w:val="24"/>
          <w:lang w:eastAsia="zh-CN"/>
        </w:rPr>
        <w:fldChar w:fldCharType="separate"/>
      </w:r>
      <w:r>
        <w:rPr>
          <w:rFonts w:hint="eastAsia" w:ascii="黑体" w:hAnsi="黑体" w:eastAsia="黑体" w:cs="宋体"/>
          <w:i w:val="0"/>
          <w:sz w:val="24"/>
          <w:szCs w:val="24"/>
          <w:lang w:eastAsia="zh-CN"/>
        </w:rPr>
        <w:t xml:space="preserve">三、 </w:t>
      </w:r>
      <w:r>
        <w:rPr>
          <w:rFonts w:hint="eastAsia"/>
          <w:sz w:val="24"/>
          <w:szCs w:val="24"/>
          <w:lang w:val="en-US" w:eastAsia="zh-CN"/>
        </w:rPr>
        <w:t>建设要求</w:t>
      </w:r>
      <w:r>
        <w:rPr>
          <w:sz w:val="24"/>
          <w:szCs w:val="24"/>
        </w:rPr>
        <w:tab/>
      </w:r>
      <w:r>
        <w:rPr>
          <w:sz w:val="24"/>
          <w:szCs w:val="24"/>
        </w:rPr>
        <w:fldChar w:fldCharType="begin"/>
      </w:r>
      <w:r>
        <w:rPr>
          <w:sz w:val="24"/>
          <w:szCs w:val="24"/>
        </w:rPr>
        <w:instrText xml:space="preserve"> PAGEREF _Toc15044 \h </w:instrText>
      </w:r>
      <w:r>
        <w:rPr>
          <w:sz w:val="24"/>
          <w:szCs w:val="24"/>
        </w:rPr>
        <w:fldChar w:fldCharType="separate"/>
      </w:r>
      <w:r>
        <w:rPr>
          <w:sz w:val="24"/>
          <w:szCs w:val="24"/>
        </w:rPr>
        <w:t>- 33 -</w:t>
      </w:r>
      <w:r>
        <w:rPr>
          <w:sz w:val="24"/>
          <w:szCs w:val="24"/>
        </w:rPr>
        <w:fldChar w:fldCharType="end"/>
      </w:r>
      <w:r>
        <w:rPr>
          <w:sz w:val="24"/>
          <w:szCs w:val="24"/>
          <w:lang w:eastAsia="zh-CN"/>
        </w:rPr>
        <w:fldChar w:fldCharType="end"/>
      </w:r>
    </w:p>
    <w:p w14:paraId="3855CA9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_Toc31006 </w:instrText>
      </w:r>
      <w:r>
        <w:rPr>
          <w:sz w:val="24"/>
          <w:szCs w:val="24"/>
          <w:lang w:eastAsia="zh-CN"/>
        </w:rPr>
        <w:fldChar w:fldCharType="separate"/>
      </w:r>
      <w:r>
        <w:rPr>
          <w:rFonts w:hint="eastAsia" w:ascii="黑体" w:hAnsi="黑体" w:eastAsia="黑体" w:cs="宋体"/>
          <w:i w:val="0"/>
          <w:sz w:val="24"/>
          <w:szCs w:val="24"/>
          <w:lang w:val="en-US" w:eastAsia="zh-CN"/>
        </w:rPr>
        <w:t xml:space="preserve">四、 </w:t>
      </w:r>
      <w:r>
        <w:rPr>
          <w:rFonts w:hint="eastAsia"/>
          <w:sz w:val="24"/>
          <w:szCs w:val="24"/>
          <w:lang w:val="en-US" w:eastAsia="zh-CN"/>
        </w:rPr>
        <w:t>商务要求</w:t>
      </w:r>
      <w:r>
        <w:rPr>
          <w:sz w:val="24"/>
          <w:szCs w:val="24"/>
        </w:rPr>
        <w:tab/>
      </w:r>
      <w:r>
        <w:rPr>
          <w:sz w:val="24"/>
          <w:szCs w:val="24"/>
        </w:rPr>
        <w:fldChar w:fldCharType="begin"/>
      </w:r>
      <w:r>
        <w:rPr>
          <w:sz w:val="24"/>
          <w:szCs w:val="24"/>
        </w:rPr>
        <w:instrText xml:space="preserve"> PAGEREF _Toc31006 \h </w:instrText>
      </w:r>
      <w:r>
        <w:rPr>
          <w:sz w:val="24"/>
          <w:szCs w:val="24"/>
        </w:rPr>
        <w:fldChar w:fldCharType="separate"/>
      </w:r>
      <w:r>
        <w:rPr>
          <w:sz w:val="24"/>
          <w:szCs w:val="24"/>
        </w:rPr>
        <w:t>- 34 -</w:t>
      </w:r>
      <w:r>
        <w:rPr>
          <w:sz w:val="24"/>
          <w:szCs w:val="24"/>
        </w:rPr>
        <w:fldChar w:fldCharType="end"/>
      </w:r>
      <w:r>
        <w:rPr>
          <w:sz w:val="24"/>
          <w:szCs w:val="24"/>
          <w:lang w:eastAsia="zh-CN"/>
        </w:rPr>
        <w:fldChar w:fldCharType="end"/>
      </w:r>
    </w:p>
    <w:p w14:paraId="7A3CD235">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_Toc23650 </w:instrText>
      </w:r>
      <w:r>
        <w:rPr>
          <w:sz w:val="24"/>
          <w:szCs w:val="24"/>
          <w:lang w:eastAsia="zh-CN"/>
        </w:rPr>
        <w:fldChar w:fldCharType="separate"/>
      </w:r>
      <w:r>
        <w:rPr>
          <w:rFonts w:hint="eastAsia" w:ascii="黑体" w:hAnsi="黑体" w:eastAsia="黑体" w:cs="宋体"/>
          <w:i w:val="0"/>
          <w:sz w:val="24"/>
          <w:szCs w:val="24"/>
          <w:lang w:eastAsia="zh-CN"/>
        </w:rPr>
        <w:t xml:space="preserve">第四章 </w:t>
      </w:r>
      <w:r>
        <w:rPr>
          <w:rFonts w:hint="eastAsia"/>
          <w:sz w:val="24"/>
          <w:szCs w:val="24"/>
          <w:lang w:eastAsia="zh-CN"/>
        </w:rPr>
        <w:t>合同</w:t>
      </w:r>
      <w:r>
        <w:rPr>
          <w:rFonts w:hint="eastAsia"/>
          <w:sz w:val="24"/>
          <w:szCs w:val="24"/>
        </w:rPr>
        <w:t>草案</w:t>
      </w:r>
      <w:r>
        <w:rPr>
          <w:sz w:val="24"/>
          <w:szCs w:val="24"/>
        </w:rPr>
        <w:tab/>
      </w:r>
      <w:r>
        <w:rPr>
          <w:sz w:val="24"/>
          <w:szCs w:val="24"/>
        </w:rPr>
        <w:fldChar w:fldCharType="begin"/>
      </w:r>
      <w:r>
        <w:rPr>
          <w:sz w:val="24"/>
          <w:szCs w:val="24"/>
        </w:rPr>
        <w:instrText xml:space="preserve"> PAGEREF _Toc23650 \h </w:instrText>
      </w:r>
      <w:r>
        <w:rPr>
          <w:sz w:val="24"/>
          <w:szCs w:val="24"/>
        </w:rPr>
        <w:fldChar w:fldCharType="separate"/>
      </w:r>
      <w:r>
        <w:rPr>
          <w:sz w:val="24"/>
          <w:szCs w:val="24"/>
        </w:rPr>
        <w:t>- 35 -</w:t>
      </w:r>
      <w:r>
        <w:rPr>
          <w:sz w:val="24"/>
          <w:szCs w:val="24"/>
        </w:rPr>
        <w:fldChar w:fldCharType="end"/>
      </w:r>
      <w:r>
        <w:rPr>
          <w:sz w:val="24"/>
          <w:szCs w:val="24"/>
          <w:lang w:eastAsia="zh-CN"/>
        </w:rPr>
        <w:fldChar w:fldCharType="end"/>
      </w:r>
    </w:p>
    <w:p w14:paraId="3EDF5195">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_Toc28174 </w:instrText>
      </w:r>
      <w:r>
        <w:rPr>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lang w:eastAsia="zh-CN"/>
        </w:rPr>
        <w:t>磋商</w:t>
      </w:r>
      <w:r>
        <w:rPr>
          <w:rFonts w:hint="eastAsia"/>
          <w:sz w:val="24"/>
          <w:szCs w:val="24"/>
        </w:rPr>
        <w:t>方法和标准</w:t>
      </w:r>
      <w:r>
        <w:rPr>
          <w:sz w:val="24"/>
          <w:szCs w:val="24"/>
        </w:rPr>
        <w:tab/>
      </w:r>
      <w:r>
        <w:rPr>
          <w:sz w:val="24"/>
          <w:szCs w:val="24"/>
        </w:rPr>
        <w:fldChar w:fldCharType="begin"/>
      </w:r>
      <w:r>
        <w:rPr>
          <w:sz w:val="24"/>
          <w:szCs w:val="24"/>
        </w:rPr>
        <w:instrText xml:space="preserve"> PAGEREF _Toc28174 \h </w:instrText>
      </w:r>
      <w:r>
        <w:rPr>
          <w:sz w:val="24"/>
          <w:szCs w:val="24"/>
        </w:rPr>
        <w:fldChar w:fldCharType="separate"/>
      </w:r>
      <w:r>
        <w:rPr>
          <w:sz w:val="24"/>
          <w:szCs w:val="24"/>
        </w:rPr>
        <w:t>- 42 -</w:t>
      </w:r>
      <w:r>
        <w:rPr>
          <w:sz w:val="24"/>
          <w:szCs w:val="24"/>
        </w:rPr>
        <w:fldChar w:fldCharType="end"/>
      </w:r>
      <w:r>
        <w:rPr>
          <w:sz w:val="24"/>
          <w:szCs w:val="24"/>
          <w:lang w:eastAsia="zh-CN"/>
        </w:rPr>
        <w:fldChar w:fldCharType="end"/>
      </w:r>
    </w:p>
    <w:p w14:paraId="2089BF4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_Toc851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lang w:eastAsia="zh-CN"/>
        </w:rPr>
        <w:t>磋商</w:t>
      </w:r>
      <w:r>
        <w:rPr>
          <w:rFonts w:hint="eastAsia"/>
          <w:sz w:val="24"/>
          <w:szCs w:val="24"/>
        </w:rPr>
        <w:t>方法</w:t>
      </w:r>
      <w:r>
        <w:rPr>
          <w:sz w:val="24"/>
          <w:szCs w:val="24"/>
        </w:rPr>
        <w:tab/>
      </w:r>
      <w:r>
        <w:rPr>
          <w:sz w:val="24"/>
          <w:szCs w:val="24"/>
        </w:rPr>
        <w:fldChar w:fldCharType="begin"/>
      </w:r>
      <w:r>
        <w:rPr>
          <w:sz w:val="24"/>
          <w:szCs w:val="24"/>
        </w:rPr>
        <w:instrText xml:space="preserve"> PAGEREF _Toc851 \h </w:instrText>
      </w:r>
      <w:r>
        <w:rPr>
          <w:sz w:val="24"/>
          <w:szCs w:val="24"/>
        </w:rPr>
        <w:fldChar w:fldCharType="separate"/>
      </w:r>
      <w:r>
        <w:rPr>
          <w:sz w:val="24"/>
          <w:szCs w:val="24"/>
        </w:rPr>
        <w:t>- 42 -</w:t>
      </w:r>
      <w:r>
        <w:rPr>
          <w:sz w:val="24"/>
          <w:szCs w:val="24"/>
        </w:rPr>
        <w:fldChar w:fldCharType="end"/>
      </w:r>
      <w:r>
        <w:rPr>
          <w:sz w:val="24"/>
          <w:szCs w:val="24"/>
          <w:lang w:eastAsia="zh-CN"/>
        </w:rPr>
        <w:fldChar w:fldCharType="end"/>
      </w:r>
    </w:p>
    <w:p w14:paraId="6D81C55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_Toc11926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eastAsia="zh-CN"/>
        </w:rPr>
        <w:t>评分标准</w:t>
      </w:r>
      <w:r>
        <w:rPr>
          <w:sz w:val="24"/>
          <w:szCs w:val="24"/>
        </w:rPr>
        <w:tab/>
      </w:r>
      <w:r>
        <w:rPr>
          <w:sz w:val="24"/>
          <w:szCs w:val="24"/>
        </w:rPr>
        <w:fldChar w:fldCharType="begin"/>
      </w:r>
      <w:r>
        <w:rPr>
          <w:sz w:val="24"/>
          <w:szCs w:val="24"/>
        </w:rPr>
        <w:instrText xml:space="preserve"> PAGEREF _Toc11926 \h </w:instrText>
      </w:r>
      <w:r>
        <w:rPr>
          <w:sz w:val="24"/>
          <w:szCs w:val="24"/>
        </w:rPr>
        <w:fldChar w:fldCharType="separate"/>
      </w:r>
      <w:r>
        <w:rPr>
          <w:sz w:val="24"/>
          <w:szCs w:val="24"/>
        </w:rPr>
        <w:t>- 42 -</w:t>
      </w:r>
      <w:r>
        <w:rPr>
          <w:sz w:val="24"/>
          <w:szCs w:val="24"/>
        </w:rPr>
        <w:fldChar w:fldCharType="end"/>
      </w:r>
      <w:r>
        <w:rPr>
          <w:sz w:val="24"/>
          <w:szCs w:val="24"/>
          <w:lang w:eastAsia="zh-CN"/>
        </w:rPr>
        <w:fldChar w:fldCharType="end"/>
      </w:r>
    </w:p>
    <w:p w14:paraId="0A1C7E2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_Toc19908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lang w:eastAsia="zh-CN"/>
        </w:rPr>
        <w:t>磋商</w:t>
      </w:r>
      <w:r>
        <w:rPr>
          <w:rFonts w:hint="eastAsia"/>
          <w:sz w:val="24"/>
          <w:szCs w:val="24"/>
        </w:rPr>
        <w:t>流程及内容</w:t>
      </w:r>
      <w:r>
        <w:rPr>
          <w:sz w:val="24"/>
          <w:szCs w:val="24"/>
        </w:rPr>
        <w:tab/>
      </w:r>
      <w:r>
        <w:rPr>
          <w:sz w:val="24"/>
          <w:szCs w:val="24"/>
        </w:rPr>
        <w:fldChar w:fldCharType="begin"/>
      </w:r>
      <w:r>
        <w:rPr>
          <w:sz w:val="24"/>
          <w:szCs w:val="24"/>
        </w:rPr>
        <w:instrText xml:space="preserve"> PAGEREF _Toc19908 \h </w:instrText>
      </w:r>
      <w:r>
        <w:rPr>
          <w:sz w:val="24"/>
          <w:szCs w:val="24"/>
        </w:rPr>
        <w:fldChar w:fldCharType="separate"/>
      </w:r>
      <w:r>
        <w:rPr>
          <w:sz w:val="24"/>
          <w:szCs w:val="24"/>
        </w:rPr>
        <w:t>- 46 -</w:t>
      </w:r>
      <w:r>
        <w:rPr>
          <w:sz w:val="24"/>
          <w:szCs w:val="24"/>
        </w:rPr>
        <w:fldChar w:fldCharType="end"/>
      </w:r>
      <w:r>
        <w:rPr>
          <w:sz w:val="24"/>
          <w:szCs w:val="24"/>
          <w:lang w:eastAsia="zh-CN"/>
        </w:rPr>
        <w:fldChar w:fldCharType="end"/>
      </w:r>
    </w:p>
    <w:p w14:paraId="4150BA8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_Toc9924 </w:instrText>
      </w:r>
      <w:r>
        <w:rPr>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lang w:eastAsia="zh-CN"/>
        </w:rPr>
        <w:t>磋商响应文件</w:t>
      </w:r>
      <w:r>
        <w:rPr>
          <w:rFonts w:hint="eastAsia"/>
          <w:sz w:val="24"/>
          <w:szCs w:val="24"/>
        </w:rPr>
        <w:t>的澄清、说明</w:t>
      </w:r>
      <w:r>
        <w:rPr>
          <w:sz w:val="24"/>
          <w:szCs w:val="24"/>
        </w:rPr>
        <w:tab/>
      </w:r>
      <w:r>
        <w:rPr>
          <w:sz w:val="24"/>
          <w:szCs w:val="24"/>
        </w:rPr>
        <w:fldChar w:fldCharType="begin"/>
      </w:r>
      <w:r>
        <w:rPr>
          <w:sz w:val="24"/>
          <w:szCs w:val="24"/>
        </w:rPr>
        <w:instrText xml:space="preserve"> PAGEREF _Toc9924 \h </w:instrText>
      </w:r>
      <w:r>
        <w:rPr>
          <w:sz w:val="24"/>
          <w:szCs w:val="24"/>
        </w:rPr>
        <w:fldChar w:fldCharType="separate"/>
      </w:r>
      <w:r>
        <w:rPr>
          <w:sz w:val="24"/>
          <w:szCs w:val="24"/>
        </w:rPr>
        <w:t>- 51 -</w:t>
      </w:r>
      <w:r>
        <w:rPr>
          <w:sz w:val="24"/>
          <w:szCs w:val="24"/>
        </w:rPr>
        <w:fldChar w:fldCharType="end"/>
      </w:r>
      <w:r>
        <w:rPr>
          <w:sz w:val="24"/>
          <w:szCs w:val="24"/>
          <w:lang w:eastAsia="zh-CN"/>
        </w:rPr>
        <w:fldChar w:fldCharType="end"/>
      </w:r>
    </w:p>
    <w:p w14:paraId="1FB7DDF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_Toc27609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w:t>
      </w:r>
      <w:r>
        <w:rPr>
          <w:rFonts w:hint="eastAsia"/>
          <w:sz w:val="24"/>
          <w:szCs w:val="24"/>
          <w:lang w:eastAsia="zh-CN"/>
        </w:rPr>
        <w:t>磋商</w:t>
      </w:r>
      <w:r>
        <w:rPr>
          <w:sz w:val="24"/>
          <w:szCs w:val="24"/>
        </w:rPr>
        <w:tab/>
      </w:r>
      <w:r>
        <w:rPr>
          <w:sz w:val="24"/>
          <w:szCs w:val="24"/>
        </w:rPr>
        <w:fldChar w:fldCharType="begin"/>
      </w:r>
      <w:r>
        <w:rPr>
          <w:sz w:val="24"/>
          <w:szCs w:val="24"/>
        </w:rPr>
        <w:instrText xml:space="preserve"> PAGEREF _Toc27609 \h </w:instrText>
      </w:r>
      <w:r>
        <w:rPr>
          <w:sz w:val="24"/>
          <w:szCs w:val="24"/>
        </w:rPr>
        <w:fldChar w:fldCharType="separate"/>
      </w:r>
      <w:r>
        <w:rPr>
          <w:sz w:val="24"/>
          <w:szCs w:val="24"/>
        </w:rPr>
        <w:t>- 52 -</w:t>
      </w:r>
      <w:r>
        <w:rPr>
          <w:sz w:val="24"/>
          <w:szCs w:val="24"/>
        </w:rPr>
        <w:fldChar w:fldCharType="end"/>
      </w:r>
      <w:r>
        <w:rPr>
          <w:sz w:val="24"/>
          <w:szCs w:val="24"/>
          <w:lang w:eastAsia="zh-CN"/>
        </w:rPr>
        <w:fldChar w:fldCharType="end"/>
      </w:r>
    </w:p>
    <w:p w14:paraId="43BCA90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_Toc4427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lang w:eastAsia="zh-CN"/>
        </w:rPr>
        <w:t>磋商</w:t>
      </w:r>
      <w:r>
        <w:rPr>
          <w:rFonts w:hint="eastAsia"/>
          <w:sz w:val="24"/>
          <w:szCs w:val="24"/>
        </w:rPr>
        <w:t>过程中的特别规定</w:t>
      </w:r>
      <w:r>
        <w:rPr>
          <w:sz w:val="24"/>
          <w:szCs w:val="24"/>
        </w:rPr>
        <w:tab/>
      </w:r>
      <w:r>
        <w:rPr>
          <w:sz w:val="24"/>
          <w:szCs w:val="24"/>
        </w:rPr>
        <w:fldChar w:fldCharType="begin"/>
      </w:r>
      <w:r>
        <w:rPr>
          <w:sz w:val="24"/>
          <w:szCs w:val="24"/>
        </w:rPr>
        <w:instrText xml:space="preserve"> PAGEREF _Toc4427 \h </w:instrText>
      </w:r>
      <w:r>
        <w:rPr>
          <w:sz w:val="24"/>
          <w:szCs w:val="24"/>
        </w:rPr>
        <w:fldChar w:fldCharType="separate"/>
      </w:r>
      <w:r>
        <w:rPr>
          <w:sz w:val="24"/>
          <w:szCs w:val="24"/>
        </w:rPr>
        <w:t>- 52 -</w:t>
      </w:r>
      <w:r>
        <w:rPr>
          <w:sz w:val="24"/>
          <w:szCs w:val="24"/>
        </w:rPr>
        <w:fldChar w:fldCharType="end"/>
      </w:r>
      <w:r>
        <w:rPr>
          <w:sz w:val="24"/>
          <w:szCs w:val="24"/>
          <w:lang w:eastAsia="zh-CN"/>
        </w:rPr>
        <w:fldChar w:fldCharType="end"/>
      </w:r>
    </w:p>
    <w:p w14:paraId="1EE9A978">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_Toc21518 </w:instrText>
      </w:r>
      <w:r>
        <w:rPr>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磋商响应文件部分格式文本</w:t>
      </w:r>
      <w:r>
        <w:rPr>
          <w:sz w:val="24"/>
          <w:szCs w:val="24"/>
        </w:rPr>
        <w:tab/>
      </w:r>
      <w:r>
        <w:rPr>
          <w:sz w:val="24"/>
          <w:szCs w:val="24"/>
        </w:rPr>
        <w:fldChar w:fldCharType="begin"/>
      </w:r>
      <w:r>
        <w:rPr>
          <w:sz w:val="24"/>
          <w:szCs w:val="24"/>
        </w:rPr>
        <w:instrText xml:space="preserve"> PAGEREF _Toc21518 \h </w:instrText>
      </w:r>
      <w:r>
        <w:rPr>
          <w:sz w:val="24"/>
          <w:szCs w:val="24"/>
        </w:rPr>
        <w:fldChar w:fldCharType="separate"/>
      </w:r>
      <w:r>
        <w:rPr>
          <w:sz w:val="24"/>
          <w:szCs w:val="24"/>
        </w:rPr>
        <w:t>- 55 -</w:t>
      </w:r>
      <w:r>
        <w:rPr>
          <w:sz w:val="24"/>
          <w:szCs w:val="24"/>
        </w:rPr>
        <w:fldChar w:fldCharType="end"/>
      </w:r>
      <w:r>
        <w:rPr>
          <w:sz w:val="24"/>
          <w:szCs w:val="24"/>
          <w:lang w:eastAsia="zh-CN"/>
        </w:rPr>
        <w:fldChar w:fldCharType="end"/>
      </w:r>
    </w:p>
    <w:p w14:paraId="68DAC76F">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_Toc32492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_Toc32492 \h </w:instrText>
      </w:r>
      <w:r>
        <w:rPr>
          <w:sz w:val="24"/>
          <w:szCs w:val="24"/>
        </w:rPr>
        <w:fldChar w:fldCharType="separate"/>
      </w:r>
      <w:r>
        <w:rPr>
          <w:sz w:val="24"/>
          <w:szCs w:val="24"/>
        </w:rPr>
        <w:t>- 55 -</w:t>
      </w:r>
      <w:r>
        <w:rPr>
          <w:sz w:val="24"/>
          <w:szCs w:val="24"/>
        </w:rPr>
        <w:fldChar w:fldCharType="end"/>
      </w:r>
      <w:r>
        <w:rPr>
          <w:sz w:val="24"/>
          <w:szCs w:val="24"/>
          <w:lang w:eastAsia="zh-CN"/>
        </w:rPr>
        <w:fldChar w:fldCharType="end"/>
      </w:r>
    </w:p>
    <w:p w14:paraId="2C3AAA8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_Toc16269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_Toc16269 \h </w:instrText>
      </w:r>
      <w:r>
        <w:rPr>
          <w:sz w:val="24"/>
          <w:szCs w:val="24"/>
        </w:rPr>
        <w:fldChar w:fldCharType="separate"/>
      </w:r>
      <w:r>
        <w:rPr>
          <w:sz w:val="24"/>
          <w:szCs w:val="24"/>
        </w:rPr>
        <w:t>- 56 -</w:t>
      </w:r>
      <w:r>
        <w:rPr>
          <w:sz w:val="24"/>
          <w:szCs w:val="24"/>
        </w:rPr>
        <w:fldChar w:fldCharType="end"/>
      </w:r>
      <w:r>
        <w:rPr>
          <w:sz w:val="24"/>
          <w:szCs w:val="24"/>
          <w:lang w:eastAsia="zh-CN"/>
        </w:rPr>
        <w:fldChar w:fldCharType="end"/>
      </w:r>
    </w:p>
    <w:p w14:paraId="2A22219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_Toc10730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lang w:eastAsia="zh-CN"/>
        </w:rPr>
        <w:t>磋商响应</w:t>
      </w:r>
      <w:r>
        <w:rPr>
          <w:rFonts w:hint="eastAsia"/>
          <w:sz w:val="24"/>
          <w:szCs w:val="24"/>
        </w:rPr>
        <w:t>函</w:t>
      </w:r>
      <w:r>
        <w:rPr>
          <w:sz w:val="24"/>
          <w:szCs w:val="24"/>
        </w:rPr>
        <w:tab/>
      </w:r>
      <w:r>
        <w:rPr>
          <w:sz w:val="24"/>
          <w:szCs w:val="24"/>
        </w:rPr>
        <w:fldChar w:fldCharType="begin"/>
      </w:r>
      <w:r>
        <w:rPr>
          <w:sz w:val="24"/>
          <w:szCs w:val="24"/>
        </w:rPr>
        <w:instrText xml:space="preserve"> PAGEREF _Toc10730 \h </w:instrText>
      </w:r>
      <w:r>
        <w:rPr>
          <w:sz w:val="24"/>
          <w:szCs w:val="24"/>
        </w:rPr>
        <w:fldChar w:fldCharType="separate"/>
      </w:r>
      <w:r>
        <w:rPr>
          <w:sz w:val="24"/>
          <w:szCs w:val="24"/>
        </w:rPr>
        <w:t>- 57 -</w:t>
      </w:r>
      <w:r>
        <w:rPr>
          <w:sz w:val="24"/>
          <w:szCs w:val="24"/>
        </w:rPr>
        <w:fldChar w:fldCharType="end"/>
      </w:r>
      <w:r>
        <w:rPr>
          <w:sz w:val="24"/>
          <w:szCs w:val="24"/>
          <w:lang w:eastAsia="zh-CN"/>
        </w:rPr>
        <w:fldChar w:fldCharType="end"/>
      </w:r>
    </w:p>
    <w:p w14:paraId="26036CB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_Toc22089 </w:instrText>
      </w:r>
      <w:r>
        <w:rPr>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_Toc22089 \h </w:instrText>
      </w:r>
      <w:r>
        <w:rPr>
          <w:sz w:val="24"/>
          <w:szCs w:val="24"/>
        </w:rPr>
        <w:fldChar w:fldCharType="separate"/>
      </w:r>
      <w:r>
        <w:rPr>
          <w:sz w:val="24"/>
          <w:szCs w:val="24"/>
        </w:rPr>
        <w:t>- 59 -</w:t>
      </w:r>
      <w:r>
        <w:rPr>
          <w:sz w:val="24"/>
          <w:szCs w:val="24"/>
        </w:rPr>
        <w:fldChar w:fldCharType="end"/>
      </w:r>
      <w:r>
        <w:rPr>
          <w:sz w:val="24"/>
          <w:szCs w:val="24"/>
          <w:lang w:eastAsia="zh-CN"/>
        </w:rPr>
        <w:fldChar w:fldCharType="end"/>
      </w:r>
    </w:p>
    <w:p w14:paraId="3B1A9F8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_Toc32317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_Toc32317 \h </w:instrText>
      </w:r>
      <w:r>
        <w:rPr>
          <w:sz w:val="24"/>
          <w:szCs w:val="24"/>
        </w:rPr>
        <w:fldChar w:fldCharType="separate"/>
      </w:r>
      <w:r>
        <w:rPr>
          <w:sz w:val="24"/>
          <w:szCs w:val="24"/>
        </w:rPr>
        <w:t>- 60 -</w:t>
      </w:r>
      <w:r>
        <w:rPr>
          <w:sz w:val="24"/>
          <w:szCs w:val="24"/>
        </w:rPr>
        <w:fldChar w:fldCharType="end"/>
      </w:r>
      <w:r>
        <w:rPr>
          <w:sz w:val="24"/>
          <w:szCs w:val="24"/>
          <w:lang w:eastAsia="zh-CN"/>
        </w:rPr>
        <w:fldChar w:fldCharType="end"/>
      </w:r>
    </w:p>
    <w:p w14:paraId="4575ADC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_Toc28894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_Toc28894 \h </w:instrText>
      </w:r>
      <w:r>
        <w:rPr>
          <w:sz w:val="24"/>
          <w:szCs w:val="24"/>
        </w:rPr>
        <w:fldChar w:fldCharType="separate"/>
      </w:r>
      <w:r>
        <w:rPr>
          <w:sz w:val="24"/>
          <w:szCs w:val="24"/>
        </w:rPr>
        <w:t>- 61 -</w:t>
      </w:r>
      <w:r>
        <w:rPr>
          <w:sz w:val="24"/>
          <w:szCs w:val="24"/>
        </w:rPr>
        <w:fldChar w:fldCharType="end"/>
      </w:r>
      <w:r>
        <w:rPr>
          <w:sz w:val="24"/>
          <w:szCs w:val="24"/>
          <w:lang w:eastAsia="zh-CN"/>
        </w:rPr>
        <w:fldChar w:fldCharType="end"/>
      </w:r>
    </w:p>
    <w:p w14:paraId="14896E0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_Toc17520 </w:instrText>
      </w:r>
      <w:r>
        <w:rPr>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_Toc17520 \h </w:instrText>
      </w:r>
      <w:r>
        <w:rPr>
          <w:sz w:val="24"/>
          <w:szCs w:val="24"/>
        </w:rPr>
        <w:fldChar w:fldCharType="separate"/>
      </w:r>
      <w:r>
        <w:rPr>
          <w:sz w:val="24"/>
          <w:szCs w:val="24"/>
        </w:rPr>
        <w:t>- 62 -</w:t>
      </w:r>
      <w:r>
        <w:rPr>
          <w:sz w:val="24"/>
          <w:szCs w:val="24"/>
        </w:rPr>
        <w:fldChar w:fldCharType="end"/>
      </w:r>
      <w:r>
        <w:rPr>
          <w:sz w:val="24"/>
          <w:szCs w:val="24"/>
          <w:lang w:eastAsia="zh-CN"/>
        </w:rPr>
        <w:fldChar w:fldCharType="end"/>
      </w:r>
    </w:p>
    <w:p w14:paraId="402422C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_Toc18056 </w:instrText>
      </w:r>
      <w:r>
        <w:rPr>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_Toc18056 \h </w:instrText>
      </w:r>
      <w:r>
        <w:rPr>
          <w:sz w:val="24"/>
          <w:szCs w:val="24"/>
        </w:rPr>
        <w:fldChar w:fldCharType="separate"/>
      </w:r>
      <w:r>
        <w:rPr>
          <w:sz w:val="24"/>
          <w:szCs w:val="24"/>
        </w:rPr>
        <w:t>- 64 -</w:t>
      </w:r>
      <w:r>
        <w:rPr>
          <w:sz w:val="24"/>
          <w:szCs w:val="24"/>
        </w:rPr>
        <w:fldChar w:fldCharType="end"/>
      </w:r>
      <w:r>
        <w:rPr>
          <w:sz w:val="24"/>
          <w:szCs w:val="24"/>
          <w:lang w:eastAsia="zh-CN"/>
        </w:rPr>
        <w:fldChar w:fldCharType="end"/>
      </w:r>
    </w:p>
    <w:p w14:paraId="5060A2F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_Toc3141 </w:instrText>
      </w:r>
      <w:r>
        <w:rPr>
          <w:sz w:val="24"/>
          <w:szCs w:val="24"/>
          <w:lang w:eastAsia="zh-CN"/>
        </w:rPr>
        <w:fldChar w:fldCharType="separate"/>
      </w:r>
      <w:r>
        <w:rPr>
          <w:rFonts w:hint="eastAsia" w:ascii="黑体" w:hAnsi="黑体" w:eastAsia="黑体"/>
          <w:i w:val="0"/>
          <w:sz w:val="24"/>
          <w:szCs w:val="24"/>
        </w:rPr>
        <w:t xml:space="preserve">九、 </w:t>
      </w:r>
      <w:r>
        <w:rPr>
          <w:rFonts w:hint="eastAsia"/>
          <w:sz w:val="24"/>
          <w:szCs w:val="24"/>
          <w:lang w:eastAsia="zh-CN"/>
        </w:rPr>
        <w:t>初次报价表</w:t>
      </w:r>
      <w:r>
        <w:rPr>
          <w:sz w:val="24"/>
          <w:szCs w:val="24"/>
        </w:rPr>
        <w:tab/>
      </w:r>
      <w:r>
        <w:rPr>
          <w:sz w:val="24"/>
          <w:szCs w:val="24"/>
        </w:rPr>
        <w:fldChar w:fldCharType="begin"/>
      </w:r>
      <w:r>
        <w:rPr>
          <w:sz w:val="24"/>
          <w:szCs w:val="24"/>
        </w:rPr>
        <w:instrText xml:space="preserve"> PAGEREF _Toc3141 \h </w:instrText>
      </w:r>
      <w:r>
        <w:rPr>
          <w:sz w:val="24"/>
          <w:szCs w:val="24"/>
        </w:rPr>
        <w:fldChar w:fldCharType="separate"/>
      </w:r>
      <w:r>
        <w:rPr>
          <w:sz w:val="24"/>
          <w:szCs w:val="24"/>
        </w:rPr>
        <w:t>- 66 -</w:t>
      </w:r>
      <w:r>
        <w:rPr>
          <w:sz w:val="24"/>
          <w:szCs w:val="24"/>
        </w:rPr>
        <w:fldChar w:fldCharType="end"/>
      </w:r>
      <w:r>
        <w:rPr>
          <w:sz w:val="24"/>
          <w:szCs w:val="24"/>
          <w:lang w:eastAsia="zh-CN"/>
        </w:rPr>
        <w:fldChar w:fldCharType="end"/>
      </w:r>
    </w:p>
    <w:p w14:paraId="4890091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_Toc20396 </w:instrText>
      </w:r>
      <w:r>
        <w:rPr>
          <w:sz w:val="24"/>
          <w:szCs w:val="24"/>
          <w:lang w:eastAsia="zh-CN"/>
        </w:rPr>
        <w:fldChar w:fldCharType="separate"/>
      </w:r>
      <w:r>
        <w:rPr>
          <w:rFonts w:hint="eastAsia" w:ascii="黑体" w:hAnsi="黑体" w:eastAsia="黑体"/>
          <w:i w:val="0"/>
          <w:sz w:val="24"/>
          <w:szCs w:val="24"/>
        </w:rPr>
        <w:t xml:space="preserve">十、 </w:t>
      </w:r>
      <w:r>
        <w:rPr>
          <w:rFonts w:hint="eastAsia"/>
          <w:sz w:val="24"/>
          <w:szCs w:val="24"/>
          <w:lang w:eastAsia="zh-CN"/>
        </w:rPr>
        <w:t>磋商响应初次报价明细表</w:t>
      </w:r>
      <w:r>
        <w:rPr>
          <w:sz w:val="24"/>
          <w:szCs w:val="24"/>
        </w:rPr>
        <w:tab/>
      </w:r>
      <w:r>
        <w:rPr>
          <w:sz w:val="24"/>
          <w:szCs w:val="24"/>
        </w:rPr>
        <w:fldChar w:fldCharType="begin"/>
      </w:r>
      <w:r>
        <w:rPr>
          <w:sz w:val="24"/>
          <w:szCs w:val="24"/>
        </w:rPr>
        <w:instrText xml:space="preserve"> PAGEREF _Toc20396 \h </w:instrText>
      </w:r>
      <w:r>
        <w:rPr>
          <w:sz w:val="24"/>
          <w:szCs w:val="24"/>
        </w:rPr>
        <w:fldChar w:fldCharType="separate"/>
      </w:r>
      <w:r>
        <w:rPr>
          <w:sz w:val="24"/>
          <w:szCs w:val="24"/>
        </w:rPr>
        <w:t>- 67 -</w:t>
      </w:r>
      <w:r>
        <w:rPr>
          <w:sz w:val="24"/>
          <w:szCs w:val="24"/>
        </w:rPr>
        <w:fldChar w:fldCharType="end"/>
      </w:r>
      <w:r>
        <w:rPr>
          <w:sz w:val="24"/>
          <w:szCs w:val="24"/>
          <w:lang w:eastAsia="zh-CN"/>
        </w:rPr>
        <w:fldChar w:fldCharType="end"/>
      </w:r>
    </w:p>
    <w:p w14:paraId="38DB84C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_Toc7569 </w:instrText>
      </w:r>
      <w:r>
        <w:rPr>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中小企业声明函（服务）</w:t>
      </w:r>
      <w:r>
        <w:rPr>
          <w:sz w:val="24"/>
          <w:szCs w:val="24"/>
        </w:rPr>
        <w:tab/>
      </w:r>
      <w:r>
        <w:rPr>
          <w:sz w:val="24"/>
          <w:szCs w:val="24"/>
        </w:rPr>
        <w:fldChar w:fldCharType="begin"/>
      </w:r>
      <w:r>
        <w:rPr>
          <w:sz w:val="24"/>
          <w:szCs w:val="24"/>
        </w:rPr>
        <w:instrText xml:space="preserve"> PAGEREF _Toc7569 \h </w:instrText>
      </w:r>
      <w:r>
        <w:rPr>
          <w:sz w:val="24"/>
          <w:szCs w:val="24"/>
        </w:rPr>
        <w:fldChar w:fldCharType="separate"/>
      </w:r>
      <w:r>
        <w:rPr>
          <w:sz w:val="24"/>
          <w:szCs w:val="24"/>
        </w:rPr>
        <w:t>- 68 -</w:t>
      </w:r>
      <w:r>
        <w:rPr>
          <w:sz w:val="24"/>
          <w:szCs w:val="24"/>
        </w:rPr>
        <w:fldChar w:fldCharType="end"/>
      </w:r>
      <w:r>
        <w:rPr>
          <w:sz w:val="24"/>
          <w:szCs w:val="24"/>
          <w:lang w:eastAsia="zh-CN"/>
        </w:rPr>
        <w:fldChar w:fldCharType="end"/>
      </w:r>
    </w:p>
    <w:p w14:paraId="53EE7A1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_Toc10692 </w:instrText>
      </w:r>
      <w:r>
        <w:rPr>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_Toc10692 \h </w:instrText>
      </w:r>
      <w:r>
        <w:rPr>
          <w:sz w:val="24"/>
          <w:szCs w:val="24"/>
        </w:rPr>
        <w:fldChar w:fldCharType="separate"/>
      </w:r>
      <w:r>
        <w:rPr>
          <w:sz w:val="24"/>
          <w:szCs w:val="24"/>
        </w:rPr>
        <w:t>- 69 -</w:t>
      </w:r>
      <w:r>
        <w:rPr>
          <w:sz w:val="24"/>
          <w:szCs w:val="24"/>
        </w:rPr>
        <w:fldChar w:fldCharType="end"/>
      </w:r>
      <w:r>
        <w:rPr>
          <w:sz w:val="24"/>
          <w:szCs w:val="24"/>
          <w:lang w:eastAsia="zh-CN"/>
        </w:rPr>
        <w:fldChar w:fldCharType="end"/>
      </w:r>
    </w:p>
    <w:p w14:paraId="4816B9D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pPr>
      <w:r>
        <w:rPr>
          <w:sz w:val="24"/>
          <w:szCs w:val="24"/>
          <w:lang w:eastAsia="zh-CN"/>
        </w:rPr>
        <w:fldChar w:fldCharType="begin"/>
      </w:r>
      <w:r>
        <w:rPr>
          <w:sz w:val="24"/>
          <w:szCs w:val="24"/>
          <w:lang w:eastAsia="zh-CN"/>
        </w:rPr>
        <w:instrText xml:space="preserve"> HYPERLINK \l _Toc10485 </w:instrText>
      </w:r>
      <w:r>
        <w:rPr>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_Toc10485 \h </w:instrText>
      </w:r>
      <w:r>
        <w:rPr>
          <w:sz w:val="24"/>
          <w:szCs w:val="24"/>
        </w:rPr>
        <w:fldChar w:fldCharType="separate"/>
      </w:r>
      <w:r>
        <w:rPr>
          <w:sz w:val="24"/>
          <w:szCs w:val="24"/>
        </w:rPr>
        <w:t>- 70 -</w:t>
      </w:r>
      <w:r>
        <w:rPr>
          <w:sz w:val="24"/>
          <w:szCs w:val="24"/>
        </w:rPr>
        <w:fldChar w:fldCharType="end"/>
      </w:r>
      <w:r>
        <w:rPr>
          <w:sz w:val="24"/>
          <w:szCs w:val="24"/>
          <w:lang w:eastAsia="zh-CN"/>
        </w:rPr>
        <w:fldChar w:fldCharType="end"/>
      </w:r>
    </w:p>
    <w:p w14:paraId="0BC1BA91">
      <w:pPr>
        <w:pStyle w:val="40"/>
        <w:ind w:firstLine="0" w:firstLineChars="0"/>
        <w:rPr>
          <w:rFonts w:hint="eastAsia"/>
          <w:lang w:eastAsia="zh-CN"/>
        </w:rPr>
      </w:pPr>
      <w:r>
        <w:rPr>
          <w:lang w:eastAsia="zh-CN"/>
        </w:rPr>
        <w:fldChar w:fldCharType="end"/>
      </w:r>
    </w:p>
    <w:p w14:paraId="64B08266">
      <w:pPr>
        <w:pStyle w:val="40"/>
        <w:ind w:firstLine="199" w:firstLineChars="83"/>
        <w:rPr>
          <w:rFonts w:hint="eastAsia"/>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44C2342E">
      <w:pPr>
        <w:pStyle w:val="44"/>
        <w:rPr>
          <w:rFonts w:hint="eastAsia"/>
        </w:rPr>
      </w:pPr>
      <w:bookmarkStart w:id="0" w:name="_Toc11906"/>
      <w:r>
        <w:rPr>
          <w:rFonts w:hint="eastAsia"/>
          <w:lang w:eastAsia="zh-CN"/>
        </w:rPr>
        <w:t>采购公告</w:t>
      </w:r>
      <w:bookmarkEnd w:id="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41D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17E00EAD">
            <w:pPr>
              <w:pStyle w:val="40"/>
              <w:ind w:firstLine="480"/>
              <w:rPr>
                <w:rFonts w:hint="eastAsia" w:cs="Times New Roman (正文 CS 字体)" w:eastAsiaTheme="minorEastAsia"/>
                <w:b/>
                <w:bCs/>
                <w:i w:val="0"/>
              </w:rPr>
            </w:pPr>
            <w:r>
              <w:rPr>
                <w:rFonts w:hint="eastAsia" w:cs="Times New Roman (正文 CS 字体)" w:eastAsiaTheme="minorEastAsia"/>
                <w:b w:val="0"/>
                <w:bCs/>
                <w:i w:val="0"/>
              </w:rPr>
              <w:t>项目概况</w:t>
            </w:r>
          </w:p>
          <w:p w14:paraId="1AD383E7">
            <w:pPr>
              <w:pStyle w:val="40"/>
              <w:ind w:firstLine="480"/>
              <w:jc w:val="left"/>
              <w:rPr>
                <w:rFonts w:hint="eastAsia" w:cs="Times New Roman (正文 CS 字体)" w:eastAsiaTheme="minorEastAsia"/>
                <w:b w:val="0"/>
                <w:i w:val="0"/>
              </w:rPr>
            </w:pPr>
            <w:r>
              <w:rPr>
                <w:rFonts w:hint="eastAsia" w:cs="Times New Roman (正文 CS 字体)" w:eastAsiaTheme="minorEastAsia"/>
                <w:b w:val="0"/>
                <w:bCs/>
                <w:i w:val="0"/>
                <w:u w:val="single"/>
                <w:lang w:eastAsia="zh-CN"/>
              </w:rPr>
              <w:t>智能管控等平台模块辅助研发协作服务</w:t>
            </w:r>
            <w:r>
              <w:rPr>
                <w:rFonts w:hint="eastAsia" w:cs="Times New Roman (正文 CS 字体)" w:eastAsiaTheme="minorEastAsia"/>
                <w:b w:val="0"/>
                <w:bCs/>
                <w:i w:val="0"/>
                <w:lang w:eastAsia="zh-CN"/>
              </w:rPr>
              <w:t>采购项目</w:t>
            </w:r>
            <w:r>
              <w:rPr>
                <w:rFonts w:hint="eastAsia" w:cs="Times New Roman (正文 CS 字体)" w:eastAsiaTheme="minorEastAsia"/>
                <w:b w:val="0"/>
                <w:bCs/>
                <w:i w:val="0"/>
              </w:rPr>
              <w:t>的潜在</w:t>
            </w:r>
            <w:r>
              <w:rPr>
                <w:rFonts w:hint="eastAsia" w:cs="Times New Roman (正文 CS 字体)" w:eastAsiaTheme="minorEastAsia"/>
                <w:b w:val="0"/>
                <w:bCs/>
                <w:i w:val="0"/>
                <w:lang w:eastAsia="zh-CN"/>
              </w:rPr>
              <w:t>磋商响应人</w:t>
            </w:r>
            <w:r>
              <w:rPr>
                <w:rFonts w:hint="eastAsia" w:cs="Times New Roman (正文 CS 字体)" w:eastAsiaTheme="minorEastAsia"/>
                <w:b w:val="0"/>
                <w:bCs/>
                <w:i w:val="0"/>
              </w:rPr>
              <w:t>应在http://zfcg.czt.zj.gov.cn获取（下载）</w:t>
            </w:r>
            <w:r>
              <w:rPr>
                <w:rFonts w:hint="eastAsia" w:cs="Times New Roman (正文 CS 字体)" w:eastAsiaTheme="minorEastAsia"/>
                <w:b w:val="0"/>
                <w:bCs/>
                <w:i w:val="0"/>
                <w:lang w:eastAsia="zh-CN"/>
              </w:rPr>
              <w:t>采购文件</w:t>
            </w:r>
            <w:r>
              <w:rPr>
                <w:rFonts w:hint="eastAsia" w:cs="Times New Roman (正文 CS 字体)" w:eastAsiaTheme="minorEastAsia"/>
                <w:b w:val="0"/>
                <w:bCs/>
                <w:i w:val="0"/>
              </w:rPr>
              <w:t>，并于</w:t>
            </w:r>
            <w:r>
              <w:rPr>
                <w:rFonts w:hint="eastAsia" w:cs="Times New Roman (正文 CS 字体)" w:eastAsiaTheme="minorEastAsia"/>
                <w:b w:val="0"/>
                <w:bCs/>
                <w:i w:val="0"/>
                <w:u w:val="single"/>
                <w:lang w:eastAsia="zh-CN"/>
              </w:rPr>
              <w:t>2025年07月22日14时00分</w:t>
            </w:r>
            <w:r>
              <w:rPr>
                <w:rFonts w:hint="eastAsia" w:cs="Times New Roman (正文 CS 字体)" w:eastAsiaTheme="minorEastAsia"/>
                <w:b w:val="0"/>
                <w:bCs/>
                <w:i w:val="0"/>
              </w:rPr>
              <w:t>（北京时间）前递交（上传）</w:t>
            </w:r>
            <w:r>
              <w:rPr>
                <w:rFonts w:hint="eastAsia" w:cs="Times New Roman (正文 CS 字体)" w:eastAsiaTheme="minorEastAsia"/>
                <w:b w:val="0"/>
                <w:bCs/>
                <w:i w:val="0"/>
                <w:lang w:eastAsia="zh-CN"/>
              </w:rPr>
              <w:t>磋商响应文件</w:t>
            </w:r>
            <w:r>
              <w:rPr>
                <w:rFonts w:hint="eastAsia" w:cs="Times New Roman (正文 CS 字体)" w:eastAsiaTheme="minorEastAsia"/>
                <w:b w:val="0"/>
                <w:bCs/>
                <w:i w:val="0"/>
              </w:rPr>
              <w:t>。</w:t>
            </w:r>
          </w:p>
        </w:tc>
      </w:tr>
    </w:tbl>
    <w:p w14:paraId="623A03E6">
      <w:pPr>
        <w:pStyle w:val="45"/>
        <w:numPr>
          <w:ilvl w:val="0"/>
          <w:numId w:val="0"/>
        </w:numPr>
        <w:jc w:val="both"/>
        <w:outlineLvl w:val="9"/>
        <w:rPr>
          <w:rFonts w:hint="eastAsia"/>
          <w:b/>
          <w:bCs w:val="0"/>
          <w:sz w:val="24"/>
          <w:szCs w:val="24"/>
        </w:rPr>
      </w:pPr>
      <w:r>
        <w:rPr>
          <w:rFonts w:hint="eastAsia"/>
          <w:b/>
          <w:bCs w:val="0"/>
          <w:sz w:val="24"/>
          <w:szCs w:val="24"/>
          <w:lang w:eastAsia="zh-CN"/>
        </w:rPr>
        <w:t>一、</w:t>
      </w:r>
      <w:r>
        <w:rPr>
          <w:rFonts w:hint="eastAsia"/>
          <w:b/>
          <w:bCs w:val="0"/>
          <w:sz w:val="24"/>
          <w:szCs w:val="24"/>
        </w:rPr>
        <w:t>项目基本情况</w:t>
      </w:r>
    </w:p>
    <w:p w14:paraId="4C43B9A1">
      <w:pPr>
        <w:pStyle w:val="40"/>
        <w:ind w:firstLine="482"/>
        <w:rPr>
          <w:rFonts w:hint="eastAsia"/>
        </w:rPr>
      </w:pPr>
      <w:r>
        <w:rPr>
          <w:rFonts w:hint="eastAsia"/>
          <w:b/>
          <w:bCs/>
        </w:rPr>
        <w:t>项目编号：</w:t>
      </w:r>
      <w:r>
        <w:rPr>
          <w:rFonts w:hint="eastAsia"/>
          <w:lang w:eastAsia="zh-CN"/>
        </w:rPr>
        <w:t>ZQ250703ZC</w:t>
      </w:r>
    </w:p>
    <w:p w14:paraId="6AC797DE">
      <w:pPr>
        <w:pStyle w:val="40"/>
        <w:ind w:firstLine="482"/>
        <w:rPr>
          <w:rFonts w:hint="eastAsia"/>
        </w:rPr>
      </w:pPr>
      <w:r>
        <w:rPr>
          <w:rFonts w:hint="eastAsia"/>
          <w:b/>
          <w:bCs/>
        </w:rPr>
        <w:t>项目名称：</w:t>
      </w:r>
      <w:r>
        <w:rPr>
          <w:rFonts w:hint="eastAsia"/>
          <w:b w:val="0"/>
          <w:bCs w:val="0"/>
          <w:lang w:val="en-US" w:eastAsia="zh-CN"/>
        </w:rPr>
        <w:t>智能管控等平台模块辅助研发协作服务项目</w:t>
      </w:r>
    </w:p>
    <w:p w14:paraId="225DC90A">
      <w:pPr>
        <w:pStyle w:val="40"/>
        <w:ind w:firstLine="482"/>
        <w:rPr>
          <w:rFonts w:hint="eastAsia"/>
          <w:color w:val="auto"/>
        </w:rPr>
      </w:pPr>
      <w:r>
        <w:rPr>
          <w:rFonts w:hint="eastAsia"/>
          <w:b/>
          <w:bCs/>
          <w:color w:val="auto"/>
        </w:rPr>
        <w:t>预算金额（元）：</w:t>
      </w:r>
      <w:r>
        <w:rPr>
          <w:rFonts w:hint="eastAsia"/>
          <w:b w:val="0"/>
          <w:bCs w:val="0"/>
          <w:color w:val="auto"/>
          <w:lang w:val="en-US" w:eastAsia="zh-CN"/>
        </w:rPr>
        <w:t>360000.00</w:t>
      </w:r>
    </w:p>
    <w:p w14:paraId="5FADDFF0">
      <w:pPr>
        <w:pStyle w:val="40"/>
        <w:ind w:firstLine="482"/>
        <w:rPr>
          <w:rFonts w:hint="eastAsia"/>
          <w:color w:val="auto"/>
        </w:rPr>
      </w:pPr>
      <w:r>
        <w:rPr>
          <w:rFonts w:hint="eastAsia"/>
          <w:b/>
          <w:bCs/>
          <w:color w:val="auto"/>
        </w:rPr>
        <w:t>最高限价（元）：</w:t>
      </w:r>
      <w:r>
        <w:rPr>
          <w:rFonts w:hint="eastAsia"/>
          <w:b w:val="0"/>
          <w:bCs w:val="0"/>
          <w:color w:val="auto"/>
          <w:lang w:val="en-US" w:eastAsia="zh-CN"/>
        </w:rPr>
        <w:t>360000.00</w:t>
      </w:r>
    </w:p>
    <w:p w14:paraId="4C689EA3">
      <w:pPr>
        <w:pStyle w:val="40"/>
        <w:ind w:firstLine="482"/>
        <w:rPr>
          <w:rFonts w:hint="eastAsia"/>
          <w:b/>
          <w:bCs/>
          <w:color w:val="auto"/>
        </w:rPr>
      </w:pPr>
      <w:r>
        <w:rPr>
          <w:rFonts w:hint="eastAsia"/>
          <w:b/>
          <w:bCs/>
          <w:color w:val="auto"/>
        </w:rPr>
        <w:t>采购需求：</w:t>
      </w:r>
    </w:p>
    <w:p w14:paraId="7FCCDFB4">
      <w:pPr>
        <w:pStyle w:val="40"/>
        <w:ind w:firstLine="482"/>
        <w:rPr>
          <w:rFonts w:hint="eastAsia"/>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57478980">
      <w:pPr>
        <w:pStyle w:val="40"/>
        <w:ind w:firstLine="480"/>
        <w:rPr>
          <w:rFonts w:hint="eastAsia"/>
          <w:color w:val="auto"/>
          <w:lang w:eastAsia="zh-CN"/>
        </w:rPr>
      </w:pPr>
      <w:r>
        <w:rPr>
          <w:rFonts w:hint="eastAsia"/>
          <w:color w:val="auto"/>
        </w:rPr>
        <w:t>标项名称</w:t>
      </w:r>
      <w:r>
        <w:rPr>
          <w:rFonts w:hint="eastAsia"/>
          <w:color w:val="auto"/>
          <w:lang w:eastAsia="zh-CN"/>
        </w:rPr>
        <w:t>：智能管控等平台模块辅助研发协作服务项目</w:t>
      </w:r>
    </w:p>
    <w:p w14:paraId="2C1401F4">
      <w:pPr>
        <w:pStyle w:val="40"/>
        <w:ind w:firstLine="480"/>
        <w:rPr>
          <w:rFonts w:hint="eastAsia"/>
          <w:color w:val="auto"/>
          <w:lang w:eastAsia="zh-CN"/>
        </w:rPr>
      </w:pPr>
      <w:r>
        <w:rPr>
          <w:rFonts w:hint="eastAsia"/>
          <w:color w:val="auto"/>
        </w:rPr>
        <w:t>数量</w:t>
      </w:r>
      <w:r>
        <w:rPr>
          <w:rFonts w:hint="eastAsia"/>
          <w:color w:val="auto"/>
          <w:lang w:eastAsia="zh-CN"/>
        </w:rPr>
        <w:t>：1</w:t>
      </w:r>
    </w:p>
    <w:p w14:paraId="22992B15">
      <w:pPr>
        <w:pStyle w:val="40"/>
        <w:ind w:firstLine="480"/>
        <w:rPr>
          <w:rFonts w:hint="eastAsia"/>
          <w:color w:val="auto"/>
        </w:rPr>
      </w:pPr>
      <w:r>
        <w:rPr>
          <w:rFonts w:hint="eastAsia"/>
          <w:color w:val="auto"/>
          <w:lang w:eastAsia="zh-CN"/>
        </w:rPr>
        <w:t>预算金额（元）：</w:t>
      </w:r>
      <w:r>
        <w:rPr>
          <w:rFonts w:hint="eastAsia"/>
          <w:b w:val="0"/>
          <w:bCs w:val="0"/>
          <w:color w:val="auto"/>
          <w:lang w:val="en-US" w:eastAsia="zh-CN"/>
        </w:rPr>
        <w:t>360000.00</w:t>
      </w:r>
    </w:p>
    <w:p w14:paraId="65CED61E">
      <w:pPr>
        <w:pStyle w:val="40"/>
        <w:ind w:firstLine="480"/>
        <w:rPr>
          <w:rFonts w:hint="eastAsia"/>
          <w:lang w:eastAsia="zh-CN"/>
        </w:rPr>
      </w:pPr>
      <w:r>
        <w:rPr>
          <w:rFonts w:hint="eastAsia"/>
        </w:rPr>
        <w:t>单位</w:t>
      </w:r>
      <w:r>
        <w:rPr>
          <w:rFonts w:hint="eastAsia"/>
          <w:lang w:eastAsia="zh-CN"/>
        </w:rPr>
        <w:t>：项</w:t>
      </w:r>
    </w:p>
    <w:p w14:paraId="7BEA1CE4">
      <w:pPr>
        <w:pStyle w:val="40"/>
        <w:ind w:firstLine="480"/>
        <w:rPr>
          <w:rFonts w:hint="eastAsia"/>
          <w:lang w:eastAsia="zh-CN"/>
        </w:rPr>
      </w:pPr>
      <w:r>
        <w:rPr>
          <w:rFonts w:hint="eastAsia"/>
        </w:rPr>
        <w:t>简要规格描述或项目基本概况介绍、用途</w:t>
      </w:r>
      <w:r>
        <w:rPr>
          <w:rFonts w:hint="eastAsia"/>
          <w:lang w:eastAsia="zh-CN"/>
        </w:rPr>
        <w:t>：</w:t>
      </w:r>
      <w:r>
        <w:rPr>
          <w:rFonts w:hint="default"/>
          <w:color w:val="auto"/>
          <w:highlight w:val="none"/>
          <w:lang w:val="en-US" w:eastAsia="zh-CN"/>
        </w:rPr>
        <w:t>完成决策服务、智能管控、矿山企业风险分级管控和隐患排查治理等7个平台的辅助研发工作</w:t>
      </w:r>
      <w:r>
        <w:rPr>
          <w:rFonts w:hint="eastAsia"/>
          <w:lang w:eastAsia="zh-CN"/>
        </w:rPr>
        <w:t>。详见采购文件“</w:t>
      </w:r>
      <w:r>
        <w:rPr>
          <w:rFonts w:hint="eastAsia"/>
        </w:rPr>
        <w:t>第</w:t>
      </w:r>
      <w:r>
        <w:rPr>
          <w:rFonts w:hint="eastAsia"/>
          <w:lang w:eastAsia="zh-CN"/>
        </w:rPr>
        <w:t>三章</w:t>
      </w:r>
      <w:r>
        <w:rPr>
          <w:rFonts w:hint="eastAsia"/>
        </w:rPr>
        <w:t>项目技术及服务要求</w:t>
      </w:r>
      <w:r>
        <w:rPr>
          <w:rFonts w:hint="eastAsia"/>
          <w:lang w:eastAsia="zh-CN"/>
        </w:rPr>
        <w:t>”</w:t>
      </w:r>
    </w:p>
    <w:p w14:paraId="32B1B872">
      <w:pPr>
        <w:pStyle w:val="40"/>
        <w:ind w:firstLine="480"/>
        <w:rPr>
          <w:rFonts w:hint="eastAsia" w:eastAsia="宋体"/>
          <w:bCs/>
          <w:color w:val="auto"/>
          <w:lang w:val="en-US" w:eastAsia="zh-CN"/>
        </w:rPr>
      </w:pPr>
      <w:r>
        <w:rPr>
          <w:rFonts w:hint="eastAsia"/>
          <w:bCs/>
          <w:color w:val="auto"/>
        </w:rPr>
        <w:t>备注</w:t>
      </w:r>
      <w:r>
        <w:rPr>
          <w:rFonts w:hint="eastAsia"/>
          <w:bCs/>
          <w:color w:val="auto"/>
          <w:lang w:eastAsia="zh-CN"/>
        </w:rPr>
        <w:t>：</w:t>
      </w:r>
      <w:r>
        <w:rPr>
          <w:rFonts w:hint="eastAsia"/>
          <w:bCs/>
          <w:color w:val="auto"/>
        </w:rPr>
        <w:t>采购计划文号</w:t>
      </w:r>
      <w:r>
        <w:rPr>
          <w:rFonts w:hint="eastAsia"/>
          <w:bCs/>
          <w:color w:val="auto"/>
          <w:lang w:val="en-US" w:eastAsia="zh-CN"/>
        </w:rPr>
        <w:t xml:space="preserve"> 浙财采备[2025]42728号</w:t>
      </w:r>
    </w:p>
    <w:p w14:paraId="6B60CD54">
      <w:pPr>
        <w:pStyle w:val="40"/>
        <w:ind w:firstLine="482"/>
        <w:rPr>
          <w:rFonts w:hint="eastAsia"/>
          <w:color w:val="auto"/>
          <w:lang w:eastAsia="zh-CN"/>
        </w:rPr>
      </w:pPr>
      <w:r>
        <w:rPr>
          <w:rFonts w:hint="eastAsia"/>
          <w:b/>
          <w:bCs/>
        </w:rPr>
        <w:t>合</w:t>
      </w:r>
      <w:r>
        <w:rPr>
          <w:rFonts w:hint="eastAsia"/>
          <w:b/>
          <w:bCs/>
          <w:color w:val="auto"/>
        </w:rPr>
        <w:t>同履行期限：</w:t>
      </w:r>
      <w:r>
        <w:rPr>
          <w:rFonts w:hint="eastAsia"/>
          <w:color w:val="auto"/>
          <w:lang w:eastAsia="zh-CN"/>
        </w:rPr>
        <w:t>在2025年8月30日前完成。</w:t>
      </w:r>
    </w:p>
    <w:p w14:paraId="31F6E859">
      <w:pPr>
        <w:pStyle w:val="40"/>
        <w:ind w:firstLine="482"/>
        <w:rPr>
          <w:rFonts w:hint="eastAsia"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color w:val="auto"/>
        </w:rPr>
        <w:t>接受联合体</w:t>
      </w:r>
      <w:r>
        <w:rPr>
          <w:rFonts w:hint="eastAsia" w:ascii="仿宋_GB2312" w:hAnsi="仿宋_GB2312"/>
          <w:b/>
          <w:color w:val="auto"/>
          <w:lang w:eastAsia="zh-CN"/>
        </w:rPr>
        <w:t>磋商响应。</w:t>
      </w:r>
    </w:p>
    <w:p w14:paraId="33CE69F1">
      <w:pPr>
        <w:pStyle w:val="45"/>
        <w:numPr>
          <w:ilvl w:val="0"/>
          <w:numId w:val="0"/>
        </w:numPr>
        <w:jc w:val="both"/>
        <w:outlineLvl w:val="9"/>
        <w:rPr>
          <w:rFonts w:hint="eastAsia"/>
          <w:b/>
          <w:bCs w:val="0"/>
          <w:color w:val="auto"/>
          <w:sz w:val="24"/>
          <w:szCs w:val="24"/>
          <w:lang w:eastAsia="zh-CN"/>
        </w:rPr>
      </w:pPr>
      <w:r>
        <w:rPr>
          <w:rFonts w:hint="eastAsia"/>
          <w:b/>
          <w:bCs w:val="0"/>
          <w:color w:val="auto"/>
          <w:sz w:val="24"/>
          <w:szCs w:val="24"/>
        </w:rPr>
        <w:t>二、申请人的资格要求</w:t>
      </w:r>
    </w:p>
    <w:p w14:paraId="4C290965">
      <w:pPr>
        <w:pStyle w:val="40"/>
        <w:ind w:firstLine="482"/>
        <w:rPr>
          <w:rFonts w:hint="eastAsia"/>
          <w:color w:val="auto"/>
        </w:rPr>
      </w:pPr>
      <w:r>
        <w:rPr>
          <w:rFonts w:hint="eastAsia"/>
          <w:b/>
          <w:bCs/>
          <w:color w:val="auto"/>
        </w:rPr>
        <w:t>1</w:t>
      </w:r>
      <w:r>
        <w:rPr>
          <w:rFonts w:hint="eastAsia"/>
          <w:b/>
          <w:bCs/>
          <w:color w:val="auto"/>
          <w:lang w:eastAsia="zh-CN"/>
        </w:rPr>
        <w:t>.本项目的基本资格要求：</w:t>
      </w:r>
      <w:r>
        <w:rPr>
          <w:rFonts w:hint="eastAsia"/>
          <w:color w:val="auto"/>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0A717BA5">
      <w:pPr>
        <w:pStyle w:val="40"/>
        <w:ind w:firstLine="482"/>
        <w:rPr>
          <w:rFonts w:hint="eastAsia"/>
          <w:color w:val="auto"/>
          <w:lang w:eastAsia="zh-CN"/>
        </w:rPr>
      </w:pPr>
      <w:r>
        <w:rPr>
          <w:b/>
          <w:bCs/>
          <w:color w:val="auto"/>
        </w:rPr>
        <w:t>2</w:t>
      </w:r>
      <w:r>
        <w:rPr>
          <w:rFonts w:hint="eastAsia"/>
          <w:b/>
          <w:bCs/>
          <w:color w:val="auto"/>
          <w:lang w:eastAsia="zh-CN"/>
        </w:rPr>
        <w:t>.</w:t>
      </w:r>
      <w:r>
        <w:rPr>
          <w:rFonts w:hint="eastAsia"/>
          <w:b/>
          <w:bCs/>
          <w:color w:val="auto"/>
        </w:rPr>
        <w:t>落实政府采购政策需满足的资格要求</w:t>
      </w:r>
      <w:r>
        <w:rPr>
          <w:rFonts w:hint="eastAsia"/>
          <w:b/>
          <w:bCs/>
          <w:color w:val="auto"/>
          <w:lang w:eastAsia="zh-CN"/>
        </w:rPr>
        <w:t>：</w:t>
      </w:r>
      <w:r>
        <w:rPr>
          <w:rFonts w:hint="eastAsia"/>
          <w:color w:val="auto"/>
          <w:lang w:eastAsia="zh-CN"/>
        </w:rPr>
        <w:t>专门面向中小企业，供应商为中、小、微企业。</w:t>
      </w:r>
    </w:p>
    <w:p w14:paraId="3C2CCE52">
      <w:pPr>
        <w:pStyle w:val="40"/>
        <w:ind w:firstLine="482"/>
        <w:rPr>
          <w:rFonts w:hint="default"/>
          <w:b w:val="0"/>
          <w:bCs w:val="0"/>
          <w:color w:val="auto"/>
          <w:lang w:val="en-US"/>
        </w:rPr>
      </w:pPr>
      <w:r>
        <w:rPr>
          <w:b/>
          <w:bCs/>
          <w:color w:val="auto"/>
        </w:rPr>
        <w:t>3.</w:t>
      </w:r>
      <w:r>
        <w:rPr>
          <w:rFonts w:hint="eastAsia"/>
          <w:b/>
          <w:bCs/>
          <w:color w:val="auto"/>
        </w:rPr>
        <w:t>本项目的特定资格要求：</w:t>
      </w:r>
      <w:r>
        <w:rPr>
          <w:rFonts w:hint="eastAsia"/>
          <w:b w:val="0"/>
          <w:bCs w:val="0"/>
          <w:color w:val="auto"/>
          <w:lang w:val="en-US" w:eastAsia="zh-CN"/>
        </w:rPr>
        <w:t>无</w:t>
      </w:r>
    </w:p>
    <w:p w14:paraId="20EF77D1">
      <w:pPr>
        <w:pStyle w:val="45"/>
        <w:numPr>
          <w:ilvl w:val="0"/>
          <w:numId w:val="0"/>
        </w:numPr>
        <w:jc w:val="both"/>
        <w:outlineLvl w:val="9"/>
        <w:rPr>
          <w:rFonts w:hint="eastAsia"/>
          <w:b/>
          <w:bCs w:val="0"/>
          <w:sz w:val="24"/>
          <w:szCs w:val="24"/>
          <w:lang w:eastAsia="zh-CN"/>
        </w:rPr>
      </w:pPr>
      <w:r>
        <w:rPr>
          <w:rFonts w:hint="eastAsia"/>
          <w:b/>
          <w:bCs w:val="0"/>
          <w:sz w:val="24"/>
          <w:szCs w:val="24"/>
        </w:rPr>
        <w:t>三、获取</w:t>
      </w:r>
      <w:r>
        <w:rPr>
          <w:rFonts w:hint="eastAsia"/>
          <w:b/>
          <w:bCs w:val="0"/>
          <w:sz w:val="24"/>
          <w:szCs w:val="24"/>
          <w:lang w:eastAsia="zh-CN"/>
        </w:rPr>
        <w:t>采购文件</w:t>
      </w:r>
    </w:p>
    <w:p w14:paraId="3499F658">
      <w:pPr>
        <w:pStyle w:val="40"/>
        <w:ind w:firstLine="482"/>
        <w:rPr>
          <w:rFonts w:hint="eastAsia"/>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磋商响应截止时间止。</w:t>
      </w:r>
    </w:p>
    <w:p w14:paraId="0752A460">
      <w:pPr>
        <w:pStyle w:val="40"/>
        <w:ind w:firstLine="482"/>
        <w:rPr>
          <w:rFonts w:hint="eastAsia"/>
        </w:rPr>
      </w:pPr>
      <w:r>
        <w:rPr>
          <w:rFonts w:hint="eastAsia"/>
          <w:b/>
          <w:bCs/>
          <w:lang w:eastAsia="zh-CN"/>
        </w:rPr>
        <w:t>获取网址</w:t>
      </w:r>
      <w:r>
        <w:rPr>
          <w:rFonts w:hint="eastAsia"/>
          <w:b/>
          <w:bCs/>
        </w:rPr>
        <w:t>：</w:t>
      </w:r>
      <w:r>
        <w:rPr>
          <w:rFonts w:hint="eastAsia"/>
        </w:rPr>
        <w:t>浙江政府采购网（http://zfcg.czt.zj.gov.cn）</w:t>
      </w:r>
    </w:p>
    <w:p w14:paraId="7E2E6D44">
      <w:pPr>
        <w:pStyle w:val="40"/>
        <w:ind w:firstLine="482"/>
        <w:rPr>
          <w:rFonts w:hint="eastAsia"/>
        </w:rPr>
      </w:pPr>
      <w:r>
        <w:rPr>
          <w:rFonts w:hint="eastAsia"/>
          <w:b/>
          <w:bCs/>
        </w:rPr>
        <w:t>获取方式：</w:t>
      </w:r>
      <w:r>
        <w:rPr>
          <w:rFonts w:hint="eastAsia"/>
        </w:rPr>
        <w:t>本项目不提供纸制版</w:t>
      </w:r>
      <w:r>
        <w:rPr>
          <w:rFonts w:hint="eastAsia"/>
          <w:lang w:eastAsia="zh-CN"/>
        </w:rPr>
        <w:t>采购文件</w:t>
      </w:r>
      <w:r>
        <w:rPr>
          <w:rFonts w:hint="eastAsia"/>
        </w:rPr>
        <w:t>，供应商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eastAsia"/>
          <w:lang w:eastAsia="zh-CN"/>
        </w:rPr>
        <w:t>采购文件</w:t>
      </w:r>
      <w:r>
        <w:rPr>
          <w:rFonts w:hint="eastAsia"/>
        </w:rPr>
        <w:t>（进入“项目采购”应用，在获取</w:t>
      </w:r>
      <w:r>
        <w:rPr>
          <w:rFonts w:hint="eastAsia"/>
          <w:lang w:eastAsia="zh-CN"/>
        </w:rPr>
        <w:t>采购文件</w:t>
      </w:r>
      <w:r>
        <w:rPr>
          <w:rFonts w:hint="eastAsia"/>
        </w:rPr>
        <w:t>菜单中选择项目，申请获取</w:t>
      </w:r>
      <w:r>
        <w:rPr>
          <w:rFonts w:hint="eastAsia"/>
          <w:lang w:eastAsia="zh-CN"/>
        </w:rPr>
        <w:t>采购文件</w:t>
      </w:r>
      <w:r>
        <w:rPr>
          <w:rFonts w:hint="eastAsia"/>
        </w:rPr>
        <w:t>）；</w:t>
      </w:r>
      <w:r>
        <w:rPr>
          <w:rFonts w:hint="eastAsia"/>
          <w:lang w:eastAsia="zh-CN"/>
        </w:rPr>
        <w:t>通过本公告下方</w:t>
      </w:r>
      <w:r>
        <w:rPr>
          <w:rFonts w:hint="eastAsia"/>
        </w:rPr>
        <w:t>“游客”链接或者通过其他途径获取的</w:t>
      </w:r>
      <w:r>
        <w:rPr>
          <w:rFonts w:hint="eastAsia"/>
          <w:lang w:eastAsia="zh-CN"/>
        </w:rPr>
        <w:t>采购文件</w:t>
      </w:r>
      <w:r>
        <w:rPr>
          <w:rFonts w:hint="eastAsia"/>
        </w:rPr>
        <w:t>均视为未依法获取</w:t>
      </w:r>
      <w:r>
        <w:rPr>
          <w:rFonts w:hint="eastAsia"/>
          <w:lang w:eastAsia="zh-CN"/>
        </w:rPr>
        <w:t>采购文件</w:t>
      </w:r>
      <w:r>
        <w:rPr>
          <w:rFonts w:hint="eastAsia"/>
        </w:rPr>
        <w:t>，将不得对</w:t>
      </w:r>
      <w:r>
        <w:rPr>
          <w:rFonts w:hint="eastAsia"/>
          <w:lang w:eastAsia="zh-CN"/>
        </w:rPr>
        <w:t>采购文件</w:t>
      </w:r>
      <w:r>
        <w:rPr>
          <w:rFonts w:hint="eastAsia"/>
        </w:rPr>
        <w:t>提出质疑，其</w:t>
      </w:r>
      <w:r>
        <w:rPr>
          <w:rFonts w:hint="eastAsia"/>
          <w:lang w:eastAsia="zh-CN"/>
        </w:rPr>
        <w:t>磋商响应文件</w:t>
      </w:r>
      <w:r>
        <w:rPr>
          <w:rFonts w:hint="eastAsia"/>
        </w:rPr>
        <w:t>将被拒绝。</w:t>
      </w:r>
    </w:p>
    <w:p w14:paraId="7A60C45C">
      <w:pPr>
        <w:pStyle w:val="40"/>
        <w:ind w:firstLine="482"/>
        <w:rPr>
          <w:rFonts w:hint="eastAsia"/>
        </w:rPr>
      </w:pPr>
      <w:r>
        <w:rPr>
          <w:rFonts w:hint="eastAsia"/>
          <w:b/>
          <w:bCs/>
        </w:rPr>
        <w:t>售价（元）：</w:t>
      </w:r>
      <w:r>
        <w:rPr>
          <w:rFonts w:hint="eastAsia"/>
        </w:rPr>
        <w:t>0</w:t>
      </w:r>
    </w:p>
    <w:p w14:paraId="7D712AB4">
      <w:pPr>
        <w:pStyle w:val="45"/>
        <w:numPr>
          <w:ilvl w:val="0"/>
          <w:numId w:val="0"/>
        </w:numPr>
        <w:jc w:val="both"/>
        <w:outlineLvl w:val="9"/>
        <w:rPr>
          <w:rFonts w:hint="eastAsia"/>
          <w:sz w:val="24"/>
          <w:szCs w:val="24"/>
        </w:rPr>
      </w:pPr>
      <w:r>
        <w:rPr>
          <w:rFonts w:hint="eastAsia"/>
          <w:sz w:val="24"/>
          <w:szCs w:val="24"/>
        </w:rPr>
        <w:t>四、提交</w:t>
      </w:r>
      <w:r>
        <w:rPr>
          <w:rFonts w:hint="eastAsia"/>
          <w:sz w:val="24"/>
          <w:szCs w:val="24"/>
          <w:lang w:eastAsia="zh-CN"/>
        </w:rPr>
        <w:t>磋商响应文件</w:t>
      </w:r>
      <w:r>
        <w:rPr>
          <w:rFonts w:hint="eastAsia"/>
          <w:sz w:val="24"/>
          <w:szCs w:val="24"/>
        </w:rPr>
        <w:t>截止时间、</w:t>
      </w:r>
      <w:r>
        <w:rPr>
          <w:rFonts w:hint="eastAsia"/>
          <w:sz w:val="24"/>
          <w:szCs w:val="24"/>
          <w:lang w:eastAsia="zh-CN"/>
        </w:rPr>
        <w:t>磋商响应文件开启</w:t>
      </w:r>
      <w:r>
        <w:rPr>
          <w:rFonts w:hint="eastAsia"/>
          <w:sz w:val="24"/>
          <w:szCs w:val="24"/>
        </w:rPr>
        <w:t>时间和地点</w:t>
      </w:r>
    </w:p>
    <w:p w14:paraId="1D9221A1">
      <w:pPr>
        <w:pStyle w:val="40"/>
        <w:ind w:firstLine="482"/>
        <w:rPr>
          <w:rFonts w:hint="eastAsia"/>
        </w:rPr>
      </w:pPr>
      <w:r>
        <w:rPr>
          <w:rFonts w:hint="eastAsia"/>
          <w:b/>
          <w:bCs/>
        </w:rPr>
        <w:t>提交</w:t>
      </w:r>
      <w:r>
        <w:rPr>
          <w:rFonts w:hint="eastAsia"/>
          <w:b/>
          <w:bCs/>
          <w:lang w:eastAsia="zh-CN"/>
        </w:rPr>
        <w:t>磋商响应文件</w:t>
      </w:r>
      <w:r>
        <w:rPr>
          <w:rFonts w:hint="eastAsia"/>
          <w:b/>
          <w:bCs/>
        </w:rPr>
        <w:t>截止时间：</w:t>
      </w:r>
      <w:r>
        <w:rPr>
          <w:rFonts w:hint="eastAsia"/>
          <w:lang w:eastAsia="zh-CN"/>
        </w:rPr>
        <w:t>2025年07月22日14时00分</w:t>
      </w:r>
      <w:r>
        <w:rPr>
          <w:rFonts w:hint="eastAsia"/>
        </w:rPr>
        <w:t>（北京时间）</w:t>
      </w:r>
    </w:p>
    <w:p w14:paraId="0BF5C198">
      <w:pPr>
        <w:pStyle w:val="40"/>
        <w:ind w:firstLine="482"/>
        <w:rPr>
          <w:rFonts w:hint="eastAsia"/>
        </w:rPr>
      </w:pPr>
      <w:r>
        <w:rPr>
          <w:rFonts w:hint="eastAsia"/>
          <w:b/>
          <w:bCs/>
          <w:lang w:eastAsia="zh-CN"/>
        </w:rPr>
        <w:t>磋商</w:t>
      </w:r>
      <w:r>
        <w:rPr>
          <w:rFonts w:hint="eastAsia"/>
          <w:b/>
          <w:bCs/>
        </w:rPr>
        <w:t>地点（网址）：</w:t>
      </w:r>
      <w:r>
        <w:rPr>
          <w:rFonts w:hint="eastAsia"/>
        </w:rPr>
        <w:t>政府采购云平台（https://www.zcygov.cn）</w:t>
      </w:r>
    </w:p>
    <w:p w14:paraId="02C968A4">
      <w:pPr>
        <w:pStyle w:val="40"/>
        <w:ind w:firstLine="482"/>
        <w:rPr>
          <w:rFonts w:hint="eastAsia"/>
        </w:rPr>
      </w:pPr>
      <w:r>
        <w:rPr>
          <w:rFonts w:hint="eastAsia"/>
          <w:b/>
          <w:bCs/>
          <w:lang w:eastAsia="zh-CN"/>
        </w:rPr>
        <w:t>磋商响应文件开启</w:t>
      </w:r>
      <w:r>
        <w:rPr>
          <w:rFonts w:hint="eastAsia"/>
          <w:b/>
          <w:bCs/>
        </w:rPr>
        <w:t>时间：</w:t>
      </w:r>
      <w:r>
        <w:rPr>
          <w:rFonts w:hint="eastAsia"/>
          <w:lang w:eastAsia="zh-CN"/>
        </w:rPr>
        <w:t>2025年07月22日14时00分</w:t>
      </w:r>
      <w:r>
        <w:rPr>
          <w:rFonts w:hint="eastAsia"/>
        </w:rPr>
        <w:t>（北京时间）</w:t>
      </w:r>
    </w:p>
    <w:p w14:paraId="62AD21FE">
      <w:pPr>
        <w:pStyle w:val="40"/>
        <w:ind w:firstLine="482"/>
        <w:rPr>
          <w:rFonts w:hint="eastAsia"/>
        </w:rPr>
      </w:pPr>
      <w:r>
        <w:rPr>
          <w:rFonts w:hint="eastAsia"/>
          <w:b/>
          <w:bCs/>
          <w:lang w:eastAsia="zh-CN"/>
        </w:rPr>
        <w:t>磋商响应文件开启</w:t>
      </w:r>
      <w:r>
        <w:rPr>
          <w:rFonts w:hint="eastAsia"/>
          <w:b/>
          <w:bCs/>
        </w:rPr>
        <w:t>地点（网址）：</w:t>
      </w:r>
      <w:r>
        <w:rPr>
          <w:rFonts w:hint="eastAsia"/>
        </w:rPr>
        <w:t>政府采购云平台（</w:t>
      </w:r>
      <w:r>
        <w:t>https://www.zcygov.cn</w:t>
      </w:r>
      <w:r>
        <w:rPr>
          <w:rFonts w:hint="eastAsia"/>
        </w:rPr>
        <w:t>）</w:t>
      </w:r>
    </w:p>
    <w:p w14:paraId="6397154B">
      <w:pPr>
        <w:pStyle w:val="45"/>
        <w:numPr>
          <w:ilvl w:val="0"/>
          <w:numId w:val="0"/>
        </w:numPr>
        <w:jc w:val="both"/>
        <w:outlineLvl w:val="9"/>
        <w:rPr>
          <w:rFonts w:hint="eastAsia"/>
          <w:sz w:val="24"/>
          <w:szCs w:val="24"/>
        </w:rPr>
      </w:pPr>
      <w:r>
        <w:rPr>
          <w:rFonts w:hint="eastAsia"/>
          <w:sz w:val="24"/>
          <w:szCs w:val="24"/>
        </w:rPr>
        <w:t>五、公告期限</w:t>
      </w:r>
    </w:p>
    <w:p w14:paraId="3B42BBC0">
      <w:pPr>
        <w:pStyle w:val="40"/>
        <w:ind w:firstLine="480"/>
        <w:rPr>
          <w:rFonts w:hint="eastAsia"/>
        </w:rPr>
      </w:pPr>
      <w:r>
        <w:rPr>
          <w:rFonts w:hint="eastAsia"/>
        </w:rPr>
        <w:t>自本公告发布之日起</w:t>
      </w:r>
      <w:r>
        <w:rPr>
          <w:rFonts w:hint="eastAsia"/>
          <w:lang w:eastAsia="zh-CN"/>
        </w:rPr>
        <w:t>3</w:t>
      </w:r>
      <w:r>
        <w:rPr>
          <w:rFonts w:hint="eastAsia"/>
        </w:rPr>
        <w:t>个工作日。</w:t>
      </w:r>
    </w:p>
    <w:p w14:paraId="472926E4">
      <w:pPr>
        <w:pStyle w:val="45"/>
        <w:numPr>
          <w:ilvl w:val="0"/>
          <w:numId w:val="0"/>
        </w:numPr>
        <w:jc w:val="both"/>
        <w:outlineLvl w:val="9"/>
        <w:rPr>
          <w:rFonts w:hint="eastAsia"/>
          <w:sz w:val="24"/>
          <w:szCs w:val="24"/>
        </w:rPr>
      </w:pPr>
      <w:r>
        <w:rPr>
          <w:rFonts w:hint="eastAsia"/>
          <w:sz w:val="24"/>
          <w:szCs w:val="24"/>
        </w:rPr>
        <w:t>六、其他补充事宜</w:t>
      </w:r>
    </w:p>
    <w:p w14:paraId="53422EF5">
      <w:pPr>
        <w:pStyle w:val="40"/>
        <w:ind w:firstLine="480"/>
        <w:rPr>
          <w:rFonts w:hint="eastAsia"/>
        </w:rPr>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090D5512">
      <w:pPr>
        <w:pStyle w:val="40"/>
        <w:ind w:firstLine="480"/>
        <w:rPr>
          <w:rFonts w:hint="eastAsia"/>
        </w:rPr>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979F15">
      <w:pPr>
        <w:pStyle w:val="40"/>
        <w:ind w:firstLine="480"/>
        <w:rPr>
          <w:rFonts w:hint="eastAsia"/>
        </w:rPr>
      </w:pPr>
      <w:r>
        <w:rPr>
          <w:rFonts w:hint="eastAsia"/>
        </w:rPr>
        <w:t>3</w:t>
      </w:r>
      <w:r>
        <w:rPr>
          <w:rFonts w:hint="eastAsia"/>
          <w:lang w:eastAsia="zh-CN"/>
        </w:rPr>
        <w:t>.</w:t>
      </w:r>
      <w:r>
        <w:rPr>
          <w:rFonts w:hint="eastAsia"/>
        </w:rPr>
        <w:t>供应商认为</w:t>
      </w:r>
      <w:r>
        <w:rPr>
          <w:rFonts w:hint="eastAsia"/>
          <w:lang w:eastAsia="zh-CN"/>
        </w:rPr>
        <w:t>采购文件</w:t>
      </w:r>
      <w:r>
        <w:rPr>
          <w:rFonts w:hint="eastAsia"/>
        </w:rPr>
        <w:t>使自己的权益受到损害的，可以自获取</w:t>
      </w:r>
      <w:r>
        <w:rPr>
          <w:rFonts w:hint="eastAsia"/>
          <w:lang w:eastAsia="zh-CN"/>
        </w:rPr>
        <w:t>采购文件</w:t>
      </w:r>
      <w:r>
        <w:rPr>
          <w:rFonts w:hint="eastAsia"/>
        </w:rPr>
        <w:t>之日或者</w:t>
      </w:r>
      <w:r>
        <w:rPr>
          <w:rFonts w:hint="eastAsia"/>
          <w:lang w:eastAsia="zh-CN"/>
        </w:rPr>
        <w:t>采购文件</w:t>
      </w:r>
      <w:r>
        <w:rPr>
          <w:rFonts w:hint="eastAsia"/>
        </w:rPr>
        <w:t>公告期限届满之日（公告期限届满后获取</w:t>
      </w:r>
      <w:r>
        <w:rPr>
          <w:rFonts w:hint="eastAsia"/>
          <w:lang w:eastAsia="zh-CN"/>
        </w:rPr>
        <w:t>采购文件</w:t>
      </w:r>
      <w:r>
        <w:rPr>
          <w:rFonts w:hint="eastAsia"/>
        </w:rPr>
        <w:t>的，以公告期限届满之日为准）起7个工作日内，以书面形式向采购人和</w:t>
      </w:r>
      <w:r>
        <w:rPr>
          <w:rFonts w:hint="eastAsia"/>
          <w:lang w:eastAsia="zh-CN"/>
        </w:rPr>
        <w:t>招标代理</w:t>
      </w:r>
      <w:r>
        <w:rPr>
          <w:rFonts w:hint="eastAsia"/>
        </w:rPr>
        <w:t>机构提出质疑。质疑供应商对采购人、</w:t>
      </w:r>
      <w:r>
        <w:rPr>
          <w:rFonts w:hint="eastAsia"/>
          <w:lang w:eastAsia="zh-CN"/>
        </w:rPr>
        <w:t>招标代理</w:t>
      </w:r>
      <w:r>
        <w:rPr>
          <w:rFonts w:hint="eastAsia"/>
        </w:rPr>
        <w:t>机构的答复不满意或者采购人、</w:t>
      </w:r>
      <w:r>
        <w:rPr>
          <w:rFonts w:hint="eastAsia"/>
          <w:lang w:eastAsia="zh-CN"/>
        </w:rPr>
        <w:t>招标代理</w:t>
      </w:r>
      <w:r>
        <w:rPr>
          <w:rFonts w:hint="eastAsia"/>
        </w:rPr>
        <w:t>机构未在规定的时间内作出答复的，可以在答复期满后15个工作日内向同级政府采购监督管理部门投诉。质疑函范本、投诉书范本请到浙江政府采购网下载专区下载。</w:t>
      </w:r>
    </w:p>
    <w:p w14:paraId="05822611">
      <w:pPr>
        <w:pStyle w:val="40"/>
        <w:ind w:firstLine="480"/>
        <w:rPr>
          <w:rFonts w:hint="eastAsia"/>
        </w:rPr>
      </w:pPr>
      <w:r>
        <w:rPr>
          <w:rFonts w:hint="eastAsia"/>
        </w:rPr>
        <w:t>4</w:t>
      </w:r>
      <w:r>
        <w:rPr>
          <w:rFonts w:hint="eastAsia"/>
          <w:lang w:eastAsia="zh-CN"/>
        </w:rPr>
        <w:t>.</w:t>
      </w:r>
      <w:r>
        <w:rPr>
          <w:rFonts w:hint="eastAsia"/>
        </w:rPr>
        <w:t>其他事项：</w:t>
      </w:r>
    </w:p>
    <w:p w14:paraId="474082F8">
      <w:pPr>
        <w:pStyle w:val="40"/>
        <w:ind w:firstLine="480"/>
        <w:rPr>
          <w:rFonts w:hint="eastAsia"/>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w:t>
      </w:r>
      <w:r>
        <w:rPr>
          <w:rFonts w:hint="eastAsia"/>
          <w:lang w:eastAsia="zh-CN"/>
        </w:rPr>
        <w:t>采购文件“</w:t>
      </w:r>
      <w:r>
        <w:rPr>
          <w:rFonts w:hint="eastAsia"/>
        </w:rPr>
        <w:t>第</w:t>
      </w:r>
      <w:r>
        <w:rPr>
          <w:rFonts w:hint="eastAsia"/>
          <w:lang w:eastAsia="zh-CN"/>
        </w:rPr>
        <w:t>二</w:t>
      </w:r>
      <w:r>
        <w:rPr>
          <w:rFonts w:hint="eastAsia"/>
        </w:rPr>
        <w:t>章</w:t>
      </w:r>
      <w:r>
        <w:rPr>
          <w:rFonts w:hint="eastAsia"/>
          <w:lang w:eastAsia="zh-CN"/>
        </w:rPr>
        <w:t>磋商响应人</w:t>
      </w:r>
      <w:r>
        <w:rPr>
          <w:rFonts w:hint="eastAsia"/>
        </w:rPr>
        <w:t>须知</w:t>
      </w:r>
      <w:r>
        <w:rPr>
          <w:rFonts w:hint="eastAsia"/>
          <w:lang w:eastAsia="zh-CN"/>
        </w:rPr>
        <w:t>”。</w:t>
      </w:r>
    </w:p>
    <w:p w14:paraId="1C6F480D">
      <w:pPr>
        <w:pStyle w:val="40"/>
        <w:ind w:firstLine="480"/>
        <w:rPr>
          <w:rFonts w:hint="eastAsia"/>
        </w:rPr>
      </w:pPr>
      <w:r>
        <w:rPr>
          <w:rFonts w:hint="eastAsia"/>
        </w:rPr>
        <w:t>（2）</w:t>
      </w:r>
      <w:r>
        <w:rPr>
          <w:rFonts w:hint="eastAsia"/>
          <w:lang w:eastAsia="zh-CN"/>
        </w:rPr>
        <w:t>依法限制参加本项目政府采购活动的供应商包括：①单位负责人为同一人或者存在直接控股、管理关系的不同磋商响应人；②公益一类事业单位、使用事业编制且由财政拨款保障的群团组织。其他情形</w:t>
      </w:r>
      <w:r>
        <w:rPr>
          <w:rFonts w:hint="eastAsia"/>
        </w:rPr>
        <w:t>见</w:t>
      </w:r>
      <w:r>
        <w:rPr>
          <w:rFonts w:hint="eastAsia"/>
          <w:lang w:eastAsia="zh-CN"/>
        </w:rPr>
        <w:t>采购文件“</w:t>
      </w:r>
      <w:r>
        <w:rPr>
          <w:rFonts w:hint="eastAsia"/>
        </w:rPr>
        <w:t>第</w:t>
      </w:r>
      <w:r>
        <w:rPr>
          <w:rFonts w:hint="eastAsia"/>
          <w:lang w:eastAsia="zh-CN"/>
        </w:rPr>
        <w:t>二</w:t>
      </w:r>
      <w:r>
        <w:rPr>
          <w:rFonts w:hint="eastAsia"/>
        </w:rPr>
        <w:t>章</w:t>
      </w:r>
      <w:r>
        <w:rPr>
          <w:rFonts w:hint="eastAsia"/>
          <w:lang w:eastAsia="zh-CN"/>
        </w:rPr>
        <w:t>磋商响应人</w:t>
      </w:r>
      <w:r>
        <w:rPr>
          <w:rFonts w:hint="eastAsia"/>
        </w:rPr>
        <w:t>须知</w:t>
      </w:r>
      <w:r>
        <w:rPr>
          <w:rFonts w:hint="eastAsia"/>
          <w:lang w:eastAsia="zh-CN"/>
        </w:rPr>
        <w:t>”。</w:t>
      </w:r>
    </w:p>
    <w:p w14:paraId="1115E588">
      <w:pPr>
        <w:pStyle w:val="40"/>
        <w:ind w:firstLine="480"/>
        <w:jc w:val="left"/>
        <w:rPr>
          <w:rFonts w:hint="eastAsia"/>
          <w:lang w:eastAsia="zh-CN"/>
        </w:rPr>
      </w:pPr>
      <w:r>
        <w:rPr>
          <w:rFonts w:hint="eastAsia"/>
          <w:lang w:eastAsia="zh-CN"/>
        </w:rPr>
        <w:t>（3）本项目采用政府采购电子化交易，磋商响应人应在磋商响应前完成供应商注册（详见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CA问题联系电话（人工）：汇信CA400-888-4636；天谷CA400-087-8198</w:t>
      </w:r>
      <w:r>
        <w:rPr>
          <w:rFonts w:hint="eastAsia"/>
          <w:lang w:eastAsia="zh-CN"/>
        </w:rPr>
        <w:t>。</w:t>
      </w:r>
    </w:p>
    <w:p w14:paraId="0B44990E">
      <w:pPr>
        <w:pStyle w:val="40"/>
        <w:ind w:firstLine="480"/>
        <w:jc w:val="left"/>
        <w:rPr>
          <w:rFonts w:hint="eastAsia"/>
          <w:lang w:eastAsia="zh-CN"/>
        </w:rPr>
      </w:pPr>
      <w:r>
        <w:rPr>
          <w:rFonts w:hint="eastAsia"/>
          <w:lang w:eastAsia="zh-CN"/>
        </w:rPr>
        <w:t>（4）采购文件公告期限同采购公告期限。</w:t>
      </w:r>
    </w:p>
    <w:p w14:paraId="06C9A8AA">
      <w:pPr>
        <w:pStyle w:val="45"/>
        <w:numPr>
          <w:ilvl w:val="0"/>
          <w:numId w:val="0"/>
        </w:numPr>
        <w:jc w:val="both"/>
        <w:outlineLvl w:val="9"/>
        <w:rPr>
          <w:rFonts w:hint="eastAsia"/>
          <w:sz w:val="24"/>
          <w:szCs w:val="24"/>
        </w:rPr>
      </w:pPr>
      <w:r>
        <w:rPr>
          <w:rFonts w:hint="eastAsia"/>
          <w:sz w:val="24"/>
          <w:szCs w:val="24"/>
        </w:rPr>
        <w:t>七、对本次采购提出询问、质疑、投诉，请按以下方式联系</w:t>
      </w:r>
    </w:p>
    <w:p w14:paraId="767A60D8">
      <w:pPr>
        <w:pStyle w:val="40"/>
        <w:ind w:firstLine="480"/>
        <w:rPr>
          <w:rFonts w:hint="eastAsia"/>
        </w:rPr>
      </w:pPr>
      <w:r>
        <w:rPr>
          <w:rFonts w:hint="eastAsia"/>
        </w:rPr>
        <w:t>1、采购人信息</w:t>
      </w:r>
    </w:p>
    <w:p w14:paraId="1C5CF1A3">
      <w:pPr>
        <w:pStyle w:val="40"/>
        <w:ind w:firstLine="480"/>
        <w:rPr>
          <w:rFonts w:hint="eastAsia"/>
          <w:color w:val="auto"/>
          <w:lang w:eastAsia="zh-CN"/>
        </w:rPr>
      </w:pPr>
      <w:r>
        <w:rPr>
          <w:rFonts w:hint="eastAsia"/>
          <w:color w:val="auto"/>
        </w:rPr>
        <w:t>名称：</w:t>
      </w:r>
      <w:r>
        <w:rPr>
          <w:rFonts w:hint="eastAsia"/>
          <w:color w:val="auto"/>
          <w:lang w:eastAsia="zh-CN"/>
        </w:rPr>
        <w:t>浙江省测绘科学技术研究院</w:t>
      </w:r>
    </w:p>
    <w:p w14:paraId="2C2F7ECE">
      <w:pPr>
        <w:pStyle w:val="40"/>
        <w:ind w:firstLine="480"/>
        <w:rPr>
          <w:rFonts w:hint="eastAsia"/>
          <w:color w:val="auto"/>
          <w:lang w:eastAsia="zh-CN"/>
        </w:rPr>
      </w:pPr>
      <w:r>
        <w:rPr>
          <w:rFonts w:hint="eastAsia"/>
          <w:color w:val="auto"/>
        </w:rPr>
        <w:t>地址：</w:t>
      </w:r>
      <w:r>
        <w:rPr>
          <w:rFonts w:hint="eastAsia"/>
          <w:color w:val="auto"/>
          <w:lang w:eastAsia="zh-CN"/>
        </w:rPr>
        <w:t>浙江省杭州市余杭区地信路2号</w:t>
      </w:r>
    </w:p>
    <w:p w14:paraId="7E8F81E1">
      <w:pPr>
        <w:pStyle w:val="40"/>
        <w:ind w:firstLine="480"/>
        <w:rPr>
          <w:rFonts w:hint="eastAsia" w:eastAsia="宋体"/>
          <w:color w:val="auto"/>
          <w:lang w:val="en-US" w:eastAsia="zh-CN"/>
        </w:rPr>
      </w:pPr>
      <w:r>
        <w:rPr>
          <w:rFonts w:hint="eastAsia"/>
          <w:color w:val="auto"/>
        </w:rPr>
        <w:t>项目联系人（询问）：</w:t>
      </w:r>
      <w:r>
        <w:rPr>
          <w:rFonts w:hint="eastAsia"/>
          <w:color w:val="auto"/>
          <w:lang w:val="en-US" w:eastAsia="zh-CN"/>
        </w:rPr>
        <w:t>严老师</w:t>
      </w:r>
    </w:p>
    <w:p w14:paraId="541BE8C8">
      <w:pPr>
        <w:pStyle w:val="40"/>
        <w:ind w:firstLine="480"/>
        <w:rPr>
          <w:color w:val="auto"/>
        </w:rPr>
      </w:pPr>
      <w:r>
        <w:rPr>
          <w:rFonts w:hint="eastAsia"/>
          <w:color w:val="auto"/>
        </w:rPr>
        <w:t>项目联系方式（询问）：</w:t>
      </w:r>
      <w:r>
        <w:rPr>
          <w:rFonts w:hint="eastAsia"/>
          <w:color w:val="auto"/>
          <w:lang w:val="en-US" w:eastAsia="zh-CN"/>
        </w:rPr>
        <w:t>0571-88941759</w:t>
      </w:r>
    </w:p>
    <w:p w14:paraId="4422DDF4">
      <w:pPr>
        <w:pStyle w:val="40"/>
        <w:ind w:firstLine="480"/>
        <w:rPr>
          <w:rFonts w:hint="eastAsia" w:eastAsia="宋体"/>
          <w:color w:val="auto"/>
          <w:lang w:val="en-US" w:eastAsia="zh-CN"/>
        </w:rPr>
      </w:pPr>
      <w:r>
        <w:rPr>
          <w:rFonts w:hint="eastAsia"/>
          <w:color w:val="auto"/>
        </w:rPr>
        <w:t>质疑联系人</w:t>
      </w:r>
      <w:r>
        <w:rPr>
          <w:rFonts w:hint="eastAsia"/>
          <w:color w:val="auto"/>
          <w:lang w:eastAsia="zh-CN"/>
        </w:rPr>
        <w:t>：</w:t>
      </w:r>
      <w:r>
        <w:rPr>
          <w:rFonts w:hint="eastAsia"/>
          <w:color w:val="auto"/>
          <w:lang w:val="en-US" w:eastAsia="zh-CN"/>
        </w:rPr>
        <w:t>周老师</w:t>
      </w:r>
    </w:p>
    <w:p w14:paraId="3146666B">
      <w:pPr>
        <w:pStyle w:val="40"/>
        <w:ind w:firstLine="480"/>
        <w:rPr>
          <w:color w:val="auto"/>
        </w:rPr>
      </w:pPr>
      <w:r>
        <w:rPr>
          <w:rFonts w:hint="eastAsia"/>
          <w:color w:val="auto"/>
        </w:rPr>
        <w:t>质疑联系方式：13806510900</w:t>
      </w:r>
    </w:p>
    <w:p w14:paraId="4695D3D5">
      <w:pPr>
        <w:pStyle w:val="40"/>
        <w:ind w:firstLine="480"/>
        <w:rPr>
          <w:rFonts w:hint="eastAsia"/>
        </w:rPr>
      </w:pPr>
      <w:r>
        <w:rPr>
          <w:rFonts w:hint="eastAsia"/>
        </w:rPr>
        <w:t>2、</w:t>
      </w:r>
      <w:r>
        <w:rPr>
          <w:rFonts w:hint="eastAsia"/>
          <w:lang w:eastAsia="zh-CN"/>
        </w:rPr>
        <w:t>招标代理</w:t>
      </w:r>
      <w:r>
        <w:rPr>
          <w:rFonts w:hint="eastAsia"/>
        </w:rPr>
        <w:t>机构信息</w:t>
      </w:r>
    </w:p>
    <w:p w14:paraId="732B91EF">
      <w:pPr>
        <w:pStyle w:val="40"/>
        <w:ind w:firstLine="480"/>
        <w:rPr>
          <w:rFonts w:hint="eastAsia"/>
        </w:rPr>
      </w:pPr>
      <w:r>
        <w:rPr>
          <w:rFonts w:hint="eastAsia"/>
        </w:rPr>
        <w:t>名称：</w:t>
      </w:r>
      <w:r>
        <w:rPr>
          <w:rFonts w:hint="eastAsia"/>
          <w:lang w:eastAsia="zh-CN"/>
        </w:rPr>
        <w:t>浙江中勤招标代理有限公司</w:t>
      </w:r>
    </w:p>
    <w:p w14:paraId="46A0C8DE">
      <w:pPr>
        <w:pStyle w:val="40"/>
        <w:ind w:firstLine="480"/>
        <w:rPr>
          <w:rFonts w:hint="eastAsia"/>
        </w:rPr>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408D60B2">
      <w:pPr>
        <w:pStyle w:val="40"/>
        <w:ind w:firstLine="480"/>
        <w:rPr>
          <w:rFonts w:hint="eastAsia" w:eastAsia="宋体"/>
          <w:lang w:eastAsia="zh-CN"/>
        </w:rPr>
      </w:pPr>
      <w:r>
        <w:rPr>
          <w:rFonts w:hint="eastAsia"/>
        </w:rPr>
        <w:t>项目联系人（询问）：张</w:t>
      </w:r>
      <w:r>
        <w:rPr>
          <w:rFonts w:hint="eastAsia"/>
          <w:lang w:val="en-US" w:eastAsia="zh-CN"/>
        </w:rPr>
        <w:t>工</w:t>
      </w:r>
    </w:p>
    <w:p w14:paraId="2AB33BB9">
      <w:pPr>
        <w:pStyle w:val="40"/>
        <w:ind w:firstLine="480"/>
        <w:rPr>
          <w:rFonts w:hint="eastAsia"/>
        </w:rPr>
      </w:pPr>
      <w:r>
        <w:rPr>
          <w:rFonts w:hint="eastAsia"/>
        </w:rPr>
        <w:t>项目联系方式（询问）：0571-</w:t>
      </w:r>
      <w:r>
        <w:t>86808575</w:t>
      </w:r>
    </w:p>
    <w:p w14:paraId="6046E75C">
      <w:pPr>
        <w:pStyle w:val="40"/>
        <w:ind w:firstLine="480"/>
        <w:rPr>
          <w:rFonts w:hint="eastAsia"/>
          <w:lang w:eastAsia="zh-CN"/>
        </w:rPr>
      </w:pPr>
      <w:r>
        <w:rPr>
          <w:rFonts w:hint="eastAsia"/>
        </w:rPr>
        <w:t>质疑联系人：</w:t>
      </w:r>
      <w:r>
        <w:rPr>
          <w:rFonts w:hint="eastAsia"/>
          <w:lang w:eastAsia="zh-CN"/>
        </w:rPr>
        <w:t>李</w:t>
      </w:r>
      <w:r>
        <w:rPr>
          <w:rFonts w:hint="eastAsia"/>
          <w:lang w:val="en-US" w:eastAsia="zh-CN"/>
        </w:rPr>
        <w:t>工</w:t>
      </w:r>
    </w:p>
    <w:p w14:paraId="213F3E33">
      <w:pPr>
        <w:pStyle w:val="40"/>
        <w:ind w:firstLine="480"/>
        <w:rPr>
          <w:rFonts w:hint="eastAsia"/>
        </w:rPr>
      </w:pPr>
      <w:r>
        <w:rPr>
          <w:rFonts w:hint="eastAsia"/>
        </w:rPr>
        <w:t>质疑联系方式：0571-</w:t>
      </w:r>
      <w:r>
        <w:t>86803309</w:t>
      </w:r>
    </w:p>
    <w:p w14:paraId="34658BA8">
      <w:pPr>
        <w:pStyle w:val="40"/>
        <w:ind w:firstLine="480"/>
        <w:rPr>
          <w:rFonts w:hint="eastAsia"/>
        </w:rPr>
      </w:pPr>
      <w:r>
        <w:rPr>
          <w:rFonts w:hint="eastAsia"/>
        </w:rPr>
        <w:t>3、同级政府采购监督管理部门</w:t>
      </w:r>
    </w:p>
    <w:p w14:paraId="4EFCF7FD">
      <w:pPr>
        <w:pStyle w:val="40"/>
        <w:ind w:firstLine="480"/>
        <w:rPr>
          <w:rFonts w:hint="eastAsia"/>
        </w:rPr>
      </w:pPr>
      <w:r>
        <w:rPr>
          <w:rFonts w:hint="eastAsia"/>
        </w:rPr>
        <w:t>名称：浙江省财政厅政府采购监管处、浙江省政府采购行政裁决服务中心（杭州）</w:t>
      </w:r>
    </w:p>
    <w:p w14:paraId="52F93930">
      <w:pPr>
        <w:pStyle w:val="40"/>
        <w:ind w:firstLine="480"/>
        <w:rPr>
          <w:rFonts w:hint="eastAsia"/>
          <w:lang w:eastAsia="zh-CN"/>
        </w:rPr>
      </w:pPr>
      <w:r>
        <w:rPr>
          <w:rFonts w:hint="eastAsia"/>
        </w:rPr>
        <w:t>地址：杭州市上城区四季青街道新业路市民之家G03办公室</w:t>
      </w:r>
    </w:p>
    <w:p w14:paraId="4DC2F0C8">
      <w:pPr>
        <w:pStyle w:val="40"/>
        <w:ind w:firstLine="480"/>
        <w:rPr>
          <w:rFonts w:hint="eastAsia"/>
          <w:lang w:eastAsia="zh-CN"/>
        </w:rPr>
      </w:pPr>
      <w:r>
        <w:rPr>
          <w:rFonts w:hint="eastAsia"/>
        </w:rPr>
        <w:t>联系人：朱女士、王女士</w:t>
      </w:r>
    </w:p>
    <w:p w14:paraId="219AFFA5">
      <w:pPr>
        <w:pStyle w:val="40"/>
        <w:ind w:firstLine="480"/>
        <w:rPr>
          <w:rFonts w:hint="eastAsia"/>
          <w:lang w:eastAsia="zh-CN"/>
        </w:rPr>
      </w:pPr>
      <w:r>
        <w:rPr>
          <w:rFonts w:hint="eastAsia"/>
        </w:rPr>
        <w:t>监督投诉电话：0571-85252453</w:t>
      </w:r>
    </w:p>
    <w:p w14:paraId="20FE60FB">
      <w:pPr>
        <w:pStyle w:val="40"/>
        <w:ind w:firstLine="480"/>
        <w:rPr>
          <w:rFonts w:hint="eastAsia"/>
        </w:rPr>
      </w:pPr>
      <w:r>
        <w:rPr>
          <w:rFonts w:hint="eastAsia"/>
        </w:rPr>
        <w:t>政策咨询：何一平、冯华，0571-87058424、87055741</w:t>
      </w:r>
    </w:p>
    <w:p w14:paraId="1BAFA889">
      <w:pPr>
        <w:pStyle w:val="40"/>
        <w:ind w:firstLine="480"/>
        <w:rPr>
          <w:rFonts w:hint="eastAsia"/>
        </w:rPr>
      </w:pPr>
      <w:r>
        <w:rPr>
          <w:rFonts w:hint="eastAsia"/>
        </w:rPr>
        <w:t>预算金额未达100万元的采购项目，由采购人处理采购争议。</w:t>
      </w:r>
    </w:p>
    <w:p w14:paraId="05991C0B">
      <w:pPr>
        <w:widowControl/>
        <w:jc w:val="left"/>
        <w:rPr>
          <w:rFonts w:hint="eastAsia" w:ascii="宋体" w:hAnsi="宋体"/>
          <w:lang w:eastAsia="zh-Hans"/>
        </w:rPr>
      </w:pPr>
      <w:r>
        <w:br w:type="page"/>
      </w:r>
    </w:p>
    <w:p w14:paraId="40AA452B">
      <w:pPr>
        <w:pStyle w:val="44"/>
        <w:rPr>
          <w:rFonts w:hint="eastAsia"/>
        </w:rPr>
      </w:pPr>
      <w:bookmarkStart w:id="1" w:name="_Toc24913"/>
      <w:r>
        <w:rPr>
          <w:rFonts w:hint="eastAsia"/>
          <w:lang w:eastAsia="zh-CN"/>
        </w:rPr>
        <w:t>磋商响应人须知</w:t>
      </w:r>
      <w:bookmarkEnd w:id="1"/>
    </w:p>
    <w:p w14:paraId="50C6CFFA">
      <w:pPr>
        <w:pStyle w:val="45"/>
        <w:numPr>
          <w:ilvl w:val="0"/>
          <w:numId w:val="0"/>
        </w:numPr>
        <w:rPr>
          <w:rFonts w:hint="eastAsia"/>
          <w:lang w:eastAsia="zh-CN"/>
        </w:rPr>
      </w:pPr>
      <w:bookmarkStart w:id="2" w:name="_Toc1148"/>
      <w:r>
        <w:rPr>
          <w:rFonts w:hint="eastAsia"/>
          <w:lang w:eastAsia="zh-CN"/>
        </w:rPr>
        <w:t>前附表</w:t>
      </w:r>
      <w:bookmarkEnd w:id="2"/>
      <w:bookmarkStart w:id="3" w:name="_Toc233618971"/>
      <w:bookmarkEnd w:id="3"/>
    </w:p>
    <w:p w14:paraId="3736D6A2">
      <w:pPr>
        <w:pStyle w:val="40"/>
        <w:ind w:firstLine="0" w:firstLineChars="0"/>
        <w:jc w:val="center"/>
        <w:rPr>
          <w:rFonts w:hint="eastAsia"/>
          <w:sz w:val="21"/>
          <w:lang w:eastAsia="zh-CN"/>
        </w:rPr>
      </w:pPr>
      <w:r>
        <w:rPr>
          <w:rFonts w:hint="eastAsia"/>
          <w:sz w:val="21"/>
        </w:rPr>
        <w:t>（本表是对本次采购活动有关内容的强调，如与</w:t>
      </w:r>
      <w:r>
        <w:rPr>
          <w:rFonts w:hint="eastAsia"/>
          <w:sz w:val="21"/>
          <w:lang w:eastAsia="zh-CN"/>
        </w:rPr>
        <w:t>采购公告有矛盾以采购公告为准，如与</w:t>
      </w:r>
      <w:r>
        <w:rPr>
          <w:rFonts w:hint="eastAsia"/>
          <w:sz w:val="21"/>
        </w:rPr>
        <w:t>采购文件其他条款有矛盾以本表为准）</w:t>
      </w:r>
    </w:p>
    <w:tbl>
      <w:tblPr>
        <w:tblStyle w:val="26"/>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392"/>
        <w:gridCol w:w="6080"/>
      </w:tblGrid>
      <w:tr w14:paraId="4E827C8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2902EB4E">
            <w:pPr>
              <w:pStyle w:val="40"/>
              <w:spacing w:line="240" w:lineRule="auto"/>
              <w:ind w:firstLine="0" w:firstLineChars="0"/>
              <w:jc w:val="center"/>
              <w:rPr>
                <w:rFonts w:hint="eastAsia" w:ascii="黑体" w:hAnsi="黑体" w:eastAsia="黑体"/>
              </w:rPr>
            </w:pPr>
            <w:r>
              <w:rPr>
                <w:rFonts w:hint="eastAsia" w:ascii="黑体" w:hAnsi="黑体" w:eastAsia="黑体"/>
              </w:rPr>
              <w:t>对应</w:t>
            </w:r>
          </w:p>
          <w:p w14:paraId="4E2B9187">
            <w:pPr>
              <w:pStyle w:val="40"/>
              <w:spacing w:line="240" w:lineRule="auto"/>
              <w:ind w:firstLine="0" w:firstLineChars="0"/>
              <w:jc w:val="center"/>
              <w:rPr>
                <w:rFonts w:hint="eastAsia" w:ascii="黑体" w:hAnsi="黑体" w:eastAsia="黑体"/>
              </w:rPr>
            </w:pPr>
            <w:r>
              <w:rPr>
                <w:rFonts w:hint="eastAsia" w:ascii="黑体" w:hAnsi="黑体" w:eastAsia="黑体"/>
              </w:rPr>
              <w:t>条款</w:t>
            </w:r>
          </w:p>
        </w:tc>
        <w:tc>
          <w:tcPr>
            <w:tcW w:w="817" w:type="pct"/>
            <w:shd w:val="clear" w:color="auto" w:fill="D8D8D8" w:themeFill="background1" w:themeFillShade="D9"/>
            <w:vAlign w:val="center"/>
          </w:tcPr>
          <w:p w14:paraId="694EF56C">
            <w:pPr>
              <w:pStyle w:val="40"/>
              <w:spacing w:line="240" w:lineRule="auto"/>
              <w:ind w:firstLine="0" w:firstLineChars="0"/>
              <w:jc w:val="center"/>
              <w:rPr>
                <w:rFonts w:hint="eastAsia" w:ascii="黑体" w:hAnsi="黑体" w:eastAsia="黑体"/>
              </w:rPr>
            </w:pPr>
            <w:r>
              <w:rPr>
                <w:rFonts w:hint="eastAsia" w:ascii="黑体" w:hAnsi="黑体" w:eastAsia="黑体"/>
              </w:rPr>
              <w:t>名称</w:t>
            </w:r>
          </w:p>
        </w:tc>
        <w:tc>
          <w:tcPr>
            <w:tcW w:w="3567" w:type="pct"/>
            <w:shd w:val="clear" w:color="auto" w:fill="D8D8D8" w:themeFill="background1" w:themeFillShade="D9"/>
            <w:vAlign w:val="center"/>
          </w:tcPr>
          <w:p w14:paraId="445F3DF6">
            <w:pPr>
              <w:pStyle w:val="40"/>
              <w:spacing w:line="240" w:lineRule="auto"/>
              <w:ind w:firstLine="0" w:firstLineChars="0"/>
              <w:jc w:val="center"/>
              <w:rPr>
                <w:rFonts w:hint="eastAsia" w:ascii="黑体" w:hAnsi="黑体" w:eastAsia="黑体"/>
              </w:rPr>
            </w:pPr>
            <w:r>
              <w:rPr>
                <w:rFonts w:hint="eastAsia" w:ascii="黑体" w:hAnsi="黑体" w:eastAsia="黑体"/>
              </w:rPr>
              <w:t>内容</w:t>
            </w:r>
          </w:p>
        </w:tc>
      </w:tr>
      <w:tr w14:paraId="3EAED09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C1CDF5F">
            <w:pPr>
              <w:pStyle w:val="40"/>
              <w:ind w:firstLine="0" w:firstLineChars="0"/>
              <w:rPr>
                <w:rFonts w:hint="eastAsia"/>
              </w:rPr>
            </w:pPr>
            <w:r>
              <w:rPr>
                <w:rFonts w:hint="eastAsia"/>
              </w:rPr>
              <w:t>一、</w:t>
            </w:r>
            <w:r>
              <w:t>9.</w:t>
            </w:r>
          </w:p>
        </w:tc>
        <w:tc>
          <w:tcPr>
            <w:tcW w:w="817" w:type="pct"/>
            <w:vAlign w:val="center"/>
          </w:tcPr>
          <w:p w14:paraId="1C312A34">
            <w:pPr>
              <w:pStyle w:val="40"/>
              <w:ind w:firstLine="0" w:firstLineChars="0"/>
              <w:rPr>
                <w:rFonts w:hint="eastAsia" w:cs="AdobeFangsongStd-Regular"/>
                <w:spacing w:val="-2"/>
                <w:kern w:val="0"/>
                <w:position w:val="-3"/>
              </w:rPr>
            </w:pPr>
            <w:r>
              <w:rPr>
                <w:rFonts w:hint="eastAsia" w:cs="AdobeFangsongStd-Regular"/>
                <w:spacing w:val="-2"/>
                <w:kern w:val="0"/>
                <w:position w:val="-3"/>
              </w:rPr>
              <w:t>踏勘现场</w:t>
            </w:r>
          </w:p>
        </w:tc>
        <w:tc>
          <w:tcPr>
            <w:tcW w:w="3567" w:type="pct"/>
            <w:vAlign w:val="center"/>
          </w:tcPr>
          <w:p w14:paraId="66455A4C">
            <w:pPr>
              <w:pStyle w:val="40"/>
              <w:ind w:firstLine="0" w:firstLineChars="0"/>
              <w:rPr>
                <w:rFonts w:hint="eastAsia" w:cs="AdobeFangsongStd-Regular"/>
                <w:spacing w:val="-2"/>
                <w:kern w:val="0"/>
                <w:position w:val="-3"/>
              </w:rPr>
            </w:pPr>
            <w:sdt>
              <w:sdtPr>
                <w:id w:val="1044173267"/>
                <w14:checkbox>
                  <w14:checked w14:val="1"/>
                  <w14:checkedState w14:val="00FE" w14:font="Wingdings"/>
                  <w14:uncheckedState w14:val="2610" w14:font="MS Gothic"/>
                </w14:checkbox>
              </w:sdtPr>
              <w:sdtContent>
                <w:r>
                  <w:rPr>
                    <w:rFonts w:ascii="Wingdings" w:hAnsi="Wingdings"/>
                  </w:rPr>
                  <w:t>þ</w:t>
                </w:r>
              </w:sdtContent>
            </w:sdt>
            <w:r>
              <w:rPr>
                <w:rFonts w:hint="eastAsia" w:cs="AdobeFangsongStd-Regular"/>
                <w:spacing w:val="-2"/>
                <w:kern w:val="0"/>
                <w:position w:val="-3"/>
              </w:rPr>
              <w:t>不组织</w:t>
            </w:r>
          </w:p>
          <w:p w14:paraId="1E9D5866">
            <w:pPr>
              <w:pStyle w:val="40"/>
              <w:ind w:firstLine="0" w:firstLineChars="0"/>
              <w:rPr>
                <w:rFonts w:hint="eastAsia" w:cs="AdobeFangsongStd-Regular"/>
                <w:spacing w:val="-2"/>
                <w:kern w:val="0"/>
                <w:position w:val="-3"/>
                <w:lang w:eastAsia="zh-CN"/>
              </w:rPr>
            </w:pPr>
            <w:sdt>
              <w:sdtPr>
                <w:id w:val="147464604"/>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统一组织</w:t>
            </w:r>
          </w:p>
          <w:p w14:paraId="66DB950B">
            <w:pPr>
              <w:pStyle w:val="40"/>
              <w:ind w:firstLine="0" w:firstLineChars="0"/>
              <w:rPr>
                <w:rFonts w:hint="eastAsia" w:cs="AdobeFangsongStd-Regular"/>
                <w:spacing w:val="-2"/>
                <w:kern w:val="0"/>
                <w:position w:val="-3"/>
                <w:lang w:eastAsia="zh-CN"/>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踏勘集中地点：</w:t>
            </w:r>
          </w:p>
          <w:p w14:paraId="32ADC73D">
            <w:pPr>
              <w:pStyle w:val="40"/>
              <w:ind w:firstLine="0" w:firstLineChars="0"/>
              <w:rPr>
                <w:rFonts w:hint="eastAsia"/>
              </w:rPr>
            </w:pPr>
            <w:r>
              <w:rPr>
                <w:rFonts w:hint="eastAsia"/>
              </w:rPr>
              <w:t>联系人：联系方式：</w:t>
            </w:r>
          </w:p>
        </w:tc>
      </w:tr>
      <w:tr w14:paraId="39548EB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5ABCC70">
            <w:pPr>
              <w:pStyle w:val="40"/>
              <w:ind w:firstLine="0" w:firstLineChars="0"/>
              <w:rPr>
                <w:rFonts w:hint="eastAsia"/>
              </w:rPr>
            </w:pPr>
            <w:r>
              <w:rPr>
                <w:rFonts w:hint="eastAsia"/>
              </w:rPr>
              <w:t>一、</w:t>
            </w:r>
            <w:r>
              <w:t>10.</w:t>
            </w:r>
          </w:p>
        </w:tc>
        <w:tc>
          <w:tcPr>
            <w:tcW w:w="817" w:type="pct"/>
            <w:vAlign w:val="center"/>
          </w:tcPr>
          <w:p w14:paraId="49EF0754">
            <w:pPr>
              <w:pStyle w:val="40"/>
              <w:ind w:firstLine="0" w:firstLineChars="0"/>
              <w:rPr>
                <w:rFonts w:hint="eastAsia" w:cs="AdobeFangsongStd-Regular"/>
                <w:spacing w:val="-2"/>
                <w:kern w:val="0"/>
                <w:position w:val="-3"/>
              </w:rPr>
            </w:pPr>
            <w:r>
              <w:rPr>
                <w:rFonts w:hint="eastAsia" w:cs="AdobeFangsongStd-Regular"/>
                <w:spacing w:val="-2"/>
                <w:kern w:val="0"/>
                <w:position w:val="-3"/>
              </w:rPr>
              <w:t>预备会/答疑会</w:t>
            </w:r>
          </w:p>
        </w:tc>
        <w:tc>
          <w:tcPr>
            <w:tcW w:w="3567" w:type="pct"/>
            <w:vAlign w:val="center"/>
          </w:tcPr>
          <w:p w14:paraId="536552B4">
            <w:pPr>
              <w:pStyle w:val="40"/>
              <w:ind w:firstLine="0" w:firstLineChars="0"/>
              <w:rPr>
                <w:rFonts w:hint="eastAsia" w:cs="AdobeFangsongStd-Regular"/>
                <w:spacing w:val="-2"/>
                <w:kern w:val="0"/>
                <w:position w:val="-3"/>
              </w:rPr>
            </w:pPr>
            <w:sdt>
              <w:sdtPr>
                <w:id w:val="147471506"/>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654F27BD">
            <w:pPr>
              <w:pStyle w:val="40"/>
              <w:ind w:firstLine="0" w:firstLineChars="0"/>
              <w:rPr>
                <w:rFonts w:hint="eastAsia" w:cs="AdobeFangsongStd-Regular"/>
                <w:spacing w:val="-2"/>
                <w:kern w:val="0"/>
                <w:position w:val="-3"/>
                <w:lang w:eastAsia="zh-CN"/>
              </w:rPr>
            </w:pPr>
            <w:sdt>
              <w:sdtPr>
                <w:id w:val="14747078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召开</w:t>
            </w:r>
          </w:p>
          <w:p w14:paraId="3AB37B85">
            <w:pPr>
              <w:pStyle w:val="40"/>
              <w:ind w:firstLine="0" w:firstLineChars="0"/>
              <w:rPr>
                <w:rFonts w:hint="eastAsia" w:cs="AdobeFangsongStd-Regular"/>
                <w:spacing w:val="-2"/>
                <w:kern w:val="0"/>
                <w:position w:val="-3"/>
              </w:rPr>
            </w:pPr>
            <w:r>
              <w:rPr>
                <w:rFonts w:hint="eastAsia" w:cs="AdobeFangsongStd-Regular"/>
                <w:spacing w:val="-2"/>
                <w:kern w:val="0"/>
                <w:position w:val="-3"/>
              </w:rPr>
              <w:t>召开时间：召开地点：</w:t>
            </w:r>
          </w:p>
          <w:p w14:paraId="4366F657">
            <w:pPr>
              <w:pStyle w:val="40"/>
              <w:ind w:firstLine="0" w:firstLineChars="0"/>
              <w:rPr>
                <w:rFonts w:hint="eastAsia"/>
                <w:lang w:eastAsia="zh-CN"/>
              </w:rPr>
            </w:pPr>
            <w:r>
              <w:rPr>
                <w:rFonts w:hint="eastAsia"/>
                <w:lang w:eastAsia="zh-CN"/>
              </w:rPr>
              <w:t>联系人</w:t>
            </w:r>
            <w:r>
              <w:rPr>
                <w:rFonts w:hint="eastAsia"/>
              </w:rPr>
              <w:t>：联系方式：</w:t>
            </w:r>
          </w:p>
        </w:tc>
      </w:tr>
      <w:tr w14:paraId="2AB2E18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0A4C7FA">
            <w:pPr>
              <w:pStyle w:val="40"/>
              <w:ind w:firstLine="0" w:firstLineChars="0"/>
              <w:rPr>
                <w:rFonts w:hint="eastAsia"/>
              </w:rPr>
            </w:pPr>
            <w:r>
              <w:rPr>
                <w:rFonts w:hint="eastAsia"/>
              </w:rPr>
              <w:t>一、</w:t>
            </w:r>
            <w:r>
              <w:rPr>
                <w:rFonts w:hint="eastAsia"/>
                <w:lang w:eastAsia="zh-CN"/>
              </w:rPr>
              <w:t>1</w:t>
            </w:r>
            <w:r>
              <w:rPr>
                <w:rFonts w:hint="eastAsia"/>
              </w:rPr>
              <w:t>2</w:t>
            </w:r>
            <w:r>
              <w:t>.1</w:t>
            </w:r>
          </w:p>
        </w:tc>
        <w:tc>
          <w:tcPr>
            <w:tcW w:w="817" w:type="pct"/>
            <w:vAlign w:val="center"/>
          </w:tcPr>
          <w:p w14:paraId="0416BF28">
            <w:pPr>
              <w:pStyle w:val="40"/>
              <w:ind w:firstLine="0" w:firstLineChars="0"/>
              <w:rPr>
                <w:rFonts w:hint="eastAsia"/>
              </w:rPr>
            </w:pPr>
            <w:r>
              <w:rPr>
                <w:rFonts w:hint="eastAsia"/>
              </w:rPr>
              <w:t>标的</w:t>
            </w:r>
          </w:p>
          <w:p w14:paraId="4A063F44">
            <w:pPr>
              <w:pStyle w:val="40"/>
              <w:ind w:firstLine="0" w:firstLineChars="0"/>
              <w:rPr>
                <w:rFonts w:hint="eastAsia"/>
              </w:rPr>
            </w:pPr>
            <w:r>
              <w:rPr>
                <w:rFonts w:hint="eastAsia"/>
              </w:rPr>
              <w:t>所属行业</w:t>
            </w:r>
          </w:p>
        </w:tc>
        <w:tc>
          <w:tcPr>
            <w:tcW w:w="3567" w:type="pct"/>
            <w:vAlign w:val="center"/>
          </w:tcPr>
          <w:p w14:paraId="540029A1">
            <w:pPr>
              <w:pStyle w:val="40"/>
              <w:ind w:firstLine="0" w:firstLineChars="0"/>
              <w:rPr>
                <w:rFonts w:hint="eastAsia"/>
              </w:rPr>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w:t>
            </w:r>
            <w:r>
              <w:rPr>
                <w:rFonts w:hint="eastAsia"/>
                <w:color w:val="auto"/>
                <w:lang w:eastAsia="zh-CN"/>
              </w:rPr>
              <w:t>为：</w:t>
            </w:r>
            <w:r>
              <w:rPr>
                <w:rFonts w:hint="eastAsia"/>
                <w:color w:val="auto"/>
                <w:u w:val="single"/>
                <w:lang w:eastAsia="zh-CN"/>
              </w:rPr>
              <w:t>其他未列明行业</w:t>
            </w:r>
          </w:p>
        </w:tc>
      </w:tr>
      <w:tr w14:paraId="395DC34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74DD789">
            <w:pPr>
              <w:pStyle w:val="40"/>
              <w:ind w:firstLine="0" w:firstLineChars="0"/>
              <w:rPr>
                <w:rFonts w:hint="eastAsia"/>
              </w:rPr>
            </w:pPr>
            <w:r>
              <w:rPr>
                <w:rFonts w:hint="eastAsia"/>
              </w:rPr>
              <w:t>三、5</w:t>
            </w:r>
            <w:r>
              <w:t>.</w:t>
            </w:r>
          </w:p>
        </w:tc>
        <w:tc>
          <w:tcPr>
            <w:tcW w:w="817" w:type="pct"/>
            <w:vAlign w:val="center"/>
          </w:tcPr>
          <w:p w14:paraId="4C227CAA">
            <w:pPr>
              <w:pStyle w:val="40"/>
              <w:ind w:firstLine="0" w:firstLineChars="0"/>
              <w:rPr>
                <w:rFonts w:hint="eastAsia"/>
                <w:kern w:val="0"/>
              </w:rPr>
            </w:pPr>
            <w:r>
              <w:rPr>
                <w:rFonts w:hint="eastAsia" w:cs="AdobeFangsongStd-Regular"/>
                <w:kern w:val="0"/>
                <w:position w:val="-3"/>
                <w:lang w:eastAsia="zh-CN"/>
              </w:rPr>
              <w:t>磋商响应文件</w:t>
            </w:r>
            <w:r>
              <w:rPr>
                <w:rFonts w:hint="eastAsia" w:cs="AdobeFangsongStd-Regular"/>
                <w:spacing w:val="-2"/>
                <w:kern w:val="0"/>
                <w:position w:val="-3"/>
              </w:rPr>
              <w:t>有</w:t>
            </w:r>
            <w:r>
              <w:rPr>
                <w:rFonts w:hint="eastAsia" w:cs="AdobeFangsongStd-Regular"/>
                <w:kern w:val="0"/>
                <w:position w:val="-3"/>
              </w:rPr>
              <w:t>效期</w:t>
            </w:r>
          </w:p>
        </w:tc>
        <w:tc>
          <w:tcPr>
            <w:tcW w:w="3567" w:type="pct"/>
            <w:vAlign w:val="center"/>
          </w:tcPr>
          <w:p w14:paraId="57270431">
            <w:pPr>
              <w:pStyle w:val="40"/>
              <w:ind w:firstLine="0" w:firstLineChars="0"/>
              <w:rPr>
                <w:rFonts w:hint="eastAsia"/>
                <w:kern w:val="0"/>
              </w:rPr>
            </w:pPr>
            <w:r>
              <w:rPr>
                <w:rFonts w:hint="eastAsia" w:cs="AdobeFangsongStd-Regular"/>
                <w:kern w:val="0"/>
                <w:position w:val="-2"/>
              </w:rPr>
              <w:t>自</w:t>
            </w:r>
            <w:r>
              <w:rPr>
                <w:rFonts w:hint="eastAsia" w:cs="AdobeFangsongStd-Regular"/>
                <w:kern w:val="0"/>
                <w:position w:val="-2"/>
                <w:lang w:eastAsia="zh-CN"/>
              </w:rPr>
              <w:t>磋商响应</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1F697D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2FBD5E7F">
            <w:pPr>
              <w:pStyle w:val="40"/>
              <w:ind w:firstLine="0" w:firstLineChars="0"/>
              <w:rPr>
                <w:rFonts w:hint="eastAsia"/>
              </w:rPr>
            </w:pPr>
            <w:r>
              <w:rPr>
                <w:rFonts w:hint="eastAsia"/>
              </w:rPr>
              <w:t>四、</w:t>
            </w:r>
            <w:r>
              <w:t>1.</w:t>
            </w:r>
          </w:p>
        </w:tc>
        <w:tc>
          <w:tcPr>
            <w:tcW w:w="816" w:type="pct"/>
            <w:vAlign w:val="center"/>
          </w:tcPr>
          <w:p w14:paraId="2CC92580">
            <w:pPr>
              <w:pStyle w:val="40"/>
              <w:ind w:firstLine="0" w:firstLineChars="0"/>
              <w:rPr>
                <w:rFonts w:hint="eastAsia" w:cs="AdobeFangsongStd-Regular"/>
                <w:kern w:val="0"/>
                <w:position w:val="-3"/>
              </w:rPr>
            </w:pPr>
            <w:r>
              <w:rPr>
                <w:rFonts w:hint="eastAsia" w:cs="AdobeFangsongStd-Regular"/>
                <w:kern w:val="0"/>
                <w:position w:val="-3"/>
                <w:lang w:eastAsia="zh-CN"/>
              </w:rPr>
              <w:t>磋商响应</w:t>
            </w:r>
            <w:r>
              <w:rPr>
                <w:rFonts w:hint="eastAsia" w:cs="AdobeFangsongStd-Regular"/>
                <w:kern w:val="0"/>
                <w:position w:val="-3"/>
              </w:rPr>
              <w:t>范围</w:t>
            </w:r>
          </w:p>
        </w:tc>
        <w:tc>
          <w:tcPr>
            <w:tcW w:w="3567" w:type="pct"/>
            <w:vAlign w:val="center"/>
          </w:tcPr>
          <w:p w14:paraId="7C8A0E81">
            <w:pPr>
              <w:pStyle w:val="40"/>
              <w:ind w:firstLine="0" w:firstLineChars="0"/>
              <w:rPr>
                <w:rFonts w:hint="eastAsia" w:cs="AdobeFangsongStd-Regular"/>
                <w:kern w:val="0"/>
                <w:position w:val="-2"/>
              </w:rPr>
            </w:pPr>
            <w:sdt>
              <w:sdtPr>
                <w:id w:val="147479896"/>
                <w14:checkbox>
                  <w14:checked w14:val="1"/>
                  <w14:checkedState w14:val="00FE" w14:font="Wingdings"/>
                  <w14:uncheckedState w14:val="2610" w14:font="MS Gothic"/>
                </w14:checkbox>
              </w:sdtPr>
              <w:sdtContent>
                <w:r>
                  <w:rPr>
                    <w:rFonts w:hint="eastAsia" w:ascii="Wingdings" w:hAnsi="Wingdings" w:eastAsia="MS Gothic"/>
                  </w:rPr>
                  <w:t>þ</w:t>
                </w:r>
              </w:sdtContent>
            </w:sdt>
            <w:r>
              <w:rPr>
                <w:rFonts w:hint="eastAsia" w:cs="AdobeFangsongStd-Regular"/>
                <w:kern w:val="0"/>
                <w:position w:val="-2"/>
              </w:rPr>
              <w:t>本项目</w:t>
            </w:r>
            <w:r>
              <w:rPr>
                <w:rFonts w:hint="eastAsia" w:cs="AdobeFangsongStd-Regular"/>
                <w:kern w:val="0"/>
                <w:position w:val="-2"/>
                <w:lang w:eastAsia="zh-CN"/>
              </w:rPr>
              <w:t>不</w:t>
            </w:r>
            <w:r>
              <w:rPr>
                <w:rFonts w:hint="eastAsia" w:cs="AdobeFangsongStd-Regular"/>
                <w:kern w:val="0"/>
                <w:position w:val="-2"/>
              </w:rPr>
              <w:t>存在多个标项</w:t>
            </w:r>
          </w:p>
          <w:p w14:paraId="382F65C7">
            <w:pPr>
              <w:pStyle w:val="40"/>
              <w:ind w:firstLine="0" w:firstLineChars="0"/>
              <w:rPr>
                <w:rFonts w:hint="eastAsia" w:cs="AdobeFangsongStd-Regular"/>
                <w:kern w:val="0"/>
                <w:position w:val="-2"/>
                <w:lang w:eastAsia="zh-CN"/>
              </w:rPr>
            </w:pPr>
            <w:sdt>
              <w:sdtPr>
                <w:id w:val="14746101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kern w:val="0"/>
                <w:position w:val="-2"/>
              </w:rPr>
              <w:t>本项目存在多个标项，投标人可</w:t>
            </w:r>
            <w:r>
              <w:rPr>
                <w:rFonts w:hint="eastAsia" w:cs="AdobeFangsongStd-Regular"/>
                <w:kern w:val="0"/>
                <w:position w:val="-2"/>
                <w:lang w:eastAsia="zh-CN"/>
              </w:rPr>
              <w:t>：</w:t>
            </w:r>
          </w:p>
          <w:p w14:paraId="31B71D44">
            <w:pPr>
              <w:pStyle w:val="40"/>
              <w:ind w:firstLine="0" w:firstLineChars="0"/>
              <w:rPr>
                <w:rFonts w:hint="eastAsia"/>
              </w:rPr>
            </w:pPr>
            <w:sdt>
              <w:sdtPr>
                <w:id w:val="14747413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兼投可兼中，即投标人可以选择一个或多个标项投报，并获得对应投报标项的中标机会。</w:t>
            </w:r>
          </w:p>
          <w:p w14:paraId="3BAFB56E">
            <w:pPr>
              <w:pStyle w:val="40"/>
              <w:ind w:firstLine="0" w:firstLineChars="0"/>
              <w:rPr>
                <w:rFonts w:hint="eastAsia"/>
              </w:rPr>
            </w:pPr>
            <w:sdt>
              <w:sdtPr>
                <w:id w:val="14748090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兼投不兼中，即投标人可以选择一个或多个标项投报，但只能获得一个投报标项的中标资格，具体理由、规则详见“第五章评审办法和标准”。</w:t>
            </w:r>
          </w:p>
        </w:tc>
      </w:tr>
      <w:tr w14:paraId="083160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ECF3833">
            <w:pPr>
              <w:pStyle w:val="40"/>
              <w:ind w:firstLine="0" w:firstLineChars="0"/>
              <w:rPr>
                <w:rFonts w:hint="eastAsia"/>
              </w:rPr>
            </w:pPr>
            <w:r>
              <w:rPr>
                <w:rFonts w:hint="eastAsia"/>
              </w:rPr>
              <w:t>七、</w:t>
            </w:r>
            <w:r>
              <w:t>6</w:t>
            </w:r>
          </w:p>
        </w:tc>
        <w:tc>
          <w:tcPr>
            <w:tcW w:w="817" w:type="pct"/>
            <w:vAlign w:val="center"/>
          </w:tcPr>
          <w:p w14:paraId="11BD03C7">
            <w:pPr>
              <w:pStyle w:val="40"/>
              <w:ind w:firstLine="0" w:firstLineChars="0"/>
              <w:rPr>
                <w:rFonts w:hint="eastAsia" w:cs="AdobeFangsongStd-Regular"/>
                <w:kern w:val="0"/>
                <w:position w:val="-3"/>
              </w:rPr>
            </w:pPr>
            <w:r>
              <w:rPr>
                <w:rFonts w:hint="eastAsia" w:cs="AdobeFangsongStd-Regular"/>
                <w:kern w:val="0"/>
                <w:position w:val="-3"/>
              </w:rPr>
              <w:t>讲解演示</w:t>
            </w:r>
          </w:p>
        </w:tc>
        <w:tc>
          <w:tcPr>
            <w:tcW w:w="3567" w:type="pct"/>
            <w:vAlign w:val="center"/>
          </w:tcPr>
          <w:p w14:paraId="1E2DA115">
            <w:pPr>
              <w:pStyle w:val="40"/>
              <w:ind w:firstLine="0" w:firstLineChars="0"/>
              <w:rPr>
                <w:rFonts w:hint="eastAsia"/>
              </w:rPr>
            </w:pPr>
            <w:r>
              <w:rPr>
                <w:rFonts w:hint="eastAsia"/>
                <w:kern w:val="10"/>
              </w:rPr>
              <w:t>本项目是否需要讲解演示：</w:t>
            </w:r>
            <w:sdt>
              <w:sdtPr>
                <w:id w:val="147457238"/>
                <w14:checkbox>
                  <w14:checked w14:val="1"/>
                  <w14:checkedState w14:val="00FE" w14:font="Wingdings"/>
                  <w14:uncheckedState w14:val="2610" w14:font="MS Gothic"/>
                </w14:checkbox>
              </w:sdtPr>
              <w:sdtContent>
                <w:r>
                  <w:rPr/>
                  <w:sym w:font="Wingdings" w:char="F0FE"/>
                </w:r>
              </w:sdtContent>
            </w:sdt>
            <w:r>
              <w:rPr>
                <w:rFonts w:hint="eastAsia"/>
              </w:rPr>
              <w:t>否；</w:t>
            </w:r>
            <w:sdt>
              <w:sdtPr>
                <w:id w:val="14745904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是，详见第五章</w:t>
            </w:r>
            <w:r>
              <w:rPr>
                <w:rFonts w:hint="eastAsia"/>
                <w:lang w:eastAsia="zh-CN"/>
              </w:rPr>
              <w:t>磋商</w:t>
            </w:r>
            <w:r>
              <w:rPr>
                <w:rFonts w:hint="eastAsia"/>
              </w:rPr>
              <w:t>方案和标准。</w:t>
            </w:r>
          </w:p>
          <w:p w14:paraId="630EAF97">
            <w:pPr>
              <w:pStyle w:val="40"/>
              <w:ind w:firstLine="0" w:firstLineChars="0"/>
              <w:rPr>
                <w:rFonts w:hint="eastAsia"/>
              </w:rPr>
            </w:pPr>
            <w:sdt>
              <w:sdtPr>
                <w:id w:val="14745527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视频文件</w:t>
            </w:r>
            <w:r>
              <w:rPr>
                <w:rFonts w:hint="eastAsia"/>
              </w:rPr>
              <w:t>演示</w:t>
            </w:r>
          </w:p>
          <w:p w14:paraId="1AE1AB37">
            <w:pPr>
              <w:pStyle w:val="40"/>
              <w:ind w:firstLine="0" w:firstLineChars="0"/>
              <w:rPr>
                <w:rFonts w:hint="eastAsia"/>
              </w:rPr>
            </w:pPr>
            <w:r>
              <w:rPr>
                <w:rFonts w:hint="eastAsia"/>
              </w:rPr>
              <w:t>投标人</w:t>
            </w:r>
            <w:r>
              <w:rPr>
                <w:rFonts w:hint="eastAsia"/>
                <w:lang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0434C6E1">
            <w:pPr>
              <w:pStyle w:val="40"/>
              <w:ind w:firstLine="0" w:firstLineChars="0"/>
              <w:rPr>
                <w:rFonts w:hint="eastAsia"/>
              </w:rPr>
            </w:pPr>
            <w:sdt>
              <w:sdtPr>
                <w:id w:val="14746248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在线讲解演示</w:t>
            </w:r>
          </w:p>
          <w:p w14:paraId="3EA8FCE7">
            <w:pPr>
              <w:pStyle w:val="40"/>
              <w:ind w:firstLine="0" w:firstLineChars="0"/>
              <w:rPr>
                <w:rFonts w:hint="eastAsia"/>
              </w:rPr>
            </w:pPr>
            <w:r>
              <w:rPr>
                <w:rFonts w:hint="eastAsia"/>
              </w:rPr>
              <w:t>演示条件见“政采云平台”要求</w:t>
            </w:r>
          </w:p>
          <w:p w14:paraId="0DA293A9">
            <w:pPr>
              <w:pStyle w:val="40"/>
              <w:ind w:firstLine="0" w:firstLineChars="0"/>
              <w:rPr>
                <w:rFonts w:hint="eastAsia"/>
              </w:rPr>
            </w:pPr>
            <w:sdt>
              <w:sdtPr>
                <w:id w:val="147456562"/>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现场讲解演示</w:t>
            </w:r>
          </w:p>
          <w:p w14:paraId="64B9F869">
            <w:pPr>
              <w:pStyle w:val="40"/>
              <w:ind w:firstLine="0" w:firstLineChars="0"/>
              <w:rPr>
                <w:rFonts w:hint="eastAsia"/>
              </w:rPr>
            </w:pPr>
            <w:r>
              <w:rPr>
                <w:rFonts w:hint="eastAsia"/>
              </w:rPr>
              <w:t>演示条件：投标人自行准备讲解演示设备，现场设备支持HDMI、Miracast、AirPlay方式投屏，屏幕比例支持</w:t>
            </w:r>
            <w:r>
              <w:t>16</w:t>
            </w:r>
            <w:r>
              <w:rPr>
                <w:rFonts w:hint="eastAsia"/>
              </w:rPr>
              <w:t>：</w:t>
            </w:r>
            <w:r>
              <w:t>9</w:t>
            </w:r>
            <w:r>
              <w:rPr>
                <w:rFonts w:hint="eastAsia"/>
              </w:rPr>
              <w:t>。</w:t>
            </w:r>
          </w:p>
          <w:p w14:paraId="47DE4D3B">
            <w:pPr>
              <w:pStyle w:val="40"/>
              <w:ind w:firstLine="0" w:firstLineChars="0"/>
              <w:rPr>
                <w:rFonts w:hint="eastAsia"/>
              </w:rPr>
            </w:pPr>
            <w:r>
              <w:rPr>
                <w:rFonts w:hint="eastAsia"/>
              </w:rPr>
              <w:t>讲解演示时间：</w:t>
            </w:r>
          </w:p>
        </w:tc>
      </w:tr>
      <w:tr w14:paraId="1D8CF4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D0B5F05">
            <w:pPr>
              <w:pStyle w:val="40"/>
              <w:ind w:firstLine="0" w:firstLineChars="0"/>
              <w:rPr>
                <w:rFonts w:hint="eastAsia"/>
              </w:rPr>
            </w:pPr>
            <w:r>
              <w:rPr>
                <w:rFonts w:hint="eastAsia"/>
              </w:rPr>
              <w:t>九、2</w:t>
            </w:r>
          </w:p>
        </w:tc>
        <w:tc>
          <w:tcPr>
            <w:tcW w:w="817" w:type="pct"/>
            <w:vAlign w:val="center"/>
          </w:tcPr>
          <w:p w14:paraId="7B4D0FCD">
            <w:pPr>
              <w:pStyle w:val="40"/>
              <w:ind w:firstLine="0" w:firstLineChars="0"/>
              <w:rPr>
                <w:rFonts w:hint="eastAsia" w:cs="AdobeFangsongStd-Regular"/>
                <w:kern w:val="0"/>
                <w:position w:val="-3"/>
              </w:rPr>
            </w:pPr>
            <w:r>
              <w:rPr>
                <w:rFonts w:hint="eastAsia" w:cs="AdobeFangsongStd-Regular"/>
                <w:kern w:val="0"/>
                <w:position w:val="-3"/>
              </w:rPr>
              <w:t>履约保证金</w:t>
            </w:r>
          </w:p>
        </w:tc>
        <w:tc>
          <w:tcPr>
            <w:tcW w:w="3567" w:type="pct"/>
            <w:vAlign w:val="center"/>
          </w:tcPr>
          <w:p w14:paraId="7A4C07A8">
            <w:pPr>
              <w:pStyle w:val="40"/>
              <w:ind w:firstLine="0" w:firstLineChars="0"/>
              <w:rPr>
                <w:rFonts w:hint="eastAsia"/>
                <w:kern w:val="10"/>
              </w:rPr>
            </w:pPr>
            <w:r>
              <w:rPr>
                <w:kern w:val="10"/>
              </w:rPr>
              <w:t>履约保证金金额：无</w:t>
            </w:r>
          </w:p>
          <w:p w14:paraId="33494594">
            <w:pPr>
              <w:pStyle w:val="40"/>
              <w:ind w:firstLine="0" w:firstLineChars="0"/>
              <w:rPr>
                <w:rFonts w:hint="eastAsia"/>
                <w:kern w:val="10"/>
              </w:rPr>
            </w:pPr>
            <w:r>
              <w:rPr>
                <w:kern w:val="10"/>
              </w:rPr>
              <w:t>履约保证金缴纳形式：支票/汇票/电汇/保函等非现金形式</w:t>
            </w:r>
          </w:p>
          <w:p w14:paraId="3CBB3E78">
            <w:pPr>
              <w:pStyle w:val="40"/>
              <w:ind w:firstLine="0" w:firstLineChars="0"/>
              <w:rPr>
                <w:rFonts w:hint="eastAsia"/>
                <w:kern w:val="10"/>
                <w:lang w:eastAsia="zh-CN"/>
              </w:rPr>
            </w:pPr>
            <w:r>
              <w:rPr>
                <w:kern w:val="10"/>
              </w:rPr>
              <w:t>履约保证金接收人：</w:t>
            </w:r>
            <w:r>
              <w:rPr>
                <w:rFonts w:hint="eastAsia"/>
                <w:kern w:val="10"/>
                <w:lang w:eastAsia="zh-CN"/>
              </w:rPr>
              <w:t>采购人</w:t>
            </w:r>
          </w:p>
          <w:p w14:paraId="367ACB57">
            <w:pPr>
              <w:pStyle w:val="40"/>
              <w:ind w:firstLine="0" w:firstLineChars="0"/>
              <w:rPr>
                <w:rFonts w:hint="eastAsia"/>
                <w:kern w:val="10"/>
              </w:rPr>
            </w:pPr>
            <w:r>
              <w:rPr>
                <w:kern w:val="10"/>
              </w:rPr>
              <w:t>履约保证金有效期限：合同</w:t>
            </w:r>
            <w:r>
              <w:rPr>
                <w:rFonts w:hint="eastAsia"/>
                <w:kern w:val="10"/>
              </w:rPr>
              <w:t>主要业务</w:t>
            </w:r>
            <w:r>
              <w:rPr>
                <w:kern w:val="10"/>
              </w:rPr>
              <w:t>履行完毕前有效</w:t>
            </w:r>
          </w:p>
        </w:tc>
      </w:tr>
      <w:tr w14:paraId="0D29FD5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08375F3">
            <w:pPr>
              <w:pStyle w:val="40"/>
              <w:ind w:firstLine="0" w:firstLineChars="0"/>
              <w:rPr>
                <w:rFonts w:hint="eastAsia"/>
              </w:rPr>
            </w:pPr>
            <w:r>
              <w:rPr>
                <w:rFonts w:hint="eastAsia"/>
              </w:rPr>
              <w:t>十、</w:t>
            </w:r>
          </w:p>
        </w:tc>
        <w:tc>
          <w:tcPr>
            <w:tcW w:w="817" w:type="pct"/>
            <w:vAlign w:val="center"/>
          </w:tcPr>
          <w:p w14:paraId="06FF2FD5">
            <w:pPr>
              <w:pStyle w:val="40"/>
              <w:ind w:firstLine="0" w:firstLineChars="0"/>
              <w:rPr>
                <w:rFonts w:hint="eastAsia"/>
              </w:rPr>
            </w:pPr>
            <w:r>
              <w:rPr>
                <w:rFonts w:hint="eastAsia"/>
                <w:lang w:eastAsia="zh-CN"/>
              </w:rPr>
              <w:t>招标代理</w:t>
            </w:r>
            <w:r>
              <w:rPr>
                <w:rFonts w:hint="eastAsia"/>
              </w:rPr>
              <w:t>服务费</w:t>
            </w:r>
          </w:p>
        </w:tc>
        <w:tc>
          <w:tcPr>
            <w:tcW w:w="3567" w:type="pct"/>
            <w:vAlign w:val="center"/>
          </w:tcPr>
          <w:p w14:paraId="5969D471">
            <w:pPr>
              <w:pStyle w:val="40"/>
              <w:ind w:firstLine="0" w:firstLineChars="0"/>
              <w:rPr>
                <w:rFonts w:hint="eastAsia"/>
                <w:lang w:eastAsia="zh-CN"/>
              </w:rPr>
            </w:pPr>
            <w:r>
              <w:rPr>
                <w:rFonts w:hint="eastAsia"/>
              </w:rPr>
              <w:t>本项目</w:t>
            </w:r>
            <w:r>
              <w:rPr>
                <w:rFonts w:hint="eastAsia"/>
                <w:lang w:eastAsia="zh-CN"/>
              </w:rPr>
              <w:t>招标代理</w:t>
            </w:r>
            <w:r>
              <w:rPr>
                <w:rFonts w:hint="eastAsia"/>
              </w:rPr>
              <w:t>服务费</w:t>
            </w:r>
            <w:r>
              <w:rPr>
                <w:rFonts w:hint="eastAsia"/>
                <w:lang w:eastAsia="zh-CN"/>
              </w:rPr>
              <w:t>按</w:t>
            </w:r>
            <w:r>
              <w:rPr>
                <w:rFonts w:hint="eastAsia"/>
              </w:rPr>
              <w:t>原国家计委《</w:t>
            </w:r>
            <w:r>
              <w:rPr>
                <w:rFonts w:hint="eastAsia"/>
                <w:lang w:eastAsia="zh-CN"/>
              </w:rPr>
              <w:t>招标代理</w:t>
            </w:r>
            <w:r>
              <w:rPr>
                <w:rFonts w:hint="eastAsia"/>
              </w:rPr>
              <w:t>服务收费管理暂行办法》（计价格[2002]1980号）以及原《国家发展改革委关于降低部分建设项目收费标准规范收费行为等有关问题的通知》（发改价格[2011]534号）文件中的收费标准</w:t>
            </w:r>
            <w:r>
              <w:rPr>
                <w:rFonts w:hint="eastAsia"/>
                <w:lang w:eastAsia="zh-CN"/>
              </w:rPr>
              <w:t>并以成交金额</w:t>
            </w:r>
            <w:r>
              <w:rPr>
                <w:rFonts w:hint="eastAsia"/>
              </w:rPr>
              <w:t>为基准下浮</w:t>
            </w:r>
            <w:r>
              <w:rPr>
                <w:rFonts w:hint="eastAsia"/>
                <w:u w:val="single"/>
                <w:lang w:eastAsia="zh-CN"/>
              </w:rPr>
              <w:t>30</w:t>
            </w:r>
            <w:r>
              <w:rPr>
                <w:u w:val="single"/>
              </w:rPr>
              <w:t>%</w:t>
            </w:r>
            <w:r>
              <w:rPr>
                <w:rFonts w:hint="eastAsia"/>
              </w:rPr>
              <w:t>向</w:t>
            </w:r>
            <w:r>
              <w:rPr>
                <w:rFonts w:hint="eastAsia"/>
                <w:lang w:eastAsia="zh-CN"/>
              </w:rPr>
              <w:t>成交</w:t>
            </w:r>
            <w:r>
              <w:rPr>
                <w:rFonts w:hint="eastAsia"/>
              </w:rPr>
              <w:t>人收取。</w:t>
            </w:r>
            <w:r>
              <w:rPr>
                <w:rFonts w:hint="eastAsia"/>
                <w:lang w:eastAsia="zh-CN"/>
              </w:rPr>
              <w:t>成交</w:t>
            </w:r>
            <w:r>
              <w:rPr>
                <w:rFonts w:hint="eastAsia"/>
              </w:rPr>
              <w:t>人应于领取</w:t>
            </w:r>
            <w:r>
              <w:rPr>
                <w:rFonts w:hint="eastAsia"/>
                <w:lang w:eastAsia="zh-CN"/>
              </w:rPr>
              <w:t>成交</w:t>
            </w:r>
            <w:r>
              <w:rPr>
                <w:rFonts w:hint="eastAsia"/>
              </w:rPr>
              <w:t>通知书后5个工作日内，向浙江</w:t>
            </w:r>
            <w:r>
              <w:rPr>
                <w:rFonts w:hint="eastAsia"/>
                <w:lang w:eastAsia="zh-CN"/>
              </w:rPr>
              <w:t>中勤招标</w:t>
            </w:r>
            <w:r>
              <w:rPr>
                <w:rFonts w:hint="eastAsia"/>
              </w:rPr>
              <w:t>代理有限公司办理</w:t>
            </w:r>
            <w:r>
              <w:rPr>
                <w:rFonts w:hint="eastAsia"/>
                <w:lang w:eastAsia="zh-CN"/>
              </w:rPr>
              <w:t>招标代理</w:t>
            </w:r>
            <w:r>
              <w:rPr>
                <w:rFonts w:hint="eastAsia"/>
              </w:rPr>
              <w:t>服务费结算手续。</w:t>
            </w:r>
            <w:r>
              <w:rPr>
                <w:rFonts w:hint="eastAsia"/>
                <w:lang w:eastAsia="zh-CN"/>
              </w:rPr>
              <w:t>账户信息：</w:t>
            </w:r>
          </w:p>
          <w:p w14:paraId="5E57586D">
            <w:pPr>
              <w:pStyle w:val="40"/>
              <w:ind w:firstLine="0" w:firstLineChars="0"/>
              <w:rPr>
                <w:rFonts w:hint="eastAsia"/>
              </w:rPr>
            </w:pPr>
            <w:r>
              <w:t>账户名称</w:t>
            </w:r>
            <w:r>
              <w:rPr>
                <w:rFonts w:hint="eastAsia"/>
                <w:lang w:eastAsia="zh-CN"/>
              </w:rPr>
              <w:t>：</w:t>
            </w:r>
            <w:r>
              <w:t>浙江</w:t>
            </w:r>
            <w:r>
              <w:rPr>
                <w:rFonts w:hint="eastAsia"/>
                <w:lang w:eastAsia="zh-CN"/>
              </w:rPr>
              <w:t>中勤招标</w:t>
            </w:r>
            <w:r>
              <w:t>代理有限公司</w:t>
            </w:r>
          </w:p>
          <w:p w14:paraId="43F465DE">
            <w:pPr>
              <w:pStyle w:val="40"/>
              <w:ind w:firstLine="0" w:firstLineChars="0"/>
              <w:rPr>
                <w:rFonts w:hint="eastAsia"/>
              </w:rPr>
            </w:pPr>
            <w:r>
              <w:t>开户行：</w:t>
            </w:r>
            <w:r>
              <w:rPr>
                <w:rFonts w:hint="eastAsia"/>
              </w:rPr>
              <w:t>中国工商银行股份有限公司杭州东新支行（行号102331002181）</w:t>
            </w:r>
          </w:p>
          <w:p w14:paraId="10168B35">
            <w:pPr>
              <w:pStyle w:val="40"/>
              <w:ind w:firstLine="0" w:firstLineChars="0"/>
              <w:rPr>
                <w:rFonts w:hint="eastAsia"/>
              </w:rPr>
            </w:pPr>
            <w:r>
              <w:t>银行账号：1202021809800125070</w:t>
            </w:r>
          </w:p>
        </w:tc>
      </w:tr>
      <w:tr w14:paraId="413A54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32" w:type="pct"/>
            <w:gridSpan w:val="2"/>
            <w:vMerge w:val="restart"/>
            <w:vAlign w:val="center"/>
          </w:tcPr>
          <w:p w14:paraId="5572CEFA">
            <w:pPr>
              <w:pStyle w:val="40"/>
              <w:ind w:firstLine="0" w:firstLineChars="0"/>
              <w:rPr>
                <w:rFonts w:hint="eastAsia"/>
              </w:rPr>
            </w:pPr>
            <w:r>
              <w:rPr>
                <w:rFonts w:hint="eastAsia"/>
              </w:rPr>
              <w:t>其他注意事项</w:t>
            </w:r>
          </w:p>
        </w:tc>
        <w:tc>
          <w:tcPr>
            <w:tcW w:w="3567" w:type="pct"/>
            <w:vAlign w:val="center"/>
          </w:tcPr>
          <w:p w14:paraId="0546CBE4">
            <w:pPr>
              <w:pStyle w:val="40"/>
              <w:ind w:firstLine="0" w:firstLineChars="0"/>
              <w:rPr>
                <w:rFonts w:hint="eastAsia"/>
              </w:rPr>
            </w:pPr>
            <w:r>
              <w:rPr>
                <w:rFonts w:hint="eastAsia"/>
                <w:lang w:eastAsia="zh-CN"/>
              </w:rPr>
              <w:t>采购文件</w:t>
            </w:r>
            <w:r>
              <w:rPr>
                <w:rFonts w:hint="eastAsia"/>
              </w:rPr>
              <w:t>中部分加“</w:t>
            </w:r>
            <w:r>
              <w:rPr>
                <w:rFonts w:hint="eastAsia"/>
                <w:kern w:val="10"/>
              </w:rPr>
              <w:t>▲</w:t>
            </w:r>
            <w:r>
              <w:rPr>
                <w:rFonts w:hint="eastAsia"/>
              </w:rPr>
              <w:t>”的条款，属于</w:t>
            </w:r>
            <w:r>
              <w:rPr>
                <w:rFonts w:hint="eastAsia"/>
                <w:lang w:eastAsia="zh-CN"/>
              </w:rPr>
              <w:t>采购文件</w:t>
            </w:r>
            <w:r>
              <w:rPr>
                <w:rFonts w:hint="eastAsia"/>
              </w:rPr>
              <w:t>的实质性要求和条件，着重提醒各</w:t>
            </w:r>
            <w:r>
              <w:rPr>
                <w:rFonts w:hint="eastAsia"/>
                <w:lang w:eastAsia="zh-CN"/>
              </w:rPr>
              <w:t>磋商响应人</w:t>
            </w:r>
            <w:r>
              <w:rPr>
                <w:rFonts w:hint="eastAsia"/>
              </w:rPr>
              <w:t>注意，并认真查看</w:t>
            </w:r>
            <w:r>
              <w:rPr>
                <w:rFonts w:hint="eastAsia"/>
                <w:lang w:eastAsia="zh-CN"/>
              </w:rPr>
              <w:t>采购文件</w:t>
            </w:r>
            <w:r>
              <w:rPr>
                <w:rFonts w:hint="eastAsia"/>
              </w:rPr>
              <w:t>中的每一个条款及要求，因误读</w:t>
            </w:r>
            <w:r>
              <w:rPr>
                <w:rFonts w:hint="eastAsia"/>
                <w:lang w:eastAsia="zh-CN"/>
              </w:rPr>
              <w:t>采购文件</w:t>
            </w:r>
            <w:r>
              <w:rPr>
                <w:rFonts w:hint="eastAsia"/>
              </w:rPr>
              <w:t>而造成的后果，</w:t>
            </w:r>
            <w:r>
              <w:rPr>
                <w:rFonts w:hint="eastAsia"/>
                <w:lang w:eastAsia="zh-CN"/>
              </w:rPr>
              <w:t>采购人</w:t>
            </w:r>
            <w:r>
              <w:rPr>
                <w:rFonts w:hint="eastAsia"/>
              </w:rPr>
              <w:t>概不负责。</w:t>
            </w:r>
          </w:p>
        </w:tc>
      </w:tr>
      <w:tr w14:paraId="532896A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32" w:type="pct"/>
            <w:gridSpan w:val="2"/>
            <w:vMerge w:val="continue"/>
            <w:vAlign w:val="center"/>
          </w:tcPr>
          <w:p w14:paraId="50A6AA98">
            <w:pPr>
              <w:pStyle w:val="40"/>
              <w:ind w:firstLine="0" w:firstLineChars="0"/>
              <w:rPr>
                <w:rFonts w:hint="eastAsia"/>
              </w:rPr>
            </w:pPr>
          </w:p>
        </w:tc>
        <w:tc>
          <w:tcPr>
            <w:tcW w:w="3567" w:type="pct"/>
            <w:vAlign w:val="center"/>
          </w:tcPr>
          <w:p w14:paraId="66A67234">
            <w:pPr>
              <w:pStyle w:val="40"/>
              <w:ind w:firstLine="0" w:firstLineChars="0"/>
              <w:rPr>
                <w:rFonts w:hint="eastAsia"/>
              </w:rPr>
            </w:pPr>
            <w:r>
              <w:rPr>
                <w:rFonts w:hint="eastAsia"/>
              </w:rPr>
              <w:t>以上内容如有变化将另行通知，如通知其中某一项内容发生变化，其余未提及的内容将不作变动。</w:t>
            </w:r>
          </w:p>
        </w:tc>
      </w:tr>
      <w:tr w14:paraId="418BBC5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32" w:type="pct"/>
            <w:gridSpan w:val="2"/>
            <w:vMerge w:val="continue"/>
            <w:vAlign w:val="center"/>
          </w:tcPr>
          <w:p w14:paraId="6DE9B30D">
            <w:pPr>
              <w:pStyle w:val="40"/>
              <w:ind w:firstLine="0" w:firstLineChars="0"/>
              <w:rPr>
                <w:rFonts w:hint="eastAsia"/>
              </w:rPr>
            </w:pPr>
          </w:p>
        </w:tc>
        <w:tc>
          <w:tcPr>
            <w:tcW w:w="3567" w:type="pct"/>
            <w:vAlign w:val="center"/>
          </w:tcPr>
          <w:p w14:paraId="78A23DBF">
            <w:pPr>
              <w:pStyle w:val="40"/>
              <w:ind w:firstLine="0" w:firstLineChars="0"/>
              <w:rPr>
                <w:rFonts w:hint="eastAsia"/>
              </w:rPr>
            </w:pPr>
            <w:r>
              <w:rPr>
                <w:rFonts w:hint="eastAsia"/>
                <w:lang w:eastAsia="zh-CN"/>
              </w:rPr>
              <w:t>本项目采用政府采购电子化交易，磋商响应人应在磋商响应前完成供应商注册（详见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CA问题联系电话（人工）：汇信CA400-888-4636；天谷CA400-087-8198</w:t>
            </w:r>
            <w:r>
              <w:rPr>
                <w:rFonts w:hint="eastAsia"/>
                <w:lang w:eastAsia="zh-CN"/>
              </w:rPr>
              <w:t>。</w:t>
            </w:r>
          </w:p>
          <w:p w14:paraId="61729B24">
            <w:pPr>
              <w:pStyle w:val="40"/>
              <w:ind w:firstLine="0" w:firstLineChars="0"/>
              <w:rPr>
                <w:rFonts w:hint="eastAsia"/>
                <w:lang w:eastAsia="zh-CN"/>
              </w:rPr>
            </w:pPr>
            <w:r>
              <w:rPr>
                <w:rFonts w:hint="eastAsia"/>
                <w:lang w:eastAsia="zh-CN"/>
              </w:rPr>
              <w:t>电子标书生成可登录“政府采购云平台”，点击“前台大厅-服务中心（右上角）-帮助文档-项目采购（文档目录）”，查看相关编制帮助。</w:t>
            </w:r>
          </w:p>
        </w:tc>
      </w:tr>
    </w:tbl>
    <w:p w14:paraId="0AEA87AC">
      <w:pPr>
        <w:pStyle w:val="45"/>
        <w:rPr>
          <w:rFonts w:hint="eastAsia" w:cs="Times New Roman"/>
          <w:lang w:eastAsia="zh-CN"/>
        </w:rPr>
      </w:pPr>
      <w:r>
        <w:rPr>
          <w:rFonts w:hint="eastAsia"/>
          <w:sz w:val="24"/>
          <w:szCs w:val="24"/>
        </w:rPr>
        <w:br w:type="page"/>
      </w:r>
      <w:bookmarkStart w:id="4" w:name="_Toc233618972"/>
      <w:bookmarkEnd w:id="4"/>
      <w:bookmarkStart w:id="5" w:name="_Toc464483845"/>
      <w:bookmarkStart w:id="6" w:name="_Toc21155"/>
      <w:r>
        <w:rPr>
          <w:rFonts w:hint="eastAsia"/>
        </w:rPr>
        <w:t>总则</w:t>
      </w:r>
      <w:bookmarkEnd w:id="5"/>
      <w:bookmarkEnd w:id="6"/>
    </w:p>
    <w:p w14:paraId="065B2E28">
      <w:pPr>
        <w:pStyle w:val="46"/>
        <w:rPr>
          <w:rFonts w:hint="eastAsia" w:ascii="宋体"/>
        </w:rPr>
      </w:pPr>
      <w:bookmarkStart w:id="7" w:name="_Hlt74730112"/>
      <w:bookmarkEnd w:id="7"/>
      <w:bookmarkStart w:id="8" w:name="_Hlt74730295"/>
      <w:bookmarkEnd w:id="8"/>
      <w:bookmarkStart w:id="9" w:name="_Hlt74714665"/>
      <w:bookmarkEnd w:id="9"/>
      <w:bookmarkStart w:id="10" w:name="_Hlt74730208"/>
      <w:r>
        <w:rPr>
          <w:rFonts w:hint="eastAsia"/>
        </w:rPr>
        <w:t>实施依据</w:t>
      </w:r>
      <w:bookmarkEnd w:id="10"/>
    </w:p>
    <w:p w14:paraId="269EDF86">
      <w:pPr>
        <w:pStyle w:val="40"/>
        <w:ind w:firstLine="480"/>
        <w:rPr>
          <w:rFonts w:hint="eastAsia"/>
        </w:rPr>
      </w:pPr>
      <w:r>
        <w:rPr>
          <w:rFonts w:hint="eastAsia"/>
        </w:rPr>
        <w:t>本次</w:t>
      </w:r>
      <w:r>
        <w:rPr>
          <w:rFonts w:hint="eastAsia"/>
          <w:lang w:eastAsia="zh-CN"/>
        </w:rPr>
        <w:t>采购</w:t>
      </w:r>
      <w:r>
        <w:rPr>
          <w:rFonts w:hint="eastAsia"/>
        </w:rPr>
        <w:t>工作按照《中华人民共和国政府采购法》等政府采购有关法律、法规、规章、文件的规定组织和实施。</w:t>
      </w:r>
    </w:p>
    <w:p w14:paraId="44FA1C34">
      <w:pPr>
        <w:pStyle w:val="46"/>
        <w:rPr>
          <w:rFonts w:hint="eastAsia" w:ascii="宋体"/>
        </w:rPr>
      </w:pPr>
      <w:bookmarkStart w:id="11" w:name="_Toc91899873"/>
      <w:bookmarkEnd w:id="11"/>
      <w:r>
        <w:rPr>
          <w:rFonts w:hint="eastAsia"/>
        </w:rPr>
        <w:t>基本信息</w:t>
      </w:r>
    </w:p>
    <w:p w14:paraId="6517971B">
      <w:pPr>
        <w:pStyle w:val="40"/>
        <w:ind w:firstLine="480"/>
        <w:rPr>
          <w:rFonts w:hint="eastAsia"/>
        </w:rPr>
      </w:pPr>
      <w:r>
        <w:rPr>
          <w:rFonts w:hint="eastAsia"/>
          <w:lang w:eastAsia="zh-CN"/>
        </w:rPr>
        <w:t>有关本项目的基本信息</w:t>
      </w:r>
      <w:r>
        <w:rPr>
          <w:rFonts w:hint="eastAsia"/>
        </w:rPr>
        <w:t>见本项目“</w:t>
      </w:r>
      <w:r>
        <w:rPr>
          <w:rFonts w:hint="eastAsia"/>
          <w:lang w:eastAsia="zh-CN"/>
        </w:rPr>
        <w:t>采购公告</w:t>
      </w:r>
      <w:r>
        <w:rPr>
          <w:rFonts w:hint="eastAsia"/>
        </w:rPr>
        <w:t>”。</w:t>
      </w:r>
      <w:bookmarkStart w:id="12" w:name="_Hlt68516771"/>
      <w:bookmarkEnd w:id="12"/>
      <w:bookmarkStart w:id="13" w:name="_Hlt74388212"/>
      <w:bookmarkEnd w:id="13"/>
    </w:p>
    <w:p w14:paraId="51BFBF06">
      <w:pPr>
        <w:pStyle w:val="46"/>
        <w:rPr>
          <w:rFonts w:hint="eastAsia"/>
        </w:rPr>
      </w:pPr>
      <w:bookmarkStart w:id="14" w:name="_Hlt74730303"/>
      <w:bookmarkEnd w:id="14"/>
      <w:r>
        <w:rPr>
          <w:rFonts w:hint="eastAsia"/>
          <w:lang w:eastAsia="zh-CN"/>
        </w:rPr>
        <w:t>词条</w:t>
      </w:r>
      <w:r>
        <w:rPr>
          <w:rFonts w:hint="eastAsia"/>
        </w:rPr>
        <w:t>定义</w:t>
      </w:r>
    </w:p>
    <w:p w14:paraId="71412A6F">
      <w:pPr>
        <w:pStyle w:val="40"/>
        <w:ind w:firstLine="482"/>
        <w:rPr>
          <w:rFonts w:hint="eastAsia"/>
        </w:rPr>
      </w:pPr>
      <w:r>
        <w:rPr>
          <w:rFonts w:hint="eastAsia"/>
          <w:b/>
          <w:bCs/>
          <w:lang w:eastAsia="zh-CN"/>
        </w:rPr>
        <w:t>“采购人/招标</w:t>
      </w:r>
      <w:r>
        <w:rPr>
          <w:rFonts w:hint="eastAsia"/>
          <w:b/>
          <w:bCs/>
        </w:rPr>
        <w:t>人</w:t>
      </w:r>
      <w:r>
        <w:rPr>
          <w:rFonts w:hint="eastAsia"/>
          <w:b/>
          <w:bCs/>
          <w:lang w:eastAsia="zh-CN"/>
        </w:rPr>
        <w:t>/采购单位/招标单位”</w:t>
      </w:r>
      <w:r>
        <w:rPr>
          <w:rFonts w:hint="eastAsia"/>
          <w:b/>
          <w:bCs/>
        </w:rPr>
        <w:t>：</w:t>
      </w:r>
      <w:r>
        <w:rPr>
          <w:rFonts w:hint="eastAsia"/>
          <w:lang w:eastAsia="zh-CN"/>
        </w:rPr>
        <w:t>系</w:t>
      </w:r>
      <w:r>
        <w:rPr>
          <w:rFonts w:hint="eastAsia"/>
        </w:rPr>
        <w:t>指依法进行政府采购的国家机关、事业单位、团体组织，见本项目“</w:t>
      </w:r>
      <w:r>
        <w:rPr>
          <w:rFonts w:hint="eastAsia"/>
          <w:lang w:eastAsia="zh-CN"/>
        </w:rPr>
        <w:t>采购公告</w:t>
      </w:r>
      <w:r>
        <w:rPr>
          <w:rFonts w:hint="eastAsia"/>
        </w:rPr>
        <w:t>”；</w:t>
      </w:r>
    </w:p>
    <w:p w14:paraId="00467D7F">
      <w:pPr>
        <w:pStyle w:val="40"/>
        <w:ind w:firstLine="482"/>
        <w:rPr>
          <w:rFonts w:hint="eastAsia"/>
        </w:rPr>
      </w:pPr>
      <w:r>
        <w:rPr>
          <w:rFonts w:hint="eastAsia"/>
          <w:b/>
          <w:bCs/>
          <w:lang w:eastAsia="zh-CN"/>
        </w:rPr>
        <w:t>“采购代理机构/招标代理</w:t>
      </w:r>
      <w:r>
        <w:rPr>
          <w:rFonts w:hint="eastAsia"/>
          <w:b/>
          <w:bCs/>
        </w:rPr>
        <w:t>机构</w:t>
      </w:r>
      <w:r>
        <w:rPr>
          <w:rFonts w:hint="eastAsia"/>
          <w:b/>
          <w:bCs/>
          <w:lang w:eastAsia="zh-CN"/>
        </w:rPr>
        <w:t>/采购组织机构/招标组织机构”</w:t>
      </w:r>
      <w:r>
        <w:rPr>
          <w:rFonts w:hint="eastAsia"/>
          <w:b/>
          <w:bCs/>
        </w:rPr>
        <w:t>：</w:t>
      </w:r>
      <w:r>
        <w:rPr>
          <w:rFonts w:hint="eastAsia"/>
          <w:lang w:eastAsia="zh-CN"/>
        </w:rPr>
        <w:t>系指</w:t>
      </w:r>
      <w:r>
        <w:rPr>
          <w:rFonts w:hint="eastAsia"/>
        </w:rPr>
        <w:t>受</w:t>
      </w:r>
      <w:r>
        <w:rPr>
          <w:rFonts w:hint="eastAsia"/>
          <w:lang w:eastAsia="zh-CN"/>
        </w:rPr>
        <w:t>采购人</w:t>
      </w:r>
      <w:r>
        <w:rPr>
          <w:rFonts w:hint="eastAsia"/>
        </w:rPr>
        <w:t>委托，在委托的范围内办理政府采购事宜并组织</w:t>
      </w:r>
      <w:r>
        <w:rPr>
          <w:rFonts w:hint="eastAsia"/>
          <w:lang w:eastAsia="zh-CN"/>
        </w:rPr>
        <w:t>采购</w:t>
      </w:r>
      <w:r>
        <w:rPr>
          <w:rFonts w:hint="eastAsia"/>
        </w:rPr>
        <w:t>活动的机构，见本项目“</w:t>
      </w:r>
      <w:r>
        <w:rPr>
          <w:rFonts w:hint="eastAsia"/>
          <w:lang w:eastAsia="zh-CN"/>
        </w:rPr>
        <w:t>采购公告</w:t>
      </w:r>
      <w:r>
        <w:rPr>
          <w:rFonts w:hint="eastAsia"/>
        </w:rPr>
        <w:t>”；</w:t>
      </w:r>
    </w:p>
    <w:p w14:paraId="4AF2AB4C">
      <w:pPr>
        <w:pStyle w:val="40"/>
        <w:ind w:firstLine="482"/>
        <w:rPr>
          <w:rFonts w:hint="eastAsia"/>
          <w:lang w:eastAsia="zh-CN"/>
        </w:rPr>
      </w:pPr>
      <w:r>
        <w:rPr>
          <w:rFonts w:hint="eastAsia"/>
          <w:b/>
          <w:bCs/>
        </w:rPr>
        <w:t>“</w:t>
      </w:r>
      <w:r>
        <w:rPr>
          <w:rFonts w:hint="eastAsia"/>
          <w:b/>
          <w:bCs/>
          <w:lang w:eastAsia="zh-CN"/>
        </w:rPr>
        <w:t>采购文件/招标</w:t>
      </w:r>
      <w:r>
        <w:rPr>
          <w:rFonts w:hint="eastAsia"/>
          <w:b/>
          <w:bCs/>
        </w:rPr>
        <w:t>文件/</w:t>
      </w:r>
      <w:r>
        <w:rPr>
          <w:rFonts w:hint="eastAsia"/>
          <w:b/>
          <w:bCs/>
          <w:lang w:eastAsia="zh-CN"/>
        </w:rPr>
        <w:t>竞争性磋商</w:t>
      </w:r>
      <w:r>
        <w:rPr>
          <w:rFonts w:hint="eastAsia"/>
          <w:b/>
          <w:bCs/>
        </w:rPr>
        <w:t>采购文件”：</w:t>
      </w:r>
      <w:r>
        <w:rPr>
          <w:rFonts w:hint="eastAsia"/>
        </w:rPr>
        <w:t>均指本文件</w:t>
      </w:r>
      <w:r>
        <w:rPr>
          <w:rFonts w:hint="eastAsia"/>
          <w:lang w:eastAsia="zh-CN"/>
        </w:rPr>
        <w:t>；</w:t>
      </w:r>
    </w:p>
    <w:p w14:paraId="6C58B999">
      <w:pPr>
        <w:pStyle w:val="40"/>
        <w:ind w:firstLine="482"/>
        <w:rPr>
          <w:rFonts w:hint="eastAsia"/>
        </w:rPr>
      </w:pPr>
      <w:r>
        <w:rPr>
          <w:rFonts w:hint="eastAsia"/>
          <w:b/>
          <w:bCs/>
          <w:lang w:eastAsia="zh-CN"/>
        </w:rPr>
        <w:t>“磋商响应人/投标人/磋商响应单位/磋商响应供应商”</w:t>
      </w:r>
      <w:r>
        <w:rPr>
          <w:rFonts w:hint="eastAsia"/>
          <w:b/>
          <w:bCs/>
        </w:rPr>
        <w:t>：</w:t>
      </w:r>
      <w:r>
        <w:rPr>
          <w:rFonts w:hint="eastAsia"/>
          <w:lang w:eastAsia="zh-CN"/>
        </w:rPr>
        <w:t>系指</w:t>
      </w:r>
      <w:r>
        <w:rPr>
          <w:rFonts w:hint="eastAsia"/>
        </w:rPr>
        <w:t>参加本政府采购项目</w:t>
      </w:r>
      <w:r>
        <w:rPr>
          <w:rFonts w:hint="eastAsia"/>
          <w:lang w:eastAsia="zh-CN"/>
        </w:rPr>
        <w:t>磋商响应</w:t>
      </w:r>
      <w:r>
        <w:rPr>
          <w:rFonts w:hint="eastAsia"/>
        </w:rPr>
        <w:t>的供应商；</w:t>
      </w:r>
    </w:p>
    <w:p w14:paraId="0242503E">
      <w:pPr>
        <w:pStyle w:val="40"/>
        <w:ind w:firstLine="482"/>
        <w:rPr>
          <w:rFonts w:hint="eastAsia"/>
          <w:lang w:eastAsia="zh-CN"/>
        </w:rPr>
      </w:pPr>
      <w:r>
        <w:rPr>
          <w:rFonts w:hint="eastAsia"/>
          <w:b/>
          <w:bCs/>
          <w:lang w:eastAsia="zh-CN"/>
        </w:rPr>
        <w:t>“成交</w:t>
      </w:r>
      <w:r>
        <w:rPr>
          <w:rFonts w:hint="eastAsia"/>
          <w:b/>
          <w:bCs/>
        </w:rPr>
        <w:t>人</w:t>
      </w:r>
      <w:r>
        <w:rPr>
          <w:rFonts w:hint="eastAsia"/>
          <w:b/>
          <w:bCs/>
          <w:lang w:eastAsia="zh-CN"/>
        </w:rPr>
        <w:t>/中标人/成交单位/成交供应商”</w:t>
      </w:r>
      <w:r>
        <w:rPr>
          <w:rFonts w:hint="eastAsia"/>
          <w:b/>
          <w:bCs/>
        </w:rPr>
        <w:t>：</w:t>
      </w:r>
      <w:r>
        <w:rPr>
          <w:rFonts w:hint="eastAsia"/>
          <w:lang w:eastAsia="zh-CN"/>
        </w:rPr>
        <w:t>系指</w:t>
      </w:r>
      <w:r>
        <w:rPr>
          <w:rFonts w:hint="eastAsia"/>
        </w:rPr>
        <w:t>经</w:t>
      </w:r>
      <w:r>
        <w:rPr>
          <w:rFonts w:hint="eastAsia"/>
          <w:lang w:eastAsia="zh-CN"/>
        </w:rPr>
        <w:t>磋商</w:t>
      </w:r>
      <w:r>
        <w:rPr>
          <w:rFonts w:hint="eastAsia"/>
        </w:rPr>
        <w:t>获得本项目最终合同签订资格的</w:t>
      </w:r>
      <w:r>
        <w:rPr>
          <w:rFonts w:hint="eastAsia"/>
          <w:lang w:eastAsia="zh-CN"/>
        </w:rPr>
        <w:t>磋商响应人；</w:t>
      </w:r>
    </w:p>
    <w:p w14:paraId="12377679">
      <w:pPr>
        <w:pStyle w:val="40"/>
        <w:ind w:firstLine="482"/>
        <w:rPr>
          <w:rFonts w:hint="eastAsia"/>
        </w:rPr>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w:t>
      </w:r>
      <w:r>
        <w:rPr>
          <w:rFonts w:hint="eastAsia"/>
          <w:lang w:eastAsia="zh-CN"/>
        </w:rPr>
        <w:t>采购人</w:t>
      </w:r>
      <w:r>
        <w:rPr>
          <w:rFonts w:hint="eastAsia"/>
        </w:rPr>
        <w:t>、用户相同；</w:t>
      </w:r>
    </w:p>
    <w:p w14:paraId="3DCA6192">
      <w:pPr>
        <w:pStyle w:val="40"/>
        <w:ind w:firstLine="482"/>
        <w:rPr>
          <w:rFonts w:hint="eastAsia"/>
        </w:rPr>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w:t>
      </w:r>
      <w:r>
        <w:rPr>
          <w:rFonts w:hint="eastAsia"/>
          <w:lang w:eastAsia="zh-CN"/>
        </w:rPr>
        <w:t>成交</w:t>
      </w:r>
      <w:r>
        <w:rPr>
          <w:rFonts w:hint="eastAsia"/>
        </w:rPr>
        <w:t>人相同；</w:t>
      </w:r>
    </w:p>
    <w:p w14:paraId="39293D9C">
      <w:pPr>
        <w:pStyle w:val="40"/>
        <w:ind w:firstLine="482"/>
        <w:rPr>
          <w:rFonts w:hint="eastAsia"/>
          <w:lang w:eastAsia="zh-CN"/>
        </w:rPr>
      </w:pPr>
      <w:r>
        <w:rPr>
          <w:rFonts w:hint="eastAsia"/>
          <w:b/>
          <w:bCs/>
          <w:lang w:eastAsia="zh-CN"/>
        </w:rPr>
        <w:t>“</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16D79A3E">
      <w:pPr>
        <w:pStyle w:val="40"/>
        <w:ind w:firstLine="482"/>
        <w:rPr>
          <w:rFonts w:hint="eastAsia"/>
        </w:rPr>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w:t>
      </w:r>
      <w:r>
        <w:rPr>
          <w:rFonts w:hint="eastAsia"/>
          <w:lang w:eastAsia="zh-CN"/>
        </w:rPr>
        <w:t>采购文件</w:t>
      </w:r>
      <w:r>
        <w:rPr>
          <w:rFonts w:hint="eastAsia"/>
        </w:rPr>
        <w:t>的效力性强制性规定</w:t>
      </w:r>
      <w:r>
        <w:rPr>
          <w:rFonts w:hint="eastAsia"/>
          <w:lang w:eastAsia="zh-CN"/>
        </w:rPr>
        <w:t>，包括：“技术要求”中的采购内容（范围）、重要技术参数以及一般性技术参数不允许偏离的范围和幅度等；“商务要求/合同条件”中的合同标的、数量、质量、价款及价款支付方式和条件、履行期限、履行地点及方式、违约责任和解决争议方式等；“采购磋商响应规则”中磋商响应有效期、磋商响应保证金、磋商响应报价、磋商响应文件密封、磋商响应文件签署与盖章等</w:t>
      </w:r>
      <w:r>
        <w:rPr>
          <w:rFonts w:hint="eastAsia"/>
        </w:rPr>
        <w:t>。</w:t>
      </w:r>
      <w:r>
        <w:rPr>
          <w:rFonts w:hint="eastAsia"/>
          <w:lang w:eastAsia="zh-CN"/>
        </w:rPr>
        <w:t>包括但不限于标记“▲”条款；</w:t>
      </w:r>
    </w:p>
    <w:p w14:paraId="66B83958">
      <w:pPr>
        <w:pStyle w:val="40"/>
        <w:ind w:firstLine="482"/>
        <w:rPr>
          <w:rFonts w:hint="eastAsia"/>
        </w:rPr>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w:t>
      </w:r>
      <w:r>
        <w:rPr>
          <w:rFonts w:hint="eastAsia"/>
          <w:lang w:eastAsia="zh-CN"/>
        </w:rPr>
        <w:t>采购文件</w:t>
      </w:r>
      <w:r>
        <w:rPr>
          <w:rFonts w:hint="eastAsia"/>
        </w:rPr>
        <w:t>规定的服务范围、质量标准，或会给合同中规定的</w:t>
      </w:r>
      <w:r>
        <w:rPr>
          <w:rFonts w:hint="eastAsia"/>
          <w:lang w:eastAsia="zh-CN"/>
        </w:rPr>
        <w:t>采购人</w:t>
      </w:r>
      <w:r>
        <w:rPr>
          <w:rFonts w:hint="eastAsia"/>
        </w:rPr>
        <w:t>的权利和</w:t>
      </w:r>
      <w:r>
        <w:rPr>
          <w:rFonts w:hint="eastAsia"/>
          <w:lang w:eastAsia="zh-CN"/>
        </w:rPr>
        <w:t>磋商响应人</w:t>
      </w:r>
      <w:r>
        <w:rPr>
          <w:rFonts w:hint="eastAsia"/>
        </w:rPr>
        <w:t>的责任造成实质性限制，而纠正这些偏离或保留将对其他提交了实质性响应的</w:t>
      </w:r>
      <w:r>
        <w:rPr>
          <w:rFonts w:hint="eastAsia"/>
          <w:lang w:eastAsia="zh-CN"/>
        </w:rPr>
        <w:t>磋商响应文件</w:t>
      </w:r>
      <w:r>
        <w:rPr>
          <w:rFonts w:hint="eastAsia"/>
        </w:rPr>
        <w:t>的</w:t>
      </w:r>
      <w:r>
        <w:rPr>
          <w:rFonts w:hint="eastAsia"/>
          <w:lang w:eastAsia="zh-CN"/>
        </w:rPr>
        <w:t>磋商响应人</w:t>
      </w:r>
      <w:r>
        <w:rPr>
          <w:rFonts w:hint="eastAsia"/>
        </w:rPr>
        <w:t>产生不公平影响的</w:t>
      </w:r>
      <w:r>
        <w:rPr>
          <w:rFonts w:hint="eastAsia"/>
          <w:lang w:eastAsia="zh-CN"/>
        </w:rPr>
        <w:t>偏离或保留</w:t>
      </w:r>
      <w:r>
        <w:rPr>
          <w:rFonts w:hint="eastAsia"/>
        </w:rPr>
        <w:t>。</w:t>
      </w:r>
    </w:p>
    <w:p w14:paraId="2E69E8CA">
      <w:pPr>
        <w:pStyle w:val="46"/>
        <w:rPr>
          <w:rFonts w:hint="eastAsia"/>
        </w:rPr>
      </w:pPr>
      <w:r>
        <w:rPr>
          <w:rFonts w:hint="eastAsia"/>
          <w:lang w:eastAsia="zh-CN"/>
        </w:rPr>
        <w:t>符号</w:t>
      </w:r>
      <w:r>
        <w:rPr>
          <w:rFonts w:hint="eastAsia"/>
        </w:rPr>
        <w:t>定义</w:t>
      </w:r>
    </w:p>
    <w:p w14:paraId="19B267B9">
      <w:pPr>
        <w:pStyle w:val="40"/>
        <w:ind w:firstLine="480"/>
        <w:rPr>
          <w:rFonts w:hint="eastAsia"/>
          <w:lang w:eastAsia="zh-CN"/>
        </w:rPr>
      </w:pPr>
      <w:r>
        <w:rPr>
          <w:rFonts w:hint="eastAsia"/>
          <w:lang w:eastAsia="zh-CN"/>
        </w:rPr>
        <w:t>“▲”：系指实质性要求条款；</w:t>
      </w:r>
    </w:p>
    <w:p w14:paraId="752BD99C">
      <w:pPr>
        <w:pStyle w:val="40"/>
        <w:ind w:firstLine="480"/>
        <w:rPr>
          <w:rFonts w:hint="eastAsia"/>
          <w:lang w:eastAsia="zh-CN"/>
        </w:rPr>
      </w:pPr>
      <w:r>
        <w:rPr>
          <w:lang w:eastAsia="zh-CN"/>
        </w:rPr>
        <w:t>“</w:t>
      </w:r>
      <w:sdt>
        <w:sdtPr>
          <w:id w:val="147464088"/>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42BEC57E">
      <w:pPr>
        <w:pStyle w:val="40"/>
        <w:ind w:firstLine="480"/>
        <w:rPr>
          <w:rFonts w:hint="eastAsia"/>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1F624317">
      <w:pPr>
        <w:pStyle w:val="40"/>
        <w:ind w:firstLine="480"/>
        <w:rPr>
          <w:rFonts w:hint="eastAsia"/>
          <w:lang w:eastAsia="zh-CN"/>
        </w:rPr>
      </w:pPr>
      <w:r>
        <w:rPr>
          <w:rFonts w:hint="eastAsia"/>
          <w:lang w:eastAsia="zh-CN"/>
        </w:rPr>
        <w:t>“※”：系指磋商过程中可能实质性变动的内容。</w:t>
      </w:r>
    </w:p>
    <w:p w14:paraId="27107987">
      <w:pPr>
        <w:pStyle w:val="40"/>
        <w:ind w:firstLine="480"/>
        <w:rPr>
          <w:rFonts w:hint="eastAsia"/>
          <w:lang w:eastAsia="zh-CN"/>
        </w:rPr>
      </w:pPr>
      <w:r>
        <w:rPr>
          <w:rFonts w:hint="eastAsia"/>
          <w:lang w:eastAsia="zh-CN"/>
        </w:rPr>
        <w:t>其他符号除非有明确说明，否则均仅作强调。</w:t>
      </w:r>
    </w:p>
    <w:p w14:paraId="66B96154">
      <w:pPr>
        <w:pStyle w:val="46"/>
        <w:rPr>
          <w:rFonts w:hint="eastAsia"/>
        </w:rPr>
      </w:pPr>
      <w:r>
        <w:rPr>
          <w:rFonts w:hint="eastAsia"/>
          <w:lang w:eastAsia="zh-CN"/>
        </w:rPr>
        <w:t>磋商响应</w:t>
      </w:r>
      <w:r>
        <w:rPr>
          <w:rFonts w:hint="eastAsia"/>
        </w:rPr>
        <w:t>费用</w:t>
      </w:r>
    </w:p>
    <w:p w14:paraId="3AFF5EE8">
      <w:pPr>
        <w:pStyle w:val="40"/>
        <w:ind w:firstLine="480"/>
        <w:rPr>
          <w:rFonts w:hint="eastAsia"/>
        </w:rPr>
      </w:pPr>
      <w:r>
        <w:rPr>
          <w:rFonts w:hint="eastAsia"/>
        </w:rPr>
        <w:t>无论</w:t>
      </w:r>
      <w:r>
        <w:rPr>
          <w:rFonts w:hint="eastAsia"/>
          <w:lang w:eastAsia="zh-CN"/>
        </w:rPr>
        <w:t>磋商</w:t>
      </w:r>
      <w:r>
        <w:rPr>
          <w:rFonts w:hint="eastAsia"/>
        </w:rPr>
        <w:t>过程中的做法和结果如何，</w:t>
      </w:r>
      <w:r>
        <w:rPr>
          <w:rFonts w:hint="eastAsia"/>
          <w:lang w:eastAsia="zh-CN"/>
        </w:rPr>
        <w:t>磋商响应人</w:t>
      </w:r>
      <w:r>
        <w:rPr>
          <w:rFonts w:hint="eastAsia"/>
        </w:rPr>
        <w:t>自行承担</w:t>
      </w:r>
      <w:r>
        <w:rPr>
          <w:rFonts w:hint="eastAsia"/>
          <w:lang w:eastAsia="zh-CN"/>
        </w:rPr>
        <w:t>磋商</w:t>
      </w:r>
      <w:r>
        <w:rPr>
          <w:rFonts w:hint="eastAsia"/>
        </w:rPr>
        <w:t>活动中所发生的全部费用。</w:t>
      </w:r>
    </w:p>
    <w:p w14:paraId="49168448">
      <w:pPr>
        <w:pStyle w:val="46"/>
        <w:rPr>
          <w:rFonts w:hint="eastAsia"/>
        </w:rPr>
      </w:pPr>
      <w:r>
        <w:rPr>
          <w:rFonts w:hint="eastAsia"/>
        </w:rPr>
        <w:t>语言文字</w:t>
      </w:r>
    </w:p>
    <w:p w14:paraId="5137EDB7">
      <w:pPr>
        <w:pStyle w:val="37"/>
        <w:rPr>
          <w:rFonts w:hint="eastAsia"/>
        </w:rPr>
      </w:pPr>
      <w:bookmarkStart w:id="15" w:name="_Hlt68057669"/>
      <w:bookmarkEnd w:id="15"/>
      <w:bookmarkStart w:id="16" w:name="_Hlt68072990"/>
      <w:bookmarkEnd w:id="16"/>
      <w:bookmarkStart w:id="17" w:name="_Toc91899879"/>
      <w:bookmarkEnd w:id="17"/>
      <w:bookmarkStart w:id="18" w:name="_Hlt75236290"/>
      <w:bookmarkEnd w:id="18"/>
      <w:bookmarkStart w:id="19" w:name="_Hlt74729768"/>
      <w:bookmarkEnd w:id="19"/>
      <w:bookmarkStart w:id="20" w:name="_Hlt74707468"/>
      <w:bookmarkEnd w:id="20"/>
      <w:r>
        <w:t>除专用术语外，</w:t>
      </w:r>
      <w:r>
        <w:rPr>
          <w:rFonts w:hint="eastAsia"/>
        </w:rPr>
        <w:t>磋商响应文件</w:t>
      </w:r>
      <w:r>
        <w:t>以及</w:t>
      </w:r>
      <w:r>
        <w:rPr>
          <w:rFonts w:hint="eastAsia"/>
        </w:rPr>
        <w:t>磋商响应人</w:t>
      </w:r>
      <w:r>
        <w:t>与</w:t>
      </w:r>
      <w:r>
        <w:rPr>
          <w:rFonts w:hint="eastAsia"/>
        </w:rPr>
        <w:t>采购人</w:t>
      </w:r>
      <w:r>
        <w:t>就有关</w:t>
      </w:r>
      <w:r>
        <w:rPr>
          <w:rFonts w:hint="eastAsia"/>
        </w:rPr>
        <w:t>磋商响应</w:t>
      </w:r>
      <w:r>
        <w:t>的往来函电均应使用中文，否则视同未实质性响应</w:t>
      </w:r>
      <w:r>
        <w:rPr>
          <w:rFonts w:hint="eastAsia"/>
        </w:rPr>
        <w:t>采购文件</w:t>
      </w:r>
      <w:r>
        <w:t>要求。</w:t>
      </w:r>
    </w:p>
    <w:p w14:paraId="0599D976">
      <w:pPr>
        <w:pStyle w:val="37"/>
        <w:rPr>
          <w:rFonts w:hint="eastAsia"/>
        </w:rPr>
      </w:pPr>
      <w:r>
        <w:rPr>
          <w:rFonts w:hint="eastAsia"/>
        </w:rPr>
        <w:t>磋商响应人</w:t>
      </w:r>
      <w:r>
        <w:t>提交的支持性文件和印制的文件可以用另一种语言，但相应内容应翻译成中文，对不同文字文本</w:t>
      </w:r>
      <w:r>
        <w:rPr>
          <w:rFonts w:hint="eastAsia"/>
        </w:rPr>
        <w:t>磋商响应文件</w:t>
      </w:r>
      <w:r>
        <w:t>的解释发生异议的，以中文文本为准。仅以中文以外的文字表述的材料视同未提供。</w:t>
      </w:r>
    </w:p>
    <w:p w14:paraId="097CEC90">
      <w:pPr>
        <w:pStyle w:val="46"/>
        <w:rPr>
          <w:rFonts w:hint="eastAsia"/>
        </w:rPr>
      </w:pPr>
      <w:r>
        <w:rPr>
          <w:rFonts w:hint="eastAsia"/>
        </w:rPr>
        <w:t>计量单位</w:t>
      </w:r>
    </w:p>
    <w:p w14:paraId="09C00C05">
      <w:pPr>
        <w:pStyle w:val="40"/>
        <w:ind w:firstLine="480"/>
        <w:rPr>
          <w:rFonts w:hint="eastAsia"/>
        </w:rPr>
      </w:pPr>
      <w:r>
        <w:rPr>
          <w:rFonts w:hint="eastAsia"/>
          <w:lang w:eastAsia="zh-CN"/>
        </w:rPr>
        <w:t>采购文件</w:t>
      </w:r>
      <w:r>
        <w:rPr>
          <w:rFonts w:hint="eastAsia"/>
        </w:rPr>
        <w:t>有明确规定的，适用</w:t>
      </w:r>
      <w:r>
        <w:rPr>
          <w:rFonts w:hint="eastAsia"/>
          <w:lang w:eastAsia="zh-CN"/>
        </w:rPr>
        <w:t>采购文件</w:t>
      </w:r>
      <w:r>
        <w:rPr>
          <w:rFonts w:hint="eastAsia"/>
        </w:rPr>
        <w:t>规定的计量单位；</w:t>
      </w:r>
      <w:r>
        <w:rPr>
          <w:rFonts w:hint="eastAsia"/>
          <w:lang w:eastAsia="zh-CN"/>
        </w:rPr>
        <w:t>采购文件</w:t>
      </w:r>
      <w:r>
        <w:rPr>
          <w:rFonts w:hint="eastAsia"/>
        </w:rPr>
        <w:t>没有规定的，应采用中华人民共和国法定计量单位，否则视同未</w:t>
      </w:r>
      <w:r>
        <w:rPr>
          <w:rFonts w:hint="eastAsia"/>
          <w:lang w:eastAsia="zh-CN"/>
        </w:rPr>
        <w:t>实质性</w:t>
      </w:r>
      <w:r>
        <w:rPr>
          <w:rFonts w:hint="eastAsia"/>
        </w:rPr>
        <w:t>响应</w:t>
      </w:r>
      <w:r>
        <w:rPr>
          <w:rFonts w:hint="eastAsia"/>
          <w:lang w:eastAsia="zh-CN"/>
        </w:rPr>
        <w:t>采购文件要求</w:t>
      </w:r>
      <w:r>
        <w:rPr>
          <w:rFonts w:hint="eastAsia"/>
        </w:rPr>
        <w:t>。</w:t>
      </w:r>
    </w:p>
    <w:p w14:paraId="010F4C79">
      <w:pPr>
        <w:pStyle w:val="46"/>
        <w:rPr>
          <w:rFonts w:hint="eastAsia"/>
        </w:rPr>
      </w:pPr>
      <w:r>
        <w:rPr>
          <w:rFonts w:hint="eastAsia"/>
        </w:rPr>
        <w:t>转包与分包</w:t>
      </w:r>
    </w:p>
    <w:p w14:paraId="7A0B52E3">
      <w:pPr>
        <w:pStyle w:val="37"/>
        <w:numPr>
          <w:ilvl w:val="0"/>
          <w:numId w:val="7"/>
        </w:numPr>
        <w:ind w:firstLine="480"/>
        <w:rPr>
          <w:rFonts w:hint="eastAsia"/>
        </w:rPr>
      </w:pPr>
      <w:r>
        <w:t>本项目不允许转包。</w:t>
      </w:r>
    </w:p>
    <w:p w14:paraId="4B331A7F">
      <w:pPr>
        <w:pStyle w:val="37"/>
        <w:numPr>
          <w:ilvl w:val="0"/>
          <w:numId w:val="7"/>
        </w:numPr>
        <w:ind w:firstLine="480"/>
        <w:rPr>
          <w:rFonts w:hint="eastAsia"/>
        </w:rPr>
      </w:pPr>
      <w:r>
        <w:t>本项目不限制大中型企业向小微企业合理分包</w:t>
      </w:r>
      <w:r>
        <w:rPr>
          <w:rFonts w:hint="eastAsia"/>
          <w:lang w:eastAsia="zh-CN"/>
        </w:rPr>
        <w:t>（</w:t>
      </w:r>
      <w:r>
        <w:rPr>
          <w:rFonts w:hint="eastAsia"/>
          <w:lang w:val="en-US" w:eastAsia="zh-CN"/>
        </w:rPr>
        <w:t>须经采购人书面同意</w:t>
      </w:r>
      <w:r>
        <w:rPr>
          <w:rFonts w:hint="eastAsia"/>
          <w:lang w:eastAsia="zh-CN"/>
        </w:rPr>
        <w:t>）</w:t>
      </w:r>
      <w:r>
        <w:t>。如小微企业将合同分包给大中型企业或中型企业将合同分包给大型企业的将不予享受中小企业扶持政策。</w:t>
      </w:r>
    </w:p>
    <w:p w14:paraId="119F67C0">
      <w:pPr>
        <w:pStyle w:val="37"/>
        <w:numPr>
          <w:ilvl w:val="0"/>
          <w:numId w:val="7"/>
        </w:numPr>
        <w:ind w:firstLine="480"/>
        <w:rPr>
          <w:rFonts w:hint="eastAsia"/>
        </w:rPr>
      </w:pPr>
      <w:r>
        <w:rPr>
          <w:rFonts w:hint="eastAsia"/>
        </w:rPr>
        <w:t>磋商响应人</w:t>
      </w:r>
      <w:r>
        <w:t>应当在</w:t>
      </w:r>
      <w:r>
        <w:rPr>
          <w:rFonts w:hint="eastAsia"/>
        </w:rPr>
        <w:t>磋商响应文件</w:t>
      </w:r>
      <w:r>
        <w:t>中载明分包的具体情况。</w:t>
      </w:r>
    </w:p>
    <w:p w14:paraId="43649781">
      <w:pPr>
        <w:pStyle w:val="46"/>
        <w:rPr>
          <w:rFonts w:hint="eastAsia"/>
        </w:rPr>
      </w:pPr>
      <w:r>
        <w:rPr>
          <w:rFonts w:hint="eastAsia"/>
        </w:rPr>
        <w:t>踏勘现场</w:t>
      </w:r>
    </w:p>
    <w:p w14:paraId="4D9FFE4C">
      <w:pPr>
        <w:pStyle w:val="37"/>
        <w:numPr>
          <w:ilvl w:val="0"/>
          <w:numId w:val="8"/>
        </w:numPr>
        <w:ind w:firstLine="480"/>
        <w:rPr>
          <w:rFonts w:hint="eastAsia"/>
        </w:rPr>
      </w:pPr>
      <w:r>
        <w:t>如本章“前附表”规定“不组织”的，供应商如觉得有必要，可自行前往踏勘现场。</w:t>
      </w:r>
    </w:p>
    <w:p w14:paraId="543097B9">
      <w:pPr>
        <w:pStyle w:val="37"/>
        <w:numPr>
          <w:ilvl w:val="0"/>
          <w:numId w:val="8"/>
        </w:numPr>
        <w:ind w:firstLine="480"/>
        <w:rPr>
          <w:rFonts w:hint="eastAsia"/>
        </w:rPr>
      </w:pPr>
      <w:r>
        <w:rPr>
          <w:rFonts w:hint="eastAsia"/>
          <w:lang w:eastAsia="zh-Hans"/>
        </w:rPr>
        <w:t>如</w:t>
      </w:r>
      <w:r>
        <w:t>本章“前附表”规定“统一组织”的，供应商应按规定的时间、地点准时出席，否则将不予单独安排。</w:t>
      </w:r>
    </w:p>
    <w:p w14:paraId="2231647C">
      <w:pPr>
        <w:pStyle w:val="37"/>
        <w:numPr>
          <w:ilvl w:val="0"/>
          <w:numId w:val="8"/>
        </w:numPr>
        <w:ind w:firstLine="480"/>
        <w:rPr>
          <w:rFonts w:hint="eastAsia"/>
        </w:rPr>
      </w:pPr>
      <w:r>
        <w:t>供应商踏勘现场发生的费用自理。</w:t>
      </w:r>
    </w:p>
    <w:p w14:paraId="1B96AC54">
      <w:pPr>
        <w:pStyle w:val="37"/>
        <w:numPr>
          <w:ilvl w:val="0"/>
          <w:numId w:val="8"/>
        </w:numPr>
        <w:ind w:firstLine="480"/>
        <w:rPr>
          <w:rFonts w:hint="eastAsia"/>
        </w:rPr>
      </w:pPr>
      <w:r>
        <w:t>除</w:t>
      </w:r>
      <w:r>
        <w:rPr>
          <w:rFonts w:hint="eastAsia"/>
        </w:rPr>
        <w:t>采购人</w:t>
      </w:r>
      <w:r>
        <w:t>的原因外，供应商自行负责在踏勘现场中可能发生的人员伤亡和财产损失。</w:t>
      </w:r>
    </w:p>
    <w:p w14:paraId="0E0C9B00">
      <w:pPr>
        <w:pStyle w:val="37"/>
        <w:numPr>
          <w:ilvl w:val="0"/>
          <w:numId w:val="8"/>
        </w:numPr>
        <w:ind w:firstLine="480"/>
        <w:rPr>
          <w:rFonts w:hint="eastAsia"/>
        </w:rPr>
      </w:pPr>
      <w:r>
        <w:rPr>
          <w:rFonts w:hint="eastAsia"/>
        </w:rPr>
        <w:t>采购人</w:t>
      </w:r>
      <w:r>
        <w:t>在踏勘现场中介绍的场地和相关的周边环境情况，供应商在编制</w:t>
      </w:r>
      <w:r>
        <w:rPr>
          <w:rFonts w:hint="eastAsia"/>
        </w:rPr>
        <w:t>磋商响应文件</w:t>
      </w:r>
      <w:r>
        <w:t>时参考，</w:t>
      </w:r>
      <w:r>
        <w:rPr>
          <w:rFonts w:hint="eastAsia"/>
        </w:rPr>
        <w:t>采购人</w:t>
      </w:r>
      <w:r>
        <w:t>不对供应商据此作出的判断和决策负责。</w:t>
      </w:r>
    </w:p>
    <w:p w14:paraId="649F45D3">
      <w:pPr>
        <w:pStyle w:val="46"/>
        <w:rPr>
          <w:rFonts w:hint="eastAsia"/>
        </w:rPr>
      </w:pPr>
      <w:r>
        <w:rPr>
          <w:rFonts w:hint="eastAsia"/>
          <w:lang w:eastAsia="zh-CN"/>
        </w:rPr>
        <w:t>磋商响应</w:t>
      </w:r>
      <w:r>
        <w:rPr>
          <w:rFonts w:hint="eastAsia"/>
        </w:rPr>
        <w:t>预备会/答疑会</w:t>
      </w:r>
    </w:p>
    <w:p w14:paraId="45EFB562">
      <w:pPr>
        <w:pStyle w:val="37"/>
        <w:numPr>
          <w:ilvl w:val="0"/>
          <w:numId w:val="9"/>
        </w:numPr>
        <w:ind w:firstLine="480"/>
        <w:rPr>
          <w:rFonts w:hint="eastAsia"/>
        </w:rPr>
      </w:pPr>
      <w:r>
        <w:t>如本章“前附表”规定召开答疑会的，</w:t>
      </w:r>
      <w:r>
        <w:rPr>
          <w:rFonts w:hint="eastAsia"/>
        </w:rPr>
        <w:t>采购人</w:t>
      </w:r>
      <w:r>
        <w:t>将按规定的时间、地点准时召开答疑会，澄清供应商提出的问题，供应商应按规定准时出席，否则将不予单独安排答疑。</w:t>
      </w:r>
    </w:p>
    <w:p w14:paraId="6DBA1134">
      <w:pPr>
        <w:pStyle w:val="37"/>
        <w:numPr>
          <w:ilvl w:val="0"/>
          <w:numId w:val="9"/>
        </w:numPr>
        <w:ind w:firstLine="480"/>
        <w:rPr>
          <w:rFonts w:hint="eastAsia"/>
        </w:rPr>
      </w:pPr>
      <w:r>
        <w:t>供应商应在答疑会时间的前一天，以书面形式将提出的问题送达</w:t>
      </w:r>
      <w:r>
        <w:rPr>
          <w:rFonts w:hint="eastAsia"/>
        </w:rPr>
        <w:t>采购人</w:t>
      </w:r>
      <w:r>
        <w:t>，以便</w:t>
      </w:r>
      <w:r>
        <w:rPr>
          <w:rFonts w:hint="eastAsia"/>
        </w:rPr>
        <w:t>采购人</w:t>
      </w:r>
      <w:r>
        <w:t>在会议期间澄清。</w:t>
      </w:r>
    </w:p>
    <w:p w14:paraId="6D7390E7">
      <w:pPr>
        <w:pStyle w:val="37"/>
        <w:numPr>
          <w:ilvl w:val="0"/>
          <w:numId w:val="9"/>
        </w:numPr>
        <w:ind w:firstLine="480"/>
        <w:rPr>
          <w:rFonts w:hint="eastAsia"/>
        </w:rPr>
      </w:pPr>
      <w:r>
        <w:t>答疑会后，</w:t>
      </w:r>
      <w:r>
        <w:rPr>
          <w:rFonts w:hint="eastAsia"/>
        </w:rPr>
        <w:t>采购人</w:t>
      </w:r>
      <w:r>
        <w:t>将按规定对供应商所提问题进行书面澄清答复。</w:t>
      </w:r>
    </w:p>
    <w:p w14:paraId="0A66B81B">
      <w:pPr>
        <w:pStyle w:val="46"/>
        <w:rPr>
          <w:rFonts w:hint="eastAsia"/>
        </w:rPr>
      </w:pPr>
      <w:r>
        <w:rPr>
          <w:rFonts w:hint="eastAsia"/>
        </w:rPr>
        <w:t>联合体</w:t>
      </w:r>
      <w:r>
        <w:rPr>
          <w:rFonts w:hint="eastAsia"/>
          <w:lang w:eastAsia="zh-CN"/>
        </w:rPr>
        <w:t>磋商响应</w:t>
      </w:r>
    </w:p>
    <w:p w14:paraId="74EE3AF7">
      <w:pPr>
        <w:pStyle w:val="40"/>
        <w:ind w:firstLine="480"/>
        <w:rPr>
          <w:rFonts w:hint="eastAsia"/>
        </w:rPr>
      </w:pPr>
      <w:r>
        <w:rPr>
          <w:rFonts w:hint="eastAsia"/>
          <w:lang w:eastAsia="zh-CN"/>
        </w:rPr>
        <w:t>如</w:t>
      </w:r>
      <w:r>
        <w:rPr>
          <w:rFonts w:hint="eastAsia"/>
        </w:rPr>
        <w:t>“</w:t>
      </w:r>
      <w:r>
        <w:rPr>
          <w:rFonts w:hint="eastAsia"/>
          <w:lang w:eastAsia="zh-CN"/>
        </w:rPr>
        <w:t>采购公告</w:t>
      </w:r>
      <w:r>
        <w:rPr>
          <w:rFonts w:hint="eastAsia"/>
        </w:rPr>
        <w:t>”规定</w:t>
      </w:r>
      <w:r>
        <w:rPr>
          <w:rFonts w:hint="eastAsia"/>
          <w:lang w:eastAsia="zh-CN"/>
        </w:rPr>
        <w:t>本项目接受</w:t>
      </w:r>
      <w:r>
        <w:rPr>
          <w:rFonts w:hint="eastAsia"/>
        </w:rPr>
        <w:t>联合体</w:t>
      </w:r>
      <w:r>
        <w:rPr>
          <w:rFonts w:hint="eastAsia"/>
          <w:lang w:eastAsia="zh-CN"/>
        </w:rPr>
        <w:t>磋商响应</w:t>
      </w:r>
      <w:r>
        <w:rPr>
          <w:rFonts w:hint="eastAsia"/>
        </w:rPr>
        <w:t>的，</w:t>
      </w:r>
      <w:r>
        <w:rPr>
          <w:rFonts w:hint="eastAsia"/>
          <w:lang w:eastAsia="zh-CN"/>
        </w:rPr>
        <w:t>则</w:t>
      </w:r>
      <w:r>
        <w:rPr>
          <w:rFonts w:hint="eastAsia"/>
        </w:rPr>
        <w:t>应遵守以下规定：</w:t>
      </w:r>
    </w:p>
    <w:p w14:paraId="686F7237">
      <w:pPr>
        <w:pStyle w:val="37"/>
        <w:numPr>
          <w:ilvl w:val="0"/>
          <w:numId w:val="10"/>
        </w:numPr>
        <w:ind w:firstLine="480"/>
        <w:rPr>
          <w:rFonts w:hint="eastAsia"/>
        </w:rPr>
      </w:pPr>
      <w:r>
        <w:t>两个以上供应商可以组成一个联合体，以一个供应商的身份共同参加</w:t>
      </w:r>
      <w:r>
        <w:rPr>
          <w:rFonts w:hint="eastAsia"/>
        </w:rPr>
        <w:t>磋商响应</w:t>
      </w:r>
      <w:r>
        <w:t>。以联合体形式参加本项目</w:t>
      </w:r>
      <w:r>
        <w:rPr>
          <w:rFonts w:hint="eastAsia"/>
        </w:rPr>
        <w:t>磋商响应</w:t>
      </w:r>
      <w:r>
        <w:t>的，联合体的各成员均应当具备“</w:t>
      </w:r>
      <w:r>
        <w:rPr>
          <w:rFonts w:hint="eastAsia"/>
        </w:rPr>
        <w:t>采购公告</w:t>
      </w:r>
      <w:r>
        <w:t>”中“申请人的资格要求”规定的“基本资格”且联合体各方中至少应当有一方符合</w:t>
      </w:r>
      <w:r>
        <w:rPr>
          <w:rFonts w:hint="eastAsia"/>
        </w:rPr>
        <w:t>采购人</w:t>
      </w:r>
      <w:r>
        <w:t>规定的“特定资格”，如由同一专业的供应商组成联合体的，</w:t>
      </w:r>
      <w:r>
        <w:rPr>
          <w:rFonts w:hint="eastAsia"/>
        </w:rPr>
        <w:t>磋商</w:t>
      </w:r>
      <w:r>
        <w:t>时以资质最低的一方为</w:t>
      </w:r>
      <w:r>
        <w:rPr>
          <w:rFonts w:hint="eastAsia"/>
        </w:rPr>
        <w:t>磋商</w:t>
      </w:r>
      <w:r>
        <w:t>依据；</w:t>
      </w:r>
    </w:p>
    <w:p w14:paraId="12901B72">
      <w:pPr>
        <w:pStyle w:val="37"/>
        <w:numPr>
          <w:ilvl w:val="0"/>
          <w:numId w:val="10"/>
        </w:numPr>
        <w:ind w:firstLine="480"/>
        <w:rPr>
          <w:rFonts w:hint="eastAsia"/>
        </w:rPr>
      </w:pPr>
      <w:r>
        <w:t>联合体各方之间须签订联合</w:t>
      </w:r>
      <w:r>
        <w:rPr>
          <w:rFonts w:hint="eastAsia"/>
        </w:rPr>
        <w:t>磋商响应</w:t>
      </w:r>
      <w:r>
        <w:t>协议，明确约定联合体各方承担的工作和相应的责任以及各方的协议合同金额比例，在</w:t>
      </w:r>
      <w:r>
        <w:rPr>
          <w:rFonts w:hint="eastAsia"/>
        </w:rPr>
        <w:t>磋商响应</w:t>
      </w:r>
      <w:r>
        <w:t>联合协议中指定本项目主办人，并将联合</w:t>
      </w:r>
      <w:r>
        <w:rPr>
          <w:rFonts w:hint="eastAsia"/>
        </w:rPr>
        <w:t>磋商响应</w:t>
      </w:r>
      <w:r>
        <w:t>协议作为</w:t>
      </w:r>
      <w:r>
        <w:rPr>
          <w:rFonts w:hint="eastAsia"/>
        </w:rPr>
        <w:t>磋商响应文件</w:t>
      </w:r>
      <w:r>
        <w:t>组成的一部分。本项目的主体、关键性工作须由主办人完成，并在</w:t>
      </w:r>
      <w:r>
        <w:rPr>
          <w:rFonts w:hint="eastAsia"/>
        </w:rPr>
        <w:t>磋商响应</w:t>
      </w:r>
      <w:r>
        <w:t>联合协议中进行说明；</w:t>
      </w:r>
    </w:p>
    <w:p w14:paraId="25769973">
      <w:pPr>
        <w:pStyle w:val="37"/>
        <w:numPr>
          <w:ilvl w:val="0"/>
          <w:numId w:val="10"/>
        </w:numPr>
        <w:ind w:firstLine="480"/>
        <w:rPr>
          <w:rFonts w:hint="eastAsia"/>
        </w:rPr>
      </w:pPr>
      <w:r>
        <w:t>联合体各方签订</w:t>
      </w:r>
      <w:r>
        <w:rPr>
          <w:rFonts w:hint="eastAsia"/>
        </w:rPr>
        <w:t>磋商响应</w:t>
      </w:r>
      <w:r>
        <w:t>联合协议后，不得再以自己名义单独在本项目中参加</w:t>
      </w:r>
      <w:r>
        <w:rPr>
          <w:rFonts w:hint="eastAsia"/>
        </w:rPr>
        <w:t>磋商响应</w:t>
      </w:r>
      <w:r>
        <w:t>，也不得组成新的联合体参加本项目</w:t>
      </w:r>
      <w:r>
        <w:rPr>
          <w:rFonts w:hint="eastAsia"/>
        </w:rPr>
        <w:t>磋商响应</w:t>
      </w:r>
      <w:r>
        <w:t>；</w:t>
      </w:r>
    </w:p>
    <w:p w14:paraId="74277912">
      <w:pPr>
        <w:pStyle w:val="37"/>
        <w:numPr>
          <w:ilvl w:val="0"/>
          <w:numId w:val="10"/>
        </w:numPr>
        <w:ind w:firstLine="480"/>
        <w:rPr>
          <w:rFonts w:hint="eastAsia"/>
        </w:rPr>
      </w:pPr>
      <w:r>
        <w:t>由联合</w:t>
      </w:r>
      <w:r>
        <w:rPr>
          <w:rFonts w:hint="eastAsia"/>
        </w:rPr>
        <w:t>磋商响应</w:t>
      </w:r>
      <w:r>
        <w:t>协议书中载明的主办人按规定进行签、章以及采购合同签订，对联合体各成员方同样具有约束力；</w:t>
      </w:r>
    </w:p>
    <w:p w14:paraId="1947019D">
      <w:pPr>
        <w:pStyle w:val="37"/>
        <w:numPr>
          <w:ilvl w:val="0"/>
          <w:numId w:val="10"/>
        </w:numPr>
        <w:ind w:firstLine="480"/>
        <w:rPr>
          <w:rFonts w:hint="eastAsia"/>
        </w:rPr>
      </w:pPr>
      <w:r>
        <w:t>联合体形式参加政府采购的，履约保证金、</w:t>
      </w:r>
      <w:r>
        <w:rPr>
          <w:rFonts w:hint="eastAsia"/>
        </w:rPr>
        <w:t>招标代理</w:t>
      </w:r>
      <w:r>
        <w:t>服务费可由主办人一方缴纳，也可以由联合体各方按联合</w:t>
      </w:r>
      <w:r>
        <w:rPr>
          <w:rFonts w:hint="eastAsia"/>
        </w:rPr>
        <w:t>磋商响应</w:t>
      </w:r>
      <w:r>
        <w:t>协议书约定共同缴纳。</w:t>
      </w:r>
    </w:p>
    <w:p w14:paraId="0E51428C">
      <w:pPr>
        <w:pStyle w:val="46"/>
        <w:rPr>
          <w:rFonts w:hint="eastAsia"/>
        </w:rPr>
      </w:pPr>
      <w:r>
        <w:rPr>
          <w:rFonts w:hint="eastAsia"/>
        </w:rPr>
        <w:t>本项目需要落实的政府采购政策</w:t>
      </w:r>
    </w:p>
    <w:p w14:paraId="6C22308D">
      <w:pPr>
        <w:pStyle w:val="43"/>
        <w:ind w:firstLine="482"/>
        <w:rPr>
          <w:rFonts w:hint="eastAsia"/>
        </w:rPr>
      </w:pPr>
      <w:r>
        <w:rPr>
          <w:rFonts w:hint="eastAsia"/>
        </w:rPr>
        <w:t>支持中小企业、残疾人福利性单位、监狱企业发展</w:t>
      </w:r>
    </w:p>
    <w:p w14:paraId="2C6C37C0">
      <w:pPr>
        <w:pStyle w:val="42"/>
        <w:ind w:firstLine="482"/>
        <w:rPr>
          <w:rFonts w:hint="eastAsia"/>
        </w:rPr>
      </w:pPr>
      <w:r>
        <w:rPr>
          <w:rFonts w:hint="eastAsia"/>
        </w:rPr>
        <w:t>支持对象</w:t>
      </w:r>
    </w:p>
    <w:p w14:paraId="278090C2">
      <w:pPr>
        <w:pStyle w:val="40"/>
        <w:ind w:firstLine="480"/>
        <w:rPr>
          <w:rFonts w:hint="eastAsia"/>
        </w:rPr>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10867B6D">
      <w:pPr>
        <w:pStyle w:val="40"/>
        <w:ind w:firstLine="482"/>
        <w:rPr>
          <w:rFonts w:hint="eastAsia"/>
          <w:b/>
          <w:bCs/>
          <w:lang w:eastAsia="zh-CN"/>
        </w:rPr>
      </w:pPr>
      <w:r>
        <w:rPr>
          <w:rFonts w:hint="eastAsia"/>
          <w:b/>
          <w:bCs/>
          <w:lang w:eastAsia="zh-CN"/>
        </w:rPr>
        <w:t>本项目采购标的对应的中小企业划分标准所属行业见本章“前附表”。</w:t>
      </w:r>
    </w:p>
    <w:p w14:paraId="5BCD8794">
      <w:pPr>
        <w:pStyle w:val="39"/>
        <w:ind w:firstLine="480"/>
        <w:rPr>
          <w:rFonts w:hint="eastAsia"/>
        </w:rPr>
      </w:pPr>
      <w:r>
        <w:rPr>
          <w:rFonts w:hint="eastAsia"/>
        </w:rPr>
        <w:t>符合中小企业划分标准的个体工商户以及专业合作社、家庭农场等新型农业经营主体，在政府采购活动中视同中小企业；</w:t>
      </w:r>
    </w:p>
    <w:p w14:paraId="3C01C83E">
      <w:pPr>
        <w:pStyle w:val="39"/>
        <w:ind w:firstLine="480"/>
        <w:rPr>
          <w:rFonts w:hint="eastAsia"/>
        </w:rPr>
      </w:pPr>
      <w:r>
        <w:rPr>
          <w:rFonts w:hint="eastAsia"/>
        </w:rPr>
        <w:t>符合《关于促进残疾人就业政府采购政策的通知》（财库〔2017〕141号）规定的条件并提供《残疾人福利性单位声明函》的残疾人福利性单位视同小型、微型企业；</w:t>
      </w:r>
    </w:p>
    <w:p w14:paraId="78CE6C48">
      <w:pPr>
        <w:pStyle w:val="39"/>
        <w:ind w:firstLine="480"/>
        <w:rPr>
          <w:rFonts w:hint="eastAsia"/>
        </w:rPr>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99200B2">
      <w:pPr>
        <w:pStyle w:val="39"/>
        <w:ind w:firstLine="480"/>
        <w:rPr>
          <w:rFonts w:hint="eastAsia"/>
        </w:rPr>
      </w:pPr>
      <w:r>
        <w:rPr>
          <w:rFonts w:hint="eastAsia"/>
        </w:rPr>
        <w:t>以联合体形式参加政府采购活动，联合体各方均为中小企业的，联合体视同中小企业。其中，联合体各方均为小微企业的，联合体视同小微企业。</w:t>
      </w:r>
    </w:p>
    <w:p w14:paraId="54C2BEFD">
      <w:pPr>
        <w:pStyle w:val="40"/>
        <w:ind w:firstLine="480"/>
        <w:rPr>
          <w:rFonts w:hint="eastAsia"/>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26492181">
      <w:pPr>
        <w:pStyle w:val="42"/>
        <w:ind w:firstLine="482"/>
        <w:rPr>
          <w:rFonts w:hint="eastAsia"/>
        </w:rPr>
      </w:pPr>
      <w:r>
        <w:rPr>
          <w:rFonts w:hint="eastAsia"/>
        </w:rPr>
        <w:t>支持条件</w:t>
      </w:r>
    </w:p>
    <w:p w14:paraId="6A838485">
      <w:pPr>
        <w:pStyle w:val="37"/>
        <w:numPr>
          <w:ilvl w:val="0"/>
          <w:numId w:val="11"/>
        </w:numPr>
        <w:ind w:firstLine="480"/>
        <w:rPr>
          <w:rFonts w:hint="eastAsia"/>
          <w:u w:val="single"/>
        </w:rPr>
      </w:pPr>
      <w:r>
        <w:rPr>
          <w:rFonts w:hint="eastAsia"/>
          <w:u w:val="single"/>
        </w:rPr>
        <w:t>在政府采购活动中，磋商响应人提供的货物、工程或者服务符合下列情形的，享受中小企业扶持政策：</w:t>
      </w:r>
    </w:p>
    <w:p w14:paraId="7C71955F">
      <w:pPr>
        <w:pStyle w:val="38"/>
        <w:ind w:firstLine="480"/>
        <w:rPr>
          <w:rFonts w:hint="eastAsia"/>
        </w:rPr>
      </w:pPr>
      <w:r>
        <w:rPr>
          <w:rFonts w:hint="eastAsia"/>
        </w:rPr>
        <w:t>在货物采购项目中，货物全部由中小企业制造，即货物全部由中小企业生产且使用该中小企业商号或者注册商标；</w:t>
      </w:r>
    </w:p>
    <w:p w14:paraId="6460F918">
      <w:pPr>
        <w:pStyle w:val="38"/>
        <w:ind w:firstLine="480"/>
        <w:rPr>
          <w:rFonts w:hint="eastAsia"/>
        </w:rPr>
      </w:pPr>
      <w:r>
        <w:rPr>
          <w:rFonts w:hint="eastAsia"/>
        </w:rPr>
        <w:t>在工程采购项目中，工程全部由中小企业承建，即工程施工单位为全部中小企业；</w:t>
      </w:r>
    </w:p>
    <w:p w14:paraId="5A5DCD31">
      <w:pPr>
        <w:pStyle w:val="38"/>
        <w:ind w:firstLine="480"/>
        <w:rPr>
          <w:rFonts w:hint="eastAsia"/>
        </w:rPr>
      </w:pPr>
      <w:r>
        <w:rPr>
          <w:rFonts w:hint="eastAsia"/>
        </w:rPr>
        <w:t>在服务采购项目中，服务全部由中小企业承接，即提供服务的人员全部为中小企业依照《中华人民共和国劳动合同法》订立劳动合同的从业人员。</w:t>
      </w:r>
    </w:p>
    <w:p w14:paraId="3FD49BDA">
      <w:pPr>
        <w:pStyle w:val="37"/>
        <w:rPr>
          <w:rFonts w:hint="eastAsia"/>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56E99CDA">
      <w:pPr>
        <w:pStyle w:val="38"/>
        <w:numPr>
          <w:ilvl w:val="0"/>
          <w:numId w:val="12"/>
        </w:numPr>
        <w:ind w:firstLine="480"/>
        <w:rPr>
          <w:rFonts w:hint="eastAsia"/>
        </w:rPr>
      </w:pPr>
      <w:r>
        <w:rPr>
          <w:rFonts w:hint="eastAsia"/>
        </w:rPr>
        <w:t>在货物采购项目中，磋商响应人提供的货物既有中小企业制造货物，也有大型企业制造货物的；</w:t>
      </w:r>
    </w:p>
    <w:p w14:paraId="52A74474">
      <w:pPr>
        <w:pStyle w:val="38"/>
        <w:numPr>
          <w:ilvl w:val="0"/>
          <w:numId w:val="12"/>
        </w:numPr>
        <w:ind w:firstLine="480"/>
        <w:rPr>
          <w:rFonts w:hint="eastAsia"/>
        </w:rPr>
      </w:pPr>
      <w:r>
        <w:rPr>
          <w:rFonts w:hint="eastAsia"/>
        </w:rPr>
        <w:t>组成联合体或者接受分包的小微企业与联合体内其他企业、分包企业之间存在直接控股、管理关系的；</w:t>
      </w:r>
    </w:p>
    <w:p w14:paraId="5CAD7610">
      <w:pPr>
        <w:pStyle w:val="38"/>
        <w:numPr>
          <w:ilvl w:val="0"/>
          <w:numId w:val="12"/>
        </w:numPr>
        <w:ind w:firstLine="480"/>
        <w:rPr>
          <w:rFonts w:hint="eastAsia"/>
        </w:rPr>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362B5D87">
      <w:pPr>
        <w:pStyle w:val="42"/>
        <w:ind w:firstLine="482"/>
        <w:rPr>
          <w:rFonts w:hint="eastAsia"/>
        </w:rPr>
      </w:pPr>
      <w:r>
        <w:rPr>
          <w:rFonts w:hint="eastAsia"/>
        </w:rPr>
        <w:t>支持方式</w:t>
      </w:r>
    </w:p>
    <w:p w14:paraId="08EB7DED">
      <w:pPr>
        <w:pStyle w:val="37"/>
        <w:numPr>
          <w:ilvl w:val="0"/>
          <w:numId w:val="13"/>
        </w:numPr>
        <w:ind w:firstLine="480"/>
        <w:rPr>
          <w:rFonts w:hint="eastAsia"/>
          <w:u w:val="single"/>
        </w:rPr>
      </w:pPr>
      <w:r>
        <w:rPr>
          <w:rFonts w:hint="eastAsia"/>
          <w:u w:val="single"/>
        </w:rPr>
        <w:t>对于预留份额专门面向中小企业的政府采购项目通过下列措施之一进行：</w:t>
      </w:r>
    </w:p>
    <w:p w14:paraId="3996D0B8">
      <w:pPr>
        <w:pStyle w:val="38"/>
        <w:numPr>
          <w:ilvl w:val="0"/>
          <w:numId w:val="14"/>
        </w:numPr>
        <w:ind w:firstLine="480"/>
        <w:rPr>
          <w:rFonts w:hint="eastAsia"/>
        </w:rPr>
      </w:pPr>
      <w:r>
        <w:t>将采购项目整体或者设置采购包专门面向中小企业采购；</w:t>
      </w:r>
    </w:p>
    <w:p w14:paraId="297BB648">
      <w:pPr>
        <w:pStyle w:val="38"/>
        <w:numPr>
          <w:ilvl w:val="0"/>
          <w:numId w:val="14"/>
        </w:numPr>
        <w:ind w:firstLine="480"/>
        <w:rPr>
          <w:rFonts w:hint="eastAsia"/>
        </w:rPr>
      </w:pPr>
      <w:r>
        <w:t>要求供应商以联合体形式参加采购活动，且联合体中中小企业承担的部分达到一定比例；</w:t>
      </w:r>
    </w:p>
    <w:p w14:paraId="3BD72792">
      <w:pPr>
        <w:pStyle w:val="38"/>
        <w:numPr>
          <w:ilvl w:val="0"/>
          <w:numId w:val="14"/>
        </w:numPr>
        <w:ind w:firstLine="480"/>
        <w:rPr>
          <w:rFonts w:hint="eastAsia"/>
        </w:rPr>
      </w:pPr>
      <w:r>
        <w:t>要求获得采购合同的供应商将采购项目中的一定比例分包给一家或者多家中小企业。</w:t>
      </w:r>
    </w:p>
    <w:p w14:paraId="5E1897BA">
      <w:pPr>
        <w:pStyle w:val="37"/>
        <w:rPr>
          <w:rFonts w:hint="eastAsia"/>
          <w:u w:val="single"/>
        </w:rPr>
      </w:pPr>
      <w:r>
        <w:rPr>
          <w:rFonts w:hint="eastAsia"/>
          <w:u w:val="single"/>
        </w:rPr>
        <w:t>对于未预留份额专门面向中小企业的政府采购项目，以及预留份额政府采购项目中的非预留部分标项：</w:t>
      </w:r>
    </w:p>
    <w:p w14:paraId="07EDAD66">
      <w:pPr>
        <w:pStyle w:val="38"/>
        <w:numPr>
          <w:ilvl w:val="0"/>
          <w:numId w:val="15"/>
        </w:numPr>
        <w:ind w:firstLine="480"/>
        <w:rPr>
          <w:rFonts w:hint="eastAsia"/>
        </w:rPr>
      </w:pPr>
      <w:r>
        <w:rPr>
          <w:rFonts w:hint="eastAsia"/>
        </w:rPr>
        <w:t>对小型和微型企业的磋商响应报价给予一定比例的扣除，用扣除后的价格参与磋商；</w:t>
      </w:r>
    </w:p>
    <w:p w14:paraId="4DF1DA60">
      <w:pPr>
        <w:pStyle w:val="38"/>
        <w:numPr>
          <w:ilvl w:val="0"/>
          <w:numId w:val="15"/>
        </w:numPr>
        <w:ind w:firstLine="480"/>
        <w:rPr>
          <w:rFonts w:hint="eastAsia"/>
        </w:rPr>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磋商。</w:t>
      </w:r>
    </w:p>
    <w:p w14:paraId="4F971793">
      <w:pPr>
        <w:pStyle w:val="40"/>
        <w:ind w:firstLine="480"/>
        <w:rPr>
          <w:rFonts w:hint="eastAsia"/>
          <w:u w:val="single"/>
        </w:rPr>
      </w:pPr>
      <w:r>
        <w:rPr>
          <w:rFonts w:hint="eastAsia"/>
          <w:u w:val="single"/>
        </w:rPr>
        <w:t>本项目具体支持方式见“</w:t>
      </w:r>
      <w:r>
        <w:rPr>
          <w:rFonts w:hint="eastAsia"/>
          <w:u w:val="single"/>
          <w:lang w:eastAsia="zh-CN"/>
        </w:rPr>
        <w:t>采购公告</w:t>
      </w:r>
      <w:r>
        <w:rPr>
          <w:rFonts w:hint="eastAsia"/>
          <w:u w:val="single"/>
        </w:rPr>
        <w:t>”及“第五章</w:t>
      </w:r>
      <w:r>
        <w:rPr>
          <w:rFonts w:hint="eastAsia"/>
          <w:u w:val="single"/>
          <w:lang w:eastAsia="zh-CN"/>
        </w:rPr>
        <w:t>磋商</w:t>
      </w:r>
      <w:r>
        <w:rPr>
          <w:rFonts w:hint="eastAsia"/>
          <w:u w:val="single"/>
        </w:rPr>
        <w:t>办法和标准”。</w:t>
      </w:r>
    </w:p>
    <w:p w14:paraId="2A7DAFAA">
      <w:pPr>
        <w:pStyle w:val="37"/>
        <w:rPr>
          <w:rFonts w:hint="eastAsia"/>
          <w:u w:val="single"/>
        </w:rPr>
      </w:pPr>
      <w:r>
        <w:rPr>
          <w:rFonts w:hint="eastAsia"/>
          <w:u w:val="single"/>
        </w:rPr>
        <w:t>磋商响应人</w:t>
      </w:r>
      <w:r>
        <w:rPr>
          <w:u w:val="single"/>
        </w:rPr>
        <w:t>提供的声明或证明材料与实际情况不符的，属于提供虚假材料谋取</w:t>
      </w:r>
      <w:r>
        <w:rPr>
          <w:rFonts w:hint="eastAsia"/>
          <w:u w:val="single"/>
        </w:rPr>
        <w:t>成交</w:t>
      </w:r>
      <w:r>
        <w:rPr>
          <w:u w:val="single"/>
        </w:rPr>
        <w:t>、成交的行为，不享受中小企业扶持政策且将依法承担法律责任。</w:t>
      </w:r>
    </w:p>
    <w:p w14:paraId="00AFC549">
      <w:pPr>
        <w:pStyle w:val="46"/>
        <w:rPr>
          <w:rFonts w:hint="eastAsia"/>
        </w:rPr>
      </w:pPr>
      <w:r>
        <w:rPr>
          <w:rFonts w:hint="eastAsia"/>
        </w:rPr>
        <w:t>对供应商的限制</w:t>
      </w:r>
    </w:p>
    <w:p w14:paraId="020EFBAD">
      <w:pPr>
        <w:pStyle w:val="40"/>
        <w:ind w:firstLine="480"/>
        <w:rPr>
          <w:rFonts w:hint="eastAsia"/>
        </w:rPr>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w:t>
      </w:r>
      <w:r>
        <w:rPr>
          <w:rFonts w:hint="eastAsia"/>
          <w:lang w:eastAsia="zh-CN"/>
        </w:rPr>
        <w:t>磋商响应</w:t>
      </w:r>
      <w:r>
        <w:rPr>
          <w:rFonts w:hint="eastAsia"/>
        </w:rPr>
        <w:t>均无效：</w:t>
      </w:r>
    </w:p>
    <w:p w14:paraId="5928CC43">
      <w:pPr>
        <w:pStyle w:val="37"/>
        <w:numPr>
          <w:ilvl w:val="0"/>
          <w:numId w:val="16"/>
        </w:numPr>
        <w:ind w:firstLine="480"/>
        <w:rPr>
          <w:rFonts w:hint="eastAsia"/>
        </w:rPr>
      </w:pPr>
      <w:r>
        <w:rPr>
          <w:rFonts w:hint="eastAsia"/>
        </w:rPr>
        <w:t>单位负责人（指法定代表人或者法律、行政法规规定代表单位行使职权的主要负责人）为同一人或者存在直接控股、管理关系的不同磋商响应人不得分别参加同一合同项下的采购活动。</w:t>
      </w:r>
    </w:p>
    <w:p w14:paraId="7AACA256">
      <w:pPr>
        <w:pStyle w:val="37"/>
        <w:numPr>
          <w:ilvl w:val="0"/>
          <w:numId w:val="16"/>
        </w:numPr>
        <w:ind w:firstLine="480"/>
        <w:rPr>
          <w:rFonts w:hint="eastAsia"/>
        </w:rPr>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5E98B998">
      <w:pPr>
        <w:pStyle w:val="37"/>
        <w:numPr>
          <w:ilvl w:val="0"/>
          <w:numId w:val="16"/>
        </w:numPr>
        <w:ind w:firstLine="480"/>
        <w:rPr>
          <w:rFonts w:hint="eastAsia"/>
        </w:rPr>
      </w:pPr>
      <w:r>
        <w:rPr>
          <w:rFonts w:hint="eastAsia"/>
        </w:rPr>
        <w:t>以联合体形式参加政府采购活动的，联合体各方不得再单独参加或者与其他供应商另外组成联合体参加同一合同项下的政府采购活动；</w:t>
      </w:r>
    </w:p>
    <w:p w14:paraId="11C2C176">
      <w:pPr>
        <w:pStyle w:val="37"/>
        <w:numPr>
          <w:ilvl w:val="0"/>
          <w:numId w:val="16"/>
        </w:numPr>
        <w:ind w:firstLine="480"/>
        <w:rPr>
          <w:rFonts w:hint="eastAsia"/>
        </w:rPr>
      </w:pPr>
      <w:r>
        <w:rPr>
          <w:rFonts w:hint="eastAsia"/>
        </w:rPr>
        <w:t>公益一类事业单位、使用事业编制且由财政拨款保障的群团组织不得参加本项目的采购活动。</w:t>
      </w:r>
    </w:p>
    <w:p w14:paraId="73DBABA1">
      <w:pPr>
        <w:pStyle w:val="46"/>
        <w:rPr>
          <w:rFonts w:hint="eastAsia"/>
        </w:rPr>
      </w:pPr>
      <w:r>
        <w:rPr>
          <w:rFonts w:hint="eastAsia"/>
        </w:rPr>
        <w:t>询问、质疑与投诉</w:t>
      </w:r>
    </w:p>
    <w:p w14:paraId="517A6EFD">
      <w:pPr>
        <w:pStyle w:val="40"/>
        <w:ind w:firstLine="480"/>
        <w:rPr>
          <w:rFonts w:hint="eastAsia"/>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35A329AE">
      <w:pPr>
        <w:pStyle w:val="43"/>
        <w:ind w:firstLine="482"/>
        <w:rPr>
          <w:rFonts w:hint="eastAsia"/>
        </w:rPr>
      </w:pPr>
      <w:r>
        <w:rPr>
          <w:rFonts w:hint="eastAsia"/>
        </w:rPr>
        <w:t>询问</w:t>
      </w:r>
    </w:p>
    <w:p w14:paraId="7801CB58">
      <w:pPr>
        <w:pStyle w:val="37"/>
        <w:numPr>
          <w:ilvl w:val="0"/>
          <w:numId w:val="17"/>
        </w:numPr>
        <w:ind w:firstLine="480"/>
        <w:rPr>
          <w:rFonts w:hint="eastAsia"/>
        </w:rPr>
      </w:pPr>
      <w:r>
        <w:t>在采购活动中供应商可以就某一事项向采购组织机构发出“询问”，采购组织机构将在收到供应商“询问”后三个工作日内予以答复，但规定不予答复的内容除外。</w:t>
      </w:r>
    </w:p>
    <w:p w14:paraId="3726DF2D">
      <w:pPr>
        <w:pStyle w:val="37"/>
        <w:numPr>
          <w:ilvl w:val="0"/>
          <w:numId w:val="17"/>
        </w:numPr>
        <w:ind w:firstLine="480"/>
        <w:rPr>
          <w:rFonts w:hint="eastAsia"/>
        </w:rPr>
      </w:pPr>
      <w:r>
        <w:t>供应商提出的询问超出</w:t>
      </w:r>
      <w:r>
        <w:rPr>
          <w:rFonts w:hint="eastAsia"/>
        </w:rPr>
        <w:t>采购人</w:t>
      </w:r>
      <w:r>
        <w:t>对</w:t>
      </w:r>
      <w:r>
        <w:rPr>
          <w:rFonts w:hint="eastAsia"/>
        </w:rPr>
        <w:t>招标代理</w:t>
      </w:r>
      <w:r>
        <w:t>机构委托授权范围的，</w:t>
      </w:r>
      <w:r>
        <w:rPr>
          <w:rFonts w:hint="eastAsia"/>
        </w:rPr>
        <w:t>招标代理</w:t>
      </w:r>
      <w:r>
        <w:t>机构应当告知供应商向</w:t>
      </w:r>
      <w:r>
        <w:rPr>
          <w:rFonts w:hint="eastAsia"/>
        </w:rPr>
        <w:t>采购人</w:t>
      </w:r>
      <w:r>
        <w:t>提出。</w:t>
      </w:r>
    </w:p>
    <w:p w14:paraId="39FC2FEA">
      <w:pPr>
        <w:pStyle w:val="37"/>
        <w:numPr>
          <w:ilvl w:val="0"/>
          <w:numId w:val="17"/>
        </w:numPr>
        <w:ind w:firstLine="480"/>
        <w:rPr>
          <w:rFonts w:hint="eastAsia"/>
        </w:rPr>
      </w:pPr>
      <w:r>
        <w:t>在线询问路径为：政采云平台-项目采购-询问质疑投诉-询问列表。</w:t>
      </w:r>
    </w:p>
    <w:p w14:paraId="2570D87D">
      <w:pPr>
        <w:pStyle w:val="43"/>
        <w:ind w:firstLine="482"/>
        <w:rPr>
          <w:rFonts w:hint="eastAsia"/>
        </w:rPr>
      </w:pPr>
      <w:r>
        <w:rPr>
          <w:rFonts w:hint="eastAsia"/>
        </w:rPr>
        <w:t>质疑</w:t>
      </w:r>
    </w:p>
    <w:p w14:paraId="2D532FC2">
      <w:pPr>
        <w:pStyle w:val="37"/>
        <w:numPr>
          <w:ilvl w:val="0"/>
          <w:numId w:val="18"/>
        </w:numPr>
        <w:ind w:firstLine="480"/>
        <w:rPr>
          <w:rFonts w:hint="eastAsia"/>
        </w:rPr>
      </w:pPr>
      <w:r>
        <w:t>提出质疑的供应商应当是参与所质疑项目采购活动的供应商，即已</w:t>
      </w:r>
      <w:r>
        <w:rPr>
          <w:rFonts w:hint="eastAsia"/>
          <w:lang w:eastAsia="zh-Hans"/>
        </w:rPr>
        <w:t>按</w:t>
      </w:r>
      <w:r>
        <w:t>“</w:t>
      </w:r>
      <w:r>
        <w:rPr>
          <w:rFonts w:hint="eastAsia"/>
        </w:rPr>
        <w:t>采购公告</w:t>
      </w:r>
      <w:r>
        <w:t>”要求依法获取其可质疑的</w:t>
      </w:r>
      <w:r>
        <w:rPr>
          <w:rFonts w:hint="eastAsia"/>
        </w:rPr>
        <w:t>采购文件</w:t>
      </w:r>
      <w:r>
        <w:t>的供应商。</w:t>
      </w:r>
    </w:p>
    <w:p w14:paraId="49C19E7F">
      <w:pPr>
        <w:pStyle w:val="37"/>
        <w:numPr>
          <w:ilvl w:val="0"/>
          <w:numId w:val="18"/>
        </w:numPr>
        <w:ind w:firstLine="480"/>
        <w:rPr>
          <w:rFonts w:hint="eastAsia"/>
        </w:rPr>
      </w:pPr>
      <w:r>
        <w:t>供应商认为</w:t>
      </w:r>
      <w:r>
        <w:rPr>
          <w:rFonts w:hint="eastAsia"/>
        </w:rPr>
        <w:t>采购文件</w:t>
      </w:r>
      <w:r>
        <w:t>、</w:t>
      </w:r>
      <w:r>
        <w:rPr>
          <w:rFonts w:hint="eastAsia"/>
        </w:rPr>
        <w:t>采购</w:t>
      </w:r>
      <w:r>
        <w:t>过程和</w:t>
      </w:r>
      <w:r>
        <w:rPr>
          <w:rFonts w:hint="eastAsia"/>
        </w:rPr>
        <w:t>采购</w:t>
      </w:r>
      <w:r>
        <w:t>结果使自己的合法权益受到损害的，应当在知道或者应知其权益受到损害之日起七个工作日内，以书面形式一次性向</w:t>
      </w:r>
      <w:r>
        <w:rPr>
          <w:rFonts w:hint="eastAsia"/>
        </w:rPr>
        <w:t>采购人</w:t>
      </w:r>
      <w:r>
        <w:t>、</w:t>
      </w:r>
      <w:r>
        <w:rPr>
          <w:rFonts w:hint="eastAsia"/>
        </w:rPr>
        <w:t>采购</w:t>
      </w:r>
      <w:r>
        <w:t>组织机构提出质疑，否则</w:t>
      </w:r>
      <w:r>
        <w:rPr>
          <w:rFonts w:hint="eastAsia"/>
        </w:rPr>
        <w:t>采购人</w:t>
      </w:r>
      <w:r>
        <w:t>、</w:t>
      </w:r>
      <w:r>
        <w:rPr>
          <w:rFonts w:hint="eastAsia"/>
        </w:rPr>
        <w:t>采购</w:t>
      </w:r>
      <w:r>
        <w:t>组织组织机构可不予受理。</w:t>
      </w:r>
    </w:p>
    <w:p w14:paraId="54C16F10">
      <w:pPr>
        <w:pStyle w:val="40"/>
        <w:ind w:firstLine="480"/>
        <w:rPr>
          <w:rFonts w:hint="eastAsia"/>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7B360E4C">
      <w:pPr>
        <w:pStyle w:val="39"/>
        <w:ind w:firstLine="480"/>
        <w:rPr>
          <w:rFonts w:hint="eastAsia"/>
        </w:rPr>
      </w:pPr>
      <w:r>
        <w:t>对</w:t>
      </w:r>
      <w:r>
        <w:rPr>
          <w:rFonts w:hint="eastAsia"/>
        </w:rPr>
        <w:t>采购文件</w:t>
      </w:r>
      <w:r>
        <w:t>提出质疑的，为获取</w:t>
      </w:r>
      <w:r>
        <w:rPr>
          <w:rFonts w:hint="eastAsia"/>
        </w:rPr>
        <w:t>采购文件</w:t>
      </w:r>
      <w:r>
        <w:t>之日或者</w:t>
      </w:r>
      <w:r>
        <w:rPr>
          <w:rFonts w:hint="eastAsia"/>
        </w:rPr>
        <w:t>采购文件</w:t>
      </w:r>
      <w:r>
        <w:t>公告期限届满之日（</w:t>
      </w:r>
      <w:r>
        <w:rPr>
          <w:rFonts w:hint="eastAsia"/>
        </w:rPr>
        <w:t>采购文件</w:t>
      </w:r>
      <w:r>
        <w:t>公告期限届满后获取</w:t>
      </w:r>
      <w:r>
        <w:rPr>
          <w:rFonts w:hint="eastAsia"/>
        </w:rPr>
        <w:t>采购文件</w:t>
      </w:r>
      <w:r>
        <w:t>的，以</w:t>
      </w:r>
      <w:r>
        <w:rPr>
          <w:rFonts w:hint="eastAsia"/>
        </w:rPr>
        <w:t>采购文件</w:t>
      </w:r>
      <w:r>
        <w:t>公告期限届满之日为准）；</w:t>
      </w:r>
    </w:p>
    <w:p w14:paraId="3C890BFF">
      <w:pPr>
        <w:pStyle w:val="39"/>
        <w:ind w:firstLine="480"/>
        <w:rPr>
          <w:rFonts w:hint="eastAsia"/>
        </w:rPr>
      </w:pPr>
      <w:r>
        <w:t>对</w:t>
      </w:r>
      <w:r>
        <w:rPr>
          <w:rFonts w:hint="eastAsia"/>
        </w:rPr>
        <w:t>采购</w:t>
      </w:r>
      <w:r>
        <w:t>过程提出质疑的，为各</w:t>
      </w:r>
      <w:r>
        <w:rPr>
          <w:rFonts w:hint="eastAsia"/>
        </w:rPr>
        <w:t>采购</w:t>
      </w:r>
      <w:r>
        <w:t>程序环节结束之日；</w:t>
      </w:r>
    </w:p>
    <w:p w14:paraId="3B56C782">
      <w:pPr>
        <w:pStyle w:val="39"/>
        <w:ind w:firstLine="480"/>
        <w:rPr>
          <w:rFonts w:hint="eastAsia"/>
        </w:rPr>
      </w:pPr>
      <w:r>
        <w:t>对</w:t>
      </w:r>
      <w:r>
        <w:rPr>
          <w:rFonts w:hint="eastAsia"/>
        </w:rPr>
        <w:t>成交</w:t>
      </w:r>
      <w:r>
        <w:t>或者成交结果提出质疑的，为</w:t>
      </w:r>
      <w:r>
        <w:rPr>
          <w:rFonts w:hint="eastAsia"/>
        </w:rPr>
        <w:t>成交</w:t>
      </w:r>
      <w:r>
        <w:t>或者成交结果公告期限届满之日。</w:t>
      </w:r>
    </w:p>
    <w:p w14:paraId="18CBC8D0">
      <w:pPr>
        <w:pStyle w:val="37"/>
        <w:rPr>
          <w:rFonts w:hint="eastAsia"/>
        </w:rPr>
      </w:pPr>
      <w:r>
        <w:t>供应商提出质疑应当提交质疑函和必要的证明材料。质疑函应当包括下列内容：</w:t>
      </w:r>
    </w:p>
    <w:p w14:paraId="3CA5608B">
      <w:pPr>
        <w:pStyle w:val="38"/>
        <w:numPr>
          <w:ilvl w:val="0"/>
          <w:numId w:val="19"/>
        </w:numPr>
        <w:ind w:firstLine="480"/>
        <w:rPr>
          <w:rFonts w:hint="eastAsia"/>
        </w:rPr>
      </w:pPr>
      <w:r>
        <w:t>供应商的姓名或者名称、地址、邮编、联系人及联系电话；</w:t>
      </w:r>
    </w:p>
    <w:p w14:paraId="7A2B3E36">
      <w:pPr>
        <w:pStyle w:val="38"/>
        <w:numPr>
          <w:ilvl w:val="0"/>
          <w:numId w:val="19"/>
        </w:numPr>
        <w:ind w:firstLine="480"/>
        <w:rPr>
          <w:rFonts w:hint="eastAsia"/>
        </w:rPr>
      </w:pPr>
      <w:r>
        <w:t>质疑项目的名称、编号；</w:t>
      </w:r>
    </w:p>
    <w:p w14:paraId="2A495821">
      <w:pPr>
        <w:pStyle w:val="38"/>
        <w:numPr>
          <w:ilvl w:val="0"/>
          <w:numId w:val="19"/>
        </w:numPr>
        <w:ind w:firstLine="480"/>
        <w:rPr>
          <w:rFonts w:hint="eastAsia"/>
        </w:rPr>
      </w:pPr>
      <w:r>
        <w:t>具体、明确的质疑事项和与质疑事项相关的请求；</w:t>
      </w:r>
    </w:p>
    <w:p w14:paraId="25B0BF1B">
      <w:pPr>
        <w:pStyle w:val="38"/>
        <w:numPr>
          <w:ilvl w:val="0"/>
          <w:numId w:val="19"/>
        </w:numPr>
        <w:ind w:firstLine="480"/>
        <w:rPr>
          <w:rFonts w:hint="eastAsia"/>
        </w:rPr>
      </w:pPr>
      <w:r>
        <w:t>事实依据；</w:t>
      </w:r>
    </w:p>
    <w:p w14:paraId="7D338878">
      <w:pPr>
        <w:pStyle w:val="38"/>
        <w:numPr>
          <w:ilvl w:val="0"/>
          <w:numId w:val="19"/>
        </w:numPr>
        <w:ind w:firstLine="480"/>
        <w:rPr>
          <w:rFonts w:hint="eastAsia"/>
        </w:rPr>
      </w:pPr>
      <w:r>
        <w:t>必要的法律依据；</w:t>
      </w:r>
    </w:p>
    <w:p w14:paraId="44673A64">
      <w:pPr>
        <w:pStyle w:val="38"/>
        <w:numPr>
          <w:ilvl w:val="0"/>
          <w:numId w:val="19"/>
        </w:numPr>
        <w:ind w:firstLine="480"/>
        <w:rPr>
          <w:rFonts w:hint="eastAsia"/>
        </w:rPr>
      </w:pPr>
      <w:r>
        <w:t>提出质疑的日期。</w:t>
      </w:r>
    </w:p>
    <w:p w14:paraId="5B1AB1DE">
      <w:pPr>
        <w:pStyle w:val="37"/>
        <w:rPr>
          <w:rFonts w:hint="eastAsia"/>
        </w:rPr>
      </w:pPr>
      <w:r>
        <w:t>对同一</w:t>
      </w:r>
      <w:r>
        <w:rPr>
          <w:rFonts w:hint="eastAsia"/>
        </w:rPr>
        <w:t>采购</w:t>
      </w:r>
      <w:r>
        <w:t>程序环节的质疑，供应商须在法定质疑期内一次性提出。</w:t>
      </w:r>
    </w:p>
    <w:p w14:paraId="58DDAE78">
      <w:pPr>
        <w:pStyle w:val="37"/>
        <w:rPr>
          <w:rFonts w:hint="eastAsia"/>
        </w:rPr>
      </w:pPr>
      <w:r>
        <w:rPr>
          <w:rFonts w:hint="eastAsia"/>
        </w:rPr>
        <w:t>采购</w:t>
      </w:r>
      <w:r>
        <w:t>或者</w:t>
      </w:r>
      <w:r>
        <w:rPr>
          <w:rFonts w:hint="eastAsia"/>
        </w:rPr>
        <w:t>采购</w:t>
      </w:r>
      <w:r>
        <w:t>组织机构将在收到供应商的书面质疑后七个工作日内作出答复，并以书面形式通知质疑供应商和其他与质疑处理结果有利害关系的政府采购当事人，但答复的内容涉及商业秘密的除外。</w:t>
      </w:r>
    </w:p>
    <w:p w14:paraId="168F1277">
      <w:pPr>
        <w:pStyle w:val="37"/>
        <w:rPr>
          <w:rFonts w:hint="eastAsia"/>
        </w:rPr>
      </w:pPr>
      <w:r>
        <w:t>在线质疑路径为：政采云品台-项目采购-询问质疑投诉-质疑列表。</w:t>
      </w:r>
    </w:p>
    <w:p w14:paraId="7DC3B622">
      <w:pPr>
        <w:pStyle w:val="43"/>
        <w:ind w:firstLine="482"/>
        <w:rPr>
          <w:rFonts w:hint="eastAsia"/>
        </w:rPr>
      </w:pPr>
      <w:r>
        <w:t>投诉</w:t>
      </w:r>
    </w:p>
    <w:p w14:paraId="3FFC7658">
      <w:pPr>
        <w:pStyle w:val="37"/>
        <w:numPr>
          <w:ilvl w:val="0"/>
          <w:numId w:val="20"/>
        </w:numPr>
        <w:ind w:firstLine="480"/>
        <w:rPr>
          <w:rFonts w:hint="eastAsia"/>
        </w:rPr>
      </w:pPr>
      <w:r>
        <w:t>供应商对</w:t>
      </w:r>
      <w:r>
        <w:rPr>
          <w:rFonts w:hint="eastAsia"/>
        </w:rPr>
        <w:t>采购人</w:t>
      </w:r>
      <w:r>
        <w:t>、</w:t>
      </w:r>
      <w:r>
        <w:rPr>
          <w:rFonts w:hint="eastAsia"/>
        </w:rPr>
        <w:t>采购</w:t>
      </w:r>
      <w:r>
        <w:t>组织机构的质疑答复不满意或者</w:t>
      </w:r>
      <w:r>
        <w:rPr>
          <w:rFonts w:hint="eastAsia"/>
        </w:rPr>
        <w:t>采购人</w:t>
      </w:r>
      <w:r>
        <w:t>、</w:t>
      </w:r>
      <w:r>
        <w:rPr>
          <w:rFonts w:hint="eastAsia"/>
        </w:rPr>
        <w:t>采购</w:t>
      </w:r>
      <w:r>
        <w:t>组织组织机构未在规定时间内作出答复的，可以在答复期满后十五个工作日内向同级采购监管部门投诉。</w:t>
      </w:r>
    </w:p>
    <w:p w14:paraId="7347BACE">
      <w:pPr>
        <w:pStyle w:val="37"/>
        <w:numPr>
          <w:ilvl w:val="0"/>
          <w:numId w:val="20"/>
        </w:numPr>
        <w:ind w:firstLine="480"/>
        <w:rPr>
          <w:rFonts w:hint="eastAsia"/>
        </w:rPr>
      </w:pPr>
      <w:r>
        <w:t>供应商投诉的事项不得超出已质疑事项的范围，基于质疑答复内容提出的投诉事项除外。</w:t>
      </w:r>
    </w:p>
    <w:p w14:paraId="7F800A5B">
      <w:pPr>
        <w:pStyle w:val="37"/>
        <w:numPr>
          <w:ilvl w:val="0"/>
          <w:numId w:val="20"/>
        </w:numPr>
        <w:ind w:firstLine="480"/>
        <w:rPr>
          <w:rFonts w:hint="eastAsia"/>
        </w:rPr>
      </w:pPr>
      <w:r>
        <w:t>供应商投诉应当有明确的请求和必要的证明材料。</w:t>
      </w:r>
    </w:p>
    <w:p w14:paraId="4F8A0F3F">
      <w:pPr>
        <w:pStyle w:val="37"/>
        <w:numPr>
          <w:ilvl w:val="0"/>
          <w:numId w:val="20"/>
        </w:numPr>
        <w:ind w:firstLine="480"/>
        <w:rPr>
          <w:rFonts w:hint="eastAsia"/>
        </w:rPr>
      </w:pPr>
      <w:r>
        <w:t>在线投诉路径为：浙江政府服务网-</w:t>
      </w:r>
      <w:r>
        <w:rPr>
          <w:rFonts w:hint="eastAsia"/>
          <w:lang w:eastAsia="zh-Hans"/>
        </w:rPr>
        <w:t>咨询建言举报</w:t>
      </w:r>
      <w:r>
        <w:rPr>
          <w:lang w:eastAsia="zh-Hans"/>
        </w:rPr>
        <w:t>/</w:t>
      </w:r>
      <w:r>
        <w:rPr>
          <w:rFonts w:hint="eastAsia"/>
          <w:lang w:eastAsia="zh-Hans"/>
        </w:rPr>
        <w:t>投诉</w:t>
      </w:r>
      <w:r>
        <w:rPr>
          <w:lang w:eastAsia="zh-Hans"/>
        </w:rPr>
        <w:t>-</w:t>
      </w:r>
      <w:r>
        <w:t>政府采购投诉-在线办理。</w:t>
      </w:r>
    </w:p>
    <w:p w14:paraId="305933AF">
      <w:pPr>
        <w:pStyle w:val="46"/>
        <w:rPr>
          <w:rFonts w:hint="eastAsia"/>
        </w:rPr>
      </w:pPr>
      <w:r>
        <w:rPr>
          <w:rFonts w:hint="eastAsia"/>
        </w:rPr>
        <w:t>其他注意事项</w:t>
      </w:r>
    </w:p>
    <w:p w14:paraId="652D65C2">
      <w:pPr>
        <w:pStyle w:val="37"/>
        <w:numPr>
          <w:ilvl w:val="0"/>
          <w:numId w:val="21"/>
        </w:numPr>
        <w:ind w:firstLine="480"/>
        <w:rPr>
          <w:rFonts w:hint="eastAsia"/>
        </w:rPr>
      </w:pPr>
      <w:r>
        <w:t>根据政府采购相关法律、法规、规章、文件规定并满足</w:t>
      </w:r>
      <w:r>
        <w:rPr>
          <w:rFonts w:hint="eastAsia"/>
        </w:rPr>
        <w:t>采购文件</w:t>
      </w:r>
      <w:r>
        <w:t>规定资格条件的区域性分支机构、个体工商户、个人独资企业、合伙企业参加本项目</w:t>
      </w:r>
      <w:r>
        <w:rPr>
          <w:rFonts w:hint="eastAsia"/>
        </w:rPr>
        <w:t>磋商响应</w:t>
      </w:r>
      <w:r>
        <w:t>并由单位负责人签署的相关</w:t>
      </w:r>
      <w:r>
        <w:rPr>
          <w:rFonts w:hint="eastAsia"/>
        </w:rPr>
        <w:t>磋商响应</w:t>
      </w:r>
      <w:r>
        <w:t>资料与本</w:t>
      </w:r>
      <w:r>
        <w:rPr>
          <w:rFonts w:hint="eastAsia"/>
        </w:rPr>
        <w:t>采购文件</w:t>
      </w:r>
      <w:r>
        <w:t>规定由法定代表人签署的的文件材料具有同等效力。</w:t>
      </w:r>
    </w:p>
    <w:p w14:paraId="17C5612A">
      <w:pPr>
        <w:pStyle w:val="37"/>
        <w:numPr>
          <w:ilvl w:val="0"/>
          <w:numId w:val="21"/>
        </w:numPr>
        <w:ind w:firstLine="480"/>
        <w:rPr>
          <w:rFonts w:hint="eastAsia"/>
        </w:rPr>
      </w:pPr>
      <w:r>
        <w:t>不论</w:t>
      </w:r>
      <w:r>
        <w:rPr>
          <w:rFonts w:hint="eastAsia"/>
        </w:rPr>
        <w:t>采购人</w:t>
      </w:r>
      <w:r>
        <w:t>、</w:t>
      </w:r>
      <w:r>
        <w:rPr>
          <w:rFonts w:hint="eastAsia"/>
        </w:rPr>
        <w:t>招标代理</w:t>
      </w:r>
      <w:r>
        <w:t>机构向供应商发送的资料文件，还是供应商提出的问题，均以书面形式为准。</w:t>
      </w:r>
    </w:p>
    <w:p w14:paraId="5F3FFDC2">
      <w:pPr>
        <w:pStyle w:val="37"/>
        <w:numPr>
          <w:ilvl w:val="0"/>
          <w:numId w:val="21"/>
        </w:numPr>
        <w:ind w:firstLine="480"/>
        <w:rPr>
          <w:rFonts w:hint="eastAsia"/>
        </w:rPr>
      </w:pPr>
      <w:r>
        <w:t>本章“前附表”明确本项目为资格入围项目的，若出现有效</w:t>
      </w:r>
      <w:r>
        <w:rPr>
          <w:rFonts w:hint="eastAsia"/>
        </w:rPr>
        <w:t>磋商响应人</w:t>
      </w:r>
      <w:r>
        <w:t>少于或等于入围需求家数时，将采用“末位淘汰制”，淘汰</w:t>
      </w:r>
      <w:r>
        <w:rPr>
          <w:rFonts w:hint="eastAsia"/>
        </w:rPr>
        <w:t>磋商</w:t>
      </w:r>
      <w:r>
        <w:t>结果排名最后一名的</w:t>
      </w:r>
      <w:r>
        <w:rPr>
          <w:rFonts w:hint="eastAsia"/>
        </w:rPr>
        <w:t>磋商响应人</w:t>
      </w:r>
      <w:r>
        <w:t>，其他有效</w:t>
      </w:r>
      <w:r>
        <w:rPr>
          <w:rFonts w:hint="eastAsia"/>
        </w:rPr>
        <w:t>磋商响应人</w:t>
      </w:r>
      <w:r>
        <w:t>获得入围资格。有效</w:t>
      </w:r>
      <w:r>
        <w:rPr>
          <w:rFonts w:hint="eastAsia"/>
        </w:rPr>
        <w:t>磋商响应人</w:t>
      </w:r>
      <w:r>
        <w:t>少于或等于</w:t>
      </w:r>
      <w:r>
        <w:rPr>
          <w:rFonts w:hint="eastAsia"/>
        </w:rPr>
        <w:t>采购人</w:t>
      </w:r>
      <w:r>
        <w:t>最少入围家数时则重新组织</w:t>
      </w:r>
      <w:r>
        <w:rPr>
          <w:rFonts w:hint="eastAsia"/>
        </w:rPr>
        <w:t>采购</w:t>
      </w:r>
      <w:r>
        <w:t>。</w:t>
      </w:r>
    </w:p>
    <w:p w14:paraId="46865AC1">
      <w:pPr>
        <w:pStyle w:val="37"/>
        <w:numPr>
          <w:ilvl w:val="0"/>
          <w:numId w:val="21"/>
        </w:numPr>
        <w:ind w:firstLine="480"/>
        <w:rPr>
          <w:rFonts w:hint="eastAsia"/>
        </w:rPr>
      </w:pPr>
      <w:r>
        <w:rPr>
          <w:rFonts w:hint="eastAsia"/>
        </w:rPr>
        <w:t>磋商响应人</w:t>
      </w:r>
      <w:r>
        <w:t>应保证</w:t>
      </w:r>
      <w:r>
        <w:rPr>
          <w:rFonts w:hint="eastAsia"/>
          <w:lang w:eastAsia="zh-Hans"/>
        </w:rPr>
        <w:t>服务过程中</w:t>
      </w:r>
      <w:r>
        <w:t>免受第三方提出的侵犯其专利权、商标权、著作权或其他知识产权的起诉。</w:t>
      </w:r>
      <w:r>
        <w:rPr>
          <w:rFonts w:hint="eastAsia"/>
        </w:rPr>
        <w:t>磋商响应人</w:t>
      </w:r>
      <w:r>
        <w:t>应承担由此可能产生的一切法律责任和费用。</w:t>
      </w:r>
    </w:p>
    <w:p w14:paraId="3C5C3BF6">
      <w:pPr>
        <w:pStyle w:val="37"/>
        <w:numPr>
          <w:ilvl w:val="0"/>
          <w:numId w:val="21"/>
        </w:numPr>
        <w:ind w:firstLine="480"/>
        <w:rPr>
          <w:rFonts w:hint="eastAsia"/>
        </w:rPr>
      </w:pPr>
      <w:r>
        <w:t>为证明</w:t>
      </w:r>
      <w:r>
        <w:rPr>
          <w:rFonts w:hint="eastAsia"/>
        </w:rPr>
        <w:t>磋商响应人</w:t>
      </w:r>
      <w:r>
        <w:t>拥有的业绩、荣誉、知识产权、项目案例等而在</w:t>
      </w:r>
      <w:r>
        <w:rPr>
          <w:rFonts w:hint="eastAsia"/>
        </w:rPr>
        <w:t>磋商响应文件</w:t>
      </w:r>
      <w:r>
        <w:t>中提供的证明材料必须为</w:t>
      </w:r>
      <w:r>
        <w:rPr>
          <w:rFonts w:hint="eastAsia"/>
        </w:rPr>
        <w:t>磋商响应人</w:t>
      </w:r>
      <w:r>
        <w:t>自身所有。不同法人、其他组织的资料与</w:t>
      </w:r>
      <w:r>
        <w:rPr>
          <w:rFonts w:hint="eastAsia"/>
        </w:rPr>
        <w:t>磋商响应人</w:t>
      </w:r>
      <w:r>
        <w:t>无关。</w:t>
      </w:r>
    </w:p>
    <w:p w14:paraId="2DFA9A0D">
      <w:pPr>
        <w:pStyle w:val="46"/>
        <w:rPr>
          <w:rFonts w:hint="eastAsia"/>
        </w:rPr>
      </w:pPr>
      <w:r>
        <w:rPr>
          <w:rFonts w:hint="eastAsia"/>
        </w:rPr>
        <w:t>保密</w:t>
      </w:r>
    </w:p>
    <w:p w14:paraId="0F158ADF">
      <w:pPr>
        <w:pStyle w:val="40"/>
        <w:ind w:firstLine="480"/>
        <w:rPr>
          <w:rFonts w:hint="eastAsia"/>
        </w:rPr>
      </w:pPr>
      <w:r>
        <w:rPr>
          <w:rFonts w:hint="eastAsia"/>
        </w:rPr>
        <w:t>参与</w:t>
      </w:r>
      <w:r>
        <w:rPr>
          <w:rFonts w:hint="eastAsia"/>
          <w:lang w:eastAsia="zh-CN"/>
        </w:rPr>
        <w:t>采购磋商响应</w:t>
      </w:r>
      <w:r>
        <w:rPr>
          <w:rFonts w:hint="eastAsia"/>
        </w:rPr>
        <w:t>活动的各方应对</w:t>
      </w:r>
      <w:r>
        <w:rPr>
          <w:rFonts w:hint="eastAsia"/>
          <w:lang w:eastAsia="zh-CN"/>
        </w:rPr>
        <w:t>采购文件</w:t>
      </w:r>
      <w:r>
        <w:rPr>
          <w:rFonts w:hint="eastAsia"/>
        </w:rPr>
        <w:t>和</w:t>
      </w:r>
      <w:r>
        <w:rPr>
          <w:rFonts w:hint="eastAsia"/>
          <w:lang w:eastAsia="zh-CN"/>
        </w:rPr>
        <w:t>磋商响应文件</w:t>
      </w:r>
      <w:r>
        <w:rPr>
          <w:rFonts w:hint="eastAsia"/>
        </w:rPr>
        <w:t>中的商业和技术等秘密保密，违者应对此造成的后果承担法律责任。</w:t>
      </w:r>
    </w:p>
    <w:p w14:paraId="6411D91A">
      <w:pPr>
        <w:pStyle w:val="40"/>
        <w:ind w:firstLine="480"/>
        <w:rPr>
          <w:rFonts w:hint="eastAsia"/>
        </w:rPr>
      </w:pPr>
      <w:r>
        <w:rPr>
          <w:rFonts w:hint="eastAsia"/>
        </w:rPr>
        <w:t>在</w:t>
      </w:r>
      <w:r>
        <w:rPr>
          <w:rFonts w:hint="eastAsia"/>
          <w:lang w:eastAsia="zh-CN"/>
        </w:rPr>
        <w:t>采购人</w:t>
      </w:r>
      <w:r>
        <w:rPr>
          <w:rFonts w:hint="eastAsia"/>
        </w:rPr>
        <w:t>或</w:t>
      </w:r>
      <w:r>
        <w:rPr>
          <w:rFonts w:hint="eastAsia"/>
          <w:lang w:eastAsia="zh-CN"/>
        </w:rPr>
        <w:t>招标代理</w:t>
      </w:r>
      <w:r>
        <w:rPr>
          <w:rFonts w:hint="eastAsia"/>
        </w:rPr>
        <w:t>机构认为适当时</w:t>
      </w:r>
      <w:r>
        <w:rPr>
          <w:rFonts w:hint="eastAsia"/>
          <w:lang w:eastAsia="zh-CN"/>
        </w:rPr>
        <w:t>或</w:t>
      </w:r>
      <w:r>
        <w:rPr>
          <w:rFonts w:hint="eastAsia"/>
        </w:rPr>
        <w:t>国家机关调查、审查、审计时以及其他符合法律规定的情形下，</w:t>
      </w:r>
      <w:r>
        <w:rPr>
          <w:rFonts w:hint="eastAsia"/>
          <w:lang w:eastAsia="zh-CN"/>
        </w:rPr>
        <w:t>采购人</w:t>
      </w:r>
      <w:r>
        <w:rPr>
          <w:rFonts w:hint="eastAsia"/>
        </w:rPr>
        <w:t>或</w:t>
      </w:r>
      <w:r>
        <w:rPr>
          <w:rFonts w:hint="eastAsia"/>
          <w:lang w:eastAsia="zh-CN"/>
        </w:rPr>
        <w:t>招标代理</w:t>
      </w:r>
      <w:r>
        <w:rPr>
          <w:rFonts w:hint="eastAsia"/>
        </w:rPr>
        <w:t>机构无须事先征求</w:t>
      </w:r>
      <w:r>
        <w:rPr>
          <w:rFonts w:hint="eastAsia"/>
          <w:lang w:eastAsia="zh-CN"/>
        </w:rPr>
        <w:t>磋商响应人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磋商响应人</w:t>
      </w:r>
      <w:r>
        <w:rPr>
          <w:rFonts w:hint="eastAsia"/>
        </w:rPr>
        <w:t>已经泄露或公开的，无须再承担保密责任。</w:t>
      </w:r>
    </w:p>
    <w:p w14:paraId="58648D3D">
      <w:pPr>
        <w:pStyle w:val="45"/>
        <w:rPr>
          <w:rFonts w:hint="eastAsia"/>
        </w:rPr>
      </w:pPr>
      <w:bookmarkStart w:id="21" w:name="_Toc233618973"/>
      <w:bookmarkEnd w:id="21"/>
      <w:bookmarkStart w:id="22" w:name="_Toc16869"/>
      <w:r>
        <w:rPr>
          <w:rFonts w:hint="eastAsia"/>
          <w:lang w:eastAsia="zh-CN"/>
        </w:rPr>
        <w:t>采购文件</w:t>
      </w:r>
      <w:bookmarkEnd w:id="22"/>
    </w:p>
    <w:p w14:paraId="61C3888A">
      <w:pPr>
        <w:pStyle w:val="46"/>
        <w:rPr>
          <w:rFonts w:hint="eastAsia"/>
        </w:rPr>
      </w:pPr>
      <w:bookmarkStart w:id="23" w:name="_Toc91899880"/>
      <w:bookmarkEnd w:id="23"/>
      <w:bookmarkStart w:id="24" w:name="_Hlt74730307"/>
      <w:r>
        <w:rPr>
          <w:rFonts w:hint="eastAsia"/>
          <w:lang w:eastAsia="zh-CN"/>
        </w:rPr>
        <w:t>采购文件</w:t>
      </w:r>
      <w:r>
        <w:rPr>
          <w:rFonts w:hint="eastAsia"/>
        </w:rPr>
        <w:t>的</w:t>
      </w:r>
      <w:bookmarkEnd w:id="24"/>
      <w:r>
        <w:rPr>
          <w:rFonts w:hint="eastAsia"/>
        </w:rPr>
        <w:t>组成</w:t>
      </w:r>
    </w:p>
    <w:p w14:paraId="15A70914">
      <w:pPr>
        <w:pStyle w:val="40"/>
        <w:ind w:firstLine="480"/>
        <w:rPr>
          <w:rFonts w:hint="eastAsia"/>
          <w:lang w:eastAsia="zh-CN"/>
        </w:rPr>
      </w:pPr>
      <w:r>
        <w:rPr>
          <w:rFonts w:hint="eastAsia"/>
          <w:lang w:eastAsia="zh-CN"/>
        </w:rPr>
        <w:t>采购文件</w:t>
      </w:r>
      <w:r>
        <w:rPr>
          <w:rFonts w:hint="eastAsia"/>
        </w:rPr>
        <w:t>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61E0EED2">
      <w:pPr>
        <w:pStyle w:val="46"/>
        <w:rPr>
          <w:rFonts w:hint="eastAsia"/>
        </w:rPr>
      </w:pPr>
      <w:r>
        <w:rPr>
          <w:rFonts w:hint="eastAsia"/>
          <w:lang w:eastAsia="zh-CN"/>
        </w:rPr>
        <w:t>采购文件</w:t>
      </w:r>
      <w:r>
        <w:rPr>
          <w:rFonts w:hint="eastAsia"/>
        </w:rPr>
        <w:t>的解释</w:t>
      </w:r>
    </w:p>
    <w:p w14:paraId="76C472AF">
      <w:pPr>
        <w:pStyle w:val="37"/>
        <w:numPr>
          <w:ilvl w:val="0"/>
          <w:numId w:val="22"/>
        </w:numPr>
        <w:ind w:firstLine="480"/>
        <w:rPr>
          <w:rFonts w:hint="eastAsia"/>
        </w:rPr>
      </w:pPr>
      <w:r>
        <w:rPr>
          <w:rFonts w:hint="eastAsia"/>
        </w:rPr>
        <w:t>构成本采购文件的各个组成文件应互为解释，互为说明；如有不明确或不一致，除采购文件中另有特别规定外，仅适用于招标投标阶段的规定，按采购公告（投标邀请）、磋商响应人须知前附表、磋商响应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2CBAE624">
      <w:pPr>
        <w:pStyle w:val="37"/>
        <w:numPr>
          <w:ilvl w:val="0"/>
          <w:numId w:val="22"/>
        </w:numPr>
        <w:ind w:firstLine="480"/>
        <w:rPr>
          <w:rFonts w:hint="eastAsia"/>
        </w:rPr>
      </w:pPr>
      <w:r>
        <w:t>供应商一旦参与本次</w:t>
      </w:r>
      <w:r>
        <w:rPr>
          <w:rFonts w:hint="eastAsia"/>
        </w:rPr>
        <w:t>采购</w:t>
      </w:r>
      <w:r>
        <w:t>活动，即被视为接受了本</w:t>
      </w:r>
      <w:r>
        <w:rPr>
          <w:rFonts w:hint="eastAsia"/>
        </w:rPr>
        <w:t>采购文件</w:t>
      </w:r>
      <w:r>
        <w:t>的所有内容，如有任何异议，均应在答疑截止时间前提出。</w:t>
      </w:r>
    </w:p>
    <w:p w14:paraId="00657E6A">
      <w:pPr>
        <w:pStyle w:val="37"/>
        <w:numPr>
          <w:ilvl w:val="0"/>
          <w:numId w:val="22"/>
        </w:numPr>
        <w:ind w:firstLine="480"/>
        <w:rPr>
          <w:rFonts w:hint="eastAsia"/>
        </w:rPr>
      </w:pPr>
      <w:r>
        <w:rPr>
          <w:rFonts w:hint="eastAsia"/>
        </w:rPr>
        <w:t>采购文件</w:t>
      </w:r>
      <w:r>
        <w:t>澄清、答复、修改、补充等书面内容均作为</w:t>
      </w:r>
      <w:r>
        <w:rPr>
          <w:rFonts w:hint="eastAsia"/>
        </w:rPr>
        <w:t>采购文件</w:t>
      </w:r>
      <w:r>
        <w:t>的补充文件，是</w:t>
      </w:r>
      <w:r>
        <w:rPr>
          <w:rFonts w:hint="eastAsia"/>
        </w:rPr>
        <w:t>采购文件</w:t>
      </w:r>
      <w:r>
        <w:t>的组成部分，将以传真、网上公告、电子邮件等形式书面告知所有购买</w:t>
      </w:r>
      <w:r>
        <w:rPr>
          <w:rFonts w:hint="eastAsia"/>
        </w:rPr>
        <w:t>采购文件</w:t>
      </w:r>
      <w:r>
        <w:t>的供应商，并对所有</w:t>
      </w:r>
      <w:r>
        <w:rPr>
          <w:rFonts w:hint="eastAsia"/>
        </w:rPr>
        <w:t>磋商响应人</w:t>
      </w:r>
      <w:r>
        <w:t>均有约束力。当</w:t>
      </w:r>
      <w:r>
        <w:rPr>
          <w:rFonts w:hint="eastAsia"/>
        </w:rPr>
        <w:t>采购文件</w:t>
      </w:r>
      <w:r>
        <w:t>与补充文件就同一内容的表述不一致时，以最后发出的书面文件为准。</w:t>
      </w:r>
    </w:p>
    <w:p w14:paraId="13238D8A">
      <w:pPr>
        <w:pStyle w:val="37"/>
        <w:numPr>
          <w:ilvl w:val="0"/>
          <w:numId w:val="22"/>
        </w:numPr>
        <w:ind w:firstLine="480"/>
        <w:rPr>
          <w:rFonts w:hint="eastAsia"/>
        </w:rPr>
      </w:pPr>
      <w:r>
        <w:rPr>
          <w:rFonts w:hint="eastAsia"/>
        </w:rPr>
        <w:t>采购文件</w:t>
      </w:r>
      <w:r>
        <w:t>的解释权归</w:t>
      </w:r>
      <w:r>
        <w:rPr>
          <w:rFonts w:hint="eastAsia"/>
        </w:rPr>
        <w:t>采购人</w:t>
      </w:r>
      <w:r>
        <w:t>、</w:t>
      </w:r>
      <w:r>
        <w:rPr>
          <w:rFonts w:hint="eastAsia"/>
        </w:rPr>
        <w:t>招标代理</w:t>
      </w:r>
      <w:r>
        <w:t>机构所有。</w:t>
      </w:r>
    </w:p>
    <w:p w14:paraId="15C23A63">
      <w:pPr>
        <w:pStyle w:val="46"/>
        <w:rPr>
          <w:rFonts w:hint="eastAsia"/>
        </w:rPr>
      </w:pPr>
      <w:r>
        <w:rPr>
          <w:rFonts w:hint="eastAsia"/>
          <w:lang w:eastAsia="zh-CN"/>
        </w:rPr>
        <w:t>采购文件</w:t>
      </w:r>
      <w:r>
        <w:rPr>
          <w:rFonts w:hint="eastAsia"/>
        </w:rPr>
        <w:t>的修改</w:t>
      </w:r>
    </w:p>
    <w:p w14:paraId="5B1FBB28">
      <w:pPr>
        <w:pStyle w:val="37"/>
        <w:numPr>
          <w:ilvl w:val="0"/>
          <w:numId w:val="23"/>
        </w:numPr>
        <w:ind w:firstLine="480"/>
        <w:rPr>
          <w:rFonts w:hint="eastAsia"/>
        </w:rPr>
      </w:pPr>
      <w:r>
        <w:t>由于各种原因</w:t>
      </w:r>
      <w:r>
        <w:rPr>
          <w:rFonts w:hint="eastAsia"/>
        </w:rPr>
        <w:t>采购人</w:t>
      </w:r>
      <w:r>
        <w:t>可能在</w:t>
      </w:r>
      <w:r>
        <w:rPr>
          <w:rFonts w:hint="eastAsia"/>
        </w:rPr>
        <w:t>磋商响应</w:t>
      </w:r>
      <w:r>
        <w:t>截止时间前以澄清、答复、修改、补充文件的形式修改完善</w:t>
      </w:r>
      <w:r>
        <w:rPr>
          <w:rFonts w:hint="eastAsia"/>
        </w:rPr>
        <w:t>采购文件</w:t>
      </w:r>
      <w:r>
        <w:t>。</w:t>
      </w:r>
    </w:p>
    <w:p w14:paraId="03372A07">
      <w:pPr>
        <w:pStyle w:val="37"/>
        <w:numPr>
          <w:ilvl w:val="0"/>
          <w:numId w:val="23"/>
        </w:numPr>
        <w:ind w:firstLine="480"/>
        <w:rPr>
          <w:rFonts w:hint="eastAsia"/>
        </w:rPr>
      </w:pPr>
      <w:r>
        <w:t>澄清、答复、修改、补充文件发出后，除法律法规规定的情形外原则上不改变</w:t>
      </w:r>
      <w:r>
        <w:rPr>
          <w:rFonts w:hint="eastAsia"/>
        </w:rPr>
        <w:t>采购文件</w:t>
      </w:r>
      <w:r>
        <w:t>规定的</w:t>
      </w:r>
      <w:r>
        <w:rPr>
          <w:rFonts w:hint="eastAsia"/>
        </w:rPr>
        <w:t>磋商响应</w:t>
      </w:r>
      <w:r>
        <w:t>截止时间及</w:t>
      </w:r>
      <w:r>
        <w:rPr>
          <w:rFonts w:hint="eastAsia"/>
        </w:rPr>
        <w:t>磋商响应文件开启</w:t>
      </w:r>
      <w:r>
        <w:t>时间。供应商如认为澄清、答复、修改、补充文件内容影响</w:t>
      </w:r>
      <w:r>
        <w:rPr>
          <w:rFonts w:hint="eastAsia"/>
        </w:rPr>
        <w:t>磋商响应文件</w:t>
      </w:r>
      <w:r>
        <w:t>编制，需延长</w:t>
      </w:r>
      <w:r>
        <w:rPr>
          <w:rFonts w:hint="eastAsia"/>
        </w:rPr>
        <w:t>磋商响应</w:t>
      </w:r>
      <w:r>
        <w:t>截止时间的，必须在收到澄清、答复、修改、补充文件后24小时内将意见和理由以书面形式向</w:t>
      </w:r>
      <w:r>
        <w:rPr>
          <w:rFonts w:hint="eastAsia"/>
        </w:rPr>
        <w:t>招标代理</w:t>
      </w:r>
      <w:r>
        <w:t>机构提出，否则，</w:t>
      </w:r>
      <w:r>
        <w:rPr>
          <w:rFonts w:hint="eastAsia"/>
        </w:rPr>
        <w:t>招标代理</w:t>
      </w:r>
      <w:r>
        <w:t>机构视供应商完全接受并有足够的时间编制</w:t>
      </w:r>
      <w:r>
        <w:rPr>
          <w:rFonts w:hint="eastAsia"/>
        </w:rPr>
        <w:t>磋商响应文件</w:t>
      </w:r>
      <w:r>
        <w:t>且按规定时间进行</w:t>
      </w:r>
      <w:r>
        <w:rPr>
          <w:rFonts w:hint="eastAsia"/>
        </w:rPr>
        <w:t>磋商响应</w:t>
      </w:r>
      <w:r>
        <w:t>。</w:t>
      </w:r>
    </w:p>
    <w:p w14:paraId="5280DC68">
      <w:pPr>
        <w:pStyle w:val="37"/>
        <w:numPr>
          <w:ilvl w:val="0"/>
          <w:numId w:val="23"/>
        </w:numPr>
        <w:ind w:firstLine="480"/>
        <w:rPr>
          <w:rFonts w:hint="eastAsia"/>
        </w:rPr>
      </w:pPr>
      <w:r>
        <w:t>供应商在收到澄清、答复、修改、补充文件后，应在24小时内以书面形式向</w:t>
      </w:r>
      <w:r>
        <w:rPr>
          <w:rFonts w:hint="eastAsia"/>
        </w:rPr>
        <w:t>招标代理</w:t>
      </w:r>
      <w:r>
        <w:t>机构确认已收到该澄清、答复、修改、补充文件，逾期未确认的</w:t>
      </w:r>
      <w:r>
        <w:rPr>
          <w:rFonts w:hint="eastAsia"/>
        </w:rPr>
        <w:t>招标代理</w:t>
      </w:r>
      <w:r>
        <w:t>机构有权视其已收到。对澄清、答复、修改、补充文件如有疑问要求澄清，应在24小时内将书面送达</w:t>
      </w:r>
      <w:r>
        <w:rPr>
          <w:rFonts w:hint="eastAsia"/>
        </w:rPr>
        <w:t>招标代理</w:t>
      </w:r>
      <w:r>
        <w:t>机构，并与</w:t>
      </w:r>
      <w:r>
        <w:rPr>
          <w:rFonts w:hint="eastAsia"/>
        </w:rPr>
        <w:t>招标代理</w:t>
      </w:r>
      <w:r>
        <w:t>机构进行确认，逾期提出的，</w:t>
      </w:r>
      <w:r>
        <w:rPr>
          <w:rFonts w:hint="eastAsia"/>
        </w:rPr>
        <w:t>招标代理</w:t>
      </w:r>
      <w:r>
        <w:t>机构可不予受理。如有必要，</w:t>
      </w:r>
      <w:r>
        <w:rPr>
          <w:rFonts w:hint="eastAsia"/>
        </w:rPr>
        <w:t>招标代理</w:t>
      </w:r>
      <w:r>
        <w:t>机构将以书面形式回复询疑人。</w:t>
      </w:r>
    </w:p>
    <w:p w14:paraId="168C940B">
      <w:pPr>
        <w:pStyle w:val="40"/>
        <w:ind w:firstLine="480"/>
        <w:rPr>
          <w:rFonts w:hint="eastAsia"/>
        </w:rPr>
      </w:pPr>
    </w:p>
    <w:p w14:paraId="2EFE50AE">
      <w:pPr>
        <w:pStyle w:val="45"/>
        <w:rPr>
          <w:rFonts w:hint="eastAsia"/>
        </w:rPr>
      </w:pPr>
      <w:bookmarkStart w:id="25" w:name="_Toc91899884"/>
      <w:bookmarkEnd w:id="25"/>
      <w:bookmarkStart w:id="26" w:name="_Toc464483847"/>
      <w:bookmarkEnd w:id="26"/>
      <w:bookmarkStart w:id="27" w:name="_Toc9453"/>
      <w:r>
        <w:rPr>
          <w:rFonts w:hint="eastAsia"/>
          <w:lang w:eastAsia="zh-CN"/>
        </w:rPr>
        <w:t>磋商响应文件</w:t>
      </w:r>
      <w:bookmarkEnd w:id="27"/>
    </w:p>
    <w:p w14:paraId="52CF5AC5">
      <w:pPr>
        <w:pStyle w:val="46"/>
        <w:rPr>
          <w:rFonts w:hint="eastAsia"/>
        </w:rPr>
      </w:pPr>
      <w:r>
        <w:rPr>
          <w:rFonts w:hint="eastAsia"/>
          <w:lang w:eastAsia="zh-CN"/>
        </w:rPr>
        <w:t>磋商响应文件</w:t>
      </w:r>
      <w:r>
        <w:rPr>
          <w:rFonts w:hint="eastAsia"/>
        </w:rPr>
        <w:t>的组成</w:t>
      </w:r>
    </w:p>
    <w:p w14:paraId="6250A4E0">
      <w:pPr>
        <w:pStyle w:val="40"/>
        <w:ind w:firstLine="480"/>
        <w:rPr>
          <w:rFonts w:hint="eastAsia"/>
        </w:rPr>
      </w:pPr>
      <w:r>
        <w:rPr>
          <w:rFonts w:hint="eastAsia"/>
          <w:lang w:eastAsia="zh-CN"/>
        </w:rPr>
        <w:t>磋商响应文件包括资格文件、商务技术文件和报价文件，包含但不限于以下内容：</w:t>
      </w:r>
    </w:p>
    <w:p w14:paraId="3DF5C60D">
      <w:pPr>
        <w:pStyle w:val="43"/>
        <w:ind w:firstLine="482"/>
        <w:rPr>
          <w:rFonts w:hint="eastAsia"/>
        </w:rPr>
      </w:pPr>
      <w:r>
        <w:rPr>
          <w:rFonts w:hint="eastAsia"/>
        </w:rPr>
        <w:t>资格文件</w:t>
      </w:r>
    </w:p>
    <w:p w14:paraId="54F08FD1">
      <w:pPr>
        <w:pStyle w:val="37"/>
        <w:numPr>
          <w:ilvl w:val="0"/>
          <w:numId w:val="24"/>
        </w:numPr>
        <w:ind w:firstLine="480"/>
        <w:rPr>
          <w:rFonts w:hint="eastAsia"/>
        </w:rPr>
      </w:pPr>
      <w:r>
        <w:rPr>
          <w:rFonts w:hint="eastAsia"/>
        </w:rPr>
        <w:t>符合参加政府采购活动应当具备的一般条件的承诺函（见“第六章磋商响应文件部分格式文本</w:t>
      </w:r>
      <w:r>
        <w:rPr>
          <w:rFonts w:hint="eastAsia"/>
          <w:lang w:eastAsia="zh-Hans"/>
        </w:rPr>
        <w:t>二</w:t>
      </w:r>
      <w:r>
        <w:rPr>
          <w:rFonts w:hint="eastAsia"/>
        </w:rPr>
        <w:t>、”）；</w:t>
      </w:r>
    </w:p>
    <w:p w14:paraId="022FA4A3">
      <w:pPr>
        <w:pStyle w:val="37"/>
        <w:numPr>
          <w:ilvl w:val="0"/>
          <w:numId w:val="24"/>
        </w:numPr>
        <w:ind w:firstLine="480"/>
        <w:rPr>
          <w:rFonts w:hint="eastAsia"/>
        </w:rPr>
      </w:pPr>
      <w:r>
        <w:rPr>
          <w:rFonts w:hint="eastAsia"/>
        </w:rPr>
        <w:t>营业执照</w:t>
      </w:r>
      <w:r>
        <w:t>（或事业单位法人证书或执业许可证或自然人有效身份证明）</w:t>
      </w:r>
      <w:r>
        <w:rPr>
          <w:rFonts w:hint="eastAsia"/>
          <w:lang w:eastAsia="zh-Hans"/>
        </w:rPr>
        <w:t>复制件</w:t>
      </w:r>
      <w:r>
        <w:rPr>
          <w:rFonts w:hint="eastAsia"/>
        </w:rPr>
        <w:t>；</w:t>
      </w:r>
    </w:p>
    <w:p w14:paraId="1CC3425E">
      <w:pPr>
        <w:pStyle w:val="37"/>
        <w:numPr>
          <w:ilvl w:val="0"/>
          <w:numId w:val="24"/>
        </w:numPr>
        <w:ind w:firstLine="480"/>
        <w:rPr>
          <w:rFonts w:hint="eastAsia"/>
        </w:rPr>
      </w:pPr>
      <w:r>
        <w:rPr>
          <w:rFonts w:hint="eastAsia"/>
        </w:rPr>
        <w:t>联合协议（见“第六章磋商响应文件部分格式文本</w:t>
      </w:r>
      <w:r>
        <w:rPr>
          <w:rFonts w:hint="eastAsia"/>
          <w:lang w:eastAsia="zh-Hans"/>
        </w:rPr>
        <w:t>七</w:t>
      </w:r>
      <w:r>
        <w:rPr>
          <w:rFonts w:hint="eastAsia"/>
        </w:rPr>
        <w:t>、”，</w:t>
      </w:r>
      <w:r>
        <w:t>本项目不接受联合体</w:t>
      </w:r>
      <w:r>
        <w:rPr>
          <w:rFonts w:hint="eastAsia"/>
        </w:rPr>
        <w:t>磋商响应</w:t>
      </w:r>
      <w:r>
        <w:t>或者</w:t>
      </w:r>
      <w:r>
        <w:rPr>
          <w:rFonts w:hint="eastAsia"/>
        </w:rPr>
        <w:t>磋商响应人</w:t>
      </w:r>
      <w:r>
        <w:t>不以联合体形式</w:t>
      </w:r>
      <w:r>
        <w:rPr>
          <w:rFonts w:hint="eastAsia"/>
        </w:rPr>
        <w:t>磋商响应</w:t>
      </w:r>
      <w:r>
        <w:t>的，则</w:t>
      </w:r>
      <w:r>
        <w:rPr>
          <w:rFonts w:hint="eastAsia"/>
        </w:rPr>
        <w:t>本项内容无需</w:t>
      </w:r>
      <w:r>
        <w:t>提供</w:t>
      </w:r>
      <w:r>
        <w:rPr>
          <w:rFonts w:hint="eastAsia"/>
        </w:rPr>
        <w:t>）；</w:t>
      </w:r>
    </w:p>
    <w:p w14:paraId="4EBC3245">
      <w:pPr>
        <w:pStyle w:val="37"/>
        <w:numPr>
          <w:ilvl w:val="0"/>
          <w:numId w:val="24"/>
        </w:numPr>
        <w:ind w:firstLine="480"/>
        <w:rPr>
          <w:rFonts w:hint="eastAsia"/>
        </w:rPr>
      </w:pPr>
      <w:r>
        <w:rPr>
          <w:rFonts w:hint="eastAsia"/>
        </w:rPr>
        <w:t>根据采购公告落实政府采购政策需满足的资格要求选择提供相应的材料（见“第六章磋商响应文件部分格式文本</w:t>
      </w:r>
      <w:r>
        <w:rPr>
          <w:rFonts w:hint="eastAsia"/>
          <w:lang w:eastAsia="zh-Hans"/>
        </w:rPr>
        <w:t>七</w:t>
      </w:r>
      <w:r>
        <w:rPr>
          <w:rFonts w:hint="eastAsia"/>
        </w:rPr>
        <w:t>、</w:t>
      </w:r>
      <w:r>
        <w:rPr>
          <w:rFonts w:hint="eastAsia"/>
          <w:lang w:eastAsia="zh-Hans"/>
        </w:rPr>
        <w:t>八</w:t>
      </w:r>
      <w:r>
        <w:rPr>
          <w:rFonts w:hint="eastAsia"/>
        </w:rPr>
        <w:t>、十</w:t>
      </w:r>
      <w:r>
        <w:rPr>
          <w:rFonts w:hint="eastAsia"/>
          <w:lang w:eastAsia="zh-Hans"/>
        </w:rPr>
        <w:t>一</w:t>
      </w:r>
      <w:r>
        <w:rPr>
          <w:rFonts w:hint="eastAsia"/>
        </w:rPr>
        <w:t>、十</w:t>
      </w:r>
      <w:r>
        <w:rPr>
          <w:rFonts w:hint="eastAsia"/>
          <w:lang w:eastAsia="zh-Hans"/>
        </w:rPr>
        <w:t>二</w:t>
      </w:r>
      <w:r>
        <w:rPr>
          <w:rFonts w:hint="eastAsia"/>
        </w:rPr>
        <w:t>”），其中</w:t>
      </w:r>
    </w:p>
    <w:p w14:paraId="3B8A5CFB">
      <w:pPr>
        <w:pStyle w:val="39"/>
        <w:ind w:firstLine="480"/>
        <w:rPr>
          <w:rFonts w:hint="eastAsia"/>
        </w:rPr>
      </w:pPr>
      <w:r>
        <w:rPr>
          <w:rFonts w:hint="eastAsia"/>
        </w:rPr>
        <w:t>项目专门面向中小企业的，服务全部由符合政策要求的中小企业（或小微企业）承接的，提供相应的中小企业声明函（或残疾人福利性企业声明函或监狱企业证明文件）；</w:t>
      </w:r>
    </w:p>
    <w:p w14:paraId="104339E6">
      <w:pPr>
        <w:pStyle w:val="39"/>
        <w:ind w:firstLine="480"/>
        <w:rPr>
          <w:rFonts w:hint="eastAsia"/>
        </w:rPr>
      </w:pPr>
      <w:r>
        <w:rPr>
          <w:rFonts w:hint="eastAsia"/>
        </w:rPr>
        <w:t>项目要求以联合体形式参加的，提供联合协议和中小企业声明函（或残疾人福利性企业声明函或监狱企业证明文件），联合协议中中小企业合同金额应当达到采购公告载明的比例；如果供应商本身提供所有标的均由中小企业制造的，视同符合了资格条件，无需再与其他中小企业组成联合体参加政府采购活动，无需提供联合协议；</w:t>
      </w:r>
    </w:p>
    <w:p w14:paraId="03302029">
      <w:pPr>
        <w:pStyle w:val="39"/>
        <w:ind w:firstLine="480"/>
        <w:rPr>
          <w:rFonts w:hint="eastAsia"/>
        </w:rPr>
      </w:pPr>
      <w:r>
        <w:rPr>
          <w:rFonts w:hint="eastAsia"/>
        </w:rPr>
        <w:t>项目要求合同分包的，提供分包意向协议和中小企业声明函（或残疾人福利性企业声明函或监狱企业证明文件），分包意向协议中中小企业合同金额应当达到采购公告载明的比例；如果供应商本身提供所有标的均由中小企业制造的，视同符合了资格条件，无需再向中小企业分包，无需提供分包意向协议；</w:t>
      </w:r>
    </w:p>
    <w:p w14:paraId="52A457BA">
      <w:pPr>
        <w:pStyle w:val="39"/>
        <w:ind w:firstLine="480"/>
        <w:rPr>
          <w:rFonts w:ascii="Times New Roman" w:hAnsi="Times New Roman"/>
          <w:sz w:val="21"/>
        </w:rPr>
      </w:pPr>
      <w:r>
        <w:rPr>
          <w:rFonts w:hint="eastAsia"/>
        </w:rPr>
        <w:t>项目无落实政府采购政策需满足的资格要求的，则本项内容无需提供。</w:t>
      </w:r>
    </w:p>
    <w:p w14:paraId="2272BB08">
      <w:pPr>
        <w:pStyle w:val="37"/>
        <w:rPr>
          <w:rFonts w:hint="eastAsia"/>
        </w:rPr>
      </w:pPr>
      <w:r>
        <w:rPr>
          <w:rFonts w:hint="eastAsia"/>
        </w:rPr>
        <w:t>本项目的特定资格要求</w:t>
      </w:r>
      <w:r>
        <w:rPr>
          <w:rFonts w:hint="eastAsia"/>
          <w:lang w:eastAsia="zh-Hans"/>
        </w:rPr>
        <w:t>（</w:t>
      </w:r>
      <w:r>
        <w:rPr>
          <w:rFonts w:hint="eastAsia"/>
        </w:rPr>
        <w:t>根据采购公告本项目的特定资格要求提供相应的证明材料；项目无特定资格要求的，则本项内容无需提供</w:t>
      </w:r>
      <w:r>
        <w:rPr>
          <w:rFonts w:hint="eastAsia"/>
          <w:lang w:eastAsia="zh-Hans"/>
        </w:rPr>
        <w:t>）</w:t>
      </w:r>
      <w:r>
        <w:rPr>
          <w:rFonts w:hint="eastAsia"/>
        </w:rPr>
        <w:t>。</w:t>
      </w:r>
    </w:p>
    <w:p w14:paraId="3525847C">
      <w:pPr>
        <w:pStyle w:val="43"/>
        <w:ind w:firstLine="482"/>
        <w:rPr>
          <w:rFonts w:hint="eastAsia"/>
        </w:rPr>
      </w:pPr>
      <w:r>
        <w:t>商务技术文件</w:t>
      </w:r>
    </w:p>
    <w:p w14:paraId="12270820">
      <w:pPr>
        <w:pStyle w:val="37"/>
        <w:numPr>
          <w:ilvl w:val="0"/>
          <w:numId w:val="25"/>
        </w:numPr>
        <w:ind w:firstLine="480"/>
        <w:rPr>
          <w:rFonts w:hint="eastAsia"/>
        </w:rPr>
      </w:pPr>
      <w:r>
        <w:rPr>
          <w:rFonts w:hint="eastAsia"/>
        </w:rPr>
        <w:t>磋商响应</w:t>
      </w:r>
      <w:r>
        <w:t>函</w:t>
      </w:r>
      <w:r>
        <w:rPr>
          <w:rFonts w:hint="eastAsia"/>
        </w:rPr>
        <w:t>（见“第六章磋商响应文件部分格式文本三、”）</w:t>
      </w:r>
      <w:r>
        <w:t>；</w:t>
      </w:r>
    </w:p>
    <w:p w14:paraId="147FF9CE">
      <w:pPr>
        <w:pStyle w:val="37"/>
        <w:numPr>
          <w:ilvl w:val="0"/>
          <w:numId w:val="25"/>
        </w:numPr>
        <w:ind w:firstLine="480"/>
        <w:rPr>
          <w:rFonts w:hint="eastAsia"/>
        </w:rPr>
      </w:pPr>
      <w:r>
        <w:t>政府采购供应商廉洁自律承诺书</w:t>
      </w:r>
      <w:r>
        <w:rPr>
          <w:rFonts w:hint="eastAsia"/>
        </w:rPr>
        <w:t>（见“第六章磋商响应文件部分格式文本</w:t>
      </w:r>
      <w:r>
        <w:rPr>
          <w:rFonts w:hint="eastAsia"/>
          <w:lang w:eastAsia="zh-Hans"/>
        </w:rPr>
        <w:t>四</w:t>
      </w:r>
      <w:r>
        <w:rPr>
          <w:rFonts w:hint="eastAsia"/>
        </w:rPr>
        <w:t>、”）</w:t>
      </w:r>
      <w:r>
        <w:t>；</w:t>
      </w:r>
    </w:p>
    <w:p w14:paraId="3D9FE2EE">
      <w:pPr>
        <w:pStyle w:val="37"/>
        <w:numPr>
          <w:ilvl w:val="0"/>
          <w:numId w:val="25"/>
        </w:numPr>
        <w:ind w:firstLine="480"/>
        <w:rPr>
          <w:rFonts w:hint="eastAsia"/>
        </w:rPr>
      </w:pPr>
      <w:r>
        <w:t>法定代表人（单位负责人、自然人本人）身份证明</w:t>
      </w:r>
      <w:r>
        <w:rPr>
          <w:rFonts w:hint="eastAsia"/>
          <w:kern w:val="28"/>
        </w:rPr>
        <w:t>（</w:t>
      </w:r>
      <w:r>
        <w:rPr>
          <w:rFonts w:hint="eastAsia"/>
        </w:rPr>
        <w:t>见“第六章磋商响应文件部分格式文本</w:t>
      </w:r>
      <w:r>
        <w:rPr>
          <w:rFonts w:hint="eastAsia"/>
          <w:lang w:eastAsia="zh-Hans"/>
        </w:rPr>
        <w:t>五</w:t>
      </w:r>
      <w:r>
        <w:rPr>
          <w:rFonts w:hint="eastAsia"/>
        </w:rPr>
        <w:t>、”）或包含法定代表人、授权代表人身份证明的</w:t>
      </w:r>
      <w:r>
        <w:t>授权委托书</w:t>
      </w:r>
      <w:r>
        <w:rPr>
          <w:rFonts w:hint="eastAsia"/>
          <w:kern w:val="28"/>
        </w:rPr>
        <w:t>（</w:t>
      </w:r>
      <w:r>
        <w:rPr>
          <w:rFonts w:hint="eastAsia"/>
        </w:rPr>
        <w:t>见“第六章磋商响应文件部分格式文本</w:t>
      </w:r>
      <w:r>
        <w:rPr>
          <w:rFonts w:hint="eastAsia"/>
          <w:lang w:eastAsia="zh-Hans"/>
        </w:rPr>
        <w:t>六</w:t>
      </w:r>
      <w:r>
        <w:rPr>
          <w:rFonts w:hint="eastAsia"/>
        </w:rPr>
        <w:t>、”）</w:t>
      </w:r>
      <w:r>
        <w:t>；</w:t>
      </w:r>
    </w:p>
    <w:p w14:paraId="07E9F423">
      <w:pPr>
        <w:pStyle w:val="37"/>
        <w:numPr>
          <w:ilvl w:val="0"/>
          <w:numId w:val="25"/>
        </w:numPr>
        <w:ind w:firstLine="480"/>
        <w:rPr>
          <w:rFonts w:hint="eastAsia"/>
        </w:rPr>
      </w:pPr>
      <w:r>
        <w:t>商务</w:t>
      </w:r>
      <w:r>
        <w:rPr>
          <w:rFonts w:hint="eastAsia"/>
        </w:rPr>
        <w:t>及</w:t>
      </w:r>
      <w:r>
        <w:t>技术偏离表</w:t>
      </w:r>
      <w:r>
        <w:rPr>
          <w:rFonts w:hint="eastAsia"/>
        </w:rPr>
        <w:t>（见“第六章磋商响应文件部分格式文本十</w:t>
      </w:r>
      <w:r>
        <w:rPr>
          <w:rFonts w:hint="eastAsia"/>
          <w:lang w:eastAsia="zh-Hans"/>
        </w:rPr>
        <w:t>三</w:t>
      </w:r>
      <w:r>
        <w:rPr>
          <w:rFonts w:hint="eastAsia"/>
        </w:rPr>
        <w:t>、”如有偏离均应编制偏离表，如不填写，采购人有权视作磋商响应文件完全响应采购文件要求）</w:t>
      </w:r>
      <w:r>
        <w:t>；</w:t>
      </w:r>
    </w:p>
    <w:p w14:paraId="6D281F21">
      <w:pPr>
        <w:pStyle w:val="37"/>
        <w:numPr>
          <w:ilvl w:val="0"/>
          <w:numId w:val="25"/>
        </w:numPr>
        <w:ind w:firstLine="480"/>
        <w:rPr>
          <w:rFonts w:hint="eastAsia"/>
        </w:rPr>
      </w:pPr>
      <w:r>
        <w:rPr>
          <w:rFonts w:hint="eastAsia"/>
        </w:rPr>
        <w:t>评分</w:t>
      </w:r>
      <w:r>
        <w:t>标准相应的商务技术资料</w:t>
      </w:r>
      <w:r>
        <w:rPr>
          <w:rFonts w:hint="eastAsia"/>
        </w:rPr>
        <w:t>，其中：</w:t>
      </w:r>
    </w:p>
    <w:p w14:paraId="4AB37521">
      <w:pPr>
        <w:pStyle w:val="39"/>
        <w:ind w:firstLine="480"/>
        <w:rPr>
          <w:rFonts w:hint="eastAsia"/>
        </w:rPr>
      </w:pPr>
      <w:r>
        <w:rPr>
          <w:rFonts w:hint="eastAsia"/>
        </w:rPr>
        <w:t>涉及以往业绩证明的应当在业绩证明材料前附</w:t>
      </w:r>
      <w:r>
        <w:rPr>
          <w:rFonts w:hint="eastAsia"/>
          <w:lang w:eastAsia="zh-Hans"/>
        </w:rPr>
        <w:t>《……</w:t>
      </w:r>
      <w:r>
        <w:rPr>
          <w:rFonts w:hint="eastAsia"/>
        </w:rPr>
        <w:t>业绩汇总表</w:t>
      </w:r>
      <w:r>
        <w:rPr>
          <w:rFonts w:hint="eastAsia"/>
          <w:lang w:eastAsia="zh-Hans"/>
        </w:rPr>
        <w:t>》</w:t>
      </w:r>
      <w:r>
        <w:rPr>
          <w:rFonts w:hint="eastAsia"/>
        </w:rPr>
        <w:t>（</w:t>
      </w:r>
      <w:r>
        <w:rPr>
          <w:rFonts w:hint="eastAsia"/>
          <w:lang w:eastAsia="zh-Hans"/>
        </w:rPr>
        <w:t>格式自拟</w:t>
      </w:r>
      <w:r>
        <w:rPr>
          <w:rFonts w:hint="eastAsia"/>
        </w:rPr>
        <w:t>），</w:t>
      </w:r>
      <w:r>
        <w:rPr>
          <w:rFonts w:hint="eastAsia"/>
          <w:lang w:eastAsia="zh-Hans"/>
        </w:rPr>
        <w:t>内容</w:t>
      </w:r>
      <w:r>
        <w:rPr>
          <w:rFonts w:hint="eastAsia"/>
        </w:rPr>
        <w:t>至少包括</w:t>
      </w:r>
      <w:r>
        <w:rPr>
          <w:rFonts w:hint="eastAsia"/>
          <w:lang w:eastAsia="zh-Hans"/>
        </w:rPr>
        <w:t>项目名称、合同签订时间、合同金额、合同甲方联系方式等对应</w:t>
      </w:r>
      <w:r>
        <w:rPr>
          <w:rFonts w:hint="eastAsia"/>
        </w:rPr>
        <w:t>磋商</w:t>
      </w:r>
      <w:r>
        <w:rPr>
          <w:rFonts w:hint="eastAsia"/>
          <w:lang w:eastAsia="zh-Hans"/>
        </w:rPr>
        <w:t>所需信息；</w:t>
      </w:r>
    </w:p>
    <w:p w14:paraId="7FBDC907">
      <w:pPr>
        <w:pStyle w:val="39"/>
        <w:ind w:firstLine="480"/>
        <w:rPr>
          <w:rFonts w:hint="eastAsia"/>
        </w:rPr>
      </w:pPr>
      <w:r>
        <w:rPr>
          <w:rFonts w:hint="eastAsia"/>
        </w:rPr>
        <w:t>涉及服务团队人员证明</w:t>
      </w:r>
      <w:r>
        <w:rPr>
          <w:rFonts w:hint="eastAsia"/>
          <w:lang w:eastAsia="zh-Hans"/>
        </w:rPr>
        <w:t>的</w:t>
      </w:r>
      <w:r>
        <w:rPr>
          <w:rFonts w:hint="eastAsia"/>
        </w:rPr>
        <w:t>应当在人员证明材料前附</w:t>
      </w:r>
      <w:r>
        <w:rPr>
          <w:rFonts w:hint="eastAsia"/>
          <w:lang w:eastAsia="zh-Hans"/>
        </w:rPr>
        <w:t>《服务团队人员汇总表》格式自拟</w:t>
      </w:r>
      <w:r>
        <w:rPr>
          <w:rFonts w:hint="eastAsia"/>
        </w:rPr>
        <w:t>）</w:t>
      </w:r>
      <w:r>
        <w:rPr>
          <w:rFonts w:hint="eastAsia"/>
          <w:lang w:eastAsia="zh-Hans"/>
        </w:rPr>
        <w:t>，内容至少包括姓名、年龄、职称</w:t>
      </w:r>
      <w:r>
        <w:rPr>
          <w:lang w:eastAsia="zh-Hans"/>
        </w:rPr>
        <w:t>/</w:t>
      </w:r>
      <w:r>
        <w:rPr>
          <w:rFonts w:hint="eastAsia"/>
          <w:lang w:eastAsia="zh-Hans"/>
        </w:rPr>
        <w:t>职务、学历</w:t>
      </w:r>
      <w:r>
        <w:rPr>
          <w:lang w:eastAsia="zh-Hans"/>
        </w:rPr>
        <w:t>/</w:t>
      </w:r>
      <w:r>
        <w:rPr>
          <w:rFonts w:hint="eastAsia"/>
          <w:lang w:eastAsia="zh-Hans"/>
        </w:rPr>
        <w:t>资格、本项目中拟担任职务等对应</w:t>
      </w:r>
      <w:r>
        <w:rPr>
          <w:rFonts w:hint="eastAsia"/>
        </w:rPr>
        <w:t>磋商</w:t>
      </w:r>
      <w:r>
        <w:rPr>
          <w:rFonts w:hint="eastAsia"/>
          <w:lang w:eastAsia="zh-Hans"/>
        </w:rPr>
        <w:t>所需信息。</w:t>
      </w:r>
    </w:p>
    <w:p w14:paraId="3C639B6F">
      <w:pPr>
        <w:pStyle w:val="37"/>
        <w:numPr>
          <w:ilvl w:val="0"/>
          <w:numId w:val="25"/>
        </w:numPr>
        <w:ind w:firstLine="480"/>
        <w:rPr>
          <w:rFonts w:hint="eastAsia"/>
        </w:rPr>
      </w:pPr>
      <w:r>
        <w:rPr>
          <w:rFonts w:hint="eastAsia"/>
        </w:rPr>
        <w:t>其他商务技术文件或说明（如拟分包情况等其他磋商响应人认为有必要需要说明的商务技术文件。如无，则本项内容无需提供）。</w:t>
      </w:r>
    </w:p>
    <w:p w14:paraId="66F102C0">
      <w:pPr>
        <w:pStyle w:val="43"/>
        <w:ind w:firstLine="482"/>
        <w:rPr>
          <w:rFonts w:hint="eastAsia"/>
        </w:rPr>
      </w:pPr>
      <w:r>
        <w:t>报价文件</w:t>
      </w:r>
    </w:p>
    <w:p w14:paraId="229DB4B9">
      <w:pPr>
        <w:pStyle w:val="37"/>
        <w:numPr>
          <w:ilvl w:val="0"/>
          <w:numId w:val="26"/>
        </w:numPr>
        <w:ind w:firstLine="480"/>
        <w:rPr>
          <w:rFonts w:hint="eastAsia"/>
        </w:rPr>
      </w:pPr>
      <w:r>
        <w:rPr>
          <w:rFonts w:hint="eastAsia"/>
        </w:rPr>
        <w:t>初次报价表</w:t>
      </w:r>
      <w:r>
        <w:rPr>
          <w:rFonts w:hint="eastAsia"/>
          <w:kern w:val="28"/>
        </w:rPr>
        <w:t>（</w:t>
      </w:r>
      <w:r>
        <w:rPr>
          <w:rFonts w:hint="eastAsia"/>
        </w:rPr>
        <w:t>见“第六章磋商响应文件部分格式文本八、”）</w:t>
      </w:r>
      <w:r>
        <w:t>；</w:t>
      </w:r>
    </w:p>
    <w:p w14:paraId="34314CD8">
      <w:pPr>
        <w:pStyle w:val="37"/>
        <w:numPr>
          <w:ilvl w:val="0"/>
          <w:numId w:val="26"/>
        </w:numPr>
        <w:ind w:firstLine="480"/>
        <w:rPr>
          <w:rFonts w:hint="eastAsia"/>
        </w:rPr>
      </w:pPr>
      <w:r>
        <w:rPr>
          <w:rFonts w:hint="eastAsia"/>
        </w:rPr>
        <w:t>初次报价明细表</w:t>
      </w:r>
      <w:r>
        <w:rPr>
          <w:rFonts w:hint="eastAsia"/>
          <w:kern w:val="28"/>
        </w:rPr>
        <w:t>（</w:t>
      </w:r>
      <w:r>
        <w:rPr>
          <w:rFonts w:hint="eastAsia"/>
        </w:rPr>
        <w:t>见“第六章磋商响应文件部分格式文本九、”）</w:t>
      </w:r>
    </w:p>
    <w:p w14:paraId="0753246E">
      <w:pPr>
        <w:pStyle w:val="37"/>
        <w:numPr>
          <w:ilvl w:val="0"/>
          <w:numId w:val="26"/>
        </w:numPr>
        <w:ind w:firstLine="480"/>
        <w:rPr>
          <w:rFonts w:hint="eastAsia"/>
        </w:rPr>
      </w:pPr>
      <w:r>
        <w:rPr>
          <w:rFonts w:hint="eastAsia"/>
        </w:rPr>
        <w:t>如采购公告中无落实政府采购政策需满足的资格要求的，提供</w:t>
      </w:r>
      <w:r>
        <w:t>中小企业声明函</w:t>
      </w:r>
      <w:r>
        <w:rPr>
          <w:rFonts w:hint="eastAsia"/>
        </w:rPr>
        <w:t>或残疾人福利性企业声明函或监狱企业证明文件，（见“第六章磋商响应文件部分格式文本十</w:t>
      </w:r>
      <w:r>
        <w:rPr>
          <w:rFonts w:hint="eastAsia"/>
          <w:lang w:eastAsia="zh-Hans"/>
        </w:rPr>
        <w:t>一</w:t>
      </w:r>
      <w:r>
        <w:rPr>
          <w:rFonts w:hint="eastAsia"/>
        </w:rPr>
        <w:t>、十</w:t>
      </w:r>
      <w:r>
        <w:rPr>
          <w:rFonts w:hint="eastAsia"/>
          <w:lang w:eastAsia="zh-Hans"/>
        </w:rPr>
        <w:t>二</w:t>
      </w:r>
      <w:r>
        <w:rPr>
          <w:rFonts w:hint="eastAsia"/>
        </w:rPr>
        <w:t>”，如不是上述企业本项内容无需提供）。</w:t>
      </w:r>
    </w:p>
    <w:p w14:paraId="0272D9E7">
      <w:pPr>
        <w:pStyle w:val="40"/>
        <w:ind w:firstLine="482"/>
        <w:rPr>
          <w:rFonts w:hint="eastAsia"/>
          <w:b/>
          <w:bCs/>
          <w:u w:val="single"/>
          <w:lang w:eastAsia="zh-CN"/>
        </w:rPr>
      </w:pPr>
      <w:r>
        <w:rPr>
          <w:rFonts w:hint="eastAsia"/>
          <w:b/>
          <w:bCs/>
          <w:u w:val="single"/>
          <w:lang w:eastAsia="zh-CN"/>
        </w:rPr>
        <w:t>除有说明</w:t>
      </w:r>
      <w:r>
        <w:rPr>
          <w:rFonts w:hint="eastAsia"/>
          <w:b/>
          <w:bCs/>
          <w:u w:val="single"/>
        </w:rPr>
        <w:t>或明示</w:t>
      </w:r>
      <w:r>
        <w:rPr>
          <w:rFonts w:hint="eastAsia"/>
          <w:b/>
          <w:bCs/>
          <w:u w:val="single"/>
          <w:lang w:eastAsia="zh-CN"/>
        </w:rPr>
        <w:t>可不提供的情形外，未完整提供上述内容的磋商响应文件将被视为无效磋商响应文件。</w:t>
      </w:r>
    </w:p>
    <w:p w14:paraId="66156523">
      <w:pPr>
        <w:pStyle w:val="46"/>
        <w:rPr>
          <w:rFonts w:hint="eastAsia"/>
        </w:rPr>
      </w:pPr>
      <w:r>
        <w:rPr>
          <w:rFonts w:hint="eastAsia"/>
          <w:lang w:eastAsia="zh-CN"/>
        </w:rPr>
        <w:t>磋商响应文件</w:t>
      </w:r>
      <w:r>
        <w:rPr>
          <w:rFonts w:hint="eastAsia"/>
        </w:rPr>
        <w:t>的编制</w:t>
      </w:r>
    </w:p>
    <w:p w14:paraId="19D2D1F1">
      <w:pPr>
        <w:pStyle w:val="37"/>
        <w:numPr>
          <w:ilvl w:val="0"/>
          <w:numId w:val="27"/>
        </w:numPr>
        <w:ind w:firstLine="480"/>
        <w:rPr>
          <w:rFonts w:hint="eastAsia"/>
        </w:rPr>
      </w:pPr>
      <w:r>
        <w:t>供应商应仔细阅读</w:t>
      </w:r>
      <w:r>
        <w:rPr>
          <w:rFonts w:hint="eastAsia"/>
        </w:rPr>
        <w:t>采购文件</w:t>
      </w:r>
      <w:r>
        <w:t>规定的所有内容，以保证能全面准确理解</w:t>
      </w:r>
      <w:r>
        <w:rPr>
          <w:rFonts w:hint="eastAsia"/>
        </w:rPr>
        <w:t>采购文件</w:t>
      </w:r>
      <w:r>
        <w:t>，并按照</w:t>
      </w:r>
      <w:r>
        <w:rPr>
          <w:rFonts w:hint="eastAsia"/>
        </w:rPr>
        <w:t>采购文件</w:t>
      </w:r>
      <w:r>
        <w:t>要求，详细编制</w:t>
      </w:r>
      <w:r>
        <w:rPr>
          <w:rFonts w:hint="eastAsia"/>
        </w:rPr>
        <w:t>磋商响应文件</w:t>
      </w:r>
      <w:r>
        <w:t>，</w:t>
      </w:r>
      <w:r>
        <w:rPr>
          <w:rFonts w:hint="eastAsia"/>
        </w:rPr>
        <w:t>磋商响应文件</w:t>
      </w:r>
      <w:r>
        <w:t>内容必须针对本次</w:t>
      </w:r>
      <w:r>
        <w:rPr>
          <w:rFonts w:hint="eastAsia"/>
        </w:rPr>
        <w:t>采购</w:t>
      </w:r>
      <w:r>
        <w:t>要求进行响应。</w:t>
      </w:r>
    </w:p>
    <w:p w14:paraId="135E2CE8">
      <w:pPr>
        <w:pStyle w:val="37"/>
        <w:numPr>
          <w:ilvl w:val="0"/>
          <w:numId w:val="27"/>
        </w:numPr>
        <w:ind w:firstLine="480"/>
        <w:rPr>
          <w:rFonts w:hint="eastAsia"/>
        </w:rPr>
      </w:pPr>
      <w:r>
        <w:rPr>
          <w:rFonts w:hint="eastAsia"/>
        </w:rPr>
        <w:t>磋商响应人</w:t>
      </w:r>
      <w:r>
        <w:t>必须按</w:t>
      </w:r>
      <w:r>
        <w:rPr>
          <w:rFonts w:hint="eastAsia"/>
        </w:rPr>
        <w:t>采购文件</w:t>
      </w:r>
      <w:r>
        <w:t>的要求提供相关资料，并对</w:t>
      </w:r>
      <w:r>
        <w:rPr>
          <w:rFonts w:hint="eastAsia"/>
        </w:rPr>
        <w:t>采购文件</w:t>
      </w:r>
      <w:r>
        <w:t>中提出的所有内容要求给予实质性响应，须保证</w:t>
      </w:r>
      <w:r>
        <w:rPr>
          <w:rFonts w:hint="eastAsia"/>
        </w:rPr>
        <w:t>磋商响应文件</w:t>
      </w:r>
      <w:r>
        <w:t>的准确、真实、有效。</w:t>
      </w:r>
      <w:r>
        <w:rPr>
          <w:rFonts w:hint="eastAsia"/>
        </w:rPr>
        <w:t>磋商响应文件</w:t>
      </w:r>
      <w:r>
        <w:t>响应内容对</w:t>
      </w:r>
      <w:r>
        <w:rPr>
          <w:rFonts w:hint="eastAsia"/>
        </w:rPr>
        <w:t>采购文件</w:t>
      </w:r>
      <w:r>
        <w:t>要求如有偏离均应填写偏离表，如不填写，</w:t>
      </w:r>
      <w:r>
        <w:rPr>
          <w:rFonts w:hint="eastAsia"/>
        </w:rPr>
        <w:t>采购人</w:t>
      </w:r>
      <w:r>
        <w:t>有权视作</w:t>
      </w:r>
      <w:r>
        <w:rPr>
          <w:rFonts w:hint="eastAsia"/>
        </w:rPr>
        <w:t>磋商响应文件</w:t>
      </w:r>
      <w:r>
        <w:t>完全响应</w:t>
      </w:r>
      <w:r>
        <w:rPr>
          <w:rFonts w:hint="eastAsia"/>
        </w:rPr>
        <w:t>采购文件</w:t>
      </w:r>
      <w:r>
        <w:t>要求。</w:t>
      </w:r>
    </w:p>
    <w:p w14:paraId="71EF981E">
      <w:pPr>
        <w:pStyle w:val="37"/>
        <w:numPr>
          <w:ilvl w:val="0"/>
          <w:numId w:val="27"/>
        </w:numPr>
        <w:ind w:firstLine="480"/>
        <w:rPr>
          <w:rFonts w:hint="eastAsia"/>
        </w:rPr>
      </w:pPr>
      <w:r>
        <w:rPr>
          <w:rFonts w:hint="eastAsia"/>
        </w:rPr>
        <w:t>磋商响应文件</w:t>
      </w:r>
      <w:r>
        <w:t>应按照本节“1.</w:t>
      </w:r>
      <w:r>
        <w:rPr>
          <w:rFonts w:hint="eastAsia"/>
        </w:rPr>
        <w:t>磋商响应文件</w:t>
      </w:r>
      <w:r>
        <w:t>的组成”及“政采云</w:t>
      </w:r>
      <w:r>
        <w:rPr>
          <w:rFonts w:hint="eastAsia"/>
        </w:rPr>
        <w:t>投标客户端</w:t>
      </w:r>
      <w:r>
        <w:t>”中的要求和顺序进行编写。</w:t>
      </w:r>
      <w:r>
        <w:rPr>
          <w:rFonts w:hint="eastAsia"/>
        </w:rPr>
        <w:t>采购文件</w:t>
      </w:r>
      <w:r>
        <w:t>有提供格式文本的，应按照格式文本进行编制（格式中要求提供相关证明材料的还需后附相关证明材料），并按格式文本要求在指定位置根据要求进行签章，否则视为未提供；</w:t>
      </w:r>
      <w:r>
        <w:rPr>
          <w:rFonts w:hint="eastAsia"/>
        </w:rPr>
        <w:t>采购文件</w:t>
      </w:r>
      <w:r>
        <w:t>未提供格式的，供应商可自行拟定格式。</w:t>
      </w:r>
    </w:p>
    <w:p w14:paraId="1F05FCBB">
      <w:pPr>
        <w:pStyle w:val="37"/>
        <w:numPr>
          <w:ilvl w:val="0"/>
          <w:numId w:val="27"/>
        </w:numPr>
        <w:ind w:firstLine="480"/>
        <w:rPr>
          <w:rFonts w:hint="eastAsia"/>
        </w:rPr>
      </w:pPr>
      <w:r>
        <w:rPr>
          <w:rFonts w:hint="eastAsia"/>
        </w:rPr>
        <w:t>磋商响应文件</w:t>
      </w:r>
      <w:r>
        <w:t>内容不完整、编排混乱或表达不清导致</w:t>
      </w:r>
      <w:r>
        <w:rPr>
          <w:rFonts w:hint="eastAsia"/>
        </w:rPr>
        <w:t>磋商响应文件</w:t>
      </w:r>
      <w:r>
        <w:t>被误读、漏读或者查找不到相关内容的，是</w:t>
      </w:r>
      <w:r>
        <w:rPr>
          <w:rFonts w:hint="eastAsia"/>
        </w:rPr>
        <w:t>磋商响应人</w:t>
      </w:r>
      <w:r>
        <w:t>的责任。</w:t>
      </w:r>
    </w:p>
    <w:p w14:paraId="317636E9">
      <w:pPr>
        <w:pStyle w:val="37"/>
        <w:numPr>
          <w:ilvl w:val="0"/>
          <w:numId w:val="27"/>
        </w:numPr>
        <w:ind w:firstLine="480"/>
        <w:rPr>
          <w:rFonts w:hint="eastAsia"/>
        </w:rPr>
      </w:pPr>
      <w:r>
        <w:rPr>
          <w:rFonts w:hint="eastAsia"/>
        </w:rPr>
        <w:t>磋商响应人</w:t>
      </w:r>
      <w:r>
        <w:t>没有按照</w:t>
      </w:r>
      <w:r>
        <w:rPr>
          <w:rFonts w:hint="eastAsia"/>
        </w:rPr>
        <w:t>采购文件</w:t>
      </w:r>
      <w:r>
        <w:t>要求提供全部资料，或者没有仔细阅读</w:t>
      </w:r>
      <w:r>
        <w:rPr>
          <w:rFonts w:hint="eastAsia"/>
        </w:rPr>
        <w:t>采购文件</w:t>
      </w:r>
      <w:r>
        <w:t>，或者没有对</w:t>
      </w:r>
      <w:r>
        <w:rPr>
          <w:rFonts w:hint="eastAsia"/>
        </w:rPr>
        <w:t>采购文件</w:t>
      </w:r>
      <w:r>
        <w:t>在各方面的要求作出实质性响应是</w:t>
      </w:r>
      <w:r>
        <w:rPr>
          <w:rFonts w:hint="eastAsia"/>
        </w:rPr>
        <w:t>磋商响应人</w:t>
      </w:r>
      <w:r>
        <w:t>的风险，由此造成的一切后果由</w:t>
      </w:r>
      <w:r>
        <w:rPr>
          <w:rFonts w:hint="eastAsia"/>
        </w:rPr>
        <w:t>磋商响应人</w:t>
      </w:r>
      <w:r>
        <w:t>自行承担。</w:t>
      </w:r>
    </w:p>
    <w:p w14:paraId="25476E7E">
      <w:pPr>
        <w:pStyle w:val="37"/>
        <w:numPr>
          <w:ilvl w:val="0"/>
          <w:numId w:val="27"/>
        </w:numPr>
        <w:ind w:firstLine="480"/>
        <w:rPr>
          <w:rFonts w:hint="eastAsia"/>
        </w:rPr>
      </w:pPr>
      <w:r>
        <w:rPr>
          <w:rFonts w:hint="eastAsia"/>
        </w:rPr>
        <w:t>磋商响应人</w:t>
      </w:r>
      <w:r>
        <w:t>不得递交任何的</w:t>
      </w:r>
      <w:r>
        <w:rPr>
          <w:rFonts w:hint="eastAsia"/>
        </w:rPr>
        <w:t>磋商响应</w:t>
      </w:r>
      <w:r>
        <w:t>备选（替代）方案，否则作无效标处理。</w:t>
      </w:r>
    </w:p>
    <w:p w14:paraId="5FE63B07">
      <w:pPr>
        <w:pStyle w:val="46"/>
        <w:rPr>
          <w:rFonts w:hint="eastAsia"/>
        </w:rPr>
      </w:pPr>
      <w:r>
        <w:rPr>
          <w:rFonts w:hint="eastAsia"/>
          <w:lang w:eastAsia="zh-CN"/>
        </w:rPr>
        <w:t>磋商响应文件</w:t>
      </w:r>
      <w:r>
        <w:rPr>
          <w:rFonts w:hint="eastAsia"/>
        </w:rPr>
        <w:t>的签署</w:t>
      </w:r>
    </w:p>
    <w:p w14:paraId="27CA4224">
      <w:pPr>
        <w:pStyle w:val="37"/>
        <w:numPr>
          <w:ilvl w:val="0"/>
          <w:numId w:val="28"/>
        </w:numPr>
        <w:ind w:firstLine="480"/>
        <w:rPr>
          <w:rFonts w:hint="eastAsia"/>
        </w:rPr>
      </w:pPr>
      <w:r>
        <w:rPr>
          <w:rFonts w:hint="eastAsia"/>
        </w:rPr>
        <w:t>采购文件</w:t>
      </w:r>
      <w:r>
        <w:t>中提供了</w:t>
      </w:r>
      <w:r>
        <w:rPr>
          <w:rFonts w:hint="eastAsia"/>
        </w:rPr>
        <w:t>磋商响应文件</w:t>
      </w:r>
      <w:r>
        <w:t>格式文本的必须按照格式本文的要求签字或盖章。授权代表签字的，</w:t>
      </w:r>
      <w:r>
        <w:rPr>
          <w:rFonts w:hint="eastAsia"/>
        </w:rPr>
        <w:t>磋商响应文件</w:t>
      </w:r>
      <w:r>
        <w:t>应附法定代表人签署的授权委托书。应签章而未签章的材料视为未提供。</w:t>
      </w:r>
    </w:p>
    <w:p w14:paraId="53C4A86A">
      <w:pPr>
        <w:pStyle w:val="37"/>
        <w:numPr>
          <w:ilvl w:val="0"/>
          <w:numId w:val="28"/>
        </w:numPr>
        <w:ind w:firstLine="480"/>
        <w:rPr>
          <w:rFonts w:hint="eastAsia"/>
        </w:rPr>
      </w:pPr>
      <w:r>
        <w:t>所有</w:t>
      </w:r>
      <w:r>
        <w:rPr>
          <w:rFonts w:hint="eastAsia"/>
          <w:lang w:eastAsia="zh-Hans"/>
        </w:rPr>
        <w:t>扫描件、</w:t>
      </w:r>
      <w:r>
        <w:t>复印件（如各类资格资质证书、业绩材料、许可材料、荣誉证书、产品注册登记材料、产品检测材料、验收材料等）均须加盖</w:t>
      </w:r>
      <w:r>
        <w:rPr>
          <w:rFonts w:hint="eastAsia"/>
        </w:rPr>
        <w:t>磋商响应人</w:t>
      </w:r>
      <w:r>
        <w:rPr>
          <w:rFonts w:hint="eastAsia"/>
          <w:lang w:eastAsia="zh-Hans"/>
        </w:rPr>
        <w:t>电子签章或</w:t>
      </w:r>
      <w:r>
        <w:t>公章。</w:t>
      </w:r>
      <w:r>
        <w:rPr>
          <w:rFonts w:hint="eastAsia"/>
        </w:rPr>
        <w:t>磋商小组</w:t>
      </w:r>
      <w:r>
        <w:t>可视情况要求</w:t>
      </w:r>
      <w:r>
        <w:rPr>
          <w:rFonts w:hint="eastAsia"/>
        </w:rPr>
        <w:t>磋商响应人</w:t>
      </w:r>
      <w:r>
        <w:t>提供原件，如</w:t>
      </w:r>
      <w:r>
        <w:rPr>
          <w:rFonts w:hint="eastAsia"/>
        </w:rPr>
        <w:t>磋商响应人</w:t>
      </w:r>
      <w:r>
        <w:t>不能在规定时间内提供原件核实，其</w:t>
      </w:r>
      <w:r>
        <w:rPr>
          <w:rFonts w:hint="eastAsia"/>
        </w:rPr>
        <w:t>磋商响应文件</w:t>
      </w:r>
      <w:r>
        <w:t>中提供的</w:t>
      </w:r>
      <w:r>
        <w:rPr>
          <w:rFonts w:hint="eastAsia"/>
        </w:rPr>
        <w:t>复制件</w:t>
      </w:r>
      <w:r>
        <w:t>视为未提供。</w:t>
      </w:r>
    </w:p>
    <w:p w14:paraId="6000E4FC">
      <w:pPr>
        <w:pStyle w:val="46"/>
        <w:rPr>
          <w:rFonts w:hint="eastAsia"/>
        </w:rPr>
      </w:pPr>
      <w:r>
        <w:rPr>
          <w:rFonts w:hint="eastAsia"/>
          <w:lang w:eastAsia="zh-CN"/>
        </w:rPr>
        <w:t>磋商响应</w:t>
      </w:r>
      <w:r>
        <w:rPr>
          <w:rFonts w:hint="eastAsia"/>
        </w:rPr>
        <w:t>报价</w:t>
      </w:r>
    </w:p>
    <w:p w14:paraId="4B2C142C">
      <w:pPr>
        <w:pStyle w:val="43"/>
        <w:ind w:firstLine="482"/>
        <w:rPr>
          <w:rFonts w:hint="eastAsia"/>
        </w:rPr>
      </w:pPr>
      <w:r>
        <w:rPr>
          <w:rFonts w:hint="eastAsia"/>
        </w:rPr>
        <w:t>报价组成</w:t>
      </w:r>
    </w:p>
    <w:p w14:paraId="31933902">
      <w:pPr>
        <w:pStyle w:val="40"/>
        <w:ind w:firstLine="480"/>
        <w:rPr>
          <w:rFonts w:hint="eastAsia"/>
        </w:rPr>
      </w:pPr>
      <w:r>
        <w:rPr>
          <w:rFonts w:hint="eastAsia"/>
          <w:lang w:eastAsia="zh-CN"/>
        </w:rPr>
        <w:t>磋商响应</w:t>
      </w:r>
      <w:r>
        <w:rPr>
          <w:rFonts w:hint="eastAsia"/>
        </w:rPr>
        <w:t>报价是履行合同的最终价格，包括完成本项目所需的全部费用，具体包括</w:t>
      </w:r>
      <w:r>
        <w:rPr>
          <w:rFonts w:hint="eastAsia"/>
          <w:spacing w:val="-4"/>
          <w:szCs w:val="22"/>
        </w:rPr>
        <w:t>技术服务、技术资料、材料及专用工机具、仪器仪表、人工成本、车辆、保险、税费、风险费用、沟通协调、成果等专家论证或审查会议涉及的场地、食宿、专家费等</w:t>
      </w:r>
      <w:r>
        <w:t>采购文件</w:t>
      </w:r>
      <w:r>
        <w:rPr>
          <w:rFonts w:hint="eastAsia"/>
        </w:rPr>
        <w:t>及合同明示或者暗示的所有责任、义务和风险。</w:t>
      </w:r>
    </w:p>
    <w:p w14:paraId="45D67669">
      <w:pPr>
        <w:pStyle w:val="40"/>
        <w:ind w:firstLine="480"/>
        <w:rPr>
          <w:rFonts w:hint="eastAsia"/>
        </w:rPr>
      </w:pPr>
      <w:r>
        <w:rPr>
          <w:rFonts w:hint="eastAsia"/>
        </w:rPr>
        <w:t>产品及服务须达到</w:t>
      </w:r>
      <w:r>
        <w:t>采购文件</w:t>
      </w:r>
      <w:r>
        <w:rPr>
          <w:rFonts w:hint="eastAsia"/>
        </w:rPr>
        <w:t>规定的质量标准及使用要求。</w:t>
      </w:r>
    </w:p>
    <w:p w14:paraId="12DF5DEB">
      <w:pPr>
        <w:pStyle w:val="43"/>
        <w:ind w:firstLine="482"/>
        <w:rPr>
          <w:rFonts w:hint="eastAsia"/>
        </w:rPr>
      </w:pPr>
      <w:r>
        <w:rPr>
          <w:rFonts w:hint="eastAsia"/>
        </w:rPr>
        <w:t>其它费用处理</w:t>
      </w:r>
    </w:p>
    <w:p w14:paraId="69D8A5DC">
      <w:pPr>
        <w:pStyle w:val="40"/>
        <w:ind w:firstLine="480"/>
        <w:rPr>
          <w:rFonts w:hint="eastAsia"/>
        </w:rPr>
      </w:pPr>
      <w:r>
        <w:rPr>
          <w:rFonts w:hint="eastAsia"/>
          <w:lang w:eastAsia="zh-CN"/>
        </w:rPr>
        <w:t>采购文件</w:t>
      </w:r>
      <w:r>
        <w:rPr>
          <w:rFonts w:hint="eastAsia"/>
        </w:rPr>
        <w:t>未列明，而</w:t>
      </w:r>
      <w:r>
        <w:rPr>
          <w:rFonts w:hint="eastAsia"/>
          <w:lang w:eastAsia="zh-CN"/>
        </w:rPr>
        <w:t>磋商响应人</w:t>
      </w:r>
      <w:r>
        <w:rPr>
          <w:rFonts w:hint="eastAsia"/>
        </w:rPr>
        <w:t>认为必需的费用也需列入报价。</w:t>
      </w:r>
      <w:r>
        <w:rPr>
          <w:rFonts w:hint="eastAsia"/>
          <w:lang w:eastAsia="zh-CN"/>
        </w:rPr>
        <w:t>磋商响应人</w:t>
      </w:r>
      <w:r>
        <w:rPr>
          <w:rFonts w:hint="eastAsia"/>
        </w:rPr>
        <w:t>在</w:t>
      </w:r>
      <w:r>
        <w:rPr>
          <w:rFonts w:hint="eastAsia"/>
          <w:lang w:eastAsia="zh-CN"/>
        </w:rPr>
        <w:t>磋商响应</w:t>
      </w:r>
      <w:r>
        <w:rPr>
          <w:rFonts w:hint="eastAsia"/>
        </w:rPr>
        <w:t>报价中应充分考虑所有可能发生的费用，否则</w:t>
      </w:r>
      <w:r>
        <w:rPr>
          <w:rFonts w:hint="eastAsia"/>
          <w:lang w:eastAsia="zh-CN"/>
        </w:rPr>
        <w:t>采购人</w:t>
      </w:r>
      <w:r>
        <w:rPr>
          <w:rFonts w:hint="eastAsia"/>
        </w:rPr>
        <w:t>将视</w:t>
      </w:r>
      <w:r>
        <w:rPr>
          <w:rFonts w:hint="eastAsia"/>
          <w:lang w:eastAsia="zh-CN"/>
        </w:rPr>
        <w:t>磋商响应</w:t>
      </w:r>
      <w:r>
        <w:rPr>
          <w:rFonts w:hint="eastAsia"/>
        </w:rPr>
        <w:t>总价中已包括所有费用。</w:t>
      </w:r>
    </w:p>
    <w:p w14:paraId="1D55DC5B">
      <w:pPr>
        <w:pStyle w:val="40"/>
        <w:ind w:firstLine="464"/>
        <w:rPr>
          <w:rFonts w:hint="eastAsia"/>
        </w:rPr>
      </w:pPr>
      <w:r>
        <w:rPr>
          <w:rFonts w:hint="eastAsia"/>
          <w:spacing w:val="-4"/>
          <w:szCs w:val="22"/>
        </w:rPr>
        <w:t>参与本项目竞争需要的工作成本、成交后</w:t>
      </w:r>
      <w:r>
        <w:rPr>
          <w:rFonts w:hint="eastAsia"/>
        </w:rPr>
        <w:t>向</w:t>
      </w:r>
      <w:r>
        <w:rPr>
          <w:rFonts w:hint="eastAsia"/>
          <w:lang w:eastAsia="zh-CN"/>
        </w:rPr>
        <w:t>招标代理</w:t>
      </w:r>
      <w:r>
        <w:rPr>
          <w:rFonts w:hint="eastAsia"/>
        </w:rPr>
        <w:t>机构支付的代理服务费、合同履行过程中项目需求变动引起工作量的缩减等涉及的费用不需要单列报价子项，但均应由供应商考虑并包含在企业运营成本或报价因素中。</w:t>
      </w:r>
    </w:p>
    <w:p w14:paraId="6C2ACC0F">
      <w:pPr>
        <w:pStyle w:val="43"/>
        <w:ind w:firstLine="482"/>
        <w:rPr>
          <w:rFonts w:hint="eastAsia"/>
        </w:rPr>
      </w:pPr>
      <w:r>
        <w:rPr>
          <w:rFonts w:hint="eastAsia"/>
        </w:rPr>
        <w:t>磋商响应货币</w:t>
      </w:r>
    </w:p>
    <w:p w14:paraId="5A153004">
      <w:pPr>
        <w:pStyle w:val="40"/>
        <w:ind w:firstLine="480"/>
        <w:rPr>
          <w:rFonts w:hint="eastAsia"/>
        </w:rPr>
      </w:pPr>
      <w:r>
        <w:rPr>
          <w:rFonts w:hint="eastAsia"/>
          <w:lang w:eastAsia="zh-CN"/>
        </w:rPr>
        <w:t>磋商响应文件</w:t>
      </w:r>
      <w:r>
        <w:rPr>
          <w:rFonts w:hint="eastAsia"/>
        </w:rPr>
        <w:t>中价格全部采用人民币报价。</w:t>
      </w:r>
    </w:p>
    <w:p w14:paraId="5AADB059">
      <w:pPr>
        <w:pStyle w:val="40"/>
        <w:ind w:firstLine="480"/>
        <w:rPr>
          <w:rFonts w:hint="eastAsia"/>
        </w:rPr>
      </w:pPr>
      <w:r>
        <w:rPr>
          <w:rFonts w:hint="eastAsia"/>
        </w:rPr>
        <w:t>报价应是唯一的，不接受有选择的报价。</w:t>
      </w:r>
    </w:p>
    <w:p w14:paraId="42337685">
      <w:pPr>
        <w:pStyle w:val="43"/>
        <w:ind w:firstLine="482"/>
        <w:rPr>
          <w:rFonts w:hint="eastAsia"/>
        </w:rPr>
      </w:pPr>
      <w:r>
        <w:rPr>
          <w:rFonts w:hint="eastAsia"/>
        </w:rPr>
        <w:t>特别说明</w:t>
      </w:r>
    </w:p>
    <w:p w14:paraId="11162790">
      <w:pPr>
        <w:pStyle w:val="39"/>
        <w:ind w:firstLine="480"/>
        <w:rPr>
          <w:rFonts w:hint="eastAsia"/>
        </w:rPr>
      </w:pPr>
      <w:r>
        <w:rPr>
          <w:rFonts w:hint="eastAsia"/>
        </w:rPr>
        <w:t>磋商响应人对在合同执行中，除上述费用及采购文件规定的由成交人负责的工作范围以外需要采购人协调或提供便利的工作应当在磋商响应文件中说明。</w:t>
      </w:r>
      <w:bookmarkStart w:id="28" w:name="_Hlt75236011"/>
      <w:bookmarkEnd w:id="28"/>
    </w:p>
    <w:p w14:paraId="4608B42D">
      <w:pPr>
        <w:pStyle w:val="39"/>
        <w:ind w:firstLine="480"/>
        <w:rPr>
          <w:rFonts w:hint="eastAsia"/>
          <w:b/>
        </w:rPr>
      </w:pPr>
      <w:r>
        <w:rPr>
          <w:rFonts w:hint="eastAsia"/>
          <w:u w:val="single"/>
        </w:rPr>
        <w:t>报价是成交的一个重要因素，但最低报价不是成交的唯一依据。</w:t>
      </w:r>
    </w:p>
    <w:p w14:paraId="5FAE22FD">
      <w:pPr>
        <w:pStyle w:val="46"/>
        <w:rPr>
          <w:rFonts w:hint="eastAsia"/>
        </w:rPr>
      </w:pPr>
      <w:bookmarkStart w:id="29" w:name="_Toc91899887"/>
      <w:bookmarkEnd w:id="29"/>
      <w:r>
        <w:rPr>
          <w:rFonts w:hint="eastAsia"/>
          <w:lang w:eastAsia="zh-CN"/>
        </w:rPr>
        <w:t>磋商响应</w:t>
      </w:r>
      <w:r>
        <w:rPr>
          <w:rFonts w:hint="eastAsia"/>
        </w:rPr>
        <w:t>有效期</w:t>
      </w:r>
    </w:p>
    <w:p w14:paraId="2B2040FB">
      <w:pPr>
        <w:pStyle w:val="37"/>
        <w:numPr>
          <w:ilvl w:val="0"/>
          <w:numId w:val="29"/>
        </w:numPr>
        <w:ind w:firstLine="480"/>
        <w:rPr>
          <w:rFonts w:hint="eastAsia"/>
        </w:rPr>
      </w:pPr>
      <w:r>
        <w:rPr>
          <w:rFonts w:hint="eastAsia"/>
        </w:rPr>
        <w:t>磋商响应文件</w:t>
      </w:r>
      <w:r>
        <w:t>合格投递后，自</w:t>
      </w:r>
      <w:r>
        <w:rPr>
          <w:rFonts w:hint="eastAsia"/>
        </w:rPr>
        <w:t>磋商响应</w:t>
      </w:r>
      <w:r>
        <w:t>截止日期起，至前附表规定的日期内有效。合同签订后，</w:t>
      </w:r>
      <w:r>
        <w:rPr>
          <w:rFonts w:hint="eastAsia"/>
        </w:rPr>
        <w:t>磋商响应文件</w:t>
      </w:r>
      <w:r>
        <w:t>作为合同附件，</w:t>
      </w:r>
      <w:r>
        <w:rPr>
          <w:rFonts w:hint="eastAsia"/>
        </w:rPr>
        <w:t>磋商响应文件</w:t>
      </w:r>
      <w:r>
        <w:t>有效期延长至与合同有效期相同。</w:t>
      </w:r>
    </w:p>
    <w:p w14:paraId="73E99553">
      <w:pPr>
        <w:pStyle w:val="37"/>
        <w:numPr>
          <w:ilvl w:val="0"/>
          <w:numId w:val="29"/>
        </w:numPr>
        <w:ind w:firstLine="480"/>
        <w:rPr>
          <w:rFonts w:hint="eastAsia"/>
        </w:rPr>
      </w:pPr>
      <w:r>
        <w:rPr>
          <w:rFonts w:hint="eastAsia"/>
        </w:rPr>
        <w:t>采购人</w:t>
      </w:r>
      <w:r>
        <w:t>如因故推迟</w:t>
      </w:r>
      <w:r>
        <w:rPr>
          <w:rFonts w:hint="eastAsia"/>
        </w:rPr>
        <w:t>磋商响应</w:t>
      </w:r>
      <w:r>
        <w:t>截止时间，将以书面形式通知所有</w:t>
      </w:r>
      <w:r>
        <w:rPr>
          <w:rFonts w:hint="eastAsia"/>
        </w:rPr>
        <w:t>磋商响应人</w:t>
      </w:r>
      <w:r>
        <w:t>。在这种情况下，</w:t>
      </w:r>
      <w:r>
        <w:rPr>
          <w:rFonts w:hint="eastAsia"/>
        </w:rPr>
        <w:t>采购人</w:t>
      </w:r>
      <w:r>
        <w:t>与</w:t>
      </w:r>
      <w:r>
        <w:rPr>
          <w:rFonts w:hint="eastAsia"/>
        </w:rPr>
        <w:t>磋商响应人</w:t>
      </w:r>
      <w:r>
        <w:t>以前在</w:t>
      </w:r>
      <w:r>
        <w:rPr>
          <w:rFonts w:hint="eastAsia"/>
        </w:rPr>
        <w:t>磋商响应</w:t>
      </w:r>
      <w:r>
        <w:t>截止期方面的全部权利、责任和义务，将适用于延长至新的</w:t>
      </w:r>
      <w:r>
        <w:rPr>
          <w:rFonts w:hint="eastAsia"/>
        </w:rPr>
        <w:t>磋商响应</w:t>
      </w:r>
      <w:r>
        <w:t>截止期。</w:t>
      </w:r>
    </w:p>
    <w:p w14:paraId="7D5BD57C">
      <w:pPr>
        <w:pStyle w:val="37"/>
        <w:numPr>
          <w:ilvl w:val="0"/>
          <w:numId w:val="29"/>
        </w:numPr>
        <w:ind w:firstLine="480"/>
        <w:rPr>
          <w:rFonts w:hint="eastAsia"/>
        </w:rPr>
      </w:pPr>
      <w:r>
        <w:rPr>
          <w:rFonts w:hint="eastAsia"/>
        </w:rPr>
        <w:t>磋商响应人</w:t>
      </w:r>
      <w:r>
        <w:t>可拒绝接受延期要求，拒绝延期要求视同未实质性响应</w:t>
      </w:r>
      <w:r>
        <w:rPr>
          <w:rFonts w:hint="eastAsia"/>
        </w:rPr>
        <w:t>采购文件</w:t>
      </w:r>
      <w:r>
        <w:t>要求。同意延长有效期的</w:t>
      </w:r>
      <w:r>
        <w:rPr>
          <w:rFonts w:hint="eastAsia"/>
        </w:rPr>
        <w:t>磋商响应人</w:t>
      </w:r>
      <w:r>
        <w:t>不能修改</w:t>
      </w:r>
      <w:r>
        <w:rPr>
          <w:rFonts w:hint="eastAsia"/>
        </w:rPr>
        <w:t>磋商响应文件</w:t>
      </w:r>
      <w:r>
        <w:t>。</w:t>
      </w:r>
    </w:p>
    <w:p w14:paraId="2298C1B4">
      <w:pPr>
        <w:pStyle w:val="46"/>
        <w:rPr>
          <w:rFonts w:hint="eastAsia"/>
          <w:lang w:eastAsia="zh-CN"/>
        </w:rPr>
      </w:pPr>
      <w:r>
        <w:rPr>
          <w:rFonts w:hint="eastAsia"/>
        </w:rPr>
        <w:t>电子标书的</w:t>
      </w:r>
      <w:r>
        <w:rPr>
          <w:rFonts w:hint="eastAsia"/>
          <w:lang w:eastAsia="zh-CN"/>
        </w:rPr>
        <w:t>生成</w:t>
      </w:r>
    </w:p>
    <w:p w14:paraId="046738DE">
      <w:pPr>
        <w:pStyle w:val="43"/>
        <w:ind w:firstLine="482"/>
        <w:rPr>
          <w:rFonts w:hint="eastAsia"/>
        </w:rPr>
      </w:pPr>
      <w:r>
        <w:rPr>
          <w:rFonts w:hint="eastAsia"/>
        </w:rPr>
        <w:t>登录客户端</w:t>
      </w:r>
    </w:p>
    <w:p w14:paraId="0025D22E">
      <w:pPr>
        <w:pStyle w:val="40"/>
        <w:ind w:firstLine="480"/>
        <w:rPr>
          <w:rFonts w:hint="eastAsia"/>
        </w:rPr>
      </w:pPr>
      <w:r>
        <w:rPr>
          <w:rFonts w:hint="eastAsia"/>
          <w:lang w:eastAsia="zh-CN"/>
        </w:rPr>
        <w:t>电子标书的生成须在“</w:t>
      </w:r>
      <w:r>
        <w:t>政采云</w:t>
      </w:r>
      <w:r>
        <w:rPr>
          <w:rFonts w:hint="eastAsia"/>
          <w:lang w:eastAsia="zh-CN"/>
        </w:rPr>
        <w:t>投标客户端”（非政采云平台网页）中进行，磋商响应人生成电子标书须具备以下前置条件：</w:t>
      </w:r>
    </w:p>
    <w:p w14:paraId="1BA06FA5">
      <w:pPr>
        <w:pStyle w:val="37"/>
        <w:numPr>
          <w:ilvl w:val="0"/>
          <w:numId w:val="30"/>
        </w:numPr>
        <w:ind w:firstLine="480"/>
        <w:rPr>
          <w:rFonts w:hint="eastAsia"/>
        </w:rPr>
      </w:pPr>
      <w:r>
        <w:t>已在</w:t>
      </w:r>
      <w:r>
        <w:rPr>
          <w:rFonts w:hint="eastAsia"/>
        </w:rPr>
        <w:t>浙江省</w:t>
      </w:r>
      <w:r>
        <w:t>政府采购网下载并安装</w:t>
      </w:r>
      <w:r>
        <w:rPr>
          <w:rFonts w:hint="eastAsia"/>
        </w:rPr>
        <w:t>“</w:t>
      </w:r>
      <w:r>
        <w:t>政采云</w:t>
      </w:r>
      <w:r>
        <w:rPr>
          <w:rFonts w:hint="eastAsia"/>
        </w:rPr>
        <w:t>投标客户端”；</w:t>
      </w:r>
    </w:p>
    <w:p w14:paraId="6FD37393">
      <w:pPr>
        <w:pStyle w:val="37"/>
        <w:numPr>
          <w:ilvl w:val="0"/>
          <w:numId w:val="30"/>
        </w:numPr>
        <w:ind w:firstLine="480"/>
        <w:rPr>
          <w:rFonts w:hint="eastAsia"/>
        </w:rPr>
      </w:pPr>
      <w:r>
        <w:t>已完成CA申领，并在政采云平台与账号绑定</w:t>
      </w:r>
      <w:r>
        <w:rPr>
          <w:rFonts w:hint="eastAsia"/>
        </w:rPr>
        <w:t>；</w:t>
      </w:r>
    </w:p>
    <w:p w14:paraId="11F4BA0F">
      <w:pPr>
        <w:pStyle w:val="37"/>
        <w:numPr>
          <w:ilvl w:val="0"/>
          <w:numId w:val="30"/>
        </w:numPr>
        <w:ind w:firstLine="480"/>
        <w:rPr>
          <w:rFonts w:hint="eastAsia"/>
        </w:rPr>
      </w:pPr>
      <w:r>
        <w:t>已下载并安装CA驱动。</w:t>
      </w:r>
    </w:p>
    <w:p w14:paraId="4F79D36D">
      <w:pPr>
        <w:pStyle w:val="40"/>
        <w:ind w:firstLine="480"/>
        <w:rPr>
          <w:rFonts w:hint="eastAsia"/>
          <w:u w:val="single"/>
          <w:lang w:eastAsia="zh-CN"/>
        </w:rPr>
      </w:pPr>
      <w:r>
        <w:rPr>
          <w:rFonts w:hint="eastAsia"/>
          <w:u w:val="single"/>
        </w:rPr>
        <w:t>建议</w:t>
      </w:r>
      <w:r>
        <w:rPr>
          <w:rFonts w:hint="eastAsia"/>
          <w:u w:val="single"/>
          <w:lang w:eastAsia="zh-CN"/>
        </w:rPr>
        <w:t>使用实体CA锁而非移动数字CA登录投标客户端。</w:t>
      </w:r>
    </w:p>
    <w:p w14:paraId="24FD80D5">
      <w:pPr>
        <w:pStyle w:val="43"/>
        <w:ind w:firstLine="482"/>
        <w:rPr>
          <w:rFonts w:hint="eastAsia"/>
        </w:rPr>
      </w:pPr>
      <w:r>
        <w:rPr>
          <w:rFonts w:hint="eastAsia"/>
        </w:rPr>
        <w:t>制作磋商响应文件</w:t>
      </w:r>
    </w:p>
    <w:p w14:paraId="4CC6FB54">
      <w:pPr>
        <w:pStyle w:val="40"/>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p>
    <w:p w14:paraId="454E246F">
      <w:pPr>
        <w:pStyle w:val="40"/>
        <w:ind w:firstLine="480"/>
        <w:rPr>
          <w:rFonts w:hint="eastAsia"/>
          <w:lang w:eastAsia="zh-CN"/>
        </w:rPr>
      </w:pPr>
      <w:r>
        <w:rPr>
          <w:rFonts w:hint="eastAsia"/>
          <w:lang w:eastAsia="zh-CN"/>
        </w:rPr>
        <w:t>磋商响应人需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4EA98938">
      <w:pPr>
        <w:pStyle w:val="43"/>
        <w:ind w:firstLine="482"/>
        <w:rPr>
          <w:rFonts w:hint="eastAsia"/>
        </w:rPr>
      </w:pPr>
      <w:r>
        <w:rPr>
          <w:rFonts w:hint="eastAsia"/>
        </w:rPr>
        <w:t>基本信息</w:t>
      </w:r>
    </w:p>
    <w:p w14:paraId="22F0FC8D">
      <w:pPr>
        <w:pStyle w:val="40"/>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rPr>
        <w:t>基本信息</w:t>
      </w:r>
    </w:p>
    <w:p w14:paraId="26CCD8E4">
      <w:pPr>
        <w:pStyle w:val="40"/>
        <w:ind w:firstLine="480"/>
        <w:rPr>
          <w:rFonts w:hint="eastAsia"/>
        </w:rPr>
      </w:pPr>
      <w:r>
        <w:rPr>
          <w:rFonts w:hint="eastAsia"/>
          <w:lang w:eastAsia="zh-CN"/>
        </w:rPr>
        <w:t>如本项目</w:t>
      </w:r>
      <w:r>
        <w:rPr>
          <w:rFonts w:hint="eastAsia"/>
        </w:rPr>
        <w:t>“</w:t>
      </w:r>
      <w:r>
        <w:rPr>
          <w:rFonts w:hint="eastAsia"/>
          <w:lang w:eastAsia="zh-CN"/>
        </w:rPr>
        <w:t>采购公告</w:t>
      </w:r>
      <w:r>
        <w:rPr>
          <w:rFonts w:hint="eastAsia"/>
        </w:rPr>
        <w:t>”规定接受联合体</w:t>
      </w:r>
      <w:r>
        <w:rPr>
          <w:rFonts w:hint="eastAsia"/>
          <w:lang w:eastAsia="zh-CN"/>
        </w:rPr>
        <w:t>磋商响应</w:t>
      </w:r>
      <w:r>
        <w:rPr>
          <w:rFonts w:hint="eastAsia"/>
        </w:rPr>
        <w:t>的</w:t>
      </w:r>
      <w:r>
        <w:t>，</w:t>
      </w:r>
      <w:r>
        <w:rPr>
          <w:rFonts w:hint="eastAsia"/>
          <w:lang w:eastAsia="zh-CN"/>
        </w:rPr>
        <w:t>且磋商响应人</w:t>
      </w:r>
      <w:r>
        <w:t>需要以联合体身份</w:t>
      </w:r>
      <w:r>
        <w:rPr>
          <w:rFonts w:hint="eastAsia"/>
          <w:lang w:eastAsia="zh-CN"/>
        </w:rPr>
        <w:t>磋商响应的，磋商响应人需在本环节开启“联合体磋商响应”按钮，并录入联合体成员信息。</w:t>
      </w:r>
    </w:p>
    <w:p w14:paraId="3291A410">
      <w:pPr>
        <w:pStyle w:val="43"/>
        <w:ind w:firstLine="482"/>
        <w:rPr>
          <w:rFonts w:hint="eastAsia"/>
        </w:rPr>
      </w:pPr>
      <w:r>
        <w:rPr>
          <w:rFonts w:hint="eastAsia"/>
        </w:rPr>
        <w:t>导入磋商响应（响应）文件</w:t>
      </w:r>
    </w:p>
    <w:p w14:paraId="22FC550C">
      <w:pPr>
        <w:pStyle w:val="40"/>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rPr>
        <w:t>制作和导入</w:t>
      </w:r>
      <w:r>
        <w:rPr>
          <w:rFonts w:hint="eastAsia"/>
          <w:u w:val="single"/>
          <w:lang w:eastAsia="zh-CN"/>
        </w:rPr>
        <w:t>磋商响应</w:t>
      </w:r>
      <w:r>
        <w:rPr>
          <w:rFonts w:hint="eastAsia"/>
          <w:u w:val="single"/>
        </w:rPr>
        <w:t>（响应）文件</w:t>
      </w:r>
    </w:p>
    <w:p w14:paraId="694CD835">
      <w:pPr>
        <w:pStyle w:val="40"/>
        <w:ind w:firstLine="480"/>
        <w:rPr>
          <w:rFonts w:hint="eastAsia"/>
          <w:lang w:eastAsia="zh-CN"/>
        </w:rPr>
      </w:pPr>
      <w:r>
        <w:rPr>
          <w:rFonts w:hint="eastAsia"/>
          <w:lang w:eastAsia="zh-CN"/>
        </w:rPr>
        <w:t>磋商响应人需在本环节导入事先制作好的资格文件、商务技术文件及报价文件的PDF版本。其中资格文件可以引用资质库中的资质，也可以直接上传本地文件。</w:t>
      </w:r>
    </w:p>
    <w:p w14:paraId="4A15D471">
      <w:pPr>
        <w:pStyle w:val="40"/>
        <w:ind w:firstLine="480"/>
        <w:rPr>
          <w:rFonts w:hint="eastAsia"/>
          <w:lang w:eastAsia="zh-CN"/>
        </w:rPr>
      </w:pPr>
      <w:r>
        <w:rPr>
          <w:rFonts w:hint="eastAsia"/>
          <w:lang w:eastAsia="zh-CN"/>
        </w:rPr>
        <w:t>建议对应客户端中显示的各资格项分页上传资格文件各部分内容。</w:t>
      </w:r>
    </w:p>
    <w:p w14:paraId="30D32BE8">
      <w:pPr>
        <w:pStyle w:val="40"/>
        <w:ind w:firstLine="480"/>
        <w:rPr>
          <w:rFonts w:hint="eastAsia"/>
          <w:lang w:eastAsia="zh-CN"/>
        </w:rPr>
      </w:pPr>
      <w:r>
        <w:rPr>
          <w:rFonts w:hint="eastAsia"/>
          <w:lang w:eastAsia="zh-CN"/>
        </w:rPr>
        <w:t>在生成电子标书前如需修改磋商响应文件，可在任何阶段返回本环节重新导入文件并重新开始后续步骤。</w:t>
      </w:r>
    </w:p>
    <w:p w14:paraId="505936D5">
      <w:pPr>
        <w:pStyle w:val="43"/>
        <w:ind w:firstLine="482"/>
        <w:rPr>
          <w:rFonts w:hint="eastAsia"/>
        </w:rPr>
      </w:pPr>
      <w:r>
        <w:rPr>
          <w:rFonts w:hint="eastAsia"/>
        </w:rPr>
        <w:t>标书关联</w:t>
      </w:r>
    </w:p>
    <w:p w14:paraId="11728024">
      <w:pPr>
        <w:pStyle w:val="40"/>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lang w:eastAsia="zh-CN"/>
        </w:rPr>
        <w:t>标书关联</w:t>
      </w:r>
    </w:p>
    <w:p w14:paraId="59C600EA">
      <w:pPr>
        <w:pStyle w:val="40"/>
        <w:ind w:firstLine="480"/>
        <w:rPr>
          <w:rFonts w:hint="eastAsia"/>
          <w:lang w:eastAsia="zh-CN"/>
        </w:rPr>
      </w:pPr>
      <w:r>
        <w:rPr>
          <w:rFonts w:hint="eastAsia"/>
          <w:lang w:eastAsia="zh-CN"/>
        </w:rPr>
        <w:t>磋商响应人需在本环节</w:t>
      </w:r>
      <w:r>
        <w:rPr>
          <w:lang w:eastAsia="zh-CN"/>
        </w:rPr>
        <w:t>填写</w:t>
      </w:r>
      <w:r>
        <w:rPr>
          <w:rFonts w:hint="eastAsia"/>
          <w:lang w:eastAsia="zh-CN"/>
        </w:rPr>
        <w:t>“初次报价表”</w:t>
      </w:r>
      <w:r>
        <w:rPr>
          <w:lang w:eastAsia="zh-CN"/>
        </w:rPr>
        <w:t>，并将各响应项关联至</w:t>
      </w:r>
      <w:r>
        <w:rPr>
          <w:rFonts w:hint="eastAsia"/>
          <w:lang w:eastAsia="zh-CN"/>
        </w:rPr>
        <w:t>磋商响应文件</w:t>
      </w:r>
      <w:r>
        <w:rPr>
          <w:lang w:eastAsia="zh-CN"/>
        </w:rPr>
        <w:t>对应页码，方便专家</w:t>
      </w:r>
      <w:r>
        <w:rPr>
          <w:rFonts w:hint="eastAsia"/>
          <w:lang w:eastAsia="zh-CN"/>
        </w:rPr>
        <w:t>磋商</w:t>
      </w:r>
      <w:r>
        <w:rPr>
          <w:lang w:eastAsia="zh-CN"/>
        </w:rPr>
        <w:t>。</w:t>
      </w:r>
    </w:p>
    <w:p w14:paraId="50835824">
      <w:pPr>
        <w:pStyle w:val="40"/>
        <w:ind w:firstLine="480"/>
        <w:rPr>
          <w:rFonts w:hint="eastAsia"/>
          <w:lang w:eastAsia="zh-CN"/>
        </w:rPr>
      </w:pPr>
      <w:r>
        <w:rPr>
          <w:rFonts w:hint="eastAsia"/>
          <w:lang w:eastAsia="zh-CN"/>
        </w:rPr>
        <w:t>此处“初次报价表”的信息录入须与报价文件中的《初次报价表》内容一致。</w:t>
      </w:r>
    </w:p>
    <w:p w14:paraId="443E5215">
      <w:pPr>
        <w:pStyle w:val="40"/>
        <w:ind w:firstLine="480"/>
        <w:rPr>
          <w:rFonts w:hint="eastAsia"/>
          <w:lang w:eastAsia="zh-CN"/>
        </w:rPr>
      </w:pPr>
      <w:r>
        <w:rPr>
          <w:rFonts w:hint="eastAsia"/>
          <w:lang w:eastAsia="zh-CN"/>
        </w:rPr>
        <w:t>除符合性要求的关联可指向文件封面外，其他响应项均应正确“关联定位”磋商响应文件对应位置；无响应内容的，磋商响应人可选择“放弃关联”。</w:t>
      </w:r>
    </w:p>
    <w:p w14:paraId="40961BCE">
      <w:pPr>
        <w:pStyle w:val="40"/>
        <w:ind w:firstLine="480"/>
        <w:rPr>
          <w:rFonts w:hint="eastAsia"/>
          <w:lang w:eastAsia="zh-CN"/>
        </w:rPr>
      </w:pPr>
      <w:r>
        <w:rPr>
          <w:rFonts w:hint="eastAsia"/>
          <w:lang w:eastAsia="zh-CN"/>
        </w:rPr>
        <w:t>因磋商响应人未正确关联</w:t>
      </w:r>
      <w:r>
        <w:rPr>
          <w:lang w:eastAsia="zh-CN"/>
        </w:rPr>
        <w:t>导致</w:t>
      </w:r>
      <w:r>
        <w:rPr>
          <w:rFonts w:hint="eastAsia"/>
          <w:lang w:eastAsia="zh-CN"/>
        </w:rPr>
        <w:t>磋商响应文件</w:t>
      </w:r>
      <w:r>
        <w:rPr>
          <w:lang w:eastAsia="zh-CN"/>
        </w:rPr>
        <w:t>被误读、漏读或者查找不到相关内容的，是</w:t>
      </w:r>
      <w:r>
        <w:rPr>
          <w:rFonts w:hint="eastAsia"/>
          <w:lang w:eastAsia="zh-CN"/>
        </w:rPr>
        <w:t>磋商响应人</w:t>
      </w:r>
      <w:r>
        <w:rPr>
          <w:lang w:eastAsia="zh-CN"/>
        </w:rPr>
        <w:t>的责任。</w:t>
      </w:r>
    </w:p>
    <w:p w14:paraId="114554D2">
      <w:pPr>
        <w:pStyle w:val="43"/>
        <w:ind w:firstLine="482"/>
        <w:rPr>
          <w:rFonts w:hint="eastAsia"/>
        </w:rPr>
      </w:pPr>
      <w:r>
        <w:rPr>
          <w:rFonts w:hint="eastAsia"/>
        </w:rPr>
        <w:t>标书检查</w:t>
      </w:r>
    </w:p>
    <w:p w14:paraId="39694B67">
      <w:pPr>
        <w:pStyle w:val="40"/>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lang w:eastAsia="zh-CN"/>
        </w:rPr>
        <w:t>标书检查</w:t>
      </w:r>
    </w:p>
    <w:p w14:paraId="2271AD33">
      <w:pPr>
        <w:pStyle w:val="40"/>
        <w:ind w:firstLine="480"/>
        <w:rPr>
          <w:rFonts w:hint="eastAsia"/>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6CAD5E90">
      <w:pPr>
        <w:pStyle w:val="40"/>
        <w:ind w:firstLine="480"/>
        <w:rPr>
          <w:rFonts w:hint="eastAsia"/>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000F216D">
      <w:pPr>
        <w:pStyle w:val="43"/>
        <w:ind w:firstLine="482"/>
        <w:rPr>
          <w:rFonts w:hint="eastAsia"/>
        </w:rPr>
      </w:pPr>
      <w:r>
        <w:rPr>
          <w:rFonts w:hint="eastAsia"/>
        </w:rPr>
        <w:t>电子签名</w:t>
      </w:r>
    </w:p>
    <w:p w14:paraId="7DBC9036">
      <w:pPr>
        <w:pStyle w:val="40"/>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lang w:eastAsia="zh-CN"/>
        </w:rPr>
        <w:t>电子签名</w:t>
      </w:r>
    </w:p>
    <w:p w14:paraId="5B025158">
      <w:pPr>
        <w:pStyle w:val="40"/>
        <w:ind w:firstLine="480"/>
        <w:rPr>
          <w:rFonts w:hint="eastAsia"/>
          <w:lang w:eastAsia="zh-CN"/>
        </w:rPr>
      </w:pPr>
      <w:r>
        <w:rPr>
          <w:rFonts w:hint="eastAsia"/>
          <w:lang w:eastAsia="zh-CN"/>
        </w:rPr>
        <w:t>磋商响应人须在本环节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6BB6CC19">
      <w:pPr>
        <w:pStyle w:val="40"/>
        <w:ind w:firstLine="480"/>
        <w:rPr>
          <w:rFonts w:hint="eastAsia"/>
          <w:lang w:eastAsia="zh-CN"/>
        </w:rPr>
      </w:pPr>
      <w:r>
        <w:rPr>
          <w:rFonts w:hint="eastAsia"/>
          <w:lang w:eastAsia="zh-CN"/>
        </w:rPr>
        <w:t>采购文件</w:t>
      </w:r>
      <w:r>
        <w:rPr>
          <w:lang w:eastAsia="zh-CN"/>
        </w:rPr>
        <w:t>对</w:t>
      </w:r>
      <w:r>
        <w:rPr>
          <w:rFonts w:hint="eastAsia"/>
          <w:lang w:eastAsia="zh-CN"/>
        </w:rPr>
        <w:t>磋商响应文件</w:t>
      </w:r>
      <w:r>
        <w:rPr>
          <w:lang w:eastAsia="zh-CN"/>
        </w:rPr>
        <w:t>签署、盖章的要求适用于电子签名</w:t>
      </w:r>
      <w:r>
        <w:rPr>
          <w:rFonts w:hint="eastAsia"/>
          <w:lang w:eastAsia="zh-CN"/>
        </w:rPr>
        <w:t>。</w:t>
      </w:r>
    </w:p>
    <w:p w14:paraId="68D36CAD">
      <w:pPr>
        <w:pStyle w:val="40"/>
        <w:ind w:firstLine="480"/>
        <w:rPr>
          <w:rFonts w:hint="eastAsia"/>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w:t>
      </w:r>
      <w:r>
        <w:rPr>
          <w:rFonts w:hint="eastAsia"/>
          <w:lang w:eastAsia="zh-CN"/>
        </w:rPr>
        <w:t>磋商响应人</w:t>
      </w:r>
      <w:r>
        <w:rPr>
          <w:lang w:eastAsia="zh-CN"/>
        </w:rPr>
        <w:t>应当在</w:t>
      </w:r>
      <w:r>
        <w:rPr>
          <w:rFonts w:hint="eastAsia"/>
          <w:lang w:eastAsia="zh-CN"/>
        </w:rPr>
        <w:t>磋商响应</w:t>
      </w:r>
      <w:r>
        <w:rPr>
          <w:lang w:eastAsia="zh-CN"/>
        </w:rPr>
        <w:t>截止时间前完成在“政府采购云平台”的身份认证，确保在电子</w:t>
      </w:r>
      <w:r>
        <w:rPr>
          <w:rFonts w:hint="eastAsia"/>
          <w:lang w:eastAsia="zh-CN"/>
        </w:rPr>
        <w:t>磋商响应</w:t>
      </w:r>
      <w:r>
        <w:rPr>
          <w:lang w:eastAsia="zh-CN"/>
        </w:rPr>
        <w:t>过程中能够对相关数据电文进行加密和使用电子签名。</w:t>
      </w:r>
    </w:p>
    <w:p w14:paraId="2685179E">
      <w:pPr>
        <w:pStyle w:val="43"/>
        <w:ind w:firstLine="482"/>
        <w:rPr>
          <w:rFonts w:hint="eastAsia"/>
        </w:rPr>
      </w:pPr>
      <w:r>
        <w:rPr>
          <w:rFonts w:hint="eastAsia"/>
        </w:rPr>
        <w:t>生成电子标书</w:t>
      </w:r>
    </w:p>
    <w:p w14:paraId="1F4B760C">
      <w:pPr>
        <w:pStyle w:val="40"/>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lang w:eastAsia="zh-CN"/>
        </w:rPr>
        <w:t>生成电子标书</w:t>
      </w:r>
    </w:p>
    <w:p w14:paraId="2C67DC0C">
      <w:pPr>
        <w:pStyle w:val="40"/>
        <w:ind w:firstLine="480"/>
        <w:rPr>
          <w:rFonts w:hint="eastAsia"/>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30A95CED">
      <w:pPr>
        <w:pStyle w:val="40"/>
        <w:ind w:firstLine="480"/>
        <w:rPr>
          <w:rFonts w:hint="eastAsia"/>
          <w:u w:val="single"/>
        </w:rPr>
      </w:pPr>
      <w:r>
        <w:rPr>
          <w:rFonts w:hint="eastAsia"/>
          <w:u w:val="single"/>
          <w:lang w:eastAsia="zh-CN"/>
        </w:rPr>
        <w:t>磋商响应人可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1851056E">
      <w:pPr>
        <w:pStyle w:val="40"/>
        <w:ind w:firstLine="480"/>
        <w:rPr>
          <w:rFonts w:hint="eastAsia"/>
          <w:u w:val="single"/>
        </w:rPr>
      </w:pPr>
      <w:r>
        <w:rPr>
          <w:rFonts w:hint="eastAsia"/>
          <w:u w:val="single"/>
        </w:rPr>
        <w:t>如有疑问，可致电政府采购云平台技术支持热线咨询，联系方式：400-881-7190；CA问题联系电话（人工）：汇信CA400-888-4636；天谷CA400-087-8198。</w:t>
      </w:r>
    </w:p>
    <w:p w14:paraId="72923F13">
      <w:pPr>
        <w:pStyle w:val="40"/>
        <w:ind w:firstLine="480"/>
        <w:rPr>
          <w:rFonts w:hint="eastAsia"/>
          <w:u w:val="single"/>
        </w:rPr>
      </w:pPr>
    </w:p>
    <w:p w14:paraId="4AD4348E">
      <w:pPr>
        <w:pStyle w:val="45"/>
        <w:rPr>
          <w:rFonts w:hint="eastAsia"/>
        </w:rPr>
      </w:pPr>
      <w:bookmarkStart w:id="30" w:name="_Toc464483848"/>
      <w:bookmarkEnd w:id="30"/>
      <w:bookmarkStart w:id="31" w:name="_Toc28577"/>
      <w:r>
        <w:rPr>
          <w:rFonts w:hint="eastAsia"/>
          <w:lang w:eastAsia="zh-CN"/>
        </w:rPr>
        <w:t>磋商响应</w:t>
      </w:r>
      <w:bookmarkEnd w:id="31"/>
    </w:p>
    <w:p w14:paraId="7C16D16C">
      <w:pPr>
        <w:pStyle w:val="46"/>
        <w:rPr>
          <w:rFonts w:hint="eastAsia"/>
        </w:rPr>
      </w:pPr>
      <w:r>
        <w:rPr>
          <w:rFonts w:hint="eastAsia"/>
          <w:lang w:eastAsia="zh-CN"/>
        </w:rPr>
        <w:t>磋商响应</w:t>
      </w:r>
      <w:r>
        <w:rPr>
          <w:rFonts w:hint="eastAsia"/>
        </w:rPr>
        <w:t>范围</w:t>
      </w:r>
    </w:p>
    <w:p w14:paraId="6B5B045B">
      <w:pPr>
        <w:pStyle w:val="40"/>
        <w:ind w:firstLine="480"/>
        <w:rPr>
          <w:rFonts w:hint="eastAsia"/>
        </w:rPr>
      </w:pPr>
      <w:r>
        <w:rPr>
          <w:rFonts w:hint="eastAsia"/>
        </w:rPr>
        <w:t>本项目如存在多个标项的，</w:t>
      </w:r>
      <w:r>
        <w:rPr>
          <w:rFonts w:hint="eastAsia"/>
          <w:lang w:eastAsia="zh-CN"/>
        </w:rPr>
        <w:t>磋商响应人</w:t>
      </w:r>
      <w:r>
        <w:rPr>
          <w:rFonts w:hint="eastAsia"/>
        </w:rPr>
        <w:t>可选择一个或多个标项进行投报，</w:t>
      </w:r>
      <w:r>
        <w:rPr>
          <w:rFonts w:hint="eastAsia"/>
          <w:lang w:eastAsia="zh-CN"/>
        </w:rPr>
        <w:t>成交</w:t>
      </w:r>
      <w:r>
        <w:rPr>
          <w:rFonts w:hint="eastAsia"/>
        </w:rPr>
        <w:t>规则见“前附表”。</w:t>
      </w:r>
    </w:p>
    <w:p w14:paraId="6FD9EDAB">
      <w:pPr>
        <w:pStyle w:val="37"/>
        <w:numPr>
          <w:ilvl w:val="0"/>
          <w:numId w:val="0"/>
        </w:numPr>
        <w:ind w:left="420" w:leftChars="200"/>
        <w:rPr>
          <w:rFonts w:hint="eastAsia"/>
        </w:rPr>
      </w:pPr>
      <w:r>
        <w:rPr>
          <w:rFonts w:hint="eastAsia"/>
        </w:rPr>
        <w:t>磋商响应人</w:t>
      </w:r>
      <w:r>
        <w:t>对所</w:t>
      </w:r>
      <w:r>
        <w:rPr>
          <w:rFonts w:hint="eastAsia"/>
        </w:rPr>
        <w:t>磋商响应</w:t>
      </w:r>
      <w:r>
        <w:t>项内的采购内容必须全部进行</w:t>
      </w:r>
      <w:r>
        <w:rPr>
          <w:rFonts w:hint="eastAsia"/>
        </w:rPr>
        <w:t>磋商响应</w:t>
      </w:r>
      <w:r>
        <w:t>。</w:t>
      </w:r>
    </w:p>
    <w:p w14:paraId="289A8375">
      <w:pPr>
        <w:pStyle w:val="46"/>
        <w:rPr>
          <w:rFonts w:hint="eastAsia"/>
        </w:rPr>
      </w:pPr>
      <w:r>
        <w:rPr>
          <w:rFonts w:hint="eastAsia"/>
          <w:lang w:eastAsia="zh-CN"/>
        </w:rPr>
        <w:t>磋商响应文件</w:t>
      </w:r>
      <w:r>
        <w:rPr>
          <w:rFonts w:hint="eastAsia"/>
        </w:rPr>
        <w:t>的上传（递交）</w:t>
      </w:r>
    </w:p>
    <w:p w14:paraId="24437E30">
      <w:pPr>
        <w:pStyle w:val="40"/>
        <w:ind w:firstLine="480"/>
        <w:rPr>
          <w:rFonts w:hint="eastAsia"/>
          <w:lang w:eastAsia="zh-CN"/>
        </w:rPr>
      </w:pPr>
      <w:r>
        <w:rPr>
          <w:rFonts w:hint="eastAsia"/>
          <w:lang w:eastAsia="zh-CN"/>
        </w:rPr>
        <w:t>磋商响应人</w:t>
      </w:r>
      <w:r>
        <w:rPr>
          <w:rFonts w:hint="eastAsia"/>
        </w:rPr>
        <w:t>生成加密标书后，需在</w:t>
      </w:r>
      <w:r>
        <w:rPr>
          <w:rFonts w:hint="eastAsia"/>
          <w:lang w:eastAsia="zh-CN"/>
        </w:rPr>
        <w:t>磋商响应</w:t>
      </w:r>
      <w:r>
        <w:rPr>
          <w:rFonts w:hint="eastAsia"/>
        </w:rPr>
        <w:t>截止时间前将加密的</w:t>
      </w:r>
      <w:r>
        <w:rPr>
          <w:rFonts w:hint="eastAsia"/>
          <w:lang w:eastAsia="zh-CN"/>
        </w:rPr>
        <w:t>磋商响应文件</w:t>
      </w:r>
      <w:r>
        <w:rPr>
          <w:rFonts w:hint="eastAsia"/>
        </w:rPr>
        <w:t>上传至</w:t>
      </w:r>
      <w:r>
        <w:t>“政府采购云平台”（网页）</w:t>
      </w:r>
      <w:r>
        <w:rPr>
          <w:rFonts w:hint="eastAsia"/>
          <w:lang w:eastAsia="zh-CN"/>
        </w:rPr>
        <w:t>。</w:t>
      </w:r>
    </w:p>
    <w:p w14:paraId="1D969370">
      <w:pPr>
        <w:pStyle w:val="40"/>
        <w:ind w:firstLine="480"/>
        <w:rPr>
          <w:rFonts w:hint="eastAsia"/>
          <w:u w:val="single"/>
        </w:rPr>
      </w:pPr>
      <w:r>
        <w:rPr>
          <w:u w:val="single"/>
        </w:rPr>
        <w:t>菜单路径：我的工作台-项目采购-</w:t>
      </w:r>
      <w:r>
        <w:rPr>
          <w:rFonts w:hint="eastAsia"/>
          <w:u w:val="single"/>
          <w:lang w:eastAsia="zh-CN"/>
        </w:rPr>
        <w:t>磋商响应文件</w:t>
      </w:r>
      <w:r>
        <w:rPr>
          <w:u w:val="single"/>
        </w:rPr>
        <w:t>上传</w:t>
      </w:r>
    </w:p>
    <w:p w14:paraId="0760BFA6">
      <w:pPr>
        <w:pStyle w:val="40"/>
        <w:ind w:firstLine="480"/>
        <w:rPr>
          <w:rFonts w:hint="eastAsia"/>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（该联系信息用于接收开磋商期间的有关信息，务必真实并确保联系畅通。）</w:t>
      </w:r>
    </w:p>
    <w:p w14:paraId="6B26A06E">
      <w:pPr>
        <w:pStyle w:val="40"/>
        <w:ind w:firstLine="480"/>
        <w:rPr>
          <w:rFonts w:hint="eastAsia"/>
          <w:u w:val="single"/>
        </w:rPr>
      </w:pPr>
      <w:r>
        <w:rPr>
          <w:rFonts w:hint="eastAsia"/>
          <w:u w:val="single"/>
          <w:lang w:eastAsia="zh-CN"/>
        </w:rPr>
        <w:t>磋商响应</w:t>
      </w:r>
      <w:r>
        <w:rPr>
          <w:u w:val="single"/>
        </w:rPr>
        <w:t>截止时间后传输递交的</w:t>
      </w:r>
      <w:r>
        <w:rPr>
          <w:rFonts w:hint="eastAsia"/>
          <w:u w:val="single"/>
          <w:lang w:eastAsia="zh-CN"/>
        </w:rPr>
        <w:t>磋商响应文件</w:t>
      </w:r>
      <w:r>
        <w:rPr>
          <w:u w:val="single"/>
        </w:rPr>
        <w:t>，“政府采购云平台”将予以拒收。</w:t>
      </w:r>
    </w:p>
    <w:p w14:paraId="1EA2B361">
      <w:pPr>
        <w:pStyle w:val="46"/>
        <w:rPr>
          <w:rFonts w:hint="eastAsia"/>
        </w:rPr>
      </w:pPr>
      <w:r>
        <w:rPr>
          <w:rFonts w:hint="eastAsia"/>
          <w:lang w:eastAsia="zh-CN"/>
        </w:rPr>
        <w:t>磋商响应文件</w:t>
      </w:r>
      <w:r>
        <w:rPr>
          <w:rFonts w:hint="eastAsia"/>
        </w:rPr>
        <w:t>的补充、修改、撤回</w:t>
      </w:r>
    </w:p>
    <w:p w14:paraId="7731555E">
      <w:pPr>
        <w:pStyle w:val="40"/>
        <w:ind w:firstLine="480"/>
        <w:rPr>
          <w:rFonts w:hint="eastAsia"/>
          <w:lang w:eastAsia="zh-CN"/>
        </w:rPr>
      </w:pPr>
      <w:r>
        <w:t>在</w:t>
      </w:r>
      <w:r>
        <w:rPr>
          <w:rFonts w:hint="eastAsia"/>
          <w:lang w:eastAsia="zh-CN"/>
        </w:rPr>
        <w:t>磋商响应</w:t>
      </w:r>
      <w:r>
        <w:t>截止时间前，</w:t>
      </w:r>
      <w:r>
        <w:rPr>
          <w:rFonts w:hint="eastAsia"/>
          <w:lang w:eastAsia="zh-CN"/>
        </w:rPr>
        <w:t>磋商响应人</w:t>
      </w:r>
      <w:r>
        <w:t>可</w:t>
      </w:r>
      <w:r>
        <w:rPr>
          <w:rFonts w:hint="eastAsia"/>
          <w:lang w:eastAsia="zh-CN"/>
        </w:rPr>
        <w:t>在</w:t>
      </w:r>
      <w:r>
        <w:t>“政府采购云平台”（网页）</w:t>
      </w:r>
      <w:r>
        <w:rPr>
          <w:rFonts w:hint="eastAsia"/>
          <w:lang w:eastAsia="zh-CN"/>
        </w:rPr>
        <w:t>中“</w:t>
      </w:r>
      <w:r>
        <w:t>我的工作台-项目采购-</w:t>
      </w:r>
      <w:r>
        <w:rPr>
          <w:rFonts w:hint="eastAsia"/>
          <w:lang w:eastAsia="zh-CN"/>
        </w:rPr>
        <w:t>磋商响应文件</w:t>
      </w:r>
      <w:r>
        <w:t>上传</w:t>
      </w:r>
      <w:r>
        <w:rPr>
          <w:rFonts w:hint="eastAsia"/>
          <w:lang w:eastAsia="zh-CN"/>
        </w:rPr>
        <w:t>”页面</w:t>
      </w:r>
      <w:r>
        <w:t>撤回</w:t>
      </w:r>
      <w:r>
        <w:rPr>
          <w:rFonts w:hint="eastAsia"/>
          <w:lang w:eastAsia="zh-CN"/>
        </w:rPr>
        <w:t>本项目磋商响应文件</w:t>
      </w:r>
      <w:r>
        <w:t>，</w:t>
      </w:r>
      <w:r>
        <w:rPr>
          <w:rFonts w:hint="eastAsia"/>
          <w:lang w:eastAsia="zh-CN"/>
        </w:rPr>
        <w:t>也可在撤回后在“</w:t>
      </w:r>
      <w:r>
        <w:t>政采云</w:t>
      </w:r>
      <w:r>
        <w:rPr>
          <w:rFonts w:hint="eastAsia"/>
          <w:lang w:eastAsia="zh-CN"/>
        </w:rPr>
        <w:t>投标客户端”中补充、修改并重新生成电子加密标书重新上传。磋商响应</w:t>
      </w:r>
      <w:r>
        <w:rPr>
          <w:lang w:eastAsia="zh-CN"/>
        </w:rPr>
        <w:t>截止时间前未重新完成</w:t>
      </w:r>
      <w:r>
        <w:rPr>
          <w:rFonts w:hint="eastAsia"/>
          <w:lang w:eastAsia="zh-CN"/>
        </w:rPr>
        <w:t>上传</w:t>
      </w:r>
      <w:r>
        <w:rPr>
          <w:lang w:eastAsia="zh-CN"/>
        </w:rPr>
        <w:t>的，视为撤回</w:t>
      </w:r>
      <w:r>
        <w:rPr>
          <w:rFonts w:hint="eastAsia"/>
          <w:lang w:eastAsia="zh-CN"/>
        </w:rPr>
        <w:t>磋商响应文件</w:t>
      </w:r>
      <w:r>
        <w:rPr>
          <w:lang w:eastAsia="zh-CN"/>
        </w:rPr>
        <w:t>。</w:t>
      </w:r>
    </w:p>
    <w:p w14:paraId="7FA4658D">
      <w:pPr>
        <w:pStyle w:val="40"/>
        <w:ind w:firstLine="480"/>
        <w:rPr>
          <w:rFonts w:hint="eastAsia"/>
        </w:rPr>
      </w:pPr>
      <w:r>
        <w:rPr>
          <w:rFonts w:hint="eastAsia"/>
          <w:lang w:eastAsia="zh-CN"/>
        </w:rPr>
        <w:t>在磋商响应截止时间后，磋商响应人</w:t>
      </w:r>
      <w:r>
        <w:rPr>
          <w:lang w:eastAsia="zh-CN"/>
        </w:rPr>
        <w:t>不得对</w:t>
      </w:r>
      <w:r>
        <w:rPr>
          <w:rFonts w:hint="eastAsia"/>
          <w:lang w:eastAsia="zh-CN"/>
        </w:rPr>
        <w:t>磋商响应文件</w:t>
      </w:r>
      <w:r>
        <w:rPr>
          <w:lang w:eastAsia="zh-CN"/>
        </w:rPr>
        <w:t>进行补充、修改或撤回。</w:t>
      </w:r>
    </w:p>
    <w:p w14:paraId="7B2C5F0E">
      <w:pPr>
        <w:pStyle w:val="46"/>
        <w:rPr>
          <w:rFonts w:hint="eastAsia"/>
        </w:rPr>
      </w:pPr>
      <w:r>
        <w:rPr>
          <w:rFonts w:hint="eastAsia"/>
          <w:lang w:eastAsia="zh-CN"/>
        </w:rPr>
        <w:t>磋商响应文件</w:t>
      </w:r>
      <w:r>
        <w:rPr>
          <w:rFonts w:hint="eastAsia"/>
        </w:rPr>
        <w:t>的备份文件</w:t>
      </w:r>
    </w:p>
    <w:p w14:paraId="0FB7F4A3">
      <w:pPr>
        <w:pStyle w:val="43"/>
        <w:ind w:firstLine="482"/>
        <w:rPr>
          <w:rFonts w:hint="eastAsia"/>
        </w:rPr>
      </w:pPr>
      <w:r>
        <w:rPr>
          <w:rFonts w:hint="eastAsia"/>
        </w:rPr>
        <w:t>备份文件的生成</w:t>
      </w:r>
    </w:p>
    <w:p w14:paraId="3B4B3F43">
      <w:pPr>
        <w:pStyle w:val="40"/>
        <w:ind w:firstLine="480"/>
        <w:rPr>
          <w:rFonts w:hint="eastAsia"/>
        </w:rPr>
      </w:pPr>
      <w:r>
        <w:rPr>
          <w:rFonts w:hint="eastAsia"/>
          <w:lang w:eastAsia="zh-CN"/>
        </w:rPr>
        <w:t>磋商响应人递</w:t>
      </w:r>
      <w:r>
        <w:t>交的备份</w:t>
      </w:r>
      <w:r>
        <w:rPr>
          <w:rFonts w:hint="eastAsia"/>
          <w:lang w:eastAsia="zh-CN"/>
        </w:rPr>
        <w:t>磋商响应文件</w:t>
      </w:r>
      <w:r>
        <w:t>应当是通过“政采云电子交易客户端”完成</w:t>
      </w:r>
      <w:r>
        <w:rPr>
          <w:rFonts w:hint="eastAsia"/>
          <w:lang w:eastAsia="zh-CN"/>
        </w:rPr>
        <w:t>磋商响应文件</w:t>
      </w:r>
      <w:r>
        <w:t>编制后，与电子加密“</w:t>
      </w:r>
      <w:r>
        <w:rPr>
          <w:rFonts w:hint="eastAsia"/>
          <w:lang w:eastAsia="zh-CN"/>
        </w:rPr>
        <w:t>磋商响应文件</w:t>
      </w:r>
      <w:r>
        <w:t>”同时生成的数据电文形式的未加密的备份</w:t>
      </w:r>
      <w:r>
        <w:rPr>
          <w:rFonts w:hint="eastAsia"/>
          <w:lang w:eastAsia="zh-CN"/>
        </w:rPr>
        <w:t>磋商响应文件</w:t>
      </w:r>
      <w:r>
        <w:t>，文件格式</w:t>
      </w:r>
      <w:r>
        <w:rPr>
          <w:rFonts w:hint="eastAsia"/>
          <w:lang w:eastAsia="zh-CN"/>
        </w:rPr>
        <w:t>为</w:t>
      </w:r>
      <w:r>
        <w:t>“.bfbs”。</w:t>
      </w:r>
    </w:p>
    <w:p w14:paraId="53AE9FC1">
      <w:pPr>
        <w:pStyle w:val="40"/>
        <w:ind w:firstLine="480"/>
        <w:rPr>
          <w:rFonts w:hint="eastAsia"/>
        </w:rPr>
      </w:pPr>
      <w:r>
        <w:t>以其他方式编制的“备份</w:t>
      </w:r>
      <w:r>
        <w:rPr>
          <w:rFonts w:hint="eastAsia"/>
          <w:lang w:eastAsia="zh-CN"/>
        </w:rPr>
        <w:t>磋商响应文件</w:t>
      </w:r>
      <w:r>
        <w:t>”视为无效“备份</w:t>
      </w:r>
      <w:r>
        <w:rPr>
          <w:rFonts w:hint="eastAsia"/>
          <w:lang w:eastAsia="zh-CN"/>
        </w:rPr>
        <w:t>磋商响应文件</w:t>
      </w:r>
      <w:r>
        <w:t>”。</w:t>
      </w:r>
    </w:p>
    <w:p w14:paraId="7C1D4774">
      <w:pPr>
        <w:pStyle w:val="43"/>
        <w:ind w:firstLine="482"/>
        <w:rPr>
          <w:rFonts w:hint="eastAsia"/>
        </w:rPr>
      </w:pPr>
      <w:r>
        <w:t>备份</w:t>
      </w:r>
      <w:r>
        <w:rPr>
          <w:rFonts w:hint="eastAsia"/>
        </w:rPr>
        <w:t>磋商响应文件</w:t>
      </w:r>
      <w:r>
        <w:t>的递交与接收</w:t>
      </w:r>
    </w:p>
    <w:p w14:paraId="47726934">
      <w:pPr>
        <w:pStyle w:val="40"/>
        <w:ind w:firstLine="480"/>
        <w:rPr>
          <w:rFonts w:hint="eastAsia"/>
        </w:rPr>
      </w:pPr>
      <w:r>
        <w:rPr>
          <w:rFonts w:hint="eastAsia"/>
          <w:lang w:eastAsia="zh-CN"/>
        </w:rPr>
        <w:t>磋商响应人可以在磋商响应</w:t>
      </w:r>
      <w:r>
        <w:t>截止时间前以邮寄等方式</w:t>
      </w:r>
      <w:r>
        <w:rPr>
          <w:rFonts w:hint="eastAsia"/>
          <w:lang w:eastAsia="zh-CN"/>
        </w:rPr>
        <w:t>将密封包装的</w:t>
      </w:r>
      <w:r>
        <w:t>备份</w:t>
      </w:r>
      <w:r>
        <w:rPr>
          <w:rFonts w:hint="eastAsia"/>
          <w:lang w:eastAsia="zh-CN"/>
        </w:rPr>
        <w:t>磋商响应文件送至招标代理</w:t>
      </w:r>
      <w:r>
        <w:t>机构（</w:t>
      </w:r>
      <w:r>
        <w:rPr>
          <w:rFonts w:hint="eastAsia"/>
          <w:lang w:eastAsia="zh-CN"/>
        </w:rPr>
        <w:t>联系方式见采购公告</w:t>
      </w:r>
      <w:r>
        <w:t>），送达时间以</w:t>
      </w:r>
      <w:r>
        <w:rPr>
          <w:rFonts w:hint="eastAsia"/>
          <w:lang w:eastAsia="zh-CN"/>
        </w:rPr>
        <w:t>招标代理</w:t>
      </w:r>
      <w:r>
        <w:t>机构工作人员实际签收时间为准</w:t>
      </w:r>
      <w:r>
        <w:rPr>
          <w:rFonts w:hint="eastAsia"/>
          <w:lang w:eastAsia="zh-CN"/>
        </w:rPr>
        <w:t>。</w:t>
      </w:r>
      <w:r>
        <w:t>“备份</w:t>
      </w:r>
      <w:r>
        <w:rPr>
          <w:rFonts w:hint="eastAsia"/>
          <w:lang w:eastAsia="zh-CN"/>
        </w:rPr>
        <w:t>磋商响应文件</w:t>
      </w:r>
      <w:r>
        <w:t>”逾期送达的视为未递交。</w:t>
      </w:r>
    </w:p>
    <w:p w14:paraId="4E521792">
      <w:pPr>
        <w:pStyle w:val="40"/>
        <w:ind w:firstLine="480"/>
        <w:rPr>
          <w:rFonts w:hint="eastAsia"/>
          <w:u w:val="single"/>
        </w:rPr>
      </w:pPr>
      <w:r>
        <w:rPr>
          <w:u w:val="single"/>
        </w:rPr>
        <w:t>“备份</w:t>
      </w:r>
      <w:r>
        <w:rPr>
          <w:rFonts w:hint="eastAsia"/>
          <w:u w:val="single"/>
          <w:lang w:eastAsia="zh-CN"/>
        </w:rPr>
        <w:t>磋商响应文件</w:t>
      </w:r>
      <w:r>
        <w:rPr>
          <w:u w:val="single"/>
        </w:rPr>
        <w:t>”由</w:t>
      </w:r>
      <w:r>
        <w:rPr>
          <w:rFonts w:hint="eastAsia"/>
          <w:u w:val="single"/>
          <w:lang w:eastAsia="zh-CN"/>
        </w:rPr>
        <w:t>磋商响应人</w:t>
      </w:r>
      <w:r>
        <w:rPr>
          <w:u w:val="single"/>
        </w:rPr>
        <w:t>自愿提交，不作强制性要求，但供应商仅递交了“备份</w:t>
      </w:r>
      <w:r>
        <w:rPr>
          <w:rFonts w:hint="eastAsia"/>
          <w:u w:val="single"/>
          <w:lang w:eastAsia="zh-CN"/>
        </w:rPr>
        <w:t>磋商响应文件</w:t>
      </w:r>
      <w:r>
        <w:rPr>
          <w:u w:val="single"/>
        </w:rPr>
        <w:t>”的，</w:t>
      </w:r>
      <w:r>
        <w:rPr>
          <w:rFonts w:hint="eastAsia"/>
          <w:u w:val="single"/>
          <w:lang w:eastAsia="zh-CN"/>
        </w:rPr>
        <w:t>磋商响应</w:t>
      </w:r>
      <w:r>
        <w:rPr>
          <w:u w:val="single"/>
        </w:rPr>
        <w:t>无效。</w:t>
      </w:r>
    </w:p>
    <w:p w14:paraId="6AC8346B">
      <w:pPr>
        <w:pStyle w:val="43"/>
        <w:ind w:firstLine="482"/>
        <w:rPr>
          <w:rFonts w:hint="eastAsia"/>
        </w:rPr>
      </w:pPr>
      <w:r>
        <w:t>备份</w:t>
      </w:r>
      <w:r>
        <w:rPr>
          <w:rFonts w:hint="eastAsia"/>
        </w:rPr>
        <w:t>磋商响应文件</w:t>
      </w:r>
      <w:r>
        <w:t>的</w:t>
      </w:r>
      <w:r>
        <w:rPr>
          <w:rFonts w:hint="eastAsia"/>
        </w:rPr>
        <w:t>存储、</w:t>
      </w:r>
      <w:r>
        <w:t>密封包装</w:t>
      </w:r>
      <w:r>
        <w:rPr>
          <w:rFonts w:hint="eastAsia"/>
        </w:rPr>
        <w:t>及</w:t>
      </w:r>
      <w:r>
        <w:t>标识</w:t>
      </w:r>
    </w:p>
    <w:p w14:paraId="2C5DC4BD">
      <w:pPr>
        <w:pStyle w:val="40"/>
        <w:ind w:firstLine="480"/>
        <w:rPr>
          <w:rFonts w:hint="eastAsia"/>
        </w:rPr>
      </w:pPr>
      <w:r>
        <w:t>备份</w:t>
      </w:r>
      <w:r>
        <w:rPr>
          <w:rFonts w:hint="eastAsia"/>
          <w:lang w:eastAsia="zh-CN"/>
        </w:rPr>
        <w:t>磋商响应文件</w:t>
      </w:r>
      <w:r>
        <w:t>应当密封包装并在外包装上标注</w:t>
      </w:r>
      <w:r>
        <w:rPr>
          <w:rFonts w:hint="eastAsia"/>
          <w:lang w:eastAsia="zh-CN"/>
        </w:rPr>
        <w:t>磋商响应</w:t>
      </w:r>
      <w:r>
        <w:t>项目名称、</w:t>
      </w:r>
      <w:r>
        <w:rPr>
          <w:rFonts w:hint="eastAsia"/>
          <w:lang w:eastAsia="zh-CN"/>
        </w:rPr>
        <w:t>磋商响应</w:t>
      </w:r>
      <w:r>
        <w:t>单位名称并加盖公章。“备份</w:t>
      </w:r>
      <w:r>
        <w:rPr>
          <w:rFonts w:hint="eastAsia"/>
          <w:lang w:eastAsia="zh-CN"/>
        </w:rPr>
        <w:t>磋商响应文件</w:t>
      </w:r>
      <w:r>
        <w:t>”没有密封包装或标识或盖章的视为未递交。</w:t>
      </w:r>
    </w:p>
    <w:p w14:paraId="5F494236">
      <w:pPr>
        <w:pStyle w:val="43"/>
        <w:ind w:firstLine="482"/>
        <w:rPr>
          <w:rFonts w:hint="eastAsia"/>
        </w:rPr>
      </w:pPr>
      <w:r>
        <w:rPr>
          <w:rFonts w:hint="eastAsia"/>
        </w:rPr>
        <w:t>备份磋商响应文件的使用与失效</w:t>
      </w:r>
    </w:p>
    <w:p w14:paraId="29D707DB">
      <w:pPr>
        <w:pStyle w:val="40"/>
        <w:ind w:firstLine="480"/>
        <w:rPr>
          <w:rFonts w:hint="eastAsia"/>
        </w:rPr>
      </w:pPr>
      <w:r>
        <w:rPr>
          <w:rFonts w:hint="eastAsia"/>
        </w:rPr>
        <w:t>合格的备份</w:t>
      </w:r>
      <w:r>
        <w:rPr>
          <w:rFonts w:hint="eastAsia"/>
          <w:lang w:eastAsia="zh-CN"/>
        </w:rPr>
        <w:t>磋商响应文件</w:t>
      </w:r>
      <w:r>
        <w:rPr>
          <w:rFonts w:hint="eastAsia"/>
        </w:rPr>
        <w:t>在电子加密“</w:t>
      </w:r>
      <w:r>
        <w:rPr>
          <w:rFonts w:hint="eastAsia"/>
          <w:lang w:eastAsia="zh-CN"/>
        </w:rPr>
        <w:t>磋商响应文件</w:t>
      </w:r>
      <w:r>
        <w:rPr>
          <w:rFonts w:hint="eastAsia"/>
        </w:rPr>
        <w:t>”解密异常时拆封、使用，电子加密“</w:t>
      </w:r>
      <w:r>
        <w:rPr>
          <w:rFonts w:hint="eastAsia"/>
          <w:lang w:eastAsia="zh-CN"/>
        </w:rPr>
        <w:t>磋商响应文件</w:t>
      </w:r>
      <w:r>
        <w:rPr>
          <w:rFonts w:hint="eastAsia"/>
        </w:rPr>
        <w:t>”正常解密的备份</w:t>
      </w:r>
      <w:r>
        <w:rPr>
          <w:rFonts w:hint="eastAsia"/>
          <w:lang w:eastAsia="zh-CN"/>
        </w:rPr>
        <w:t>磋商响应文件</w:t>
      </w:r>
      <w:r>
        <w:rPr>
          <w:rFonts w:hint="eastAsia"/>
        </w:rPr>
        <w:t>自动失效，不再拆封、使用。</w:t>
      </w:r>
    </w:p>
    <w:p w14:paraId="1B715ACC">
      <w:pPr>
        <w:pStyle w:val="40"/>
        <w:ind w:firstLine="480"/>
        <w:rPr>
          <w:rFonts w:hint="eastAsia"/>
        </w:rPr>
      </w:pPr>
      <w:r>
        <w:rPr>
          <w:rFonts w:hint="eastAsia"/>
        </w:rPr>
        <w:t>“备份</w:t>
      </w:r>
      <w:r>
        <w:rPr>
          <w:rFonts w:hint="eastAsia"/>
          <w:lang w:eastAsia="zh-CN"/>
        </w:rPr>
        <w:t>磋商响应文件</w:t>
      </w:r>
      <w:r>
        <w:rPr>
          <w:rFonts w:hint="eastAsia"/>
        </w:rPr>
        <w:t>”与电子加密的“</w:t>
      </w:r>
      <w:r>
        <w:rPr>
          <w:rFonts w:hint="eastAsia"/>
          <w:lang w:eastAsia="zh-CN"/>
        </w:rPr>
        <w:t>磋商响应文件</w:t>
      </w:r>
      <w:r>
        <w:rPr>
          <w:rFonts w:hint="eastAsia"/>
        </w:rPr>
        <w:t>”同时生成，不属于</w:t>
      </w:r>
      <w:r>
        <w:rPr>
          <w:rFonts w:hint="eastAsia"/>
          <w:lang w:eastAsia="zh-CN"/>
        </w:rPr>
        <w:t>磋商响应</w:t>
      </w:r>
      <w:r>
        <w:rPr>
          <w:rFonts w:hint="eastAsia"/>
        </w:rPr>
        <w:t>备选（替代）方案。</w:t>
      </w:r>
    </w:p>
    <w:p w14:paraId="61851B82">
      <w:pPr>
        <w:pStyle w:val="45"/>
        <w:rPr>
          <w:rFonts w:hint="eastAsia"/>
        </w:rPr>
      </w:pPr>
      <w:bookmarkStart w:id="32" w:name="_Toc91899897"/>
      <w:bookmarkEnd w:id="32"/>
      <w:bookmarkStart w:id="33" w:name="_Toc464483849"/>
      <w:bookmarkEnd w:id="33"/>
      <w:bookmarkStart w:id="34" w:name="_Toc24973"/>
      <w:r>
        <w:rPr>
          <w:rFonts w:hint="eastAsia"/>
          <w:lang w:eastAsia="zh-CN"/>
        </w:rPr>
        <w:t>磋商响应文件开启</w:t>
      </w:r>
      <w:bookmarkEnd w:id="34"/>
    </w:p>
    <w:p w14:paraId="0931383B">
      <w:pPr>
        <w:pStyle w:val="46"/>
        <w:rPr>
          <w:rFonts w:hint="eastAsia"/>
        </w:rPr>
      </w:pPr>
      <w:r>
        <w:rPr>
          <w:rFonts w:hint="eastAsia"/>
          <w:lang w:eastAsia="zh-CN"/>
        </w:rPr>
        <w:t>磋商响应文件开启</w:t>
      </w:r>
      <w:r>
        <w:t>组织</w:t>
      </w:r>
    </w:p>
    <w:p w14:paraId="2F1FF9FC">
      <w:pPr>
        <w:pStyle w:val="40"/>
        <w:ind w:firstLine="480"/>
        <w:rPr>
          <w:rFonts w:hint="eastAsia"/>
        </w:rPr>
      </w:pPr>
      <w:r>
        <w:t>本项目</w:t>
      </w:r>
      <w:r>
        <w:rPr>
          <w:rFonts w:hint="eastAsia"/>
          <w:lang w:eastAsia="zh-CN"/>
        </w:rPr>
        <w:t>磋商响应文件开启</w:t>
      </w:r>
      <w:r>
        <w:t>现场活动由</w:t>
      </w:r>
      <w:r>
        <w:rPr>
          <w:rFonts w:hint="eastAsia"/>
          <w:lang w:eastAsia="zh-CN"/>
        </w:rPr>
        <w:t>招标代理</w:t>
      </w:r>
      <w:r>
        <w:t>机构组织实施，准备工作由</w:t>
      </w:r>
      <w:r>
        <w:rPr>
          <w:rFonts w:hint="eastAsia"/>
          <w:lang w:eastAsia="zh-CN"/>
        </w:rPr>
        <w:t>招标代理</w:t>
      </w:r>
      <w:r>
        <w:t>机构负责落实，</w:t>
      </w:r>
      <w:r>
        <w:rPr>
          <w:rFonts w:hint="eastAsia"/>
          <w:lang w:eastAsia="zh-CN"/>
        </w:rPr>
        <w:t>磋商响应文件开启</w:t>
      </w:r>
      <w:r>
        <w:t>过程由</w:t>
      </w:r>
      <w:r>
        <w:rPr>
          <w:rFonts w:hint="eastAsia"/>
          <w:lang w:eastAsia="zh-CN"/>
        </w:rPr>
        <w:t>招标代理</w:t>
      </w:r>
      <w:r>
        <w:t>机构负责记录，</w:t>
      </w:r>
      <w:r>
        <w:rPr>
          <w:rFonts w:hint="eastAsia"/>
          <w:lang w:eastAsia="zh-CN"/>
        </w:rPr>
        <w:t>磋商响应文件开启</w:t>
      </w:r>
      <w:r>
        <w:t>现场由</w:t>
      </w:r>
      <w:r>
        <w:rPr>
          <w:rFonts w:hint="eastAsia"/>
          <w:lang w:eastAsia="zh-CN"/>
        </w:rPr>
        <w:t>招标代理</w:t>
      </w:r>
      <w:r>
        <w:t>机构人员主持。</w:t>
      </w:r>
    </w:p>
    <w:p w14:paraId="395BD8BC">
      <w:pPr>
        <w:pStyle w:val="40"/>
        <w:ind w:firstLine="480"/>
        <w:rPr>
          <w:rFonts w:hint="eastAsia"/>
        </w:rPr>
      </w:pPr>
      <w:r>
        <w:t>本项目采用电子交易，</w:t>
      </w:r>
      <w:r>
        <w:rPr>
          <w:rFonts w:hint="eastAsia"/>
          <w:lang w:eastAsia="zh-CN"/>
        </w:rPr>
        <w:t>招标代理</w:t>
      </w:r>
      <w:r>
        <w:t>机构将按照</w:t>
      </w:r>
      <w:r>
        <w:rPr>
          <w:rFonts w:hint="eastAsia"/>
          <w:lang w:eastAsia="zh-CN"/>
        </w:rPr>
        <w:t>采购文件</w:t>
      </w:r>
      <w:r>
        <w:t>规定的</w:t>
      </w:r>
      <w:r>
        <w:rPr>
          <w:rFonts w:hint="eastAsia"/>
          <w:lang w:eastAsia="zh-CN"/>
        </w:rPr>
        <w:t>磋商响应文件开启</w:t>
      </w:r>
      <w:r>
        <w:t>时间在“政府采购云平台”组织</w:t>
      </w:r>
      <w:r>
        <w:rPr>
          <w:rFonts w:hint="eastAsia"/>
          <w:lang w:eastAsia="zh-CN"/>
        </w:rPr>
        <w:t>磋商响应文件开启</w:t>
      </w:r>
      <w:r>
        <w:t>，所有</w:t>
      </w:r>
      <w:r>
        <w:rPr>
          <w:rFonts w:hint="eastAsia"/>
          <w:lang w:eastAsia="zh-CN"/>
        </w:rPr>
        <w:t>磋商响应人</w:t>
      </w:r>
      <w:r>
        <w:t>均应当准时在线参加。</w:t>
      </w:r>
    </w:p>
    <w:p w14:paraId="70FCF44F">
      <w:pPr>
        <w:pStyle w:val="40"/>
        <w:ind w:firstLine="480"/>
        <w:rPr>
          <w:rFonts w:hint="eastAsia"/>
        </w:rPr>
      </w:pPr>
      <w:r>
        <w:rPr>
          <w:rFonts w:hint="eastAsia"/>
          <w:lang w:eastAsia="zh-CN"/>
        </w:rPr>
        <w:t>磋商响应人</w:t>
      </w:r>
      <w:r>
        <w:t>对</w:t>
      </w:r>
      <w:r>
        <w:rPr>
          <w:rFonts w:hint="eastAsia"/>
          <w:lang w:eastAsia="zh-CN"/>
        </w:rPr>
        <w:t>磋商响应文件开启</w:t>
      </w:r>
      <w:r>
        <w:t>过程和</w:t>
      </w:r>
      <w:r>
        <w:rPr>
          <w:rFonts w:hint="eastAsia"/>
          <w:lang w:eastAsia="zh-CN"/>
        </w:rPr>
        <w:t>磋商响应文件开启</w:t>
      </w:r>
      <w:r>
        <w:t>记录有疑义，以及认为</w:t>
      </w:r>
      <w:r>
        <w:rPr>
          <w:rFonts w:hint="eastAsia"/>
          <w:lang w:eastAsia="zh-CN"/>
        </w:rPr>
        <w:t>采购人</w:t>
      </w:r>
      <w:r>
        <w:t>、</w:t>
      </w:r>
      <w:r>
        <w:rPr>
          <w:rFonts w:hint="eastAsia"/>
          <w:lang w:eastAsia="zh-CN"/>
        </w:rPr>
        <w:t>招标代理</w:t>
      </w:r>
      <w:r>
        <w:t>机构相关工作人员有需要回避的情形的，应当场提出询问或回避申请。</w:t>
      </w:r>
      <w:r>
        <w:rPr>
          <w:rFonts w:hint="eastAsia"/>
          <w:lang w:eastAsia="zh-CN"/>
        </w:rPr>
        <w:t>磋商响应人</w:t>
      </w:r>
      <w:r>
        <w:t>未参加</w:t>
      </w:r>
      <w:r>
        <w:rPr>
          <w:rFonts w:hint="eastAsia"/>
          <w:lang w:eastAsia="zh-CN"/>
        </w:rPr>
        <w:t>磋商响应文件开启</w:t>
      </w:r>
      <w:r>
        <w:t>的视同认可</w:t>
      </w:r>
      <w:r>
        <w:rPr>
          <w:rFonts w:hint="eastAsia"/>
          <w:lang w:eastAsia="zh-CN"/>
        </w:rPr>
        <w:t>磋商响应文件开启</w:t>
      </w:r>
      <w:r>
        <w:t>结果。</w:t>
      </w:r>
    </w:p>
    <w:p w14:paraId="1389DF89">
      <w:pPr>
        <w:pStyle w:val="46"/>
        <w:rPr>
          <w:rFonts w:hint="eastAsia"/>
        </w:rPr>
      </w:pPr>
      <w:r>
        <w:rPr>
          <w:rFonts w:hint="eastAsia"/>
          <w:lang w:eastAsia="zh-CN"/>
        </w:rPr>
        <w:t>磋商响应文件开启</w:t>
      </w:r>
      <w:r>
        <w:t>流程</w:t>
      </w:r>
    </w:p>
    <w:p w14:paraId="534CFFE1">
      <w:pPr>
        <w:pStyle w:val="40"/>
        <w:ind w:firstLine="480"/>
        <w:rPr>
          <w:rFonts w:hint="eastAsia"/>
        </w:rPr>
      </w:pPr>
      <w:r>
        <w:t>本项目由</w:t>
      </w:r>
      <w:r>
        <w:rPr>
          <w:rFonts w:hint="eastAsia"/>
          <w:lang w:eastAsia="zh-CN"/>
        </w:rPr>
        <w:t>招标代理</w:t>
      </w:r>
      <w:r>
        <w:t>机构通过“政府采购云平台”按以下流程顺序组织实施</w:t>
      </w:r>
      <w:r>
        <w:rPr>
          <w:rFonts w:hint="eastAsia"/>
          <w:lang w:eastAsia="zh-CN"/>
        </w:rPr>
        <w:t>磋商响应文件开启</w:t>
      </w:r>
      <w:r>
        <w:t>：</w:t>
      </w:r>
    </w:p>
    <w:p w14:paraId="0F35840C">
      <w:pPr>
        <w:pStyle w:val="37"/>
        <w:numPr>
          <w:ilvl w:val="0"/>
          <w:numId w:val="31"/>
        </w:numPr>
        <w:ind w:firstLine="480"/>
        <w:rPr>
          <w:rFonts w:hint="eastAsia"/>
        </w:rPr>
      </w:pPr>
      <w:r>
        <w:rPr>
          <w:rFonts w:hint="eastAsia"/>
        </w:rPr>
        <w:t>磋商响应</w:t>
      </w:r>
      <w:r>
        <w:t>截止时间后，</w:t>
      </w:r>
      <w:r>
        <w:rPr>
          <w:rFonts w:hint="eastAsia"/>
        </w:rPr>
        <w:t>招标代理</w:t>
      </w:r>
      <w:r>
        <w:t>机构将在“政府采购云平台”发出</w:t>
      </w:r>
      <w:r>
        <w:rPr>
          <w:rFonts w:hint="eastAsia"/>
        </w:rPr>
        <w:t>磋商响应文件</w:t>
      </w:r>
      <w:r>
        <w:t>【开始解密】通知，</w:t>
      </w:r>
      <w:r>
        <w:rPr>
          <w:rFonts w:hint="eastAsia"/>
        </w:rPr>
        <w:t>磋商响应人</w:t>
      </w:r>
      <w:r>
        <w:t>应当登录“政府采购云平台”并在规定的“在线解密时间期限（30分钟）”内自行完成</w:t>
      </w:r>
      <w:r>
        <w:rPr>
          <w:rFonts w:hint="eastAsia"/>
        </w:rPr>
        <w:t>磋商响应文件</w:t>
      </w:r>
      <w:r>
        <w:t>的解密。</w:t>
      </w:r>
    </w:p>
    <w:p w14:paraId="36C1D681">
      <w:pPr>
        <w:pStyle w:val="40"/>
        <w:ind w:firstLine="480"/>
        <w:rPr>
          <w:rFonts w:hint="eastAsia"/>
          <w:u w:val="single"/>
        </w:rPr>
      </w:pPr>
      <w:r>
        <w:rPr>
          <w:u w:val="single"/>
          <w:lang w:eastAsia="zh-CN"/>
        </w:rPr>
        <w:t>解密标书时使用的CA锁必须与制作</w:t>
      </w:r>
      <w:r>
        <w:rPr>
          <w:rFonts w:hint="eastAsia"/>
          <w:u w:val="single"/>
          <w:lang w:eastAsia="zh-CN"/>
        </w:rPr>
        <w:t>磋商响应文件</w:t>
      </w:r>
      <w:r>
        <w:rPr>
          <w:u w:val="single"/>
          <w:lang w:eastAsia="zh-CN"/>
        </w:rPr>
        <w:t>时使用的为同一把</w:t>
      </w:r>
      <w:r>
        <w:rPr>
          <w:rFonts w:hint="eastAsia"/>
          <w:u w:val="single"/>
          <w:lang w:eastAsia="zh-CN"/>
        </w:rPr>
        <w:t>。</w:t>
      </w:r>
    </w:p>
    <w:p w14:paraId="7F619EFF">
      <w:pPr>
        <w:pStyle w:val="40"/>
        <w:ind w:firstLine="480"/>
        <w:rPr>
          <w:rFonts w:hint="eastAsia"/>
        </w:rPr>
      </w:pPr>
      <w:r>
        <w:rPr>
          <w:rFonts w:hint="eastAsia"/>
          <w:lang w:eastAsia="zh-CN"/>
        </w:rPr>
        <w:t>如遇磋商响应人上传</w:t>
      </w:r>
      <w:r>
        <w:t>至“政府采购云平台”的电子加密“</w:t>
      </w:r>
      <w:r>
        <w:rPr>
          <w:rFonts w:hint="eastAsia"/>
          <w:lang w:eastAsia="zh-CN"/>
        </w:rPr>
        <w:t>磋商响应文件</w:t>
      </w:r>
      <w:r>
        <w:t>”无法按时解密时，按以下规定处理：</w:t>
      </w:r>
    </w:p>
    <w:p w14:paraId="30226226">
      <w:pPr>
        <w:pStyle w:val="38"/>
        <w:numPr>
          <w:ilvl w:val="0"/>
          <w:numId w:val="32"/>
        </w:numPr>
        <w:ind w:firstLine="480"/>
        <w:rPr>
          <w:rFonts w:hint="eastAsia"/>
        </w:rPr>
      </w:pPr>
      <w:r>
        <w:t>已按规定递交了合格的备份</w:t>
      </w:r>
      <w:r>
        <w:rPr>
          <w:rFonts w:hint="eastAsia"/>
        </w:rPr>
        <w:t>磋商响应文件</w:t>
      </w:r>
      <w:r>
        <w:t>的，</w:t>
      </w:r>
      <w:r>
        <w:rPr>
          <w:rFonts w:hint="eastAsia"/>
        </w:rPr>
        <w:t>招标代理</w:t>
      </w:r>
      <w:r>
        <w:t>机构将拆封</w:t>
      </w:r>
      <w:r>
        <w:rPr>
          <w:rFonts w:hint="eastAsia"/>
        </w:rPr>
        <w:t>磋商响应人</w:t>
      </w:r>
      <w:r>
        <w:t>递交的备份</w:t>
      </w:r>
      <w:r>
        <w:rPr>
          <w:rFonts w:hint="eastAsia"/>
        </w:rPr>
        <w:t>磋商响应文件</w:t>
      </w:r>
      <w:r>
        <w:t>，按“政府采购云平台”操作规范将备份</w:t>
      </w:r>
      <w:r>
        <w:rPr>
          <w:rFonts w:hint="eastAsia"/>
        </w:rPr>
        <w:t>磋商响应文件</w:t>
      </w:r>
      <w:r>
        <w:t>上传至“政府采购云平台”，并以备份</w:t>
      </w:r>
      <w:r>
        <w:rPr>
          <w:rFonts w:hint="eastAsia"/>
        </w:rPr>
        <w:t>磋商响应文件</w:t>
      </w:r>
      <w:r>
        <w:t>为依据进行</w:t>
      </w:r>
      <w:r>
        <w:rPr>
          <w:rFonts w:hint="eastAsia"/>
        </w:rPr>
        <w:t>磋商</w:t>
      </w:r>
      <w:r>
        <w:t>。备份</w:t>
      </w:r>
      <w:r>
        <w:rPr>
          <w:rFonts w:hint="eastAsia"/>
        </w:rPr>
        <w:t>磋商响应文件</w:t>
      </w:r>
      <w:r>
        <w:t>上传成功后，已传输递交至“政府采购云平台”的电子加密“</w:t>
      </w:r>
      <w:r>
        <w:rPr>
          <w:rFonts w:hint="eastAsia"/>
        </w:rPr>
        <w:t>磋商响应文件</w:t>
      </w:r>
      <w:r>
        <w:t>”自动失效。</w:t>
      </w:r>
    </w:p>
    <w:p w14:paraId="456E83D6">
      <w:pPr>
        <w:pStyle w:val="38"/>
        <w:numPr>
          <w:ilvl w:val="0"/>
          <w:numId w:val="32"/>
        </w:numPr>
        <w:ind w:firstLine="480"/>
        <w:rPr>
          <w:rFonts w:hint="eastAsia"/>
        </w:rPr>
      </w:pPr>
      <w:r>
        <w:t>未按规定递交合格的备份</w:t>
      </w:r>
      <w:r>
        <w:rPr>
          <w:rFonts w:hint="eastAsia"/>
        </w:rPr>
        <w:t>磋商响应文件</w:t>
      </w:r>
      <w:r>
        <w:t>的或递交的备份</w:t>
      </w:r>
      <w:r>
        <w:rPr>
          <w:rFonts w:hint="eastAsia"/>
        </w:rPr>
        <w:t>磋商响应文件</w:t>
      </w:r>
      <w:r>
        <w:t>无法成功上传的，视为</w:t>
      </w:r>
      <w:r>
        <w:rPr>
          <w:rFonts w:hint="eastAsia"/>
        </w:rPr>
        <w:t>磋商响应文件</w:t>
      </w:r>
      <w:r>
        <w:t>撤回。</w:t>
      </w:r>
    </w:p>
    <w:p w14:paraId="30E2207A">
      <w:pPr>
        <w:pStyle w:val="38"/>
        <w:numPr>
          <w:ilvl w:val="0"/>
          <w:numId w:val="32"/>
        </w:numPr>
        <w:ind w:firstLine="480"/>
        <w:rPr>
          <w:rFonts w:hint="eastAsia"/>
        </w:rPr>
      </w:pPr>
      <w:r>
        <w:t>备份</w:t>
      </w:r>
      <w:r>
        <w:rPr>
          <w:rFonts w:hint="eastAsia"/>
        </w:rPr>
        <w:t>磋商响应文件</w:t>
      </w:r>
      <w:r>
        <w:t>上传成功后视为</w:t>
      </w:r>
      <w:r>
        <w:rPr>
          <w:rFonts w:hint="eastAsia"/>
        </w:rPr>
        <w:t>磋商响应文件</w:t>
      </w:r>
      <w:r>
        <w:t>解密成功，供应商可以继续进入后续</w:t>
      </w:r>
      <w:r>
        <w:rPr>
          <w:rFonts w:hint="eastAsia"/>
        </w:rPr>
        <w:t>磋商</w:t>
      </w:r>
      <w:r>
        <w:t>。</w:t>
      </w:r>
    </w:p>
    <w:p w14:paraId="4D9FBC30">
      <w:pPr>
        <w:pStyle w:val="37"/>
        <w:rPr>
          <w:rFonts w:hint="eastAsia"/>
        </w:rPr>
      </w:pPr>
      <w:r>
        <w:t>公布</w:t>
      </w:r>
      <w:r>
        <w:rPr>
          <w:rFonts w:hint="eastAsia"/>
        </w:rPr>
        <w:t>磋商响应文件</w:t>
      </w:r>
      <w:r>
        <w:t>解密情况（包括成功解密</w:t>
      </w:r>
      <w:r>
        <w:rPr>
          <w:rFonts w:hint="eastAsia"/>
        </w:rPr>
        <w:t>磋商响应文件</w:t>
      </w:r>
      <w:r>
        <w:t>的供应商名单等信息）；</w:t>
      </w:r>
    </w:p>
    <w:p w14:paraId="0B919288">
      <w:pPr>
        <w:pStyle w:val="37"/>
        <w:numPr>
          <w:ilvl w:val="0"/>
          <w:numId w:val="33"/>
        </w:numPr>
        <w:ind w:firstLine="480"/>
        <w:rPr>
          <w:rFonts w:hint="eastAsia"/>
        </w:rPr>
      </w:pPr>
      <w:r>
        <w:rPr>
          <w:rFonts w:hint="eastAsia"/>
          <w:lang w:eastAsia="zh-Hans"/>
        </w:rPr>
        <w:t>采购组织机构</w:t>
      </w:r>
      <w:r>
        <w:t>在线发起“报价确认”，磋商</w:t>
      </w:r>
      <w:r>
        <w:rPr>
          <w:rFonts w:hint="eastAsia"/>
        </w:rPr>
        <w:t>响应方</w:t>
      </w:r>
      <w:r>
        <w:t>代表及相关人员应及时进行</w:t>
      </w:r>
      <w:r>
        <w:rPr>
          <w:rFonts w:hint="eastAsia"/>
          <w:lang w:eastAsia="zh-Hans"/>
        </w:rPr>
        <w:t>第一轮</w:t>
      </w:r>
      <w:r>
        <w:t>报价确认，磋商</w:t>
      </w:r>
      <w:r>
        <w:rPr>
          <w:rFonts w:hint="eastAsia"/>
        </w:rPr>
        <w:t>响应方</w:t>
      </w:r>
      <w:r>
        <w:t>不予确认的应说明理由，否则视为无异议</w:t>
      </w:r>
      <w:r>
        <w:rPr>
          <w:rFonts w:hint="eastAsia"/>
          <w:lang w:eastAsia="zh-Hans"/>
        </w:rPr>
        <w:t>。</w:t>
      </w:r>
    </w:p>
    <w:p w14:paraId="059E2C54">
      <w:pPr>
        <w:pStyle w:val="37"/>
        <w:numPr>
          <w:ilvl w:val="0"/>
          <w:numId w:val="33"/>
        </w:numPr>
        <w:ind w:firstLine="480"/>
        <w:rPr>
          <w:rFonts w:hint="eastAsia"/>
        </w:rPr>
      </w:pPr>
      <w:r>
        <w:t>开启所有已成功解密磋商响应文件的磋商响应供应商的资格文件，进行资格审查（包括信用信息查询）</w:t>
      </w:r>
      <w:r>
        <w:rPr>
          <w:rFonts w:hint="eastAsia"/>
          <w:lang w:eastAsia="zh-Hans"/>
        </w:rPr>
        <w:t>。</w:t>
      </w:r>
    </w:p>
    <w:p w14:paraId="4EEDAE6D">
      <w:pPr>
        <w:pStyle w:val="37"/>
        <w:numPr>
          <w:ilvl w:val="0"/>
          <w:numId w:val="33"/>
        </w:numPr>
        <w:ind w:firstLine="480"/>
        <w:rPr>
          <w:rFonts w:hint="eastAsia"/>
        </w:rPr>
      </w:pPr>
      <w:r>
        <w:t>开启所有资格审查合格的</w:t>
      </w:r>
      <w:r>
        <w:rPr>
          <w:rFonts w:hint="eastAsia"/>
        </w:rPr>
        <w:t>磋商响应人</w:t>
      </w:r>
      <w:r>
        <w:t>的商务技术文件，进入</w:t>
      </w:r>
      <w:r>
        <w:rPr>
          <w:rFonts w:hint="eastAsia"/>
          <w:lang w:eastAsia="zh-Hans"/>
        </w:rPr>
        <w:t>商务技术文件</w:t>
      </w:r>
      <w:r>
        <w:t>符合性审查</w:t>
      </w:r>
      <w:r>
        <w:rPr>
          <w:rFonts w:hint="eastAsia"/>
          <w:lang w:eastAsia="zh-Hans"/>
        </w:rPr>
        <w:t>。</w:t>
      </w:r>
    </w:p>
    <w:p w14:paraId="5C8B21CC">
      <w:pPr>
        <w:pStyle w:val="37"/>
        <w:numPr>
          <w:ilvl w:val="0"/>
          <w:numId w:val="33"/>
        </w:numPr>
        <w:ind w:firstLine="480"/>
        <w:rPr>
          <w:rFonts w:hint="eastAsia"/>
        </w:rPr>
      </w:pPr>
      <w:r>
        <w:rPr>
          <w:rFonts w:hint="eastAsia"/>
        </w:rPr>
        <w:t>通过</w:t>
      </w:r>
      <w:r>
        <w:t>“政府采购云平台”集中与单一</w:t>
      </w:r>
      <w:r>
        <w:rPr>
          <w:rFonts w:hint="eastAsia"/>
        </w:rPr>
        <w:t>磋商响应人</w:t>
      </w:r>
      <w:r>
        <w:t>分别进行磋商，给予所有参加磋商的</w:t>
      </w:r>
      <w:r>
        <w:rPr>
          <w:rFonts w:hint="eastAsia"/>
        </w:rPr>
        <w:t>磋商响应人</w:t>
      </w:r>
      <w:r>
        <w:t>平等的磋商机会:</w:t>
      </w:r>
    </w:p>
    <w:p w14:paraId="42D56BF4">
      <w:pPr>
        <w:pStyle w:val="38"/>
        <w:numPr>
          <w:ilvl w:val="0"/>
          <w:numId w:val="34"/>
        </w:numPr>
        <w:ind w:firstLine="480"/>
        <w:rPr>
          <w:rFonts w:hint="eastAsia"/>
        </w:rPr>
      </w:pPr>
      <w:r>
        <w:t>磋商小组</w:t>
      </w:r>
      <w:r>
        <w:rPr>
          <w:rFonts w:hint="eastAsia"/>
        </w:rPr>
        <w:t>可以</w:t>
      </w:r>
      <w:r>
        <w:t>根据与</w:t>
      </w:r>
      <w:r>
        <w:rPr>
          <w:rFonts w:hint="eastAsia"/>
        </w:rPr>
        <w:t>磋商响应人</w:t>
      </w:r>
      <w:r>
        <w:t>磋商情况</w:t>
      </w:r>
      <w:r>
        <w:rPr>
          <w:rFonts w:hint="eastAsia"/>
        </w:rPr>
        <w:t>对</w:t>
      </w:r>
      <w:r>
        <w:t>采购需求中的技术、服务要求以及合同草案条款</w:t>
      </w:r>
      <w:r>
        <w:rPr>
          <w:rFonts w:hint="eastAsia"/>
        </w:rPr>
        <w:t>作出</w:t>
      </w:r>
      <w:r>
        <w:t>实质性变动。</w:t>
      </w:r>
    </w:p>
    <w:p w14:paraId="5AC65142">
      <w:pPr>
        <w:pStyle w:val="38"/>
        <w:numPr>
          <w:ilvl w:val="0"/>
          <w:numId w:val="34"/>
        </w:numPr>
        <w:ind w:firstLine="480"/>
        <w:rPr>
          <w:rFonts w:hint="eastAsia"/>
        </w:rPr>
      </w:pPr>
      <w:r>
        <w:rPr>
          <w:rFonts w:hint="eastAsia"/>
        </w:rPr>
        <w:t>作出</w:t>
      </w:r>
      <w:r>
        <w:t>实质性变动</w:t>
      </w:r>
      <w:r>
        <w:rPr>
          <w:rFonts w:hint="eastAsia"/>
        </w:rPr>
        <w:t>的，</w:t>
      </w:r>
      <w:r>
        <w:t>磋商小组</w:t>
      </w:r>
      <w:r>
        <w:rPr>
          <w:rFonts w:hint="eastAsia"/>
          <w:lang w:eastAsia="zh-Hans"/>
        </w:rPr>
        <w:t>将</w:t>
      </w:r>
      <w:r>
        <w:rPr>
          <w:rFonts w:hint="eastAsia"/>
        </w:rPr>
        <w:t>通过</w:t>
      </w:r>
      <w:r>
        <w:t>“政府采购云平台”及时通知所有参加磋商的</w:t>
      </w:r>
      <w:r>
        <w:rPr>
          <w:rFonts w:hint="eastAsia"/>
        </w:rPr>
        <w:t>磋商响应人</w:t>
      </w:r>
      <w:r>
        <w:t>。</w:t>
      </w:r>
    </w:p>
    <w:p w14:paraId="28EA335C">
      <w:pPr>
        <w:pStyle w:val="38"/>
        <w:numPr>
          <w:ilvl w:val="0"/>
          <w:numId w:val="34"/>
        </w:numPr>
        <w:ind w:firstLine="480"/>
        <w:rPr>
          <w:rFonts w:hint="eastAsia"/>
        </w:rPr>
      </w:pPr>
      <w:r>
        <w:rPr>
          <w:rFonts w:hint="eastAsia"/>
        </w:rPr>
        <w:t>磋商响应人</w:t>
      </w:r>
      <w:r>
        <w:t>应当按照</w:t>
      </w:r>
      <w:r>
        <w:rPr>
          <w:rFonts w:hint="eastAsia"/>
        </w:rPr>
        <w:t>采购</w:t>
      </w:r>
      <w:r>
        <w:t>文件的变动情况和磋商小组的要求</w:t>
      </w:r>
      <w:r>
        <w:rPr>
          <w:rFonts w:hint="eastAsia"/>
        </w:rPr>
        <w:t>通过</w:t>
      </w:r>
      <w:r>
        <w:t>“政府采购云平台”</w:t>
      </w:r>
      <w:r>
        <w:rPr>
          <w:rFonts w:hint="eastAsia"/>
        </w:rPr>
        <w:t>作出响应或</w:t>
      </w:r>
      <w:r>
        <w:t>重新提交响应文件。</w:t>
      </w:r>
      <w:r>
        <w:rPr>
          <w:rFonts w:hint="eastAsia"/>
          <w:lang w:eastAsia="zh-Hans"/>
        </w:rPr>
        <w:t>并</w:t>
      </w:r>
      <w:r>
        <w:rPr>
          <w:rFonts w:hint="eastAsia"/>
        </w:rPr>
        <w:t>在收到通知后</w:t>
      </w:r>
      <w:r>
        <w:rPr>
          <w:lang w:eastAsia="zh-Hans"/>
        </w:rPr>
        <w:t>30</w:t>
      </w:r>
      <w:r>
        <w:rPr>
          <w:rFonts w:hint="eastAsia"/>
          <w:lang w:eastAsia="zh-Hans"/>
        </w:rPr>
        <w:t>分钟内（除另行通知外）</w:t>
      </w:r>
      <w:r>
        <w:rPr>
          <w:rFonts w:hint="eastAsia"/>
        </w:rPr>
        <w:t>通过</w:t>
      </w:r>
      <w:r>
        <w:t>“政府采购云平台”</w:t>
      </w:r>
      <w:r>
        <w:rPr>
          <w:rFonts w:hint="eastAsia"/>
        </w:rPr>
        <w:t>提交答复</w:t>
      </w:r>
      <w:r>
        <w:rPr>
          <w:rFonts w:hint="eastAsia"/>
          <w:lang w:eastAsia="zh-Hans"/>
        </w:rPr>
        <w:t>（</w:t>
      </w:r>
      <w:r>
        <w:rPr>
          <w:rFonts w:hint="eastAsia"/>
        </w:rPr>
        <w:t>加盖签章并上传</w:t>
      </w:r>
      <w:r>
        <w:rPr>
          <w:rFonts w:hint="eastAsia"/>
          <w:lang w:eastAsia="zh-Hans"/>
        </w:rPr>
        <w:t>）</w:t>
      </w:r>
      <w:r>
        <w:rPr>
          <w:rFonts w:hint="eastAsia"/>
        </w:rPr>
        <w:t>，否则视为磋商响应人放弃响应，并自行承担因此而产生的不利后果。</w:t>
      </w:r>
    </w:p>
    <w:p w14:paraId="373C1097">
      <w:pPr>
        <w:pStyle w:val="38"/>
        <w:ind w:firstLine="480"/>
        <w:rPr>
          <w:rFonts w:hint="eastAsia"/>
        </w:rPr>
      </w:pPr>
      <w:r>
        <w:rPr>
          <w:rFonts w:hint="eastAsia"/>
        </w:rPr>
        <w:t>若因</w:t>
      </w:r>
      <w:r>
        <w:t>磋商</w:t>
      </w:r>
      <w:r>
        <w:rPr>
          <w:rFonts w:hint="eastAsia"/>
        </w:rPr>
        <w:t>文件实质性变动导致磋商响应人无法满足采购需求的，允许磋商响应人退出</w:t>
      </w:r>
      <w:r>
        <w:t>磋商</w:t>
      </w:r>
      <w:r>
        <w:rPr>
          <w:rFonts w:hint="eastAsia"/>
        </w:rPr>
        <w:t>。</w:t>
      </w:r>
    </w:p>
    <w:p w14:paraId="759231C9">
      <w:pPr>
        <w:pStyle w:val="37"/>
        <w:numPr>
          <w:ilvl w:val="0"/>
          <w:numId w:val="33"/>
        </w:numPr>
        <w:ind w:firstLine="480"/>
        <w:rPr>
          <w:rFonts w:hint="eastAsia"/>
        </w:rPr>
      </w:pPr>
      <w:r>
        <w:rPr>
          <w:rFonts w:hint="eastAsia"/>
        </w:rPr>
        <w:t>经</w:t>
      </w:r>
      <w:r>
        <w:t>磋商</w:t>
      </w:r>
      <w:r>
        <w:rPr>
          <w:rFonts w:hint="eastAsia"/>
        </w:rPr>
        <w:t>小组磋商及</w:t>
      </w:r>
      <w:r>
        <w:t>磋商</w:t>
      </w:r>
      <w:r>
        <w:rPr>
          <w:rFonts w:hint="eastAsia"/>
        </w:rPr>
        <w:t>，招标代理机构</w:t>
      </w:r>
      <w:r>
        <w:rPr>
          <w:rFonts w:hint="eastAsia"/>
          <w:lang w:eastAsia="zh-Hans"/>
        </w:rPr>
        <w:t>将</w:t>
      </w:r>
      <w:r>
        <w:rPr>
          <w:rFonts w:hint="eastAsia"/>
        </w:rPr>
        <w:t>向各</w:t>
      </w:r>
      <w:r>
        <w:rPr>
          <w:rFonts w:hint="eastAsia"/>
          <w:lang w:eastAsia="zh-Hans"/>
        </w:rPr>
        <w:t>实质性响应采购文件要求的</w:t>
      </w:r>
      <w:r>
        <w:rPr>
          <w:rFonts w:hint="eastAsia"/>
        </w:rPr>
        <w:t>磋商响应人发出</w:t>
      </w:r>
      <w:r>
        <w:rPr>
          <w:rFonts w:hint="eastAsia"/>
          <w:lang w:eastAsia="zh-Hans"/>
        </w:rPr>
        <w:t>“</w:t>
      </w:r>
      <w:r>
        <w:rPr>
          <w:rFonts w:hint="eastAsia"/>
        </w:rPr>
        <w:t>最终报价</w:t>
      </w:r>
      <w:r>
        <w:rPr>
          <w:rFonts w:hint="eastAsia"/>
          <w:lang w:eastAsia="zh-Hans"/>
        </w:rPr>
        <w:t>”</w:t>
      </w:r>
      <w:r>
        <w:rPr>
          <w:rFonts w:hint="eastAsia"/>
        </w:rPr>
        <w:t>通知，</w:t>
      </w:r>
      <w:r>
        <w:rPr>
          <w:rFonts w:hint="eastAsia"/>
          <w:lang w:eastAsia="zh-Hans"/>
        </w:rPr>
        <w:t>各</w:t>
      </w:r>
      <w:r>
        <w:rPr>
          <w:rFonts w:hint="eastAsia"/>
        </w:rPr>
        <w:t>磋商响应人</w:t>
      </w:r>
      <w:r>
        <w:rPr>
          <w:rFonts w:hint="eastAsia"/>
          <w:lang w:eastAsia="zh-Hans"/>
        </w:rPr>
        <w:t>应当在收到通知后</w:t>
      </w:r>
      <w:r>
        <w:rPr>
          <w:lang w:eastAsia="zh-Hans"/>
        </w:rPr>
        <w:t>15</w:t>
      </w:r>
      <w:r>
        <w:rPr>
          <w:rFonts w:hint="eastAsia"/>
          <w:lang w:eastAsia="zh-Hans"/>
        </w:rPr>
        <w:t>分钟内（除另行通知外）</w:t>
      </w:r>
      <w:r>
        <w:rPr>
          <w:rFonts w:hint="eastAsia"/>
        </w:rPr>
        <w:t>通过</w:t>
      </w:r>
      <w:r>
        <w:t>“政府采购云平台”</w:t>
      </w:r>
      <w:r>
        <w:rPr>
          <w:rFonts w:hint="eastAsia"/>
        </w:rPr>
        <w:t>提交最后报价</w:t>
      </w:r>
      <w:r>
        <w:rPr>
          <w:rFonts w:hint="eastAsia"/>
          <w:lang w:eastAsia="zh-Hans"/>
        </w:rPr>
        <w:t>。</w:t>
      </w:r>
    </w:p>
    <w:p w14:paraId="0C4EF99D">
      <w:pPr>
        <w:pStyle w:val="38"/>
        <w:numPr>
          <w:ilvl w:val="0"/>
          <w:numId w:val="0"/>
        </w:numPr>
        <w:ind w:left="420" w:leftChars="200"/>
        <w:rPr>
          <w:rFonts w:hint="eastAsia"/>
          <w:u w:val="single"/>
        </w:rPr>
      </w:pPr>
      <w:r>
        <w:rPr>
          <w:rFonts w:hint="eastAsia"/>
          <w:u w:val="single"/>
        </w:rPr>
        <w:t>最后报价是</w:t>
      </w:r>
      <w:r>
        <w:rPr>
          <w:u w:val="single"/>
        </w:rPr>
        <w:t>磋商</w:t>
      </w:r>
      <w:r>
        <w:rPr>
          <w:rFonts w:hint="eastAsia"/>
          <w:u w:val="single"/>
        </w:rPr>
        <w:t>响应文件的有效组成部分。</w:t>
      </w:r>
    </w:p>
    <w:p w14:paraId="15947183">
      <w:pPr>
        <w:pStyle w:val="37"/>
        <w:numPr>
          <w:ilvl w:val="0"/>
          <w:numId w:val="33"/>
        </w:numPr>
        <w:ind w:firstLine="480"/>
        <w:rPr>
          <w:rFonts w:hint="eastAsia"/>
        </w:rPr>
      </w:pPr>
      <w:r>
        <w:rPr>
          <w:rFonts w:hint="eastAsia"/>
          <w:lang w:eastAsia="zh-Hans"/>
        </w:rPr>
        <w:t>各</w:t>
      </w:r>
      <w:r>
        <w:rPr>
          <w:rFonts w:hint="eastAsia"/>
        </w:rPr>
        <w:t>磋商响应人</w:t>
      </w:r>
      <w:r>
        <w:rPr>
          <w:rFonts w:hint="eastAsia"/>
          <w:lang w:eastAsia="zh-Hans"/>
        </w:rPr>
        <w:t>均提交最终报价后进入</w:t>
      </w:r>
      <w:r>
        <w:rPr>
          <w:rFonts w:hint="eastAsia"/>
        </w:rPr>
        <w:t>商务技术</w:t>
      </w:r>
      <w:r>
        <w:rPr>
          <w:rFonts w:hint="eastAsia"/>
          <w:lang w:eastAsia="zh-Hans"/>
        </w:rPr>
        <w:t>文件详细</w:t>
      </w:r>
      <w:r>
        <w:rPr>
          <w:rFonts w:hint="eastAsia"/>
        </w:rPr>
        <w:t>磋商</w:t>
      </w:r>
      <w:r>
        <w:rPr>
          <w:rFonts w:hint="eastAsia"/>
          <w:lang w:eastAsia="zh-Hans"/>
        </w:rPr>
        <w:t>。</w:t>
      </w:r>
    </w:p>
    <w:p w14:paraId="4C0474F6">
      <w:pPr>
        <w:pStyle w:val="37"/>
        <w:rPr>
          <w:rFonts w:hint="eastAsia"/>
        </w:rPr>
      </w:pPr>
      <w:r>
        <w:rPr>
          <w:rFonts w:hint="eastAsia"/>
        </w:rPr>
        <w:t>公布经磋商的无效标磋商响应人名称及理由；公布经磋商的有效磋商响应人名单，同时公布其商务技术得分情况</w:t>
      </w:r>
      <w:r>
        <w:rPr>
          <w:rFonts w:hint="eastAsia"/>
          <w:lang w:eastAsia="zh-Hans"/>
        </w:rPr>
        <w:t>。</w:t>
      </w:r>
    </w:p>
    <w:p w14:paraId="2069F068">
      <w:pPr>
        <w:pStyle w:val="37"/>
        <w:numPr>
          <w:ilvl w:val="0"/>
          <w:numId w:val="33"/>
        </w:numPr>
        <w:ind w:firstLine="480"/>
        <w:rPr>
          <w:rFonts w:hint="eastAsia"/>
        </w:rPr>
      </w:pPr>
      <w:r>
        <w:t>开启有效</w:t>
      </w:r>
      <w:r>
        <w:rPr>
          <w:rFonts w:hint="eastAsia"/>
        </w:rPr>
        <w:t>磋商响应人</w:t>
      </w:r>
      <w:r>
        <w:t>的报价文件</w:t>
      </w:r>
      <w:r>
        <w:rPr>
          <w:rFonts w:hint="eastAsia"/>
          <w:lang w:eastAsia="zh-Hans"/>
        </w:rPr>
        <w:t>，</w:t>
      </w:r>
      <w:r>
        <w:t>进入</w:t>
      </w:r>
      <w:r>
        <w:rPr>
          <w:rFonts w:hint="eastAsia"/>
          <w:lang w:eastAsia="zh-Hans"/>
        </w:rPr>
        <w:t>报价文件</w:t>
      </w:r>
      <w:r>
        <w:t>符合性审查</w:t>
      </w:r>
      <w:r>
        <w:rPr>
          <w:rFonts w:hint="eastAsia"/>
          <w:lang w:eastAsia="zh-Hans"/>
        </w:rPr>
        <w:t>。</w:t>
      </w:r>
    </w:p>
    <w:p w14:paraId="56A23614">
      <w:pPr>
        <w:pStyle w:val="37"/>
        <w:numPr>
          <w:ilvl w:val="0"/>
          <w:numId w:val="33"/>
        </w:numPr>
        <w:ind w:firstLine="480"/>
        <w:rPr>
          <w:rFonts w:hint="eastAsia"/>
        </w:rPr>
      </w:pPr>
      <w:r>
        <w:t>制作</w:t>
      </w:r>
      <w:r>
        <w:rPr>
          <w:rFonts w:hint="eastAsia"/>
          <w:lang w:eastAsia="zh-Hans"/>
        </w:rPr>
        <w:t>报价</w:t>
      </w:r>
      <w:r>
        <w:t>记录表</w:t>
      </w:r>
      <w:r>
        <w:rPr>
          <w:rFonts w:hint="eastAsia"/>
          <w:lang w:eastAsia="zh-Hans"/>
        </w:rPr>
        <w:t>并进入报价文件详细</w:t>
      </w:r>
      <w:r>
        <w:rPr>
          <w:rFonts w:hint="eastAsia"/>
        </w:rPr>
        <w:t>磋商</w:t>
      </w:r>
      <w:r>
        <w:rPr>
          <w:rFonts w:hint="eastAsia"/>
          <w:lang w:eastAsia="zh-Hans"/>
        </w:rPr>
        <w:t>。</w:t>
      </w:r>
    </w:p>
    <w:p w14:paraId="48FEDA13">
      <w:pPr>
        <w:pStyle w:val="37"/>
        <w:numPr>
          <w:ilvl w:val="0"/>
          <w:numId w:val="33"/>
        </w:numPr>
        <w:ind w:firstLine="480"/>
        <w:rPr>
          <w:rFonts w:hint="eastAsia"/>
        </w:rPr>
      </w:pPr>
      <w:r>
        <w:t>公布</w:t>
      </w:r>
      <w:r>
        <w:rPr>
          <w:lang w:eastAsia="zh-Hans"/>
        </w:rPr>
        <w:t>磋商</w:t>
      </w:r>
      <w:r>
        <w:t>结果、成交候选供应商名单及采购人最终确定成交供应商名单的时间和公告方式等。</w:t>
      </w:r>
    </w:p>
    <w:p w14:paraId="6239F76C">
      <w:pPr>
        <w:pStyle w:val="46"/>
        <w:rPr>
          <w:rFonts w:hint="eastAsia"/>
        </w:rPr>
      </w:pPr>
      <w:r>
        <w:rPr>
          <w:rFonts w:hint="eastAsia"/>
          <w:lang w:eastAsia="zh-CN"/>
        </w:rPr>
        <w:t>磋商响应文件开启</w:t>
      </w:r>
      <w:r>
        <w:t>过程特殊情况说明</w:t>
      </w:r>
    </w:p>
    <w:p w14:paraId="719B4061">
      <w:pPr>
        <w:pStyle w:val="37"/>
        <w:numPr>
          <w:ilvl w:val="0"/>
          <w:numId w:val="35"/>
        </w:numPr>
        <w:ind w:firstLine="480"/>
        <w:rPr>
          <w:rFonts w:hint="eastAsia"/>
        </w:rPr>
      </w:pPr>
      <w:r>
        <w:t>如遇“政府采购云平台”电子化</w:t>
      </w:r>
      <w:r>
        <w:rPr>
          <w:rFonts w:hint="eastAsia"/>
        </w:rPr>
        <w:t>磋商响应文件开启</w:t>
      </w:r>
      <w:r>
        <w:t>或</w:t>
      </w:r>
      <w:r>
        <w:rPr>
          <w:rFonts w:hint="eastAsia"/>
        </w:rPr>
        <w:t>磋商</w:t>
      </w:r>
      <w:r>
        <w:t>程序调整的，按调整后程序执行，不再另行通知。</w:t>
      </w:r>
    </w:p>
    <w:p w14:paraId="37CB182A">
      <w:pPr>
        <w:pStyle w:val="37"/>
        <w:numPr>
          <w:ilvl w:val="0"/>
          <w:numId w:val="35"/>
        </w:numPr>
        <w:ind w:firstLine="480"/>
        <w:rPr>
          <w:rFonts w:hint="eastAsia"/>
        </w:rPr>
      </w:pPr>
      <w:r>
        <w:rPr>
          <w:rFonts w:hint="eastAsia"/>
        </w:rPr>
        <w:t>磋商响应文件开启</w:t>
      </w:r>
      <w:r>
        <w:t>过程中需要相关当事人进行签字或盖章确认的材料将通过“政府采购云平台”进行，若因“政府采购云平台”技术问题无法进行签字或盖章确认的，</w:t>
      </w:r>
      <w:r>
        <w:rPr>
          <w:rFonts w:hint="eastAsia"/>
        </w:rPr>
        <w:t>招标代理</w:t>
      </w:r>
      <w:r>
        <w:t>机构将通过邮件等形式组织确认。</w:t>
      </w:r>
    </w:p>
    <w:p w14:paraId="4FD9AC4F">
      <w:pPr>
        <w:pStyle w:val="40"/>
        <w:ind w:firstLine="480"/>
        <w:rPr>
          <w:rFonts w:hint="eastAsia"/>
        </w:rPr>
      </w:pPr>
      <w:bookmarkStart w:id="35" w:name="_Toc464483850"/>
      <w:bookmarkEnd w:id="35"/>
    </w:p>
    <w:p w14:paraId="0BF30407">
      <w:pPr>
        <w:pStyle w:val="45"/>
        <w:rPr>
          <w:rFonts w:hint="eastAsia"/>
        </w:rPr>
      </w:pPr>
      <w:bookmarkStart w:id="36" w:name="_Toc19803"/>
      <w:r>
        <w:t>资格审查</w:t>
      </w:r>
      <w:bookmarkEnd w:id="36"/>
    </w:p>
    <w:p w14:paraId="1273F39A">
      <w:pPr>
        <w:pStyle w:val="37"/>
        <w:numPr>
          <w:ilvl w:val="0"/>
          <w:numId w:val="36"/>
        </w:numPr>
        <w:ind w:firstLine="480"/>
        <w:rPr>
          <w:rFonts w:hint="eastAsia"/>
        </w:rPr>
      </w:pPr>
      <w:r>
        <w:rPr>
          <w:rFonts w:hint="eastAsia"/>
        </w:rPr>
        <w:t>磋商响应文件开启</w:t>
      </w:r>
      <w:r>
        <w:t>后，</w:t>
      </w:r>
      <w:r>
        <w:rPr>
          <w:rFonts w:hint="eastAsia"/>
        </w:rPr>
        <w:t>采购人</w:t>
      </w:r>
      <w:r>
        <w:t>或</w:t>
      </w:r>
      <w:r>
        <w:rPr>
          <w:rFonts w:hint="eastAsia"/>
        </w:rPr>
        <w:t>招标代理</w:t>
      </w:r>
      <w:r>
        <w:t>机构首先依法对</w:t>
      </w:r>
      <w:r>
        <w:rPr>
          <w:rFonts w:hint="eastAsia"/>
        </w:rPr>
        <w:t>磋商响应人</w:t>
      </w:r>
      <w:r>
        <w:t>的资格文件进行审查，审查各</w:t>
      </w:r>
      <w:r>
        <w:rPr>
          <w:rFonts w:hint="eastAsia"/>
        </w:rPr>
        <w:t>磋商响应人</w:t>
      </w:r>
      <w:r>
        <w:t>的资格符合情况。</w:t>
      </w:r>
      <w:r>
        <w:rPr>
          <w:rFonts w:hint="eastAsia"/>
        </w:rPr>
        <w:t>采购人</w:t>
      </w:r>
      <w:r>
        <w:t>或</w:t>
      </w:r>
      <w:r>
        <w:rPr>
          <w:rFonts w:hint="eastAsia"/>
        </w:rPr>
        <w:t>招标代理</w:t>
      </w:r>
      <w:r>
        <w:t>机构仅对</w:t>
      </w:r>
      <w:r>
        <w:rPr>
          <w:rFonts w:hint="eastAsia"/>
        </w:rPr>
        <w:t>磋商响应人</w:t>
      </w:r>
      <w:r>
        <w:t>所提交的资格证明材料内容负审核的责任，不对资格证明材料的真实性负责。如发现</w:t>
      </w:r>
      <w:r>
        <w:rPr>
          <w:rFonts w:hint="eastAsia"/>
        </w:rPr>
        <w:t>磋商响应人</w:t>
      </w:r>
      <w:r>
        <w:t>所提交的资格证明材料存在弄虚作假或其他与事实不符的情形，</w:t>
      </w:r>
      <w:r>
        <w:rPr>
          <w:rFonts w:hint="eastAsia"/>
        </w:rPr>
        <w:t>采购人</w:t>
      </w:r>
      <w:r>
        <w:t>可依法取消其</w:t>
      </w:r>
      <w:r>
        <w:rPr>
          <w:rFonts w:hint="eastAsia"/>
        </w:rPr>
        <w:t>成交</w:t>
      </w:r>
      <w:r>
        <w:t>资格并追究</w:t>
      </w:r>
      <w:r>
        <w:rPr>
          <w:rFonts w:hint="eastAsia"/>
        </w:rPr>
        <w:t>磋商响应人</w:t>
      </w:r>
      <w:r>
        <w:t>的法律责任。</w:t>
      </w:r>
    </w:p>
    <w:p w14:paraId="682BC396">
      <w:pPr>
        <w:pStyle w:val="37"/>
        <w:numPr>
          <w:ilvl w:val="0"/>
          <w:numId w:val="36"/>
        </w:numPr>
        <w:ind w:firstLine="480"/>
        <w:rPr>
          <w:rFonts w:hint="eastAsia"/>
        </w:rPr>
      </w:pPr>
      <w:r>
        <w:rPr>
          <w:rFonts w:hint="eastAsia"/>
        </w:rPr>
        <w:t>磋商响应人</w:t>
      </w:r>
      <w:r>
        <w:t>提交的资格文件内的资格证明材料无法证明其符合</w:t>
      </w:r>
      <w:r>
        <w:rPr>
          <w:rFonts w:hint="eastAsia"/>
        </w:rPr>
        <w:t>采购文件</w:t>
      </w:r>
      <w:r>
        <w:t>规定的“</w:t>
      </w:r>
      <w:r>
        <w:rPr>
          <w:rFonts w:hint="eastAsia"/>
        </w:rPr>
        <w:t>磋商响应人</w:t>
      </w:r>
      <w:r>
        <w:t>资格要求（申请人的资格要求）”的，</w:t>
      </w:r>
      <w:r>
        <w:rPr>
          <w:rFonts w:hint="eastAsia"/>
        </w:rPr>
        <w:t>采购人</w:t>
      </w:r>
      <w:r>
        <w:t>或</w:t>
      </w:r>
      <w:r>
        <w:rPr>
          <w:rFonts w:hint="eastAsia"/>
        </w:rPr>
        <w:t>招标代理</w:t>
      </w:r>
      <w:r>
        <w:t>机构将对其作“资格审查不合格”处理，并不再将其商务技术文件、报价文件提交</w:t>
      </w:r>
      <w:r>
        <w:rPr>
          <w:rFonts w:hint="eastAsia"/>
        </w:rPr>
        <w:t>磋商小组</w:t>
      </w:r>
      <w:r>
        <w:t>进行后续</w:t>
      </w:r>
      <w:r>
        <w:rPr>
          <w:rFonts w:hint="eastAsia"/>
        </w:rPr>
        <w:t>磋商</w:t>
      </w:r>
      <w:r>
        <w:t>。</w:t>
      </w:r>
    </w:p>
    <w:p w14:paraId="26CA0AFE">
      <w:pPr>
        <w:pStyle w:val="37"/>
        <w:numPr>
          <w:ilvl w:val="0"/>
          <w:numId w:val="36"/>
        </w:numPr>
        <w:ind w:firstLine="480"/>
        <w:rPr>
          <w:rFonts w:hint="eastAsia"/>
        </w:rPr>
      </w:pPr>
      <w:r>
        <w:rPr>
          <w:rFonts w:hint="eastAsia"/>
        </w:rPr>
        <w:t>磋商响应人</w:t>
      </w:r>
      <w:r>
        <w:t>信用记录查询与使用</w:t>
      </w:r>
    </w:p>
    <w:p w14:paraId="38283F7F">
      <w:pPr>
        <w:pStyle w:val="40"/>
        <w:ind w:firstLine="480"/>
        <w:rPr>
          <w:rFonts w:hint="eastAsia"/>
        </w:rPr>
      </w:pPr>
      <w:r>
        <w:t>根据《财政部关于在政府采购活动中查询及使用信用记录的通知》（财库〔2016〕125号）相关规定，</w:t>
      </w:r>
      <w:r>
        <w:rPr>
          <w:rFonts w:hint="eastAsia"/>
          <w:lang w:eastAsia="zh-CN"/>
        </w:rPr>
        <w:t>采购</w:t>
      </w:r>
      <w:r>
        <w:t>组织机构将统一通过“信用中国”网站（www.creditchina.gov.cn）、中国政府采购网（www.ccgp.gov.cn）等渠道查询供应商信用记录，对</w:t>
      </w:r>
      <w:r>
        <w:rPr>
          <w:rFonts w:hint="eastAsia"/>
          <w:lang w:eastAsia="zh-CN"/>
        </w:rPr>
        <w:t>磋商响应人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797C10D5">
      <w:pPr>
        <w:pStyle w:val="40"/>
        <w:ind w:firstLine="480"/>
        <w:rPr>
          <w:rFonts w:hint="eastAsia"/>
        </w:rPr>
      </w:pPr>
      <w:r>
        <w:t>查询工作在资格审查时由</w:t>
      </w:r>
      <w:r>
        <w:rPr>
          <w:rFonts w:hint="eastAsia"/>
          <w:lang w:eastAsia="zh-CN"/>
        </w:rPr>
        <w:t>采购</w:t>
      </w:r>
      <w:r>
        <w:t>组织机构统一进行，查询结果打印后留存备案。</w:t>
      </w:r>
    </w:p>
    <w:p w14:paraId="26FCCC04">
      <w:pPr>
        <w:pStyle w:val="40"/>
        <w:ind w:firstLine="480"/>
        <w:rPr>
          <w:rFonts w:hint="eastAsia"/>
        </w:rPr>
      </w:pPr>
      <w:r>
        <w:t>以联合体形式参加采购活动的，</w:t>
      </w:r>
      <w:r>
        <w:rPr>
          <w:rFonts w:hint="eastAsia"/>
        </w:rPr>
        <w:t>将</w:t>
      </w:r>
      <w:r>
        <w:t>对所有联合体成员进行信用记录查询，联合体成员存在不良信用记录的，视同联合体存在不良信用记录。</w:t>
      </w:r>
    </w:p>
    <w:p w14:paraId="244B0A64">
      <w:pPr>
        <w:pStyle w:val="37"/>
        <w:rPr>
          <w:rFonts w:hint="eastAsia"/>
        </w:rPr>
      </w:pPr>
      <w:r>
        <w:t>资格审查合格的</w:t>
      </w:r>
      <w:r>
        <w:rPr>
          <w:rFonts w:hint="eastAsia"/>
        </w:rPr>
        <w:t>磋商响应人</w:t>
      </w:r>
      <w:r>
        <w:t>不足三家的，项目不再进行</w:t>
      </w:r>
      <w:r>
        <w:rPr>
          <w:rFonts w:hint="eastAsia"/>
        </w:rPr>
        <w:t>磋商</w:t>
      </w:r>
      <w:r>
        <w:t>。除采购任务取消情形外，采购人可选择以下方式之一处理：</w:t>
      </w:r>
    </w:p>
    <w:p w14:paraId="7578E09C">
      <w:pPr>
        <w:pStyle w:val="38"/>
        <w:numPr>
          <w:ilvl w:val="0"/>
          <w:numId w:val="37"/>
        </w:numPr>
        <w:ind w:firstLine="480"/>
        <w:rPr>
          <w:rFonts w:hint="eastAsia"/>
        </w:rPr>
      </w:pPr>
      <w:r>
        <w:t>将本标项作废标处理，重新组织采购；</w:t>
      </w:r>
    </w:p>
    <w:p w14:paraId="5644307A">
      <w:pPr>
        <w:pStyle w:val="38"/>
        <w:numPr>
          <w:ilvl w:val="0"/>
          <w:numId w:val="37"/>
        </w:numPr>
        <w:ind w:firstLine="480"/>
        <w:rPr>
          <w:rFonts w:hint="eastAsia"/>
        </w:rPr>
      </w:pPr>
      <w:r>
        <w:t>按同级政府采购监督管理部门审批意见采用其他采购方式组织采购。</w:t>
      </w:r>
    </w:p>
    <w:p w14:paraId="6621C321">
      <w:pPr>
        <w:pStyle w:val="40"/>
        <w:ind w:firstLine="480"/>
        <w:rPr>
          <w:rFonts w:hint="eastAsia"/>
        </w:rPr>
      </w:pPr>
    </w:p>
    <w:p w14:paraId="6B58A532">
      <w:pPr>
        <w:pStyle w:val="45"/>
        <w:rPr>
          <w:rFonts w:hint="eastAsia"/>
        </w:rPr>
      </w:pPr>
      <w:bookmarkStart w:id="37" w:name="_Toc24109"/>
      <w:r>
        <w:rPr>
          <w:rFonts w:hint="eastAsia"/>
          <w:lang w:eastAsia="zh-CN"/>
        </w:rPr>
        <w:t>磋商</w:t>
      </w:r>
      <w:bookmarkEnd w:id="37"/>
    </w:p>
    <w:p w14:paraId="252E5F8B">
      <w:pPr>
        <w:pStyle w:val="46"/>
        <w:rPr>
          <w:rFonts w:hint="eastAsia"/>
        </w:rPr>
      </w:pPr>
      <w:bookmarkStart w:id="38" w:name="_Toc91899903"/>
      <w:bookmarkEnd w:id="38"/>
      <w:r>
        <w:rPr>
          <w:rFonts w:hint="eastAsia"/>
          <w:lang w:eastAsia="zh-CN"/>
        </w:rPr>
        <w:t>磋商</w:t>
      </w:r>
      <w:r>
        <w:t>组织</w:t>
      </w:r>
    </w:p>
    <w:p w14:paraId="4303EB3C">
      <w:pPr>
        <w:pStyle w:val="37"/>
        <w:numPr>
          <w:ilvl w:val="0"/>
          <w:numId w:val="38"/>
        </w:numPr>
        <w:ind w:firstLine="480"/>
        <w:rPr>
          <w:rFonts w:hint="eastAsia"/>
        </w:rPr>
      </w:pPr>
      <w:r>
        <w:rPr>
          <w:rFonts w:hint="eastAsia"/>
        </w:rPr>
        <w:t>采购人</w:t>
      </w:r>
      <w:r>
        <w:t>或</w:t>
      </w:r>
      <w:r>
        <w:rPr>
          <w:rFonts w:hint="eastAsia"/>
        </w:rPr>
        <w:t>招标代理</w:t>
      </w:r>
      <w:r>
        <w:t>机构负责组织本项目的</w:t>
      </w:r>
      <w:r>
        <w:rPr>
          <w:rFonts w:hint="eastAsia"/>
        </w:rPr>
        <w:t>磋商</w:t>
      </w:r>
      <w:r>
        <w:t>工作，并依法履行职责。</w:t>
      </w:r>
    </w:p>
    <w:p w14:paraId="4F8C8AFF">
      <w:pPr>
        <w:pStyle w:val="37"/>
        <w:numPr>
          <w:ilvl w:val="0"/>
          <w:numId w:val="38"/>
        </w:numPr>
        <w:ind w:firstLine="480"/>
        <w:rPr>
          <w:rFonts w:hint="eastAsia"/>
        </w:rPr>
      </w:pPr>
      <w:r>
        <w:rPr>
          <w:rFonts w:hint="eastAsia"/>
        </w:rPr>
        <w:t>磋商小组</w:t>
      </w:r>
      <w:r>
        <w:t>由</w:t>
      </w:r>
      <w:r>
        <w:rPr>
          <w:rFonts w:hint="eastAsia"/>
        </w:rPr>
        <w:t>采购人</w:t>
      </w:r>
      <w:r>
        <w:t>或</w:t>
      </w:r>
      <w:r>
        <w:rPr>
          <w:rFonts w:hint="eastAsia"/>
        </w:rPr>
        <w:t>招标代理</w:t>
      </w:r>
      <w:r>
        <w:t>机构依法组建，成员由</w:t>
      </w:r>
      <w:r>
        <w:rPr>
          <w:rFonts w:hint="eastAsia"/>
        </w:rPr>
        <w:t>采购人</w:t>
      </w:r>
      <w:r>
        <w:t>代表和</w:t>
      </w:r>
      <w:r>
        <w:rPr>
          <w:rFonts w:hint="eastAsia"/>
        </w:rPr>
        <w:t>磋商</w:t>
      </w:r>
      <w:r>
        <w:t>专家组成，成员人数为</w:t>
      </w:r>
      <w:r>
        <w:rPr>
          <w:rFonts w:hint="eastAsia"/>
        </w:rPr>
        <w:t>三</w:t>
      </w:r>
      <w:r>
        <w:t>人或以上单数，其中</w:t>
      </w:r>
      <w:r>
        <w:rPr>
          <w:rFonts w:hint="eastAsia"/>
        </w:rPr>
        <w:t>磋商</w:t>
      </w:r>
      <w:r>
        <w:t>专家不少于成员总数的三分之二。</w:t>
      </w:r>
    </w:p>
    <w:p w14:paraId="5AA26884">
      <w:pPr>
        <w:pStyle w:val="37"/>
        <w:numPr>
          <w:ilvl w:val="0"/>
          <w:numId w:val="38"/>
        </w:numPr>
        <w:ind w:firstLine="480"/>
        <w:rPr>
          <w:rFonts w:hint="eastAsia"/>
        </w:rPr>
      </w:pPr>
      <w:r>
        <w:rPr>
          <w:rFonts w:hint="eastAsia"/>
        </w:rPr>
        <w:t>磋商</w:t>
      </w:r>
      <w:r>
        <w:t>专家从省级或以上财政部门设立的政府采购</w:t>
      </w:r>
      <w:r>
        <w:rPr>
          <w:rFonts w:hint="eastAsia"/>
        </w:rPr>
        <w:t>磋商</w:t>
      </w:r>
      <w:r>
        <w:t>专家库中通过随机方式抽取产生。</w:t>
      </w:r>
      <w:r>
        <w:rPr>
          <w:rFonts w:hint="eastAsia"/>
        </w:rPr>
        <w:t>磋商小组</w:t>
      </w:r>
      <w:r>
        <w:t>成员名单在采购结果公告前保密。</w:t>
      </w:r>
    </w:p>
    <w:p w14:paraId="085DEE2A">
      <w:pPr>
        <w:pStyle w:val="46"/>
        <w:rPr>
          <w:rFonts w:hint="eastAsia"/>
        </w:rPr>
      </w:pPr>
      <w:r>
        <w:rPr>
          <w:rFonts w:hint="eastAsia"/>
          <w:lang w:eastAsia="zh-CN"/>
        </w:rPr>
        <w:t>磋商小组</w:t>
      </w:r>
      <w:r>
        <w:t>的职责</w:t>
      </w:r>
    </w:p>
    <w:p w14:paraId="687D181E">
      <w:pPr>
        <w:pStyle w:val="40"/>
        <w:ind w:firstLine="480"/>
        <w:rPr>
          <w:rFonts w:hint="eastAsia"/>
        </w:rPr>
      </w:pPr>
      <w:r>
        <w:rPr>
          <w:rFonts w:hint="eastAsia"/>
          <w:lang w:eastAsia="zh-CN"/>
        </w:rPr>
        <w:t>磋商小组</w:t>
      </w:r>
      <w:r>
        <w:t>负责具体</w:t>
      </w:r>
      <w:r>
        <w:rPr>
          <w:rFonts w:hint="eastAsia"/>
          <w:lang w:eastAsia="zh-CN"/>
        </w:rPr>
        <w:t>磋商</w:t>
      </w:r>
      <w:r>
        <w:t>事务，并独立履行下列职责：</w:t>
      </w:r>
    </w:p>
    <w:p w14:paraId="495930C2">
      <w:pPr>
        <w:pStyle w:val="37"/>
        <w:numPr>
          <w:ilvl w:val="0"/>
          <w:numId w:val="39"/>
        </w:numPr>
        <w:ind w:firstLine="480"/>
        <w:rPr>
          <w:rFonts w:hint="eastAsia"/>
        </w:rPr>
      </w:pPr>
      <w:r>
        <w:t>审查、评价</w:t>
      </w:r>
      <w:r>
        <w:rPr>
          <w:rFonts w:hint="eastAsia"/>
        </w:rPr>
        <w:t>磋商响应文件</w:t>
      </w:r>
      <w:r>
        <w:t>是否符合采购文件的商务、技术等实质性要求；</w:t>
      </w:r>
    </w:p>
    <w:p w14:paraId="7C87E33F">
      <w:pPr>
        <w:pStyle w:val="37"/>
        <w:numPr>
          <w:ilvl w:val="0"/>
          <w:numId w:val="39"/>
        </w:numPr>
        <w:ind w:firstLine="480"/>
        <w:rPr>
          <w:rFonts w:hint="eastAsia"/>
        </w:rPr>
      </w:pPr>
      <w:r>
        <w:t>要求</w:t>
      </w:r>
      <w:r>
        <w:rPr>
          <w:rFonts w:hint="eastAsia"/>
        </w:rPr>
        <w:t>磋商响应人</w:t>
      </w:r>
      <w:r>
        <w:t>对</w:t>
      </w:r>
      <w:r>
        <w:rPr>
          <w:rFonts w:hint="eastAsia"/>
        </w:rPr>
        <w:t>磋商响应文件</w:t>
      </w:r>
      <w:r>
        <w:t>有关事项作出澄清或者说明；</w:t>
      </w:r>
    </w:p>
    <w:p w14:paraId="1A9338CC">
      <w:pPr>
        <w:pStyle w:val="37"/>
        <w:numPr>
          <w:ilvl w:val="0"/>
          <w:numId w:val="39"/>
        </w:numPr>
        <w:ind w:firstLine="480"/>
        <w:rPr>
          <w:rFonts w:hint="eastAsia"/>
        </w:rPr>
      </w:pPr>
      <w:r>
        <w:t>对</w:t>
      </w:r>
      <w:r>
        <w:rPr>
          <w:rFonts w:hint="eastAsia"/>
        </w:rPr>
        <w:t>磋商响应文件</w:t>
      </w:r>
      <w:r>
        <w:t>进行</w:t>
      </w:r>
      <w:r>
        <w:rPr>
          <w:rFonts w:hint="eastAsia"/>
        </w:rPr>
        <w:t>详细</w:t>
      </w:r>
      <w:r>
        <w:t>评价；</w:t>
      </w:r>
    </w:p>
    <w:p w14:paraId="13ED56C1">
      <w:pPr>
        <w:pStyle w:val="37"/>
        <w:numPr>
          <w:ilvl w:val="0"/>
          <w:numId w:val="39"/>
        </w:numPr>
        <w:ind w:firstLine="480"/>
        <w:rPr>
          <w:rFonts w:hint="eastAsia"/>
        </w:rPr>
      </w:pPr>
      <w:r>
        <w:t>确定</w:t>
      </w:r>
      <w:r>
        <w:rPr>
          <w:rFonts w:hint="eastAsia"/>
        </w:rPr>
        <w:t>成交</w:t>
      </w:r>
      <w:r>
        <w:t>候选供应商名单</w:t>
      </w:r>
      <w:r>
        <w:rPr>
          <w:rFonts w:hint="eastAsia"/>
        </w:rPr>
        <w:t>或</w:t>
      </w:r>
      <w:r>
        <w:t>根据</w:t>
      </w:r>
      <w:r>
        <w:rPr>
          <w:rFonts w:hint="eastAsia"/>
        </w:rPr>
        <w:t>采购人</w:t>
      </w:r>
      <w:r>
        <w:t>委托直接确定</w:t>
      </w:r>
      <w:r>
        <w:rPr>
          <w:rFonts w:hint="eastAsia"/>
        </w:rPr>
        <w:t>成交</w:t>
      </w:r>
      <w:r>
        <w:t>供应商；</w:t>
      </w:r>
    </w:p>
    <w:p w14:paraId="39899992">
      <w:pPr>
        <w:pStyle w:val="37"/>
        <w:numPr>
          <w:ilvl w:val="0"/>
          <w:numId w:val="39"/>
        </w:numPr>
        <w:ind w:firstLine="480"/>
        <w:rPr>
          <w:rFonts w:hint="eastAsia"/>
        </w:rPr>
      </w:pPr>
      <w:r>
        <w:t>向</w:t>
      </w:r>
      <w:r>
        <w:rPr>
          <w:rFonts w:hint="eastAsia"/>
        </w:rPr>
        <w:t>采购人、招标代理</w:t>
      </w:r>
      <w:r>
        <w:t>机构或者有关部门报告</w:t>
      </w:r>
      <w:r>
        <w:rPr>
          <w:rFonts w:hint="eastAsia"/>
        </w:rPr>
        <w:t>磋商</w:t>
      </w:r>
      <w:r>
        <w:t>中发现的违法行为。</w:t>
      </w:r>
    </w:p>
    <w:p w14:paraId="53A0F2A4">
      <w:pPr>
        <w:pStyle w:val="46"/>
        <w:rPr>
          <w:rFonts w:hint="eastAsia"/>
        </w:rPr>
      </w:pPr>
      <w:r>
        <w:rPr>
          <w:rFonts w:hint="eastAsia"/>
          <w:lang w:eastAsia="zh-CN"/>
        </w:rPr>
        <w:t>磋商</w:t>
      </w:r>
      <w:r>
        <w:t>原则</w:t>
      </w:r>
    </w:p>
    <w:p w14:paraId="3523FECF">
      <w:pPr>
        <w:pStyle w:val="37"/>
        <w:numPr>
          <w:ilvl w:val="0"/>
          <w:numId w:val="40"/>
        </w:numPr>
        <w:ind w:firstLine="480"/>
        <w:rPr>
          <w:rFonts w:hint="eastAsia"/>
        </w:rPr>
      </w:pPr>
      <w:r>
        <w:rPr>
          <w:rFonts w:hint="eastAsia"/>
        </w:rPr>
        <w:t>磋商</w:t>
      </w:r>
      <w:r>
        <w:t>原则：</w:t>
      </w:r>
      <w:r>
        <w:rPr>
          <w:rFonts w:hint="eastAsia"/>
        </w:rPr>
        <w:t>磋商小组</w:t>
      </w:r>
      <w:r>
        <w:t>按照客观、公正、审慎、择优的原则，根据采购文件规定的</w:t>
      </w:r>
      <w:r>
        <w:rPr>
          <w:rFonts w:hint="eastAsia"/>
        </w:rPr>
        <w:t>磋商</w:t>
      </w:r>
      <w:r>
        <w:t>程序、</w:t>
      </w:r>
      <w:r>
        <w:rPr>
          <w:rFonts w:hint="eastAsia"/>
        </w:rPr>
        <w:t>磋商</w:t>
      </w:r>
      <w:r>
        <w:t>方法和</w:t>
      </w:r>
      <w:r>
        <w:rPr>
          <w:rFonts w:hint="eastAsia"/>
        </w:rPr>
        <w:t>评分标准</w:t>
      </w:r>
      <w:r>
        <w:t>进行独立</w:t>
      </w:r>
      <w:r>
        <w:rPr>
          <w:rFonts w:hint="eastAsia"/>
        </w:rPr>
        <w:t>磋商</w:t>
      </w:r>
      <w:r>
        <w:t>。</w:t>
      </w:r>
    </w:p>
    <w:p w14:paraId="44836F3B">
      <w:pPr>
        <w:pStyle w:val="37"/>
        <w:numPr>
          <w:ilvl w:val="0"/>
          <w:numId w:val="40"/>
        </w:numPr>
        <w:ind w:firstLine="480"/>
        <w:rPr>
          <w:rFonts w:hint="eastAsia"/>
        </w:rPr>
      </w:pPr>
      <w:r>
        <w:rPr>
          <w:rFonts w:hint="eastAsia"/>
        </w:rPr>
        <w:t>磋商</w:t>
      </w:r>
      <w:r>
        <w:t>工作将依据</w:t>
      </w:r>
      <w:r>
        <w:rPr>
          <w:rFonts w:hint="eastAsia"/>
        </w:rPr>
        <w:t>采购文件</w:t>
      </w:r>
      <w:r>
        <w:t>、</w:t>
      </w:r>
      <w:r>
        <w:rPr>
          <w:rFonts w:hint="eastAsia"/>
        </w:rPr>
        <w:t>磋商响应文件</w:t>
      </w:r>
      <w:r>
        <w:t>及采购文件中事先已列明的内容进行（如方案讲解、演示、样品等）。</w:t>
      </w:r>
    </w:p>
    <w:p w14:paraId="09A4DC1E">
      <w:pPr>
        <w:pStyle w:val="46"/>
        <w:rPr>
          <w:rFonts w:hint="eastAsia"/>
        </w:rPr>
      </w:pPr>
      <w:r>
        <w:rPr>
          <w:rFonts w:hint="eastAsia"/>
          <w:lang w:eastAsia="zh-CN"/>
        </w:rPr>
        <w:t>磋商</w:t>
      </w:r>
      <w:r>
        <w:t>意见的争议处理</w:t>
      </w:r>
    </w:p>
    <w:p w14:paraId="7441C5C4">
      <w:pPr>
        <w:pStyle w:val="40"/>
        <w:ind w:firstLine="480"/>
        <w:rPr>
          <w:rFonts w:hint="eastAsia"/>
          <w:lang w:eastAsia="zh-CN"/>
        </w:rPr>
      </w:pPr>
      <w:r>
        <w:rPr>
          <w:rFonts w:hint="eastAsia"/>
          <w:lang w:eastAsia="zh-CN"/>
        </w:rPr>
        <w:t>磋商小组</w:t>
      </w:r>
      <w:r>
        <w:t>成员对需要共同认定的事项存在争议的，按照少数服从多数的原则作出结论。持不同意见的</w:t>
      </w:r>
      <w:r>
        <w:rPr>
          <w:rFonts w:hint="eastAsia"/>
          <w:lang w:eastAsia="zh-CN"/>
        </w:rPr>
        <w:t>磋商小组</w:t>
      </w:r>
      <w:r>
        <w:t>成员应当在</w:t>
      </w:r>
      <w:r>
        <w:rPr>
          <w:rFonts w:hint="eastAsia"/>
          <w:lang w:eastAsia="zh-CN"/>
        </w:rPr>
        <w:t>磋商</w:t>
      </w:r>
      <w:r>
        <w:t>报告上签署不同意见及理由，否则视为同意</w:t>
      </w:r>
      <w:r>
        <w:rPr>
          <w:rFonts w:hint="eastAsia"/>
          <w:lang w:eastAsia="zh-CN"/>
        </w:rPr>
        <w:t>磋商</w:t>
      </w:r>
      <w:r>
        <w:t>报告</w:t>
      </w:r>
      <w:r>
        <w:rPr>
          <w:rFonts w:hint="eastAsia"/>
        </w:rPr>
        <w:t>。</w:t>
      </w:r>
    </w:p>
    <w:p w14:paraId="34842BEB">
      <w:pPr>
        <w:pStyle w:val="46"/>
        <w:rPr>
          <w:rFonts w:hint="eastAsia"/>
        </w:rPr>
      </w:pPr>
      <w:r>
        <w:rPr>
          <w:rFonts w:hint="eastAsia"/>
          <w:lang w:eastAsia="zh-CN"/>
        </w:rPr>
        <w:t>磋商</w:t>
      </w:r>
      <w:r>
        <w:t>纪律</w:t>
      </w:r>
    </w:p>
    <w:p w14:paraId="7FD74842">
      <w:pPr>
        <w:pStyle w:val="40"/>
        <w:ind w:firstLine="480"/>
        <w:rPr>
          <w:rFonts w:hint="eastAsia"/>
        </w:rPr>
      </w:pPr>
      <w:r>
        <w:rPr>
          <w:rFonts w:hint="eastAsia"/>
          <w:lang w:eastAsia="zh-CN"/>
        </w:rPr>
        <w:t>磋商小组</w:t>
      </w:r>
      <w:r>
        <w:rPr>
          <w:rFonts w:hint="eastAsia"/>
        </w:rPr>
        <w:t>成员要严格遵守</w:t>
      </w:r>
      <w:r>
        <w:rPr>
          <w:rFonts w:hint="eastAsia"/>
          <w:lang w:eastAsia="zh-CN"/>
        </w:rPr>
        <w:t>磋商</w:t>
      </w:r>
      <w:r>
        <w:rPr>
          <w:rFonts w:hint="eastAsia"/>
        </w:rPr>
        <w:t>纪律、保密、回避等相关规定，依法独立履行</w:t>
      </w:r>
      <w:r>
        <w:rPr>
          <w:rFonts w:hint="eastAsia"/>
          <w:lang w:eastAsia="zh-CN"/>
        </w:rPr>
        <w:t>磋商</w:t>
      </w:r>
      <w:r>
        <w:rPr>
          <w:rFonts w:hint="eastAsia"/>
        </w:rPr>
        <w:t>职责，客观、公正、审慎参与</w:t>
      </w:r>
      <w:r>
        <w:rPr>
          <w:rFonts w:hint="eastAsia"/>
          <w:lang w:eastAsia="zh-CN"/>
        </w:rPr>
        <w:t>磋商</w:t>
      </w:r>
      <w:r>
        <w:rPr>
          <w:rFonts w:hint="eastAsia"/>
        </w:rPr>
        <w:t>工作：</w:t>
      </w:r>
    </w:p>
    <w:p w14:paraId="0920C262">
      <w:pPr>
        <w:pStyle w:val="37"/>
        <w:numPr>
          <w:ilvl w:val="0"/>
          <w:numId w:val="41"/>
        </w:numPr>
        <w:ind w:firstLine="480"/>
        <w:rPr>
          <w:rFonts w:hint="eastAsia"/>
        </w:rPr>
      </w:pPr>
      <w:r>
        <w:rPr>
          <w:rFonts w:hint="eastAsia"/>
        </w:rPr>
        <w:t>严格遵守磋商时间，因突发情况确实不能按时参加磋商的，应事先告知采购组织机构；</w:t>
      </w:r>
    </w:p>
    <w:p w14:paraId="0CEFB7CB">
      <w:pPr>
        <w:pStyle w:val="37"/>
        <w:numPr>
          <w:ilvl w:val="0"/>
          <w:numId w:val="41"/>
        </w:numPr>
        <w:ind w:firstLine="480"/>
        <w:rPr>
          <w:rFonts w:hint="eastAsia"/>
        </w:rPr>
      </w:pPr>
      <w:r>
        <w:rPr>
          <w:rFonts w:hint="eastAsia"/>
        </w:rPr>
        <w:t>服从采购组织机构的现场管理，主动出示身份证明，进入磋商区域后应主动寄存移动通讯工具，按要求佩戴工作牌；</w:t>
      </w:r>
    </w:p>
    <w:p w14:paraId="39F45CA8">
      <w:pPr>
        <w:pStyle w:val="37"/>
        <w:numPr>
          <w:ilvl w:val="0"/>
          <w:numId w:val="41"/>
        </w:numPr>
        <w:ind w:firstLine="480"/>
        <w:rPr>
          <w:rFonts w:hint="eastAsia"/>
        </w:rPr>
      </w:pPr>
      <w:r>
        <w:rPr>
          <w:rFonts w:hint="eastAsia"/>
        </w:rPr>
        <w:t>与磋商响应人或磋商小组其他成员存在利害关系的，要主动回避，自觉签订《政府采购磋商人员廉洁自律承诺书》；</w:t>
      </w:r>
    </w:p>
    <w:p w14:paraId="572104F9">
      <w:pPr>
        <w:pStyle w:val="37"/>
        <w:numPr>
          <w:ilvl w:val="0"/>
          <w:numId w:val="41"/>
        </w:numPr>
        <w:ind w:firstLine="480"/>
        <w:rPr>
          <w:rFonts w:hint="eastAsia"/>
        </w:rPr>
      </w:pPr>
      <w:r>
        <w:rPr>
          <w:rFonts w:hint="eastAsia"/>
        </w:rPr>
        <w:t>保持磋商现场安静，不在磋商现场随意走动，因发生不可预见情况确需与外界联系或暂时离开磋商现场的，应向现场监督员说明情况，征得同意后在监控区域内进行相关活动，并应接受相关工作人员的监督；</w:t>
      </w:r>
    </w:p>
    <w:p w14:paraId="17DAC9DA">
      <w:pPr>
        <w:pStyle w:val="37"/>
        <w:numPr>
          <w:ilvl w:val="0"/>
          <w:numId w:val="41"/>
        </w:numPr>
        <w:ind w:firstLine="480"/>
        <w:rPr>
          <w:rFonts w:hint="eastAsia"/>
        </w:rPr>
      </w:pPr>
      <w:r>
        <w:rPr>
          <w:rFonts w:hint="eastAsia"/>
        </w:rPr>
        <w:t>自觉遵守职业道德，尊重采购人代表和磋商响应人代表，配合采购组织机构回答磋商响应人代表提出的有关异议；</w:t>
      </w:r>
    </w:p>
    <w:p w14:paraId="384D4976">
      <w:pPr>
        <w:pStyle w:val="37"/>
        <w:numPr>
          <w:ilvl w:val="0"/>
          <w:numId w:val="41"/>
        </w:numPr>
        <w:ind w:firstLine="480"/>
        <w:rPr>
          <w:rFonts w:hint="eastAsia"/>
        </w:rPr>
      </w:pPr>
      <w:r>
        <w:rPr>
          <w:rFonts w:hint="eastAsia"/>
        </w:rPr>
        <w:t>不得将磋商过程、结果和磋商响应人的商业秘密透露给任何单位和个人。未公告磋商结果前不准泄露磋商结果，不准将磋商资料带出会场；</w:t>
      </w:r>
    </w:p>
    <w:p w14:paraId="1F49D59B">
      <w:pPr>
        <w:pStyle w:val="37"/>
        <w:numPr>
          <w:ilvl w:val="0"/>
          <w:numId w:val="41"/>
        </w:numPr>
        <w:ind w:firstLine="480"/>
        <w:rPr>
          <w:rFonts w:hint="eastAsia"/>
        </w:rPr>
      </w:pPr>
      <w:r>
        <w:rPr>
          <w:rFonts w:hint="eastAsia"/>
        </w:rPr>
        <w:t>磋商过程中，涉及到相关法律法规不清楚之处的，由采购人监管部门或请示权威部门作出法定解释，涉及到采购文件的由编制采购文件的机构和部门负责解释。</w:t>
      </w:r>
    </w:p>
    <w:p w14:paraId="765A130A">
      <w:pPr>
        <w:pStyle w:val="46"/>
        <w:rPr>
          <w:rFonts w:hint="eastAsia"/>
        </w:rPr>
      </w:pPr>
      <w:r>
        <w:rPr>
          <w:rFonts w:hint="eastAsia"/>
          <w:lang w:eastAsia="zh-CN"/>
        </w:rPr>
        <w:t>磋商</w:t>
      </w:r>
      <w:r>
        <w:t>方法和标准</w:t>
      </w:r>
    </w:p>
    <w:p w14:paraId="4078BEC7">
      <w:pPr>
        <w:pStyle w:val="40"/>
        <w:ind w:firstLine="480"/>
        <w:rPr>
          <w:rFonts w:hint="eastAsia"/>
        </w:rPr>
      </w:pPr>
      <w:r>
        <w:rPr>
          <w:rFonts w:hint="eastAsia"/>
          <w:lang w:eastAsia="zh-CN"/>
        </w:rPr>
        <w:t>磋商小组</w:t>
      </w:r>
      <w:r>
        <w:t>将按照采购文件中规定的</w:t>
      </w:r>
      <w:r>
        <w:rPr>
          <w:rFonts w:hint="eastAsia"/>
          <w:lang w:eastAsia="zh-CN"/>
        </w:rPr>
        <w:t>磋商</w:t>
      </w:r>
      <w:r>
        <w:t>方法和标准，对符合性审查合格的</w:t>
      </w:r>
      <w:r>
        <w:rPr>
          <w:rFonts w:hint="eastAsia"/>
          <w:lang w:eastAsia="zh-CN"/>
        </w:rPr>
        <w:t>磋商响应文件</w:t>
      </w:r>
      <w:r>
        <w:t>进行商务和技术评估，综合评价。详细</w:t>
      </w:r>
      <w:r>
        <w:rPr>
          <w:rFonts w:hint="eastAsia"/>
          <w:lang w:eastAsia="zh-CN"/>
        </w:rPr>
        <w:t>磋商</w:t>
      </w:r>
      <w:r>
        <w:t>方法和标准见本</w:t>
      </w:r>
      <w:r>
        <w:rPr>
          <w:rFonts w:hint="eastAsia"/>
          <w:lang w:eastAsia="zh-CN"/>
        </w:rPr>
        <w:t>采购文件</w:t>
      </w:r>
      <w:r>
        <w:t>“第五章</w:t>
      </w:r>
      <w:r>
        <w:rPr>
          <w:rFonts w:hint="eastAsia"/>
          <w:lang w:eastAsia="zh-CN"/>
        </w:rPr>
        <w:t>磋商</w:t>
      </w:r>
      <w:r>
        <w:t>方法和标准”。</w:t>
      </w:r>
    </w:p>
    <w:p w14:paraId="51564288">
      <w:pPr>
        <w:pStyle w:val="46"/>
        <w:rPr>
          <w:rFonts w:hint="eastAsia"/>
        </w:rPr>
      </w:pPr>
      <w:r>
        <w:rPr>
          <w:rFonts w:hint="eastAsia"/>
          <w:lang w:eastAsia="zh-CN"/>
        </w:rPr>
        <w:t>磋商</w:t>
      </w:r>
      <w:r>
        <w:rPr>
          <w:rFonts w:hint="eastAsia"/>
        </w:rPr>
        <w:t>内容的保密</w:t>
      </w:r>
    </w:p>
    <w:p w14:paraId="45ADC3F1">
      <w:pPr>
        <w:pStyle w:val="37"/>
        <w:numPr>
          <w:ilvl w:val="0"/>
          <w:numId w:val="42"/>
        </w:numPr>
        <w:ind w:firstLine="480"/>
        <w:rPr>
          <w:rFonts w:hint="eastAsia"/>
        </w:rPr>
      </w:pPr>
      <w:r>
        <w:t>公开</w:t>
      </w:r>
      <w:r>
        <w:rPr>
          <w:rFonts w:hint="eastAsia"/>
        </w:rPr>
        <w:t>磋商响应文件开启</w:t>
      </w:r>
      <w:r>
        <w:t>后，直到公告</w:t>
      </w:r>
      <w:r>
        <w:rPr>
          <w:rFonts w:hint="eastAsia"/>
        </w:rPr>
        <w:t>成交</w:t>
      </w:r>
      <w:r>
        <w:t>单位止，凡属于审查、澄清、评价和比较</w:t>
      </w:r>
      <w:r>
        <w:rPr>
          <w:rFonts w:hint="eastAsia"/>
        </w:rPr>
        <w:t>磋商响应</w:t>
      </w:r>
      <w:r>
        <w:t>的所有资料，都不向</w:t>
      </w:r>
      <w:r>
        <w:rPr>
          <w:rFonts w:hint="eastAsia"/>
        </w:rPr>
        <w:t>磋商响应人</w:t>
      </w:r>
      <w:r>
        <w:t>或与</w:t>
      </w:r>
      <w:r>
        <w:rPr>
          <w:rFonts w:hint="eastAsia"/>
        </w:rPr>
        <w:t>磋商</w:t>
      </w:r>
      <w:r>
        <w:t>无关的其他人泄露。</w:t>
      </w:r>
    </w:p>
    <w:p w14:paraId="784CBACE">
      <w:pPr>
        <w:pStyle w:val="37"/>
        <w:numPr>
          <w:ilvl w:val="0"/>
          <w:numId w:val="42"/>
        </w:numPr>
        <w:ind w:firstLine="480"/>
        <w:rPr>
          <w:rFonts w:hint="eastAsia"/>
        </w:rPr>
      </w:pPr>
      <w:r>
        <w:t>在</w:t>
      </w:r>
      <w:r>
        <w:rPr>
          <w:rFonts w:hint="eastAsia"/>
        </w:rPr>
        <w:t>磋商响应文件</w:t>
      </w:r>
      <w:r>
        <w:t>的审查、澄清、评价和比较以及确定</w:t>
      </w:r>
      <w:r>
        <w:rPr>
          <w:rFonts w:hint="eastAsia"/>
        </w:rPr>
        <w:t>成交</w:t>
      </w:r>
      <w:r>
        <w:t>人过程中，</w:t>
      </w:r>
      <w:r>
        <w:rPr>
          <w:rFonts w:hint="eastAsia"/>
        </w:rPr>
        <w:t>磋商响应人</w:t>
      </w:r>
      <w:r>
        <w:t>对</w:t>
      </w:r>
      <w:r>
        <w:rPr>
          <w:rFonts w:hint="eastAsia"/>
        </w:rPr>
        <w:t>采购人</w:t>
      </w:r>
      <w:r>
        <w:t>、</w:t>
      </w:r>
      <w:r>
        <w:rPr>
          <w:rFonts w:hint="eastAsia"/>
        </w:rPr>
        <w:t>招标代理</w:t>
      </w:r>
      <w:r>
        <w:t>机构和</w:t>
      </w:r>
      <w:r>
        <w:rPr>
          <w:rFonts w:hint="eastAsia"/>
        </w:rPr>
        <w:t>磋商小组</w:t>
      </w:r>
      <w:r>
        <w:t>施加影响的任何行为，都将导致取消资格。</w:t>
      </w:r>
    </w:p>
    <w:p w14:paraId="3522CAB3">
      <w:pPr>
        <w:pStyle w:val="40"/>
        <w:ind w:firstLine="480"/>
        <w:rPr>
          <w:rFonts w:hint="eastAsia"/>
        </w:rPr>
      </w:pPr>
    </w:p>
    <w:p w14:paraId="6FE00375">
      <w:pPr>
        <w:pStyle w:val="45"/>
        <w:rPr>
          <w:rFonts w:hint="eastAsia"/>
        </w:rPr>
      </w:pPr>
      <w:bookmarkStart w:id="39" w:name="_Toc9269"/>
      <w:r>
        <w:rPr>
          <w:rFonts w:hint="eastAsia"/>
          <w:lang w:eastAsia="zh-CN"/>
        </w:rPr>
        <w:t>成交</w:t>
      </w:r>
      <w:bookmarkEnd w:id="39"/>
    </w:p>
    <w:p w14:paraId="4FE229A8">
      <w:pPr>
        <w:pStyle w:val="46"/>
        <w:rPr>
          <w:rFonts w:hint="eastAsia"/>
        </w:rPr>
      </w:pPr>
      <w:r>
        <w:rPr>
          <w:rFonts w:hint="eastAsia"/>
          <w:lang w:eastAsia="zh-CN"/>
        </w:rPr>
        <w:t>成交</w:t>
      </w:r>
      <w:r>
        <w:rPr>
          <w:rFonts w:hint="eastAsia"/>
        </w:rPr>
        <w:tab/>
      </w:r>
    </w:p>
    <w:p w14:paraId="5C9137E2">
      <w:pPr>
        <w:pStyle w:val="40"/>
        <w:ind w:firstLine="480"/>
        <w:rPr>
          <w:rFonts w:hint="eastAsia"/>
        </w:rPr>
      </w:pPr>
      <w:r>
        <w:rPr>
          <w:rFonts w:hint="eastAsia"/>
          <w:lang w:eastAsia="zh-CN"/>
        </w:rPr>
        <w:t>磋商小组</w:t>
      </w:r>
      <w:r>
        <w:rPr>
          <w:rFonts w:hint="eastAsia"/>
        </w:rPr>
        <w:t>将根据</w:t>
      </w:r>
      <w:r>
        <w:rPr>
          <w:rFonts w:hint="eastAsia"/>
          <w:lang w:eastAsia="zh-CN"/>
        </w:rPr>
        <w:t>采购文件</w:t>
      </w:r>
      <w:r>
        <w:rPr>
          <w:rFonts w:hint="eastAsia"/>
        </w:rPr>
        <w:t>和有关规定，履行</w:t>
      </w:r>
      <w:r>
        <w:rPr>
          <w:rFonts w:hint="eastAsia"/>
          <w:lang w:eastAsia="zh-CN"/>
        </w:rPr>
        <w:t>磋商</w:t>
      </w:r>
      <w:r>
        <w:rPr>
          <w:rFonts w:hint="eastAsia"/>
        </w:rPr>
        <w:t>工作职责，以</w:t>
      </w:r>
      <w:r>
        <w:rPr>
          <w:rFonts w:hint="eastAsia"/>
          <w:lang w:eastAsia="zh-CN"/>
        </w:rPr>
        <w:t>磋商</w:t>
      </w:r>
      <w:r>
        <w:rPr>
          <w:rFonts w:hint="eastAsia"/>
        </w:rPr>
        <w:t>办法为标准，推荐</w:t>
      </w:r>
      <w:r>
        <w:rPr>
          <w:rFonts w:hint="eastAsia"/>
          <w:lang w:eastAsia="zh-CN"/>
        </w:rPr>
        <w:t>成交</w:t>
      </w:r>
      <w:r>
        <w:rPr>
          <w:rFonts w:hint="eastAsia"/>
        </w:rPr>
        <w:t>候选人的先后顺序，并按顺序提出授标建议。</w:t>
      </w:r>
      <w:r>
        <w:rPr>
          <w:rFonts w:hint="eastAsia"/>
          <w:lang w:eastAsia="zh-CN"/>
        </w:rPr>
        <w:t>采购人</w:t>
      </w:r>
      <w:r>
        <w:rPr>
          <w:rFonts w:hint="eastAsia"/>
        </w:rPr>
        <w:t>按政府采购法有关规定最终确定</w:t>
      </w:r>
      <w:r>
        <w:rPr>
          <w:rFonts w:hint="eastAsia"/>
          <w:lang w:eastAsia="zh-CN"/>
        </w:rPr>
        <w:t>采购</w:t>
      </w:r>
      <w:r>
        <w:rPr>
          <w:rFonts w:hint="eastAsia"/>
        </w:rPr>
        <w:t>结果。</w:t>
      </w:r>
    </w:p>
    <w:p w14:paraId="18154408">
      <w:pPr>
        <w:pStyle w:val="46"/>
        <w:rPr>
          <w:rFonts w:hint="eastAsia"/>
        </w:rPr>
      </w:pPr>
      <w:r>
        <w:rPr>
          <w:rFonts w:hint="eastAsia"/>
          <w:lang w:eastAsia="zh-CN"/>
        </w:rPr>
        <w:t>采购</w:t>
      </w:r>
      <w:r>
        <w:rPr>
          <w:rFonts w:hint="eastAsia"/>
        </w:rPr>
        <w:t>结果公告</w:t>
      </w:r>
      <w:r>
        <w:rPr>
          <w:rFonts w:hint="eastAsia"/>
        </w:rPr>
        <w:tab/>
      </w:r>
    </w:p>
    <w:p w14:paraId="77F803A4">
      <w:pPr>
        <w:pStyle w:val="40"/>
        <w:ind w:firstLine="480"/>
        <w:rPr>
          <w:rFonts w:hint="eastAsia"/>
        </w:rPr>
      </w:pPr>
      <w:r>
        <w:rPr>
          <w:rFonts w:hint="eastAsia"/>
        </w:rPr>
        <w:t>在</w:t>
      </w:r>
      <w:r>
        <w:rPr>
          <w:rFonts w:hint="eastAsia"/>
          <w:lang w:eastAsia="zh-CN"/>
        </w:rPr>
        <w:t>采购人</w:t>
      </w:r>
      <w:r>
        <w:rPr>
          <w:rFonts w:hint="eastAsia"/>
        </w:rPr>
        <w:t>确认</w:t>
      </w:r>
      <w:r>
        <w:rPr>
          <w:rFonts w:hint="eastAsia"/>
          <w:lang w:eastAsia="zh-CN"/>
        </w:rPr>
        <w:t>采购</w:t>
      </w:r>
      <w:r>
        <w:rPr>
          <w:rFonts w:hint="eastAsia"/>
        </w:rPr>
        <w:t>结果后</w:t>
      </w:r>
      <w:r>
        <w:rPr>
          <w:rFonts w:hint="eastAsia"/>
          <w:lang w:eastAsia="zh-CN"/>
        </w:rPr>
        <w:t>招标代理</w:t>
      </w:r>
      <w:r>
        <w:rPr>
          <w:rFonts w:hint="eastAsia"/>
        </w:rPr>
        <w:t>机构按相关政府采购规定将</w:t>
      </w:r>
      <w:r>
        <w:rPr>
          <w:rFonts w:hint="eastAsia"/>
          <w:lang w:eastAsia="zh-CN"/>
        </w:rPr>
        <w:t>采购</w:t>
      </w:r>
      <w:r>
        <w:rPr>
          <w:rFonts w:hint="eastAsia"/>
        </w:rPr>
        <w:t>结果发布在原</w:t>
      </w:r>
      <w:r>
        <w:rPr>
          <w:rFonts w:hint="eastAsia"/>
          <w:lang w:eastAsia="zh-CN"/>
        </w:rPr>
        <w:t>采购公告</w:t>
      </w:r>
      <w:r>
        <w:rPr>
          <w:rFonts w:hint="eastAsia"/>
        </w:rPr>
        <w:t>发布媒体。</w:t>
      </w:r>
    </w:p>
    <w:p w14:paraId="444DAF80">
      <w:pPr>
        <w:pStyle w:val="40"/>
        <w:ind w:firstLine="480"/>
        <w:rPr>
          <w:rFonts w:hint="eastAsia"/>
        </w:rPr>
      </w:pPr>
      <w:r>
        <w:rPr>
          <w:rFonts w:hint="eastAsia"/>
        </w:rPr>
        <w:t>结果公告内容包括</w:t>
      </w:r>
      <w:r>
        <w:rPr>
          <w:rFonts w:hint="eastAsia"/>
          <w:lang w:eastAsia="zh-CN"/>
        </w:rPr>
        <w:t>采购人、招标代理</w:t>
      </w:r>
      <w:r>
        <w:rPr>
          <w:rFonts w:hint="eastAsia"/>
        </w:rPr>
        <w:t>机构的名称、地址、联系方式，项目名称和项目编号，</w:t>
      </w:r>
      <w:r>
        <w:rPr>
          <w:rFonts w:hint="eastAsia"/>
          <w:lang w:eastAsia="zh-CN"/>
        </w:rPr>
        <w:t>成交</w:t>
      </w:r>
      <w:r>
        <w:rPr>
          <w:rFonts w:hint="eastAsia"/>
        </w:rPr>
        <w:t>人名称、地址和</w:t>
      </w:r>
      <w:r>
        <w:rPr>
          <w:rFonts w:hint="eastAsia"/>
          <w:lang w:eastAsia="zh-CN"/>
        </w:rPr>
        <w:t>成交</w:t>
      </w:r>
      <w:r>
        <w:rPr>
          <w:rFonts w:hint="eastAsia"/>
        </w:rPr>
        <w:t>金额，主要</w:t>
      </w:r>
      <w:r>
        <w:rPr>
          <w:rFonts w:hint="eastAsia"/>
          <w:lang w:eastAsia="zh-CN"/>
        </w:rPr>
        <w:t>成交</w:t>
      </w:r>
      <w:r>
        <w:rPr>
          <w:rFonts w:hint="eastAsia"/>
        </w:rPr>
        <w:t>标的的名称、规格型号、数量、单价、服务要求，</w:t>
      </w:r>
      <w:r>
        <w:rPr>
          <w:rFonts w:hint="eastAsia"/>
          <w:lang w:eastAsia="zh-CN"/>
        </w:rPr>
        <w:t>磋商响应文件开启</w:t>
      </w:r>
      <w:r>
        <w:rPr>
          <w:rFonts w:hint="eastAsia"/>
        </w:rPr>
        <w:t>记录、资格审查情况、</w:t>
      </w:r>
      <w:r>
        <w:rPr>
          <w:rFonts w:hint="eastAsia"/>
          <w:lang w:eastAsia="zh-CN"/>
        </w:rPr>
        <w:t>磋商</w:t>
      </w:r>
      <w:r>
        <w:rPr>
          <w:rFonts w:hint="eastAsia"/>
        </w:rPr>
        <w:t>专家抽取规则、符合性审查情况、未</w:t>
      </w:r>
      <w:r>
        <w:rPr>
          <w:rFonts w:hint="eastAsia"/>
          <w:lang w:eastAsia="zh-CN"/>
        </w:rPr>
        <w:t>成交</w:t>
      </w:r>
      <w:r>
        <w:rPr>
          <w:rFonts w:hint="eastAsia"/>
        </w:rPr>
        <w:t>情况说明、</w:t>
      </w:r>
      <w:r>
        <w:rPr>
          <w:rFonts w:hint="eastAsia"/>
          <w:lang w:eastAsia="zh-CN"/>
        </w:rPr>
        <w:t>成交</w:t>
      </w:r>
      <w:r>
        <w:rPr>
          <w:rFonts w:hint="eastAsia"/>
        </w:rPr>
        <w:t>公告期限以及</w:t>
      </w:r>
      <w:r>
        <w:rPr>
          <w:rFonts w:hint="eastAsia"/>
          <w:lang w:eastAsia="zh-CN"/>
        </w:rPr>
        <w:t>磋商</w:t>
      </w:r>
      <w:r>
        <w:rPr>
          <w:rFonts w:hint="eastAsia"/>
        </w:rPr>
        <w:t>专家名单、评分</w:t>
      </w:r>
      <w:r>
        <w:rPr>
          <w:rFonts w:hint="eastAsia"/>
          <w:lang w:eastAsia="zh-CN"/>
        </w:rPr>
        <w:t>情况</w:t>
      </w:r>
      <w:r>
        <w:rPr>
          <w:rFonts w:hint="eastAsia"/>
        </w:rPr>
        <w:t>。</w:t>
      </w:r>
    </w:p>
    <w:p w14:paraId="50801CAD">
      <w:pPr>
        <w:pStyle w:val="40"/>
        <w:ind w:firstLine="480"/>
        <w:rPr>
          <w:rFonts w:hint="eastAsia"/>
        </w:rPr>
      </w:pPr>
      <w:r>
        <w:rPr>
          <w:rFonts w:hint="eastAsia"/>
        </w:rPr>
        <w:t>公告有效期为1个工作日。</w:t>
      </w:r>
    </w:p>
    <w:p w14:paraId="55172B52">
      <w:pPr>
        <w:pStyle w:val="40"/>
        <w:ind w:firstLine="480"/>
        <w:rPr>
          <w:rFonts w:hint="eastAsia"/>
        </w:rPr>
      </w:pPr>
      <w:r>
        <w:rPr>
          <w:rFonts w:hint="eastAsia"/>
          <w:lang w:eastAsia="zh-CN"/>
        </w:rPr>
        <w:t>采购人</w:t>
      </w:r>
      <w:r>
        <w:rPr>
          <w:rFonts w:hint="eastAsia"/>
        </w:rPr>
        <w:t>、</w:t>
      </w:r>
      <w:r>
        <w:rPr>
          <w:rFonts w:hint="eastAsia"/>
          <w:lang w:eastAsia="zh-CN"/>
        </w:rPr>
        <w:t>招标代理</w:t>
      </w:r>
      <w:r>
        <w:rPr>
          <w:rFonts w:hint="eastAsia"/>
        </w:rPr>
        <w:t>机构及</w:t>
      </w:r>
      <w:r>
        <w:rPr>
          <w:rFonts w:hint="eastAsia"/>
          <w:lang w:eastAsia="zh-CN"/>
        </w:rPr>
        <w:t>磋商小组</w:t>
      </w:r>
      <w:r>
        <w:rPr>
          <w:rFonts w:hint="eastAsia"/>
        </w:rPr>
        <w:t>对未</w:t>
      </w:r>
      <w:r>
        <w:rPr>
          <w:rFonts w:hint="eastAsia"/>
          <w:lang w:eastAsia="zh-CN"/>
        </w:rPr>
        <w:t>成交</w:t>
      </w:r>
      <w:r>
        <w:rPr>
          <w:rFonts w:hint="eastAsia"/>
        </w:rPr>
        <w:t>的</w:t>
      </w:r>
      <w:r>
        <w:rPr>
          <w:rFonts w:hint="eastAsia"/>
          <w:lang w:eastAsia="zh-CN"/>
        </w:rPr>
        <w:t>磋商响应人</w:t>
      </w:r>
      <w:r>
        <w:rPr>
          <w:rFonts w:hint="eastAsia"/>
        </w:rPr>
        <w:t>不作落标原因解释。</w:t>
      </w:r>
    </w:p>
    <w:p w14:paraId="1191E903">
      <w:pPr>
        <w:pStyle w:val="46"/>
        <w:rPr>
          <w:rFonts w:hint="eastAsia"/>
        </w:rPr>
      </w:pPr>
      <w:bookmarkStart w:id="40" w:name="_Hlt75236103"/>
      <w:bookmarkEnd w:id="40"/>
      <w:bookmarkStart w:id="41" w:name="_Toc86216995"/>
      <w:bookmarkEnd w:id="41"/>
      <w:bookmarkStart w:id="42" w:name="_Toc91899910"/>
      <w:r>
        <w:rPr>
          <w:rFonts w:hint="eastAsia"/>
          <w:lang w:eastAsia="zh-CN"/>
        </w:rPr>
        <w:t>成交</w:t>
      </w:r>
      <w:r>
        <w:rPr>
          <w:rFonts w:hint="eastAsia"/>
        </w:rPr>
        <w:t>通知书</w:t>
      </w:r>
      <w:bookmarkEnd w:id="42"/>
      <w:r>
        <w:rPr>
          <w:rFonts w:hint="eastAsia"/>
        </w:rPr>
        <w:tab/>
      </w:r>
    </w:p>
    <w:p w14:paraId="6C0C166D">
      <w:pPr>
        <w:pStyle w:val="40"/>
        <w:ind w:firstLine="480"/>
        <w:rPr>
          <w:rFonts w:hint="eastAsia"/>
        </w:rPr>
      </w:pPr>
      <w:r>
        <w:rPr>
          <w:rFonts w:hint="eastAsia"/>
          <w:lang w:eastAsia="zh-CN"/>
        </w:rPr>
        <w:t>招标代理</w:t>
      </w:r>
      <w:r>
        <w:rPr>
          <w:rFonts w:hint="eastAsia"/>
        </w:rPr>
        <w:t>机构将以书面形式向</w:t>
      </w:r>
      <w:r>
        <w:rPr>
          <w:rFonts w:hint="eastAsia"/>
          <w:lang w:eastAsia="zh-CN"/>
        </w:rPr>
        <w:t>成交</w:t>
      </w:r>
      <w:r>
        <w:rPr>
          <w:rFonts w:hint="eastAsia"/>
        </w:rPr>
        <w:t>人发出《</w:t>
      </w:r>
      <w:r>
        <w:rPr>
          <w:rFonts w:hint="eastAsia"/>
          <w:lang w:eastAsia="zh-CN"/>
        </w:rPr>
        <w:t>成交</w:t>
      </w:r>
      <w:r>
        <w:rPr>
          <w:rFonts w:hint="eastAsia"/>
        </w:rPr>
        <w:t>通知书》。</w:t>
      </w:r>
    </w:p>
    <w:p w14:paraId="24CA6A96">
      <w:pPr>
        <w:pStyle w:val="40"/>
        <w:ind w:firstLine="480"/>
        <w:rPr>
          <w:rFonts w:hint="eastAsia"/>
        </w:rPr>
      </w:pPr>
    </w:p>
    <w:p w14:paraId="30547B26">
      <w:pPr>
        <w:pStyle w:val="45"/>
        <w:rPr>
          <w:rFonts w:hint="eastAsia"/>
        </w:rPr>
      </w:pPr>
      <w:bookmarkStart w:id="43" w:name="_Toc18710"/>
      <w:r>
        <w:t>合同签订和履约担保</w:t>
      </w:r>
      <w:bookmarkEnd w:id="43"/>
    </w:p>
    <w:p w14:paraId="7BE2D9C8">
      <w:pPr>
        <w:pStyle w:val="46"/>
        <w:rPr>
          <w:rFonts w:hint="eastAsia"/>
        </w:rPr>
      </w:pPr>
      <w:r>
        <w:t>合同</w:t>
      </w:r>
      <w:r>
        <w:rPr>
          <w:rFonts w:hint="eastAsia"/>
          <w:lang w:eastAsia="zh-CN"/>
        </w:rPr>
        <w:t>签订</w:t>
      </w:r>
    </w:p>
    <w:p w14:paraId="20F0CDD4">
      <w:pPr>
        <w:pStyle w:val="37"/>
        <w:numPr>
          <w:ilvl w:val="0"/>
          <w:numId w:val="43"/>
        </w:numPr>
        <w:ind w:firstLine="480"/>
        <w:rPr>
          <w:rFonts w:hint="eastAsia"/>
        </w:rPr>
      </w:pPr>
      <w:r>
        <w:rPr>
          <w:rFonts w:hint="eastAsia"/>
        </w:rPr>
        <w:t>成交</w:t>
      </w:r>
      <w:r>
        <w:t>人应在《</w:t>
      </w:r>
      <w:r>
        <w:rPr>
          <w:rFonts w:hint="eastAsia"/>
        </w:rPr>
        <w:t>成交</w:t>
      </w:r>
      <w:r>
        <w:t>通知书》发出后30天内的时间内，通过“政府采购云平台”或线下与</w:t>
      </w:r>
      <w:r>
        <w:rPr>
          <w:rFonts w:hint="eastAsia"/>
        </w:rPr>
        <w:t>采购人</w:t>
      </w:r>
      <w:r>
        <w:t>签订政府采购合同。所签订的合同不得对</w:t>
      </w:r>
      <w:r>
        <w:rPr>
          <w:rFonts w:hint="eastAsia"/>
        </w:rPr>
        <w:t>采购文件</w:t>
      </w:r>
      <w:r>
        <w:t>确定的事项和</w:t>
      </w:r>
      <w:r>
        <w:rPr>
          <w:rFonts w:hint="eastAsia"/>
        </w:rPr>
        <w:t>成交</w:t>
      </w:r>
      <w:r>
        <w:t>供应商</w:t>
      </w:r>
      <w:r>
        <w:rPr>
          <w:rFonts w:hint="eastAsia"/>
        </w:rPr>
        <w:t>磋商响应文件</w:t>
      </w:r>
      <w:r>
        <w:t>作实质性修改。</w:t>
      </w:r>
      <w:r>
        <w:rPr>
          <w:rFonts w:hint="eastAsia"/>
        </w:rPr>
        <w:t>招标代理</w:t>
      </w:r>
      <w:r>
        <w:t>机构将根据</w:t>
      </w:r>
      <w:r>
        <w:rPr>
          <w:rFonts w:hint="eastAsia"/>
        </w:rPr>
        <w:t>采购人</w:t>
      </w:r>
      <w:r>
        <w:t>的委托，对合同内容进行审查，如发现与</w:t>
      </w:r>
      <w:r>
        <w:rPr>
          <w:rFonts w:hint="eastAsia"/>
        </w:rPr>
        <w:t>采购</w:t>
      </w:r>
      <w:r>
        <w:t>结果和</w:t>
      </w:r>
      <w:r>
        <w:rPr>
          <w:rFonts w:hint="eastAsia"/>
        </w:rPr>
        <w:t>磋商响应</w:t>
      </w:r>
      <w:r>
        <w:t>承诺内容不一致的，将予以纠正。</w:t>
      </w:r>
    </w:p>
    <w:p w14:paraId="28911E74">
      <w:pPr>
        <w:pStyle w:val="37"/>
        <w:numPr>
          <w:ilvl w:val="0"/>
          <w:numId w:val="43"/>
        </w:numPr>
        <w:ind w:firstLine="480"/>
        <w:rPr>
          <w:rFonts w:hint="eastAsia"/>
        </w:rPr>
      </w:pPr>
      <w:r>
        <w:rPr>
          <w:rFonts w:hint="eastAsia"/>
        </w:rPr>
        <w:t>采购文件</w:t>
      </w:r>
      <w:r>
        <w:t>及补充文件、</w:t>
      </w:r>
      <w:r>
        <w:rPr>
          <w:rFonts w:hint="eastAsia"/>
        </w:rPr>
        <w:t>成交</w:t>
      </w:r>
      <w:r>
        <w:t>人的</w:t>
      </w:r>
      <w:r>
        <w:rPr>
          <w:rFonts w:hint="eastAsia"/>
        </w:rPr>
        <w:t>磋商响应文件</w:t>
      </w:r>
      <w:r>
        <w:t>及</w:t>
      </w:r>
      <w:r>
        <w:rPr>
          <w:rFonts w:hint="eastAsia"/>
        </w:rPr>
        <w:t>磋商响应</w:t>
      </w:r>
      <w:r>
        <w:t>修改文件、</w:t>
      </w:r>
      <w:r>
        <w:rPr>
          <w:rFonts w:hint="eastAsia"/>
        </w:rPr>
        <w:t>磋商</w:t>
      </w:r>
      <w:r>
        <w:t>过程中有关澄清文件和</w:t>
      </w:r>
      <w:r>
        <w:rPr>
          <w:rFonts w:hint="eastAsia"/>
        </w:rPr>
        <w:t>成交</w:t>
      </w:r>
      <w:r>
        <w:t>通知书均作为合同附件。</w:t>
      </w:r>
    </w:p>
    <w:p w14:paraId="3562D023">
      <w:pPr>
        <w:pStyle w:val="37"/>
        <w:numPr>
          <w:ilvl w:val="0"/>
          <w:numId w:val="43"/>
        </w:numPr>
        <w:ind w:firstLine="480"/>
        <w:rPr>
          <w:rFonts w:hint="eastAsia"/>
        </w:rPr>
      </w:pPr>
      <w:r>
        <w:rPr>
          <w:rFonts w:hint="eastAsia"/>
        </w:rPr>
        <w:t>成交</w:t>
      </w:r>
      <w:r>
        <w:t>人拒绝与</w:t>
      </w:r>
      <w:r>
        <w:rPr>
          <w:rFonts w:hint="eastAsia"/>
        </w:rPr>
        <w:t>采购人</w:t>
      </w:r>
      <w:r>
        <w:t>签订合同的，须按项目预算金额的5%进行赔偿（赔偿金额不足叁万的按叁万计），赔偿用于支付</w:t>
      </w:r>
      <w:r>
        <w:rPr>
          <w:rFonts w:hint="eastAsia"/>
        </w:rPr>
        <w:t>招标代理</w:t>
      </w:r>
      <w:r>
        <w:t>服务费、专家</w:t>
      </w:r>
      <w:r>
        <w:rPr>
          <w:rFonts w:hint="eastAsia"/>
        </w:rPr>
        <w:t>磋商</w:t>
      </w:r>
      <w:r>
        <w:t>费、其他采购组织费用以及因</w:t>
      </w:r>
      <w:r>
        <w:rPr>
          <w:rFonts w:hint="eastAsia"/>
        </w:rPr>
        <w:t>成交</w:t>
      </w:r>
      <w:r>
        <w:t>人拒绝签订合同给</w:t>
      </w:r>
      <w:r>
        <w:rPr>
          <w:rFonts w:hint="eastAsia"/>
        </w:rPr>
        <w:t>采购人</w:t>
      </w:r>
      <w:r>
        <w:t>、</w:t>
      </w:r>
      <w:r>
        <w:rPr>
          <w:rFonts w:hint="eastAsia"/>
        </w:rPr>
        <w:t>招标代理</w:t>
      </w:r>
      <w:r>
        <w:t>机构造成的其他损失，同时</w:t>
      </w:r>
      <w:r>
        <w:rPr>
          <w:rFonts w:hint="eastAsia"/>
        </w:rPr>
        <w:t>采购</w:t>
      </w:r>
      <w:r>
        <w:t>组织机构将视情对其失信行为上报至同级政府采购监督管理部门对其依法处理。</w:t>
      </w:r>
    </w:p>
    <w:p w14:paraId="0EADADC3">
      <w:pPr>
        <w:pStyle w:val="37"/>
        <w:numPr>
          <w:ilvl w:val="0"/>
          <w:numId w:val="43"/>
        </w:numPr>
        <w:ind w:firstLine="480"/>
        <w:rPr>
          <w:rFonts w:hint="eastAsia"/>
        </w:rPr>
      </w:pPr>
      <w:r>
        <w:rPr>
          <w:rFonts w:hint="eastAsia"/>
        </w:rPr>
        <w:t>成交</w:t>
      </w:r>
      <w:r>
        <w:t>人拒绝与</w:t>
      </w:r>
      <w:r>
        <w:rPr>
          <w:rFonts w:hint="eastAsia"/>
        </w:rPr>
        <w:t>采购人</w:t>
      </w:r>
      <w:r>
        <w:t>签订合同的，</w:t>
      </w:r>
      <w:r>
        <w:rPr>
          <w:rFonts w:hint="eastAsia"/>
        </w:rPr>
        <w:t>采购人</w:t>
      </w:r>
      <w:r>
        <w:t>可以按照</w:t>
      </w:r>
      <w:r>
        <w:rPr>
          <w:rFonts w:hint="eastAsia"/>
        </w:rPr>
        <w:t>磋商</w:t>
      </w:r>
      <w:r>
        <w:t>报告推荐的</w:t>
      </w:r>
      <w:r>
        <w:rPr>
          <w:rFonts w:hint="eastAsia"/>
        </w:rPr>
        <w:t>成交</w:t>
      </w:r>
      <w:r>
        <w:t>或者成交候选人名单排序，确定下一候选人为</w:t>
      </w:r>
      <w:r>
        <w:rPr>
          <w:rFonts w:hint="eastAsia"/>
        </w:rPr>
        <w:t>成交</w:t>
      </w:r>
      <w:r>
        <w:t>供应商，也可以重新开展政府采购活动。</w:t>
      </w:r>
    </w:p>
    <w:p w14:paraId="7400C5D0">
      <w:pPr>
        <w:pStyle w:val="37"/>
        <w:numPr>
          <w:ilvl w:val="0"/>
          <w:numId w:val="43"/>
        </w:numPr>
        <w:ind w:firstLine="480"/>
        <w:rPr>
          <w:rFonts w:hint="eastAsia"/>
        </w:rPr>
      </w:pPr>
      <w:r>
        <w:t>如</w:t>
      </w:r>
      <w:r>
        <w:rPr>
          <w:rFonts w:hint="eastAsia"/>
        </w:rPr>
        <w:t>成交</w:t>
      </w:r>
      <w:r>
        <w:t>人为联合体的，由联合体成员各方法定代表人或其授权代表与</w:t>
      </w:r>
      <w:r>
        <w:rPr>
          <w:rFonts w:hint="eastAsia"/>
        </w:rPr>
        <w:t>采购人</w:t>
      </w:r>
      <w:r>
        <w:t>代表签订合同。</w:t>
      </w:r>
    </w:p>
    <w:p w14:paraId="5E0CB8B6">
      <w:pPr>
        <w:pStyle w:val="46"/>
        <w:rPr>
          <w:rFonts w:hint="eastAsia"/>
        </w:rPr>
      </w:pPr>
      <w:r>
        <w:t>履约担保（履约保证金）</w:t>
      </w:r>
    </w:p>
    <w:p w14:paraId="032BB1EB">
      <w:pPr>
        <w:pStyle w:val="37"/>
        <w:numPr>
          <w:ilvl w:val="0"/>
          <w:numId w:val="44"/>
        </w:numPr>
        <w:ind w:firstLine="480"/>
        <w:rPr>
          <w:rFonts w:hint="eastAsia"/>
        </w:rPr>
      </w:pPr>
      <w:r>
        <w:t>履约担保提交要求：见本章“前附表”，</w:t>
      </w:r>
      <w:r>
        <w:rPr>
          <w:rFonts w:hint="eastAsia"/>
        </w:rPr>
        <w:t>成交</w:t>
      </w:r>
      <w:r>
        <w:t>人应提交而未提交履约担保的，合同款不予支付、合同验收不予通过。</w:t>
      </w:r>
    </w:p>
    <w:p w14:paraId="23A1647A">
      <w:pPr>
        <w:pStyle w:val="37"/>
        <w:numPr>
          <w:ilvl w:val="0"/>
          <w:numId w:val="44"/>
        </w:numPr>
        <w:ind w:firstLine="480"/>
        <w:rPr>
          <w:rFonts w:hint="eastAsia"/>
        </w:rPr>
      </w:pPr>
      <w:r>
        <w:t>采购合同签订后，</w:t>
      </w:r>
      <w:r>
        <w:rPr>
          <w:rFonts w:hint="eastAsia"/>
        </w:rPr>
        <w:t>成交</w:t>
      </w:r>
      <w:r>
        <w:t>人不按合同约定履约的，</w:t>
      </w:r>
      <w:r>
        <w:rPr>
          <w:rFonts w:hint="eastAsia"/>
        </w:rPr>
        <w:t>采购人</w:t>
      </w:r>
      <w:r>
        <w:t>可以解除采购合同，并对</w:t>
      </w:r>
      <w:r>
        <w:rPr>
          <w:rFonts w:hint="eastAsia"/>
        </w:rPr>
        <w:t>成交</w:t>
      </w:r>
      <w:r>
        <w:t>人已缴纳的履约保证金作“不予退还”处理；此外，</w:t>
      </w:r>
      <w:r>
        <w:rPr>
          <w:rFonts w:hint="eastAsia"/>
        </w:rPr>
        <w:t>成交</w:t>
      </w:r>
      <w:r>
        <w:t>人还须按以下约定向</w:t>
      </w:r>
      <w:r>
        <w:rPr>
          <w:rFonts w:hint="eastAsia"/>
        </w:rPr>
        <w:t>采购人</w:t>
      </w:r>
      <w:r>
        <w:t>支付违约金、承担违约责任：</w:t>
      </w:r>
    </w:p>
    <w:p w14:paraId="09FEE87F">
      <w:pPr>
        <w:pStyle w:val="38"/>
        <w:numPr>
          <w:ilvl w:val="0"/>
          <w:numId w:val="45"/>
        </w:numPr>
        <w:ind w:firstLine="480"/>
        <w:rPr>
          <w:rFonts w:hint="eastAsia"/>
        </w:rPr>
      </w:pPr>
      <w:r>
        <w:rPr>
          <w:rFonts w:hint="eastAsia"/>
        </w:rPr>
        <w:t>采购人</w:t>
      </w:r>
      <w:r>
        <w:t>已向</w:t>
      </w:r>
      <w:r>
        <w:rPr>
          <w:rFonts w:hint="eastAsia"/>
        </w:rPr>
        <w:t>成交人</w:t>
      </w:r>
      <w:r>
        <w:t>支付了合同款的，</w:t>
      </w:r>
      <w:r>
        <w:rPr>
          <w:rFonts w:hint="eastAsia"/>
        </w:rPr>
        <w:t>成交人</w:t>
      </w:r>
      <w:r>
        <w:t>须一次性退还</w:t>
      </w:r>
      <w:r>
        <w:rPr>
          <w:rFonts w:hint="eastAsia"/>
        </w:rPr>
        <w:t>采购人</w:t>
      </w:r>
      <w:r>
        <w:t>已支付的合同款，并向</w:t>
      </w:r>
      <w:r>
        <w:rPr>
          <w:rFonts w:hint="eastAsia"/>
        </w:rPr>
        <w:t>采购人</w:t>
      </w:r>
      <w:r>
        <w:t>支付等额的违约金；</w:t>
      </w:r>
    </w:p>
    <w:p w14:paraId="251F5BAF">
      <w:pPr>
        <w:pStyle w:val="38"/>
        <w:numPr>
          <w:ilvl w:val="0"/>
          <w:numId w:val="45"/>
        </w:numPr>
        <w:ind w:firstLine="480"/>
        <w:rPr>
          <w:rFonts w:hint="eastAsia"/>
        </w:rPr>
      </w:pPr>
      <w:r>
        <w:rPr>
          <w:rFonts w:hint="eastAsia"/>
        </w:rPr>
        <w:t>采购人</w:t>
      </w:r>
      <w:r>
        <w:t>还未向</w:t>
      </w:r>
      <w:r>
        <w:rPr>
          <w:rFonts w:hint="eastAsia"/>
        </w:rPr>
        <w:t>成交人</w:t>
      </w:r>
      <w:r>
        <w:t>支付合同款的，</w:t>
      </w:r>
      <w:r>
        <w:rPr>
          <w:rFonts w:hint="eastAsia"/>
        </w:rPr>
        <w:t>成交人</w:t>
      </w:r>
      <w:r>
        <w:t>须一次性向</w:t>
      </w:r>
      <w:r>
        <w:rPr>
          <w:rFonts w:hint="eastAsia"/>
        </w:rPr>
        <w:t>采购人</w:t>
      </w:r>
      <w:r>
        <w:t>支付合同总额30%的违约金。</w:t>
      </w:r>
    </w:p>
    <w:p w14:paraId="4FD0AC27">
      <w:pPr>
        <w:pStyle w:val="37"/>
        <w:rPr>
          <w:rFonts w:hint="eastAsia"/>
        </w:rPr>
      </w:pPr>
      <w:r>
        <w:rPr>
          <w:rFonts w:hint="eastAsia"/>
        </w:rPr>
        <w:t>成交</w:t>
      </w:r>
      <w:r>
        <w:t>人的违约金用于弥补</w:t>
      </w:r>
      <w:r>
        <w:rPr>
          <w:rFonts w:hint="eastAsia"/>
        </w:rPr>
        <w:t>采购人</w:t>
      </w:r>
      <w:r>
        <w:t>、</w:t>
      </w:r>
      <w:r>
        <w:rPr>
          <w:rFonts w:hint="eastAsia"/>
        </w:rPr>
        <w:t>招标代理</w:t>
      </w:r>
      <w:r>
        <w:t>机构的损失，以及支付</w:t>
      </w:r>
      <w:r>
        <w:rPr>
          <w:rFonts w:hint="eastAsia"/>
        </w:rPr>
        <w:t>招标代理</w:t>
      </w:r>
      <w:r>
        <w:t>服务费、专家</w:t>
      </w:r>
      <w:r>
        <w:rPr>
          <w:rFonts w:hint="eastAsia"/>
        </w:rPr>
        <w:t>磋商</w:t>
      </w:r>
      <w:r>
        <w:t>费等采购组织费用。</w:t>
      </w:r>
    </w:p>
    <w:p w14:paraId="2300E10B">
      <w:pPr>
        <w:pStyle w:val="37"/>
        <w:rPr>
          <w:rFonts w:hint="eastAsia"/>
        </w:rPr>
      </w:pPr>
      <w:r>
        <w:t>履约保证金在</w:t>
      </w:r>
      <w:r>
        <w:rPr>
          <w:rFonts w:hint="eastAsia"/>
        </w:rPr>
        <w:t>成交</w:t>
      </w:r>
      <w:r>
        <w:t>人按约定履约完毕后退还（具体退还方式以合同签订时约定为准）。</w:t>
      </w:r>
    </w:p>
    <w:p w14:paraId="4D920E1D">
      <w:pPr>
        <w:pStyle w:val="37"/>
        <w:rPr>
          <w:rFonts w:hint="eastAsia"/>
        </w:rPr>
      </w:pPr>
      <w:r>
        <w:rPr>
          <w:rFonts w:hint="eastAsia"/>
        </w:rPr>
        <w:t>成交</w:t>
      </w:r>
      <w:r>
        <w:t>人不按合同履约的，</w:t>
      </w:r>
      <w:r>
        <w:rPr>
          <w:rFonts w:hint="eastAsia"/>
        </w:rPr>
        <w:t>采购人</w:t>
      </w:r>
      <w:r>
        <w:t>将对其行为上报至同级政府采购监督管理部门对其依法处理。</w:t>
      </w:r>
    </w:p>
    <w:p w14:paraId="73F6971A">
      <w:pPr>
        <w:rPr>
          <w:rFonts w:hint="eastAsia" w:ascii="宋体" w:hAnsi="宋体"/>
        </w:rPr>
      </w:pPr>
      <w:bookmarkStart w:id="44" w:name="_Toc464483851"/>
      <w:bookmarkEnd w:id="44"/>
    </w:p>
    <w:p w14:paraId="6813C0E8">
      <w:pPr>
        <w:pStyle w:val="45"/>
        <w:rPr>
          <w:rFonts w:hint="eastAsia"/>
        </w:rPr>
      </w:pPr>
      <w:bookmarkStart w:id="45" w:name="_Toc464483852"/>
      <w:bookmarkEnd w:id="45"/>
      <w:bookmarkStart w:id="46" w:name="_Toc5179"/>
      <w:r>
        <w:rPr>
          <w:rFonts w:hint="eastAsia"/>
          <w:lang w:eastAsia="zh-CN"/>
        </w:rPr>
        <w:t>招标代理</w:t>
      </w:r>
      <w:r>
        <w:t>服务费</w:t>
      </w:r>
      <w:bookmarkEnd w:id="46"/>
    </w:p>
    <w:p w14:paraId="5731657F">
      <w:pPr>
        <w:pStyle w:val="37"/>
        <w:numPr>
          <w:ilvl w:val="0"/>
          <w:numId w:val="46"/>
        </w:numPr>
        <w:ind w:firstLine="480"/>
        <w:rPr>
          <w:rFonts w:hint="eastAsia"/>
        </w:rPr>
      </w:pPr>
      <w:r>
        <w:rPr>
          <w:rFonts w:hint="eastAsia"/>
        </w:rPr>
        <w:t>招标代理</w:t>
      </w:r>
      <w:r>
        <w:t>服务费的支付方：见</w:t>
      </w:r>
      <w:r>
        <w:rPr>
          <w:rFonts w:hint="eastAsia"/>
        </w:rPr>
        <w:t>本章“</w:t>
      </w:r>
      <w:r>
        <w:t>前附表</w:t>
      </w:r>
      <w:r>
        <w:rPr>
          <w:rFonts w:hint="eastAsia"/>
        </w:rPr>
        <w:t>”</w:t>
      </w:r>
    </w:p>
    <w:p w14:paraId="741B773A">
      <w:pPr>
        <w:pStyle w:val="37"/>
        <w:numPr>
          <w:ilvl w:val="0"/>
          <w:numId w:val="46"/>
        </w:numPr>
        <w:ind w:firstLine="480"/>
        <w:rPr>
          <w:rFonts w:hint="eastAsia"/>
        </w:rPr>
      </w:pPr>
      <w:r>
        <w:t>收取标准或金额：见</w:t>
      </w:r>
      <w:r>
        <w:rPr>
          <w:rFonts w:hint="eastAsia"/>
        </w:rPr>
        <w:t>本章“</w:t>
      </w:r>
      <w:r>
        <w:t>前附表</w:t>
      </w:r>
      <w:r>
        <w:rPr>
          <w:rFonts w:hint="eastAsia"/>
        </w:rPr>
        <w:t>”</w:t>
      </w:r>
      <w:r>
        <w:t>。</w:t>
      </w:r>
    </w:p>
    <w:p w14:paraId="6283C217">
      <w:pPr>
        <w:pStyle w:val="37"/>
        <w:numPr>
          <w:ilvl w:val="0"/>
          <w:numId w:val="46"/>
        </w:numPr>
        <w:ind w:firstLine="480"/>
        <w:rPr>
          <w:rFonts w:hint="eastAsia"/>
        </w:rPr>
      </w:pPr>
      <w:r>
        <w:t>缴纳时间：见</w:t>
      </w:r>
      <w:r>
        <w:rPr>
          <w:rFonts w:hint="eastAsia"/>
        </w:rPr>
        <w:t>本章“</w:t>
      </w:r>
      <w:r>
        <w:t>前附表</w:t>
      </w:r>
      <w:r>
        <w:rPr>
          <w:rFonts w:hint="eastAsia"/>
        </w:rPr>
        <w:t>”</w:t>
      </w:r>
      <w:r>
        <w:t>。</w:t>
      </w:r>
    </w:p>
    <w:p w14:paraId="1635CE59">
      <w:pPr>
        <w:pStyle w:val="37"/>
        <w:numPr>
          <w:ilvl w:val="0"/>
          <w:numId w:val="46"/>
        </w:numPr>
        <w:ind w:firstLine="480"/>
        <w:rPr>
          <w:rFonts w:hint="eastAsia"/>
        </w:rPr>
      </w:pPr>
      <w:r>
        <w:t>缴纳形式：电汇、转账、支票、汇票</w:t>
      </w:r>
    </w:p>
    <w:p w14:paraId="2A6F21E4">
      <w:pPr>
        <w:pStyle w:val="37"/>
        <w:numPr>
          <w:ilvl w:val="0"/>
          <w:numId w:val="46"/>
        </w:numPr>
        <w:ind w:firstLine="480"/>
        <w:rPr>
          <w:rFonts w:hint="eastAsia"/>
        </w:rPr>
      </w:pPr>
      <w:r>
        <w:t>特别说明：</w:t>
      </w:r>
    </w:p>
    <w:p w14:paraId="3DFE3613">
      <w:pPr>
        <w:pStyle w:val="38"/>
        <w:numPr>
          <w:ilvl w:val="0"/>
          <w:numId w:val="47"/>
        </w:numPr>
        <w:ind w:firstLine="480"/>
        <w:rPr>
          <w:rFonts w:hint="eastAsia"/>
        </w:rPr>
      </w:pPr>
      <w:r>
        <w:t>本项目</w:t>
      </w:r>
      <w:r>
        <w:rPr>
          <w:rFonts w:hint="eastAsia"/>
        </w:rPr>
        <w:t>招标代理</w:t>
      </w:r>
      <w:r>
        <w:t>服务费由</w:t>
      </w:r>
      <w:r>
        <w:rPr>
          <w:rFonts w:hint="eastAsia"/>
        </w:rPr>
        <w:t>成交</w:t>
      </w:r>
      <w:r>
        <w:t>供应商支付，</w:t>
      </w:r>
      <w:r>
        <w:rPr>
          <w:rFonts w:hint="eastAsia"/>
        </w:rPr>
        <w:t>招标代理机构在收到对应款项后向成交供应商开具对应金额的增值税</w:t>
      </w:r>
      <w:r>
        <w:rPr>
          <w:rFonts w:hint="eastAsia"/>
          <w:b/>
          <w:bCs/>
        </w:rPr>
        <w:t>普通</w:t>
      </w:r>
      <w:r>
        <w:rPr>
          <w:rFonts w:hint="eastAsia"/>
        </w:rPr>
        <w:t>发票，磋商响应人</w:t>
      </w:r>
      <w:r>
        <w:t>在</w:t>
      </w:r>
      <w:r>
        <w:rPr>
          <w:rFonts w:hint="eastAsia"/>
        </w:rPr>
        <w:t>磋商响应</w:t>
      </w:r>
      <w:r>
        <w:t>报价时应予以考虑；</w:t>
      </w:r>
    </w:p>
    <w:p w14:paraId="3103B070">
      <w:pPr>
        <w:pStyle w:val="38"/>
        <w:numPr>
          <w:ilvl w:val="0"/>
          <w:numId w:val="47"/>
        </w:numPr>
        <w:ind w:firstLine="480"/>
        <w:rPr>
          <w:rFonts w:hint="eastAsia"/>
        </w:rPr>
      </w:pPr>
      <w:r>
        <w:rPr>
          <w:rFonts w:hint="eastAsia"/>
        </w:rPr>
        <w:t>招标代理</w:t>
      </w:r>
      <w:r>
        <w:t>服务费缴纳凭证将作为</w:t>
      </w:r>
      <w:r>
        <w:rPr>
          <w:rFonts w:hint="eastAsia"/>
        </w:rPr>
        <w:t>采购人</w:t>
      </w:r>
      <w:r>
        <w:t>合同付款和验收的前提条件，</w:t>
      </w:r>
      <w:r>
        <w:rPr>
          <w:rFonts w:hint="eastAsia"/>
        </w:rPr>
        <w:t>成交人</w:t>
      </w:r>
      <w:r>
        <w:t>未按上述规定和</w:t>
      </w:r>
      <w:r>
        <w:rPr>
          <w:rFonts w:hint="eastAsia"/>
        </w:rPr>
        <w:t>磋商响应</w:t>
      </w:r>
      <w:r>
        <w:t>承诺缴纳</w:t>
      </w:r>
      <w:r>
        <w:rPr>
          <w:rFonts w:hint="eastAsia"/>
        </w:rPr>
        <w:t>招标代理</w:t>
      </w:r>
      <w:r>
        <w:t>服务费的，合同款不予支付、合同验收不予通过</w:t>
      </w:r>
      <w:r>
        <w:rPr>
          <w:rFonts w:hint="eastAsia"/>
        </w:rPr>
        <w:t>。</w:t>
      </w:r>
    </w:p>
    <w:p w14:paraId="4B0734EA">
      <w:pPr>
        <w:pStyle w:val="37"/>
        <w:rPr>
          <w:rFonts w:hint="eastAsia"/>
        </w:rPr>
      </w:pPr>
      <w:r>
        <w:rPr>
          <w:rFonts w:hint="eastAsia"/>
        </w:rPr>
        <w:t>成交人</w:t>
      </w:r>
      <w:r>
        <w:t>确定后，</w:t>
      </w:r>
      <w:r>
        <w:rPr>
          <w:rFonts w:hint="eastAsia"/>
        </w:rPr>
        <w:t>成交人</w:t>
      </w:r>
      <w:r>
        <w:t>拒绝签订合同的，或因自身原因被取消</w:t>
      </w:r>
      <w:r>
        <w:rPr>
          <w:rFonts w:hint="eastAsia"/>
        </w:rPr>
        <w:t>成交</w:t>
      </w:r>
      <w:r>
        <w:t>资格或放弃</w:t>
      </w:r>
      <w:r>
        <w:rPr>
          <w:rFonts w:hint="eastAsia"/>
        </w:rPr>
        <w:t>成交</w:t>
      </w:r>
      <w:r>
        <w:t>的，已收取的</w:t>
      </w:r>
      <w:r>
        <w:rPr>
          <w:rFonts w:hint="eastAsia"/>
        </w:rPr>
        <w:t>招标代理</w:t>
      </w:r>
      <w:r>
        <w:t>服务费不予退还，未支付的</w:t>
      </w:r>
      <w:r>
        <w:rPr>
          <w:rFonts w:hint="eastAsia"/>
        </w:rPr>
        <w:t>招标代理</w:t>
      </w:r>
      <w:r>
        <w:t>服务费从</w:t>
      </w:r>
      <w:r>
        <w:rPr>
          <w:rFonts w:hint="eastAsia"/>
        </w:rPr>
        <w:t>成交人</w:t>
      </w:r>
      <w:r>
        <w:t>的赔偿款中扣缴。</w:t>
      </w:r>
    </w:p>
    <w:p w14:paraId="544920B2">
      <w:pPr>
        <w:pStyle w:val="40"/>
        <w:ind w:firstLine="0" w:firstLineChars="0"/>
        <w:rPr>
          <w:rFonts w:hint="eastAsia"/>
        </w:rPr>
      </w:pPr>
    </w:p>
    <w:p w14:paraId="1494FE80">
      <w:pPr>
        <w:pStyle w:val="40"/>
        <w:ind w:firstLine="480"/>
        <w:rPr>
          <w:rFonts w:hint="eastAsia"/>
        </w:rPr>
      </w:pPr>
    </w:p>
    <w:p w14:paraId="41C1C34E">
      <w:pPr>
        <w:widowControl/>
        <w:jc w:val="left"/>
        <w:rPr>
          <w:rFonts w:hint="eastAsia" w:ascii="黑体" w:hAnsi="黑体" w:eastAsia="黑体" w:cs="黑体"/>
          <w:bCs/>
          <w:sz w:val="36"/>
          <w:szCs w:val="44"/>
          <w:lang w:eastAsia="zh-Hans"/>
        </w:rPr>
      </w:pPr>
      <w:r>
        <w:br w:type="page"/>
      </w:r>
    </w:p>
    <w:p w14:paraId="00F9CA7C">
      <w:pPr>
        <w:pStyle w:val="44"/>
        <w:rPr>
          <w:rFonts w:hint="eastAsia"/>
          <w:highlight w:val="none"/>
        </w:rPr>
      </w:pPr>
      <w:bookmarkStart w:id="47" w:name="_Toc26978"/>
      <w:r>
        <w:rPr>
          <w:rFonts w:hint="eastAsia"/>
          <w:highlight w:val="none"/>
          <w:lang w:eastAsia="zh-CN"/>
        </w:rPr>
        <w:t>项目技术及服务要求</w:t>
      </w:r>
      <w:bookmarkEnd w:id="47"/>
    </w:p>
    <w:p w14:paraId="5F2ADABB">
      <w:pPr>
        <w:pStyle w:val="45"/>
        <w:numPr>
          <w:ilvl w:val="1"/>
          <w:numId w:val="48"/>
        </w:numPr>
        <w:rPr>
          <w:rFonts w:hint="eastAsia" w:cs="Calibri"/>
          <w:lang w:eastAsia="zh-CN"/>
        </w:rPr>
      </w:pPr>
      <w:bookmarkStart w:id="48" w:name="_Toc23126"/>
      <w:bookmarkStart w:id="49" w:name="_Toc9661"/>
      <w:r>
        <w:rPr>
          <w:rFonts w:hint="eastAsia"/>
          <w:color w:val="auto"/>
          <w:lang w:val="en-US" w:eastAsia="zh-CN"/>
        </w:rPr>
        <w:t>项目背景</w:t>
      </w:r>
      <w:bookmarkEnd w:id="48"/>
    </w:p>
    <w:p w14:paraId="60034E27">
      <w:pPr>
        <w:pStyle w:val="40"/>
        <w:rPr>
          <w:rFonts w:hint="eastAsia"/>
          <w:lang w:eastAsia="zh-CN"/>
        </w:rPr>
      </w:pPr>
      <w:r>
        <w:rPr>
          <w:rFonts w:hint="eastAsia" w:eastAsia="宋体"/>
          <w:lang w:val="en-US" w:eastAsia="zh-CN"/>
        </w:rPr>
        <w:t>按照《关于深化全省矿产资源治理数字化转型的指导意见》（浙自然资函（2024）56号、《浙江省矿山重大灾害风险防控（矿山安全生产数字化）建设总体方案》等相关要求，完成智能管控等平台模块辅助研发协作服务，充分依托数字化技术，协助建设形成快捷、高效、智能的全过程管控平台，实现矿山资源数字化管理、行车安全预警、产销优化配置，推动矿山高质量发展。</w:t>
      </w:r>
    </w:p>
    <w:p w14:paraId="51857577">
      <w:pPr>
        <w:pStyle w:val="45"/>
        <w:numPr>
          <w:ilvl w:val="1"/>
          <w:numId w:val="48"/>
        </w:numPr>
        <w:rPr>
          <w:rFonts w:hint="eastAsia" w:cs="Calibri"/>
          <w:lang w:eastAsia="zh-CN"/>
        </w:rPr>
      </w:pPr>
      <w:bookmarkStart w:id="50" w:name="_Toc14765"/>
      <w:r>
        <w:rPr>
          <w:rFonts w:hint="eastAsia" w:cs="Calibri"/>
          <w:lang w:val="en-US" w:eastAsia="zh-CN"/>
        </w:rPr>
        <w:t>工作内容</w:t>
      </w:r>
      <w:bookmarkEnd w:id="50"/>
    </w:p>
    <w:p w14:paraId="702082FD">
      <w:pPr>
        <w:pStyle w:val="40"/>
        <w:bidi w:val="0"/>
        <w:rPr>
          <w:rFonts w:hint="eastAsia"/>
          <w:lang w:val="en-US" w:eastAsia="zh-CN"/>
        </w:rPr>
      </w:pPr>
      <w:r>
        <w:rPr>
          <w:rFonts w:hint="eastAsia"/>
          <w:lang w:val="en-US" w:eastAsia="zh-CN"/>
        </w:rPr>
        <w:t>完成决策服务、智能管控、矿山企业风险分级管控和隐患排查治理等7个平台的辅助研发工作，包含辅助开发智能调度、作业状态可视化、风险识别与评估管理、风险清单库维护等60个子模块，单价不高于6000元/个模块。</w:t>
      </w:r>
    </w:p>
    <w:p w14:paraId="10ACD8B4">
      <w:pPr>
        <w:pStyle w:val="40"/>
        <w:numPr>
          <w:ilvl w:val="0"/>
          <w:numId w:val="0"/>
        </w:numPr>
        <w:ind w:firstLine="482" w:firstLineChars="200"/>
        <w:rPr>
          <w:rFonts w:hint="eastAsia"/>
          <w:b/>
          <w:bCs/>
          <w:lang w:val="en-US" w:eastAsia="zh-CN"/>
        </w:rPr>
      </w:pPr>
      <w:r>
        <w:rPr>
          <w:rFonts w:hint="eastAsia"/>
          <w:b/>
          <w:bCs/>
          <w:lang w:val="en-US" w:eastAsia="zh-CN"/>
        </w:rPr>
        <w:t>注：单项报价的单价超过最高限价（单价）或总价超过最高限价的都做无效标处理。</w:t>
      </w:r>
    </w:p>
    <w:p w14:paraId="5436F7AA">
      <w:pPr>
        <w:pStyle w:val="45"/>
        <w:numPr>
          <w:ilvl w:val="1"/>
          <w:numId w:val="48"/>
        </w:numPr>
        <w:rPr>
          <w:rFonts w:hint="eastAsia" w:cs="Calibri"/>
          <w:lang w:eastAsia="zh-CN"/>
        </w:rPr>
      </w:pPr>
      <w:bookmarkStart w:id="51" w:name="_Toc15044"/>
      <w:r>
        <w:rPr>
          <w:rFonts w:hint="eastAsia"/>
          <w:lang w:val="en-US" w:eastAsia="zh-CN"/>
        </w:rPr>
        <w:t>建设要求</w:t>
      </w:r>
      <w:bookmarkEnd w:id="49"/>
      <w:bookmarkEnd w:id="51"/>
    </w:p>
    <w:p w14:paraId="6B04772E">
      <w:pPr>
        <w:spacing w:line="360" w:lineRule="auto"/>
        <w:ind w:firstLine="480" w:firstLineChars="200"/>
        <w:rPr>
          <w:rFonts w:ascii="宋体" w:hAnsi="宋体"/>
          <w:sz w:val="24"/>
          <w:highlight w:val="none"/>
        </w:rPr>
      </w:pPr>
      <w:r>
        <w:rPr>
          <w:rFonts w:hint="eastAsia" w:ascii="宋体" w:hAnsi="宋体"/>
          <w:sz w:val="24"/>
          <w:highlight w:val="none"/>
        </w:rPr>
        <w:t>1、决策服务平台：在资源管理、生产计划、生产调度、生产监管、监测监控、统计分析等方面，实现不同维度的数据画像的自动统计、分析，为经营管理提供决策服务，为监管部门提供基础支持。</w:t>
      </w:r>
    </w:p>
    <w:p w14:paraId="0F3448DB">
      <w:pPr>
        <w:spacing w:line="360" w:lineRule="auto"/>
        <w:ind w:firstLine="480" w:firstLineChars="200"/>
        <w:rPr>
          <w:rFonts w:ascii="宋体" w:hAnsi="宋体"/>
          <w:sz w:val="24"/>
          <w:highlight w:val="none"/>
        </w:rPr>
      </w:pPr>
      <w:r>
        <w:rPr>
          <w:rFonts w:hint="eastAsia" w:ascii="宋体" w:hAnsi="宋体"/>
          <w:sz w:val="24"/>
          <w:highlight w:val="none"/>
        </w:rPr>
        <w:t>2、智能管控平台：建立开采一铲装一运输一配矿一加工一销售全流程的智能管控系统，做到各个生产环节的有效衔接，将分散在各处的生产控制室集中到中央控制室，统一生产，统一调度，统一管理，做到全流程集中控制，实现生产效率最大化。</w:t>
      </w:r>
    </w:p>
    <w:p w14:paraId="077C9A02">
      <w:pPr>
        <w:spacing w:line="360" w:lineRule="auto"/>
        <w:ind w:firstLine="480" w:firstLineChars="200"/>
        <w:rPr>
          <w:rFonts w:ascii="宋体" w:hAnsi="宋体"/>
          <w:sz w:val="24"/>
          <w:highlight w:val="none"/>
        </w:rPr>
      </w:pPr>
      <w:r>
        <w:rPr>
          <w:rFonts w:hint="eastAsia" w:ascii="宋体" w:hAnsi="宋体"/>
          <w:sz w:val="24"/>
          <w:highlight w:val="none"/>
        </w:rPr>
        <w:t>3、矿山企业风险分级管控和隐患排查治理平台：安全风险辨识全过程信息化管理、有事故隐患排查信息管理、风险清单库动态更新维护、风险管控履职情况动态考核，实现风险分级管控和隐患排查治理日常运行的信息化管理。</w:t>
      </w:r>
    </w:p>
    <w:p w14:paraId="1A9E4D2A">
      <w:pPr>
        <w:spacing w:line="360" w:lineRule="auto"/>
        <w:ind w:firstLine="480" w:firstLineChars="200"/>
        <w:rPr>
          <w:rFonts w:ascii="宋体" w:hAnsi="宋体"/>
          <w:kern w:val="2"/>
          <w:sz w:val="24"/>
          <w:highlight w:val="none"/>
        </w:rPr>
      </w:pPr>
      <w:r>
        <w:rPr>
          <w:rFonts w:ascii="宋体" w:hAnsi="宋体"/>
          <w:kern w:val="2"/>
          <w:sz w:val="24"/>
          <w:highlight w:val="none"/>
        </w:rPr>
        <w:t>4</w:t>
      </w:r>
      <w:r>
        <w:rPr>
          <w:rFonts w:hint="eastAsia" w:ascii="宋体" w:hAnsi="宋体"/>
          <w:kern w:val="2"/>
          <w:sz w:val="24"/>
          <w:highlight w:val="none"/>
        </w:rPr>
        <w:t>、人员与车辆定位</w:t>
      </w:r>
      <w:r>
        <w:rPr>
          <w:rFonts w:hint="eastAsia" w:ascii="宋体" w:hAnsi="宋体"/>
          <w:sz w:val="24"/>
          <w:highlight w:val="none"/>
        </w:rPr>
        <w:t>平台</w:t>
      </w:r>
      <w:r>
        <w:rPr>
          <w:rFonts w:hint="eastAsia" w:ascii="宋体" w:hAnsi="宋体"/>
          <w:kern w:val="2"/>
          <w:sz w:val="24"/>
          <w:highlight w:val="none"/>
        </w:rPr>
        <w:t>：系统要能够实时准确的提供矿区人员的身份和位置，要具有查看车辆行驶轨迹、行驶速度、历史线路、行驶里程、电子围栏越界报警等功能。</w:t>
      </w:r>
    </w:p>
    <w:p w14:paraId="46B1ACC2">
      <w:pPr>
        <w:spacing w:line="360" w:lineRule="auto"/>
        <w:ind w:firstLine="480" w:firstLineChars="200"/>
        <w:rPr>
          <w:rFonts w:ascii="宋体" w:hAnsi="宋体"/>
          <w:kern w:val="2"/>
          <w:sz w:val="24"/>
          <w:highlight w:val="none"/>
        </w:rPr>
      </w:pPr>
      <w:r>
        <w:rPr>
          <w:rFonts w:ascii="宋体" w:hAnsi="宋体"/>
          <w:kern w:val="2"/>
          <w:sz w:val="24"/>
          <w:highlight w:val="none"/>
        </w:rPr>
        <w:t>5</w:t>
      </w:r>
      <w:r>
        <w:rPr>
          <w:rFonts w:hint="eastAsia" w:ascii="宋体" w:hAnsi="宋体"/>
          <w:kern w:val="2"/>
          <w:sz w:val="24"/>
          <w:highlight w:val="none"/>
        </w:rPr>
        <w:t>、视频监控</w:t>
      </w:r>
      <w:r>
        <w:rPr>
          <w:rFonts w:hint="eastAsia" w:ascii="宋体" w:hAnsi="宋体"/>
          <w:sz w:val="24"/>
          <w:highlight w:val="none"/>
        </w:rPr>
        <w:t>平台</w:t>
      </w:r>
      <w:r>
        <w:rPr>
          <w:rFonts w:hint="eastAsia" w:ascii="宋体" w:hAnsi="宋体"/>
          <w:kern w:val="2"/>
          <w:sz w:val="24"/>
          <w:highlight w:val="none"/>
        </w:rPr>
        <w:t>：利用视频监控系统实现整个矿区各个环节的实时监控，同时可自动识别安全帽佩戴、人员跌倒、驾驶员疲劳驾驶、接打手持电话等行为并及时预警。</w:t>
      </w:r>
    </w:p>
    <w:p w14:paraId="36BE5C97">
      <w:pPr>
        <w:pStyle w:val="40"/>
        <w:bidi w:val="0"/>
      </w:pPr>
      <w:r>
        <w:rPr>
          <w:rFonts w:ascii="宋体" w:hAnsi="宋体"/>
          <w:highlight w:val="none"/>
        </w:rPr>
        <w:t>6</w:t>
      </w:r>
      <w:r>
        <w:rPr>
          <w:rFonts w:hint="eastAsia" w:ascii="宋体" w:hAnsi="宋体"/>
          <w:highlight w:val="none"/>
        </w:rPr>
        <w:t>、边</w:t>
      </w:r>
      <w:r>
        <w:rPr>
          <w:rFonts w:hint="eastAsia"/>
        </w:rPr>
        <w:t>坡监测平台：</w:t>
      </w:r>
      <w:r>
        <w:t>对边坡位移的实时监测，及时掌握边坡的稳定性状况，实现对露天矿山边坡坍塌等重大安全风险的实时识别、在线监测和快速响应</w:t>
      </w:r>
      <w:r>
        <w:rPr>
          <w:rFonts w:hint="eastAsia"/>
        </w:rPr>
        <w:t>。</w:t>
      </w:r>
    </w:p>
    <w:p w14:paraId="02CA0366">
      <w:pPr>
        <w:pStyle w:val="40"/>
        <w:bidi w:val="0"/>
        <w:rPr>
          <w:rFonts w:hint="eastAsia"/>
          <w:lang w:val="en-US" w:eastAsia="zh-CN"/>
        </w:rPr>
      </w:pPr>
      <w:r>
        <w:rPr>
          <w:rFonts w:hint="eastAsia"/>
        </w:rPr>
        <w:t>7、应急信号平台：可实时获取矿山的安全状况信息。当出现异常情况，如监测数据超出阈值、发现重大隐患或发生事故时，系统能自动触发应急信号，包括声光报警、短信通知、语音广播等多种形式，确保信息及时传达给矿山作业人员和管理人员</w:t>
      </w:r>
      <w:r>
        <w:rPr>
          <w:rFonts w:hint="eastAsia"/>
          <w:lang w:eastAsia="zh-CN"/>
        </w:rPr>
        <w:t>。</w:t>
      </w:r>
    </w:p>
    <w:p w14:paraId="430DC0A2">
      <w:pPr>
        <w:pStyle w:val="45"/>
        <w:bidi w:val="0"/>
        <w:rPr>
          <w:rFonts w:hint="default"/>
          <w:lang w:val="en-US" w:eastAsia="zh-CN"/>
        </w:rPr>
      </w:pPr>
      <w:bookmarkStart w:id="52" w:name="_Toc31006"/>
      <w:r>
        <w:rPr>
          <w:rFonts w:hint="eastAsia"/>
          <w:lang w:val="en-US" w:eastAsia="zh-CN"/>
        </w:rPr>
        <w:t>商务要求</w:t>
      </w:r>
      <w:bookmarkEnd w:id="52"/>
    </w:p>
    <w:p w14:paraId="6CF63CAB">
      <w:pPr>
        <w:pStyle w:val="40"/>
        <w:bidi w:val="0"/>
        <w:rPr>
          <w:rFonts w:hint="eastAsia"/>
          <w:lang w:val="en-US" w:eastAsia="zh-CN"/>
        </w:rPr>
      </w:pPr>
      <w:r>
        <w:rPr>
          <w:rFonts w:hint="eastAsia"/>
          <w:lang w:val="en-US" w:eastAsia="zh-CN"/>
        </w:rPr>
        <w:t>1、项目工期：在2025年8月30日前完成。</w:t>
      </w:r>
    </w:p>
    <w:p w14:paraId="7F708DA5">
      <w:pPr>
        <w:pStyle w:val="40"/>
        <w:bidi w:val="0"/>
        <w:rPr>
          <w:rFonts w:hint="eastAsia" w:cs="Calibri"/>
          <w:color w:val="auto"/>
        </w:rPr>
      </w:pPr>
      <w:r>
        <w:rPr>
          <w:rFonts w:hint="eastAsia"/>
          <w:color w:val="auto"/>
          <w:lang w:val="en-US" w:eastAsia="zh-CN"/>
        </w:rPr>
        <w:t>2、付款方式：</w:t>
      </w:r>
      <w:r>
        <w:rPr>
          <w:rFonts w:hint="eastAsia" w:ascii="宋体" w:hAnsi="宋体"/>
          <w:color w:val="auto"/>
          <w:sz w:val="24"/>
        </w:rPr>
        <w:t>合同签订后，在乙方完成60%协作服务工作量且成果通过甲方过程检查后，甲方向乙方支付合同金额的40%；乙方完成全部协作服务工作量并向甲方提交所有成果，且项目成果通过甲方最终检查后，甲方向</w:t>
      </w:r>
      <w:r>
        <w:rPr>
          <w:rFonts w:hint="eastAsia" w:ascii="宋体" w:hAnsi="宋体"/>
          <w:color w:val="auto"/>
          <w:sz w:val="24"/>
          <w:lang w:val="en-US" w:eastAsia="zh-CN"/>
        </w:rPr>
        <w:t>乙方</w:t>
      </w:r>
      <w:r>
        <w:rPr>
          <w:rFonts w:hint="eastAsia" w:ascii="宋体" w:hAnsi="宋体"/>
          <w:color w:val="auto"/>
          <w:sz w:val="24"/>
        </w:rPr>
        <w:t>支付合同金额的60%。</w:t>
      </w:r>
      <w:r>
        <w:rPr>
          <w:rFonts w:hint="eastAsia" w:cs="Calibri"/>
          <w:color w:val="auto"/>
        </w:rPr>
        <w:t>；</w:t>
      </w:r>
    </w:p>
    <w:p w14:paraId="5027A672">
      <w:pPr>
        <w:pStyle w:val="40"/>
        <w:bidi w:val="0"/>
        <w:rPr>
          <w:rFonts w:hint="eastAsia" w:cs="Calibri"/>
          <w:color w:val="auto"/>
          <w:lang w:val="en-US" w:eastAsia="zh-CN"/>
        </w:rPr>
      </w:pPr>
      <w:r>
        <w:rPr>
          <w:rFonts w:hint="eastAsia" w:cs="Calibri"/>
          <w:color w:val="auto"/>
          <w:lang w:val="en-US" w:eastAsia="zh-CN"/>
        </w:rPr>
        <w:t>备注：最终以合同签订为准，在签订合同时，供应商明确表示无需预付款或者主动要求降低预付款比例的，可降低预付款比例。</w:t>
      </w:r>
    </w:p>
    <w:p w14:paraId="43BAABD6">
      <w:pPr>
        <w:pStyle w:val="40"/>
        <w:bidi w:val="0"/>
        <w:rPr>
          <w:rFonts w:hint="default"/>
          <w:color w:val="auto"/>
          <w:lang w:val="en-US" w:eastAsia="zh-CN"/>
        </w:rPr>
      </w:pPr>
      <w:r>
        <w:rPr>
          <w:rFonts w:hint="eastAsia"/>
          <w:color w:val="auto"/>
          <w:lang w:val="en-US" w:eastAsia="zh-CN"/>
        </w:rPr>
        <w:t>3、人员要求：</w:t>
      </w:r>
      <w:r>
        <w:rPr>
          <w:rFonts w:hint="eastAsia"/>
          <w:color w:val="auto"/>
        </w:rPr>
        <w:t>：拟投入本项目的团队</w:t>
      </w:r>
      <w:r>
        <w:rPr>
          <w:rFonts w:hint="eastAsia"/>
          <w:color w:val="auto"/>
          <w:lang w:val="en-US" w:eastAsia="zh-CN"/>
        </w:rPr>
        <w:t>人员需具备相关软件开发经验。</w:t>
      </w:r>
    </w:p>
    <w:p w14:paraId="1A865F8F">
      <w:pPr>
        <w:pStyle w:val="40"/>
        <w:bidi w:val="0"/>
        <w:rPr>
          <w:color w:val="auto"/>
        </w:rPr>
      </w:pPr>
      <w:r>
        <w:rPr>
          <w:rFonts w:hint="eastAsia"/>
          <w:color w:val="auto"/>
          <w:lang w:val="en-US" w:eastAsia="zh-CN"/>
        </w:rPr>
        <w:t>4、人员培训：</w:t>
      </w:r>
      <w:r>
        <w:rPr>
          <w:rFonts w:hint="eastAsia"/>
          <w:color w:val="auto"/>
        </w:rPr>
        <w:t>为了使相关人员掌握有关</w:t>
      </w:r>
      <w:r>
        <w:rPr>
          <w:rFonts w:hint="eastAsia"/>
          <w:color w:val="auto"/>
          <w:lang w:val="en-US" w:eastAsia="zh-CN"/>
        </w:rPr>
        <w:t>软件</w:t>
      </w:r>
      <w:r>
        <w:rPr>
          <w:rFonts w:hint="eastAsia"/>
          <w:color w:val="auto"/>
        </w:rPr>
        <w:t>的使用、维护和管理方法，达到能独立进行管理、故障处理、日常测试和维护等工作的目的，应进行系统的技术培训。</w:t>
      </w:r>
    </w:p>
    <w:p w14:paraId="607AE8DA">
      <w:pPr>
        <w:pStyle w:val="40"/>
        <w:bidi w:val="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中标方免费提供培训师资和培训教材；</w:t>
      </w:r>
    </w:p>
    <w:p w14:paraId="142550E1">
      <w:pPr>
        <w:pStyle w:val="40"/>
        <w:bidi w:val="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培训方法</w:t>
      </w:r>
    </w:p>
    <w:p w14:paraId="52C5AF90">
      <w:pPr>
        <w:pStyle w:val="40"/>
        <w:bidi w:val="0"/>
        <w:rPr>
          <w:color w:val="auto"/>
        </w:rPr>
      </w:pPr>
      <w:r>
        <w:rPr>
          <w:rFonts w:hint="eastAsia"/>
          <w:color w:val="auto"/>
        </w:rPr>
        <w:t>①培训班：进行理论及系统操作、维护的培训。组织相关的管理和操作人员,分批进行培训。</w:t>
      </w:r>
    </w:p>
    <w:p w14:paraId="57619844">
      <w:pPr>
        <w:pStyle w:val="40"/>
        <w:bidi w:val="0"/>
        <w:rPr>
          <w:rFonts w:hint="default"/>
          <w:color w:val="auto"/>
          <w:lang w:val="en-US" w:eastAsia="zh-CN"/>
        </w:rPr>
      </w:pPr>
      <w:r>
        <w:rPr>
          <w:rFonts w:hint="eastAsia"/>
          <w:color w:val="auto"/>
        </w:rPr>
        <w:t>②现场培训：在整个调试进程中进行现场培训。培训结合项目进度，与测试和系统验收时间同步进行。</w:t>
      </w:r>
    </w:p>
    <w:p w14:paraId="35DC545C">
      <w:pPr>
        <w:pStyle w:val="40"/>
        <w:ind w:firstLine="480"/>
        <w:rPr>
          <w:rFonts w:hint="eastAsia"/>
        </w:rPr>
      </w:pPr>
      <w:r>
        <w:br w:type="page"/>
      </w:r>
    </w:p>
    <w:p w14:paraId="487465E2">
      <w:pPr>
        <w:pStyle w:val="44"/>
        <w:rPr>
          <w:rFonts w:hint="eastAsia"/>
          <w:lang w:eastAsia="zh-CN"/>
        </w:rPr>
      </w:pPr>
      <w:bookmarkStart w:id="53" w:name="_Toc23650"/>
      <w:bookmarkStart w:id="54" w:name="_Toc1939535463"/>
      <w:bookmarkStart w:id="55" w:name="_Toc18000"/>
      <w:r>
        <w:rPr>
          <w:rFonts w:hint="eastAsia"/>
          <w:lang w:eastAsia="zh-CN"/>
        </w:rPr>
        <w:t>合同</w:t>
      </w:r>
      <w:r>
        <w:rPr>
          <w:rFonts w:hint="eastAsia"/>
        </w:rPr>
        <w:t>草案</w:t>
      </w:r>
      <w:bookmarkEnd w:id="53"/>
      <w:bookmarkEnd w:id="54"/>
      <w:bookmarkEnd w:id="55"/>
    </w:p>
    <w:p w14:paraId="0601F660">
      <w:pPr>
        <w:pStyle w:val="40"/>
        <w:ind w:firstLine="0" w:firstLineChars="0"/>
        <w:rPr>
          <w:rFonts w:hint="eastAsia"/>
          <w:u w:val="single"/>
        </w:rPr>
      </w:pPr>
      <w:r>
        <w:rPr>
          <w:rFonts w:hint="eastAsia"/>
          <w:u w:val="single"/>
        </w:rPr>
        <w:t>说明：本合同文本为</w:t>
      </w:r>
      <w:r>
        <w:rPr>
          <w:u w:val="single"/>
        </w:rPr>
        <w:t>采购人</w:t>
      </w:r>
      <w:r>
        <w:rPr>
          <w:rFonts w:hint="eastAsia"/>
          <w:u w:val="single"/>
        </w:rPr>
        <w:t>与</w:t>
      </w:r>
      <w:r>
        <w:rPr>
          <w:u w:val="single"/>
        </w:rPr>
        <w:t>成交</w:t>
      </w:r>
      <w:r>
        <w:rPr>
          <w:rFonts w:hint="eastAsia"/>
          <w:u w:val="single"/>
        </w:rPr>
        <w:t>人需要签订的合同，除将</w:t>
      </w:r>
      <w:r>
        <w:rPr>
          <w:u w:val="single"/>
        </w:rPr>
        <w:t>磋商</w:t>
      </w:r>
      <w:r>
        <w:rPr>
          <w:rFonts w:hint="eastAsia"/>
          <w:u w:val="single"/>
        </w:rPr>
        <w:t>过程中变动的内容以及</w:t>
      </w:r>
      <w:r>
        <w:rPr>
          <w:u w:val="single"/>
        </w:rPr>
        <w:t>磋商</w:t>
      </w:r>
      <w:r>
        <w:rPr>
          <w:rFonts w:hint="eastAsia"/>
          <w:u w:val="single"/>
        </w:rPr>
        <w:t>结果内容逐项填入外，其他已填写内容不得更改（联合体</w:t>
      </w:r>
      <w:r>
        <w:rPr>
          <w:u w:val="single"/>
        </w:rPr>
        <w:t>成交</w:t>
      </w:r>
      <w:r>
        <w:rPr>
          <w:rFonts w:hint="eastAsia"/>
          <w:u w:val="single"/>
        </w:rPr>
        <w:t>的可针对多方权益适当调整部分描述，但不得调整任何导致对其他</w:t>
      </w:r>
      <w:r>
        <w:rPr>
          <w:u w:val="single"/>
        </w:rPr>
        <w:t>磋商响应供应商</w:t>
      </w:r>
      <w:r>
        <w:rPr>
          <w:rFonts w:hint="eastAsia"/>
          <w:u w:val="single"/>
        </w:rPr>
        <w:t>产生不公平影响的条款）。各</w:t>
      </w:r>
      <w:r>
        <w:rPr>
          <w:u w:val="single"/>
        </w:rPr>
        <w:t>磋商响应供应商</w:t>
      </w:r>
      <w:r>
        <w:rPr>
          <w:rFonts w:hint="eastAsia"/>
          <w:u w:val="single"/>
        </w:rPr>
        <w:t>应对本合同文本中的条款全部响应，如有偏离需在商务偏离表中注明。</w:t>
      </w:r>
    </w:p>
    <w:p w14:paraId="5C50A561">
      <w:pPr>
        <w:pStyle w:val="40"/>
        <w:ind w:firstLine="0" w:firstLineChars="0"/>
        <w:rPr>
          <w:rFonts w:hint="eastAsia"/>
          <w:u w:val="single"/>
        </w:rPr>
      </w:pPr>
    </w:p>
    <w:p w14:paraId="2600F401">
      <w:pPr>
        <w:spacing w:line="600" w:lineRule="exact"/>
        <w:jc w:val="left"/>
        <w:rPr>
          <w:rFonts w:hint="eastAsia" w:ascii="宋体" w:hAnsi="宋体" w:cs="宋体"/>
          <w:color w:val="000000"/>
          <w:sz w:val="24"/>
          <w:szCs w:val="24"/>
        </w:rPr>
      </w:pPr>
      <w:r>
        <w:rPr>
          <w:rFonts w:hint="eastAsia" w:ascii="宋体" w:hAnsi="宋体" w:cs="宋体"/>
          <w:color w:val="000000"/>
          <w:sz w:val="24"/>
          <w:szCs w:val="24"/>
        </w:rPr>
        <w:t>合同编号：</w:t>
      </w:r>
    </w:p>
    <w:p w14:paraId="6871CDE2">
      <w:pPr>
        <w:spacing w:after="31" w:afterLines="10"/>
        <w:jc w:val="center"/>
        <w:rPr>
          <w:rFonts w:hint="eastAsia" w:ascii="宋体" w:hAnsi="宋体" w:cs="宋体"/>
          <w:color w:val="000000"/>
          <w:sz w:val="84"/>
          <w:szCs w:val="84"/>
        </w:rPr>
      </w:pPr>
    </w:p>
    <w:p w14:paraId="537D69DD">
      <w:pPr>
        <w:spacing w:line="600" w:lineRule="exact"/>
        <w:jc w:val="left"/>
        <w:rPr>
          <w:rFonts w:eastAsia="方正小标宋简体"/>
          <w:color w:val="000000"/>
          <w:sz w:val="30"/>
          <w:szCs w:val="30"/>
        </w:rPr>
      </w:pPr>
      <w:r>
        <w:rPr>
          <w:rFonts w:hint="eastAsia" w:eastAsia="方正小标宋简体"/>
          <w:color w:val="000000"/>
          <w:sz w:val="30"/>
          <w:szCs w:val="30"/>
        </w:rPr>
        <w:t>合同编号：</w:t>
      </w:r>
    </w:p>
    <w:p w14:paraId="137E4D0E">
      <w:pPr>
        <w:spacing w:after="31" w:afterLines="10"/>
        <w:rPr>
          <w:rFonts w:hint="eastAsia" w:ascii="宋体" w:hAnsi="宋体"/>
          <w:b/>
          <w:bCs/>
          <w:color w:val="000000"/>
          <w:sz w:val="24"/>
        </w:rPr>
      </w:pPr>
    </w:p>
    <w:p w14:paraId="193D5CC6">
      <w:pPr>
        <w:spacing w:after="31" w:afterLines="10"/>
        <w:rPr>
          <w:rFonts w:hint="eastAsia" w:ascii="宋体" w:hAnsi="宋体"/>
          <w:b/>
          <w:bCs/>
          <w:color w:val="000000"/>
          <w:sz w:val="24"/>
        </w:rPr>
      </w:pPr>
    </w:p>
    <w:p w14:paraId="71CDA8AD">
      <w:pPr>
        <w:spacing w:after="31" w:afterLines="10"/>
        <w:jc w:val="center"/>
        <w:rPr>
          <w:b/>
          <w:bCs/>
          <w:color w:val="000000"/>
          <w:sz w:val="84"/>
          <w:szCs w:val="84"/>
        </w:rPr>
      </w:pPr>
      <w:r>
        <w:rPr>
          <w:rFonts w:hint="eastAsia" w:eastAsia="微软雅黑" w:cs="微软雅黑"/>
          <w:b/>
          <w:bCs/>
          <w:color w:val="000000"/>
          <w:sz w:val="84"/>
          <w:szCs w:val="84"/>
        </w:rPr>
        <w:t>采购合同</w:t>
      </w:r>
    </w:p>
    <w:p w14:paraId="4ACA3A8B">
      <w:pPr>
        <w:spacing w:after="31" w:afterLines="10"/>
        <w:ind w:firstLine="2088" w:firstLineChars="400"/>
        <w:rPr>
          <w:b/>
          <w:bCs/>
          <w:color w:val="000000"/>
          <w:sz w:val="52"/>
        </w:rPr>
      </w:pPr>
    </w:p>
    <w:p w14:paraId="7661C370">
      <w:pPr>
        <w:spacing w:after="31" w:afterLines="10"/>
        <w:ind w:firstLine="2088" w:firstLineChars="400"/>
        <w:rPr>
          <w:b/>
          <w:bCs/>
          <w:color w:val="000000"/>
          <w:sz w:val="52"/>
        </w:rPr>
      </w:pPr>
    </w:p>
    <w:p w14:paraId="6B64DB3F">
      <w:pPr>
        <w:spacing w:after="31" w:afterLines="10"/>
        <w:ind w:firstLine="2088" w:firstLineChars="400"/>
        <w:rPr>
          <w:b/>
          <w:bCs/>
          <w:color w:val="000000"/>
          <w:sz w:val="52"/>
        </w:rPr>
      </w:pPr>
    </w:p>
    <w:tbl>
      <w:tblPr>
        <w:tblStyle w:val="26"/>
        <w:tblW w:w="4999" w:type="pct"/>
        <w:jc w:val="center"/>
        <w:tblLayout w:type="autofit"/>
        <w:tblCellMar>
          <w:top w:w="0" w:type="dxa"/>
          <w:left w:w="108" w:type="dxa"/>
          <w:bottom w:w="0" w:type="dxa"/>
          <w:right w:w="108" w:type="dxa"/>
        </w:tblCellMar>
      </w:tblPr>
      <w:tblGrid>
        <w:gridCol w:w="2060"/>
        <w:gridCol w:w="6460"/>
      </w:tblGrid>
      <w:tr w14:paraId="07AE21FD">
        <w:tblPrEx>
          <w:tblCellMar>
            <w:top w:w="0" w:type="dxa"/>
            <w:left w:w="108" w:type="dxa"/>
            <w:bottom w:w="0" w:type="dxa"/>
            <w:right w:w="108" w:type="dxa"/>
          </w:tblCellMar>
        </w:tblPrEx>
        <w:trPr>
          <w:trHeight w:val="1119" w:hRule="atLeast"/>
          <w:jc w:val="center"/>
        </w:trPr>
        <w:tc>
          <w:tcPr>
            <w:tcW w:w="1209" w:type="pct"/>
            <w:vAlign w:val="bottom"/>
          </w:tcPr>
          <w:p w14:paraId="5CB34FD3">
            <w:pPr>
              <w:spacing w:line="580" w:lineRule="exact"/>
              <w:jc w:val="right"/>
              <w:rPr>
                <w:rFonts w:hint="eastAsia" w:ascii="宋体" w:hAnsi="宋体" w:cs="仿宋_GB2312"/>
                <w:b/>
                <w:bCs/>
                <w:color w:val="000000"/>
                <w:sz w:val="28"/>
                <w:szCs w:val="28"/>
              </w:rPr>
            </w:pPr>
            <w:r>
              <w:rPr>
                <w:rFonts w:hint="eastAsia" w:ascii="宋体" w:hAnsi="宋体" w:cs="仿宋_GB2312"/>
                <w:color w:val="000000"/>
                <w:sz w:val="28"/>
                <w:szCs w:val="28"/>
              </w:rPr>
              <w:t>项目名称：</w:t>
            </w:r>
          </w:p>
        </w:tc>
        <w:tc>
          <w:tcPr>
            <w:tcW w:w="3790" w:type="pct"/>
            <w:vAlign w:val="bottom"/>
          </w:tcPr>
          <w:p w14:paraId="3A5A504E">
            <w:pPr>
              <w:spacing w:line="580" w:lineRule="exact"/>
              <w:jc w:val="center"/>
              <w:rPr>
                <w:rFonts w:hint="eastAsia" w:ascii="宋体" w:hAnsi="宋体" w:cs="仿宋_GB2312"/>
                <w:color w:val="000000"/>
                <w:sz w:val="28"/>
                <w:szCs w:val="28"/>
              </w:rPr>
            </w:pPr>
          </w:p>
        </w:tc>
      </w:tr>
      <w:tr w14:paraId="1DBD8CD0">
        <w:tblPrEx>
          <w:tblCellMar>
            <w:top w:w="0" w:type="dxa"/>
            <w:left w:w="108" w:type="dxa"/>
            <w:bottom w:w="0" w:type="dxa"/>
            <w:right w:w="108" w:type="dxa"/>
          </w:tblCellMar>
        </w:tblPrEx>
        <w:trPr>
          <w:trHeight w:val="1134" w:hRule="atLeast"/>
          <w:jc w:val="center"/>
        </w:trPr>
        <w:tc>
          <w:tcPr>
            <w:tcW w:w="1209" w:type="pct"/>
            <w:vAlign w:val="bottom"/>
          </w:tcPr>
          <w:p w14:paraId="2335F1A9">
            <w:pPr>
              <w:wordWrap w:val="0"/>
              <w:spacing w:line="580" w:lineRule="exact"/>
              <w:jc w:val="right"/>
              <w:rPr>
                <w:rFonts w:hint="eastAsia" w:ascii="宋体" w:hAnsi="宋体" w:cs="仿宋_GB2312"/>
                <w:b/>
                <w:bCs/>
                <w:color w:val="000000"/>
                <w:sz w:val="28"/>
                <w:szCs w:val="28"/>
              </w:rPr>
            </w:pPr>
            <w:r>
              <w:rPr>
                <w:rFonts w:hint="eastAsia" w:ascii="宋体" w:hAnsi="宋体" w:cs="仿宋_GB2312"/>
                <w:color w:val="000000"/>
                <w:sz w:val="28"/>
                <w:szCs w:val="28"/>
              </w:rPr>
              <w:t>甲方：</w:t>
            </w:r>
          </w:p>
        </w:tc>
        <w:tc>
          <w:tcPr>
            <w:tcW w:w="3790" w:type="pct"/>
            <w:vAlign w:val="bottom"/>
          </w:tcPr>
          <w:p w14:paraId="341D0CD2">
            <w:pPr>
              <w:spacing w:line="580" w:lineRule="exact"/>
              <w:jc w:val="center"/>
              <w:rPr>
                <w:rFonts w:hint="eastAsia" w:ascii="宋体" w:hAnsi="宋体" w:cs="仿宋_GB2312"/>
                <w:color w:val="000000"/>
                <w:sz w:val="28"/>
                <w:szCs w:val="28"/>
              </w:rPr>
            </w:pPr>
            <w:r>
              <w:rPr>
                <w:rFonts w:hint="eastAsia" w:ascii="宋体" w:hAnsi="宋体" w:cs="仿宋_GB2312"/>
                <w:color w:val="000000"/>
                <w:sz w:val="28"/>
                <w:szCs w:val="28"/>
              </w:rPr>
              <w:t>浙江省测绘科学技术研究院</w:t>
            </w:r>
          </w:p>
        </w:tc>
      </w:tr>
      <w:tr w14:paraId="6CAF84D4">
        <w:tblPrEx>
          <w:tblCellMar>
            <w:top w:w="0" w:type="dxa"/>
            <w:left w:w="108" w:type="dxa"/>
            <w:bottom w:w="0" w:type="dxa"/>
            <w:right w:w="108" w:type="dxa"/>
          </w:tblCellMar>
        </w:tblPrEx>
        <w:trPr>
          <w:trHeight w:val="1134" w:hRule="atLeast"/>
          <w:jc w:val="center"/>
        </w:trPr>
        <w:tc>
          <w:tcPr>
            <w:tcW w:w="1209" w:type="pct"/>
            <w:vAlign w:val="bottom"/>
          </w:tcPr>
          <w:p w14:paraId="36B97922">
            <w:pPr>
              <w:wordWrap w:val="0"/>
              <w:spacing w:line="580" w:lineRule="exact"/>
              <w:jc w:val="right"/>
              <w:rPr>
                <w:rFonts w:hint="eastAsia" w:ascii="宋体" w:hAnsi="宋体" w:cs="仿宋_GB2312"/>
                <w:b/>
                <w:bCs/>
                <w:color w:val="000000"/>
                <w:sz w:val="28"/>
                <w:szCs w:val="28"/>
              </w:rPr>
            </w:pPr>
            <w:r>
              <w:rPr>
                <w:rFonts w:hint="eastAsia" w:ascii="宋体" w:hAnsi="宋体" w:cs="仿宋_GB2312"/>
                <w:color w:val="000000"/>
                <w:sz w:val="28"/>
                <w:szCs w:val="28"/>
              </w:rPr>
              <w:t>乙方：</w:t>
            </w:r>
          </w:p>
        </w:tc>
        <w:tc>
          <w:tcPr>
            <w:tcW w:w="3790" w:type="pct"/>
            <w:vAlign w:val="bottom"/>
          </w:tcPr>
          <w:p w14:paraId="4A35E4AE">
            <w:pPr>
              <w:spacing w:line="580" w:lineRule="exact"/>
              <w:jc w:val="center"/>
              <w:rPr>
                <w:rFonts w:hint="eastAsia" w:ascii="宋体" w:hAnsi="宋体" w:cs="仿宋_GB2312"/>
                <w:b/>
                <w:color w:val="000000"/>
                <w:sz w:val="28"/>
                <w:szCs w:val="28"/>
              </w:rPr>
            </w:pPr>
          </w:p>
        </w:tc>
      </w:tr>
    </w:tbl>
    <w:p w14:paraId="2E68F2AC">
      <w:pPr>
        <w:spacing w:line="360" w:lineRule="auto"/>
        <w:ind w:firstLine="480" w:firstLineChars="200"/>
        <w:rPr>
          <w:rFonts w:hint="eastAsia" w:ascii="宋体" w:hAnsi="宋体" w:cs="宋体"/>
          <w:sz w:val="24"/>
          <w:lang w:bidi="ar"/>
        </w:rPr>
      </w:pPr>
    </w:p>
    <w:tbl>
      <w:tblPr>
        <w:tblStyle w:val="26"/>
        <w:tblW w:w="4999" w:type="pct"/>
        <w:tblInd w:w="0" w:type="dxa"/>
        <w:tblLayout w:type="autofit"/>
        <w:tblCellMar>
          <w:top w:w="0" w:type="dxa"/>
          <w:left w:w="108" w:type="dxa"/>
          <w:bottom w:w="0" w:type="dxa"/>
          <w:right w:w="108" w:type="dxa"/>
        </w:tblCellMar>
      </w:tblPr>
      <w:tblGrid>
        <w:gridCol w:w="5268"/>
        <w:gridCol w:w="3252"/>
      </w:tblGrid>
      <w:tr w14:paraId="4C8C4F88">
        <w:tblPrEx>
          <w:tblCellMar>
            <w:top w:w="0" w:type="dxa"/>
            <w:left w:w="108" w:type="dxa"/>
            <w:bottom w:w="0" w:type="dxa"/>
            <w:right w:w="108" w:type="dxa"/>
          </w:tblCellMar>
        </w:tblPrEx>
        <w:trPr>
          <w:trHeight w:val="567" w:hRule="atLeast"/>
        </w:trPr>
        <w:tc>
          <w:tcPr>
            <w:tcW w:w="3091" w:type="pct"/>
            <w:vAlign w:val="center"/>
          </w:tcPr>
          <w:p w14:paraId="24625555">
            <w:pPr>
              <w:spacing w:line="580" w:lineRule="exact"/>
              <w:rPr>
                <w:rFonts w:hint="eastAsia" w:ascii="宋体" w:hAnsi="宋体" w:cs="仿宋_GB2312"/>
                <w:color w:val="000000"/>
                <w:sz w:val="24"/>
              </w:rPr>
            </w:pPr>
            <w:r>
              <w:rPr>
                <w:rFonts w:hint="eastAsia" w:ascii="宋体" w:hAnsi="宋体" w:cs="仿宋_GB2312"/>
                <w:color w:val="000000"/>
                <w:sz w:val="24"/>
              </w:rPr>
              <w:t>委托方（甲方）：浙江省测绘科学技术研究院</w:t>
            </w:r>
          </w:p>
        </w:tc>
        <w:tc>
          <w:tcPr>
            <w:tcW w:w="1908" w:type="pct"/>
            <w:vAlign w:val="center"/>
          </w:tcPr>
          <w:p w14:paraId="46145340">
            <w:pPr>
              <w:spacing w:line="580" w:lineRule="exact"/>
              <w:rPr>
                <w:rFonts w:hint="eastAsia" w:ascii="宋体" w:hAnsi="宋体" w:cs="仿宋_GB2312"/>
                <w:color w:val="000000"/>
                <w:sz w:val="24"/>
              </w:rPr>
            </w:pPr>
            <w:r>
              <w:rPr>
                <w:rFonts w:hint="eastAsia" w:ascii="宋体" w:hAnsi="宋体" w:cs="仿宋_GB2312"/>
                <w:color w:val="000000"/>
                <w:sz w:val="24"/>
              </w:rPr>
              <w:t>合同编号：</w:t>
            </w:r>
          </w:p>
        </w:tc>
      </w:tr>
      <w:tr w14:paraId="7141141D">
        <w:tblPrEx>
          <w:tblCellMar>
            <w:top w:w="0" w:type="dxa"/>
            <w:left w:w="108" w:type="dxa"/>
            <w:bottom w:w="0" w:type="dxa"/>
            <w:right w:w="108" w:type="dxa"/>
          </w:tblCellMar>
        </w:tblPrEx>
        <w:trPr>
          <w:trHeight w:val="567" w:hRule="atLeast"/>
        </w:trPr>
        <w:tc>
          <w:tcPr>
            <w:tcW w:w="3091" w:type="pct"/>
            <w:vAlign w:val="center"/>
          </w:tcPr>
          <w:p w14:paraId="6AF43D30">
            <w:pPr>
              <w:spacing w:line="580" w:lineRule="exact"/>
              <w:rPr>
                <w:rFonts w:hint="eastAsia" w:ascii="宋体" w:hAnsi="宋体" w:cs="仿宋_GB2312"/>
                <w:color w:val="000000"/>
                <w:sz w:val="24"/>
              </w:rPr>
            </w:pPr>
            <w:r>
              <w:rPr>
                <w:rFonts w:hint="eastAsia" w:ascii="宋体" w:hAnsi="宋体" w:cs="仿宋_GB2312"/>
                <w:color w:val="000000"/>
                <w:sz w:val="24"/>
              </w:rPr>
              <w:t>承揽方（乙方）：</w:t>
            </w:r>
          </w:p>
        </w:tc>
        <w:tc>
          <w:tcPr>
            <w:tcW w:w="1908" w:type="pct"/>
            <w:vAlign w:val="center"/>
          </w:tcPr>
          <w:p w14:paraId="3FBB0849">
            <w:pPr>
              <w:spacing w:line="580" w:lineRule="exact"/>
              <w:rPr>
                <w:rFonts w:hint="eastAsia" w:ascii="宋体" w:hAnsi="宋体" w:cs="仿宋_GB2312"/>
                <w:color w:val="000000"/>
                <w:sz w:val="24"/>
              </w:rPr>
            </w:pPr>
            <w:r>
              <w:rPr>
                <w:rFonts w:hint="eastAsia" w:ascii="宋体" w:hAnsi="宋体" w:cs="仿宋_GB2312"/>
                <w:color w:val="000000"/>
                <w:sz w:val="24"/>
              </w:rPr>
              <w:t>签订地点：</w:t>
            </w:r>
          </w:p>
        </w:tc>
      </w:tr>
      <w:tr w14:paraId="3CED0AC3">
        <w:tblPrEx>
          <w:tblCellMar>
            <w:top w:w="0" w:type="dxa"/>
            <w:left w:w="108" w:type="dxa"/>
            <w:bottom w:w="0" w:type="dxa"/>
            <w:right w:w="108" w:type="dxa"/>
          </w:tblCellMar>
        </w:tblPrEx>
        <w:trPr>
          <w:trHeight w:val="567" w:hRule="atLeast"/>
        </w:trPr>
        <w:tc>
          <w:tcPr>
            <w:tcW w:w="3091" w:type="pct"/>
            <w:vAlign w:val="center"/>
          </w:tcPr>
          <w:p w14:paraId="31E6B27B">
            <w:pPr>
              <w:spacing w:line="580" w:lineRule="exact"/>
              <w:rPr>
                <w:rFonts w:hint="eastAsia" w:ascii="宋体" w:hAnsi="宋体" w:cs="仿宋_GB2312"/>
                <w:color w:val="000000"/>
                <w:sz w:val="24"/>
              </w:rPr>
            </w:pPr>
          </w:p>
        </w:tc>
        <w:tc>
          <w:tcPr>
            <w:tcW w:w="1908" w:type="pct"/>
            <w:vAlign w:val="center"/>
          </w:tcPr>
          <w:p w14:paraId="1EE1C59E">
            <w:pPr>
              <w:spacing w:line="580" w:lineRule="exact"/>
              <w:rPr>
                <w:rFonts w:hint="eastAsia" w:ascii="宋体" w:hAnsi="宋体" w:cs="仿宋_GB2312"/>
                <w:color w:val="000000"/>
                <w:sz w:val="24"/>
              </w:rPr>
            </w:pPr>
          </w:p>
        </w:tc>
      </w:tr>
    </w:tbl>
    <w:p w14:paraId="78524EB4">
      <w:pPr>
        <w:spacing w:line="360" w:lineRule="auto"/>
        <w:ind w:firstLine="480" w:firstLineChars="200"/>
        <w:rPr>
          <w:rFonts w:hint="eastAsia" w:ascii="宋体" w:hAnsi="宋体" w:cs="仿宋_GB2312"/>
          <w:b/>
          <w:color w:val="000000"/>
          <w:sz w:val="24"/>
        </w:rPr>
      </w:pPr>
      <w:r>
        <w:rPr>
          <w:rFonts w:hint="eastAsia" w:ascii="宋体" w:hAnsi="宋体" w:cs="仿宋_GB2312"/>
          <w:color w:val="000000"/>
          <w:sz w:val="24"/>
        </w:rPr>
        <w:t>依照《中华人民共和国民法典》及其他法律、法规的规定，根据年月日政采云的结果，遵循平等、自愿和诚实信用的原则，甲、乙双方就事宜订立如下条款。</w:t>
      </w:r>
    </w:p>
    <w:p w14:paraId="7387C439">
      <w:pPr>
        <w:numPr>
          <w:ilvl w:val="0"/>
          <w:numId w:val="49"/>
        </w:numPr>
        <w:spacing w:line="580" w:lineRule="exact"/>
        <w:ind w:firstLine="482" w:firstLineChars="200"/>
        <w:rPr>
          <w:rFonts w:hint="eastAsia" w:ascii="宋体" w:hAnsi="宋体" w:cs="黑体"/>
          <w:b/>
          <w:color w:val="000000"/>
          <w:sz w:val="24"/>
        </w:rPr>
      </w:pPr>
      <w:r>
        <w:rPr>
          <w:rFonts w:hint="eastAsia" w:ascii="宋体" w:hAnsi="宋体" w:cs="黑体"/>
          <w:b/>
          <w:color w:val="000000"/>
          <w:sz w:val="24"/>
        </w:rPr>
        <w:t>工作内容</w:t>
      </w:r>
    </w:p>
    <w:p w14:paraId="1BCC6383">
      <w:pPr>
        <w:spacing w:line="580" w:lineRule="exact"/>
        <w:rPr>
          <w:rFonts w:hint="eastAsia" w:ascii="宋体" w:hAnsi="宋体" w:cs="黑体"/>
          <w:b/>
          <w:color w:val="000000"/>
          <w:sz w:val="24"/>
        </w:rPr>
      </w:pPr>
    </w:p>
    <w:p w14:paraId="36788D4C">
      <w:pPr>
        <w:numPr>
          <w:ilvl w:val="0"/>
          <w:numId w:val="49"/>
        </w:num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执行技术标准</w:t>
      </w:r>
    </w:p>
    <w:p w14:paraId="60684E27">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乙方保证本合同中所提供的服务必须符合国际或国家或行业技术规范和质量标准。上述标准不一致的，以严格的标准为准。没有国家标准、行业标准和企业标准的，按照通常标准或者符合本合同目的的特定标准确定。</w:t>
      </w:r>
    </w:p>
    <w:p w14:paraId="536D945C">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2、乙方所供应的服务还应符合国家和浙江省有关安全、环保、卫生之规定。</w:t>
      </w:r>
    </w:p>
    <w:p w14:paraId="3ACF9903">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3、乙方保证提供的服务完全符合本合同和采购文件、响应文件以及承诺中所规定的要求。</w:t>
      </w:r>
    </w:p>
    <w:p w14:paraId="03461AA5">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第三条项目工期</w:t>
      </w:r>
    </w:p>
    <w:p w14:paraId="290E0461">
      <w:pPr>
        <w:pStyle w:val="13"/>
        <w:spacing w:line="360" w:lineRule="auto"/>
      </w:pPr>
    </w:p>
    <w:p w14:paraId="44E85ECF">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第四条项目款</w:t>
      </w:r>
    </w:p>
    <w:p w14:paraId="0B8C2160">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本项目合同金额为</w:t>
      </w:r>
      <w:r>
        <w:rPr>
          <w:rFonts w:hint="eastAsia" w:ascii="宋体" w:hAnsi="宋体" w:cs="仿宋_GB2312"/>
          <w:color w:val="000000"/>
          <w:sz w:val="24"/>
          <w:u w:val="single"/>
          <w:lang w:val="en-US" w:eastAsia="zh-CN"/>
        </w:rPr>
        <w:t xml:space="preserve">   </w:t>
      </w:r>
      <w:r>
        <w:rPr>
          <w:rFonts w:hint="eastAsia" w:ascii="宋体" w:hAnsi="宋体" w:cs="仿宋_GB2312"/>
          <w:color w:val="000000"/>
          <w:sz w:val="24"/>
        </w:rPr>
        <w:t>元，合同价格包括本项目所有工作内容、成果资料、后续服务、材料费、人员费用</w:t>
      </w:r>
      <w:r>
        <w:rPr>
          <w:rFonts w:hint="eastAsia" w:ascii="宋体" w:hAnsi="宋体" w:cs="仿宋_GB2312"/>
          <w:color w:val="000000"/>
          <w:sz w:val="24"/>
          <w:lang w:val="en-GB"/>
        </w:rPr>
        <w:t>、</w:t>
      </w:r>
      <w:r>
        <w:rPr>
          <w:rFonts w:hint="eastAsia" w:ascii="宋体" w:hAnsi="宋体" w:cs="仿宋_GB2312"/>
          <w:color w:val="000000"/>
          <w:sz w:val="24"/>
        </w:rPr>
        <w:t>管理费用、各种税费及合同实施过程中的不可预见费用等全部费用。</w:t>
      </w:r>
    </w:p>
    <w:p w14:paraId="12FA2AF0">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第五条甲乙双方权利义务</w:t>
      </w:r>
    </w:p>
    <w:p w14:paraId="46749920">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（一）甲方权利义务</w:t>
      </w:r>
    </w:p>
    <w:p w14:paraId="706ADE50">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1.自合同签订之日起7日内向乙方提出技术要求并提交有关资料。</w:t>
      </w:r>
    </w:p>
    <w:p w14:paraId="1DD39E22">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2.甲方应当为乙方提供必要的技术支持及工作联系事宜。</w:t>
      </w:r>
    </w:p>
    <w:p w14:paraId="00CBC5A1">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（二）乙方权利义务</w:t>
      </w:r>
    </w:p>
    <w:p w14:paraId="0B604C2A">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1.自合同签订之日起7日内，组织技术力量进场作业。</w:t>
      </w:r>
    </w:p>
    <w:p w14:paraId="611CC177">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2.乙方应当根据合同要求确保项目如期完成。</w:t>
      </w:r>
    </w:p>
    <w:p w14:paraId="4B121E75">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3.允许甲方内部使用乙方为执行本合同所提供的属乙方所有成果。</w:t>
      </w:r>
    </w:p>
    <w:p w14:paraId="7C8225B9">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4.乙方不得将本合同标的转包或者分包</w:t>
      </w:r>
      <w:r>
        <w:rPr>
          <w:rFonts w:hint="eastAsia" w:ascii="宋体" w:hAnsi="宋体" w:cs="仿宋_GB2312"/>
          <w:color w:val="auto"/>
          <w:sz w:val="24"/>
          <w:lang w:eastAsia="zh-CN"/>
        </w:rPr>
        <w:t>（</w:t>
      </w:r>
      <w:r>
        <w:rPr>
          <w:rFonts w:hint="eastAsia" w:ascii="宋体" w:hAnsi="宋体" w:cs="仿宋_GB2312"/>
          <w:color w:val="auto"/>
          <w:sz w:val="24"/>
          <w:lang w:val="en-US" w:eastAsia="zh-CN"/>
        </w:rPr>
        <w:t>须经采购人书面同意</w:t>
      </w:r>
      <w:r>
        <w:rPr>
          <w:rFonts w:hint="eastAsia" w:ascii="宋体" w:hAnsi="宋体" w:cs="仿宋_GB2312"/>
          <w:color w:val="auto"/>
          <w:sz w:val="24"/>
          <w:lang w:eastAsia="zh-CN"/>
        </w:rPr>
        <w:t>）</w:t>
      </w:r>
      <w:r>
        <w:rPr>
          <w:rFonts w:hint="eastAsia" w:ascii="宋体" w:hAnsi="宋体" w:cs="仿宋_GB2312"/>
          <w:color w:val="auto"/>
          <w:sz w:val="24"/>
        </w:rPr>
        <w:t>给第三方，</w:t>
      </w:r>
      <w:r>
        <w:rPr>
          <w:rFonts w:hint="eastAsia" w:ascii="宋体" w:hAnsi="宋体" w:cs="仿宋_GB2312"/>
          <w:color w:val="auto"/>
          <w:sz w:val="24"/>
          <w:lang w:val="en-US" w:eastAsia="zh-CN"/>
        </w:rPr>
        <w:t>否则</w:t>
      </w:r>
      <w:r>
        <w:rPr>
          <w:rFonts w:hint="eastAsia" w:ascii="宋体" w:hAnsi="宋体" w:cs="仿宋_GB2312"/>
          <w:color w:val="auto"/>
          <w:sz w:val="24"/>
        </w:rPr>
        <w:t>一经发现，甲方有权单方面解除合同。</w:t>
      </w:r>
    </w:p>
    <w:p w14:paraId="3E04F3DB">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5.乙方应当为乙方工作人员购买五险一金，乙方外聘人员应当购买意外伤害保险。</w:t>
      </w:r>
    </w:p>
    <w:p w14:paraId="3A535DE6">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6.乙方人员在工作过程中给甲方、乙方自身或者第三方造成人身或者财产损害的，乙方承担全部责任。甲方因此垫付款项或者造成损失的，有权向乙方追偿或者扣除乙方相应金额项目款。</w:t>
      </w:r>
    </w:p>
    <w:p w14:paraId="706AC961">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乙方承担作业现场安全保卫、消防等工作，并承担相应费用。乙方严格执行作业规范、安全操作规范、防火安全规定、环境保护规定，做好各项安全检查记录。因作业过程中违反安全规定，导致发生安全事故或者火灾事故，乙方承担全部责任，工期不予顺延。</w:t>
      </w:r>
    </w:p>
    <w:p w14:paraId="4B812D5C">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8.系统研发类项目，自项目验收合格日起，乙方提供甲方年运维服务。</w:t>
      </w:r>
    </w:p>
    <w:p w14:paraId="6C8E3B19">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9.乙方代表如下，未经甲方书面同意，乙方不得擅自变更代表。</w:t>
      </w:r>
    </w:p>
    <w:p w14:paraId="6845B354">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姓名：</w:t>
      </w:r>
      <w:r>
        <w:rPr>
          <w:rFonts w:hint="eastAsia" w:ascii="宋体" w:hAnsi="宋体" w:cs="宋体"/>
          <w:color w:val="000000"/>
          <w:sz w:val="24"/>
          <w:u w:val="single"/>
        </w:rPr>
        <w:t></w:t>
      </w:r>
      <w:r>
        <w:rPr>
          <w:rFonts w:hint="eastAsia" w:ascii="宋体" w:hAnsi="宋体" w:cs="仿宋_GB2312"/>
          <w:color w:val="000000"/>
          <w:sz w:val="24"/>
        </w:rPr>
        <w:t>；</w:t>
      </w:r>
    </w:p>
    <w:p w14:paraId="35DE04AF">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身份证号：</w:t>
      </w:r>
      <w:r>
        <w:rPr>
          <w:rFonts w:hint="eastAsia" w:ascii="宋体" w:hAnsi="宋体" w:cs="宋体"/>
          <w:color w:val="000000"/>
          <w:sz w:val="24"/>
          <w:u w:val="single"/>
        </w:rPr>
        <w:t></w:t>
      </w:r>
      <w:r>
        <w:rPr>
          <w:rFonts w:hint="eastAsia" w:ascii="宋体" w:hAnsi="宋体" w:cs="仿宋_GB2312"/>
          <w:color w:val="000000"/>
          <w:sz w:val="24"/>
        </w:rPr>
        <w:t>；</w:t>
      </w:r>
    </w:p>
    <w:p w14:paraId="0AC33BD6">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职务：</w:t>
      </w:r>
      <w:r>
        <w:rPr>
          <w:rFonts w:hint="eastAsia" w:ascii="宋体" w:hAnsi="宋体" w:cs="宋体"/>
          <w:color w:val="000000"/>
          <w:sz w:val="24"/>
          <w:u w:val="single"/>
        </w:rPr>
        <w:t></w:t>
      </w:r>
      <w:r>
        <w:rPr>
          <w:rFonts w:hint="eastAsia" w:ascii="宋体" w:hAnsi="宋体" w:cs="仿宋_GB2312"/>
          <w:color w:val="000000"/>
          <w:sz w:val="24"/>
        </w:rPr>
        <w:t>；</w:t>
      </w:r>
    </w:p>
    <w:p w14:paraId="2C93D81E">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联系电话：</w:t>
      </w:r>
      <w:r>
        <w:rPr>
          <w:rFonts w:hint="eastAsia" w:ascii="宋体" w:hAnsi="宋体" w:cs="宋体"/>
          <w:color w:val="000000"/>
          <w:sz w:val="24"/>
          <w:u w:val="single"/>
        </w:rPr>
        <w:t></w:t>
      </w:r>
      <w:r>
        <w:rPr>
          <w:rFonts w:hint="eastAsia" w:ascii="宋体" w:hAnsi="宋体" w:cs="仿宋_GB2312"/>
          <w:color w:val="000000"/>
          <w:sz w:val="24"/>
        </w:rPr>
        <w:t>；</w:t>
      </w:r>
    </w:p>
    <w:p w14:paraId="5CA1B42C">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电子信箱：</w:t>
      </w:r>
      <w:r>
        <w:rPr>
          <w:rFonts w:hint="eastAsia" w:ascii="宋体" w:hAnsi="宋体" w:cs="宋体"/>
          <w:color w:val="000000"/>
          <w:sz w:val="24"/>
          <w:u w:val="single"/>
        </w:rPr>
        <w:t></w:t>
      </w:r>
      <w:r>
        <w:rPr>
          <w:rFonts w:hint="eastAsia" w:ascii="宋体" w:hAnsi="宋体" w:cs="仿宋_GB2312"/>
          <w:color w:val="000000"/>
          <w:sz w:val="24"/>
        </w:rPr>
        <w:t>；</w:t>
      </w:r>
    </w:p>
    <w:p w14:paraId="402539D3">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送达地址：</w:t>
      </w:r>
      <w:r>
        <w:rPr>
          <w:rFonts w:hint="eastAsia" w:ascii="宋体" w:hAnsi="宋体" w:cs="宋体"/>
          <w:color w:val="000000"/>
          <w:sz w:val="24"/>
          <w:u w:val="single"/>
        </w:rPr>
        <w:t></w:t>
      </w:r>
      <w:r>
        <w:rPr>
          <w:rFonts w:hint="eastAsia" w:ascii="宋体" w:hAnsi="宋体" w:cs="仿宋_GB2312"/>
          <w:color w:val="000000"/>
          <w:sz w:val="24"/>
        </w:rPr>
        <w:t>。</w:t>
      </w:r>
    </w:p>
    <w:p w14:paraId="58D8BB4F">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乙方对乙方代表的授权范围如下：全权代表乙方负责对项目进度、质量、现场变更签证及在各方面进行确认、检查和监督，并协调其他事宜，签署确认往来文件及对账函。</w:t>
      </w:r>
    </w:p>
    <w:p w14:paraId="1BB78541">
      <w:pPr>
        <w:spacing w:line="360" w:lineRule="auto"/>
        <w:ind w:firstLine="480" w:firstLineChars="200"/>
        <w:rPr>
          <w:rFonts w:hint="eastAsia" w:ascii="宋体" w:hAnsi="宋体" w:cs="黑体"/>
          <w:b/>
          <w:color w:val="000000"/>
          <w:sz w:val="24"/>
        </w:rPr>
      </w:pPr>
      <w:r>
        <w:rPr>
          <w:rFonts w:hint="eastAsia" w:ascii="宋体" w:hAnsi="宋体" w:cs="仿宋_GB2312"/>
          <w:color w:val="000000"/>
          <w:sz w:val="24"/>
        </w:rPr>
        <w:t>乙方确认以上送达地址和联系电话，适用于本合同履行、解决本合同争议时接收包括甲方等其他方商业文件信函的送达地址和联系电话。需要变更的，乙方应提前五个工作日向甲方送交书面变更告知书。上述确认的送达地址和联系方式真实有效，如有错误，导致商业文件信函送达不能的法律后果由乙方自己承担。</w:t>
      </w:r>
      <w:r>
        <w:rPr>
          <w:rFonts w:hint="eastAsia" w:ascii="宋体" w:hAnsi="宋体" w:cs="仿宋_GB2312"/>
          <w:color w:val="000000"/>
          <w:sz w:val="24"/>
        </w:rPr>
        <w:br w:type="textWrapping"/>
      </w:r>
      <w:r>
        <w:rPr>
          <w:rFonts w:hint="eastAsia" w:ascii="宋体" w:hAnsi="宋体" w:cs="黑体"/>
          <w:b/>
          <w:color w:val="000000"/>
          <w:sz w:val="24"/>
        </w:rPr>
        <w:t>第六条成果验收</w:t>
      </w:r>
    </w:p>
    <w:p w14:paraId="369D2839">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1.当发生项目变更、临时现场签证及工作联系函导致乙方工作量增减的，双方依据甲方出具的工作联络函，结算据实调整。</w:t>
      </w:r>
    </w:p>
    <w:p w14:paraId="7BCCB85D">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乙方项目完成后，应当达到国家及合同约定相关标准。特殊质量标准或者要求详见附件。乙方项目完成后应当在15个工作日内向甲方提交验收申请，并移交工作成果。项目成果应当通过甲方最终检查或质量检验部门质检。</w:t>
      </w:r>
    </w:p>
    <w:p w14:paraId="485D4817">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3.若非乙方原因导致项目暂时无法进行验收的，则乙方在项目完成具备交付条件之日起90个自然日内完成项目收尾移交工作成果。待具备验收条件后，甲方予以验收结算。</w:t>
      </w:r>
    </w:p>
    <w:p w14:paraId="47C99EE3">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第七条知识产权</w:t>
      </w:r>
    </w:p>
    <w:p w14:paraId="73AF8641">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1.乙方保证提供服务过程中不会侵犯任何第三方的知识产权。</w:t>
      </w:r>
    </w:p>
    <w:p w14:paraId="2AC37D45">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2.本项目所有成果的版权属甲方所有，乙方不得以任何形式向第三方提供，否则甲方可按有关法律法规规定追究乙方的法律责任。</w:t>
      </w:r>
    </w:p>
    <w:p w14:paraId="460634C9">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3.本项目作业过程中提供的或者涉及的所有数据属甲方拥有，乙方无权在技术要求规定之外自行处置数据，不得自行删除、复制、修改、转移数据，不得以任何形式向第三方提供。</w:t>
      </w:r>
    </w:p>
    <w:p w14:paraId="28E9C65E">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4.允许乙方内部使用本合同生产的成果。</w:t>
      </w:r>
    </w:p>
    <w:p w14:paraId="3257C174">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甲方提供给乙方的技术说明、图纸，乙方为本项目自行编制或者委托编制的技术规范以及反映甲方关于合同要求或者其他类似性质的文件的著作权归属甲方。乙方仅限本项目使用，不得提供给与本项目无关的第三方。</w:t>
      </w:r>
    </w:p>
    <w:p w14:paraId="70F6D7D3">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第八条项目款支付日期和方式</w:t>
      </w:r>
    </w:p>
    <w:p w14:paraId="31AB3F86">
      <w:pPr>
        <w:spacing w:line="360" w:lineRule="auto"/>
        <w:ind w:firstLine="480" w:firstLineChars="200"/>
        <w:rPr>
          <w:rFonts w:hint="eastAsia" w:ascii="宋体" w:hAnsi="宋体" w:cs="黑体"/>
          <w:bCs/>
          <w:color w:val="000000"/>
          <w:sz w:val="24"/>
        </w:rPr>
      </w:pPr>
      <w:r>
        <w:rPr>
          <w:rFonts w:hint="eastAsia" w:ascii="宋体" w:hAnsi="宋体" w:cs="黑体"/>
          <w:bCs/>
          <w:color w:val="000000"/>
          <w:sz w:val="24"/>
        </w:rPr>
        <w:t>1.（市场项目采用）乙方完成全部协作服务工作量并向甲方提交所有成果，且项目成果通过甲方最终检查或者质量检验部门质检合格后，甲方根据项目决算单结算项目款。</w:t>
      </w:r>
    </w:p>
    <w:p w14:paraId="449BE808">
      <w:pPr>
        <w:spacing w:line="360" w:lineRule="auto"/>
        <w:ind w:firstLine="480" w:firstLineChars="200"/>
        <w:rPr>
          <w:rFonts w:hint="eastAsia" w:ascii="宋体" w:hAnsi="宋体" w:cs="黑体"/>
          <w:bCs/>
          <w:color w:val="000000"/>
          <w:sz w:val="24"/>
        </w:rPr>
      </w:pPr>
      <w:bookmarkStart w:id="56" w:name="_Hlk55993507"/>
      <w:r>
        <w:rPr>
          <w:rFonts w:hint="eastAsia" w:ascii="宋体" w:hAnsi="宋体" w:cs="黑体"/>
          <w:bCs/>
          <w:color w:val="000000"/>
          <w:sz w:val="24"/>
        </w:rPr>
        <w:t>1.（省财政项目采用）乙方完成全部协作服务工作量并向甲方提交所有成果，经过甲方组织的预验收，甲方整体项目经过主管部门验收后，甲方根据项目决算单结算支付项目款。</w:t>
      </w:r>
    </w:p>
    <w:bookmarkEnd w:id="56"/>
    <w:p w14:paraId="6E0ED0E5">
      <w:pPr>
        <w:spacing w:line="360" w:lineRule="auto"/>
        <w:ind w:firstLine="480" w:firstLineChars="200"/>
        <w:rPr>
          <w:rFonts w:hint="eastAsia" w:ascii="宋体" w:hAnsi="宋体" w:cs="黑体"/>
          <w:bCs/>
          <w:color w:val="000000"/>
          <w:sz w:val="24"/>
        </w:rPr>
      </w:pPr>
      <w:r>
        <w:rPr>
          <w:rFonts w:hint="eastAsia" w:ascii="宋体" w:hAnsi="宋体" w:cs="黑体"/>
          <w:bCs/>
          <w:color w:val="000000"/>
          <w:sz w:val="24"/>
        </w:rPr>
        <w:t>2.乙方必须开具给甲方增值税专用发票（使用财政经费的，可以开具普通发票）。</w:t>
      </w:r>
    </w:p>
    <w:p w14:paraId="048076AA">
      <w:pPr>
        <w:spacing w:line="360" w:lineRule="auto"/>
        <w:ind w:firstLine="480" w:firstLineChars="200"/>
        <w:rPr>
          <w:rFonts w:hint="eastAsia" w:ascii="宋体" w:hAnsi="宋体" w:cs="黑体"/>
          <w:bCs/>
          <w:color w:val="000000"/>
          <w:sz w:val="24"/>
        </w:rPr>
      </w:pPr>
      <w:r>
        <w:rPr>
          <w:rFonts w:hint="eastAsia" w:ascii="宋体" w:hAnsi="宋体" w:cs="黑体"/>
          <w:bCs/>
          <w:color w:val="000000"/>
          <w:sz w:val="24"/>
        </w:rPr>
        <w:t>3.款项支付方式：根据甲方资金预算安排，具备支付条件后支付。所有项目款均由甲方开户银行汇至乙方开户银行。</w:t>
      </w:r>
    </w:p>
    <w:p w14:paraId="36CF70E0">
      <w:pPr>
        <w:spacing w:line="360" w:lineRule="auto"/>
        <w:ind w:firstLine="480" w:firstLineChars="200"/>
        <w:rPr>
          <w:rFonts w:hint="eastAsia" w:ascii="宋体" w:hAnsi="宋体" w:cs="黑体"/>
          <w:bCs/>
          <w:color w:val="000000"/>
          <w:sz w:val="24"/>
        </w:rPr>
      </w:pPr>
      <w:r>
        <w:rPr>
          <w:rFonts w:hint="eastAsia" w:ascii="宋体" w:hAnsi="宋体" w:cs="黑体"/>
          <w:bCs/>
          <w:color w:val="000000"/>
          <w:sz w:val="24"/>
        </w:rPr>
        <w:t>4.若由于客观原因，乙方未能按约定完成全部工作量的，甲方放弃追究乙方违约责任的权利，按乙方实际完成工作量结算最终项目款；但由此造成甲方损失的，由甲方据实在结算款中予以扣减。</w:t>
      </w:r>
    </w:p>
    <w:p w14:paraId="3C5005A9">
      <w:pPr>
        <w:spacing w:line="360" w:lineRule="auto"/>
        <w:ind w:firstLine="480" w:firstLineChars="200"/>
        <w:rPr>
          <w:rFonts w:hint="eastAsia" w:ascii="宋体" w:hAnsi="宋体" w:cs="黑体"/>
          <w:bCs/>
          <w:color w:val="000000"/>
          <w:sz w:val="24"/>
        </w:rPr>
      </w:pPr>
      <w:r>
        <w:rPr>
          <w:rFonts w:hint="eastAsia" w:ascii="宋体" w:hAnsi="宋体" w:cs="黑体"/>
          <w:bCs/>
          <w:color w:val="000000"/>
          <w:sz w:val="24"/>
        </w:rPr>
        <w:t>5.因乙方迟延测绘成果提交时间或者不符合资金支付要求等原因造成不能及时付款的，甲方不承担责任。</w:t>
      </w:r>
    </w:p>
    <w:p w14:paraId="7848B989">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第九条质量保证金</w:t>
      </w:r>
    </w:p>
    <w:p w14:paraId="6C84B717">
      <w:pPr>
        <w:spacing w:line="360" w:lineRule="auto"/>
        <w:ind w:firstLine="480" w:firstLineChars="200"/>
        <w:rPr>
          <w:rFonts w:hint="eastAsia" w:ascii="宋体" w:hAnsi="宋体" w:cs="仿宋_GB2312"/>
          <w:sz w:val="24"/>
        </w:rPr>
      </w:pPr>
      <w:r>
        <w:rPr>
          <w:rFonts w:hint="eastAsia" w:ascii="宋体" w:hAnsi="宋体" w:cs="仿宋_GB2312"/>
          <w:sz w:val="24"/>
        </w:rPr>
        <w:t>本项目质量保证金：无；</w:t>
      </w:r>
    </w:p>
    <w:p w14:paraId="6529AF77">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第十条乙方向甲方交付成果（见下表）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2414"/>
        <w:gridCol w:w="1269"/>
        <w:gridCol w:w="1269"/>
        <w:gridCol w:w="1725"/>
      </w:tblGrid>
      <w:tr w14:paraId="5E23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7DB3B485">
            <w:pPr>
              <w:pStyle w:val="21"/>
              <w:spacing w:beforeAutospacing="0" w:afterAutospacing="0"/>
              <w:jc w:val="center"/>
              <w:rPr>
                <w:rFonts w:cs="仿宋_GB2312"/>
                <w:color w:val="000000"/>
              </w:rPr>
            </w:pPr>
            <w:r>
              <w:rPr>
                <w:rFonts w:hint="eastAsia" w:cs="仿宋_GB2312"/>
                <w:color w:val="000000"/>
              </w:rPr>
              <w:t>序号</w:t>
            </w:r>
          </w:p>
        </w:tc>
        <w:tc>
          <w:tcPr>
            <w:tcW w:w="2414" w:type="dxa"/>
            <w:tcBorders>
              <w:top w:val="single" w:color="auto" w:sz="4" w:space="0"/>
              <w:left w:val="single" w:color="auto" w:sz="4" w:space="0"/>
              <w:bottom w:val="single" w:color="auto" w:sz="4" w:space="0"/>
              <w:right w:val="single" w:color="auto" w:sz="4" w:space="0"/>
            </w:tcBorders>
            <w:vAlign w:val="center"/>
          </w:tcPr>
          <w:p w14:paraId="64D6CF5B">
            <w:pPr>
              <w:pStyle w:val="21"/>
              <w:spacing w:beforeAutospacing="0" w:afterAutospacing="0"/>
              <w:jc w:val="center"/>
              <w:rPr>
                <w:rFonts w:cs="仿宋_GB2312"/>
                <w:color w:val="000000"/>
              </w:rPr>
            </w:pPr>
            <w:r>
              <w:rPr>
                <w:rFonts w:hint="eastAsia" w:cs="仿宋_GB2312"/>
                <w:color w:val="000000"/>
              </w:rPr>
              <w:t>成果名称</w:t>
            </w:r>
          </w:p>
        </w:tc>
        <w:tc>
          <w:tcPr>
            <w:tcW w:w="1269" w:type="dxa"/>
            <w:tcBorders>
              <w:top w:val="single" w:color="auto" w:sz="4" w:space="0"/>
              <w:left w:val="single" w:color="auto" w:sz="4" w:space="0"/>
              <w:bottom w:val="single" w:color="auto" w:sz="4" w:space="0"/>
              <w:right w:val="single" w:color="auto" w:sz="4" w:space="0"/>
            </w:tcBorders>
            <w:vAlign w:val="center"/>
          </w:tcPr>
          <w:p w14:paraId="0CEBE20F">
            <w:pPr>
              <w:pStyle w:val="21"/>
              <w:spacing w:beforeAutospacing="0" w:afterAutospacing="0"/>
              <w:jc w:val="center"/>
              <w:rPr>
                <w:rFonts w:cs="仿宋_GB2312"/>
                <w:color w:val="000000"/>
              </w:rPr>
            </w:pPr>
            <w:r>
              <w:rPr>
                <w:rFonts w:hint="eastAsia" w:cs="仿宋_GB2312"/>
                <w:color w:val="000000"/>
              </w:rPr>
              <w:t>规格</w:t>
            </w:r>
          </w:p>
        </w:tc>
        <w:tc>
          <w:tcPr>
            <w:tcW w:w="1269" w:type="dxa"/>
            <w:tcBorders>
              <w:top w:val="single" w:color="auto" w:sz="4" w:space="0"/>
              <w:left w:val="single" w:color="auto" w:sz="4" w:space="0"/>
              <w:bottom w:val="single" w:color="auto" w:sz="4" w:space="0"/>
              <w:right w:val="single" w:color="auto" w:sz="4" w:space="0"/>
            </w:tcBorders>
            <w:vAlign w:val="center"/>
          </w:tcPr>
          <w:p w14:paraId="64AA731D">
            <w:pPr>
              <w:pStyle w:val="21"/>
              <w:spacing w:beforeAutospacing="0" w:afterAutospacing="0"/>
              <w:jc w:val="center"/>
              <w:rPr>
                <w:rFonts w:cs="仿宋_GB2312"/>
                <w:color w:val="000000"/>
              </w:rPr>
            </w:pPr>
            <w:r>
              <w:rPr>
                <w:rFonts w:hint="eastAsia" w:cs="仿宋_GB2312"/>
                <w:color w:val="000000"/>
              </w:rPr>
              <w:t>数量</w:t>
            </w:r>
          </w:p>
        </w:tc>
        <w:tc>
          <w:tcPr>
            <w:tcW w:w="1725" w:type="dxa"/>
            <w:tcBorders>
              <w:top w:val="single" w:color="auto" w:sz="4" w:space="0"/>
              <w:left w:val="single" w:color="auto" w:sz="4" w:space="0"/>
              <w:bottom w:val="single" w:color="auto" w:sz="4" w:space="0"/>
              <w:right w:val="single" w:color="auto" w:sz="4" w:space="0"/>
            </w:tcBorders>
            <w:vAlign w:val="center"/>
          </w:tcPr>
          <w:p w14:paraId="70161D6C">
            <w:pPr>
              <w:pStyle w:val="21"/>
              <w:spacing w:beforeAutospacing="0" w:afterAutospacing="0"/>
              <w:jc w:val="center"/>
              <w:rPr>
                <w:rFonts w:cs="仿宋_GB2312"/>
                <w:color w:val="000000"/>
              </w:rPr>
            </w:pPr>
            <w:r>
              <w:rPr>
                <w:rFonts w:hint="eastAsia" w:cs="仿宋_GB2312"/>
                <w:color w:val="000000"/>
              </w:rPr>
              <w:t>备注</w:t>
            </w:r>
          </w:p>
        </w:tc>
      </w:tr>
      <w:tr w14:paraId="19991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4B63D9C8">
            <w:pPr>
              <w:snapToGrid w:val="0"/>
              <w:jc w:val="center"/>
              <w:rPr>
                <w:rFonts w:hint="eastAsia" w:ascii="宋体" w:hAnsi="宋体" w:cs="仿宋_GB2312"/>
                <w:color w:val="000000"/>
                <w:sz w:val="24"/>
              </w:rPr>
            </w:pPr>
            <w:r>
              <w:rPr>
                <w:rFonts w:hint="eastAsia" w:ascii="宋体" w:hAnsi="宋体" w:cs="仿宋_GB2312"/>
                <w:color w:val="000000"/>
                <w:sz w:val="24"/>
              </w:rPr>
              <w:t>1</w:t>
            </w:r>
          </w:p>
        </w:tc>
        <w:tc>
          <w:tcPr>
            <w:tcW w:w="2414" w:type="dxa"/>
            <w:tcBorders>
              <w:top w:val="single" w:color="auto" w:sz="4" w:space="0"/>
              <w:left w:val="single" w:color="auto" w:sz="4" w:space="0"/>
              <w:bottom w:val="single" w:color="auto" w:sz="4" w:space="0"/>
              <w:right w:val="single" w:color="auto" w:sz="4" w:space="0"/>
            </w:tcBorders>
            <w:vAlign w:val="center"/>
          </w:tcPr>
          <w:p w14:paraId="48B11B57">
            <w:pPr>
              <w:snapToGrid w:val="0"/>
              <w:jc w:val="center"/>
              <w:rPr>
                <w:rFonts w:hint="eastAsia" w:ascii="宋体" w:hAnsi="宋体" w:cs="仿宋_GB2312"/>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C41FB2F">
            <w:pPr>
              <w:snapToGrid w:val="0"/>
              <w:jc w:val="center"/>
              <w:rPr>
                <w:rFonts w:hint="eastAsia" w:ascii="宋体" w:hAnsi="宋体" w:cs="仿宋_GB2312"/>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AC6C12B">
            <w:pPr>
              <w:snapToGrid w:val="0"/>
              <w:jc w:val="center"/>
              <w:rPr>
                <w:rFonts w:hint="eastAsia" w:ascii="宋体" w:hAnsi="宋体" w:cs="仿宋_GB2312"/>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112C536B">
            <w:pPr>
              <w:snapToGrid w:val="0"/>
              <w:jc w:val="center"/>
              <w:rPr>
                <w:rFonts w:hint="eastAsia" w:ascii="宋体" w:hAnsi="宋体" w:cs="仿宋_GB2312"/>
                <w:color w:val="000000"/>
                <w:sz w:val="24"/>
              </w:rPr>
            </w:pPr>
          </w:p>
        </w:tc>
      </w:tr>
      <w:tr w14:paraId="710C3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22625F4C">
            <w:pPr>
              <w:snapToGrid w:val="0"/>
              <w:jc w:val="center"/>
              <w:rPr>
                <w:rFonts w:hint="eastAsia" w:ascii="宋体" w:hAnsi="宋体" w:cs="仿宋_GB2312"/>
                <w:color w:val="000000"/>
                <w:sz w:val="24"/>
              </w:rPr>
            </w:pPr>
            <w:r>
              <w:rPr>
                <w:rFonts w:hint="eastAsia" w:ascii="宋体" w:hAnsi="宋体" w:cs="仿宋_GB2312"/>
                <w:color w:val="000000"/>
                <w:sz w:val="24"/>
              </w:rPr>
              <w:t>2</w:t>
            </w:r>
          </w:p>
        </w:tc>
        <w:tc>
          <w:tcPr>
            <w:tcW w:w="2414" w:type="dxa"/>
            <w:tcBorders>
              <w:top w:val="single" w:color="auto" w:sz="4" w:space="0"/>
              <w:left w:val="single" w:color="auto" w:sz="4" w:space="0"/>
              <w:bottom w:val="single" w:color="auto" w:sz="4" w:space="0"/>
              <w:right w:val="single" w:color="auto" w:sz="4" w:space="0"/>
            </w:tcBorders>
            <w:vAlign w:val="center"/>
          </w:tcPr>
          <w:p w14:paraId="7A6C0097">
            <w:pPr>
              <w:snapToGrid w:val="0"/>
              <w:jc w:val="center"/>
              <w:rPr>
                <w:rFonts w:hint="eastAsia" w:ascii="宋体" w:hAnsi="宋体" w:cs="仿宋_GB2312"/>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08F716D">
            <w:pPr>
              <w:snapToGrid w:val="0"/>
              <w:jc w:val="center"/>
              <w:rPr>
                <w:rFonts w:hint="eastAsia" w:ascii="宋体" w:hAnsi="宋体" w:cs="仿宋_GB2312"/>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7E0AB655">
            <w:pPr>
              <w:snapToGrid w:val="0"/>
              <w:jc w:val="center"/>
              <w:rPr>
                <w:rFonts w:hint="eastAsia" w:ascii="宋体" w:hAnsi="宋体" w:cs="仿宋_GB2312"/>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18BCCF94">
            <w:pPr>
              <w:snapToGrid w:val="0"/>
              <w:jc w:val="center"/>
              <w:rPr>
                <w:rFonts w:hint="eastAsia" w:ascii="宋体" w:hAnsi="宋体" w:cs="仿宋_GB2312"/>
                <w:color w:val="000000"/>
                <w:sz w:val="24"/>
              </w:rPr>
            </w:pPr>
          </w:p>
        </w:tc>
      </w:tr>
    </w:tbl>
    <w:p w14:paraId="72FA6330">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第十一条违约责任</w:t>
      </w:r>
    </w:p>
    <w:p w14:paraId="4916129C">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（一）甲方违约责任</w:t>
      </w:r>
    </w:p>
    <w:p w14:paraId="67A693C6">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0079EAEE">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（二）乙方违约责任</w:t>
      </w:r>
    </w:p>
    <w:p w14:paraId="4FB8BCDA">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1.合同签订后，如乙方擅自中途停止或者解除合同的，乙方应向甲方支付合同总项目款30%的违约金，并退还甲方已付的全部项目款。</w:t>
      </w:r>
    </w:p>
    <w:p w14:paraId="4BC1E8E9">
      <w:pPr>
        <w:pStyle w:val="12"/>
        <w:spacing w:line="360" w:lineRule="auto"/>
        <w:ind w:firstLine="480" w:firstLineChars="200"/>
        <w:jc w:val="both"/>
        <w:rPr>
          <w:rFonts w:hint="eastAsia" w:ascii="宋体" w:hAnsi="宋体" w:cs="仿宋_GB2312"/>
          <w:color w:val="000000"/>
          <w:sz w:val="24"/>
          <w:szCs w:val="24"/>
        </w:rPr>
      </w:pPr>
      <w:r>
        <w:rPr>
          <w:rFonts w:hint="eastAsia" w:ascii="宋体" w:hAnsi="宋体" w:cs="仿宋_GB2312"/>
          <w:color w:val="000000"/>
          <w:sz w:val="24"/>
          <w:szCs w:val="24"/>
        </w:rPr>
        <w:t>2.乙方未能按合同约定的日期提交项目成果的，每逾期一日，应向甲方支付合同总项目款0.5‰的损失赔偿额。因甲方原因或者不可抗力造成的工程延期的，乙方不承担赔偿责任。</w:t>
      </w:r>
    </w:p>
    <w:p w14:paraId="614DFBA0">
      <w:pPr>
        <w:pStyle w:val="12"/>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3.乙方在本合同有效期内，乙方不具有或者丧失相应资质的，甲方有权解除本合同。乙方应向甲方支付合同总项目款30%的违约金，造成甲方损失的，还应当承担赔偿责任，并退还甲方已付的全部项目款。</w:t>
      </w:r>
    </w:p>
    <w:p w14:paraId="21FAD020">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乙方作业过程中应采取必要的安全防护和消防措施，为作业人员购买保险，防止安全事故或者火灾事故的发生。若甲方发现乙方作业存在安全隐患或者乙方没有为作业人员购买保险的，甲方有权解除本合同。乙方应向甲方赔偿已付项目款30%的损失，并退还甲方已付的全部项目款。</w:t>
      </w:r>
    </w:p>
    <w:p w14:paraId="2440FEED">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5.乙方提交的成果侵犯第三方知识产权的，视为成果质量不合格，甲方有权解除本合同。乙方应向甲方赔偿已付项目款30%的损失，并退还甲方已付的全部项目款。</w:t>
      </w:r>
    </w:p>
    <w:p w14:paraId="3E0A742D">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第十二条不可抗力</w:t>
      </w:r>
    </w:p>
    <w:p w14:paraId="56355B06">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235F16CD">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2.不可抗力持续30日以上，任何一方均可以解除合同，双方协商一致的可以继续履行合同。</w:t>
      </w:r>
    </w:p>
    <w:p w14:paraId="57C1536B">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第十三条争议解决的方法</w:t>
      </w:r>
    </w:p>
    <w:p w14:paraId="347C53ED">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若在本合同履行过程中发生争议的，由双方当事人协商解决或者由双方主管部门调解；协商或者调解不成的，可以依法向杭州市余杭区人民法院提起诉讼。</w:t>
      </w:r>
    </w:p>
    <w:p w14:paraId="2EE822D2">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第十四条关于补充协议</w:t>
      </w:r>
    </w:p>
    <w:p w14:paraId="5AC46169">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本合同履行过程中的未尽事宜，双方应本着实事求是友好协商的态度加以解决。协商一致的，签订补充协议。补充协议与本合同具有同等法律效力。</w:t>
      </w:r>
    </w:p>
    <w:p w14:paraId="20203722">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第十五条其他约定</w:t>
      </w:r>
    </w:p>
    <w:p w14:paraId="7E598B29">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1.乙方必须遵守国家、行业以及省、市各级及单位制订的关于安全管理规定，满足ISO质量管理体系、环境管理体系、职业健康安全管理体系及信息安全管理体系、信息技术服务管理体系等要求。</w:t>
      </w:r>
    </w:p>
    <w:p w14:paraId="18A5A2DB">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2.作业过程中，乙方应树立“安全第一”的意识，加强安全管理，杜绝安全事故的发生，工程实施期间所引起的安全事故，一切责任和后果均由乙方承担解决。</w:t>
      </w:r>
    </w:p>
    <w:p w14:paraId="6151D959">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3.乙方要加强职工对ISO质量管理、环境管理、职业健康及信息安全、信息技术服务方面的教育，同时提供必要的劳动保护用品及相应的保障措施。</w:t>
      </w:r>
    </w:p>
    <w:p w14:paraId="0D52B9AF">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4.在本合同履行过程中，如上级有关技术标准发生变化，成果可考虑执行新标准，但不影响本合同履行。</w:t>
      </w:r>
    </w:p>
    <w:p w14:paraId="01E8574B">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第十六条合同的生效与终止</w:t>
      </w:r>
    </w:p>
    <w:p w14:paraId="05548DED">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本合同经甲、乙双方法定代表人或者其委托代理人签字并加盖双方公章或者合同专用章即生效。全部成果交接完毕和项目款结算完成后，本合同终止。</w:t>
      </w:r>
    </w:p>
    <w:p w14:paraId="4F4CEBF6">
      <w:pPr>
        <w:spacing w:line="360" w:lineRule="auto"/>
        <w:ind w:firstLine="482" w:firstLineChars="200"/>
        <w:rPr>
          <w:rFonts w:hint="eastAsia" w:ascii="宋体" w:hAnsi="宋体" w:cs="黑体"/>
          <w:b/>
          <w:color w:val="000000"/>
          <w:sz w:val="24"/>
        </w:rPr>
      </w:pPr>
      <w:r>
        <w:rPr>
          <w:rFonts w:hint="eastAsia" w:ascii="宋体" w:hAnsi="宋体" w:cs="黑体"/>
          <w:b/>
          <w:color w:val="000000"/>
          <w:sz w:val="24"/>
        </w:rPr>
        <w:t>第十七条附则</w:t>
      </w:r>
    </w:p>
    <w:p w14:paraId="6599C93C">
      <w:pPr>
        <w:spacing w:line="360" w:lineRule="auto"/>
        <w:ind w:firstLine="480" w:firstLineChars="200"/>
        <w:rPr>
          <w:rFonts w:hint="eastAsia" w:ascii="宋体" w:hAnsi="宋体" w:cs="仿宋_GB2312"/>
          <w:b/>
          <w:color w:val="000000"/>
          <w:spacing w:val="-20"/>
          <w:sz w:val="24"/>
        </w:rPr>
      </w:pPr>
      <w:r>
        <w:rPr>
          <w:rFonts w:hint="eastAsia" w:ascii="宋体" w:hAnsi="宋体" w:cs="仿宋_GB2312"/>
          <w:color w:val="000000"/>
          <w:sz w:val="24"/>
        </w:rPr>
        <w:t>本合同壹式</w:t>
      </w:r>
      <w:r>
        <w:rPr>
          <w:rFonts w:hint="eastAsia" w:ascii="宋体" w:hAnsi="宋体" w:cs="仿宋_GB2312"/>
          <w:bCs/>
          <w:color w:val="000000"/>
          <w:sz w:val="24"/>
        </w:rPr>
        <w:t>肆份</w:t>
      </w:r>
      <w:r>
        <w:rPr>
          <w:rFonts w:hint="eastAsia" w:ascii="宋体" w:hAnsi="宋体" w:cs="仿宋_GB2312"/>
          <w:color w:val="000000"/>
          <w:sz w:val="24"/>
        </w:rPr>
        <w:t>，具有同等法律效力，甲、乙方双方各执贰份。</w:t>
      </w:r>
    </w:p>
    <w:p w14:paraId="01A69111">
      <w:pPr>
        <w:spacing w:line="580" w:lineRule="exact"/>
        <w:jc w:val="center"/>
        <w:rPr>
          <w:rFonts w:hint="eastAsia" w:ascii="宋体" w:hAnsi="宋体" w:cs="仿宋_GB2312"/>
          <w:b/>
          <w:color w:val="000000"/>
          <w:spacing w:val="-20"/>
          <w:sz w:val="24"/>
        </w:rPr>
      </w:pPr>
      <w:r>
        <w:rPr>
          <w:rFonts w:hint="eastAsia" w:ascii="宋体" w:hAnsi="宋体" w:cs="仿宋_GB2312"/>
          <w:b/>
          <w:color w:val="000000"/>
          <w:spacing w:val="-20"/>
          <w:sz w:val="24"/>
        </w:rPr>
        <w:t>（若本页无正文的，须在此处注明“本页为签字盖章页，无正文”字样）</w:t>
      </w:r>
    </w:p>
    <w:p w14:paraId="5E918E4B">
      <w:pPr>
        <w:spacing w:line="580" w:lineRule="exact"/>
        <w:ind w:firstLine="482" w:firstLineChars="200"/>
        <w:rPr>
          <w:rFonts w:hint="eastAsia" w:ascii="宋体" w:hAnsi="宋体" w:cs="黑体"/>
          <w:b/>
          <w:color w:val="000000"/>
          <w:sz w:val="24"/>
        </w:rPr>
      </w:pPr>
      <w:r>
        <w:rPr>
          <w:rFonts w:hint="eastAsia" w:ascii="宋体" w:hAnsi="宋体" w:cs="黑体"/>
          <w:b/>
          <w:color w:val="000000"/>
          <w:sz w:val="24"/>
        </w:rPr>
        <w:t>合同签章：</w:t>
      </w:r>
    </w:p>
    <w:tbl>
      <w:tblPr>
        <w:tblStyle w:val="26"/>
        <w:tblW w:w="0" w:type="auto"/>
        <w:tblInd w:w="0" w:type="dxa"/>
        <w:tblLayout w:type="fixed"/>
        <w:tblCellMar>
          <w:top w:w="0" w:type="dxa"/>
          <w:left w:w="108" w:type="dxa"/>
          <w:bottom w:w="0" w:type="dxa"/>
          <w:right w:w="108" w:type="dxa"/>
        </w:tblCellMar>
      </w:tblPr>
      <w:tblGrid>
        <w:gridCol w:w="4786"/>
        <w:gridCol w:w="4331"/>
      </w:tblGrid>
      <w:tr w14:paraId="5FF181A8">
        <w:tblPrEx>
          <w:tblCellMar>
            <w:top w:w="0" w:type="dxa"/>
            <w:left w:w="108" w:type="dxa"/>
            <w:bottom w:w="0" w:type="dxa"/>
            <w:right w:w="108" w:type="dxa"/>
          </w:tblCellMar>
        </w:tblPrEx>
        <w:trPr>
          <w:trHeight w:val="995" w:hRule="atLeast"/>
        </w:trPr>
        <w:tc>
          <w:tcPr>
            <w:tcW w:w="4786" w:type="dxa"/>
            <w:vAlign w:val="center"/>
          </w:tcPr>
          <w:p w14:paraId="7C8B78F4">
            <w:pPr>
              <w:spacing w:line="400" w:lineRule="exact"/>
              <w:rPr>
                <w:rFonts w:hint="eastAsia" w:ascii="宋体" w:hAnsi="宋体" w:cs="仿宋_GB2312"/>
                <w:color w:val="000000"/>
                <w:sz w:val="24"/>
              </w:rPr>
            </w:pPr>
            <w:r>
              <w:rPr>
                <w:rFonts w:hint="eastAsia" w:ascii="宋体" w:hAnsi="宋体" w:cs="仿宋_GB2312"/>
                <w:color w:val="000000"/>
                <w:sz w:val="24"/>
              </w:rPr>
              <w:t>甲方（盖章）：浙江省测绘科学技术研究院</w:t>
            </w:r>
          </w:p>
        </w:tc>
        <w:tc>
          <w:tcPr>
            <w:tcW w:w="4331" w:type="dxa"/>
            <w:vAlign w:val="center"/>
          </w:tcPr>
          <w:p w14:paraId="38BCC803">
            <w:pPr>
              <w:spacing w:line="400" w:lineRule="exact"/>
              <w:rPr>
                <w:rFonts w:hint="eastAsia" w:ascii="宋体" w:hAnsi="宋体" w:cs="仿宋_GB2312"/>
                <w:color w:val="000000"/>
                <w:sz w:val="24"/>
              </w:rPr>
            </w:pPr>
            <w:r>
              <w:rPr>
                <w:rFonts w:hint="eastAsia" w:ascii="宋体" w:hAnsi="宋体" w:cs="仿宋_GB2312"/>
                <w:color w:val="000000"/>
                <w:sz w:val="24"/>
              </w:rPr>
              <w:t>乙方（盖章）：</w:t>
            </w:r>
          </w:p>
        </w:tc>
      </w:tr>
      <w:tr w14:paraId="13DB9B86">
        <w:tblPrEx>
          <w:tblCellMar>
            <w:top w:w="0" w:type="dxa"/>
            <w:left w:w="108" w:type="dxa"/>
            <w:bottom w:w="0" w:type="dxa"/>
            <w:right w:w="108" w:type="dxa"/>
          </w:tblCellMar>
        </w:tblPrEx>
        <w:trPr>
          <w:trHeight w:val="935" w:hRule="atLeast"/>
        </w:trPr>
        <w:tc>
          <w:tcPr>
            <w:tcW w:w="4786" w:type="dxa"/>
            <w:vAlign w:val="center"/>
          </w:tcPr>
          <w:p w14:paraId="5423D14D">
            <w:pPr>
              <w:spacing w:line="400" w:lineRule="exact"/>
              <w:rPr>
                <w:rFonts w:hint="eastAsia" w:ascii="宋体" w:hAnsi="宋体" w:cs="仿宋_GB2312"/>
                <w:color w:val="000000"/>
                <w:sz w:val="24"/>
              </w:rPr>
            </w:pPr>
            <w:r>
              <w:rPr>
                <w:rFonts w:hint="eastAsia" w:ascii="宋体" w:hAnsi="宋体" w:cs="仿宋_GB2312"/>
                <w:color w:val="000000"/>
                <w:sz w:val="24"/>
              </w:rPr>
              <w:t>地址：浙江省杭州市余杭区地信路2号</w:t>
            </w:r>
          </w:p>
        </w:tc>
        <w:tc>
          <w:tcPr>
            <w:tcW w:w="4331" w:type="dxa"/>
            <w:vAlign w:val="center"/>
          </w:tcPr>
          <w:p w14:paraId="49DDAC08">
            <w:pPr>
              <w:spacing w:line="400" w:lineRule="exact"/>
              <w:rPr>
                <w:rFonts w:hint="eastAsia" w:ascii="宋体" w:hAnsi="宋体" w:cs="仿宋_GB2312"/>
                <w:color w:val="000000"/>
                <w:sz w:val="24"/>
              </w:rPr>
            </w:pPr>
            <w:r>
              <w:rPr>
                <w:rFonts w:hint="eastAsia" w:ascii="宋体" w:hAnsi="宋体" w:cs="仿宋_GB2312"/>
                <w:color w:val="000000"/>
                <w:sz w:val="24"/>
              </w:rPr>
              <w:t>地址：</w:t>
            </w:r>
          </w:p>
        </w:tc>
      </w:tr>
      <w:tr w14:paraId="2A424BD2">
        <w:tblPrEx>
          <w:tblCellMar>
            <w:top w:w="0" w:type="dxa"/>
            <w:left w:w="108" w:type="dxa"/>
            <w:bottom w:w="0" w:type="dxa"/>
            <w:right w:w="108" w:type="dxa"/>
          </w:tblCellMar>
        </w:tblPrEx>
        <w:trPr>
          <w:trHeight w:val="567" w:hRule="atLeast"/>
        </w:trPr>
        <w:tc>
          <w:tcPr>
            <w:tcW w:w="4786" w:type="dxa"/>
            <w:vAlign w:val="center"/>
          </w:tcPr>
          <w:p w14:paraId="503180C1">
            <w:pPr>
              <w:spacing w:line="400" w:lineRule="exact"/>
              <w:rPr>
                <w:rFonts w:hint="eastAsia" w:ascii="宋体" w:hAnsi="宋体" w:cs="仿宋_GB2312"/>
                <w:color w:val="000000"/>
                <w:sz w:val="24"/>
              </w:rPr>
            </w:pPr>
            <w:r>
              <w:rPr>
                <w:rFonts w:hint="eastAsia" w:ascii="宋体" w:hAnsi="宋体" w:cs="仿宋_GB2312"/>
                <w:color w:val="000000"/>
                <w:sz w:val="24"/>
              </w:rPr>
              <w:t>法定代表人（委托代理人）</w:t>
            </w:r>
          </w:p>
        </w:tc>
        <w:tc>
          <w:tcPr>
            <w:tcW w:w="4331" w:type="dxa"/>
            <w:vAlign w:val="center"/>
          </w:tcPr>
          <w:p w14:paraId="0F0C1234">
            <w:pPr>
              <w:spacing w:line="400" w:lineRule="exact"/>
              <w:rPr>
                <w:rFonts w:hint="eastAsia" w:ascii="宋体" w:hAnsi="宋体" w:cs="仿宋_GB2312"/>
                <w:color w:val="000000"/>
                <w:sz w:val="24"/>
              </w:rPr>
            </w:pPr>
            <w:r>
              <w:rPr>
                <w:rFonts w:hint="eastAsia" w:ascii="宋体" w:hAnsi="宋体" w:cs="仿宋_GB2312"/>
                <w:color w:val="000000"/>
                <w:sz w:val="24"/>
              </w:rPr>
              <w:t>法定代表人（委托代理人）</w:t>
            </w:r>
          </w:p>
        </w:tc>
      </w:tr>
      <w:tr w14:paraId="0D67F2F1">
        <w:tblPrEx>
          <w:tblCellMar>
            <w:top w:w="0" w:type="dxa"/>
            <w:left w:w="108" w:type="dxa"/>
            <w:bottom w:w="0" w:type="dxa"/>
            <w:right w:w="108" w:type="dxa"/>
          </w:tblCellMar>
        </w:tblPrEx>
        <w:trPr>
          <w:trHeight w:val="567" w:hRule="atLeast"/>
        </w:trPr>
        <w:tc>
          <w:tcPr>
            <w:tcW w:w="4786" w:type="dxa"/>
            <w:vAlign w:val="center"/>
          </w:tcPr>
          <w:p w14:paraId="33FA1AE2">
            <w:pPr>
              <w:spacing w:line="400" w:lineRule="exact"/>
              <w:rPr>
                <w:rFonts w:hint="eastAsia" w:ascii="宋体" w:hAnsi="宋体" w:cs="仿宋_GB2312"/>
                <w:color w:val="000000"/>
                <w:sz w:val="24"/>
              </w:rPr>
            </w:pPr>
            <w:r>
              <w:rPr>
                <w:rFonts w:hint="eastAsia" w:ascii="宋体" w:hAnsi="宋体" w:cs="仿宋_GB2312"/>
                <w:color w:val="000000"/>
                <w:sz w:val="24"/>
              </w:rPr>
              <w:t>签字：</w:t>
            </w:r>
          </w:p>
        </w:tc>
        <w:tc>
          <w:tcPr>
            <w:tcW w:w="4331" w:type="dxa"/>
            <w:vAlign w:val="center"/>
          </w:tcPr>
          <w:p w14:paraId="7903080A">
            <w:pPr>
              <w:spacing w:line="400" w:lineRule="exact"/>
              <w:rPr>
                <w:rFonts w:hint="eastAsia" w:ascii="宋体" w:hAnsi="宋体" w:cs="仿宋_GB2312"/>
                <w:color w:val="000000"/>
                <w:sz w:val="24"/>
              </w:rPr>
            </w:pPr>
            <w:r>
              <w:rPr>
                <w:rFonts w:hint="eastAsia" w:ascii="宋体" w:hAnsi="宋体" w:cs="仿宋_GB2312"/>
                <w:color w:val="000000"/>
                <w:sz w:val="24"/>
              </w:rPr>
              <w:t>签字：</w:t>
            </w:r>
          </w:p>
        </w:tc>
      </w:tr>
      <w:tr w14:paraId="06B80479">
        <w:tblPrEx>
          <w:tblCellMar>
            <w:top w:w="0" w:type="dxa"/>
            <w:left w:w="108" w:type="dxa"/>
            <w:bottom w:w="0" w:type="dxa"/>
            <w:right w:w="108" w:type="dxa"/>
          </w:tblCellMar>
        </w:tblPrEx>
        <w:trPr>
          <w:trHeight w:val="567" w:hRule="atLeast"/>
        </w:trPr>
        <w:tc>
          <w:tcPr>
            <w:tcW w:w="4786" w:type="dxa"/>
            <w:vAlign w:val="center"/>
          </w:tcPr>
          <w:p w14:paraId="762A673A">
            <w:pPr>
              <w:spacing w:line="400" w:lineRule="exact"/>
              <w:rPr>
                <w:rFonts w:hint="eastAsia" w:ascii="宋体" w:hAnsi="宋体" w:cs="仿宋_GB2312"/>
                <w:color w:val="000000"/>
                <w:sz w:val="24"/>
              </w:rPr>
            </w:pPr>
            <w:r>
              <w:rPr>
                <w:rFonts w:hint="eastAsia" w:ascii="宋体" w:hAnsi="宋体" w:cs="仿宋_GB2312"/>
                <w:color w:val="000000"/>
                <w:sz w:val="24"/>
              </w:rPr>
              <w:t>开户银行：</w:t>
            </w:r>
            <w:r>
              <w:rPr>
                <w:rFonts w:ascii="宋体" w:hAnsi="宋体"/>
                <w:sz w:val="24"/>
              </w:rPr>
              <w:t>中国工商银行杭州高新支行</w:t>
            </w:r>
          </w:p>
        </w:tc>
        <w:tc>
          <w:tcPr>
            <w:tcW w:w="4331" w:type="dxa"/>
            <w:vAlign w:val="center"/>
          </w:tcPr>
          <w:p w14:paraId="34F7F666">
            <w:pPr>
              <w:spacing w:line="400" w:lineRule="exact"/>
              <w:rPr>
                <w:rFonts w:hint="eastAsia" w:ascii="宋体" w:hAnsi="宋体" w:cs="仿宋_GB2312"/>
                <w:color w:val="000000"/>
                <w:sz w:val="24"/>
              </w:rPr>
            </w:pPr>
            <w:r>
              <w:rPr>
                <w:rFonts w:hint="eastAsia" w:ascii="宋体" w:hAnsi="宋体" w:cs="仿宋_GB2312"/>
                <w:color w:val="000000"/>
                <w:sz w:val="24"/>
              </w:rPr>
              <w:t>开户银行：</w:t>
            </w:r>
          </w:p>
        </w:tc>
      </w:tr>
      <w:tr w14:paraId="7F409163">
        <w:tblPrEx>
          <w:tblCellMar>
            <w:top w:w="0" w:type="dxa"/>
            <w:left w:w="108" w:type="dxa"/>
            <w:bottom w:w="0" w:type="dxa"/>
            <w:right w:w="108" w:type="dxa"/>
          </w:tblCellMar>
        </w:tblPrEx>
        <w:trPr>
          <w:trHeight w:val="567" w:hRule="atLeast"/>
        </w:trPr>
        <w:tc>
          <w:tcPr>
            <w:tcW w:w="4786" w:type="dxa"/>
            <w:vAlign w:val="center"/>
          </w:tcPr>
          <w:p w14:paraId="74C092E6">
            <w:pPr>
              <w:spacing w:line="400" w:lineRule="exact"/>
              <w:rPr>
                <w:rFonts w:hint="eastAsia" w:ascii="宋体" w:hAnsi="宋体" w:cs="仿宋_GB2312"/>
                <w:color w:val="000000"/>
                <w:sz w:val="24"/>
              </w:rPr>
            </w:pPr>
            <w:r>
              <w:rPr>
                <w:rFonts w:hint="eastAsia" w:ascii="宋体" w:hAnsi="宋体" w:cs="仿宋_GB2312"/>
                <w:color w:val="000000"/>
                <w:sz w:val="24"/>
              </w:rPr>
              <w:t>账号：</w:t>
            </w:r>
            <w:r>
              <w:rPr>
                <w:rFonts w:ascii="宋体" w:hAnsi="宋体"/>
                <w:sz w:val="24"/>
              </w:rPr>
              <w:t>1202026209900379675</w:t>
            </w:r>
          </w:p>
        </w:tc>
        <w:tc>
          <w:tcPr>
            <w:tcW w:w="4331" w:type="dxa"/>
            <w:vAlign w:val="center"/>
          </w:tcPr>
          <w:p w14:paraId="3CDF2967">
            <w:pPr>
              <w:spacing w:line="400" w:lineRule="exact"/>
              <w:rPr>
                <w:rFonts w:hint="eastAsia" w:ascii="宋体" w:hAnsi="宋体" w:cs="仿宋_GB2312"/>
                <w:color w:val="000000"/>
                <w:sz w:val="24"/>
              </w:rPr>
            </w:pPr>
            <w:r>
              <w:rPr>
                <w:rFonts w:hint="eastAsia" w:ascii="宋体" w:hAnsi="宋体" w:cs="仿宋_GB2312"/>
                <w:color w:val="000000"/>
                <w:sz w:val="24"/>
              </w:rPr>
              <w:t>账号：</w:t>
            </w:r>
          </w:p>
        </w:tc>
      </w:tr>
      <w:tr w14:paraId="2451712C">
        <w:tblPrEx>
          <w:tblCellMar>
            <w:top w:w="0" w:type="dxa"/>
            <w:left w:w="108" w:type="dxa"/>
            <w:bottom w:w="0" w:type="dxa"/>
            <w:right w:w="108" w:type="dxa"/>
          </w:tblCellMar>
        </w:tblPrEx>
        <w:trPr>
          <w:trHeight w:val="567" w:hRule="atLeast"/>
        </w:trPr>
        <w:tc>
          <w:tcPr>
            <w:tcW w:w="4786" w:type="dxa"/>
            <w:vAlign w:val="center"/>
          </w:tcPr>
          <w:p w14:paraId="5520B644">
            <w:pPr>
              <w:spacing w:line="400" w:lineRule="exact"/>
              <w:rPr>
                <w:rFonts w:hint="eastAsia" w:ascii="宋体" w:hAnsi="宋体" w:cs="仿宋_GB2312"/>
                <w:color w:val="000000"/>
                <w:sz w:val="24"/>
              </w:rPr>
            </w:pPr>
            <w:r>
              <w:rPr>
                <w:rFonts w:hint="eastAsia" w:ascii="宋体" w:hAnsi="宋体" w:cs="仿宋_GB2312"/>
                <w:color w:val="000000"/>
                <w:sz w:val="24"/>
              </w:rPr>
              <w:t>联系人：</w:t>
            </w:r>
          </w:p>
        </w:tc>
        <w:tc>
          <w:tcPr>
            <w:tcW w:w="4331" w:type="dxa"/>
            <w:vAlign w:val="center"/>
          </w:tcPr>
          <w:p w14:paraId="50A89B14">
            <w:pPr>
              <w:spacing w:line="400" w:lineRule="exact"/>
              <w:rPr>
                <w:rFonts w:hint="eastAsia" w:ascii="宋体" w:hAnsi="宋体" w:cs="仿宋_GB2312"/>
                <w:color w:val="000000"/>
                <w:sz w:val="24"/>
              </w:rPr>
            </w:pPr>
            <w:r>
              <w:rPr>
                <w:rFonts w:hint="eastAsia" w:ascii="宋体" w:hAnsi="宋体" w:cs="仿宋_GB2312"/>
                <w:color w:val="000000"/>
                <w:sz w:val="24"/>
              </w:rPr>
              <w:t>联系人：</w:t>
            </w:r>
          </w:p>
        </w:tc>
      </w:tr>
      <w:tr w14:paraId="61E53AF2">
        <w:tblPrEx>
          <w:tblCellMar>
            <w:top w:w="0" w:type="dxa"/>
            <w:left w:w="108" w:type="dxa"/>
            <w:bottom w:w="0" w:type="dxa"/>
            <w:right w:w="108" w:type="dxa"/>
          </w:tblCellMar>
        </w:tblPrEx>
        <w:trPr>
          <w:trHeight w:val="567" w:hRule="atLeast"/>
        </w:trPr>
        <w:tc>
          <w:tcPr>
            <w:tcW w:w="4786" w:type="dxa"/>
            <w:vAlign w:val="center"/>
          </w:tcPr>
          <w:p w14:paraId="190001D3">
            <w:pPr>
              <w:spacing w:line="400" w:lineRule="exact"/>
              <w:rPr>
                <w:rFonts w:hint="eastAsia" w:ascii="宋体" w:hAnsi="宋体" w:cs="仿宋_GB2312"/>
                <w:color w:val="000000"/>
                <w:sz w:val="24"/>
              </w:rPr>
            </w:pPr>
            <w:r>
              <w:rPr>
                <w:rFonts w:hint="eastAsia" w:ascii="宋体" w:hAnsi="宋体" w:cs="仿宋_GB2312"/>
                <w:color w:val="000000"/>
                <w:sz w:val="24"/>
              </w:rPr>
              <w:t>电话：</w:t>
            </w:r>
          </w:p>
        </w:tc>
        <w:tc>
          <w:tcPr>
            <w:tcW w:w="4331" w:type="dxa"/>
            <w:vAlign w:val="center"/>
          </w:tcPr>
          <w:p w14:paraId="2A4CB407">
            <w:pPr>
              <w:spacing w:line="400" w:lineRule="exact"/>
              <w:rPr>
                <w:rFonts w:hint="eastAsia" w:ascii="宋体" w:hAnsi="宋体" w:cs="仿宋_GB2312"/>
                <w:color w:val="000000"/>
                <w:sz w:val="24"/>
              </w:rPr>
            </w:pPr>
            <w:r>
              <w:rPr>
                <w:rFonts w:hint="eastAsia" w:ascii="宋体" w:hAnsi="宋体" w:cs="仿宋_GB2312"/>
                <w:color w:val="000000"/>
                <w:sz w:val="24"/>
              </w:rPr>
              <w:t>电话：</w:t>
            </w:r>
          </w:p>
        </w:tc>
      </w:tr>
      <w:tr w14:paraId="090ECCA5">
        <w:tblPrEx>
          <w:tblCellMar>
            <w:top w:w="0" w:type="dxa"/>
            <w:left w:w="108" w:type="dxa"/>
            <w:bottom w:w="0" w:type="dxa"/>
            <w:right w:w="108" w:type="dxa"/>
          </w:tblCellMar>
        </w:tblPrEx>
        <w:trPr>
          <w:trHeight w:val="711" w:hRule="atLeast"/>
        </w:trPr>
        <w:tc>
          <w:tcPr>
            <w:tcW w:w="9117" w:type="dxa"/>
            <w:gridSpan w:val="2"/>
            <w:vAlign w:val="center"/>
          </w:tcPr>
          <w:p w14:paraId="02DC8275">
            <w:pPr>
              <w:spacing w:line="400" w:lineRule="exact"/>
              <w:jc w:val="center"/>
              <w:rPr>
                <w:rFonts w:hint="eastAsia" w:ascii="宋体" w:hAnsi="宋体" w:cs="仿宋_GB2312"/>
                <w:color w:val="000000"/>
                <w:sz w:val="24"/>
              </w:rPr>
            </w:pPr>
          </w:p>
          <w:p w14:paraId="71363CF3">
            <w:pPr>
              <w:spacing w:line="400" w:lineRule="exact"/>
              <w:jc w:val="center"/>
              <w:rPr>
                <w:rFonts w:hint="eastAsia" w:ascii="宋体" w:hAnsi="宋体" w:cs="仿宋_GB2312"/>
                <w:color w:val="000000"/>
                <w:sz w:val="24"/>
              </w:rPr>
            </w:pPr>
            <w:r>
              <w:rPr>
                <w:rFonts w:hint="eastAsia" w:ascii="宋体" w:hAnsi="宋体" w:cs="仿宋_GB2312"/>
                <w:color w:val="000000"/>
                <w:sz w:val="24"/>
              </w:rPr>
              <w:t>签订时间：年月日</w:t>
            </w:r>
          </w:p>
        </w:tc>
      </w:tr>
    </w:tbl>
    <w:p w14:paraId="088178AB">
      <w:pPr>
        <w:pStyle w:val="40"/>
        <w:ind w:firstLine="0" w:firstLineChars="0"/>
        <w:rPr>
          <w:rFonts w:hint="eastAsia"/>
        </w:rPr>
      </w:pPr>
    </w:p>
    <w:p w14:paraId="5C185ABE">
      <w:pPr>
        <w:pStyle w:val="40"/>
        <w:ind w:firstLine="480"/>
        <w:rPr>
          <w:rFonts w:hint="eastAsia"/>
        </w:rPr>
      </w:pPr>
      <w:r>
        <w:br w:type="page"/>
      </w:r>
    </w:p>
    <w:p w14:paraId="4746E414">
      <w:pPr>
        <w:pStyle w:val="44"/>
        <w:rPr>
          <w:rFonts w:hint="eastAsia"/>
        </w:rPr>
      </w:pPr>
      <w:bookmarkStart w:id="57" w:name="_Toc28174"/>
      <w:r>
        <w:rPr>
          <w:rFonts w:hint="eastAsia"/>
          <w:lang w:eastAsia="zh-CN"/>
        </w:rPr>
        <w:t>磋商</w:t>
      </w:r>
      <w:r>
        <w:rPr>
          <w:rFonts w:hint="eastAsia"/>
        </w:rPr>
        <w:t>方法和标准</w:t>
      </w:r>
      <w:bookmarkEnd w:id="57"/>
    </w:p>
    <w:p w14:paraId="73B95009">
      <w:pPr>
        <w:pStyle w:val="45"/>
        <w:numPr>
          <w:ilvl w:val="1"/>
          <w:numId w:val="50"/>
        </w:numPr>
        <w:rPr>
          <w:rFonts w:hint="eastAsia"/>
        </w:rPr>
      </w:pPr>
      <w:bookmarkStart w:id="58" w:name="_Toc851"/>
      <w:r>
        <w:rPr>
          <w:rFonts w:hint="eastAsia"/>
          <w:lang w:eastAsia="zh-CN"/>
        </w:rPr>
        <w:t>磋商</w:t>
      </w:r>
      <w:r>
        <w:rPr>
          <w:rFonts w:hint="eastAsia"/>
        </w:rPr>
        <w:t>方法</w:t>
      </w:r>
      <w:bookmarkEnd w:id="58"/>
    </w:p>
    <w:p w14:paraId="0FBA13FB">
      <w:pPr>
        <w:pStyle w:val="40"/>
        <w:ind w:firstLine="480"/>
        <w:rPr>
          <w:rFonts w:hint="eastAsia"/>
          <w:lang w:eastAsia="zh-CN"/>
        </w:rPr>
      </w:pPr>
      <w:r>
        <w:rPr>
          <w:rFonts w:hint="eastAsia"/>
        </w:rPr>
        <w:t>本项目采用</w:t>
      </w:r>
      <w:r>
        <w:rPr>
          <w:rFonts w:hint="eastAsia"/>
          <w:b/>
          <w:bCs/>
        </w:rPr>
        <w:t>综合评分法</w:t>
      </w:r>
      <w:r>
        <w:rPr>
          <w:rFonts w:hint="eastAsia"/>
          <w:lang w:eastAsia="zh-CN"/>
        </w:rPr>
        <w:t>。</w:t>
      </w:r>
    </w:p>
    <w:p w14:paraId="5307BB99">
      <w:pPr>
        <w:pStyle w:val="40"/>
        <w:ind w:firstLine="480"/>
        <w:rPr>
          <w:rFonts w:hint="eastAsia"/>
          <w:u w:val="single"/>
        </w:rPr>
      </w:pPr>
      <w:r>
        <w:rPr>
          <w:rFonts w:hint="eastAsia"/>
          <w:lang w:eastAsia="zh-CN"/>
        </w:rPr>
        <w:t>磋商小组</w:t>
      </w:r>
      <w:r>
        <w:rPr>
          <w:rFonts w:hint="eastAsia"/>
        </w:rPr>
        <w:t>将按照本章规定的</w:t>
      </w:r>
      <w:r>
        <w:rPr>
          <w:rFonts w:hint="eastAsia"/>
          <w:lang w:eastAsia="zh-CN"/>
        </w:rPr>
        <w:t>磋商</w:t>
      </w:r>
      <w:r>
        <w:rPr>
          <w:rFonts w:hint="eastAsia"/>
        </w:rPr>
        <w:t>方法、评分标准，对符合性审查合格的</w:t>
      </w:r>
      <w:r>
        <w:rPr>
          <w:rFonts w:hint="eastAsia"/>
          <w:lang w:eastAsia="zh-CN"/>
        </w:rPr>
        <w:t>磋商响应文件</w:t>
      </w:r>
      <w:r>
        <w:rPr>
          <w:rFonts w:hint="eastAsia"/>
        </w:rPr>
        <w:t>进行商务和技术的评估、综合评价。</w:t>
      </w:r>
      <w:r>
        <w:rPr>
          <w:rFonts w:hint="eastAsia"/>
          <w:lang w:eastAsia="zh-CN"/>
        </w:rPr>
        <w:t>磋商</w:t>
      </w:r>
      <w:r>
        <w:rPr>
          <w:rFonts w:hint="eastAsia"/>
        </w:rPr>
        <w:t>时，</w:t>
      </w:r>
      <w:r>
        <w:rPr>
          <w:rFonts w:hint="eastAsia"/>
          <w:lang w:eastAsia="zh-CN"/>
        </w:rPr>
        <w:t>磋商小组</w:t>
      </w:r>
      <w:r>
        <w:rPr>
          <w:rFonts w:hint="eastAsia"/>
        </w:rPr>
        <w:t>各成员将独立对每个</w:t>
      </w:r>
      <w:r>
        <w:rPr>
          <w:rFonts w:hint="eastAsia"/>
          <w:lang w:eastAsia="zh-CN"/>
        </w:rPr>
        <w:t>磋商响应人</w:t>
      </w:r>
      <w:r>
        <w:rPr>
          <w:rFonts w:hint="eastAsia"/>
        </w:rPr>
        <w:t>的</w:t>
      </w:r>
      <w:r>
        <w:rPr>
          <w:rFonts w:hint="eastAsia"/>
          <w:lang w:eastAsia="zh-CN"/>
        </w:rPr>
        <w:t>磋商响应文件</w:t>
      </w:r>
      <w:r>
        <w:rPr>
          <w:rFonts w:hint="eastAsia"/>
        </w:rPr>
        <w:t>进行评价，并汇总每个</w:t>
      </w:r>
      <w:r>
        <w:rPr>
          <w:rFonts w:hint="eastAsia"/>
          <w:lang w:eastAsia="zh-CN"/>
        </w:rPr>
        <w:t>磋商响应人</w:t>
      </w:r>
      <w:r>
        <w:rPr>
          <w:rFonts w:hint="eastAsia"/>
        </w:rPr>
        <w:t>的得分。评分过程中采用四舍五入法，保留小数二位。</w:t>
      </w:r>
      <w:r>
        <w:rPr>
          <w:rFonts w:hint="eastAsia"/>
          <w:u w:val="single"/>
        </w:rPr>
        <w:t>综合得分=商务技术得分+报价得分</w:t>
      </w:r>
    </w:p>
    <w:p w14:paraId="24AA4C43">
      <w:pPr>
        <w:pStyle w:val="40"/>
        <w:ind w:firstLine="480"/>
        <w:rPr>
          <w:rFonts w:hint="eastAsia"/>
          <w:u w:val="single"/>
        </w:rPr>
      </w:pPr>
    </w:p>
    <w:p w14:paraId="0EB93F65">
      <w:pPr>
        <w:pStyle w:val="45"/>
        <w:numPr>
          <w:ilvl w:val="1"/>
          <w:numId w:val="50"/>
        </w:numPr>
        <w:rPr>
          <w:rFonts w:hint="eastAsia"/>
          <w:u w:val="single"/>
        </w:rPr>
      </w:pPr>
      <w:bookmarkStart w:id="59" w:name="_Toc11926"/>
      <w:r>
        <w:rPr>
          <w:rFonts w:hint="eastAsia"/>
          <w:lang w:eastAsia="zh-CN"/>
        </w:rPr>
        <w:t>评分标准</w:t>
      </w:r>
      <w:bookmarkEnd w:id="59"/>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6772"/>
        <w:gridCol w:w="965"/>
      </w:tblGrid>
      <w:tr w14:paraId="0018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9"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77C6EB4F">
            <w:pPr>
              <w:pStyle w:val="40"/>
              <w:ind w:left="0" w:leftChars="0" w:firstLine="0" w:firstLineChars="0"/>
              <w:jc w:val="center"/>
              <w:rPr>
                <w:rFonts w:hint="eastAsia" w:cs="宋体" w:eastAsiaTheme="minorEastAsia"/>
                <w:b w:val="0"/>
                <w:bCs/>
                <w:i w:val="0"/>
                <w:kern w:val="0"/>
                <w:szCs w:val="24"/>
              </w:rPr>
            </w:pPr>
            <w:r>
              <w:rPr>
                <w:rFonts w:hint="eastAsia" w:cs="宋体" w:eastAsiaTheme="minorEastAsia"/>
                <w:b/>
                <w:bCs/>
                <w:i w:val="0"/>
                <w:kern w:val="0"/>
                <w:szCs w:val="24"/>
                <w:lang w:eastAsia="zh-CN"/>
              </w:rPr>
              <w:t>序号</w:t>
            </w:r>
          </w:p>
        </w:tc>
        <w:tc>
          <w:tcPr>
            <w:tcW w:w="3974"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49DB0011">
            <w:pPr>
              <w:pStyle w:val="40"/>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rPr>
              <w:t>评分项</w:t>
            </w:r>
          </w:p>
        </w:tc>
        <w:tc>
          <w:tcPr>
            <w:tcW w:w="56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21F4A81F">
            <w:pPr>
              <w:pStyle w:val="40"/>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rPr>
              <w:t>分值</w:t>
            </w:r>
          </w:p>
        </w:tc>
      </w:tr>
      <w:tr w14:paraId="72E2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16441896">
            <w:pPr>
              <w:pStyle w:val="40"/>
              <w:numPr>
                <w:ilvl w:val="0"/>
                <w:numId w:val="51"/>
              </w:numPr>
              <w:ind w:left="-415" w:leftChars="0"/>
              <w:jc w:val="center"/>
              <w:rPr>
                <w:rFonts w:hint="eastAsia" w:cs="宋体"/>
                <w:kern w:val="0"/>
                <w:szCs w:val="24"/>
                <w:lang w:eastAsia="zh-CN"/>
              </w:rPr>
            </w:pPr>
          </w:p>
        </w:tc>
        <w:tc>
          <w:tcPr>
            <w:tcW w:w="3974" w:type="pct"/>
            <w:vAlign w:val="center"/>
          </w:tcPr>
          <w:p w14:paraId="59B66610">
            <w:pPr>
              <w:pStyle w:val="40"/>
              <w:ind w:firstLine="0" w:firstLineChars="0"/>
              <w:rPr>
                <w:rFonts w:hint="eastAsia" w:cs="宋体"/>
                <w:b/>
                <w:bCs/>
                <w:szCs w:val="24"/>
              </w:rPr>
            </w:pPr>
            <w:r>
              <w:rPr>
                <w:rFonts w:hint="eastAsia" w:cs="宋体"/>
                <w:b/>
                <w:bCs/>
                <w:szCs w:val="24"/>
              </w:rPr>
              <w:t>项目需求分析评价</w:t>
            </w:r>
          </w:p>
          <w:p w14:paraId="79FDA771">
            <w:pPr>
              <w:pStyle w:val="40"/>
              <w:ind w:firstLine="0" w:firstLineChars="0"/>
              <w:rPr>
                <w:rFonts w:hint="eastAsia" w:cs="宋体"/>
                <w:color w:val="auto"/>
                <w:szCs w:val="24"/>
                <w:highlight w:val="none"/>
                <w:lang w:eastAsia="zh-CN"/>
              </w:rPr>
            </w:pPr>
            <w:r>
              <w:rPr>
                <w:rFonts w:hint="eastAsia" w:cs="宋体"/>
                <w:szCs w:val="24"/>
                <w:lang w:eastAsia="zh-CN"/>
              </w:rPr>
              <w:t>供应商</w:t>
            </w:r>
            <w:r>
              <w:rPr>
                <w:rFonts w:hint="eastAsia" w:cs="宋体"/>
                <w:szCs w:val="24"/>
              </w:rPr>
              <w:t>对项目</w:t>
            </w:r>
            <w:r>
              <w:rPr>
                <w:rFonts w:hint="eastAsia" w:cs="宋体"/>
                <w:szCs w:val="24"/>
                <w:lang w:eastAsia="zh-CN"/>
              </w:rPr>
              <w:t>需求</w:t>
            </w:r>
            <w:r>
              <w:rPr>
                <w:rFonts w:hint="eastAsia" w:cs="宋体"/>
                <w:szCs w:val="24"/>
              </w:rPr>
              <w:t>的理解</w:t>
            </w:r>
            <w:r>
              <w:rPr>
                <w:rFonts w:hint="eastAsia" w:cs="宋体"/>
                <w:szCs w:val="24"/>
                <w:lang w:eastAsia="zh-CN"/>
              </w:rPr>
              <w:t>,</w:t>
            </w:r>
            <w:r>
              <w:rPr>
                <w:rFonts w:hint="eastAsia" w:cs="宋体"/>
                <w:szCs w:val="24"/>
              </w:rPr>
              <w:t>对本项目背景和现状、相关标准及规范的了解程度，项目目标和总体技术路线与</w:t>
            </w:r>
            <w:r>
              <w:rPr>
                <w:rFonts w:hint="eastAsia" w:cs="宋体"/>
                <w:szCs w:val="24"/>
                <w:lang w:eastAsia="zh-CN"/>
              </w:rPr>
              <w:t>采购人</w:t>
            </w:r>
            <w:r>
              <w:rPr>
                <w:rFonts w:hint="eastAsia" w:cs="宋体"/>
                <w:szCs w:val="24"/>
              </w:rPr>
              <w:t>需求吻合程度。</w:t>
            </w:r>
            <w:r>
              <w:rPr>
                <w:rFonts w:hint="eastAsia" w:cs="宋体"/>
                <w:szCs w:val="24"/>
                <w:lang w:eastAsia="zh-CN"/>
              </w:rPr>
              <w:t>分析</w:t>
            </w:r>
            <w:r>
              <w:rPr>
                <w:rFonts w:hint="eastAsia" w:cs="宋体"/>
                <w:szCs w:val="24"/>
              </w:rPr>
              <w:t>明确、详尽、业务熟悉、针对性强且</w:t>
            </w:r>
            <w:r>
              <w:rPr>
                <w:rFonts w:hint="eastAsia" w:cs="宋体"/>
                <w:szCs w:val="24"/>
                <w:lang w:eastAsia="zh-CN"/>
              </w:rPr>
              <w:t>可行性高</w:t>
            </w:r>
            <w:r>
              <w:rPr>
                <w:rFonts w:hint="eastAsia" w:cs="宋体"/>
                <w:szCs w:val="24"/>
              </w:rPr>
              <w:t>的得</w:t>
            </w:r>
            <w:r>
              <w:rPr>
                <w:rFonts w:hint="eastAsia" w:cs="宋体"/>
                <w:szCs w:val="24"/>
                <w:lang w:eastAsia="zh-CN"/>
              </w:rPr>
              <w:t>5</w:t>
            </w:r>
            <w:r>
              <w:rPr>
                <w:rFonts w:hint="eastAsia" w:cs="宋体"/>
                <w:szCs w:val="24"/>
              </w:rPr>
              <w:t>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0483C4E6">
            <w:pPr>
              <w:pStyle w:val="40"/>
              <w:ind w:firstLine="0" w:firstLineChars="0"/>
              <w:rPr>
                <w:rFonts w:hint="eastAsia" w:cs="宋体"/>
                <w:szCs w:val="24"/>
                <w:lang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1BF8DA30">
            <w:pPr>
              <w:pStyle w:val="40"/>
              <w:ind w:firstLine="0" w:firstLineChars="0"/>
              <w:jc w:val="center"/>
              <w:rPr>
                <w:rFonts w:hint="eastAsia" w:cs="宋体"/>
                <w:kern w:val="0"/>
                <w:szCs w:val="24"/>
                <w:lang w:eastAsia="zh-CN"/>
              </w:rPr>
            </w:pPr>
            <w:r>
              <w:rPr>
                <w:rFonts w:hint="eastAsia" w:cs="宋体"/>
                <w:kern w:val="0"/>
                <w:szCs w:val="24"/>
                <w:lang w:eastAsia="zh-CN"/>
              </w:rPr>
              <w:t>5</w:t>
            </w:r>
          </w:p>
        </w:tc>
      </w:tr>
      <w:tr w14:paraId="76BD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2BA8213D">
            <w:pPr>
              <w:pStyle w:val="40"/>
              <w:numPr>
                <w:ilvl w:val="0"/>
                <w:numId w:val="51"/>
              </w:numPr>
              <w:ind w:left="-415" w:leftChars="0"/>
              <w:jc w:val="center"/>
              <w:rPr>
                <w:rFonts w:hint="eastAsia" w:cs="宋体"/>
                <w:kern w:val="0"/>
                <w:szCs w:val="24"/>
                <w:lang w:eastAsia="zh-CN"/>
              </w:rPr>
            </w:pPr>
          </w:p>
        </w:tc>
        <w:tc>
          <w:tcPr>
            <w:tcW w:w="3974" w:type="pct"/>
            <w:vAlign w:val="center"/>
          </w:tcPr>
          <w:p w14:paraId="1538DF77">
            <w:pPr>
              <w:pStyle w:val="40"/>
              <w:ind w:firstLine="0" w:firstLineChars="0"/>
              <w:rPr>
                <w:rFonts w:hint="eastAsia" w:cs="宋体"/>
                <w:b/>
                <w:bCs/>
                <w:szCs w:val="24"/>
              </w:rPr>
            </w:pPr>
            <w:r>
              <w:rPr>
                <w:rFonts w:hint="eastAsia" w:cs="宋体"/>
                <w:b/>
                <w:bCs/>
                <w:szCs w:val="24"/>
              </w:rPr>
              <w:t>重难点分析评价</w:t>
            </w:r>
          </w:p>
          <w:p w14:paraId="5301EF4F">
            <w:pPr>
              <w:pStyle w:val="40"/>
              <w:ind w:firstLine="0" w:firstLineChars="0"/>
              <w:rPr>
                <w:rFonts w:hint="eastAsia" w:cs="宋体"/>
                <w:color w:val="auto"/>
                <w:szCs w:val="24"/>
                <w:highlight w:val="none"/>
                <w:lang w:eastAsia="zh-CN"/>
              </w:rPr>
            </w:pPr>
            <w:r>
              <w:rPr>
                <w:rFonts w:hint="eastAsia" w:cs="宋体"/>
                <w:szCs w:val="24"/>
                <w:lang w:eastAsia="zh-CN"/>
              </w:rPr>
              <w:t>供应商对本项目</w:t>
            </w:r>
            <w:r>
              <w:rPr>
                <w:rFonts w:hint="eastAsia" w:cs="宋体"/>
                <w:szCs w:val="24"/>
              </w:rPr>
              <w:t>重难点分析清楚准确到位，符合项目实际情况，对应的解决方法与措施合理可行，针对性强，具有可操作性的得</w:t>
            </w:r>
            <w:r>
              <w:rPr>
                <w:rFonts w:hint="eastAsia" w:cs="宋体"/>
                <w:szCs w:val="24"/>
                <w:lang w:eastAsia="zh-CN"/>
              </w:rPr>
              <w:t>5</w:t>
            </w:r>
            <w:r>
              <w:rPr>
                <w:rFonts w:hint="eastAsia" w:cs="宋体"/>
                <w:szCs w:val="24"/>
              </w:rPr>
              <w:t>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325397F5">
            <w:pPr>
              <w:pStyle w:val="40"/>
              <w:ind w:firstLine="0" w:firstLineChars="0"/>
              <w:rPr>
                <w:rFonts w:hint="eastAsia" w:cs="宋体"/>
                <w:szCs w:val="24"/>
                <w:lang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6FA28421">
            <w:pPr>
              <w:pStyle w:val="40"/>
              <w:ind w:firstLine="0" w:firstLineChars="0"/>
              <w:jc w:val="center"/>
              <w:rPr>
                <w:rFonts w:hint="eastAsia" w:cs="宋体"/>
                <w:kern w:val="0"/>
                <w:szCs w:val="24"/>
                <w:lang w:eastAsia="zh-CN"/>
              </w:rPr>
            </w:pPr>
            <w:r>
              <w:rPr>
                <w:rFonts w:hint="eastAsia" w:cs="宋体"/>
                <w:kern w:val="0"/>
                <w:szCs w:val="24"/>
                <w:lang w:eastAsia="zh-CN"/>
              </w:rPr>
              <w:t>5</w:t>
            </w:r>
          </w:p>
        </w:tc>
      </w:tr>
      <w:tr w14:paraId="45B0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6FF9AE41">
            <w:pPr>
              <w:pStyle w:val="40"/>
              <w:numPr>
                <w:ilvl w:val="0"/>
                <w:numId w:val="51"/>
              </w:numPr>
              <w:ind w:left="-415" w:leftChars="0"/>
              <w:jc w:val="center"/>
              <w:rPr>
                <w:rFonts w:hint="eastAsia" w:cs="宋体"/>
                <w:kern w:val="0"/>
                <w:szCs w:val="24"/>
                <w:lang w:eastAsia="zh-CN"/>
              </w:rPr>
            </w:pPr>
          </w:p>
        </w:tc>
        <w:tc>
          <w:tcPr>
            <w:tcW w:w="3974" w:type="pct"/>
            <w:vAlign w:val="center"/>
          </w:tcPr>
          <w:p w14:paraId="7CDD917B">
            <w:pPr>
              <w:pStyle w:val="40"/>
              <w:ind w:firstLine="0" w:firstLineChars="0"/>
              <w:rPr>
                <w:rFonts w:hint="eastAsia" w:cs="宋体"/>
                <w:b/>
                <w:bCs/>
                <w:szCs w:val="24"/>
              </w:rPr>
            </w:pPr>
            <w:r>
              <w:rPr>
                <w:rFonts w:hint="eastAsia" w:cs="宋体"/>
                <w:b/>
                <w:bCs/>
                <w:szCs w:val="24"/>
                <w:lang w:eastAsia="zh-CN"/>
              </w:rPr>
              <w:t>项目组织</w:t>
            </w:r>
            <w:r>
              <w:rPr>
                <w:rFonts w:hint="eastAsia" w:cs="宋体"/>
                <w:b/>
                <w:bCs/>
                <w:szCs w:val="24"/>
              </w:rPr>
              <w:t>实施</w:t>
            </w:r>
            <w:r>
              <w:rPr>
                <w:rFonts w:hint="eastAsia" w:cs="宋体"/>
                <w:b/>
                <w:bCs/>
                <w:szCs w:val="24"/>
                <w:lang w:eastAsia="zh-CN"/>
              </w:rPr>
              <w:t>方案评价</w:t>
            </w:r>
          </w:p>
          <w:p w14:paraId="2AF5F148">
            <w:pPr>
              <w:pStyle w:val="40"/>
              <w:ind w:firstLine="0" w:firstLineChars="0"/>
              <w:rPr>
                <w:rFonts w:hint="eastAsia" w:cs="宋体"/>
                <w:color w:val="auto"/>
                <w:szCs w:val="24"/>
                <w:highlight w:val="none"/>
                <w:lang w:eastAsia="zh-CN"/>
              </w:rPr>
            </w:pPr>
            <w:r>
              <w:rPr>
                <w:rFonts w:hint="eastAsia" w:cs="宋体"/>
                <w:szCs w:val="24"/>
                <w:lang w:eastAsia="zh-CN"/>
              </w:rPr>
              <w:t>投标人组织实施方案的规范性和可操作性，包括项目实施、试运行等内容，方案内容完整、针对性强得5分；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31C72519">
            <w:pPr>
              <w:pStyle w:val="40"/>
              <w:ind w:firstLine="0" w:firstLineChars="0"/>
              <w:rPr>
                <w:rFonts w:hint="eastAsia" w:cs="宋体"/>
                <w:szCs w:val="24"/>
                <w:lang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2F82C33E">
            <w:pPr>
              <w:pStyle w:val="40"/>
              <w:ind w:firstLine="0" w:firstLineChars="0"/>
              <w:jc w:val="center"/>
              <w:rPr>
                <w:rFonts w:hint="eastAsia" w:cs="宋体"/>
                <w:kern w:val="0"/>
                <w:szCs w:val="24"/>
                <w:lang w:eastAsia="zh-CN"/>
              </w:rPr>
            </w:pPr>
            <w:r>
              <w:rPr>
                <w:rFonts w:hint="eastAsia" w:cs="宋体"/>
                <w:kern w:val="0"/>
                <w:szCs w:val="24"/>
                <w:lang w:eastAsia="zh-CN"/>
              </w:rPr>
              <w:t>5</w:t>
            </w:r>
          </w:p>
        </w:tc>
      </w:tr>
      <w:tr w14:paraId="5844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006F7D70">
            <w:pPr>
              <w:pStyle w:val="40"/>
              <w:numPr>
                <w:ilvl w:val="0"/>
                <w:numId w:val="51"/>
              </w:numPr>
              <w:ind w:left="-415" w:leftChars="0"/>
              <w:jc w:val="center"/>
              <w:rPr>
                <w:rFonts w:hint="eastAsia" w:cs="宋体"/>
                <w:color w:val="auto"/>
                <w:kern w:val="0"/>
                <w:szCs w:val="24"/>
                <w:lang w:eastAsia="zh-CN"/>
              </w:rPr>
            </w:pPr>
          </w:p>
        </w:tc>
        <w:tc>
          <w:tcPr>
            <w:tcW w:w="3974" w:type="pct"/>
            <w:vAlign w:val="center"/>
          </w:tcPr>
          <w:p w14:paraId="73D5A92B">
            <w:pPr>
              <w:pStyle w:val="40"/>
              <w:ind w:firstLine="0" w:firstLineChars="0"/>
              <w:rPr>
                <w:rFonts w:hint="eastAsia" w:cs="Times New Roman (正文 CS 字体)"/>
                <w:b/>
                <w:bCs/>
                <w:color w:val="auto"/>
                <w:szCs w:val="24"/>
                <w:lang w:val="en-US" w:eastAsia="zh-CN"/>
              </w:rPr>
            </w:pPr>
            <w:r>
              <w:rPr>
                <w:rFonts w:hint="eastAsia" w:cs="Times New Roman (正文 CS 字体)"/>
                <w:b/>
                <w:bCs/>
                <w:color w:val="auto"/>
                <w:szCs w:val="24"/>
                <w:lang w:val="en-US" w:eastAsia="zh-CN"/>
              </w:rPr>
              <w:t>项目设计技术方案评价</w:t>
            </w:r>
          </w:p>
          <w:p w14:paraId="741C573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bCs/>
                <w:color w:val="auto"/>
                <w:sz w:val="24"/>
                <w:szCs w:val="24"/>
                <w:highlight w:val="none"/>
              </w:rPr>
              <w:t>完成</w:t>
            </w:r>
            <w:r>
              <w:rPr>
                <w:rFonts w:hint="eastAsia" w:asciiTheme="minorEastAsia" w:hAnsiTheme="minorEastAsia" w:eastAsiaTheme="minorEastAsia" w:cstheme="minorEastAsia"/>
                <w:color w:val="auto"/>
                <w:sz w:val="24"/>
                <w:szCs w:val="24"/>
                <w:highlight w:val="none"/>
              </w:rPr>
              <w:t>决策服务、智能管控、矿山企业风险分级管控和隐患排查治理等7个平台辅助研发工作，包含辅助开发智能调度、作业状态可视化、风险识别与评估管理、风险清单库维护等60个子模块，根据总体设计方案中</w:t>
            </w:r>
            <w:r>
              <w:rPr>
                <w:rFonts w:hint="eastAsia" w:asciiTheme="minorEastAsia" w:hAnsiTheme="minorEastAsia" w:eastAsiaTheme="minorEastAsia" w:cstheme="minorEastAsia"/>
                <w:bCs/>
                <w:color w:val="auto"/>
                <w:sz w:val="24"/>
                <w:szCs w:val="24"/>
                <w:highlight w:val="none"/>
              </w:rPr>
              <w:t>各功能的建设方案情况进行评分</w:t>
            </w:r>
            <w:r>
              <w:rPr>
                <w:rFonts w:hint="eastAsia" w:asciiTheme="minorEastAsia" w:hAnsiTheme="minorEastAsia" w:eastAsiaTheme="minorEastAsia" w:cstheme="minorEastAsia"/>
                <w:color w:val="auto"/>
                <w:sz w:val="24"/>
                <w:szCs w:val="24"/>
                <w:highlight w:val="none"/>
              </w:rPr>
              <w:t>：</w:t>
            </w:r>
          </w:p>
          <w:p w14:paraId="05C642CC">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）决策服务平台（</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6B18423F">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）智能管控</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231CFC31">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）矿山企业风险分级管控和隐患排查治理平台（</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1123D270">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人员与车辆定位</w:t>
            </w:r>
            <w:r>
              <w:rPr>
                <w:rFonts w:hint="eastAsia" w:asciiTheme="minorEastAsia" w:hAnsiTheme="minorEastAsia" w:eastAsiaTheme="minorEastAsia" w:cstheme="minorEastAsia"/>
                <w:color w:val="auto"/>
                <w:sz w:val="24"/>
                <w:szCs w:val="24"/>
                <w:highlight w:val="none"/>
              </w:rPr>
              <w:t>平台（</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2239C889">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视频监控</w:t>
            </w:r>
            <w:r>
              <w:rPr>
                <w:rFonts w:hint="eastAsia" w:asciiTheme="minorEastAsia" w:hAnsiTheme="minorEastAsia" w:eastAsiaTheme="minorEastAsia" w:cstheme="minorEastAsia"/>
                <w:color w:val="auto"/>
                <w:sz w:val="24"/>
                <w:szCs w:val="24"/>
                <w:highlight w:val="none"/>
              </w:rPr>
              <w:t>平台（</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379CBB3D">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6</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sz w:val="24"/>
                <w:szCs w:val="24"/>
                <w:highlight w:val="none"/>
              </w:rPr>
              <w:t>边坡监测平台（</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3841301D">
            <w:pPr>
              <w:pStyle w:val="40"/>
              <w:ind w:firstLine="0" w:firstLineChars="0"/>
              <w:rPr>
                <w:rFonts w:hint="eastAsia" w:cs="宋体"/>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应急信号平台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65C833A9">
            <w:pPr>
              <w:pStyle w:val="40"/>
              <w:ind w:firstLine="0" w:firstLineChars="0"/>
              <w:rPr>
                <w:rFonts w:hint="eastAsia" w:cs="宋体"/>
                <w:color w:val="auto"/>
                <w:szCs w:val="24"/>
                <w:highlight w:val="none"/>
                <w:lang w:eastAsia="zh-CN"/>
              </w:rPr>
            </w:pPr>
            <w:r>
              <w:rPr>
                <w:rFonts w:hint="eastAsia" w:cs="宋体"/>
                <w:sz w:val="24"/>
                <w:szCs w:val="24"/>
                <w:lang w:val="en-US" w:eastAsia="zh-CN"/>
              </w:rPr>
              <w:t>根据采购需求内容提供对应内容的建设方案，</w:t>
            </w:r>
            <w:r>
              <w:rPr>
                <w:rFonts w:hint="eastAsia" w:ascii="宋体" w:hAnsi="宋体" w:cs="宋体"/>
                <w:sz w:val="24"/>
                <w:szCs w:val="24"/>
              </w:rPr>
              <w:t>方案内容全面、可行性程度高，针对性强的得</w:t>
            </w:r>
            <w:r>
              <w:rPr>
                <w:rFonts w:hint="eastAsia" w:cs="宋体"/>
                <w:sz w:val="24"/>
                <w:szCs w:val="24"/>
                <w:lang w:val="en-US" w:eastAsia="zh-CN"/>
              </w:rPr>
              <w:t>3</w:t>
            </w:r>
            <w:r>
              <w:rPr>
                <w:rFonts w:hint="eastAsia" w:ascii="宋体" w:hAnsi="宋体" w:cs="宋体"/>
                <w:sz w:val="24"/>
                <w:szCs w:val="24"/>
              </w:rPr>
              <w:t>分</w:t>
            </w:r>
            <w:r>
              <w:rPr>
                <w:rFonts w:hint="eastAsia" w:cs="宋体"/>
                <w:sz w:val="24"/>
                <w:szCs w:val="24"/>
                <w:lang w:val="en-US" w:eastAsia="zh-CN"/>
              </w:rPr>
              <w:t>/项</w:t>
            </w:r>
            <w:r>
              <w:rPr>
                <w:rFonts w:hint="eastAsia" w:ascii="宋体" w:hAnsi="宋体" w:cs="宋体"/>
                <w:sz w:val="24"/>
                <w:szCs w:val="24"/>
              </w:rPr>
              <w:t>；</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2</w:t>
            </w:r>
            <w:r>
              <w:rPr>
                <w:rFonts w:hint="eastAsia" w:cs="宋体"/>
                <w:color w:val="auto"/>
                <w:szCs w:val="24"/>
                <w:highlight w:val="none"/>
              </w:rPr>
              <w:t>分</w:t>
            </w:r>
            <w:r>
              <w:rPr>
                <w:rFonts w:hint="eastAsia" w:cs="宋体"/>
                <w:sz w:val="24"/>
                <w:szCs w:val="24"/>
                <w:lang w:val="en-US" w:eastAsia="zh-CN"/>
              </w:rPr>
              <w:t>/项</w:t>
            </w:r>
            <w:r>
              <w:rPr>
                <w:rFonts w:hint="eastAsia" w:cs="宋体"/>
                <w:color w:val="auto"/>
                <w:szCs w:val="24"/>
                <w:highlight w:val="none"/>
                <w:lang w:eastAsia="zh-CN"/>
              </w:rPr>
              <w:t>；缺陷明显且可能会影响到具体项目实施的得1分</w:t>
            </w:r>
            <w:r>
              <w:rPr>
                <w:rFonts w:hint="eastAsia" w:cs="宋体"/>
                <w:sz w:val="24"/>
                <w:szCs w:val="24"/>
                <w:lang w:val="en-US" w:eastAsia="zh-CN"/>
              </w:rPr>
              <w:t>/项</w:t>
            </w:r>
            <w:r>
              <w:rPr>
                <w:rFonts w:hint="eastAsia" w:cs="宋体"/>
                <w:color w:val="auto"/>
                <w:szCs w:val="24"/>
                <w:highlight w:val="none"/>
                <w:lang w:eastAsia="zh-CN"/>
              </w:rPr>
              <w:t>，内容完全不符或未提供不得分。</w:t>
            </w:r>
          </w:p>
          <w:p w14:paraId="311DB12B">
            <w:pPr>
              <w:pStyle w:val="40"/>
              <w:ind w:firstLine="0" w:firstLineChars="0"/>
              <w:rPr>
                <w:rFonts w:hint="default" w:ascii="宋体" w:hAnsi="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6618077C">
            <w:pPr>
              <w:pStyle w:val="40"/>
              <w:ind w:firstLine="0" w:firstLineChars="0"/>
              <w:jc w:val="center"/>
              <w:rPr>
                <w:rFonts w:hint="default" w:cs="宋体"/>
                <w:kern w:val="0"/>
                <w:szCs w:val="24"/>
                <w:lang w:val="en-US" w:eastAsia="zh-CN"/>
              </w:rPr>
            </w:pPr>
            <w:r>
              <w:rPr>
                <w:rFonts w:hint="eastAsia" w:cs="宋体"/>
                <w:kern w:val="0"/>
                <w:szCs w:val="24"/>
                <w:lang w:val="en-US" w:eastAsia="zh-CN"/>
              </w:rPr>
              <w:t>21</w:t>
            </w:r>
          </w:p>
        </w:tc>
      </w:tr>
      <w:tr w14:paraId="108B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7CA92739">
            <w:pPr>
              <w:pStyle w:val="40"/>
              <w:numPr>
                <w:ilvl w:val="0"/>
                <w:numId w:val="51"/>
              </w:numPr>
              <w:ind w:left="-415" w:leftChars="0"/>
              <w:jc w:val="center"/>
              <w:rPr>
                <w:rFonts w:hint="eastAsia" w:cs="宋体"/>
                <w:kern w:val="0"/>
                <w:szCs w:val="24"/>
                <w:lang w:eastAsia="zh-CN"/>
              </w:rPr>
            </w:pPr>
          </w:p>
        </w:tc>
        <w:tc>
          <w:tcPr>
            <w:tcW w:w="3974" w:type="pct"/>
            <w:vAlign w:val="center"/>
          </w:tcPr>
          <w:p w14:paraId="2A934AD4">
            <w:pPr>
              <w:pStyle w:val="40"/>
              <w:ind w:firstLine="0" w:firstLineChars="0"/>
              <w:rPr>
                <w:rFonts w:hint="eastAsia"/>
                <w:b/>
                <w:bCs/>
                <w:color w:val="auto"/>
                <w:lang w:val="en-US" w:eastAsia="zh-CN"/>
              </w:rPr>
            </w:pPr>
            <w:r>
              <w:rPr>
                <w:rFonts w:hint="eastAsia"/>
                <w:b/>
                <w:bCs/>
                <w:color w:val="auto"/>
                <w:lang w:val="en-US" w:eastAsia="zh-CN"/>
              </w:rPr>
              <w:t>系统维护服务方案评价</w:t>
            </w:r>
          </w:p>
          <w:p w14:paraId="63E98AA2">
            <w:pPr>
              <w:pStyle w:val="40"/>
              <w:ind w:firstLine="0" w:firstLineChars="0"/>
              <w:rPr>
                <w:rFonts w:hint="eastAsia" w:ascii="宋体" w:hAnsi="宋体" w:eastAsia="宋体" w:cs="宋体"/>
                <w:sz w:val="24"/>
                <w:szCs w:val="24"/>
                <w:lang w:val="en-US" w:eastAsia="zh-CN"/>
              </w:rPr>
            </w:pPr>
            <w:r>
              <w:rPr>
                <w:rFonts w:hint="eastAsia" w:cs="宋体"/>
                <w:sz w:val="24"/>
                <w:szCs w:val="24"/>
                <w:lang w:val="en-US" w:eastAsia="zh-CN"/>
              </w:rPr>
              <w:t>根据采购需求</w:t>
            </w:r>
            <w:r>
              <w:rPr>
                <w:rFonts w:hint="eastAsia" w:ascii="宋体" w:hAnsi="宋体" w:eastAsia="宋体" w:cs="宋体"/>
                <w:sz w:val="24"/>
                <w:szCs w:val="24"/>
                <w:lang w:val="en-US" w:eastAsia="zh-CN"/>
              </w:rPr>
              <w:t>内容提供对应的维护服务方案，</w:t>
            </w:r>
            <w:r>
              <w:rPr>
                <w:rFonts w:hint="eastAsia" w:ascii="宋体" w:hAnsi="宋体" w:eastAsia="宋体" w:cs="宋体"/>
                <w:sz w:val="24"/>
                <w:szCs w:val="24"/>
                <w:lang w:val="en-US" w:eastAsia="zh-Hans"/>
              </w:rPr>
              <w:t>方案内容全面、可行性程度高，针对性强的得</w:t>
            </w: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Hans"/>
              </w:rPr>
              <w:t>分；内容有欠缺</w:t>
            </w:r>
            <w:r>
              <w:rPr>
                <w:rFonts w:hint="eastAsia" w:ascii="宋体" w:hAnsi="宋体" w:eastAsia="宋体" w:cs="宋体"/>
                <w:sz w:val="24"/>
                <w:szCs w:val="24"/>
                <w:lang w:val="en-US" w:eastAsia="zh-CN"/>
              </w:rPr>
              <w:t>或没有针对性但不影响项目实施</w:t>
            </w:r>
            <w:r>
              <w:rPr>
                <w:rFonts w:hint="eastAsia" w:ascii="宋体" w:hAnsi="宋体" w:eastAsia="宋体" w:cs="宋体"/>
                <w:sz w:val="24"/>
                <w:szCs w:val="24"/>
                <w:lang w:val="en-US" w:eastAsia="zh-Hans"/>
              </w:rPr>
              <w:t>的得</w:t>
            </w: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Hans"/>
              </w:rPr>
              <w:t>分</w:t>
            </w:r>
            <w:r>
              <w:rPr>
                <w:rFonts w:hint="eastAsia" w:ascii="宋体" w:hAnsi="宋体" w:eastAsia="宋体" w:cs="宋体"/>
                <w:sz w:val="24"/>
                <w:szCs w:val="24"/>
                <w:lang w:val="en-US" w:eastAsia="zh-CN"/>
              </w:rPr>
              <w:t>；缺陷明显且可能会影响到具体项目实施的得1分，内容完全不符或未提供不得分。</w:t>
            </w:r>
          </w:p>
          <w:p w14:paraId="1CB47DA8">
            <w:pPr>
              <w:pStyle w:val="40"/>
              <w:ind w:firstLine="0" w:firstLineChars="0"/>
              <w:rPr>
                <w:rFonts w:hint="default" w:ascii="宋体" w:hAnsi="宋体" w:cs="宋体"/>
                <w:sz w:val="24"/>
                <w:szCs w:val="24"/>
                <w:lang w:val="en-US" w:eastAsia="zh-CN"/>
              </w:rPr>
            </w:pPr>
            <w:r>
              <w:rPr>
                <w:rFonts w:hint="eastAsia" w:ascii="宋体" w:hAnsi="宋体" w:eastAsia="宋体" w:cs="宋体"/>
                <w:sz w:val="24"/>
                <w:szCs w:val="24"/>
                <w:lang w:val="en-US" w:eastAsia="zh-CN"/>
              </w:rPr>
              <w:t>说明：</w:t>
            </w:r>
            <w:r>
              <w:rPr>
                <w:rFonts w:hint="eastAsia" w:ascii="宋体" w:hAnsi="宋体" w:eastAsia="宋体" w:cs="宋体"/>
                <w:sz w:val="24"/>
                <w:szCs w:val="24"/>
                <w:lang w:val="en-US" w:eastAsia="zh-Hans"/>
              </w:rPr>
              <w:t>内容有欠缺</w:t>
            </w:r>
            <w:r>
              <w:rPr>
                <w:rFonts w:hint="eastAsia" w:ascii="宋体" w:hAnsi="宋体" w:eastAsia="宋体" w:cs="宋体"/>
                <w:sz w:val="24"/>
                <w:szCs w:val="24"/>
                <w:lang w:val="en-US"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38C4A874">
            <w:pPr>
              <w:pStyle w:val="40"/>
              <w:ind w:firstLine="0" w:firstLineChars="0"/>
              <w:jc w:val="center"/>
              <w:rPr>
                <w:rFonts w:hint="default" w:cs="宋体"/>
                <w:kern w:val="0"/>
                <w:szCs w:val="24"/>
                <w:lang w:val="en-US" w:eastAsia="zh-CN"/>
              </w:rPr>
            </w:pPr>
            <w:r>
              <w:rPr>
                <w:rFonts w:hint="eastAsia" w:cs="宋体"/>
                <w:kern w:val="0"/>
                <w:szCs w:val="24"/>
                <w:lang w:val="en-US" w:eastAsia="zh-CN"/>
              </w:rPr>
              <w:t>5</w:t>
            </w:r>
          </w:p>
        </w:tc>
      </w:tr>
      <w:tr w14:paraId="5675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1302B538">
            <w:pPr>
              <w:pStyle w:val="40"/>
              <w:numPr>
                <w:ilvl w:val="0"/>
                <w:numId w:val="51"/>
              </w:numPr>
              <w:ind w:left="-415" w:leftChars="0"/>
              <w:jc w:val="center"/>
              <w:rPr>
                <w:rFonts w:hint="eastAsia" w:cs="宋体"/>
                <w:kern w:val="0"/>
                <w:szCs w:val="24"/>
                <w:lang w:eastAsia="zh-CN"/>
              </w:rPr>
            </w:pPr>
          </w:p>
        </w:tc>
        <w:tc>
          <w:tcPr>
            <w:tcW w:w="3974" w:type="pct"/>
            <w:vAlign w:val="center"/>
          </w:tcPr>
          <w:p w14:paraId="269A55C5">
            <w:pPr>
              <w:spacing w:line="360" w:lineRule="auto"/>
              <w:rPr>
                <w:rFonts w:hint="eastAsia" w:ascii="宋体" w:hAnsi="宋体" w:cs="宋体"/>
                <w:b/>
                <w:bCs/>
                <w:sz w:val="24"/>
                <w:szCs w:val="24"/>
                <w:lang w:eastAsia="zh-Hans"/>
              </w:rPr>
            </w:pPr>
            <w:r>
              <w:rPr>
                <w:rFonts w:hint="eastAsia" w:ascii="宋体" w:hAnsi="宋体" w:cs="宋体"/>
                <w:b/>
                <w:bCs/>
                <w:sz w:val="24"/>
                <w:szCs w:val="24"/>
                <w:lang w:eastAsia="zh-Hans"/>
              </w:rPr>
              <w:t>服务</w:t>
            </w:r>
            <w:r>
              <w:rPr>
                <w:rFonts w:hint="eastAsia" w:ascii="宋体" w:hAnsi="宋体" w:cs="宋体"/>
                <w:b/>
                <w:bCs/>
                <w:sz w:val="24"/>
                <w:szCs w:val="24"/>
                <w:lang w:val="zh-CN"/>
              </w:rPr>
              <w:t>质量保证措施</w:t>
            </w:r>
            <w:r>
              <w:rPr>
                <w:rFonts w:hint="eastAsia" w:ascii="宋体" w:hAnsi="宋体" w:cs="宋体"/>
                <w:b/>
                <w:bCs/>
                <w:sz w:val="24"/>
                <w:szCs w:val="24"/>
                <w:lang w:eastAsia="zh-Hans"/>
              </w:rPr>
              <w:t>评价</w:t>
            </w:r>
          </w:p>
          <w:p w14:paraId="00F42B41">
            <w:pPr>
              <w:pStyle w:val="40"/>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根据采购需求提供相关服务质量保证措施，措施全面、有效规范、</w:t>
            </w:r>
            <w:r>
              <w:rPr>
                <w:rFonts w:hint="eastAsia" w:ascii="宋体" w:hAnsi="宋体" w:eastAsia="宋体" w:cs="宋体"/>
                <w:sz w:val="24"/>
                <w:szCs w:val="24"/>
                <w:lang w:val="en-US" w:eastAsia="zh-Hans"/>
              </w:rPr>
              <w:t>可行性强的得</w:t>
            </w: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Hans"/>
              </w:rPr>
              <w:t>分；内容有欠缺</w:t>
            </w:r>
            <w:r>
              <w:rPr>
                <w:rFonts w:hint="eastAsia" w:ascii="宋体" w:hAnsi="宋体" w:eastAsia="宋体" w:cs="宋体"/>
                <w:sz w:val="24"/>
                <w:szCs w:val="24"/>
                <w:lang w:val="en-US" w:eastAsia="zh-CN"/>
              </w:rPr>
              <w:t>或没有针对性但不影响项目实施</w:t>
            </w:r>
            <w:r>
              <w:rPr>
                <w:rFonts w:hint="eastAsia" w:ascii="宋体" w:hAnsi="宋体" w:eastAsia="宋体" w:cs="宋体"/>
                <w:sz w:val="24"/>
                <w:szCs w:val="24"/>
                <w:lang w:val="en-US" w:eastAsia="zh-Hans"/>
              </w:rPr>
              <w:t>的得</w:t>
            </w: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Hans"/>
              </w:rPr>
              <w:t>分</w:t>
            </w:r>
            <w:r>
              <w:rPr>
                <w:rFonts w:hint="eastAsia" w:ascii="宋体" w:hAnsi="宋体" w:eastAsia="宋体" w:cs="宋体"/>
                <w:sz w:val="24"/>
                <w:szCs w:val="24"/>
                <w:lang w:val="en-US" w:eastAsia="zh-CN"/>
              </w:rPr>
              <w:t>；缺陷明显且可能会影响到具体项目实施的得1分，内容完全不符或未提供不得分。</w:t>
            </w:r>
          </w:p>
          <w:p w14:paraId="7C055AF2">
            <w:pPr>
              <w:pStyle w:val="40"/>
              <w:ind w:firstLine="0" w:firstLineChars="0"/>
              <w:rPr>
                <w:rStyle w:val="97"/>
                <w:rFonts w:hint="eastAsia" w:cs="Times New Roman (正文 CS 字体)"/>
              </w:rPr>
            </w:pPr>
            <w:r>
              <w:rPr>
                <w:rFonts w:hint="eastAsia" w:ascii="宋体" w:hAnsi="宋体" w:eastAsia="宋体" w:cs="宋体"/>
                <w:sz w:val="24"/>
                <w:szCs w:val="24"/>
                <w:lang w:val="en-US" w:eastAsia="zh-CN"/>
              </w:rPr>
              <w:t>说明：</w:t>
            </w:r>
            <w:r>
              <w:rPr>
                <w:rFonts w:hint="eastAsia" w:ascii="宋体" w:hAnsi="宋体" w:eastAsia="宋体" w:cs="宋体"/>
                <w:sz w:val="24"/>
                <w:szCs w:val="24"/>
                <w:lang w:val="en-US" w:eastAsia="zh-Hans"/>
              </w:rPr>
              <w:t>内容有欠缺</w:t>
            </w:r>
            <w:r>
              <w:rPr>
                <w:rFonts w:hint="eastAsia" w:ascii="宋体" w:hAnsi="宋体" w:eastAsia="宋体" w:cs="宋体"/>
                <w:sz w:val="24"/>
                <w:szCs w:val="24"/>
                <w:lang w:val="en-US"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38F1C929">
            <w:pPr>
              <w:pStyle w:val="40"/>
              <w:ind w:firstLine="0" w:firstLineChars="0"/>
              <w:jc w:val="center"/>
              <w:rPr>
                <w:rFonts w:hint="eastAsia" w:cs="宋体"/>
                <w:kern w:val="0"/>
                <w:szCs w:val="24"/>
                <w:lang w:eastAsia="zh-CN"/>
              </w:rPr>
            </w:pPr>
            <w:r>
              <w:rPr>
                <w:rFonts w:hint="eastAsia" w:cs="宋体"/>
                <w:kern w:val="0"/>
                <w:szCs w:val="24"/>
                <w:lang w:val="en-US" w:eastAsia="zh-CN"/>
              </w:rPr>
              <w:t>5</w:t>
            </w:r>
          </w:p>
        </w:tc>
      </w:tr>
      <w:tr w14:paraId="7C4B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34B37D0C">
            <w:pPr>
              <w:pStyle w:val="40"/>
              <w:numPr>
                <w:ilvl w:val="0"/>
                <w:numId w:val="51"/>
              </w:numPr>
              <w:ind w:left="-415" w:leftChars="0"/>
              <w:jc w:val="center"/>
              <w:rPr>
                <w:rFonts w:hint="eastAsia" w:cs="宋体"/>
                <w:kern w:val="0"/>
                <w:szCs w:val="24"/>
                <w:lang w:eastAsia="zh-CN"/>
              </w:rPr>
            </w:pPr>
          </w:p>
        </w:tc>
        <w:tc>
          <w:tcPr>
            <w:tcW w:w="3974" w:type="pct"/>
            <w:vAlign w:val="center"/>
          </w:tcPr>
          <w:p w14:paraId="73D9AD68">
            <w:pPr>
              <w:spacing w:line="360" w:lineRule="auto"/>
              <w:rPr>
                <w:rFonts w:hint="eastAsia" w:ascii="宋体" w:hAnsi="宋体" w:cs="宋体"/>
                <w:b/>
                <w:bCs/>
                <w:sz w:val="24"/>
                <w:szCs w:val="24"/>
                <w:lang w:eastAsia="zh-Hans"/>
              </w:rPr>
            </w:pPr>
            <w:r>
              <w:rPr>
                <w:rFonts w:hint="eastAsia" w:ascii="宋体" w:hAnsi="宋体" w:cs="宋体"/>
                <w:b/>
                <w:bCs/>
                <w:sz w:val="24"/>
                <w:szCs w:val="24"/>
              </w:rPr>
              <w:t>项目实施计划及进度保证措施方案</w:t>
            </w:r>
            <w:r>
              <w:rPr>
                <w:rFonts w:hint="eastAsia" w:ascii="宋体" w:hAnsi="宋体" w:cs="宋体"/>
                <w:b/>
                <w:bCs/>
                <w:sz w:val="24"/>
                <w:szCs w:val="24"/>
                <w:lang w:eastAsia="zh-Hans"/>
              </w:rPr>
              <w:t>评价</w:t>
            </w:r>
          </w:p>
          <w:p w14:paraId="3F96A74A">
            <w:pPr>
              <w:pStyle w:val="40"/>
              <w:ind w:firstLine="0" w:firstLineChars="0"/>
              <w:rPr>
                <w:rFonts w:hint="eastAsia" w:ascii="宋体" w:hAnsi="宋体" w:eastAsia="宋体" w:cs="宋体"/>
                <w:sz w:val="24"/>
                <w:szCs w:val="24"/>
                <w:lang w:val="en-US" w:eastAsia="zh-CN"/>
              </w:rPr>
            </w:pPr>
            <w:r>
              <w:rPr>
                <w:rFonts w:hint="eastAsia" w:cs="宋体"/>
                <w:snapToGrid w:val="0"/>
                <w:color w:val="000000"/>
                <w:kern w:val="0"/>
                <w:sz w:val="24"/>
                <w:szCs w:val="24"/>
              </w:rPr>
              <w:t>项目整体工作阶段及任务划分、进度控制</w:t>
            </w:r>
            <w:r>
              <w:rPr>
                <w:rFonts w:hint="eastAsia" w:cs="宋体"/>
                <w:snapToGrid w:val="0"/>
                <w:color w:val="000000"/>
                <w:kern w:val="0"/>
                <w:sz w:val="24"/>
                <w:szCs w:val="24"/>
                <w:lang w:val="en-US" w:eastAsia="zh-CN"/>
              </w:rPr>
              <w:t>针对性强</w:t>
            </w:r>
            <w:r>
              <w:rPr>
                <w:rFonts w:hint="eastAsia" w:cs="宋体"/>
                <w:snapToGrid w:val="0"/>
                <w:color w:val="000000"/>
                <w:kern w:val="0"/>
                <w:sz w:val="24"/>
                <w:szCs w:val="24"/>
              </w:rPr>
              <w:t>，关键时间节点</w:t>
            </w:r>
            <w:r>
              <w:rPr>
                <w:rFonts w:hint="eastAsia" w:ascii="宋体" w:hAnsi="宋体" w:eastAsia="宋体" w:cs="宋体"/>
                <w:sz w:val="24"/>
                <w:szCs w:val="24"/>
                <w:lang w:val="en-US" w:eastAsia="zh-Hans"/>
              </w:rPr>
              <w:t>把握科学准确得</w:t>
            </w: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Hans"/>
              </w:rPr>
              <w:t>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内容有欠缺</w:t>
            </w:r>
            <w:r>
              <w:rPr>
                <w:rFonts w:hint="eastAsia" w:ascii="宋体" w:hAnsi="宋体" w:eastAsia="宋体" w:cs="宋体"/>
                <w:sz w:val="24"/>
                <w:szCs w:val="24"/>
                <w:lang w:val="en-US" w:eastAsia="zh-CN"/>
              </w:rPr>
              <w:t>或没有针对性但不影响项目实施</w:t>
            </w:r>
            <w:r>
              <w:rPr>
                <w:rFonts w:hint="eastAsia" w:ascii="宋体" w:hAnsi="宋体" w:eastAsia="宋体" w:cs="宋体"/>
                <w:sz w:val="24"/>
                <w:szCs w:val="24"/>
                <w:lang w:val="en-US" w:eastAsia="zh-Hans"/>
              </w:rPr>
              <w:t>的得</w:t>
            </w: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Hans"/>
              </w:rPr>
              <w:t>分</w:t>
            </w:r>
            <w:r>
              <w:rPr>
                <w:rFonts w:hint="eastAsia" w:ascii="宋体" w:hAnsi="宋体" w:eastAsia="宋体" w:cs="宋体"/>
                <w:sz w:val="24"/>
                <w:szCs w:val="24"/>
                <w:lang w:val="en-US" w:eastAsia="zh-CN"/>
              </w:rPr>
              <w:t>；缺陷明显且可能会影响到具体项目实施的得1分，内容完全不符或未提供不得分。</w:t>
            </w:r>
          </w:p>
          <w:p w14:paraId="32CC87AD">
            <w:pPr>
              <w:pStyle w:val="40"/>
              <w:ind w:firstLine="0" w:firstLineChars="0"/>
              <w:rPr>
                <w:rFonts w:hint="eastAsia" w:cs="宋体"/>
                <w:color w:val="000000"/>
                <w:lang w:eastAsia="zh-CN"/>
              </w:rPr>
            </w:pPr>
            <w:r>
              <w:rPr>
                <w:rFonts w:hint="eastAsia" w:ascii="宋体" w:hAnsi="宋体" w:eastAsia="宋体" w:cs="宋体"/>
                <w:sz w:val="24"/>
                <w:szCs w:val="24"/>
                <w:lang w:val="en-US" w:eastAsia="zh-CN"/>
              </w:rPr>
              <w:t>说明：</w:t>
            </w:r>
            <w:r>
              <w:rPr>
                <w:rFonts w:hint="eastAsia" w:ascii="宋体" w:hAnsi="宋体" w:eastAsia="宋体" w:cs="宋体"/>
                <w:sz w:val="24"/>
                <w:szCs w:val="24"/>
                <w:lang w:val="en-US" w:eastAsia="zh-Hans"/>
              </w:rPr>
              <w:t>内容有欠缺</w:t>
            </w:r>
            <w:r>
              <w:rPr>
                <w:rFonts w:hint="eastAsia" w:ascii="宋体" w:hAnsi="宋体" w:eastAsia="宋体" w:cs="宋体"/>
                <w:sz w:val="24"/>
                <w:szCs w:val="24"/>
                <w:lang w:val="en-US"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1F737D7C">
            <w:pPr>
              <w:pStyle w:val="40"/>
              <w:ind w:firstLine="0" w:firstLineChars="0"/>
              <w:jc w:val="center"/>
              <w:rPr>
                <w:rFonts w:hint="eastAsia" w:cs="宋体"/>
                <w:kern w:val="0"/>
                <w:szCs w:val="24"/>
                <w:lang w:eastAsia="zh-CN"/>
              </w:rPr>
            </w:pPr>
            <w:r>
              <w:rPr>
                <w:rFonts w:hint="eastAsia" w:cs="宋体"/>
                <w:kern w:val="0"/>
                <w:szCs w:val="24"/>
                <w:lang w:val="en-US" w:eastAsia="zh-CN"/>
              </w:rPr>
              <w:t>5</w:t>
            </w:r>
          </w:p>
        </w:tc>
      </w:tr>
      <w:tr w14:paraId="6EC5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312C9C43">
            <w:pPr>
              <w:pStyle w:val="40"/>
              <w:numPr>
                <w:ilvl w:val="0"/>
                <w:numId w:val="51"/>
              </w:numPr>
              <w:ind w:left="-415" w:leftChars="0"/>
              <w:jc w:val="center"/>
              <w:rPr>
                <w:rFonts w:hint="eastAsia" w:cs="宋体"/>
                <w:kern w:val="0"/>
                <w:szCs w:val="24"/>
                <w:lang w:eastAsia="zh-CN"/>
              </w:rPr>
            </w:pPr>
          </w:p>
        </w:tc>
        <w:tc>
          <w:tcPr>
            <w:tcW w:w="3974" w:type="pct"/>
            <w:vAlign w:val="center"/>
          </w:tcPr>
          <w:p w14:paraId="6AE83AAF">
            <w:pPr>
              <w:spacing w:line="360" w:lineRule="auto"/>
              <w:rPr>
                <w:rFonts w:hint="eastAsia" w:ascii="宋体" w:hAnsi="宋体" w:cs="宋体"/>
                <w:b/>
                <w:bCs/>
                <w:sz w:val="24"/>
                <w:szCs w:val="24"/>
              </w:rPr>
            </w:pPr>
            <w:r>
              <w:rPr>
                <w:rFonts w:hint="eastAsia" w:ascii="宋体" w:hAnsi="宋体" w:cs="宋体"/>
                <w:b/>
                <w:bCs/>
                <w:sz w:val="24"/>
                <w:szCs w:val="24"/>
              </w:rPr>
              <w:t>应急处理方案</w:t>
            </w:r>
            <w:r>
              <w:rPr>
                <w:rFonts w:hint="eastAsia" w:ascii="宋体" w:hAnsi="宋体" w:cs="宋体"/>
                <w:b/>
                <w:bCs/>
                <w:sz w:val="24"/>
                <w:szCs w:val="24"/>
                <w:lang w:eastAsia="zh-Hans"/>
              </w:rPr>
              <w:t>评价</w:t>
            </w:r>
          </w:p>
          <w:p w14:paraId="0C103F83">
            <w:pPr>
              <w:pStyle w:val="40"/>
              <w:ind w:firstLine="0" w:firstLineChars="0"/>
              <w:rPr>
                <w:rFonts w:hint="eastAsia" w:ascii="宋体" w:hAnsi="宋体" w:eastAsia="宋体" w:cs="宋体"/>
                <w:sz w:val="24"/>
                <w:szCs w:val="24"/>
                <w:lang w:eastAsia="zh-CN"/>
              </w:rPr>
            </w:pPr>
            <w:r>
              <w:rPr>
                <w:rFonts w:hint="eastAsia" w:ascii="宋体" w:hAnsi="宋体" w:cs="宋体"/>
                <w:sz w:val="24"/>
                <w:szCs w:val="24"/>
              </w:rPr>
              <w:t>根据投标人针对本项目特点提供对应的应急方案和应对措施，方案内容全面、可行性程度高，针对性强的得</w:t>
            </w:r>
            <w:r>
              <w:rPr>
                <w:rFonts w:hint="eastAsia" w:ascii="宋体" w:hAnsi="宋体" w:cs="宋体"/>
                <w:sz w:val="24"/>
                <w:szCs w:val="24"/>
                <w:lang w:val="en-US" w:eastAsia="zh-CN"/>
              </w:rPr>
              <w:t>5</w:t>
            </w:r>
            <w:r>
              <w:rPr>
                <w:rFonts w:hint="eastAsia" w:ascii="宋体" w:hAnsi="宋体" w:cs="宋体"/>
                <w:sz w:val="24"/>
                <w:szCs w:val="24"/>
              </w:rPr>
              <w:t>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w:t>
            </w:r>
            <w:r>
              <w:rPr>
                <w:rFonts w:hint="eastAsia" w:ascii="宋体" w:hAnsi="宋体" w:eastAsia="宋体" w:cs="宋体"/>
                <w:sz w:val="24"/>
                <w:szCs w:val="24"/>
                <w:lang w:eastAsia="zh-CN"/>
              </w:rPr>
              <w:t>分。</w:t>
            </w:r>
          </w:p>
          <w:p w14:paraId="7FA2309E">
            <w:pPr>
              <w:pStyle w:val="40"/>
              <w:ind w:firstLine="0" w:firstLineChars="0"/>
              <w:rPr>
                <w:rFonts w:hint="eastAsia" w:ascii="宋体" w:hAnsi="宋体" w:cs="宋体"/>
                <w:sz w:val="24"/>
                <w:szCs w:val="24"/>
              </w:rPr>
            </w:pPr>
            <w:r>
              <w:rPr>
                <w:rFonts w:hint="eastAsia" w:ascii="宋体" w:hAnsi="宋体" w:eastAsia="宋体" w:cs="宋体"/>
                <w:sz w:val="24"/>
                <w:szCs w:val="24"/>
                <w:lang w:val="en-US" w:eastAsia="zh-CN"/>
              </w:rPr>
              <w:t>说明：</w:t>
            </w:r>
            <w:r>
              <w:rPr>
                <w:rFonts w:hint="eastAsia" w:ascii="宋体" w:hAnsi="宋体" w:eastAsia="宋体" w:cs="宋体"/>
                <w:sz w:val="24"/>
                <w:szCs w:val="24"/>
              </w:rPr>
              <w:t>内容有欠缺</w:t>
            </w:r>
            <w:r>
              <w:rPr>
                <w:rFonts w:hint="eastAsia" w:ascii="宋体" w:hAnsi="宋体" w:eastAsia="宋体" w:cs="宋体"/>
                <w:sz w:val="24"/>
                <w:szCs w:val="24"/>
                <w:lang w:eastAsia="zh-CN"/>
              </w:rPr>
              <w:t>或没有针对性</w:t>
            </w:r>
            <w:r>
              <w:rPr>
                <w:rFonts w:hint="eastAsia" w:ascii="宋体" w:hAnsi="宋体" w:eastAsia="宋体" w:cs="宋体"/>
                <w:sz w:val="24"/>
                <w:szCs w:val="24"/>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03772667">
            <w:pPr>
              <w:pStyle w:val="40"/>
              <w:ind w:firstLine="0" w:firstLineChars="0"/>
              <w:jc w:val="center"/>
              <w:rPr>
                <w:rFonts w:hint="eastAsia" w:cs="宋体"/>
                <w:kern w:val="0"/>
                <w:szCs w:val="24"/>
                <w:lang w:eastAsia="zh-CN"/>
              </w:rPr>
            </w:pPr>
            <w:r>
              <w:rPr>
                <w:rFonts w:hint="eastAsia" w:cs="宋体"/>
                <w:kern w:val="0"/>
                <w:szCs w:val="24"/>
                <w:lang w:val="en-US" w:eastAsia="zh-CN"/>
              </w:rPr>
              <w:t>5</w:t>
            </w:r>
          </w:p>
        </w:tc>
      </w:tr>
      <w:tr w14:paraId="6F4D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293E0C2C">
            <w:pPr>
              <w:pStyle w:val="40"/>
              <w:numPr>
                <w:ilvl w:val="0"/>
                <w:numId w:val="51"/>
              </w:numPr>
              <w:ind w:left="-415" w:leftChars="0"/>
              <w:jc w:val="center"/>
              <w:rPr>
                <w:rFonts w:hint="eastAsia" w:cs="宋体"/>
                <w:kern w:val="0"/>
                <w:szCs w:val="24"/>
                <w:lang w:eastAsia="zh-CN"/>
              </w:rPr>
            </w:pPr>
          </w:p>
        </w:tc>
        <w:tc>
          <w:tcPr>
            <w:tcW w:w="3974" w:type="pct"/>
            <w:vAlign w:val="center"/>
          </w:tcPr>
          <w:p w14:paraId="754937C5">
            <w:pPr>
              <w:pStyle w:val="40"/>
              <w:ind w:firstLine="0" w:firstLineChars="0"/>
              <w:rPr>
                <w:rFonts w:hint="eastAsia" w:ascii="宋体" w:hAnsi="宋体" w:cs="宋体"/>
                <w:b/>
                <w:bCs/>
                <w:sz w:val="24"/>
                <w:szCs w:val="24"/>
                <w:lang w:eastAsia="zh-Hans"/>
              </w:rPr>
            </w:pPr>
            <w:r>
              <w:rPr>
                <w:rFonts w:hint="eastAsia" w:ascii="宋体" w:hAnsi="宋体" w:cs="宋体"/>
                <w:b/>
                <w:bCs/>
                <w:sz w:val="24"/>
                <w:szCs w:val="24"/>
                <w:lang w:eastAsia="zh-Hans"/>
              </w:rPr>
              <w:t>项目技术培训方案评价</w:t>
            </w:r>
          </w:p>
          <w:p w14:paraId="3A67652F">
            <w:pPr>
              <w:pStyle w:val="40"/>
              <w:ind w:firstLine="0" w:firstLineChars="0"/>
              <w:rPr>
                <w:rFonts w:hint="eastAsia" w:ascii="宋体" w:hAnsi="宋体" w:cs="宋体"/>
                <w:sz w:val="24"/>
                <w:szCs w:val="24"/>
                <w:lang w:eastAsia="zh-Hans"/>
              </w:rPr>
            </w:pPr>
            <w:r>
              <w:rPr>
                <w:rFonts w:hint="eastAsia" w:ascii="宋体" w:hAnsi="宋体" w:cs="宋体"/>
                <w:sz w:val="24"/>
                <w:szCs w:val="24"/>
                <w:lang w:eastAsia="zh-Hans"/>
              </w:rPr>
              <w:t>为了使相关人员掌握有关</w:t>
            </w:r>
            <w:r>
              <w:rPr>
                <w:rFonts w:hint="eastAsia" w:cs="宋体"/>
                <w:sz w:val="24"/>
                <w:szCs w:val="24"/>
                <w:lang w:val="en-US" w:eastAsia="zh-CN"/>
              </w:rPr>
              <w:t>平台</w:t>
            </w:r>
            <w:r>
              <w:rPr>
                <w:rFonts w:hint="eastAsia" w:ascii="宋体" w:hAnsi="宋体" w:cs="宋体"/>
                <w:sz w:val="24"/>
                <w:szCs w:val="24"/>
                <w:lang w:eastAsia="zh-Hans"/>
              </w:rPr>
              <w:t>的使用、维护和管理方法，达到能独立进行管理、故障处理、日常测试和维护等工作的目的，应进行系统的技术培训，根据项目需求培训方案明确、针对性强、措施详尽、准确且可行性程度高的得5分；内容有欠缺但不影响项目具体实施的得3分；</w:t>
            </w:r>
            <w:r>
              <w:rPr>
                <w:rFonts w:hint="eastAsia" w:ascii="宋体" w:hAnsi="宋体" w:cs="宋体"/>
                <w:sz w:val="24"/>
                <w:szCs w:val="24"/>
                <w:lang w:val="en-US" w:eastAsia="zh-Hans"/>
              </w:rPr>
              <w:t>缺陷明显且可能会影响到具体项目实施的得1分，</w:t>
            </w:r>
            <w:r>
              <w:rPr>
                <w:rFonts w:hint="eastAsia" w:ascii="宋体" w:hAnsi="宋体" w:cs="宋体"/>
                <w:sz w:val="24"/>
                <w:szCs w:val="24"/>
                <w:lang w:eastAsia="zh-Hans"/>
              </w:rPr>
              <w:t>内容完全不符或未提供的不得分。</w:t>
            </w:r>
          </w:p>
          <w:p w14:paraId="51883A17">
            <w:pPr>
              <w:pStyle w:val="40"/>
              <w:ind w:firstLine="0" w:firstLineChars="0"/>
              <w:rPr>
                <w:rFonts w:hint="eastAsia" w:ascii="宋体" w:hAnsi="宋体" w:cs="宋体"/>
                <w:sz w:val="24"/>
                <w:szCs w:val="24"/>
                <w:lang w:eastAsia="zh-Hans"/>
              </w:rPr>
            </w:pPr>
            <w:r>
              <w:rPr>
                <w:rFonts w:hint="eastAsia" w:ascii="宋体" w:hAnsi="宋体" w:cs="宋体"/>
                <w:sz w:val="24"/>
                <w:szCs w:val="24"/>
                <w:lang w:val="en-US" w:eastAsia="zh-Hans"/>
              </w:rPr>
              <w:t>说明：</w:t>
            </w:r>
            <w:r>
              <w:rPr>
                <w:rFonts w:hint="eastAsia" w:ascii="宋体" w:hAnsi="宋体" w:cs="宋体"/>
                <w:sz w:val="24"/>
                <w:szCs w:val="24"/>
                <w:lang w:eastAsia="zh-Hans"/>
              </w:rPr>
              <w:t>内容有欠缺或没有针对性</w:t>
            </w:r>
            <w:r>
              <w:rPr>
                <w:rFonts w:hint="eastAsia" w:ascii="宋体" w:hAnsi="宋体" w:cs="宋体"/>
                <w:sz w:val="24"/>
                <w:szCs w:val="24"/>
                <w:lang w:val="en-US" w:eastAsia="zh-Hans"/>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0BC5821B">
            <w:pPr>
              <w:pStyle w:val="40"/>
              <w:ind w:firstLine="0" w:firstLineChars="0"/>
              <w:jc w:val="center"/>
              <w:rPr>
                <w:rFonts w:hint="default" w:cs="宋体"/>
                <w:kern w:val="0"/>
                <w:szCs w:val="24"/>
                <w:lang w:val="en-US" w:eastAsia="zh-CN"/>
              </w:rPr>
            </w:pPr>
            <w:r>
              <w:rPr>
                <w:rFonts w:hint="eastAsia" w:cs="宋体"/>
                <w:kern w:val="0"/>
                <w:szCs w:val="24"/>
                <w:lang w:val="en-US" w:eastAsia="zh-CN"/>
              </w:rPr>
              <w:t>5</w:t>
            </w:r>
          </w:p>
        </w:tc>
      </w:tr>
      <w:tr w14:paraId="4B9E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3477987D">
            <w:pPr>
              <w:pStyle w:val="40"/>
              <w:numPr>
                <w:ilvl w:val="0"/>
                <w:numId w:val="51"/>
              </w:numPr>
              <w:ind w:left="-415" w:leftChars="0"/>
              <w:jc w:val="center"/>
              <w:rPr>
                <w:rFonts w:hint="eastAsia" w:cs="宋体"/>
                <w:color w:val="auto"/>
                <w:kern w:val="0"/>
                <w:szCs w:val="24"/>
                <w:lang w:eastAsia="zh-CN"/>
              </w:rPr>
            </w:pPr>
          </w:p>
        </w:tc>
        <w:tc>
          <w:tcPr>
            <w:tcW w:w="3974" w:type="pct"/>
            <w:vAlign w:val="center"/>
          </w:tcPr>
          <w:p w14:paraId="3ABF035C">
            <w:pPr>
              <w:pStyle w:val="40"/>
              <w:ind w:firstLine="0" w:firstLineChars="0"/>
              <w:rPr>
                <w:rFonts w:hint="eastAsia" w:cs="宋体"/>
                <w:b/>
                <w:bCs/>
                <w:color w:val="auto"/>
                <w:szCs w:val="24"/>
                <w:lang w:eastAsia="zh-CN"/>
              </w:rPr>
            </w:pPr>
            <w:r>
              <w:rPr>
                <w:rFonts w:hint="eastAsia" w:cs="宋体"/>
                <w:b/>
                <w:bCs/>
                <w:color w:val="auto"/>
                <w:szCs w:val="24"/>
                <w:lang w:eastAsia="zh-CN"/>
              </w:rPr>
              <w:t>项目团队人员能力评价</w:t>
            </w:r>
          </w:p>
          <w:p w14:paraId="2F1AB7EC">
            <w:pPr>
              <w:pStyle w:val="40"/>
              <w:bidi w:val="0"/>
              <w:ind w:left="0" w:leftChars="0" w:firstLine="0" w:firstLineChars="0"/>
              <w:rPr>
                <w:rFonts w:hint="eastAsia"/>
                <w:color w:val="auto"/>
                <w:lang w:val="en-US" w:eastAsia="zh-CN"/>
              </w:rPr>
            </w:pPr>
            <w:r>
              <w:rPr>
                <w:rFonts w:hint="eastAsia"/>
                <w:color w:val="auto"/>
                <w:lang w:val="en-US" w:eastAsia="zh-Hans"/>
              </w:rPr>
              <w:t>（</w:t>
            </w:r>
            <w:r>
              <w:rPr>
                <w:rFonts w:hint="eastAsia"/>
                <w:color w:val="auto"/>
                <w:lang w:val="en-US" w:eastAsia="zh-CN"/>
              </w:rPr>
              <w:t>1）拟投入项目负责人具有软件开发专业中级职称及以上的得2分，否则不得分。</w:t>
            </w:r>
          </w:p>
          <w:p w14:paraId="5FE40857">
            <w:pPr>
              <w:pStyle w:val="40"/>
              <w:bidi w:val="0"/>
              <w:ind w:left="0" w:leftChars="0" w:firstLine="0" w:firstLineChars="0"/>
              <w:rPr>
                <w:rFonts w:hint="default"/>
                <w:color w:val="auto"/>
                <w:lang w:val="en-US" w:eastAsia="zh-CN"/>
              </w:rPr>
            </w:pPr>
            <w:r>
              <w:rPr>
                <w:rFonts w:hint="eastAsia"/>
                <w:color w:val="auto"/>
                <w:lang w:val="en-US" w:eastAsia="zh-CN"/>
              </w:rPr>
              <w:t>（2）拟投入项目组团队技术人员人数不少于10人的可得2分，否则不得分。</w:t>
            </w:r>
          </w:p>
          <w:p w14:paraId="1BF5687E">
            <w:pPr>
              <w:pStyle w:val="40"/>
              <w:bidi w:val="0"/>
              <w:ind w:left="0" w:leftChars="0" w:firstLine="0" w:firstLineChars="0"/>
              <w:rPr>
                <w:rFonts w:hint="eastAsia"/>
                <w:color w:val="auto"/>
                <w:lang w:val="en-US" w:eastAsia="zh-CN"/>
              </w:rPr>
            </w:pPr>
            <w:r>
              <w:rPr>
                <w:rFonts w:hint="eastAsia"/>
                <w:color w:val="auto"/>
                <w:lang w:val="en-US" w:eastAsia="zh-CN"/>
              </w:rPr>
              <w:t>（3）拟投入项目组团队人员（不包括项目负责人）具备软件设计师、网络工程师、信息系统工程师等计算机技术与软件专业技术资格的，具备一项得2分</w:t>
            </w:r>
            <w:bookmarkStart w:id="80" w:name="_GoBack"/>
            <w:bookmarkEnd w:id="80"/>
            <w:r>
              <w:rPr>
                <w:rFonts w:hint="eastAsia"/>
                <w:color w:val="auto"/>
                <w:lang w:val="en-US" w:eastAsia="zh-CN"/>
              </w:rPr>
              <w:t>，此项最高得8分。</w:t>
            </w:r>
          </w:p>
          <w:p w14:paraId="53CCE933">
            <w:pPr>
              <w:pStyle w:val="40"/>
              <w:ind w:firstLine="0" w:firstLineChars="0"/>
              <w:rPr>
                <w:rFonts w:hint="eastAsia" w:cs="宋体"/>
                <w:b/>
                <w:bCs/>
                <w:color w:val="auto"/>
                <w:szCs w:val="24"/>
                <w:lang w:eastAsia="zh-CN"/>
              </w:rPr>
            </w:pPr>
            <w:r>
              <w:rPr>
                <w:rFonts w:hint="eastAsia" w:ascii="SimSong Bold" w:hAnsi="SimSong Bold" w:eastAsia="SimSong Bold" w:cs="SimSong Bold"/>
                <w:b/>
                <w:bCs/>
                <w:color w:val="auto"/>
                <w:kern w:val="0"/>
                <w:sz w:val="24"/>
                <w:szCs w:val="24"/>
                <w:lang w:val="en-US" w:eastAsia="zh-Hans"/>
              </w:rPr>
              <w:t>有效证明文件：</w:t>
            </w:r>
            <w:r>
              <w:rPr>
                <w:rFonts w:hint="eastAsia" w:ascii="SimSong Bold" w:hAnsi="SimSong Bold" w:eastAsia="SimSong Bold" w:cs="SimSong Bold"/>
                <w:b w:val="0"/>
                <w:bCs w:val="0"/>
                <w:color w:val="auto"/>
                <w:kern w:val="0"/>
                <w:sz w:val="24"/>
                <w:szCs w:val="24"/>
                <w:lang w:val="en-US" w:eastAsia="zh-CN"/>
              </w:rPr>
              <w:t>以上人员均需提供</w:t>
            </w:r>
            <w:r>
              <w:rPr>
                <w:rFonts w:hint="eastAsia" w:ascii="宋体" w:hAnsi="宋体" w:eastAsia="宋体" w:cs="Times New Roman (正文 CS 字体)"/>
                <w:color w:val="auto"/>
                <w:kern w:val="0"/>
              </w:rPr>
              <w:t>有效的资质证书复制件以及劳动合同或在本单位的社保缴纳记录等证明其为投标人在职员工的证明材料（“劳务派遣”不视为“在职员工”）注：1.社保机构网上打印件与社保机构出具的具有同等效力。</w:t>
            </w:r>
          </w:p>
        </w:tc>
        <w:tc>
          <w:tcPr>
            <w:tcW w:w="566" w:type="pct"/>
            <w:vAlign w:val="center"/>
          </w:tcPr>
          <w:p w14:paraId="388C123F">
            <w:pPr>
              <w:pStyle w:val="40"/>
              <w:ind w:firstLine="0" w:firstLineChars="0"/>
              <w:jc w:val="center"/>
              <w:rPr>
                <w:rFonts w:hint="default" w:cs="宋体"/>
                <w:color w:val="auto"/>
                <w:kern w:val="0"/>
                <w:szCs w:val="24"/>
                <w:lang w:val="en-US" w:eastAsia="zh-CN"/>
              </w:rPr>
            </w:pPr>
            <w:r>
              <w:rPr>
                <w:rFonts w:hint="eastAsia" w:cs="宋体"/>
                <w:color w:val="auto"/>
                <w:kern w:val="0"/>
                <w:szCs w:val="24"/>
                <w:lang w:val="en-US" w:eastAsia="zh-CN"/>
              </w:rPr>
              <w:t>12</w:t>
            </w:r>
          </w:p>
        </w:tc>
      </w:tr>
      <w:tr w14:paraId="40C4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3296161D">
            <w:pPr>
              <w:pStyle w:val="40"/>
              <w:numPr>
                <w:ilvl w:val="0"/>
                <w:numId w:val="51"/>
              </w:numPr>
              <w:ind w:left="-415" w:leftChars="0"/>
              <w:jc w:val="center"/>
              <w:rPr>
                <w:rFonts w:hint="eastAsia" w:cs="宋体"/>
                <w:kern w:val="0"/>
                <w:szCs w:val="24"/>
                <w:lang w:eastAsia="zh-CN"/>
              </w:rPr>
            </w:pPr>
          </w:p>
        </w:tc>
        <w:tc>
          <w:tcPr>
            <w:tcW w:w="3974" w:type="pct"/>
            <w:vAlign w:val="center"/>
          </w:tcPr>
          <w:p w14:paraId="2B06B8A9">
            <w:pPr>
              <w:spacing w:line="360" w:lineRule="auto"/>
              <w:rPr>
                <w:rFonts w:hint="eastAsia" w:ascii="宋体" w:hAnsi="宋体" w:cs="Times New Roman (正文 CS 字体)"/>
                <w:b/>
                <w:bCs/>
                <w:sz w:val="24"/>
              </w:rPr>
            </w:pPr>
            <w:r>
              <w:rPr>
                <w:rFonts w:hint="eastAsia" w:ascii="宋体" w:hAnsi="宋体" w:cs="Times New Roman (正文 CS 字体)"/>
                <w:b/>
                <w:bCs/>
                <w:sz w:val="24"/>
              </w:rPr>
              <w:t>投标人相关认证资质评价</w:t>
            </w:r>
          </w:p>
          <w:p w14:paraId="754FA91D">
            <w:pPr>
              <w:pStyle w:val="40"/>
              <w:numPr>
                <w:ilvl w:val="0"/>
                <w:numId w:val="0"/>
              </w:numPr>
              <w:bidi w:val="0"/>
              <w:rPr>
                <w:rFonts w:hint="eastAsia"/>
                <w:lang w:val="en-US" w:eastAsia="zh-Hans"/>
              </w:rPr>
            </w:pPr>
            <w:r>
              <w:rPr>
                <w:rFonts w:hint="eastAsia"/>
                <w:lang w:val="en-US" w:eastAsia="zh-CN"/>
              </w:rPr>
              <w:t>（1）</w:t>
            </w:r>
            <w:r>
              <w:rPr>
                <w:rFonts w:hint="eastAsia"/>
                <w:lang w:val="en-US" w:eastAsia="zh-Hans"/>
              </w:rPr>
              <w:t>具有有效的ISO9001质量管理体系认证证书得</w:t>
            </w:r>
            <w:r>
              <w:rPr>
                <w:rFonts w:hint="eastAsia"/>
                <w:lang w:val="en-US" w:eastAsia="zh-CN"/>
              </w:rPr>
              <w:t>2</w:t>
            </w:r>
            <w:r>
              <w:rPr>
                <w:rFonts w:hint="eastAsia"/>
                <w:lang w:val="en-US" w:eastAsia="zh-Hans"/>
              </w:rPr>
              <w:t>分。</w:t>
            </w:r>
          </w:p>
          <w:p w14:paraId="6C97CF94">
            <w:pPr>
              <w:pStyle w:val="40"/>
              <w:numPr>
                <w:ilvl w:val="0"/>
                <w:numId w:val="0"/>
              </w:numPr>
              <w:bidi w:val="0"/>
              <w:rPr>
                <w:rFonts w:hint="eastAsia"/>
                <w:lang w:val="en-US" w:eastAsia="zh-Hans"/>
              </w:rPr>
            </w:pPr>
            <w:r>
              <w:rPr>
                <w:rFonts w:hint="eastAsia"/>
                <w:lang w:val="en-US" w:eastAsia="zh-CN"/>
              </w:rPr>
              <w:t>（2）</w:t>
            </w:r>
            <w:r>
              <w:rPr>
                <w:rFonts w:hint="eastAsia"/>
                <w:lang w:val="en-US" w:eastAsia="zh-Hans"/>
              </w:rPr>
              <w:t>具有安全加密、安全监管、安全监测相关的软件著作权登记证书，每个得1分，最高得3分</w:t>
            </w:r>
          </w:p>
          <w:p w14:paraId="07120BBB">
            <w:pPr>
              <w:spacing w:line="360" w:lineRule="auto"/>
              <w:rPr>
                <w:rFonts w:hint="eastAsia"/>
              </w:rPr>
            </w:pPr>
            <w:r>
              <w:rPr>
                <w:rFonts w:hint="eastAsia" w:ascii="宋体" w:hAnsi="宋体" w:eastAsia="宋体" w:cs="宋体"/>
                <w:b/>
                <w:bCs/>
                <w:color w:val="auto"/>
                <w:sz w:val="24"/>
              </w:rPr>
              <w:t>有效证明文件：</w:t>
            </w:r>
            <w:r>
              <w:rPr>
                <w:rFonts w:hint="eastAsia" w:ascii="宋体" w:hAnsi="宋体" w:eastAsia="宋体" w:cs="宋体"/>
                <w:b w:val="0"/>
                <w:bCs w:val="0"/>
                <w:color w:val="auto"/>
                <w:sz w:val="24"/>
              </w:rPr>
              <w:t>有效期内的认证证书原件扫描件及全国认证认可信息公共服务平台查询截图</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未提供不得分</w:t>
            </w:r>
            <w:r>
              <w:rPr>
                <w:rFonts w:hint="eastAsia" w:ascii="宋体" w:hAnsi="宋体" w:eastAsia="宋体" w:cs="宋体"/>
                <w:color w:val="auto"/>
                <w:sz w:val="24"/>
              </w:rPr>
              <w:t>；</w:t>
            </w:r>
          </w:p>
        </w:tc>
        <w:tc>
          <w:tcPr>
            <w:tcW w:w="566" w:type="pct"/>
            <w:vAlign w:val="center"/>
          </w:tcPr>
          <w:p w14:paraId="4702CDD8">
            <w:pPr>
              <w:pStyle w:val="40"/>
              <w:ind w:firstLine="0" w:firstLineChars="0"/>
              <w:jc w:val="center"/>
              <w:rPr>
                <w:rFonts w:hint="eastAsia" w:cs="宋体"/>
                <w:kern w:val="0"/>
                <w:szCs w:val="24"/>
                <w:lang w:eastAsia="zh-CN"/>
              </w:rPr>
            </w:pPr>
            <w:r>
              <w:rPr>
                <w:rFonts w:hint="eastAsia" w:cs="宋体"/>
                <w:kern w:val="0"/>
                <w:szCs w:val="24"/>
                <w:lang w:val="en-US" w:eastAsia="zh-CN"/>
              </w:rPr>
              <w:t>5</w:t>
            </w:r>
          </w:p>
        </w:tc>
      </w:tr>
      <w:tr w14:paraId="2CC6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54690770">
            <w:pPr>
              <w:pStyle w:val="40"/>
              <w:numPr>
                <w:ilvl w:val="0"/>
                <w:numId w:val="51"/>
              </w:numPr>
              <w:ind w:left="-415" w:leftChars="0"/>
              <w:jc w:val="center"/>
              <w:rPr>
                <w:rFonts w:hint="eastAsia" w:cs="宋体"/>
                <w:kern w:val="0"/>
                <w:szCs w:val="24"/>
                <w:lang w:eastAsia="zh-CN"/>
              </w:rPr>
            </w:pPr>
          </w:p>
        </w:tc>
        <w:tc>
          <w:tcPr>
            <w:tcW w:w="3974" w:type="pct"/>
            <w:vAlign w:val="center"/>
          </w:tcPr>
          <w:p w14:paraId="41061930">
            <w:pPr>
              <w:pStyle w:val="40"/>
              <w:ind w:firstLine="0" w:firstLineChars="0"/>
              <w:rPr>
                <w:rFonts w:hint="eastAsia" w:cs="宋体"/>
                <w:b/>
                <w:bCs/>
                <w:szCs w:val="24"/>
              </w:rPr>
            </w:pPr>
            <w:r>
              <w:rPr>
                <w:rFonts w:hint="eastAsia" w:cs="宋体"/>
                <w:b/>
                <w:bCs/>
                <w:szCs w:val="24"/>
              </w:rPr>
              <w:t>以往业绩评价</w:t>
            </w:r>
          </w:p>
          <w:p w14:paraId="610C9813">
            <w:pPr>
              <w:pStyle w:val="40"/>
              <w:ind w:firstLine="0" w:firstLineChars="0"/>
              <w:rPr>
                <w:rFonts w:hint="eastAsia" w:cs="宋体"/>
                <w:color w:val="000000"/>
              </w:rPr>
            </w:pPr>
            <w:r>
              <w:rPr>
                <w:rFonts w:hint="eastAsia" w:cs="宋体"/>
                <w:color w:val="000000"/>
              </w:rPr>
              <w:t>20</w:t>
            </w:r>
            <w:r>
              <w:rPr>
                <w:rFonts w:hint="eastAsia" w:cs="宋体"/>
                <w:color w:val="000000"/>
                <w:lang w:eastAsia="zh-CN"/>
              </w:rPr>
              <w:t>22</w:t>
            </w:r>
            <w:r>
              <w:rPr>
                <w:rFonts w:hint="eastAsia" w:cs="宋体"/>
                <w:color w:val="000000"/>
              </w:rPr>
              <w:t>年1月1日（以合同签订时间为准）以来供应商</w:t>
            </w:r>
            <w:r>
              <w:rPr>
                <w:rFonts w:hint="eastAsia" w:cs="宋体"/>
                <w:color w:val="000000"/>
                <w:lang w:eastAsia="zh-CN"/>
              </w:rPr>
              <w:t>具有</w:t>
            </w:r>
            <w:r>
              <w:rPr>
                <w:rFonts w:hint="eastAsia" w:cs="宋体"/>
                <w:color w:val="000000"/>
                <w:lang w:val="en-US" w:eastAsia="zh-CN"/>
              </w:rPr>
              <w:t>类似项目</w:t>
            </w:r>
            <w:r>
              <w:rPr>
                <w:rFonts w:hint="eastAsia" w:cs="宋体"/>
                <w:color w:val="000000"/>
              </w:rPr>
              <w:t>业绩，每提供一个有效合同得</w:t>
            </w:r>
            <w:r>
              <w:rPr>
                <w:rFonts w:hint="eastAsia" w:cs="宋体"/>
                <w:color w:val="000000"/>
                <w:lang w:val="en-US" w:eastAsia="zh-CN"/>
              </w:rPr>
              <w:t>0.5</w:t>
            </w:r>
            <w:r>
              <w:rPr>
                <w:rFonts w:hint="eastAsia" w:cs="宋体"/>
                <w:color w:val="000000"/>
              </w:rPr>
              <w:t>分，最高</w:t>
            </w:r>
            <w:r>
              <w:rPr>
                <w:rFonts w:hint="eastAsia" w:cs="宋体"/>
                <w:color w:val="000000"/>
                <w:lang w:val="en-US" w:eastAsia="zh-CN"/>
              </w:rPr>
              <w:t>2</w:t>
            </w:r>
            <w:r>
              <w:rPr>
                <w:rFonts w:hint="eastAsia" w:cs="宋体"/>
                <w:color w:val="000000"/>
              </w:rPr>
              <w:t>分</w:t>
            </w:r>
          </w:p>
          <w:p w14:paraId="5A2A0CD5">
            <w:pPr>
              <w:pStyle w:val="40"/>
              <w:ind w:firstLine="0" w:firstLineChars="0"/>
              <w:rPr>
                <w:rFonts w:hint="eastAsia" w:cs="宋体"/>
                <w:szCs w:val="24"/>
              </w:rPr>
            </w:pPr>
            <w:r>
              <w:rPr>
                <w:rFonts w:hint="eastAsia" w:cs="Times New Roman (正文 CS 字体)"/>
                <w:b/>
                <w:bCs/>
                <w:lang w:eastAsia="zh-CN"/>
              </w:rPr>
              <w:t>有效证明文件</w:t>
            </w:r>
            <w:r>
              <w:rPr>
                <w:rFonts w:hint="eastAsia" w:cs="Times New Roman (正文 CS 字体)"/>
                <w:lang w:eastAsia="zh-CN"/>
              </w:rPr>
              <w:t>：合同复制件</w:t>
            </w:r>
          </w:p>
        </w:tc>
        <w:tc>
          <w:tcPr>
            <w:tcW w:w="566" w:type="pct"/>
            <w:vAlign w:val="center"/>
          </w:tcPr>
          <w:p w14:paraId="7B2E2232">
            <w:pPr>
              <w:pStyle w:val="40"/>
              <w:ind w:firstLine="0" w:firstLineChars="0"/>
              <w:jc w:val="center"/>
              <w:rPr>
                <w:rFonts w:hint="eastAsia" w:cs="宋体"/>
                <w:kern w:val="0"/>
                <w:szCs w:val="24"/>
                <w:lang w:eastAsia="zh-CN"/>
              </w:rPr>
            </w:pPr>
            <w:r>
              <w:rPr>
                <w:rFonts w:hint="eastAsia" w:cs="宋体"/>
                <w:kern w:val="0"/>
                <w:szCs w:val="24"/>
                <w:lang w:val="en-US" w:eastAsia="zh-CN"/>
              </w:rPr>
              <w:t>2</w:t>
            </w:r>
          </w:p>
        </w:tc>
      </w:tr>
      <w:tr w14:paraId="62AE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0AADE582">
            <w:pPr>
              <w:pStyle w:val="40"/>
              <w:numPr>
                <w:ilvl w:val="0"/>
                <w:numId w:val="51"/>
              </w:numPr>
              <w:ind w:left="-415" w:leftChars="0"/>
              <w:jc w:val="center"/>
              <w:rPr>
                <w:rFonts w:hint="eastAsia" w:cs="宋体"/>
                <w:kern w:val="0"/>
                <w:szCs w:val="24"/>
                <w:lang w:eastAsia="zh-CN"/>
              </w:rPr>
            </w:pPr>
          </w:p>
        </w:tc>
        <w:tc>
          <w:tcPr>
            <w:tcW w:w="3974" w:type="pct"/>
            <w:vAlign w:val="center"/>
          </w:tcPr>
          <w:p w14:paraId="024ED6F8">
            <w:pPr>
              <w:pStyle w:val="40"/>
              <w:ind w:firstLine="0" w:firstLineChars="0"/>
              <w:rPr>
                <w:rFonts w:hint="eastAsia" w:cs="宋体"/>
                <w:b/>
                <w:bCs/>
                <w:color w:val="auto"/>
                <w:szCs w:val="24"/>
                <w:lang w:eastAsia="zh-CN"/>
              </w:rPr>
            </w:pPr>
            <w:r>
              <w:rPr>
                <w:rFonts w:hint="eastAsia" w:cs="宋体"/>
                <w:b/>
                <w:bCs/>
                <w:color w:val="auto"/>
                <w:szCs w:val="24"/>
                <w:lang w:eastAsia="zh-CN"/>
              </w:rPr>
              <w:t>报价评价</w:t>
            </w:r>
          </w:p>
          <w:p w14:paraId="1E97D7C6">
            <w:pPr>
              <w:pStyle w:val="40"/>
              <w:ind w:firstLine="0" w:firstLineChars="0"/>
              <w:rPr>
                <w:rFonts w:cs="宋体"/>
                <w:color w:val="auto"/>
                <w:szCs w:val="24"/>
                <w:lang w:eastAsia="zh-CN"/>
              </w:rPr>
            </w:pPr>
            <w:r>
              <w:rPr>
                <w:rFonts w:hint="eastAsia" w:cs="宋体"/>
                <w:color w:val="auto"/>
                <w:szCs w:val="24"/>
                <w:lang w:eastAsia="zh-CN"/>
              </w:rPr>
              <w:t>（1）满足招标文件要求的最低评标价为评标基准价，价格</w:t>
            </w:r>
            <w:r>
              <w:rPr>
                <w:rFonts w:hint="eastAsia" w:cs="宋体"/>
                <w:color w:val="auto"/>
                <w:szCs w:val="24"/>
                <w:lang w:val="en-US" w:eastAsia="zh-CN"/>
              </w:rPr>
              <w:t>满分</w:t>
            </w:r>
            <w:r>
              <w:rPr>
                <w:rFonts w:hint="eastAsia" w:cs="宋体"/>
                <w:color w:val="auto"/>
                <w:szCs w:val="24"/>
                <w:lang w:eastAsia="zh-CN"/>
              </w:rPr>
              <w:t>为</w:t>
            </w:r>
            <w:r>
              <w:rPr>
                <w:rFonts w:hint="eastAsia" w:cs="宋体"/>
                <w:color w:val="auto"/>
                <w:szCs w:val="24"/>
                <w:lang w:val="en-US" w:eastAsia="zh-CN"/>
              </w:rPr>
              <w:t>20</w:t>
            </w:r>
            <w:r>
              <w:rPr>
                <w:rFonts w:hint="eastAsia" w:cs="宋体"/>
                <w:color w:val="auto"/>
                <w:szCs w:val="24"/>
                <w:lang w:eastAsia="zh-CN"/>
              </w:rPr>
              <w:t>；</w:t>
            </w:r>
          </w:p>
          <w:p w14:paraId="50F61719">
            <w:pPr>
              <w:pStyle w:val="40"/>
              <w:ind w:firstLine="0" w:firstLineChars="0"/>
              <w:rPr>
                <w:rFonts w:hint="eastAsia" w:cs="宋体"/>
                <w:color w:val="FF0000"/>
                <w:szCs w:val="24"/>
              </w:rPr>
            </w:pPr>
            <w:r>
              <w:rPr>
                <w:rFonts w:hint="eastAsia" w:cs="宋体"/>
                <w:color w:val="auto"/>
                <w:szCs w:val="24"/>
                <w:lang w:eastAsia="zh-CN"/>
              </w:rPr>
              <w:t>（2）报价分统一按照下列公式计算（四舍五入，精确到小数点后二位）：报价得分=（评标基准价／供应商评标价）×</w:t>
            </w:r>
            <w:r>
              <w:rPr>
                <w:rFonts w:hint="eastAsia" w:cs="宋体"/>
                <w:color w:val="auto"/>
                <w:szCs w:val="24"/>
                <w:lang w:val="en-US" w:eastAsia="zh-CN"/>
              </w:rPr>
              <w:t>20</w:t>
            </w:r>
            <w:r>
              <w:rPr>
                <w:rFonts w:hint="eastAsia" w:cs="宋体"/>
                <w:color w:val="auto"/>
                <w:szCs w:val="24"/>
                <w:lang w:eastAsia="zh-CN"/>
              </w:rPr>
              <w:t>；</w:t>
            </w:r>
          </w:p>
        </w:tc>
        <w:tc>
          <w:tcPr>
            <w:tcW w:w="566" w:type="pct"/>
            <w:vAlign w:val="center"/>
          </w:tcPr>
          <w:p w14:paraId="7561FC2F">
            <w:pPr>
              <w:pStyle w:val="40"/>
              <w:ind w:firstLine="0" w:firstLineChars="0"/>
              <w:jc w:val="center"/>
              <w:rPr>
                <w:rFonts w:hint="eastAsia" w:cs="宋体"/>
                <w:color w:val="FF0000"/>
                <w:kern w:val="0"/>
                <w:szCs w:val="24"/>
                <w:lang w:eastAsia="zh-CN"/>
              </w:rPr>
            </w:pPr>
            <w:r>
              <w:rPr>
                <w:rFonts w:hint="eastAsia" w:cs="宋体"/>
                <w:color w:val="auto"/>
                <w:kern w:val="0"/>
                <w:szCs w:val="24"/>
                <w:lang w:val="en-US" w:eastAsia="zh-CN"/>
              </w:rPr>
              <w:t>2</w:t>
            </w:r>
            <w:r>
              <w:rPr>
                <w:rFonts w:hint="eastAsia" w:cs="宋体"/>
                <w:color w:val="auto"/>
                <w:kern w:val="0"/>
                <w:szCs w:val="24"/>
                <w:lang w:eastAsia="zh-CN"/>
              </w:rPr>
              <w:t>0</w:t>
            </w:r>
          </w:p>
        </w:tc>
      </w:tr>
      <w:tr w14:paraId="4A00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3" w:type="pct"/>
            <w:gridSpan w:val="2"/>
            <w:vAlign w:val="center"/>
          </w:tcPr>
          <w:p w14:paraId="0CB15F99">
            <w:pPr>
              <w:pStyle w:val="40"/>
              <w:ind w:left="0" w:leftChars="0" w:firstLine="0" w:firstLineChars="0"/>
              <w:jc w:val="center"/>
              <w:rPr>
                <w:rFonts w:hint="eastAsia" w:cs="宋体"/>
                <w:szCs w:val="24"/>
              </w:rPr>
            </w:pPr>
            <w:r>
              <w:rPr>
                <w:rFonts w:hint="eastAsia" w:cs="宋体"/>
                <w:szCs w:val="24"/>
              </w:rPr>
              <w:t>合计</w:t>
            </w:r>
          </w:p>
        </w:tc>
        <w:tc>
          <w:tcPr>
            <w:tcW w:w="566" w:type="pct"/>
            <w:vAlign w:val="center"/>
          </w:tcPr>
          <w:p w14:paraId="1CB6BA00">
            <w:pPr>
              <w:pStyle w:val="40"/>
              <w:ind w:firstLine="0" w:firstLineChars="0"/>
              <w:jc w:val="center"/>
              <w:rPr>
                <w:rFonts w:hint="eastAsia" w:cs="宋体"/>
                <w:kern w:val="0"/>
                <w:szCs w:val="24"/>
              </w:rPr>
            </w:pPr>
            <w:r>
              <w:rPr>
                <w:rFonts w:cs="宋体"/>
                <w:kern w:val="0"/>
                <w:szCs w:val="24"/>
              </w:rPr>
              <w:fldChar w:fldCharType="begin"/>
            </w:r>
            <w:r>
              <w:rPr>
                <w:rFonts w:cs="宋体"/>
                <w:kern w:val="0"/>
                <w:szCs w:val="24"/>
              </w:rPr>
              <w:instrText xml:space="preserve"> = SUM(ABOVE) \* MERGEFORMAT </w:instrText>
            </w:r>
            <w:r>
              <w:rPr>
                <w:rFonts w:cs="宋体"/>
                <w:kern w:val="0"/>
                <w:szCs w:val="24"/>
              </w:rPr>
              <w:fldChar w:fldCharType="separate"/>
            </w:r>
            <w:r>
              <w:rPr>
                <w:rFonts w:cs="宋体"/>
                <w:kern w:val="0"/>
                <w:szCs w:val="24"/>
              </w:rPr>
              <w:t>100</w:t>
            </w:r>
            <w:r>
              <w:rPr>
                <w:rFonts w:cs="宋体"/>
                <w:kern w:val="0"/>
                <w:szCs w:val="24"/>
              </w:rPr>
              <w:fldChar w:fldCharType="end"/>
            </w:r>
          </w:p>
        </w:tc>
      </w:tr>
    </w:tbl>
    <w:p w14:paraId="002BD27C">
      <w:pPr>
        <w:pStyle w:val="45"/>
        <w:numPr>
          <w:ilvl w:val="1"/>
          <w:numId w:val="50"/>
        </w:numPr>
        <w:rPr>
          <w:rFonts w:hint="eastAsia"/>
        </w:rPr>
      </w:pPr>
      <w:bookmarkStart w:id="60" w:name="_Toc19908"/>
      <w:r>
        <w:rPr>
          <w:rFonts w:hint="eastAsia"/>
          <w:lang w:eastAsia="zh-CN"/>
        </w:rPr>
        <w:t>磋商</w:t>
      </w:r>
      <w:r>
        <w:rPr>
          <w:rFonts w:hint="eastAsia"/>
        </w:rPr>
        <w:t>流程及内容</w:t>
      </w:r>
      <w:bookmarkEnd w:id="60"/>
    </w:p>
    <w:p w14:paraId="19D95899">
      <w:pPr>
        <w:pStyle w:val="40"/>
        <w:ind w:firstLine="480"/>
        <w:rPr>
          <w:rFonts w:hint="eastAsia"/>
        </w:rPr>
      </w:pPr>
      <w:r>
        <w:rPr>
          <w:rFonts w:hint="eastAsia"/>
        </w:rPr>
        <w:t>本项目具体的</w:t>
      </w:r>
      <w:r>
        <w:rPr>
          <w:rFonts w:hint="eastAsia"/>
          <w:lang w:eastAsia="zh-CN"/>
        </w:rPr>
        <w:t>磋商</w:t>
      </w:r>
      <w:r>
        <w:rPr>
          <w:rFonts w:hint="eastAsia"/>
        </w:rPr>
        <w:t>事务由</w:t>
      </w:r>
      <w:r>
        <w:rPr>
          <w:rFonts w:hint="eastAsia"/>
          <w:lang w:eastAsia="zh-CN"/>
        </w:rPr>
        <w:t>磋商小组</w:t>
      </w:r>
      <w:r>
        <w:rPr>
          <w:rFonts w:hint="eastAsia"/>
        </w:rPr>
        <w:t>负责，</w:t>
      </w:r>
      <w:r>
        <w:rPr>
          <w:rFonts w:hint="eastAsia"/>
          <w:lang w:eastAsia="zh-CN"/>
        </w:rPr>
        <w:t>磋商</w:t>
      </w:r>
      <w:r>
        <w:rPr>
          <w:rFonts w:hint="eastAsia"/>
        </w:rPr>
        <w:t>流程及内容如下：</w:t>
      </w:r>
    </w:p>
    <w:p w14:paraId="53F1FF90">
      <w:pPr>
        <w:pStyle w:val="46"/>
        <w:numPr>
          <w:ilvl w:val="2"/>
          <w:numId w:val="52"/>
        </w:numPr>
        <w:rPr>
          <w:rFonts w:hint="eastAsia"/>
        </w:rPr>
      </w:pPr>
      <w:r>
        <w:rPr>
          <w:rFonts w:hint="eastAsia"/>
          <w:lang w:eastAsia="zh-CN"/>
        </w:rPr>
        <w:t>磋商</w:t>
      </w:r>
      <w:r>
        <w:rPr>
          <w:rFonts w:hint="eastAsia"/>
        </w:rPr>
        <w:t>前准备</w:t>
      </w:r>
    </w:p>
    <w:p w14:paraId="553B3976">
      <w:pPr>
        <w:pStyle w:val="37"/>
        <w:numPr>
          <w:ilvl w:val="0"/>
          <w:numId w:val="53"/>
        </w:numPr>
        <w:ind w:firstLine="480"/>
        <w:rPr>
          <w:rFonts w:hint="eastAsia"/>
        </w:rPr>
      </w:pPr>
      <w:r>
        <w:t>由</w:t>
      </w:r>
      <w:r>
        <w:rPr>
          <w:rFonts w:hint="eastAsia"/>
        </w:rPr>
        <w:t>磋商</w:t>
      </w:r>
      <w:r>
        <w:t>专家推选</w:t>
      </w:r>
      <w:r>
        <w:rPr>
          <w:rFonts w:hint="eastAsia"/>
        </w:rPr>
        <w:t>磋商</w:t>
      </w:r>
      <w:r>
        <w:t>小组组长，采购人代表不得担任</w:t>
      </w:r>
      <w:r>
        <w:rPr>
          <w:rFonts w:hint="eastAsia"/>
        </w:rPr>
        <w:t>磋商</w:t>
      </w:r>
      <w:r>
        <w:t>小组组长。</w:t>
      </w:r>
    </w:p>
    <w:p w14:paraId="045D3260">
      <w:pPr>
        <w:pStyle w:val="37"/>
        <w:numPr>
          <w:ilvl w:val="0"/>
          <w:numId w:val="53"/>
        </w:numPr>
        <w:ind w:firstLine="480"/>
        <w:rPr>
          <w:rFonts w:hint="eastAsia"/>
        </w:rPr>
      </w:pPr>
      <w:r>
        <w:t>由</w:t>
      </w:r>
      <w:r>
        <w:rPr>
          <w:rFonts w:hint="eastAsia"/>
        </w:rPr>
        <w:t>磋商</w:t>
      </w:r>
      <w:r>
        <w:t>小组组长召集所有评委成员阅读采购文件及相关补充、质疑、答复文件、项目书面说明等材料，熟悉采购项目基本情况、采购需求、合同主要条款、</w:t>
      </w:r>
      <w:r>
        <w:rPr>
          <w:rFonts w:hint="eastAsia"/>
        </w:rPr>
        <w:t>磋商响应文件</w:t>
      </w:r>
      <w:r>
        <w:t>无效情形、</w:t>
      </w:r>
      <w:r>
        <w:rPr>
          <w:rFonts w:hint="eastAsia"/>
        </w:rPr>
        <w:t>磋商</w:t>
      </w:r>
      <w:r>
        <w:t>办法、</w:t>
      </w:r>
      <w:r>
        <w:rPr>
          <w:rFonts w:hint="eastAsia"/>
        </w:rPr>
        <w:t>评分标准</w:t>
      </w:r>
      <w:r>
        <w:t>，以及其他与</w:t>
      </w:r>
      <w:r>
        <w:rPr>
          <w:rFonts w:hint="eastAsia"/>
        </w:rPr>
        <w:t>磋商</w:t>
      </w:r>
      <w:r>
        <w:t>有关的内容。</w:t>
      </w:r>
    </w:p>
    <w:p w14:paraId="1CBCD910">
      <w:pPr>
        <w:pStyle w:val="46"/>
        <w:numPr>
          <w:ilvl w:val="2"/>
          <w:numId w:val="52"/>
        </w:numPr>
        <w:rPr>
          <w:rFonts w:hint="eastAsia"/>
        </w:rPr>
      </w:pPr>
      <w:r>
        <w:rPr>
          <w:rFonts w:hint="eastAsia"/>
        </w:rPr>
        <w:t>商务技术文件符合性审查</w:t>
      </w:r>
    </w:p>
    <w:p w14:paraId="7ED7178E">
      <w:pPr>
        <w:pStyle w:val="37"/>
        <w:numPr>
          <w:ilvl w:val="0"/>
          <w:numId w:val="54"/>
        </w:numPr>
        <w:ind w:firstLine="480"/>
        <w:rPr>
          <w:rFonts w:hint="eastAsia"/>
        </w:rPr>
      </w:pPr>
      <w:r>
        <w:rPr>
          <w:rFonts w:hint="eastAsia"/>
        </w:rPr>
        <w:t>磋商小组</w:t>
      </w:r>
      <w:r>
        <w:t>首先对通过资格审查的</w:t>
      </w:r>
      <w:r>
        <w:rPr>
          <w:rFonts w:hint="eastAsia"/>
        </w:rPr>
        <w:t>磋商响应人</w:t>
      </w:r>
      <w:r>
        <w:t>的商务技术文件进行符合性审查，以确定其是否满足</w:t>
      </w:r>
      <w:r>
        <w:rPr>
          <w:rFonts w:hint="eastAsia"/>
        </w:rPr>
        <w:t>采购文件</w:t>
      </w:r>
      <w:r>
        <w:t>的实质性要求。</w:t>
      </w:r>
    </w:p>
    <w:p w14:paraId="6477D4F6">
      <w:pPr>
        <w:pStyle w:val="37"/>
        <w:numPr>
          <w:ilvl w:val="0"/>
          <w:numId w:val="54"/>
        </w:numPr>
        <w:ind w:firstLine="480"/>
        <w:rPr>
          <w:rFonts w:hint="eastAsia"/>
        </w:rPr>
      </w:pPr>
      <w:r>
        <w:t>商务技术文件存在下列情形之一的，经</w:t>
      </w:r>
      <w:r>
        <w:rPr>
          <w:rFonts w:hint="eastAsia"/>
        </w:rPr>
        <w:t>磋商小组</w:t>
      </w:r>
      <w:r>
        <w:t>认定后作无效标处理：</w:t>
      </w:r>
    </w:p>
    <w:p w14:paraId="55B9B140">
      <w:pPr>
        <w:pStyle w:val="38"/>
        <w:numPr>
          <w:ilvl w:val="0"/>
          <w:numId w:val="55"/>
        </w:numPr>
        <w:ind w:firstLine="480"/>
        <w:rPr>
          <w:rFonts w:hint="eastAsia"/>
          <w:u w:val="single"/>
        </w:rPr>
      </w:pPr>
      <w:r>
        <w:rPr>
          <w:rFonts w:hint="eastAsia"/>
          <w:u w:val="single"/>
        </w:rPr>
        <w:t>磋商响应文件没有对本采购文件作出实质性响应的，或不满足（不响应）本采购文件成交注“▲”的实质性要求条款的；</w:t>
      </w:r>
    </w:p>
    <w:p w14:paraId="25FF58E0">
      <w:pPr>
        <w:pStyle w:val="38"/>
        <w:numPr>
          <w:ilvl w:val="0"/>
          <w:numId w:val="55"/>
        </w:numPr>
        <w:ind w:firstLine="480"/>
        <w:rPr>
          <w:rFonts w:hint="eastAsia"/>
          <w:u w:val="single"/>
        </w:rPr>
      </w:pPr>
      <w:r>
        <w:rPr>
          <w:rFonts w:hint="eastAsia"/>
          <w:u w:val="single"/>
        </w:rPr>
        <w:t>磋商响应文件存在一个或一个以上备选（替代）方案的；</w:t>
      </w:r>
    </w:p>
    <w:p w14:paraId="131776B7">
      <w:pPr>
        <w:pStyle w:val="38"/>
        <w:numPr>
          <w:ilvl w:val="0"/>
          <w:numId w:val="55"/>
        </w:numPr>
        <w:ind w:firstLine="480"/>
        <w:rPr>
          <w:rFonts w:hint="eastAsia"/>
          <w:u w:val="single"/>
        </w:rPr>
      </w:pPr>
      <w:r>
        <w:rPr>
          <w:rFonts w:hint="eastAsia"/>
          <w:u w:val="single"/>
        </w:rPr>
        <w:t>仅提交“备份磋商响应文件”的；</w:t>
      </w:r>
    </w:p>
    <w:p w14:paraId="388F2429">
      <w:pPr>
        <w:pStyle w:val="38"/>
        <w:numPr>
          <w:ilvl w:val="0"/>
          <w:numId w:val="55"/>
        </w:numPr>
        <w:ind w:firstLine="480"/>
        <w:rPr>
          <w:rFonts w:hint="eastAsia"/>
          <w:u w:val="single"/>
        </w:rPr>
      </w:pPr>
      <w:r>
        <w:rPr>
          <w:rFonts w:hint="eastAsia"/>
          <w:u w:val="single"/>
        </w:rPr>
        <w:t>磋商响应文件未按本采购文件</w:t>
      </w:r>
      <w:r>
        <w:rPr>
          <w:rFonts w:hint="eastAsia"/>
          <w:u w:val="single"/>
          <w:lang w:eastAsia="zh-Hans"/>
        </w:rPr>
        <w:t>“第六章</w:t>
      </w:r>
      <w:r>
        <w:rPr>
          <w:rFonts w:hint="eastAsia"/>
          <w:u w:val="single"/>
        </w:rPr>
        <w:t>磋商响应文件</w:t>
      </w:r>
      <w:r>
        <w:rPr>
          <w:rFonts w:hint="eastAsia"/>
          <w:u w:val="single"/>
          <w:lang w:eastAsia="zh-Hans"/>
        </w:rPr>
        <w:t>部分</w:t>
      </w:r>
      <w:r>
        <w:rPr>
          <w:rFonts w:hint="eastAsia"/>
          <w:u w:val="single"/>
        </w:rPr>
        <w:t>格式文本</w:t>
      </w:r>
      <w:r>
        <w:rPr>
          <w:rFonts w:hint="eastAsia"/>
          <w:u w:val="single"/>
          <w:lang w:eastAsia="zh-Hans"/>
        </w:rPr>
        <w:t>”</w:t>
      </w:r>
      <w:r>
        <w:rPr>
          <w:rFonts w:hint="eastAsia"/>
          <w:u w:val="single"/>
        </w:rPr>
        <w:t>要求进行盖章或签署的；</w:t>
      </w:r>
    </w:p>
    <w:p w14:paraId="0FEE6621">
      <w:pPr>
        <w:pStyle w:val="38"/>
        <w:numPr>
          <w:ilvl w:val="0"/>
          <w:numId w:val="55"/>
        </w:numPr>
        <w:ind w:firstLine="480"/>
        <w:rPr>
          <w:rFonts w:hint="eastAsia"/>
          <w:u w:val="single"/>
        </w:rPr>
      </w:pPr>
      <w:r>
        <w:rPr>
          <w:rFonts w:hint="eastAsia"/>
          <w:u w:val="single"/>
        </w:rPr>
        <w:t>磋商响应文件组成内容不齐全，本采购文件规定必须提供而未提供的；</w:t>
      </w:r>
    </w:p>
    <w:p w14:paraId="4C1506DA">
      <w:pPr>
        <w:pStyle w:val="38"/>
        <w:numPr>
          <w:ilvl w:val="0"/>
          <w:numId w:val="55"/>
        </w:numPr>
        <w:ind w:firstLine="480"/>
        <w:rPr>
          <w:rFonts w:hint="eastAsia"/>
          <w:u w:val="single"/>
        </w:rPr>
      </w:pPr>
      <w:r>
        <w:rPr>
          <w:rFonts w:hint="eastAsia"/>
          <w:u w:val="single"/>
        </w:rPr>
        <w:t>磋商响应文件标注的响应或偏离情况与事实不符，或提供了虚假材料的；</w:t>
      </w:r>
    </w:p>
    <w:p w14:paraId="2F1C0C4D">
      <w:pPr>
        <w:pStyle w:val="38"/>
        <w:numPr>
          <w:ilvl w:val="0"/>
          <w:numId w:val="55"/>
        </w:numPr>
        <w:ind w:firstLine="480"/>
        <w:rPr>
          <w:rFonts w:hint="eastAsia"/>
          <w:u w:val="single"/>
        </w:rPr>
      </w:pPr>
      <w:r>
        <w:rPr>
          <w:rFonts w:hint="eastAsia"/>
          <w:u w:val="single"/>
        </w:rPr>
        <w:t>磋商响应文件有效期不符合本采购文件要求的；</w:t>
      </w:r>
    </w:p>
    <w:p w14:paraId="5F2CE71A">
      <w:pPr>
        <w:pStyle w:val="38"/>
        <w:numPr>
          <w:ilvl w:val="0"/>
          <w:numId w:val="55"/>
        </w:numPr>
        <w:ind w:firstLine="480"/>
        <w:rPr>
          <w:rFonts w:hint="eastAsia"/>
          <w:u w:val="single"/>
        </w:rPr>
      </w:pPr>
      <w:r>
        <w:rPr>
          <w:rFonts w:hint="eastAsia"/>
          <w:u w:val="single"/>
        </w:rPr>
        <w:t>不响应或擅自改变本采购文件要求或磋商响应文件含有采购人不能接受的附加条件的；</w:t>
      </w:r>
    </w:p>
    <w:p w14:paraId="6B7E17D6">
      <w:pPr>
        <w:pStyle w:val="38"/>
        <w:numPr>
          <w:ilvl w:val="0"/>
          <w:numId w:val="55"/>
        </w:numPr>
        <w:ind w:firstLine="480"/>
        <w:rPr>
          <w:rFonts w:hint="eastAsia"/>
          <w:u w:val="single"/>
        </w:rPr>
      </w:pPr>
      <w:r>
        <w:rPr>
          <w:rFonts w:hint="eastAsia"/>
          <w:u w:val="single"/>
        </w:rPr>
        <w:t>属于本采购文件明确限制磋商响应的供应商提供的磋商响应文件；</w:t>
      </w:r>
    </w:p>
    <w:p w14:paraId="1E87DD28">
      <w:pPr>
        <w:pStyle w:val="38"/>
        <w:numPr>
          <w:ilvl w:val="0"/>
          <w:numId w:val="55"/>
        </w:numPr>
        <w:ind w:firstLine="480"/>
        <w:rPr>
          <w:rFonts w:hint="eastAsia"/>
          <w:u w:val="single"/>
        </w:rPr>
      </w:pPr>
      <w:r>
        <w:rPr>
          <w:rFonts w:hint="eastAsia"/>
          <w:u w:val="single"/>
        </w:rPr>
        <w:t>未提供有效磋商响应函及磋商响应代表人身份证明的磋商响应文件；</w:t>
      </w:r>
    </w:p>
    <w:p w14:paraId="0B602A6F">
      <w:pPr>
        <w:pStyle w:val="38"/>
        <w:numPr>
          <w:ilvl w:val="0"/>
          <w:numId w:val="55"/>
        </w:numPr>
        <w:ind w:firstLine="480"/>
        <w:rPr>
          <w:rFonts w:hint="eastAsia"/>
          <w:u w:val="single"/>
        </w:rPr>
      </w:pPr>
      <w:r>
        <w:rPr>
          <w:rFonts w:hint="eastAsia"/>
          <w:u w:val="single"/>
        </w:rPr>
        <w:t>存在法律、法规和采购文件规定的其他无效情形的。</w:t>
      </w:r>
    </w:p>
    <w:p w14:paraId="74A90AB7">
      <w:pPr>
        <w:pStyle w:val="40"/>
        <w:ind w:firstLine="480"/>
        <w:rPr>
          <w:rFonts w:hint="eastAsia"/>
        </w:rPr>
      </w:pPr>
      <w:r>
        <w:rPr>
          <w:rFonts w:hint="eastAsia"/>
        </w:rPr>
        <w:t>（3）电子交易活动中，出现以下情形之一的，相关方均作无效投标处理：</w:t>
      </w:r>
    </w:p>
    <w:p w14:paraId="36A6E41D">
      <w:pPr>
        <w:pStyle w:val="40"/>
        <w:ind w:firstLine="480"/>
        <w:rPr>
          <w:rFonts w:hint="eastAsia"/>
        </w:rPr>
      </w:pPr>
      <w:r>
        <w:rPr>
          <w:rFonts w:hint="eastAsia"/>
        </w:rPr>
        <w:t>①　电子交易平台提示不同投标人IP地址重复的（包括下载IP、上传IP）；</w:t>
      </w:r>
    </w:p>
    <w:p w14:paraId="560654B8">
      <w:pPr>
        <w:pStyle w:val="40"/>
        <w:ind w:firstLine="480"/>
        <w:rPr>
          <w:rFonts w:hint="eastAsia"/>
        </w:rPr>
      </w:pPr>
      <w:r>
        <w:rPr>
          <w:rFonts w:hint="eastAsia"/>
        </w:rPr>
        <w:t>②　电子交易平台提示不同投标人MAC地址重复的；</w:t>
      </w:r>
    </w:p>
    <w:p w14:paraId="30B3A242">
      <w:pPr>
        <w:pStyle w:val="40"/>
        <w:ind w:firstLine="480"/>
        <w:rPr>
          <w:rFonts w:hint="eastAsia"/>
        </w:rPr>
      </w:pPr>
      <w:r>
        <w:rPr>
          <w:rFonts w:hint="eastAsia"/>
        </w:rPr>
        <w:t>③　电子交易平台提示不同投标人硬件号重复的（包括硬盘号、主板号）；</w:t>
      </w:r>
    </w:p>
    <w:p w14:paraId="4E1581FF">
      <w:pPr>
        <w:pStyle w:val="40"/>
        <w:ind w:firstLine="480"/>
        <w:rPr>
          <w:rFonts w:hint="eastAsia"/>
        </w:rPr>
      </w:pPr>
      <w:r>
        <w:rPr>
          <w:rFonts w:hint="eastAsia"/>
        </w:rPr>
        <w:t>④　电子交易平台提示不同投标人其他设备或电子文档属性信息重复的。</w:t>
      </w:r>
    </w:p>
    <w:p w14:paraId="51115707">
      <w:pPr>
        <w:pStyle w:val="46"/>
        <w:numPr>
          <w:ilvl w:val="2"/>
          <w:numId w:val="52"/>
        </w:numPr>
        <w:rPr>
          <w:rFonts w:hint="eastAsia"/>
        </w:rPr>
      </w:pPr>
      <w:r>
        <w:rPr>
          <w:rFonts w:hint="eastAsia"/>
        </w:rPr>
        <w:t>商务技术文件评分</w:t>
      </w:r>
    </w:p>
    <w:p w14:paraId="1DE13D82">
      <w:pPr>
        <w:pStyle w:val="40"/>
        <w:ind w:firstLine="480"/>
        <w:rPr>
          <w:rFonts w:hint="eastAsia" w:cs="Arial"/>
          <w:kern w:val="0"/>
        </w:rPr>
      </w:pPr>
      <w:r>
        <w:rPr>
          <w:rFonts w:hint="eastAsia"/>
          <w:lang w:eastAsia="zh-CN"/>
        </w:rPr>
        <w:t>磋商小组</w:t>
      </w:r>
      <w:r>
        <w:rPr>
          <w:rFonts w:hint="eastAsia"/>
        </w:rPr>
        <w:t>首先对</w:t>
      </w:r>
      <w:r>
        <w:rPr>
          <w:rFonts w:hint="eastAsia"/>
          <w:lang w:eastAsia="zh-CN"/>
        </w:rPr>
        <w:t>通过资格审查且通过商务技术文件符合性审查</w:t>
      </w:r>
      <w:r>
        <w:rPr>
          <w:rFonts w:hint="eastAsia"/>
        </w:rPr>
        <w:t>的</w:t>
      </w:r>
      <w:r>
        <w:rPr>
          <w:rFonts w:hint="eastAsia"/>
          <w:lang w:eastAsia="zh-CN"/>
        </w:rPr>
        <w:t>磋商响应人</w:t>
      </w:r>
      <w:r>
        <w:rPr>
          <w:rFonts w:hint="eastAsia"/>
        </w:rPr>
        <w:t>的</w:t>
      </w:r>
      <w:r>
        <w:rPr>
          <w:rFonts w:hint="eastAsia"/>
          <w:lang w:eastAsia="zh-CN"/>
        </w:rPr>
        <w:t>商务技术</w:t>
      </w:r>
      <w:r>
        <w:rPr>
          <w:rFonts w:hint="eastAsia"/>
        </w:rPr>
        <w:t>文件</w:t>
      </w:r>
      <w:r>
        <w:rPr>
          <w:rFonts w:hint="eastAsia"/>
          <w:lang w:eastAsia="zh-CN"/>
        </w:rPr>
        <w:t>依照“评分标准”</w:t>
      </w:r>
      <w:r>
        <w:rPr>
          <w:rFonts w:hint="eastAsia"/>
        </w:rPr>
        <w:t>进行</w:t>
      </w:r>
      <w:r>
        <w:rPr>
          <w:rFonts w:hint="eastAsia"/>
          <w:lang w:eastAsia="zh-CN"/>
        </w:rPr>
        <w:t>详细评价。</w:t>
      </w:r>
    </w:p>
    <w:p w14:paraId="4E76B254">
      <w:pPr>
        <w:pStyle w:val="46"/>
        <w:numPr>
          <w:ilvl w:val="2"/>
          <w:numId w:val="52"/>
        </w:numPr>
        <w:rPr>
          <w:rFonts w:hint="eastAsia" w:ascii="华文中宋" w:hAnsi="华文中宋" w:eastAsia="华文中宋" w:cs="Times New Roman"/>
          <w:b/>
          <w:kern w:val="0"/>
          <w:sz w:val="30"/>
          <w:szCs w:val="30"/>
        </w:rPr>
      </w:pPr>
      <w:r>
        <w:rPr>
          <w:rFonts w:hint="eastAsia"/>
          <w:lang w:eastAsia="zh-CN"/>
        </w:rPr>
        <w:t>报价文件</w:t>
      </w:r>
      <w:r>
        <w:rPr>
          <w:rFonts w:hint="eastAsia"/>
        </w:rPr>
        <w:t>符合性审查</w:t>
      </w:r>
    </w:p>
    <w:p w14:paraId="5E6AD56F">
      <w:pPr>
        <w:pStyle w:val="37"/>
        <w:numPr>
          <w:ilvl w:val="0"/>
          <w:numId w:val="56"/>
        </w:numPr>
        <w:ind w:firstLine="480"/>
        <w:rPr>
          <w:rFonts w:hint="eastAsia"/>
        </w:rPr>
      </w:pPr>
      <w:r>
        <w:rPr>
          <w:rFonts w:hint="eastAsia"/>
        </w:rPr>
        <w:t>磋商小组</w:t>
      </w:r>
      <w:r>
        <w:t>对通过资格审查且通过商务技术符合性审查的</w:t>
      </w:r>
      <w:r>
        <w:rPr>
          <w:rFonts w:hint="eastAsia"/>
        </w:rPr>
        <w:t>磋商响应人</w:t>
      </w:r>
      <w:r>
        <w:t>的报价文件进行符合性审查，以确定其是否满足</w:t>
      </w:r>
      <w:r>
        <w:rPr>
          <w:rFonts w:hint="eastAsia"/>
        </w:rPr>
        <w:t>采购文件</w:t>
      </w:r>
      <w:r>
        <w:t>的实质性要求。</w:t>
      </w:r>
    </w:p>
    <w:p w14:paraId="419A29E9">
      <w:pPr>
        <w:pStyle w:val="37"/>
        <w:numPr>
          <w:ilvl w:val="0"/>
          <w:numId w:val="56"/>
        </w:numPr>
        <w:ind w:firstLine="480"/>
        <w:rPr>
          <w:rFonts w:hint="eastAsia" w:cs="Arial"/>
          <w:kern w:val="0"/>
        </w:rPr>
      </w:pPr>
      <w:r>
        <w:t>报价文件存在下列情形之一的，经</w:t>
      </w:r>
      <w:r>
        <w:rPr>
          <w:rFonts w:hint="eastAsia"/>
        </w:rPr>
        <w:t>磋商小组</w:t>
      </w:r>
      <w:r>
        <w:t>认定后作无效标处理：</w:t>
      </w:r>
    </w:p>
    <w:p w14:paraId="7B1D0BD9">
      <w:pPr>
        <w:pStyle w:val="38"/>
        <w:numPr>
          <w:ilvl w:val="0"/>
          <w:numId w:val="57"/>
        </w:numPr>
        <w:ind w:firstLine="480"/>
        <w:rPr>
          <w:rFonts w:hint="eastAsia"/>
          <w:u w:val="single"/>
        </w:rPr>
      </w:pPr>
      <w:r>
        <w:rPr>
          <w:rFonts w:hint="eastAsia"/>
          <w:u w:val="single"/>
        </w:rPr>
        <w:t>磋商响应文件没有对本采购文件作出实质性响应的，或不满足（不响应）本采购文件成交注“▲”的实质性要求条款的；</w:t>
      </w:r>
    </w:p>
    <w:p w14:paraId="0AB75664">
      <w:pPr>
        <w:pStyle w:val="38"/>
        <w:numPr>
          <w:ilvl w:val="0"/>
          <w:numId w:val="57"/>
        </w:numPr>
        <w:ind w:firstLine="480"/>
        <w:rPr>
          <w:rFonts w:hint="eastAsia"/>
          <w:u w:val="single"/>
        </w:rPr>
      </w:pPr>
      <w:r>
        <w:rPr>
          <w:rFonts w:hint="eastAsia"/>
          <w:u w:val="single"/>
        </w:rPr>
        <w:t>磋商响应文件存在一个或一个以上备选（替代）方案的；</w:t>
      </w:r>
    </w:p>
    <w:p w14:paraId="1436A90F">
      <w:pPr>
        <w:pStyle w:val="38"/>
        <w:numPr>
          <w:ilvl w:val="0"/>
          <w:numId w:val="57"/>
        </w:numPr>
        <w:ind w:firstLine="480"/>
        <w:rPr>
          <w:rFonts w:hint="eastAsia"/>
          <w:u w:val="single"/>
        </w:rPr>
      </w:pPr>
      <w:r>
        <w:rPr>
          <w:rFonts w:hint="eastAsia"/>
          <w:u w:val="single"/>
        </w:rPr>
        <w:t>未按照采购文件标明的币种报价的，或者磋商响应报价涵盖的内容不符合采购文件要求的；</w:t>
      </w:r>
    </w:p>
    <w:p w14:paraId="6FA43F6F">
      <w:pPr>
        <w:pStyle w:val="38"/>
        <w:numPr>
          <w:ilvl w:val="0"/>
          <w:numId w:val="57"/>
        </w:numPr>
        <w:ind w:firstLine="480"/>
        <w:rPr>
          <w:rFonts w:hint="eastAsia"/>
          <w:u w:val="single"/>
        </w:rPr>
      </w:pPr>
      <w:r>
        <w:rPr>
          <w:rFonts w:hint="eastAsia"/>
          <w:u w:val="single"/>
        </w:rPr>
        <w:t>报价出现前后不一致时拒绝按照采购文件规定的错误修正原则进行修正的；</w:t>
      </w:r>
    </w:p>
    <w:p w14:paraId="0DBE62FD">
      <w:pPr>
        <w:pStyle w:val="38"/>
        <w:numPr>
          <w:ilvl w:val="0"/>
          <w:numId w:val="57"/>
        </w:numPr>
        <w:ind w:firstLine="480"/>
        <w:rPr>
          <w:rFonts w:hint="eastAsia"/>
          <w:u w:val="single"/>
        </w:rPr>
      </w:pPr>
      <w:r>
        <w:rPr>
          <w:rFonts w:hint="eastAsia"/>
          <w:u w:val="single"/>
        </w:rPr>
        <w:t>磋商响应报价具有选择性，磋商响应文件开启记录载明的报价与磋商响应文件承诺价格不一致且拒绝按照采购文件规定的原则进行修订的；</w:t>
      </w:r>
    </w:p>
    <w:p w14:paraId="4026EB5B">
      <w:pPr>
        <w:pStyle w:val="38"/>
        <w:numPr>
          <w:ilvl w:val="0"/>
          <w:numId w:val="57"/>
        </w:numPr>
        <w:ind w:firstLine="480"/>
        <w:rPr>
          <w:rFonts w:hint="eastAsia"/>
          <w:u w:val="single"/>
        </w:rPr>
      </w:pPr>
      <w:r>
        <w:rPr>
          <w:rFonts w:hint="eastAsia"/>
          <w:u w:val="single"/>
        </w:rPr>
        <w:t>报价超过采购文件中规定的预算金额或者最高限价的；</w:t>
      </w:r>
    </w:p>
    <w:p w14:paraId="1A3064C2">
      <w:pPr>
        <w:pStyle w:val="38"/>
        <w:numPr>
          <w:ilvl w:val="0"/>
          <w:numId w:val="57"/>
        </w:numPr>
        <w:ind w:firstLine="480"/>
        <w:rPr>
          <w:rFonts w:hint="eastAsia"/>
          <w:u w:val="single"/>
        </w:rPr>
      </w:pPr>
      <w:r>
        <w:rPr>
          <w:rFonts w:hint="eastAsia"/>
          <w:u w:val="single"/>
        </w:rPr>
        <w:t>磋商响应文件未按本采购文件格式文本要求要求进行盖章或签署的；</w:t>
      </w:r>
    </w:p>
    <w:p w14:paraId="5F1208A3">
      <w:pPr>
        <w:pStyle w:val="38"/>
        <w:numPr>
          <w:ilvl w:val="0"/>
          <w:numId w:val="57"/>
        </w:numPr>
        <w:ind w:firstLine="480"/>
        <w:rPr>
          <w:rFonts w:hint="eastAsia"/>
          <w:u w:val="single"/>
        </w:rPr>
      </w:pPr>
      <w:r>
        <w:rPr>
          <w:rFonts w:hint="eastAsia"/>
          <w:u w:val="single"/>
        </w:rPr>
        <w:t>磋商响应文件组成内容不齐全，本采购文件规定必须提供而未提供的；</w:t>
      </w:r>
    </w:p>
    <w:p w14:paraId="269DB293">
      <w:pPr>
        <w:pStyle w:val="38"/>
        <w:numPr>
          <w:ilvl w:val="0"/>
          <w:numId w:val="57"/>
        </w:numPr>
        <w:ind w:firstLine="480"/>
        <w:rPr>
          <w:rFonts w:hint="eastAsia"/>
          <w:u w:val="single"/>
        </w:rPr>
      </w:pPr>
      <w:r>
        <w:rPr>
          <w:rFonts w:hint="eastAsia"/>
          <w:u w:val="single"/>
        </w:rPr>
        <w:t>磋商小组认为磋商响应人的报价明显低于其他通过符合性审查的磋商响应人的报价有可能影响产品质量或者不能诚信履约时，磋商响应人不能在规定的时间证明其报价合理性的；</w:t>
      </w:r>
    </w:p>
    <w:p w14:paraId="6AFA7960">
      <w:pPr>
        <w:pStyle w:val="38"/>
        <w:numPr>
          <w:ilvl w:val="0"/>
          <w:numId w:val="57"/>
        </w:numPr>
        <w:ind w:firstLine="480"/>
        <w:rPr>
          <w:rFonts w:hint="eastAsia"/>
          <w:u w:val="single"/>
        </w:rPr>
      </w:pPr>
      <w:r>
        <w:rPr>
          <w:rFonts w:hint="eastAsia"/>
          <w:u w:val="single"/>
        </w:rPr>
        <w:t>不响应或擅自改变本采购文件要求或磋商响应文件含有采购人不能接受的附加条件的；</w:t>
      </w:r>
    </w:p>
    <w:p w14:paraId="5157F296">
      <w:pPr>
        <w:pStyle w:val="38"/>
        <w:numPr>
          <w:ilvl w:val="0"/>
          <w:numId w:val="57"/>
        </w:numPr>
        <w:ind w:firstLine="480"/>
        <w:rPr>
          <w:rFonts w:hint="eastAsia"/>
        </w:rPr>
      </w:pPr>
      <w:r>
        <w:rPr>
          <w:rFonts w:hint="eastAsia"/>
          <w:u w:val="single"/>
        </w:rPr>
        <w:t>存在法律、法规和采购文件规定的其他无效情形的。</w:t>
      </w:r>
    </w:p>
    <w:p w14:paraId="2DDE6273">
      <w:pPr>
        <w:pStyle w:val="40"/>
        <w:ind w:firstLine="480"/>
        <w:rPr>
          <w:rFonts w:hint="eastAsia"/>
        </w:rPr>
      </w:pPr>
      <w:r>
        <w:rPr>
          <w:rFonts w:hint="eastAsia"/>
        </w:rPr>
        <w:t>（3）电子交易活动中，出现以下情形之一的，相关方均作无效投标处理：</w:t>
      </w:r>
    </w:p>
    <w:p w14:paraId="6F3E5ACB">
      <w:pPr>
        <w:pStyle w:val="40"/>
        <w:ind w:firstLine="480"/>
        <w:rPr>
          <w:rFonts w:hint="eastAsia"/>
        </w:rPr>
      </w:pPr>
      <w:r>
        <w:rPr>
          <w:rFonts w:hint="eastAsia"/>
        </w:rPr>
        <w:t>①　电子交易平台提示不同投标人IP地址重复的（包括下载IP、上传IP）；</w:t>
      </w:r>
    </w:p>
    <w:p w14:paraId="773CA1A6">
      <w:pPr>
        <w:pStyle w:val="40"/>
        <w:ind w:firstLine="480"/>
        <w:rPr>
          <w:rFonts w:hint="eastAsia"/>
        </w:rPr>
      </w:pPr>
      <w:r>
        <w:rPr>
          <w:rFonts w:hint="eastAsia"/>
        </w:rPr>
        <w:t>②　电子交易平台提示不同投标人MAC地址重复的；</w:t>
      </w:r>
    </w:p>
    <w:p w14:paraId="0BCFD6DC">
      <w:pPr>
        <w:pStyle w:val="40"/>
        <w:ind w:firstLine="480"/>
        <w:rPr>
          <w:rFonts w:hint="eastAsia"/>
        </w:rPr>
      </w:pPr>
      <w:r>
        <w:rPr>
          <w:rFonts w:hint="eastAsia"/>
        </w:rPr>
        <w:t>③　电子交易平台提示不同投标人硬件号重复的（包括硬盘号、主板号）；</w:t>
      </w:r>
    </w:p>
    <w:p w14:paraId="5AC495F5">
      <w:pPr>
        <w:pStyle w:val="40"/>
        <w:ind w:firstLine="480"/>
        <w:rPr>
          <w:rFonts w:hint="eastAsia"/>
        </w:rPr>
      </w:pPr>
      <w:r>
        <w:rPr>
          <w:rFonts w:hint="eastAsia"/>
        </w:rPr>
        <w:t>④　电子交易平台提示不同投标人其他设备或电子文档属性信息重复的。</w:t>
      </w:r>
    </w:p>
    <w:p w14:paraId="7409089F">
      <w:pPr>
        <w:pStyle w:val="46"/>
        <w:numPr>
          <w:ilvl w:val="2"/>
          <w:numId w:val="52"/>
        </w:numPr>
        <w:rPr>
          <w:rFonts w:hint="eastAsia"/>
        </w:rPr>
      </w:pPr>
      <w:r>
        <w:rPr>
          <w:rFonts w:hint="eastAsia"/>
          <w:lang w:eastAsia="zh-CN"/>
        </w:rPr>
        <w:t>报价</w:t>
      </w:r>
      <w:r>
        <w:rPr>
          <w:rFonts w:hint="eastAsia"/>
        </w:rPr>
        <w:t>文件评分</w:t>
      </w:r>
    </w:p>
    <w:p w14:paraId="2A6C28BF">
      <w:pPr>
        <w:pStyle w:val="40"/>
        <w:ind w:firstLine="480"/>
        <w:rPr>
          <w:rFonts w:hint="eastAsia" w:cs="Arial"/>
          <w:kern w:val="0"/>
          <w:lang w:eastAsia="zh-CN"/>
        </w:rPr>
      </w:pPr>
      <w:r>
        <w:rPr>
          <w:rFonts w:hint="eastAsia"/>
          <w:lang w:eastAsia="zh-CN"/>
        </w:rPr>
        <w:t>磋商小组</w:t>
      </w:r>
      <w:r>
        <w:rPr>
          <w:rFonts w:hint="eastAsia"/>
        </w:rPr>
        <w:t>首先对</w:t>
      </w:r>
      <w:r>
        <w:rPr>
          <w:rFonts w:hint="eastAsia"/>
          <w:lang w:eastAsia="zh-CN"/>
        </w:rPr>
        <w:t>通过资格审查且通过符合性审查</w:t>
      </w:r>
      <w:r>
        <w:rPr>
          <w:rFonts w:hint="eastAsia"/>
        </w:rPr>
        <w:t>的</w:t>
      </w:r>
      <w:r>
        <w:rPr>
          <w:rFonts w:hint="eastAsia"/>
          <w:lang w:eastAsia="zh-CN"/>
        </w:rPr>
        <w:t>磋商响应人</w:t>
      </w:r>
      <w:r>
        <w:rPr>
          <w:rFonts w:hint="eastAsia"/>
        </w:rPr>
        <w:t>的</w:t>
      </w:r>
      <w:r>
        <w:rPr>
          <w:rFonts w:hint="eastAsia"/>
          <w:lang w:eastAsia="zh-CN"/>
        </w:rPr>
        <w:t>报价</w:t>
      </w:r>
      <w:r>
        <w:rPr>
          <w:rFonts w:hint="eastAsia"/>
        </w:rPr>
        <w:t>文件</w:t>
      </w:r>
      <w:r>
        <w:rPr>
          <w:rFonts w:hint="eastAsia"/>
          <w:lang w:eastAsia="zh-CN"/>
        </w:rPr>
        <w:t>依照“评分标准”</w:t>
      </w:r>
      <w:r>
        <w:rPr>
          <w:rFonts w:hint="eastAsia"/>
        </w:rPr>
        <w:t>进行</w:t>
      </w:r>
      <w:r>
        <w:rPr>
          <w:rFonts w:hint="eastAsia"/>
          <w:lang w:eastAsia="zh-CN"/>
        </w:rPr>
        <w:t>详细评价。</w:t>
      </w:r>
    </w:p>
    <w:p w14:paraId="1357A84A">
      <w:pPr>
        <w:pStyle w:val="43"/>
        <w:numPr>
          <w:ilvl w:val="3"/>
          <w:numId w:val="52"/>
        </w:numPr>
        <w:ind w:firstLine="482"/>
        <w:rPr>
          <w:rFonts w:hint="eastAsia"/>
        </w:rPr>
      </w:pPr>
      <w:r>
        <w:rPr>
          <w:rFonts w:hint="eastAsia"/>
        </w:rPr>
        <w:t>磋商响应</w:t>
      </w:r>
      <w:r>
        <w:t>价格的合理性审查</w:t>
      </w:r>
    </w:p>
    <w:p w14:paraId="79B329D8">
      <w:pPr>
        <w:pStyle w:val="37"/>
        <w:numPr>
          <w:ilvl w:val="0"/>
          <w:numId w:val="58"/>
        </w:numPr>
        <w:ind w:firstLine="480"/>
        <w:rPr>
          <w:rFonts w:hint="eastAsia"/>
        </w:rPr>
      </w:pPr>
      <w:r>
        <w:t>分析</w:t>
      </w:r>
      <w:r>
        <w:rPr>
          <w:rFonts w:hint="eastAsia"/>
        </w:rPr>
        <w:t>磋商响应</w:t>
      </w:r>
      <w:r>
        <w:t>价格是否合理，</w:t>
      </w:r>
      <w:r>
        <w:rPr>
          <w:rFonts w:hint="eastAsia"/>
        </w:rPr>
        <w:t>磋商响应</w:t>
      </w:r>
      <w:r>
        <w:t>价格范围是否完整，有否重大错漏项；</w:t>
      </w:r>
    </w:p>
    <w:p w14:paraId="2963BD68">
      <w:pPr>
        <w:pStyle w:val="37"/>
        <w:numPr>
          <w:ilvl w:val="0"/>
          <w:numId w:val="58"/>
        </w:numPr>
        <w:ind w:firstLine="480"/>
        <w:rPr>
          <w:rFonts w:hint="eastAsia"/>
        </w:rPr>
      </w:pPr>
      <w:r>
        <w:t>为防止恶意竞标的行为，</w:t>
      </w:r>
      <w:r>
        <w:rPr>
          <w:rFonts w:hint="eastAsia"/>
        </w:rPr>
        <w:t>磋商小组</w:t>
      </w:r>
      <w:r>
        <w:t>认为</w:t>
      </w:r>
      <w:r>
        <w:rPr>
          <w:rFonts w:hint="eastAsia"/>
        </w:rPr>
        <w:t>磋商响应人</w:t>
      </w:r>
      <w:r>
        <w:t>的报价明显低于其他通过符合性审查的</w:t>
      </w:r>
      <w:r>
        <w:rPr>
          <w:rFonts w:hint="eastAsia"/>
        </w:rPr>
        <w:t>磋商响应人</w:t>
      </w:r>
      <w:r>
        <w:t>的报价，有可能影响产品质量或者不能诚信履约的，将要求</w:t>
      </w:r>
      <w:r>
        <w:rPr>
          <w:rFonts w:hint="eastAsia"/>
        </w:rPr>
        <w:t>磋商响应人</w:t>
      </w:r>
      <w:r>
        <w:t>在</w:t>
      </w:r>
      <w:r>
        <w:rPr>
          <w:rFonts w:hint="eastAsia"/>
        </w:rPr>
        <w:t>磋商</w:t>
      </w:r>
      <w:r>
        <w:t>现场30分钟内提供书面说明，</w:t>
      </w:r>
      <w:r>
        <w:rPr>
          <w:rFonts w:hint="eastAsia"/>
        </w:rPr>
        <w:t>内容应当按照国家财务会计制度的规定要求，逐项就供应商提供的货物、工程和服务的主营业务成本（应根据供应商企业类型予以区别）、税金及附加、销售费用、管理费用、财务费用等成本构成事项详细陈述，必要时提交相关证明材料</w:t>
      </w:r>
      <w:r>
        <w:t>；</w:t>
      </w:r>
      <w:r>
        <w:rPr>
          <w:rFonts w:hint="eastAsia"/>
        </w:rPr>
        <w:t>磋商响应人</w:t>
      </w:r>
      <w:r>
        <w:t>不能证明其报价合理性的，</w:t>
      </w:r>
      <w:r>
        <w:rPr>
          <w:rFonts w:hint="eastAsia"/>
        </w:rPr>
        <w:t>磋商小组</w:t>
      </w:r>
      <w:r>
        <w:t>将对其作为无效</w:t>
      </w:r>
      <w:r>
        <w:rPr>
          <w:rFonts w:hint="eastAsia"/>
        </w:rPr>
        <w:t>磋商响应</w:t>
      </w:r>
      <w:r>
        <w:t>处理。</w:t>
      </w:r>
    </w:p>
    <w:p w14:paraId="6A203482">
      <w:pPr>
        <w:pStyle w:val="43"/>
        <w:numPr>
          <w:ilvl w:val="3"/>
          <w:numId w:val="52"/>
        </w:numPr>
        <w:ind w:firstLine="482"/>
        <w:rPr>
          <w:rFonts w:hint="eastAsia"/>
        </w:rPr>
      </w:pPr>
      <w:r>
        <w:t>报价分计算方法</w:t>
      </w:r>
    </w:p>
    <w:p w14:paraId="79925571">
      <w:pPr>
        <w:pStyle w:val="37"/>
        <w:numPr>
          <w:ilvl w:val="0"/>
          <w:numId w:val="59"/>
        </w:numPr>
        <w:ind w:firstLine="480"/>
        <w:rPr>
          <w:rFonts w:hint="eastAsia"/>
          <w:lang w:eastAsia="zh-Hans"/>
        </w:rPr>
      </w:pPr>
      <w:r>
        <w:t>满足采购文件要求的最低评标价为</w:t>
      </w:r>
      <w:r>
        <w:rPr>
          <w:rFonts w:hint="eastAsia"/>
        </w:rPr>
        <w:t>磋商</w:t>
      </w:r>
      <w:r>
        <w:t>基准价，价格权值</w:t>
      </w:r>
      <w:r>
        <w:rPr>
          <w:rFonts w:hint="eastAsia"/>
        </w:rPr>
        <w:t>见“评分标准”</w:t>
      </w:r>
      <w:r>
        <w:rPr>
          <w:rFonts w:hint="eastAsia"/>
          <w:lang w:eastAsia="zh-Hans"/>
        </w:rPr>
        <w:t>；</w:t>
      </w:r>
    </w:p>
    <w:p w14:paraId="46AE9582">
      <w:pPr>
        <w:pStyle w:val="37"/>
        <w:numPr>
          <w:ilvl w:val="0"/>
          <w:numId w:val="59"/>
        </w:numPr>
        <w:ind w:firstLine="480"/>
        <w:rPr>
          <w:rFonts w:hint="eastAsia"/>
          <w:lang w:eastAsia="zh-Hans"/>
        </w:rPr>
      </w:pPr>
      <w:r>
        <w:rPr>
          <w:rFonts w:hint="eastAsia"/>
        </w:rPr>
        <w:t>各磋商响应人</w:t>
      </w:r>
      <w:r>
        <w:t>的报价分</w:t>
      </w:r>
      <w:r>
        <w:rPr>
          <w:rFonts w:hint="eastAsia"/>
        </w:rPr>
        <w:t>计分方式见“评分标准”</w:t>
      </w:r>
      <w:r>
        <w:rPr>
          <w:rFonts w:hint="eastAsia"/>
          <w:lang w:eastAsia="zh-Hans"/>
        </w:rPr>
        <w:t>；</w:t>
      </w:r>
    </w:p>
    <w:p w14:paraId="6422AAF1">
      <w:pPr>
        <w:pStyle w:val="37"/>
        <w:numPr>
          <w:ilvl w:val="0"/>
          <w:numId w:val="59"/>
        </w:numPr>
        <w:ind w:firstLine="480"/>
        <w:rPr>
          <w:rFonts w:hint="eastAsia"/>
        </w:rPr>
      </w:pPr>
      <w:r>
        <w:t>小微企业价格扣除政策</w:t>
      </w:r>
    </w:p>
    <w:p w14:paraId="23110F09">
      <w:pPr>
        <w:pStyle w:val="38"/>
        <w:numPr>
          <w:ilvl w:val="0"/>
          <w:numId w:val="60"/>
        </w:numPr>
        <w:ind w:firstLine="480"/>
        <w:rPr>
          <w:rFonts w:hint="eastAsia"/>
        </w:rPr>
      </w:pPr>
      <w:r>
        <w:t>预留份额专门面向中小企业的项目不再执行小微企业价格扣除政策；</w:t>
      </w:r>
    </w:p>
    <w:p w14:paraId="71D0B26D">
      <w:pPr>
        <w:pStyle w:val="38"/>
        <w:numPr>
          <w:ilvl w:val="0"/>
          <w:numId w:val="60"/>
        </w:numPr>
        <w:ind w:firstLine="480"/>
        <w:rPr>
          <w:rFonts w:hint="eastAsia"/>
        </w:rPr>
      </w:pPr>
      <w:r>
        <w:t>对于未预留份额专门面向中小企业的政府采购货物或服务项目，以及预留份额政府采购货物或服务项目中的非预留部分标项，对小型和微型企业的</w:t>
      </w:r>
      <w:r>
        <w:rPr>
          <w:rFonts w:hint="eastAsia"/>
        </w:rPr>
        <w:t>磋商响应</w:t>
      </w:r>
      <w:r>
        <w:t>报价给予【</w:t>
      </w:r>
      <w:r>
        <w:rPr>
          <w:rFonts w:hint="eastAsia"/>
        </w:rPr>
        <w:t>1</w:t>
      </w:r>
      <w:r>
        <w:t>0%】的扣除，用扣除后的价格参与</w:t>
      </w:r>
      <w:r>
        <w:rPr>
          <w:rFonts w:hint="eastAsia"/>
        </w:rPr>
        <w:t>磋商</w:t>
      </w:r>
      <w: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eastAsia="zh-CN"/>
        </w:rPr>
        <w:t>4%</w:t>
      </w:r>
      <w:r>
        <w:t>】的扣除，用扣除后的价格参加</w:t>
      </w:r>
      <w:r>
        <w:rPr>
          <w:rFonts w:hint="eastAsia"/>
        </w:rPr>
        <w:t>磋商</w:t>
      </w:r>
      <w:r>
        <w:t>。组成联合体或者接受分包的小微企业与联合体内其他企业、分包企业之间存在直接控股、管理关系的，不享受价格扣除优惠政策。</w:t>
      </w:r>
    </w:p>
    <w:p w14:paraId="010A40D1">
      <w:pPr>
        <w:pStyle w:val="43"/>
        <w:numPr>
          <w:ilvl w:val="3"/>
          <w:numId w:val="52"/>
        </w:numPr>
        <w:ind w:firstLine="482"/>
        <w:rPr>
          <w:rFonts w:hint="eastAsia"/>
        </w:rPr>
      </w:pPr>
      <w:r>
        <w:rPr>
          <w:rFonts w:hint="eastAsia"/>
        </w:rPr>
        <w:t>报价文件的错误修正</w:t>
      </w:r>
    </w:p>
    <w:p w14:paraId="09DD4417">
      <w:pPr>
        <w:pStyle w:val="40"/>
        <w:ind w:firstLine="480"/>
        <w:rPr>
          <w:rFonts w:hint="eastAsia" w:cs="Arial"/>
          <w:kern w:val="0"/>
          <w:u w:val="single"/>
        </w:rPr>
      </w:pPr>
      <w:r>
        <w:rPr>
          <w:rFonts w:hint="eastAsia" w:cs="Arial"/>
          <w:kern w:val="0"/>
          <w:u w:val="single"/>
          <w:lang w:eastAsia="zh-CN"/>
        </w:rPr>
        <w:t>磋商响应文件</w:t>
      </w:r>
      <w:r>
        <w:rPr>
          <w:rFonts w:hint="eastAsia" w:cs="Arial"/>
          <w:kern w:val="0"/>
          <w:u w:val="single"/>
        </w:rPr>
        <w:t>报价出现前后不一致的，按照下列规定修正</w:t>
      </w:r>
      <w:r>
        <w:rPr>
          <w:rFonts w:hint="eastAsia" w:cs="Arial"/>
          <w:kern w:val="0"/>
        </w:rPr>
        <w:t>：</w:t>
      </w:r>
    </w:p>
    <w:p w14:paraId="5D8DE964">
      <w:pPr>
        <w:pStyle w:val="37"/>
        <w:numPr>
          <w:ilvl w:val="0"/>
          <w:numId w:val="61"/>
        </w:numPr>
        <w:ind w:firstLine="480"/>
        <w:rPr>
          <w:rFonts w:hint="eastAsia"/>
        </w:rPr>
      </w:pPr>
      <w:r>
        <w:rPr>
          <w:rFonts w:hint="eastAsia"/>
        </w:rPr>
        <w:t>磋商响应文件中初次报价表内容与磋商响应文件中相应内容不一致的，以初次报价表为准（完工期/交货期/服务期/质保期除外，初次报价表中所列的完工期/交货期/服务期/质保期与商务技术文件中商务响应表所列的对应内容不一致时，以商务技术文件中商务响应表所列内容为准进行修正）；</w:t>
      </w:r>
    </w:p>
    <w:p w14:paraId="7BC10EC9">
      <w:pPr>
        <w:pStyle w:val="37"/>
        <w:numPr>
          <w:ilvl w:val="0"/>
          <w:numId w:val="61"/>
        </w:numPr>
        <w:ind w:firstLine="480"/>
        <w:rPr>
          <w:rFonts w:hint="eastAsia"/>
        </w:rPr>
      </w:pPr>
      <w:r>
        <w:rPr>
          <w:rFonts w:hint="eastAsia"/>
        </w:rPr>
        <w:t>大写金额和小写金额不一致的，以大写金额为准；</w:t>
      </w:r>
    </w:p>
    <w:p w14:paraId="1C577F5E">
      <w:pPr>
        <w:pStyle w:val="37"/>
        <w:numPr>
          <w:ilvl w:val="0"/>
          <w:numId w:val="61"/>
        </w:numPr>
        <w:ind w:firstLine="480"/>
        <w:rPr>
          <w:rFonts w:hint="eastAsia"/>
        </w:rPr>
      </w:pPr>
      <w:r>
        <w:rPr>
          <w:rFonts w:hint="eastAsia"/>
        </w:rPr>
        <w:t>单价金额小数点或者百分比有明显错位的，应以初次报价表的总价为准，并修改单价；</w:t>
      </w:r>
    </w:p>
    <w:p w14:paraId="4858B0B5">
      <w:pPr>
        <w:pStyle w:val="37"/>
        <w:numPr>
          <w:ilvl w:val="0"/>
          <w:numId w:val="61"/>
        </w:numPr>
        <w:ind w:firstLine="480"/>
        <w:rPr>
          <w:rFonts w:hint="eastAsia"/>
        </w:rPr>
      </w:pPr>
      <w:r>
        <w:rPr>
          <w:rFonts w:hint="eastAsia"/>
        </w:rPr>
        <w:t>总价金额与按单价汇总金额不一致的，以单价金额计算结果为准。</w:t>
      </w:r>
    </w:p>
    <w:p w14:paraId="00FDA296">
      <w:pPr>
        <w:pStyle w:val="37"/>
        <w:numPr>
          <w:ilvl w:val="0"/>
          <w:numId w:val="61"/>
        </w:numPr>
        <w:ind w:firstLine="480"/>
        <w:rPr>
          <w:rFonts w:hint="eastAsia" w:cs="Arial"/>
          <w:kern w:val="0"/>
        </w:rPr>
      </w:pPr>
      <w:r>
        <w:rPr>
          <w:rFonts w:hint="eastAsia"/>
        </w:rPr>
        <w:t>供应商在“政府采购云平台”进行标书关联时，在“政府采购云平台”上单独填报的初次报价表内容与加密的报价文件中提交的初次报价表内容不一致时，以加密的报价文件中提交的初次报价表为准进行修正。</w:t>
      </w:r>
    </w:p>
    <w:p w14:paraId="2399F37C">
      <w:pPr>
        <w:pStyle w:val="40"/>
        <w:ind w:firstLine="482"/>
        <w:rPr>
          <w:rFonts w:hint="eastAsia" w:cs="Arial"/>
          <w:kern w:val="0"/>
        </w:rPr>
      </w:pPr>
      <w:r>
        <w:rPr>
          <w:rFonts w:hint="eastAsia" w:cs="Arial"/>
          <w:b/>
          <w:bCs/>
          <w:kern w:val="0"/>
        </w:rPr>
        <w:t>同时出现两种以上不一致的，按照前款规定的顺序修正。修正后的报价经</w:t>
      </w:r>
      <w:r>
        <w:rPr>
          <w:rFonts w:hint="eastAsia" w:cs="Arial"/>
          <w:b/>
          <w:bCs/>
          <w:kern w:val="0"/>
          <w:lang w:eastAsia="zh-CN"/>
        </w:rPr>
        <w:t>磋商响应人</w:t>
      </w:r>
      <w:r>
        <w:rPr>
          <w:rFonts w:hint="eastAsia" w:cs="Arial"/>
          <w:b/>
          <w:bCs/>
          <w:kern w:val="0"/>
        </w:rPr>
        <w:t>确认后产生约束力，</w:t>
      </w:r>
      <w:r>
        <w:rPr>
          <w:rFonts w:hint="eastAsia" w:cs="Arial"/>
          <w:b/>
          <w:bCs/>
          <w:kern w:val="0"/>
          <w:lang w:eastAsia="zh-CN"/>
        </w:rPr>
        <w:t>磋商响应人</w:t>
      </w:r>
      <w:r>
        <w:rPr>
          <w:rFonts w:hint="eastAsia" w:cs="Arial"/>
          <w:b/>
          <w:bCs/>
          <w:kern w:val="0"/>
        </w:rPr>
        <w:t>不确认的，其</w:t>
      </w:r>
      <w:r>
        <w:rPr>
          <w:rFonts w:hint="eastAsia" w:cs="Arial"/>
          <w:b/>
          <w:bCs/>
          <w:kern w:val="0"/>
          <w:lang w:eastAsia="zh-CN"/>
        </w:rPr>
        <w:t>磋商响应</w:t>
      </w:r>
      <w:r>
        <w:rPr>
          <w:rFonts w:hint="eastAsia" w:cs="Arial"/>
          <w:b/>
          <w:bCs/>
          <w:kern w:val="0"/>
        </w:rPr>
        <w:t>无效。</w:t>
      </w:r>
    </w:p>
    <w:p w14:paraId="5CC198B9">
      <w:pPr>
        <w:pStyle w:val="46"/>
        <w:numPr>
          <w:ilvl w:val="2"/>
          <w:numId w:val="52"/>
        </w:numPr>
        <w:rPr>
          <w:rFonts w:hint="eastAsia"/>
        </w:rPr>
      </w:pPr>
      <w:r>
        <w:rPr>
          <w:rFonts w:hint="eastAsia"/>
        </w:rPr>
        <w:t>推荐</w:t>
      </w:r>
      <w:r>
        <w:rPr>
          <w:rFonts w:hint="eastAsia"/>
          <w:lang w:eastAsia="zh-CN"/>
        </w:rPr>
        <w:t>成交</w:t>
      </w:r>
      <w:r>
        <w:rPr>
          <w:rFonts w:hint="eastAsia"/>
        </w:rPr>
        <w:t>候选供应商</w:t>
      </w:r>
    </w:p>
    <w:p w14:paraId="3EA0B842">
      <w:pPr>
        <w:pStyle w:val="40"/>
        <w:ind w:firstLine="480"/>
        <w:rPr>
          <w:rFonts w:hint="eastAsia"/>
        </w:rPr>
      </w:pPr>
      <w:r>
        <w:rPr>
          <w:rFonts w:hint="eastAsia"/>
          <w:lang w:eastAsia="zh-CN"/>
        </w:rPr>
        <w:t>磋商小组</w:t>
      </w:r>
      <w:r>
        <w:rPr>
          <w:rFonts w:hint="eastAsia"/>
        </w:rPr>
        <w:t>各成员独立对每个</w:t>
      </w:r>
      <w:r>
        <w:rPr>
          <w:rFonts w:hint="eastAsia"/>
          <w:lang w:eastAsia="zh-CN"/>
        </w:rPr>
        <w:t>磋商响应</w:t>
      </w:r>
      <w:r>
        <w:rPr>
          <w:rFonts w:hint="eastAsia"/>
        </w:rPr>
        <w:t>供应商的</w:t>
      </w:r>
      <w:r>
        <w:rPr>
          <w:rFonts w:hint="eastAsia"/>
          <w:lang w:eastAsia="zh-CN"/>
        </w:rPr>
        <w:t>磋商响应文件</w:t>
      </w:r>
      <w:r>
        <w:rPr>
          <w:rFonts w:hint="eastAsia"/>
        </w:rPr>
        <w:t>进行评价，并汇总每个</w:t>
      </w:r>
      <w:r>
        <w:rPr>
          <w:rFonts w:hint="eastAsia"/>
          <w:lang w:eastAsia="zh-CN"/>
        </w:rPr>
        <w:t>磋商响应</w:t>
      </w:r>
      <w:r>
        <w:rPr>
          <w:rFonts w:hint="eastAsia"/>
        </w:rPr>
        <w:t>供应商的得分</w:t>
      </w:r>
      <w:r>
        <w:rPr>
          <w:rFonts w:hint="eastAsia"/>
          <w:lang w:eastAsia="zh-CN"/>
        </w:rPr>
        <w:t>，最后</w:t>
      </w:r>
      <w:r>
        <w:rPr>
          <w:rFonts w:hint="eastAsia"/>
        </w:rPr>
        <w:t>对</w:t>
      </w:r>
      <w:r>
        <w:rPr>
          <w:rFonts w:hint="eastAsia"/>
          <w:lang w:eastAsia="zh-CN"/>
        </w:rPr>
        <w:t>采购</w:t>
      </w:r>
      <w:r>
        <w:rPr>
          <w:rFonts w:hint="eastAsia"/>
        </w:rPr>
        <w:t>组织机构工作人员汇总的</w:t>
      </w:r>
      <w:r>
        <w:rPr>
          <w:rFonts w:hint="eastAsia"/>
          <w:lang w:eastAsia="zh-CN"/>
        </w:rPr>
        <w:t>磋商</w:t>
      </w:r>
      <w:r>
        <w:rPr>
          <w:rFonts w:hint="eastAsia"/>
        </w:rPr>
        <w:t>结果进行确认。</w:t>
      </w:r>
    </w:p>
    <w:p w14:paraId="60BD7CE5">
      <w:pPr>
        <w:pStyle w:val="40"/>
        <w:ind w:firstLine="480"/>
        <w:rPr>
          <w:rFonts w:hint="eastAsia"/>
        </w:rPr>
      </w:pPr>
      <w:r>
        <w:rPr>
          <w:rFonts w:hint="eastAsia"/>
        </w:rPr>
        <w:t>如发现分值汇总计算错误、分项评分超出评分标准范围、客观评分不一致以及存在畸高、畸低（</w:t>
      </w:r>
      <w:r>
        <w:rPr>
          <w:rFonts w:hint="eastAsia"/>
          <w:lang w:eastAsia="zh-CN"/>
        </w:rPr>
        <w:t>评标委员会</w:t>
      </w:r>
      <w:r>
        <w:rPr>
          <w:rFonts w:hint="eastAsia"/>
        </w:rPr>
        <w:t>成员个人主观打分偏离所有</w:t>
      </w:r>
      <w:r>
        <w:rPr>
          <w:rFonts w:hint="eastAsia"/>
          <w:lang w:eastAsia="zh-CN"/>
        </w:rPr>
        <w:t>评标委员会</w:t>
      </w:r>
      <w:r>
        <w:rPr>
          <w:rFonts w:hint="eastAsia"/>
        </w:rPr>
        <w:t>成员主观打分平均值30%以上的）情形的，</w:t>
      </w:r>
      <w:r>
        <w:rPr>
          <w:rFonts w:hint="eastAsia"/>
          <w:lang w:eastAsia="zh-CN"/>
        </w:rPr>
        <w:t>磋商</w:t>
      </w:r>
      <w:r>
        <w:rPr>
          <w:rFonts w:hint="eastAsia"/>
        </w:rPr>
        <w:t>小组组长应提醒相关</w:t>
      </w:r>
      <w:r>
        <w:rPr>
          <w:rFonts w:hint="eastAsia"/>
          <w:lang w:eastAsia="zh-CN"/>
        </w:rPr>
        <w:t>磋商</w:t>
      </w:r>
      <w:r>
        <w:rPr>
          <w:rFonts w:hint="eastAsia"/>
        </w:rPr>
        <w:t>人员当场改正或书面说明理由，拒不改正又不作书面说明的，由现场监督员如实记载后存入项目档案资料。</w:t>
      </w:r>
    </w:p>
    <w:p w14:paraId="6EA2124D">
      <w:pPr>
        <w:pStyle w:val="40"/>
        <w:ind w:firstLine="480"/>
        <w:rPr>
          <w:rFonts w:hint="eastAsia"/>
        </w:rPr>
      </w:pPr>
      <w:r>
        <w:rPr>
          <w:rFonts w:hint="eastAsia" w:cs="Arial"/>
          <w:lang w:eastAsia="zh-CN"/>
        </w:rPr>
        <w:t>磋商</w:t>
      </w:r>
      <w:r>
        <w:rPr>
          <w:rFonts w:hint="eastAsia" w:cs="Arial"/>
        </w:rPr>
        <w:t>结果汇总完毕后，</w:t>
      </w:r>
      <w:r>
        <w:rPr>
          <w:rFonts w:hint="eastAsia"/>
          <w:lang w:eastAsia="zh-CN"/>
        </w:rPr>
        <w:t>磋商小组</w:t>
      </w:r>
      <w:r>
        <w:t>将</w:t>
      </w:r>
      <w:r>
        <w:rPr>
          <w:rFonts w:hint="eastAsia"/>
          <w:lang w:eastAsia="zh-CN"/>
        </w:rPr>
        <w:t>按磋商响应文件</w:t>
      </w:r>
      <w:r>
        <w:t>满足</w:t>
      </w:r>
      <w:r>
        <w:rPr>
          <w:rFonts w:hint="eastAsia"/>
          <w:lang w:eastAsia="zh-CN"/>
        </w:rPr>
        <w:t>采购文件</w:t>
      </w:r>
      <w:r>
        <w:t>全部实质性要求且按照</w:t>
      </w:r>
      <w:r>
        <w:rPr>
          <w:rFonts w:hint="eastAsia"/>
          <w:lang w:eastAsia="zh-CN"/>
        </w:rPr>
        <w:t>磋商</w:t>
      </w:r>
      <w:r>
        <w:t>因素的量化指标</w:t>
      </w:r>
      <w:r>
        <w:rPr>
          <w:rFonts w:hint="eastAsia"/>
          <w:lang w:eastAsia="zh-CN"/>
        </w:rPr>
        <w:t>磋商</w:t>
      </w:r>
      <w:r>
        <w:t>得分</w:t>
      </w:r>
      <w:r>
        <w:rPr>
          <w:rFonts w:hint="eastAsia"/>
          <w:lang w:eastAsia="zh-CN"/>
        </w:rPr>
        <w:t>从高到低</w:t>
      </w:r>
      <w:r>
        <w:t>的</w:t>
      </w:r>
      <w:r>
        <w:rPr>
          <w:rFonts w:hint="eastAsia"/>
          <w:lang w:eastAsia="zh-CN"/>
        </w:rPr>
        <w:t>顺序向采购人推荐磋商响应人为成交</w:t>
      </w:r>
      <w:r>
        <w:t>候选</w:t>
      </w:r>
      <w:r>
        <w:rPr>
          <w:rFonts w:hint="eastAsia"/>
          <w:lang w:eastAsia="zh-CN"/>
        </w:rPr>
        <w:t>人</w:t>
      </w:r>
      <w:r>
        <w:t>。</w:t>
      </w:r>
    </w:p>
    <w:p w14:paraId="676AA688">
      <w:pPr>
        <w:pStyle w:val="40"/>
        <w:ind w:firstLine="482"/>
        <w:rPr>
          <w:rFonts w:hint="eastAsia"/>
          <w:b/>
          <w:bCs/>
          <w:u w:val="single"/>
        </w:rPr>
      </w:pPr>
      <w:r>
        <w:rPr>
          <w:rFonts w:hint="eastAsia"/>
          <w:b/>
          <w:bCs/>
          <w:u w:val="single"/>
        </w:rPr>
        <w:t>本项目如存在多个标项且</w:t>
      </w:r>
      <w:r>
        <w:rPr>
          <w:rFonts w:hint="eastAsia"/>
          <w:b/>
          <w:bCs/>
          <w:u w:val="single"/>
          <w:lang w:eastAsia="zh-CN"/>
        </w:rPr>
        <w:t>采购文件</w:t>
      </w:r>
      <w:r>
        <w:rPr>
          <w:rFonts w:hint="eastAsia"/>
          <w:b/>
          <w:bCs/>
          <w:u w:val="single"/>
        </w:rPr>
        <w:t>“第二章</w:t>
      </w:r>
      <w:r>
        <w:rPr>
          <w:rFonts w:hint="eastAsia"/>
          <w:b/>
          <w:bCs/>
          <w:u w:val="single"/>
          <w:lang w:eastAsia="zh-CN"/>
        </w:rPr>
        <w:t>磋商响应人</w:t>
      </w:r>
      <w:r>
        <w:rPr>
          <w:rFonts w:hint="eastAsia"/>
          <w:b/>
          <w:bCs/>
          <w:u w:val="single"/>
        </w:rPr>
        <w:t>须知前附表”规定“兼投不兼中”的，表明本项目因实施时间较长，实施团队人员配置要求较高，服务内容较多且程序复杂等原因，单个供应商无法按时保质保量完成本项目的服务工作，故</w:t>
      </w:r>
      <w:r>
        <w:rPr>
          <w:rFonts w:hint="eastAsia"/>
          <w:b/>
          <w:bCs/>
          <w:u w:val="single"/>
          <w:lang w:eastAsia="zh-CN"/>
        </w:rPr>
        <w:t>磋商响应人</w:t>
      </w:r>
      <w:r>
        <w:rPr>
          <w:rFonts w:hint="eastAsia"/>
          <w:b/>
          <w:bCs/>
          <w:u w:val="single"/>
        </w:rPr>
        <w:t>可以选择一个或者多个标项投报，但仅能获得一个标项的</w:t>
      </w:r>
      <w:r>
        <w:rPr>
          <w:rFonts w:hint="eastAsia"/>
          <w:b/>
          <w:bCs/>
          <w:u w:val="single"/>
          <w:lang w:eastAsia="zh-CN"/>
        </w:rPr>
        <w:t>成交</w:t>
      </w:r>
      <w:r>
        <w:rPr>
          <w:rFonts w:hint="eastAsia"/>
          <w:b/>
          <w:bCs/>
          <w:u w:val="single"/>
        </w:rPr>
        <w:t>候选人资格，</w:t>
      </w:r>
      <w:r>
        <w:rPr>
          <w:rFonts w:hint="eastAsia"/>
          <w:b/>
          <w:bCs/>
          <w:u w:val="single"/>
          <w:lang w:eastAsia="zh-CN"/>
        </w:rPr>
        <w:t>磋商</w:t>
      </w:r>
      <w:r>
        <w:rPr>
          <w:rFonts w:hint="eastAsia"/>
          <w:b/>
          <w:bCs/>
          <w:u w:val="single"/>
        </w:rPr>
        <w:t>顺序按标项序号顺序进行，即标项一排名第一的</w:t>
      </w:r>
      <w:r>
        <w:rPr>
          <w:rFonts w:hint="eastAsia"/>
          <w:b/>
          <w:bCs/>
          <w:u w:val="single"/>
          <w:lang w:eastAsia="zh-CN"/>
        </w:rPr>
        <w:t>成交</w:t>
      </w:r>
      <w:r>
        <w:rPr>
          <w:rFonts w:hint="eastAsia"/>
          <w:b/>
          <w:bCs/>
          <w:u w:val="single"/>
        </w:rPr>
        <w:t>候选人，将不再作为后续标项的</w:t>
      </w:r>
      <w:r>
        <w:rPr>
          <w:rFonts w:hint="eastAsia"/>
          <w:b/>
          <w:bCs/>
          <w:u w:val="single"/>
          <w:lang w:eastAsia="zh-CN"/>
        </w:rPr>
        <w:t>成交</w:t>
      </w:r>
      <w:r>
        <w:rPr>
          <w:rFonts w:hint="eastAsia"/>
          <w:b/>
          <w:bCs/>
          <w:u w:val="single"/>
        </w:rPr>
        <w:t>候选人，后续标项同此操作。</w:t>
      </w:r>
    </w:p>
    <w:p w14:paraId="5A0E15C2">
      <w:pPr>
        <w:pStyle w:val="46"/>
        <w:numPr>
          <w:ilvl w:val="2"/>
          <w:numId w:val="52"/>
        </w:numPr>
        <w:rPr>
          <w:rFonts w:hint="eastAsia"/>
        </w:rPr>
      </w:pPr>
      <w:r>
        <w:rPr>
          <w:rFonts w:hint="eastAsia"/>
          <w:lang w:eastAsia="zh-CN"/>
        </w:rPr>
        <w:t>磋商</w:t>
      </w:r>
      <w:r>
        <w:rPr>
          <w:rFonts w:hint="eastAsia"/>
        </w:rPr>
        <w:t>结果修改</w:t>
      </w:r>
    </w:p>
    <w:p w14:paraId="20C350F1">
      <w:pPr>
        <w:pStyle w:val="40"/>
        <w:ind w:firstLine="480"/>
        <w:rPr>
          <w:rFonts w:hint="eastAsia"/>
        </w:rPr>
      </w:pPr>
      <w:r>
        <w:rPr>
          <w:rFonts w:hint="eastAsia"/>
          <w:lang w:eastAsia="zh-CN"/>
        </w:rPr>
        <w:t>磋商</w:t>
      </w:r>
      <w:r>
        <w:rPr>
          <w:rFonts w:hint="eastAsia"/>
        </w:rPr>
        <w:t>报告签署前，</w:t>
      </w:r>
      <w:r>
        <w:rPr>
          <w:rFonts w:hint="eastAsia"/>
          <w:lang w:eastAsia="zh-CN"/>
        </w:rPr>
        <w:t>磋商</w:t>
      </w:r>
      <w:r>
        <w:rPr>
          <w:rFonts w:hint="eastAsia"/>
        </w:rPr>
        <w:t>结果经复核发现存在以下情形之一的，</w:t>
      </w:r>
      <w:r>
        <w:rPr>
          <w:rFonts w:hint="eastAsia"/>
          <w:lang w:eastAsia="zh-CN"/>
        </w:rPr>
        <w:t>磋商小组</w:t>
      </w:r>
      <w:r>
        <w:rPr>
          <w:rFonts w:hint="eastAsia"/>
        </w:rPr>
        <w:t>将当场修改</w:t>
      </w:r>
      <w:r>
        <w:rPr>
          <w:rFonts w:hint="eastAsia"/>
          <w:lang w:eastAsia="zh-CN"/>
        </w:rPr>
        <w:t>磋商</w:t>
      </w:r>
      <w:r>
        <w:rPr>
          <w:rFonts w:hint="eastAsia"/>
        </w:rPr>
        <w:t>结果，并在</w:t>
      </w:r>
      <w:r>
        <w:rPr>
          <w:rFonts w:hint="eastAsia"/>
          <w:lang w:eastAsia="zh-CN"/>
        </w:rPr>
        <w:t>磋商</w:t>
      </w:r>
      <w:r>
        <w:rPr>
          <w:rFonts w:hint="eastAsia"/>
        </w:rPr>
        <w:t>报告中记载：</w:t>
      </w:r>
    </w:p>
    <w:p w14:paraId="4C042353">
      <w:pPr>
        <w:pStyle w:val="37"/>
        <w:numPr>
          <w:ilvl w:val="0"/>
          <w:numId w:val="62"/>
        </w:numPr>
        <w:ind w:firstLine="480"/>
        <w:rPr>
          <w:rFonts w:hint="eastAsia"/>
        </w:rPr>
      </w:pPr>
      <w:r>
        <w:rPr>
          <w:rFonts w:hint="eastAsia"/>
        </w:rPr>
        <w:t>分值汇总计算错误的；</w:t>
      </w:r>
    </w:p>
    <w:p w14:paraId="720FF44E">
      <w:pPr>
        <w:pStyle w:val="37"/>
        <w:numPr>
          <w:ilvl w:val="0"/>
          <w:numId w:val="62"/>
        </w:numPr>
        <w:ind w:firstLine="480"/>
        <w:rPr>
          <w:rFonts w:hint="eastAsia"/>
        </w:rPr>
      </w:pPr>
      <w:r>
        <w:rPr>
          <w:rFonts w:hint="eastAsia"/>
        </w:rPr>
        <w:t>分项评分超出评分标准范围的；</w:t>
      </w:r>
    </w:p>
    <w:p w14:paraId="13A33367">
      <w:pPr>
        <w:pStyle w:val="37"/>
        <w:numPr>
          <w:ilvl w:val="0"/>
          <w:numId w:val="62"/>
        </w:numPr>
        <w:ind w:firstLine="480"/>
        <w:rPr>
          <w:rFonts w:hint="eastAsia"/>
        </w:rPr>
      </w:pPr>
      <w:r>
        <w:rPr>
          <w:rFonts w:hint="eastAsia"/>
        </w:rPr>
        <w:t>磋商小组成员对客观磋商因素评分不一致的；</w:t>
      </w:r>
    </w:p>
    <w:p w14:paraId="0E1388BD">
      <w:pPr>
        <w:pStyle w:val="37"/>
        <w:numPr>
          <w:ilvl w:val="0"/>
          <w:numId w:val="62"/>
        </w:numPr>
        <w:ind w:firstLine="480"/>
        <w:rPr>
          <w:rFonts w:hint="eastAsia"/>
        </w:rPr>
      </w:pPr>
      <w:r>
        <w:rPr>
          <w:rFonts w:hint="eastAsia"/>
        </w:rPr>
        <w:t>经磋商小组认定评分畸高、畸低的。</w:t>
      </w:r>
    </w:p>
    <w:p w14:paraId="77855D86">
      <w:pPr>
        <w:pStyle w:val="40"/>
        <w:ind w:firstLine="480"/>
        <w:rPr>
          <w:rFonts w:hint="eastAsia"/>
        </w:rPr>
      </w:pPr>
      <w:r>
        <w:rPr>
          <w:rFonts w:hint="eastAsia"/>
        </w:rPr>
        <w:t>除上述情形外，任何人不得修改</w:t>
      </w:r>
      <w:r>
        <w:rPr>
          <w:rFonts w:hint="eastAsia"/>
          <w:lang w:eastAsia="zh-CN"/>
        </w:rPr>
        <w:t>磋商</w:t>
      </w:r>
      <w:r>
        <w:rPr>
          <w:rFonts w:hint="eastAsia"/>
        </w:rPr>
        <w:t>结果。</w:t>
      </w:r>
    </w:p>
    <w:p w14:paraId="4BA390A1">
      <w:pPr>
        <w:pStyle w:val="46"/>
        <w:numPr>
          <w:ilvl w:val="2"/>
          <w:numId w:val="52"/>
        </w:numPr>
        <w:rPr>
          <w:rFonts w:hint="eastAsia"/>
        </w:rPr>
      </w:pPr>
      <w:r>
        <w:rPr>
          <w:rFonts w:hint="eastAsia"/>
        </w:rPr>
        <w:t>起草、签署</w:t>
      </w:r>
      <w:r>
        <w:rPr>
          <w:rFonts w:hint="eastAsia"/>
          <w:lang w:eastAsia="zh-CN"/>
        </w:rPr>
        <w:t>磋商</w:t>
      </w:r>
      <w:r>
        <w:rPr>
          <w:rFonts w:hint="eastAsia"/>
        </w:rPr>
        <w:t>报告</w:t>
      </w:r>
    </w:p>
    <w:p w14:paraId="05FA9748">
      <w:pPr>
        <w:pStyle w:val="40"/>
        <w:ind w:firstLine="480"/>
        <w:rPr>
          <w:rFonts w:hint="eastAsia"/>
        </w:rPr>
      </w:pPr>
      <w:r>
        <w:rPr>
          <w:rFonts w:hint="eastAsia" w:cs="Arial"/>
          <w:lang w:eastAsia="zh-CN"/>
        </w:rPr>
        <w:t>磋商</w:t>
      </w:r>
      <w:r>
        <w:rPr>
          <w:rFonts w:hint="eastAsia" w:cs="Arial"/>
        </w:rPr>
        <w:t>结束后，</w:t>
      </w:r>
      <w:r>
        <w:rPr>
          <w:rFonts w:hint="eastAsia" w:cs="Arial"/>
          <w:lang w:eastAsia="zh-CN"/>
        </w:rPr>
        <w:t>磋商小组</w:t>
      </w:r>
      <w:r>
        <w:rPr>
          <w:rFonts w:hint="eastAsia" w:cs="Arial"/>
        </w:rPr>
        <w:t>将通过“政府采购云平台”起草</w:t>
      </w:r>
      <w:r>
        <w:rPr>
          <w:rFonts w:hint="eastAsia" w:cs="Arial"/>
          <w:lang w:eastAsia="zh-CN"/>
        </w:rPr>
        <w:t>磋商</w:t>
      </w:r>
      <w:r>
        <w:rPr>
          <w:rFonts w:hint="eastAsia" w:cs="Arial"/>
        </w:rPr>
        <w:t>报告，</w:t>
      </w:r>
      <w:r>
        <w:rPr>
          <w:rFonts w:hint="eastAsia"/>
          <w:lang w:eastAsia="zh-CN"/>
        </w:rPr>
        <w:t>磋商小组</w:t>
      </w:r>
      <w:r>
        <w:rPr>
          <w:rFonts w:hint="eastAsia"/>
        </w:rPr>
        <w:t>成员应当在</w:t>
      </w:r>
      <w:r>
        <w:rPr>
          <w:rFonts w:hint="eastAsia"/>
          <w:lang w:eastAsia="zh-CN"/>
        </w:rPr>
        <w:t>磋商</w:t>
      </w:r>
      <w:r>
        <w:rPr>
          <w:rFonts w:hint="eastAsia"/>
        </w:rPr>
        <w:t>报告上签字（或加注电子签章），对自己的</w:t>
      </w:r>
      <w:r>
        <w:rPr>
          <w:rFonts w:hint="eastAsia"/>
          <w:lang w:eastAsia="zh-CN"/>
        </w:rPr>
        <w:t>磋商</w:t>
      </w:r>
      <w:r>
        <w:rPr>
          <w:rFonts w:hint="eastAsia"/>
        </w:rPr>
        <w:t>意见承担法律责任。对</w:t>
      </w:r>
      <w:r>
        <w:rPr>
          <w:rFonts w:hint="eastAsia"/>
          <w:lang w:eastAsia="zh-CN"/>
        </w:rPr>
        <w:t>磋商</w:t>
      </w:r>
      <w:r>
        <w:rPr>
          <w:rFonts w:hint="eastAsia"/>
        </w:rPr>
        <w:t>报告有异议的，应当在</w:t>
      </w:r>
      <w:r>
        <w:rPr>
          <w:rFonts w:hint="eastAsia"/>
          <w:lang w:eastAsia="zh-CN"/>
        </w:rPr>
        <w:t>磋商</w:t>
      </w:r>
      <w:r>
        <w:rPr>
          <w:rFonts w:hint="eastAsia"/>
        </w:rPr>
        <w:t>报告上签署不同意见，并说明理由，否则视为同意</w:t>
      </w:r>
      <w:r>
        <w:rPr>
          <w:rFonts w:hint="eastAsia"/>
          <w:lang w:eastAsia="zh-CN"/>
        </w:rPr>
        <w:t>磋商</w:t>
      </w:r>
      <w:r>
        <w:rPr>
          <w:rFonts w:hint="eastAsia"/>
        </w:rPr>
        <w:t>报告。</w:t>
      </w:r>
    </w:p>
    <w:p w14:paraId="093CE2B5">
      <w:pPr>
        <w:pStyle w:val="40"/>
        <w:ind w:firstLine="0" w:firstLineChars="0"/>
        <w:rPr>
          <w:rFonts w:hint="eastAsia"/>
        </w:rPr>
      </w:pPr>
    </w:p>
    <w:p w14:paraId="3F4B8A1B">
      <w:pPr>
        <w:pStyle w:val="45"/>
        <w:numPr>
          <w:ilvl w:val="1"/>
          <w:numId w:val="50"/>
        </w:numPr>
        <w:rPr>
          <w:rFonts w:hint="eastAsia" w:ascii="华文中宋" w:hAnsi="华文中宋" w:eastAsia="华文中宋"/>
          <w:kern w:val="0"/>
          <w:sz w:val="30"/>
          <w:szCs w:val="30"/>
        </w:rPr>
      </w:pPr>
      <w:bookmarkStart w:id="61" w:name="_Toc9924"/>
      <w:r>
        <w:rPr>
          <w:rFonts w:hint="eastAsia"/>
          <w:lang w:eastAsia="zh-CN"/>
        </w:rPr>
        <w:t>磋商响应文件</w:t>
      </w:r>
      <w:r>
        <w:rPr>
          <w:rFonts w:hint="eastAsia"/>
        </w:rPr>
        <w:t>的澄清、说明</w:t>
      </w:r>
      <w:bookmarkEnd w:id="61"/>
    </w:p>
    <w:p w14:paraId="3558786A">
      <w:pPr>
        <w:pStyle w:val="37"/>
        <w:numPr>
          <w:ilvl w:val="0"/>
          <w:numId w:val="63"/>
        </w:numPr>
        <w:ind w:firstLine="480"/>
        <w:rPr>
          <w:rFonts w:hint="eastAsia"/>
        </w:rPr>
      </w:pPr>
      <w:r>
        <w:rPr>
          <w:rFonts w:hint="eastAsia"/>
        </w:rPr>
        <w:t>对于磋商响应文件中含义不明确、同类问题表述不一致或者有明显文字和计算错误的内容，磋商小组将通过“政府采购云平台”在线询标的方式要求磋商响应人在规定的时间内作出必要的澄清、说明，磋商响应人澄清、说明时间不超过30分钟。</w:t>
      </w:r>
    </w:p>
    <w:p w14:paraId="098CFB55">
      <w:pPr>
        <w:pStyle w:val="37"/>
        <w:numPr>
          <w:ilvl w:val="0"/>
          <w:numId w:val="63"/>
        </w:numPr>
        <w:ind w:firstLine="480"/>
        <w:rPr>
          <w:rFonts w:hint="eastAsia"/>
        </w:rPr>
      </w:pPr>
      <w:r>
        <w:rPr>
          <w:rFonts w:hint="eastAsia"/>
        </w:rPr>
        <w:t>磋商响应人的澄清、说明应当通过“政府采购云平台”在线答复的方式提交，并加盖公章</w:t>
      </w:r>
      <w:r>
        <w:rPr>
          <w:rFonts w:hint="eastAsia"/>
          <w:lang w:eastAsia="zh-Hans"/>
        </w:rPr>
        <w:t>（或电子签章）</w:t>
      </w:r>
      <w:r>
        <w:rPr>
          <w:rFonts w:hint="eastAsia"/>
        </w:rPr>
        <w:t>，或者由法定代表人或其授权的代表签字。磋商响应人的澄清、说明不得超出磋商响应文件的范围或者改变磋商响应文件的实质性内容。</w:t>
      </w:r>
    </w:p>
    <w:p w14:paraId="6DDC7A38">
      <w:pPr>
        <w:pStyle w:val="37"/>
        <w:numPr>
          <w:ilvl w:val="0"/>
          <w:numId w:val="63"/>
        </w:numPr>
        <w:ind w:firstLine="480"/>
        <w:rPr>
          <w:rFonts w:hint="eastAsia"/>
        </w:rPr>
      </w:pPr>
      <w:r>
        <w:t>对不同文字文本</w:t>
      </w:r>
      <w:r>
        <w:rPr>
          <w:rFonts w:hint="eastAsia"/>
        </w:rPr>
        <w:t>磋商响应文件</w:t>
      </w:r>
      <w:r>
        <w:t>的解释发生异议的，以中文文本为准。</w:t>
      </w:r>
    </w:p>
    <w:p w14:paraId="2B7191CF">
      <w:pPr>
        <w:pStyle w:val="37"/>
        <w:numPr>
          <w:ilvl w:val="0"/>
          <w:numId w:val="63"/>
        </w:numPr>
        <w:ind w:firstLine="480"/>
        <w:rPr>
          <w:rFonts w:hint="eastAsia"/>
        </w:rPr>
      </w:pPr>
      <w:r>
        <w:rPr>
          <w:rFonts w:hint="eastAsia"/>
        </w:rPr>
        <w:t>磋商响应文件</w:t>
      </w:r>
      <w:r>
        <w:t>要求提供正、副本时，正、副本内容不一致的，以正本为准。</w:t>
      </w:r>
    </w:p>
    <w:p w14:paraId="23654AFA">
      <w:pPr>
        <w:pStyle w:val="37"/>
        <w:numPr>
          <w:ilvl w:val="0"/>
          <w:numId w:val="63"/>
        </w:numPr>
        <w:ind w:firstLine="480"/>
        <w:rPr>
          <w:rFonts w:hint="eastAsia" w:cs="Arial"/>
          <w:kern w:val="0"/>
        </w:rPr>
      </w:pPr>
      <w:r>
        <w:rPr>
          <w:rFonts w:hint="eastAsia"/>
        </w:rPr>
        <w:t>上述询标、澄清、说明工作如因客观原因无法通过“政府采购云平台”在线进行的，将采用书面（含邮件）形式进行。</w:t>
      </w:r>
    </w:p>
    <w:p w14:paraId="67FDDCB4">
      <w:pPr>
        <w:pStyle w:val="40"/>
        <w:ind w:firstLine="480"/>
        <w:rPr>
          <w:rFonts w:hint="eastAsia"/>
        </w:rPr>
      </w:pPr>
    </w:p>
    <w:p w14:paraId="38594674">
      <w:pPr>
        <w:pStyle w:val="45"/>
        <w:numPr>
          <w:ilvl w:val="1"/>
          <w:numId w:val="50"/>
        </w:numPr>
        <w:rPr>
          <w:rFonts w:hint="eastAsia"/>
        </w:rPr>
      </w:pPr>
      <w:bookmarkStart w:id="62" w:name="_Toc27609"/>
      <w:r>
        <w:rPr>
          <w:rFonts w:hint="eastAsia"/>
        </w:rPr>
        <w:t>重新</w:t>
      </w:r>
      <w:r>
        <w:rPr>
          <w:rFonts w:hint="eastAsia"/>
          <w:lang w:eastAsia="zh-CN"/>
        </w:rPr>
        <w:t>磋商</w:t>
      </w:r>
      <w:bookmarkEnd w:id="62"/>
    </w:p>
    <w:p w14:paraId="05E248C5">
      <w:pPr>
        <w:pStyle w:val="40"/>
        <w:ind w:firstLine="480"/>
        <w:rPr>
          <w:rFonts w:hint="eastAsia"/>
        </w:rPr>
      </w:pPr>
      <w:r>
        <w:rPr>
          <w:rFonts w:hint="eastAsia"/>
          <w:lang w:eastAsia="zh-CN"/>
        </w:rPr>
        <w:t>磋商</w:t>
      </w:r>
      <w:r>
        <w:rPr>
          <w:rFonts w:hint="eastAsia"/>
        </w:rPr>
        <w:t>报告签署后，</w:t>
      </w:r>
      <w:r>
        <w:rPr>
          <w:rFonts w:hint="eastAsia"/>
          <w:lang w:eastAsia="zh-CN"/>
        </w:rPr>
        <w:t>采购人</w:t>
      </w:r>
      <w:r>
        <w:rPr>
          <w:rFonts w:hint="eastAsia"/>
        </w:rPr>
        <w:t>或者</w:t>
      </w:r>
      <w:r>
        <w:rPr>
          <w:rFonts w:hint="eastAsia"/>
          <w:lang w:eastAsia="zh-CN"/>
        </w:rPr>
        <w:t>招标代理</w:t>
      </w:r>
      <w:r>
        <w:rPr>
          <w:rFonts w:hint="eastAsia"/>
        </w:rPr>
        <w:t>机构发现存在下列情形之一的，将组织原</w:t>
      </w:r>
      <w:r>
        <w:rPr>
          <w:rFonts w:hint="eastAsia"/>
          <w:lang w:eastAsia="zh-CN"/>
        </w:rPr>
        <w:t>磋商小组</w:t>
      </w:r>
      <w:r>
        <w:rPr>
          <w:rFonts w:hint="eastAsia"/>
        </w:rPr>
        <w:t>进行重新</w:t>
      </w:r>
      <w:r>
        <w:rPr>
          <w:rFonts w:hint="eastAsia"/>
          <w:lang w:eastAsia="zh-CN"/>
        </w:rPr>
        <w:t>磋商</w:t>
      </w:r>
      <w:r>
        <w:rPr>
          <w:rFonts w:hint="eastAsia"/>
        </w:rPr>
        <w:t>，重新</w:t>
      </w:r>
      <w:r>
        <w:rPr>
          <w:rFonts w:hint="eastAsia"/>
          <w:lang w:eastAsia="zh-CN"/>
        </w:rPr>
        <w:t>磋商</w:t>
      </w:r>
      <w:r>
        <w:rPr>
          <w:rFonts w:hint="eastAsia"/>
        </w:rPr>
        <w:t>改变</w:t>
      </w:r>
      <w:r>
        <w:rPr>
          <w:rFonts w:hint="eastAsia"/>
          <w:lang w:eastAsia="zh-CN"/>
        </w:rPr>
        <w:t>磋商</w:t>
      </w:r>
      <w:r>
        <w:rPr>
          <w:rFonts w:hint="eastAsia"/>
        </w:rPr>
        <w:t>结果的，将书面报告同级财政监督管理部门：</w:t>
      </w:r>
    </w:p>
    <w:p w14:paraId="2DB08003">
      <w:pPr>
        <w:pStyle w:val="37"/>
        <w:numPr>
          <w:ilvl w:val="0"/>
          <w:numId w:val="64"/>
        </w:numPr>
        <w:ind w:firstLine="480"/>
        <w:rPr>
          <w:rFonts w:hint="eastAsia"/>
        </w:rPr>
      </w:pPr>
      <w:r>
        <w:rPr>
          <w:rFonts w:hint="eastAsia"/>
        </w:rPr>
        <w:t>分值汇总计算错误的；</w:t>
      </w:r>
    </w:p>
    <w:p w14:paraId="21237842">
      <w:pPr>
        <w:pStyle w:val="37"/>
        <w:numPr>
          <w:ilvl w:val="0"/>
          <w:numId w:val="64"/>
        </w:numPr>
        <w:ind w:firstLine="480"/>
        <w:rPr>
          <w:rFonts w:hint="eastAsia"/>
        </w:rPr>
      </w:pPr>
      <w:r>
        <w:rPr>
          <w:rFonts w:hint="eastAsia"/>
        </w:rPr>
        <w:t>分项评分超出评分标准范围的；</w:t>
      </w:r>
    </w:p>
    <w:p w14:paraId="3DD2AC1C">
      <w:pPr>
        <w:pStyle w:val="37"/>
        <w:numPr>
          <w:ilvl w:val="0"/>
          <w:numId w:val="64"/>
        </w:numPr>
        <w:ind w:firstLine="480"/>
        <w:rPr>
          <w:rFonts w:hint="eastAsia"/>
        </w:rPr>
      </w:pPr>
      <w:r>
        <w:rPr>
          <w:rFonts w:hint="eastAsia"/>
        </w:rPr>
        <w:t>磋商小组成员对客观磋商因素评分不一致的；</w:t>
      </w:r>
    </w:p>
    <w:p w14:paraId="6F0CCC3E">
      <w:pPr>
        <w:pStyle w:val="37"/>
        <w:numPr>
          <w:ilvl w:val="0"/>
          <w:numId w:val="64"/>
        </w:numPr>
        <w:ind w:firstLine="480"/>
        <w:rPr>
          <w:rFonts w:hint="eastAsia"/>
        </w:rPr>
      </w:pPr>
      <w:r>
        <w:rPr>
          <w:rFonts w:hint="eastAsia"/>
        </w:rPr>
        <w:t>经磋商小组认定评分畸高、畸低的。</w:t>
      </w:r>
    </w:p>
    <w:p w14:paraId="46983184">
      <w:pPr>
        <w:pStyle w:val="45"/>
        <w:numPr>
          <w:ilvl w:val="1"/>
          <w:numId w:val="50"/>
        </w:numPr>
        <w:rPr>
          <w:rFonts w:hint="eastAsia"/>
        </w:rPr>
      </w:pPr>
      <w:bookmarkStart w:id="63" w:name="_Toc4427"/>
      <w:r>
        <w:rPr>
          <w:rFonts w:hint="eastAsia"/>
          <w:lang w:eastAsia="zh-CN"/>
        </w:rPr>
        <w:t>磋商</w:t>
      </w:r>
      <w:r>
        <w:rPr>
          <w:rFonts w:hint="eastAsia"/>
        </w:rPr>
        <w:t>过程中的特别规定</w:t>
      </w:r>
      <w:bookmarkEnd w:id="63"/>
    </w:p>
    <w:p w14:paraId="3CE8FF59">
      <w:pPr>
        <w:pStyle w:val="46"/>
        <w:numPr>
          <w:ilvl w:val="2"/>
          <w:numId w:val="65"/>
        </w:numPr>
        <w:ind w:left="0"/>
        <w:rPr>
          <w:rFonts w:hint="eastAsia"/>
        </w:rPr>
      </w:pPr>
      <w:r>
        <w:rPr>
          <w:rFonts w:hint="eastAsia"/>
        </w:rPr>
        <w:t>串通</w:t>
      </w:r>
      <w:r>
        <w:rPr>
          <w:rFonts w:hint="eastAsia"/>
          <w:lang w:eastAsia="zh-CN"/>
        </w:rPr>
        <w:t>磋商响应</w:t>
      </w:r>
      <w:r>
        <w:rPr>
          <w:rFonts w:hint="eastAsia"/>
        </w:rPr>
        <w:t>的认定</w:t>
      </w:r>
    </w:p>
    <w:p w14:paraId="2EF77970">
      <w:pPr>
        <w:pStyle w:val="40"/>
        <w:ind w:firstLine="480"/>
        <w:rPr>
          <w:rFonts w:hint="eastAsia"/>
        </w:rPr>
      </w:pPr>
      <w:r>
        <w:rPr>
          <w:rFonts w:hint="eastAsia"/>
        </w:rPr>
        <w:t>在</w:t>
      </w:r>
      <w:r>
        <w:rPr>
          <w:rFonts w:hint="eastAsia"/>
          <w:lang w:eastAsia="zh-CN"/>
        </w:rPr>
        <w:t>磋商</w:t>
      </w:r>
      <w:r>
        <w:rPr>
          <w:rFonts w:hint="eastAsia"/>
        </w:rPr>
        <w:t>过程中发现以下情形，被视为串通</w:t>
      </w:r>
      <w:r>
        <w:rPr>
          <w:rFonts w:hint="eastAsia"/>
          <w:lang w:eastAsia="zh-CN"/>
        </w:rPr>
        <w:t>磋商响应</w:t>
      </w:r>
      <w:r>
        <w:rPr>
          <w:rFonts w:hint="eastAsia"/>
        </w:rPr>
        <w:t>的：</w:t>
      </w:r>
    </w:p>
    <w:p w14:paraId="731898E3">
      <w:pPr>
        <w:pStyle w:val="37"/>
        <w:numPr>
          <w:ilvl w:val="0"/>
          <w:numId w:val="66"/>
        </w:numPr>
        <w:ind w:firstLine="480"/>
        <w:rPr>
          <w:rFonts w:hint="eastAsia"/>
        </w:rPr>
      </w:pPr>
      <w:r>
        <w:rPr>
          <w:rFonts w:hint="eastAsia"/>
        </w:rPr>
        <w:t>不同磋商响应人的磋商响应文件由同一单位或个人编制；</w:t>
      </w:r>
    </w:p>
    <w:p w14:paraId="48443C61">
      <w:pPr>
        <w:pStyle w:val="37"/>
        <w:numPr>
          <w:ilvl w:val="0"/>
          <w:numId w:val="66"/>
        </w:numPr>
        <w:ind w:firstLine="480"/>
        <w:rPr>
          <w:rFonts w:hint="eastAsia"/>
        </w:rPr>
      </w:pPr>
      <w:r>
        <w:rPr>
          <w:rFonts w:hint="eastAsia"/>
        </w:rPr>
        <w:t>不同磋商响应人委托同一单位或个人办理磋商响应事宜；</w:t>
      </w:r>
    </w:p>
    <w:p w14:paraId="48803B7E">
      <w:pPr>
        <w:pStyle w:val="37"/>
        <w:numPr>
          <w:ilvl w:val="0"/>
          <w:numId w:val="66"/>
        </w:numPr>
        <w:ind w:firstLine="480"/>
        <w:rPr>
          <w:rFonts w:hint="eastAsia"/>
        </w:rPr>
      </w:pPr>
      <w:r>
        <w:rPr>
          <w:rFonts w:hint="eastAsia"/>
        </w:rPr>
        <w:t>不同磋商响应人的磋商响应文件载明的项目管理成员或联系人员为同一人；</w:t>
      </w:r>
    </w:p>
    <w:p w14:paraId="67F0EF57">
      <w:pPr>
        <w:pStyle w:val="37"/>
        <w:numPr>
          <w:ilvl w:val="0"/>
          <w:numId w:val="66"/>
        </w:numPr>
        <w:ind w:firstLine="480"/>
        <w:rPr>
          <w:rFonts w:hint="eastAsia"/>
        </w:rPr>
      </w:pPr>
      <w:r>
        <w:rPr>
          <w:rFonts w:hint="eastAsia"/>
        </w:rPr>
        <w:t>不同磋商响应人的磋商响应文件异常一致或者磋商响应报价呈规律性差异；</w:t>
      </w:r>
    </w:p>
    <w:p w14:paraId="5243E8AE">
      <w:pPr>
        <w:pStyle w:val="37"/>
        <w:numPr>
          <w:ilvl w:val="0"/>
          <w:numId w:val="66"/>
        </w:numPr>
        <w:ind w:firstLine="480"/>
        <w:rPr>
          <w:rFonts w:hint="eastAsia"/>
        </w:rPr>
      </w:pPr>
      <w:r>
        <w:rPr>
          <w:rFonts w:hint="eastAsia"/>
        </w:rPr>
        <w:t>不同磋商响应人的磋商响应文件互相混装。</w:t>
      </w:r>
    </w:p>
    <w:p w14:paraId="43ABA887">
      <w:pPr>
        <w:pStyle w:val="40"/>
        <w:ind w:firstLine="480"/>
        <w:rPr>
          <w:rFonts w:hint="eastAsia"/>
        </w:rPr>
      </w:pPr>
      <w:r>
        <w:rPr>
          <w:rFonts w:hint="eastAsia"/>
          <w:lang w:eastAsia="zh-CN"/>
        </w:rPr>
        <w:t>磋商响应人</w:t>
      </w:r>
      <w:r>
        <w:rPr>
          <w:rFonts w:hint="eastAsia"/>
        </w:rPr>
        <w:t>应当遵循公平竞争的原则，不得恶意串通，不得妨碍其他</w:t>
      </w:r>
      <w:r>
        <w:rPr>
          <w:rFonts w:hint="eastAsia"/>
          <w:lang w:eastAsia="zh-CN"/>
        </w:rPr>
        <w:t>磋商响应人</w:t>
      </w:r>
      <w:r>
        <w:rPr>
          <w:rFonts w:hint="eastAsia"/>
        </w:rPr>
        <w:t>的竞争行为，不得损害采购人或者其他</w:t>
      </w:r>
      <w:r>
        <w:rPr>
          <w:rFonts w:hint="eastAsia"/>
          <w:lang w:eastAsia="zh-CN"/>
        </w:rPr>
        <w:t>磋商响应人</w:t>
      </w:r>
      <w:r>
        <w:rPr>
          <w:rFonts w:hint="eastAsia"/>
        </w:rPr>
        <w:t>的合法权益。在</w:t>
      </w:r>
      <w:r>
        <w:rPr>
          <w:rFonts w:hint="eastAsia"/>
          <w:lang w:eastAsia="zh-CN"/>
        </w:rPr>
        <w:t>磋商</w:t>
      </w:r>
      <w:r>
        <w:rPr>
          <w:rFonts w:hint="eastAsia"/>
        </w:rPr>
        <w:t>过程中，发现</w:t>
      </w:r>
      <w:r>
        <w:rPr>
          <w:rFonts w:hint="eastAsia"/>
          <w:lang w:eastAsia="zh-CN"/>
        </w:rPr>
        <w:t>磋商响应人</w:t>
      </w:r>
      <w:r>
        <w:rPr>
          <w:rFonts w:hint="eastAsia"/>
        </w:rPr>
        <w:t>有上述串通</w:t>
      </w:r>
      <w:r>
        <w:rPr>
          <w:rFonts w:hint="eastAsia"/>
          <w:lang w:eastAsia="zh-CN"/>
        </w:rPr>
        <w:t>磋商响应</w:t>
      </w:r>
      <w:r>
        <w:rPr>
          <w:rFonts w:hint="eastAsia"/>
        </w:rPr>
        <w:t>情形的，</w:t>
      </w:r>
      <w:r>
        <w:rPr>
          <w:rFonts w:hint="eastAsia"/>
          <w:lang w:eastAsia="zh-CN"/>
        </w:rPr>
        <w:t>磋商响应</w:t>
      </w:r>
      <w:r>
        <w:rPr>
          <w:rFonts w:hint="eastAsia"/>
        </w:rPr>
        <w:t>无效，并书面报告本级财政部门。</w:t>
      </w:r>
    </w:p>
    <w:p w14:paraId="48473483">
      <w:pPr>
        <w:pStyle w:val="46"/>
        <w:numPr>
          <w:ilvl w:val="2"/>
          <w:numId w:val="52"/>
        </w:numPr>
        <w:rPr>
          <w:rFonts w:hint="eastAsia"/>
        </w:rPr>
      </w:pPr>
      <w:r>
        <w:rPr>
          <w:rFonts w:hint="eastAsia"/>
          <w:lang w:eastAsia="zh-CN"/>
        </w:rPr>
        <w:t>磋商响应人</w:t>
      </w:r>
      <w:r>
        <w:rPr>
          <w:rFonts w:hint="eastAsia"/>
        </w:rPr>
        <w:t>违法等重大事项的处理</w:t>
      </w:r>
    </w:p>
    <w:p w14:paraId="51F22D9C">
      <w:pPr>
        <w:pStyle w:val="40"/>
        <w:ind w:firstLine="480"/>
        <w:rPr>
          <w:rFonts w:hint="eastAsia"/>
        </w:rPr>
      </w:pPr>
      <w:r>
        <w:rPr>
          <w:rFonts w:hint="eastAsia"/>
          <w:lang w:eastAsia="zh-CN"/>
        </w:rPr>
        <w:t>磋商响应人</w:t>
      </w:r>
      <w:r>
        <w:rPr>
          <w:rFonts w:hint="eastAsia"/>
        </w:rPr>
        <w:t>有下列情形之一的，</w:t>
      </w:r>
      <w:r>
        <w:rPr>
          <w:rFonts w:hint="eastAsia"/>
          <w:lang w:eastAsia="zh-CN"/>
        </w:rPr>
        <w:t>磋商响应</w:t>
      </w:r>
      <w:r>
        <w:rPr>
          <w:rFonts w:hint="eastAsia"/>
        </w:rPr>
        <w:t>无效且将</w:t>
      </w:r>
      <w:r>
        <w:rPr>
          <w:rFonts w:hint="eastAsia"/>
          <w:lang w:eastAsia="zh-CN"/>
        </w:rPr>
        <w:t>磋商响应文件</w:t>
      </w:r>
      <w:r>
        <w:rPr>
          <w:rFonts w:hint="eastAsia"/>
        </w:rPr>
        <w:t>、询标记录等报同级政府采购监管部门或有关职能部门查处：</w:t>
      </w:r>
    </w:p>
    <w:p w14:paraId="36AEF00F">
      <w:pPr>
        <w:pStyle w:val="37"/>
        <w:numPr>
          <w:ilvl w:val="0"/>
          <w:numId w:val="67"/>
        </w:numPr>
        <w:ind w:firstLine="480"/>
        <w:rPr>
          <w:rFonts w:hint="eastAsia"/>
        </w:rPr>
      </w:pPr>
      <w:r>
        <w:rPr>
          <w:rFonts w:hint="eastAsia"/>
        </w:rPr>
        <w:t>未如实提供债权债务、重大违法记录、利害关系等信息，影响或者可能影响成交结果的；</w:t>
      </w:r>
    </w:p>
    <w:p w14:paraId="3641F2DE">
      <w:pPr>
        <w:pStyle w:val="37"/>
        <w:numPr>
          <w:ilvl w:val="0"/>
          <w:numId w:val="67"/>
        </w:numPr>
        <w:ind w:firstLine="480"/>
        <w:rPr>
          <w:rFonts w:hint="eastAsia"/>
        </w:rPr>
      </w:pPr>
      <w:r>
        <w:rPr>
          <w:rFonts w:hint="eastAsia"/>
        </w:rPr>
        <w:t>不遵循公平竞争原则、恶意串通、妨碍其他磋商响应人的竞争、损害采购人或其他磋商响应人合法权益的；</w:t>
      </w:r>
    </w:p>
    <w:p w14:paraId="5EE60726">
      <w:pPr>
        <w:pStyle w:val="37"/>
        <w:numPr>
          <w:ilvl w:val="0"/>
          <w:numId w:val="67"/>
        </w:numPr>
        <w:ind w:firstLine="480"/>
        <w:rPr>
          <w:rFonts w:hint="eastAsia"/>
        </w:rPr>
      </w:pPr>
      <w:r>
        <w:rPr>
          <w:rFonts w:hint="eastAsia"/>
        </w:rPr>
        <w:t>政府采购活动中存在违法行为的；</w:t>
      </w:r>
    </w:p>
    <w:p w14:paraId="1DF5529E">
      <w:pPr>
        <w:pStyle w:val="37"/>
        <w:numPr>
          <w:ilvl w:val="0"/>
          <w:numId w:val="67"/>
        </w:numPr>
        <w:ind w:firstLine="480"/>
        <w:rPr>
          <w:rFonts w:hint="eastAsia"/>
        </w:rPr>
      </w:pPr>
      <w:r>
        <w:rPr>
          <w:rFonts w:hint="eastAsia"/>
        </w:rPr>
        <w:t>其他严重干扰磋商秩序的行为的。</w:t>
      </w:r>
    </w:p>
    <w:p w14:paraId="2A8E3A8B">
      <w:pPr>
        <w:pStyle w:val="46"/>
        <w:numPr>
          <w:ilvl w:val="2"/>
          <w:numId w:val="52"/>
        </w:numPr>
        <w:ind w:left="0"/>
        <w:rPr>
          <w:rFonts w:hint="eastAsia" w:ascii="华文中宋" w:hAnsi="华文中宋" w:eastAsia="华文中宋"/>
          <w:kern w:val="0"/>
          <w:sz w:val="30"/>
          <w:szCs w:val="30"/>
        </w:rPr>
      </w:pPr>
      <w:r>
        <w:rPr>
          <w:rFonts w:hint="eastAsia"/>
          <w:lang w:eastAsia="zh-CN"/>
        </w:rPr>
        <w:t>磋商</w:t>
      </w:r>
      <w:r>
        <w:rPr>
          <w:rFonts w:hint="eastAsia"/>
        </w:rPr>
        <w:t>中合格</w:t>
      </w:r>
      <w:r>
        <w:rPr>
          <w:rFonts w:hint="eastAsia"/>
          <w:lang w:eastAsia="zh-CN"/>
        </w:rPr>
        <w:t>磋商响应人</w:t>
      </w:r>
      <w:r>
        <w:rPr>
          <w:rFonts w:hint="eastAsia"/>
        </w:rPr>
        <w:t>不足法定数量的处理</w:t>
      </w:r>
    </w:p>
    <w:p w14:paraId="3FEC90F3">
      <w:pPr>
        <w:pStyle w:val="40"/>
        <w:ind w:firstLine="480"/>
        <w:rPr>
          <w:rFonts w:hint="eastAsia"/>
        </w:rPr>
      </w:pPr>
      <w:r>
        <w:rPr>
          <w:rFonts w:hint="eastAsia"/>
        </w:rPr>
        <w:t>若在</w:t>
      </w:r>
      <w:r>
        <w:rPr>
          <w:rFonts w:hint="eastAsia"/>
          <w:lang w:eastAsia="zh-CN"/>
        </w:rPr>
        <w:t>磋商</w:t>
      </w:r>
      <w:r>
        <w:rPr>
          <w:rFonts w:hint="eastAsia"/>
        </w:rPr>
        <w:t>过程中出现有效</w:t>
      </w:r>
      <w:r>
        <w:rPr>
          <w:rFonts w:hint="eastAsia"/>
          <w:lang w:eastAsia="zh-CN"/>
        </w:rPr>
        <w:t>磋商响应人</w:t>
      </w:r>
      <w:r>
        <w:rPr>
          <w:rFonts w:hint="eastAsia"/>
        </w:rPr>
        <w:t>不足三家的情况，除采购任务取消情形外，</w:t>
      </w:r>
      <w:r>
        <w:rPr>
          <w:rFonts w:hint="eastAsia"/>
          <w:lang w:eastAsia="zh-CN"/>
        </w:rPr>
        <w:t>采购人</w:t>
      </w:r>
      <w:r>
        <w:rPr>
          <w:rFonts w:hint="eastAsia"/>
        </w:rPr>
        <w:t>有权选择以下方式之一处理：</w:t>
      </w:r>
    </w:p>
    <w:p w14:paraId="05DC73F0">
      <w:pPr>
        <w:pStyle w:val="37"/>
        <w:numPr>
          <w:ilvl w:val="0"/>
          <w:numId w:val="68"/>
        </w:numPr>
        <w:ind w:firstLine="480"/>
        <w:rPr>
          <w:rFonts w:hint="eastAsia"/>
        </w:rPr>
      </w:pPr>
      <w:r>
        <w:rPr>
          <w:rFonts w:hint="eastAsia"/>
        </w:rPr>
        <w:t>将本标项作废标处理，重新组织采购；</w:t>
      </w:r>
    </w:p>
    <w:p w14:paraId="693868AD">
      <w:pPr>
        <w:pStyle w:val="37"/>
        <w:numPr>
          <w:ilvl w:val="0"/>
          <w:numId w:val="68"/>
        </w:numPr>
        <w:ind w:firstLine="480"/>
        <w:rPr>
          <w:rFonts w:hint="eastAsia"/>
        </w:rPr>
      </w:pPr>
      <w:r>
        <w:rPr>
          <w:rFonts w:hint="eastAsia"/>
        </w:rPr>
        <w:t>按同级政府采购监督管理部门的审批意见采用其他采购方式组织采购。</w:t>
      </w:r>
    </w:p>
    <w:p w14:paraId="5C0386A5">
      <w:pPr>
        <w:pStyle w:val="46"/>
        <w:numPr>
          <w:ilvl w:val="2"/>
          <w:numId w:val="52"/>
        </w:numPr>
        <w:ind w:left="0"/>
        <w:rPr>
          <w:rFonts w:hint="eastAsia" w:ascii="华文中宋" w:hAnsi="华文中宋" w:eastAsia="华文中宋"/>
          <w:sz w:val="30"/>
          <w:szCs w:val="30"/>
        </w:rPr>
      </w:pPr>
      <w:r>
        <w:rPr>
          <w:rFonts w:hint="eastAsia"/>
        </w:rPr>
        <w:t>废标适用情形</w:t>
      </w:r>
    </w:p>
    <w:p w14:paraId="79C969E5">
      <w:pPr>
        <w:pStyle w:val="40"/>
        <w:ind w:firstLine="480"/>
        <w:rPr>
          <w:rFonts w:hint="eastAsia"/>
        </w:rPr>
      </w:pPr>
      <w:r>
        <w:rPr>
          <w:rFonts w:hint="eastAsia"/>
        </w:rPr>
        <w:t>在</w:t>
      </w:r>
      <w:r>
        <w:rPr>
          <w:rFonts w:hint="eastAsia"/>
          <w:lang w:eastAsia="zh-CN"/>
        </w:rPr>
        <w:t>采购</w:t>
      </w:r>
      <w:r>
        <w:rPr>
          <w:rFonts w:hint="eastAsia"/>
        </w:rPr>
        <w:t>采购中，出现下列情形之一的，项目将予以废标：</w:t>
      </w:r>
    </w:p>
    <w:p w14:paraId="489086F2">
      <w:pPr>
        <w:pStyle w:val="40"/>
        <w:ind w:firstLine="480"/>
        <w:rPr>
          <w:rFonts w:hint="eastAsia"/>
          <w:kern w:val="0"/>
        </w:rPr>
      </w:pPr>
      <w:r>
        <w:rPr>
          <w:rFonts w:hint="eastAsia"/>
          <w:kern w:val="0"/>
        </w:rPr>
        <w:t>（1）符合专业条件的供应商或者对</w:t>
      </w:r>
      <w:r>
        <w:rPr>
          <w:rFonts w:hint="eastAsia"/>
          <w:kern w:val="0"/>
          <w:lang w:eastAsia="zh-CN"/>
        </w:rPr>
        <w:t>采购文件</w:t>
      </w:r>
      <w:r>
        <w:rPr>
          <w:rFonts w:hint="eastAsia"/>
          <w:kern w:val="0"/>
        </w:rPr>
        <w:t>作实质响应的供应商不足三家的；</w:t>
      </w:r>
    </w:p>
    <w:p w14:paraId="1BA7C5C6">
      <w:pPr>
        <w:pStyle w:val="40"/>
        <w:ind w:firstLine="480"/>
        <w:rPr>
          <w:rFonts w:hint="eastAsia"/>
          <w:kern w:val="0"/>
        </w:rPr>
      </w:pPr>
      <w:r>
        <w:rPr>
          <w:rFonts w:hint="eastAsia"/>
          <w:kern w:val="0"/>
        </w:rPr>
        <w:t>（2）出现影响采购公正的违法、违规行为的；</w:t>
      </w:r>
    </w:p>
    <w:p w14:paraId="376BE764">
      <w:pPr>
        <w:pStyle w:val="40"/>
        <w:ind w:firstLine="480"/>
        <w:rPr>
          <w:rFonts w:hint="eastAsia"/>
          <w:kern w:val="0"/>
        </w:rPr>
      </w:pPr>
      <w:r>
        <w:rPr>
          <w:rFonts w:hint="eastAsia"/>
          <w:kern w:val="0"/>
        </w:rPr>
        <w:t>（3）</w:t>
      </w:r>
      <w:r>
        <w:rPr>
          <w:rFonts w:hint="eastAsia"/>
          <w:kern w:val="0"/>
          <w:lang w:eastAsia="zh-CN"/>
        </w:rPr>
        <w:t>磋商响应人</w:t>
      </w:r>
      <w:r>
        <w:rPr>
          <w:rFonts w:hint="eastAsia"/>
          <w:kern w:val="0"/>
        </w:rPr>
        <w:t>的报价均超过了采购预算，采购人不能支付的；</w:t>
      </w:r>
    </w:p>
    <w:p w14:paraId="48B7C716">
      <w:pPr>
        <w:pStyle w:val="40"/>
        <w:ind w:firstLine="480"/>
        <w:rPr>
          <w:rFonts w:hint="eastAsia"/>
          <w:kern w:val="0"/>
          <w:sz w:val="28"/>
          <w:szCs w:val="28"/>
        </w:rPr>
      </w:pPr>
      <w:r>
        <w:rPr>
          <w:rFonts w:hint="eastAsia"/>
          <w:kern w:val="0"/>
        </w:rPr>
        <w:t>（4）因重大变故，采购任务取消的。</w:t>
      </w:r>
    </w:p>
    <w:p w14:paraId="5B7A8F66">
      <w:pPr>
        <w:pStyle w:val="46"/>
        <w:numPr>
          <w:ilvl w:val="2"/>
          <w:numId w:val="52"/>
        </w:numPr>
        <w:ind w:left="0"/>
        <w:rPr>
          <w:rFonts w:hint="eastAsia"/>
        </w:rPr>
      </w:pPr>
      <w:r>
        <w:rPr>
          <w:rFonts w:hint="eastAsia"/>
        </w:rPr>
        <w:t>可中止电子交易活动的情形</w:t>
      </w:r>
    </w:p>
    <w:p w14:paraId="29AD1895">
      <w:pPr>
        <w:pStyle w:val="40"/>
        <w:ind w:firstLine="480"/>
        <w:rPr>
          <w:rFonts w:hint="eastAsia"/>
        </w:rPr>
      </w:pPr>
      <w:r>
        <w:rPr>
          <w:rFonts w:hint="eastAsia"/>
        </w:rPr>
        <w:t>采购过程中出现以下情形，导致电子交易平台无法正常运行，或者无法保证电子交易的公平、公正和安全时，采购组织机构可中止电子交易活动：</w:t>
      </w:r>
    </w:p>
    <w:p w14:paraId="545EA26A">
      <w:pPr>
        <w:pStyle w:val="37"/>
        <w:numPr>
          <w:ilvl w:val="0"/>
          <w:numId w:val="69"/>
        </w:numPr>
        <w:ind w:firstLine="480"/>
        <w:rPr>
          <w:rFonts w:hint="eastAsia"/>
        </w:rPr>
      </w:pPr>
      <w:r>
        <w:rPr>
          <w:rFonts w:hint="eastAsia"/>
        </w:rPr>
        <w:t>电子交易平台发生故障而无法登录访问的；</w:t>
      </w:r>
    </w:p>
    <w:p w14:paraId="60A5482D">
      <w:pPr>
        <w:pStyle w:val="37"/>
        <w:numPr>
          <w:ilvl w:val="0"/>
          <w:numId w:val="69"/>
        </w:numPr>
        <w:ind w:firstLine="480"/>
        <w:rPr>
          <w:rFonts w:hint="eastAsia"/>
        </w:rPr>
      </w:pPr>
      <w:r>
        <w:rPr>
          <w:rFonts w:hint="eastAsia"/>
        </w:rPr>
        <w:t>电子交易平台应用或数据库出现错误，不能进行正常操作的；</w:t>
      </w:r>
    </w:p>
    <w:p w14:paraId="5FC39A40">
      <w:pPr>
        <w:pStyle w:val="37"/>
        <w:numPr>
          <w:ilvl w:val="0"/>
          <w:numId w:val="69"/>
        </w:numPr>
        <w:ind w:firstLine="480"/>
        <w:rPr>
          <w:rFonts w:hint="eastAsia"/>
        </w:rPr>
      </w:pPr>
      <w:r>
        <w:rPr>
          <w:rFonts w:hint="eastAsia"/>
        </w:rPr>
        <w:t>电子交易平台发现严重安全漏洞，有潜在泄密危险的；</w:t>
      </w:r>
    </w:p>
    <w:p w14:paraId="77E72815">
      <w:pPr>
        <w:pStyle w:val="37"/>
        <w:numPr>
          <w:ilvl w:val="0"/>
          <w:numId w:val="69"/>
        </w:numPr>
        <w:ind w:firstLine="480"/>
        <w:rPr>
          <w:rFonts w:hint="eastAsia"/>
        </w:rPr>
      </w:pPr>
      <w:r>
        <w:rPr>
          <w:rFonts w:hint="eastAsia"/>
        </w:rPr>
        <w:t>病毒发作导致不能进行正常操作的；</w:t>
      </w:r>
    </w:p>
    <w:p w14:paraId="4A3FFDF6">
      <w:pPr>
        <w:pStyle w:val="37"/>
        <w:numPr>
          <w:ilvl w:val="0"/>
          <w:numId w:val="69"/>
        </w:numPr>
        <w:ind w:firstLine="480"/>
        <w:rPr>
          <w:rFonts w:hint="eastAsia"/>
        </w:rPr>
      </w:pPr>
      <w:r>
        <w:rPr>
          <w:rFonts w:hint="eastAsia"/>
        </w:rPr>
        <w:t>其他无法保证电子交易的公平、公正和安全的情况。</w:t>
      </w:r>
    </w:p>
    <w:p w14:paraId="1158541A">
      <w:pPr>
        <w:pStyle w:val="40"/>
        <w:ind w:firstLine="480"/>
        <w:rPr>
          <w:rFonts w:hint="eastAsia"/>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517456BA">
      <w:pPr>
        <w:widowControl/>
        <w:adjustRightInd/>
        <w:jc w:val="left"/>
        <w:rPr>
          <w:rFonts w:hint="eastAsia" w:ascii="黑体" w:hAnsi="黑体" w:eastAsia="黑体" w:cs="黑体"/>
          <w:bCs/>
          <w:sz w:val="36"/>
          <w:szCs w:val="44"/>
          <w:lang w:eastAsia="zh-Hans"/>
        </w:rPr>
      </w:pPr>
      <w:r>
        <w:br w:type="page"/>
      </w:r>
    </w:p>
    <w:p w14:paraId="5DEEE6C5">
      <w:pPr>
        <w:pStyle w:val="44"/>
        <w:rPr>
          <w:rFonts w:hint="eastAsia"/>
        </w:rPr>
      </w:pPr>
      <w:bookmarkStart w:id="64" w:name="_Toc21518"/>
      <w:bookmarkStart w:id="65" w:name="_Toc119296595"/>
      <w:r>
        <w:rPr>
          <w:rFonts w:hint="eastAsia"/>
          <w:lang w:eastAsia="zh-CN"/>
        </w:rPr>
        <w:t>磋商响应文件部分格式文本</w:t>
      </w:r>
      <w:bookmarkEnd w:id="64"/>
      <w:bookmarkEnd w:id="65"/>
    </w:p>
    <w:p w14:paraId="3D12070D">
      <w:pPr>
        <w:pStyle w:val="45"/>
        <w:numPr>
          <w:ilvl w:val="1"/>
          <w:numId w:val="70"/>
        </w:numPr>
        <w:adjustRightInd/>
        <w:rPr>
          <w:rFonts w:hint="eastAsia"/>
        </w:rPr>
      </w:pPr>
      <w:bookmarkStart w:id="66" w:name="_Toc32492"/>
      <w:r>
        <w:rPr>
          <w:rFonts w:hint="eastAsia"/>
        </w:rPr>
        <w:t>格式文本使用说明</w:t>
      </w:r>
      <w:bookmarkEnd w:id="66"/>
    </w:p>
    <w:p w14:paraId="48F48664">
      <w:pPr>
        <w:pStyle w:val="37"/>
        <w:numPr>
          <w:ilvl w:val="0"/>
          <w:numId w:val="71"/>
        </w:numPr>
        <w:ind w:firstLine="480"/>
        <w:rPr>
          <w:rFonts w:hint="eastAsia"/>
        </w:rPr>
      </w:pPr>
      <w:r>
        <w:rPr>
          <w:rFonts w:hint="eastAsia"/>
        </w:rPr>
        <w:t>磋商响应人应当认真阅读格式文本的所有内容，因误读、漏读等磋商响应人原因导致填写错误影响资格或符合性审查结果的，视为磋商响应人弄虚作假谋取成交；</w:t>
      </w:r>
    </w:p>
    <w:p w14:paraId="5C82742B">
      <w:pPr>
        <w:pStyle w:val="37"/>
        <w:numPr>
          <w:ilvl w:val="0"/>
          <w:numId w:val="71"/>
        </w:numPr>
        <w:ind w:firstLine="480"/>
        <w:rPr>
          <w:rFonts w:hint="eastAsia"/>
        </w:rPr>
      </w:pPr>
      <w:r>
        <w:rPr>
          <w:rFonts w:hint="eastAsia"/>
        </w:rPr>
        <w:t>本章有提供格式文本的，磋商响应人编制磋商响应文件应按格式编制和签署，除另有说明外不得改变格式文本内容，否则该项文件视为无效文件；</w:t>
      </w:r>
    </w:p>
    <w:p w14:paraId="44168B7B">
      <w:pPr>
        <w:pStyle w:val="37"/>
        <w:numPr>
          <w:ilvl w:val="0"/>
          <w:numId w:val="71"/>
        </w:numPr>
        <w:ind w:firstLine="480"/>
        <w:rPr>
          <w:rFonts w:hint="eastAsia"/>
        </w:rPr>
      </w:pPr>
      <w:r>
        <w:rPr>
          <w:rFonts w:hint="eastAsia"/>
        </w:rPr>
        <w:t>本章未提供格式文本的，磋商响应人可自行拟定格式，并参照格式文本签署；</w:t>
      </w:r>
    </w:p>
    <w:p w14:paraId="45C12C79">
      <w:pPr>
        <w:pStyle w:val="37"/>
        <w:numPr>
          <w:ilvl w:val="0"/>
          <w:numId w:val="71"/>
        </w:numPr>
        <w:ind w:firstLine="480"/>
        <w:rPr>
          <w:rFonts w:hint="eastAsia"/>
        </w:rPr>
      </w:pPr>
      <w:r>
        <w:rPr>
          <w:rFonts w:hint="eastAsia"/>
        </w:rPr>
        <w:t>格式文本要求提供材料证明的，磋商响应人应当随文本附上响应证明材料并加盖公章或者电子签章</w:t>
      </w:r>
      <w:r>
        <w:rPr>
          <w:rFonts w:hint="eastAsia"/>
          <w:lang w:eastAsia="zh-Hans"/>
        </w:rPr>
        <w:t>；</w:t>
      </w:r>
    </w:p>
    <w:p w14:paraId="424EFE94">
      <w:pPr>
        <w:pStyle w:val="37"/>
        <w:numPr>
          <w:ilvl w:val="0"/>
          <w:numId w:val="71"/>
        </w:numPr>
        <w:ind w:firstLine="480"/>
        <w:rPr>
          <w:rFonts w:hint="eastAsia"/>
        </w:rPr>
      </w:pPr>
      <w:r>
        <w:rPr>
          <w:rFonts w:hint="eastAsia"/>
        </w:rPr>
        <w:t>本章格式文本标题前的序号仅代表其在本章的序号，磋商响应人编制时应替换为磋商响应文件中的序号</w:t>
      </w:r>
      <w:r>
        <w:rPr>
          <w:rFonts w:hint="eastAsia"/>
          <w:lang w:eastAsia="zh-Hans"/>
        </w:rPr>
        <w:t>；</w:t>
      </w:r>
    </w:p>
    <w:p w14:paraId="18DC2E22">
      <w:pPr>
        <w:pStyle w:val="37"/>
        <w:numPr>
          <w:ilvl w:val="0"/>
          <w:numId w:val="71"/>
        </w:numPr>
        <w:ind w:firstLine="480"/>
        <w:rPr>
          <w:rFonts w:hint="eastAsia"/>
        </w:rPr>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515B6543">
      <w:pPr>
        <w:pStyle w:val="37"/>
        <w:numPr>
          <w:ilvl w:val="0"/>
          <w:numId w:val="71"/>
        </w:numPr>
        <w:ind w:firstLine="480"/>
        <w:rPr>
          <w:rFonts w:hint="eastAsia"/>
          <w:lang w:eastAsia="zh-Hans"/>
        </w:rPr>
      </w:pPr>
      <w:r>
        <w:rPr>
          <w:rFonts w:hint="eastAsia"/>
        </w:rPr>
        <w:t>斜体字部分属于提醒或示例内容，编制时应当删除，斜体字外如有“（）”应当一并删除，磋商响应人填写应当使用正体填写实际内容</w:t>
      </w:r>
      <w:r>
        <w:rPr>
          <w:rFonts w:hint="eastAsia"/>
          <w:lang w:eastAsia="zh-Hans"/>
        </w:rPr>
        <w:t>；</w:t>
      </w:r>
    </w:p>
    <w:p w14:paraId="3EC13BA6">
      <w:pPr>
        <w:pStyle w:val="37"/>
        <w:numPr>
          <w:ilvl w:val="0"/>
          <w:numId w:val="71"/>
        </w:numPr>
        <w:ind w:firstLine="480"/>
        <w:rPr>
          <w:rFonts w:hint="eastAsia"/>
          <w:lang w:eastAsia="zh-Hans"/>
        </w:rPr>
      </w:pPr>
      <w:r>
        <w:rPr>
          <w:rFonts w:hint="eastAsia"/>
          <w:lang w:eastAsia="zh-Hans"/>
        </w:rPr>
        <w:t>项目若有多个标项的，</w:t>
      </w:r>
      <w:r>
        <w:rPr>
          <w:rFonts w:hint="eastAsia"/>
        </w:rPr>
        <w:t>磋商响应人</w:t>
      </w:r>
      <w:r>
        <w:rPr>
          <w:rFonts w:hint="eastAsia"/>
          <w:lang w:eastAsia="zh-Hans"/>
        </w:rPr>
        <w:t>应当在项目名称后标注具体标项序号及标项名称。单一标项项目“标项序号：”及“标项名称：”可删除。</w:t>
      </w:r>
    </w:p>
    <w:p w14:paraId="0C87B06A">
      <w:pPr>
        <w:pStyle w:val="40"/>
        <w:ind w:firstLine="480"/>
        <w:rPr>
          <w:rFonts w:hint="eastAsia"/>
        </w:rPr>
      </w:pPr>
    </w:p>
    <w:p w14:paraId="7E73B76C">
      <w:pPr>
        <w:widowControl/>
        <w:jc w:val="left"/>
        <w:rPr>
          <w:rFonts w:hint="eastAsia" w:ascii="黑体" w:hAnsi="黑体" w:eastAsia="黑体" w:cs="黑体"/>
          <w:bCs/>
          <w:sz w:val="36"/>
          <w:szCs w:val="44"/>
          <w:lang w:eastAsia="zh-Hans"/>
        </w:rPr>
      </w:pPr>
      <w:r>
        <w:br w:type="page"/>
      </w:r>
    </w:p>
    <w:p w14:paraId="7B2AF36E">
      <w:pPr>
        <w:pStyle w:val="45"/>
        <w:numPr>
          <w:ilvl w:val="1"/>
          <w:numId w:val="70"/>
        </w:numPr>
        <w:adjustRightInd/>
        <w:rPr>
          <w:rFonts w:hint="eastAsia"/>
        </w:rPr>
      </w:pPr>
      <w:bookmarkStart w:id="67" w:name="_Toc16269"/>
      <w:bookmarkStart w:id="68" w:name="_Toc119296596"/>
      <w:r>
        <w:rPr>
          <w:rFonts w:hint="eastAsia"/>
        </w:rPr>
        <w:t>符合参加政府采购活动应当具备的一般条件的承诺函</w:t>
      </w:r>
      <w:bookmarkEnd w:id="67"/>
    </w:p>
    <w:p w14:paraId="275F8A6E">
      <w:pPr>
        <w:pStyle w:val="40"/>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2566D767">
      <w:pPr>
        <w:pStyle w:val="40"/>
        <w:ind w:firstLine="480"/>
        <w:rPr>
          <w:rFonts w:hint="eastAsia"/>
        </w:rPr>
      </w:pPr>
      <w:r>
        <w:rPr>
          <w:rFonts w:hint="eastAsia"/>
        </w:rPr>
        <w:t>我方参与</w:t>
      </w:r>
      <w:r>
        <w:rPr>
          <w:rFonts w:hint="eastAsia" w:cs="Times New Roman (正文 CS 字体)" w:eastAsiaTheme="minorEastAsia"/>
          <w:b w:val="0"/>
          <w:bCs/>
          <w:i w:val="0"/>
          <w:u w:val="single"/>
          <w:lang w:val="en-US" w:eastAsia="zh-CN"/>
        </w:rPr>
        <w:t>智能管控等平台模块辅助研发协作服务项目</w:t>
      </w:r>
      <w:r>
        <w:rPr>
          <w:rFonts w:hint="eastAsia"/>
          <w:u w:val="single"/>
        </w:rPr>
        <w:t>（项目编号：</w:t>
      </w:r>
      <w:r>
        <w:rPr>
          <w:rFonts w:hint="eastAsia"/>
          <w:u w:val="single"/>
          <w:lang w:eastAsia="zh-CN"/>
        </w:rPr>
        <w:t>ZQ250703ZC</w:t>
      </w:r>
      <w:r>
        <w:rPr>
          <w:rFonts w:hint="eastAsia"/>
          <w:u w:val="single"/>
        </w:rPr>
        <w:t>）</w:t>
      </w:r>
      <w:r>
        <w:rPr>
          <w:rFonts w:hint="eastAsia"/>
          <w:i/>
          <w:iCs/>
          <w:u w:val="single"/>
        </w:rPr>
        <w:t>标项序号：…标项名称：…</w:t>
      </w:r>
      <w:r>
        <w:rPr>
          <w:rFonts w:hint="eastAsia"/>
        </w:rPr>
        <w:t>政府采购活动，郑重承诺：</w:t>
      </w:r>
    </w:p>
    <w:p w14:paraId="2C996076">
      <w:pPr>
        <w:pStyle w:val="40"/>
        <w:ind w:firstLine="480"/>
        <w:rPr>
          <w:rFonts w:hint="eastAsia"/>
        </w:rPr>
      </w:pPr>
      <w:r>
        <w:rPr>
          <w:rFonts w:hint="eastAsia"/>
        </w:rPr>
        <w:t>（一）具备《中华人民共和国政府采购法》第二十二条第一款规定的条件：</w:t>
      </w:r>
    </w:p>
    <w:p w14:paraId="788FA2EC">
      <w:pPr>
        <w:pStyle w:val="40"/>
        <w:ind w:firstLine="480"/>
        <w:rPr>
          <w:rFonts w:hint="eastAsia"/>
        </w:rPr>
      </w:pPr>
      <w:r>
        <w:rPr>
          <w:rFonts w:hint="eastAsia"/>
        </w:rPr>
        <w:t>1、具有独立承担民事责任的能力；</w:t>
      </w:r>
    </w:p>
    <w:p w14:paraId="7F4EDA24">
      <w:pPr>
        <w:pStyle w:val="40"/>
        <w:ind w:firstLine="480"/>
        <w:rPr>
          <w:rFonts w:hint="eastAsia"/>
          <w:lang w:eastAsia="zh-CN"/>
        </w:rPr>
      </w:pPr>
      <w:r>
        <w:rPr>
          <w:rFonts w:hint="eastAsia"/>
        </w:rPr>
        <w:t>2、具有良好的商业信誉和健全的财务会计制度；</w:t>
      </w:r>
    </w:p>
    <w:p w14:paraId="3A089627">
      <w:pPr>
        <w:pStyle w:val="40"/>
        <w:ind w:firstLine="480"/>
        <w:rPr>
          <w:rFonts w:hint="eastAsia"/>
        </w:rPr>
      </w:pPr>
      <w:r>
        <w:rPr>
          <w:rFonts w:hint="eastAsia"/>
        </w:rPr>
        <w:t>3、具有履行合同所必需的设备和专业技术能力；</w:t>
      </w:r>
    </w:p>
    <w:p w14:paraId="27EB51AD">
      <w:pPr>
        <w:pStyle w:val="40"/>
        <w:ind w:firstLine="480"/>
        <w:rPr>
          <w:rFonts w:hint="eastAsia"/>
        </w:rPr>
      </w:pPr>
      <w:r>
        <w:rPr>
          <w:rFonts w:hint="eastAsia"/>
        </w:rPr>
        <w:t>4、有依法缴纳税收和社会保障资金的良好记录；</w:t>
      </w:r>
    </w:p>
    <w:p w14:paraId="06F836B3">
      <w:pPr>
        <w:pStyle w:val="40"/>
        <w:ind w:firstLine="480"/>
        <w:rPr>
          <w:rFonts w:hint="eastAsia"/>
        </w:rPr>
      </w:pPr>
      <w:r>
        <w:rPr>
          <w:rFonts w:hint="eastAsia"/>
        </w:rPr>
        <w:t>5、参加政府采购活动前三年内，在经营活动中没有重大违法记录；</w:t>
      </w:r>
    </w:p>
    <w:p w14:paraId="027C3053">
      <w:pPr>
        <w:pStyle w:val="40"/>
        <w:ind w:firstLine="480"/>
        <w:rPr>
          <w:rFonts w:hint="eastAsia"/>
        </w:rPr>
      </w:pPr>
      <w:r>
        <w:rPr>
          <w:rFonts w:hint="eastAsia"/>
        </w:rPr>
        <w:t>6、具有法律、行政法规规定的其他条件。</w:t>
      </w:r>
    </w:p>
    <w:p w14:paraId="14685AD5">
      <w:pPr>
        <w:pStyle w:val="40"/>
        <w:ind w:firstLine="48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2B4D2FAE">
      <w:pPr>
        <w:pStyle w:val="40"/>
        <w:ind w:firstLine="480"/>
        <w:rPr>
          <w:rFonts w:hint="eastAsia"/>
        </w:rPr>
      </w:pPr>
    </w:p>
    <w:p w14:paraId="2574ACAB">
      <w:pPr>
        <w:pStyle w:val="40"/>
        <w:ind w:firstLine="480"/>
        <w:rPr>
          <w:rFonts w:hint="eastAsia"/>
        </w:rPr>
      </w:pPr>
    </w:p>
    <w:p w14:paraId="300C154A">
      <w:pPr>
        <w:pStyle w:val="40"/>
        <w:ind w:firstLine="480"/>
        <w:rPr>
          <w:rFonts w:hint="eastAsia"/>
          <w:kern w:val="0"/>
        </w:rPr>
      </w:pPr>
      <w:r>
        <w:rPr>
          <w:rFonts w:hint="eastAsia"/>
          <w:kern w:val="0"/>
          <w:lang w:eastAsia="zh-CN"/>
        </w:rPr>
        <w:t>磋商响应人</w:t>
      </w:r>
      <w:r>
        <w:rPr>
          <w:rFonts w:hint="eastAsia"/>
          <w:kern w:val="0"/>
        </w:rPr>
        <w:t>名称(</w:t>
      </w:r>
      <w:r>
        <w:rPr>
          <w:rFonts w:hint="eastAsia"/>
          <w:szCs w:val="24"/>
        </w:rPr>
        <w:t>电子签</w:t>
      </w:r>
      <w:r>
        <w:rPr>
          <w:rFonts w:hint="eastAsia"/>
          <w:szCs w:val="24"/>
          <w:lang w:eastAsia="zh-CN"/>
        </w:rPr>
        <w:t>章</w:t>
      </w:r>
      <w:r>
        <w:rPr>
          <w:rFonts w:hint="eastAsia"/>
          <w:szCs w:val="24"/>
        </w:rPr>
        <w:t>/公章</w:t>
      </w:r>
      <w:r>
        <w:rPr>
          <w:rFonts w:hint="eastAsia"/>
          <w:kern w:val="0"/>
        </w:rPr>
        <w:t>)：</w:t>
      </w:r>
    </w:p>
    <w:p w14:paraId="5E996237">
      <w:pPr>
        <w:pStyle w:val="40"/>
        <w:ind w:firstLine="480"/>
        <w:rPr>
          <w:rFonts w:hint="eastAsia"/>
          <w:kern w:val="0"/>
        </w:rPr>
      </w:pPr>
      <w:r>
        <w:rPr>
          <w:rFonts w:hint="eastAsia"/>
          <w:kern w:val="0"/>
        </w:rPr>
        <w:t>日期：年月日</w:t>
      </w:r>
    </w:p>
    <w:p w14:paraId="6B014FE8">
      <w:pPr>
        <w:pStyle w:val="40"/>
        <w:ind w:firstLine="480"/>
        <w:rPr>
          <w:rFonts w:hint="eastAsia"/>
          <w:kern w:val="0"/>
        </w:rPr>
      </w:pPr>
    </w:p>
    <w:p w14:paraId="6582D91F">
      <w:pPr>
        <w:pStyle w:val="40"/>
        <w:ind w:firstLine="0" w:firstLineChars="0"/>
        <w:rPr>
          <w:rFonts w:hint="eastAsia"/>
          <w:kern w:val="0"/>
          <w:lang w:eastAsia="zh-CN"/>
        </w:rPr>
      </w:pPr>
      <w:r>
        <w:rPr>
          <w:rFonts w:hint="eastAsia"/>
          <w:kern w:val="0"/>
          <w:lang w:eastAsia="zh-CN"/>
        </w:rPr>
        <w:t>【说明：如为联合体磋商响应，联合体双方均应具备参加政府采购活动的一般资格条件，文首“我方”应改为“我方与（供应商全称）”】</w:t>
      </w:r>
    </w:p>
    <w:p w14:paraId="22050053">
      <w:pPr>
        <w:widowControl/>
        <w:jc w:val="left"/>
      </w:pPr>
      <w:r>
        <w:br w:type="page"/>
      </w:r>
    </w:p>
    <w:p w14:paraId="2F4CAA9E">
      <w:pPr>
        <w:pStyle w:val="45"/>
        <w:numPr>
          <w:ilvl w:val="1"/>
          <w:numId w:val="70"/>
        </w:numPr>
        <w:adjustRightInd/>
        <w:rPr>
          <w:rFonts w:hint="eastAsia" w:eastAsia="宋体"/>
        </w:rPr>
      </w:pPr>
      <w:bookmarkStart w:id="69" w:name="_Toc10730"/>
      <w:r>
        <w:rPr>
          <w:rFonts w:hint="eastAsia"/>
          <w:lang w:eastAsia="zh-CN"/>
        </w:rPr>
        <w:t>磋商响应</w:t>
      </w:r>
      <w:r>
        <w:rPr>
          <w:rFonts w:hint="eastAsia"/>
        </w:rPr>
        <w:t>函</w:t>
      </w:r>
      <w:bookmarkEnd w:id="69"/>
    </w:p>
    <w:p w14:paraId="1415B953">
      <w:pPr>
        <w:pStyle w:val="40"/>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7EF243F0">
      <w:pPr>
        <w:pStyle w:val="40"/>
        <w:ind w:firstLine="480"/>
        <w:rPr>
          <w:rFonts w:hint="eastAsia"/>
        </w:rPr>
      </w:pPr>
      <w:r>
        <w:rPr>
          <w:rFonts w:hint="eastAsia"/>
        </w:rPr>
        <w:t>我方参与</w:t>
      </w:r>
      <w:r>
        <w:rPr>
          <w:rFonts w:hint="eastAsia" w:cs="Times New Roman (正文 CS 字体)" w:eastAsiaTheme="minorEastAsia"/>
          <w:b w:val="0"/>
          <w:bCs/>
          <w:i w:val="0"/>
          <w:u w:val="single"/>
          <w:lang w:val="en-US" w:eastAsia="zh-CN"/>
        </w:rPr>
        <w:t>智能管控等平台模块辅助研发协作服务项目</w:t>
      </w:r>
      <w:r>
        <w:rPr>
          <w:rFonts w:hint="eastAsia"/>
          <w:u w:val="single"/>
        </w:rPr>
        <w:t>（项目编号：</w:t>
      </w:r>
      <w:r>
        <w:rPr>
          <w:rFonts w:hint="eastAsia"/>
          <w:u w:val="single"/>
          <w:lang w:eastAsia="zh-CN"/>
        </w:rPr>
        <w:t>ZQ250703ZC</w:t>
      </w:r>
      <w:r>
        <w:rPr>
          <w:rFonts w:hint="eastAsia"/>
          <w:u w:val="single"/>
        </w:rPr>
        <w:t>）</w:t>
      </w:r>
      <w:r>
        <w:rPr>
          <w:rFonts w:hint="eastAsia"/>
          <w:i/>
          <w:iCs/>
          <w:u w:val="single"/>
        </w:rPr>
        <w:t>标项序号：…标项名称：…</w:t>
      </w:r>
      <w:r>
        <w:rPr>
          <w:rFonts w:hint="eastAsia"/>
        </w:rPr>
        <w:t>政府采购活动，为此：</w:t>
      </w:r>
    </w:p>
    <w:p w14:paraId="07C973D8">
      <w:pPr>
        <w:pStyle w:val="40"/>
        <w:ind w:firstLine="480"/>
        <w:rPr>
          <w:rFonts w:hint="eastAsia"/>
        </w:rPr>
      </w:pPr>
      <w:r>
        <w:t>1.</w:t>
      </w:r>
      <w:r>
        <w:rPr>
          <w:rFonts w:hint="eastAsia"/>
        </w:rPr>
        <w:t>我方承诺</w:t>
      </w:r>
      <w:r>
        <w:rPr>
          <w:rFonts w:hint="eastAsia"/>
          <w:lang w:eastAsia="zh-CN"/>
        </w:rPr>
        <w:t>磋商响应</w:t>
      </w:r>
      <w:r>
        <w:rPr>
          <w:rFonts w:hint="eastAsia"/>
        </w:rPr>
        <w:t>有效期从提交</w:t>
      </w:r>
      <w:r>
        <w:rPr>
          <w:rFonts w:hint="eastAsia"/>
          <w:lang w:eastAsia="zh-CN"/>
        </w:rPr>
        <w:t>磋商响应文件</w:t>
      </w:r>
      <w:r>
        <w:rPr>
          <w:rFonts w:hint="eastAsia"/>
        </w:rPr>
        <w:t>的截止之日起</w:t>
      </w:r>
      <w:r>
        <w:rPr>
          <w:rFonts w:hint="eastAsia"/>
          <w:i/>
          <w:iCs/>
          <w:u w:val="single"/>
        </w:rPr>
        <w:t>不少于9</w:t>
      </w:r>
      <w:r>
        <w:rPr>
          <w:i/>
          <w:iCs/>
          <w:u w:val="single"/>
        </w:rPr>
        <w:t>0</w:t>
      </w:r>
      <w:r>
        <w:rPr>
          <w:rFonts w:hint="eastAsia"/>
          <w:i/>
          <w:iCs/>
          <w:u w:val="single"/>
        </w:rPr>
        <w:t>，填确切数字</w:t>
      </w:r>
      <w:r>
        <w:rPr>
          <w:rFonts w:hint="eastAsia"/>
        </w:rPr>
        <w:t>天，本</w:t>
      </w:r>
      <w:r>
        <w:rPr>
          <w:rFonts w:hint="eastAsia"/>
          <w:lang w:eastAsia="zh-CN"/>
        </w:rPr>
        <w:t>磋商响应文件</w:t>
      </w:r>
      <w:r>
        <w:rPr>
          <w:rFonts w:hint="eastAsia"/>
        </w:rPr>
        <w:t>在</w:t>
      </w:r>
      <w:r>
        <w:rPr>
          <w:rFonts w:hint="eastAsia"/>
          <w:lang w:eastAsia="zh-CN"/>
        </w:rPr>
        <w:t>磋商响应</w:t>
      </w:r>
      <w:r>
        <w:rPr>
          <w:rFonts w:hint="eastAsia"/>
        </w:rPr>
        <w:t>有效期满之前均具有约束力。</w:t>
      </w:r>
    </w:p>
    <w:p w14:paraId="051506FA">
      <w:pPr>
        <w:pStyle w:val="40"/>
        <w:ind w:firstLine="480"/>
        <w:rPr>
          <w:rFonts w:hint="eastAsia"/>
        </w:rPr>
      </w:pPr>
      <w:r>
        <w:t>2.</w:t>
      </w:r>
      <w:r>
        <w:rPr>
          <w:rFonts w:hint="eastAsia"/>
        </w:rPr>
        <w:t>我方的</w:t>
      </w:r>
      <w:r>
        <w:rPr>
          <w:rFonts w:hint="eastAsia"/>
          <w:lang w:eastAsia="zh-CN"/>
        </w:rPr>
        <w:t>磋商响应文件</w:t>
      </w:r>
      <w:r>
        <w:rPr>
          <w:rFonts w:hint="eastAsia"/>
        </w:rPr>
        <w:t>包括以下内容：</w:t>
      </w:r>
    </w:p>
    <w:p w14:paraId="2EC8ECBE">
      <w:pPr>
        <w:pStyle w:val="40"/>
        <w:ind w:firstLine="480"/>
        <w:rPr>
          <w:rFonts w:hint="eastAsia"/>
        </w:rPr>
      </w:pPr>
      <w:r>
        <w:rPr>
          <w:rFonts w:hint="eastAsia"/>
        </w:rPr>
        <w:t>2.1资格文件：</w:t>
      </w:r>
    </w:p>
    <w:p w14:paraId="56FBB89B">
      <w:pPr>
        <w:pStyle w:val="40"/>
        <w:ind w:firstLine="480"/>
        <w:rPr>
          <w:rFonts w:hint="eastAsia"/>
          <w:i/>
          <w:iCs/>
          <w:lang w:eastAsia="zh-CN"/>
        </w:rPr>
      </w:pPr>
    </w:p>
    <w:p w14:paraId="29F02D1D">
      <w:pPr>
        <w:pStyle w:val="40"/>
        <w:ind w:firstLine="480"/>
        <w:rPr>
          <w:rFonts w:hint="eastAsia"/>
          <w:i/>
          <w:iCs/>
          <w:u w:val="single"/>
        </w:rPr>
      </w:pPr>
      <w:r>
        <w:rPr>
          <w:rFonts w:hint="eastAsia"/>
          <w:i/>
          <w:iCs/>
          <w:u w:val="single"/>
          <w:lang w:eastAsia="zh-CN"/>
        </w:rPr>
        <w:t>根据资格文件目录内容如实填写</w:t>
      </w:r>
    </w:p>
    <w:p w14:paraId="72F57CE2">
      <w:pPr>
        <w:pStyle w:val="40"/>
        <w:ind w:firstLine="480"/>
        <w:rPr>
          <w:rFonts w:hint="eastAsia"/>
        </w:rPr>
      </w:pPr>
    </w:p>
    <w:p w14:paraId="6576813F">
      <w:pPr>
        <w:pStyle w:val="40"/>
        <w:ind w:firstLine="480"/>
        <w:rPr>
          <w:rFonts w:hint="eastAsia"/>
        </w:rPr>
      </w:pPr>
      <w:r>
        <w:rPr>
          <w:rFonts w:hint="eastAsia"/>
        </w:rPr>
        <w:t>2.2商务技术文件：</w:t>
      </w:r>
    </w:p>
    <w:p w14:paraId="3E38631B">
      <w:pPr>
        <w:pStyle w:val="40"/>
        <w:ind w:firstLine="480"/>
        <w:rPr>
          <w:rFonts w:hint="eastAsia"/>
          <w:i/>
          <w:iCs/>
          <w:lang w:eastAsia="zh-CN"/>
        </w:rPr>
      </w:pPr>
    </w:p>
    <w:p w14:paraId="14B75B70">
      <w:pPr>
        <w:pStyle w:val="40"/>
        <w:ind w:firstLine="480"/>
        <w:rPr>
          <w:rFonts w:hint="eastAsia"/>
          <w:i/>
          <w:iCs/>
          <w:u w:val="single"/>
        </w:rPr>
      </w:pPr>
      <w:r>
        <w:rPr>
          <w:rFonts w:hint="eastAsia"/>
          <w:i/>
          <w:iCs/>
          <w:u w:val="single"/>
          <w:lang w:eastAsia="zh-CN"/>
        </w:rPr>
        <w:t>根据商务技术文件目录内容如实填写</w:t>
      </w:r>
    </w:p>
    <w:p w14:paraId="1393ADE8">
      <w:pPr>
        <w:pStyle w:val="40"/>
        <w:ind w:firstLine="480"/>
        <w:rPr>
          <w:rFonts w:hint="eastAsia"/>
        </w:rPr>
      </w:pPr>
    </w:p>
    <w:p w14:paraId="78CB9511">
      <w:pPr>
        <w:pStyle w:val="40"/>
        <w:ind w:firstLine="480"/>
        <w:rPr>
          <w:rFonts w:hint="eastAsia"/>
        </w:rPr>
      </w:pPr>
      <w:r>
        <w:rPr>
          <w:rFonts w:hint="eastAsia"/>
        </w:rPr>
        <w:t>2.3报价文件</w:t>
      </w:r>
    </w:p>
    <w:p w14:paraId="5A3580A0">
      <w:pPr>
        <w:pStyle w:val="40"/>
        <w:ind w:firstLine="480"/>
        <w:rPr>
          <w:rFonts w:hint="eastAsia"/>
          <w:i/>
          <w:iCs/>
          <w:lang w:eastAsia="zh-CN"/>
        </w:rPr>
      </w:pPr>
    </w:p>
    <w:p w14:paraId="1CA1EF38">
      <w:pPr>
        <w:pStyle w:val="40"/>
        <w:ind w:firstLine="480"/>
        <w:rPr>
          <w:rFonts w:hint="eastAsia"/>
          <w:i/>
          <w:iCs/>
          <w:u w:val="single"/>
        </w:rPr>
      </w:pPr>
      <w:r>
        <w:rPr>
          <w:rFonts w:hint="eastAsia"/>
          <w:i/>
          <w:iCs/>
          <w:u w:val="single"/>
          <w:lang w:eastAsia="zh-CN"/>
        </w:rPr>
        <w:t>根据报价文件目录内容如实填写</w:t>
      </w:r>
    </w:p>
    <w:p w14:paraId="452B9566">
      <w:pPr>
        <w:pStyle w:val="40"/>
        <w:ind w:firstLine="480"/>
        <w:rPr>
          <w:rFonts w:hint="eastAsia"/>
        </w:rPr>
      </w:pPr>
    </w:p>
    <w:p w14:paraId="105FA114">
      <w:pPr>
        <w:pStyle w:val="40"/>
        <w:ind w:firstLine="480"/>
        <w:rPr>
          <w:rFonts w:hint="eastAsia"/>
        </w:rPr>
      </w:pPr>
      <w:r>
        <w:t>3.</w:t>
      </w:r>
      <w:r>
        <w:rPr>
          <w:rFonts w:hint="eastAsia"/>
        </w:rPr>
        <w:t>我方承诺除商务技术偏离表列出的偏离外，我方响应</w:t>
      </w:r>
      <w:r>
        <w:rPr>
          <w:rFonts w:hint="eastAsia"/>
          <w:lang w:eastAsia="zh-CN"/>
        </w:rPr>
        <w:t>采购文件</w:t>
      </w:r>
      <w:r>
        <w:rPr>
          <w:rFonts w:hint="eastAsia"/>
        </w:rPr>
        <w:t>的全部要求；</w:t>
      </w:r>
    </w:p>
    <w:p w14:paraId="7EABB838">
      <w:pPr>
        <w:pStyle w:val="40"/>
        <w:ind w:firstLine="480"/>
        <w:rPr>
          <w:rFonts w:hint="eastAsia"/>
        </w:rPr>
      </w:pPr>
      <w:r>
        <w:rPr>
          <w:lang w:eastAsia="zh-CN"/>
        </w:rPr>
        <w:t>4.</w:t>
      </w:r>
      <w:r>
        <w:rPr>
          <w:rFonts w:hint="eastAsia"/>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rPr>
        <w:t>企业有：</w:t>
      </w:r>
      <w:r>
        <w:rPr>
          <w:rFonts w:hint="eastAsia"/>
          <w:i/>
          <w:iCs/>
          <w:u w:val="single"/>
        </w:rPr>
        <w:t>如存在上述关联关系的企业在此处逐一罗列填写（不论是否知晓其参与本项目），否则填“无”</w:t>
      </w:r>
      <w:r>
        <w:rPr>
          <w:rFonts w:hint="eastAsia"/>
        </w:rPr>
        <w:t>；</w:t>
      </w:r>
    </w:p>
    <w:p w14:paraId="7C11146C">
      <w:pPr>
        <w:pStyle w:val="40"/>
        <w:ind w:firstLine="480"/>
        <w:rPr>
          <w:rFonts w:hint="eastAsia"/>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16DB8570">
      <w:pPr>
        <w:pStyle w:val="40"/>
        <w:ind w:firstLine="480"/>
        <w:rPr>
          <w:rFonts w:hint="eastAsia"/>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351FA236">
      <w:pPr>
        <w:pStyle w:val="40"/>
        <w:ind w:firstLine="480"/>
        <w:rPr>
          <w:rFonts w:hint="eastAsia"/>
          <w:lang w:eastAsia="zh-CN"/>
        </w:rPr>
      </w:pPr>
      <w:r>
        <w:rPr>
          <w:rFonts w:hint="eastAsia"/>
          <w:lang w:eastAsia="zh-CN"/>
        </w:rPr>
        <w:t>7</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p>
    <w:p w14:paraId="736E03D2">
      <w:pPr>
        <w:pStyle w:val="40"/>
        <w:ind w:firstLine="480"/>
        <w:rPr>
          <w:rFonts w:hint="eastAsia"/>
        </w:rPr>
      </w:pPr>
      <w:r>
        <w:t>8.</w:t>
      </w:r>
      <w:r>
        <w:rPr>
          <w:rFonts w:hint="eastAsia"/>
        </w:rPr>
        <w:t>如我方</w:t>
      </w:r>
      <w:r>
        <w:rPr>
          <w:rFonts w:hint="eastAsia"/>
          <w:lang w:eastAsia="zh-CN"/>
        </w:rPr>
        <w:t>成交</w:t>
      </w:r>
      <w:r>
        <w:rPr>
          <w:rFonts w:hint="eastAsia"/>
        </w:rPr>
        <w:t>，我方承诺：</w:t>
      </w:r>
    </w:p>
    <w:p w14:paraId="29A38BEA">
      <w:pPr>
        <w:pStyle w:val="40"/>
        <w:ind w:firstLine="480"/>
        <w:rPr>
          <w:rFonts w:hint="eastAsia"/>
          <w:lang w:eastAsia="zh-CN"/>
        </w:rPr>
      </w:pPr>
      <w:r>
        <w:t>8</w:t>
      </w:r>
      <w:r>
        <w:rPr>
          <w:rFonts w:hint="eastAsia"/>
        </w:rPr>
        <w:t>.1在收到</w:t>
      </w:r>
      <w:r>
        <w:rPr>
          <w:rFonts w:hint="eastAsia"/>
          <w:lang w:eastAsia="zh-CN"/>
        </w:rPr>
        <w:t>成交</w:t>
      </w:r>
      <w:r>
        <w:rPr>
          <w:rFonts w:hint="eastAsia"/>
        </w:rPr>
        <w:t>通知书后，</w:t>
      </w:r>
      <w:r>
        <w:rPr>
          <w:rFonts w:hint="eastAsia"/>
          <w:lang w:eastAsia="zh-CN"/>
        </w:rPr>
        <w:t>及时与招标代理机构办理招标代理服务费结算手续，并</w:t>
      </w:r>
      <w:r>
        <w:rPr>
          <w:rFonts w:hint="eastAsia"/>
        </w:rPr>
        <w:t>在</w:t>
      </w:r>
      <w:r>
        <w:rPr>
          <w:rFonts w:hint="eastAsia"/>
          <w:lang w:eastAsia="zh-CN"/>
        </w:rPr>
        <w:t>成交</w:t>
      </w:r>
      <w:r>
        <w:rPr>
          <w:rFonts w:hint="eastAsia"/>
        </w:rPr>
        <w:t>通知书规定的期限内与</w:t>
      </w:r>
      <w:r>
        <w:rPr>
          <w:rFonts w:hint="eastAsia"/>
          <w:lang w:eastAsia="zh-CN"/>
        </w:rPr>
        <w:t>采购人</w:t>
      </w:r>
      <w:r>
        <w:rPr>
          <w:rFonts w:hint="eastAsia"/>
        </w:rPr>
        <w:t>签订合同；</w:t>
      </w:r>
    </w:p>
    <w:p w14:paraId="38CDBB6E">
      <w:pPr>
        <w:pStyle w:val="40"/>
        <w:ind w:firstLine="480"/>
        <w:rPr>
          <w:rFonts w:hint="eastAsia"/>
          <w:lang w:eastAsia="zh-CN"/>
        </w:rPr>
      </w:pPr>
      <w:r>
        <w:t>8</w:t>
      </w:r>
      <w:r>
        <w:rPr>
          <w:rFonts w:hint="eastAsia"/>
        </w:rPr>
        <w:t>.2在签订合同时不向</w:t>
      </w:r>
      <w:r>
        <w:rPr>
          <w:rFonts w:hint="eastAsia"/>
          <w:lang w:eastAsia="zh-CN"/>
        </w:rPr>
        <w:t>采购人</w:t>
      </w:r>
      <w:r>
        <w:rPr>
          <w:rFonts w:hint="eastAsia"/>
        </w:rPr>
        <w:t>提出附加条件；</w:t>
      </w:r>
    </w:p>
    <w:p w14:paraId="0F282375">
      <w:pPr>
        <w:pStyle w:val="40"/>
        <w:ind w:firstLine="480"/>
        <w:rPr>
          <w:rFonts w:hint="eastAsia"/>
          <w:lang w:eastAsia="zh-CN"/>
        </w:rPr>
      </w:pPr>
      <w:r>
        <w:t>8</w:t>
      </w:r>
      <w:r>
        <w:rPr>
          <w:rFonts w:hint="eastAsia"/>
        </w:rPr>
        <w:t>.3按照</w:t>
      </w:r>
      <w:r>
        <w:rPr>
          <w:rFonts w:hint="eastAsia"/>
          <w:lang w:eastAsia="zh-CN"/>
        </w:rPr>
        <w:t>采购文件</w:t>
      </w:r>
      <w:r>
        <w:rPr>
          <w:rFonts w:hint="eastAsia"/>
        </w:rPr>
        <w:t>要求提交履约保证金；</w:t>
      </w:r>
    </w:p>
    <w:p w14:paraId="6F588CF5">
      <w:pPr>
        <w:pStyle w:val="40"/>
        <w:ind w:firstLine="480"/>
        <w:rPr>
          <w:rFonts w:hint="eastAsia"/>
          <w:lang w:eastAsia="zh-CN"/>
        </w:rPr>
      </w:pPr>
      <w:r>
        <w:t>8</w:t>
      </w:r>
      <w:r>
        <w:rPr>
          <w:rFonts w:hint="eastAsia"/>
        </w:rPr>
        <w:t>.4在合同约定的期限内完成合同规定的全部义务。</w:t>
      </w:r>
    </w:p>
    <w:p w14:paraId="76DB0F23">
      <w:pPr>
        <w:pStyle w:val="40"/>
        <w:ind w:firstLine="480"/>
        <w:rPr>
          <w:rFonts w:hint="eastAsia"/>
        </w:rPr>
      </w:pPr>
      <w:r>
        <w:t>9.</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57A253C3">
      <w:pPr>
        <w:pStyle w:val="40"/>
        <w:ind w:firstLine="480"/>
        <w:rPr>
          <w:rFonts w:hint="eastAsia"/>
        </w:rPr>
      </w:pPr>
    </w:p>
    <w:p w14:paraId="0BA064EF">
      <w:pPr>
        <w:pStyle w:val="40"/>
        <w:ind w:firstLine="480"/>
        <w:rPr>
          <w:rFonts w:hint="eastAsia"/>
        </w:rPr>
      </w:pPr>
    </w:p>
    <w:p w14:paraId="5607EA16">
      <w:pPr>
        <w:pStyle w:val="40"/>
        <w:ind w:firstLine="480"/>
        <w:rPr>
          <w:rFonts w:hint="eastAsia"/>
          <w:lang w:eastAsia="zh-CN"/>
        </w:rPr>
      </w:pPr>
      <w:r>
        <w:rPr>
          <w:rFonts w:hint="eastAsia"/>
          <w:lang w:eastAsia="zh-CN"/>
        </w:rPr>
        <w:t>我方联系方式：</w:t>
      </w:r>
    </w:p>
    <w:p w14:paraId="14BDCD02">
      <w:pPr>
        <w:pStyle w:val="40"/>
        <w:ind w:firstLine="480"/>
        <w:rPr>
          <w:rFonts w:hint="eastAsia"/>
          <w:lang w:eastAsia="zh-CN"/>
        </w:rPr>
      </w:pPr>
      <w:r>
        <w:rPr>
          <w:rFonts w:hint="eastAsia"/>
          <w:lang w:eastAsia="zh-CN"/>
        </w:rPr>
        <w:t>项目联系人：</w:t>
      </w:r>
    </w:p>
    <w:p w14:paraId="5DCD6F2A">
      <w:pPr>
        <w:pStyle w:val="40"/>
        <w:ind w:firstLine="480"/>
        <w:rPr>
          <w:rFonts w:hint="eastAsia"/>
          <w:lang w:eastAsia="zh-CN"/>
        </w:rPr>
      </w:pPr>
      <w:r>
        <w:rPr>
          <w:rFonts w:hint="eastAsia"/>
          <w:lang w:eastAsia="zh-CN"/>
        </w:rPr>
        <w:t>联系电话（手机）：</w:t>
      </w:r>
    </w:p>
    <w:p w14:paraId="0681A9AE">
      <w:pPr>
        <w:pStyle w:val="40"/>
        <w:ind w:firstLine="480"/>
        <w:rPr>
          <w:rFonts w:hint="eastAsia"/>
          <w:lang w:eastAsia="zh-CN"/>
        </w:rPr>
      </w:pPr>
      <w:r>
        <w:rPr>
          <w:rFonts w:hint="eastAsia"/>
          <w:lang w:eastAsia="zh-CN"/>
        </w:rPr>
        <w:t>联系邮箱：</w:t>
      </w:r>
    </w:p>
    <w:p w14:paraId="4EB4E2BC">
      <w:pPr>
        <w:pStyle w:val="40"/>
        <w:ind w:firstLine="480"/>
        <w:rPr>
          <w:rFonts w:hint="eastAsia"/>
          <w:lang w:eastAsia="zh-CN"/>
        </w:rPr>
      </w:pPr>
      <w:r>
        <w:rPr>
          <w:rFonts w:hint="eastAsia"/>
          <w:lang w:eastAsia="zh-CN"/>
        </w:rPr>
        <w:t>联系地址：</w:t>
      </w:r>
    </w:p>
    <w:p w14:paraId="2F5797C5">
      <w:pPr>
        <w:pStyle w:val="40"/>
        <w:ind w:firstLine="480"/>
        <w:rPr>
          <w:rFonts w:hint="eastAsia"/>
        </w:rPr>
      </w:pPr>
    </w:p>
    <w:p w14:paraId="02BB7A47">
      <w:pPr>
        <w:pStyle w:val="40"/>
        <w:ind w:firstLine="480"/>
        <w:rPr>
          <w:rFonts w:hint="eastAsia"/>
          <w:kern w:val="0"/>
        </w:rPr>
      </w:pPr>
      <w:r>
        <w:rPr>
          <w:rFonts w:hint="eastAsia"/>
          <w:kern w:val="0"/>
          <w:lang w:eastAsia="zh-CN"/>
        </w:rPr>
        <w:t>磋商响应人</w:t>
      </w:r>
      <w:r>
        <w:rPr>
          <w:rFonts w:hint="eastAsia"/>
          <w:kern w:val="0"/>
        </w:rPr>
        <w:t>名称(</w:t>
      </w:r>
      <w:r>
        <w:rPr>
          <w:rFonts w:hint="eastAsia"/>
          <w:szCs w:val="24"/>
        </w:rPr>
        <w:t>电子签</w:t>
      </w:r>
      <w:r>
        <w:rPr>
          <w:rFonts w:hint="eastAsia"/>
          <w:szCs w:val="24"/>
          <w:lang w:eastAsia="zh-CN"/>
        </w:rPr>
        <w:t>章</w:t>
      </w:r>
      <w:r>
        <w:rPr>
          <w:rFonts w:hint="eastAsia"/>
          <w:szCs w:val="24"/>
        </w:rPr>
        <w:t>/公章</w:t>
      </w:r>
      <w:r>
        <w:rPr>
          <w:rFonts w:hint="eastAsia"/>
          <w:kern w:val="0"/>
        </w:rPr>
        <w:t>)：</w:t>
      </w:r>
    </w:p>
    <w:p w14:paraId="7634FC1F">
      <w:pPr>
        <w:pStyle w:val="40"/>
        <w:ind w:firstLine="480"/>
        <w:rPr>
          <w:rFonts w:hint="eastAsia"/>
          <w:kern w:val="0"/>
        </w:rPr>
      </w:pPr>
      <w:r>
        <w:rPr>
          <w:rFonts w:hint="eastAsia"/>
          <w:kern w:val="0"/>
          <w:lang w:eastAsia="zh-CN"/>
        </w:rPr>
        <w:t>法定代表人或授权代表人（</w:t>
      </w:r>
      <w:r>
        <w:rPr>
          <w:rFonts w:hint="eastAsia"/>
        </w:rPr>
        <w:t>电子签名</w:t>
      </w:r>
      <w:r>
        <w:t>/</w:t>
      </w:r>
      <w:r>
        <w:rPr>
          <w:rFonts w:hint="eastAsia"/>
          <w:kern w:val="0"/>
          <w:lang w:eastAsia="zh-CN"/>
        </w:rPr>
        <w:t>签字）</w:t>
      </w:r>
    </w:p>
    <w:p w14:paraId="21EB688F">
      <w:pPr>
        <w:pStyle w:val="40"/>
        <w:ind w:firstLine="480"/>
        <w:rPr>
          <w:rFonts w:hint="eastAsia"/>
          <w:kern w:val="0"/>
        </w:rPr>
      </w:pPr>
      <w:r>
        <w:rPr>
          <w:rFonts w:hint="eastAsia"/>
          <w:kern w:val="0"/>
        </w:rPr>
        <w:t>日期：年月日</w:t>
      </w:r>
    </w:p>
    <w:p w14:paraId="03B1E7CB">
      <w:pPr>
        <w:widowControl/>
        <w:jc w:val="left"/>
      </w:pPr>
    </w:p>
    <w:p w14:paraId="54F173E9">
      <w:r>
        <w:br w:type="page"/>
      </w:r>
    </w:p>
    <w:p w14:paraId="7D253AA6">
      <w:pPr>
        <w:pStyle w:val="45"/>
        <w:numPr>
          <w:ilvl w:val="1"/>
          <w:numId w:val="70"/>
        </w:numPr>
        <w:adjustRightInd/>
        <w:rPr>
          <w:rFonts w:hint="eastAsia" w:eastAsia="宋体"/>
        </w:rPr>
      </w:pPr>
      <w:bookmarkStart w:id="70" w:name="_Toc22089"/>
      <w:r>
        <w:rPr>
          <w:rFonts w:hint="eastAsia"/>
        </w:rPr>
        <w:t>政府采购供应商廉洁自律承诺书</w:t>
      </w:r>
      <w:bookmarkEnd w:id="70"/>
    </w:p>
    <w:p w14:paraId="7EB8A8E8">
      <w:pPr>
        <w:pStyle w:val="40"/>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2D9811BE">
      <w:pPr>
        <w:pStyle w:val="40"/>
        <w:ind w:firstLine="480"/>
        <w:rPr>
          <w:rFonts w:hint="eastAsia"/>
        </w:rPr>
      </w:pPr>
      <w:r>
        <w:rPr>
          <w:rFonts w:hint="eastAsia"/>
        </w:rPr>
        <w:t>我单位响应你单位项目</w:t>
      </w:r>
      <w:r>
        <w:rPr>
          <w:rFonts w:hint="eastAsia"/>
          <w:lang w:eastAsia="zh-CN"/>
        </w:rPr>
        <w:t>采购</w:t>
      </w:r>
      <w:r>
        <w:rPr>
          <w:rFonts w:hint="eastAsia"/>
        </w:rPr>
        <w:t>要求参加</w:t>
      </w:r>
      <w:r>
        <w:rPr>
          <w:rFonts w:hint="eastAsia"/>
          <w:lang w:eastAsia="zh-CN"/>
        </w:rPr>
        <w:t>磋商响应</w:t>
      </w:r>
      <w:r>
        <w:rPr>
          <w:rFonts w:hint="eastAsia"/>
        </w:rPr>
        <w:t>。在这次</w:t>
      </w:r>
      <w:r>
        <w:rPr>
          <w:rFonts w:hint="eastAsia"/>
          <w:lang w:eastAsia="zh-CN"/>
        </w:rPr>
        <w:t>磋商响应</w:t>
      </w:r>
      <w:r>
        <w:rPr>
          <w:rFonts w:hint="eastAsia"/>
        </w:rPr>
        <w:t>过程中和</w:t>
      </w:r>
      <w:r>
        <w:rPr>
          <w:rFonts w:hint="eastAsia"/>
          <w:lang w:eastAsia="zh-CN"/>
        </w:rPr>
        <w:t>成交</w:t>
      </w:r>
      <w:r>
        <w:rPr>
          <w:rFonts w:hint="eastAsia"/>
        </w:rPr>
        <w:t>后，我们将严格遵守国家法律法规要求，并郑重承诺：</w:t>
      </w:r>
    </w:p>
    <w:p w14:paraId="753DC42E">
      <w:pPr>
        <w:pStyle w:val="40"/>
        <w:ind w:firstLine="480"/>
        <w:rPr>
          <w:rFonts w:hint="eastAsia"/>
          <w:lang w:eastAsia="zh-CN"/>
        </w:rPr>
      </w:pPr>
      <w:r>
        <w:rPr>
          <w:rFonts w:hint="eastAsia"/>
        </w:rPr>
        <w:t>一、不向项目有关人员及部门赠送礼金礼物、有价证券、回扣以及中介费、介绍费、咨询费等好处费；</w:t>
      </w:r>
    </w:p>
    <w:p w14:paraId="58028FC6">
      <w:pPr>
        <w:pStyle w:val="40"/>
        <w:ind w:firstLine="480"/>
        <w:rPr>
          <w:rFonts w:hint="eastAsia"/>
          <w:lang w:eastAsia="zh-CN"/>
        </w:rPr>
      </w:pPr>
      <w:r>
        <w:rPr>
          <w:rFonts w:hint="eastAsia"/>
        </w:rPr>
        <w:t>二、不为项目有关人员及部门报销应由你方单位或个人支付的费用；</w:t>
      </w:r>
    </w:p>
    <w:p w14:paraId="329EAE4A">
      <w:pPr>
        <w:pStyle w:val="40"/>
        <w:ind w:firstLine="480"/>
        <w:rPr>
          <w:rFonts w:hint="eastAsia"/>
          <w:lang w:eastAsia="zh-CN"/>
        </w:rPr>
      </w:pPr>
      <w:r>
        <w:rPr>
          <w:rFonts w:hint="eastAsia"/>
        </w:rPr>
        <w:t>三、不向项目有关人员及部门提供有可能影响公正的宴请和健身娱乐等活动；</w:t>
      </w:r>
    </w:p>
    <w:p w14:paraId="32F40B7D">
      <w:pPr>
        <w:pStyle w:val="40"/>
        <w:ind w:firstLine="480"/>
        <w:rPr>
          <w:rFonts w:hint="eastAsia"/>
        </w:rPr>
      </w:pPr>
      <w:r>
        <w:rPr>
          <w:rFonts w:hint="eastAsia"/>
        </w:rPr>
        <w:t>四、不为项目有关人员及部门出国（境）、旅游等提供方便；</w:t>
      </w:r>
    </w:p>
    <w:p w14:paraId="1C198BA7">
      <w:pPr>
        <w:pStyle w:val="40"/>
        <w:ind w:firstLine="480"/>
        <w:rPr>
          <w:rFonts w:hint="eastAsia"/>
        </w:rPr>
      </w:pPr>
      <w:r>
        <w:rPr>
          <w:rFonts w:hint="eastAsia"/>
        </w:rPr>
        <w:t>五、不为项目有关人员个人装修住房、婚丧嫁娶、配偶子女工作安排等提供</w:t>
      </w:r>
    </w:p>
    <w:p w14:paraId="0987302E">
      <w:pPr>
        <w:pStyle w:val="40"/>
        <w:ind w:firstLine="480"/>
        <w:rPr>
          <w:rFonts w:hint="eastAsia"/>
        </w:rPr>
      </w:pPr>
      <w:r>
        <w:rPr>
          <w:rFonts w:hint="eastAsia"/>
        </w:rPr>
        <w:t>好处；</w:t>
      </w:r>
    </w:p>
    <w:p w14:paraId="2B4FF1FF">
      <w:pPr>
        <w:pStyle w:val="40"/>
        <w:ind w:firstLine="480"/>
        <w:rPr>
          <w:rFonts w:hint="eastAsia"/>
          <w:lang w:eastAsia="zh-CN"/>
        </w:rPr>
      </w:pPr>
      <w:r>
        <w:rPr>
          <w:rFonts w:hint="eastAsia"/>
        </w:rPr>
        <w:t>六、严格遵守《中华人民共和国政府采购法》《中华人民共和国</w:t>
      </w:r>
      <w:r>
        <w:rPr>
          <w:rFonts w:hint="eastAsia"/>
          <w:lang w:eastAsia="zh-CN"/>
        </w:rPr>
        <w:t>采购磋商响应</w:t>
      </w:r>
      <w:r>
        <w:rPr>
          <w:rFonts w:hint="eastAsia"/>
        </w:rPr>
        <w:t>法》《中华人民共和国民法典》等法律法规，诚实守信，合法经营，坚决抵制各种违法违纪行为。</w:t>
      </w:r>
    </w:p>
    <w:p w14:paraId="5EBA3F81">
      <w:pPr>
        <w:pStyle w:val="40"/>
        <w:ind w:firstLine="480"/>
        <w:rPr>
          <w:rFonts w:hint="eastAsia"/>
        </w:rPr>
      </w:pPr>
      <w:r>
        <w:rPr>
          <w:rFonts w:hint="eastAsia"/>
        </w:rPr>
        <w:t>如违反上述承诺，你单位有权立即取消我单位</w:t>
      </w:r>
      <w:r>
        <w:rPr>
          <w:rFonts w:hint="eastAsia"/>
          <w:lang w:eastAsia="zh-CN"/>
        </w:rPr>
        <w:t>磋商响应</w:t>
      </w:r>
      <w:r>
        <w:rPr>
          <w:rFonts w:hint="eastAsia"/>
        </w:rPr>
        <w:t>、</w:t>
      </w:r>
      <w:r>
        <w:rPr>
          <w:rFonts w:hint="eastAsia"/>
          <w:lang w:eastAsia="zh-CN"/>
        </w:rPr>
        <w:t>成交</w:t>
      </w:r>
      <w:r>
        <w:rPr>
          <w:rFonts w:hint="eastAsia"/>
        </w:rPr>
        <w:t>或在建项目的建设资格，有权拒绝我单位在一定时期内进入你单位进行项目建设或其他经营活动，并通报参政监管部门。由此引起的相应损失均由我单位承担。</w:t>
      </w:r>
    </w:p>
    <w:p w14:paraId="0BC6E34F">
      <w:pPr>
        <w:pStyle w:val="40"/>
        <w:ind w:firstLine="480"/>
        <w:rPr>
          <w:rFonts w:hint="eastAsia"/>
          <w:lang w:eastAsia="zh-CN"/>
        </w:rPr>
      </w:pPr>
    </w:p>
    <w:p w14:paraId="02B48784">
      <w:pPr>
        <w:pStyle w:val="40"/>
        <w:ind w:firstLine="480"/>
        <w:rPr>
          <w:rFonts w:hint="eastAsia"/>
          <w:lang w:eastAsia="zh-CN"/>
        </w:rPr>
      </w:pPr>
    </w:p>
    <w:p w14:paraId="67B6B13C">
      <w:pPr>
        <w:pStyle w:val="40"/>
        <w:ind w:firstLine="480"/>
        <w:rPr>
          <w:rFonts w:hint="eastAsia"/>
          <w:lang w:eastAsia="zh-CN"/>
        </w:rPr>
      </w:pPr>
    </w:p>
    <w:p w14:paraId="79F3A172">
      <w:pPr>
        <w:pStyle w:val="40"/>
        <w:ind w:firstLine="480"/>
        <w:rPr>
          <w:rFonts w:hint="eastAsia"/>
          <w:lang w:eastAsia="zh-CN"/>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w:t>
      </w:r>
    </w:p>
    <w:p w14:paraId="499ADBFC">
      <w:pPr>
        <w:pStyle w:val="40"/>
        <w:ind w:firstLine="480"/>
        <w:rPr>
          <w:rFonts w:hint="eastAsia"/>
        </w:rPr>
      </w:pPr>
      <w:r>
        <w:rPr>
          <w:rFonts w:hint="eastAsia"/>
        </w:rPr>
        <w:t>日期：年月日</w:t>
      </w:r>
    </w:p>
    <w:p w14:paraId="662F6FCD">
      <w:pPr>
        <w:widowControl/>
        <w:jc w:val="left"/>
        <w:rPr>
          <w:rFonts w:hint="eastAsia" w:ascii="黑体" w:hAnsi="黑体" w:eastAsia="黑体" w:cs="黑体"/>
          <w:bCs/>
          <w:sz w:val="36"/>
          <w:szCs w:val="44"/>
        </w:rPr>
      </w:pPr>
      <w:r>
        <w:br w:type="page"/>
      </w:r>
    </w:p>
    <w:p w14:paraId="1B150659">
      <w:pPr>
        <w:pStyle w:val="45"/>
        <w:numPr>
          <w:ilvl w:val="1"/>
          <w:numId w:val="70"/>
        </w:numPr>
        <w:adjustRightInd/>
        <w:rPr>
          <w:rFonts w:hint="eastAsia"/>
          <w:sz w:val="30"/>
          <w:szCs w:val="30"/>
        </w:rPr>
      </w:pPr>
      <w:bookmarkStart w:id="71" w:name="_Toc32317"/>
      <w:r>
        <w:rPr>
          <w:rFonts w:hint="eastAsia"/>
        </w:rPr>
        <w:t>法定代表人</w:t>
      </w:r>
      <w:r>
        <w:rPr>
          <w:rFonts w:hint="eastAsia"/>
          <w:sz w:val="30"/>
          <w:szCs w:val="30"/>
        </w:rPr>
        <w:t>身份证明</w:t>
      </w:r>
      <w:bookmarkEnd w:id="71"/>
    </w:p>
    <w:p w14:paraId="2D7B16E3">
      <w:pPr>
        <w:pStyle w:val="40"/>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76004862">
      <w:pPr>
        <w:pStyle w:val="40"/>
        <w:ind w:firstLine="480"/>
        <w:rPr>
          <w:rFonts w:hint="eastAsia"/>
        </w:rPr>
      </w:pPr>
      <w:r>
        <w:rPr>
          <w:rFonts w:hint="eastAsia"/>
          <w:i/>
          <w:iCs/>
          <w:u w:val="single"/>
        </w:rPr>
        <w:t>（姓名）</w:t>
      </w:r>
      <w:r>
        <w:rPr>
          <w:rFonts w:hint="eastAsia"/>
        </w:rPr>
        <w:t>为我方</w:t>
      </w:r>
      <w:r>
        <w:rPr>
          <w:rFonts w:hint="eastAsia"/>
          <w:lang w:eastAsia="zh-CN"/>
        </w:rPr>
        <w:t>法定代表人</w:t>
      </w:r>
      <w:r>
        <w:rPr>
          <w:rFonts w:hint="eastAsia"/>
        </w:rPr>
        <w:t>（身份证号码：，手机：）。</w:t>
      </w:r>
    </w:p>
    <w:p w14:paraId="56B9035E">
      <w:pPr>
        <w:pStyle w:val="40"/>
        <w:ind w:firstLine="480"/>
        <w:rPr>
          <w:rFonts w:hint="eastAsia"/>
        </w:rPr>
      </w:pPr>
      <w:r>
        <w:rPr>
          <w:rFonts w:hint="eastAsia"/>
        </w:rPr>
        <w:t>特此</w:t>
      </w:r>
      <w:r>
        <w:rPr>
          <w:rFonts w:hint="eastAsia"/>
          <w:lang w:eastAsia="zh-CN"/>
        </w:rPr>
        <w:t>证明</w:t>
      </w:r>
      <w:r>
        <w:rPr>
          <w:rFonts w:hint="eastAsia"/>
        </w:rPr>
        <w:t>。</w:t>
      </w:r>
    </w:p>
    <w:p w14:paraId="0C499521">
      <w:pPr>
        <w:pStyle w:val="40"/>
        <w:ind w:firstLine="480"/>
        <w:rPr>
          <w:rFonts w:hint="eastAsia"/>
        </w:rPr>
      </w:pPr>
    </w:p>
    <w:p w14:paraId="05C3027F">
      <w:pPr>
        <w:pStyle w:val="40"/>
        <w:ind w:firstLine="480"/>
        <w:rPr>
          <w:rFonts w:hint="eastAsia"/>
          <w:lang w:eastAsia="zh-CN"/>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w:t>
      </w:r>
    </w:p>
    <w:p w14:paraId="1CABC8C4">
      <w:pPr>
        <w:pStyle w:val="40"/>
        <w:ind w:firstLine="480"/>
        <w:rPr>
          <w:rFonts w:hint="eastAsia"/>
        </w:rPr>
      </w:pPr>
      <w:r>
        <w:rPr>
          <w:rFonts w:hint="eastAsia"/>
        </w:rPr>
        <w:t>日期：年月日</w:t>
      </w:r>
    </w:p>
    <w:p w14:paraId="056B8F4E">
      <w:pPr>
        <w:pStyle w:val="40"/>
        <w:ind w:firstLine="480"/>
        <w:rPr>
          <w:rFonts w:hint="eastAsia"/>
        </w:rPr>
      </w:pPr>
    </w:p>
    <w:p w14:paraId="16CDA4B5">
      <w:pPr>
        <w:pStyle w:val="40"/>
        <w:ind w:firstLine="480"/>
        <w:rPr>
          <w:rFonts w:hint="eastAsia"/>
        </w:rPr>
      </w:pPr>
    </w:p>
    <w:p w14:paraId="2EECDE0B">
      <w:pPr>
        <w:pStyle w:val="40"/>
        <w:ind w:firstLine="480"/>
        <w:rPr>
          <w:rFonts w:hint="eastAsia"/>
          <w:lang w:eastAsia="zh-CN"/>
        </w:rPr>
      </w:pPr>
      <w:r>
        <w:rPr>
          <w:rFonts w:hint="eastAsia"/>
          <w:lang w:eastAsia="zh-CN"/>
        </w:rPr>
        <w:t>附：</w:t>
      </w:r>
    </w:p>
    <w:p w14:paraId="63BC5E54">
      <w:pPr>
        <w:pStyle w:val="40"/>
        <w:ind w:firstLine="480"/>
        <w:rPr>
          <w:rFonts w:hint="eastAsia"/>
          <w:lang w:eastAsia="zh-CN"/>
        </w:rPr>
      </w:pPr>
      <w:r>
        <w:rPr>
          <w:lang w:eastAsia="zh-CN"/>
        </w:rPr>
        <w:t>1.</w:t>
      </w:r>
      <w:r>
        <w:rPr>
          <w:rFonts w:hint="eastAsia"/>
          <w:lang w:eastAsia="zh-CN"/>
        </w:rPr>
        <w:t>法定代表人身份证（正反面）；</w:t>
      </w:r>
    </w:p>
    <w:p w14:paraId="0814B4CB">
      <w:pPr>
        <w:pStyle w:val="40"/>
        <w:ind w:firstLine="480"/>
        <w:rPr>
          <w:rFonts w:hint="eastAsia"/>
        </w:rPr>
      </w:pPr>
    </w:p>
    <w:p w14:paraId="13C4ABF8">
      <w:pPr>
        <w:pStyle w:val="40"/>
        <w:ind w:firstLine="480"/>
        <w:rPr>
          <w:rFonts w:hint="eastAsia"/>
        </w:rPr>
      </w:pPr>
    </w:p>
    <w:p w14:paraId="3720AC2F">
      <w:pPr>
        <w:pStyle w:val="40"/>
        <w:ind w:firstLine="480"/>
        <w:rPr>
          <w:rFonts w:hint="eastAsia"/>
        </w:rPr>
      </w:pPr>
    </w:p>
    <w:p w14:paraId="7965226E">
      <w:pPr>
        <w:pStyle w:val="40"/>
        <w:ind w:firstLine="480"/>
        <w:rPr>
          <w:rFonts w:hint="eastAsia"/>
        </w:rPr>
      </w:pPr>
    </w:p>
    <w:p w14:paraId="7F68BD5B">
      <w:pPr>
        <w:pStyle w:val="40"/>
        <w:ind w:firstLine="0" w:firstLineChars="0"/>
        <w:rPr>
          <w:rFonts w:hint="eastAsia"/>
        </w:rPr>
      </w:pPr>
      <w:r>
        <w:rPr>
          <w:rFonts w:hint="eastAsia"/>
        </w:rPr>
        <w:t>【</w:t>
      </w:r>
      <w:r>
        <w:rPr>
          <w:rFonts w:hint="eastAsia"/>
          <w:lang w:eastAsia="zh-CN"/>
        </w:rPr>
        <w:t>本格式文本</w:t>
      </w:r>
      <w:r>
        <w:rPr>
          <w:rFonts w:hint="eastAsia"/>
        </w:rPr>
        <w:t>适用于法定代表人、单位负责人或者自然人本人代表</w:t>
      </w:r>
      <w:r>
        <w:rPr>
          <w:rFonts w:hint="eastAsia"/>
          <w:lang w:eastAsia="zh-CN"/>
        </w:rPr>
        <w:t>磋商响应人</w:t>
      </w:r>
      <w:r>
        <w:rPr>
          <w:rFonts w:hint="eastAsia"/>
        </w:rPr>
        <w:t>参加</w:t>
      </w:r>
      <w:r>
        <w:rPr>
          <w:rFonts w:hint="eastAsia"/>
          <w:lang w:eastAsia="zh-CN"/>
        </w:rPr>
        <w:t>磋商响应</w:t>
      </w:r>
      <w:r>
        <w:rPr>
          <w:rFonts w:hint="eastAsia"/>
        </w:rPr>
        <w:t>】</w:t>
      </w:r>
      <w:r>
        <w:br w:type="page"/>
      </w:r>
    </w:p>
    <w:p w14:paraId="620FEC96">
      <w:pPr>
        <w:pStyle w:val="45"/>
        <w:numPr>
          <w:ilvl w:val="1"/>
          <w:numId w:val="70"/>
        </w:numPr>
        <w:adjustRightInd/>
        <w:rPr>
          <w:rFonts w:hint="eastAsia"/>
          <w:sz w:val="21"/>
          <w:szCs w:val="21"/>
        </w:rPr>
      </w:pPr>
      <w:bookmarkStart w:id="72" w:name="_Toc28894"/>
      <w:r>
        <w:rPr>
          <w:rFonts w:hint="eastAsia"/>
        </w:rPr>
        <w:t>授权委托书</w:t>
      </w:r>
      <w:bookmarkEnd w:id="72"/>
    </w:p>
    <w:p w14:paraId="36A07221">
      <w:pPr>
        <w:pStyle w:val="40"/>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6EA39A5E">
      <w:pPr>
        <w:pStyle w:val="40"/>
        <w:ind w:firstLine="480"/>
        <w:rPr>
          <w:rFonts w:hint="eastAsia"/>
        </w:rPr>
      </w:pPr>
      <w:r>
        <w:rPr>
          <w:rFonts w:hint="eastAsia"/>
        </w:rPr>
        <w:t>现委托</w:t>
      </w:r>
      <w:r>
        <w:rPr>
          <w:rFonts w:hint="eastAsia"/>
          <w:i/>
          <w:iCs/>
          <w:u w:val="single"/>
        </w:rPr>
        <w:t>（姓名）</w:t>
      </w:r>
      <w:r>
        <w:rPr>
          <w:rFonts w:hint="eastAsia"/>
        </w:rPr>
        <w:t>为我方代理人（身份证号码：，手机：），以我方名义处理</w:t>
      </w:r>
      <w:r>
        <w:rPr>
          <w:rFonts w:hint="eastAsia" w:cs="Times New Roman (正文 CS 字体)" w:eastAsiaTheme="minorEastAsia"/>
          <w:b w:val="0"/>
          <w:bCs/>
          <w:i w:val="0"/>
          <w:u w:val="single"/>
          <w:lang w:val="en-US" w:eastAsia="zh-CN"/>
        </w:rPr>
        <w:t>智能管控等平台模块辅助研发协作服务项目</w:t>
      </w:r>
      <w:r>
        <w:rPr>
          <w:rFonts w:hint="eastAsia"/>
          <w:u w:val="single"/>
        </w:rPr>
        <w:t>（项目编号：</w:t>
      </w:r>
      <w:r>
        <w:rPr>
          <w:rFonts w:hint="eastAsia"/>
          <w:u w:val="single"/>
          <w:lang w:eastAsia="zh-CN"/>
        </w:rPr>
        <w:t>ZQ250703ZC</w:t>
      </w:r>
      <w:r>
        <w:rPr>
          <w:rFonts w:hint="eastAsia"/>
          <w:u w:val="single"/>
        </w:rPr>
        <w:t>）</w:t>
      </w:r>
      <w:r>
        <w:rPr>
          <w:rFonts w:hint="eastAsia"/>
          <w:i/>
          <w:iCs/>
          <w:u w:val="single"/>
        </w:rPr>
        <w:t>标项序号：…标项名称：…</w:t>
      </w:r>
      <w:r>
        <w:rPr>
          <w:rFonts w:hint="eastAsia"/>
        </w:rPr>
        <w:t>政府采购</w:t>
      </w:r>
      <w:r>
        <w:rPr>
          <w:rFonts w:hint="eastAsia"/>
          <w:lang w:eastAsia="zh-CN"/>
        </w:rPr>
        <w:t>磋商响应</w:t>
      </w:r>
      <w:r>
        <w:rPr>
          <w:rFonts w:hint="eastAsia"/>
        </w:rPr>
        <w:t>的一切事项，其法律后果由我方承担。</w:t>
      </w:r>
    </w:p>
    <w:p w14:paraId="2FDCBF1C">
      <w:pPr>
        <w:pStyle w:val="40"/>
        <w:ind w:firstLine="480"/>
        <w:rPr>
          <w:rFonts w:hint="eastAsia"/>
        </w:rPr>
      </w:pPr>
      <w:r>
        <w:rPr>
          <w:rFonts w:hint="eastAsia"/>
        </w:rPr>
        <w:t>委托期限：自年月日起至年月日止。</w:t>
      </w:r>
    </w:p>
    <w:p w14:paraId="6A05F3D0">
      <w:pPr>
        <w:pStyle w:val="40"/>
        <w:ind w:firstLine="480"/>
        <w:rPr>
          <w:rFonts w:hint="eastAsia"/>
        </w:rPr>
      </w:pPr>
      <w:r>
        <w:rPr>
          <w:rFonts w:hint="eastAsia"/>
        </w:rPr>
        <w:t>特此告知。</w:t>
      </w:r>
    </w:p>
    <w:p w14:paraId="353C9452">
      <w:pPr>
        <w:pStyle w:val="40"/>
        <w:ind w:firstLine="480"/>
        <w:rPr>
          <w:rFonts w:hint="eastAsia"/>
        </w:rPr>
      </w:pPr>
    </w:p>
    <w:p w14:paraId="77A98BD0">
      <w:pPr>
        <w:pStyle w:val="40"/>
        <w:ind w:firstLine="480"/>
        <w:rPr>
          <w:rFonts w:hint="eastAsia"/>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w:t>
      </w:r>
    </w:p>
    <w:p w14:paraId="7FD4EBB0">
      <w:pPr>
        <w:pStyle w:val="40"/>
        <w:ind w:firstLine="480"/>
        <w:rPr>
          <w:rFonts w:hint="eastAsia"/>
        </w:rPr>
      </w:pPr>
      <w:r>
        <w:rPr>
          <w:rFonts w:hint="eastAsia"/>
          <w:lang w:eastAsia="zh-CN"/>
        </w:rPr>
        <w:t>法定代表人（</w:t>
      </w:r>
      <w:r>
        <w:rPr>
          <w:rFonts w:hint="eastAsia"/>
        </w:rPr>
        <w:t>电子签名/</w:t>
      </w:r>
      <w:r>
        <w:rPr>
          <w:rFonts w:hint="eastAsia"/>
          <w:lang w:eastAsia="zh-CN"/>
        </w:rPr>
        <w:t>签名）：</w:t>
      </w:r>
    </w:p>
    <w:p w14:paraId="26533339">
      <w:pPr>
        <w:pStyle w:val="40"/>
        <w:ind w:firstLine="480"/>
        <w:rPr>
          <w:rFonts w:hint="eastAsia"/>
          <w:lang w:eastAsia="zh-CN"/>
        </w:rPr>
      </w:pPr>
    </w:p>
    <w:p w14:paraId="0B120F60">
      <w:pPr>
        <w:pStyle w:val="40"/>
        <w:ind w:firstLine="480"/>
        <w:rPr>
          <w:rFonts w:hint="eastAsia"/>
        </w:rPr>
      </w:pPr>
      <w:r>
        <w:rPr>
          <w:rFonts w:hint="eastAsia"/>
        </w:rPr>
        <w:t>日期：年月日</w:t>
      </w:r>
    </w:p>
    <w:p w14:paraId="4579532D">
      <w:pPr>
        <w:pStyle w:val="40"/>
        <w:ind w:firstLine="480"/>
        <w:rPr>
          <w:rFonts w:hint="eastAsia"/>
        </w:rPr>
      </w:pPr>
    </w:p>
    <w:p w14:paraId="51EFF861">
      <w:pPr>
        <w:pStyle w:val="40"/>
        <w:ind w:firstLine="480"/>
        <w:rPr>
          <w:rFonts w:hint="eastAsia"/>
          <w:lang w:eastAsia="zh-CN"/>
        </w:rPr>
      </w:pPr>
      <w:r>
        <w:rPr>
          <w:rFonts w:hint="eastAsia"/>
          <w:lang w:eastAsia="zh-CN"/>
        </w:rPr>
        <w:t>附：</w:t>
      </w:r>
    </w:p>
    <w:p w14:paraId="3AC2A542">
      <w:pPr>
        <w:pStyle w:val="40"/>
        <w:ind w:firstLine="480"/>
        <w:rPr>
          <w:rFonts w:hint="eastAsia"/>
          <w:lang w:eastAsia="zh-CN"/>
        </w:rPr>
      </w:pPr>
      <w:r>
        <w:rPr>
          <w:lang w:eastAsia="zh-CN"/>
        </w:rPr>
        <w:t>1.</w:t>
      </w:r>
      <w:r>
        <w:rPr>
          <w:rFonts w:hint="eastAsia"/>
          <w:lang w:eastAsia="zh-CN"/>
        </w:rPr>
        <w:t>法定代表人身份证（正反面）；</w:t>
      </w:r>
    </w:p>
    <w:p w14:paraId="70541CDB">
      <w:pPr>
        <w:pStyle w:val="40"/>
        <w:ind w:firstLine="480"/>
        <w:rPr>
          <w:rFonts w:hint="eastAsia"/>
          <w:lang w:eastAsia="zh-CN"/>
        </w:rPr>
      </w:pPr>
      <w:r>
        <w:rPr>
          <w:lang w:eastAsia="zh-CN"/>
        </w:rPr>
        <w:t>2.</w:t>
      </w:r>
      <w:r>
        <w:rPr>
          <w:rFonts w:hint="eastAsia"/>
          <w:lang w:eastAsia="zh-CN"/>
        </w:rPr>
        <w:t>授权代表身份证（正反面）。</w:t>
      </w:r>
    </w:p>
    <w:p w14:paraId="70396607">
      <w:pPr>
        <w:pStyle w:val="40"/>
        <w:ind w:firstLine="480"/>
        <w:rPr>
          <w:rFonts w:hint="eastAsia"/>
        </w:rPr>
      </w:pPr>
    </w:p>
    <w:p w14:paraId="5885F327">
      <w:pPr>
        <w:pStyle w:val="40"/>
        <w:ind w:firstLine="480"/>
        <w:rPr>
          <w:rFonts w:hint="eastAsia"/>
        </w:rPr>
      </w:pPr>
      <w:r>
        <w:rPr>
          <w:rFonts w:hint="eastAsia"/>
        </w:rPr>
        <w:t>【联合体</w:t>
      </w:r>
      <w:r>
        <w:rPr>
          <w:rFonts w:hint="eastAsia"/>
          <w:lang w:eastAsia="zh-CN"/>
        </w:rPr>
        <w:t>磋商响应使用以下落款，并附联合体成员各方法定代表人身份证明（身份证正反面），否则删除下例落款】</w:t>
      </w:r>
    </w:p>
    <w:p w14:paraId="304776B6">
      <w:pPr>
        <w:pStyle w:val="40"/>
        <w:ind w:firstLine="480"/>
        <w:rPr>
          <w:rFonts w:hint="eastAsia"/>
        </w:rPr>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5F196DF1">
      <w:pPr>
        <w:pStyle w:val="40"/>
        <w:ind w:firstLine="480"/>
        <w:rPr>
          <w:rFonts w:hint="eastAsia"/>
        </w:rPr>
      </w:pPr>
      <w:r>
        <w:rPr>
          <w:rFonts w:hint="eastAsia"/>
          <w:lang w:eastAsia="zh-CN"/>
        </w:rPr>
        <w:t>联合体成员1法定代表人（</w:t>
      </w:r>
      <w:r>
        <w:rPr>
          <w:rFonts w:hint="eastAsia"/>
        </w:rPr>
        <w:t>电子签名/</w:t>
      </w:r>
      <w:r>
        <w:rPr>
          <w:rFonts w:hint="eastAsia"/>
          <w:lang w:eastAsia="zh-CN"/>
        </w:rPr>
        <w:t>签名）：</w:t>
      </w:r>
    </w:p>
    <w:p w14:paraId="1238EFA9">
      <w:pPr>
        <w:pStyle w:val="40"/>
        <w:ind w:firstLine="480"/>
        <w:rPr>
          <w:rFonts w:hint="eastAsia"/>
        </w:rPr>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2AE18071">
      <w:pPr>
        <w:pStyle w:val="40"/>
        <w:ind w:firstLine="480"/>
        <w:rPr>
          <w:rFonts w:hint="eastAsia"/>
          <w:lang w:eastAsia="zh-CN"/>
        </w:rPr>
      </w:pPr>
      <w:r>
        <w:rPr>
          <w:rFonts w:hint="eastAsia"/>
          <w:lang w:eastAsia="zh-CN"/>
        </w:rPr>
        <w:t>联合体成员</w:t>
      </w:r>
      <w:r>
        <w:rPr>
          <w:lang w:eastAsia="zh-CN"/>
        </w:rPr>
        <w:t>2</w:t>
      </w:r>
      <w:r>
        <w:rPr>
          <w:rFonts w:hint="eastAsia"/>
          <w:lang w:eastAsia="zh-CN"/>
        </w:rPr>
        <w:t>法定代表人（</w:t>
      </w:r>
      <w:r>
        <w:rPr>
          <w:rFonts w:hint="eastAsia"/>
        </w:rPr>
        <w:t>电子签名/</w:t>
      </w:r>
      <w:r>
        <w:rPr>
          <w:rFonts w:hint="eastAsia"/>
          <w:lang w:eastAsia="zh-CN"/>
        </w:rPr>
        <w:t>签名）：</w:t>
      </w:r>
    </w:p>
    <w:p w14:paraId="6B4FCA34">
      <w:pPr>
        <w:pStyle w:val="40"/>
        <w:ind w:firstLine="480"/>
        <w:rPr>
          <w:rFonts w:hint="eastAsia"/>
        </w:rPr>
      </w:pPr>
      <w:r>
        <w:rPr>
          <w:rFonts w:hint="eastAsia"/>
          <w:lang w:eastAsia="zh-CN"/>
        </w:rPr>
        <w:t>……</w:t>
      </w:r>
    </w:p>
    <w:p w14:paraId="6A2131FA">
      <w:pPr>
        <w:pStyle w:val="40"/>
        <w:ind w:firstLine="480"/>
        <w:rPr>
          <w:rFonts w:hint="eastAsia"/>
        </w:rPr>
      </w:pPr>
      <w:r>
        <w:rPr>
          <w:rFonts w:hint="eastAsia"/>
        </w:rPr>
        <w:t>日期：年月日</w:t>
      </w:r>
    </w:p>
    <w:p w14:paraId="0993D178">
      <w:pPr>
        <w:pStyle w:val="40"/>
        <w:ind w:firstLine="0" w:firstLineChars="0"/>
        <w:rPr>
          <w:rFonts w:hint="eastAsia"/>
        </w:rPr>
      </w:pPr>
    </w:p>
    <w:p w14:paraId="20AA5D31">
      <w:pPr>
        <w:pStyle w:val="40"/>
        <w:ind w:firstLine="0" w:firstLineChars="0"/>
        <w:rPr>
          <w:rFonts w:hint="eastAsia"/>
        </w:rPr>
      </w:pPr>
      <w:r>
        <w:rPr>
          <w:rFonts w:hint="eastAsia"/>
          <w:lang w:eastAsia="zh-CN"/>
        </w:rPr>
        <w:t>【本格式文本适用于由授权代表代表磋商响应人磋商响应，法定代表人、单位负责人或者自然人本人代表磋商响应人参加磋商响应的无需提供】</w:t>
      </w:r>
      <w:r>
        <w:br w:type="page"/>
      </w:r>
    </w:p>
    <w:p w14:paraId="0396FA7C">
      <w:pPr>
        <w:pStyle w:val="45"/>
        <w:numPr>
          <w:ilvl w:val="1"/>
          <w:numId w:val="70"/>
        </w:numPr>
        <w:adjustRightInd/>
        <w:rPr>
          <w:rFonts w:hint="eastAsia" w:eastAsia="宋体"/>
        </w:rPr>
      </w:pPr>
      <w:bookmarkStart w:id="73" w:name="_Toc17520"/>
      <w:r>
        <w:rPr>
          <w:rFonts w:hint="eastAsia"/>
        </w:rPr>
        <w:t>联合协议</w:t>
      </w:r>
      <w:bookmarkEnd w:id="73"/>
    </w:p>
    <w:p w14:paraId="45F176A2">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自愿组成一个联合体，以一个磋商响应人的身份参加</w:t>
      </w:r>
      <w:r>
        <w:rPr>
          <w:rFonts w:hint="eastAsia" w:ascii="宋体" w:hAnsi="宋体"/>
          <w:sz w:val="24"/>
          <w:szCs w:val="24"/>
          <w:u w:val="single"/>
          <w:lang w:val="en-US" w:eastAsia="zh-CN"/>
        </w:rPr>
        <w:t>智能管控等平台模块辅助研发协作服务项目</w:t>
      </w:r>
      <w:r>
        <w:rPr>
          <w:rFonts w:hint="eastAsia" w:ascii="宋体" w:hAnsi="宋体"/>
          <w:sz w:val="24"/>
          <w:szCs w:val="24"/>
          <w:u w:val="single"/>
        </w:rPr>
        <w:t>（项目编号：</w:t>
      </w:r>
      <w:r>
        <w:rPr>
          <w:rFonts w:hint="eastAsia" w:ascii="宋体" w:hAnsi="宋体"/>
          <w:sz w:val="24"/>
          <w:szCs w:val="24"/>
          <w:u w:val="single"/>
          <w:lang w:eastAsia="zh-CN"/>
        </w:rPr>
        <w:t>ZQ250703ZC</w:t>
      </w:r>
      <w:r>
        <w:rPr>
          <w:rFonts w:hint="eastAsia" w:ascii="宋体" w:hAnsi="宋体"/>
          <w:sz w:val="24"/>
          <w:szCs w:val="24"/>
          <w:u w:val="single"/>
        </w:rPr>
        <w:t>）</w:t>
      </w:r>
      <w:r>
        <w:rPr>
          <w:rFonts w:hint="eastAsia"/>
          <w:i/>
          <w:iCs/>
          <w:sz w:val="24"/>
          <w:szCs w:val="24"/>
          <w:u w:val="single"/>
          <w:lang w:eastAsia="zh-Hans"/>
        </w:rPr>
        <w:t>标项序号：…标项名称：…</w:t>
      </w:r>
      <w:r>
        <w:rPr>
          <w:rFonts w:hint="eastAsia" w:ascii="宋体" w:hAnsi="宋体"/>
          <w:kern w:val="0"/>
          <w:sz w:val="24"/>
          <w:szCs w:val="24"/>
        </w:rPr>
        <w:t>磋商响应</w:t>
      </w:r>
      <w:r>
        <w:rPr>
          <w:rFonts w:hint="eastAsia" w:ascii="宋体" w:hAnsi="宋体"/>
          <w:kern w:val="0"/>
          <w:sz w:val="24"/>
          <w:szCs w:val="24"/>
          <w:lang w:eastAsia="zh-Hans"/>
        </w:rPr>
        <w:t>：</w:t>
      </w:r>
    </w:p>
    <w:p w14:paraId="24D10742">
      <w:pPr>
        <w:spacing w:line="360" w:lineRule="auto"/>
        <w:ind w:firstLine="480" w:firstLineChars="200"/>
        <w:rPr>
          <w:rFonts w:hint="eastAsia"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，代表所有联合体成员负责磋商响应和合同实施阶段的主办、协调工作</w:t>
      </w:r>
      <w:r>
        <w:rPr>
          <w:rFonts w:hint="eastAsia" w:ascii="宋体" w:hAnsi="宋体"/>
          <w:kern w:val="0"/>
          <w:sz w:val="24"/>
          <w:szCs w:val="24"/>
        </w:rPr>
        <w:t>。</w:t>
      </w:r>
    </w:p>
    <w:p w14:paraId="4A6FE363">
      <w:pPr>
        <w:spacing w:line="360" w:lineRule="auto"/>
        <w:ind w:firstLine="480" w:firstLineChars="200"/>
        <w:rPr>
          <w:rFonts w:hint="eastAsia"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授权代表根据采购文件规定及磋商响应内容而对采购人、采购机构所作的任何合法承诺，包括书面澄清及相应等均对联合磋商响应各方产生约束力。</w:t>
      </w:r>
    </w:p>
    <w:p w14:paraId="197AD589">
      <w:pPr>
        <w:spacing w:line="360" w:lineRule="auto"/>
        <w:ind w:firstLine="480" w:firstLineChars="200"/>
        <w:rPr>
          <w:rFonts w:hint="eastAsia" w:ascii="宋体" w:hAnsi="宋体"/>
          <w:kern w:val="0"/>
          <w:sz w:val="24"/>
          <w:szCs w:val="24"/>
        </w:rPr>
      </w:pPr>
      <w:r>
        <w:rPr>
          <w:rFonts w:hint="eastAsia" w:ascii="宋体" w:hAnsi="宋体"/>
          <w:kern w:val="0"/>
          <w:sz w:val="24"/>
          <w:szCs w:val="24"/>
        </w:rPr>
        <w:t>三、本次联合磋商响应中，分工如下：</w:t>
      </w:r>
    </w:p>
    <w:p w14:paraId="52717A1C">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p>
    <w:p w14:paraId="0C054296">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p>
    <w:p w14:paraId="721AB184">
      <w:pPr>
        <w:spacing w:line="360" w:lineRule="auto"/>
        <w:ind w:firstLine="480" w:firstLineChars="200"/>
        <w:rPr>
          <w:rFonts w:hint="eastAsia" w:ascii="宋体" w:hAnsi="宋体"/>
          <w:kern w:val="0"/>
          <w:sz w:val="24"/>
          <w:szCs w:val="24"/>
        </w:rPr>
      </w:pPr>
      <w:r>
        <w:rPr>
          <w:rFonts w:hint="eastAsia" w:ascii="宋体" w:hAnsi="宋体"/>
          <w:kern w:val="0"/>
          <w:sz w:val="24"/>
          <w:szCs w:val="24"/>
        </w:rPr>
        <w:t>……</w:t>
      </w:r>
    </w:p>
    <w:p w14:paraId="1C3F8CA3">
      <w:pPr>
        <w:spacing w:line="360" w:lineRule="auto"/>
        <w:ind w:firstLine="480" w:firstLineChars="200"/>
        <w:rPr>
          <w:rFonts w:hint="eastAsia" w:ascii="宋体" w:hAnsi="宋体"/>
          <w:kern w:val="0"/>
          <w:sz w:val="24"/>
          <w:szCs w:val="24"/>
        </w:rPr>
      </w:pPr>
      <w:r>
        <w:rPr>
          <w:rFonts w:hint="eastAsia" w:ascii="宋体" w:hAnsi="宋体"/>
          <w:kern w:val="0"/>
          <w:sz w:val="24"/>
          <w:szCs w:val="24"/>
        </w:rPr>
        <w:t>四、联合体成员中小企业合同份额。</w:t>
      </w:r>
    </w:p>
    <w:p w14:paraId="65F89799">
      <w:pPr>
        <w:spacing w:line="360" w:lineRule="auto"/>
        <w:ind w:firstLine="480" w:firstLineChars="200"/>
        <w:rPr>
          <w:rFonts w:hint="eastAsia"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w:t>
      </w:r>
      <w:r>
        <w:rPr>
          <w:rFonts w:ascii="宋体" w:hAnsi="宋体"/>
          <w:i/>
          <w:iCs/>
          <w:kern w:val="0"/>
          <w:sz w:val="24"/>
          <w:szCs w:val="24"/>
          <w:u w:val="single"/>
        </w:rPr>
        <w:t>1</w:t>
      </w:r>
      <w:r>
        <w:rPr>
          <w:rFonts w:hint="eastAsia" w:ascii="宋体" w:hAnsi="宋体"/>
          <w:i/>
          <w:iCs/>
          <w:kern w:val="0"/>
          <w:sz w:val="24"/>
          <w:szCs w:val="24"/>
          <w:u w:val="single"/>
        </w:rPr>
        <w:t>,……）</w:t>
      </w:r>
      <w:r>
        <w:rPr>
          <w:rFonts w:hint="eastAsia" w:ascii="宋体" w:hAnsi="宋体"/>
          <w:kern w:val="0"/>
          <w:sz w:val="24"/>
          <w:szCs w:val="24"/>
        </w:rPr>
        <w:t>提供的全部货物由小微企业制造，其合同份额占到合同总金额%以上；……。</w:t>
      </w:r>
    </w:p>
    <w:p w14:paraId="7FDB8605">
      <w:pPr>
        <w:spacing w:line="360" w:lineRule="auto"/>
        <w:ind w:firstLine="480" w:firstLineChars="200"/>
        <w:rPr>
          <w:rFonts w:hint="eastAsia" w:ascii="宋体" w:hAnsi="宋体"/>
          <w:kern w:val="0"/>
          <w:sz w:val="24"/>
          <w:szCs w:val="24"/>
        </w:rPr>
      </w:pPr>
      <w:r>
        <w:rPr>
          <w:rFonts w:hint="eastAsia" w:ascii="宋体" w:hAnsi="宋体"/>
          <w:sz w:val="24"/>
          <w:szCs w:val="24"/>
        </w:rPr>
        <w:t>2、中小企业合同金额达到%，小微企业合同金额达到%</w:t>
      </w:r>
      <w:r>
        <w:rPr>
          <w:rFonts w:hint="eastAsia" w:ascii="宋体" w:hAnsi="宋体"/>
          <w:kern w:val="0"/>
          <w:sz w:val="24"/>
          <w:szCs w:val="24"/>
        </w:rPr>
        <w:t>。</w:t>
      </w:r>
    </w:p>
    <w:p w14:paraId="7F15BB52">
      <w:pPr>
        <w:spacing w:line="360" w:lineRule="auto"/>
        <w:ind w:firstLine="480" w:firstLineChars="200"/>
        <w:rPr>
          <w:rFonts w:hint="eastAsia" w:ascii="宋体" w:hAnsi="宋体"/>
          <w:kern w:val="0"/>
          <w:sz w:val="24"/>
          <w:szCs w:val="24"/>
        </w:rPr>
      </w:pPr>
      <w:r>
        <w:rPr>
          <w:rFonts w:hint="eastAsia" w:ascii="宋体" w:hAnsi="宋体"/>
          <w:kern w:val="0"/>
          <w:sz w:val="24"/>
          <w:szCs w:val="24"/>
        </w:rPr>
        <w:t>五、如果成交，</w:t>
      </w:r>
      <w:r>
        <w:rPr>
          <w:rFonts w:hint="eastAsia" w:ascii="宋体" w:hAnsi="宋体"/>
          <w:sz w:val="24"/>
          <w:szCs w:val="24"/>
        </w:rPr>
        <w:t>联合体各成员方共同与采购人签订合同，并就采购合同约定的事项对采购人承担连带责任。</w:t>
      </w:r>
    </w:p>
    <w:p w14:paraId="199F1D71">
      <w:pPr>
        <w:spacing w:line="360" w:lineRule="auto"/>
        <w:ind w:firstLine="480" w:firstLineChars="200"/>
        <w:rPr>
          <w:rFonts w:hint="eastAsia" w:ascii="宋体" w:hAnsi="宋体"/>
          <w:kern w:val="0"/>
          <w:sz w:val="24"/>
          <w:szCs w:val="24"/>
        </w:rPr>
      </w:pPr>
      <w:r>
        <w:rPr>
          <w:rFonts w:hint="eastAsia" w:ascii="宋体" w:hAnsi="宋体"/>
          <w:kern w:val="0"/>
          <w:sz w:val="24"/>
          <w:szCs w:val="24"/>
        </w:rPr>
        <w:t>六、有关本次联合磋商响应的其他事宜：</w:t>
      </w:r>
    </w:p>
    <w:p w14:paraId="414C253A">
      <w:pPr>
        <w:spacing w:line="360" w:lineRule="auto"/>
        <w:ind w:firstLine="480" w:firstLineChars="200"/>
        <w:rPr>
          <w:rFonts w:hint="eastAsia"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2CFCC32E">
      <w:pPr>
        <w:spacing w:line="360" w:lineRule="auto"/>
        <w:ind w:firstLine="480" w:firstLineChars="200"/>
        <w:rPr>
          <w:rFonts w:hint="eastAsia"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6FFEF9F9">
      <w:pPr>
        <w:spacing w:line="360" w:lineRule="auto"/>
        <w:ind w:firstLine="480" w:firstLineChars="200"/>
        <w:rPr>
          <w:rFonts w:hint="eastAsia"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3D2F7A4E">
      <w:pPr>
        <w:spacing w:line="360" w:lineRule="auto"/>
        <w:ind w:firstLine="480" w:firstLineChars="200"/>
        <w:rPr>
          <w:rFonts w:hint="eastAsia" w:ascii="宋体" w:hAnsi="宋体"/>
          <w:kern w:val="0"/>
          <w:sz w:val="24"/>
          <w:szCs w:val="24"/>
        </w:rPr>
      </w:pPr>
    </w:p>
    <w:p w14:paraId="794747F4">
      <w:pPr>
        <w:pStyle w:val="40"/>
        <w:ind w:firstLine="480"/>
        <w:rPr>
          <w:rFonts w:hint="eastAsia"/>
          <w:szCs w:val="24"/>
        </w:rPr>
      </w:pPr>
      <w:r>
        <w:rPr>
          <w:rFonts w:hint="eastAsia"/>
          <w:szCs w:val="24"/>
        </w:rPr>
        <w:t>联合体成员</w:t>
      </w:r>
      <w:r>
        <w:rPr>
          <w:rFonts w:hint="eastAsia"/>
          <w:szCs w:val="24"/>
          <w:lang w:eastAsia="zh-CN"/>
        </w:rPr>
        <w:t>1</w:t>
      </w:r>
      <w:r>
        <w:rPr>
          <w:rFonts w:hint="eastAsia"/>
          <w:szCs w:val="24"/>
        </w:rPr>
        <w:t>名称(电子签</w:t>
      </w:r>
      <w:r>
        <w:rPr>
          <w:rFonts w:hint="eastAsia"/>
          <w:szCs w:val="24"/>
          <w:lang w:eastAsia="zh-CN"/>
        </w:rPr>
        <w:t>章</w:t>
      </w:r>
      <w:r>
        <w:rPr>
          <w:rFonts w:hint="eastAsia"/>
          <w:szCs w:val="24"/>
        </w:rPr>
        <w:t>/公章)：</w:t>
      </w:r>
    </w:p>
    <w:p w14:paraId="43F91E5B">
      <w:pPr>
        <w:pStyle w:val="40"/>
        <w:ind w:firstLine="480"/>
        <w:rPr>
          <w:rFonts w:hint="eastAsia"/>
          <w:szCs w:val="24"/>
        </w:rPr>
      </w:pPr>
      <w:r>
        <w:rPr>
          <w:rFonts w:hint="eastAsia"/>
          <w:szCs w:val="24"/>
        </w:rPr>
        <w:t>联合体成员</w:t>
      </w:r>
      <w:r>
        <w:rPr>
          <w:rFonts w:hint="eastAsia"/>
          <w:szCs w:val="24"/>
          <w:lang w:eastAsia="zh-CN"/>
        </w:rPr>
        <w:t>2</w:t>
      </w:r>
      <w:r>
        <w:rPr>
          <w:rFonts w:hint="eastAsia"/>
          <w:szCs w:val="24"/>
        </w:rPr>
        <w:t>名称(电子签</w:t>
      </w:r>
      <w:r>
        <w:rPr>
          <w:rFonts w:hint="eastAsia"/>
          <w:szCs w:val="24"/>
          <w:lang w:eastAsia="zh-CN"/>
        </w:rPr>
        <w:t>章</w:t>
      </w:r>
      <w:r>
        <w:rPr>
          <w:rFonts w:hint="eastAsia"/>
          <w:szCs w:val="24"/>
        </w:rPr>
        <w:t>/公章)：</w:t>
      </w:r>
    </w:p>
    <w:p w14:paraId="36A7F02C">
      <w:pPr>
        <w:pStyle w:val="40"/>
        <w:ind w:firstLine="480"/>
        <w:rPr>
          <w:rFonts w:hint="eastAsia"/>
        </w:rPr>
      </w:pPr>
      <w:r>
        <w:rPr>
          <w:rFonts w:hint="eastAsia"/>
          <w:lang w:eastAsia="zh-CN"/>
        </w:rPr>
        <w:t>……</w:t>
      </w:r>
    </w:p>
    <w:p w14:paraId="20007875">
      <w:pPr>
        <w:pStyle w:val="40"/>
        <w:ind w:firstLine="480"/>
        <w:rPr>
          <w:rFonts w:hint="eastAsia"/>
        </w:rPr>
      </w:pPr>
      <w:r>
        <w:rPr>
          <w:rFonts w:hint="eastAsia"/>
        </w:rPr>
        <w:t>日期：年月日</w:t>
      </w:r>
    </w:p>
    <w:p w14:paraId="491DF2FF">
      <w:pPr>
        <w:widowControl/>
        <w:jc w:val="left"/>
        <w:rPr>
          <w:rFonts w:hint="eastAsia" w:ascii="宋体" w:hAnsi="宋体"/>
          <w:b/>
        </w:rPr>
      </w:pPr>
    </w:p>
    <w:p w14:paraId="497670A8">
      <w:pPr>
        <w:widowControl/>
        <w:spacing w:line="360" w:lineRule="auto"/>
        <w:jc w:val="left"/>
        <w:rPr>
          <w:rFonts w:hint="eastAsia" w:ascii="宋体" w:hAnsi="宋体"/>
          <w:b/>
          <w:sz w:val="24"/>
          <w:szCs w:val="24"/>
        </w:rPr>
      </w:pPr>
      <w:r>
        <w:rPr>
          <w:rFonts w:hint="eastAsia" w:ascii="宋体" w:hAnsi="宋体"/>
          <w:b/>
          <w:sz w:val="24"/>
          <w:szCs w:val="24"/>
        </w:rPr>
        <w:t>【</w:t>
      </w:r>
      <w:r>
        <w:rPr>
          <w:rFonts w:hint="eastAsia" w:ascii="宋体" w:hAnsi="宋体"/>
          <w:bCs/>
          <w:sz w:val="24"/>
          <w:szCs w:val="24"/>
        </w:rPr>
        <w:t>以联合体形式磋商响应的，提供联合协议；本项目不接受联合体磋商响应或者磋商响应人不以联合体形式磋商响应的，则不需要提供</w:t>
      </w:r>
      <w:r>
        <w:rPr>
          <w:rFonts w:hint="eastAsia" w:ascii="宋体" w:hAnsi="宋体"/>
          <w:b/>
          <w:sz w:val="24"/>
          <w:szCs w:val="24"/>
        </w:rPr>
        <w:t>】</w:t>
      </w:r>
    </w:p>
    <w:p w14:paraId="56839211">
      <w:pPr>
        <w:widowControl/>
        <w:ind w:firstLine="664"/>
        <w:jc w:val="left"/>
        <w:rPr>
          <w:rFonts w:hint="eastAsia" w:ascii="宋体" w:hAnsi="宋体"/>
          <w:b/>
          <w:spacing w:val="6"/>
          <w:sz w:val="32"/>
          <w:szCs w:val="32"/>
        </w:rPr>
      </w:pPr>
      <w:r>
        <w:rPr>
          <w:rFonts w:ascii="宋体" w:hAnsi="宋体"/>
          <w:b/>
          <w:spacing w:val="6"/>
          <w:sz w:val="32"/>
          <w:szCs w:val="32"/>
        </w:rPr>
        <w:br w:type="page"/>
      </w:r>
    </w:p>
    <w:p w14:paraId="515CDB8A">
      <w:pPr>
        <w:pStyle w:val="45"/>
        <w:numPr>
          <w:ilvl w:val="1"/>
          <w:numId w:val="70"/>
        </w:numPr>
        <w:adjustRightInd/>
        <w:rPr>
          <w:rFonts w:hint="eastAsia"/>
          <w:kern w:val="0"/>
        </w:rPr>
      </w:pPr>
      <w:bookmarkStart w:id="74" w:name="_Toc18056"/>
      <w:r>
        <w:rPr>
          <w:rFonts w:hint="eastAsia"/>
          <w:kern w:val="0"/>
        </w:rPr>
        <w:t>分包意向协议</w:t>
      </w:r>
      <w:bookmarkEnd w:id="74"/>
    </w:p>
    <w:p w14:paraId="77C632BC">
      <w:pPr>
        <w:pStyle w:val="40"/>
        <w:ind w:firstLine="480"/>
        <w:rPr>
          <w:rFonts w:hint="eastAsia"/>
          <w:lang w:eastAsia="zh-CN"/>
        </w:rPr>
      </w:pPr>
      <w:r>
        <w:rPr>
          <w:rFonts w:hint="eastAsia"/>
          <w:i/>
          <w:iCs/>
          <w:u w:val="single"/>
        </w:rPr>
        <w:t>（</w:t>
      </w:r>
      <w:r>
        <w:rPr>
          <w:rFonts w:hint="eastAsia"/>
          <w:i/>
          <w:iCs/>
          <w:u w:val="single"/>
          <w:lang w:eastAsia="zh-CN"/>
        </w:rPr>
        <w:t>磋商响应人</w:t>
      </w:r>
      <w:r>
        <w:rPr>
          <w:rFonts w:hint="eastAsia"/>
          <w:i/>
          <w:iCs/>
          <w:u w:val="single"/>
        </w:rPr>
        <w:t>名称）</w:t>
      </w:r>
      <w:r>
        <w:rPr>
          <w:rFonts w:hint="eastAsia"/>
        </w:rPr>
        <w:t>若成为</w:t>
      </w:r>
      <w:r>
        <w:rPr>
          <w:rFonts w:hint="eastAsia" w:cs="Times New Roman (正文 CS 字体)" w:eastAsiaTheme="minorEastAsia"/>
          <w:b w:val="0"/>
          <w:bCs/>
          <w:i w:val="0"/>
          <w:u w:val="single"/>
          <w:lang w:val="en-US" w:eastAsia="zh-CN"/>
        </w:rPr>
        <w:t>智能管控等平台模块辅助研发协作服务项目</w:t>
      </w:r>
      <w:r>
        <w:rPr>
          <w:rFonts w:hint="eastAsia"/>
          <w:u w:val="single"/>
        </w:rPr>
        <w:t>（项目编号：</w:t>
      </w:r>
      <w:r>
        <w:rPr>
          <w:rFonts w:hint="eastAsia"/>
          <w:u w:val="single"/>
          <w:lang w:eastAsia="zh-CN"/>
        </w:rPr>
        <w:t>ZQ250703ZC</w:t>
      </w:r>
      <w:r>
        <w:rPr>
          <w:rFonts w:hint="eastAsia"/>
          <w:u w:val="single"/>
        </w:rPr>
        <w:t>）</w:t>
      </w:r>
      <w:r>
        <w:rPr>
          <w:rFonts w:hint="eastAsia"/>
          <w:i/>
          <w:iCs/>
          <w:u w:val="single"/>
        </w:rPr>
        <w:t>标项序号：…标项名称：…</w:t>
      </w:r>
      <w:r>
        <w:rPr>
          <w:rFonts w:hint="eastAsia"/>
        </w:rPr>
        <w:t>的</w:t>
      </w:r>
      <w:r>
        <w:rPr>
          <w:rFonts w:hint="eastAsia"/>
          <w:lang w:eastAsia="zh-CN"/>
        </w:rPr>
        <w:t>成交</w:t>
      </w:r>
      <w:r>
        <w:rPr>
          <w:rFonts w:hint="eastAsia"/>
        </w:rPr>
        <w:t>供应商，将依法采取分包方式履行合同。</w:t>
      </w:r>
      <w:r>
        <w:rPr>
          <w:rFonts w:hint="eastAsia"/>
          <w:i/>
          <w:iCs/>
          <w:u w:val="single"/>
        </w:rPr>
        <w:t>（</w:t>
      </w:r>
      <w:r>
        <w:rPr>
          <w:rFonts w:hint="eastAsia"/>
          <w:i/>
          <w:iCs/>
          <w:u w:val="single"/>
          <w:lang w:eastAsia="zh-CN"/>
        </w:rPr>
        <w:t>磋商响应人</w:t>
      </w:r>
      <w:r>
        <w:rPr>
          <w:rFonts w:hint="eastAsia"/>
          <w:i/>
          <w:iCs/>
          <w:u w:val="single"/>
        </w:rPr>
        <w:t>名称）</w:t>
      </w:r>
      <w:r>
        <w:rPr>
          <w:rFonts w:hint="eastAsia"/>
        </w:rPr>
        <w:t>与</w:t>
      </w:r>
      <w:r>
        <w:rPr>
          <w:rFonts w:hint="eastAsia"/>
          <w:i/>
          <w:iCs/>
          <w:u w:val="single"/>
        </w:rPr>
        <w:t>（所有分包供应商名称）</w:t>
      </w:r>
      <w:r>
        <w:rPr>
          <w:rFonts w:hint="eastAsia"/>
        </w:rPr>
        <w:t>达成分包意向协议。</w:t>
      </w:r>
    </w:p>
    <w:p w14:paraId="330EDC0B">
      <w:pPr>
        <w:pStyle w:val="40"/>
        <w:ind w:firstLine="480"/>
        <w:rPr>
          <w:rFonts w:hint="eastAsia"/>
        </w:rPr>
      </w:pPr>
      <w:r>
        <w:rPr>
          <w:rFonts w:hint="eastAsia"/>
        </w:rPr>
        <w:t>一、分包标的及数量</w:t>
      </w:r>
    </w:p>
    <w:p w14:paraId="37E838C6">
      <w:pPr>
        <w:pStyle w:val="40"/>
        <w:ind w:firstLine="480"/>
        <w:rPr>
          <w:rFonts w:hint="eastAsia"/>
        </w:rPr>
      </w:pPr>
      <w:r>
        <w:rPr>
          <w:rFonts w:hint="eastAsia"/>
          <w:i/>
          <w:iCs/>
          <w:u w:val="single"/>
        </w:rPr>
        <w:t>（</w:t>
      </w:r>
      <w:r>
        <w:rPr>
          <w:rFonts w:hint="eastAsia"/>
          <w:i/>
          <w:iCs/>
          <w:u w:val="single"/>
          <w:lang w:eastAsia="zh-CN"/>
        </w:rPr>
        <w:t>磋商响应人</w:t>
      </w:r>
      <w:r>
        <w:rPr>
          <w:rFonts w:hint="eastAsia"/>
          <w:i/>
          <w:iCs/>
          <w:u w:val="single"/>
        </w:rPr>
        <w:t>名称）</w:t>
      </w:r>
      <w:r>
        <w:rPr>
          <w:rFonts w:hint="eastAsia"/>
        </w:rPr>
        <w:t>将</w:t>
      </w:r>
      <w:r>
        <w:rPr>
          <w:rFonts w:hint="eastAsia"/>
          <w:i/>
          <w:iCs/>
          <w:u w:val="single"/>
        </w:rPr>
        <w:t>工作内容</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，该供应商具备承担XX工作内容相应资质条件且</w:t>
      </w:r>
      <w:r>
        <w:rPr>
          <w:rFonts w:hint="eastAsia"/>
          <w:lang w:eastAsia="zh-CN"/>
        </w:rPr>
        <w:t>承诺</w:t>
      </w:r>
      <w:r>
        <w:rPr>
          <w:rFonts w:hint="eastAsia"/>
        </w:rPr>
        <w:t>不再次分包；</w:t>
      </w:r>
    </w:p>
    <w:p w14:paraId="26A9CEE0">
      <w:pPr>
        <w:pStyle w:val="40"/>
        <w:ind w:firstLine="480"/>
        <w:rPr>
          <w:rFonts w:hint="eastAsia"/>
        </w:rPr>
      </w:pPr>
      <w:r>
        <w:rPr>
          <w:rFonts w:hint="eastAsia"/>
        </w:rPr>
        <w:t>……</w:t>
      </w:r>
    </w:p>
    <w:p w14:paraId="1D5BEACF">
      <w:pPr>
        <w:pStyle w:val="40"/>
        <w:ind w:firstLine="480"/>
        <w:rPr>
          <w:rFonts w:hint="eastAsia"/>
        </w:rPr>
      </w:pPr>
      <w:r>
        <w:rPr>
          <w:rFonts w:hint="eastAsia"/>
        </w:rPr>
        <w:t>二、分包供应商中小企业合同份额</w:t>
      </w:r>
    </w:p>
    <w:p w14:paraId="74B32788">
      <w:pPr>
        <w:pStyle w:val="40"/>
        <w:ind w:firstLine="480"/>
        <w:rPr>
          <w:rFonts w:hint="eastAsia"/>
        </w:rPr>
      </w:pPr>
      <w:r>
        <w:rPr>
          <w:rFonts w:hint="eastAsia"/>
        </w:rPr>
        <w:t>1、</w:t>
      </w:r>
      <w:r>
        <w:rPr>
          <w:rFonts w:hint="eastAsia"/>
          <w:i/>
          <w:iCs/>
          <w:u w:val="single"/>
        </w:rPr>
        <w:t>（分包供应商</w:t>
      </w:r>
      <w:r>
        <w:rPr>
          <w:i/>
          <w:iCs/>
          <w:u w:val="single"/>
        </w:rPr>
        <w:t>1</w:t>
      </w:r>
      <w:r>
        <w:rPr>
          <w:rFonts w:hint="eastAsia"/>
          <w:i/>
          <w:iCs/>
          <w:u w:val="single"/>
        </w:rPr>
        <w:t>,……）</w:t>
      </w:r>
      <w:r>
        <w:rPr>
          <w:rFonts w:hint="eastAsia"/>
        </w:rPr>
        <w:t>提供的货物全部由小微企业制造，其合同份额占到合同总金额%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eastAsia="zh-CN"/>
        </w:rPr>
        <w:t>4%</w:t>
      </w:r>
      <w:r>
        <w:rPr>
          <w:rFonts w:hint="eastAsia"/>
        </w:rPr>
        <w:t>的扣除。供应商拟享受以上价格扣除政策的，填写有关内容。）</w:t>
      </w:r>
    </w:p>
    <w:p w14:paraId="56B8D516">
      <w:pPr>
        <w:pStyle w:val="40"/>
        <w:ind w:firstLine="480"/>
        <w:rPr>
          <w:rFonts w:hint="eastAsia"/>
        </w:rPr>
      </w:pPr>
      <w:r>
        <w:rPr>
          <w:rFonts w:hint="eastAsia"/>
        </w:rPr>
        <w:t>2、中小企业合同金额达到%，小微企业合同金额达到%。</w:t>
      </w:r>
    </w:p>
    <w:p w14:paraId="1CC7DA8E">
      <w:pPr>
        <w:pStyle w:val="40"/>
        <w:ind w:firstLine="480"/>
        <w:rPr>
          <w:rFonts w:hint="eastAsia"/>
        </w:rPr>
      </w:pPr>
      <w:r>
        <w:rPr>
          <w:rFonts w:hint="eastAsia"/>
        </w:rPr>
        <w:t>三、分包工作履行期限、地点、方式</w:t>
      </w:r>
    </w:p>
    <w:p w14:paraId="57F13808">
      <w:pPr>
        <w:pStyle w:val="40"/>
        <w:ind w:firstLine="480"/>
        <w:rPr>
          <w:rFonts w:hint="eastAsia"/>
        </w:rPr>
      </w:pPr>
      <w:r>
        <w:rPr>
          <w:rFonts w:hint="eastAsia"/>
        </w:rPr>
        <w:t>……</w:t>
      </w:r>
    </w:p>
    <w:p w14:paraId="21ACF0D1">
      <w:pPr>
        <w:pStyle w:val="40"/>
        <w:ind w:firstLine="480"/>
        <w:rPr>
          <w:rFonts w:hint="eastAsia"/>
        </w:rPr>
      </w:pPr>
      <w:r>
        <w:rPr>
          <w:rFonts w:hint="eastAsia"/>
        </w:rPr>
        <w:t>四、质量</w:t>
      </w:r>
    </w:p>
    <w:p w14:paraId="77C0E41D">
      <w:pPr>
        <w:pStyle w:val="40"/>
        <w:ind w:firstLine="480"/>
        <w:rPr>
          <w:rFonts w:hint="eastAsia"/>
        </w:rPr>
      </w:pPr>
      <w:r>
        <w:rPr>
          <w:rFonts w:hint="eastAsia"/>
        </w:rPr>
        <w:t>……</w:t>
      </w:r>
    </w:p>
    <w:p w14:paraId="3768390F">
      <w:pPr>
        <w:pStyle w:val="40"/>
        <w:ind w:firstLine="480"/>
        <w:rPr>
          <w:rFonts w:hint="eastAsia"/>
        </w:rPr>
      </w:pPr>
      <w:r>
        <w:rPr>
          <w:rFonts w:hint="eastAsia"/>
        </w:rPr>
        <w:t>五、价款或者报酬</w:t>
      </w:r>
    </w:p>
    <w:p w14:paraId="52C2C196">
      <w:pPr>
        <w:pStyle w:val="40"/>
        <w:ind w:firstLine="480"/>
        <w:rPr>
          <w:rFonts w:hint="eastAsia"/>
        </w:rPr>
      </w:pPr>
      <w:r>
        <w:rPr>
          <w:rFonts w:hint="eastAsia"/>
        </w:rPr>
        <w:t>……</w:t>
      </w:r>
    </w:p>
    <w:p w14:paraId="24386928">
      <w:pPr>
        <w:pStyle w:val="40"/>
        <w:ind w:firstLine="480"/>
        <w:rPr>
          <w:rFonts w:hint="eastAsia"/>
        </w:rPr>
      </w:pPr>
      <w:r>
        <w:rPr>
          <w:rFonts w:hint="eastAsia"/>
        </w:rPr>
        <w:t>六、违约责任</w:t>
      </w:r>
    </w:p>
    <w:p w14:paraId="2BFC11DC">
      <w:pPr>
        <w:pStyle w:val="40"/>
        <w:ind w:firstLine="480"/>
        <w:rPr>
          <w:rFonts w:hint="eastAsia"/>
        </w:rPr>
      </w:pPr>
      <w:r>
        <w:rPr>
          <w:rFonts w:hint="eastAsia"/>
        </w:rPr>
        <w:t>……</w:t>
      </w:r>
    </w:p>
    <w:p w14:paraId="1101777B">
      <w:pPr>
        <w:pStyle w:val="40"/>
        <w:ind w:firstLine="480"/>
        <w:rPr>
          <w:rFonts w:hint="eastAsia"/>
        </w:rPr>
      </w:pPr>
      <w:r>
        <w:rPr>
          <w:rFonts w:hint="eastAsia"/>
        </w:rPr>
        <w:t>七、争议解决的办法</w:t>
      </w:r>
    </w:p>
    <w:p w14:paraId="6A8B5FB5">
      <w:pPr>
        <w:pStyle w:val="40"/>
        <w:ind w:firstLine="480"/>
        <w:rPr>
          <w:rFonts w:hint="eastAsia"/>
        </w:rPr>
      </w:pPr>
      <w:r>
        <w:rPr>
          <w:rFonts w:hint="eastAsia"/>
        </w:rPr>
        <w:t>……</w:t>
      </w:r>
    </w:p>
    <w:p w14:paraId="267357AA">
      <w:pPr>
        <w:pStyle w:val="40"/>
        <w:ind w:firstLine="480"/>
        <w:rPr>
          <w:rFonts w:hint="eastAsia"/>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w:t>
      </w:r>
    </w:p>
    <w:p w14:paraId="5E76B5E9">
      <w:pPr>
        <w:pStyle w:val="40"/>
        <w:ind w:firstLine="480"/>
        <w:rPr>
          <w:rFonts w:hint="eastAsia"/>
        </w:rPr>
      </w:pPr>
      <w:r>
        <w:rPr>
          <w:rFonts w:hint="eastAsia"/>
        </w:rPr>
        <w:t>分包供应商名称（</w:t>
      </w:r>
      <w:r>
        <w:rPr>
          <w:rFonts w:hint="eastAsia"/>
          <w:szCs w:val="24"/>
        </w:rPr>
        <w:t>电子签</w:t>
      </w:r>
      <w:r>
        <w:rPr>
          <w:rFonts w:hint="eastAsia"/>
          <w:szCs w:val="24"/>
          <w:lang w:eastAsia="zh-CN"/>
        </w:rPr>
        <w:t>章</w:t>
      </w:r>
      <w:r>
        <w:rPr>
          <w:rFonts w:hint="eastAsia"/>
          <w:szCs w:val="24"/>
        </w:rPr>
        <w:t>/公章</w:t>
      </w:r>
      <w:r>
        <w:rPr>
          <w:rFonts w:hint="eastAsia"/>
        </w:rPr>
        <w:t>）：</w:t>
      </w:r>
    </w:p>
    <w:p w14:paraId="217A4424">
      <w:pPr>
        <w:pStyle w:val="40"/>
        <w:ind w:firstLine="480"/>
        <w:rPr>
          <w:rFonts w:hint="eastAsia"/>
        </w:rPr>
      </w:pPr>
      <w:r>
        <w:rPr>
          <w:rFonts w:hint="eastAsia"/>
        </w:rPr>
        <w:t>……</w:t>
      </w:r>
    </w:p>
    <w:p w14:paraId="0D6C2608">
      <w:pPr>
        <w:pStyle w:val="40"/>
        <w:ind w:firstLine="480"/>
        <w:rPr>
          <w:rFonts w:hint="eastAsia"/>
        </w:rPr>
      </w:pPr>
      <w:r>
        <w:rPr>
          <w:rFonts w:hint="eastAsia"/>
        </w:rPr>
        <w:t>日期：年月日</w:t>
      </w:r>
    </w:p>
    <w:p w14:paraId="25136118">
      <w:pPr>
        <w:pStyle w:val="40"/>
        <w:ind w:firstLine="0" w:firstLineChars="0"/>
        <w:rPr>
          <w:rFonts w:hint="eastAsia"/>
        </w:rPr>
      </w:pPr>
    </w:p>
    <w:p w14:paraId="26C61FB3">
      <w:pPr>
        <w:pStyle w:val="40"/>
        <w:ind w:firstLine="0" w:firstLineChars="0"/>
        <w:rPr>
          <w:rFonts w:hint="eastAsia"/>
        </w:rPr>
      </w:pPr>
    </w:p>
    <w:p w14:paraId="5F411835">
      <w:pPr>
        <w:pStyle w:val="40"/>
        <w:ind w:firstLine="0" w:firstLineChars="0"/>
        <w:rPr>
          <w:rFonts w:hint="eastAsia"/>
        </w:rPr>
      </w:pPr>
      <w:r>
        <w:rPr>
          <w:rFonts w:hint="eastAsia"/>
          <w:lang w:eastAsia="zh-CN"/>
        </w:rPr>
        <w:t>【成交</w:t>
      </w:r>
      <w:r>
        <w:rPr>
          <w:rFonts w:hint="eastAsia"/>
        </w:rPr>
        <w:t>后以分包方式履行合同的，提供分包意向协议；</w:t>
      </w:r>
      <w:r>
        <w:rPr>
          <w:rFonts w:hint="eastAsia"/>
          <w:lang w:eastAsia="zh-CN"/>
        </w:rPr>
        <w:t>采购人</w:t>
      </w:r>
      <w:r>
        <w:rPr>
          <w:rFonts w:hint="eastAsia"/>
        </w:rPr>
        <w:t>不同意分包或者</w:t>
      </w:r>
      <w:r>
        <w:rPr>
          <w:rFonts w:hint="eastAsia"/>
          <w:lang w:eastAsia="zh-CN"/>
        </w:rPr>
        <w:t>磋商响应人成交</w:t>
      </w:r>
      <w:r>
        <w:rPr>
          <w:rFonts w:hint="eastAsia"/>
        </w:rPr>
        <w:t>后不以分包方式履行合同的，则不需要提供。</w:t>
      </w:r>
      <w:r>
        <w:rPr>
          <w:rFonts w:hint="eastAsia"/>
          <w:lang w:eastAsia="zh-CN"/>
        </w:rPr>
        <w:t>】</w:t>
      </w:r>
    </w:p>
    <w:p w14:paraId="4DC6FE0D">
      <w:pPr>
        <w:widowControl/>
        <w:jc w:val="left"/>
      </w:pPr>
    </w:p>
    <w:p w14:paraId="1A5E2CC8">
      <w:pPr>
        <w:widowControl/>
        <w:jc w:val="left"/>
        <w:rPr>
          <w:rFonts w:hint="eastAsia" w:ascii="黑体" w:hAnsi="黑体" w:eastAsia="黑体" w:cs="黑体"/>
          <w:bCs/>
          <w:sz w:val="32"/>
          <w:szCs w:val="32"/>
          <w:lang w:eastAsia="zh-Hans"/>
        </w:rPr>
      </w:pPr>
      <w:r>
        <w:br w:type="page"/>
      </w:r>
    </w:p>
    <w:p w14:paraId="65491D36">
      <w:pPr>
        <w:pStyle w:val="45"/>
        <w:numPr>
          <w:ilvl w:val="1"/>
          <w:numId w:val="70"/>
        </w:numPr>
        <w:adjustRightInd/>
        <w:rPr>
          <w:rFonts w:hint="eastAsia"/>
        </w:rPr>
      </w:pPr>
      <w:bookmarkStart w:id="75" w:name="_Toc3141"/>
      <w:r>
        <w:rPr>
          <w:rFonts w:hint="eastAsia"/>
          <w:lang w:eastAsia="zh-CN"/>
        </w:rPr>
        <w:t>初次报价表</w:t>
      </w:r>
      <w:bookmarkEnd w:id="75"/>
    </w:p>
    <w:p w14:paraId="69A01649">
      <w:pPr>
        <w:pStyle w:val="40"/>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0EC3C5E6">
      <w:pPr>
        <w:pStyle w:val="40"/>
        <w:ind w:firstLine="480"/>
        <w:rPr>
          <w:rFonts w:hint="eastAsia"/>
        </w:rPr>
      </w:pPr>
      <w:r>
        <w:rPr>
          <w:rFonts w:hint="eastAsia"/>
        </w:rPr>
        <w:t>按你方</w:t>
      </w:r>
      <w:r>
        <w:rPr>
          <w:rFonts w:hint="eastAsia"/>
          <w:lang w:eastAsia="zh-CN"/>
        </w:rPr>
        <w:t>采购文件</w:t>
      </w:r>
      <w:r>
        <w:rPr>
          <w:rFonts w:hint="eastAsia"/>
        </w:rPr>
        <w:t>要求，我们，本</w:t>
      </w:r>
      <w:r>
        <w:rPr>
          <w:rFonts w:hint="eastAsia"/>
          <w:lang w:eastAsia="zh-CN"/>
        </w:rPr>
        <w:t>磋商响应文件</w:t>
      </w:r>
      <w:r>
        <w:rPr>
          <w:rFonts w:hint="eastAsia"/>
        </w:rPr>
        <w:t>签字方，谨此向你方发出要约如下：如你方接受本</w:t>
      </w:r>
      <w:r>
        <w:rPr>
          <w:rFonts w:hint="eastAsia"/>
          <w:lang w:eastAsia="zh-CN"/>
        </w:rPr>
        <w:t>磋商响应</w:t>
      </w:r>
      <w:r>
        <w:rPr>
          <w:rFonts w:hint="eastAsia"/>
        </w:rPr>
        <w:t>，我方承诺按照如下</w:t>
      </w:r>
      <w:r>
        <w:rPr>
          <w:rFonts w:hint="eastAsia"/>
          <w:lang w:eastAsia="zh-CN"/>
        </w:rPr>
        <w:t>初次报价表</w:t>
      </w:r>
      <w:r>
        <w:rPr>
          <w:rFonts w:hint="eastAsia"/>
        </w:rPr>
        <w:t>的价格完成</w:t>
      </w:r>
      <w:r>
        <w:rPr>
          <w:rFonts w:hint="eastAsia" w:cs="Times New Roman (正文 CS 字体)" w:eastAsiaTheme="minorEastAsia"/>
          <w:b w:val="0"/>
          <w:bCs/>
          <w:i w:val="0"/>
          <w:u w:val="single"/>
          <w:lang w:val="en-US" w:eastAsia="zh-CN"/>
        </w:rPr>
        <w:t>智能管控等平台模块辅助研发协作服务项目</w:t>
      </w:r>
      <w:r>
        <w:rPr>
          <w:rFonts w:hint="eastAsia"/>
          <w:u w:val="single"/>
        </w:rPr>
        <w:t>（项目编号：</w:t>
      </w:r>
      <w:r>
        <w:rPr>
          <w:rFonts w:hint="eastAsia"/>
          <w:u w:val="single"/>
          <w:lang w:eastAsia="zh-CN"/>
        </w:rPr>
        <w:t>ZQ250703ZC</w:t>
      </w:r>
      <w:r>
        <w:rPr>
          <w:rFonts w:hint="eastAsia"/>
          <w:u w:val="single"/>
        </w:rPr>
        <w:t>）</w:t>
      </w:r>
      <w:r>
        <w:rPr>
          <w:rFonts w:hint="eastAsia"/>
          <w:i/>
          <w:iCs/>
          <w:u w:val="single"/>
        </w:rPr>
        <w:t>标项序号：…标项名称：…</w:t>
      </w:r>
      <w:r>
        <w:rPr>
          <w:rFonts w:hint="eastAsia"/>
        </w:rPr>
        <w:t>的实施。</w:t>
      </w:r>
    </w:p>
    <w:p w14:paraId="6926CBB7">
      <w:pPr>
        <w:jc w:val="center"/>
        <w:rPr>
          <w:rFonts w:hint="eastAsia" w:ascii="宋体" w:hAnsi="宋体"/>
          <w:b/>
          <w:kern w:val="0"/>
          <w:sz w:val="24"/>
          <w:szCs w:val="24"/>
        </w:rPr>
      </w:pPr>
      <w:r>
        <w:rPr>
          <w:rFonts w:hint="eastAsia" w:ascii="宋体" w:hAnsi="宋体"/>
          <w:b/>
          <w:kern w:val="0"/>
          <w:sz w:val="24"/>
          <w:szCs w:val="24"/>
        </w:rPr>
        <w:t>初次报价表(单位均为人民币元)</w:t>
      </w:r>
    </w:p>
    <w:tbl>
      <w:tblPr>
        <w:tblStyle w:val="26"/>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73ABD7C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74D5DADC">
            <w:pPr>
              <w:pStyle w:val="40"/>
              <w:ind w:firstLine="0" w:firstLineChars="0"/>
              <w:rPr>
                <w:rFonts w:hint="eastAsia"/>
              </w:rPr>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5B629DD6">
            <w:pPr>
              <w:pStyle w:val="40"/>
              <w:ind w:firstLine="0" w:firstLineChars="0"/>
              <w:rPr>
                <w:rFonts w:hint="eastAsia"/>
              </w:rPr>
            </w:pPr>
            <w:r>
              <w:rPr>
                <w:rFonts w:hint="eastAsia"/>
                <w:lang w:val="en-US" w:eastAsia="zh-CN"/>
              </w:rPr>
              <w:t>智能管控等平台模块辅助研发协作服务项目</w:t>
            </w:r>
          </w:p>
        </w:tc>
      </w:tr>
      <w:tr w14:paraId="5F00609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39D83DC7">
            <w:pPr>
              <w:pStyle w:val="40"/>
              <w:ind w:firstLine="0" w:firstLineChars="0"/>
              <w:rPr>
                <w:rFonts w:hint="eastAsia"/>
              </w:rPr>
            </w:pPr>
            <w:r>
              <w:rPr>
                <w:rFonts w:hint="eastAsia"/>
                <w:lang w:eastAsia="zh-CN"/>
              </w:rPr>
              <w:t>磋商响应</w:t>
            </w:r>
            <w:r>
              <w:rPr>
                <w:rFonts w:hint="eastAsia"/>
              </w:rPr>
              <w:t>报价</w:t>
            </w:r>
          </w:p>
          <w:p w14:paraId="2C05B0E1">
            <w:pPr>
              <w:pStyle w:val="40"/>
              <w:ind w:firstLine="0" w:firstLineChars="0"/>
              <w:rPr>
                <w:rFonts w:hint="eastAsia"/>
              </w:rPr>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442A3646">
            <w:pPr>
              <w:pStyle w:val="40"/>
              <w:ind w:firstLine="0" w:firstLineChars="0"/>
              <w:rPr>
                <w:rFonts w:hint="eastAsia"/>
              </w:rPr>
            </w:pPr>
            <w:r>
              <w:rPr>
                <w:rFonts w:hint="eastAsia"/>
              </w:rPr>
              <w:t>（人民币，小写）：</w:t>
            </w:r>
          </w:p>
        </w:tc>
      </w:tr>
      <w:tr w14:paraId="07BDFAB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3FDF87D7">
            <w:pPr>
              <w:pStyle w:val="40"/>
              <w:ind w:firstLine="0" w:firstLineChars="0"/>
              <w:rPr>
                <w:rFonts w:hint="eastAsia"/>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61B7613B">
            <w:pPr>
              <w:pStyle w:val="40"/>
              <w:ind w:firstLine="0" w:firstLineChars="0"/>
              <w:rPr>
                <w:rFonts w:hint="eastAsia"/>
              </w:rPr>
            </w:pPr>
            <w:r>
              <w:rPr>
                <w:rFonts w:hint="eastAsia"/>
              </w:rPr>
              <w:t>（人民币，大写）：</w:t>
            </w:r>
          </w:p>
        </w:tc>
      </w:tr>
      <w:tr w14:paraId="4626A2C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137391CB">
            <w:pPr>
              <w:pStyle w:val="40"/>
              <w:ind w:firstLine="0" w:firstLineChars="0"/>
              <w:rPr>
                <w:rFonts w:hint="eastAsia"/>
              </w:rPr>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6C6CCB68">
            <w:pPr>
              <w:pStyle w:val="40"/>
              <w:ind w:firstLine="0" w:firstLineChars="0"/>
              <w:rPr>
                <w:rFonts w:hint="eastAsia"/>
                <w:i/>
                <w:u w:val="single"/>
              </w:rPr>
            </w:pPr>
            <w:r>
              <w:rPr>
                <w:rFonts w:hint="eastAsia"/>
                <w:i/>
                <w:u w:val="single"/>
              </w:rPr>
              <w:t>没有可不填</w:t>
            </w:r>
          </w:p>
        </w:tc>
      </w:tr>
    </w:tbl>
    <w:p w14:paraId="1EB0DC43">
      <w:pPr>
        <w:pStyle w:val="40"/>
        <w:ind w:firstLine="480"/>
        <w:rPr>
          <w:rFonts w:hint="eastAsia"/>
        </w:rPr>
      </w:pPr>
    </w:p>
    <w:p w14:paraId="5E0A770C">
      <w:pPr>
        <w:pStyle w:val="40"/>
        <w:ind w:firstLine="480"/>
        <w:rPr>
          <w:rFonts w:hint="eastAsia"/>
          <w:lang w:eastAsia="zh-CN"/>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w:t>
      </w:r>
    </w:p>
    <w:p w14:paraId="777F81CA">
      <w:pPr>
        <w:pStyle w:val="40"/>
        <w:ind w:firstLine="480"/>
        <w:rPr>
          <w:rFonts w:hint="eastAsia"/>
        </w:rPr>
      </w:pPr>
      <w:r>
        <w:rPr>
          <w:rFonts w:hint="eastAsia"/>
        </w:rPr>
        <w:t>日期：年月日</w:t>
      </w:r>
    </w:p>
    <w:p w14:paraId="588D4C48">
      <w:pPr>
        <w:pStyle w:val="40"/>
        <w:ind w:firstLine="0" w:firstLineChars="0"/>
        <w:rPr>
          <w:rFonts w:hint="eastAsia"/>
          <w:lang w:eastAsia="zh-CN"/>
        </w:rPr>
      </w:pPr>
      <w:r>
        <w:rPr>
          <w:rFonts w:hint="eastAsia"/>
        </w:rPr>
        <w:t>【注：</w:t>
      </w:r>
    </w:p>
    <w:p w14:paraId="0EB988E8">
      <w:pPr>
        <w:pStyle w:val="40"/>
        <w:numPr>
          <w:ilvl w:val="0"/>
          <w:numId w:val="72"/>
        </w:numPr>
        <w:ind w:firstLine="480"/>
        <w:rPr>
          <w:rFonts w:hint="eastAsia"/>
        </w:rPr>
      </w:pPr>
      <w:r>
        <w:rPr>
          <w:rFonts w:hint="eastAsia"/>
          <w:lang w:eastAsia="zh-CN"/>
        </w:rPr>
        <w:t>磋商响应人</w:t>
      </w:r>
      <w:r>
        <w:rPr>
          <w:rFonts w:hint="eastAsia"/>
        </w:rPr>
        <w:t>需按本表格式填写，否则视为</w:t>
      </w:r>
      <w:r>
        <w:rPr>
          <w:rFonts w:hint="eastAsia"/>
          <w:lang w:eastAsia="zh-CN"/>
        </w:rPr>
        <w:t>磋商响应文件</w:t>
      </w:r>
      <w:r>
        <w:rPr>
          <w:rFonts w:hint="eastAsia"/>
        </w:rPr>
        <w:t>含有采购人不能接受的附加条件，</w:t>
      </w:r>
      <w:r>
        <w:rPr>
          <w:rFonts w:hint="eastAsia"/>
          <w:lang w:eastAsia="zh-CN"/>
        </w:rPr>
        <w:t>磋商响应</w:t>
      </w:r>
      <w:r>
        <w:rPr>
          <w:rFonts w:hint="eastAsia"/>
        </w:rPr>
        <w:t>无效。</w:t>
      </w:r>
    </w:p>
    <w:p w14:paraId="09D2198B">
      <w:pPr>
        <w:pStyle w:val="40"/>
        <w:numPr>
          <w:ilvl w:val="0"/>
          <w:numId w:val="72"/>
        </w:numPr>
        <w:ind w:firstLine="480"/>
        <w:rPr>
          <w:rFonts w:hint="eastAsia"/>
        </w:rPr>
      </w:pPr>
      <w:r>
        <w:rPr>
          <w:rFonts w:hint="eastAsia"/>
        </w:rPr>
        <w:t>投报多个标项的应当按对应标项分别编制本表。</w:t>
      </w:r>
    </w:p>
    <w:p w14:paraId="2E965870">
      <w:pPr>
        <w:pStyle w:val="40"/>
        <w:ind w:firstLine="480"/>
        <w:rPr>
          <w:rFonts w:hint="eastAsia"/>
        </w:rPr>
      </w:pPr>
      <w:r>
        <w:t>3</w:t>
      </w:r>
      <w:r>
        <w:rPr>
          <w:rFonts w:hint="eastAsia"/>
        </w:rPr>
        <w:t>、有关本项目实施所涉及的一切费用均计入报价。采购人将以合同形式有偿取得货物或服务，不接受</w:t>
      </w:r>
      <w:r>
        <w:rPr>
          <w:rFonts w:hint="eastAsia"/>
          <w:lang w:eastAsia="zh-CN"/>
        </w:rPr>
        <w:t>磋商响应人</w:t>
      </w:r>
      <w:r>
        <w:rPr>
          <w:rFonts w:hint="eastAsia"/>
        </w:rPr>
        <w:t>给予的赠品、回扣或者与采购无关的其他商品、服务，不得出现“0元”“免费赠送”等形式的无偿报价，否则视为</w:t>
      </w:r>
      <w:r>
        <w:rPr>
          <w:rFonts w:hint="eastAsia"/>
          <w:lang w:eastAsia="zh-CN"/>
        </w:rPr>
        <w:t>磋商响应文件</w:t>
      </w:r>
      <w:r>
        <w:rPr>
          <w:rFonts w:hint="eastAsia"/>
        </w:rPr>
        <w:t>含有采购人不能接受的附加条件，</w:t>
      </w:r>
      <w:r>
        <w:rPr>
          <w:rFonts w:hint="eastAsia"/>
          <w:lang w:eastAsia="zh-CN"/>
        </w:rPr>
        <w:t>磋商响应</w:t>
      </w:r>
      <w:r>
        <w:rPr>
          <w:rFonts w:hint="eastAsia"/>
        </w:rPr>
        <w:t>无效；采购内容未包含在《</w:t>
      </w:r>
      <w:r>
        <w:rPr>
          <w:rFonts w:hint="eastAsia"/>
          <w:lang w:eastAsia="zh-CN"/>
        </w:rPr>
        <w:t>初次报价表</w:t>
      </w:r>
      <w:r>
        <w:rPr>
          <w:rFonts w:hint="eastAsia"/>
        </w:rPr>
        <w:t>》名称栏中，</w:t>
      </w:r>
      <w:r>
        <w:rPr>
          <w:rFonts w:hint="eastAsia"/>
          <w:lang w:eastAsia="zh-CN"/>
        </w:rPr>
        <w:t>磋商响应人</w:t>
      </w:r>
      <w:r>
        <w:rPr>
          <w:rFonts w:hint="eastAsia"/>
        </w:rPr>
        <w:t>不能作出合理解释的，视为</w:t>
      </w:r>
      <w:r>
        <w:rPr>
          <w:rFonts w:hint="eastAsia"/>
          <w:lang w:eastAsia="zh-CN"/>
        </w:rPr>
        <w:t>磋商响应文件</w:t>
      </w:r>
      <w:r>
        <w:rPr>
          <w:rFonts w:hint="eastAsia"/>
        </w:rPr>
        <w:t>含有采购人不能接受的附加条件的，</w:t>
      </w:r>
      <w:r>
        <w:rPr>
          <w:rFonts w:hint="eastAsia"/>
          <w:lang w:eastAsia="zh-CN"/>
        </w:rPr>
        <w:t>磋商响应</w:t>
      </w:r>
      <w:r>
        <w:rPr>
          <w:rFonts w:hint="eastAsia"/>
        </w:rPr>
        <w:t>无效。</w:t>
      </w:r>
    </w:p>
    <w:p w14:paraId="2ED91473">
      <w:pPr>
        <w:pStyle w:val="40"/>
        <w:ind w:firstLine="480"/>
        <w:rPr>
          <w:rFonts w:hint="eastAsia" w:ascii="黑体" w:hAnsi="黑体" w:eastAsia="黑体" w:cs="黑体"/>
          <w:bCs/>
          <w:sz w:val="32"/>
          <w:szCs w:val="32"/>
        </w:rPr>
      </w:pPr>
      <w:r>
        <w:t>4</w:t>
      </w:r>
      <w:r>
        <w:rPr>
          <w:rFonts w:hint="eastAsia"/>
        </w:rPr>
        <w:t>、特别提示：采购机构将对项目名称和项目编号，</w:t>
      </w:r>
      <w:r>
        <w:rPr>
          <w:rFonts w:hint="eastAsia"/>
          <w:lang w:eastAsia="zh-CN"/>
        </w:rPr>
        <w:t>成交</w:t>
      </w:r>
      <w:r>
        <w:rPr>
          <w:rFonts w:hint="eastAsia"/>
        </w:rPr>
        <w:t>供应商名称、地址和</w:t>
      </w:r>
      <w:r>
        <w:rPr>
          <w:rFonts w:hint="eastAsia"/>
          <w:lang w:eastAsia="zh-CN"/>
        </w:rPr>
        <w:t>成交</w:t>
      </w:r>
      <w:r>
        <w:rPr>
          <w:rFonts w:hint="eastAsia"/>
        </w:rPr>
        <w:t>金额，主要</w:t>
      </w:r>
      <w:r>
        <w:rPr>
          <w:rFonts w:hint="eastAsia"/>
          <w:lang w:eastAsia="zh-CN"/>
        </w:rPr>
        <w:t>成交</w:t>
      </w:r>
      <w:r>
        <w:rPr>
          <w:rFonts w:hint="eastAsia"/>
        </w:rPr>
        <w:t>标的名称、品牌（如果有）、规格型号、数量、单价等予以公示。】</w:t>
      </w:r>
      <w:r>
        <w:br w:type="page"/>
      </w:r>
    </w:p>
    <w:p w14:paraId="637D7474">
      <w:pPr>
        <w:pStyle w:val="45"/>
        <w:numPr>
          <w:ilvl w:val="1"/>
          <w:numId w:val="70"/>
        </w:numPr>
        <w:adjustRightInd/>
        <w:rPr>
          <w:rFonts w:hint="eastAsia"/>
        </w:rPr>
      </w:pPr>
      <w:bookmarkStart w:id="76" w:name="_Toc20396"/>
      <w:r>
        <w:rPr>
          <w:rFonts w:hint="eastAsia"/>
          <w:lang w:eastAsia="zh-CN"/>
        </w:rPr>
        <w:t>磋商响应初次报价明细表</w:t>
      </w:r>
      <w:bookmarkEnd w:id="76"/>
    </w:p>
    <w:p w14:paraId="182C6252">
      <w:pPr>
        <w:pStyle w:val="40"/>
        <w:ind w:firstLine="0" w:firstLineChars="0"/>
        <w:rPr>
          <w:rFonts w:hint="eastAsia"/>
        </w:rPr>
      </w:pPr>
      <w:r>
        <w:rPr>
          <w:rFonts w:hint="eastAsia"/>
        </w:rPr>
        <w:t>项目名称：</w:t>
      </w:r>
      <w:r>
        <w:rPr>
          <w:rFonts w:hint="eastAsia"/>
          <w:lang w:val="en-US" w:eastAsia="zh-CN"/>
        </w:rPr>
        <w:t>智能管控等平台模块辅助研发协作服务项目</w:t>
      </w:r>
    </w:p>
    <w:p w14:paraId="653D619A">
      <w:pPr>
        <w:pStyle w:val="40"/>
        <w:ind w:firstLine="0" w:firstLineChars="0"/>
        <w:rPr>
          <w:rFonts w:hint="eastAsia"/>
          <w:lang w:eastAsia="zh-CN"/>
        </w:rPr>
      </w:pPr>
      <w:r>
        <w:rPr>
          <w:rFonts w:hint="eastAsia"/>
        </w:rPr>
        <w:t>项目编号：</w:t>
      </w:r>
      <w:r>
        <w:rPr>
          <w:rFonts w:hint="eastAsia"/>
          <w:lang w:eastAsia="zh-CN"/>
        </w:rPr>
        <w:t>ZQ250703ZC</w:t>
      </w:r>
    </w:p>
    <w:p w14:paraId="4A6B5F71">
      <w:pPr>
        <w:pStyle w:val="40"/>
        <w:ind w:firstLine="0" w:firstLineChars="0"/>
        <w:rPr>
          <w:rFonts w:hint="eastAsia"/>
        </w:rPr>
      </w:pPr>
      <w:r>
        <w:rPr>
          <w:rFonts w:hint="eastAsia"/>
          <w:i/>
          <w:iCs/>
          <w:u w:val="single"/>
        </w:rPr>
        <w:t>标项序号：…标项名称：…</w:t>
      </w:r>
    </w:p>
    <w:tbl>
      <w:tblPr>
        <w:tblStyle w:val="2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4"/>
        <w:gridCol w:w="2127"/>
        <w:gridCol w:w="1507"/>
        <w:gridCol w:w="1454"/>
        <w:gridCol w:w="1372"/>
        <w:gridCol w:w="1445"/>
      </w:tblGrid>
      <w:tr w14:paraId="3D7C7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354B5FE1">
            <w:pPr>
              <w:jc w:val="center"/>
              <w:rPr>
                <w:rFonts w:ascii="宋体" w:hAnsi="宋体" w:cs="宋体"/>
                <w:b/>
                <w:sz w:val="24"/>
                <w:szCs w:val="24"/>
              </w:rPr>
            </w:pPr>
            <w:r>
              <w:rPr>
                <w:rFonts w:hint="eastAsia" w:ascii="宋体" w:hAnsi="宋体" w:cs="宋体"/>
                <w:b/>
                <w:sz w:val="24"/>
                <w:szCs w:val="24"/>
              </w:rPr>
              <w:t>序号</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3DD1FDD4">
            <w:pPr>
              <w:jc w:val="center"/>
              <w:rPr>
                <w:rFonts w:ascii="宋体" w:hAnsi="宋体" w:cs="宋体"/>
                <w:b/>
                <w:sz w:val="24"/>
                <w:szCs w:val="24"/>
              </w:rPr>
            </w:pPr>
            <w:r>
              <w:rPr>
                <w:rFonts w:hint="eastAsia" w:ascii="宋体" w:hAnsi="宋体" w:cs="宋体"/>
                <w:b/>
                <w:sz w:val="24"/>
                <w:szCs w:val="24"/>
              </w:rPr>
              <w:t>服务内容</w:t>
            </w: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5E34EEF6">
            <w:pPr>
              <w:jc w:val="center"/>
              <w:rPr>
                <w:rFonts w:ascii="宋体" w:hAnsi="宋体" w:cs="宋体"/>
                <w:b/>
                <w:sz w:val="24"/>
                <w:szCs w:val="24"/>
              </w:rPr>
            </w:pPr>
            <w:r>
              <w:rPr>
                <w:rFonts w:hint="eastAsia" w:ascii="宋体" w:hAnsi="宋体" w:cs="宋体"/>
                <w:b/>
                <w:sz w:val="24"/>
                <w:szCs w:val="24"/>
              </w:rPr>
              <w:t>数量</w:t>
            </w: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45234969">
            <w:pPr>
              <w:jc w:val="center"/>
              <w:rPr>
                <w:rFonts w:ascii="宋体" w:hAnsi="宋体" w:cs="宋体"/>
                <w:b/>
                <w:sz w:val="24"/>
                <w:szCs w:val="24"/>
              </w:rPr>
            </w:pPr>
            <w:r>
              <w:rPr>
                <w:rFonts w:hint="eastAsia" w:ascii="宋体" w:hAnsi="宋体" w:cs="宋体"/>
                <w:b/>
                <w:sz w:val="24"/>
                <w:szCs w:val="24"/>
              </w:rPr>
              <w:t>单位</w:t>
            </w: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5F4D1928">
            <w:pPr>
              <w:jc w:val="center"/>
              <w:rPr>
                <w:rFonts w:ascii="宋体" w:hAnsi="宋体" w:cs="宋体"/>
                <w:b/>
                <w:sz w:val="24"/>
                <w:szCs w:val="24"/>
              </w:rPr>
            </w:pPr>
            <w:r>
              <w:rPr>
                <w:rFonts w:hint="eastAsia" w:ascii="宋体" w:hAnsi="宋体" w:cs="宋体"/>
                <w:b/>
                <w:sz w:val="24"/>
                <w:szCs w:val="24"/>
              </w:rPr>
              <w:t>综合单价（元）</w:t>
            </w: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4321C8B2">
            <w:pPr>
              <w:jc w:val="center"/>
              <w:rPr>
                <w:rFonts w:ascii="宋体" w:hAnsi="宋体" w:cs="宋体"/>
                <w:b/>
                <w:sz w:val="24"/>
                <w:szCs w:val="24"/>
              </w:rPr>
            </w:pPr>
            <w:r>
              <w:rPr>
                <w:rFonts w:hint="eastAsia" w:ascii="宋体" w:hAnsi="宋体" w:cs="宋体"/>
                <w:b/>
                <w:sz w:val="24"/>
                <w:szCs w:val="24"/>
              </w:rPr>
              <w:t>小计（元）</w:t>
            </w:r>
          </w:p>
        </w:tc>
      </w:tr>
      <w:tr w14:paraId="24AE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7F4FC69D">
            <w:pPr>
              <w:jc w:val="center"/>
              <w:rPr>
                <w:rFonts w:ascii="宋体" w:hAnsi="宋体" w:cs="宋体"/>
                <w:kern w:val="0"/>
                <w:sz w:val="24"/>
                <w:szCs w:val="24"/>
              </w:rPr>
            </w:pPr>
            <w:r>
              <w:rPr>
                <w:rFonts w:ascii="宋体" w:hAnsi="宋体" w:cs="宋体"/>
                <w:kern w:val="0"/>
                <w:sz w:val="24"/>
                <w:szCs w:val="24"/>
              </w:rPr>
              <w:t>1</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47A88689">
            <w:pPr>
              <w:jc w:val="center"/>
              <w:rPr>
                <w:rFonts w:ascii="宋体" w:hAnsi="宋体" w:cs="宋体"/>
                <w:kern w:val="0"/>
                <w:sz w:val="24"/>
                <w:szCs w:val="24"/>
              </w:rPr>
            </w:pP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2F0C19B4">
            <w:pPr>
              <w:jc w:val="center"/>
              <w:rPr>
                <w:rFonts w:ascii="宋体" w:hAnsi="宋体" w:cs="宋体"/>
                <w:sz w:val="24"/>
                <w:szCs w:val="24"/>
              </w:rPr>
            </w:pP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207B56BE">
            <w:pPr>
              <w:jc w:val="center"/>
              <w:rPr>
                <w:rFonts w:ascii="宋体" w:hAnsi="宋体" w:cs="宋体"/>
                <w:sz w:val="24"/>
                <w:szCs w:val="24"/>
              </w:rPr>
            </w:pP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118B9A0F">
            <w:pPr>
              <w:jc w:val="center"/>
              <w:rPr>
                <w:rFonts w:ascii="宋体" w:hAnsi="宋体" w:cs="宋体"/>
                <w:kern w:val="0"/>
                <w:sz w:val="24"/>
                <w:szCs w:val="24"/>
              </w:rPr>
            </w:pP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2170C8C7">
            <w:pPr>
              <w:jc w:val="center"/>
              <w:rPr>
                <w:rFonts w:ascii="宋体" w:hAnsi="宋体" w:cs="宋体"/>
                <w:sz w:val="24"/>
                <w:szCs w:val="24"/>
              </w:rPr>
            </w:pPr>
          </w:p>
        </w:tc>
      </w:tr>
      <w:tr w14:paraId="5B7F5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0F0ED162">
            <w:pPr>
              <w:jc w:val="center"/>
              <w:rPr>
                <w:rFonts w:ascii="宋体" w:hAnsi="宋体" w:cs="宋体"/>
                <w:kern w:val="0"/>
                <w:sz w:val="24"/>
                <w:szCs w:val="24"/>
              </w:rPr>
            </w:pPr>
            <w:r>
              <w:rPr>
                <w:rFonts w:hint="eastAsia" w:ascii="宋体" w:hAnsi="宋体" w:cs="宋体"/>
                <w:kern w:val="0"/>
                <w:sz w:val="24"/>
                <w:szCs w:val="24"/>
              </w:rPr>
              <w:t>…</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330FFDFE">
            <w:pPr>
              <w:jc w:val="center"/>
              <w:rPr>
                <w:rFonts w:ascii="宋体" w:hAnsi="宋体" w:cs="宋体"/>
                <w:kern w:val="0"/>
                <w:sz w:val="24"/>
                <w:szCs w:val="24"/>
              </w:rPr>
            </w:pP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43D94F2B">
            <w:pPr>
              <w:jc w:val="center"/>
              <w:rPr>
                <w:rFonts w:ascii="宋体" w:hAnsi="宋体" w:cs="宋体"/>
                <w:sz w:val="24"/>
                <w:szCs w:val="24"/>
              </w:rPr>
            </w:pP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63A5F95D">
            <w:pPr>
              <w:jc w:val="center"/>
              <w:rPr>
                <w:rFonts w:ascii="宋体" w:hAnsi="宋体" w:cs="宋体"/>
                <w:sz w:val="24"/>
                <w:szCs w:val="24"/>
              </w:rPr>
            </w:pP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3B24660D">
            <w:pPr>
              <w:jc w:val="center"/>
              <w:rPr>
                <w:rFonts w:ascii="宋体" w:hAnsi="宋体" w:cs="宋体"/>
                <w:kern w:val="0"/>
                <w:sz w:val="24"/>
                <w:szCs w:val="24"/>
              </w:rPr>
            </w:pP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361AED81">
            <w:pPr>
              <w:jc w:val="center"/>
              <w:rPr>
                <w:rFonts w:ascii="宋体" w:hAnsi="宋体" w:cs="宋体"/>
                <w:sz w:val="24"/>
                <w:szCs w:val="24"/>
              </w:rPr>
            </w:pPr>
          </w:p>
        </w:tc>
      </w:tr>
      <w:tr w14:paraId="42E4D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51" w:type="pct"/>
            <w:gridSpan w:val="5"/>
            <w:tcBorders>
              <w:top w:val="single" w:color="000000" w:sz="6" w:space="0"/>
              <w:left w:val="single" w:color="000000" w:sz="6" w:space="0"/>
              <w:bottom w:val="single" w:color="000000" w:sz="6" w:space="0"/>
              <w:right w:val="single" w:color="000000" w:sz="6" w:space="0"/>
            </w:tcBorders>
            <w:noWrap w:val="0"/>
            <w:vAlign w:val="center"/>
          </w:tcPr>
          <w:p w14:paraId="2C2B661F">
            <w:pPr>
              <w:jc w:val="center"/>
              <w:rPr>
                <w:rFonts w:ascii="宋体" w:hAnsi="宋体" w:cs="宋体"/>
                <w:kern w:val="0"/>
                <w:sz w:val="24"/>
                <w:szCs w:val="24"/>
              </w:rPr>
            </w:pPr>
            <w:r>
              <w:rPr>
                <w:rFonts w:hint="eastAsia" w:ascii="宋体" w:hAnsi="宋体" w:cs="宋体"/>
                <w:b/>
                <w:bCs/>
                <w:sz w:val="24"/>
                <w:szCs w:val="24"/>
              </w:rPr>
              <w:t>合计金额（元）</w:t>
            </w: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09453ADE">
            <w:pPr>
              <w:jc w:val="center"/>
              <w:rPr>
                <w:rFonts w:ascii="宋体" w:hAnsi="宋体" w:cs="宋体"/>
                <w:sz w:val="24"/>
                <w:szCs w:val="24"/>
              </w:rPr>
            </w:pPr>
          </w:p>
        </w:tc>
      </w:tr>
    </w:tbl>
    <w:p w14:paraId="38DE09AF">
      <w:pPr>
        <w:pStyle w:val="40"/>
        <w:ind w:firstLine="480"/>
        <w:rPr>
          <w:rFonts w:hint="eastAsia"/>
        </w:rPr>
      </w:pPr>
    </w:p>
    <w:p w14:paraId="75B30392">
      <w:pPr>
        <w:pStyle w:val="40"/>
        <w:ind w:firstLine="480"/>
        <w:rPr>
          <w:rFonts w:hint="eastAsia"/>
          <w:lang w:eastAsia="zh-CN"/>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w:t>
      </w:r>
    </w:p>
    <w:p w14:paraId="04D839F4">
      <w:pPr>
        <w:pStyle w:val="40"/>
        <w:ind w:firstLine="480"/>
        <w:rPr>
          <w:rFonts w:hint="eastAsia"/>
        </w:rPr>
      </w:pPr>
      <w:r>
        <w:rPr>
          <w:rFonts w:hint="eastAsia"/>
        </w:rPr>
        <w:t>日期：年月日</w:t>
      </w:r>
    </w:p>
    <w:p w14:paraId="120C4DF9">
      <w:pPr>
        <w:pStyle w:val="40"/>
        <w:ind w:firstLine="480"/>
        <w:rPr>
          <w:rFonts w:hint="eastAsia" w:cs="Arial"/>
          <w:lang w:eastAsia="zh-CN"/>
        </w:rPr>
      </w:pPr>
    </w:p>
    <w:p w14:paraId="79F2CEB8">
      <w:pPr>
        <w:pStyle w:val="40"/>
        <w:ind w:firstLine="0" w:firstLineChars="0"/>
        <w:rPr>
          <w:rFonts w:hint="eastAsia"/>
          <w:lang w:eastAsia="zh-CN"/>
        </w:rPr>
      </w:pPr>
      <w:r>
        <w:rPr>
          <w:rFonts w:hint="eastAsia"/>
        </w:rPr>
        <w:t>【注：</w:t>
      </w:r>
    </w:p>
    <w:p w14:paraId="5A10FE0A">
      <w:pPr>
        <w:pStyle w:val="40"/>
        <w:numPr>
          <w:ilvl w:val="0"/>
          <w:numId w:val="73"/>
        </w:numPr>
        <w:ind w:firstLine="480"/>
        <w:rPr>
          <w:rFonts w:hint="eastAsia" w:cs="Arial"/>
          <w:iCs/>
        </w:rPr>
      </w:pPr>
      <w:r>
        <w:rPr>
          <w:rFonts w:hint="eastAsia" w:cs="Arial"/>
        </w:rPr>
        <w:t>表格可自行延展，但内容不可缺失。</w:t>
      </w:r>
    </w:p>
    <w:p w14:paraId="7148509E">
      <w:pPr>
        <w:pStyle w:val="40"/>
        <w:numPr>
          <w:ilvl w:val="0"/>
          <w:numId w:val="73"/>
        </w:numPr>
        <w:ind w:firstLine="480"/>
        <w:rPr>
          <w:rFonts w:hint="eastAsia" w:cs="Arial"/>
          <w:iCs/>
        </w:rPr>
      </w:pPr>
      <w:r>
        <w:rPr>
          <w:rFonts w:hint="eastAsia"/>
        </w:rPr>
        <w:t>投报多个标项的应当按对应标项分别编制本表。</w:t>
      </w:r>
    </w:p>
    <w:p w14:paraId="2A36FD70">
      <w:pPr>
        <w:pStyle w:val="40"/>
        <w:ind w:firstLine="480"/>
        <w:rPr>
          <w:rFonts w:hint="eastAsia"/>
        </w:rPr>
      </w:pPr>
      <w:r>
        <w:t>3</w:t>
      </w:r>
      <w:r>
        <w:rPr>
          <w:rFonts w:hint="eastAsia"/>
        </w:rPr>
        <w:t>、有关本项目实施所涉及的一切费用均计入报价。采购人将以合同形式有偿取得货物或服务，不接受</w:t>
      </w:r>
      <w:r>
        <w:rPr>
          <w:rFonts w:hint="eastAsia"/>
          <w:lang w:eastAsia="zh-CN"/>
        </w:rPr>
        <w:t>磋商响应人</w:t>
      </w:r>
      <w:r>
        <w:rPr>
          <w:rFonts w:hint="eastAsia"/>
        </w:rPr>
        <w:t>给予的赠品、回扣或者与采购无关的其他商品、服务，不得出现“0元”“免费赠送”等形式的无偿报价，否则视为</w:t>
      </w:r>
      <w:r>
        <w:rPr>
          <w:rFonts w:hint="eastAsia"/>
          <w:lang w:eastAsia="zh-CN"/>
        </w:rPr>
        <w:t>磋商响应文件</w:t>
      </w:r>
      <w:r>
        <w:rPr>
          <w:rFonts w:hint="eastAsia"/>
        </w:rPr>
        <w:t>含有采购人不能接受的附加条件，</w:t>
      </w:r>
      <w:r>
        <w:rPr>
          <w:rFonts w:hint="eastAsia"/>
          <w:lang w:eastAsia="zh-CN"/>
        </w:rPr>
        <w:t>磋商响应</w:t>
      </w:r>
      <w:r>
        <w:rPr>
          <w:rFonts w:hint="eastAsia"/>
        </w:rPr>
        <w:t>无效。</w:t>
      </w:r>
    </w:p>
    <w:p w14:paraId="0F027165">
      <w:pPr>
        <w:pStyle w:val="40"/>
        <w:ind w:firstLine="480"/>
        <w:rPr>
          <w:rFonts w:hint="eastAsia"/>
          <w:u w:val="single"/>
        </w:rPr>
      </w:pPr>
      <w:r>
        <w:t>4</w:t>
      </w:r>
      <w:r>
        <w:rPr>
          <w:rFonts w:hint="eastAsia"/>
        </w:rPr>
        <w:t>、特别提示：采购机构将对项目名称和项目编号，</w:t>
      </w:r>
      <w:r>
        <w:rPr>
          <w:rFonts w:hint="eastAsia"/>
          <w:lang w:eastAsia="zh-CN"/>
        </w:rPr>
        <w:t>成交</w:t>
      </w:r>
      <w:r>
        <w:rPr>
          <w:rFonts w:hint="eastAsia"/>
        </w:rPr>
        <w:t>供应商名称、地址和</w:t>
      </w:r>
      <w:r>
        <w:rPr>
          <w:rFonts w:hint="eastAsia"/>
          <w:lang w:eastAsia="zh-CN"/>
        </w:rPr>
        <w:t>成交</w:t>
      </w:r>
      <w:r>
        <w:rPr>
          <w:rFonts w:hint="eastAsia"/>
        </w:rPr>
        <w:t>金额，主要</w:t>
      </w:r>
      <w:r>
        <w:rPr>
          <w:rFonts w:hint="eastAsia"/>
          <w:lang w:eastAsia="zh-CN"/>
        </w:rPr>
        <w:t>成交</w:t>
      </w:r>
      <w:r>
        <w:rPr>
          <w:rFonts w:hint="eastAsia"/>
        </w:rPr>
        <w:t>标的名称、品牌（如果有）、规格型号、数量、单价等予以公示。】</w:t>
      </w:r>
    </w:p>
    <w:p w14:paraId="7A66C3EF">
      <w:pPr>
        <w:widowControl/>
        <w:jc w:val="left"/>
        <w:rPr>
          <w:rFonts w:hint="eastAsia" w:ascii="黑体" w:hAnsi="黑体" w:eastAsia="黑体" w:cs="黑体"/>
          <w:bCs/>
          <w:sz w:val="32"/>
          <w:szCs w:val="32"/>
          <w:lang w:eastAsia="zh-Hans"/>
        </w:rPr>
      </w:pPr>
      <w:r>
        <w:br w:type="page"/>
      </w:r>
    </w:p>
    <w:p w14:paraId="0A68ED00">
      <w:pPr>
        <w:pStyle w:val="45"/>
        <w:numPr>
          <w:ilvl w:val="1"/>
          <w:numId w:val="70"/>
        </w:numPr>
        <w:adjustRightInd/>
        <w:rPr>
          <w:rFonts w:hint="eastAsia"/>
        </w:rPr>
      </w:pPr>
      <w:bookmarkStart w:id="77" w:name="_Toc7569"/>
      <w:r>
        <w:rPr>
          <w:rFonts w:hint="eastAsia"/>
        </w:rPr>
        <w:t>中小企业声明函（服务）</w:t>
      </w:r>
      <w:bookmarkEnd w:id="77"/>
    </w:p>
    <w:p w14:paraId="13CA3E58">
      <w:pPr>
        <w:pStyle w:val="40"/>
        <w:ind w:firstLine="480"/>
        <w:rPr>
          <w:rFonts w:hint="eastAsia"/>
        </w:rPr>
      </w:pPr>
      <w:r>
        <w:rPr>
          <w:rFonts w:hint="eastAsia"/>
        </w:rPr>
        <w:t>本公司（联合体）郑重声明，根据《政府采购促进中小企业发展管理办法》（财库﹝2020﹞46号）的规定，本公司（联合体）参加</w:t>
      </w:r>
      <w:r>
        <w:rPr>
          <w:rFonts w:hint="eastAsia" w:cs="Times New Roman (正文 CS 字体)" w:eastAsiaTheme="minorEastAsia"/>
          <w:b w:val="0"/>
          <w:bCs/>
          <w:i w:val="0"/>
          <w:u w:val="single"/>
          <w:lang w:val="en-US" w:eastAsia="zh-CN"/>
        </w:rPr>
        <w:t>智能管控等平台模块辅助研发协作服务项目</w:t>
      </w:r>
      <w:r>
        <w:rPr>
          <w:rFonts w:hint="eastAsia"/>
          <w:u w:val="single"/>
        </w:rPr>
        <w:t>（项目编号：</w:t>
      </w:r>
      <w:r>
        <w:rPr>
          <w:rFonts w:hint="eastAsia"/>
          <w:u w:val="single"/>
          <w:lang w:eastAsia="zh-CN"/>
        </w:rPr>
        <w:t>ZQ250703ZC</w:t>
      </w:r>
      <w:r>
        <w:rPr>
          <w:rFonts w:hint="eastAsia"/>
          <w:u w:val="single"/>
        </w:rPr>
        <w:t>）</w:t>
      </w:r>
      <w:r>
        <w:rPr>
          <w:rFonts w:hint="eastAsia"/>
          <w:i/>
          <w:iCs/>
          <w:u w:val="single"/>
        </w:rPr>
        <w:t>标项序号：…标项名称：…</w:t>
      </w:r>
      <w:r>
        <w:rPr>
          <w:rFonts w:hint="eastAsia"/>
        </w:rPr>
        <w:t>采购活动，</w:t>
      </w:r>
      <w:r>
        <w:rPr>
          <w:rFonts w:hint="eastAsia" w:cs="仿宋"/>
        </w:rPr>
        <w:t>服务全部由符合政策要求的中小企业承接</w:t>
      </w:r>
      <w:r>
        <w:rPr>
          <w:rFonts w:hint="eastAsia"/>
        </w:rPr>
        <w:t>。相关企业（含联合体中的中小企业、签订分包意向协议的中小企业）的具体情况如下：</w:t>
      </w:r>
    </w:p>
    <w:p w14:paraId="341F67A8">
      <w:pPr>
        <w:pStyle w:val="40"/>
        <w:ind w:firstLine="480"/>
        <w:rPr>
          <w:rFonts w:hint="eastAsia"/>
        </w:rPr>
      </w:pPr>
      <w:r>
        <w:rPr>
          <w:rFonts w:hint="eastAsia"/>
        </w:rPr>
        <w:t>1.</w:t>
      </w:r>
      <w:r>
        <w:rPr>
          <w:rFonts w:hint="eastAsia"/>
          <w:i/>
          <w:iCs/>
          <w:u w:val="single"/>
        </w:rPr>
        <w:t>（标的名称）</w:t>
      </w:r>
      <w:r>
        <w:rPr>
          <w:rFonts w:hint="eastAsia"/>
        </w:rPr>
        <w:t>，属于</w:t>
      </w:r>
      <w:r>
        <w:rPr>
          <w:rFonts w:hint="eastAsia"/>
          <w:u w:val="single"/>
          <w:lang w:eastAsia="zh-CN"/>
        </w:rPr>
        <w:t>其他未列明行业</w:t>
      </w:r>
      <w:r>
        <w:rPr>
          <w:rFonts w:hint="eastAsia"/>
        </w:rPr>
        <w:t>行业；</w:t>
      </w:r>
      <w:r>
        <w:rPr>
          <w:rFonts w:hint="eastAsia" w:ascii="Arial" w:hAnsi="Arial" w:cs="Arial"/>
        </w:rPr>
        <w:t>承建（承接）企业</w:t>
      </w:r>
      <w:r>
        <w:rPr>
          <w:rFonts w:hint="eastAsia"/>
        </w:rPr>
        <w:t>为</w:t>
      </w:r>
      <w:r>
        <w:rPr>
          <w:rFonts w:hint="eastAsia"/>
          <w:i/>
          <w:u w:val="single"/>
        </w:rPr>
        <w:t>（企业名称）</w:t>
      </w:r>
      <w:r>
        <w:rPr>
          <w:rFonts w:hint="eastAsia"/>
        </w:rPr>
        <w:t>，从业人员</w:t>
      </w:r>
      <w:r>
        <w:rPr>
          <w:rFonts w:hint="eastAsia"/>
          <w:lang w:val="en-US" w:eastAsia="zh-CN"/>
        </w:rPr>
        <w:t xml:space="preserve">  </w:t>
      </w:r>
      <w:r>
        <w:rPr>
          <w:rFonts w:hint="eastAsia"/>
        </w:rPr>
        <w:t>人，营业收入为</w:t>
      </w:r>
      <w:r>
        <w:rPr>
          <w:rFonts w:hint="eastAsia"/>
          <w:lang w:val="en-US" w:eastAsia="zh-CN"/>
        </w:rPr>
        <w:t xml:space="preserve">  </w:t>
      </w:r>
      <w:r>
        <w:rPr>
          <w:rFonts w:hint="eastAsia"/>
        </w:rPr>
        <w:t>万元，资产总额为</w:t>
      </w:r>
      <w:r>
        <w:rPr>
          <w:rFonts w:hint="eastAsia"/>
          <w:lang w:val="en-US" w:eastAsia="zh-CN"/>
        </w:rPr>
        <w:t xml:space="preserve">  </w:t>
      </w:r>
      <w:r>
        <w:rPr>
          <w:rFonts w:hint="eastAsia"/>
        </w:rPr>
        <w:t>万元，属于</w:t>
      </w:r>
      <w:r>
        <w:rPr>
          <w:rFonts w:hint="eastAsia"/>
          <w:i/>
          <w:iCs/>
          <w:u w:val="single"/>
        </w:rPr>
        <w:t>（中型企业、小型企业、微型企业）</w:t>
      </w:r>
      <w:r>
        <w:rPr>
          <w:rFonts w:hint="eastAsia"/>
        </w:rPr>
        <w:t>；</w:t>
      </w:r>
    </w:p>
    <w:p w14:paraId="25D12F60">
      <w:pPr>
        <w:pStyle w:val="40"/>
        <w:ind w:firstLine="480"/>
        <w:rPr>
          <w:rFonts w:hint="eastAsia"/>
        </w:rPr>
      </w:pPr>
      <w:r>
        <w:rPr>
          <w:rFonts w:hint="eastAsia"/>
        </w:rPr>
        <w:t>……</w:t>
      </w:r>
    </w:p>
    <w:p w14:paraId="74D550E5">
      <w:pPr>
        <w:pStyle w:val="40"/>
        <w:ind w:firstLine="480"/>
        <w:rPr>
          <w:rFonts w:hint="eastAsia"/>
        </w:rPr>
      </w:pPr>
      <w:r>
        <w:rPr>
          <w:rFonts w:hint="eastAsia"/>
        </w:rPr>
        <w:t>【“标的名称”是指本项目对应标项的服务内容名称】</w:t>
      </w:r>
    </w:p>
    <w:p w14:paraId="507C47D4">
      <w:pPr>
        <w:pStyle w:val="40"/>
        <w:ind w:firstLine="480"/>
        <w:rPr>
          <w:rFonts w:hint="eastAsia"/>
        </w:rPr>
      </w:pPr>
    </w:p>
    <w:p w14:paraId="517F26D1">
      <w:pPr>
        <w:pStyle w:val="40"/>
        <w:ind w:firstLine="480"/>
        <w:rPr>
          <w:rFonts w:hint="eastAsia"/>
        </w:rPr>
      </w:pPr>
      <w:r>
        <w:rPr>
          <w:rFonts w:hint="eastAsia"/>
        </w:rPr>
        <w:t>以上企业，不属于大企业的分支机构，不存在控股股东为大企业的情形，也不存在与大企业的负责人为同一人的情形。</w:t>
      </w:r>
    </w:p>
    <w:p w14:paraId="07A6C4A6">
      <w:pPr>
        <w:pStyle w:val="40"/>
        <w:ind w:firstLine="480"/>
        <w:rPr>
          <w:rFonts w:hint="eastAsia"/>
        </w:rPr>
      </w:pPr>
      <w:r>
        <w:rPr>
          <w:rFonts w:hint="eastAsia"/>
        </w:rPr>
        <w:t>本企业对上述声明内容的真实性负责。如有虚假，将依法承担相应责任。</w:t>
      </w:r>
    </w:p>
    <w:p w14:paraId="7E66D214">
      <w:pPr>
        <w:pStyle w:val="40"/>
        <w:ind w:firstLine="480"/>
        <w:rPr>
          <w:rFonts w:hint="eastAsia"/>
        </w:rPr>
      </w:pPr>
    </w:p>
    <w:p w14:paraId="2969F56E">
      <w:pPr>
        <w:pStyle w:val="40"/>
        <w:ind w:firstLine="480"/>
        <w:rPr>
          <w:rFonts w:hint="eastAsia"/>
          <w:lang w:eastAsia="zh-CN"/>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w:t>
      </w:r>
    </w:p>
    <w:p w14:paraId="2FFED683">
      <w:pPr>
        <w:pStyle w:val="40"/>
        <w:ind w:firstLine="480"/>
        <w:rPr>
          <w:rFonts w:hint="eastAsia"/>
        </w:rPr>
      </w:pPr>
      <w:r>
        <w:rPr>
          <w:rFonts w:hint="eastAsia"/>
        </w:rPr>
        <w:t>日期：年月日</w:t>
      </w:r>
    </w:p>
    <w:p w14:paraId="7DC3A93E">
      <w:pPr>
        <w:pStyle w:val="40"/>
        <w:ind w:firstLine="0" w:firstLineChars="0"/>
        <w:rPr>
          <w:rFonts w:hint="eastAsia" w:cs="宋体"/>
          <w:b/>
          <w:lang w:eastAsia="zh-CN"/>
        </w:rPr>
      </w:pPr>
    </w:p>
    <w:p w14:paraId="67F96FCC">
      <w:pPr>
        <w:pStyle w:val="40"/>
        <w:ind w:firstLine="0" w:firstLineChars="0"/>
        <w:rPr>
          <w:rFonts w:hint="eastAsia" w:cs="宋体"/>
          <w:bCs/>
        </w:rPr>
      </w:pPr>
      <w:r>
        <w:rPr>
          <w:rFonts w:hint="eastAsia" w:cs="宋体"/>
          <w:b/>
          <w:lang w:eastAsia="zh-CN"/>
        </w:rPr>
        <w:t>【</w:t>
      </w:r>
      <w:r>
        <w:rPr>
          <w:rFonts w:hint="eastAsia" w:cs="宋体"/>
          <w:bCs/>
        </w:rPr>
        <w:t>提示：</w:t>
      </w:r>
    </w:p>
    <w:p w14:paraId="2D8C4287">
      <w:pPr>
        <w:pStyle w:val="38"/>
        <w:numPr>
          <w:ilvl w:val="0"/>
          <w:numId w:val="74"/>
        </w:numPr>
        <w:ind w:firstLine="480"/>
        <w:rPr>
          <w:rFonts w:hint="eastAsia"/>
        </w:rPr>
      </w:pPr>
      <w:r>
        <w:rPr>
          <w:rFonts w:hint="eastAsia"/>
        </w:rPr>
        <w:t>磋商响应供应商应实事求是填写并提供本表，不属于中小企业的可不提供；</w:t>
      </w:r>
    </w:p>
    <w:p w14:paraId="1D56A056">
      <w:pPr>
        <w:pStyle w:val="38"/>
        <w:numPr>
          <w:ilvl w:val="0"/>
          <w:numId w:val="74"/>
        </w:numPr>
        <w:ind w:firstLine="480"/>
        <w:rPr>
          <w:rFonts w:hint="eastAsia"/>
        </w:rPr>
      </w:pPr>
      <w:r>
        <w:rPr>
          <w:rFonts w:hint="eastAsia"/>
        </w:rPr>
        <w:t>从业人员、营业收入、资产总额填报上一年度数据，无上一年度数据的新成立企业可不填报；</w:t>
      </w:r>
    </w:p>
    <w:p w14:paraId="6C9F01B4">
      <w:pPr>
        <w:pStyle w:val="38"/>
        <w:numPr>
          <w:ilvl w:val="0"/>
          <w:numId w:val="74"/>
        </w:numPr>
        <w:ind w:firstLine="480"/>
        <w:rPr>
          <w:rFonts w:hint="eastAsia"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不论磋商响应人属于何种行业，均按照采购文件列明的“标的物”的所属行业标准划分。】</w:t>
      </w:r>
      <w:r>
        <w:br w:type="page"/>
      </w:r>
    </w:p>
    <w:p w14:paraId="7D242A22">
      <w:pPr>
        <w:pStyle w:val="45"/>
        <w:numPr>
          <w:ilvl w:val="1"/>
          <w:numId w:val="70"/>
        </w:numPr>
        <w:adjustRightInd/>
        <w:rPr>
          <w:rFonts w:hint="eastAsia"/>
        </w:rPr>
      </w:pPr>
      <w:bookmarkStart w:id="78" w:name="_Toc10692"/>
      <w:r>
        <w:rPr>
          <w:rFonts w:hint="eastAsia"/>
        </w:rPr>
        <w:t>残疾人福利性单位声明函</w:t>
      </w:r>
      <w:bookmarkEnd w:id="78"/>
    </w:p>
    <w:p w14:paraId="1CD9F4D8">
      <w:pPr>
        <w:pStyle w:val="40"/>
        <w:ind w:firstLine="480"/>
        <w:rPr>
          <w:rFonts w:hint="eastAsia"/>
        </w:rPr>
      </w:pPr>
      <w:r>
        <w:rPr>
          <w:rFonts w:hint="eastAsia"/>
        </w:rPr>
        <w:t>本单位郑重声明，根据《财政部民政部中国残疾人联合会关于促进残疾人就业政府采购政策的通知》（财库〔2017〕141号）的规定，本单位为符合条件的残疾人福利性单位，且本单位参加</w:t>
      </w:r>
      <w:r>
        <w:rPr>
          <w:rFonts w:hint="eastAsia"/>
          <w:u w:val="single"/>
          <w:lang w:eastAsia="zh-CN"/>
        </w:rPr>
        <w:t>浙江省测绘科学技术研究院</w:t>
      </w:r>
      <w:r>
        <w:rPr>
          <w:rFonts w:hint="eastAsia"/>
        </w:rPr>
        <w:t>单位的</w:t>
      </w:r>
      <w:r>
        <w:rPr>
          <w:rFonts w:hint="eastAsia"/>
          <w:u w:val="single"/>
          <w:lang w:eastAsia="zh-CN"/>
        </w:rPr>
        <w:t>智能管控等平台模块辅助研发协作服务</w:t>
      </w:r>
      <w:r>
        <w:rPr>
          <w:rFonts w:hint="eastAsia"/>
        </w:rPr>
        <w:t>项目</w:t>
      </w:r>
      <w:r>
        <w:rPr>
          <w:rFonts w:hint="eastAsia"/>
          <w:i/>
          <w:iCs/>
          <w:u w:val="single"/>
        </w:rPr>
        <w:t>标项序号：…标项名称：…</w:t>
      </w:r>
      <w:r>
        <w:rPr>
          <w:rFonts w:hint="eastAsia"/>
        </w:rPr>
        <w:t>采购活动提供本单位</w:t>
      </w:r>
      <w:r>
        <w:t>制造的货物，或者提供其他残疾人福利性单位制造的货物（不包括使用非残疾人福利性单位注册商标的货物）</w:t>
      </w:r>
      <w:r>
        <w:rPr>
          <w:rFonts w:hint="eastAsia"/>
        </w:rPr>
        <w:t>。</w:t>
      </w:r>
    </w:p>
    <w:p w14:paraId="378606AD">
      <w:pPr>
        <w:pStyle w:val="40"/>
        <w:ind w:firstLine="480"/>
        <w:rPr>
          <w:rFonts w:hint="eastAsia"/>
        </w:rPr>
      </w:pPr>
      <w:r>
        <w:rPr>
          <w:rFonts w:hint="eastAsia"/>
        </w:rPr>
        <w:t>本单位对上述声明的真实性负责。如有虚假，将依法承担相应责任。</w:t>
      </w:r>
    </w:p>
    <w:p w14:paraId="6696D6E4">
      <w:pPr>
        <w:pStyle w:val="40"/>
        <w:ind w:firstLine="480"/>
        <w:rPr>
          <w:rFonts w:hint="eastAsia"/>
          <w:lang w:eastAsia="zh-CN"/>
        </w:rPr>
      </w:pPr>
    </w:p>
    <w:p w14:paraId="4BA0A2E1">
      <w:pPr>
        <w:pStyle w:val="40"/>
        <w:ind w:firstLine="480"/>
        <w:rPr>
          <w:rFonts w:hint="eastAsia"/>
          <w:lang w:eastAsia="zh-CN"/>
        </w:rPr>
      </w:pPr>
    </w:p>
    <w:p w14:paraId="27B47EDA">
      <w:pPr>
        <w:pStyle w:val="40"/>
        <w:ind w:firstLine="480"/>
        <w:rPr>
          <w:rFonts w:hint="eastAsia"/>
          <w:lang w:eastAsia="zh-CN"/>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w:t>
      </w:r>
    </w:p>
    <w:p w14:paraId="274DCB9F">
      <w:pPr>
        <w:pStyle w:val="40"/>
        <w:ind w:firstLine="480"/>
        <w:rPr>
          <w:rFonts w:hint="eastAsia"/>
        </w:rPr>
      </w:pPr>
      <w:r>
        <w:rPr>
          <w:rFonts w:hint="eastAsia"/>
        </w:rPr>
        <w:t>日期：年月日</w:t>
      </w:r>
    </w:p>
    <w:p w14:paraId="51DF1F07">
      <w:pPr>
        <w:pStyle w:val="40"/>
        <w:ind w:firstLine="0" w:firstLineChars="0"/>
        <w:rPr>
          <w:rFonts w:hint="eastAsia"/>
        </w:rPr>
      </w:pPr>
    </w:p>
    <w:p w14:paraId="29AA0A16">
      <w:pPr>
        <w:pStyle w:val="40"/>
        <w:ind w:firstLine="0" w:firstLineChars="0"/>
        <w:rPr>
          <w:rFonts w:hint="eastAsia"/>
          <w:lang w:eastAsia="zh-CN"/>
        </w:rPr>
      </w:pPr>
      <w:r>
        <w:rPr>
          <w:rFonts w:hint="eastAsia"/>
          <w:lang w:eastAsia="zh-CN"/>
        </w:rPr>
        <w:t>【本格式文本仅限</w:t>
      </w:r>
      <w:r>
        <w:rPr>
          <w:rFonts w:hint="eastAsia"/>
        </w:rPr>
        <w:t>残疾人福利性单位</w:t>
      </w:r>
      <w:r>
        <w:rPr>
          <w:rFonts w:hint="eastAsia"/>
          <w:lang w:eastAsia="zh-CN"/>
        </w:rPr>
        <w:t>填写】</w:t>
      </w:r>
    </w:p>
    <w:p w14:paraId="2F9372F3">
      <w:pPr>
        <w:widowControl/>
        <w:jc w:val="left"/>
        <w:rPr>
          <w:rFonts w:hint="eastAsia" w:ascii="黑体" w:hAnsi="黑体" w:eastAsia="黑体" w:cs="黑体"/>
          <w:bCs/>
          <w:sz w:val="32"/>
          <w:szCs w:val="32"/>
          <w:lang w:eastAsia="zh-Hans"/>
        </w:rPr>
      </w:pPr>
      <w:r>
        <w:br w:type="page"/>
      </w:r>
    </w:p>
    <w:bookmarkEnd w:id="68"/>
    <w:p w14:paraId="64E9EBB6">
      <w:pPr>
        <w:pStyle w:val="45"/>
        <w:numPr>
          <w:ilvl w:val="1"/>
          <w:numId w:val="70"/>
        </w:numPr>
        <w:rPr>
          <w:rFonts w:hint="eastAsia"/>
          <w:sz w:val="36"/>
          <w:szCs w:val="44"/>
        </w:rPr>
      </w:pPr>
      <w:bookmarkStart w:id="79" w:name="_Toc10485"/>
      <w:r>
        <w:t>商务</w:t>
      </w:r>
      <w:r>
        <w:rPr>
          <w:rFonts w:hint="eastAsia"/>
        </w:rPr>
        <w:t>及</w:t>
      </w:r>
      <w:r>
        <w:t>技术偏离表</w:t>
      </w:r>
      <w:bookmarkEnd w:id="79"/>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956"/>
        <w:gridCol w:w="3428"/>
        <w:gridCol w:w="1335"/>
      </w:tblGrid>
      <w:tr w14:paraId="3F94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97E0307">
            <w:pPr>
              <w:pStyle w:val="40"/>
              <w:ind w:firstLine="0" w:firstLineChars="0"/>
              <w:rPr>
                <w:rFonts w:hint="eastAsia" w:cs="Times New Roman (正文 CS 字体)" w:eastAsiaTheme="minorEastAsia"/>
                <w:b w:val="0"/>
                <w:i w:val="0"/>
              </w:rPr>
            </w:pPr>
            <w:r>
              <w:rPr>
                <w:rFonts w:hint="eastAsia" w:cs="Times New Roman (正文 CS 字体)" w:eastAsiaTheme="minorEastAsia"/>
                <w:b/>
                <w:i w:val="0"/>
              </w:rPr>
              <w:t>序号</w:t>
            </w:r>
          </w:p>
        </w:tc>
        <w:tc>
          <w:tcPr>
            <w:tcW w:w="1734" w:type="pct"/>
            <w:tcBorders>
              <w:top w:val="single" w:color="auto" w:sz="4" w:space="0"/>
              <w:bottom w:val="single" w:color="auto" w:sz="4" w:space="0"/>
              <w:right w:val="single" w:color="auto" w:sz="4" w:space="0"/>
              <w:insideH w:val="single" w:sz="4" w:space="0"/>
              <w:insideV w:val="single" w:sz="4" w:space="0"/>
            </w:tcBorders>
            <w:vAlign w:val="center"/>
          </w:tcPr>
          <w:p w14:paraId="1F5B70F0">
            <w:pPr>
              <w:pStyle w:val="40"/>
              <w:ind w:firstLine="0" w:firstLineChars="0"/>
              <w:rPr>
                <w:rFonts w:hint="eastAsia" w:cs="Times New Roman (正文 CS 字体)" w:eastAsiaTheme="minorEastAsia"/>
                <w:b w:val="0"/>
                <w:i w:val="0"/>
              </w:rPr>
            </w:pPr>
            <w:r>
              <w:rPr>
                <w:rFonts w:hint="eastAsia" w:cs="Times New Roman (正文 CS 字体)" w:eastAsiaTheme="minorEastAsia"/>
                <w:b/>
                <w:i w:val="0"/>
                <w:lang w:eastAsia="zh-CN"/>
              </w:rPr>
              <w:t>采购文件</w:t>
            </w:r>
            <w:r>
              <w:rPr>
                <w:rFonts w:hint="eastAsia" w:cs="Times New Roman (正文 CS 字体)" w:eastAsiaTheme="minorEastAsia"/>
                <w:b/>
                <w:i w:val="0"/>
              </w:rPr>
              <w:t>章节及具体内容</w:t>
            </w:r>
          </w:p>
        </w:tc>
        <w:tc>
          <w:tcPr>
            <w:tcW w:w="2011" w:type="pct"/>
            <w:tcBorders>
              <w:top w:val="single" w:color="auto" w:sz="4" w:space="0"/>
              <w:bottom w:val="single" w:color="auto" w:sz="4" w:space="0"/>
              <w:right w:val="single" w:color="auto" w:sz="4" w:space="0"/>
              <w:insideH w:val="single" w:sz="4" w:space="0"/>
              <w:insideV w:val="single" w:sz="4" w:space="0"/>
            </w:tcBorders>
            <w:vAlign w:val="center"/>
          </w:tcPr>
          <w:p w14:paraId="2C245040">
            <w:pPr>
              <w:pStyle w:val="40"/>
              <w:ind w:firstLine="0" w:firstLineChars="0"/>
              <w:rPr>
                <w:rFonts w:hint="eastAsia" w:cs="Times New Roman (正文 CS 字体)" w:eastAsiaTheme="minorEastAsia"/>
                <w:b w:val="0"/>
                <w:i w:val="0"/>
              </w:rPr>
            </w:pPr>
            <w:r>
              <w:rPr>
                <w:rFonts w:hint="eastAsia" w:cs="Times New Roman (正文 CS 字体)" w:eastAsiaTheme="minorEastAsia"/>
                <w:b/>
                <w:i w:val="0"/>
                <w:lang w:eastAsia="zh-CN"/>
              </w:rPr>
              <w:t>磋商响应文件</w:t>
            </w:r>
            <w:r>
              <w:rPr>
                <w:rFonts w:hint="eastAsia" w:cs="Times New Roman (正文 CS 字体)" w:eastAsiaTheme="minorEastAsia"/>
                <w:b/>
                <w:i w:val="0"/>
              </w:rPr>
              <w:t>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3396C68C">
            <w:pPr>
              <w:pStyle w:val="40"/>
              <w:ind w:firstLine="0" w:firstLineChars="0"/>
              <w:rPr>
                <w:rFonts w:hint="eastAsia" w:cs="Times New Roman (正文 CS 字体)" w:eastAsiaTheme="minorEastAsia"/>
                <w:b w:val="0"/>
                <w:i w:val="0"/>
              </w:rPr>
            </w:pPr>
            <w:r>
              <w:rPr>
                <w:rFonts w:hint="eastAsia" w:cs="Times New Roman (正文 CS 字体)" w:eastAsiaTheme="minorEastAsia"/>
                <w:b/>
                <w:i w:val="0"/>
              </w:rPr>
              <w:t>偏离说明</w:t>
            </w:r>
          </w:p>
        </w:tc>
      </w:tr>
      <w:tr w14:paraId="2B01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AF1526E">
            <w:pPr>
              <w:pStyle w:val="40"/>
              <w:ind w:firstLine="0" w:firstLineChars="0"/>
              <w:rPr>
                <w:rFonts w:hint="eastAsia" w:cs="Times New Roman (正文 CS 字体)"/>
                <w:kern w:val="0"/>
              </w:rPr>
            </w:pPr>
            <w:r>
              <w:rPr>
                <w:rFonts w:hint="eastAsia" w:cs="Times New Roman (正文 CS 字体)"/>
                <w:kern w:val="0"/>
              </w:rPr>
              <w:t>1</w:t>
            </w:r>
          </w:p>
        </w:tc>
        <w:tc>
          <w:tcPr>
            <w:tcW w:w="1734" w:type="pct"/>
            <w:tcBorders>
              <w:top w:val="single" w:color="auto" w:sz="4" w:space="0"/>
              <w:left w:val="single" w:color="auto" w:sz="4" w:space="0"/>
              <w:bottom w:val="single" w:color="auto" w:sz="4" w:space="0"/>
              <w:right w:val="single" w:color="auto" w:sz="4" w:space="0"/>
            </w:tcBorders>
            <w:vAlign w:val="center"/>
          </w:tcPr>
          <w:p w14:paraId="147CF525">
            <w:pPr>
              <w:pStyle w:val="40"/>
              <w:ind w:firstLine="0" w:firstLineChars="0"/>
              <w:rPr>
                <w:rFonts w:hint="eastAsia" w:cs="Times New Roman (正文 CS 字体)"/>
                <w:b/>
                <w:kern w:val="0"/>
                <w:sz w:val="32"/>
                <w:szCs w:val="32"/>
              </w:rPr>
            </w:pPr>
          </w:p>
        </w:tc>
        <w:tc>
          <w:tcPr>
            <w:tcW w:w="2011" w:type="pct"/>
            <w:tcBorders>
              <w:top w:val="single" w:color="auto" w:sz="4" w:space="0"/>
              <w:left w:val="single" w:color="auto" w:sz="4" w:space="0"/>
              <w:bottom w:val="single" w:color="auto" w:sz="4" w:space="0"/>
              <w:right w:val="single" w:color="auto" w:sz="4" w:space="0"/>
            </w:tcBorders>
            <w:vAlign w:val="center"/>
          </w:tcPr>
          <w:p w14:paraId="1C4E8305">
            <w:pPr>
              <w:pStyle w:val="40"/>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E85063E">
            <w:pPr>
              <w:pStyle w:val="40"/>
              <w:ind w:firstLine="0" w:firstLineChars="0"/>
              <w:rPr>
                <w:rFonts w:hint="eastAsia" w:cs="Times New Roman (正文 CS 字体)"/>
                <w:b/>
                <w:kern w:val="0"/>
                <w:sz w:val="32"/>
                <w:szCs w:val="32"/>
              </w:rPr>
            </w:pPr>
          </w:p>
        </w:tc>
      </w:tr>
      <w:tr w14:paraId="04F0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AB88706">
            <w:pPr>
              <w:pStyle w:val="40"/>
              <w:ind w:firstLine="0" w:firstLineChars="0"/>
              <w:rPr>
                <w:rFonts w:hint="eastAsia" w:cs="Times New Roman (正文 CS 字体)"/>
                <w:kern w:val="0"/>
              </w:rPr>
            </w:pPr>
            <w:r>
              <w:rPr>
                <w:rFonts w:hint="eastAsia" w:cs="Times New Roman (正文 CS 字体)"/>
                <w:kern w:val="0"/>
              </w:rPr>
              <w:t>2</w:t>
            </w:r>
          </w:p>
        </w:tc>
        <w:tc>
          <w:tcPr>
            <w:tcW w:w="1734" w:type="pct"/>
            <w:tcBorders>
              <w:top w:val="single" w:color="auto" w:sz="4" w:space="0"/>
              <w:left w:val="single" w:color="auto" w:sz="4" w:space="0"/>
              <w:bottom w:val="single" w:color="auto" w:sz="4" w:space="0"/>
              <w:right w:val="single" w:color="auto" w:sz="4" w:space="0"/>
            </w:tcBorders>
            <w:vAlign w:val="center"/>
          </w:tcPr>
          <w:p w14:paraId="4F438162">
            <w:pPr>
              <w:pStyle w:val="40"/>
              <w:ind w:firstLine="0" w:firstLineChars="0"/>
              <w:rPr>
                <w:rFonts w:hint="eastAsia" w:cs="Times New Roman (正文 CS 字体)"/>
                <w:b/>
                <w:kern w:val="0"/>
                <w:sz w:val="32"/>
                <w:szCs w:val="32"/>
              </w:rPr>
            </w:pPr>
          </w:p>
        </w:tc>
        <w:tc>
          <w:tcPr>
            <w:tcW w:w="2011" w:type="pct"/>
            <w:tcBorders>
              <w:top w:val="single" w:color="auto" w:sz="4" w:space="0"/>
              <w:left w:val="single" w:color="auto" w:sz="4" w:space="0"/>
              <w:bottom w:val="single" w:color="auto" w:sz="4" w:space="0"/>
              <w:right w:val="single" w:color="auto" w:sz="4" w:space="0"/>
            </w:tcBorders>
            <w:vAlign w:val="center"/>
          </w:tcPr>
          <w:p w14:paraId="296E0F1A">
            <w:pPr>
              <w:pStyle w:val="40"/>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EDA940D">
            <w:pPr>
              <w:pStyle w:val="40"/>
              <w:ind w:firstLine="0" w:firstLineChars="0"/>
              <w:rPr>
                <w:rFonts w:hint="eastAsia" w:cs="Times New Roman (正文 CS 字体)"/>
                <w:b/>
                <w:kern w:val="0"/>
                <w:sz w:val="32"/>
                <w:szCs w:val="32"/>
              </w:rPr>
            </w:pPr>
          </w:p>
        </w:tc>
      </w:tr>
      <w:tr w14:paraId="7B21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62323DD9">
            <w:pPr>
              <w:pStyle w:val="40"/>
              <w:ind w:firstLine="0" w:firstLineChars="0"/>
              <w:rPr>
                <w:rFonts w:hint="eastAsia" w:cs="Times New Roman (正文 CS 字体)"/>
                <w:kern w:val="0"/>
              </w:rPr>
            </w:pPr>
            <w:r>
              <w:rPr>
                <w:rFonts w:hint="eastAsia" w:cs="Times New Roman (正文 CS 字体)"/>
                <w:kern w:val="0"/>
              </w:rPr>
              <w:t>……</w:t>
            </w:r>
          </w:p>
        </w:tc>
        <w:tc>
          <w:tcPr>
            <w:tcW w:w="1734" w:type="pct"/>
            <w:tcBorders>
              <w:top w:val="single" w:color="auto" w:sz="4" w:space="0"/>
              <w:left w:val="single" w:color="auto" w:sz="4" w:space="0"/>
              <w:bottom w:val="single" w:color="auto" w:sz="4" w:space="0"/>
              <w:right w:val="single" w:color="auto" w:sz="4" w:space="0"/>
            </w:tcBorders>
            <w:vAlign w:val="center"/>
          </w:tcPr>
          <w:p w14:paraId="161858C5">
            <w:pPr>
              <w:pStyle w:val="40"/>
              <w:ind w:firstLine="0" w:firstLineChars="0"/>
              <w:rPr>
                <w:rFonts w:hint="eastAsia" w:cs="Times New Roman (正文 CS 字体)"/>
                <w:b/>
                <w:kern w:val="0"/>
                <w:sz w:val="32"/>
                <w:szCs w:val="32"/>
              </w:rPr>
            </w:pPr>
          </w:p>
        </w:tc>
        <w:tc>
          <w:tcPr>
            <w:tcW w:w="2011" w:type="pct"/>
            <w:tcBorders>
              <w:top w:val="single" w:color="auto" w:sz="4" w:space="0"/>
              <w:left w:val="single" w:color="auto" w:sz="4" w:space="0"/>
              <w:bottom w:val="single" w:color="auto" w:sz="4" w:space="0"/>
              <w:right w:val="single" w:color="auto" w:sz="4" w:space="0"/>
            </w:tcBorders>
            <w:vAlign w:val="center"/>
          </w:tcPr>
          <w:p w14:paraId="5F5A2C2D">
            <w:pPr>
              <w:pStyle w:val="40"/>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6049291D">
            <w:pPr>
              <w:pStyle w:val="40"/>
              <w:ind w:firstLine="0" w:firstLineChars="0"/>
              <w:rPr>
                <w:rFonts w:hint="eastAsia" w:cs="Times New Roman (正文 CS 字体)"/>
                <w:b/>
                <w:kern w:val="0"/>
                <w:sz w:val="32"/>
                <w:szCs w:val="32"/>
              </w:rPr>
            </w:pPr>
          </w:p>
        </w:tc>
      </w:tr>
    </w:tbl>
    <w:p w14:paraId="5F672F2F">
      <w:pPr>
        <w:jc w:val="left"/>
        <w:rPr>
          <w:rFonts w:hint="eastAsia" w:ascii="宋体" w:hAnsi="宋体"/>
          <w:kern w:val="0"/>
          <w:sz w:val="24"/>
          <w:szCs w:val="24"/>
        </w:rPr>
      </w:pPr>
      <w:r>
        <w:rPr>
          <w:rFonts w:hint="eastAsia" w:ascii="宋体" w:hAnsi="宋体"/>
          <w:kern w:val="0"/>
          <w:sz w:val="24"/>
          <w:szCs w:val="24"/>
        </w:rPr>
        <w:t>磋商响应人保证：除商务技术偏离表列出的偏离外，磋商响应人响应采购文件的全部要求</w:t>
      </w:r>
    </w:p>
    <w:p w14:paraId="1E1715E3">
      <w:pPr>
        <w:pStyle w:val="40"/>
        <w:ind w:firstLine="0" w:firstLineChars="0"/>
        <w:rPr>
          <w:rFonts w:hint="eastAsia"/>
        </w:rPr>
      </w:pPr>
    </w:p>
    <w:p w14:paraId="43AD46B7">
      <w:pPr>
        <w:pStyle w:val="40"/>
        <w:ind w:firstLine="0" w:firstLineChars="0"/>
        <w:rPr>
          <w:rFonts w:hint="eastAsia"/>
        </w:rPr>
      </w:pPr>
    </w:p>
    <w:p w14:paraId="6B5F11EF">
      <w:pPr>
        <w:pStyle w:val="40"/>
        <w:ind w:firstLine="0" w:firstLineChars="0"/>
        <w:rPr>
          <w:rFonts w:hint="eastAsia"/>
        </w:rPr>
      </w:pPr>
    </w:p>
    <w:p w14:paraId="2D0C51D7">
      <w:pPr>
        <w:pStyle w:val="40"/>
        <w:ind w:firstLine="0" w:firstLineChars="0"/>
        <w:rPr>
          <w:rFonts w:hint="eastAsia"/>
        </w:rPr>
      </w:pPr>
    </w:p>
    <w:p w14:paraId="53D30424">
      <w:pPr>
        <w:pStyle w:val="40"/>
        <w:ind w:firstLine="0" w:firstLineChars="0"/>
        <w:rPr>
          <w:rFonts w:hint="eastAsia"/>
          <w:lang w:eastAsia="zh-CN"/>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w:t>
      </w:r>
    </w:p>
    <w:p w14:paraId="6D283100">
      <w:pPr>
        <w:pStyle w:val="40"/>
        <w:ind w:firstLine="0" w:firstLineChars="0"/>
        <w:rPr>
          <w:rFonts w:hint="eastAsia"/>
        </w:rPr>
      </w:pPr>
    </w:p>
    <w:p w14:paraId="53E2169B">
      <w:pPr>
        <w:pStyle w:val="40"/>
        <w:ind w:firstLine="0" w:firstLineChars="0"/>
        <w:rPr>
          <w:rFonts w:hint="eastAsia"/>
        </w:rPr>
      </w:pPr>
      <w:r>
        <w:rPr>
          <w:rFonts w:hint="eastAsia"/>
        </w:rPr>
        <w:t>日期：年月日</w:t>
      </w:r>
    </w:p>
    <w:p w14:paraId="5DE10AC9">
      <w:pPr>
        <w:pStyle w:val="40"/>
        <w:ind w:firstLine="0" w:firstLineChars="0"/>
        <w:rPr>
          <w:rFonts w:hint="eastAsia"/>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2000019F" w:csb1="4F010000"/>
  </w:font>
  <w:font w:name="SimSong">
    <w:altName w:val="宋体"/>
    <w:panose1 w:val="000000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imSong Bold">
    <w:altName w:val="宋体"/>
    <w:panose1 w:val="02020300000000000000"/>
    <w:charset w:val="86"/>
    <w:family w:val="auto"/>
    <w:pitch w:val="default"/>
    <w:sig w:usb0="00000000" w:usb1="00000000" w:usb2="00000016" w:usb3="00000000" w:csb0="0004000D"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473BE">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40D416C1">
        <w:pPr>
          <w:pStyle w:val="17"/>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
    </w:sdtPr>
    <w:sdtEndPr>
      <w:rPr>
        <w:rStyle w:val="31"/>
      </w:rPr>
    </w:sdtEndPr>
    <w:sdtContent>
      <w:p w14:paraId="6469DA3A">
        <w:pPr>
          <w:pStyle w:val="17"/>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4F530ED6">
        <w:pPr>
          <w:pStyle w:val="17"/>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4DEDA72D">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9ECC">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27640D62">
        <w:pPr>
          <w:pStyle w:val="17"/>
          <w:framePr w:wrap="auto"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1852204C">
    <w:pPr>
      <w:pStyle w:val="17"/>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147476541"/>
    </w:sdtPr>
    <w:sdtEndPr>
      <w:rPr>
        <w:rStyle w:val="31"/>
        <w:sz w:val="24"/>
        <w:szCs w:val="24"/>
      </w:rPr>
    </w:sdtEndPr>
    <w:sdtContent>
      <w:p w14:paraId="1F84A190">
        <w:pPr>
          <w:pStyle w:val="17"/>
          <w:framePr w:wrap="auto"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49926EF9">
    <w:pPr>
      <w:pStyle w:val="17"/>
      <w:rPr>
        <w:sz w:val="24"/>
        <w:szCs w:val="24"/>
      </w:rPr>
    </w:pPr>
  </w:p>
  <w:p w14:paraId="69913235">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A5584">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BCADE">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46A3F">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E269">
    <w:pPr>
      <w:ind w:firstLine="420"/>
      <w:jc w:val="right"/>
    </w:pPr>
    <w:r>
      <w:rPr>
        <w:rFonts w:hint="eastAsia"/>
        <w:b w:val="0"/>
        <w:bCs w:val="0"/>
        <w:lang w:val="en-US" w:eastAsia="zh-CN"/>
      </w:rPr>
      <w:t>智能管控等平台模块辅助研发协作服务项目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38"/>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D972E44D"/>
    <w:multiLevelType w:val="multilevel"/>
    <w:tmpl w:val="D972E44D"/>
    <w:lvl w:ilvl="0" w:tentative="0">
      <w:start w:val="1"/>
      <w:numFmt w:val="chineseCountingThousand"/>
      <w:pStyle w:val="44"/>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7"/>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E11EC5DE"/>
    <w:multiLevelType w:val="singleLevel"/>
    <w:tmpl w:val="E11EC5DE"/>
    <w:lvl w:ilvl="0" w:tentative="0">
      <w:start w:val="1"/>
      <w:numFmt w:val="chineseCounting"/>
      <w:suff w:val="space"/>
      <w:lvlText w:val="第%1条"/>
      <w:lvlJc w:val="left"/>
      <w:rPr>
        <w:rFonts w:hint="eastAsia"/>
      </w:rPr>
    </w:lvl>
  </w:abstractNum>
  <w:abstractNum w:abstractNumId="4">
    <w:nsid w:val="F7BC88F7"/>
    <w:multiLevelType w:val="singleLevel"/>
    <w:tmpl w:val="F7BC88F7"/>
    <w:lvl w:ilvl="0" w:tentative="0">
      <w:start w:val="1"/>
      <w:numFmt w:val="decimal"/>
      <w:pStyle w:val="37"/>
      <w:lvlText w:val="（%1）"/>
      <w:lvlJc w:val="left"/>
      <w:pPr>
        <w:ind w:left="0" w:firstLine="0"/>
      </w:pPr>
      <w:rPr>
        <w:rFonts w:hint="eastAsia" w:ascii="宋体" w:hAnsi="宋体" w:eastAsia="宋体"/>
        <w:sz w:val="24"/>
      </w:rPr>
    </w:lvl>
  </w:abstractNum>
  <w:abstractNum w:abstractNumId="5">
    <w:nsid w:val="FB7A1B30"/>
    <w:multiLevelType w:val="singleLevel"/>
    <w:tmpl w:val="FB7A1B30"/>
    <w:lvl w:ilvl="0" w:tentative="0">
      <w:start w:val="1"/>
      <w:numFmt w:val="decimal"/>
      <w:suff w:val="nothing"/>
      <w:lvlText w:val="%1、"/>
      <w:lvlJc w:val="left"/>
    </w:lvl>
  </w:abstractNum>
  <w:abstractNum w:abstractNumId="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8">
    <w:nsid w:val="1FFDECC1"/>
    <w:multiLevelType w:val="singleLevel"/>
    <w:tmpl w:val="1FFDECC1"/>
    <w:lvl w:ilvl="0" w:tentative="0">
      <w:start w:val="1"/>
      <w:numFmt w:val="decimal"/>
      <w:suff w:val="nothing"/>
      <w:lvlText w:val="%1"/>
      <w:lvlJc w:val="left"/>
      <w:pPr>
        <w:tabs>
          <w:tab w:val="left" w:pos="420"/>
        </w:tabs>
        <w:ind w:left="-415" w:hanging="425"/>
      </w:pPr>
      <w:rPr>
        <w:rFonts w:hint="default"/>
        <w:sz w:val="24"/>
      </w:rPr>
    </w:lvl>
  </w:abstractNum>
  <w:abstractNum w:abstractNumId="9">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0">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45"/>
      <w:suff w:val="nothing"/>
      <w:lvlText w:val="%2、"/>
      <w:lvlJc w:val="left"/>
      <w:pPr>
        <w:ind w:left="200" w:firstLine="0"/>
      </w:pPr>
      <w:rPr>
        <w:rFonts w:hint="eastAsia" w:ascii="黑体" w:hAnsi="黑体" w:eastAsia="黑体" w:cs="宋体"/>
        <w:b w:val="0"/>
        <w:i w:val="0"/>
        <w:sz w:val="32"/>
      </w:rPr>
    </w:lvl>
    <w:lvl w:ilvl="2" w:tentative="0">
      <w:start w:val="1"/>
      <w:numFmt w:val="decimal"/>
      <w:pStyle w:val="46"/>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2"/>
      <w:suff w:val="nothing"/>
      <w:lvlText w:val="%3.%4.%5 "/>
      <w:lvlJc w:val="left"/>
      <w:pPr>
        <w:tabs>
          <w:tab w:val="left" w:pos="0"/>
        </w:tabs>
        <w:ind w:left="0" w:firstLine="0"/>
      </w:pPr>
      <w:rPr>
        <w:rFonts w:hint="eastAsia" w:ascii="宋体" w:hAnsi="宋体" w:eastAsia="宋体" w:cs="宋体"/>
        <w:b/>
      </w:rPr>
    </w:lvl>
    <w:lvl w:ilvl="5" w:tentative="0">
      <w:start w:val="1"/>
      <w:numFmt w:val="decimal"/>
      <w:pStyle w:val="41"/>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1">
    <w:nsid w:val="70135676"/>
    <w:multiLevelType w:val="multilevel"/>
    <w:tmpl w:val="70135676"/>
    <w:lvl w:ilvl="0" w:tentative="0">
      <w:start w:val="1"/>
      <w:numFmt w:val="bullet"/>
      <w:pStyle w:val="3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4"/>
  </w:num>
  <w:num w:numId="3">
    <w:abstractNumId w:val="0"/>
  </w:num>
  <w:num w:numId="4">
    <w:abstractNumId w:val="11"/>
  </w:num>
  <w:num w:numId="5">
    <w:abstractNumId w:val="10"/>
  </w:num>
  <w:num w:numId="6">
    <w:abstractNumId w:val="2"/>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0"/>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0"/>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0"/>
    <w:lvlOverride w:ilvl="0">
      <w:startOverride w:val="1"/>
    </w:lvlOverride>
  </w:num>
  <w:num w:numId="33">
    <w:abstractNumId w:val="4"/>
    <w:lvlOverride w:ilvl="0">
      <w:startOverride w:val="1"/>
    </w:lvlOverride>
  </w:num>
  <w:num w:numId="34">
    <w:abstractNumId w:val="0"/>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0"/>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0"/>
    <w:lvlOverride w:ilvl="0">
      <w:startOverride w:val="1"/>
    </w:lvlOverride>
  </w:num>
  <w:num w:numId="46">
    <w:abstractNumId w:val="4"/>
    <w:lvlOverride w:ilvl="0">
      <w:startOverride w:val="1"/>
    </w:lvlOverride>
  </w:num>
  <w:num w:numId="47">
    <w:abstractNumId w:val="0"/>
    <w:lvlOverride w:ilvl="0">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6"/>
  </w:num>
  <w:num w:numId="51">
    <w:abstractNumId w:val="8"/>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num>
  <w:num w:numId="54">
    <w:abstractNumId w:val="4"/>
    <w:lvlOverride w:ilvl="0">
      <w:startOverride w:val="1"/>
    </w:lvlOverride>
  </w:num>
  <w:num w:numId="55">
    <w:abstractNumId w:val="0"/>
    <w:lvlOverride w:ilvl="0">
      <w:startOverride w:val="1"/>
    </w:lvlOverride>
  </w:num>
  <w:num w:numId="56">
    <w:abstractNumId w:val="4"/>
    <w:lvlOverride w:ilvl="0">
      <w:startOverride w:val="1"/>
    </w:lvlOverride>
  </w:num>
  <w:num w:numId="57">
    <w:abstractNumId w:val="0"/>
    <w:lvlOverride w:ilvl="0">
      <w:startOverride w:val="1"/>
    </w:lvlOverride>
  </w:num>
  <w:num w:numId="58">
    <w:abstractNumId w:val="4"/>
    <w:lvlOverride w:ilvl="0">
      <w:startOverride w:val="1"/>
    </w:lvlOverride>
  </w:num>
  <w:num w:numId="59">
    <w:abstractNumId w:val="4"/>
    <w:lvlOverride w:ilvl="0">
      <w:startOverride w:val="1"/>
    </w:lvlOverride>
  </w:num>
  <w:num w:numId="60">
    <w:abstractNumId w:val="0"/>
    <w:lvlOverride w:ilvl="0">
      <w:startOverride w:val="1"/>
    </w:lvlOverride>
  </w:num>
  <w:num w:numId="61">
    <w:abstractNumId w:val="4"/>
    <w:lvlOverride w:ilvl="0">
      <w:startOverride w:val="1"/>
    </w:lvlOverride>
  </w:num>
  <w:num w:numId="62">
    <w:abstractNumId w:val="4"/>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num>
  <w:num w:numId="67">
    <w:abstractNumId w:val="4"/>
    <w:lvlOverride w:ilvl="0">
      <w:startOverride w:val="1"/>
    </w:lvlOverride>
  </w:num>
  <w:num w:numId="68">
    <w:abstractNumId w:val="4"/>
    <w:lvlOverride w:ilvl="0">
      <w:startOverride w:val="1"/>
    </w:lvlOverride>
  </w:num>
  <w:num w:numId="69">
    <w:abstractNumId w:val="4"/>
    <w:lvlOverride w:ilvl="0">
      <w:startOverride w:val="1"/>
    </w:lvlOverride>
  </w:num>
  <w:num w:numId="70">
    <w:abstractNumId w:val="9"/>
  </w:num>
  <w:num w:numId="71">
    <w:abstractNumId w:val="4"/>
    <w:lvlOverride w:ilvl="0">
      <w:startOverride w:val="1"/>
    </w:lvlOverride>
  </w:num>
  <w:num w:numId="72">
    <w:abstractNumId w:val="1"/>
  </w:num>
  <w:num w:numId="73">
    <w:abstractNumId w:val="5"/>
  </w:num>
  <w:num w:numId="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COtYeVSF7ZHAhP7k0HZXnwcOB3s=" w:salt="u/rf8k3adgTgDTS48t4fLQ=="/>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1BC"/>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1CB5"/>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519"/>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68C9"/>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719A9"/>
    <w:rsid w:val="00780808"/>
    <w:rsid w:val="007846DC"/>
    <w:rsid w:val="00785922"/>
    <w:rsid w:val="00794F0C"/>
    <w:rsid w:val="007956AE"/>
    <w:rsid w:val="00795958"/>
    <w:rsid w:val="007959CE"/>
    <w:rsid w:val="007971BD"/>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8F7CFC"/>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2494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63B"/>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258A"/>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078A8"/>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5C2B"/>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747263"/>
    <w:rsid w:val="019127B6"/>
    <w:rsid w:val="01D53B9B"/>
    <w:rsid w:val="02020B5E"/>
    <w:rsid w:val="02785724"/>
    <w:rsid w:val="028B5690"/>
    <w:rsid w:val="031E276F"/>
    <w:rsid w:val="034D5748"/>
    <w:rsid w:val="03695E25"/>
    <w:rsid w:val="03C9619F"/>
    <w:rsid w:val="04455AD9"/>
    <w:rsid w:val="05714EF4"/>
    <w:rsid w:val="057A7A6E"/>
    <w:rsid w:val="05BD7BF8"/>
    <w:rsid w:val="05D11D1B"/>
    <w:rsid w:val="065110B9"/>
    <w:rsid w:val="06624B97"/>
    <w:rsid w:val="072F516A"/>
    <w:rsid w:val="077F3CAF"/>
    <w:rsid w:val="07EA1D9B"/>
    <w:rsid w:val="0875556E"/>
    <w:rsid w:val="087566B7"/>
    <w:rsid w:val="087B5F6E"/>
    <w:rsid w:val="0893538E"/>
    <w:rsid w:val="08CE0E95"/>
    <w:rsid w:val="095D2155"/>
    <w:rsid w:val="099667D7"/>
    <w:rsid w:val="09C164BB"/>
    <w:rsid w:val="09F60E51"/>
    <w:rsid w:val="0A0C3321"/>
    <w:rsid w:val="0A5F5D75"/>
    <w:rsid w:val="0AB22F0C"/>
    <w:rsid w:val="0ADD081A"/>
    <w:rsid w:val="0B095168"/>
    <w:rsid w:val="0BAB2B07"/>
    <w:rsid w:val="0C18243A"/>
    <w:rsid w:val="0CDF0333"/>
    <w:rsid w:val="0CF46DE2"/>
    <w:rsid w:val="0CF83635"/>
    <w:rsid w:val="0D9830C3"/>
    <w:rsid w:val="0DB00467"/>
    <w:rsid w:val="0E222AD4"/>
    <w:rsid w:val="0FD42B11"/>
    <w:rsid w:val="0FDB6DDE"/>
    <w:rsid w:val="108F0808"/>
    <w:rsid w:val="11C41482"/>
    <w:rsid w:val="11DE6FD7"/>
    <w:rsid w:val="12ED5CBA"/>
    <w:rsid w:val="133C0E8F"/>
    <w:rsid w:val="133D454B"/>
    <w:rsid w:val="13617410"/>
    <w:rsid w:val="13B769DD"/>
    <w:rsid w:val="13C910C2"/>
    <w:rsid w:val="14536DFC"/>
    <w:rsid w:val="14F41582"/>
    <w:rsid w:val="167ACDF7"/>
    <w:rsid w:val="1738335E"/>
    <w:rsid w:val="176C7276"/>
    <w:rsid w:val="176FBF86"/>
    <w:rsid w:val="17AD77C6"/>
    <w:rsid w:val="183273D8"/>
    <w:rsid w:val="185365BF"/>
    <w:rsid w:val="19C378EF"/>
    <w:rsid w:val="19C469E7"/>
    <w:rsid w:val="19FC4C6F"/>
    <w:rsid w:val="1B54E652"/>
    <w:rsid w:val="1B580A33"/>
    <w:rsid w:val="1BC27E9A"/>
    <w:rsid w:val="1C475B3C"/>
    <w:rsid w:val="1C482D35"/>
    <w:rsid w:val="1C7A48F2"/>
    <w:rsid w:val="1CDD6D9F"/>
    <w:rsid w:val="1E214A6A"/>
    <w:rsid w:val="1EE3B8A4"/>
    <w:rsid w:val="1F104231"/>
    <w:rsid w:val="1FDE9620"/>
    <w:rsid w:val="1FEB3581"/>
    <w:rsid w:val="200F1365"/>
    <w:rsid w:val="20110C64"/>
    <w:rsid w:val="202F346E"/>
    <w:rsid w:val="20855A2A"/>
    <w:rsid w:val="22ED2A1F"/>
    <w:rsid w:val="239A1546"/>
    <w:rsid w:val="23FB76B9"/>
    <w:rsid w:val="24255857"/>
    <w:rsid w:val="24750609"/>
    <w:rsid w:val="25CE54D7"/>
    <w:rsid w:val="26FA6339"/>
    <w:rsid w:val="273B6B9C"/>
    <w:rsid w:val="27E601D4"/>
    <w:rsid w:val="298F09E4"/>
    <w:rsid w:val="2A125212"/>
    <w:rsid w:val="2A514316"/>
    <w:rsid w:val="2B5841C1"/>
    <w:rsid w:val="2B7B31CD"/>
    <w:rsid w:val="2BA67BE0"/>
    <w:rsid w:val="2C562CE2"/>
    <w:rsid w:val="2C9F1346"/>
    <w:rsid w:val="2CFF5B0A"/>
    <w:rsid w:val="2D103A69"/>
    <w:rsid w:val="2D5E35E4"/>
    <w:rsid w:val="2D831769"/>
    <w:rsid w:val="2E28051A"/>
    <w:rsid w:val="2E6668AF"/>
    <w:rsid w:val="2EDE9B0B"/>
    <w:rsid w:val="2F8D8B6B"/>
    <w:rsid w:val="2F9A551E"/>
    <w:rsid w:val="2FFA421B"/>
    <w:rsid w:val="30417FF0"/>
    <w:rsid w:val="30BF3ADC"/>
    <w:rsid w:val="30E37D10"/>
    <w:rsid w:val="310D24DF"/>
    <w:rsid w:val="3142259A"/>
    <w:rsid w:val="314E6901"/>
    <w:rsid w:val="31E85B72"/>
    <w:rsid w:val="320329AC"/>
    <w:rsid w:val="327F21CD"/>
    <w:rsid w:val="32C20171"/>
    <w:rsid w:val="32FD73FC"/>
    <w:rsid w:val="335334BF"/>
    <w:rsid w:val="335F3C12"/>
    <w:rsid w:val="337B3084"/>
    <w:rsid w:val="33843679"/>
    <w:rsid w:val="33F81754"/>
    <w:rsid w:val="343FBDFC"/>
    <w:rsid w:val="34EA7615"/>
    <w:rsid w:val="3544318E"/>
    <w:rsid w:val="359B1CD4"/>
    <w:rsid w:val="35C81F43"/>
    <w:rsid w:val="360537C3"/>
    <w:rsid w:val="36C37669"/>
    <w:rsid w:val="37746797"/>
    <w:rsid w:val="37BB4FA2"/>
    <w:rsid w:val="38EA3007"/>
    <w:rsid w:val="39E734D3"/>
    <w:rsid w:val="39F00333"/>
    <w:rsid w:val="3A366C49"/>
    <w:rsid w:val="3A5E4C24"/>
    <w:rsid w:val="3A77CAB5"/>
    <w:rsid w:val="3B966AF7"/>
    <w:rsid w:val="3BB347E9"/>
    <w:rsid w:val="3BDB0304"/>
    <w:rsid w:val="3BFE0614"/>
    <w:rsid w:val="3C2F4ACA"/>
    <w:rsid w:val="3C3A6FCB"/>
    <w:rsid w:val="3CBED392"/>
    <w:rsid w:val="3CFF71C5"/>
    <w:rsid w:val="3D75295B"/>
    <w:rsid w:val="3DBE4F57"/>
    <w:rsid w:val="3E7F1016"/>
    <w:rsid w:val="3E8327A0"/>
    <w:rsid w:val="3ECE1E48"/>
    <w:rsid w:val="3EDBFE72"/>
    <w:rsid w:val="3F073ADC"/>
    <w:rsid w:val="3F1837EB"/>
    <w:rsid w:val="3F2F42E2"/>
    <w:rsid w:val="3F6BA104"/>
    <w:rsid w:val="3F7FFECC"/>
    <w:rsid w:val="3F935CDE"/>
    <w:rsid w:val="3FA6322C"/>
    <w:rsid w:val="3FB5AC1B"/>
    <w:rsid w:val="3FC79D77"/>
    <w:rsid w:val="3FEEC14F"/>
    <w:rsid w:val="3FFBC6F9"/>
    <w:rsid w:val="3FFF167F"/>
    <w:rsid w:val="402A6550"/>
    <w:rsid w:val="40567D47"/>
    <w:rsid w:val="409D5D7A"/>
    <w:rsid w:val="40FE36D3"/>
    <w:rsid w:val="41967399"/>
    <w:rsid w:val="428946EA"/>
    <w:rsid w:val="42AD499A"/>
    <w:rsid w:val="430212FE"/>
    <w:rsid w:val="432D5D17"/>
    <w:rsid w:val="436A4694"/>
    <w:rsid w:val="44095C00"/>
    <w:rsid w:val="446271AB"/>
    <w:rsid w:val="44BD16B4"/>
    <w:rsid w:val="450460FD"/>
    <w:rsid w:val="45EF4A18"/>
    <w:rsid w:val="45F34DBA"/>
    <w:rsid w:val="46540429"/>
    <w:rsid w:val="467A6E91"/>
    <w:rsid w:val="46BB7B2B"/>
    <w:rsid w:val="46F10BCE"/>
    <w:rsid w:val="473E2065"/>
    <w:rsid w:val="47B74BD0"/>
    <w:rsid w:val="47EF2FF8"/>
    <w:rsid w:val="47FBB0CB"/>
    <w:rsid w:val="4815C42B"/>
    <w:rsid w:val="48667E96"/>
    <w:rsid w:val="492A45D2"/>
    <w:rsid w:val="49A21670"/>
    <w:rsid w:val="4A142991"/>
    <w:rsid w:val="4A2F59CC"/>
    <w:rsid w:val="4A3B5AC1"/>
    <w:rsid w:val="4B271062"/>
    <w:rsid w:val="4B5FBB05"/>
    <w:rsid w:val="4C003D8D"/>
    <w:rsid w:val="4C101AF6"/>
    <w:rsid w:val="4C14533B"/>
    <w:rsid w:val="4C1F0D67"/>
    <w:rsid w:val="4C366B48"/>
    <w:rsid w:val="4C777938"/>
    <w:rsid w:val="4C8A18A8"/>
    <w:rsid w:val="4D337DBA"/>
    <w:rsid w:val="4E2C335C"/>
    <w:rsid w:val="4E3C4E24"/>
    <w:rsid w:val="4EBFDDAC"/>
    <w:rsid w:val="4EE2777A"/>
    <w:rsid w:val="4FDF906D"/>
    <w:rsid w:val="4FFB19E6"/>
    <w:rsid w:val="502957F5"/>
    <w:rsid w:val="505D2FCD"/>
    <w:rsid w:val="509546DD"/>
    <w:rsid w:val="51072019"/>
    <w:rsid w:val="51563990"/>
    <w:rsid w:val="51B64EEE"/>
    <w:rsid w:val="51BFB8B8"/>
    <w:rsid w:val="51C83E14"/>
    <w:rsid w:val="51D507C3"/>
    <w:rsid w:val="521D4C9B"/>
    <w:rsid w:val="53102FD9"/>
    <w:rsid w:val="531D5224"/>
    <w:rsid w:val="53374321"/>
    <w:rsid w:val="53BA59DD"/>
    <w:rsid w:val="542F2A82"/>
    <w:rsid w:val="54563581"/>
    <w:rsid w:val="55CE14B2"/>
    <w:rsid w:val="56026953"/>
    <w:rsid w:val="56110127"/>
    <w:rsid w:val="56883DA5"/>
    <w:rsid w:val="56974B04"/>
    <w:rsid w:val="569D4227"/>
    <w:rsid w:val="56CD35B2"/>
    <w:rsid w:val="56FB76B5"/>
    <w:rsid w:val="57087F99"/>
    <w:rsid w:val="57BD5274"/>
    <w:rsid w:val="57E4777A"/>
    <w:rsid w:val="580764A3"/>
    <w:rsid w:val="591950EA"/>
    <w:rsid w:val="59F94692"/>
    <w:rsid w:val="5A5B15EB"/>
    <w:rsid w:val="5AA45CAB"/>
    <w:rsid w:val="5AE4C5ED"/>
    <w:rsid w:val="5AFD0B4C"/>
    <w:rsid w:val="5AFF017B"/>
    <w:rsid w:val="5B060C94"/>
    <w:rsid w:val="5B7976B8"/>
    <w:rsid w:val="5B7D63D8"/>
    <w:rsid w:val="5BB7B9E7"/>
    <w:rsid w:val="5BEF6AB8"/>
    <w:rsid w:val="5C2671DD"/>
    <w:rsid w:val="5CD728E8"/>
    <w:rsid w:val="5CEDC3D3"/>
    <w:rsid w:val="5D775E79"/>
    <w:rsid w:val="5DE11544"/>
    <w:rsid w:val="5DEFD42B"/>
    <w:rsid w:val="5E377DCC"/>
    <w:rsid w:val="5ECC52BA"/>
    <w:rsid w:val="5F342895"/>
    <w:rsid w:val="5F714628"/>
    <w:rsid w:val="5F7F97C6"/>
    <w:rsid w:val="5FAD1355"/>
    <w:rsid w:val="5FDD5BD9"/>
    <w:rsid w:val="5FDE3172"/>
    <w:rsid w:val="5FDFFC9F"/>
    <w:rsid w:val="5FE79FDF"/>
    <w:rsid w:val="5FF33F52"/>
    <w:rsid w:val="5FFA5473"/>
    <w:rsid w:val="5FFF036A"/>
    <w:rsid w:val="60523EFF"/>
    <w:rsid w:val="607FDA0F"/>
    <w:rsid w:val="60DE7BD5"/>
    <w:rsid w:val="61B7013F"/>
    <w:rsid w:val="61E53ADA"/>
    <w:rsid w:val="6214514A"/>
    <w:rsid w:val="623C143F"/>
    <w:rsid w:val="62685D90"/>
    <w:rsid w:val="62BFA792"/>
    <w:rsid w:val="62FCAC37"/>
    <w:rsid w:val="634C021A"/>
    <w:rsid w:val="63F149E0"/>
    <w:rsid w:val="64AA4682"/>
    <w:rsid w:val="667859A9"/>
    <w:rsid w:val="66974E96"/>
    <w:rsid w:val="67531A01"/>
    <w:rsid w:val="67DE2109"/>
    <w:rsid w:val="67FF9DAA"/>
    <w:rsid w:val="681151C8"/>
    <w:rsid w:val="68BB130F"/>
    <w:rsid w:val="692D73CA"/>
    <w:rsid w:val="694A61EF"/>
    <w:rsid w:val="6994390F"/>
    <w:rsid w:val="69BEA4DF"/>
    <w:rsid w:val="69FFA2C5"/>
    <w:rsid w:val="6A162DC7"/>
    <w:rsid w:val="6A1A0458"/>
    <w:rsid w:val="6A5238A8"/>
    <w:rsid w:val="6A647F9B"/>
    <w:rsid w:val="6B0E400F"/>
    <w:rsid w:val="6B192F42"/>
    <w:rsid w:val="6B9ABF87"/>
    <w:rsid w:val="6BD97AFD"/>
    <w:rsid w:val="6C3F7B62"/>
    <w:rsid w:val="6CF87521"/>
    <w:rsid w:val="6CFF2894"/>
    <w:rsid w:val="6D3D887E"/>
    <w:rsid w:val="6DF6A74B"/>
    <w:rsid w:val="6DFCB159"/>
    <w:rsid w:val="6E5163E8"/>
    <w:rsid w:val="6E5B64D3"/>
    <w:rsid w:val="6E6AF7BC"/>
    <w:rsid w:val="6E6FD25A"/>
    <w:rsid w:val="6E778CB3"/>
    <w:rsid w:val="6EFCAADA"/>
    <w:rsid w:val="6F3F776A"/>
    <w:rsid w:val="6F5F73CB"/>
    <w:rsid w:val="6F66282C"/>
    <w:rsid w:val="6F7E1EE5"/>
    <w:rsid w:val="6F8E7013"/>
    <w:rsid w:val="6F9F87B3"/>
    <w:rsid w:val="6FAFB84E"/>
    <w:rsid w:val="6FBFCF91"/>
    <w:rsid w:val="6FE5EF43"/>
    <w:rsid w:val="6FFFA2D3"/>
    <w:rsid w:val="6FFFE22A"/>
    <w:rsid w:val="70BA6A2B"/>
    <w:rsid w:val="71092E34"/>
    <w:rsid w:val="711C66C3"/>
    <w:rsid w:val="712055FF"/>
    <w:rsid w:val="71810C1C"/>
    <w:rsid w:val="71F9709B"/>
    <w:rsid w:val="71FF0397"/>
    <w:rsid w:val="71FF0800"/>
    <w:rsid w:val="71FF7957"/>
    <w:rsid w:val="728B6B49"/>
    <w:rsid w:val="728E977C"/>
    <w:rsid w:val="72B36DBC"/>
    <w:rsid w:val="73795419"/>
    <w:rsid w:val="738779A1"/>
    <w:rsid w:val="739C3E2A"/>
    <w:rsid w:val="73BAE62B"/>
    <w:rsid w:val="73D980D6"/>
    <w:rsid w:val="73DE35DD"/>
    <w:rsid w:val="74827185"/>
    <w:rsid w:val="75343CCE"/>
    <w:rsid w:val="756C2136"/>
    <w:rsid w:val="756F16E9"/>
    <w:rsid w:val="75A60C51"/>
    <w:rsid w:val="75C335B1"/>
    <w:rsid w:val="75EC70D8"/>
    <w:rsid w:val="75ED4E7F"/>
    <w:rsid w:val="75F41E2A"/>
    <w:rsid w:val="75FF905B"/>
    <w:rsid w:val="76183008"/>
    <w:rsid w:val="766FDE46"/>
    <w:rsid w:val="76D23B71"/>
    <w:rsid w:val="76EFAB40"/>
    <w:rsid w:val="770FE981"/>
    <w:rsid w:val="7756DB3F"/>
    <w:rsid w:val="77724273"/>
    <w:rsid w:val="77B8F39F"/>
    <w:rsid w:val="77BF40F4"/>
    <w:rsid w:val="77D38E54"/>
    <w:rsid w:val="77DEBDED"/>
    <w:rsid w:val="77DFCE77"/>
    <w:rsid w:val="77E77C3E"/>
    <w:rsid w:val="77ED0B87"/>
    <w:rsid w:val="77EF5A0D"/>
    <w:rsid w:val="77FB8CA4"/>
    <w:rsid w:val="77FE0D68"/>
    <w:rsid w:val="77FFE61C"/>
    <w:rsid w:val="783B66FD"/>
    <w:rsid w:val="78532610"/>
    <w:rsid w:val="790A0FF3"/>
    <w:rsid w:val="79310995"/>
    <w:rsid w:val="79AF9382"/>
    <w:rsid w:val="79D7DE54"/>
    <w:rsid w:val="79E74DD1"/>
    <w:rsid w:val="79EFF248"/>
    <w:rsid w:val="79FF5C2B"/>
    <w:rsid w:val="7A85352B"/>
    <w:rsid w:val="7AD953C5"/>
    <w:rsid w:val="7AEF95C3"/>
    <w:rsid w:val="7AF9773D"/>
    <w:rsid w:val="7B5A1FFC"/>
    <w:rsid w:val="7B6EF84B"/>
    <w:rsid w:val="7B6FD08A"/>
    <w:rsid w:val="7B77F9A7"/>
    <w:rsid w:val="7B9F7BD3"/>
    <w:rsid w:val="7BBFBB09"/>
    <w:rsid w:val="7BE75B20"/>
    <w:rsid w:val="7BEF461D"/>
    <w:rsid w:val="7BF32F25"/>
    <w:rsid w:val="7BF7888A"/>
    <w:rsid w:val="7BFF392F"/>
    <w:rsid w:val="7C6A0C2B"/>
    <w:rsid w:val="7CBE0B6D"/>
    <w:rsid w:val="7D3905FD"/>
    <w:rsid w:val="7D7F5B00"/>
    <w:rsid w:val="7DBD4D06"/>
    <w:rsid w:val="7DBD9416"/>
    <w:rsid w:val="7DED4D94"/>
    <w:rsid w:val="7DEEE913"/>
    <w:rsid w:val="7DEF709D"/>
    <w:rsid w:val="7DFB2E2F"/>
    <w:rsid w:val="7DFF2E32"/>
    <w:rsid w:val="7E3B5F9D"/>
    <w:rsid w:val="7E3D4CF4"/>
    <w:rsid w:val="7E47A669"/>
    <w:rsid w:val="7E7FCB42"/>
    <w:rsid w:val="7EB2FEE9"/>
    <w:rsid w:val="7ECF43A1"/>
    <w:rsid w:val="7EF3D2FF"/>
    <w:rsid w:val="7EFC4EB4"/>
    <w:rsid w:val="7EFF13A8"/>
    <w:rsid w:val="7F1FE43C"/>
    <w:rsid w:val="7F3FFA65"/>
    <w:rsid w:val="7F425B5C"/>
    <w:rsid w:val="7F577C2B"/>
    <w:rsid w:val="7FADCB74"/>
    <w:rsid w:val="7FB5C0A0"/>
    <w:rsid w:val="7FD5DD88"/>
    <w:rsid w:val="7FD64829"/>
    <w:rsid w:val="7FDE1BCD"/>
    <w:rsid w:val="7FDF7BB0"/>
    <w:rsid w:val="7FDFBE82"/>
    <w:rsid w:val="7FE70695"/>
    <w:rsid w:val="7FE90E8C"/>
    <w:rsid w:val="7FE91AAD"/>
    <w:rsid w:val="7FF3D3A2"/>
    <w:rsid w:val="7FFABEA4"/>
    <w:rsid w:val="7FFDB050"/>
    <w:rsid w:val="7FFE17A1"/>
    <w:rsid w:val="7FFFC32B"/>
    <w:rsid w:val="7FFFCA39"/>
    <w:rsid w:val="8B6F2F59"/>
    <w:rsid w:val="8F6F3630"/>
    <w:rsid w:val="95FCA154"/>
    <w:rsid w:val="97EFC523"/>
    <w:rsid w:val="9AFF5A61"/>
    <w:rsid w:val="9B7B6C10"/>
    <w:rsid w:val="9DFF23E5"/>
    <w:rsid w:val="9EDFFCE3"/>
    <w:rsid w:val="9EE7F689"/>
    <w:rsid w:val="9FDFE765"/>
    <w:rsid w:val="A35E25E8"/>
    <w:rsid w:val="A5C5B003"/>
    <w:rsid w:val="A7CFEA42"/>
    <w:rsid w:val="A9EFEE5B"/>
    <w:rsid w:val="AB394EED"/>
    <w:rsid w:val="AE4731E8"/>
    <w:rsid w:val="AE5BB332"/>
    <w:rsid w:val="AE689322"/>
    <w:rsid w:val="AE9B18E9"/>
    <w:rsid w:val="AEBC8E78"/>
    <w:rsid w:val="AF072E1D"/>
    <w:rsid w:val="AF1F9809"/>
    <w:rsid w:val="B2BF29F9"/>
    <w:rsid w:val="B3FBAB1B"/>
    <w:rsid w:val="B3FF60FD"/>
    <w:rsid w:val="B5FFDC8D"/>
    <w:rsid w:val="B6BFED37"/>
    <w:rsid w:val="B75B6D63"/>
    <w:rsid w:val="B77F06E8"/>
    <w:rsid w:val="BB3CC977"/>
    <w:rsid w:val="BB77706F"/>
    <w:rsid w:val="BBBD60E6"/>
    <w:rsid w:val="BBFBF7EB"/>
    <w:rsid w:val="BC8F0635"/>
    <w:rsid w:val="BCEB7A00"/>
    <w:rsid w:val="BDE76AD4"/>
    <w:rsid w:val="BDEF8DD9"/>
    <w:rsid w:val="BDFE3C48"/>
    <w:rsid w:val="BE9F1DC5"/>
    <w:rsid w:val="BEEFCC92"/>
    <w:rsid w:val="BF06342A"/>
    <w:rsid w:val="BFA2D6A8"/>
    <w:rsid w:val="BFBBA44C"/>
    <w:rsid w:val="BFC3C852"/>
    <w:rsid w:val="BFEFA8BB"/>
    <w:rsid w:val="BFF7D7E0"/>
    <w:rsid w:val="C5B62DEE"/>
    <w:rsid w:val="CDFF3E09"/>
    <w:rsid w:val="CF7F0451"/>
    <w:rsid w:val="CFDFF6F3"/>
    <w:rsid w:val="CFEFCD2F"/>
    <w:rsid w:val="CFF52798"/>
    <w:rsid w:val="CFF7E35C"/>
    <w:rsid w:val="CFFEFFEA"/>
    <w:rsid w:val="D17583D7"/>
    <w:rsid w:val="D47F540F"/>
    <w:rsid w:val="D6BB27EF"/>
    <w:rsid w:val="D72D25C4"/>
    <w:rsid w:val="D73F24B8"/>
    <w:rsid w:val="D96379D6"/>
    <w:rsid w:val="D9CF8920"/>
    <w:rsid w:val="D9FDAE32"/>
    <w:rsid w:val="DBAFD2B2"/>
    <w:rsid w:val="DBFB3D52"/>
    <w:rsid w:val="DBFD1DB3"/>
    <w:rsid w:val="DCAF77F6"/>
    <w:rsid w:val="DDD6B115"/>
    <w:rsid w:val="DDD911CC"/>
    <w:rsid w:val="DDEB0D6E"/>
    <w:rsid w:val="DE9F5E86"/>
    <w:rsid w:val="DEA75A97"/>
    <w:rsid w:val="DECEEFF9"/>
    <w:rsid w:val="DEEFEC93"/>
    <w:rsid w:val="DEFBC261"/>
    <w:rsid w:val="DF3F4111"/>
    <w:rsid w:val="DF3F546D"/>
    <w:rsid w:val="DF7D0533"/>
    <w:rsid w:val="DFDFE5A4"/>
    <w:rsid w:val="DFEDD676"/>
    <w:rsid w:val="DFEEB31E"/>
    <w:rsid w:val="DFEFEC13"/>
    <w:rsid w:val="DFFBF7FC"/>
    <w:rsid w:val="DFFC161D"/>
    <w:rsid w:val="DFFF41DC"/>
    <w:rsid w:val="DFFFC173"/>
    <w:rsid w:val="E557412B"/>
    <w:rsid w:val="E5AF69DE"/>
    <w:rsid w:val="E5DB6448"/>
    <w:rsid w:val="E736CA49"/>
    <w:rsid w:val="E7A7F51E"/>
    <w:rsid w:val="E7FF28F4"/>
    <w:rsid w:val="E9FF5500"/>
    <w:rsid w:val="EAD57D07"/>
    <w:rsid w:val="EB97A85D"/>
    <w:rsid w:val="EBE79659"/>
    <w:rsid w:val="EBFB4D41"/>
    <w:rsid w:val="ED2D6076"/>
    <w:rsid w:val="EDFE3406"/>
    <w:rsid w:val="EDFEE760"/>
    <w:rsid w:val="EDFF6A31"/>
    <w:rsid w:val="EED572F6"/>
    <w:rsid w:val="EEDAF36E"/>
    <w:rsid w:val="EF67150F"/>
    <w:rsid w:val="EFBF225F"/>
    <w:rsid w:val="EFC37A10"/>
    <w:rsid w:val="EFF451D6"/>
    <w:rsid w:val="EFFB11AA"/>
    <w:rsid w:val="F1DFEDF9"/>
    <w:rsid w:val="F2E7D4AD"/>
    <w:rsid w:val="F2FF0CCF"/>
    <w:rsid w:val="F35C6053"/>
    <w:rsid w:val="F3BF94C0"/>
    <w:rsid w:val="F4BDD86D"/>
    <w:rsid w:val="F537DE22"/>
    <w:rsid w:val="F57F3736"/>
    <w:rsid w:val="F57F7F46"/>
    <w:rsid w:val="F5BF3A6C"/>
    <w:rsid w:val="F65D6CE4"/>
    <w:rsid w:val="F6BD6ABA"/>
    <w:rsid w:val="F6BF2A9C"/>
    <w:rsid w:val="F73E2C78"/>
    <w:rsid w:val="F75B1F38"/>
    <w:rsid w:val="F75F5BFF"/>
    <w:rsid w:val="F7BFBB61"/>
    <w:rsid w:val="F7DF8B5E"/>
    <w:rsid w:val="F7ECD733"/>
    <w:rsid w:val="F7EF3E0D"/>
    <w:rsid w:val="F7F0BE48"/>
    <w:rsid w:val="F7F354F0"/>
    <w:rsid w:val="F8370272"/>
    <w:rsid w:val="F9773501"/>
    <w:rsid w:val="F97BBC89"/>
    <w:rsid w:val="FAFFC8A0"/>
    <w:rsid w:val="FB761192"/>
    <w:rsid w:val="FB7FBFE2"/>
    <w:rsid w:val="FBBF4767"/>
    <w:rsid w:val="FBC1D0FC"/>
    <w:rsid w:val="FBC7BE32"/>
    <w:rsid w:val="FBD487DD"/>
    <w:rsid w:val="FBEF0E9F"/>
    <w:rsid w:val="FBF020C9"/>
    <w:rsid w:val="FBF3992A"/>
    <w:rsid w:val="FBFB8B8D"/>
    <w:rsid w:val="FC7F5F55"/>
    <w:rsid w:val="FCB64CF3"/>
    <w:rsid w:val="FCB9773A"/>
    <w:rsid w:val="FCBF8E7E"/>
    <w:rsid w:val="FD767759"/>
    <w:rsid w:val="FD7FB604"/>
    <w:rsid w:val="FDB1651A"/>
    <w:rsid w:val="FDFC9162"/>
    <w:rsid w:val="FDFD757F"/>
    <w:rsid w:val="FDFFEADF"/>
    <w:rsid w:val="FE7F1FC9"/>
    <w:rsid w:val="FE7F7F6D"/>
    <w:rsid w:val="FEAF7179"/>
    <w:rsid w:val="FEBE0E6C"/>
    <w:rsid w:val="FEDCCBB1"/>
    <w:rsid w:val="FEF1E25F"/>
    <w:rsid w:val="FEFA53F1"/>
    <w:rsid w:val="FEFBBC84"/>
    <w:rsid w:val="FF1FBC84"/>
    <w:rsid w:val="FF3E5C8C"/>
    <w:rsid w:val="FF4FAC77"/>
    <w:rsid w:val="FF65A386"/>
    <w:rsid w:val="FF6C0E6C"/>
    <w:rsid w:val="FF7783F7"/>
    <w:rsid w:val="FF7E56E8"/>
    <w:rsid w:val="FF7F7D11"/>
    <w:rsid w:val="FF7FEBC0"/>
    <w:rsid w:val="FFBCEC29"/>
    <w:rsid w:val="FFCDF185"/>
    <w:rsid w:val="FFD93DB3"/>
    <w:rsid w:val="FFDF3631"/>
    <w:rsid w:val="FFDFFF28"/>
    <w:rsid w:val="FFE789BD"/>
    <w:rsid w:val="FFEF8C8B"/>
    <w:rsid w:val="FFF301C2"/>
    <w:rsid w:val="FFF337E4"/>
    <w:rsid w:val="FFF35C60"/>
    <w:rsid w:val="FFF5C63C"/>
    <w:rsid w:val="FFF667D5"/>
    <w:rsid w:val="FFF78A7B"/>
    <w:rsid w:val="FFFA398F"/>
    <w:rsid w:val="FFFB8D4C"/>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4"/>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4"/>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5"/>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6"/>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7"/>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8"/>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unhideWhenUsed/>
    <w:qFormat/>
    <w:uiPriority w:val="99"/>
    <w:pPr>
      <w:widowControl/>
      <w:spacing w:line="480" w:lineRule="exact"/>
      <w:ind w:firstLine="567"/>
    </w:pPr>
    <w:rPr>
      <w:rFonts w:ascii="宋体"/>
      <w:color w:val="000000"/>
      <w:kern w:val="28"/>
      <w:sz w:val="28"/>
      <w:szCs w:val="28"/>
    </w:rPr>
  </w:style>
  <w:style w:type="paragraph" w:styleId="12">
    <w:name w:val="annotation text"/>
    <w:basedOn w:val="1"/>
    <w:link w:val="100"/>
    <w:qFormat/>
    <w:uiPriority w:val="0"/>
    <w:pPr>
      <w:jc w:val="left"/>
    </w:pPr>
  </w:style>
  <w:style w:type="paragraph" w:styleId="13">
    <w:name w:val="Body Text"/>
    <w:basedOn w:val="1"/>
    <w:link w:val="83"/>
    <w:unhideWhenUsed/>
    <w:qFormat/>
    <w:uiPriority w:val="99"/>
  </w:style>
  <w:style w:type="paragraph" w:styleId="14">
    <w:name w:val="Body Text Indent"/>
    <w:basedOn w:val="1"/>
    <w:link w:val="82"/>
    <w:unhideWhenUsed/>
    <w:qFormat/>
    <w:uiPriority w:val="99"/>
    <w:pPr>
      <w:spacing w:line="480" w:lineRule="atLeast"/>
      <w:ind w:firstLine="570"/>
    </w:pPr>
    <w:rPr>
      <w:rFonts w:ascii="黑体" w:hAnsi="黑体" w:eastAsia="黑体" w:cs="宋体"/>
    </w:rPr>
  </w:style>
  <w:style w:type="paragraph" w:styleId="15">
    <w:name w:val="Plain Text"/>
    <w:basedOn w:val="1"/>
    <w:link w:val="80"/>
    <w:unhideWhenUsed/>
    <w:qFormat/>
    <w:uiPriority w:val="99"/>
    <w:pPr>
      <w:ind w:firstLine="425" w:firstLineChars="177"/>
    </w:pPr>
    <w:rPr>
      <w:rFonts w:ascii="仿宋" w:hAnsi="仿宋" w:eastAsia="仿宋"/>
    </w:rPr>
  </w:style>
  <w:style w:type="paragraph" w:styleId="16">
    <w:name w:val="Date"/>
    <w:basedOn w:val="1"/>
    <w:next w:val="1"/>
    <w:link w:val="87"/>
    <w:qFormat/>
    <w:uiPriority w:val="0"/>
    <w:pPr>
      <w:ind w:left="100" w:leftChars="2500"/>
    </w:pPr>
  </w:style>
  <w:style w:type="paragraph" w:styleId="17">
    <w:name w:val="footer"/>
    <w:basedOn w:val="1"/>
    <w:link w:val="79"/>
    <w:qFormat/>
    <w:uiPriority w:val="0"/>
    <w:pPr>
      <w:tabs>
        <w:tab w:val="center" w:pos="4153"/>
        <w:tab w:val="right" w:pos="8306"/>
      </w:tabs>
      <w:jc w:val="left"/>
    </w:pPr>
    <w:rPr>
      <w:sz w:val="18"/>
      <w:szCs w:val="18"/>
    </w:rPr>
  </w:style>
  <w:style w:type="paragraph" w:styleId="18">
    <w:name w:val="header"/>
    <w:basedOn w:val="1"/>
    <w:link w:val="77"/>
    <w:qFormat/>
    <w:uiPriority w:val="0"/>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0"/>
    <w:rPr>
      <w:rFonts w:ascii="宋体" w:hAnsi="宋体" w:cs="宋体"/>
      <w:b/>
    </w:rPr>
  </w:style>
  <w:style w:type="paragraph" w:styleId="20">
    <w:name w:val="toc 2"/>
    <w:basedOn w:val="1"/>
    <w:next w:val="1"/>
    <w:qFormat/>
    <w:uiPriority w:val="0"/>
    <w:pPr>
      <w:ind w:left="420" w:leftChars="200"/>
    </w:pPr>
    <w:rPr>
      <w:rFonts w:ascii="宋体" w:hAnsi="宋体" w:cs="宋体"/>
    </w:rPr>
  </w:style>
  <w:style w:type="paragraph" w:styleId="21">
    <w:name w:val="Normal (Web)"/>
    <w:basedOn w:val="1"/>
    <w:qFormat/>
    <w:uiPriority w:val="0"/>
    <w:pPr>
      <w:spacing w:beforeAutospacing="1" w:afterAutospacing="1"/>
      <w:jc w:val="left"/>
    </w:pPr>
    <w:rPr>
      <w:kern w:val="0"/>
      <w:sz w:val="24"/>
    </w:rPr>
  </w:style>
  <w:style w:type="paragraph" w:styleId="22">
    <w:name w:val="Title"/>
    <w:basedOn w:val="1"/>
    <w:next w:val="15"/>
    <w:link w:val="90"/>
    <w:qFormat/>
    <w:uiPriority w:val="99"/>
    <w:pPr>
      <w:adjustRightInd/>
      <w:spacing w:before="360" w:after="180"/>
      <w:jc w:val="center"/>
      <w:outlineLvl w:val="0"/>
    </w:pPr>
    <w:rPr>
      <w:rFonts w:ascii="Cambria" w:hAnsi="Cambria" w:eastAsia="华文中宋"/>
      <w:b/>
      <w:bCs/>
      <w:sz w:val="44"/>
      <w:szCs w:val="44"/>
    </w:rPr>
  </w:style>
  <w:style w:type="paragraph" w:styleId="23">
    <w:name w:val="annotation subject"/>
    <w:basedOn w:val="12"/>
    <w:next w:val="12"/>
    <w:link w:val="101"/>
    <w:qFormat/>
    <w:uiPriority w:val="0"/>
    <w:rPr>
      <w:b/>
      <w:bCs/>
    </w:rPr>
  </w:style>
  <w:style w:type="paragraph" w:styleId="24">
    <w:name w:val="Body Text First Indent"/>
    <w:basedOn w:val="13"/>
    <w:next w:val="1"/>
    <w:qFormat/>
    <w:uiPriority w:val="0"/>
    <w:pPr>
      <w:snapToGrid w:val="0"/>
      <w:spacing w:after="120" w:line="288" w:lineRule="auto"/>
      <w:ind w:firstLine="420" w:firstLineChars="100"/>
    </w:pPr>
    <w:rPr>
      <w:rFonts w:ascii="Calibri"/>
    </w:rPr>
  </w:style>
  <w:style w:type="paragraph" w:styleId="25">
    <w:name w:val="Body Text First Indent 2"/>
    <w:basedOn w:val="14"/>
    <w:next w:val="1"/>
    <w:unhideWhenUsed/>
    <w:qFormat/>
    <w:uiPriority w:val="99"/>
    <w:pPr>
      <w:ind w:firstLine="420" w:firstLineChars="200"/>
    </w:pPr>
    <w:rPr>
      <w:sz w:val="28"/>
      <w:szCs w:val="18"/>
    </w:r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styleId="34">
    <w:name w:val="annotation reference"/>
    <w:basedOn w:val="29"/>
    <w:qFormat/>
    <w:uiPriority w:val="0"/>
    <w:rPr>
      <w:sz w:val="21"/>
      <w:szCs w:val="21"/>
    </w:rPr>
  </w:style>
  <w:style w:type="paragraph" w:customStyle="1" w:styleId="3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6">
    <w:name w:val="标题 3 字符"/>
    <w:basedOn w:val="29"/>
    <w:semiHidden/>
    <w:qFormat/>
    <w:uiPriority w:val="0"/>
    <w:rPr>
      <w:b/>
      <w:bCs/>
      <w:kern w:val="2"/>
      <w:sz w:val="32"/>
      <w:szCs w:val="32"/>
    </w:rPr>
  </w:style>
  <w:style w:type="paragraph" w:customStyle="1" w:styleId="37">
    <w:name w:val="序号1@中勤招标"/>
    <w:basedOn w:val="38"/>
    <w:next w:val="40"/>
    <w:qFormat/>
    <w:uiPriority w:val="0"/>
    <w:pPr>
      <w:numPr>
        <w:ilvl w:val="0"/>
        <w:numId w:val="2"/>
      </w:numPr>
      <w:tabs>
        <w:tab w:val="left" w:pos="0"/>
      </w:tabs>
      <w:ind w:firstLine="480"/>
    </w:pPr>
  </w:style>
  <w:style w:type="paragraph" w:customStyle="1" w:styleId="38">
    <w:name w:val="序号2@中勤招标"/>
    <w:basedOn w:val="39"/>
    <w:next w:val="40"/>
    <w:qFormat/>
    <w:uiPriority w:val="0"/>
    <w:pPr>
      <w:numPr>
        <w:ilvl w:val="0"/>
        <w:numId w:val="3"/>
      </w:numPr>
      <w:ind w:firstLine="200"/>
    </w:pPr>
  </w:style>
  <w:style w:type="paragraph" w:customStyle="1" w:styleId="39">
    <w:name w:val="符号@中勤招标"/>
    <w:basedOn w:val="40"/>
    <w:next w:val="40"/>
    <w:qFormat/>
    <w:uiPriority w:val="0"/>
    <w:pPr>
      <w:numPr>
        <w:ilvl w:val="0"/>
        <w:numId w:val="4"/>
      </w:numPr>
      <w:ind w:firstLine="200"/>
    </w:pPr>
    <w:rPr>
      <w:lang w:eastAsia="zh-CN"/>
    </w:rPr>
  </w:style>
  <w:style w:type="paragraph" w:customStyle="1" w:styleId="40">
    <w:name w:val="正文@中勤招标"/>
    <w:basedOn w:val="1"/>
    <w:link w:val="97"/>
    <w:qFormat/>
    <w:uiPriority w:val="0"/>
    <w:pPr>
      <w:spacing w:line="360" w:lineRule="auto"/>
      <w:ind w:firstLine="200" w:firstLineChars="200"/>
    </w:pPr>
    <w:rPr>
      <w:rFonts w:ascii="宋体" w:hAnsi="宋体"/>
      <w:sz w:val="24"/>
      <w:lang w:eastAsia="zh-Hans"/>
    </w:rPr>
  </w:style>
  <w:style w:type="paragraph" w:customStyle="1" w:styleId="41">
    <w:name w:val="标题6@中勤招标"/>
    <w:basedOn w:val="42"/>
    <w:next w:val="40"/>
    <w:link w:val="49"/>
    <w:qFormat/>
    <w:uiPriority w:val="0"/>
    <w:pPr>
      <w:numPr>
        <w:ilvl w:val="5"/>
      </w:numPr>
      <w:tabs>
        <w:tab w:val="left" w:pos="0"/>
      </w:tabs>
      <w:ind w:firstLineChars="0"/>
      <w:outlineLvl w:val="9"/>
    </w:pPr>
    <w:rPr>
      <w:b w:val="0"/>
      <w:u w:val="single"/>
    </w:rPr>
  </w:style>
  <w:style w:type="paragraph" w:customStyle="1" w:styleId="42">
    <w:name w:val="标题5@中勤招标"/>
    <w:basedOn w:val="43"/>
    <w:next w:val="40"/>
    <w:link w:val="48"/>
    <w:qFormat/>
    <w:uiPriority w:val="0"/>
    <w:pPr>
      <w:numPr>
        <w:ilvl w:val="4"/>
      </w:numPr>
      <w:tabs>
        <w:tab w:val="left" w:pos="0"/>
      </w:tabs>
      <w:ind w:firstLine="720" w:firstLineChars="200"/>
      <w:outlineLvl w:val="4"/>
    </w:pPr>
  </w:style>
  <w:style w:type="paragraph" w:customStyle="1" w:styleId="43">
    <w:name w:val="标题4@中勤招标"/>
    <w:basedOn w:val="40"/>
    <w:next w:val="40"/>
    <w:qFormat/>
    <w:uiPriority w:val="0"/>
    <w:pPr>
      <w:numPr>
        <w:ilvl w:val="3"/>
        <w:numId w:val="5"/>
      </w:numPr>
      <w:ind w:left="0" w:firstLine="720"/>
      <w:outlineLvl w:val="3"/>
    </w:pPr>
    <w:rPr>
      <w:b/>
      <w:bCs/>
      <w:lang w:eastAsia="zh-CN"/>
    </w:rPr>
  </w:style>
  <w:style w:type="paragraph" w:customStyle="1" w:styleId="44">
    <w:name w:val="标题1@中勤招标"/>
    <w:basedOn w:val="40"/>
    <w:next w:val="40"/>
    <w:link w:val="94"/>
    <w:qFormat/>
    <w:uiPriority w:val="0"/>
    <w:pPr>
      <w:numPr>
        <w:ilvl w:val="0"/>
        <w:numId w:val="6"/>
      </w:numPr>
      <w:tabs>
        <w:tab w:val="left" w:pos="0"/>
      </w:tabs>
      <w:ind w:firstLineChars="0"/>
      <w:jc w:val="center"/>
      <w:outlineLvl w:val="0"/>
    </w:pPr>
    <w:rPr>
      <w:rFonts w:ascii="黑体" w:hAnsi="黑体" w:eastAsia="黑体" w:cs="黑体"/>
      <w:bCs/>
      <w:sz w:val="36"/>
      <w:szCs w:val="44"/>
    </w:rPr>
  </w:style>
  <w:style w:type="paragraph" w:customStyle="1" w:styleId="45">
    <w:name w:val="标题2@中勤招标"/>
    <w:basedOn w:val="44"/>
    <w:next w:val="40"/>
    <w:link w:val="93"/>
    <w:qFormat/>
    <w:uiPriority w:val="0"/>
    <w:pPr>
      <w:numPr>
        <w:ilvl w:val="1"/>
        <w:numId w:val="5"/>
      </w:numPr>
      <w:outlineLvl w:val="1"/>
    </w:pPr>
    <w:rPr>
      <w:sz w:val="32"/>
      <w:szCs w:val="32"/>
    </w:rPr>
  </w:style>
  <w:style w:type="paragraph" w:customStyle="1" w:styleId="46">
    <w:name w:val="标题3@中勤招标"/>
    <w:basedOn w:val="45"/>
    <w:next w:val="40"/>
    <w:qFormat/>
    <w:uiPriority w:val="0"/>
    <w:pPr>
      <w:numPr>
        <w:ilvl w:val="2"/>
      </w:numPr>
      <w:ind w:left="0"/>
      <w:jc w:val="both"/>
      <w:outlineLvl w:val="2"/>
    </w:pPr>
    <w:rPr>
      <w:sz w:val="28"/>
      <w:szCs w:val="28"/>
    </w:rPr>
  </w:style>
  <w:style w:type="paragraph" w:customStyle="1" w:styleId="47">
    <w:name w:val="同标题4序号的正文@中勤招标"/>
    <w:basedOn w:val="43"/>
    <w:next w:val="40"/>
    <w:qFormat/>
    <w:uiPriority w:val="0"/>
    <w:pPr>
      <w:numPr>
        <w:numId w:val="6"/>
      </w:numPr>
      <w:outlineLvl w:val="9"/>
    </w:pPr>
    <w:rPr>
      <w:rFonts w:hint="eastAsia"/>
      <w:b w:val="0"/>
    </w:rPr>
  </w:style>
  <w:style w:type="character" w:customStyle="1" w:styleId="48">
    <w:name w:val="标题5@中勤招标 Char"/>
    <w:link w:val="42"/>
    <w:qFormat/>
    <w:uiPriority w:val="0"/>
    <w:rPr>
      <w:rFonts w:eastAsia="宋体"/>
    </w:rPr>
  </w:style>
  <w:style w:type="character" w:customStyle="1" w:styleId="49">
    <w:name w:val="标题6@中勤招标 Char"/>
    <w:link w:val="41"/>
    <w:qFormat/>
    <w:uiPriority w:val="0"/>
    <w:rPr>
      <w:rFonts w:ascii="宋体" w:hAnsi="宋体" w:eastAsia="宋体" w:cs="Times New Roman"/>
      <w:bCs/>
      <w:kern w:val="2"/>
      <w:sz w:val="24"/>
      <w:szCs w:val="21"/>
      <w:u w:val="single"/>
    </w:rPr>
  </w:style>
  <w:style w:type="paragraph" w:customStyle="1" w:styleId="50">
    <w:name w:val="同标题5序号的正文@中勤招标"/>
    <w:basedOn w:val="42"/>
    <w:next w:val="40"/>
    <w:qFormat/>
    <w:uiPriority w:val="0"/>
    <w:pPr>
      <w:ind w:firstLine="480"/>
      <w:outlineLvl w:val="9"/>
    </w:pPr>
    <w:rPr>
      <w:rFonts w:hint="eastAsia"/>
      <w:b w:val="0"/>
    </w:rPr>
  </w:style>
  <w:style w:type="paragraph" w:customStyle="1" w:styleId="5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2">
    <w:name w:val="标题 1 字符1"/>
    <w:basedOn w:val="29"/>
    <w:link w:val="2"/>
    <w:qFormat/>
    <w:uiPriority w:val="0"/>
    <w:rPr>
      <w:b/>
      <w:bCs/>
      <w:kern w:val="44"/>
      <w:sz w:val="44"/>
      <w:szCs w:val="44"/>
    </w:rPr>
  </w:style>
  <w:style w:type="character" w:customStyle="1" w:styleId="53">
    <w:name w:val="标题 2 字符1"/>
    <w:basedOn w:val="29"/>
    <w:link w:val="3"/>
    <w:semiHidden/>
    <w:qFormat/>
    <w:uiPriority w:val="0"/>
    <w:rPr>
      <w:rFonts w:asciiTheme="majorHAnsi" w:hAnsiTheme="majorHAnsi" w:eastAsiaTheme="majorEastAsia" w:cstheme="majorBidi"/>
      <w:b/>
      <w:bCs/>
      <w:kern w:val="2"/>
      <w:sz w:val="32"/>
      <w:szCs w:val="32"/>
    </w:rPr>
  </w:style>
  <w:style w:type="character" w:customStyle="1" w:styleId="54">
    <w:name w:val="标题 3 字符1"/>
    <w:basedOn w:val="29"/>
    <w:link w:val="4"/>
    <w:semiHidden/>
    <w:qFormat/>
    <w:uiPriority w:val="0"/>
    <w:rPr>
      <w:b/>
      <w:bCs/>
      <w:kern w:val="2"/>
      <w:sz w:val="32"/>
      <w:szCs w:val="32"/>
    </w:rPr>
  </w:style>
  <w:style w:type="character" w:customStyle="1" w:styleId="55">
    <w:name w:val="标题 1 字符"/>
    <w:basedOn w:val="29"/>
    <w:qFormat/>
    <w:uiPriority w:val="0"/>
    <w:rPr>
      <w:b/>
      <w:bCs/>
      <w:kern w:val="44"/>
      <w:sz w:val="44"/>
      <w:szCs w:val="44"/>
    </w:rPr>
  </w:style>
  <w:style w:type="character" w:customStyle="1" w:styleId="56">
    <w:name w:val="标题 2 字符"/>
    <w:basedOn w:val="29"/>
    <w:qFormat/>
    <w:uiPriority w:val="99"/>
    <w:rPr>
      <w:rFonts w:asciiTheme="majorHAnsi" w:hAnsiTheme="majorHAnsi" w:eastAsiaTheme="majorEastAsia" w:cstheme="majorBidi"/>
      <w:b/>
      <w:bCs/>
      <w:kern w:val="2"/>
      <w:sz w:val="32"/>
      <w:szCs w:val="32"/>
    </w:rPr>
  </w:style>
  <w:style w:type="character" w:customStyle="1" w:styleId="57">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8">
    <w:name w:val="标题 5 字符"/>
    <w:basedOn w:val="29"/>
    <w:semiHidden/>
    <w:qFormat/>
    <w:uiPriority w:val="0"/>
    <w:rPr>
      <w:b/>
      <w:bCs/>
      <w:kern w:val="2"/>
      <w:sz w:val="28"/>
      <w:szCs w:val="28"/>
    </w:rPr>
  </w:style>
  <w:style w:type="character" w:customStyle="1" w:styleId="59">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60">
    <w:name w:val="标题 7 字符"/>
    <w:basedOn w:val="29"/>
    <w:semiHidden/>
    <w:qFormat/>
    <w:uiPriority w:val="0"/>
    <w:rPr>
      <w:b/>
      <w:bCs/>
      <w:kern w:val="2"/>
      <w:sz w:val="24"/>
      <w:szCs w:val="24"/>
    </w:rPr>
  </w:style>
  <w:style w:type="character" w:customStyle="1" w:styleId="61">
    <w:name w:val="标题 8 字符"/>
    <w:basedOn w:val="29"/>
    <w:semiHidden/>
    <w:qFormat/>
    <w:uiPriority w:val="0"/>
    <w:rPr>
      <w:rFonts w:asciiTheme="majorHAnsi" w:hAnsiTheme="majorHAnsi" w:eastAsiaTheme="majorEastAsia" w:cstheme="majorBidi"/>
      <w:kern w:val="2"/>
      <w:sz w:val="24"/>
      <w:szCs w:val="24"/>
    </w:rPr>
  </w:style>
  <w:style w:type="character" w:customStyle="1" w:styleId="62">
    <w:name w:val="标题 9 字符"/>
    <w:basedOn w:val="29"/>
    <w:semiHidden/>
    <w:qFormat/>
    <w:uiPriority w:val="0"/>
    <w:rPr>
      <w:rFonts w:asciiTheme="majorHAnsi" w:hAnsiTheme="majorHAnsi" w:eastAsiaTheme="majorEastAsia" w:cstheme="majorBidi"/>
      <w:kern w:val="2"/>
      <w:sz w:val="21"/>
      <w:szCs w:val="21"/>
    </w:rPr>
  </w:style>
  <w:style w:type="character" w:customStyle="1" w:styleId="63">
    <w:name w:val="标题 4 字符1"/>
    <w:basedOn w:val="29"/>
    <w:link w:val="5"/>
    <w:semiHidden/>
    <w:qFormat/>
    <w:uiPriority w:val="0"/>
    <w:rPr>
      <w:rFonts w:asciiTheme="majorHAnsi" w:hAnsiTheme="majorHAnsi" w:eastAsiaTheme="majorEastAsia" w:cstheme="majorBidi"/>
      <w:b/>
      <w:bCs/>
      <w:kern w:val="2"/>
      <w:sz w:val="28"/>
      <w:szCs w:val="28"/>
    </w:rPr>
  </w:style>
  <w:style w:type="character" w:customStyle="1" w:styleId="64">
    <w:name w:val="标题 5 字符1"/>
    <w:basedOn w:val="29"/>
    <w:link w:val="6"/>
    <w:semiHidden/>
    <w:qFormat/>
    <w:uiPriority w:val="0"/>
    <w:rPr>
      <w:b/>
      <w:bCs/>
      <w:kern w:val="2"/>
      <w:sz w:val="28"/>
      <w:szCs w:val="28"/>
    </w:rPr>
  </w:style>
  <w:style w:type="character" w:customStyle="1" w:styleId="65">
    <w:name w:val="标题 6 字符1"/>
    <w:basedOn w:val="29"/>
    <w:link w:val="7"/>
    <w:semiHidden/>
    <w:qFormat/>
    <w:uiPriority w:val="0"/>
    <w:rPr>
      <w:rFonts w:asciiTheme="majorHAnsi" w:hAnsiTheme="majorHAnsi" w:eastAsiaTheme="majorEastAsia" w:cstheme="majorBidi"/>
      <w:b/>
      <w:bCs/>
      <w:kern w:val="2"/>
      <w:sz w:val="24"/>
      <w:szCs w:val="24"/>
    </w:rPr>
  </w:style>
  <w:style w:type="character" w:customStyle="1" w:styleId="66">
    <w:name w:val="标题 7 字符1"/>
    <w:basedOn w:val="29"/>
    <w:link w:val="8"/>
    <w:semiHidden/>
    <w:qFormat/>
    <w:uiPriority w:val="0"/>
    <w:rPr>
      <w:b/>
      <w:bCs/>
      <w:kern w:val="2"/>
      <w:sz w:val="24"/>
      <w:szCs w:val="24"/>
    </w:rPr>
  </w:style>
  <w:style w:type="character" w:customStyle="1" w:styleId="67">
    <w:name w:val="标题 8 字符1"/>
    <w:basedOn w:val="29"/>
    <w:link w:val="9"/>
    <w:semiHidden/>
    <w:qFormat/>
    <w:uiPriority w:val="0"/>
    <w:rPr>
      <w:rFonts w:asciiTheme="majorHAnsi" w:hAnsiTheme="majorHAnsi" w:eastAsiaTheme="majorEastAsia" w:cstheme="majorBidi"/>
      <w:kern w:val="2"/>
      <w:sz w:val="24"/>
      <w:szCs w:val="24"/>
    </w:rPr>
  </w:style>
  <w:style w:type="character" w:customStyle="1" w:styleId="68">
    <w:name w:val="标题 9 字符1"/>
    <w:basedOn w:val="29"/>
    <w:link w:val="10"/>
    <w:semiHidden/>
    <w:qFormat/>
    <w:uiPriority w:val="0"/>
    <w:rPr>
      <w:rFonts w:asciiTheme="majorHAnsi" w:hAnsiTheme="majorHAnsi" w:eastAsiaTheme="majorEastAsia" w:cstheme="majorBidi"/>
      <w:kern w:val="2"/>
      <w:sz w:val="21"/>
      <w:szCs w:val="21"/>
    </w:rPr>
  </w:style>
  <w:style w:type="table" w:customStyle="1" w:styleId="69">
    <w:name w:val="无格式表格 21"/>
    <w:basedOn w:val="2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0">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2">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3">
    <w:name w:val="样式1"/>
    <w:basedOn w:val="26"/>
    <w:qFormat/>
    <w:uiPriority w:val="99"/>
  </w:style>
  <w:style w:type="table" w:customStyle="1" w:styleId="74">
    <w:name w:val="无格式表格 31"/>
    <w:basedOn w:val="2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5">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6">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7">
    <w:name w:val="页眉 字符"/>
    <w:basedOn w:val="29"/>
    <w:link w:val="18"/>
    <w:qFormat/>
    <w:uiPriority w:val="0"/>
    <w:rPr>
      <w:kern w:val="2"/>
      <w:sz w:val="18"/>
      <w:szCs w:val="18"/>
    </w:rPr>
  </w:style>
  <w:style w:type="table" w:customStyle="1" w:styleId="78">
    <w:name w:val="样式2"/>
    <w:basedOn w:val="26"/>
    <w:qFormat/>
    <w:uiPriority w:val="99"/>
  </w:style>
  <w:style w:type="character" w:customStyle="1" w:styleId="79">
    <w:name w:val="页脚 字符"/>
    <w:basedOn w:val="29"/>
    <w:link w:val="17"/>
    <w:qFormat/>
    <w:uiPriority w:val="0"/>
    <w:rPr>
      <w:kern w:val="2"/>
      <w:sz w:val="18"/>
      <w:szCs w:val="18"/>
    </w:rPr>
  </w:style>
  <w:style w:type="character" w:customStyle="1" w:styleId="80">
    <w:name w:val="纯文本 字符"/>
    <w:basedOn w:val="29"/>
    <w:link w:val="15"/>
    <w:qFormat/>
    <w:uiPriority w:val="99"/>
    <w:rPr>
      <w:rFonts w:ascii="仿宋" w:hAnsi="仿宋" w:eastAsia="仿宋" w:cs="Times New Roman"/>
      <w:kern w:val="2"/>
      <w:sz w:val="24"/>
      <w:szCs w:val="24"/>
    </w:rPr>
  </w:style>
  <w:style w:type="character" w:customStyle="1" w:styleId="81">
    <w:name w:val="未处理的提及1"/>
    <w:basedOn w:val="29"/>
    <w:semiHidden/>
    <w:unhideWhenUsed/>
    <w:qFormat/>
    <w:uiPriority w:val="99"/>
    <w:rPr>
      <w:color w:val="605E5C"/>
      <w:shd w:val="clear" w:color="auto" w:fill="E1DFDD"/>
    </w:rPr>
  </w:style>
  <w:style w:type="character" w:customStyle="1" w:styleId="82">
    <w:name w:val="正文文本缩进 字符"/>
    <w:basedOn w:val="29"/>
    <w:link w:val="14"/>
    <w:qFormat/>
    <w:uiPriority w:val="99"/>
    <w:rPr>
      <w:rFonts w:ascii="黑体" w:hAnsi="黑体" w:eastAsia="黑体" w:cs="宋体"/>
      <w:kern w:val="2"/>
      <w:sz w:val="28"/>
      <w:szCs w:val="28"/>
    </w:rPr>
  </w:style>
  <w:style w:type="character" w:customStyle="1" w:styleId="83">
    <w:name w:val="正文文本 字符"/>
    <w:basedOn w:val="29"/>
    <w:link w:val="13"/>
    <w:qFormat/>
    <w:uiPriority w:val="99"/>
    <w:rPr>
      <w:rFonts w:ascii="Times New Roman" w:hAnsi="Times New Roman" w:eastAsia="宋体" w:cs="Times New Roman"/>
      <w:kern w:val="2"/>
      <w:sz w:val="24"/>
      <w:szCs w:val="24"/>
    </w:rPr>
  </w:style>
  <w:style w:type="paragraph" w:customStyle="1" w:styleId="84">
    <w:name w:val="正文2"/>
    <w:basedOn w:val="1"/>
    <w:qFormat/>
    <w:uiPriority w:val="0"/>
    <w:pPr>
      <w:spacing w:after="100" w:afterAutospacing="1"/>
      <w:ind w:firstLine="510"/>
    </w:pPr>
  </w:style>
  <w:style w:type="paragraph" w:customStyle="1" w:styleId="85">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6">
    <w:name w:val="16"/>
    <w:basedOn w:val="29"/>
    <w:qFormat/>
    <w:uiPriority w:val="0"/>
    <w:rPr>
      <w:rFonts w:hint="default" w:ascii="Times New Roman" w:hAnsi="Times New Roman" w:cs="Times New Roman"/>
      <w:color w:val="0000FF"/>
      <w:u w:val="single"/>
    </w:rPr>
  </w:style>
  <w:style w:type="character" w:customStyle="1" w:styleId="87">
    <w:name w:val="日期 字符"/>
    <w:basedOn w:val="29"/>
    <w:link w:val="16"/>
    <w:qFormat/>
    <w:uiPriority w:val="0"/>
    <w:rPr>
      <w:rFonts w:ascii="SimSong" w:hAnsi="SimSong" w:eastAsia="SimSong" w:cs="Times New Roman"/>
      <w:kern w:val="2"/>
      <w:sz w:val="24"/>
      <w:szCs w:val="24"/>
    </w:rPr>
  </w:style>
  <w:style w:type="paragraph" w:customStyle="1" w:styleId="8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9">
    <w:name w:val="未处理的提及2"/>
    <w:basedOn w:val="29"/>
    <w:semiHidden/>
    <w:unhideWhenUsed/>
    <w:qFormat/>
    <w:uiPriority w:val="99"/>
    <w:rPr>
      <w:color w:val="605E5C"/>
      <w:shd w:val="clear" w:color="auto" w:fill="E1DFDD"/>
    </w:rPr>
  </w:style>
  <w:style w:type="character" w:customStyle="1" w:styleId="90">
    <w:name w:val="标题 字符"/>
    <w:basedOn w:val="29"/>
    <w:link w:val="22"/>
    <w:qFormat/>
    <w:uiPriority w:val="99"/>
    <w:rPr>
      <w:rFonts w:ascii="Cambria" w:hAnsi="Cambria" w:eastAsia="华文中宋" w:cs="Times New Roman"/>
      <w:b/>
      <w:bCs/>
      <w:kern w:val="2"/>
      <w:sz w:val="44"/>
      <w:szCs w:val="44"/>
    </w:rPr>
  </w:style>
  <w:style w:type="character" w:customStyle="1" w:styleId="91">
    <w:name w:val="未处理的提及3"/>
    <w:basedOn w:val="29"/>
    <w:semiHidden/>
    <w:unhideWhenUsed/>
    <w:qFormat/>
    <w:uiPriority w:val="99"/>
    <w:rPr>
      <w:color w:val="605E5C"/>
      <w:shd w:val="clear" w:color="auto" w:fill="E1DFDD"/>
    </w:rPr>
  </w:style>
  <w:style w:type="character" w:customStyle="1" w:styleId="92">
    <w:name w:val="未处理的提及4"/>
    <w:basedOn w:val="29"/>
    <w:semiHidden/>
    <w:unhideWhenUsed/>
    <w:qFormat/>
    <w:uiPriority w:val="99"/>
    <w:rPr>
      <w:color w:val="605E5C"/>
      <w:shd w:val="clear" w:color="auto" w:fill="E1DFDD"/>
    </w:rPr>
  </w:style>
  <w:style w:type="character" w:customStyle="1" w:styleId="93">
    <w:name w:val="标题2@中勤招标 Char"/>
    <w:link w:val="45"/>
    <w:qFormat/>
    <w:uiPriority w:val="0"/>
    <w:rPr>
      <w:sz w:val="32"/>
      <w:szCs w:val="32"/>
    </w:rPr>
  </w:style>
  <w:style w:type="character" w:customStyle="1" w:styleId="94">
    <w:name w:val="标题1@中勤招标 Char"/>
    <w:link w:val="44"/>
    <w:qFormat/>
    <w:uiPriority w:val="0"/>
    <w:rPr>
      <w:rFonts w:ascii="黑体" w:hAnsi="黑体" w:eastAsia="黑体" w:cs="黑体"/>
      <w:bCs/>
      <w:sz w:val="36"/>
      <w:szCs w:val="44"/>
    </w:rPr>
  </w:style>
  <w:style w:type="paragraph" w:customStyle="1" w:styleId="95">
    <w:name w:val="Normal Indent1"/>
    <w:basedOn w:val="1"/>
    <w:qFormat/>
    <w:uiPriority w:val="0"/>
    <w:pPr>
      <w:widowControl/>
      <w:overflowPunct w:val="0"/>
      <w:autoSpaceDE w:val="0"/>
      <w:autoSpaceDN w:val="0"/>
      <w:ind w:firstLine="420"/>
      <w:jc w:val="left"/>
    </w:pPr>
    <w:rPr>
      <w:rFonts w:ascii="宋体" w:hAnsi="宋体"/>
      <w:kern w:val="0"/>
      <w:szCs w:val="20"/>
    </w:rPr>
  </w:style>
  <w:style w:type="paragraph" w:styleId="96">
    <w:name w:val="List Paragraph"/>
    <w:basedOn w:val="1"/>
    <w:qFormat/>
    <w:uiPriority w:val="34"/>
    <w:pPr>
      <w:ind w:firstLine="420" w:firstLineChars="200"/>
    </w:pPr>
  </w:style>
  <w:style w:type="character" w:customStyle="1" w:styleId="97">
    <w:name w:val="正文@中勤招标 Char"/>
    <w:link w:val="40"/>
    <w:qFormat/>
    <w:uiPriority w:val="0"/>
    <w:rPr>
      <w:rFonts w:ascii="宋体" w:hAnsi="宋体"/>
      <w:sz w:val="24"/>
      <w:lang w:eastAsia="zh-Hans"/>
    </w:rPr>
  </w:style>
  <w:style w:type="paragraph" w:customStyle="1" w:styleId="98">
    <w:name w:val="_Style 2"/>
    <w:basedOn w:val="1"/>
    <w:qFormat/>
    <w:uiPriority w:val="34"/>
    <w:pPr>
      <w:ind w:firstLine="420" w:firstLineChars="200"/>
    </w:pPr>
  </w:style>
  <w:style w:type="paragraph" w:customStyle="1" w:styleId="99">
    <w:name w:val="Revision"/>
    <w:hidden/>
    <w:unhideWhenUsed/>
    <w:qFormat/>
    <w:uiPriority w:val="99"/>
    <w:rPr>
      <w:rFonts w:ascii="Times New Roman" w:hAnsi="Times New Roman" w:eastAsia="宋体" w:cs="Times New Roman"/>
      <w:kern w:val="2"/>
      <w:sz w:val="21"/>
      <w:szCs w:val="21"/>
      <w:lang w:val="en-US" w:eastAsia="zh-CN" w:bidi="ar-SA"/>
    </w:rPr>
  </w:style>
  <w:style w:type="character" w:customStyle="1" w:styleId="100">
    <w:name w:val="批注文字 字符"/>
    <w:basedOn w:val="29"/>
    <w:link w:val="12"/>
    <w:qFormat/>
    <w:uiPriority w:val="0"/>
    <w:rPr>
      <w:kern w:val="2"/>
      <w:sz w:val="21"/>
      <w:szCs w:val="21"/>
    </w:rPr>
  </w:style>
  <w:style w:type="character" w:customStyle="1" w:styleId="101">
    <w:name w:val="批注主题 字符"/>
    <w:basedOn w:val="100"/>
    <w:link w:val="23"/>
    <w:qFormat/>
    <w:uiPriority w:val="0"/>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72</Pages>
  <Words>2793</Words>
  <Characters>3260</Characters>
  <Lines>314</Lines>
  <Paragraphs>88</Paragraphs>
  <TotalTime>7</TotalTime>
  <ScaleCrop>false</ScaleCrop>
  <LinksUpToDate>false</LinksUpToDate>
  <CharactersWithSpaces>3420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2022-09-08T19:12:00Z</dcterms:created>
  <dc:creator>中勤招标</dc:creator>
  <cp:lastModifiedBy>企鹅</cp:lastModifiedBy>
  <cp:lastPrinted>2022-11-21T01:04:00Z</cp:lastPrinted>
  <dcterms:modified xsi:type="dcterms:W3CDTF">2025-07-11T01:15:34Z</dcterms:modified>
  <cp:revision>582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7361DE075DC2497B844E728FFABD284A_13</vt:lpwstr>
  </property>
  <property fmtid="{D5CDD505-2E9C-101B-9397-08002B2CF9AE}" pid="4" name="KSOTemplateDocerSaveRecord">
    <vt:lpwstr>eyJoZGlkIjoiOWFhZmUyZWYwMjIxNjI2MjlkMGYyNDdjMGRlOGM1YTYiLCJ1c2VySWQiOiIzNzk1NzY0MTAifQ==</vt:lpwstr>
  </property>
</Properties>
</file>