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2024年滨江区江晖路、阡陌路等地下人行下穿通道管理养护项目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编号:HSZB-2023-973</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杭州市滨江区综合行政执法局</w:t>
      </w:r>
    </w:p>
    <w:p>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浙江豪圣建设项目管理有限公司</w:t>
      </w: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二〇二 </w:t>
      </w:r>
      <w:r>
        <w:rPr>
          <w:rFonts w:hint="eastAsia" w:ascii="宋体" w:hAnsi="宋体" w:cs="宋体"/>
          <w:bCs/>
          <w:color w:val="000000" w:themeColor="text1"/>
          <w:sz w:val="32"/>
          <w:szCs w:val="32"/>
          <w:highlight w:val="none"/>
          <w:lang w:val="en-US" w:eastAsia="zh-CN"/>
          <w14:textFill>
            <w14:solidFill>
              <w14:schemeClr w14:val="tx1"/>
            </w14:solidFill>
          </w14:textFill>
        </w:rPr>
        <w:t>三</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十二</w:t>
      </w:r>
      <w:r>
        <w:rPr>
          <w:rFonts w:hint="eastAsia" w:ascii="宋体" w:hAnsi="宋体" w:cs="宋体"/>
          <w:bCs/>
          <w:color w:val="000000" w:themeColor="text1"/>
          <w:sz w:val="32"/>
          <w:szCs w:val="32"/>
          <w:highlight w:val="none"/>
          <w14:textFill>
            <w14:solidFill>
              <w14:schemeClr w14:val="tx1"/>
            </w14:solidFill>
          </w14:textFill>
        </w:rPr>
        <w:t>月 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pStyle w:val="635"/>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4</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01</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16</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 xml:space="preserve"> 日 </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 xml:space="preserve">点 </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bookmarkStart w:id="468" w:name="_GoBack"/>
      <w:bookmarkEnd w:id="468"/>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HSZB-2023-973</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2024年滨江区江晖路、阡陌路等地下人行下穿通道管理养护项目</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2200000.00</w:t>
      </w:r>
      <w:r>
        <w:rPr>
          <w:rFonts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 2108627.00 </w:t>
      </w:r>
    </w:p>
    <w:p>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2024年滨江区江晖路、阡陌路等地下人行下穿通道管理养护项目</w:t>
      </w:r>
      <w:r>
        <w:rPr>
          <w:rFonts w:hint="eastAsia" w:hAnsi="宋体" w:cs="宋体"/>
          <w:bCs/>
          <w:snapToGrid/>
          <w:color w:val="000000" w:themeColor="text1"/>
          <w:kern w:val="2"/>
          <w:sz w:val="24"/>
          <w:szCs w:val="24"/>
          <w:highlight w:val="none"/>
          <w14:textFill>
            <w14:solidFill>
              <w14:schemeClr w14:val="tx1"/>
            </w14:solidFill>
          </w14:textFill>
        </w:rPr>
        <w:t xml:space="preserve">主要内容： </w:t>
      </w:r>
      <w:r>
        <w:rPr>
          <w:rFonts w:hint="eastAsia" w:hAnsi="宋体" w:cs="宋体"/>
          <w:bCs/>
          <w:snapToGrid/>
          <w:color w:val="000000" w:themeColor="text1"/>
          <w:kern w:val="2"/>
          <w:sz w:val="24"/>
          <w:szCs w:val="24"/>
          <w:highlight w:val="none"/>
          <w:lang w:val="en-US" w:eastAsia="zh-CN"/>
          <w14:textFill>
            <w14:solidFill>
              <w14:schemeClr w14:val="tx1"/>
            </w14:solidFill>
          </w14:textFill>
        </w:rPr>
        <w:t>含地面、墙面等保洁、监控、视频等设备维保等</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129"/>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highlight w:val="none"/>
          <w14:textFill>
            <w14:solidFill>
              <w14:schemeClr w14:val="tx1"/>
            </w14:solidFill>
          </w14:textFill>
        </w:rPr>
        <w:t>合同签订之日起至2024年12月31日</w:t>
      </w:r>
    </w:p>
    <w:p>
      <w:pPr>
        <w:pStyle w:val="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pPr>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pStyle w:val="2"/>
        <w:numPr>
          <w:ilvl w:val="0"/>
          <w:numId w:val="1"/>
        </w:numP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采购意向公开链接https://zfcg.czt.zj.gov.cn/luban/detail?parentId=600007&amp;articleId=xMH7yS8pc5PknEuJXRoLjQ==&amp;utm=app-announcement-front.354d6ec3.0.0.481da780901511ee9dbe8f9c96a249b0</w:t>
      </w:r>
    </w:p>
    <w:p>
      <w:pPr>
        <w:numPr>
          <w:ilvl w:val="0"/>
          <w:numId w:val="0"/>
        </w:numPr>
        <w:rPr>
          <w:rFonts w:hint="eastAsia"/>
          <w:color w:val="000000" w:themeColor="text1"/>
          <w:highlight w:val="none"/>
          <w:lang w:val="en-US" w:eastAsia="zh-CN"/>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 xml:space="preserve">、公告期限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八</w:t>
      </w:r>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杭州市滨江区综合行政执法局</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 杭州市滨江区丹枫路275号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项目联系人（询问）：马工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项目联系方式（询问）：0571-87153897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章工</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质疑联系方式：0571-87153897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称：浙江豪圣建设项目管理有限公司</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址：杭州市拱墅区大关路179号远洋国际中心A座17楼1706室</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项目联系人（询问）：王俭、曹剑斌、陈敏娇 </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项目联系方式（询问）：0571-87981527</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质疑联系人：刘先成 </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质疑联系方式：0571-56386096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3.同级政府采购监督管理部门            </w:t>
      </w:r>
    </w:p>
    <w:p>
      <w:pPr>
        <w:pStyle w:val="59"/>
        <w:keepNext w:val="0"/>
        <w:keepLines w:val="0"/>
        <w:widowControl/>
        <w:suppressLineNumbers w:val="0"/>
        <w:ind w:left="0" w:firstLine="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名 称：杭州市滨江区财政局</w:t>
      </w:r>
    </w:p>
    <w:p>
      <w:pPr>
        <w:pStyle w:val="59"/>
        <w:keepNext w:val="0"/>
        <w:keepLines w:val="0"/>
        <w:widowControl/>
        <w:suppressLineNumbers w:val="0"/>
        <w:ind w:left="0" w:firstLine="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地    址：杭州市滨江区江南大道328号701办公室。</w:t>
      </w:r>
    </w:p>
    <w:p>
      <w:pPr>
        <w:pStyle w:val="59"/>
        <w:keepNext w:val="0"/>
        <w:keepLines w:val="0"/>
        <w:widowControl/>
        <w:suppressLineNumbers w:val="0"/>
        <w:ind w:left="0" w:firstLine="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传    真：/</w:t>
      </w:r>
    </w:p>
    <w:p>
      <w:pPr>
        <w:pStyle w:val="59"/>
        <w:keepNext w:val="0"/>
        <w:keepLines w:val="0"/>
        <w:widowControl/>
        <w:suppressLineNumbers w:val="0"/>
        <w:ind w:left="0" w:firstLine="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联 系 人：祝老师</w:t>
      </w:r>
    </w:p>
    <w:p>
      <w:pPr>
        <w:pStyle w:val="59"/>
        <w:keepNext w:val="0"/>
        <w:keepLines w:val="0"/>
        <w:widowControl/>
        <w:suppressLineNumbers w:val="0"/>
        <w:ind w:left="0" w:firstLine="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监督投诉电话：0571-89521210。</w:t>
      </w:r>
    </w:p>
    <w:p>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2024年滨江区江晖路、阡陌路等地下人行下穿通道管理养护项目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其他未列明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pPr>
              <w:pStyle w:val="2"/>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杭州市拱墅区大关路179号远洋国际中心A座17楼1706室</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u w:val="single"/>
                <w:lang w:val="en-US" w:eastAsia="zh-CN"/>
                <w14:textFill>
                  <w14:solidFill>
                    <w14:schemeClr w14:val="tx1"/>
                  </w14:solidFill>
                </w14:textFill>
              </w:rPr>
              <w:t>王俭，13857170314</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采购代理</w:t>
            </w:r>
            <w:r>
              <w:rPr>
                <w:rFonts w:hint="eastAsia" w:ascii="宋体" w:hAnsi="宋体" w:cs="宋体"/>
                <w:b/>
                <w:color w:val="000000" w:themeColor="text1"/>
                <w:sz w:val="24"/>
                <w:highlight w:val="none"/>
                <w14:textFill>
                  <w14:solidFill>
                    <w14:schemeClr w14:val="tx1"/>
                  </w14:solidFill>
                </w14:textFill>
              </w:rPr>
              <w:t>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本项目的采购代理服务费由中标人支付。计费标准：</w:t>
            </w:r>
          </w:p>
          <w:p>
            <w:pPr>
              <w:pStyle w:val="876"/>
              <w:adjustRightInd w:val="0"/>
              <w:spacing w:line="360" w:lineRule="exact"/>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采购代理服务费金额：以中标金额为计算基数，按以下标准费率计算值收取（少于5000元，按5000元收取）。费率标准如下：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2928" w:type="dxa"/>
                  <w:noWrap w:val="0"/>
                  <w:vAlign w:val="center"/>
                </w:tcPr>
                <w:p>
                  <w:pPr>
                    <w:pStyle w:val="876"/>
                    <w:adjustRightIn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金额（万元）</w:t>
                  </w:r>
                </w:p>
              </w:tc>
              <w:tc>
                <w:tcPr>
                  <w:tcW w:w="2626" w:type="dxa"/>
                  <w:noWrap w:val="0"/>
                  <w:vAlign w:val="center"/>
                </w:tcPr>
                <w:p>
                  <w:pPr>
                    <w:pStyle w:val="876"/>
                    <w:adjustRightIn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928" w:type="dxa"/>
                  <w:noWrap w:val="0"/>
                  <w:vAlign w:val="center"/>
                </w:tcPr>
                <w:p>
                  <w:pPr>
                    <w:pStyle w:val="876"/>
                    <w:adjustRightIn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100以下部分</w:t>
                  </w:r>
                </w:p>
              </w:tc>
              <w:tc>
                <w:tcPr>
                  <w:tcW w:w="2626" w:type="dxa"/>
                  <w:noWrap w:val="0"/>
                  <w:vAlign w:val="center"/>
                </w:tcPr>
                <w:p>
                  <w:pPr>
                    <w:pStyle w:val="876"/>
                    <w:adjustRightIn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928" w:type="dxa"/>
                  <w:noWrap w:val="0"/>
                  <w:vAlign w:val="center"/>
                </w:tcPr>
                <w:p>
                  <w:pPr>
                    <w:pStyle w:val="876"/>
                    <w:adjustRightIn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100~500之间部分</w:t>
                  </w:r>
                </w:p>
              </w:tc>
              <w:tc>
                <w:tcPr>
                  <w:tcW w:w="2626" w:type="dxa"/>
                  <w:noWrap w:val="0"/>
                  <w:vAlign w:val="center"/>
                </w:tcPr>
                <w:p>
                  <w:pPr>
                    <w:pStyle w:val="876"/>
                    <w:adjustRightInd w:val="0"/>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p>
              </w:tc>
            </w:tr>
          </w:tbl>
          <w:p>
            <w:pPr>
              <w:pStyle w:val="876"/>
              <w:adjustRightInd w:val="0"/>
              <w:spacing w:line="36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收费计算示例：（标项金额</w:t>
            </w: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00万元）</w:t>
            </w:r>
          </w:p>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（100万×1.5%+</w:t>
            </w: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00万×</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310</w:t>
            </w:r>
            <w:r>
              <w:rPr>
                <w:rFonts w:hint="eastAsia" w:ascii="宋体" w:hAnsi="宋体" w:eastAsia="宋体" w:cs="宋体"/>
                <w:color w:val="000000" w:themeColor="text1"/>
                <w:sz w:val="24"/>
                <w:szCs w:val="24"/>
                <w:highlight w:val="none"/>
                <w14:textFill>
                  <w14:solidFill>
                    <w14:schemeClr w14:val="tx1"/>
                  </w14:solidFill>
                </w14:textFill>
              </w:rPr>
              <w:t>00元</w:t>
            </w:r>
          </w:p>
          <w:p>
            <w:pPr>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2）结算方式及时间为：在领取成交通知书时由成交人一次性向采购代理机构付清。</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35"/>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129"/>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pStyle w:val="129"/>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29"/>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29"/>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5"/>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pPr>
        <w:pStyle w:val="35"/>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000000" w:themeColor="text1"/>
          <w:sz w:val="32"/>
          <w:highlight w:val="none"/>
          <w14:textFill>
            <w14:solidFill>
              <w14:schemeClr w14:val="tx1"/>
            </w14:solidFill>
          </w14:textFill>
        </w:rPr>
      </w:pPr>
    </w:p>
    <w:p>
      <w:pPr>
        <w:pStyle w:val="129"/>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5"/>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5"/>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29"/>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29"/>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pStyle w:val="2"/>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rPr>
          <w:color w:val="000000" w:themeColor="text1"/>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30295"/>
      <w:bookmarkEnd w:id="16"/>
      <w:bookmarkStart w:id="17" w:name="_Hlt68072998"/>
      <w:bookmarkEnd w:id="17"/>
      <w:bookmarkStart w:id="18" w:name="_Hlt75236011"/>
      <w:bookmarkEnd w:id="18"/>
      <w:bookmarkStart w:id="19" w:name="_Hlt68072990"/>
      <w:bookmarkEnd w:id="19"/>
      <w:bookmarkStart w:id="20" w:name="_Hlt68057669"/>
      <w:bookmarkEnd w:id="20"/>
      <w:bookmarkStart w:id="21" w:name="_Hlt75236290"/>
      <w:bookmarkEnd w:id="21"/>
      <w:bookmarkStart w:id="22" w:name="_Hlt75236101"/>
      <w:bookmarkEnd w:id="22"/>
      <w:bookmarkStart w:id="23" w:name="_Hlt68073093"/>
      <w:bookmarkEnd w:id="23"/>
      <w:bookmarkStart w:id="24" w:name="_Hlt68403820"/>
      <w:bookmarkEnd w:id="24"/>
      <w:bookmarkStart w:id="25" w:name="_Hlt74714665"/>
      <w:bookmarkEnd w:id="25"/>
      <w:bookmarkStart w:id="26" w:name="_Hlt74729768"/>
      <w:bookmarkEnd w:id="26"/>
    </w:p>
    <w:bookmarkEnd w:id="11"/>
    <w:bookmarkEnd w:id="12"/>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723" w:firstLineChars="200"/>
        <w:jc w:val="center"/>
        <w:textAlignment w:val="auto"/>
        <w:rPr>
          <w:rFonts w:hint="eastAsia"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采购需求</w:t>
      </w:r>
      <w:bookmarkStart w:id="28" w:name="_Toc21762"/>
      <w:bookmarkStart w:id="29" w:name="_Toc793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一、采购内容及范围</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项目概况</w:t>
      </w:r>
    </w:p>
    <w:p>
      <w:pPr>
        <w:pStyle w:val="24"/>
        <w:snapToGrid w:val="0"/>
        <w:spacing w:after="0"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本次采购招标范围为江晖路人行地道、江南阡陌人行地道、阡陌路人行地道、泰安路人行地道4个地下人行下穿通道的综合管养（包含设备维护）</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p>
      <w:pPr>
        <w:snapToGrid w:val="0"/>
        <w:spacing w:line="360" w:lineRule="auto"/>
        <w:ind w:firstLine="482"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lang w:eastAsia="zh-CN"/>
          <w14:textFill>
            <w14:solidFill>
              <w14:schemeClr w14:val="tx1"/>
            </w14:solidFill>
          </w14:textFill>
        </w:rPr>
        <w:t>项目养护范围</w:t>
      </w:r>
    </w:p>
    <w:p>
      <w:pPr>
        <w:pStyle w:val="24"/>
        <w:snapToGrid w:val="0"/>
        <w:spacing w:after="0"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具体如下：</w:t>
      </w:r>
    </w:p>
    <w:tbl>
      <w:tblPr>
        <w:tblStyle w:val="63"/>
        <w:tblW w:w="12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4055"/>
        <w:gridCol w:w="682"/>
        <w:gridCol w:w="1537"/>
        <w:gridCol w:w="1537"/>
        <w:gridCol w:w="1537"/>
        <w:gridCol w:w="2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序号</w:t>
            </w:r>
          </w:p>
        </w:tc>
        <w:tc>
          <w:tcPr>
            <w:tcW w:w="4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项目名称</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计量</w:t>
            </w: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单位</w:t>
            </w:r>
          </w:p>
        </w:tc>
        <w:tc>
          <w:tcPr>
            <w:tcW w:w="15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江晖路人行下穿</w:t>
            </w:r>
          </w:p>
        </w:tc>
        <w:tc>
          <w:tcPr>
            <w:tcW w:w="15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江南阡陌人行下穿</w:t>
            </w:r>
          </w:p>
        </w:tc>
        <w:tc>
          <w:tcPr>
            <w:tcW w:w="15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阡陌路人行下穿</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泰安路</w:t>
            </w: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人行下穿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4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巡视检查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人行地道巡视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KM/年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0.26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0.08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0.06</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定期检查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3</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沉降观测</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基础设施-路面及其它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普通人行道板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2392.00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686.00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180</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1096.99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横截沟修理（包括盖板更</w:t>
            </w: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换）</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24.00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12.00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3</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边沟修理（含边沟埋管）</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240.00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60.00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154.09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基础设施-栏杆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不锈钢扶手维修</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173.00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63.00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195.78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四</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基础设施-构件油漆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基础设施—侧墙</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裂缝及渗漏水处理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2862.13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897.00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1172.89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3</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搪瓷钢板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2862.13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897.00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1172.89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六</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基础设施——吊顶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吊顶—铝塑板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2386.00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686.00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213</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1096.99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七</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基础设施—清淤</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横截沟清泥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24.00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12.00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边沟清泥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240.00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60.00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154.09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3</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泵池清淤</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5.00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八</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雨蓬（含钢化夹胶玻璃）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10.80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5.40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410.00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九</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地道保洁（含雨蓬）</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中控值班</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十一</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中控智能化系统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十二</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供配电设备系统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十三</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照明设备</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十四</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给排水消防设备系统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十五</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监控设备系统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十六</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电梯</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电梯（扶梯）</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6.00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4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电梯（垂直电梯）</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4.00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kern w:val="0"/>
                <w:sz w:val="18"/>
                <w:szCs w:val="18"/>
                <w:u w:val="none"/>
                <w:lang w:val="en-US" w:eastAsia="zh-CN" w:bidi="ar"/>
              </w:rPr>
              <w:t xml:space="preserve">2.00 </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bl>
    <w:p>
      <w:pPr>
        <w:pStyle w:val="24"/>
        <w:snapToGrid w:val="0"/>
        <w:spacing w:after="0"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p>
    <w:bookmarkEnd w:id="28"/>
    <w:bookmarkEnd w:id="29"/>
    <w:p>
      <w:pPr>
        <w:spacing w:line="360" w:lineRule="auto"/>
        <w:ind w:firstLine="482" w:firstLineChars="200"/>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3、电梯维护、检测：</w:t>
      </w:r>
      <w:r>
        <w:rPr>
          <w:rFonts w:hint="eastAsia"/>
          <w:color w:val="000000" w:themeColor="text1"/>
          <w:sz w:val="24"/>
          <w:szCs w:val="24"/>
          <w:highlight w:val="none"/>
          <w:lang w:val="en-US" w:eastAsia="zh-CN"/>
          <w14:textFill>
            <w14:solidFill>
              <w14:schemeClr w14:val="tx1"/>
            </w14:solidFill>
          </w14:textFill>
        </w:rPr>
        <w:t>本项目共有6部升降电梯，12部自动扶梯，做好电梯日常的保洁和看护、系统检测保养。</w:t>
      </w:r>
    </w:p>
    <w:p>
      <w:pPr>
        <w:pStyle w:val="35"/>
        <w:keepNext w:val="0"/>
        <w:keepLines w:val="0"/>
        <w:pageBreakBefore w:val="0"/>
        <w:kinsoku/>
        <w:wordWrap/>
        <w:overflowPunct/>
        <w:topLinePunct w:val="0"/>
        <w:autoSpaceDE/>
        <w:autoSpaceDN/>
        <w:bidi w:val="0"/>
        <w:snapToGrid w:val="0"/>
        <w:spacing w:line="372" w:lineRule="auto"/>
        <w:ind w:firstLine="482" w:firstLineChars="200"/>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（三）服务期：</w:t>
      </w:r>
      <w:r>
        <w:rPr>
          <w:rFonts w:hint="eastAsia" w:ascii="宋体" w:hAnsi="宋体" w:eastAsia="宋体" w:cs="宋体"/>
          <w:color w:val="000000" w:themeColor="text1"/>
          <w:sz w:val="24"/>
          <w:szCs w:val="24"/>
          <w:highlight w:val="none"/>
          <w14:textFill>
            <w14:solidFill>
              <w14:schemeClr w14:val="tx1"/>
            </w14:solidFill>
          </w14:textFill>
        </w:rPr>
        <w:t>养护服务期为</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hAnsi="宋体" w:eastAsia="宋体" w:cs="宋体"/>
          <w:color w:val="000000" w:themeColor="text1"/>
          <w:sz w:val="24"/>
          <w:szCs w:val="24"/>
          <w:highlight w:val="none"/>
          <w:lang w:val="en-US" w:eastAsia="zh-CN"/>
          <w14:textFill>
            <w14:solidFill>
              <w14:schemeClr w14:val="tx1"/>
            </w14:solidFill>
          </w14:textFill>
        </w:rPr>
        <w:t>实际养护起始</w:t>
      </w:r>
      <w:r>
        <w:rPr>
          <w:rFonts w:hint="eastAsia" w:ascii="宋体" w:hAnsi="宋体" w:eastAsia="宋体" w:cs="宋体"/>
          <w:color w:val="000000" w:themeColor="text1"/>
          <w:sz w:val="24"/>
          <w:szCs w:val="24"/>
          <w:highlight w:val="none"/>
          <w:lang w:val="en-US" w:eastAsia="zh-CN"/>
          <w14:textFill>
            <w14:solidFill>
              <w14:schemeClr w14:val="tx1"/>
            </w14:solidFill>
          </w14:textFill>
        </w:rPr>
        <w:t>时间</w:t>
      </w:r>
      <w:r>
        <w:rPr>
          <w:rFonts w:hint="eastAsia" w:ascii="宋体" w:hAnsi="宋体" w:eastAsia="宋体" w:cs="宋体"/>
          <w:color w:val="000000" w:themeColor="text1"/>
          <w:sz w:val="24"/>
          <w:szCs w:val="24"/>
          <w:highlight w:val="none"/>
          <w14:textFill>
            <w14:solidFill>
              <w14:schemeClr w14:val="tx1"/>
            </w14:solidFill>
          </w14:textFill>
        </w:rPr>
        <w:t>以合同</w:t>
      </w:r>
      <w:r>
        <w:rPr>
          <w:rFonts w:hint="eastAsia" w:ascii="宋体" w:hAnsi="宋体" w:eastAsia="宋体" w:cs="宋体"/>
          <w:color w:val="000000" w:themeColor="text1"/>
          <w:sz w:val="24"/>
          <w:szCs w:val="24"/>
          <w:highlight w:val="none"/>
          <w:lang w:eastAsia="zh-CN"/>
          <w14:textFill>
            <w14:solidFill>
              <w14:schemeClr w14:val="tx1"/>
            </w14:solidFill>
          </w14:textFill>
        </w:rPr>
        <w:t>约定</w:t>
      </w:r>
      <w:r>
        <w:rPr>
          <w:rFonts w:hint="eastAsia" w:ascii="宋体" w:hAnsi="宋体" w:eastAsia="宋体" w:cs="宋体"/>
          <w:color w:val="000000" w:themeColor="text1"/>
          <w:sz w:val="24"/>
          <w:szCs w:val="24"/>
          <w:highlight w:val="none"/>
          <w14:textFill>
            <w14:solidFill>
              <w14:schemeClr w14:val="tx1"/>
            </w14:solidFill>
          </w14:textFill>
        </w:rPr>
        <w:t>为准。</w:t>
      </w:r>
    </w:p>
    <w:p>
      <w:pPr>
        <w:autoSpaceDE w:val="0"/>
        <w:autoSpaceDN w:val="0"/>
        <w:adjustRightInd w:val="0"/>
        <w:snapToGrid w:val="0"/>
        <w:spacing w:line="360" w:lineRule="auto"/>
        <w:ind w:firstLine="498" w:firstLineChars="200"/>
        <w:rPr>
          <w:rFonts w:hint="eastAsia" w:ascii="宋体" w:hAnsi="宋体" w:cs="宋体"/>
          <w:b/>
          <w:color w:val="000000" w:themeColor="text1"/>
          <w:spacing w:val="4"/>
          <w:kern w:val="0"/>
          <w:sz w:val="24"/>
          <w:szCs w:val="24"/>
          <w:highlight w:val="none"/>
          <w:lang w:eastAsia="zh-CN"/>
          <w14:textFill>
            <w14:solidFill>
              <w14:schemeClr w14:val="tx1"/>
            </w14:solidFill>
          </w14:textFill>
        </w:rPr>
      </w:pPr>
      <w:r>
        <w:rPr>
          <w:rFonts w:hint="eastAsia" w:ascii="宋体" w:hAnsi="宋体" w:cs="宋体"/>
          <w:b/>
          <w:color w:val="000000" w:themeColor="text1"/>
          <w:spacing w:val="4"/>
          <w:kern w:val="0"/>
          <w:sz w:val="24"/>
          <w:szCs w:val="24"/>
          <w:highlight w:val="none"/>
          <w:lang w:eastAsia="zh-CN"/>
          <w14:textFill>
            <w14:solidFill>
              <w14:schemeClr w14:val="tx1"/>
            </w14:solidFill>
          </w14:textFill>
        </w:rPr>
        <w:t>二、综合养护内容及要求：</w:t>
      </w:r>
    </w:p>
    <w:p>
      <w:pPr>
        <w:numPr>
          <w:ilvl w:val="0"/>
          <w:numId w:val="0"/>
        </w:numPr>
        <w:autoSpaceDE w:val="0"/>
        <w:autoSpaceDN w:val="0"/>
        <w:adjustRightInd w:val="0"/>
        <w:snapToGrid w:val="0"/>
        <w:spacing w:line="360" w:lineRule="auto"/>
        <w:ind w:firstLine="498" w:firstLineChars="200"/>
        <w:rPr>
          <w:rFonts w:hint="eastAsia" w:ascii="宋体" w:hAnsi="宋体" w:cs="宋体"/>
          <w:b/>
          <w:bCs/>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b/>
          <w:bCs/>
          <w:color w:val="000000" w:themeColor="text1"/>
          <w:spacing w:val="4"/>
          <w:kern w:val="0"/>
          <w:sz w:val="24"/>
          <w:szCs w:val="24"/>
          <w:highlight w:val="none"/>
          <w:lang w:val="en-US" w:eastAsia="zh-CN"/>
          <w14:textFill>
            <w14:solidFill>
              <w14:schemeClr w14:val="tx1"/>
            </w14:solidFill>
          </w14:textFill>
        </w:rPr>
        <w:t>（一）项目综合养护基本要求</w:t>
      </w:r>
    </w:p>
    <w:p>
      <w:pPr>
        <w:numPr>
          <w:ilvl w:val="0"/>
          <w:numId w:val="0"/>
        </w:numPr>
        <w:autoSpaceDE w:val="0"/>
        <w:autoSpaceDN w:val="0"/>
        <w:adjustRightInd w:val="0"/>
        <w:snapToGrid w:val="0"/>
        <w:spacing w:line="360" w:lineRule="auto"/>
        <w:ind w:firstLine="496" w:firstLineChars="200"/>
        <w:rPr>
          <w:rFonts w:hint="eastAsia" w:ascii="宋体" w:hAnsi="宋体" w:cs="宋体"/>
          <w:b w:val="0"/>
          <w:bCs w:val="0"/>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pacing w:val="4"/>
          <w:kern w:val="0"/>
          <w:sz w:val="24"/>
          <w:szCs w:val="24"/>
          <w:highlight w:val="none"/>
          <w:lang w:val="en-US" w:eastAsia="zh-CN"/>
          <w14:textFill>
            <w14:solidFill>
              <w14:schemeClr w14:val="tx1"/>
            </w14:solidFill>
          </w14:textFill>
        </w:rPr>
        <w:t>1、设施设备维护、检测：机电设施巡检频率不少于1次/日，经常性检查频率不少于1次/月，定期检测1次/年；消防系统检测不少于1次/年；照明系统检测频率不少于1次/日；监控设施检修频率应不少于2次/月；通风设施检修频率应不少于1次/月；供配电系统检修频率应不少于1次/季；消防及救援系统演练频率应不少于1次/2季；监控系统关键维护频率应不少于1次/2季；机电设施分解性检修应不少于1次/3年。</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pacing w:val="4"/>
          <w:kern w:val="0"/>
          <w:sz w:val="24"/>
          <w:szCs w:val="24"/>
          <w:highlight w:val="none"/>
          <w:lang w:val="en-US" w:eastAsia="zh-CN"/>
          <w14:textFill>
            <w14:solidFill>
              <w14:schemeClr w14:val="tx1"/>
            </w14:solidFill>
          </w14:textFill>
        </w:rPr>
        <w:t>2、清卫保洁：</w:t>
      </w:r>
      <w:r>
        <w:rPr>
          <w:rFonts w:hint="eastAsia" w:ascii="宋体"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t>地面、楼梯、盲道</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每日清扫不少于2次，每日保洁时间不少于18小时；墙面</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每月清洁不少于1次，每年不少于12次</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天棚、出入口雨棚，每年清洁不少于1次；</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机电设施清洁应不少于1次/月；标志标牌、照明设施等清洁应不少于1次/月。</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3、保持通道及其附属设施处于良好状态（设施检查结果判定为情况正常），结构物完好无损，机电安全有效，排水畅通，附属设施齐全完好。机电设施完好率应达到100%；附属设施完好率应大于98%。</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4、保持通道各部位和部件外观整洁，无垃圾、无杂物、无积泥、无积水、 无污迹。</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5、做好元旦、春节、清明节、劳动节、端午节、中秋节、国庆节等节假日及重大活动的配合和保障工作。</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6、应急处理:按照要求编制“一点一方案”、消防应急预案等，定期组织人员培训及演练；做好防汛防台、抗雪防冻等物资储备、队伍保障等防范工作；做好防汛防台、抗雪防冻等突发事件应急处理工作，确保突发事件及时处置得当。</w:t>
      </w:r>
    </w:p>
    <w:p>
      <w:pPr>
        <w:numPr>
          <w:ilvl w:val="0"/>
          <w:numId w:val="0"/>
        </w:numPr>
        <w:autoSpaceDE w:val="0"/>
        <w:autoSpaceDN w:val="0"/>
        <w:adjustRightInd w:val="0"/>
        <w:snapToGrid w:val="0"/>
        <w:spacing w:line="360" w:lineRule="auto"/>
        <w:ind w:left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pacing w:val="4"/>
          <w:kern w:val="0"/>
          <w:sz w:val="24"/>
          <w:szCs w:val="24"/>
          <w:highlight w:val="none"/>
          <w:lang w:val="en-US" w:eastAsia="zh-CN"/>
          <w14:textFill>
            <w14:solidFill>
              <w14:schemeClr w14:val="tx1"/>
            </w14:solidFill>
          </w14:textFill>
        </w:rPr>
        <w:t>（二）清卫</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保洁服务相关要求</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1、各通道区域的地面、楼梯、盲道</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每日清扫不少于2次，每日保洁时间不少于18小时，首次清扫于早晨5：00前结束，清空垃圾桶，并实行</w:t>
      </w:r>
      <w:r>
        <w:rPr>
          <w:rFonts w:hint="eastAsia" w:ascii="宋体" w:hAnsi="宋体" w:cs="宋体"/>
          <w:bCs/>
          <w:color w:val="000000" w:themeColor="text1"/>
          <w:kern w:val="0"/>
          <w:sz w:val="24"/>
          <w:szCs w:val="24"/>
          <w:highlight w:val="none"/>
          <w14:textFill>
            <w14:solidFill>
              <w14:schemeClr w14:val="tx1"/>
            </w14:solidFill>
          </w14:textFill>
        </w:rPr>
        <w:t>不间断</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巡回保洁，</w:t>
      </w:r>
      <w:r>
        <w:rPr>
          <w:rFonts w:hint="eastAsia" w:ascii="宋体" w:hAnsi="宋体" w:cs="宋体"/>
          <w:color w:val="000000" w:themeColor="text1"/>
          <w:kern w:val="0"/>
          <w:sz w:val="24"/>
          <w:highlight w:val="none"/>
          <w14:textFill>
            <w14:solidFill>
              <w14:schemeClr w14:val="tx1"/>
            </w14:solidFill>
          </w14:textFill>
        </w:rPr>
        <w:t>保持人行通道</w:t>
      </w:r>
      <w:r>
        <w:rPr>
          <w:rFonts w:hint="eastAsia" w:ascii="宋体" w:hAnsi="宋体" w:cs="宋体"/>
          <w:color w:val="000000" w:themeColor="text1"/>
          <w:kern w:val="0"/>
          <w:sz w:val="24"/>
          <w:highlight w:val="none"/>
          <w:lang w:eastAsia="zh-CN"/>
          <w14:textFill>
            <w14:solidFill>
              <w14:schemeClr w14:val="tx1"/>
            </w14:solidFill>
          </w14:textFill>
        </w:rPr>
        <w:t>地</w:t>
      </w:r>
      <w:r>
        <w:rPr>
          <w:rFonts w:hint="eastAsia" w:ascii="宋体" w:hAnsi="宋体" w:cs="宋体"/>
          <w:color w:val="000000" w:themeColor="text1"/>
          <w:kern w:val="0"/>
          <w:sz w:val="24"/>
          <w:highlight w:val="none"/>
          <w14:textFill>
            <w14:solidFill>
              <w14:schemeClr w14:val="tx1"/>
            </w14:solidFill>
          </w14:textFill>
        </w:rPr>
        <w:t>面、梯（坡）道、</w:t>
      </w:r>
      <w:r>
        <w:rPr>
          <w:rFonts w:hint="eastAsia" w:ascii="宋体" w:hAnsi="宋体" w:cs="宋体"/>
          <w:color w:val="000000" w:themeColor="text1"/>
          <w:kern w:val="0"/>
          <w:sz w:val="24"/>
          <w:highlight w:val="none"/>
          <w:lang w:eastAsia="zh-CN"/>
          <w14:textFill>
            <w14:solidFill>
              <w14:schemeClr w14:val="tx1"/>
            </w14:solidFill>
          </w14:textFill>
        </w:rPr>
        <w:t>盲道</w:t>
      </w:r>
      <w:r>
        <w:rPr>
          <w:rFonts w:hint="eastAsia" w:ascii="宋体" w:hAnsi="宋体" w:cs="宋体"/>
          <w:color w:val="000000" w:themeColor="text1"/>
          <w:kern w:val="0"/>
          <w:sz w:val="24"/>
          <w:highlight w:val="none"/>
          <w14:textFill>
            <w14:solidFill>
              <w14:schemeClr w14:val="tx1"/>
            </w14:solidFill>
          </w14:textFill>
        </w:rPr>
        <w:t>、标志标牌等干净整洁</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确保服务区域内设施环境卫生整洁，清扫达到“四无”标准。（无零星垃圾杂物；无砖块、砂石；无烟蒂、塑模、瓜皮果壳；无积泥灰、无积污水、污渍；冬季无积雪、结冰等），保洁后确保地面干燥，防滑。</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2、各通道区域电梯、台阶过道每日清扫不少于2次，每周拖洗不少于1次；电楼扶手每日擦洗不少于1次；有玻璃部位每周清洁不少于1次；照明灯、指示灯每月清洁不少于1次；墙面部位，每月清洁不少于1次，每年不少于12次；天棚、出入口雨棚，每年清洁不少于1次。</w:t>
      </w:r>
    </w:p>
    <w:p>
      <w:pPr>
        <w:overflowPunct w:val="0"/>
        <w:autoSpaceDE w:val="0"/>
        <w:autoSpaceDN w:val="0"/>
        <w:adjustRightIn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3、保持配电柜、管理用房内设施清洁无灰尘；</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4、及时清除通道积水、积雪。</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5、区域内公共雨、污水管道每年疏通不少于1次；雨、污水井每月检查不少于1次，视检查情况及时清掏；保证雨水管畅通，盲沟内无积水。</w:t>
      </w:r>
    </w:p>
    <w:p>
      <w:pPr>
        <w:overflowPunct w:val="0"/>
        <w:autoSpaceDE w:val="0"/>
        <w:autoSpaceDN w:val="0"/>
        <w:adjustRightInd w:val="0"/>
        <w:spacing w:line="360" w:lineRule="auto"/>
        <w:ind w:right="100" w:firstLine="488" w:firstLineChars="197"/>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6、通道内无乱张贴、乱涂乱画现象。</w:t>
      </w:r>
      <w:r>
        <w:rPr>
          <w:rFonts w:hint="eastAsia" w:ascii="宋体" w:hAnsi="宋体" w:cs="宋体"/>
          <w:bCs/>
          <w:color w:val="000000" w:themeColor="text1"/>
          <w:kern w:val="0"/>
          <w:sz w:val="24"/>
          <w:szCs w:val="24"/>
          <w:highlight w:val="none"/>
          <w14:textFill>
            <w14:solidFill>
              <w14:schemeClr w14:val="tx1"/>
            </w14:solidFill>
          </w14:textFill>
        </w:rPr>
        <w:t>乱张贴广告清除的范围和清洗质量要求</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清除范围包括承包区域内所有的公共设施上面的各类张贴的印刷小广告</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必须安排专人巡查、清除</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发现张贴的各类小广告必须在</w:t>
      </w:r>
      <w:r>
        <w:rPr>
          <w:rFonts w:ascii="宋体" w:hAnsi="宋体" w:cs="宋体"/>
          <w:bCs/>
          <w:color w:val="000000" w:themeColor="text1"/>
          <w:kern w:val="0"/>
          <w:sz w:val="24"/>
          <w:szCs w:val="24"/>
          <w:highlight w:val="none"/>
          <w14:textFill>
            <w14:solidFill>
              <w14:schemeClr w14:val="tx1"/>
            </w14:solidFill>
          </w14:textFill>
        </w:rPr>
        <w:t xml:space="preserve"> </w:t>
      </w:r>
      <w:r>
        <w:rPr>
          <w:rFonts w:ascii="宋体" w:hAnsi="宋体" w:cs="MS Mincho"/>
          <w:bCs/>
          <w:color w:val="000000" w:themeColor="text1"/>
          <w:kern w:val="0"/>
          <w:sz w:val="24"/>
          <w:szCs w:val="24"/>
          <w:highlight w:val="none"/>
          <w14:textFill>
            <w14:solidFill>
              <w14:schemeClr w14:val="tx1"/>
            </w14:solidFill>
          </w14:textFill>
        </w:rPr>
        <w:t>12</w:t>
      </w:r>
      <w:r>
        <w:rPr>
          <w:rFonts w:ascii="宋体" w:hAnsi="宋体" w:cs="宋体"/>
          <w:bCs/>
          <w:color w:val="000000" w:themeColor="text1"/>
          <w:kern w:val="0"/>
          <w:sz w:val="24"/>
          <w:szCs w:val="24"/>
          <w:highlight w:val="none"/>
          <w14:textFill>
            <w14:solidFill>
              <w14:schemeClr w14:val="tx1"/>
            </w14:solidFill>
          </w14:textFill>
        </w:rPr>
        <w:t xml:space="preserve"> </w:t>
      </w:r>
      <w:r>
        <w:rPr>
          <w:rFonts w:hint="eastAsia" w:ascii="宋体" w:hAnsi="宋体" w:cs="宋体"/>
          <w:bCs/>
          <w:color w:val="000000" w:themeColor="text1"/>
          <w:kern w:val="0"/>
          <w:sz w:val="24"/>
          <w:szCs w:val="24"/>
          <w:highlight w:val="none"/>
          <w14:textFill>
            <w14:solidFill>
              <w14:schemeClr w14:val="tx1"/>
            </w14:solidFill>
          </w14:textFill>
        </w:rPr>
        <w:t>小时内组织人员清除</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对粘附力强的要求用清洗剂刷洗</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被清洗或清除后物体表面没有明显残留痕迹。</w:t>
      </w:r>
      <w:r>
        <w:rPr>
          <w:rFonts w:ascii="宋体" w:hAnsi="宋体" w:cs="宋体"/>
          <w:bCs/>
          <w:color w:val="000000" w:themeColor="text1"/>
          <w:kern w:val="0"/>
          <w:sz w:val="24"/>
          <w:szCs w:val="24"/>
          <w:highlight w:val="none"/>
          <w14:textFill>
            <w14:solidFill>
              <w14:schemeClr w14:val="tx1"/>
            </w14:solidFill>
          </w14:textFill>
        </w:rPr>
        <w:t xml:space="preserve"> </w:t>
      </w:r>
    </w:p>
    <w:p>
      <w:pPr>
        <w:overflowPunct w:val="0"/>
        <w:autoSpaceDE w:val="0"/>
        <w:autoSpaceDN w:val="0"/>
        <w:adjustRightInd w:val="0"/>
        <w:spacing w:line="360" w:lineRule="auto"/>
        <w:ind w:right="20" w:firstLine="496"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7、</w:t>
      </w:r>
      <w:r>
        <w:rPr>
          <w:rFonts w:hint="eastAsia" w:ascii="宋体" w:hAnsi="宋体" w:cs="宋体"/>
          <w:bCs/>
          <w:color w:val="000000" w:themeColor="text1"/>
          <w:kern w:val="0"/>
          <w:sz w:val="24"/>
          <w:szCs w:val="24"/>
          <w:highlight w:val="none"/>
          <w14:textFill>
            <w14:solidFill>
              <w14:schemeClr w14:val="tx1"/>
            </w14:solidFill>
          </w14:textFill>
        </w:rPr>
        <w:t>果壳箱每日清洗一次</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果壳箱完好</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无损，垃圾袋装，</w:t>
      </w:r>
      <w:r>
        <w:rPr>
          <w:rFonts w:hint="eastAsia" w:ascii="宋体" w:hAnsi="宋体" w:cs="宋体"/>
          <w:bCs/>
          <w:color w:val="000000" w:themeColor="text1"/>
          <w:kern w:val="0"/>
          <w:sz w:val="24"/>
          <w:szCs w:val="24"/>
          <w:highlight w:val="none"/>
          <w14:textFill>
            <w14:solidFill>
              <w14:schemeClr w14:val="tx1"/>
            </w14:solidFill>
          </w14:textFill>
        </w:rPr>
        <w:t>垃圾容器封闭无四害孳生</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周围无垃圾散落</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管理规范</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垃圾做到日产日清</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无积压、溢满。</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卫生保洁用具、设备堆放在指定区域，废品应归到指定地点并及时处理，不准擅自存放在保洁区域内。</w:t>
      </w:r>
    </w:p>
    <w:p>
      <w:pPr>
        <w:numPr>
          <w:ilvl w:val="0"/>
          <w:numId w:val="0"/>
        </w:num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8、定期进行消毒和灭鼠、灭虫除害，并接受上级部门的考核检查。</w:t>
      </w:r>
    </w:p>
    <w:p>
      <w:pPr>
        <w:overflowPunct w:val="0"/>
        <w:autoSpaceDE w:val="0"/>
        <w:autoSpaceDN w:val="0"/>
        <w:adjustRightInd w:val="0"/>
        <w:spacing w:line="360" w:lineRule="auto"/>
        <w:ind w:firstLine="496"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9、</w:t>
      </w:r>
      <w:r>
        <w:rPr>
          <w:rFonts w:hint="eastAsia" w:ascii="宋体" w:hAnsi="宋体" w:cs="宋体"/>
          <w:bCs/>
          <w:color w:val="000000" w:themeColor="text1"/>
          <w:kern w:val="0"/>
          <w:sz w:val="24"/>
          <w:szCs w:val="24"/>
          <w:highlight w:val="none"/>
          <w14:textFill>
            <w14:solidFill>
              <w14:schemeClr w14:val="tx1"/>
            </w14:solidFill>
          </w14:textFill>
        </w:rPr>
        <w:t>规范作业</w:t>
      </w:r>
      <w:r>
        <w:rPr>
          <w:rFonts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作业人员</w:t>
      </w:r>
      <w:r>
        <w:rPr>
          <w:rFonts w:hint="eastAsia" w:ascii="宋体" w:hAnsi="宋体" w:cs="宋体"/>
          <w:bCs/>
          <w:color w:val="000000" w:themeColor="text1"/>
          <w:kern w:val="0"/>
          <w:sz w:val="24"/>
          <w:szCs w:val="24"/>
          <w:highlight w:val="none"/>
          <w:lang w:eastAsia="zh-CN"/>
          <w14:textFill>
            <w14:solidFill>
              <w14:schemeClr w14:val="tx1"/>
            </w14:solidFill>
          </w14:textFill>
        </w:rPr>
        <w:t>持</w:t>
      </w:r>
      <w:r>
        <w:rPr>
          <w:rFonts w:hint="eastAsia" w:ascii="宋体" w:hAnsi="宋体" w:cs="宋体"/>
          <w:bCs/>
          <w:color w:val="000000" w:themeColor="text1"/>
          <w:kern w:val="0"/>
          <w:sz w:val="24"/>
          <w:szCs w:val="24"/>
          <w:highlight w:val="none"/>
          <w14:textFill>
            <w14:solidFill>
              <w14:schemeClr w14:val="tx1"/>
            </w14:solidFill>
          </w14:textFill>
        </w:rPr>
        <w:t>证上岗</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作业期间穿反光安全服装</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在作业期间内</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不集聚闲聊</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作业期内不做与作业无关的事</w:t>
      </w:r>
      <w:r>
        <w:rPr>
          <w:rFonts w:hint="eastAsia" w:ascii="宋体" w:hAnsi="宋体" w:cs="宋体"/>
          <w:bCs/>
          <w:color w:val="000000" w:themeColor="text1"/>
          <w:kern w:val="0"/>
          <w:sz w:val="24"/>
          <w:szCs w:val="24"/>
          <w:highlight w:val="none"/>
          <w:lang w:eastAsia="zh-CN"/>
          <w14:textFill>
            <w14:solidFill>
              <w14:schemeClr w14:val="tx1"/>
            </w14:solidFill>
          </w14:textFill>
        </w:rPr>
        <w:t>。</w:t>
      </w:r>
    </w:p>
    <w:p>
      <w:pPr>
        <w:keepNext w:val="0"/>
        <w:keepLines w:val="0"/>
        <w:widowControl w:val="0"/>
        <w:suppressLineNumbers w:val="0"/>
        <w:overflowPunct w:val="0"/>
        <w:autoSpaceDE w:val="0"/>
        <w:autoSpaceDN w:val="0"/>
        <w:adjustRightInd w:val="0"/>
        <w:spacing w:before="0" w:beforeAutospacing="0" w:after="0" w:afterAutospacing="0" w:line="360" w:lineRule="auto"/>
        <w:ind w:left="0" w:right="0" w:firstLine="496"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10、其他要求：</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遇有重大活动或突发事件，及时组织力量做好清扫保洁保障工作。</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遇有重大活动以及抗台、抗雪等突发事件，必须及时组织力量做好清扫保洁等应急保障工作，按照城市管理保障应急机制要求，保证人员及时到达指定位置，并根据应急指令服从统一调配。</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养护作业中，如发生安全事故，由承包人承担全部责任，所产生费用由承包人全部承担；因承包人管理不善或使用不当造成的损失由承包人负责赔偿；</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接到承包地段投拆电话和新闻舆论批评，应在24小时内处理完毕和信息反馈。</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规范管理，文明作业，自觉接受管理部门，各级领导的检查和社会舆论和监督。</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lang w:val="en-US" w:eastAsia="zh-CN"/>
          <w14:textFill>
            <w14:solidFill>
              <w14:schemeClr w14:val="tx1"/>
            </w14:solidFill>
          </w14:textFill>
        </w:rPr>
        <w:t>6</w:t>
      </w:r>
      <w:r>
        <w:rPr>
          <w:rFonts w:hint="eastAsia" w:ascii="宋体" w:hAnsi="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确保在各类考核中不失责任分。</w:t>
      </w:r>
    </w:p>
    <w:p>
      <w:pPr>
        <w:pStyle w:val="26"/>
        <w:rPr>
          <w:rFonts w:hint="eastAsia" w:cs="宋体"/>
          <w:bCs/>
          <w:color w:val="000000" w:themeColor="text1"/>
          <w:kern w:val="0"/>
          <w:sz w:val="24"/>
          <w:szCs w:val="24"/>
          <w:highlight w:val="none"/>
          <w:lang w:eastAsia="zh-CN"/>
          <w14:textFill>
            <w14:solidFill>
              <w14:schemeClr w14:val="tx1"/>
            </w14:solidFill>
          </w14:textFill>
        </w:rPr>
      </w:pPr>
      <w:r>
        <w:rPr>
          <w:rFonts w:hint="eastAsia" w:cs="宋体"/>
          <w:bCs/>
          <w:color w:val="000000" w:themeColor="text1"/>
          <w:kern w:val="0"/>
          <w:sz w:val="24"/>
          <w:szCs w:val="24"/>
          <w:highlight w:val="none"/>
          <w:lang w:eastAsia="zh-CN"/>
          <w14:textFill>
            <w14:solidFill>
              <w14:schemeClr w14:val="tx1"/>
            </w14:solidFill>
          </w14:textFill>
        </w:rPr>
        <w:t>（</w:t>
      </w:r>
      <w:r>
        <w:rPr>
          <w:rFonts w:hint="eastAsia" w:cs="宋体"/>
          <w:bCs/>
          <w:color w:val="000000" w:themeColor="text1"/>
          <w:kern w:val="0"/>
          <w:sz w:val="24"/>
          <w:szCs w:val="24"/>
          <w:highlight w:val="none"/>
          <w:lang w:val="en-US" w:eastAsia="zh-CN"/>
          <w14:textFill>
            <w14:solidFill>
              <w14:schemeClr w14:val="tx1"/>
            </w14:solidFill>
          </w14:textFill>
        </w:rPr>
        <w:t>7</w:t>
      </w:r>
      <w:r>
        <w:rPr>
          <w:rFonts w:hint="eastAsia" w:cs="宋体"/>
          <w:bCs/>
          <w:color w:val="000000" w:themeColor="text1"/>
          <w:kern w:val="0"/>
          <w:sz w:val="24"/>
          <w:szCs w:val="24"/>
          <w:highlight w:val="none"/>
          <w:lang w:eastAsia="zh-CN"/>
          <w14:textFill>
            <w14:solidFill>
              <w14:schemeClr w14:val="tx1"/>
            </w14:solidFill>
          </w14:textFill>
        </w:rPr>
        <w:t>）本项目没有工具间和休息室，由中标供应商自行考虑解决。</w:t>
      </w:r>
    </w:p>
    <w:p>
      <w:pPr>
        <w:overflowPunct w:val="0"/>
        <w:autoSpaceDE w:val="0"/>
        <w:autoSpaceDN w:val="0"/>
        <w:adjustRightInd w:val="0"/>
        <w:spacing w:line="360" w:lineRule="auto"/>
        <w:ind w:firstLine="482" w:firstLineChars="200"/>
        <w:rPr>
          <w:rFonts w:hint="eastAsia" w:ascii="宋体" w:hAnsi="宋体" w:cs="宋体"/>
          <w:b/>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14:textFill>
            <w14:solidFill>
              <w14:schemeClr w14:val="tx1"/>
            </w14:solidFill>
          </w14:textFill>
        </w:rPr>
        <w:t>（三）秩序维护服务</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1、承担的主要任务：确保服务区域内的安全畅通，要求：遵纪守法，遵守职业道德，统一着裝上岗，仪容整齐。</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2、各通道实行24小时值班制度，高峰时段站岗值勤不少于6小时，对服务区域内设施及相关设备安全运行、环境卫生、秩序维护等状况进行不定时的巡查，对重点区域、重点部位每2小时至少巡查1次。</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3、保证通道整洁、顺畅，通道内勿擅自占用设施、无摆摊、无盲流夜宿人员、乞讨现象，确保地下通道的安全畅通。</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4、对进出通道的行人进行引导有序通行。</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5、按时开启、关闭服务区域内的照明设备、电机设备等，认真做好设备安全运行的服务工作。及时掌握管理区域内安全防范设备、消防器材和设施的运作情况，发现有异常情况要及时报告、处置并做好登记。配有安全监控设施的，实施24小时监控，对监控中发现的运行异常情况及时采取相应措施。</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6、雨天、冬季下雪、结冰期间及时放置防滑警示牌及防水雨布等。</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7、发生治安等案件及时报警，对火灾、治安、公共卫生等突发事件有应急预案，事发时及时报告采购人和有关部门，并协助采取相应措施。</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8、特殊情况下应采购人要求，加强安保服务。</w:t>
      </w:r>
    </w:p>
    <w:p>
      <w:pPr>
        <w:overflowPunct w:val="0"/>
        <w:autoSpaceDE w:val="0"/>
        <w:autoSpaceDN w:val="0"/>
        <w:adjustRightInd w:val="0"/>
        <w:spacing w:line="360" w:lineRule="auto"/>
        <w:ind w:firstLine="480" w:firstLineChars="200"/>
        <w:rPr>
          <w:rFonts w:hint="eastAsia" w:ascii="宋体" w:hAnsi="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9、其他涉及安保的服务内容。</w:t>
      </w:r>
    </w:p>
    <w:p>
      <w:pPr>
        <w:overflowPunct w:val="0"/>
        <w:autoSpaceDE w:val="0"/>
        <w:autoSpaceDN w:val="0"/>
        <w:adjustRightInd w:val="0"/>
        <w:spacing w:line="360" w:lineRule="auto"/>
        <w:ind w:firstLine="482" w:firstLineChars="200"/>
        <w:rPr>
          <w:rFonts w:hint="eastAsia" w:ascii="宋体" w:hAnsi="宋体" w:cs="宋体"/>
          <w:b/>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14:textFill>
            <w14:solidFill>
              <w14:schemeClr w14:val="tx1"/>
            </w14:solidFill>
          </w14:textFill>
        </w:rPr>
        <w:t>（四）设施设备的运行、维修、养护和管理</w:t>
      </w:r>
    </w:p>
    <w:p>
      <w:pPr>
        <w:pStyle w:val="963"/>
        <w:spacing w:line="360" w:lineRule="auto"/>
        <w:ind w:left="479" w:leftChars="228"/>
        <w:rPr>
          <w:rFonts w:hint="eastAsia" w:hAnsi="宋体" w:eastAsia="宋体"/>
          <w:b/>
          <w:color w:val="000000" w:themeColor="text1"/>
          <w:sz w:val="24"/>
          <w:szCs w:val="24"/>
          <w:highlight w:val="none"/>
          <w:lang w:eastAsia="zh-CN"/>
          <w14:textFill>
            <w14:solidFill>
              <w14:schemeClr w14:val="tx1"/>
            </w14:solidFill>
          </w14:textFill>
        </w:rPr>
      </w:pPr>
      <w:r>
        <w:rPr>
          <w:rFonts w:hint="eastAsia" w:hAnsi="宋体" w:eastAsia="宋体"/>
          <w:b/>
          <w:color w:val="000000" w:themeColor="text1"/>
          <w:sz w:val="24"/>
          <w:szCs w:val="24"/>
          <w:highlight w:val="none"/>
          <w:lang w:val="en-US" w:eastAsia="zh-CN"/>
          <w14:textFill>
            <w14:solidFill>
              <w14:schemeClr w14:val="tx1"/>
            </w14:solidFill>
          </w14:textFill>
        </w:rPr>
        <w:t>1、</w:t>
      </w:r>
      <w:r>
        <w:rPr>
          <w:rFonts w:hint="eastAsia" w:hAnsi="宋体" w:eastAsia="宋体"/>
          <w:b/>
          <w:color w:val="000000" w:themeColor="text1"/>
          <w:sz w:val="24"/>
          <w:szCs w:val="24"/>
          <w:highlight w:val="none"/>
          <w:lang w:eastAsia="zh-CN"/>
          <w14:textFill>
            <w14:solidFill>
              <w14:schemeClr w14:val="tx1"/>
            </w14:solidFill>
          </w14:textFill>
        </w:rPr>
        <w:t>基本保养要求：</w:t>
      </w:r>
    </w:p>
    <w:p>
      <w:pPr>
        <w:pStyle w:val="963"/>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1.1</w:t>
      </w:r>
      <w:r>
        <w:rPr>
          <w:rFonts w:hint="eastAsia" w:ascii="宋体" w:hAnsi="宋体" w:eastAsia="宋体"/>
          <w:b w:val="0"/>
          <w:bCs/>
          <w:color w:val="000000" w:themeColor="text1"/>
          <w:sz w:val="24"/>
          <w:szCs w:val="24"/>
          <w:highlight w:val="none"/>
          <w14:textFill>
            <w14:solidFill>
              <w14:schemeClr w14:val="tx1"/>
            </w14:solidFill>
          </w14:textFill>
        </w:rPr>
        <w:t>机电设施日常检查维护</w:t>
      </w:r>
      <w:r>
        <w:rPr>
          <w:rFonts w:hint="eastAsia" w:ascii="宋体" w:hAnsi="宋体" w:eastAsia="宋体"/>
          <w:b w:val="0"/>
          <w:bCs/>
          <w:color w:val="000000" w:themeColor="text1"/>
          <w:sz w:val="24"/>
          <w:szCs w:val="24"/>
          <w:highlight w:val="none"/>
          <w:lang w:eastAsia="zh-CN"/>
          <w14:textFill>
            <w14:solidFill>
              <w14:schemeClr w14:val="tx1"/>
            </w14:solidFill>
          </w14:textFill>
        </w:rPr>
        <w:t>：</w:t>
      </w:r>
      <w:r>
        <w:rPr>
          <w:rFonts w:hint="eastAsia" w:ascii="宋体" w:hAnsi="宋体" w:eastAsia="宋体"/>
          <w:b w:val="0"/>
          <w:bCs/>
          <w:color w:val="000000" w:themeColor="text1"/>
          <w:sz w:val="24"/>
          <w:szCs w:val="24"/>
          <w:highlight w:val="none"/>
          <w14:textFill>
            <w14:solidFill>
              <w14:schemeClr w14:val="tx1"/>
            </w14:solidFill>
          </w14:textFill>
        </w:rPr>
        <w:t>通过目测对机电设施外观和运行状态进行的一般巡视检查，同时进行保洁，以及简易零部件的更换工作。</w:t>
      </w:r>
    </w:p>
    <w:p>
      <w:pPr>
        <w:pStyle w:val="963"/>
        <w:spacing w:line="360" w:lineRule="auto"/>
        <w:ind w:firstLine="480" w:firstLineChars="200"/>
        <w:rPr>
          <w:rFonts w:hint="eastAsia"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w:t>
      </w:r>
      <w:r>
        <w:rPr>
          <w:rFonts w:hint="eastAsia" w:ascii="宋体" w:hAnsi="宋体" w:eastAsia="宋体"/>
          <w:b w:val="0"/>
          <w:bCs/>
          <w:color w:val="000000" w:themeColor="text1"/>
          <w:sz w:val="24"/>
          <w:szCs w:val="24"/>
          <w:highlight w:val="none"/>
          <w14:textFill>
            <w14:solidFill>
              <w14:schemeClr w14:val="tx1"/>
            </w14:solidFill>
          </w14:textFill>
        </w:rPr>
        <w:t>机电设施经常性检修</w:t>
      </w:r>
      <w:r>
        <w:rPr>
          <w:rFonts w:hint="eastAsia" w:ascii="宋体" w:hAnsi="宋体" w:eastAsia="宋体"/>
          <w:b w:val="0"/>
          <w:bCs/>
          <w:color w:val="000000" w:themeColor="text1"/>
          <w:sz w:val="24"/>
          <w:szCs w:val="24"/>
          <w:highlight w:val="none"/>
          <w:lang w:eastAsia="zh-CN"/>
          <w14:textFill>
            <w14:solidFill>
              <w14:schemeClr w14:val="tx1"/>
            </w14:solidFill>
          </w14:textFill>
        </w:rPr>
        <w:t>：</w:t>
      </w:r>
      <w:r>
        <w:rPr>
          <w:rFonts w:hint="eastAsia" w:ascii="宋体" w:hAnsi="宋体" w:eastAsia="宋体"/>
          <w:b w:val="0"/>
          <w:bCs/>
          <w:color w:val="000000" w:themeColor="text1"/>
          <w:sz w:val="24"/>
          <w:szCs w:val="24"/>
          <w:highlight w:val="none"/>
          <w14:textFill>
            <w14:solidFill>
              <w14:schemeClr w14:val="tx1"/>
            </w14:solidFill>
          </w14:textFill>
        </w:rPr>
        <w:t>通过目测或仪器，对设施仪表读数、运行状态或损伤情况进行的检查，对破损零部件应及时进行维修。</w:t>
      </w:r>
    </w:p>
    <w:p>
      <w:pPr>
        <w:pStyle w:val="963"/>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w:t>
      </w:r>
      <w:r>
        <w:rPr>
          <w:rFonts w:hint="eastAsia" w:ascii="宋体" w:hAnsi="宋体" w:eastAsia="宋体"/>
          <w:b w:val="0"/>
          <w:bCs/>
          <w:color w:val="000000" w:themeColor="text1"/>
          <w:sz w:val="24"/>
          <w:szCs w:val="24"/>
          <w:highlight w:val="none"/>
          <w14:textFill>
            <w14:solidFill>
              <w14:schemeClr w14:val="tx1"/>
            </w14:solidFill>
          </w14:textFill>
        </w:rPr>
        <w:t>机电设施大修</w:t>
      </w:r>
      <w:r>
        <w:rPr>
          <w:rFonts w:hint="eastAsia" w:ascii="宋体" w:hAnsi="宋体" w:eastAsia="宋体"/>
          <w:b w:val="0"/>
          <w:bCs/>
          <w:color w:val="000000" w:themeColor="text1"/>
          <w:sz w:val="24"/>
          <w:szCs w:val="24"/>
          <w:highlight w:val="none"/>
          <w:lang w:eastAsia="zh-CN"/>
          <w14:textFill>
            <w14:solidFill>
              <w14:schemeClr w14:val="tx1"/>
            </w14:solidFill>
          </w14:textFill>
        </w:rPr>
        <w:t>：</w:t>
      </w:r>
      <w:r>
        <w:rPr>
          <w:rFonts w:hint="eastAsia" w:ascii="宋体" w:hAnsi="宋体" w:eastAsia="宋体"/>
          <w:b w:val="0"/>
          <w:bCs/>
          <w:color w:val="000000" w:themeColor="text1"/>
          <w:sz w:val="24"/>
          <w:szCs w:val="24"/>
          <w:highlight w:val="none"/>
          <w14:textFill>
            <w14:solidFill>
              <w14:schemeClr w14:val="tx1"/>
            </w14:solidFill>
          </w14:textFill>
        </w:rPr>
        <w:t>通过对设备分解拆卸而进行的重点检修工作</w:t>
      </w:r>
      <w:r>
        <w:rPr>
          <w:rFonts w:hint="eastAsia" w:ascii="宋体" w:hAnsi="宋体" w:eastAsia="宋体"/>
          <w:color w:val="000000" w:themeColor="text1"/>
          <w:sz w:val="24"/>
          <w:szCs w:val="24"/>
          <w:highlight w:val="none"/>
          <w14:textFill>
            <w14:solidFill>
              <w14:schemeClr w14:val="tx1"/>
            </w14:solidFill>
          </w14:textFill>
        </w:rPr>
        <w:t xml:space="preserve">。 </w:t>
      </w:r>
    </w:p>
    <w:p>
      <w:pPr>
        <w:pStyle w:val="656"/>
        <w:tabs>
          <w:tab w:val="left" w:pos="900"/>
          <w:tab w:val="clear" w:pos="1260"/>
        </w:tabs>
        <w:spacing w:before="0" w:beforeLines="0" w:after="0" w:afterLines="0" w:line="360" w:lineRule="auto"/>
        <w:ind w:left="481"/>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2、保养</w:t>
      </w:r>
      <w:r>
        <w:rPr>
          <w:rFonts w:hint="eastAsia" w:ascii="宋体" w:hAnsi="宋体" w:eastAsia="宋体"/>
          <w:b/>
          <w:color w:val="000000" w:themeColor="text1"/>
          <w:sz w:val="24"/>
          <w:szCs w:val="24"/>
          <w:highlight w:val="none"/>
          <w14:textFill>
            <w14:solidFill>
              <w14:schemeClr w14:val="tx1"/>
            </w14:solidFill>
          </w14:textFill>
        </w:rPr>
        <w:t>机电、消防、监控系统设施维护</w:t>
      </w:r>
      <w:r>
        <w:rPr>
          <w:rFonts w:hint="eastAsia" w:ascii="宋体" w:hAnsi="宋体" w:eastAsia="宋体"/>
          <w:b/>
          <w:bCs/>
          <w:color w:val="000000" w:themeColor="text1"/>
          <w:sz w:val="24"/>
          <w:szCs w:val="24"/>
          <w:highlight w:val="none"/>
          <w:lang w:val="en-US" w:eastAsia="zh-CN"/>
          <w14:textFill>
            <w14:solidFill>
              <w14:schemeClr w14:val="tx1"/>
            </w14:solidFill>
          </w14:textFill>
        </w:rPr>
        <w:t>具体要求：</w:t>
      </w:r>
    </w:p>
    <w:p>
      <w:pPr>
        <w:widowControl/>
        <w:tabs>
          <w:tab w:val="left" w:pos="720"/>
          <w:tab w:val="left" w:pos="900"/>
          <w:tab w:val="left" w:pos="1080"/>
        </w:tabs>
        <w:spacing w:line="360" w:lineRule="auto"/>
        <w:ind w:firstLine="472" w:firstLineChars="197"/>
        <w:jc w:val="left"/>
        <w:outlineLvl w:val="2"/>
        <w:rPr>
          <w:rFonts w:ascii="宋体" w:hAnsi="宋体"/>
          <w:b w:val="0"/>
          <w:bCs/>
          <w:color w:val="000000" w:themeColor="text1"/>
          <w:kern w:val="0"/>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2.1</w:t>
      </w:r>
      <w:r>
        <w:rPr>
          <w:rFonts w:hint="eastAsia" w:ascii="宋体" w:hAnsi="宋体"/>
          <w:b w:val="0"/>
          <w:bCs/>
          <w:color w:val="000000" w:themeColor="text1"/>
          <w:kern w:val="0"/>
          <w:sz w:val="24"/>
          <w:szCs w:val="24"/>
          <w:highlight w:val="none"/>
          <w14:textFill>
            <w14:solidFill>
              <w14:schemeClr w14:val="tx1"/>
            </w14:solidFill>
          </w14:textFill>
        </w:rPr>
        <w:t>一般规定</w:t>
      </w:r>
    </w:p>
    <w:p>
      <w:pPr>
        <w:pStyle w:val="654"/>
        <w:tabs>
          <w:tab w:val="left" w:pos="360"/>
          <w:tab w:val="left" w:pos="720"/>
          <w:tab w:val="left" w:pos="900"/>
          <w:tab w:val="left" w:pos="1080"/>
          <w:tab w:val="clear" w:pos="1260"/>
          <w:tab w:val="clear" w:pos="1680"/>
          <w:tab w:val="clear" w:pos="2100"/>
        </w:tabs>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2.1.1</w:t>
      </w:r>
      <w:r>
        <w:rPr>
          <w:rFonts w:hint="eastAsia" w:ascii="宋体" w:hAnsi="宋体" w:eastAsia="宋体"/>
          <w:b w:val="0"/>
          <w:bCs/>
          <w:color w:val="000000" w:themeColor="text1"/>
          <w:sz w:val="24"/>
          <w:szCs w:val="24"/>
          <w:highlight w:val="none"/>
          <w14:textFill>
            <w14:solidFill>
              <w14:schemeClr w14:val="tx1"/>
            </w14:solidFill>
          </w14:textFill>
        </w:rPr>
        <w:t>养护维修可分为日常检查维护、经常性检修、定期检修、大修。日常检查维护，不少于1次/日。经常性检修不少于1次/月。定期检修宜按1次/年进行。大修（分解性检修）宜按1次/3年进行。</w:t>
      </w:r>
    </w:p>
    <w:p>
      <w:pPr>
        <w:pStyle w:val="654"/>
        <w:tabs>
          <w:tab w:val="left" w:pos="360"/>
          <w:tab w:val="left" w:pos="900"/>
          <w:tab w:val="left" w:pos="1080"/>
          <w:tab w:val="clear" w:pos="1260"/>
          <w:tab w:val="clear" w:pos="2100"/>
        </w:tabs>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2.1.2</w:t>
      </w:r>
      <w:r>
        <w:rPr>
          <w:rFonts w:hint="eastAsia" w:ascii="宋体" w:hAnsi="宋体" w:eastAsia="宋体"/>
          <w:b w:val="0"/>
          <w:bCs/>
          <w:color w:val="000000" w:themeColor="text1"/>
          <w:sz w:val="24"/>
          <w:szCs w:val="24"/>
          <w:highlight w:val="none"/>
          <w14:textFill>
            <w14:solidFill>
              <w14:schemeClr w14:val="tx1"/>
            </w14:solidFill>
          </w14:textFill>
        </w:rPr>
        <w:t>机电设施养护应使设备技术状态达到产品说明书、设计文件或有关规范的要求。</w:t>
      </w:r>
    </w:p>
    <w:p>
      <w:pPr>
        <w:pStyle w:val="654"/>
        <w:tabs>
          <w:tab w:val="left" w:pos="360"/>
          <w:tab w:val="left" w:pos="540"/>
          <w:tab w:val="clear" w:pos="1260"/>
          <w:tab w:val="clear" w:pos="1680"/>
          <w:tab w:val="clear" w:pos="2100"/>
        </w:tabs>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2.1.3</w:t>
      </w:r>
      <w:r>
        <w:rPr>
          <w:rFonts w:hint="eastAsia" w:ascii="宋体" w:hAnsi="宋体" w:eastAsia="宋体"/>
          <w:b w:val="0"/>
          <w:bCs/>
          <w:color w:val="000000" w:themeColor="text1"/>
          <w:sz w:val="24"/>
          <w:szCs w:val="24"/>
          <w:highlight w:val="none"/>
          <w14:textFill>
            <w14:solidFill>
              <w14:schemeClr w14:val="tx1"/>
            </w14:solidFill>
          </w14:textFill>
        </w:rPr>
        <w:t>机电设施养护应配备专门的电工工具、测试仪器、清洁工具、安全防护设备及高空作业设备。对配备的专用工具应定期检查，耐高压工具试验1次/半年，测试仪器校对1次/年，安全防护设备及高空作业设备检查1次/季度。</w:t>
      </w:r>
    </w:p>
    <w:p>
      <w:pPr>
        <w:pStyle w:val="654"/>
        <w:tabs>
          <w:tab w:val="left" w:pos="360"/>
          <w:tab w:val="clear" w:pos="1260"/>
          <w:tab w:val="clear" w:pos="2100"/>
        </w:tabs>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2.1.4</w:t>
      </w:r>
      <w:r>
        <w:rPr>
          <w:rFonts w:hint="eastAsia" w:ascii="宋体" w:hAnsi="宋体" w:eastAsia="宋体"/>
          <w:b w:val="0"/>
          <w:bCs/>
          <w:color w:val="000000" w:themeColor="text1"/>
          <w:sz w:val="24"/>
          <w:szCs w:val="24"/>
          <w:highlight w:val="none"/>
          <w14:textFill>
            <w14:solidFill>
              <w14:schemeClr w14:val="tx1"/>
            </w14:solidFill>
          </w14:textFill>
        </w:rPr>
        <w:t>机电设施养护应真实记录各种设备的检查情况，建立专门的技术档案。</w:t>
      </w:r>
    </w:p>
    <w:p>
      <w:pPr>
        <w:widowControl/>
        <w:tabs>
          <w:tab w:val="left" w:pos="1950"/>
        </w:tabs>
        <w:spacing w:line="360" w:lineRule="auto"/>
        <w:ind w:firstLine="470" w:firstLineChars="196"/>
        <w:outlineLvl w:val="2"/>
        <w:rPr>
          <w:rFonts w:ascii="宋体" w:hAnsi="宋体"/>
          <w:b w:val="0"/>
          <w:bCs/>
          <w:color w:val="000000" w:themeColor="text1"/>
          <w:kern w:val="0"/>
          <w:sz w:val="24"/>
          <w:szCs w:val="24"/>
          <w:highlight w:val="none"/>
          <w14:textFill>
            <w14:solidFill>
              <w14:schemeClr w14:val="tx1"/>
            </w14:solidFill>
          </w14:textFill>
        </w:rPr>
      </w:pPr>
      <w:bookmarkStart w:id="30" w:name="_Toc115592243"/>
      <w:bookmarkStart w:id="31" w:name="_Toc113251227"/>
      <w:r>
        <w:rPr>
          <w:rFonts w:hint="eastAsia" w:ascii="宋体" w:hAnsi="宋体"/>
          <w:b w:val="0"/>
          <w:bCs/>
          <w:color w:val="000000" w:themeColor="text1"/>
          <w:kern w:val="0"/>
          <w:sz w:val="24"/>
          <w:szCs w:val="24"/>
          <w:highlight w:val="none"/>
          <w:lang w:val="en-US" w:eastAsia="zh-CN"/>
          <w14:textFill>
            <w14:solidFill>
              <w14:schemeClr w14:val="tx1"/>
            </w14:solidFill>
          </w14:textFill>
        </w:rPr>
        <w:t>2.2</w:t>
      </w:r>
      <w:r>
        <w:rPr>
          <w:rFonts w:hint="eastAsia" w:ascii="宋体" w:hAnsi="宋体"/>
          <w:b w:val="0"/>
          <w:bCs/>
          <w:color w:val="000000" w:themeColor="text1"/>
          <w:kern w:val="0"/>
          <w:sz w:val="24"/>
          <w:szCs w:val="24"/>
          <w:highlight w:val="none"/>
          <w14:textFill>
            <w14:solidFill>
              <w14:schemeClr w14:val="tx1"/>
            </w14:solidFill>
          </w14:textFill>
        </w:rPr>
        <w:t>供配电系统</w:t>
      </w:r>
      <w:bookmarkEnd w:id="30"/>
      <w:bookmarkEnd w:id="31"/>
    </w:p>
    <w:p>
      <w:pPr>
        <w:pStyle w:val="654"/>
        <w:tabs>
          <w:tab w:val="left" w:pos="360"/>
          <w:tab w:val="clear" w:pos="1260"/>
          <w:tab w:val="clear" w:pos="2100"/>
        </w:tabs>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2.2.1</w:t>
      </w:r>
      <w:r>
        <w:rPr>
          <w:rFonts w:hint="eastAsia" w:ascii="宋体" w:hAnsi="宋体" w:eastAsia="宋体"/>
          <w:b w:val="0"/>
          <w:bCs/>
          <w:color w:val="000000" w:themeColor="text1"/>
          <w:sz w:val="24"/>
          <w:szCs w:val="24"/>
          <w:highlight w:val="none"/>
          <w14:textFill>
            <w14:solidFill>
              <w14:schemeClr w14:val="tx1"/>
            </w14:solidFill>
          </w14:textFill>
        </w:rPr>
        <w:t>运行管理</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1</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供配电系统养护人员应持有特殊工种上岗证书，并配备专门的电工检修工具；</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2</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供配电系统的工作电压、工作负荷和控制温度应在额定值的允许变化范围内运行；</w:t>
      </w:r>
    </w:p>
    <w:p>
      <w:pPr>
        <w:pStyle w:val="964"/>
        <w:tabs>
          <w:tab w:val="left" w:pos="0"/>
        </w:tabs>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3</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供配电系统养护人员应对供配电设施日常检查1次/日，在遇恶劣天气、汛期、雨季、重大活动等特殊情况，应加大检查频率。主要针对变压器、高低压配电柜以及变配电室内相关设备运行情况，通过观察异常、声响、发热、气味、火花等现象，及时发现设备故障，及时排除，并做好运行记录；</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4</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供配电系统在运行中，发现继电保护动作跳闸、电容器的断路器跳闸，在未查明原因前不得重新合闸运行；</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5</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供配电设备及周围环境应保持整洁、卫生；</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6</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供配电系统养护人员应及时记录供配电设备的运行参数，并记录有关调度安排，严禁漏记、编造和涂改。</w:t>
      </w:r>
    </w:p>
    <w:p>
      <w:pPr>
        <w:pStyle w:val="654"/>
        <w:tabs>
          <w:tab w:val="left" w:pos="360"/>
          <w:tab w:val="clear" w:pos="1260"/>
          <w:tab w:val="clear" w:pos="2100"/>
        </w:tabs>
        <w:spacing w:line="360" w:lineRule="auto"/>
        <w:ind w:firstLine="470" w:firstLineChars="196"/>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2.2.2</w:t>
      </w:r>
      <w:r>
        <w:rPr>
          <w:rFonts w:hint="eastAsia" w:ascii="宋体" w:hAnsi="宋体" w:eastAsia="宋体"/>
          <w:b w:val="0"/>
          <w:bCs/>
          <w:color w:val="000000" w:themeColor="text1"/>
          <w:sz w:val="24"/>
          <w:szCs w:val="24"/>
          <w:highlight w:val="none"/>
          <w14:textFill>
            <w14:solidFill>
              <w14:schemeClr w14:val="tx1"/>
            </w14:solidFill>
          </w14:textFill>
        </w:rPr>
        <w:t>安全操作</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1</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在供配电设备上进行倒闸操作时，应遵守电力部门安全工作规程，并应严格按照程序操作；</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2</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变压器、电容器等装置在运行中发生异常情况，当不能排除时，应立即停止运行，及时切换，并应立即报告主管部门；</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3</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电容器在重新合闸前，必须使断路器断开，将电容器放电；</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4</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高压电气设备，应根据具体情况要求，选用含义相符的标志牌，并悬挂在适当位置。</w:t>
      </w:r>
    </w:p>
    <w:p>
      <w:pPr>
        <w:pStyle w:val="654"/>
        <w:tabs>
          <w:tab w:val="left" w:pos="360"/>
          <w:tab w:val="clear" w:pos="1260"/>
          <w:tab w:val="clear" w:pos="2100"/>
        </w:tabs>
        <w:spacing w:line="360" w:lineRule="auto"/>
        <w:ind w:firstLine="470" w:firstLineChars="196"/>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2.2.3</w:t>
      </w:r>
      <w:r>
        <w:rPr>
          <w:rFonts w:hint="eastAsia" w:ascii="宋体" w:hAnsi="宋体" w:eastAsia="宋体"/>
          <w:b w:val="0"/>
          <w:bCs/>
          <w:color w:val="000000" w:themeColor="text1"/>
          <w:sz w:val="24"/>
          <w:szCs w:val="24"/>
          <w:highlight w:val="none"/>
          <w14:textFill>
            <w14:solidFill>
              <w14:schemeClr w14:val="tx1"/>
            </w14:solidFill>
          </w14:textFill>
        </w:rPr>
        <w:t>维护保养</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1</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供配电系统中高低压变配电设备应停电、清扫工作，不应少于1次/季度；</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2</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按照对电力部门安全工作规程对高压变配电设施进行预防性测试；</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3</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供电线路的养护按照电力部门的有关规定进行。当供电线路存在异常情况时，采取措施并及时通知电力部门及主管部门；</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4</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供配电系统需要进行带电作业的项目，应使</w:t>
      </w:r>
      <w:r>
        <w:rPr>
          <w:rFonts w:hint="eastAsia" w:hAnsi="宋体"/>
          <w:b w:val="0"/>
          <w:bCs/>
          <w:color w:val="000000" w:themeColor="text1"/>
          <w:sz w:val="24"/>
          <w:szCs w:val="24"/>
          <w:highlight w:val="none"/>
          <w:lang w:eastAsia="zh-CN"/>
          <w14:textFill>
            <w14:solidFill>
              <w14:schemeClr w14:val="tx1"/>
            </w14:solidFill>
          </w14:textFill>
        </w:rPr>
        <w:t>通道</w:t>
      </w:r>
      <w:r>
        <w:rPr>
          <w:rFonts w:hint="eastAsia" w:hAnsi="宋体"/>
          <w:b w:val="0"/>
          <w:bCs/>
          <w:color w:val="000000" w:themeColor="text1"/>
          <w:sz w:val="24"/>
          <w:szCs w:val="24"/>
          <w:highlight w:val="none"/>
          <w14:textFill>
            <w14:solidFill>
              <w14:schemeClr w14:val="tx1"/>
            </w14:solidFill>
          </w14:textFill>
        </w:rPr>
        <w:t>内、</w:t>
      </w:r>
      <w:r>
        <w:rPr>
          <w:rFonts w:hint="eastAsia" w:hAnsi="宋体"/>
          <w:b w:val="0"/>
          <w:bCs/>
          <w:color w:val="000000" w:themeColor="text1"/>
          <w:sz w:val="24"/>
          <w:szCs w:val="24"/>
          <w:highlight w:val="none"/>
          <w:lang w:eastAsia="zh-CN"/>
          <w14:textFill>
            <w14:solidFill>
              <w14:schemeClr w14:val="tx1"/>
            </w14:solidFill>
          </w14:textFill>
        </w:rPr>
        <w:t>消控</w:t>
      </w:r>
      <w:r>
        <w:rPr>
          <w:rFonts w:hint="eastAsia" w:hAnsi="宋体"/>
          <w:b w:val="0"/>
          <w:bCs/>
          <w:color w:val="000000" w:themeColor="text1"/>
          <w:sz w:val="24"/>
          <w:szCs w:val="24"/>
          <w:highlight w:val="none"/>
          <w14:textFill>
            <w14:solidFill>
              <w14:schemeClr w14:val="tx1"/>
            </w14:solidFill>
          </w14:textFill>
        </w:rPr>
        <w:t>室相互协调、密切配合，并严格按电气操作规程的有关要求进行；</w:t>
      </w:r>
    </w:p>
    <w:p>
      <w:pPr>
        <w:pStyle w:val="654"/>
        <w:tabs>
          <w:tab w:val="left" w:pos="360"/>
          <w:tab w:val="clear" w:pos="1260"/>
          <w:tab w:val="clear" w:pos="2100"/>
        </w:tabs>
        <w:spacing w:line="360" w:lineRule="auto"/>
        <w:ind w:firstLine="470" w:firstLineChars="196"/>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2.2.4</w:t>
      </w:r>
      <w:r>
        <w:rPr>
          <w:rFonts w:hint="eastAsia" w:ascii="宋体" w:hAnsi="宋体" w:eastAsia="宋体"/>
          <w:b w:val="0"/>
          <w:bCs/>
          <w:color w:val="000000" w:themeColor="text1"/>
          <w:sz w:val="24"/>
          <w:szCs w:val="24"/>
          <w:highlight w:val="none"/>
          <w14:textFill>
            <w14:solidFill>
              <w14:schemeClr w14:val="tx1"/>
            </w14:solidFill>
          </w14:textFill>
        </w:rPr>
        <w:t>技术指标</w:t>
      </w:r>
    </w:p>
    <w:p>
      <w:pPr>
        <w:pStyle w:val="638"/>
        <w:spacing w:line="360" w:lineRule="auto"/>
        <w:ind w:firstLine="48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供配电系统的设备完好率不应低于98%。</w:t>
      </w:r>
    </w:p>
    <w:p>
      <w:pPr>
        <w:widowControl/>
        <w:tabs>
          <w:tab w:val="left" w:pos="1950"/>
        </w:tabs>
        <w:spacing w:line="360" w:lineRule="auto"/>
        <w:ind w:firstLine="470" w:firstLineChars="196"/>
        <w:outlineLvl w:val="2"/>
        <w:rPr>
          <w:rFonts w:ascii="宋体" w:hAnsi="宋体"/>
          <w:b w:val="0"/>
          <w:bCs/>
          <w:color w:val="000000" w:themeColor="text1"/>
          <w:kern w:val="0"/>
          <w:sz w:val="24"/>
          <w:szCs w:val="24"/>
          <w:highlight w:val="none"/>
          <w14:textFill>
            <w14:solidFill>
              <w14:schemeClr w14:val="tx1"/>
            </w14:solidFill>
          </w14:textFill>
        </w:rPr>
      </w:pPr>
      <w:bookmarkStart w:id="32" w:name="_Toc113251228"/>
      <w:r>
        <w:rPr>
          <w:rFonts w:hint="eastAsia" w:ascii="宋体" w:hAnsi="宋体"/>
          <w:b w:val="0"/>
          <w:bCs/>
          <w:color w:val="000000" w:themeColor="text1"/>
          <w:kern w:val="0"/>
          <w:sz w:val="24"/>
          <w:szCs w:val="24"/>
          <w:highlight w:val="none"/>
          <w:lang w:val="en-US" w:eastAsia="zh-CN"/>
          <w14:textFill>
            <w14:solidFill>
              <w14:schemeClr w14:val="tx1"/>
            </w14:solidFill>
          </w14:textFill>
        </w:rPr>
        <w:t>2.3</w:t>
      </w:r>
      <w:r>
        <w:rPr>
          <w:rFonts w:hint="eastAsia" w:ascii="宋体" w:hAnsi="宋体"/>
          <w:b w:val="0"/>
          <w:bCs/>
          <w:color w:val="000000" w:themeColor="text1"/>
          <w:kern w:val="0"/>
          <w:sz w:val="24"/>
          <w:szCs w:val="24"/>
          <w:highlight w:val="none"/>
          <w14:textFill>
            <w14:solidFill>
              <w14:schemeClr w14:val="tx1"/>
            </w14:solidFill>
          </w14:textFill>
        </w:rPr>
        <w:t>照明系统</w:t>
      </w:r>
      <w:bookmarkEnd w:id="32"/>
    </w:p>
    <w:p>
      <w:pPr>
        <w:pStyle w:val="654"/>
        <w:tabs>
          <w:tab w:val="left" w:pos="360"/>
          <w:tab w:val="clear" w:pos="1260"/>
          <w:tab w:val="clear" w:pos="2100"/>
        </w:tabs>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2.3.1</w:t>
      </w:r>
      <w:r>
        <w:rPr>
          <w:rFonts w:hint="eastAsia" w:ascii="宋体" w:hAnsi="宋体" w:eastAsia="宋体"/>
          <w:b w:val="0"/>
          <w:bCs/>
          <w:color w:val="000000" w:themeColor="text1"/>
          <w:sz w:val="24"/>
          <w:szCs w:val="24"/>
          <w:highlight w:val="none"/>
          <w14:textFill>
            <w14:solidFill>
              <w14:schemeClr w14:val="tx1"/>
            </w14:solidFill>
          </w14:textFill>
        </w:rPr>
        <w:t>维护保养</w:t>
      </w:r>
    </w:p>
    <w:p>
      <w:pPr>
        <w:pStyle w:val="965"/>
        <w:tabs>
          <w:tab w:val="clear" w:pos="360"/>
        </w:tabs>
        <w:spacing w:line="360" w:lineRule="auto"/>
        <w:ind w:firstLine="240" w:firstLineChars="100"/>
        <w:rPr>
          <w:rFonts w:hAnsi="宋体"/>
          <w:b w:val="0"/>
          <w:bCs/>
          <w:color w:val="000000" w:themeColor="text1"/>
          <w:sz w:val="24"/>
          <w:szCs w:val="24"/>
          <w:highlight w:val="none"/>
          <w14:textFill>
            <w14:solidFill>
              <w14:schemeClr w14:val="tx1"/>
            </w14:solidFill>
          </w14:textFill>
        </w:rPr>
      </w:pPr>
      <w:r>
        <w:rPr>
          <w:rFonts w:hint="eastAsia" w:hAnsi="宋体" w:cs="Times New Roman"/>
          <w:b w:val="0"/>
          <w:bCs/>
          <w:color w:val="000000" w:themeColor="text1"/>
          <w:sz w:val="24"/>
          <w:szCs w:val="24"/>
          <w:highlight w:val="none"/>
          <w:lang w:eastAsia="zh-CN"/>
          <w14:textFill>
            <w14:solidFill>
              <w14:schemeClr w14:val="tx1"/>
            </w14:solidFill>
          </w14:textFill>
        </w:rPr>
        <w:t>（</w:t>
      </w:r>
      <w:r>
        <w:rPr>
          <w:rFonts w:hint="eastAsia" w:hAnsi="宋体" w:cs="Times New Roman"/>
          <w:b w:val="0"/>
          <w:bCs/>
          <w:color w:val="000000" w:themeColor="text1"/>
          <w:sz w:val="24"/>
          <w:szCs w:val="24"/>
          <w:highlight w:val="none"/>
          <w:lang w:val="en-US" w:eastAsia="zh-CN"/>
          <w14:textFill>
            <w14:solidFill>
              <w14:schemeClr w14:val="tx1"/>
            </w14:solidFill>
          </w14:textFill>
        </w:rPr>
        <w:t>1</w:t>
      </w:r>
      <w:r>
        <w:rPr>
          <w:rFonts w:hint="eastAsia" w:hAnsi="宋体" w:cs="Times New Roman"/>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照明设施应每日进行日常检查维护，每月进行经常性检修，每年进行定期检修；</w:t>
      </w:r>
    </w:p>
    <w:p>
      <w:pPr>
        <w:pStyle w:val="964"/>
        <w:spacing w:line="360" w:lineRule="auto"/>
        <w:ind w:left="0" w:leftChars="0" w:firstLine="240" w:firstLineChars="1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Times New Roman"/>
          <w:b w:val="0"/>
          <w:bCs/>
          <w:color w:val="000000" w:themeColor="text1"/>
          <w:sz w:val="24"/>
          <w:szCs w:val="24"/>
          <w:highlight w:val="none"/>
          <w:lang w:val="en-US" w:eastAsia="zh-CN" w:bidi="ar-SA"/>
          <w14:textFill>
            <w14:solidFill>
              <w14:schemeClr w14:val="tx1"/>
            </w14:solidFill>
          </w14:textFill>
        </w:rPr>
        <w:t>（2）</w:t>
      </w:r>
      <w:r>
        <w:rPr>
          <w:rFonts w:hint="eastAsia" w:hAnsi="宋体"/>
          <w:b w:val="0"/>
          <w:bCs/>
          <w:color w:val="000000" w:themeColor="text1"/>
          <w:sz w:val="24"/>
          <w:szCs w:val="24"/>
          <w:highlight w:val="none"/>
          <w14:textFill>
            <w14:solidFill>
              <w14:schemeClr w14:val="tx1"/>
            </w14:solidFill>
          </w14:textFill>
        </w:rPr>
        <w:t>照明设施经常性检修，主要内容有：</w:t>
      </w:r>
    </w:p>
    <w:p>
      <w:pPr>
        <w:pStyle w:val="966"/>
        <w:tabs>
          <w:tab w:val="clear" w:pos="360"/>
        </w:tabs>
        <w:spacing w:line="360" w:lineRule="auto"/>
        <w:ind w:left="565" w:leftChars="269" w:firstLine="9" w:firstLineChars="4"/>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①</w:t>
      </w:r>
      <w:r>
        <w:rPr>
          <w:rFonts w:hint="eastAsia" w:hAnsi="宋体"/>
          <w:b w:val="0"/>
          <w:bCs/>
          <w:color w:val="000000" w:themeColor="text1"/>
          <w:sz w:val="24"/>
          <w:szCs w:val="24"/>
          <w:highlight w:val="none"/>
          <w14:textFill>
            <w14:solidFill>
              <w14:schemeClr w14:val="tx1"/>
            </w14:solidFill>
          </w14:textFill>
        </w:rPr>
        <w:t xml:space="preserve"> 灯具</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电压是否稳定，灯的亮度是否正常；</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灯泡的损坏与更换；</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灯具的清洁；</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引入线检查，电磁接触器、配电盘是否积水；</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开关装置定时的准确性与动作状态有无异常；</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对地绝缘检查；</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清洁后进行照度测试，是否满足设计指标。</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②</w:t>
      </w:r>
      <w:r>
        <w:rPr>
          <w:rFonts w:hint="eastAsia" w:hAnsi="宋体"/>
          <w:b w:val="0"/>
          <w:bCs/>
          <w:color w:val="000000" w:themeColor="text1"/>
          <w:sz w:val="24"/>
          <w:szCs w:val="24"/>
          <w:highlight w:val="none"/>
          <w14:textFill>
            <w14:solidFill>
              <w14:schemeClr w14:val="tx1"/>
            </w14:solidFill>
          </w14:textFill>
        </w:rPr>
        <w:t>标志及信号灯</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指示灯的损坏与更换；</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灯具的清洁与维护；</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灯的亮度是否正常；</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设置状态是否有误。</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③</w:t>
      </w:r>
      <w:r>
        <w:rPr>
          <w:rFonts w:hint="eastAsia" w:hAnsi="宋体"/>
          <w:b w:val="0"/>
          <w:bCs/>
          <w:color w:val="000000" w:themeColor="text1"/>
          <w:sz w:val="24"/>
          <w:szCs w:val="24"/>
          <w:highlight w:val="none"/>
          <w14:textFill>
            <w14:solidFill>
              <w14:schemeClr w14:val="tx1"/>
            </w14:solidFill>
          </w14:textFill>
        </w:rPr>
        <w:t>照度仪</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动作状态是否有误；</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感光部的清洁维护；</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安装是否松动。</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④</w:t>
      </w:r>
      <w:r>
        <w:rPr>
          <w:rFonts w:hint="eastAsia" w:hAnsi="宋体"/>
          <w:b w:val="0"/>
          <w:bCs/>
          <w:color w:val="000000" w:themeColor="text1"/>
          <w:sz w:val="24"/>
          <w:szCs w:val="24"/>
          <w:highlight w:val="none"/>
          <w14:textFill>
            <w14:solidFill>
              <w14:schemeClr w14:val="tx1"/>
            </w14:solidFill>
          </w14:textFill>
        </w:rPr>
        <w:t>照明线路</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回路工作是否正常；</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有无腐蚀及损伤；</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托架是否松动及损伤。</w:t>
      </w:r>
    </w:p>
    <w:p>
      <w:pPr>
        <w:pStyle w:val="964"/>
        <w:spacing w:line="360" w:lineRule="auto"/>
        <w:ind w:left="420" w:firstLine="0" w:firstLineChars="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3</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照明设施每年进行定期检修主要内容：</w:t>
      </w:r>
    </w:p>
    <w:p>
      <w:pPr>
        <w:pStyle w:val="966"/>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灯具脱漆部位补漆及灯具修理更换；</w:t>
      </w:r>
    </w:p>
    <w:p>
      <w:pPr>
        <w:pStyle w:val="966"/>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xml:space="preserve">— </w:t>
      </w:r>
      <w:r>
        <w:rPr>
          <w:rFonts w:hint="eastAsia" w:hAnsi="宋体"/>
          <w:b w:val="0"/>
          <w:bCs/>
          <w:color w:val="000000" w:themeColor="text1"/>
          <w:sz w:val="24"/>
          <w:szCs w:val="24"/>
          <w:highlight w:val="none"/>
          <w:lang w:eastAsia="zh-CN"/>
          <w14:textFill>
            <w14:solidFill>
              <w14:schemeClr w14:val="tx1"/>
            </w14:solidFill>
          </w14:textFill>
        </w:rPr>
        <w:t>通道</w:t>
      </w:r>
      <w:r>
        <w:rPr>
          <w:rFonts w:hint="eastAsia" w:hAnsi="宋体"/>
          <w:b w:val="0"/>
          <w:bCs/>
          <w:color w:val="000000" w:themeColor="text1"/>
          <w:sz w:val="24"/>
          <w:szCs w:val="24"/>
          <w:highlight w:val="none"/>
          <w14:textFill>
            <w14:solidFill>
              <w14:schemeClr w14:val="tx1"/>
            </w14:solidFill>
          </w14:textFill>
        </w:rPr>
        <w:t>照明补偿电容器、触发器、镇流器、金属器是否损坏；</w:t>
      </w:r>
    </w:p>
    <w:p>
      <w:pPr>
        <w:pStyle w:val="966"/>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各安装部位有无松动、腐蚀；</w:t>
      </w:r>
    </w:p>
    <w:p>
      <w:pPr>
        <w:pStyle w:val="966"/>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灯具内是否有尘埃、积水、密封条是否老化；</w:t>
      </w:r>
    </w:p>
    <w:p>
      <w:pPr>
        <w:pStyle w:val="966"/>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检查孔、手孔有无积水；</w:t>
      </w:r>
    </w:p>
    <w:p>
      <w:pPr>
        <w:pStyle w:val="966"/>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照度仪校正；</w:t>
      </w:r>
    </w:p>
    <w:p>
      <w:pPr>
        <w:pStyle w:val="966"/>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照明线路对地绝缘检查。</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4</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照明设施养护工具除必备的电工工具、高空作业车、清洁卫生用具外，应配备照度仪等相关设备。</w:t>
      </w:r>
    </w:p>
    <w:p>
      <w:pPr>
        <w:pStyle w:val="654"/>
        <w:tabs>
          <w:tab w:val="left" w:pos="360"/>
          <w:tab w:val="clear" w:pos="1260"/>
          <w:tab w:val="clear" w:pos="2100"/>
        </w:tabs>
        <w:spacing w:line="360" w:lineRule="auto"/>
        <w:ind w:firstLine="470" w:firstLineChars="196"/>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2.3.2</w:t>
      </w:r>
      <w:r>
        <w:rPr>
          <w:rFonts w:hint="eastAsia" w:ascii="宋体" w:hAnsi="宋体" w:eastAsia="宋体"/>
          <w:b w:val="0"/>
          <w:bCs/>
          <w:color w:val="000000" w:themeColor="text1"/>
          <w:sz w:val="24"/>
          <w:szCs w:val="24"/>
          <w:highlight w:val="none"/>
          <w14:textFill>
            <w14:solidFill>
              <w14:schemeClr w14:val="tx1"/>
            </w14:solidFill>
          </w14:textFill>
        </w:rPr>
        <w:t>技术指标</w:t>
      </w:r>
    </w:p>
    <w:p>
      <w:pPr>
        <w:pStyle w:val="638"/>
        <w:spacing w:line="360" w:lineRule="auto"/>
        <w:ind w:firstLine="48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照明系统的设备完好率应不低于98%。</w:t>
      </w:r>
    </w:p>
    <w:p>
      <w:pPr>
        <w:widowControl/>
        <w:tabs>
          <w:tab w:val="left" w:pos="1950"/>
        </w:tabs>
        <w:spacing w:line="360" w:lineRule="auto"/>
        <w:ind w:firstLine="470" w:firstLineChars="196"/>
        <w:outlineLvl w:val="2"/>
        <w:rPr>
          <w:rFonts w:ascii="宋体" w:hAnsi="宋体"/>
          <w:b w:val="0"/>
          <w:bCs/>
          <w:color w:val="000000" w:themeColor="text1"/>
          <w:kern w:val="0"/>
          <w:sz w:val="24"/>
          <w:szCs w:val="24"/>
          <w:highlight w:val="none"/>
          <w14:textFill>
            <w14:solidFill>
              <w14:schemeClr w14:val="tx1"/>
            </w14:solidFill>
          </w14:textFill>
        </w:rPr>
      </w:pPr>
      <w:bookmarkStart w:id="33" w:name="_Toc115592245"/>
      <w:bookmarkStart w:id="34" w:name="_Toc113251230"/>
      <w:r>
        <w:rPr>
          <w:rFonts w:hint="eastAsia" w:ascii="宋体" w:hAnsi="宋体"/>
          <w:b w:val="0"/>
          <w:bCs/>
          <w:color w:val="000000" w:themeColor="text1"/>
          <w:kern w:val="0"/>
          <w:sz w:val="24"/>
          <w:szCs w:val="24"/>
          <w:highlight w:val="none"/>
          <w:lang w:val="en-US" w:eastAsia="zh-CN"/>
          <w14:textFill>
            <w14:solidFill>
              <w14:schemeClr w14:val="tx1"/>
            </w14:solidFill>
          </w14:textFill>
        </w:rPr>
        <w:t>2.4</w:t>
      </w:r>
      <w:r>
        <w:rPr>
          <w:rFonts w:hint="eastAsia" w:ascii="宋体" w:hAnsi="宋体"/>
          <w:b w:val="0"/>
          <w:bCs/>
          <w:color w:val="000000" w:themeColor="text1"/>
          <w:kern w:val="0"/>
          <w:sz w:val="24"/>
          <w:szCs w:val="24"/>
          <w:highlight w:val="none"/>
          <w14:textFill>
            <w14:solidFill>
              <w14:schemeClr w14:val="tx1"/>
            </w14:solidFill>
          </w14:textFill>
        </w:rPr>
        <w:t>给排水、消防救援系统</w:t>
      </w:r>
      <w:bookmarkEnd w:id="33"/>
      <w:bookmarkEnd w:id="34"/>
    </w:p>
    <w:p>
      <w:pPr>
        <w:pStyle w:val="638"/>
        <w:spacing w:line="360" w:lineRule="auto"/>
        <w:ind w:firstLine="480"/>
        <w:rPr>
          <w:rFonts w:hint="eastAsia" w:hAnsi="宋体" w:cs="Times New Roman"/>
          <w:b w:val="0"/>
          <w:bCs/>
          <w:color w:val="000000" w:themeColor="text1"/>
          <w:sz w:val="24"/>
          <w:szCs w:val="24"/>
          <w:highlight w:val="none"/>
          <w:lang w:val="en-US" w:eastAsia="zh-CN"/>
          <w14:textFill>
            <w14:solidFill>
              <w14:schemeClr w14:val="tx1"/>
            </w14:solidFill>
          </w14:textFill>
        </w:rPr>
      </w:pPr>
      <w:r>
        <w:rPr>
          <w:rFonts w:hint="eastAsia" w:hAnsi="宋体" w:cs="Times New Roman"/>
          <w:b w:val="0"/>
          <w:bCs/>
          <w:color w:val="000000" w:themeColor="text1"/>
          <w:sz w:val="24"/>
          <w:szCs w:val="24"/>
          <w:highlight w:val="none"/>
          <w:lang w:val="en-US" w:eastAsia="zh-CN"/>
          <w14:textFill>
            <w14:solidFill>
              <w14:schemeClr w14:val="tx1"/>
            </w14:solidFill>
          </w14:textFill>
        </w:rPr>
        <w:t>本项目共3个消控室，消防控制室实行24小时值班制度，三班，每班1人同时在岗；江晖路6人、阡陌路6人，泰安路6人，值班操作人员应掌握火警处置及启动消防设备设备的程序和方法，确保及时发现并准确处理火灾和故障报警。</w:t>
      </w:r>
    </w:p>
    <w:p>
      <w:pPr>
        <w:pStyle w:val="654"/>
        <w:tabs>
          <w:tab w:val="left" w:pos="360"/>
          <w:tab w:val="clear" w:pos="1260"/>
          <w:tab w:val="clear" w:pos="2100"/>
        </w:tabs>
        <w:spacing w:line="360" w:lineRule="auto"/>
        <w:ind w:firstLine="470" w:firstLineChars="196"/>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2.4.1</w:t>
      </w:r>
      <w:r>
        <w:rPr>
          <w:rFonts w:hint="eastAsia" w:ascii="宋体" w:hAnsi="宋体" w:eastAsia="宋体"/>
          <w:b w:val="0"/>
          <w:bCs/>
          <w:color w:val="000000" w:themeColor="text1"/>
          <w:sz w:val="24"/>
          <w:szCs w:val="24"/>
          <w:highlight w:val="none"/>
          <w14:textFill>
            <w14:solidFill>
              <w14:schemeClr w14:val="tx1"/>
            </w14:solidFill>
          </w14:textFill>
        </w:rPr>
        <w:t>运行管理</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1</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泵房的设备应保持良好状态；</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2</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水泵在运行中，应注意观察各种仪表显示是否正常、稳定；</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3</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保持泵房的清洁卫生，各种器具摆放整齐；</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4</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应及时清除泵体、闸阀、管道的堵塞物；</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5</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泵房的集水池清淤不少于1次/年；</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6</w:t>
      </w:r>
      <w:r>
        <w:rPr>
          <w:rFonts w:hint="eastAsia" w:hAnsi="宋体" w:cs="宋体"/>
          <w:b w:val="0"/>
          <w:bCs/>
          <w:color w:val="000000" w:themeColor="text1"/>
          <w:sz w:val="24"/>
          <w:szCs w:val="24"/>
          <w:highlight w:val="none"/>
          <w:lang w:eastAsia="zh-CN"/>
          <w14:textFill>
            <w14:solidFill>
              <w14:schemeClr w14:val="tx1"/>
            </w14:solidFill>
          </w14:textFill>
        </w:rPr>
        <w:t>）通</w:t>
      </w:r>
      <w:r>
        <w:rPr>
          <w:rFonts w:hint="eastAsia" w:hAnsi="宋体"/>
          <w:b w:val="0"/>
          <w:bCs/>
          <w:color w:val="000000" w:themeColor="text1"/>
          <w:sz w:val="24"/>
          <w:szCs w:val="24"/>
          <w:highlight w:val="none"/>
          <w14:textFill>
            <w14:solidFill>
              <w14:schemeClr w14:val="tx1"/>
            </w14:solidFill>
          </w14:textFill>
        </w:rPr>
        <w:t>道内的消防安全疏散指示标志和应急照明设施，包括防火门、防火卷帘、消防安全疏散指示标志、应急照明、机械排烟送风、火灾事故广播等设施应处于正常状态；</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7</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lang w:eastAsia="zh-CN"/>
          <w14:textFill>
            <w14:solidFill>
              <w14:schemeClr w14:val="tx1"/>
            </w14:solidFill>
          </w14:textFill>
        </w:rPr>
        <w:t>通</w:t>
      </w:r>
      <w:r>
        <w:rPr>
          <w:rFonts w:hint="eastAsia" w:hAnsi="宋体"/>
          <w:b w:val="0"/>
          <w:bCs/>
          <w:color w:val="000000" w:themeColor="text1"/>
          <w:sz w:val="24"/>
          <w:szCs w:val="24"/>
          <w:highlight w:val="none"/>
          <w14:textFill>
            <w14:solidFill>
              <w14:schemeClr w14:val="tx1"/>
            </w14:solidFill>
          </w14:textFill>
        </w:rPr>
        <w:t>道内不得存放汽油、煤油等易燃物品</w:t>
      </w:r>
      <w:r>
        <w:rPr>
          <w:rFonts w:hint="eastAsia" w:hAnsi="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不得堆放杂物；</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8</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按照有关规定定期对其自动消防设施进行全面检查测试，并出具检测报告，存档备查。对消防救援设施应当建立档案资料，记明配置类型、数量、设置位置、检查维修单位(人员)、更换药剂的时间等有关情况；</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9</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结合</w:t>
      </w:r>
      <w:r>
        <w:rPr>
          <w:rFonts w:hint="eastAsia" w:hAnsi="宋体"/>
          <w:b w:val="0"/>
          <w:bCs/>
          <w:color w:val="000000" w:themeColor="text1"/>
          <w:sz w:val="24"/>
          <w:szCs w:val="24"/>
          <w:highlight w:val="none"/>
          <w:lang w:eastAsia="zh-CN"/>
          <w14:textFill>
            <w14:solidFill>
              <w14:schemeClr w14:val="tx1"/>
            </w14:solidFill>
          </w14:textFill>
        </w:rPr>
        <w:t>通</w:t>
      </w:r>
      <w:r>
        <w:rPr>
          <w:rFonts w:hint="eastAsia" w:hAnsi="宋体"/>
          <w:b w:val="0"/>
          <w:bCs/>
          <w:color w:val="000000" w:themeColor="text1"/>
          <w:sz w:val="24"/>
          <w:szCs w:val="24"/>
          <w:highlight w:val="none"/>
          <w14:textFill>
            <w14:solidFill>
              <w14:schemeClr w14:val="tx1"/>
            </w14:solidFill>
          </w14:textFill>
        </w:rPr>
        <w:t>道的实际情况，制定火灾应急预案；</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10</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建立健全消防档案，对消防档案统一保管、备查，消防档案应当包括消防安全基本情况和消防安全管理情况。消防档案应当详实，全面反映</w:t>
      </w:r>
      <w:r>
        <w:rPr>
          <w:rFonts w:hint="eastAsia" w:hAnsi="宋体"/>
          <w:b w:val="0"/>
          <w:bCs/>
          <w:color w:val="000000" w:themeColor="text1"/>
          <w:sz w:val="24"/>
          <w:szCs w:val="24"/>
          <w:highlight w:val="none"/>
          <w:lang w:eastAsia="zh-CN"/>
          <w14:textFill>
            <w14:solidFill>
              <w14:schemeClr w14:val="tx1"/>
            </w14:solidFill>
          </w14:textFill>
        </w:rPr>
        <w:t>通道</w:t>
      </w:r>
      <w:r>
        <w:rPr>
          <w:rFonts w:hint="eastAsia" w:hAnsi="宋体"/>
          <w:b w:val="0"/>
          <w:bCs/>
          <w:color w:val="000000" w:themeColor="text1"/>
          <w:sz w:val="24"/>
          <w:szCs w:val="24"/>
          <w:highlight w:val="none"/>
          <w14:textFill>
            <w14:solidFill>
              <w14:schemeClr w14:val="tx1"/>
            </w14:solidFill>
          </w14:textFill>
        </w:rPr>
        <w:t>的消防工作的基本情况，并附有必要的图表，根据情况变化及时更新。</w:t>
      </w:r>
    </w:p>
    <w:p>
      <w:pPr>
        <w:pStyle w:val="654"/>
        <w:tabs>
          <w:tab w:val="left" w:pos="360"/>
          <w:tab w:val="clear" w:pos="1260"/>
          <w:tab w:val="clear" w:pos="2100"/>
        </w:tabs>
        <w:spacing w:line="360" w:lineRule="auto"/>
        <w:ind w:firstLine="470" w:firstLineChars="196"/>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2.4.2</w:t>
      </w:r>
      <w:r>
        <w:rPr>
          <w:rFonts w:hint="eastAsia" w:ascii="宋体" w:hAnsi="宋体" w:eastAsia="宋体"/>
          <w:b w:val="0"/>
          <w:bCs/>
          <w:color w:val="000000" w:themeColor="text1"/>
          <w:sz w:val="24"/>
          <w:szCs w:val="24"/>
          <w:highlight w:val="none"/>
          <w14:textFill>
            <w14:solidFill>
              <w14:schemeClr w14:val="tx1"/>
            </w14:solidFill>
          </w14:textFill>
        </w:rPr>
        <w:t xml:space="preserve">维护保养 </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1</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水泵启动和运转时，禁止操作人员接触转动部位；</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2</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泵房的集水池清淤时，应特别注意防中毒；</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3</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操作人员在水泵开启至运行稳定后，方可暂时离开，有远程监控的，应随时进行监控；</w:t>
      </w:r>
    </w:p>
    <w:p>
      <w:pPr>
        <w:pStyle w:val="964"/>
        <w:spacing w:line="360" w:lineRule="auto"/>
        <w:ind w:leftChars="0" w:firstLineChars="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4</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液位仪定期检修1次/月；</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5</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检查水泵上、下轴承运行工况，更换润滑脂1次/年，每次更换应记录；</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6</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消防救援设施检查养护期间应有相应的防灾措施；</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7</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消防救援设施检查养护应符合下列规定:</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①</w:t>
      </w:r>
      <w:r>
        <w:rPr>
          <w:rFonts w:hint="eastAsia" w:hAnsi="宋体"/>
          <w:b w:val="0"/>
          <w:bCs/>
          <w:color w:val="000000" w:themeColor="text1"/>
          <w:sz w:val="24"/>
          <w:szCs w:val="24"/>
          <w:highlight w:val="none"/>
          <w14:textFill>
            <w14:solidFill>
              <w14:schemeClr w14:val="tx1"/>
            </w14:solidFill>
          </w14:textFill>
        </w:rPr>
        <w:t xml:space="preserve"> 火灾报警器</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火灾报警器数量保证不缺少，外观保持完整性，外罩完整无缺；</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火灾传感器的感应部位应保持清洁，没有脏污；</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火灾传感器各回路保持正常，需作报警试验1次/月；</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手动报警按钮灵活，需作报警信号及传输测试1次/月。</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②</w:t>
      </w:r>
      <w:r>
        <w:rPr>
          <w:rFonts w:hint="eastAsia" w:hAnsi="宋体"/>
          <w:b w:val="0"/>
          <w:bCs/>
          <w:color w:val="000000" w:themeColor="text1"/>
          <w:sz w:val="24"/>
          <w:szCs w:val="24"/>
          <w:highlight w:val="none"/>
          <w14:textFill>
            <w14:solidFill>
              <w14:schemeClr w14:val="tx1"/>
            </w14:solidFill>
          </w14:textFill>
        </w:rPr>
        <w:t xml:space="preserve"> 消火栓及灭火器</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消火栓及灭火器外观应保持完整性，发现漏水、腐蚀、软管损伤，及时更换；</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应确保消火栓及灭火器的数量及其有效期，及时补缺和更换药剂；</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需作消火栓的放水试验及水压试验1次/月；</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需作泡沫消火栓的检查1次/月；</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寒冷季节应做好消防管道的保温防冻工作。</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③</w:t>
      </w:r>
      <w:r>
        <w:rPr>
          <w:rFonts w:hint="eastAsia" w:hAnsi="宋体"/>
          <w:b w:val="0"/>
          <w:bCs/>
          <w:color w:val="000000" w:themeColor="text1"/>
          <w:sz w:val="24"/>
          <w:szCs w:val="24"/>
          <w:highlight w:val="none"/>
          <w14:textFill>
            <w14:solidFill>
              <w14:schemeClr w14:val="tx1"/>
            </w14:solidFill>
          </w14:textFill>
        </w:rPr>
        <w:t>自动阀</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自动阀应检修1次/月，发现漏水、腐蚀及时进行维修；</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自动阀的密封材料应及时更换；</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自动阀应进行操作试验、导通试验1次/月。</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④</w:t>
      </w:r>
      <w:r>
        <w:rPr>
          <w:rFonts w:hint="eastAsia" w:hAnsi="宋体"/>
          <w:b w:val="0"/>
          <w:bCs/>
          <w:color w:val="000000" w:themeColor="text1"/>
          <w:sz w:val="24"/>
          <w:szCs w:val="24"/>
          <w:highlight w:val="none"/>
          <w14:textFill>
            <w14:solidFill>
              <w14:schemeClr w14:val="tx1"/>
            </w14:solidFill>
          </w14:textFill>
        </w:rPr>
        <w:t>水泵房</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水泵必须严格执行巡视检查1次/日；</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集水池水位应保持正常，不得在水泵的最低工作水位以下运行水泵；</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xml:space="preserve">― 对轴承部位加油和排气检查1次/月； </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水泵自动阀同时进行联动测试1次/月。</w:t>
      </w:r>
    </w:p>
    <w:p>
      <w:pPr>
        <w:pStyle w:val="966"/>
        <w:tabs>
          <w:tab w:val="clear" w:pos="360"/>
        </w:tabs>
        <w:spacing w:line="360" w:lineRule="auto"/>
        <w:ind w:firstLine="4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⑤</w:t>
      </w:r>
      <w:r>
        <w:rPr>
          <w:rFonts w:hint="eastAsia" w:hAnsi="宋体"/>
          <w:b w:val="0"/>
          <w:bCs/>
          <w:color w:val="000000" w:themeColor="text1"/>
          <w:sz w:val="24"/>
          <w:szCs w:val="24"/>
          <w:highlight w:val="none"/>
          <w14:textFill>
            <w14:solidFill>
              <w14:schemeClr w14:val="tx1"/>
            </w14:solidFill>
          </w14:textFill>
        </w:rPr>
        <w:t>配水管</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配水管外观完整性，巡查频率不少于1次/月，发现漏水、闸阀操作不灵活、管支架松动，及时进行维修和更换；</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对管支架进行除锈防腐1次/年；</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寒冷季节应做好洞外及隧道内水管的保温防冻工作。</w:t>
      </w:r>
    </w:p>
    <w:p>
      <w:pPr>
        <w:pStyle w:val="966"/>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⑥</w:t>
      </w:r>
      <w:r>
        <w:rPr>
          <w:rFonts w:hint="eastAsia" w:hAnsi="宋体"/>
          <w:b w:val="0"/>
          <w:bCs/>
          <w:color w:val="000000" w:themeColor="text1"/>
          <w:sz w:val="24"/>
          <w:szCs w:val="24"/>
          <w:highlight w:val="none"/>
          <w14:textFill>
            <w14:solidFill>
              <w14:schemeClr w14:val="tx1"/>
            </w14:solidFill>
          </w14:textFill>
        </w:rPr>
        <w:t>水池</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水池水位应保持正常，没有渗漏水；</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水位计是否完好，泄水孔是否畅通；</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水池清洁不少于1次/年；</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寒冷季节应做好保温防冻工作。</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⑦</w:t>
      </w:r>
      <w:r>
        <w:rPr>
          <w:rFonts w:hint="eastAsia" w:hAnsi="宋体"/>
          <w:b w:val="0"/>
          <w:bCs/>
          <w:color w:val="000000" w:themeColor="text1"/>
          <w:sz w:val="24"/>
          <w:szCs w:val="24"/>
          <w:highlight w:val="none"/>
          <w14:textFill>
            <w14:solidFill>
              <w14:schemeClr w14:val="tx1"/>
            </w14:solidFill>
          </w14:textFill>
        </w:rPr>
        <w:t>紧急电话</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紧急电话数量不缺少，外部保持清洁，发现脏污、损伤，及时修复；</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至少进行1次/月通话效果测试、内部检查；</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⑧</w:t>
      </w:r>
      <w:r>
        <w:rPr>
          <w:rFonts w:hint="eastAsia" w:hAnsi="宋体"/>
          <w:b w:val="0"/>
          <w:bCs/>
          <w:color w:val="000000" w:themeColor="text1"/>
          <w:sz w:val="24"/>
          <w:szCs w:val="24"/>
          <w:highlight w:val="none"/>
          <w14:textFill>
            <w14:solidFill>
              <w14:schemeClr w14:val="tx1"/>
            </w14:solidFill>
          </w14:textFill>
        </w:rPr>
        <w:t>其他引导设施应保持清洁完好。</w:t>
      </w:r>
    </w:p>
    <w:p>
      <w:pPr>
        <w:pStyle w:val="654"/>
        <w:tabs>
          <w:tab w:val="left" w:pos="360"/>
          <w:tab w:val="clear" w:pos="1260"/>
          <w:tab w:val="clear" w:pos="2100"/>
        </w:tabs>
        <w:spacing w:line="360" w:lineRule="auto"/>
        <w:ind w:firstLine="470" w:firstLineChars="196"/>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2.4.3</w:t>
      </w:r>
      <w:r>
        <w:rPr>
          <w:rFonts w:hint="eastAsia" w:ascii="宋体" w:hAnsi="宋体" w:eastAsia="宋体"/>
          <w:b w:val="0"/>
          <w:bCs/>
          <w:color w:val="000000" w:themeColor="text1"/>
          <w:sz w:val="24"/>
          <w:szCs w:val="24"/>
          <w:highlight w:val="none"/>
          <w14:textFill>
            <w14:solidFill>
              <w14:schemeClr w14:val="tx1"/>
            </w14:solidFill>
          </w14:textFill>
        </w:rPr>
        <w:t>技术指标</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b w:val="0"/>
          <w:bCs/>
          <w:color w:val="000000" w:themeColor="text1"/>
          <w:spacing w:val="4"/>
          <w:kern w:val="0"/>
          <w:sz w:val="24"/>
          <w:szCs w:val="24"/>
          <w:highlight w:val="none"/>
          <w:lang w:val="en-US" w:eastAsia="zh-CN"/>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给排水、消防救援主要的设备完好率应达到100%。</w:t>
      </w:r>
    </w:p>
    <w:p>
      <w:pPr>
        <w:widowControl/>
        <w:tabs>
          <w:tab w:val="left" w:pos="1950"/>
        </w:tabs>
        <w:spacing w:line="360" w:lineRule="auto"/>
        <w:ind w:firstLine="470" w:firstLineChars="196"/>
        <w:outlineLvl w:val="2"/>
        <w:rPr>
          <w:rFonts w:ascii="宋体" w:hAnsi="宋体"/>
          <w:b w:val="0"/>
          <w:bCs/>
          <w:color w:val="000000" w:themeColor="text1"/>
          <w:kern w:val="0"/>
          <w:sz w:val="24"/>
          <w:szCs w:val="24"/>
          <w:highlight w:val="none"/>
          <w14:textFill>
            <w14:solidFill>
              <w14:schemeClr w14:val="tx1"/>
            </w14:solidFill>
          </w14:textFill>
        </w:rPr>
      </w:pPr>
      <w:bookmarkStart w:id="35" w:name="_Toc113251231"/>
      <w:bookmarkStart w:id="36" w:name="_Toc115592246"/>
      <w:r>
        <w:rPr>
          <w:rFonts w:hint="eastAsia" w:ascii="宋体" w:hAnsi="宋体"/>
          <w:b w:val="0"/>
          <w:bCs/>
          <w:color w:val="000000" w:themeColor="text1"/>
          <w:kern w:val="0"/>
          <w:sz w:val="24"/>
          <w:szCs w:val="24"/>
          <w:highlight w:val="none"/>
          <w:lang w:val="en-US" w:eastAsia="zh-CN"/>
          <w14:textFill>
            <w14:solidFill>
              <w14:schemeClr w14:val="tx1"/>
            </w14:solidFill>
          </w14:textFill>
        </w:rPr>
        <w:t>2.5</w:t>
      </w:r>
      <w:r>
        <w:rPr>
          <w:rFonts w:hint="eastAsia" w:ascii="宋体" w:hAnsi="宋体"/>
          <w:b w:val="0"/>
          <w:bCs/>
          <w:color w:val="000000" w:themeColor="text1"/>
          <w:kern w:val="0"/>
          <w:sz w:val="24"/>
          <w:szCs w:val="24"/>
          <w:highlight w:val="none"/>
          <w14:textFill>
            <w14:solidFill>
              <w14:schemeClr w14:val="tx1"/>
            </w14:solidFill>
          </w14:textFill>
        </w:rPr>
        <w:t>监控系统</w:t>
      </w:r>
      <w:bookmarkEnd w:id="35"/>
      <w:bookmarkEnd w:id="36"/>
    </w:p>
    <w:p>
      <w:pPr>
        <w:pStyle w:val="654"/>
        <w:tabs>
          <w:tab w:val="left" w:pos="360"/>
          <w:tab w:val="clear" w:pos="1260"/>
          <w:tab w:val="clear" w:pos="2100"/>
        </w:tabs>
        <w:spacing w:line="360" w:lineRule="auto"/>
        <w:ind w:firstLine="470" w:firstLineChars="196"/>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2.5.1</w:t>
      </w:r>
      <w:r>
        <w:rPr>
          <w:rFonts w:hint="eastAsia" w:ascii="宋体" w:hAnsi="宋体" w:eastAsia="宋体"/>
          <w:b w:val="0"/>
          <w:bCs/>
          <w:color w:val="000000" w:themeColor="text1"/>
          <w:sz w:val="24"/>
          <w:szCs w:val="24"/>
          <w:highlight w:val="none"/>
          <w14:textFill>
            <w14:solidFill>
              <w14:schemeClr w14:val="tx1"/>
            </w14:solidFill>
          </w14:textFill>
        </w:rPr>
        <w:t>运行管理</w:t>
      </w:r>
    </w:p>
    <w:p>
      <w:pPr>
        <w:pStyle w:val="964"/>
        <w:tabs>
          <w:tab w:val="left" w:pos="840"/>
        </w:tabs>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1</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监控设备应按照设计要求布设，不得随意变动；</w:t>
      </w:r>
    </w:p>
    <w:p>
      <w:pPr>
        <w:pStyle w:val="964"/>
        <w:tabs>
          <w:tab w:val="left" w:pos="840"/>
        </w:tabs>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2</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监控操作人员应定时对显示记录仪进行巡视和记录，发现异常情况应及时处理；</w:t>
      </w:r>
    </w:p>
    <w:p>
      <w:pPr>
        <w:pStyle w:val="964"/>
        <w:tabs>
          <w:tab w:val="left" w:pos="840"/>
        </w:tabs>
        <w:spacing w:line="360" w:lineRule="auto"/>
        <w:ind w:leftChars="0" w:firstLineChars="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3</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非</w:t>
      </w:r>
      <w:r>
        <w:rPr>
          <w:rFonts w:hint="eastAsia" w:hAnsi="宋体"/>
          <w:b w:val="0"/>
          <w:bCs/>
          <w:color w:val="000000" w:themeColor="text1"/>
          <w:sz w:val="24"/>
          <w:szCs w:val="24"/>
          <w:highlight w:val="none"/>
          <w:lang w:eastAsia="zh-CN"/>
          <w14:textFill>
            <w14:solidFill>
              <w14:schemeClr w14:val="tx1"/>
            </w14:solidFill>
          </w14:textFill>
        </w:rPr>
        <w:t>通</w:t>
      </w:r>
      <w:r>
        <w:rPr>
          <w:rFonts w:hint="eastAsia" w:hAnsi="宋体"/>
          <w:b w:val="0"/>
          <w:bCs/>
          <w:color w:val="000000" w:themeColor="text1"/>
          <w:sz w:val="24"/>
          <w:szCs w:val="24"/>
          <w:highlight w:val="none"/>
          <w14:textFill>
            <w14:solidFill>
              <w14:schemeClr w14:val="tx1"/>
            </w14:solidFill>
          </w14:textFill>
        </w:rPr>
        <w:t>道内用于运行的计算机软件，严禁在监控中心计算机上运行；</w:t>
      </w:r>
    </w:p>
    <w:p>
      <w:pPr>
        <w:pStyle w:val="964"/>
        <w:tabs>
          <w:tab w:val="left" w:pos="840"/>
        </w:tabs>
        <w:spacing w:line="360" w:lineRule="auto"/>
        <w:ind w:leftChars="0" w:firstLineChars="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4</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监控操作人员应熟悉各种监控设施的监控点和检测项目操作；</w:t>
      </w:r>
    </w:p>
    <w:p>
      <w:pPr>
        <w:pStyle w:val="964"/>
        <w:spacing w:line="360" w:lineRule="auto"/>
        <w:ind w:left="420" w:leftChars="0" w:firstLine="0" w:firstLineChars="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5</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检修现场监控设备时，应采取防护措施。</w:t>
      </w:r>
    </w:p>
    <w:p>
      <w:pPr>
        <w:pStyle w:val="654"/>
        <w:tabs>
          <w:tab w:val="left" w:pos="360"/>
          <w:tab w:val="clear" w:pos="1260"/>
          <w:tab w:val="clear" w:pos="2100"/>
        </w:tabs>
        <w:spacing w:line="360" w:lineRule="auto"/>
        <w:ind w:firstLine="470" w:firstLineChars="196"/>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2.5.2</w:t>
      </w:r>
      <w:r>
        <w:rPr>
          <w:rFonts w:hint="eastAsia" w:ascii="宋体" w:hAnsi="宋体" w:eastAsia="宋体"/>
          <w:b w:val="0"/>
          <w:bCs/>
          <w:color w:val="000000" w:themeColor="text1"/>
          <w:sz w:val="24"/>
          <w:szCs w:val="24"/>
          <w:highlight w:val="none"/>
          <w14:textFill>
            <w14:solidFill>
              <w14:schemeClr w14:val="tx1"/>
            </w14:solidFill>
          </w14:textFill>
        </w:rPr>
        <w:t>检修养护</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1</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所有监控设备运转有效；</w:t>
      </w:r>
    </w:p>
    <w:p>
      <w:pPr>
        <w:pStyle w:val="964"/>
        <w:spacing w:line="360" w:lineRule="auto"/>
        <w:ind w:left="0" w:leftChars="0"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2</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监控设施应每日进行日常检查养护，主要是对</w:t>
      </w:r>
      <w:r>
        <w:rPr>
          <w:rFonts w:hint="eastAsia" w:hAnsi="宋体"/>
          <w:b w:val="0"/>
          <w:bCs/>
          <w:color w:val="000000" w:themeColor="text1"/>
          <w:sz w:val="24"/>
          <w:szCs w:val="24"/>
          <w:highlight w:val="none"/>
          <w:lang w:eastAsia="zh-CN"/>
          <w14:textFill>
            <w14:solidFill>
              <w14:schemeClr w14:val="tx1"/>
            </w14:solidFill>
          </w14:textFill>
        </w:rPr>
        <w:t>通</w:t>
      </w:r>
      <w:r>
        <w:rPr>
          <w:rFonts w:hint="eastAsia" w:hAnsi="宋体"/>
          <w:b w:val="0"/>
          <w:bCs/>
          <w:color w:val="000000" w:themeColor="text1"/>
          <w:sz w:val="24"/>
          <w:szCs w:val="24"/>
          <w:highlight w:val="none"/>
          <w14:textFill>
            <w14:solidFill>
              <w14:schemeClr w14:val="tx1"/>
            </w14:solidFill>
          </w14:textFill>
        </w:rPr>
        <w:t>道内各种监控传感器、信息板及信号标识、监控室的各种监视设备进行的一般外观检查，发现异常应立即处理；</w:t>
      </w:r>
    </w:p>
    <w:p>
      <w:pPr>
        <w:pStyle w:val="966"/>
        <w:tabs>
          <w:tab w:val="clear" w:pos="360"/>
        </w:tabs>
        <w:spacing w:line="360" w:lineRule="auto"/>
        <w:ind w:left="600" w:hanging="200"/>
        <w:rPr>
          <w:rFonts w:hint="eastAsia" w:hAnsi="宋体"/>
          <w:b w:val="0"/>
          <w:bCs/>
          <w:color w:val="000000" w:themeColor="text1"/>
          <w:sz w:val="24"/>
          <w:szCs w:val="24"/>
          <w:highlight w:val="none"/>
          <w14:textFill>
            <w14:solidFill>
              <w14:schemeClr w14:val="tx1"/>
            </w14:solidFill>
          </w14:textFill>
        </w:rPr>
      </w:pP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cs="宋体"/>
          <w:b w:val="0"/>
          <w:bCs/>
          <w:color w:val="000000" w:themeColor="text1"/>
          <w:sz w:val="24"/>
          <w:szCs w:val="24"/>
          <w:highlight w:val="none"/>
          <w:lang w:val="en-US" w:eastAsia="zh-CN"/>
          <w14:textFill>
            <w14:solidFill>
              <w14:schemeClr w14:val="tx1"/>
            </w14:solidFill>
          </w14:textFill>
        </w:rPr>
        <w:t>3</w:t>
      </w:r>
      <w:r>
        <w:rPr>
          <w:rFonts w:hint="eastAsia" w:hAnsi="宋体" w:cs="宋体"/>
          <w:b w:val="0"/>
          <w:bCs/>
          <w:color w:val="000000" w:themeColor="text1"/>
          <w:sz w:val="24"/>
          <w:szCs w:val="24"/>
          <w:highlight w:val="none"/>
          <w:lang w:eastAsia="zh-CN"/>
          <w14:textFill>
            <w14:solidFill>
              <w14:schemeClr w14:val="tx1"/>
            </w14:solidFill>
          </w14:textFill>
        </w:rPr>
        <w:t>）</w:t>
      </w:r>
      <w:r>
        <w:rPr>
          <w:rFonts w:hint="eastAsia" w:hAnsi="宋体"/>
          <w:b w:val="0"/>
          <w:bCs/>
          <w:color w:val="000000" w:themeColor="text1"/>
          <w:sz w:val="24"/>
          <w:szCs w:val="24"/>
          <w:highlight w:val="none"/>
          <w14:textFill>
            <w14:solidFill>
              <w14:schemeClr w14:val="tx1"/>
            </w14:solidFill>
          </w14:textFill>
        </w:rPr>
        <w:t>监控设施应进行定期检修1次/年，主要内容有：</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①</w:t>
      </w:r>
      <w:r>
        <w:rPr>
          <w:rFonts w:hint="eastAsia" w:hAnsi="宋体"/>
          <w:b w:val="0"/>
          <w:bCs/>
          <w:color w:val="000000" w:themeColor="text1"/>
          <w:sz w:val="24"/>
          <w:szCs w:val="24"/>
          <w:highlight w:val="none"/>
          <w14:textFill>
            <w14:solidFill>
              <w14:schemeClr w14:val="tx1"/>
            </w14:solidFill>
          </w14:textFill>
        </w:rPr>
        <w:t>电视监控设施</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摄像机电流电压测量；</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调整聚焦以及焦距。</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安装部位是否松动、锈蚀；</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控制装置进行设备清洁、机内保养。</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②</w:t>
      </w:r>
      <w:r>
        <w:rPr>
          <w:rFonts w:hint="eastAsia" w:hAnsi="宋体"/>
          <w:b w:val="0"/>
          <w:bCs/>
          <w:color w:val="000000" w:themeColor="text1"/>
          <w:sz w:val="24"/>
          <w:szCs w:val="24"/>
          <w:highlight w:val="none"/>
          <w14:textFill>
            <w14:solidFill>
              <w14:schemeClr w14:val="tx1"/>
            </w14:solidFill>
          </w14:textFill>
        </w:rPr>
        <w:t>播音设施</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播音装置行车接听试验；</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播音装置外观有无污染、损伤；</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播音装置电压及输出功率测定；</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播音装置调制输入确认；</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扩音装置电压、电流测量，确认输出；</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操作平台紧急播音、监控试验；</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电流、电压测量；</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话筒进行紧急播音试验；</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扩音器安装状态检测、接听试验。</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③</w:t>
      </w:r>
      <w:r>
        <w:rPr>
          <w:rFonts w:hint="eastAsia" w:hAnsi="宋体"/>
          <w:b w:val="0"/>
          <w:bCs/>
          <w:color w:val="000000" w:themeColor="text1"/>
          <w:sz w:val="24"/>
          <w:szCs w:val="24"/>
          <w:highlight w:val="none"/>
          <w14:textFill>
            <w14:solidFill>
              <w14:schemeClr w14:val="tx1"/>
            </w14:solidFill>
          </w14:textFill>
        </w:rPr>
        <w:t>可变信息板</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配线断路器、电磁接触器、变压器等有无异常；</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显示板及继电器的安装状态；</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接发信号水平测定；</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各接线端子是否松动。</w:t>
      </w:r>
    </w:p>
    <w:p>
      <w:pPr>
        <w:pStyle w:val="966"/>
        <w:tabs>
          <w:tab w:val="clear" w:pos="360"/>
        </w:tabs>
        <w:spacing w:line="360" w:lineRule="auto"/>
        <w:ind w:left="600" w:hanging="200"/>
        <w:rPr>
          <w:rFonts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④</w:t>
      </w:r>
      <w:r>
        <w:rPr>
          <w:rFonts w:hint="eastAsia" w:hAnsi="宋体"/>
          <w:b w:val="0"/>
          <w:bCs/>
          <w:color w:val="000000" w:themeColor="text1"/>
          <w:sz w:val="24"/>
          <w:szCs w:val="24"/>
          <w:highlight w:val="none"/>
          <w14:textFill>
            <w14:solidFill>
              <w14:schemeClr w14:val="tx1"/>
            </w14:solidFill>
          </w14:textFill>
        </w:rPr>
        <w:t>计算机主机系统</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发热检查；</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系统启动的动作确认；</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线路板检查、清扫；</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控制软件维护与系统联动；</w:t>
      </w:r>
    </w:p>
    <w:p>
      <w:pPr>
        <w:pStyle w:val="967"/>
        <w:tabs>
          <w:tab w:val="clear" w:pos="360"/>
        </w:tabs>
        <w:spacing w:line="360" w:lineRule="auto"/>
        <w:ind w:firstLine="480" w:firstLineChars="200"/>
        <w:rPr>
          <w:rFonts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 系统的开机检查与维护。</w:t>
      </w:r>
    </w:p>
    <w:p>
      <w:pPr>
        <w:pStyle w:val="654"/>
        <w:tabs>
          <w:tab w:val="left" w:pos="360"/>
          <w:tab w:val="clear" w:pos="1260"/>
          <w:tab w:val="clear" w:pos="2100"/>
        </w:tabs>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kern w:val="0"/>
          <w:sz w:val="24"/>
          <w:szCs w:val="24"/>
          <w:highlight w:val="none"/>
          <w:lang w:val="en-US" w:eastAsia="zh-CN"/>
          <w14:textFill>
            <w14:solidFill>
              <w14:schemeClr w14:val="tx1"/>
            </w14:solidFill>
          </w14:textFill>
        </w:rPr>
        <w:t>2.5.3</w:t>
      </w:r>
      <w:r>
        <w:rPr>
          <w:rFonts w:hint="eastAsia" w:ascii="宋体" w:hAnsi="宋体" w:eastAsia="宋体"/>
          <w:b w:val="0"/>
          <w:bCs/>
          <w:color w:val="000000" w:themeColor="text1"/>
          <w:sz w:val="24"/>
          <w:szCs w:val="24"/>
          <w:highlight w:val="none"/>
          <w14:textFill>
            <w14:solidFill>
              <w14:schemeClr w14:val="tx1"/>
            </w14:solidFill>
          </w14:textFill>
        </w:rPr>
        <w:t>技术指标</w:t>
      </w:r>
    </w:p>
    <w:p>
      <w:pPr>
        <w:pStyle w:val="638"/>
        <w:spacing w:line="360" w:lineRule="auto"/>
        <w:ind w:firstLine="436" w:firstLineChars="182"/>
        <w:rPr>
          <w:rFonts w:hint="eastAsia" w:hAnsi="宋体"/>
          <w:b w:val="0"/>
          <w:bCs/>
          <w:color w:val="000000" w:themeColor="text1"/>
          <w:sz w:val="24"/>
          <w:szCs w:val="24"/>
          <w:highlight w:val="none"/>
          <w14:textFill>
            <w14:solidFill>
              <w14:schemeClr w14:val="tx1"/>
            </w14:solidFill>
          </w14:textFill>
        </w:rPr>
      </w:pPr>
      <w:r>
        <w:rPr>
          <w:rFonts w:hint="eastAsia" w:hAnsi="宋体"/>
          <w:b w:val="0"/>
          <w:bCs/>
          <w:color w:val="000000" w:themeColor="text1"/>
          <w:sz w:val="24"/>
          <w:szCs w:val="24"/>
          <w:highlight w:val="none"/>
          <w14:textFill>
            <w14:solidFill>
              <w14:schemeClr w14:val="tx1"/>
            </w14:solidFill>
          </w14:textFill>
        </w:rPr>
        <w:t>监控系统的设备完好率应不低于95%。</w:t>
      </w:r>
    </w:p>
    <w:p>
      <w:pPr>
        <w:spacing w:line="360" w:lineRule="auto"/>
        <w:ind w:firstLine="482" w:firstLineChars="200"/>
        <w:rPr>
          <w:rFonts w:hint="eastAsia"/>
          <w:b/>
          <w:color w:val="000000" w:themeColor="text1"/>
          <w:sz w:val="24"/>
          <w:szCs w:val="24"/>
          <w:highlight w:val="none"/>
          <w:lang w:val="en-US" w:eastAsia="zh-CN"/>
          <w14:textFill>
            <w14:solidFill>
              <w14:schemeClr w14:val="tx1"/>
            </w14:solidFill>
          </w14:textFill>
        </w:rPr>
      </w:pPr>
      <w:bookmarkStart w:id="37" w:name="_Toc115592612"/>
      <w:bookmarkStart w:id="38" w:name="_Toc115592302"/>
      <w:bookmarkStart w:id="39" w:name="_Toc132615124"/>
      <w:bookmarkStart w:id="40" w:name="_Toc115594171"/>
      <w:bookmarkStart w:id="41" w:name="_Toc132648442"/>
      <w:bookmarkStart w:id="42" w:name="_Toc132648337"/>
      <w:bookmarkStart w:id="43" w:name="_Toc115593651"/>
      <w:bookmarkStart w:id="44" w:name="_Toc115594668"/>
      <w:bookmarkStart w:id="45" w:name="_Toc125552658"/>
      <w:bookmarkStart w:id="46" w:name="_Toc132677248"/>
      <w:bookmarkStart w:id="47" w:name="_Toc130030069"/>
      <w:bookmarkStart w:id="48" w:name="_Toc132648403"/>
      <w:bookmarkStart w:id="49" w:name="_Toc115594228"/>
      <w:bookmarkStart w:id="50" w:name="_Toc115592653"/>
      <w:bookmarkStart w:id="51" w:name="_Toc132614017"/>
      <w:bookmarkStart w:id="52" w:name="_Toc115594047"/>
      <w:r>
        <w:rPr>
          <w:rFonts w:hint="eastAsia" w:ascii="宋体" w:hAnsi="宋体"/>
          <w:b/>
          <w:color w:val="000000" w:themeColor="text1"/>
          <w:kern w:val="0"/>
          <w:sz w:val="24"/>
          <w:szCs w:val="24"/>
          <w:highlight w:val="none"/>
          <w:lang w:val="en-US" w:eastAsia="zh-CN"/>
          <w14:textFill>
            <w14:solidFill>
              <w14:schemeClr w14:val="tx1"/>
            </w14:solidFill>
          </w14:textFill>
        </w:rPr>
        <w:t>（五）</w:t>
      </w:r>
      <w:r>
        <w:rPr>
          <w:rFonts w:hint="eastAsia"/>
          <w:b/>
          <w:color w:val="000000" w:themeColor="text1"/>
          <w:sz w:val="24"/>
          <w:szCs w:val="24"/>
          <w:highlight w:val="none"/>
          <w:lang w:val="en-US" w:eastAsia="zh-CN"/>
          <w14:textFill>
            <w14:solidFill>
              <w14:schemeClr w14:val="tx1"/>
            </w14:solidFill>
          </w14:textFill>
        </w:rPr>
        <w:t>电梯、扶梯系统检测</w:t>
      </w:r>
    </w:p>
    <w:p>
      <w:p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本项目共有6部升降电梯，12部自动扶梯，电梯包括电梯主体及其他与电梯相关的设施设备。</w:t>
      </w:r>
    </w:p>
    <w:p>
      <w:p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养护单位为电梯使用管理单位，是电梯使用安全的责任主体，承担电梯的使用管理责任。做好电梯日常的保洁和看护、系统检测保养。每2小时至少巡查1次，发现问题及时报修，确保所有电梯24小时正常运行。</w:t>
      </w:r>
    </w:p>
    <w:p>
      <w:p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养护单位对电梯设备运行管理必须遵守相关规定。</w:t>
      </w:r>
    </w:p>
    <w:p>
      <w:p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电梯设备运行服务内容包含地下通道电梯设备的年检及维修保养委托工作。同时，必须做好与电梯设备的年检单位及维修保养单位的联系、沟通、协调、反馈工作。</w:t>
      </w:r>
    </w:p>
    <w:p>
      <w:p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val="en-US" w:eastAsia="zh-CN"/>
          <w14:textFill>
            <w14:solidFill>
              <w14:schemeClr w14:val="tx1"/>
            </w14:solidFill>
          </w14:textFill>
        </w:rPr>
        <w:t>按时开启、关闭电梯设备等，认真做好设备安全运行的服务工作。</w:t>
      </w:r>
    </w:p>
    <w:p>
      <w:p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val="en-US" w:eastAsia="zh-CN"/>
          <w14:textFill>
            <w14:solidFill>
              <w14:schemeClr w14:val="tx1"/>
            </w14:solidFill>
          </w14:textFill>
        </w:rPr>
        <w:t>每天对电梯的各零部件进行安全巡查，若运行中发现异常情况应立即停止使用，做好安全围护工作，并及时报告采购人及电梯维修人员，避免发生安全事故。</w:t>
      </w:r>
    </w:p>
    <w:p>
      <w:pPr>
        <w:spacing w:line="360" w:lineRule="auto"/>
        <w:ind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lang w:val="en-US" w:eastAsia="zh-CN"/>
          <w14:textFill>
            <w14:solidFill>
              <w14:schemeClr w14:val="tx1"/>
            </w14:solidFill>
          </w14:textFill>
        </w:rPr>
        <w:t>其他涉及电梯设备运行的服务内容。</w:t>
      </w:r>
    </w:p>
    <w:p>
      <w:pPr>
        <w:pStyle w:val="656"/>
        <w:tabs>
          <w:tab w:val="clear" w:pos="1260"/>
        </w:tabs>
        <w:spacing w:before="0" w:beforeLines="0" w:after="0" w:afterLines="0" w:line="360" w:lineRule="auto"/>
        <w:ind w:left="0" w:leftChars="0" w:firstLine="0" w:firstLineChars="0"/>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（六）</w:t>
      </w:r>
      <w:r>
        <w:rPr>
          <w:rFonts w:hint="eastAsia" w:ascii="宋体" w:hAnsi="宋体" w:eastAsia="宋体"/>
          <w:b/>
          <w:bCs/>
          <w:color w:val="000000" w:themeColor="text1"/>
          <w:sz w:val="24"/>
          <w:szCs w:val="24"/>
          <w:highlight w:val="none"/>
          <w14:textFill>
            <w14:solidFill>
              <w14:schemeClr w14:val="tx1"/>
            </w14:solidFill>
          </w14:textFill>
        </w:rPr>
        <w:t>档案资料</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654"/>
        <w:tabs>
          <w:tab w:val="left" w:pos="0"/>
          <w:tab w:val="left" w:pos="360"/>
          <w:tab w:val="clear" w:pos="1260"/>
          <w:tab w:val="clear" w:pos="1680"/>
          <w:tab w:val="clear" w:pos="2100"/>
        </w:tabs>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应建立养护档案资料，养护档案资料应全面、正确、及时、清晰</w:t>
      </w:r>
      <w:bookmarkStart w:id="53" w:name="_Toc113241601"/>
      <w:bookmarkStart w:id="54" w:name="_Toc115592252"/>
      <w:r>
        <w:rPr>
          <w:rFonts w:hint="eastAsia" w:ascii="宋体" w:hAnsi="宋体" w:eastAsia="宋体" w:cs="Times New Roman"/>
          <w:color w:val="000000" w:themeColor="text1"/>
          <w:sz w:val="24"/>
          <w:szCs w:val="24"/>
          <w:highlight w:val="none"/>
          <w14:textFill>
            <w14:solidFill>
              <w14:schemeClr w14:val="tx1"/>
            </w14:solidFill>
          </w14:textFill>
        </w:rPr>
        <w:t>。</w:t>
      </w:r>
    </w:p>
    <w:p>
      <w:pPr>
        <w:pStyle w:val="654"/>
        <w:tabs>
          <w:tab w:val="left" w:pos="0"/>
          <w:tab w:val="left" w:pos="360"/>
          <w:tab w:val="clear" w:pos="1260"/>
          <w:tab w:val="clear" w:pos="1680"/>
          <w:tab w:val="clear" w:pos="2100"/>
        </w:tabs>
        <w:spacing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养护档案应包括下列内容：</w:t>
      </w:r>
      <w:r>
        <w:rPr>
          <w:rFonts w:hint="eastAsia" w:ascii="宋体" w:hAnsi="宋体" w:eastAsia="宋体" w:cs="Times New Roman"/>
          <w:color w:val="000000" w:themeColor="text1"/>
          <w:sz w:val="24"/>
          <w:szCs w:val="24"/>
          <w:highlight w:val="none"/>
          <w:lang w:eastAsia="zh-CN"/>
          <w14:textFill>
            <w14:solidFill>
              <w14:schemeClr w14:val="tx1"/>
            </w14:solidFill>
          </w14:textFill>
        </w:rPr>
        <w:t>通</w:t>
      </w:r>
      <w:r>
        <w:rPr>
          <w:rFonts w:hint="eastAsia" w:ascii="宋体" w:hAnsi="宋体" w:eastAsia="宋体" w:cs="Times New Roman"/>
          <w:color w:val="000000" w:themeColor="text1"/>
          <w:sz w:val="24"/>
          <w:szCs w:val="24"/>
          <w:highlight w:val="none"/>
          <w14:textFill>
            <w14:solidFill>
              <w14:schemeClr w14:val="tx1"/>
            </w14:solidFill>
          </w14:textFill>
        </w:rPr>
        <w:t>道主要技术资料，养护运行资料、养护技术文件、检查资料、检测资料、测试资料、</w:t>
      </w:r>
      <w:r>
        <w:rPr>
          <w:rFonts w:hint="eastAsia" w:ascii="宋体" w:hAnsi="宋体" w:eastAsia="宋体" w:cs="Times New Roman"/>
          <w:color w:val="000000" w:themeColor="text1"/>
          <w:sz w:val="24"/>
          <w:szCs w:val="24"/>
          <w:highlight w:val="none"/>
          <w:lang w:eastAsia="zh-CN"/>
          <w14:textFill>
            <w14:solidFill>
              <w14:schemeClr w14:val="tx1"/>
            </w14:solidFill>
          </w14:textFill>
        </w:rPr>
        <w:t>通</w:t>
      </w:r>
      <w:r>
        <w:rPr>
          <w:rFonts w:hint="eastAsia" w:ascii="宋体" w:hAnsi="宋体" w:eastAsia="宋体" w:cs="Times New Roman"/>
          <w:color w:val="000000" w:themeColor="text1"/>
          <w:sz w:val="24"/>
          <w:szCs w:val="24"/>
          <w:highlight w:val="none"/>
          <w14:textFill>
            <w14:solidFill>
              <w14:schemeClr w14:val="tx1"/>
            </w14:solidFill>
          </w14:textFill>
        </w:rPr>
        <w:t>道内敷设管线等养护技术文件及相关资料。</w:t>
      </w:r>
      <w:bookmarkEnd w:id="53"/>
      <w:bookmarkEnd w:id="54"/>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建立设施设备档案（设备台帐），设施设备的运行、检查、维修、保养等记录齐全。</w:t>
      </w:r>
    </w:p>
    <w:p>
      <w:pPr>
        <w:pStyle w:val="654"/>
        <w:tabs>
          <w:tab w:val="left" w:pos="360"/>
          <w:tab w:val="clear" w:pos="1260"/>
          <w:tab w:val="clear" w:pos="1680"/>
          <w:tab w:val="clear" w:pos="2100"/>
        </w:tabs>
        <w:spacing w:line="360" w:lineRule="auto"/>
        <w:ind w:firstLine="482"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在各类突发事故或设施损坏严重的处理过程中，必须及时做好记录，要有</w:t>
      </w:r>
      <w:r>
        <w:rPr>
          <w:rFonts w:hint="eastAsia" w:ascii="宋体" w:hAnsi="宋体" w:eastAsia="宋体"/>
          <w:color w:val="000000" w:themeColor="text1"/>
          <w:sz w:val="24"/>
          <w:szCs w:val="24"/>
          <w:highlight w:val="none"/>
          <w:lang w:eastAsia="zh-CN"/>
          <w14:textFill>
            <w14:solidFill>
              <w14:schemeClr w14:val="tx1"/>
            </w14:solidFill>
          </w14:textFill>
        </w:rPr>
        <w:t>照片</w:t>
      </w:r>
      <w:r>
        <w:rPr>
          <w:rFonts w:hint="eastAsia" w:ascii="宋体" w:hAnsi="宋体" w:eastAsia="宋体"/>
          <w:color w:val="000000" w:themeColor="text1"/>
          <w:sz w:val="24"/>
          <w:szCs w:val="24"/>
          <w:highlight w:val="none"/>
          <w14:textFill>
            <w14:solidFill>
              <w14:schemeClr w14:val="tx1"/>
            </w14:solidFill>
          </w14:textFill>
        </w:rPr>
        <w:t>或录像，并应连同分析、处理资料一起归档保存。</w:t>
      </w:r>
      <w:bookmarkStart w:id="55" w:name="_Toc113241602"/>
    </w:p>
    <w:p>
      <w:pPr>
        <w:pStyle w:val="654"/>
        <w:tabs>
          <w:tab w:val="left" w:pos="360"/>
          <w:tab w:val="clear" w:pos="1260"/>
          <w:tab w:val="clear" w:pos="1680"/>
          <w:tab w:val="clear" w:pos="2100"/>
        </w:tabs>
        <w:spacing w:line="360" w:lineRule="auto"/>
        <w:ind w:firstLine="482"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养护档案管理工作宜逐步实行电子化、数据化、利用多媒体技术，建立信息管理系统、数据库。</w:t>
      </w:r>
      <w:bookmarkEnd w:id="55"/>
    </w:p>
    <w:p>
      <w:pPr>
        <w:pStyle w:val="654"/>
        <w:tabs>
          <w:tab w:val="left" w:pos="360"/>
          <w:tab w:val="clear" w:pos="1260"/>
          <w:tab w:val="clear" w:pos="1680"/>
          <w:tab w:val="clear" w:pos="2100"/>
        </w:tabs>
        <w:spacing w:line="360" w:lineRule="auto"/>
        <w:ind w:firstLine="482"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olor w:val="000000" w:themeColor="text1"/>
          <w:sz w:val="24"/>
          <w:szCs w:val="24"/>
          <w:highlight w:val="none"/>
          <w14:textFill>
            <w14:solidFill>
              <w14:schemeClr w14:val="tx1"/>
            </w14:solidFill>
          </w14:textFill>
        </w:rPr>
        <w:t>各类养护档案应永久保存。</w:t>
      </w:r>
    </w:p>
    <w:p>
      <w:pPr>
        <w:pStyle w:val="656"/>
        <w:tabs>
          <w:tab w:val="clear" w:pos="1260"/>
        </w:tabs>
        <w:spacing w:before="0" w:beforeLines="0" w:after="0" w:afterLines="0" w:line="360" w:lineRule="auto"/>
        <w:ind w:left="0" w:leftChars="0" w:firstLine="0" w:firstLineChars="0"/>
        <w:rPr>
          <w:rFonts w:ascii="宋体" w:hAnsi="宋体" w:eastAsia="宋体"/>
          <w:color w:val="000000" w:themeColor="text1"/>
          <w:sz w:val="24"/>
          <w:szCs w:val="24"/>
          <w:highlight w:val="none"/>
          <w14:textFill>
            <w14:solidFill>
              <w14:schemeClr w14:val="tx1"/>
            </w14:solidFill>
          </w14:textFill>
        </w:rPr>
      </w:pPr>
      <w:bookmarkStart w:id="56" w:name="_Toc130030070"/>
      <w:bookmarkStart w:id="57" w:name="_Toc113241633"/>
      <w:bookmarkStart w:id="58" w:name="_Toc115592270"/>
      <w:bookmarkStart w:id="59" w:name="_Toc113251371"/>
      <w:bookmarkStart w:id="60" w:name="_Toc115593652"/>
      <w:bookmarkStart w:id="61" w:name="_Toc115594048"/>
      <w:bookmarkStart w:id="62" w:name="_Toc132648404"/>
      <w:bookmarkStart w:id="63" w:name="_Toc115592613"/>
      <w:bookmarkStart w:id="64" w:name="_Toc115594229"/>
      <w:bookmarkStart w:id="65" w:name="_Toc113332543"/>
      <w:bookmarkStart w:id="66" w:name="_Toc115594669"/>
      <w:bookmarkStart w:id="67" w:name="_Toc113251282"/>
      <w:bookmarkStart w:id="68" w:name="_Toc115592654"/>
      <w:bookmarkStart w:id="69" w:name="_Toc115592303"/>
      <w:bookmarkStart w:id="70" w:name="_Toc132648338"/>
      <w:bookmarkStart w:id="71" w:name="_Toc132677249"/>
      <w:bookmarkStart w:id="72" w:name="_Toc115592094"/>
      <w:bookmarkStart w:id="73" w:name="_Toc132615125"/>
      <w:bookmarkStart w:id="74" w:name="_Toc125552659"/>
      <w:bookmarkStart w:id="75" w:name="_Toc115592253"/>
      <w:bookmarkStart w:id="76" w:name="_Toc132614018"/>
      <w:bookmarkStart w:id="77" w:name="_Toc132648443"/>
      <w:bookmarkStart w:id="78" w:name="_Toc115594172"/>
      <w:bookmarkStart w:id="79" w:name="_Toc113251236"/>
      <w:bookmarkStart w:id="80" w:name="_Toc113330716"/>
      <w:bookmarkStart w:id="81" w:name="_Toc113273290"/>
      <w:r>
        <w:rPr>
          <w:rFonts w:hint="eastAsia" w:ascii="宋体" w:hAnsi="宋体"/>
          <w:b/>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b/>
          <w:color w:val="000000" w:themeColor="text1"/>
          <w:sz w:val="24"/>
          <w:szCs w:val="24"/>
          <w:highlight w:val="none"/>
          <w14:textFill>
            <w14:solidFill>
              <w14:schemeClr w14:val="tx1"/>
            </w14:solidFill>
          </w14:textFill>
        </w:rPr>
        <w:t>安全管理</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numPr>
          <w:ilvl w:val="0"/>
          <w:numId w:val="0"/>
        </w:numPr>
        <w:autoSpaceDE w:val="0"/>
        <w:autoSpaceDN w:val="0"/>
        <w:adjustRightInd w:val="0"/>
        <w:snapToGrid w:val="0"/>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bookmarkStart w:id="82" w:name="_Toc115592255"/>
      <w:bookmarkStart w:id="83" w:name="_Toc113251238"/>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b w:val="0"/>
          <w:bCs/>
          <w:color w:val="000000" w:themeColor="text1"/>
          <w:kern w:val="0"/>
          <w:sz w:val="24"/>
          <w:szCs w:val="24"/>
          <w:highlight w:val="none"/>
          <w:lang w:val="en-US" w:eastAsia="zh-CN" w:bidi="ar-SA"/>
          <w14:textFill>
            <w14:solidFill>
              <w14:schemeClr w14:val="tx1"/>
            </w14:solidFill>
          </w14:textFill>
        </w:rPr>
        <w:t>对通道区域内设备设施承担安全运行管理，设置安全警示标志，设施设备标志齐全、规范，责任人明确；操作维护人员严格执行设施设备操作规程及保养规范；设施设备运行正常；排水设备完好，可随时正常启用运行。</w:t>
      </w:r>
      <w:r>
        <w:rPr>
          <w:rFonts w:hint="eastAsia" w:ascii="宋体" w:hAnsi="宋体" w:eastAsia="宋体" w:cs="Times New Roman"/>
          <w:b w:val="0"/>
          <w:bCs/>
          <w:color w:val="000000" w:themeColor="text1"/>
          <w:sz w:val="24"/>
          <w:szCs w:val="24"/>
          <w:highlight w:val="none"/>
          <w14:textFill>
            <w14:solidFill>
              <w14:schemeClr w14:val="tx1"/>
            </w14:solidFill>
          </w14:textFill>
        </w:rPr>
        <w:t>养护</w:t>
      </w:r>
      <w:r>
        <w:rPr>
          <w:rFonts w:hint="eastAsia" w:ascii="宋体" w:hAnsi="宋体" w:eastAsia="宋体" w:cs="Times New Roman"/>
          <w:b w:val="0"/>
          <w:bCs/>
          <w:color w:val="000000" w:themeColor="text1"/>
          <w:sz w:val="24"/>
          <w:szCs w:val="24"/>
          <w:highlight w:val="none"/>
          <w:lang w:val="en-US" w:eastAsia="zh-CN"/>
          <w14:textFill>
            <w14:solidFill>
              <w14:schemeClr w14:val="tx1"/>
            </w14:solidFill>
          </w14:textFill>
        </w:rPr>
        <w:t>单位应有必要的预防性安全措施。</w:t>
      </w:r>
      <w:bookmarkEnd w:id="82"/>
      <w:bookmarkEnd w:id="83"/>
    </w:p>
    <w:p>
      <w:pPr>
        <w:pStyle w:val="654"/>
        <w:tabs>
          <w:tab w:val="left" w:pos="360"/>
          <w:tab w:val="clear" w:pos="1260"/>
          <w:tab w:val="clear" w:pos="1680"/>
          <w:tab w:val="clear" w:pos="2100"/>
        </w:tabs>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bookmarkStart w:id="84" w:name="_Toc115592259"/>
      <w:bookmarkStart w:id="85" w:name="_Toc113251242"/>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b w:val="0"/>
          <w:bCs/>
          <w:color w:val="000000" w:themeColor="text1"/>
          <w:sz w:val="24"/>
          <w:szCs w:val="24"/>
          <w:highlight w:val="none"/>
          <w14:textFill>
            <w14:solidFill>
              <w14:schemeClr w14:val="tx1"/>
            </w14:solidFill>
          </w14:textFill>
        </w:rPr>
        <w:t>养护作业的安全防护应包括养护作业机械、人员的安全防护。</w:t>
      </w:r>
      <w:bookmarkEnd w:id="84"/>
      <w:bookmarkEnd w:id="85"/>
    </w:p>
    <w:p>
      <w:pPr>
        <w:pStyle w:val="964"/>
        <w:spacing w:line="360" w:lineRule="auto"/>
        <w:ind w:left="0" w:leftChars="0" w:firstLine="480" w:firstLineChars="200"/>
        <w:rPr>
          <w:rFonts w:hint="eastAsia" w:hAnsi="宋体" w:cs="Times New Roman"/>
          <w:color w:val="000000" w:themeColor="text1"/>
          <w:sz w:val="24"/>
          <w:szCs w:val="24"/>
          <w:highlight w:val="none"/>
          <w:lang w:val="en-US" w:eastAsia="zh-CN"/>
          <w14:textFill>
            <w14:solidFill>
              <w14:schemeClr w14:val="tx1"/>
            </w14:solidFill>
          </w14:textFill>
        </w:rPr>
      </w:pPr>
      <w:bookmarkStart w:id="86" w:name="_Toc113251243"/>
      <w:bookmarkStart w:id="87" w:name="_Toc115592260"/>
      <w:r>
        <w:rPr>
          <w:rFonts w:hint="eastAsia" w:hAnsi="宋体" w:cs="Times New Roman"/>
          <w:color w:val="000000" w:themeColor="text1"/>
          <w:sz w:val="24"/>
          <w:szCs w:val="24"/>
          <w:highlight w:val="none"/>
          <w:lang w:val="en-US" w:eastAsia="zh-CN"/>
          <w14:textFill>
            <w14:solidFill>
              <w14:schemeClr w14:val="tx1"/>
            </w14:solidFill>
          </w14:textFill>
        </w:rPr>
        <w:t>3、容易危及人身安全的设施设备有明显警示标志和防范措施；对可能发生的各种突发设备故障有应急方案。</w:t>
      </w:r>
    </w:p>
    <w:p>
      <w:pPr>
        <w:pStyle w:val="964"/>
        <w:spacing w:line="360" w:lineRule="auto"/>
        <w:ind w:left="0" w:leftChars="0" w:firstLine="480" w:firstLineChars="200"/>
        <w:rPr>
          <w:rFonts w:hint="eastAsia" w:hAnsi="宋体" w:cs="Times New Roman"/>
          <w:color w:val="000000" w:themeColor="text1"/>
          <w:sz w:val="24"/>
          <w:szCs w:val="24"/>
          <w:highlight w:val="none"/>
          <w:lang w:val="en-US" w:eastAsia="zh-CN"/>
          <w14:textFill>
            <w14:solidFill>
              <w14:schemeClr w14:val="tx1"/>
            </w14:solidFill>
          </w14:textFill>
        </w:rPr>
      </w:pPr>
      <w:r>
        <w:rPr>
          <w:rFonts w:hint="eastAsia" w:hAnsi="宋体" w:cs="Times New Roman"/>
          <w:color w:val="000000" w:themeColor="text1"/>
          <w:sz w:val="24"/>
          <w:szCs w:val="24"/>
          <w:highlight w:val="none"/>
          <w:lang w:val="en-US" w:eastAsia="zh-CN"/>
          <w14:textFill>
            <w14:solidFill>
              <w14:schemeClr w14:val="tx1"/>
            </w14:solidFill>
          </w14:textFill>
        </w:rPr>
        <w:t>4、在进行养护作业前，应做好以下工作</w:t>
      </w:r>
      <w:bookmarkEnd w:id="86"/>
      <w:bookmarkEnd w:id="87"/>
      <w:r>
        <w:rPr>
          <w:rFonts w:hint="eastAsia" w:hAnsi="宋体" w:cs="Times New Roman"/>
          <w:color w:val="000000" w:themeColor="text1"/>
          <w:sz w:val="24"/>
          <w:szCs w:val="24"/>
          <w:highlight w:val="none"/>
          <w:lang w:val="en-US" w:eastAsia="zh-CN"/>
          <w14:textFill>
            <w14:solidFill>
              <w14:schemeClr w14:val="tx1"/>
            </w14:solidFill>
          </w14:textFill>
        </w:rPr>
        <w:t>：</w:t>
      </w:r>
    </w:p>
    <w:p>
      <w:pPr>
        <w:pStyle w:val="964"/>
        <w:spacing w:line="360" w:lineRule="auto"/>
        <w:ind w:left="0" w:leftChars="0" w:firstLine="482" w:firstLineChars="200"/>
        <w:rPr>
          <w:rFonts w:hAnsi="宋体"/>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制定安全组织计划，确定合理的工作区。</w:t>
      </w:r>
    </w:p>
    <w:p>
      <w:pPr>
        <w:pStyle w:val="964"/>
        <w:spacing w:line="360" w:lineRule="auto"/>
        <w:ind w:left="0" w:leftChars="0" w:firstLine="482" w:firstLineChars="200"/>
        <w:rPr>
          <w:rFonts w:hAnsi="宋体"/>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养护作业人员必须接受专门的安全教育和作业规程训练。</w:t>
      </w:r>
    </w:p>
    <w:p>
      <w:pPr>
        <w:pStyle w:val="964"/>
        <w:spacing w:line="360" w:lineRule="auto"/>
        <w:ind w:left="0" w:leftChars="0" w:firstLine="482" w:firstLineChars="200"/>
        <w:rPr>
          <w:rFonts w:hAnsi="宋体"/>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养护作业人员，应身穿反光安全标志服。</w:t>
      </w:r>
    </w:p>
    <w:p>
      <w:pPr>
        <w:pStyle w:val="964"/>
        <w:spacing w:line="360" w:lineRule="auto"/>
        <w:ind w:left="0" w:leftChars="0" w:firstLine="482" w:firstLineChars="200"/>
        <w:rPr>
          <w:rFonts w:hint="eastAsia"/>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对养护机械、设备及施工信号灯进行全面安全检查。</w:t>
      </w:r>
    </w:p>
    <w:p>
      <w:pPr>
        <w:numPr>
          <w:ilvl w:val="0"/>
          <w:numId w:val="3"/>
        </w:numPr>
        <w:spacing w:line="360" w:lineRule="auto"/>
        <w:ind w:firstLine="482" w:firstLineChars="200"/>
        <w:rPr>
          <w:rFonts w:hint="eastAsia"/>
          <w:b w:val="0"/>
          <w:bCs/>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养护质量要求：</w:t>
      </w:r>
      <w:r>
        <w:rPr>
          <w:rFonts w:hint="eastAsia"/>
          <w:b w:val="0"/>
          <w:bCs/>
          <w:color w:val="000000" w:themeColor="text1"/>
          <w:sz w:val="24"/>
          <w:szCs w:val="24"/>
          <w:highlight w:val="none"/>
          <w:lang w:eastAsia="zh-CN"/>
          <w14:textFill>
            <w14:solidFill>
              <w14:schemeClr w14:val="tx1"/>
            </w14:solidFill>
          </w14:textFill>
        </w:rPr>
        <w:t>达到《杭州市城市桥隧管理养护标准》（试行）、《杭州市市管桥隧设施考核办法》（试行）（在养护期内有新文件的按新文件执行）等以及</w:t>
      </w:r>
      <w:r>
        <w:rPr>
          <w:rFonts w:hint="eastAsia"/>
          <w:b w:val="0"/>
          <w:bCs/>
          <w:color w:val="000000" w:themeColor="text1"/>
          <w:sz w:val="24"/>
          <w:szCs w:val="24"/>
          <w:highlight w:val="none"/>
          <w14:textFill>
            <w14:solidFill>
              <w14:schemeClr w14:val="tx1"/>
            </w14:solidFill>
          </w14:textFill>
        </w:rPr>
        <w:t>新颁布的相关规程、规范和国家、省、市、区有关强制性标准的规定执行，并确保在国家、省、市各类创建检查中不失责任分。</w:t>
      </w:r>
    </w:p>
    <w:p>
      <w:pPr>
        <w:spacing w:line="360" w:lineRule="auto"/>
        <w:ind w:firstLine="482" w:firstLineChars="200"/>
        <w:rPr>
          <w:rFonts w:hint="eastAsia"/>
          <w:b/>
          <w:color w:val="000000" w:themeColor="text1"/>
          <w:sz w:val="24"/>
          <w:szCs w:val="24"/>
          <w:highlight w:val="none"/>
          <w:lang w:eastAsia="zh-CN"/>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四、验收标准：</w:t>
      </w:r>
      <w:r>
        <w:rPr>
          <w:rFonts w:hint="eastAsia"/>
          <w:b w:val="0"/>
          <w:bCs/>
          <w:color w:val="000000" w:themeColor="text1"/>
          <w:sz w:val="24"/>
          <w:szCs w:val="24"/>
          <w:highlight w:val="none"/>
          <w:lang w:eastAsia="zh-CN"/>
          <w14:textFill>
            <w14:solidFill>
              <w14:schemeClr w14:val="tx1"/>
            </w14:solidFill>
          </w14:textFill>
        </w:rPr>
        <w:t>同质量要求。</w:t>
      </w:r>
    </w:p>
    <w:p>
      <w:pPr>
        <w:autoSpaceDE w:val="0"/>
        <w:autoSpaceDN w:val="0"/>
        <w:adjustRightInd w:val="0"/>
        <w:snapToGrid w:val="0"/>
        <w:spacing w:line="360" w:lineRule="auto"/>
        <w:ind w:firstLine="498" w:firstLineChars="200"/>
        <w:rPr>
          <w:rFonts w:hint="eastAsia" w:ascii="宋体" w:hAnsi="宋体" w:eastAsia="宋体" w:cs="宋体"/>
          <w:b/>
          <w:color w:val="000000" w:themeColor="text1"/>
          <w:spacing w:val="4"/>
          <w:kern w:val="0"/>
          <w:sz w:val="24"/>
          <w:szCs w:val="24"/>
          <w:highlight w:val="none"/>
          <w:lang w:eastAsia="zh-CN"/>
          <w14:textFill>
            <w14:solidFill>
              <w14:schemeClr w14:val="tx1"/>
            </w14:solidFill>
          </w14:textFill>
        </w:rPr>
      </w:pPr>
      <w:r>
        <w:rPr>
          <w:rFonts w:hint="eastAsia" w:ascii="宋体" w:hAnsi="宋体" w:cs="宋体"/>
          <w:b/>
          <w:color w:val="000000" w:themeColor="text1"/>
          <w:spacing w:val="4"/>
          <w:kern w:val="0"/>
          <w:sz w:val="24"/>
          <w:szCs w:val="24"/>
          <w:highlight w:val="none"/>
          <w:lang w:eastAsia="zh-CN"/>
          <w14:textFill>
            <w14:solidFill>
              <w14:schemeClr w14:val="tx1"/>
            </w14:solidFill>
          </w14:textFill>
        </w:rPr>
        <w:t>五</w:t>
      </w:r>
      <w:r>
        <w:rPr>
          <w:rFonts w:hint="eastAsia" w:ascii="宋体" w:hAnsi="宋体" w:cs="宋体"/>
          <w:b/>
          <w:color w:val="000000" w:themeColor="text1"/>
          <w:spacing w:val="4"/>
          <w:kern w:val="0"/>
          <w:sz w:val="24"/>
          <w:szCs w:val="24"/>
          <w:highlight w:val="none"/>
          <w14:textFill>
            <w14:solidFill>
              <w14:schemeClr w14:val="tx1"/>
            </w14:solidFill>
          </w14:textFill>
        </w:rPr>
        <w:t>、</w:t>
      </w:r>
      <w:r>
        <w:rPr>
          <w:rFonts w:hint="eastAsia" w:ascii="宋体" w:hAnsi="宋体" w:cs="宋体"/>
          <w:b/>
          <w:color w:val="000000" w:themeColor="text1"/>
          <w:spacing w:val="4"/>
          <w:kern w:val="0"/>
          <w:sz w:val="24"/>
          <w:szCs w:val="24"/>
          <w:highlight w:val="none"/>
          <w:lang w:eastAsia="zh-CN"/>
          <w14:textFill>
            <w14:solidFill>
              <w14:schemeClr w14:val="tx1"/>
            </w14:solidFill>
          </w14:textFill>
        </w:rPr>
        <w:t>人员配置</w:t>
      </w:r>
    </w:p>
    <w:tbl>
      <w:tblPr>
        <w:tblStyle w:val="63"/>
        <w:tblW w:w="12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4175"/>
        <w:gridCol w:w="2350"/>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34" w:type="dxa"/>
            <w:noWrap w:val="0"/>
            <w:vAlign w:val="center"/>
          </w:tcPr>
          <w:p>
            <w:pPr>
              <w:widowControl/>
              <w:ind w:left="62" w:right="62"/>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序号</w:t>
            </w:r>
          </w:p>
        </w:tc>
        <w:tc>
          <w:tcPr>
            <w:tcW w:w="4175" w:type="dxa"/>
            <w:noWrap w:val="0"/>
            <w:vAlign w:val="center"/>
          </w:tcPr>
          <w:p>
            <w:pPr>
              <w:widowControl/>
              <w:ind w:left="62" w:right="62"/>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岗位名称</w:t>
            </w:r>
          </w:p>
        </w:tc>
        <w:tc>
          <w:tcPr>
            <w:tcW w:w="2350" w:type="dxa"/>
            <w:noWrap w:val="0"/>
            <w:vAlign w:val="center"/>
          </w:tcPr>
          <w:p>
            <w:pPr>
              <w:widowControl/>
              <w:ind w:left="62" w:right="62"/>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最低人数要求</w:t>
            </w:r>
          </w:p>
        </w:tc>
        <w:tc>
          <w:tcPr>
            <w:tcW w:w="3763" w:type="dxa"/>
            <w:noWrap w:val="0"/>
            <w:vAlign w:val="center"/>
          </w:tcPr>
          <w:p>
            <w:pPr>
              <w:widowControl/>
              <w:ind w:left="62" w:right="6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834" w:type="dxa"/>
            <w:noWrap w:val="0"/>
            <w:vAlign w:val="center"/>
          </w:tcPr>
          <w:p>
            <w:pPr>
              <w:widowControl/>
              <w:ind w:left="62" w:right="62"/>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p>
        </w:tc>
        <w:tc>
          <w:tcPr>
            <w:tcW w:w="4175" w:type="dxa"/>
            <w:noWrap w:val="0"/>
            <w:vAlign w:val="center"/>
          </w:tcPr>
          <w:p>
            <w:pPr>
              <w:widowControl/>
              <w:ind w:left="62" w:right="62"/>
              <w:jc w:val="center"/>
              <w:rPr>
                <w:rFonts w:hint="default" w:ascii="宋体" w:hAnsi="宋体" w:eastAsia="宋体"/>
                <w:bCs/>
                <w:snapToGrid/>
                <w:color w:val="000000" w:themeColor="text1"/>
                <w:szCs w:val="21"/>
                <w:highlight w:val="none"/>
                <w:lang w:val="en-US" w:eastAsia="zh-CN"/>
                <w14:textFill>
                  <w14:solidFill>
                    <w14:schemeClr w14:val="tx1"/>
                  </w14:solidFill>
                </w14:textFill>
              </w:rPr>
            </w:pPr>
            <w:r>
              <w:rPr>
                <w:rFonts w:hint="eastAsia" w:ascii="宋体" w:hAnsi="宋体"/>
                <w:bCs/>
                <w:snapToGrid/>
                <w:color w:val="000000" w:themeColor="text1"/>
                <w:szCs w:val="21"/>
                <w:highlight w:val="none"/>
                <w:lang w:val="en-US" w:eastAsia="zh-CN"/>
                <w14:textFill>
                  <w14:solidFill>
                    <w14:schemeClr w14:val="tx1"/>
                  </w14:solidFill>
                </w14:textFill>
              </w:rPr>
              <w:t>项目负责人</w:t>
            </w:r>
          </w:p>
        </w:tc>
        <w:tc>
          <w:tcPr>
            <w:tcW w:w="2350" w:type="dxa"/>
            <w:noWrap w:val="0"/>
            <w:vAlign w:val="center"/>
          </w:tcPr>
          <w:p>
            <w:pPr>
              <w:widowControl/>
              <w:ind w:left="62" w:right="62"/>
              <w:jc w:val="center"/>
              <w:rPr>
                <w:rFonts w:hint="default" w:ascii="宋体" w:hAnsi="宋体" w:eastAsia="宋体"/>
                <w:bCs/>
                <w:snapToGrid/>
                <w:color w:val="000000" w:themeColor="text1"/>
                <w:szCs w:val="21"/>
                <w:highlight w:val="none"/>
                <w:lang w:val="en-US" w:eastAsia="zh-CN"/>
                <w14:textFill>
                  <w14:solidFill>
                    <w14:schemeClr w14:val="tx1"/>
                  </w14:solidFill>
                </w14:textFill>
              </w:rPr>
            </w:pPr>
            <w:bookmarkStart w:id="88" w:name="B16_简要技术要求、用途"/>
            <w:bookmarkEnd w:id="88"/>
            <w:r>
              <w:rPr>
                <w:rFonts w:hint="eastAsia" w:ascii="宋体" w:hAnsi="宋体"/>
                <w:bCs/>
                <w:snapToGrid/>
                <w:color w:val="000000" w:themeColor="text1"/>
                <w:szCs w:val="21"/>
                <w:highlight w:val="none"/>
                <w:lang w:val="en-US" w:eastAsia="zh-CN"/>
                <w14:textFill>
                  <w14:solidFill>
                    <w14:schemeClr w14:val="tx1"/>
                  </w14:solidFill>
                </w14:textFill>
              </w:rPr>
              <w:t>1人</w:t>
            </w:r>
          </w:p>
        </w:tc>
        <w:tc>
          <w:tcPr>
            <w:tcW w:w="3763" w:type="dxa"/>
            <w:noWrap w:val="0"/>
            <w:vAlign w:val="center"/>
          </w:tcPr>
          <w:p>
            <w:pPr>
              <w:widowControl/>
              <w:ind w:left="62" w:right="62"/>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834" w:type="dxa"/>
            <w:noWrap w:val="0"/>
            <w:vAlign w:val="center"/>
          </w:tcPr>
          <w:p>
            <w:pPr>
              <w:widowControl/>
              <w:ind w:left="62" w:right="6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4175" w:type="dxa"/>
            <w:noWrap w:val="0"/>
            <w:vAlign w:val="center"/>
          </w:tcPr>
          <w:p>
            <w:pPr>
              <w:widowControl/>
              <w:ind w:left="62" w:right="62"/>
              <w:jc w:val="center"/>
              <w:rPr>
                <w:rFonts w:hint="eastAsia" w:ascii="宋体" w:hAnsi="宋体"/>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工程技术人员</w:t>
            </w:r>
          </w:p>
        </w:tc>
        <w:tc>
          <w:tcPr>
            <w:tcW w:w="2350" w:type="dxa"/>
            <w:noWrap w:val="0"/>
            <w:vAlign w:val="center"/>
          </w:tcPr>
          <w:p>
            <w:pPr>
              <w:widowControl/>
              <w:ind w:left="62" w:right="62"/>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1人</w:t>
            </w:r>
          </w:p>
        </w:tc>
        <w:tc>
          <w:tcPr>
            <w:tcW w:w="3763" w:type="dxa"/>
            <w:noWrap w:val="0"/>
            <w:vAlign w:val="center"/>
          </w:tcPr>
          <w:p>
            <w:pPr>
              <w:widowControl/>
              <w:ind w:left="62" w:right="62"/>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834" w:type="dxa"/>
            <w:noWrap w:val="0"/>
            <w:vAlign w:val="center"/>
          </w:tcPr>
          <w:p>
            <w:pPr>
              <w:widowControl/>
              <w:ind w:left="62" w:right="6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4175" w:type="dxa"/>
            <w:noWrap w:val="0"/>
            <w:vAlign w:val="center"/>
          </w:tcPr>
          <w:p>
            <w:pPr>
              <w:widowControl/>
              <w:ind w:left="62" w:right="62"/>
              <w:jc w:val="center"/>
              <w:rPr>
                <w:rFonts w:hint="default" w:ascii="宋体" w:hAnsi="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消控室</w:t>
            </w:r>
            <w:r>
              <w:rPr>
                <w:rFonts w:hint="eastAsia" w:ascii="宋体" w:hAnsi="宋体"/>
                <w:bCs/>
                <w:color w:val="000000" w:themeColor="text1"/>
                <w:szCs w:val="21"/>
                <w:highlight w:val="none"/>
                <w:lang w:val="en-US" w:eastAsia="zh-CN"/>
                <w14:textFill>
                  <w14:solidFill>
                    <w14:schemeClr w14:val="tx1"/>
                  </w14:solidFill>
                </w14:textFill>
              </w:rPr>
              <w:t>安保人员</w:t>
            </w:r>
          </w:p>
        </w:tc>
        <w:tc>
          <w:tcPr>
            <w:tcW w:w="2350" w:type="dxa"/>
            <w:noWrap w:val="0"/>
            <w:vAlign w:val="center"/>
          </w:tcPr>
          <w:p>
            <w:pPr>
              <w:widowControl/>
              <w:ind w:left="62" w:right="62"/>
              <w:jc w:val="center"/>
              <w:rPr>
                <w:rFonts w:hint="default"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每座2人每班（三班倒）</w:t>
            </w:r>
          </w:p>
        </w:tc>
        <w:tc>
          <w:tcPr>
            <w:tcW w:w="3763" w:type="dxa"/>
            <w:noWrap w:val="0"/>
            <w:vAlign w:val="center"/>
          </w:tcPr>
          <w:p>
            <w:pPr>
              <w:widowControl/>
              <w:ind w:left="62" w:right="62"/>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834" w:type="dxa"/>
            <w:noWrap w:val="0"/>
            <w:vAlign w:val="center"/>
          </w:tcPr>
          <w:p>
            <w:pPr>
              <w:widowControl/>
              <w:ind w:left="62" w:right="6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4175" w:type="dxa"/>
            <w:noWrap w:val="0"/>
            <w:vAlign w:val="center"/>
          </w:tcPr>
          <w:p>
            <w:pPr>
              <w:widowControl/>
              <w:ind w:left="62" w:right="62"/>
              <w:jc w:val="center"/>
              <w:rPr>
                <w:rFonts w:hint="default" w:ascii="宋体" w:hAnsi="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保洁人员</w:t>
            </w:r>
          </w:p>
        </w:tc>
        <w:tc>
          <w:tcPr>
            <w:tcW w:w="2350" w:type="dxa"/>
            <w:noWrap w:val="0"/>
            <w:vAlign w:val="center"/>
          </w:tcPr>
          <w:p>
            <w:pPr>
              <w:widowControl/>
              <w:ind w:left="62" w:right="62"/>
              <w:jc w:val="center"/>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每通道各1</w:t>
            </w:r>
            <w:r>
              <w:rPr>
                <w:rFonts w:hint="eastAsia" w:ascii="宋体" w:hAnsi="宋体"/>
                <w:bCs/>
                <w:color w:val="000000" w:themeColor="text1"/>
                <w:szCs w:val="21"/>
                <w:highlight w:val="none"/>
                <w14:textFill>
                  <w14:solidFill>
                    <w14:schemeClr w14:val="tx1"/>
                  </w14:solidFill>
                </w14:textFill>
              </w:rPr>
              <w:t>人</w:t>
            </w:r>
          </w:p>
        </w:tc>
        <w:tc>
          <w:tcPr>
            <w:tcW w:w="3763" w:type="dxa"/>
            <w:noWrap w:val="0"/>
            <w:vAlign w:val="center"/>
          </w:tcPr>
          <w:p>
            <w:pPr>
              <w:widowControl/>
              <w:ind w:left="62" w:right="62"/>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834" w:type="dxa"/>
            <w:noWrap w:val="0"/>
            <w:vAlign w:val="center"/>
          </w:tcPr>
          <w:p>
            <w:pPr>
              <w:widowControl/>
              <w:ind w:left="62" w:right="6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4175" w:type="dxa"/>
            <w:noWrap w:val="0"/>
            <w:vAlign w:val="center"/>
          </w:tcPr>
          <w:p>
            <w:pPr>
              <w:widowControl/>
              <w:ind w:left="62" w:right="62"/>
              <w:jc w:val="center"/>
              <w:rPr>
                <w:rFonts w:hint="eastAsia" w:ascii="宋体" w:hAnsi="宋体"/>
                <w:bCs/>
                <w:color w:val="000000" w:themeColor="text1"/>
                <w:szCs w:val="21"/>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电梯安全管理员</w:t>
            </w:r>
          </w:p>
        </w:tc>
        <w:tc>
          <w:tcPr>
            <w:tcW w:w="2350" w:type="dxa"/>
            <w:noWrap w:val="0"/>
            <w:vAlign w:val="center"/>
          </w:tcPr>
          <w:p>
            <w:pPr>
              <w:widowControl/>
              <w:ind w:left="62" w:right="62"/>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每座1</w:t>
            </w:r>
            <w:r>
              <w:rPr>
                <w:rFonts w:hint="eastAsia" w:ascii="宋体" w:hAnsi="宋体"/>
                <w:bCs/>
                <w:color w:val="000000" w:themeColor="text1"/>
                <w:szCs w:val="21"/>
                <w:highlight w:val="none"/>
                <w14:textFill>
                  <w14:solidFill>
                    <w14:schemeClr w14:val="tx1"/>
                  </w14:solidFill>
                </w14:textFill>
              </w:rPr>
              <w:t>人</w:t>
            </w:r>
          </w:p>
        </w:tc>
        <w:tc>
          <w:tcPr>
            <w:tcW w:w="3763" w:type="dxa"/>
            <w:noWrap w:val="0"/>
            <w:vAlign w:val="center"/>
          </w:tcPr>
          <w:p>
            <w:pPr>
              <w:widowControl/>
              <w:ind w:left="62" w:right="62"/>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834" w:type="dxa"/>
            <w:noWrap w:val="0"/>
            <w:vAlign w:val="center"/>
          </w:tcPr>
          <w:p>
            <w:pPr>
              <w:widowControl/>
              <w:ind w:left="62" w:right="62"/>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4175" w:type="dxa"/>
            <w:noWrap w:val="0"/>
            <w:vAlign w:val="center"/>
          </w:tcPr>
          <w:p>
            <w:pPr>
              <w:widowControl/>
              <w:ind w:left="62" w:right="62"/>
              <w:jc w:val="center"/>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安全巡查员</w:t>
            </w:r>
          </w:p>
        </w:tc>
        <w:tc>
          <w:tcPr>
            <w:tcW w:w="2350" w:type="dxa"/>
            <w:noWrap w:val="0"/>
            <w:vAlign w:val="center"/>
          </w:tcPr>
          <w:p>
            <w:pPr>
              <w:widowControl/>
              <w:ind w:left="62" w:right="62"/>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每通道各1人</w:t>
            </w:r>
          </w:p>
        </w:tc>
        <w:tc>
          <w:tcPr>
            <w:tcW w:w="3763" w:type="dxa"/>
            <w:noWrap w:val="0"/>
            <w:vAlign w:val="center"/>
          </w:tcPr>
          <w:p>
            <w:pPr>
              <w:widowControl/>
              <w:ind w:left="62" w:right="62"/>
              <w:jc w:val="center"/>
              <w:rPr>
                <w:rFonts w:ascii="宋体" w:hAnsi="宋体" w:cs="宋体"/>
                <w:color w:val="000000" w:themeColor="text1"/>
                <w:szCs w:val="21"/>
                <w:highlight w:val="none"/>
                <w14:textFill>
                  <w14:solidFill>
                    <w14:schemeClr w14:val="tx1"/>
                  </w14:solidFill>
                </w14:textFill>
              </w:rPr>
            </w:pPr>
          </w:p>
        </w:tc>
      </w:tr>
    </w:tbl>
    <w:p>
      <w:pPr>
        <w:autoSpaceDE w:val="0"/>
        <w:autoSpaceDN w:val="0"/>
        <w:adjustRightInd w:val="0"/>
        <w:snapToGrid w:val="0"/>
        <w:spacing w:line="360" w:lineRule="auto"/>
        <w:ind w:firstLine="498" w:firstLineChars="200"/>
        <w:rPr>
          <w:rFonts w:hint="eastAsia" w:ascii="宋体" w:hAnsi="宋体" w:eastAsia="宋体" w:cs="宋体"/>
          <w:b/>
          <w:color w:val="000000" w:themeColor="text1"/>
          <w:spacing w:val="4"/>
          <w:kern w:val="0"/>
          <w:sz w:val="24"/>
          <w:szCs w:val="24"/>
          <w:highlight w:val="none"/>
          <w:lang w:eastAsia="zh-CN"/>
          <w14:textFill>
            <w14:solidFill>
              <w14:schemeClr w14:val="tx1"/>
            </w14:solidFill>
          </w14:textFill>
        </w:rPr>
      </w:pPr>
    </w:p>
    <w:p>
      <w:pPr>
        <w:pStyle w:val="35"/>
        <w:numPr>
          <w:ilvl w:val="0"/>
          <w:numId w:val="4"/>
        </w:numPr>
        <w:snapToGrid w:val="0"/>
        <w:spacing w:line="360" w:lineRule="auto"/>
        <w:ind w:firstLine="480" w:firstLineChars="200"/>
        <w:jc w:val="left"/>
        <w:outlineLvl w:val="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为确保完成各项服务内容，所有保洁和工程技术人员必须全部经过岗前培训，专业技术人员全部持有相关的职业资格证书。</w:t>
      </w:r>
    </w:p>
    <w:p>
      <w:pPr>
        <w:pStyle w:val="35"/>
        <w:numPr>
          <w:ilvl w:val="0"/>
          <w:numId w:val="4"/>
        </w:numPr>
        <w:snapToGrid w:val="0"/>
        <w:spacing w:line="360" w:lineRule="auto"/>
        <w:ind w:firstLine="480" w:firstLineChars="200"/>
        <w:jc w:val="left"/>
        <w:outlineLvl w:val="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本项目18</w:t>
      </w:r>
      <w:r>
        <w:rPr>
          <w:rFonts w:hint="eastAsia" w:hAnsi="宋体"/>
          <w:color w:val="000000" w:themeColor="text1"/>
          <w:sz w:val="24"/>
          <w:highlight w:val="none"/>
          <w:lang w:val="en-US" w:eastAsia="zh-CN"/>
          <w14:textFill>
            <w14:solidFill>
              <w14:schemeClr w14:val="tx1"/>
            </w14:solidFill>
          </w14:textFill>
        </w:rPr>
        <w:t>小时保洁，</w:t>
      </w:r>
      <w:r>
        <w:rPr>
          <w:rFonts w:hint="eastAsia" w:ascii="宋体" w:hAnsi="宋体"/>
          <w:color w:val="000000" w:themeColor="text1"/>
          <w:sz w:val="24"/>
          <w:highlight w:val="none"/>
          <w:lang w:val="en-US" w:eastAsia="zh-CN"/>
          <w14:textFill>
            <w14:solidFill>
              <w14:schemeClr w14:val="tx1"/>
            </w14:solidFill>
          </w14:textFill>
        </w:rPr>
        <w:t>其中保洁人员女性年龄要求48周岁以下，男性年龄要求50周岁以下。</w:t>
      </w:r>
    </w:p>
    <w:p>
      <w:pPr>
        <w:pStyle w:val="35"/>
        <w:numPr>
          <w:ilvl w:val="0"/>
          <w:numId w:val="4"/>
        </w:numPr>
        <w:snapToGrid w:val="0"/>
        <w:spacing w:line="360" w:lineRule="auto"/>
        <w:ind w:firstLine="480" w:firstLineChars="200"/>
        <w:jc w:val="left"/>
        <w:outlineLvl w:val="0"/>
        <w:rPr>
          <w:rFonts w:hint="eastAsia" w:ascii="宋体" w:hAnsi="宋体"/>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安全</w:t>
      </w:r>
      <w:r>
        <w:rPr>
          <w:rFonts w:hint="eastAsia" w:ascii="宋体" w:hAnsi="宋体"/>
          <w:color w:val="000000" w:themeColor="text1"/>
          <w:sz w:val="24"/>
          <w:highlight w:val="none"/>
          <w:lang w:val="en-US" w:eastAsia="zh-CN"/>
          <w14:textFill>
            <w14:solidFill>
              <w14:schemeClr w14:val="tx1"/>
            </w14:solidFill>
          </w14:textFill>
        </w:rPr>
        <w:t>巡查员人员要求男性，年龄要求55周岁以下。工程技术人员（水电工、消防员）年龄要求55周岁以下。</w:t>
      </w:r>
    </w:p>
    <w:p>
      <w:pPr>
        <w:pStyle w:val="35"/>
        <w:numPr>
          <w:ilvl w:val="0"/>
          <w:numId w:val="4"/>
        </w:numPr>
        <w:snapToGrid w:val="0"/>
        <w:spacing w:line="360" w:lineRule="auto"/>
        <w:ind w:left="0" w:leftChars="0" w:firstLine="480" w:firstLineChars="200"/>
        <w:jc w:val="left"/>
        <w:outlineLvl w:val="0"/>
        <w:rPr>
          <w:rFonts w:hint="eastAsia" w:ascii="宋体" w:hAnsi="宋体"/>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工程技术人员需具有中级及以上职称，</w:t>
      </w:r>
      <w:r>
        <w:rPr>
          <w:rFonts w:hint="eastAsia" w:ascii="宋体" w:hAnsi="宋体"/>
          <w:color w:val="000000" w:themeColor="text1"/>
          <w:sz w:val="24"/>
          <w:highlight w:val="none"/>
          <w:lang w:val="en-US" w:eastAsia="zh-CN"/>
          <w14:textFill>
            <w14:solidFill>
              <w14:schemeClr w14:val="tx1"/>
            </w14:solidFill>
          </w14:textFill>
        </w:rPr>
        <w:t>消控室值班人员</w:t>
      </w:r>
      <w:r>
        <w:rPr>
          <w:rFonts w:hint="eastAsia" w:hAnsi="宋体"/>
          <w:color w:val="000000" w:themeColor="text1"/>
          <w:sz w:val="24"/>
          <w:highlight w:val="none"/>
          <w:lang w:val="en-US" w:eastAsia="zh-CN"/>
          <w14:textFill>
            <w14:solidFill>
              <w14:schemeClr w14:val="tx1"/>
            </w14:solidFill>
          </w14:textFill>
        </w:rPr>
        <w:t>须具有构（建）筑物消防员证书；</w:t>
      </w:r>
      <w:r>
        <w:rPr>
          <w:rFonts w:hint="eastAsia" w:hAnsi="宋体"/>
          <w:color w:val="000000" w:themeColor="text1"/>
          <w:sz w:val="24"/>
          <w:highlight w:val="none"/>
          <w:lang w:val="zh-CN" w:eastAsia="zh-CN"/>
          <w14:textFill>
            <w14:solidFill>
              <w14:schemeClr w14:val="tx1"/>
            </w14:solidFill>
          </w14:textFill>
        </w:rPr>
        <w:t>电梯安全管理人员须具有电梯操作上岗证，</w:t>
      </w:r>
      <w:r>
        <w:rPr>
          <w:rFonts w:hint="eastAsia" w:hAnsi="宋体"/>
          <w:color w:val="000000" w:themeColor="text1"/>
          <w:sz w:val="24"/>
          <w:highlight w:val="none"/>
          <w:lang w:val="en-US" w:eastAsia="zh-CN"/>
          <w14:textFill>
            <w14:solidFill>
              <w14:schemeClr w14:val="tx1"/>
            </w14:solidFill>
          </w14:textFill>
        </w:rPr>
        <w:t>各专业人员须持证上岗，以上人员需提供开标截止时间前近3个月</w:t>
      </w:r>
      <w:r>
        <w:rPr>
          <w:rFonts w:hint="eastAsia" w:hAnsi="宋体"/>
          <w:color w:val="000000" w:themeColor="text1"/>
          <w:sz w:val="24"/>
          <w:highlight w:val="none"/>
          <w:lang w:val="zh-CN" w:eastAsia="zh-CN"/>
          <w14:textFill>
            <w14:solidFill>
              <w14:schemeClr w14:val="tx1"/>
            </w14:solidFill>
          </w14:textFill>
        </w:rPr>
        <w:t>（开标时间往前倒推</w:t>
      </w:r>
      <w:r>
        <w:rPr>
          <w:rFonts w:hint="eastAsia" w:hAnsi="宋体"/>
          <w:color w:val="000000" w:themeColor="text1"/>
          <w:sz w:val="24"/>
          <w:highlight w:val="none"/>
          <w:lang w:val="en-US" w:eastAsia="zh-CN"/>
          <w14:textFill>
            <w14:solidFill>
              <w14:schemeClr w14:val="tx1"/>
            </w14:solidFill>
          </w14:textFill>
        </w:rPr>
        <w:t>3个月</w:t>
      </w:r>
      <w:r>
        <w:rPr>
          <w:rFonts w:hint="eastAsia" w:hAnsi="宋体"/>
          <w:color w:val="000000" w:themeColor="text1"/>
          <w:sz w:val="24"/>
          <w:highlight w:val="none"/>
          <w:lang w:val="zh-CN" w:eastAsia="zh-CN"/>
          <w14:textFill>
            <w14:solidFill>
              <w14:schemeClr w14:val="tx1"/>
            </w14:solidFill>
          </w14:textFill>
        </w:rPr>
        <w:t>）的</w:t>
      </w:r>
      <w:r>
        <w:rPr>
          <w:rFonts w:hint="eastAsia" w:hAnsi="宋体"/>
          <w:color w:val="000000" w:themeColor="text1"/>
          <w:sz w:val="24"/>
          <w:highlight w:val="none"/>
          <w:lang w:val="en-US" w:eastAsia="zh-CN"/>
          <w14:textFill>
            <w14:solidFill>
              <w14:schemeClr w14:val="tx1"/>
            </w14:solidFill>
          </w14:textFill>
        </w:rPr>
        <w:t>社保缴纳证明材料。</w:t>
      </w:r>
    </w:p>
    <w:p>
      <w:pPr>
        <w:pStyle w:val="35"/>
        <w:numPr>
          <w:ilvl w:val="0"/>
          <w:numId w:val="0"/>
        </w:numPr>
        <w:snapToGrid w:val="0"/>
        <w:spacing w:line="360" w:lineRule="auto"/>
        <w:ind w:firstLine="480" w:firstLineChars="200"/>
        <w:jc w:val="left"/>
        <w:outlineLvl w:val="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5、拟投入本项目所有的服务人员工资不得低于《浙江省人民政府关于调整全省最低工资标准的通知》（浙政发〔2021〕22号）规定的工资标准，必须落实职工劳保福利待遇。</w:t>
      </w:r>
      <w:r>
        <w:rPr>
          <w:rFonts w:hint="eastAsia" w:ascii="宋体" w:hAnsi="宋体"/>
          <w:color w:val="000000" w:themeColor="text1"/>
          <w:sz w:val="24"/>
          <w:highlight w:val="none"/>
          <w:lang w:val="zh-CN" w:eastAsia="zh-CN"/>
          <w14:textFill>
            <w14:solidFill>
              <w14:schemeClr w14:val="tx1"/>
            </w14:solidFill>
          </w14:textFill>
        </w:rPr>
        <w:t>杭州市政府规定的最低工资2</w:t>
      </w:r>
      <w:r>
        <w:rPr>
          <w:rFonts w:hint="eastAsia" w:hAnsi="宋体"/>
          <w:color w:val="000000" w:themeColor="text1"/>
          <w:sz w:val="24"/>
          <w:highlight w:val="none"/>
          <w:lang w:val="en-US" w:eastAsia="zh-CN"/>
          <w14:textFill>
            <w14:solidFill>
              <w14:schemeClr w14:val="tx1"/>
            </w14:solidFill>
          </w14:textFill>
        </w:rPr>
        <w:t>280</w:t>
      </w:r>
      <w:r>
        <w:rPr>
          <w:rFonts w:hint="eastAsia" w:ascii="宋体" w:hAnsi="宋体"/>
          <w:color w:val="000000" w:themeColor="text1"/>
          <w:sz w:val="24"/>
          <w:highlight w:val="none"/>
          <w:lang w:val="zh-CN" w:eastAsia="zh-CN"/>
          <w14:textFill>
            <w14:solidFill>
              <w14:schemeClr w14:val="tx1"/>
            </w14:solidFill>
          </w14:textFill>
        </w:rPr>
        <w:t>元/月，社会保障费用：养老保险14%、医疗生育保险11.</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lang w:val="zh-CN" w:eastAsia="zh-CN"/>
          <w14:textFill>
            <w14:solidFill>
              <w14:schemeClr w14:val="tx1"/>
            </w14:solidFill>
          </w14:textFill>
        </w:rPr>
        <w:t>%、失业保险0</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lang w:val="zh-CN" w:eastAsia="zh-CN"/>
          <w14:textFill>
            <w14:solidFill>
              <w14:schemeClr w14:val="tx1"/>
            </w14:solidFill>
          </w14:textFill>
        </w:rPr>
        <w:t>%、工伤保险0.</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zh-CN" w:eastAsia="zh-CN"/>
          <w14:textFill>
            <w14:solidFill>
              <w14:schemeClr w14:val="tx1"/>
            </w14:solidFill>
          </w14:textFill>
        </w:rPr>
        <w:t>%，社会保障费用的最低缴费基数为</w:t>
      </w:r>
      <w:r>
        <w:rPr>
          <w:rFonts w:hint="eastAsia" w:ascii="宋体" w:hAnsi="宋体"/>
          <w:color w:val="000000" w:themeColor="text1"/>
          <w:sz w:val="24"/>
          <w:highlight w:val="none"/>
          <w:lang w:val="en-US" w:eastAsia="zh-CN"/>
          <w14:textFill>
            <w14:solidFill>
              <w14:schemeClr w14:val="tx1"/>
            </w14:solidFill>
          </w14:textFill>
        </w:rPr>
        <w:t>4100</w:t>
      </w:r>
      <w:r>
        <w:rPr>
          <w:rFonts w:hint="eastAsia" w:ascii="宋体" w:hAnsi="宋体"/>
          <w:color w:val="000000" w:themeColor="text1"/>
          <w:sz w:val="24"/>
          <w:highlight w:val="none"/>
          <w:lang w:val="zh-CN" w:eastAsia="zh-CN"/>
          <w14:textFill>
            <w14:solidFill>
              <w14:schemeClr w14:val="tx1"/>
            </w14:solidFill>
          </w14:textFill>
        </w:rPr>
        <w:t>元。必须</w:t>
      </w:r>
      <w:r>
        <w:rPr>
          <w:rFonts w:hint="eastAsia" w:ascii="宋体" w:hAnsi="宋体"/>
          <w:color w:val="000000" w:themeColor="text1"/>
          <w:sz w:val="24"/>
          <w:highlight w:val="none"/>
          <w:lang w:val="en-US" w:eastAsia="zh-CN"/>
          <w14:textFill>
            <w14:solidFill>
              <w14:schemeClr w14:val="tx1"/>
            </w14:solidFill>
          </w14:textFill>
        </w:rPr>
        <w:t>保障职工休息休假权利（以上文件如有更新，以行业主管部门颁布的最新文件为准）</w:t>
      </w:r>
      <w:r>
        <w:rPr>
          <w:rFonts w:hint="eastAsia" w:ascii="宋体" w:hAnsi="宋体"/>
          <w:color w:val="000000" w:themeColor="text1"/>
          <w:sz w:val="24"/>
          <w:highlight w:val="none"/>
          <w:lang w:val="zh-CN" w:eastAsia="zh-CN"/>
          <w14:textFill>
            <w14:solidFill>
              <w14:schemeClr w14:val="tx1"/>
            </w14:solidFill>
          </w14:textFill>
        </w:rPr>
        <w:t>。</w:t>
      </w:r>
    </w:p>
    <w:p>
      <w:pPr>
        <w:pStyle w:val="35"/>
        <w:numPr>
          <w:ilvl w:val="0"/>
          <w:numId w:val="0"/>
        </w:numPr>
        <w:snapToGrid w:val="0"/>
        <w:spacing w:line="360" w:lineRule="auto"/>
        <w:ind w:firstLine="480" w:firstLineChars="200"/>
        <w:jc w:val="left"/>
        <w:outlineLvl w:val="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6、关于人员安全：中标供应商全权负责服务人员的一切安全管理，应购买相关保险。若发生事故及伤亡，一切损失由中标供应商全权负责，采购人不承担任何责任。</w:t>
      </w:r>
    </w:p>
    <w:p>
      <w:pPr>
        <w:pStyle w:val="35"/>
        <w:keepNext w:val="0"/>
        <w:keepLines w:val="0"/>
        <w:pageBreakBefore w:val="0"/>
        <w:widowControl w:val="0"/>
        <w:kinsoku/>
        <w:wordWrap/>
        <w:overflowPunct/>
        <w:topLinePunct w:val="0"/>
        <w:bidi w:val="0"/>
        <w:snapToGrid w:val="0"/>
        <w:spacing w:line="360" w:lineRule="auto"/>
        <w:ind w:firstLine="480" w:firstLineChars="200"/>
        <w:jc w:val="left"/>
        <w:textAlignment w:val="auto"/>
        <w:outlineLvl w:val="0"/>
        <w:rPr>
          <w:rFonts w:hint="eastAsia" w:hAnsi="宋体" w:cs="宋体"/>
          <w:b/>
          <w:bCs/>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w:t>
      </w:r>
      <w:r>
        <w:rPr>
          <w:rFonts w:hint="eastAsia" w:hAnsi="宋体" w:cs="宋体"/>
          <w:b/>
          <w:bCs/>
          <w:color w:val="000000" w:themeColor="text1"/>
          <w:sz w:val="24"/>
          <w:szCs w:val="24"/>
          <w:highlight w:val="none"/>
          <w:lang w:eastAsia="zh-CN"/>
          <w14:textFill>
            <w14:solidFill>
              <w14:schemeClr w14:val="tx1"/>
            </w14:solidFill>
          </w14:textFill>
        </w:rPr>
        <w:t>六</w:t>
      </w:r>
      <w:r>
        <w:rPr>
          <w:rFonts w:hint="eastAsia" w:hAnsi="宋体" w:cs="宋体"/>
          <w:b/>
          <w:bCs/>
          <w:color w:val="000000" w:themeColor="text1"/>
          <w:sz w:val="24"/>
          <w:szCs w:val="24"/>
          <w:highlight w:val="none"/>
          <w14:textFill>
            <w14:solidFill>
              <w14:schemeClr w14:val="tx1"/>
            </w14:solidFill>
          </w14:textFill>
        </w:rPr>
        <w:t>、供应商报价</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投标报价应按采购</w:t>
      </w:r>
      <w:r>
        <w:rPr>
          <w:rFonts w:hint="eastAsia" w:ascii="宋体" w:hAnsi="宋体"/>
          <w:color w:val="000000" w:themeColor="text1"/>
          <w:sz w:val="24"/>
          <w:szCs w:val="24"/>
          <w:highlight w:val="none"/>
          <w14:textFill>
            <w14:solidFill>
              <w14:schemeClr w14:val="tx1"/>
            </w14:solidFill>
          </w14:textFill>
        </w:rPr>
        <w:t>文件</w:t>
      </w:r>
      <w:r>
        <w:rPr>
          <w:rFonts w:ascii="宋体" w:hAnsi="宋体"/>
          <w:color w:val="000000" w:themeColor="text1"/>
          <w:sz w:val="24"/>
          <w:szCs w:val="24"/>
          <w:highlight w:val="none"/>
          <w14:textFill>
            <w14:solidFill>
              <w14:schemeClr w14:val="tx1"/>
            </w14:solidFill>
          </w14:textFill>
        </w:rPr>
        <w:t>中相关附表格式填写。</w:t>
      </w:r>
    </w:p>
    <w:p>
      <w:pPr>
        <w:pStyle w:val="129"/>
        <w:keepNext w:val="0"/>
        <w:keepLines w:val="0"/>
        <w:pageBreakBefore w:val="0"/>
        <w:widowControl w:val="0"/>
        <w:kinsoku/>
        <w:wordWrap/>
        <w:overflowPunct/>
        <w:topLinePunct w:val="0"/>
        <w:bidi w:val="0"/>
        <w:spacing w:before="0" w:line="360" w:lineRule="auto"/>
        <w:ind w:firstLine="480"/>
        <w:textAlignment w:val="auto"/>
        <w:rPr>
          <w:rFonts w:hint="eastAsia" w:ascii="宋体" w:hAnsi="宋体" w:cs="宋体"/>
          <w:color w:val="000000" w:themeColor="text1"/>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Cs w:val="24"/>
          <w:highlight w:val="none"/>
          <w14:textFill>
            <w14:solidFill>
              <w14:schemeClr w14:val="tx1"/>
            </w14:solidFill>
          </w14:textFill>
        </w:rPr>
        <w:t>投标文件中价格全部采用人民币报价</w:t>
      </w:r>
      <w:r>
        <w:rPr>
          <w:rFonts w:hint="eastAsia" w:ascii="宋体" w:hAnsi="宋体" w:cs="宋体"/>
          <w:color w:val="000000" w:themeColor="text1"/>
          <w:szCs w:val="24"/>
          <w:highlight w:val="none"/>
          <w:lang w:eastAsia="zh-CN"/>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投标文件只允许有一个报价，</w:t>
      </w:r>
      <w:r>
        <w:rPr>
          <w:rFonts w:hint="eastAsia" w:ascii="宋体" w:hAnsi="宋体" w:cs="宋体"/>
          <w:color w:val="000000" w:themeColor="text1"/>
          <w:szCs w:val="24"/>
          <w:highlight w:val="none"/>
          <w14:textFill>
            <w14:solidFill>
              <w14:schemeClr w14:val="tx1"/>
            </w14:solidFill>
          </w14:textFill>
        </w:rPr>
        <w:t>采购人将不接</w:t>
      </w:r>
      <w:r>
        <w:rPr>
          <w:rFonts w:ascii="宋体" w:hAnsi="宋体"/>
          <w:color w:val="000000" w:themeColor="text1"/>
          <w:sz w:val="24"/>
          <w:szCs w:val="24"/>
          <w:highlight w:val="none"/>
          <w14:textFill>
            <w14:solidFill>
              <w14:schemeClr w14:val="tx1"/>
            </w14:solidFill>
          </w14:textFill>
        </w:rPr>
        <w:t>有选择的</w:t>
      </w:r>
      <w:r>
        <w:rPr>
          <w:rFonts w:hint="eastAsia" w:ascii="宋体" w:hAnsi="宋体"/>
          <w:color w:val="000000" w:themeColor="text1"/>
          <w:sz w:val="24"/>
          <w:szCs w:val="24"/>
          <w:highlight w:val="none"/>
          <w14:textFill>
            <w14:solidFill>
              <w14:schemeClr w14:val="tx1"/>
            </w14:solidFill>
          </w14:textFill>
        </w:rPr>
        <w:t>或有条件的</w:t>
      </w:r>
      <w:r>
        <w:rPr>
          <w:rFonts w:ascii="宋体" w:hAnsi="宋体"/>
          <w:color w:val="000000" w:themeColor="text1"/>
          <w:sz w:val="24"/>
          <w:szCs w:val="24"/>
          <w:highlight w:val="none"/>
          <w14:textFill>
            <w14:solidFill>
              <w14:schemeClr w14:val="tx1"/>
            </w14:solidFill>
          </w14:textFill>
        </w:rPr>
        <w:t>报价</w:t>
      </w:r>
      <w:r>
        <w:rPr>
          <w:rFonts w:hint="eastAsia" w:ascii="宋体" w:hAnsi="宋体" w:cs="宋体"/>
          <w:color w:val="000000" w:themeColor="text1"/>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482" w:firstLineChars="200"/>
        <w:jc w:val="left"/>
        <w:textAlignment w:val="auto"/>
        <w:rPr>
          <w:rFonts w:hint="eastAsia"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zh-CN"/>
          <w14:textFill>
            <w14:solidFill>
              <w14:schemeClr w14:val="tx1"/>
            </w14:solidFill>
          </w14:textFill>
        </w:rPr>
        <w:t>本项目采用总费用总价承包方式进行报价，</w:t>
      </w:r>
      <w:r>
        <w:rPr>
          <w:rFonts w:hint="eastAsia" w:ascii="宋体" w:hAnsi="宋体"/>
          <w:b/>
          <w:color w:val="000000" w:themeColor="text1"/>
          <w:sz w:val="24"/>
          <w:highlight w:val="none"/>
          <w14:textFill>
            <w14:solidFill>
              <w14:schemeClr w14:val="tx1"/>
            </w14:solidFill>
          </w14:textFill>
        </w:rPr>
        <w:t>即一经中标，所有费用包干使用</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lang w:val="zh-CN" w:eastAsia="zh-CN"/>
          <w14:textFill>
            <w14:solidFill>
              <w14:schemeClr w14:val="tx1"/>
            </w14:solidFill>
          </w14:textFill>
        </w:rPr>
        <w:t>供应商列报</w:t>
      </w:r>
      <w:r>
        <w:rPr>
          <w:rFonts w:hint="eastAsia" w:ascii="宋体" w:hAnsi="宋体"/>
          <w:color w:val="000000" w:themeColor="text1"/>
          <w:sz w:val="24"/>
          <w:szCs w:val="24"/>
          <w:highlight w:val="none"/>
          <w:lang w:val="en-US" w:eastAsia="zh-CN"/>
          <w14:textFill>
            <w14:solidFill>
              <w14:schemeClr w14:val="tx1"/>
            </w14:solidFill>
          </w14:textFill>
        </w:rPr>
        <w:t>一年</w:t>
      </w:r>
      <w:r>
        <w:rPr>
          <w:rFonts w:hint="eastAsia" w:ascii="宋体" w:hAnsi="宋体"/>
          <w:color w:val="000000" w:themeColor="text1"/>
          <w:sz w:val="24"/>
          <w:szCs w:val="24"/>
          <w:highlight w:val="none"/>
          <w:lang w:val="zh-CN" w:eastAsia="zh-CN"/>
          <w14:textFill>
            <w14:solidFill>
              <w14:schemeClr w14:val="tx1"/>
            </w14:solidFill>
          </w14:textFill>
        </w:rPr>
        <w:t>养护管理服务期内所产生的相关费用。总报价应包括人工费（包括人员工资、预计加班费用、社会保障费用、公积金、残疾人保障金等）、车辆/设备的购置/租赁(使用费、折旧费等)、保洁费、</w:t>
      </w:r>
      <w:r>
        <w:rPr>
          <w:rFonts w:hint="eastAsia" w:ascii="宋体" w:hAnsi="宋体"/>
          <w:color w:val="000000" w:themeColor="text1"/>
          <w:sz w:val="24"/>
          <w:szCs w:val="24"/>
          <w:highlight w:val="none"/>
          <w:lang w:val="en-US" w:eastAsia="zh-CN"/>
          <w14:textFill>
            <w14:solidFill>
              <w14:schemeClr w14:val="tx1"/>
            </w14:solidFill>
          </w14:textFill>
        </w:rPr>
        <w:t>设备维护费检测费、电梯扶梯检测费、</w:t>
      </w:r>
      <w:r>
        <w:rPr>
          <w:rFonts w:hint="eastAsia" w:ascii="宋体" w:hAnsi="宋体"/>
          <w:color w:val="000000" w:themeColor="text1"/>
          <w:sz w:val="24"/>
          <w:szCs w:val="24"/>
          <w:highlight w:val="none"/>
          <w:lang w:val="zh-CN" w:eastAsia="zh-CN"/>
          <w14:textFill>
            <w14:solidFill>
              <w14:schemeClr w14:val="tx1"/>
            </w14:solidFill>
          </w14:textFill>
        </w:rPr>
        <w:t>工具耗材费、备品备件费、水费、其他项目费、综合管理费</w:t>
      </w:r>
      <w:r>
        <w:rPr>
          <w:rFonts w:hint="eastAsia" w:ascii="宋体" w:hAnsi="宋体"/>
          <w:color w:val="000000" w:themeColor="text1"/>
          <w:sz w:val="24"/>
          <w:szCs w:val="24"/>
          <w:highlight w:val="none"/>
          <w:lang w:val="en-US" w:eastAsia="zh-CN"/>
          <w14:textFill>
            <w14:solidFill>
              <w14:schemeClr w14:val="tx1"/>
            </w14:solidFill>
          </w14:textFill>
        </w:rPr>
        <w:t>、利润、</w:t>
      </w:r>
      <w:r>
        <w:rPr>
          <w:rFonts w:hint="eastAsia" w:ascii="宋体" w:hAnsi="宋体"/>
          <w:color w:val="000000" w:themeColor="text1"/>
          <w:sz w:val="24"/>
          <w:szCs w:val="24"/>
          <w:highlight w:val="none"/>
          <w:lang w:val="zh-CN" w:eastAsia="zh-CN"/>
          <w14:textFill>
            <w14:solidFill>
              <w14:schemeClr w14:val="tx1"/>
            </w14:solidFill>
          </w14:textFill>
        </w:rPr>
        <w:t>税金等供应商认为完成本项目所需的一切费用。政策性文件规定、服务期内人员工资上涨因素及合同包含的所有风险、责任等各项应有费用均应考虑在内。</w:t>
      </w:r>
    </w:p>
    <w:p>
      <w:pPr>
        <w:keepNext w:val="0"/>
        <w:keepLines w:val="0"/>
        <w:pageBreakBefore w:val="0"/>
        <w:widowControl w:val="0"/>
        <w:kinsoku/>
        <w:wordWrap/>
        <w:overflowPunct/>
        <w:topLinePunct w:val="0"/>
        <w:autoSpaceDE w:val="0"/>
        <w:autoSpaceDN w:val="0"/>
        <w:bidi w:val="0"/>
        <w:adjustRightInd w:val="0"/>
        <w:spacing w:line="360" w:lineRule="auto"/>
        <w:ind w:firstLine="540"/>
        <w:textAlignment w:val="auto"/>
        <w:rPr>
          <w:rFonts w:hint="eastAsia" w:ascii="宋体" w:hAnsi="宋体"/>
          <w:b/>
          <w:color w:val="000000" w:themeColor="text1"/>
          <w:sz w:val="24"/>
          <w:highlight w:val="none"/>
          <w:u w:val="single"/>
          <w:lang w:val="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保洁作业和</w:t>
      </w:r>
      <w:r>
        <w:rPr>
          <w:rFonts w:hint="eastAsia" w:ascii="宋体" w:hAnsi="宋体"/>
          <w:color w:val="000000" w:themeColor="text1"/>
          <w:sz w:val="24"/>
          <w:highlight w:val="none"/>
          <w:lang w:eastAsia="zh-CN"/>
          <w14:textFill>
            <w14:solidFill>
              <w14:schemeClr w14:val="tx1"/>
            </w14:solidFill>
          </w14:textFill>
        </w:rPr>
        <w:t>设施设备</w:t>
      </w:r>
      <w:r>
        <w:rPr>
          <w:rFonts w:hint="eastAsia" w:ascii="宋体" w:hAnsi="宋体"/>
          <w:color w:val="000000" w:themeColor="text1"/>
          <w:sz w:val="24"/>
          <w:highlight w:val="none"/>
          <w14:textFill>
            <w14:solidFill>
              <w14:schemeClr w14:val="tx1"/>
            </w14:solidFill>
          </w14:textFill>
        </w:rPr>
        <w:t>维护保养的人工费成本。含人员工资、车辆运行成本等。</w:t>
      </w:r>
      <w:r>
        <w:rPr>
          <w:rFonts w:hint="eastAsia" w:ascii="宋体" w:hAnsi="宋体"/>
          <w:color w:val="000000" w:themeColor="text1"/>
          <w:sz w:val="24"/>
          <w:highlight w:val="none"/>
          <w:lang w:val="en-US" w:eastAsia="zh-CN"/>
          <w14:textFill>
            <w14:solidFill>
              <w14:schemeClr w14:val="tx1"/>
            </w14:solidFill>
          </w14:textFill>
        </w:rPr>
        <w:t>人员工资不得低于《浙江省人民政府关于调整全省最低工资标准的通知》（浙政发〔2021〕22号）规定的工资标准，必须落实职工劳保福利待遇。</w:t>
      </w:r>
      <w:r>
        <w:rPr>
          <w:rFonts w:hint="eastAsia" w:ascii="宋体" w:hAnsi="宋体"/>
          <w:color w:val="000000" w:themeColor="text1"/>
          <w:sz w:val="24"/>
          <w:highlight w:val="none"/>
          <w:lang w:val="zh-CN" w:eastAsia="zh-CN"/>
          <w14:textFill>
            <w14:solidFill>
              <w14:schemeClr w14:val="tx1"/>
            </w14:solidFill>
          </w14:textFill>
        </w:rPr>
        <w:t>杭州市政府规定的最低工资2</w:t>
      </w:r>
      <w:r>
        <w:rPr>
          <w:rFonts w:hint="eastAsia" w:ascii="宋体" w:hAnsi="宋体"/>
          <w:color w:val="000000" w:themeColor="text1"/>
          <w:sz w:val="24"/>
          <w:highlight w:val="none"/>
          <w:lang w:val="en-US" w:eastAsia="zh-CN"/>
          <w14:textFill>
            <w14:solidFill>
              <w14:schemeClr w14:val="tx1"/>
            </w14:solidFill>
          </w14:textFill>
        </w:rPr>
        <w:t>280</w:t>
      </w:r>
      <w:r>
        <w:rPr>
          <w:rFonts w:hint="eastAsia" w:ascii="宋体" w:hAnsi="宋体"/>
          <w:color w:val="000000" w:themeColor="text1"/>
          <w:sz w:val="24"/>
          <w:highlight w:val="none"/>
          <w:lang w:val="zh-CN" w:eastAsia="zh-CN"/>
          <w14:textFill>
            <w14:solidFill>
              <w14:schemeClr w14:val="tx1"/>
            </w14:solidFill>
          </w14:textFill>
        </w:rPr>
        <w:t>元/月，社会保障费用：养老保险14%、医疗生育保险11.</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lang w:val="zh-CN" w:eastAsia="zh-CN"/>
          <w14:textFill>
            <w14:solidFill>
              <w14:schemeClr w14:val="tx1"/>
            </w14:solidFill>
          </w14:textFill>
        </w:rPr>
        <w:t>%、失业保险0</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lang w:val="zh-CN" w:eastAsia="zh-CN"/>
          <w14:textFill>
            <w14:solidFill>
              <w14:schemeClr w14:val="tx1"/>
            </w14:solidFill>
          </w14:textFill>
        </w:rPr>
        <w:t>%、工伤保险0.</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zh-CN" w:eastAsia="zh-CN"/>
          <w14:textFill>
            <w14:solidFill>
              <w14:schemeClr w14:val="tx1"/>
            </w14:solidFill>
          </w14:textFill>
        </w:rPr>
        <w:t>%，社会保障费用的最低缴费基数为</w:t>
      </w:r>
      <w:r>
        <w:rPr>
          <w:rFonts w:hint="eastAsia" w:ascii="宋体" w:hAnsi="宋体"/>
          <w:color w:val="000000" w:themeColor="text1"/>
          <w:sz w:val="24"/>
          <w:highlight w:val="none"/>
          <w:lang w:val="en-US" w:eastAsia="zh-CN"/>
          <w14:textFill>
            <w14:solidFill>
              <w14:schemeClr w14:val="tx1"/>
            </w14:solidFill>
          </w14:textFill>
        </w:rPr>
        <w:t>4100</w:t>
      </w:r>
      <w:r>
        <w:rPr>
          <w:rFonts w:hint="eastAsia" w:ascii="宋体" w:hAnsi="宋体"/>
          <w:color w:val="000000" w:themeColor="text1"/>
          <w:sz w:val="24"/>
          <w:highlight w:val="none"/>
          <w:lang w:val="zh-CN" w:eastAsia="zh-CN"/>
          <w14:textFill>
            <w14:solidFill>
              <w14:schemeClr w14:val="tx1"/>
            </w14:solidFill>
          </w14:textFill>
        </w:rPr>
        <w:t>元。必须</w:t>
      </w:r>
      <w:r>
        <w:rPr>
          <w:rFonts w:hint="eastAsia" w:ascii="宋体" w:hAnsi="宋体"/>
          <w:color w:val="000000" w:themeColor="text1"/>
          <w:sz w:val="24"/>
          <w:highlight w:val="none"/>
          <w:lang w:val="en-US" w:eastAsia="zh-CN"/>
          <w14:textFill>
            <w14:solidFill>
              <w14:schemeClr w14:val="tx1"/>
            </w14:solidFill>
          </w14:textFill>
        </w:rPr>
        <w:t>保障职工休息休假权利（以上文件如有更新，以行业主管部门颁布的最新文件为准）</w:t>
      </w:r>
      <w:r>
        <w:rPr>
          <w:rFonts w:hint="eastAsia" w:ascii="宋体" w:hAnsi="宋体"/>
          <w:color w:val="000000" w:themeColor="text1"/>
          <w:sz w:val="24"/>
          <w:highlight w:val="none"/>
          <w:lang w:val="zh-CN" w:eastAsia="zh-CN"/>
          <w14:textFill>
            <w14:solidFill>
              <w14:schemeClr w14:val="tx1"/>
            </w14:solidFill>
          </w14:textFill>
        </w:rPr>
        <w:t>。供应商结合企业自身实力进行合理报价，还须考虑项目服务期内的人工工资根据最新的杭州市最低工资标准及时做出调整，但承包合同总价不作调整的因素（因人工费上涨引起费用增加的风险应考虑在投标总价内，采购人不另行支付)，否则评标委员可以认为低于成本价恶性竞争而判定为无效标。</w:t>
      </w:r>
    </w:p>
    <w:p>
      <w:pPr>
        <w:keepNext w:val="0"/>
        <w:keepLines w:val="0"/>
        <w:pageBreakBefore w:val="0"/>
        <w:widowControl w:val="0"/>
        <w:kinsoku/>
        <w:wordWrap/>
        <w:overflowPunct/>
        <w:topLinePunct w:val="0"/>
        <w:autoSpaceDE w:val="0"/>
        <w:autoSpaceDN w:val="0"/>
        <w:bidi w:val="0"/>
        <w:adjustRightInd w:val="0"/>
        <w:spacing w:line="360" w:lineRule="auto"/>
        <w:ind w:firstLine="540"/>
        <w:textAlignment w:val="auto"/>
        <w:rPr>
          <w:rFonts w:hint="eastAsia"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注：本项目监控系统维护、检测和机电系统维护、检测的报价，建议各</w:t>
      </w:r>
      <w:r>
        <w:rPr>
          <w:rFonts w:hint="eastAsia" w:ascii="宋体" w:hAnsi="宋体"/>
          <w:b/>
          <w:color w:val="000000" w:themeColor="text1"/>
          <w:sz w:val="24"/>
          <w:highlight w:val="none"/>
          <w:u w:val="single"/>
          <w:lang w:eastAsia="zh-CN"/>
          <w14:textFill>
            <w14:solidFill>
              <w14:schemeClr w14:val="tx1"/>
            </w14:solidFill>
          </w14:textFill>
        </w:rPr>
        <w:t>供应商</w:t>
      </w:r>
      <w:r>
        <w:rPr>
          <w:rFonts w:hint="eastAsia" w:ascii="宋体" w:hAnsi="宋体"/>
          <w:b/>
          <w:color w:val="000000" w:themeColor="text1"/>
          <w:sz w:val="24"/>
          <w:highlight w:val="none"/>
          <w:u w:val="single"/>
          <w14:textFill>
            <w14:solidFill>
              <w14:schemeClr w14:val="tx1"/>
            </w14:solidFill>
          </w14:textFill>
        </w:rPr>
        <w:t>踏勘现场后，结合设施清单给出合理报价。</w:t>
      </w:r>
    </w:p>
    <w:p>
      <w:pPr>
        <w:keepNext w:val="0"/>
        <w:keepLines w:val="0"/>
        <w:pageBreakBefore w:val="0"/>
        <w:widowControl w:val="0"/>
        <w:kinsoku/>
        <w:wordWrap/>
        <w:overflowPunct/>
        <w:topLinePunct w:val="0"/>
        <w:bidi w:val="0"/>
        <w:spacing w:line="360" w:lineRule="auto"/>
        <w:ind w:firstLine="600" w:firstLineChars="250"/>
        <w:textAlignment w:val="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b/>
          <w:bCs/>
          <w:color w:val="000000" w:themeColor="text1"/>
          <w:sz w:val="24"/>
          <w:szCs w:val="24"/>
          <w:highlight w:val="none"/>
          <w14:textFill>
            <w14:solidFill>
              <w14:schemeClr w14:val="tx1"/>
            </w14:solidFill>
          </w14:textFill>
        </w:rPr>
        <w:t>采购人不再为应完成本采购文件要求的全部内容而未列出明细的支出另行付款，供应商根据上述要求，自行考虑综合因素并计入养护投标报价表中。</w:t>
      </w:r>
    </w:p>
    <w:p>
      <w:pPr>
        <w:pStyle w:val="129"/>
        <w:keepNext w:val="0"/>
        <w:keepLines w:val="0"/>
        <w:pageBreakBefore w:val="0"/>
        <w:widowControl w:val="0"/>
        <w:kinsoku/>
        <w:wordWrap/>
        <w:overflowPunct/>
        <w:topLinePunct w:val="0"/>
        <w:bidi w:val="0"/>
        <w:spacing w:before="0" w:line="360" w:lineRule="auto"/>
        <w:ind w:firstLine="480"/>
        <w:textAlignment w:val="auto"/>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6、</w:t>
      </w:r>
      <w:r>
        <w:rPr>
          <w:rFonts w:hint="eastAsia" w:ascii="宋体" w:hAnsi="宋体" w:cs="宋体"/>
          <w:color w:val="000000" w:themeColor="text1"/>
          <w:szCs w:val="24"/>
          <w:highlight w:val="none"/>
          <w14:textFill>
            <w14:solidFill>
              <w14:schemeClr w14:val="tx1"/>
            </w14:solidFill>
          </w14:textFill>
        </w:rPr>
        <w:t>采购文件未列明，而供应商认为必需的费用也需列入报价。</w:t>
      </w:r>
    </w:p>
    <w:p>
      <w:pPr>
        <w:pStyle w:val="35"/>
        <w:keepNext w:val="0"/>
        <w:keepLines w:val="0"/>
        <w:pageBreakBefore w:val="0"/>
        <w:widowControl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hAnsi="宋体" w:cs="宋体"/>
          <w:b/>
          <w:bCs/>
          <w:color w:val="000000" w:themeColor="text1"/>
          <w:sz w:val="24"/>
          <w:szCs w:val="24"/>
          <w:highlight w:val="none"/>
          <w:lang w:eastAsia="zh-CN"/>
          <w14:textFill>
            <w14:solidFill>
              <w14:schemeClr w14:val="tx1"/>
            </w14:solidFill>
          </w14:textFill>
        </w:rPr>
        <w:t>七</w:t>
      </w:r>
      <w:r>
        <w:rPr>
          <w:rFonts w:hint="eastAsia" w:hAnsi="宋体" w:cs="宋体"/>
          <w:b/>
          <w:bCs/>
          <w:color w:val="000000" w:themeColor="text1"/>
          <w:sz w:val="24"/>
          <w:szCs w:val="24"/>
          <w:highlight w:val="none"/>
          <w14:textFill>
            <w14:solidFill>
              <w14:schemeClr w14:val="tx1"/>
            </w14:solidFill>
          </w14:textFill>
        </w:rPr>
        <w:t>、履约保证金：</w:t>
      </w:r>
      <w:r>
        <w:rPr>
          <w:rFonts w:hint="eastAsia" w:hAnsi="宋体" w:cs="宋体"/>
          <w:color w:val="000000" w:themeColor="text1"/>
          <w:sz w:val="24"/>
          <w:szCs w:val="24"/>
          <w:highlight w:val="none"/>
          <w14:textFill>
            <w14:solidFill>
              <w14:schemeClr w14:val="tx1"/>
            </w14:solidFill>
          </w14:textFill>
        </w:rPr>
        <w:t>养护单位在签定合同时向采购人交纳中标总额</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%的履约</w:t>
      </w:r>
      <w:r>
        <w:rPr>
          <w:rFonts w:hint="eastAsia" w:hAnsi="宋体" w:cs="宋体"/>
          <w:color w:val="000000" w:themeColor="text1"/>
          <w:sz w:val="24"/>
          <w:szCs w:val="24"/>
          <w:highlight w:val="none"/>
          <w:lang w:eastAsia="zh-CN"/>
          <w14:textFill>
            <w14:solidFill>
              <w14:schemeClr w14:val="tx1"/>
            </w14:solidFill>
          </w14:textFill>
        </w:rPr>
        <w:t>保函</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4"/>
          <w:kern w:val="0"/>
          <w:sz w:val="24"/>
          <w:szCs w:val="24"/>
          <w:highlight w:val="none"/>
          <w14:textFill>
            <w14:solidFill>
              <w14:schemeClr w14:val="tx1"/>
            </w14:solidFill>
          </w14:textFill>
        </w:rPr>
        <w:t>在养护管理服务期满验收合格后十天内退还（不计息）。如养管期满验收不合格、或因乙方原因中止合同者，履约保证金不予归还。</w:t>
      </w:r>
    </w:p>
    <w:p>
      <w:pPr>
        <w:pStyle w:val="35"/>
        <w:snapToGrid w:val="0"/>
        <w:spacing w:line="360" w:lineRule="auto"/>
        <w:ind w:firstLine="482" w:firstLineChars="200"/>
        <w:outlineLvl w:val="0"/>
        <w:rPr>
          <w:rFonts w:hint="eastAsia" w:hAnsi="宋体" w:cs="宋体"/>
          <w:b/>
          <w:bCs/>
          <w:color w:val="000000" w:themeColor="text1"/>
          <w:sz w:val="24"/>
          <w:szCs w:val="24"/>
          <w:highlight w:val="none"/>
          <w:lang w:eastAsia="zh-CN"/>
          <w14:textFill>
            <w14:solidFill>
              <w14:schemeClr w14:val="tx1"/>
            </w14:solidFill>
          </w14:textFill>
        </w:rPr>
      </w:pPr>
      <w:r>
        <w:rPr>
          <w:rFonts w:hint="eastAsia" w:hAnsi="宋体" w:cs="宋体"/>
          <w:b/>
          <w:bCs/>
          <w:color w:val="000000" w:themeColor="text1"/>
          <w:sz w:val="24"/>
          <w:szCs w:val="24"/>
          <w:highlight w:val="none"/>
          <w:lang w:eastAsia="zh-CN"/>
          <w14:textFill>
            <w14:solidFill>
              <w14:schemeClr w14:val="tx1"/>
            </w14:solidFill>
          </w14:textFill>
        </w:rPr>
        <w:t>八</w:t>
      </w:r>
      <w:r>
        <w:rPr>
          <w:rFonts w:hint="eastAsia" w:hAnsi="宋体" w:cs="宋体"/>
          <w:b/>
          <w:bCs/>
          <w:color w:val="000000" w:themeColor="text1"/>
          <w:sz w:val="24"/>
          <w:szCs w:val="24"/>
          <w:highlight w:val="none"/>
          <w14:textFill>
            <w14:solidFill>
              <w14:schemeClr w14:val="tx1"/>
            </w14:solidFill>
          </w14:textFill>
        </w:rPr>
        <w:t>、</w:t>
      </w:r>
      <w:r>
        <w:rPr>
          <w:rFonts w:hint="eastAsia" w:hAnsi="宋体" w:cs="宋体"/>
          <w:b/>
          <w:bCs/>
          <w:color w:val="000000" w:themeColor="text1"/>
          <w:sz w:val="24"/>
          <w:szCs w:val="24"/>
          <w:highlight w:val="none"/>
          <w:lang w:eastAsia="zh-CN"/>
          <w14:textFill>
            <w14:solidFill>
              <w14:schemeClr w14:val="tx1"/>
            </w14:solidFill>
          </w14:textFill>
        </w:rPr>
        <w:t>考核及支付：</w:t>
      </w:r>
    </w:p>
    <w:p>
      <w:pPr>
        <w:pStyle w:val="35"/>
        <w:snapToGrid w:val="0"/>
        <w:spacing w:line="360" w:lineRule="auto"/>
        <w:ind w:firstLine="480" w:firstLineChars="200"/>
        <w:outlineLvl w:val="0"/>
        <w:rPr>
          <w:rFonts w:hint="eastAsia"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15日内，支付合同金额的</w:t>
      </w:r>
      <w:r>
        <w:rPr>
          <w:rFonts w:hint="eastAsia"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hAnsi="宋体" w:cs="宋体"/>
          <w:color w:val="000000" w:themeColor="text1"/>
          <w:sz w:val="24"/>
          <w:highlight w:val="none"/>
          <w:lang w:val="en-US" w:eastAsia="zh-CN"/>
          <w14:textFill>
            <w14:solidFill>
              <w14:schemeClr w14:val="tx1"/>
            </w14:solidFill>
          </w14:textFill>
        </w:rPr>
        <w:t>作为预付款，</w:t>
      </w:r>
      <w:r>
        <w:rPr>
          <w:rFonts w:hint="eastAsia" w:ascii="宋体" w:hAnsi="宋体" w:cs="宋体"/>
          <w:color w:val="000000" w:themeColor="text1"/>
          <w:sz w:val="24"/>
          <w:highlight w:val="none"/>
          <w:lang w:eastAsia="zh-CN"/>
          <w14:textFill>
            <w14:solidFill>
              <w14:schemeClr w14:val="tx1"/>
            </w14:solidFill>
          </w14:textFill>
        </w:rPr>
        <w:t>剩余</w:t>
      </w:r>
      <w:r>
        <w:rPr>
          <w:rFonts w:hint="eastAsia" w:ascii="宋体" w:hAnsi="宋体" w:cs="宋体"/>
          <w:color w:val="000000" w:themeColor="text1"/>
          <w:sz w:val="24"/>
          <w:highlight w:val="none"/>
          <w:lang w:val="en-US" w:eastAsia="zh-CN"/>
          <w14:textFill>
            <w14:solidFill>
              <w14:schemeClr w14:val="tx1"/>
            </w14:solidFill>
          </w14:textFill>
        </w:rPr>
        <w:t>合同金额的</w:t>
      </w:r>
      <w:r>
        <w:rPr>
          <w:rFonts w:hint="eastAsia"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val="en-US" w:eastAsia="zh-CN"/>
          <w14:textFill>
            <w14:solidFill>
              <w14:schemeClr w14:val="tx1"/>
            </w14:solidFill>
          </w14:textFill>
        </w:rPr>
        <w:t>0%按季度</w:t>
      </w:r>
      <w:r>
        <w:rPr>
          <w:rFonts w:hint="eastAsia" w:hAnsi="宋体" w:cs="宋体"/>
          <w:color w:val="000000" w:themeColor="text1"/>
          <w:sz w:val="24"/>
          <w:highlight w:val="none"/>
          <w:lang w:val="en-US" w:eastAsia="zh-CN"/>
          <w14:textFill>
            <w14:solidFill>
              <w14:schemeClr w14:val="tx1"/>
            </w14:solidFill>
          </w14:textFill>
        </w:rPr>
        <w:t>进行</w:t>
      </w:r>
      <w:r>
        <w:rPr>
          <w:rFonts w:hint="eastAsia" w:ascii="宋体" w:hAnsi="宋体" w:cs="宋体"/>
          <w:color w:val="000000" w:themeColor="text1"/>
          <w:sz w:val="24"/>
          <w:highlight w:val="none"/>
          <w:lang w:val="en-US" w:eastAsia="zh-CN"/>
          <w14:textFill>
            <w14:solidFill>
              <w14:schemeClr w14:val="tx1"/>
            </w14:solidFill>
          </w14:textFill>
        </w:rPr>
        <w:t>支付</w:t>
      </w:r>
      <w:r>
        <w:rPr>
          <w:rFonts w:hint="eastAsia" w:hAnsi="宋体" w:cs="宋体"/>
          <w:color w:val="000000" w:themeColor="text1"/>
          <w:sz w:val="24"/>
          <w:highlight w:val="none"/>
          <w:lang w:val="en-US" w:eastAsia="zh-CN"/>
          <w14:textFill>
            <w14:solidFill>
              <w14:schemeClr w14:val="tx1"/>
            </w14:solidFill>
          </w14:textFill>
        </w:rPr>
        <w:t>。</w:t>
      </w:r>
    </w:p>
    <w:p>
      <w:pPr>
        <w:pStyle w:val="35"/>
        <w:snapToGrid w:val="0"/>
        <w:spacing w:line="360" w:lineRule="auto"/>
        <w:ind w:firstLine="480" w:firstLineChars="200"/>
        <w:outlineLvl w:val="0"/>
        <w:rPr>
          <w:rFonts w:hint="eastAsia" w:hAnsi="宋体" w:cs="宋体"/>
          <w:color w:val="000000" w:themeColor="text1"/>
          <w:sz w:val="24"/>
          <w:szCs w:val="24"/>
          <w:highlight w:val="none"/>
          <w14:textFill>
            <w14:solidFill>
              <w14:schemeClr w14:val="tx1"/>
            </w14:solidFill>
          </w14:textFill>
        </w:rPr>
      </w:pP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2</w:t>
      </w:r>
      <w:r>
        <w:rPr>
          <w:rFonts w:hint="eastAsia" w:ascii="宋体" w:hAnsi="宋体" w:cs="宋体"/>
          <w:b w:val="0"/>
          <w:bCs w:val="0"/>
          <w:snapToGrid w:val="0"/>
          <w:color w:val="000000" w:themeColor="text1"/>
          <w:kern w:val="0"/>
          <w:sz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每</w:t>
      </w:r>
      <w:r>
        <w:rPr>
          <w:rFonts w:hint="eastAsia" w:hAnsi="宋体" w:cs="宋体"/>
          <w:color w:val="000000" w:themeColor="text1"/>
          <w:sz w:val="24"/>
          <w:szCs w:val="24"/>
          <w:highlight w:val="none"/>
          <w:lang w:eastAsia="zh-CN"/>
          <w14:textFill>
            <w14:solidFill>
              <w14:schemeClr w14:val="tx1"/>
            </w14:solidFill>
          </w14:textFill>
        </w:rPr>
        <w:t>季度</w:t>
      </w:r>
      <w:r>
        <w:rPr>
          <w:rFonts w:hint="eastAsia" w:hAnsi="宋体" w:cs="宋体"/>
          <w:color w:val="000000" w:themeColor="text1"/>
          <w:sz w:val="24"/>
          <w:szCs w:val="24"/>
          <w:highlight w:val="none"/>
          <w14:textFill>
            <w14:solidFill>
              <w14:schemeClr w14:val="tx1"/>
            </w14:solidFill>
          </w14:textFill>
        </w:rPr>
        <w:t>按考核结果支付该季度</w:t>
      </w:r>
      <w:r>
        <w:rPr>
          <w:rFonts w:hint="eastAsia" w:ascii="宋体" w:hAnsi="宋体" w:cs="宋体"/>
          <w:color w:val="000000" w:themeColor="text1"/>
          <w:sz w:val="24"/>
          <w:highlight w:val="none"/>
          <w14:textFill>
            <w14:solidFill>
              <w14:schemeClr w14:val="tx1"/>
            </w14:solidFill>
          </w14:textFill>
        </w:rPr>
        <w:t>实得养护费用</w:t>
      </w:r>
      <w:r>
        <w:rPr>
          <w:rFonts w:hint="eastAsia" w:hAnsi="宋体" w:cs="宋体"/>
          <w:color w:val="000000" w:themeColor="text1"/>
          <w:sz w:val="24"/>
          <w:highlight w:val="none"/>
          <w:lang w:eastAsia="zh-CN"/>
          <w14:textFill>
            <w14:solidFill>
              <w14:schemeClr w14:val="tx1"/>
            </w14:solidFill>
          </w14:textFill>
        </w:rPr>
        <w:t>的</w:t>
      </w:r>
      <w:r>
        <w:rPr>
          <w:rFonts w:hint="eastAsia" w:hAnsi="宋体" w:cs="宋体"/>
          <w:color w:val="000000" w:themeColor="text1"/>
          <w:sz w:val="24"/>
          <w:szCs w:val="24"/>
          <w:highlight w:val="none"/>
          <w14:textFill>
            <w14:solidFill>
              <w14:schemeClr w14:val="tx1"/>
            </w14:solidFill>
          </w14:textFill>
        </w:rPr>
        <w:t>80%养护费用；剩余20%的养护经费根据年度考核结果进行拨付。</w:t>
      </w:r>
    </w:p>
    <w:p>
      <w:pPr>
        <w:pStyle w:val="35"/>
        <w:snapToGrid w:val="0"/>
        <w:spacing w:line="360" w:lineRule="auto"/>
        <w:ind w:firstLine="480" w:firstLineChars="200"/>
        <w:jc w:val="both"/>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hAnsi="宋体" w:cs="宋体"/>
          <w:b w:val="0"/>
          <w:bCs w:val="0"/>
          <w:snapToGrid w:val="0"/>
          <w:color w:val="000000" w:themeColor="text1"/>
          <w:kern w:val="0"/>
          <w:sz w:val="24"/>
          <w:highlight w:val="none"/>
          <w:lang w:val="en-US" w:eastAsia="zh-CN"/>
          <w14:textFill>
            <w14:solidFill>
              <w14:schemeClr w14:val="tx1"/>
            </w14:solidFill>
          </w14:textFill>
        </w:rPr>
        <w:t>3、</w:t>
      </w: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养护管理实行百分制考评，根据季度考核得分，分为三个等级。得分在90分（含90分）以上评定为优良，可计取当季养护费；得分在90分—75分（含75分）评定为合格，分数与90分相比，每少1分扣罚养护费2000元；得分低于75分评定为不合格，低于90分高于75分部分（含75分），每1分扣罚养护费2000元，低于75分部分，每少1分扣罚养护费4000元，分段累加。分值不为整数时，按分值比例扣罚。</w:t>
      </w:r>
    </w:p>
    <w:p>
      <w:pPr>
        <w:pStyle w:val="35"/>
        <w:snapToGrid w:val="0"/>
        <w:spacing w:line="360" w:lineRule="auto"/>
        <w:jc w:val="cente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hAnsi="宋体" w:cs="宋体"/>
          <w:b w:val="0"/>
          <w:bCs w:val="0"/>
          <w:snapToGrid w:val="0"/>
          <w:color w:val="000000" w:themeColor="text1"/>
          <w:kern w:val="0"/>
          <w:sz w:val="24"/>
          <w:highlight w:val="none"/>
          <w:lang w:val="en-US" w:eastAsia="zh-CN"/>
          <w14:textFill>
            <w14:solidFill>
              <w14:schemeClr w14:val="tx1"/>
            </w14:solidFill>
          </w14:textFill>
        </w:rPr>
        <w:t xml:space="preserve">    4、</w:t>
      </w: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合同期内当年度出现两个季度得分均在75分以下的，立即终止养护合同（不继续执行招标养护服务期）并由养护单位赔偿相关损</w:t>
      </w:r>
    </w:p>
    <w:p>
      <w:pPr>
        <w:pStyle w:val="35"/>
        <w:snapToGrid w:val="0"/>
        <w:spacing w:line="360" w:lineRule="auto"/>
        <w:jc w:val="both"/>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失，同时取消该单位在滨江区的桥隧养护投标权两年。</w:t>
      </w:r>
    </w:p>
    <w:p>
      <w:pPr>
        <w:pStyle w:val="35"/>
        <w:snapToGrid w:val="0"/>
        <w:spacing w:line="360" w:lineRule="auto"/>
        <w:ind w:firstLine="480" w:firstLineChars="200"/>
        <w:jc w:val="both"/>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hAnsi="宋体" w:cs="宋体"/>
          <w:b w:val="0"/>
          <w:bCs w:val="0"/>
          <w:snapToGrid w:val="0"/>
          <w:color w:val="000000" w:themeColor="text1"/>
          <w:kern w:val="0"/>
          <w:sz w:val="24"/>
          <w:highlight w:val="none"/>
          <w:lang w:val="en-US" w:eastAsia="zh-CN"/>
          <w14:textFill>
            <w14:solidFill>
              <w14:schemeClr w14:val="tx1"/>
            </w14:solidFill>
          </w14:textFill>
        </w:rPr>
        <w:t>5、</w:t>
      </w: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季度最终扣款为该季度考核得分扣款与专项扣款之和。</w:t>
      </w:r>
    </w:p>
    <w:p>
      <w:pPr>
        <w:pStyle w:val="35"/>
        <w:snapToGrid w:val="0"/>
        <w:spacing w:line="360" w:lineRule="auto"/>
        <w:ind w:firstLine="480" w:firstLineChars="200"/>
        <w:jc w:val="both"/>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hAnsi="宋体" w:cs="宋体"/>
          <w:b w:val="0"/>
          <w:bCs w:val="0"/>
          <w:snapToGrid w:val="0"/>
          <w:color w:val="000000" w:themeColor="text1"/>
          <w:kern w:val="0"/>
          <w:sz w:val="24"/>
          <w:highlight w:val="none"/>
          <w:lang w:val="en-US" w:eastAsia="zh-CN"/>
          <w14:textFill>
            <w14:solidFill>
              <w14:schemeClr w14:val="tx1"/>
            </w14:solidFill>
          </w14:textFill>
        </w:rPr>
        <w:t>6、</w:t>
      </w: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年度考核分值处罚办法同上，得分在75分以下的将终止养护合同，不继续执行</w:t>
      </w:r>
    </w:p>
    <w:p>
      <w:pPr>
        <w:pStyle w:val="35"/>
        <w:snapToGrid w:val="0"/>
        <w:spacing w:line="360" w:lineRule="auto"/>
        <w:jc w:val="both"/>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sectPr>
          <w:headerReference r:id="rId9" w:type="first"/>
          <w:footerReference r:id="rId11" w:type="first"/>
          <w:headerReference r:id="rId8" w:type="default"/>
          <w:footerReference r:id="rId10" w:type="default"/>
          <w:pgSz w:w="16838" w:h="11906" w:orient="landscape"/>
          <w:pgMar w:top="1418" w:right="1276" w:bottom="1418" w:left="1247" w:header="851" w:footer="992" w:gutter="0"/>
          <w:cols w:space="720" w:num="1"/>
          <w:titlePg/>
          <w:docGrid w:linePitch="312" w:charSpace="0"/>
        </w:sectPr>
      </w:pP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招标养护服务期。年度最终扣款为该年度考核得分扣款与专项扣款之和。</w:t>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89" w:name="_Toc184313266"/>
      <w:bookmarkEnd w:id="89"/>
      <w:bookmarkStart w:id="90" w:name="_Toc184312105"/>
      <w:bookmarkEnd w:id="90"/>
      <w:bookmarkStart w:id="91" w:name="_Toc184308065"/>
      <w:bookmarkEnd w:id="91"/>
      <w:bookmarkStart w:id="92" w:name="_Toc184312073"/>
      <w:bookmarkEnd w:id="92"/>
      <w:bookmarkStart w:id="93" w:name="_Toc184313270"/>
      <w:bookmarkEnd w:id="93"/>
      <w:bookmarkStart w:id="94" w:name="_Toc184308096"/>
      <w:bookmarkEnd w:id="94"/>
      <w:bookmarkStart w:id="95" w:name="_Toc184312108"/>
      <w:bookmarkEnd w:id="95"/>
      <w:bookmarkStart w:id="96" w:name="_Toc184308043"/>
      <w:bookmarkEnd w:id="96"/>
      <w:bookmarkStart w:id="97" w:name="_Toc184308048"/>
      <w:bookmarkEnd w:id="97"/>
      <w:bookmarkStart w:id="98" w:name="_Toc184313259"/>
      <w:bookmarkEnd w:id="98"/>
      <w:bookmarkStart w:id="99" w:name="_Toc184308064"/>
      <w:bookmarkEnd w:id="99"/>
      <w:bookmarkStart w:id="100" w:name="_Toc184314459"/>
      <w:bookmarkEnd w:id="100"/>
      <w:bookmarkStart w:id="101" w:name="_Toc184312116"/>
      <w:bookmarkEnd w:id="101"/>
      <w:bookmarkStart w:id="102" w:name="_Toc184314456"/>
      <w:bookmarkEnd w:id="102"/>
      <w:bookmarkStart w:id="103" w:name="_Toc184313279"/>
      <w:bookmarkEnd w:id="103"/>
      <w:bookmarkStart w:id="104" w:name="_Toc184312067"/>
      <w:bookmarkEnd w:id="104"/>
      <w:bookmarkStart w:id="105" w:name="_Toc184313290"/>
      <w:bookmarkEnd w:id="105"/>
      <w:bookmarkStart w:id="106" w:name="_Toc184314477"/>
      <w:bookmarkEnd w:id="106"/>
      <w:bookmarkStart w:id="107" w:name="_Toc184308061"/>
      <w:bookmarkEnd w:id="107"/>
      <w:bookmarkStart w:id="108" w:name="_Toc184313287"/>
      <w:bookmarkEnd w:id="108"/>
      <w:bookmarkStart w:id="109" w:name="_Toc184313274"/>
      <w:bookmarkEnd w:id="109"/>
      <w:bookmarkStart w:id="110" w:name="_Toc184313303"/>
      <w:bookmarkEnd w:id="110"/>
      <w:bookmarkStart w:id="111" w:name="_Toc184314467"/>
      <w:bookmarkEnd w:id="111"/>
      <w:bookmarkStart w:id="112" w:name="_Toc184310331"/>
      <w:bookmarkEnd w:id="112"/>
      <w:bookmarkStart w:id="113" w:name="_Toc184313308"/>
      <w:bookmarkEnd w:id="113"/>
      <w:bookmarkStart w:id="114" w:name="_Toc184312079"/>
      <w:bookmarkEnd w:id="114"/>
      <w:bookmarkStart w:id="115" w:name="_Toc184314447"/>
      <w:bookmarkEnd w:id="115"/>
      <w:bookmarkStart w:id="116" w:name="_Toc184312087"/>
      <w:bookmarkEnd w:id="116"/>
      <w:bookmarkStart w:id="117" w:name="_Toc184313293"/>
      <w:bookmarkEnd w:id="117"/>
      <w:bookmarkStart w:id="118" w:name="_Toc184308071"/>
      <w:bookmarkEnd w:id="118"/>
      <w:bookmarkStart w:id="119" w:name="_Toc184314440"/>
      <w:bookmarkEnd w:id="119"/>
      <w:bookmarkStart w:id="120" w:name="_Toc184313297"/>
      <w:bookmarkEnd w:id="120"/>
      <w:bookmarkStart w:id="121" w:name="_Toc184313276"/>
      <w:bookmarkEnd w:id="121"/>
      <w:bookmarkStart w:id="122" w:name="_Toc184312068"/>
      <w:bookmarkEnd w:id="122"/>
      <w:bookmarkStart w:id="123" w:name="_Toc184312081"/>
      <w:bookmarkEnd w:id="123"/>
      <w:bookmarkStart w:id="124" w:name="_Toc184312115"/>
      <w:bookmarkEnd w:id="124"/>
      <w:bookmarkStart w:id="125" w:name="_Toc184314465"/>
      <w:bookmarkEnd w:id="125"/>
      <w:bookmarkStart w:id="126" w:name="_Toc184310341"/>
      <w:bookmarkEnd w:id="126"/>
      <w:bookmarkStart w:id="127" w:name="_Toc184314432"/>
      <w:bookmarkEnd w:id="127"/>
      <w:bookmarkStart w:id="128" w:name="_Toc184310278"/>
      <w:bookmarkEnd w:id="128"/>
      <w:bookmarkStart w:id="129" w:name="_Toc184314419"/>
      <w:bookmarkEnd w:id="129"/>
      <w:bookmarkStart w:id="130" w:name="_Toc184312097"/>
      <w:bookmarkEnd w:id="130"/>
      <w:bookmarkStart w:id="131" w:name="_Toc184313265"/>
      <w:bookmarkEnd w:id="131"/>
      <w:bookmarkStart w:id="132" w:name="_Toc184310276"/>
      <w:bookmarkEnd w:id="132"/>
      <w:bookmarkStart w:id="133" w:name="_Toc184310275"/>
      <w:bookmarkEnd w:id="133"/>
      <w:bookmarkStart w:id="134" w:name="_Toc184314450"/>
      <w:bookmarkEnd w:id="134"/>
      <w:bookmarkStart w:id="135" w:name="_Toc184314439"/>
      <w:bookmarkEnd w:id="135"/>
      <w:bookmarkStart w:id="136" w:name="_Toc184313299"/>
      <w:bookmarkEnd w:id="136"/>
      <w:bookmarkStart w:id="137" w:name="_Toc184313264"/>
      <w:bookmarkEnd w:id="137"/>
      <w:bookmarkStart w:id="138" w:name="_Toc184308083"/>
      <w:bookmarkEnd w:id="138"/>
      <w:bookmarkStart w:id="139" w:name="_Toc184312076"/>
      <w:bookmarkEnd w:id="139"/>
      <w:bookmarkStart w:id="140" w:name="_Toc184308038"/>
      <w:bookmarkEnd w:id="140"/>
      <w:bookmarkStart w:id="141" w:name="_Toc184310290"/>
      <w:bookmarkEnd w:id="141"/>
      <w:bookmarkStart w:id="142" w:name="_Toc184314448"/>
      <w:bookmarkEnd w:id="142"/>
      <w:bookmarkStart w:id="143" w:name="_Toc184314458"/>
      <w:bookmarkEnd w:id="143"/>
      <w:bookmarkStart w:id="144" w:name="_Toc184313263"/>
      <w:bookmarkEnd w:id="144"/>
      <w:bookmarkStart w:id="145" w:name="_Toc184308082"/>
      <w:bookmarkEnd w:id="145"/>
      <w:bookmarkStart w:id="146" w:name="_Toc184312111"/>
      <w:bookmarkEnd w:id="146"/>
      <w:bookmarkStart w:id="147" w:name="_Toc184314425"/>
      <w:bookmarkEnd w:id="147"/>
      <w:bookmarkStart w:id="148" w:name="_Toc184312100"/>
      <w:bookmarkEnd w:id="148"/>
      <w:bookmarkStart w:id="149" w:name="_Toc184312096"/>
      <w:bookmarkEnd w:id="149"/>
      <w:bookmarkStart w:id="150" w:name="_Toc184310328"/>
      <w:bookmarkEnd w:id="150"/>
      <w:bookmarkStart w:id="151" w:name="_Toc184314463"/>
      <w:bookmarkEnd w:id="151"/>
      <w:bookmarkStart w:id="152" w:name="_Toc184308059"/>
      <w:bookmarkEnd w:id="152"/>
      <w:bookmarkStart w:id="153" w:name="_Toc184313286"/>
      <w:bookmarkEnd w:id="153"/>
      <w:bookmarkStart w:id="154" w:name="_Toc184313254"/>
      <w:bookmarkEnd w:id="154"/>
      <w:bookmarkStart w:id="155" w:name="_Toc184313245"/>
      <w:bookmarkEnd w:id="155"/>
      <w:bookmarkStart w:id="156" w:name="_Toc184313300"/>
      <w:bookmarkEnd w:id="156"/>
      <w:bookmarkStart w:id="157" w:name="_Toc184312127"/>
      <w:bookmarkEnd w:id="157"/>
      <w:bookmarkStart w:id="158" w:name="_Toc184310277"/>
      <w:bookmarkEnd w:id="158"/>
      <w:bookmarkStart w:id="159" w:name="_Toc184310300"/>
      <w:bookmarkEnd w:id="159"/>
      <w:bookmarkStart w:id="160" w:name="_Toc184308040"/>
      <w:bookmarkEnd w:id="160"/>
      <w:bookmarkStart w:id="161" w:name="_Toc184314473"/>
      <w:bookmarkEnd w:id="161"/>
      <w:bookmarkStart w:id="162" w:name="_Toc184313289"/>
      <w:bookmarkEnd w:id="162"/>
      <w:bookmarkStart w:id="163" w:name="_Toc184308054"/>
      <w:bookmarkEnd w:id="163"/>
      <w:bookmarkStart w:id="164" w:name="_Toc184314470"/>
      <w:bookmarkEnd w:id="164"/>
      <w:bookmarkStart w:id="165" w:name="_Toc184314422"/>
      <w:bookmarkEnd w:id="165"/>
      <w:bookmarkStart w:id="166" w:name="_Toc184312071"/>
      <w:bookmarkEnd w:id="166"/>
      <w:bookmarkStart w:id="167" w:name="_Toc184308084"/>
      <w:bookmarkEnd w:id="167"/>
      <w:bookmarkStart w:id="168" w:name="_Toc184313241"/>
      <w:bookmarkEnd w:id="168"/>
      <w:bookmarkStart w:id="169" w:name="_Toc184308087"/>
      <w:bookmarkEnd w:id="169"/>
      <w:bookmarkStart w:id="170" w:name="_Toc184312135"/>
      <w:bookmarkEnd w:id="170"/>
      <w:bookmarkStart w:id="171" w:name="_Toc184310301"/>
      <w:bookmarkEnd w:id="171"/>
      <w:bookmarkStart w:id="172" w:name="_Toc184310286"/>
      <w:bookmarkEnd w:id="172"/>
      <w:bookmarkStart w:id="173" w:name="_Toc184310281"/>
      <w:bookmarkEnd w:id="173"/>
      <w:bookmarkStart w:id="174" w:name="_Toc184310326"/>
      <w:bookmarkEnd w:id="174"/>
      <w:bookmarkStart w:id="175" w:name="_Toc184308066"/>
      <w:bookmarkEnd w:id="175"/>
      <w:bookmarkStart w:id="176" w:name="_Toc184308094"/>
      <w:bookmarkEnd w:id="176"/>
      <w:bookmarkStart w:id="177" w:name="_Toc184308049"/>
      <w:bookmarkEnd w:id="177"/>
      <w:bookmarkStart w:id="178" w:name="_Toc184312138"/>
      <w:bookmarkEnd w:id="178"/>
      <w:bookmarkStart w:id="179" w:name="_Toc184313253"/>
      <w:bookmarkEnd w:id="179"/>
      <w:bookmarkStart w:id="180" w:name="_Toc184313243"/>
      <w:bookmarkEnd w:id="180"/>
      <w:bookmarkStart w:id="181" w:name="_Toc184314466"/>
      <w:bookmarkEnd w:id="181"/>
      <w:bookmarkStart w:id="182" w:name="_Toc184308042"/>
      <w:bookmarkEnd w:id="182"/>
      <w:bookmarkStart w:id="183" w:name="_Toc184308051"/>
      <w:bookmarkEnd w:id="183"/>
      <w:bookmarkStart w:id="184" w:name="_Toc184310318"/>
      <w:bookmarkEnd w:id="184"/>
      <w:bookmarkStart w:id="185" w:name="_Toc184313280"/>
      <w:bookmarkEnd w:id="185"/>
      <w:bookmarkStart w:id="186" w:name="_Toc184310299"/>
      <w:bookmarkEnd w:id="186"/>
      <w:bookmarkStart w:id="187" w:name="_Toc184312110"/>
      <w:bookmarkEnd w:id="187"/>
      <w:bookmarkStart w:id="188" w:name="_Toc184308045"/>
      <w:bookmarkEnd w:id="188"/>
      <w:bookmarkStart w:id="189" w:name="_Toc184308068"/>
      <w:bookmarkEnd w:id="189"/>
      <w:bookmarkStart w:id="190" w:name="_Toc184312089"/>
      <w:bookmarkEnd w:id="190"/>
      <w:bookmarkStart w:id="191" w:name="_Toc184312090"/>
      <w:bookmarkEnd w:id="191"/>
      <w:bookmarkStart w:id="192" w:name="_Toc184313239"/>
      <w:bookmarkEnd w:id="192"/>
      <w:bookmarkStart w:id="193" w:name="_Toc184308097"/>
      <w:bookmarkEnd w:id="193"/>
      <w:bookmarkStart w:id="194" w:name="_Toc184310305"/>
      <w:bookmarkEnd w:id="194"/>
      <w:bookmarkStart w:id="195" w:name="_Toc184308055"/>
      <w:bookmarkEnd w:id="195"/>
      <w:bookmarkStart w:id="196" w:name="_Toc184312083"/>
      <w:bookmarkEnd w:id="196"/>
      <w:bookmarkStart w:id="197" w:name="_Toc184310335"/>
      <w:bookmarkEnd w:id="197"/>
      <w:bookmarkStart w:id="198" w:name="_Toc184313307"/>
      <w:bookmarkEnd w:id="198"/>
      <w:bookmarkStart w:id="199" w:name="_Toc184308060"/>
      <w:bookmarkEnd w:id="199"/>
      <w:bookmarkStart w:id="200" w:name="_Toc184314417"/>
      <w:bookmarkEnd w:id="200"/>
      <w:bookmarkStart w:id="201" w:name="_Toc184312101"/>
      <w:bookmarkEnd w:id="201"/>
      <w:bookmarkStart w:id="202" w:name="_Toc184308062"/>
      <w:bookmarkEnd w:id="202"/>
      <w:bookmarkStart w:id="203" w:name="_Toc184308102"/>
      <w:bookmarkEnd w:id="203"/>
      <w:bookmarkStart w:id="204" w:name="_Toc184312109"/>
      <w:bookmarkEnd w:id="204"/>
      <w:bookmarkStart w:id="205" w:name="_Toc184312134"/>
      <w:bookmarkEnd w:id="205"/>
      <w:bookmarkStart w:id="206" w:name="_Toc184312070"/>
      <w:bookmarkEnd w:id="206"/>
      <w:bookmarkStart w:id="207" w:name="_Toc184310332"/>
      <w:bookmarkEnd w:id="207"/>
      <w:bookmarkStart w:id="208" w:name="_Toc184310310"/>
      <w:bookmarkEnd w:id="208"/>
      <w:bookmarkStart w:id="209" w:name="_Toc184308093"/>
      <w:bookmarkEnd w:id="209"/>
      <w:bookmarkStart w:id="210" w:name="_Toc184313255"/>
      <w:bookmarkEnd w:id="210"/>
      <w:bookmarkStart w:id="211" w:name="_Toc184312093"/>
      <w:bookmarkEnd w:id="211"/>
      <w:bookmarkStart w:id="212" w:name="_Toc184308095"/>
      <w:bookmarkEnd w:id="212"/>
      <w:bookmarkStart w:id="213" w:name="_Toc184310320"/>
      <w:bookmarkEnd w:id="213"/>
      <w:bookmarkStart w:id="214" w:name="_Toc184312103"/>
      <w:bookmarkEnd w:id="214"/>
      <w:bookmarkStart w:id="215" w:name="_Toc184308037"/>
      <w:bookmarkEnd w:id="215"/>
      <w:bookmarkStart w:id="216" w:name="_Toc184310285"/>
      <w:bookmarkEnd w:id="216"/>
      <w:bookmarkStart w:id="217" w:name="_Toc184313284"/>
      <w:bookmarkEnd w:id="217"/>
      <w:bookmarkStart w:id="218" w:name="_Toc184308080"/>
      <w:bookmarkEnd w:id="218"/>
      <w:bookmarkStart w:id="219" w:name="_Toc184312080"/>
      <w:bookmarkEnd w:id="219"/>
      <w:bookmarkStart w:id="220" w:name="_Toc184313268"/>
      <w:bookmarkEnd w:id="220"/>
      <w:bookmarkStart w:id="221" w:name="_Toc184312092"/>
      <w:bookmarkEnd w:id="221"/>
      <w:bookmarkStart w:id="222" w:name="_Toc184314471"/>
      <w:bookmarkEnd w:id="222"/>
      <w:bookmarkStart w:id="223" w:name="_Toc184310272"/>
      <w:bookmarkEnd w:id="223"/>
      <w:bookmarkStart w:id="224" w:name="_Toc184313269"/>
      <w:bookmarkEnd w:id="224"/>
      <w:bookmarkStart w:id="225" w:name="_Toc184313305"/>
      <w:bookmarkEnd w:id="225"/>
      <w:bookmarkStart w:id="226" w:name="_Toc184310288"/>
      <w:bookmarkEnd w:id="226"/>
      <w:bookmarkStart w:id="227" w:name="_Toc184310298"/>
      <w:bookmarkEnd w:id="227"/>
      <w:bookmarkStart w:id="228" w:name="_Toc184313248"/>
      <w:bookmarkEnd w:id="228"/>
      <w:bookmarkStart w:id="229" w:name="_Toc184308073"/>
      <w:bookmarkEnd w:id="229"/>
      <w:bookmarkStart w:id="230" w:name="_Toc184310273"/>
      <w:bookmarkEnd w:id="230"/>
      <w:bookmarkStart w:id="231" w:name="_Toc184313252"/>
      <w:bookmarkEnd w:id="231"/>
      <w:bookmarkStart w:id="232" w:name="_Toc184310293"/>
      <w:bookmarkEnd w:id="232"/>
      <w:bookmarkStart w:id="233" w:name="_Toc184313294"/>
      <w:bookmarkEnd w:id="233"/>
      <w:bookmarkStart w:id="234" w:name="_Toc184312131"/>
      <w:bookmarkEnd w:id="234"/>
      <w:bookmarkStart w:id="235" w:name="_Toc184310306"/>
      <w:bookmarkEnd w:id="235"/>
      <w:bookmarkStart w:id="236" w:name="_Toc184308103"/>
      <w:bookmarkEnd w:id="236"/>
      <w:bookmarkStart w:id="237" w:name="_Toc184308053"/>
      <w:bookmarkEnd w:id="237"/>
      <w:bookmarkStart w:id="238" w:name="_Toc184310295"/>
      <w:bookmarkEnd w:id="238"/>
      <w:bookmarkStart w:id="239" w:name="_Toc184308052"/>
      <w:bookmarkEnd w:id="239"/>
      <w:bookmarkStart w:id="240" w:name="_Toc184312098"/>
      <w:bookmarkEnd w:id="240"/>
      <w:bookmarkStart w:id="241" w:name="_Toc184314429"/>
      <w:bookmarkEnd w:id="241"/>
      <w:bookmarkStart w:id="242" w:name="_Toc184312094"/>
      <w:bookmarkEnd w:id="242"/>
      <w:bookmarkStart w:id="243" w:name="_Toc184313309"/>
      <w:bookmarkEnd w:id="243"/>
      <w:bookmarkStart w:id="244" w:name="_Toc184310319"/>
      <w:bookmarkEnd w:id="244"/>
      <w:bookmarkStart w:id="245" w:name="_Toc184314455"/>
      <w:bookmarkEnd w:id="245"/>
      <w:bookmarkStart w:id="246" w:name="_Toc184314424"/>
      <w:bookmarkEnd w:id="246"/>
      <w:bookmarkStart w:id="247" w:name="_Toc184312075"/>
      <w:bookmarkEnd w:id="247"/>
      <w:bookmarkStart w:id="248" w:name="_Toc184314418"/>
      <w:bookmarkEnd w:id="248"/>
      <w:bookmarkStart w:id="249" w:name="_Toc184313283"/>
      <w:bookmarkEnd w:id="249"/>
      <w:bookmarkStart w:id="250" w:name="_Toc184313246"/>
      <w:bookmarkEnd w:id="250"/>
      <w:bookmarkStart w:id="251" w:name="_Toc184314475"/>
      <w:bookmarkEnd w:id="251"/>
      <w:bookmarkStart w:id="252" w:name="_Toc184312091"/>
      <w:bookmarkEnd w:id="252"/>
      <w:bookmarkStart w:id="253" w:name="_Toc184314451"/>
      <w:bookmarkEnd w:id="253"/>
      <w:bookmarkStart w:id="254" w:name="_Toc184312099"/>
      <w:bookmarkEnd w:id="254"/>
      <w:bookmarkStart w:id="255" w:name="_Toc184312132"/>
      <w:bookmarkEnd w:id="255"/>
      <w:bookmarkStart w:id="256" w:name="_Toc184310302"/>
      <w:bookmarkEnd w:id="256"/>
      <w:bookmarkStart w:id="257" w:name="_Toc184310313"/>
      <w:bookmarkEnd w:id="257"/>
      <w:bookmarkStart w:id="258" w:name="_Toc184314426"/>
      <w:bookmarkEnd w:id="258"/>
      <w:bookmarkStart w:id="259" w:name="_Toc184308098"/>
      <w:bookmarkEnd w:id="259"/>
      <w:bookmarkStart w:id="260" w:name="_Toc184310312"/>
      <w:bookmarkEnd w:id="260"/>
      <w:bookmarkStart w:id="261" w:name="_Toc184312086"/>
      <w:bookmarkEnd w:id="261"/>
      <w:bookmarkStart w:id="262" w:name="_Toc184310314"/>
      <w:bookmarkEnd w:id="262"/>
      <w:bookmarkStart w:id="263" w:name="_Toc184312136"/>
      <w:bookmarkEnd w:id="263"/>
      <w:bookmarkStart w:id="264" w:name="_Toc184313275"/>
      <w:bookmarkEnd w:id="264"/>
      <w:bookmarkStart w:id="265" w:name="_Toc184308100"/>
      <w:bookmarkEnd w:id="265"/>
      <w:bookmarkStart w:id="266" w:name="_Toc184310304"/>
      <w:bookmarkEnd w:id="266"/>
      <w:bookmarkStart w:id="267" w:name="_Toc184314472"/>
      <w:bookmarkEnd w:id="267"/>
      <w:bookmarkStart w:id="268" w:name="_Toc184314430"/>
      <w:bookmarkEnd w:id="268"/>
      <w:bookmarkStart w:id="269" w:name="_Toc184314437"/>
      <w:bookmarkEnd w:id="269"/>
      <w:bookmarkStart w:id="270" w:name="_Toc184313296"/>
      <w:bookmarkEnd w:id="270"/>
      <w:bookmarkStart w:id="271" w:name="_Toc184313244"/>
      <w:bookmarkEnd w:id="271"/>
      <w:bookmarkStart w:id="272" w:name="_Toc184314415"/>
      <w:bookmarkEnd w:id="272"/>
      <w:bookmarkStart w:id="273" w:name="_Toc184314452"/>
      <w:bookmarkEnd w:id="273"/>
      <w:bookmarkStart w:id="274" w:name="_Toc184308099"/>
      <w:bookmarkEnd w:id="274"/>
      <w:bookmarkStart w:id="275" w:name="_Toc184314435"/>
      <w:bookmarkEnd w:id="275"/>
      <w:bookmarkStart w:id="276" w:name="_Toc184314449"/>
      <w:bookmarkEnd w:id="276"/>
      <w:bookmarkStart w:id="277" w:name="_Toc184312119"/>
      <w:bookmarkEnd w:id="277"/>
      <w:bookmarkStart w:id="278" w:name="_Toc184314411"/>
      <w:bookmarkEnd w:id="278"/>
      <w:bookmarkStart w:id="279" w:name="_Toc184308039"/>
      <w:bookmarkEnd w:id="279"/>
      <w:bookmarkStart w:id="280" w:name="_Toc184314421"/>
      <w:bookmarkEnd w:id="280"/>
      <w:bookmarkStart w:id="281" w:name="_Toc184313250"/>
      <w:bookmarkEnd w:id="281"/>
      <w:bookmarkStart w:id="282" w:name="_Toc184313292"/>
      <w:bookmarkEnd w:id="282"/>
      <w:bookmarkStart w:id="283" w:name="_Toc184308063"/>
      <w:bookmarkEnd w:id="283"/>
      <w:bookmarkStart w:id="284" w:name="_Toc184314423"/>
      <w:bookmarkEnd w:id="284"/>
      <w:bookmarkStart w:id="285" w:name="_Toc184310323"/>
      <w:bookmarkEnd w:id="285"/>
      <w:bookmarkStart w:id="286" w:name="_Toc184310308"/>
      <w:bookmarkEnd w:id="286"/>
      <w:bookmarkStart w:id="287" w:name="_Toc184310297"/>
      <w:bookmarkEnd w:id="287"/>
      <w:bookmarkStart w:id="288" w:name="_Toc184314460"/>
      <w:bookmarkEnd w:id="288"/>
      <w:bookmarkStart w:id="289" w:name="_Toc184312106"/>
      <w:bookmarkEnd w:id="289"/>
      <w:bookmarkStart w:id="290" w:name="_Toc184312126"/>
      <w:bookmarkEnd w:id="290"/>
      <w:bookmarkStart w:id="291" w:name="_Toc184312130"/>
      <w:bookmarkEnd w:id="291"/>
      <w:bookmarkStart w:id="292" w:name="_Toc184313258"/>
      <w:bookmarkEnd w:id="292"/>
      <w:bookmarkStart w:id="293" w:name="_Toc184310334"/>
      <w:bookmarkEnd w:id="293"/>
      <w:bookmarkStart w:id="294" w:name="_Toc184312129"/>
      <w:bookmarkEnd w:id="294"/>
      <w:bookmarkStart w:id="295" w:name="_Toc184310337"/>
      <w:bookmarkEnd w:id="295"/>
      <w:bookmarkStart w:id="296" w:name="_Toc184314413"/>
      <w:bookmarkEnd w:id="296"/>
      <w:bookmarkStart w:id="297" w:name="_Toc184314478"/>
      <w:bookmarkEnd w:id="297"/>
      <w:bookmarkStart w:id="298" w:name="_Toc184314469"/>
      <w:bookmarkEnd w:id="298"/>
      <w:bookmarkStart w:id="299" w:name="_Toc184308085"/>
      <w:bookmarkEnd w:id="299"/>
      <w:bookmarkStart w:id="300" w:name="_Toc184314427"/>
      <w:bookmarkEnd w:id="300"/>
      <w:bookmarkStart w:id="301" w:name="_Toc184310325"/>
      <w:bookmarkEnd w:id="301"/>
      <w:bookmarkStart w:id="302" w:name="_Toc184308050"/>
      <w:bookmarkEnd w:id="302"/>
      <w:bookmarkStart w:id="303" w:name="_Toc184310284"/>
      <w:bookmarkEnd w:id="303"/>
      <w:bookmarkStart w:id="304" w:name="_Toc184310329"/>
      <w:bookmarkEnd w:id="304"/>
      <w:bookmarkStart w:id="305" w:name="_Toc184314410"/>
      <w:bookmarkEnd w:id="305"/>
      <w:bookmarkStart w:id="306" w:name="_Toc184313295"/>
      <w:bookmarkEnd w:id="306"/>
      <w:bookmarkStart w:id="307" w:name="_Toc184310292"/>
      <w:bookmarkEnd w:id="307"/>
      <w:bookmarkStart w:id="308" w:name="_Toc184313278"/>
      <w:bookmarkEnd w:id="308"/>
      <w:bookmarkStart w:id="309" w:name="_Toc184310327"/>
      <w:bookmarkEnd w:id="309"/>
      <w:bookmarkStart w:id="310" w:name="_Toc184313291"/>
      <w:bookmarkEnd w:id="310"/>
      <w:bookmarkStart w:id="311" w:name="_Toc184308047"/>
      <w:bookmarkEnd w:id="311"/>
      <w:bookmarkStart w:id="312" w:name="_Toc184308036"/>
      <w:bookmarkEnd w:id="312"/>
      <w:bookmarkStart w:id="313" w:name="_Toc184308076"/>
      <w:bookmarkEnd w:id="313"/>
      <w:bookmarkStart w:id="314" w:name="_Toc184312088"/>
      <w:bookmarkEnd w:id="314"/>
      <w:bookmarkStart w:id="315" w:name="_Toc184310296"/>
      <w:bookmarkEnd w:id="315"/>
      <w:bookmarkStart w:id="316" w:name="_Toc184312117"/>
      <w:bookmarkEnd w:id="316"/>
      <w:bookmarkStart w:id="317" w:name="_Toc184314464"/>
      <w:bookmarkEnd w:id="317"/>
      <w:bookmarkStart w:id="318" w:name="_Toc184313251"/>
      <w:bookmarkEnd w:id="318"/>
      <w:bookmarkStart w:id="319" w:name="_Toc184312112"/>
      <w:bookmarkEnd w:id="319"/>
      <w:bookmarkStart w:id="320" w:name="_Toc184308104"/>
      <w:bookmarkEnd w:id="320"/>
      <w:bookmarkStart w:id="321" w:name="_Toc184310340"/>
      <w:bookmarkEnd w:id="321"/>
      <w:bookmarkStart w:id="322" w:name="_Toc184312133"/>
      <w:bookmarkEnd w:id="322"/>
      <w:bookmarkStart w:id="323" w:name="_Toc184308092"/>
      <w:bookmarkEnd w:id="323"/>
      <w:bookmarkStart w:id="324" w:name="_Toc184308077"/>
      <w:bookmarkEnd w:id="324"/>
      <w:bookmarkStart w:id="325" w:name="_Toc184313271"/>
      <w:bookmarkEnd w:id="325"/>
      <w:bookmarkStart w:id="326" w:name="_Toc184313240"/>
      <w:bookmarkEnd w:id="326"/>
      <w:bookmarkStart w:id="327" w:name="_Toc184308107"/>
      <w:bookmarkEnd w:id="327"/>
      <w:bookmarkStart w:id="328" w:name="_Toc184308079"/>
      <w:bookmarkEnd w:id="328"/>
      <w:bookmarkStart w:id="329" w:name="_Toc184312074"/>
      <w:bookmarkEnd w:id="329"/>
      <w:bookmarkStart w:id="330" w:name="_Toc184308046"/>
      <w:bookmarkEnd w:id="330"/>
      <w:bookmarkStart w:id="331" w:name="_Toc184310324"/>
      <w:bookmarkEnd w:id="331"/>
      <w:bookmarkStart w:id="332" w:name="_Toc184310282"/>
      <w:bookmarkEnd w:id="332"/>
      <w:bookmarkStart w:id="333" w:name="_Toc184310338"/>
      <w:bookmarkEnd w:id="333"/>
      <w:bookmarkStart w:id="334" w:name="_Toc184313302"/>
      <w:bookmarkEnd w:id="334"/>
      <w:bookmarkStart w:id="335" w:name="_Toc184314446"/>
      <w:bookmarkEnd w:id="335"/>
      <w:bookmarkStart w:id="336" w:name="_Toc184310321"/>
      <w:bookmarkEnd w:id="336"/>
      <w:bookmarkStart w:id="337" w:name="_Toc184312137"/>
      <w:bookmarkEnd w:id="337"/>
      <w:bookmarkStart w:id="338" w:name="_Toc184310289"/>
      <w:bookmarkEnd w:id="338"/>
      <w:bookmarkStart w:id="339" w:name="_Toc184310294"/>
      <w:bookmarkEnd w:id="339"/>
      <w:bookmarkStart w:id="340" w:name="_Toc184312114"/>
      <w:bookmarkEnd w:id="340"/>
      <w:bookmarkStart w:id="341" w:name="_Toc184312069"/>
      <w:bookmarkEnd w:id="341"/>
      <w:bookmarkStart w:id="342" w:name="_Toc184314454"/>
      <w:bookmarkEnd w:id="342"/>
      <w:bookmarkStart w:id="343" w:name="_Toc184312104"/>
      <w:bookmarkEnd w:id="343"/>
      <w:bookmarkStart w:id="344" w:name="_Toc184313310"/>
      <w:bookmarkEnd w:id="344"/>
      <w:bookmarkStart w:id="345" w:name="_Toc184312124"/>
      <w:bookmarkEnd w:id="345"/>
      <w:bookmarkStart w:id="346" w:name="_Toc184312077"/>
      <w:bookmarkEnd w:id="346"/>
      <w:bookmarkStart w:id="347" w:name="_Toc184313261"/>
      <w:bookmarkEnd w:id="347"/>
      <w:bookmarkStart w:id="348" w:name="_Toc184310279"/>
      <w:bookmarkEnd w:id="348"/>
      <w:bookmarkStart w:id="349" w:name="_Toc184308072"/>
      <w:bookmarkEnd w:id="349"/>
      <w:bookmarkStart w:id="350" w:name="_Toc184314443"/>
      <w:bookmarkEnd w:id="350"/>
      <w:bookmarkStart w:id="351" w:name="_Toc184312123"/>
      <w:bookmarkEnd w:id="351"/>
      <w:bookmarkStart w:id="352" w:name="_Toc184314414"/>
      <w:bookmarkEnd w:id="352"/>
      <w:bookmarkStart w:id="353" w:name="_Toc184312085"/>
      <w:bookmarkEnd w:id="353"/>
      <w:bookmarkStart w:id="354" w:name="_Toc184308101"/>
      <w:bookmarkEnd w:id="354"/>
      <w:bookmarkStart w:id="355" w:name="_Toc184310317"/>
      <w:bookmarkEnd w:id="355"/>
      <w:bookmarkStart w:id="356" w:name="_Toc184308108"/>
      <w:bookmarkEnd w:id="356"/>
      <w:bookmarkStart w:id="357" w:name="_Toc184310303"/>
      <w:bookmarkEnd w:id="357"/>
      <w:bookmarkStart w:id="358" w:name="_Toc184313282"/>
      <w:bookmarkEnd w:id="358"/>
      <w:bookmarkStart w:id="359" w:name="_Toc184308105"/>
      <w:bookmarkEnd w:id="359"/>
      <w:bookmarkStart w:id="360" w:name="_Toc184314416"/>
      <w:bookmarkEnd w:id="360"/>
      <w:bookmarkStart w:id="361" w:name="_Toc184312125"/>
      <w:bookmarkEnd w:id="361"/>
      <w:bookmarkStart w:id="362" w:name="_Toc184308088"/>
      <w:bookmarkEnd w:id="362"/>
      <w:bookmarkStart w:id="363" w:name="_Toc184313273"/>
      <w:bookmarkEnd w:id="363"/>
      <w:bookmarkStart w:id="364" w:name="_Toc184313281"/>
      <w:bookmarkEnd w:id="364"/>
      <w:bookmarkStart w:id="365" w:name="_Toc184310330"/>
      <w:bookmarkEnd w:id="365"/>
      <w:bookmarkStart w:id="366" w:name="_Toc184314428"/>
      <w:bookmarkEnd w:id="366"/>
      <w:bookmarkStart w:id="367" w:name="_Toc184308041"/>
      <w:bookmarkEnd w:id="367"/>
      <w:bookmarkStart w:id="368" w:name="_Toc184314412"/>
      <w:bookmarkEnd w:id="368"/>
      <w:bookmarkStart w:id="369" w:name="_Toc184314476"/>
      <w:bookmarkEnd w:id="369"/>
      <w:bookmarkStart w:id="370" w:name="_Toc184310311"/>
      <w:bookmarkEnd w:id="370"/>
      <w:bookmarkStart w:id="371" w:name="_Toc184313247"/>
      <w:bookmarkEnd w:id="371"/>
      <w:bookmarkStart w:id="372" w:name="_Toc184312118"/>
      <w:bookmarkEnd w:id="372"/>
      <w:bookmarkStart w:id="373" w:name="_Toc184308070"/>
      <w:bookmarkEnd w:id="373"/>
      <w:bookmarkStart w:id="374" w:name="_Toc184312084"/>
      <w:bookmarkEnd w:id="374"/>
      <w:bookmarkStart w:id="375" w:name="_Toc184312082"/>
      <w:bookmarkEnd w:id="375"/>
      <w:bookmarkStart w:id="376" w:name="_Toc184314436"/>
      <w:bookmarkEnd w:id="376"/>
      <w:bookmarkStart w:id="377" w:name="_Toc184312102"/>
      <w:bookmarkEnd w:id="377"/>
      <w:bookmarkStart w:id="378" w:name="_Toc184312120"/>
      <w:bookmarkEnd w:id="378"/>
      <w:bookmarkStart w:id="379" w:name="_Toc184314461"/>
      <w:bookmarkEnd w:id="379"/>
      <w:bookmarkStart w:id="380" w:name="_Toc184312107"/>
      <w:bookmarkEnd w:id="380"/>
      <w:bookmarkStart w:id="381" w:name="_Toc184308089"/>
      <w:bookmarkEnd w:id="381"/>
      <w:bookmarkStart w:id="382" w:name="_Toc184312121"/>
      <w:bookmarkEnd w:id="382"/>
      <w:bookmarkStart w:id="383" w:name="_Toc184308058"/>
      <w:bookmarkEnd w:id="383"/>
      <w:bookmarkStart w:id="384" w:name="_Toc184308069"/>
      <w:bookmarkEnd w:id="384"/>
      <w:bookmarkStart w:id="385" w:name="_Toc184312095"/>
      <w:bookmarkEnd w:id="385"/>
      <w:bookmarkStart w:id="386" w:name="_Toc184314434"/>
      <w:bookmarkEnd w:id="386"/>
      <w:bookmarkStart w:id="387" w:name="_Toc184308067"/>
      <w:bookmarkEnd w:id="387"/>
      <w:bookmarkStart w:id="388" w:name="_Toc184310287"/>
      <w:bookmarkEnd w:id="388"/>
      <w:bookmarkStart w:id="389" w:name="_Toc184314468"/>
      <w:bookmarkEnd w:id="389"/>
      <w:bookmarkStart w:id="390" w:name="_Toc184314433"/>
      <w:bookmarkEnd w:id="390"/>
      <w:bookmarkStart w:id="391" w:name="_Toc184308074"/>
      <w:bookmarkEnd w:id="391"/>
      <w:bookmarkStart w:id="392" w:name="_Toc184314474"/>
      <w:bookmarkEnd w:id="392"/>
      <w:bookmarkStart w:id="393" w:name="_Toc184314441"/>
      <w:bookmarkEnd w:id="393"/>
      <w:bookmarkStart w:id="394" w:name="_Toc184313277"/>
      <w:bookmarkEnd w:id="394"/>
      <w:bookmarkStart w:id="395" w:name="_Toc184308078"/>
      <w:bookmarkEnd w:id="395"/>
      <w:bookmarkStart w:id="396" w:name="_Toc184313257"/>
      <w:bookmarkEnd w:id="396"/>
      <w:bookmarkStart w:id="397" w:name="_Toc184314481"/>
      <w:bookmarkEnd w:id="397"/>
      <w:bookmarkStart w:id="398" w:name="_Toc184310339"/>
      <w:bookmarkEnd w:id="398"/>
      <w:bookmarkStart w:id="399" w:name="_Toc184314453"/>
      <w:bookmarkEnd w:id="399"/>
      <w:bookmarkStart w:id="400" w:name="_Toc184312072"/>
      <w:bookmarkEnd w:id="400"/>
      <w:bookmarkStart w:id="401" w:name="_Toc184313304"/>
      <w:bookmarkEnd w:id="401"/>
      <w:bookmarkStart w:id="402" w:name="_Toc184310274"/>
      <w:bookmarkEnd w:id="402"/>
      <w:bookmarkStart w:id="403" w:name="_Toc184313301"/>
      <w:bookmarkEnd w:id="403"/>
      <w:bookmarkStart w:id="404" w:name="_Toc184308090"/>
      <w:bookmarkEnd w:id="404"/>
      <w:bookmarkStart w:id="405" w:name="_Toc184308056"/>
      <w:bookmarkEnd w:id="405"/>
      <w:bookmarkStart w:id="406" w:name="_Toc184314444"/>
      <w:bookmarkEnd w:id="406"/>
      <w:bookmarkStart w:id="407" w:name="_Toc184310315"/>
      <w:bookmarkEnd w:id="407"/>
      <w:bookmarkStart w:id="408" w:name="_Toc184314438"/>
      <w:bookmarkEnd w:id="408"/>
      <w:bookmarkStart w:id="409" w:name="_Toc184310291"/>
      <w:bookmarkEnd w:id="409"/>
      <w:bookmarkStart w:id="410" w:name="_Toc184310344"/>
      <w:bookmarkEnd w:id="410"/>
      <w:bookmarkStart w:id="411" w:name="_Toc184313272"/>
      <w:bookmarkEnd w:id="411"/>
      <w:bookmarkStart w:id="412" w:name="_Toc184310322"/>
      <w:bookmarkEnd w:id="412"/>
      <w:bookmarkStart w:id="413" w:name="_Toc184314462"/>
      <w:bookmarkEnd w:id="413"/>
      <w:bookmarkStart w:id="414" w:name="_Toc184313242"/>
      <w:bookmarkEnd w:id="414"/>
      <w:bookmarkStart w:id="415" w:name="_Toc184310336"/>
      <w:bookmarkEnd w:id="415"/>
      <w:bookmarkStart w:id="416" w:name="_Toc184314445"/>
      <w:bookmarkEnd w:id="416"/>
      <w:bookmarkStart w:id="417" w:name="_Toc184308081"/>
      <w:bookmarkEnd w:id="417"/>
      <w:bookmarkStart w:id="418" w:name="_Toc184312078"/>
      <w:bookmarkEnd w:id="418"/>
      <w:bookmarkStart w:id="419" w:name="_Toc184314482"/>
      <w:bookmarkEnd w:id="419"/>
      <w:bookmarkStart w:id="420" w:name="_Toc184312122"/>
      <w:bookmarkEnd w:id="420"/>
      <w:bookmarkStart w:id="421" w:name="_Toc184314442"/>
      <w:bookmarkEnd w:id="421"/>
      <w:bookmarkStart w:id="422" w:name="_Toc184313267"/>
      <w:bookmarkEnd w:id="422"/>
      <w:bookmarkStart w:id="423" w:name="_Toc184314480"/>
      <w:bookmarkEnd w:id="423"/>
      <w:bookmarkStart w:id="424" w:name="_Toc184314457"/>
      <w:bookmarkEnd w:id="424"/>
      <w:bookmarkStart w:id="425" w:name="_Toc184308044"/>
      <w:bookmarkEnd w:id="425"/>
      <w:bookmarkStart w:id="426" w:name="_Toc184312139"/>
      <w:bookmarkEnd w:id="426"/>
      <w:bookmarkStart w:id="427" w:name="_Toc184310333"/>
      <w:bookmarkEnd w:id="427"/>
      <w:bookmarkStart w:id="428" w:name="_Toc184313262"/>
      <w:bookmarkEnd w:id="428"/>
      <w:bookmarkStart w:id="429" w:name="_Toc184310309"/>
      <w:bookmarkEnd w:id="429"/>
      <w:bookmarkStart w:id="430" w:name="_Toc184312113"/>
      <w:bookmarkEnd w:id="430"/>
      <w:bookmarkStart w:id="431" w:name="_Toc184313285"/>
      <w:bookmarkEnd w:id="431"/>
      <w:bookmarkStart w:id="432" w:name="_Toc184310342"/>
      <w:bookmarkEnd w:id="432"/>
      <w:bookmarkStart w:id="433" w:name="_Toc184312128"/>
      <w:bookmarkEnd w:id="433"/>
      <w:bookmarkStart w:id="434" w:name="_Toc184310343"/>
      <w:bookmarkEnd w:id="434"/>
      <w:bookmarkStart w:id="435" w:name="_Toc184313298"/>
      <w:bookmarkEnd w:id="435"/>
      <w:bookmarkStart w:id="436" w:name="_Toc184313249"/>
      <w:bookmarkEnd w:id="436"/>
      <w:bookmarkStart w:id="437" w:name="_Toc184310280"/>
      <w:bookmarkEnd w:id="437"/>
      <w:bookmarkStart w:id="438" w:name="_Toc184308075"/>
      <w:bookmarkEnd w:id="438"/>
      <w:bookmarkStart w:id="439" w:name="_Toc184313306"/>
      <w:bookmarkEnd w:id="439"/>
      <w:bookmarkStart w:id="440" w:name="_Toc184314431"/>
      <w:bookmarkEnd w:id="440"/>
      <w:bookmarkStart w:id="441" w:name="_Toc184310316"/>
      <w:bookmarkEnd w:id="441"/>
      <w:bookmarkStart w:id="442" w:name="_Toc184313238"/>
      <w:bookmarkEnd w:id="442"/>
      <w:bookmarkStart w:id="443" w:name="_Toc184308057"/>
      <w:bookmarkEnd w:id="443"/>
      <w:bookmarkStart w:id="444" w:name="_Toc184314479"/>
      <w:bookmarkEnd w:id="444"/>
      <w:bookmarkStart w:id="445" w:name="_Toc184308086"/>
      <w:bookmarkEnd w:id="445"/>
      <w:bookmarkStart w:id="446" w:name="_Toc184310307"/>
      <w:bookmarkEnd w:id="446"/>
      <w:bookmarkStart w:id="447" w:name="_Toc184313256"/>
      <w:bookmarkEnd w:id="447"/>
      <w:bookmarkStart w:id="448" w:name="_Toc184310283"/>
      <w:bookmarkEnd w:id="448"/>
      <w:bookmarkStart w:id="449" w:name="_Toc184313260"/>
      <w:bookmarkEnd w:id="449"/>
      <w:bookmarkStart w:id="450" w:name="_Toc184314420"/>
      <w:bookmarkEnd w:id="450"/>
      <w:bookmarkStart w:id="451" w:name="_Toc184313288"/>
      <w:bookmarkEnd w:id="451"/>
      <w:bookmarkStart w:id="452" w:name="_Toc184308091"/>
      <w:bookmarkEnd w:id="452"/>
      <w:bookmarkStart w:id="453" w:name="_Toc184308106"/>
      <w:bookmarkEnd w:id="453"/>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958"/>
        <w:gridCol w:w="4044"/>
        <w:gridCol w:w="539"/>
        <w:gridCol w:w="86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2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序号</w:t>
            </w:r>
          </w:p>
        </w:tc>
        <w:tc>
          <w:tcPr>
            <w:tcW w:w="958"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评分内容</w:t>
            </w:r>
          </w:p>
        </w:tc>
        <w:tc>
          <w:tcPr>
            <w:tcW w:w="4044"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评标标准</w:t>
            </w:r>
          </w:p>
        </w:tc>
        <w:tc>
          <w:tcPr>
            <w:tcW w:w="539"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最高分值</w:t>
            </w:r>
          </w:p>
        </w:tc>
        <w:tc>
          <w:tcPr>
            <w:tcW w:w="867" w:type="dxa"/>
            <w:vAlign w:val="center"/>
          </w:tcPr>
          <w:p>
            <w:pPr>
              <w:snapToGrid w:val="0"/>
              <w:spacing w:line="360" w:lineRule="auto"/>
              <w:jc w:val="center"/>
              <w:rPr>
                <w:rFonts w:cs="仿宋_GB2312" w:asciiTheme="minorEastAsia" w:hAnsiTheme="minorEastAsia" w:eastAsiaTheme="minorEastAsia"/>
                <w:bCs/>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t>主观分/客观分属性</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94" w:type="dxa"/>
            <w:gridSpan w:val="6"/>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（一）商务技术分（</w:t>
            </w: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90</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1</w:t>
            </w:r>
          </w:p>
        </w:tc>
        <w:tc>
          <w:tcPr>
            <w:tcW w:w="958" w:type="dxa"/>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信用认证证书</w:t>
            </w:r>
          </w:p>
        </w:tc>
        <w:tc>
          <w:tcPr>
            <w:tcW w:w="4044" w:type="dxa"/>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eastAsia="zh-CN"/>
                <w14:textFill>
                  <w14:solidFill>
                    <w14:schemeClr w14:val="tx1"/>
                  </w14:solidFill>
                </w14:textFill>
              </w:rPr>
              <w:t>供应商具有有效的ISO质量管理体系认证证书、职业健康安全管理体系认证证书、环境管理体系认证证书，每提供1个有效认证证书得1分，最高得3分。（证明材料：证书复印件加盖公章）</w:t>
            </w:r>
          </w:p>
        </w:tc>
        <w:tc>
          <w:tcPr>
            <w:tcW w:w="539"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3</w:t>
            </w:r>
          </w:p>
        </w:tc>
        <w:tc>
          <w:tcPr>
            <w:tcW w:w="86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t>客观分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2</w:t>
            </w:r>
          </w:p>
        </w:tc>
        <w:tc>
          <w:tcPr>
            <w:tcW w:w="958" w:type="dxa"/>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业绩</w:t>
            </w:r>
          </w:p>
        </w:tc>
        <w:tc>
          <w:tcPr>
            <w:tcW w:w="4044" w:type="dxa"/>
          </w:tcPr>
          <w:p>
            <w:pPr>
              <w:snapToGrid w:val="0"/>
              <w:spacing w:line="360" w:lineRule="auto"/>
              <w:jc w:val="left"/>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供应商2018年1月1日以来类似项目养护业绩及评价（提供合同复印件及有效合同履行评价表，缺一不可。如合同中未明确类似项目养护特征的，须另提供业主方证明，否则不得分。确认业绩日期以合同签订时间为准。）每提供一个得</w:t>
            </w: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0.5</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分，最高得</w:t>
            </w: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分。</w:t>
            </w:r>
          </w:p>
        </w:tc>
        <w:tc>
          <w:tcPr>
            <w:tcW w:w="539"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w:t>
            </w:r>
          </w:p>
        </w:tc>
        <w:tc>
          <w:tcPr>
            <w:tcW w:w="86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t>客观分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3</w:t>
            </w:r>
          </w:p>
        </w:tc>
        <w:tc>
          <w:tcPr>
            <w:tcW w:w="958" w:type="dxa"/>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荣誉表彰</w:t>
            </w:r>
          </w:p>
        </w:tc>
        <w:tc>
          <w:tcPr>
            <w:tcW w:w="4044" w:type="dxa"/>
          </w:tcPr>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截至投标时间近三年以来（以证书颁发时间为准），获得市政设施养护类市级荣誉的，每个得0.5分；省级荣誉的，每个得1分；国家级荣誉的，每个得2分，最高得4分。同一项目以最高奖项计。</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证明材料：投标文件中提供相应证书扫描件并加盖公章。颁奖单位若为行业协会则必须是在民政部门正式注册的协会，附网页查询记录截图。</w:t>
            </w:r>
          </w:p>
        </w:tc>
        <w:tc>
          <w:tcPr>
            <w:tcW w:w="539"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4</w:t>
            </w:r>
          </w:p>
        </w:tc>
        <w:tc>
          <w:tcPr>
            <w:tcW w:w="867" w:type="dxa"/>
            <w:vAlign w:val="center"/>
          </w:tcPr>
          <w:p>
            <w:pPr>
              <w:snapToGrid w:val="0"/>
              <w:spacing w:line="360" w:lineRule="auto"/>
              <w:jc w:val="cente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t>客观分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4</w:t>
            </w:r>
          </w:p>
        </w:tc>
        <w:tc>
          <w:tcPr>
            <w:tcW w:w="958" w:type="dxa"/>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消控安保人员</w:t>
            </w:r>
          </w:p>
        </w:tc>
        <w:tc>
          <w:tcPr>
            <w:tcW w:w="4044" w:type="dxa"/>
          </w:tcPr>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安保人员（</w:t>
            </w: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6</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分）</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评委根据投标人提供的投标文件，对其针对本项目拟投入的安保人员进行评审：</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1）目前已经具有符合招标需求的安保人员的得</w:t>
            </w: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6</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分；</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2）目前还未配备安保人员，承诺中标后配备符合招标需求的安保人员的得</w:t>
            </w: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分。</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目前即无人员，又未提供承诺书的不得分。本项打分按高计分，不累加。</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备注：</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1.以上人员，若已配备的，在投标文件中提供以下证明材料复印件并加盖公章：①安保人员对应的证书复印件加盖公章；②社保机构（或官方网站）打印的由投标人为安保人员缴纳的投标前连续三个月的最近社保缴纳证明材料。</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2.以上人员，若目前未配备的，在投标文件中提供承诺书并加盖公章。</w:t>
            </w:r>
          </w:p>
        </w:tc>
        <w:tc>
          <w:tcPr>
            <w:tcW w:w="539"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6</w:t>
            </w:r>
          </w:p>
        </w:tc>
        <w:tc>
          <w:tcPr>
            <w:tcW w:w="867" w:type="dxa"/>
            <w:vAlign w:val="center"/>
          </w:tcPr>
          <w:p>
            <w:pPr>
              <w:snapToGrid w:val="0"/>
              <w:spacing w:line="360" w:lineRule="auto"/>
              <w:jc w:val="cente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t>客观分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5</w:t>
            </w:r>
          </w:p>
        </w:tc>
        <w:tc>
          <w:tcPr>
            <w:tcW w:w="958" w:type="dxa"/>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保洁人员</w:t>
            </w:r>
          </w:p>
        </w:tc>
        <w:tc>
          <w:tcPr>
            <w:tcW w:w="4044" w:type="dxa"/>
          </w:tcPr>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保洁人员（4分）</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评委根据投标人提供的投标文件，对其针对本项目拟投入的保洁人员进行评审：</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1）目前已经具有符合招标需求的：5名保洁人员的得4分；</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2）目前还未配备保洁人员，承诺中标后配备符合招标需求的5名及以上保洁人员的得2分。</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目前即无人员，又未提供承诺书的不得分。本项打分按高计分，不累加。</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备注：</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1.以上人员，若已配备的，在投标文件中提供以下证明材料复印件并加盖公章：社保机构（或官方网站）打印的由投标人为保洁人员缴纳的投标前连续三个月的最近社保缴纳证明材料。</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2.以上人员，若目前未配备的，在投标文件中提供承诺书并加盖公章。</w:t>
            </w:r>
          </w:p>
        </w:tc>
        <w:tc>
          <w:tcPr>
            <w:tcW w:w="539"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4</w:t>
            </w:r>
          </w:p>
        </w:tc>
        <w:tc>
          <w:tcPr>
            <w:tcW w:w="867" w:type="dxa"/>
            <w:vAlign w:val="center"/>
          </w:tcPr>
          <w:p>
            <w:pPr>
              <w:snapToGrid w:val="0"/>
              <w:spacing w:line="360" w:lineRule="auto"/>
              <w:jc w:val="cente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t>客观分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6</w:t>
            </w:r>
          </w:p>
        </w:tc>
        <w:tc>
          <w:tcPr>
            <w:tcW w:w="958" w:type="dxa"/>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设备维保人员</w:t>
            </w:r>
          </w:p>
        </w:tc>
        <w:tc>
          <w:tcPr>
            <w:tcW w:w="4044" w:type="dxa"/>
          </w:tcPr>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设备维保人员</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w:t>
            </w: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6</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分）</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评委根据投标人提供的投标文件，对其针对本项目拟投入的保洁人员进行评审：</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1）目前已经具有符合招标需求的的得</w:t>
            </w: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6</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分；</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2）目前还未配备保洁人员，承诺中标后配备符合招标需求的5名及以上保洁人员的得</w:t>
            </w: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分。</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目前即无人员，又未提供承诺书的不得分。本项打分按高计分，不累加。</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备注：</w:t>
            </w:r>
          </w:p>
          <w:p>
            <w:pPr>
              <w:snapToGrid w:val="0"/>
              <w:spacing w:line="360" w:lineRule="auto"/>
              <w:jc w:val="left"/>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1.以上人员，若已配备的，在投标文件中提供以下证明材料复印件并加盖公章：社保机构（或官方网站）打印的由投标人为保洁人员缴纳的投标前连续三个月的最近社保缴纳证明材料。</w:t>
            </w:r>
          </w:p>
          <w:p>
            <w:pPr>
              <w:snapToGrid w:val="0"/>
              <w:spacing w:line="360" w:lineRule="auto"/>
              <w:jc w:val="left"/>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2.以上人员，若目前未配备的，在投标文件中提供承诺书并加盖公章。</w:t>
            </w:r>
          </w:p>
        </w:tc>
        <w:tc>
          <w:tcPr>
            <w:tcW w:w="539"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6</w:t>
            </w:r>
          </w:p>
        </w:tc>
        <w:tc>
          <w:tcPr>
            <w:tcW w:w="867" w:type="dxa"/>
            <w:vAlign w:val="center"/>
          </w:tcPr>
          <w:p>
            <w:pPr>
              <w:snapToGrid w:val="0"/>
              <w:spacing w:line="360" w:lineRule="auto"/>
              <w:jc w:val="cente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pP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6</w:t>
            </w:r>
          </w:p>
        </w:tc>
        <w:tc>
          <w:tcPr>
            <w:tcW w:w="958" w:type="dxa"/>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项目分析和相关服务重点、难点分析</w:t>
            </w:r>
          </w:p>
        </w:tc>
        <w:tc>
          <w:tcPr>
            <w:tcW w:w="4044"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根据供应商对本项目特点的了解熟悉程度，重点、难点相关分析的针对性和准确性相关建议的合理性和实际可操作性等由评委综合打分</w:t>
            </w:r>
          </w:p>
        </w:tc>
        <w:tc>
          <w:tcPr>
            <w:tcW w:w="539"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6</w:t>
            </w:r>
          </w:p>
        </w:tc>
        <w:tc>
          <w:tcPr>
            <w:tcW w:w="86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7</w:t>
            </w:r>
          </w:p>
        </w:tc>
        <w:tc>
          <w:tcPr>
            <w:tcW w:w="958" w:type="dxa"/>
            <w:vMerge w:val="restart"/>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养护管理工作计划及方案，养护管理质量保障和控制措施、方法</w:t>
            </w: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1.养护管理工作计划及方案</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是否</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b w:val="0"/>
                <w:color w:val="000000" w:themeColor="text1"/>
                <w:sz w:val="21"/>
                <w:szCs w:val="21"/>
                <w:highlight w:val="none"/>
                <w14:textFill>
                  <w14:solidFill>
                    <w14:schemeClr w14:val="tx1"/>
                  </w14:solidFill>
                </w14:textFill>
              </w:rPr>
              <w:t>有比较完善的组织架构，管理流程，工作计划及实施时间等由评委综合打分：</w:t>
            </w:r>
          </w:p>
        </w:tc>
        <w:tc>
          <w:tcPr>
            <w:tcW w:w="539"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5</w:t>
            </w:r>
          </w:p>
        </w:tc>
        <w:tc>
          <w:tcPr>
            <w:tcW w:w="86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8</w:t>
            </w:r>
          </w:p>
        </w:tc>
        <w:tc>
          <w:tcPr>
            <w:tcW w:w="958" w:type="dxa"/>
            <w:vMerge w:val="continue"/>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jc w:val="left"/>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lang w:val="zh-CN"/>
                <w14:textFill>
                  <w14:solidFill>
                    <w14:schemeClr w14:val="tx1"/>
                  </w14:solidFill>
                </w14:textFill>
              </w:rPr>
              <w:t>保洁服务管理计划方案：</w:t>
            </w:r>
            <w:r>
              <w:rPr>
                <w:rFonts w:hint="eastAsia" w:ascii="宋体" w:hAnsi="宋体" w:eastAsia="宋体" w:cs="宋体"/>
                <w:b w:val="0"/>
                <w:color w:val="000000" w:themeColor="text1"/>
                <w:sz w:val="21"/>
                <w:szCs w:val="21"/>
                <w:highlight w:val="none"/>
                <w14:textFill>
                  <w14:solidFill>
                    <w14:schemeClr w14:val="tx1"/>
                  </w14:solidFill>
                </w14:textFill>
              </w:rPr>
              <w:t>日常保洁方案是否具有针对性、合理有效，保洁工作质量管理体系是否完善，对保洁质量是否有必要的承诺等由评委综合打分</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p>
        </w:tc>
        <w:tc>
          <w:tcPr>
            <w:tcW w:w="539"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5</w:t>
            </w:r>
          </w:p>
        </w:tc>
        <w:tc>
          <w:tcPr>
            <w:tcW w:w="86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9</w:t>
            </w:r>
          </w:p>
        </w:tc>
        <w:tc>
          <w:tcPr>
            <w:tcW w:w="958" w:type="dxa"/>
            <w:vMerge w:val="continue"/>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pP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jc w:val="left"/>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w:t>
            </w:r>
            <w:r>
              <w:rPr>
                <w:rFonts w:hint="eastAsia" w:ascii="宋体" w:hAnsi="宋体" w:eastAsia="宋体" w:cs="宋体"/>
                <w:b/>
                <w:bCs/>
                <w:color w:val="000000" w:themeColor="text1"/>
                <w:sz w:val="21"/>
                <w:szCs w:val="21"/>
                <w:highlight w:val="none"/>
                <w:lang w:val="zh-CN"/>
                <w14:textFill>
                  <w14:solidFill>
                    <w14:schemeClr w14:val="tx1"/>
                  </w14:solidFill>
                </w14:textFill>
              </w:rPr>
              <w:t>电梯维护管理计划方案：</w:t>
            </w:r>
            <w:r>
              <w:rPr>
                <w:rFonts w:hint="eastAsia" w:ascii="宋体" w:hAnsi="宋体" w:eastAsia="宋体" w:cs="宋体"/>
                <w:b w:val="0"/>
                <w:color w:val="000000" w:themeColor="text1"/>
                <w:sz w:val="21"/>
                <w:szCs w:val="21"/>
                <w:highlight w:val="none"/>
                <w:lang w:val="zh-CN"/>
                <w14:textFill>
                  <w14:solidFill>
                    <w14:schemeClr w14:val="tx1"/>
                  </w14:solidFill>
                </w14:textFill>
              </w:rPr>
              <w:t>是否符合本项目的实际情况，内容是否详尽、可行</w:t>
            </w:r>
            <w:r>
              <w:rPr>
                <w:rFonts w:hint="eastAsia" w:ascii="宋体" w:hAnsi="宋体" w:eastAsia="宋体" w:cs="宋体"/>
                <w:b w:val="0"/>
                <w:color w:val="000000" w:themeColor="text1"/>
                <w:sz w:val="21"/>
                <w:szCs w:val="21"/>
                <w:highlight w:val="none"/>
                <w14:textFill>
                  <w14:solidFill>
                    <w14:schemeClr w14:val="tx1"/>
                  </w14:solidFill>
                </w14:textFill>
              </w:rPr>
              <w:t>等由评委综合打分：</w:t>
            </w:r>
          </w:p>
        </w:tc>
        <w:tc>
          <w:tcPr>
            <w:tcW w:w="539"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5</w:t>
            </w:r>
          </w:p>
        </w:tc>
        <w:tc>
          <w:tcPr>
            <w:tcW w:w="86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10</w:t>
            </w:r>
          </w:p>
        </w:tc>
        <w:tc>
          <w:tcPr>
            <w:tcW w:w="958" w:type="dxa"/>
            <w:vMerge w:val="continue"/>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w:t>
            </w:r>
            <w:r>
              <w:rPr>
                <w:rFonts w:hint="eastAsia" w:ascii="宋体" w:hAnsi="宋体" w:eastAsia="宋体" w:cs="宋体"/>
                <w:b/>
                <w:bCs/>
                <w:color w:val="000000" w:themeColor="text1"/>
                <w:sz w:val="21"/>
                <w:szCs w:val="21"/>
                <w:highlight w:val="none"/>
                <w:lang w:val="zh-CN"/>
                <w14:textFill>
                  <w14:solidFill>
                    <w14:schemeClr w14:val="tx1"/>
                  </w14:solidFill>
                </w14:textFill>
              </w:rPr>
              <w:t>设施设备维护、检测方案：</w:t>
            </w:r>
            <w:r>
              <w:rPr>
                <w:rFonts w:hint="eastAsia" w:ascii="宋体" w:hAnsi="宋体" w:eastAsia="宋体" w:cs="宋体"/>
                <w:b w:val="0"/>
                <w:color w:val="000000" w:themeColor="text1"/>
                <w:sz w:val="21"/>
                <w:szCs w:val="21"/>
                <w:highlight w:val="none"/>
                <w:lang w:val="zh-CN"/>
                <w14:textFill>
                  <w14:solidFill>
                    <w14:schemeClr w14:val="tx1"/>
                  </w14:solidFill>
                </w14:textFill>
              </w:rPr>
              <w:t>对已有设备的管理方案（包括供电、照明、弱电、给排水、消防、监控等设施）是否切实可行、质量保障和控制措施、方法是否完善</w:t>
            </w:r>
            <w:r>
              <w:rPr>
                <w:rFonts w:hint="eastAsia" w:ascii="宋体" w:hAnsi="宋体" w:eastAsia="宋体" w:cs="宋体"/>
                <w:b w:val="0"/>
                <w:color w:val="000000" w:themeColor="text1"/>
                <w:sz w:val="21"/>
                <w:szCs w:val="21"/>
                <w:highlight w:val="none"/>
                <w14:textFill>
                  <w14:solidFill>
                    <w14:schemeClr w14:val="tx1"/>
                  </w14:solidFill>
                </w14:textFill>
              </w:rPr>
              <w:t>等由评委综合打分：</w:t>
            </w:r>
          </w:p>
        </w:tc>
        <w:tc>
          <w:tcPr>
            <w:tcW w:w="539"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5</w:t>
            </w:r>
          </w:p>
        </w:tc>
        <w:tc>
          <w:tcPr>
            <w:tcW w:w="86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11</w:t>
            </w:r>
          </w:p>
        </w:tc>
        <w:tc>
          <w:tcPr>
            <w:tcW w:w="958" w:type="dxa"/>
            <w:vMerge w:val="restart"/>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本项目人员的配置是否足够、合理</w:t>
            </w:r>
          </w:p>
        </w:tc>
        <w:tc>
          <w:tcPr>
            <w:tcW w:w="4044" w:type="dxa"/>
            <w:vAlign w:val="center"/>
          </w:tcPr>
          <w:p>
            <w:pPr>
              <w:keepNext w:val="0"/>
              <w:keepLines w:val="0"/>
              <w:widowControl/>
              <w:suppressLineNumbers w:val="0"/>
              <w:spacing w:before="0" w:beforeAutospacing="0" w:after="0" w:afterAutospacing="0" w:line="300" w:lineRule="exact"/>
              <w:ind w:left="0" w:right="0"/>
              <w:rPr>
                <w:rFonts w:hint="eastAsia" w:ascii="宋体" w:hAnsi="宋体" w:eastAsia="宋体" w:cs="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lang w:val="zh-CN"/>
                <w14:textFill>
                  <w14:solidFill>
                    <w14:schemeClr w14:val="tx1"/>
                  </w14:solidFill>
                </w14:textFill>
              </w:rPr>
              <w:t>项目负责人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评价</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项目负责人的学历、职称及执业资格是否符合项目要求等由评委综合打分。</w:t>
            </w:r>
          </w:p>
          <w:p>
            <w:pPr>
              <w:keepNext w:val="0"/>
              <w:keepLines w:val="0"/>
              <w:widowControl/>
              <w:suppressLineNumbers w:val="0"/>
              <w:spacing w:before="0" w:beforeAutospacing="0" w:after="0" w:afterAutospacing="0" w:line="300" w:lineRule="exact"/>
              <w:ind w:left="0" w:leftChars="0" w:right="0" w:rightChars="0"/>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证明材料:证书复印件。</w:t>
            </w:r>
          </w:p>
        </w:tc>
        <w:tc>
          <w:tcPr>
            <w:tcW w:w="539"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4</w:t>
            </w:r>
          </w:p>
        </w:tc>
        <w:tc>
          <w:tcPr>
            <w:tcW w:w="86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12</w:t>
            </w:r>
          </w:p>
        </w:tc>
        <w:tc>
          <w:tcPr>
            <w:tcW w:w="958" w:type="dxa"/>
            <w:vMerge w:val="continue"/>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c>
          <w:tcPr>
            <w:tcW w:w="4044" w:type="dxa"/>
            <w:vAlign w:val="center"/>
          </w:tcPr>
          <w:p>
            <w:pPr>
              <w:keepNext w:val="0"/>
              <w:keepLines w:val="0"/>
              <w:widowControl/>
              <w:numPr>
                <w:ilvl w:val="0"/>
                <w:numId w:val="0"/>
              </w:numPr>
              <w:suppressLineNumbers w:val="0"/>
              <w:spacing w:before="0" w:beforeAutospacing="0" w:after="0" w:afterAutospacing="0" w:line="300" w:lineRule="exact"/>
              <w:ind w:left="0" w:right="0" w:rightChars="0"/>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根据投入本项目的工程技术人员：</w:t>
            </w:r>
            <w:r>
              <w:rPr>
                <w:rFonts w:hint="eastAsia" w:ascii="宋体" w:hAnsi="宋体" w:eastAsia="宋体" w:cs="宋体"/>
                <w:b w:val="0"/>
                <w:color w:val="000000" w:themeColor="text1"/>
                <w:sz w:val="21"/>
                <w:szCs w:val="21"/>
                <w:highlight w:val="none"/>
                <w:lang w:val="zh-CN"/>
                <w14:textFill>
                  <w14:solidFill>
                    <w14:schemeClr w14:val="tx1"/>
                  </w14:solidFill>
                </w14:textFill>
              </w:rPr>
              <w:t>人员配备是否明确，数量是否充足，配置是否合理等；</w:t>
            </w:r>
          </w:p>
          <w:p>
            <w:pPr>
              <w:keepNext w:val="0"/>
              <w:keepLines w:val="0"/>
              <w:widowControl/>
              <w:numPr>
                <w:ilvl w:val="0"/>
                <w:numId w:val="0"/>
              </w:numPr>
              <w:suppressLineNumbers w:val="0"/>
              <w:spacing w:before="0" w:beforeAutospacing="0" w:after="0" w:afterAutospacing="0" w:line="300" w:lineRule="exact"/>
              <w:ind w:left="0" w:right="0" w:rightChars="0"/>
              <w:rPr>
                <w:rFonts w:hint="eastAsia" w:ascii="宋体" w:hAnsi="宋体" w:eastAsia="宋体" w:cs="宋体"/>
                <w:b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项目组整体人员的素质、技术能力、专业分布、机电或市政类工程师、</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安全管理员</w:t>
            </w:r>
            <w:r>
              <w:rPr>
                <w:rFonts w:hint="eastAsia" w:ascii="宋体" w:hAnsi="宋体" w:eastAsia="宋体" w:cs="宋体"/>
                <w:b w:val="0"/>
                <w:color w:val="000000" w:themeColor="text1"/>
                <w:sz w:val="21"/>
                <w:szCs w:val="21"/>
                <w:highlight w:val="none"/>
                <w:lang w:val="zh-CN"/>
                <w14:textFill>
                  <w14:solidFill>
                    <w14:schemeClr w14:val="tx1"/>
                  </w14:solidFill>
                </w14:textFill>
              </w:rPr>
              <w:t>配备是否符合项目要求</w:t>
            </w:r>
            <w:r>
              <w:rPr>
                <w:rFonts w:hint="eastAsia" w:ascii="宋体" w:hAnsi="宋体" w:eastAsia="宋体" w:cs="宋体"/>
                <w:b w:val="0"/>
                <w:color w:val="000000" w:themeColor="text1"/>
                <w:sz w:val="21"/>
                <w:szCs w:val="21"/>
                <w:highlight w:val="none"/>
                <w14:textFill>
                  <w14:solidFill>
                    <w14:schemeClr w14:val="tx1"/>
                  </w14:solidFill>
                </w14:textFill>
              </w:rPr>
              <w:t>等由评委综合打分</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300" w:lineRule="exact"/>
              <w:ind w:left="0" w:leftChars="0" w:right="0" w:rightChars="0"/>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证明材料：证书复印件。</w:t>
            </w:r>
          </w:p>
        </w:tc>
        <w:tc>
          <w:tcPr>
            <w:tcW w:w="539"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4</w:t>
            </w:r>
          </w:p>
        </w:tc>
        <w:tc>
          <w:tcPr>
            <w:tcW w:w="86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13</w:t>
            </w:r>
          </w:p>
        </w:tc>
        <w:tc>
          <w:tcPr>
            <w:tcW w:w="958"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拟投入的设施设备</w:t>
            </w: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jc w:val="left"/>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针对本项目投入的机械设备、器材、工具选用档次，配置种类是否齐全，设备是否先进、完整，配置的数量是否充足，是否满足服务日常所需，由评委综合打分。</w:t>
            </w:r>
          </w:p>
        </w:tc>
        <w:tc>
          <w:tcPr>
            <w:tcW w:w="539"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5</w:t>
            </w:r>
          </w:p>
        </w:tc>
        <w:tc>
          <w:tcPr>
            <w:tcW w:w="86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14</w:t>
            </w:r>
          </w:p>
        </w:tc>
        <w:tc>
          <w:tcPr>
            <w:tcW w:w="958"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服务作业时间安排和保证措施</w:t>
            </w: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针对服务作业时间安排和保证措施是否合理、周密，服务作业正常启动的相关方案是否落实</w:t>
            </w:r>
            <w:r>
              <w:rPr>
                <w:rFonts w:hint="eastAsia" w:ascii="宋体" w:hAnsi="宋体" w:eastAsia="宋体" w:cs="宋体"/>
                <w:b w:val="0"/>
                <w:color w:val="000000" w:themeColor="text1"/>
                <w:sz w:val="21"/>
                <w:szCs w:val="21"/>
                <w:highlight w:val="none"/>
                <w14:textFill>
                  <w14:solidFill>
                    <w14:schemeClr w14:val="tx1"/>
                  </w14:solidFill>
                </w14:textFill>
              </w:rPr>
              <w:t>等由评委综合打分</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p>
        </w:tc>
        <w:tc>
          <w:tcPr>
            <w:tcW w:w="539"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6</w:t>
            </w:r>
          </w:p>
        </w:tc>
        <w:tc>
          <w:tcPr>
            <w:tcW w:w="86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15</w:t>
            </w:r>
          </w:p>
        </w:tc>
        <w:tc>
          <w:tcPr>
            <w:tcW w:w="958"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安全文明管理方案</w:t>
            </w: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针对本项目的安全文明保障措施的合理性、是否具有完善的安全生产制度，安全教育和培训方案、安全生产责任分配等</w:t>
            </w:r>
            <w:r>
              <w:rPr>
                <w:rFonts w:hint="eastAsia" w:ascii="宋体" w:hAnsi="宋体" w:eastAsia="宋体" w:cs="宋体"/>
                <w:b w:val="0"/>
                <w:color w:val="000000" w:themeColor="text1"/>
                <w:sz w:val="21"/>
                <w:szCs w:val="21"/>
                <w:highlight w:val="none"/>
                <w14:textFill>
                  <w14:solidFill>
                    <w14:schemeClr w14:val="tx1"/>
                  </w14:solidFill>
                </w14:textFill>
              </w:rPr>
              <w:t>由评委综合打分</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p>
        </w:tc>
        <w:tc>
          <w:tcPr>
            <w:tcW w:w="539"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6</w:t>
            </w:r>
          </w:p>
        </w:tc>
        <w:tc>
          <w:tcPr>
            <w:tcW w:w="86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16</w:t>
            </w:r>
          </w:p>
        </w:tc>
        <w:tc>
          <w:tcPr>
            <w:tcW w:w="958"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企业内部考核办法及管理制度</w:t>
            </w: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jc w:val="left"/>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内部管理制度、考核监督制度、奖惩制度等，是否科学合理、具有针对性及可操作性</w:t>
            </w:r>
            <w:r>
              <w:rPr>
                <w:rFonts w:hint="eastAsia" w:ascii="宋体" w:hAnsi="宋体" w:eastAsia="宋体" w:cs="宋体"/>
                <w:b w:val="0"/>
                <w:color w:val="000000" w:themeColor="text1"/>
                <w:sz w:val="21"/>
                <w:szCs w:val="21"/>
                <w:highlight w:val="none"/>
                <w14:textFill>
                  <w14:solidFill>
                    <w14:schemeClr w14:val="tx1"/>
                  </w14:solidFill>
                </w14:textFill>
              </w:rPr>
              <w:t>等由评委综合打分</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p>
        </w:tc>
        <w:tc>
          <w:tcPr>
            <w:tcW w:w="539"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6</w:t>
            </w:r>
          </w:p>
        </w:tc>
        <w:tc>
          <w:tcPr>
            <w:tcW w:w="86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17</w:t>
            </w:r>
          </w:p>
        </w:tc>
        <w:tc>
          <w:tcPr>
            <w:tcW w:w="958"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资料管理方案</w:t>
            </w: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jc w:val="left"/>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有完善的档案管理制度，日常养护、维修、检测、技术状况评价等资料的整理归档方案是否符合相关规范要求</w:t>
            </w:r>
            <w:r>
              <w:rPr>
                <w:rFonts w:hint="eastAsia" w:ascii="宋体" w:hAnsi="宋体" w:eastAsia="宋体" w:cs="宋体"/>
                <w:b w:val="0"/>
                <w:color w:val="000000" w:themeColor="text1"/>
                <w:sz w:val="21"/>
                <w:szCs w:val="21"/>
                <w:highlight w:val="none"/>
                <w14:textFill>
                  <w14:solidFill>
                    <w14:schemeClr w14:val="tx1"/>
                  </w14:solidFill>
                </w14:textFill>
              </w:rPr>
              <w:t>等由评委综合打分</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p>
        </w:tc>
        <w:tc>
          <w:tcPr>
            <w:tcW w:w="539"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5</w:t>
            </w:r>
          </w:p>
        </w:tc>
        <w:tc>
          <w:tcPr>
            <w:tcW w:w="86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18</w:t>
            </w:r>
          </w:p>
        </w:tc>
        <w:tc>
          <w:tcPr>
            <w:tcW w:w="958"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应急保障措施方案</w:t>
            </w:r>
          </w:p>
        </w:tc>
        <w:tc>
          <w:tcPr>
            <w:tcW w:w="4044" w:type="dxa"/>
            <w:vAlign w:val="center"/>
          </w:tcPr>
          <w:p>
            <w:pPr>
              <w:keepNext w:val="0"/>
              <w:keepLines w:val="0"/>
              <w:widowControl/>
              <w:suppressLineNumbers w:val="0"/>
              <w:spacing w:before="0" w:beforeAutospacing="0" w:after="0" w:afterAutospacing="0" w:line="300" w:lineRule="exact"/>
              <w:ind w:left="0" w:leftChars="0" w:right="0" w:rightChars="0"/>
              <w:jc w:val="left"/>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大型活动、节庆假日、防台防汛、抗雪防冻、创优评优和突发事件应急处理及重大活动保障的人员配备、物资储备和启动、应急处置等方案是否科学合理、具有针对性及可操作性</w:t>
            </w:r>
            <w:r>
              <w:rPr>
                <w:rFonts w:hint="eastAsia" w:ascii="宋体" w:hAnsi="宋体" w:eastAsia="宋体" w:cs="宋体"/>
                <w:b w:val="0"/>
                <w:color w:val="000000" w:themeColor="text1"/>
                <w:sz w:val="21"/>
                <w:szCs w:val="21"/>
                <w:highlight w:val="none"/>
                <w14:textFill>
                  <w14:solidFill>
                    <w14:schemeClr w14:val="tx1"/>
                  </w14:solidFill>
                </w14:textFill>
              </w:rPr>
              <w:t>等由评委综合打分</w:t>
            </w:r>
            <w:r>
              <w:rPr>
                <w:rFonts w:hint="eastAsia" w:ascii="宋体" w:hAnsi="宋体" w:eastAsia="宋体" w:cs="宋体"/>
                <w:b w:val="0"/>
                <w:color w:val="000000" w:themeColor="text1"/>
                <w:sz w:val="21"/>
                <w:szCs w:val="21"/>
                <w:highlight w:val="none"/>
                <w:lang w:eastAsia="zh-CN"/>
                <w14:textFill>
                  <w14:solidFill>
                    <w14:schemeClr w14:val="tx1"/>
                  </w14:solidFill>
                </w14:textFill>
              </w:rPr>
              <w:t>。</w:t>
            </w:r>
          </w:p>
        </w:tc>
        <w:tc>
          <w:tcPr>
            <w:tcW w:w="539" w:type="dxa"/>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ascii="宋体" w:hAnsi="宋体" w:cs="宋体"/>
                <w:b w:val="0"/>
                <w:color w:val="000000" w:themeColor="text1"/>
                <w:sz w:val="21"/>
                <w:szCs w:val="21"/>
                <w:highlight w:val="none"/>
                <w:lang w:val="en-US" w:eastAsia="zh-CN"/>
                <w14:textFill>
                  <w14:solidFill>
                    <w14:schemeClr w14:val="tx1"/>
                  </w14:solidFill>
                </w14:textFill>
              </w:rPr>
              <w:t>5</w:t>
            </w:r>
          </w:p>
        </w:tc>
        <w:tc>
          <w:tcPr>
            <w:tcW w:w="867" w:type="dxa"/>
            <w:vAlign w:val="center"/>
          </w:tcPr>
          <w:p>
            <w:pPr>
              <w:snapToGrid w:val="0"/>
              <w:spacing w:line="360" w:lineRule="auto"/>
              <w:jc w:val="cente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主观分</w:t>
            </w:r>
          </w:p>
        </w:tc>
        <w:tc>
          <w:tcPr>
            <w:tcW w:w="1459"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6"/>
            <w:vAlign w:val="center"/>
          </w:tcPr>
          <w:p>
            <w:pPr>
              <w:snapToGrid w:val="0"/>
              <w:spacing w:line="360" w:lineRule="auto"/>
              <w:jc w:val="center"/>
              <w:rPr>
                <w:rFonts w:hint="default"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lang w:val="en-US" w:eastAsia="zh-CN"/>
                <w14:textFill>
                  <w14:solidFill>
                    <w14:schemeClr w14:val="tx1"/>
                  </w14:solidFill>
                </w14:textFill>
              </w:rPr>
              <w:t>报价分（10分）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Align w:val="center"/>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c>
          <w:tcPr>
            <w:tcW w:w="958" w:type="dxa"/>
          </w:tcPr>
          <w:p>
            <w:pPr>
              <w:snapToGrid w:val="0"/>
              <w:spacing w:line="360" w:lineRule="auto"/>
              <w:jc w:val="center"/>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c>
          <w:tcPr>
            <w:tcW w:w="4044" w:type="dxa"/>
          </w:tcPr>
          <w:p>
            <w:pPr>
              <w:spacing w:line="360" w:lineRule="auto"/>
              <w:outlineLvl w:val="0"/>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18"/>
                <w:szCs w:val="18"/>
                <w:highlight w:val="none"/>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权重</w:t>
            </w:r>
            <w:r>
              <w:rPr>
                <w:rFonts w:cs="仿宋_GB2312" w:asciiTheme="minorEastAsia" w:hAnsiTheme="minorEastAsia" w:eastAsiaTheme="minorEastAsia"/>
                <w:color w:val="000000" w:themeColor="text1"/>
                <w:sz w:val="18"/>
                <w:szCs w:val="18"/>
                <w:highlight w:val="none"/>
                <w14:textFill>
                  <w14:solidFill>
                    <w14:schemeClr w14:val="tx1"/>
                  </w14:solidFill>
                </w14:textFill>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cs="仿宋_GB2312" w:asciiTheme="minorEastAsia" w:hAnsiTheme="minorEastAsia" w:eastAsiaTheme="minorEastAsia"/>
                <w:color w:val="000000" w:themeColor="text1"/>
                <w:sz w:val="18"/>
                <w:szCs w:val="18"/>
                <w:highlight w:val="none"/>
                <w14:textFill>
                  <w14:solidFill>
                    <w14:schemeClr w14:val="tx1"/>
                  </w14:solidFill>
                </w14:textFill>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落实政府采购政策说明：本项目面向中小企业采购，不进行价格扣除或价格分加分。</w:t>
            </w:r>
          </w:p>
        </w:tc>
        <w:tc>
          <w:tcPr>
            <w:tcW w:w="539" w:type="dxa"/>
            <w:vAlign w:val="center"/>
          </w:tcPr>
          <w:p>
            <w:pPr>
              <w:spacing w:line="360" w:lineRule="auto"/>
              <w:jc w:val="center"/>
              <w:outlineLvl w:val="0"/>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c>
          <w:tcPr>
            <w:tcW w:w="867" w:type="dxa"/>
            <w:vAlign w:val="center"/>
          </w:tcPr>
          <w:p>
            <w:pPr>
              <w:spacing w:line="360" w:lineRule="auto"/>
              <w:jc w:val="center"/>
              <w:outlineLvl w:val="0"/>
              <w:rPr>
                <w:rFonts w:cs="仿宋_GB2312" w:asciiTheme="minorEastAsia" w:hAnsiTheme="minorEastAsia" w:eastAsiaTheme="minorEastAsia"/>
                <w:color w:val="000000" w:themeColor="text1"/>
                <w:sz w:val="18"/>
                <w:szCs w:val="18"/>
                <w:highlight w:val="none"/>
                <w14:textFill>
                  <w14:solidFill>
                    <w14:schemeClr w14:val="tx1"/>
                  </w14:solidFill>
                </w14:textFill>
              </w:rPr>
            </w:pPr>
          </w:p>
        </w:tc>
        <w:tc>
          <w:tcPr>
            <w:tcW w:w="1459" w:type="dxa"/>
            <w:vAlign w:val="center"/>
          </w:tcPr>
          <w:p>
            <w:pPr>
              <w:spacing w:line="360" w:lineRule="auto"/>
              <w:jc w:val="center"/>
              <w:outlineLvl w:val="0"/>
              <w:rPr>
                <w:rFonts w:cs="仿宋_GB2312" w:asciiTheme="minorEastAsia" w:hAnsiTheme="minorEastAsia" w:eastAsiaTheme="minorEastAsia"/>
                <w:color w:val="000000" w:themeColor="text1"/>
                <w:sz w:val="18"/>
                <w:szCs w:val="18"/>
                <w:highlight w:val="none"/>
                <w14:textFill>
                  <w14:solidFill>
                    <w14:schemeClr w14:val="tx1"/>
                  </w14:solidFill>
                </w14:textFill>
              </w:rPr>
            </w:pPr>
            <w:r>
              <w:rPr>
                <w:rFonts w:cs="仿宋_GB2312" w:asciiTheme="minorEastAsia" w:hAnsiTheme="minorEastAsia" w:eastAsiaTheme="minorEastAsia"/>
                <w:color w:val="000000" w:themeColor="text1"/>
                <w:sz w:val="18"/>
                <w:szCs w:val="18"/>
                <w:highlight w:val="none"/>
                <w14:textFill>
                  <w14:solidFill>
                    <w14:schemeClr w14:val="tx1"/>
                  </w14:solidFill>
                </w14:textFill>
              </w:rPr>
              <w:t>/</w:t>
            </w:r>
          </w:p>
        </w:tc>
      </w:tr>
    </w:tbl>
    <w:p>
      <w:pPr>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29"/>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29"/>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pStyle w:val="2"/>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6"/>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pPr>
        <w:pStyle w:val="26"/>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000000" w:themeColor="text1"/>
          <w:highlight w:val="none"/>
          <w14:textFill>
            <w14:solidFill>
              <w14:schemeClr w14:val="tx1"/>
            </w14:solidFill>
          </w14:textFill>
        </w:rPr>
      </w:pPr>
    </w:p>
    <w:bookmarkEnd w:id="27"/>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454" w:name="第五部分"/>
      <w:bookmarkStart w:id="455" w:name="_Toc86217003"/>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pStyle w:val="2"/>
        <w:rPr>
          <w:color w:val="000000" w:themeColor="text1"/>
          <w:highlight w:val="none"/>
          <w14:textFill>
            <w14:solidFill>
              <w14:schemeClr w14:val="tx1"/>
            </w14:solidFill>
          </w14:textFill>
        </w:rPr>
      </w:pP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pPr>
        <w:widowControl/>
        <w:adjustRightInd/>
        <w:jc w:val="left"/>
        <w:rPr>
          <w:rFonts w:ascii="宋体" w:hAnsi="宋体" w:cs="宋体"/>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autoSpaceDE w:val="0"/>
        <w:autoSpaceDN w:val="0"/>
        <w:adjustRightInd w:val="0"/>
        <w:snapToGrid w:val="0"/>
        <w:spacing w:line="360" w:lineRule="auto"/>
        <w:ind w:left="0" w:leftChars="0" w:firstLine="0" w:firstLineChars="0"/>
        <w:jc w:val="center"/>
        <w:rPr>
          <w:rFonts w:hint="eastAsia" w:ascii="宋体" w:hAnsi="宋体" w:cs="宋体"/>
          <w:b/>
          <w:bCs/>
          <w:color w:val="000000" w:themeColor="text1"/>
          <w:spacing w:val="4"/>
          <w:kern w:val="0"/>
          <w:sz w:val="24"/>
          <w:szCs w:val="24"/>
          <w:highlight w:val="none"/>
          <w:lang w:eastAsia="zh-CN"/>
          <w14:textFill>
            <w14:solidFill>
              <w14:schemeClr w14:val="tx1"/>
            </w14:solidFill>
          </w14:textFill>
        </w:rPr>
      </w:pPr>
      <w:r>
        <w:rPr>
          <w:rFonts w:hint="eastAsia" w:ascii="宋体" w:hAnsi="宋体" w:cs="宋体"/>
          <w:b/>
          <w:bCs/>
          <w:color w:val="000000" w:themeColor="text1"/>
          <w:spacing w:val="4"/>
          <w:kern w:val="0"/>
          <w:sz w:val="24"/>
          <w:szCs w:val="24"/>
          <w:highlight w:val="none"/>
          <w:lang w:eastAsia="zh-CN"/>
          <w14:textFill>
            <w14:solidFill>
              <w14:schemeClr w14:val="tx1"/>
            </w14:solidFill>
          </w14:textFill>
        </w:rPr>
        <w:t>养护承包合同书</w:t>
      </w:r>
    </w:p>
    <w:p>
      <w:pPr>
        <w:pStyle w:val="26"/>
        <w:rPr>
          <w:rFonts w:hint="eastAsia"/>
          <w:color w:val="000000" w:themeColor="text1"/>
          <w:highlight w:val="none"/>
          <w:lang w:eastAsia="zh-CN"/>
          <w14:textFill>
            <w14:solidFill>
              <w14:schemeClr w14:val="tx1"/>
            </w14:solidFill>
          </w14:textFill>
        </w:rPr>
      </w:pPr>
    </w:p>
    <w:p>
      <w:pPr>
        <w:autoSpaceDE w:val="0"/>
        <w:autoSpaceDN w:val="0"/>
        <w:adjustRightInd w:val="0"/>
        <w:snapToGrid w:val="0"/>
        <w:spacing w:line="360" w:lineRule="auto"/>
        <w:ind w:firstLine="496" w:firstLineChars="200"/>
        <w:rPr>
          <w:rFonts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14:textFill>
            <w14:solidFill>
              <w14:schemeClr w14:val="tx1"/>
            </w14:solidFill>
          </w14:textFill>
        </w:rPr>
        <w:t>发包单位：</w:t>
      </w:r>
      <w:r>
        <w:rPr>
          <w:rFonts w:hint="eastAsia" w:ascii="宋体" w:hAnsi="宋体" w:cs="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kern w:val="0"/>
          <w:sz w:val="24"/>
          <w:szCs w:val="24"/>
          <w:highlight w:val="none"/>
          <w14:textFill>
            <w14:solidFill>
              <w14:schemeClr w14:val="tx1"/>
            </w14:solidFill>
          </w14:textFill>
        </w:rPr>
        <w:t xml:space="preserve">（以下简称甲方） </w:t>
      </w:r>
    </w:p>
    <w:p>
      <w:pPr>
        <w:autoSpaceDE w:val="0"/>
        <w:autoSpaceDN w:val="0"/>
        <w:adjustRightInd w:val="0"/>
        <w:snapToGrid w:val="0"/>
        <w:spacing w:line="360" w:lineRule="auto"/>
        <w:ind w:firstLine="496" w:firstLineChars="200"/>
        <w:rPr>
          <w:rFonts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14:textFill>
            <w14:solidFill>
              <w14:schemeClr w14:val="tx1"/>
            </w14:solidFill>
          </w14:textFill>
        </w:rPr>
        <w:t>承包单位：</w:t>
      </w:r>
      <w:r>
        <w:rPr>
          <w:rFonts w:hint="eastAsia" w:ascii="宋体" w:hAnsi="宋体" w:cs="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kern w:val="0"/>
          <w:sz w:val="24"/>
          <w:szCs w:val="24"/>
          <w:highlight w:val="none"/>
          <w14:textFill>
            <w14:solidFill>
              <w14:schemeClr w14:val="tx1"/>
            </w14:solidFill>
          </w14:textFill>
        </w:rPr>
        <w:t>（以下简称乙方）</w:t>
      </w:r>
    </w:p>
    <w:p>
      <w:pPr>
        <w:autoSpaceDE w:val="0"/>
        <w:autoSpaceDN w:val="0"/>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14:textFill>
            <w14:solidFill>
              <w14:schemeClr w14:val="tx1"/>
            </w14:solidFill>
          </w14:textFill>
        </w:rPr>
        <w:t>按照公开、公平、合理、择优的原则，甲方于</w:t>
      </w:r>
      <w:r>
        <w:rPr>
          <w:rFonts w:hint="eastAsia" w:ascii="宋体" w:hAnsi="宋体" w:cs="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kern w:val="0"/>
          <w:sz w:val="24"/>
          <w:szCs w:val="24"/>
          <w:highlight w:val="none"/>
          <w14:textFill>
            <w14:solidFill>
              <w14:schemeClr w14:val="tx1"/>
            </w14:solidFill>
          </w14:textFill>
        </w:rPr>
        <w:t>年</w:t>
      </w:r>
      <w:r>
        <w:rPr>
          <w:rFonts w:hint="eastAsia" w:ascii="宋体" w:hAnsi="宋体" w:cs="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kern w:val="0"/>
          <w:sz w:val="24"/>
          <w:szCs w:val="24"/>
          <w:highlight w:val="none"/>
          <w14:textFill>
            <w14:solidFill>
              <w14:schemeClr w14:val="tx1"/>
            </w14:solidFill>
          </w14:textFill>
        </w:rPr>
        <w:t>月</w:t>
      </w:r>
      <w:r>
        <w:rPr>
          <w:rFonts w:hint="eastAsia" w:ascii="宋体" w:hAnsi="宋体" w:cs="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4"/>
          <w:kern w:val="0"/>
          <w:sz w:val="24"/>
          <w:szCs w:val="24"/>
          <w:highlight w:val="none"/>
          <w14:textFill>
            <w14:solidFill>
              <w14:schemeClr w14:val="tx1"/>
            </w14:solidFill>
          </w14:textFill>
        </w:rPr>
        <w:t>日对</w:t>
      </w:r>
      <w:r>
        <w:rPr>
          <w:rFonts w:hint="eastAsia" w:ascii="宋体" w:hAnsi="宋体" w:cs="宋体"/>
          <w:color w:val="000000" w:themeColor="text1"/>
          <w:spacing w:val="4"/>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4"/>
          <w:kern w:val="0"/>
          <w:sz w:val="24"/>
          <w:szCs w:val="24"/>
          <w:highlight w:val="none"/>
          <w14:textFill>
            <w14:solidFill>
              <w14:schemeClr w14:val="tx1"/>
            </w14:solidFill>
          </w14:textFill>
        </w:rPr>
        <w:t>进行了养护公开招标。经公开招投标后，经评标委员会详细评审，乙方为该项目中标养护单位，根据采购文件概况内容，为了明确双方职责，相互协作，经甲、乙双方共同协商，特立此合同。</w:t>
      </w:r>
    </w:p>
    <w:p>
      <w:pPr>
        <w:autoSpaceDE w:val="0"/>
        <w:autoSpaceDN w:val="0"/>
        <w:adjustRightInd w:val="0"/>
        <w:snapToGrid w:val="0"/>
        <w:spacing w:line="360" w:lineRule="auto"/>
        <w:ind w:firstLine="498" w:firstLineChars="200"/>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pPr>
      <w:r>
        <w:rPr>
          <w:rFonts w:hint="eastAsia" w:ascii="宋体" w:hAnsi="宋体" w:cs="宋体"/>
          <w:b/>
          <w:color w:val="000000" w:themeColor="text1"/>
          <w:spacing w:val="4"/>
          <w:kern w:val="0"/>
          <w:sz w:val="24"/>
          <w:szCs w:val="24"/>
          <w:highlight w:val="none"/>
          <w14:textFill>
            <w14:solidFill>
              <w14:schemeClr w14:val="tx1"/>
            </w14:solidFill>
          </w14:textFill>
        </w:rPr>
        <w:t>一、养护范围及内容</w:t>
      </w:r>
      <w:r>
        <w:rPr>
          <w:rFonts w:hint="eastAsia" w:ascii="宋体" w:hAnsi="宋体" w:cs="宋体"/>
          <w:color w:val="000000" w:themeColor="text1"/>
          <w:spacing w:val="4"/>
          <w:kern w:val="0"/>
          <w:sz w:val="24"/>
          <w:szCs w:val="24"/>
          <w:highlight w:val="none"/>
          <w:lang w:eastAsia="zh-CN"/>
          <w14:textFill>
            <w14:solidFill>
              <w14:schemeClr w14:val="tx1"/>
            </w14:solidFill>
          </w14:textFill>
        </w:rPr>
        <w:t>：</w:t>
      </w:r>
    </w:p>
    <w:p>
      <w:pPr>
        <w:spacing w:line="360" w:lineRule="auto"/>
        <w:ind w:firstLine="480" w:firstLineChars="200"/>
        <w:rPr>
          <w:rFonts w:hint="default"/>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具体</w:t>
      </w:r>
      <w:r>
        <w:rPr>
          <w:rFonts w:hint="eastAsia" w:ascii="宋体" w:hAnsi="宋体"/>
          <w:color w:val="000000" w:themeColor="text1"/>
          <w:sz w:val="24"/>
          <w:highlight w:val="none"/>
          <w:lang w:val="en-US" w:eastAsia="zh-CN"/>
          <w14:textFill>
            <w14:solidFill>
              <w14:schemeClr w14:val="tx1"/>
            </w14:solidFill>
          </w14:textFill>
        </w:rPr>
        <w:t>详见“采购需求”</w:t>
      </w:r>
    </w:p>
    <w:p>
      <w:pPr>
        <w:autoSpaceDE w:val="0"/>
        <w:autoSpaceDN w:val="0"/>
        <w:adjustRightInd w:val="0"/>
        <w:snapToGrid w:val="0"/>
        <w:spacing w:line="360" w:lineRule="auto"/>
        <w:ind w:firstLine="498" w:firstLineChars="200"/>
        <w:rPr>
          <w:rFonts w:ascii="宋体" w:hAnsi="宋体" w:cs="宋体"/>
          <w:b/>
          <w:color w:val="000000" w:themeColor="text1"/>
          <w:spacing w:val="4"/>
          <w:kern w:val="0"/>
          <w:sz w:val="24"/>
          <w:szCs w:val="24"/>
          <w:highlight w:val="none"/>
          <w14:textFill>
            <w14:solidFill>
              <w14:schemeClr w14:val="tx1"/>
            </w14:solidFill>
          </w14:textFill>
        </w:rPr>
      </w:pPr>
      <w:r>
        <w:rPr>
          <w:rFonts w:hint="eastAsia" w:ascii="宋体" w:hAnsi="宋体" w:cs="宋体"/>
          <w:b/>
          <w:color w:val="000000" w:themeColor="text1"/>
          <w:spacing w:val="4"/>
          <w:kern w:val="0"/>
          <w:sz w:val="24"/>
          <w:szCs w:val="24"/>
          <w:highlight w:val="none"/>
          <w:lang w:eastAsia="zh-CN"/>
          <w14:textFill>
            <w14:solidFill>
              <w14:schemeClr w14:val="tx1"/>
            </w14:solidFill>
          </w14:textFill>
        </w:rPr>
        <w:t>三</w:t>
      </w:r>
      <w:r>
        <w:rPr>
          <w:rFonts w:hint="eastAsia" w:ascii="宋体" w:hAnsi="宋体" w:cs="宋体"/>
          <w:b/>
          <w:color w:val="000000" w:themeColor="text1"/>
          <w:spacing w:val="4"/>
          <w:kern w:val="0"/>
          <w:sz w:val="24"/>
          <w:szCs w:val="24"/>
          <w:highlight w:val="none"/>
          <w14:textFill>
            <w14:solidFill>
              <w14:schemeClr w14:val="tx1"/>
            </w14:solidFill>
          </w14:textFill>
        </w:rPr>
        <w:t>、养护经费</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color w:val="000000" w:themeColor="text1"/>
          <w:sz w:val="24"/>
          <w:highlight w:val="none"/>
          <w:lang w:val="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本次中标合同价为大写</w:t>
      </w:r>
      <w:r>
        <w:rPr>
          <w:rFonts w:hint="eastAsia" w:ascii="宋体" w:hAnsi="宋体" w:cs="宋体"/>
          <w:color w:val="000000" w:themeColor="text1"/>
          <w:spacing w:val="4"/>
          <w:kern w:val="0"/>
          <w:sz w:val="24"/>
          <w:szCs w:val="24"/>
          <w:highlight w:val="none"/>
          <w:u w:val="single"/>
          <w14:textFill>
            <w14:solidFill>
              <w14:schemeClr w14:val="tx1"/>
            </w14:solidFill>
          </w14:textFill>
        </w:rPr>
        <w:t xml:space="preserve">       元（小写：     ）</w:t>
      </w:r>
      <w:r>
        <w:rPr>
          <w:rFonts w:hint="eastAsia"/>
          <w:color w:val="000000" w:themeColor="text1"/>
          <w:highlight w:val="none"/>
          <w:lang w:eastAsia="zh-CN"/>
          <w14:textFill>
            <w14:solidFill>
              <w14:schemeClr w14:val="tx1"/>
            </w14:solidFill>
          </w14:textFill>
        </w:rPr>
        <w:t>，</w:t>
      </w:r>
      <w:r>
        <w:rPr>
          <w:rFonts w:hint="eastAsia" w:ascii="宋体" w:hAnsi="宋体" w:cs="宋体"/>
          <w:color w:val="000000" w:themeColor="text1"/>
          <w:spacing w:val="4"/>
          <w:kern w:val="0"/>
          <w:sz w:val="24"/>
          <w:szCs w:val="24"/>
          <w:highlight w:val="none"/>
          <w14:textFill>
            <w14:solidFill>
              <w14:schemeClr w14:val="tx1"/>
            </w14:solidFill>
          </w14:textFill>
        </w:rPr>
        <w:t>（</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总报价应包括人工费（包括人员工资、预计加班费用、社会保障费用、公积金、残疾人保障金等）、车辆/设备的购置/租赁(使用费、折旧费等)、保洁费、</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设备维护费检测费、电梯扶梯检测费、</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工具耗材费、备品备件费、水费、其他项目费、综合管理费</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、利润、</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税金等供应商认为完成本项目所需的一切费用。政策性文件规定、服务期内人员工资上涨因素及合同包含的所有风险、责任等各项应有费用均应考虑在内。</w:t>
      </w:r>
    </w:p>
    <w:p>
      <w:pPr>
        <w:autoSpaceDE w:val="0"/>
        <w:autoSpaceDN w:val="0"/>
        <w:adjustRightInd w:val="0"/>
        <w:snapToGrid w:val="0"/>
        <w:spacing w:line="360" w:lineRule="auto"/>
        <w:ind w:firstLine="498" w:firstLineChars="200"/>
        <w:rPr>
          <w:rFonts w:ascii="宋体" w:hAnsi="宋体" w:cs="宋体"/>
          <w:b/>
          <w:color w:val="000000" w:themeColor="text1"/>
          <w:spacing w:val="4"/>
          <w:kern w:val="0"/>
          <w:sz w:val="24"/>
          <w:szCs w:val="24"/>
          <w:highlight w:val="none"/>
          <w14:textFill>
            <w14:solidFill>
              <w14:schemeClr w14:val="tx1"/>
            </w14:solidFill>
          </w14:textFill>
        </w:rPr>
      </w:pPr>
      <w:r>
        <w:rPr>
          <w:rFonts w:hint="eastAsia" w:ascii="宋体" w:hAnsi="宋体" w:cs="宋体"/>
          <w:b/>
          <w:color w:val="000000" w:themeColor="text1"/>
          <w:spacing w:val="4"/>
          <w:kern w:val="0"/>
          <w:sz w:val="24"/>
          <w:szCs w:val="24"/>
          <w:highlight w:val="none"/>
          <w:lang w:eastAsia="zh-CN"/>
          <w14:textFill>
            <w14:solidFill>
              <w14:schemeClr w14:val="tx1"/>
            </w14:solidFill>
          </w14:textFill>
        </w:rPr>
        <w:t>四</w:t>
      </w:r>
      <w:r>
        <w:rPr>
          <w:rFonts w:hint="eastAsia" w:ascii="宋体" w:hAnsi="宋体" w:cs="宋体"/>
          <w:b/>
          <w:color w:val="000000" w:themeColor="text1"/>
          <w:spacing w:val="4"/>
          <w:kern w:val="0"/>
          <w:sz w:val="24"/>
          <w:szCs w:val="24"/>
          <w:highlight w:val="none"/>
          <w14:textFill>
            <w14:solidFill>
              <w14:schemeClr w14:val="tx1"/>
            </w14:solidFill>
          </w14:textFill>
        </w:rPr>
        <w:t>、养护期限</w:t>
      </w:r>
    </w:p>
    <w:p>
      <w:pPr>
        <w:snapToGrid w:val="0"/>
        <w:spacing w:line="360" w:lineRule="auto"/>
        <w:ind w:firstLine="620" w:firstLineChars="250"/>
        <w:jc w:val="left"/>
        <w:rPr>
          <w:rFonts w:ascii="宋体" w:hAnsi="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14:textFill>
            <w14:solidFill>
              <w14:schemeClr w14:val="tx1"/>
            </w14:solidFill>
          </w14:textFill>
        </w:rPr>
        <w:t>该项目</w:t>
      </w:r>
      <w:r>
        <w:rPr>
          <w:rFonts w:hint="eastAsia" w:ascii="宋体" w:hAnsi="宋体"/>
          <w:color w:val="000000" w:themeColor="text1"/>
          <w:spacing w:val="4"/>
          <w:kern w:val="0"/>
          <w:sz w:val="24"/>
          <w:szCs w:val="24"/>
          <w:highlight w:val="none"/>
          <w14:textFill>
            <w14:solidFill>
              <w14:schemeClr w14:val="tx1"/>
            </w14:solidFill>
          </w14:textFill>
        </w:rPr>
        <w:t>合同期：</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个月，自</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年</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月</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日至</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年</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月</w:t>
      </w:r>
      <w:r>
        <w:rPr>
          <w:rFonts w:hint="eastAsia" w:ascii="宋体" w:hAnsi="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color w:val="000000" w:themeColor="text1"/>
          <w:spacing w:val="4"/>
          <w:kern w:val="0"/>
          <w:sz w:val="24"/>
          <w:szCs w:val="24"/>
          <w:highlight w:val="none"/>
          <w14:textFill>
            <w14:solidFill>
              <w14:schemeClr w14:val="tx1"/>
            </w14:solidFill>
          </w14:textFill>
        </w:rPr>
        <w:t>日止</w:t>
      </w:r>
      <w:r>
        <w:rPr>
          <w:rFonts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按年度进行考核，</w:t>
      </w:r>
      <w:r>
        <w:rPr>
          <w:rFonts w:hint="eastAsia" w:ascii="宋体" w:hAnsi="宋体"/>
          <w:color w:val="000000" w:themeColor="text1"/>
          <w:sz w:val="24"/>
          <w:highlight w:val="none"/>
          <w:lang w:eastAsia="zh-CN"/>
          <w14:textFill>
            <w14:solidFill>
              <w14:schemeClr w14:val="tx1"/>
            </w14:solidFill>
          </w14:textFill>
        </w:rPr>
        <w:t>考核不合格的，甲方有权终止合同</w:t>
      </w:r>
      <w:r>
        <w:rPr>
          <w:rFonts w:hint="eastAsia" w:ascii="宋体" w:hAnsi="宋体"/>
          <w:color w:val="000000" w:themeColor="text1"/>
          <w:sz w:val="24"/>
          <w:highlight w:val="none"/>
          <w14:textFill>
            <w14:solidFill>
              <w14:schemeClr w14:val="tx1"/>
            </w14:solidFill>
          </w14:textFill>
        </w:rPr>
        <w:t>。</w:t>
      </w:r>
    </w:p>
    <w:p>
      <w:pPr>
        <w:autoSpaceDE w:val="0"/>
        <w:autoSpaceDN w:val="0"/>
        <w:adjustRightInd w:val="0"/>
        <w:spacing w:line="360" w:lineRule="auto"/>
        <w:ind w:firstLine="488" w:firstLineChars="196"/>
        <w:rPr>
          <w:rFonts w:ascii="宋体" w:hAnsi="宋体" w:cs="宋体"/>
          <w:b/>
          <w:color w:val="000000" w:themeColor="text1"/>
          <w:spacing w:val="4"/>
          <w:kern w:val="0"/>
          <w:sz w:val="24"/>
          <w:szCs w:val="24"/>
          <w:highlight w:val="none"/>
          <w14:textFill>
            <w14:solidFill>
              <w14:schemeClr w14:val="tx1"/>
            </w14:solidFill>
          </w14:textFill>
        </w:rPr>
      </w:pPr>
      <w:r>
        <w:rPr>
          <w:rFonts w:hint="eastAsia" w:ascii="宋体" w:hAnsi="宋体" w:cs="宋体"/>
          <w:b/>
          <w:color w:val="000000" w:themeColor="text1"/>
          <w:spacing w:val="4"/>
          <w:kern w:val="0"/>
          <w:sz w:val="24"/>
          <w:szCs w:val="24"/>
          <w:highlight w:val="none"/>
          <w:lang w:eastAsia="zh-CN"/>
          <w14:textFill>
            <w14:solidFill>
              <w14:schemeClr w14:val="tx1"/>
            </w14:solidFill>
          </w14:textFill>
        </w:rPr>
        <w:t>五</w:t>
      </w:r>
      <w:r>
        <w:rPr>
          <w:rFonts w:hint="eastAsia" w:ascii="宋体" w:hAnsi="宋体" w:cs="宋体"/>
          <w:b/>
          <w:color w:val="000000" w:themeColor="text1"/>
          <w:spacing w:val="4"/>
          <w:kern w:val="0"/>
          <w:sz w:val="24"/>
          <w:szCs w:val="24"/>
          <w:highlight w:val="none"/>
          <w14:textFill>
            <w14:solidFill>
              <w14:schemeClr w14:val="tx1"/>
            </w14:solidFill>
          </w14:textFill>
        </w:rPr>
        <w:t>、</w:t>
      </w:r>
      <w:r>
        <w:rPr>
          <w:rFonts w:hint="eastAsia" w:ascii="宋体" w:hAnsi="宋体" w:cs="宋体"/>
          <w:b/>
          <w:color w:val="000000" w:themeColor="text1"/>
          <w:spacing w:val="4"/>
          <w:kern w:val="0"/>
          <w:sz w:val="24"/>
          <w:szCs w:val="24"/>
          <w:highlight w:val="none"/>
          <w:lang w:eastAsia="zh-CN"/>
          <w14:textFill>
            <w14:solidFill>
              <w14:schemeClr w14:val="tx1"/>
            </w14:solidFill>
          </w14:textFill>
        </w:rPr>
        <w:t>考核及支付</w:t>
      </w:r>
      <w:r>
        <w:rPr>
          <w:rFonts w:hint="eastAsia" w:ascii="宋体" w:hAnsi="宋体" w:cs="宋体"/>
          <w:b/>
          <w:color w:val="000000" w:themeColor="text1"/>
          <w:spacing w:val="4"/>
          <w:kern w:val="0"/>
          <w:sz w:val="24"/>
          <w:szCs w:val="24"/>
          <w:highlight w:val="none"/>
          <w14:textFill>
            <w14:solidFill>
              <w14:schemeClr w14:val="tx1"/>
            </w14:solidFill>
          </w14:textFill>
        </w:rPr>
        <w:t>：</w:t>
      </w:r>
    </w:p>
    <w:p>
      <w:pPr>
        <w:pStyle w:val="35"/>
        <w:snapToGrid w:val="0"/>
        <w:spacing w:line="360" w:lineRule="auto"/>
        <w:ind w:firstLine="480" w:firstLineChars="200"/>
        <w:outlineLvl w:val="0"/>
        <w:rPr>
          <w:rFonts w:hint="eastAsia"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15日内，支付合同金额的</w:t>
      </w:r>
      <w:r>
        <w:rPr>
          <w:rFonts w:hint="eastAsia"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hAnsi="宋体" w:cs="宋体"/>
          <w:color w:val="000000" w:themeColor="text1"/>
          <w:sz w:val="24"/>
          <w:highlight w:val="none"/>
          <w:lang w:val="en-US" w:eastAsia="zh-CN"/>
          <w14:textFill>
            <w14:solidFill>
              <w14:schemeClr w14:val="tx1"/>
            </w14:solidFill>
          </w14:textFill>
        </w:rPr>
        <w:t>作为预付款，</w:t>
      </w:r>
      <w:r>
        <w:rPr>
          <w:rFonts w:hint="eastAsia" w:ascii="宋体" w:hAnsi="宋体" w:cs="宋体"/>
          <w:color w:val="000000" w:themeColor="text1"/>
          <w:sz w:val="24"/>
          <w:highlight w:val="none"/>
          <w:lang w:eastAsia="zh-CN"/>
          <w14:textFill>
            <w14:solidFill>
              <w14:schemeClr w14:val="tx1"/>
            </w14:solidFill>
          </w14:textFill>
        </w:rPr>
        <w:t>剩余</w:t>
      </w:r>
      <w:r>
        <w:rPr>
          <w:rFonts w:hint="eastAsia" w:ascii="宋体" w:hAnsi="宋体" w:cs="宋体"/>
          <w:color w:val="000000" w:themeColor="text1"/>
          <w:sz w:val="24"/>
          <w:highlight w:val="none"/>
          <w:lang w:val="en-US" w:eastAsia="zh-CN"/>
          <w14:textFill>
            <w14:solidFill>
              <w14:schemeClr w14:val="tx1"/>
            </w14:solidFill>
          </w14:textFill>
        </w:rPr>
        <w:t>合同金额的</w:t>
      </w:r>
      <w:r>
        <w:rPr>
          <w:rFonts w:hint="eastAsia"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val="en-US" w:eastAsia="zh-CN"/>
          <w14:textFill>
            <w14:solidFill>
              <w14:schemeClr w14:val="tx1"/>
            </w14:solidFill>
          </w14:textFill>
        </w:rPr>
        <w:t>0%按季度</w:t>
      </w:r>
      <w:r>
        <w:rPr>
          <w:rFonts w:hint="eastAsia" w:hAnsi="宋体" w:cs="宋体"/>
          <w:color w:val="000000" w:themeColor="text1"/>
          <w:sz w:val="24"/>
          <w:highlight w:val="none"/>
          <w:lang w:val="en-US" w:eastAsia="zh-CN"/>
          <w14:textFill>
            <w14:solidFill>
              <w14:schemeClr w14:val="tx1"/>
            </w14:solidFill>
          </w14:textFill>
        </w:rPr>
        <w:t>进行</w:t>
      </w:r>
      <w:r>
        <w:rPr>
          <w:rFonts w:hint="eastAsia" w:ascii="宋体" w:hAnsi="宋体" w:cs="宋体"/>
          <w:color w:val="000000" w:themeColor="text1"/>
          <w:sz w:val="24"/>
          <w:highlight w:val="none"/>
          <w:lang w:val="en-US" w:eastAsia="zh-CN"/>
          <w14:textFill>
            <w14:solidFill>
              <w14:schemeClr w14:val="tx1"/>
            </w14:solidFill>
          </w14:textFill>
        </w:rPr>
        <w:t>支付</w:t>
      </w:r>
      <w:r>
        <w:rPr>
          <w:rFonts w:hint="eastAsia" w:hAnsi="宋体" w:cs="宋体"/>
          <w:color w:val="000000" w:themeColor="text1"/>
          <w:sz w:val="24"/>
          <w:highlight w:val="none"/>
          <w:lang w:val="en-US" w:eastAsia="zh-CN"/>
          <w14:textFill>
            <w14:solidFill>
              <w14:schemeClr w14:val="tx1"/>
            </w14:solidFill>
          </w14:textFill>
        </w:rPr>
        <w:t>。</w:t>
      </w:r>
    </w:p>
    <w:p>
      <w:pPr>
        <w:pStyle w:val="35"/>
        <w:snapToGrid w:val="0"/>
        <w:spacing w:line="360" w:lineRule="auto"/>
        <w:ind w:firstLine="480" w:firstLineChars="200"/>
        <w:outlineLvl w:val="0"/>
        <w:rPr>
          <w:rFonts w:hint="eastAsia" w:hAnsi="宋体" w:cs="宋体"/>
          <w:color w:val="000000" w:themeColor="text1"/>
          <w:sz w:val="24"/>
          <w:szCs w:val="24"/>
          <w:highlight w:val="none"/>
          <w14:textFill>
            <w14:solidFill>
              <w14:schemeClr w14:val="tx1"/>
            </w14:solidFill>
          </w14:textFill>
        </w:rPr>
      </w:pP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2</w:t>
      </w:r>
      <w:r>
        <w:rPr>
          <w:rFonts w:hint="eastAsia" w:ascii="宋体" w:hAnsi="宋体" w:cs="宋体"/>
          <w:b w:val="0"/>
          <w:bCs w:val="0"/>
          <w:snapToGrid w:val="0"/>
          <w:color w:val="000000" w:themeColor="text1"/>
          <w:kern w:val="0"/>
          <w:sz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每</w:t>
      </w:r>
      <w:r>
        <w:rPr>
          <w:rFonts w:hint="eastAsia" w:hAnsi="宋体" w:cs="宋体"/>
          <w:color w:val="000000" w:themeColor="text1"/>
          <w:sz w:val="24"/>
          <w:szCs w:val="24"/>
          <w:highlight w:val="none"/>
          <w:lang w:eastAsia="zh-CN"/>
          <w14:textFill>
            <w14:solidFill>
              <w14:schemeClr w14:val="tx1"/>
            </w14:solidFill>
          </w14:textFill>
        </w:rPr>
        <w:t>季度</w:t>
      </w:r>
      <w:r>
        <w:rPr>
          <w:rFonts w:hint="eastAsia" w:hAnsi="宋体" w:cs="宋体"/>
          <w:color w:val="000000" w:themeColor="text1"/>
          <w:sz w:val="24"/>
          <w:szCs w:val="24"/>
          <w:highlight w:val="none"/>
          <w14:textFill>
            <w14:solidFill>
              <w14:schemeClr w14:val="tx1"/>
            </w14:solidFill>
          </w14:textFill>
        </w:rPr>
        <w:t>按考核结果支付该季度</w:t>
      </w:r>
      <w:r>
        <w:rPr>
          <w:rFonts w:hint="eastAsia" w:ascii="宋体" w:hAnsi="宋体" w:cs="宋体"/>
          <w:color w:val="000000" w:themeColor="text1"/>
          <w:sz w:val="24"/>
          <w:highlight w:val="none"/>
          <w14:textFill>
            <w14:solidFill>
              <w14:schemeClr w14:val="tx1"/>
            </w14:solidFill>
          </w14:textFill>
        </w:rPr>
        <w:t>实得养护费用</w:t>
      </w:r>
      <w:r>
        <w:rPr>
          <w:rFonts w:hint="eastAsia" w:hAnsi="宋体" w:cs="宋体"/>
          <w:color w:val="000000" w:themeColor="text1"/>
          <w:sz w:val="24"/>
          <w:highlight w:val="none"/>
          <w:lang w:eastAsia="zh-CN"/>
          <w14:textFill>
            <w14:solidFill>
              <w14:schemeClr w14:val="tx1"/>
            </w14:solidFill>
          </w14:textFill>
        </w:rPr>
        <w:t>的</w:t>
      </w:r>
      <w:r>
        <w:rPr>
          <w:rFonts w:hint="eastAsia" w:hAnsi="宋体" w:cs="宋体"/>
          <w:color w:val="000000" w:themeColor="text1"/>
          <w:sz w:val="24"/>
          <w:szCs w:val="24"/>
          <w:highlight w:val="none"/>
          <w14:textFill>
            <w14:solidFill>
              <w14:schemeClr w14:val="tx1"/>
            </w14:solidFill>
          </w14:textFill>
        </w:rPr>
        <w:t>80%养护费用；剩余20%的养护经费根据年度考核结果进行拨付。</w:t>
      </w:r>
    </w:p>
    <w:p>
      <w:pPr>
        <w:pStyle w:val="35"/>
        <w:snapToGrid w:val="0"/>
        <w:spacing w:line="360" w:lineRule="auto"/>
        <w:ind w:firstLine="480" w:firstLineChars="200"/>
        <w:jc w:val="both"/>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hAnsi="宋体" w:cs="宋体"/>
          <w:b w:val="0"/>
          <w:bCs w:val="0"/>
          <w:snapToGrid w:val="0"/>
          <w:color w:val="000000" w:themeColor="text1"/>
          <w:kern w:val="0"/>
          <w:sz w:val="24"/>
          <w:highlight w:val="none"/>
          <w:lang w:val="en-US" w:eastAsia="zh-CN"/>
          <w14:textFill>
            <w14:solidFill>
              <w14:schemeClr w14:val="tx1"/>
            </w14:solidFill>
          </w14:textFill>
        </w:rPr>
        <w:t>3、</w:t>
      </w: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养护管理实行百分制考评，根据季度考核得分，分为三个等级。得分在90分（含90分）以上评定为优良，可计取当季养护费；得分在90分—75分（含75分）评定为合格，分数与90分相比，每少1分扣罚养护费2000元；得分低于75分评定为不合格，低于90分高于75分部分（含75分），每1分扣罚养护费2000元，低于75分部分，每少1分扣罚养护费4000元，分段累加。分值不为整数时，按分值比例扣罚。</w:t>
      </w:r>
    </w:p>
    <w:p>
      <w:pPr>
        <w:pStyle w:val="35"/>
        <w:snapToGrid w:val="0"/>
        <w:spacing w:line="360" w:lineRule="auto"/>
        <w:jc w:val="cente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hAnsi="宋体" w:cs="宋体"/>
          <w:b w:val="0"/>
          <w:bCs w:val="0"/>
          <w:snapToGrid w:val="0"/>
          <w:color w:val="000000" w:themeColor="text1"/>
          <w:kern w:val="0"/>
          <w:sz w:val="24"/>
          <w:highlight w:val="none"/>
          <w:lang w:val="en-US" w:eastAsia="zh-CN"/>
          <w14:textFill>
            <w14:solidFill>
              <w14:schemeClr w14:val="tx1"/>
            </w14:solidFill>
          </w14:textFill>
        </w:rPr>
        <w:t xml:space="preserve">  4、</w:t>
      </w: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合同期内当年度出现两个季度得分均在75分以下的，立即终止养护合同（不继续执行招标养护服务期）并由养护单位赔偿相关损失，同时取消该单位在滨江区的桥隧养</w:t>
      </w:r>
    </w:p>
    <w:p>
      <w:pPr>
        <w:pStyle w:val="35"/>
        <w:snapToGrid w:val="0"/>
        <w:spacing w:line="360" w:lineRule="auto"/>
        <w:jc w:val="both"/>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护投标权两年。</w:t>
      </w:r>
    </w:p>
    <w:p>
      <w:pPr>
        <w:pStyle w:val="35"/>
        <w:snapToGrid w:val="0"/>
        <w:spacing w:line="360" w:lineRule="auto"/>
        <w:ind w:firstLine="240" w:firstLineChars="100"/>
        <w:jc w:val="both"/>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hAnsi="宋体" w:cs="宋体"/>
          <w:b w:val="0"/>
          <w:bCs w:val="0"/>
          <w:snapToGrid w:val="0"/>
          <w:color w:val="000000" w:themeColor="text1"/>
          <w:kern w:val="0"/>
          <w:sz w:val="24"/>
          <w:highlight w:val="none"/>
          <w:lang w:val="en-US" w:eastAsia="zh-CN"/>
          <w14:textFill>
            <w14:solidFill>
              <w14:schemeClr w14:val="tx1"/>
            </w14:solidFill>
          </w14:textFill>
        </w:rPr>
        <w:t>5、</w:t>
      </w: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季度最终扣款为该季度考核得分扣款与专项扣款之和。</w:t>
      </w:r>
    </w:p>
    <w:p>
      <w:pPr>
        <w:pStyle w:val="35"/>
        <w:snapToGrid w:val="0"/>
        <w:spacing w:line="360" w:lineRule="auto"/>
        <w:jc w:val="cente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pPr>
      <w:r>
        <w:rPr>
          <w:rFonts w:hint="eastAsia" w:hAnsi="宋体" w:cs="宋体"/>
          <w:b w:val="0"/>
          <w:bCs w:val="0"/>
          <w:snapToGrid w:val="0"/>
          <w:color w:val="000000" w:themeColor="text1"/>
          <w:kern w:val="0"/>
          <w:sz w:val="24"/>
          <w:highlight w:val="none"/>
          <w:lang w:val="en-US" w:eastAsia="zh-CN"/>
          <w14:textFill>
            <w14:solidFill>
              <w14:schemeClr w14:val="tx1"/>
            </w14:solidFill>
          </w14:textFill>
        </w:rPr>
        <w:t xml:space="preserve">   6、</w:t>
      </w: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年度考核分值处罚办法同上，得分在75分以下的将终止养护合同，不继续执行</w:t>
      </w:r>
    </w:p>
    <w:p>
      <w:pPr>
        <w:pStyle w:val="35"/>
        <w:snapToGrid w:val="0"/>
        <w:spacing w:line="360" w:lineRule="auto"/>
        <w:jc w:val="both"/>
        <w:rPr>
          <w:rFonts w:hint="eastAsia" w:hAnsi="宋体" w:cs="宋体"/>
          <w:b/>
          <w:color w:val="000000" w:themeColor="text1"/>
          <w:sz w:val="36"/>
          <w:szCs w:val="36"/>
          <w:highlight w:val="none"/>
          <w14:textFill>
            <w14:solidFill>
              <w14:schemeClr w14:val="tx1"/>
            </w14:solidFill>
          </w14:textFill>
        </w:rPr>
      </w:pPr>
      <w:r>
        <w:rPr>
          <w:rFonts w:hint="eastAsia" w:ascii="宋体" w:hAnsi="宋体" w:cs="宋体"/>
          <w:b w:val="0"/>
          <w:bCs w:val="0"/>
          <w:snapToGrid w:val="0"/>
          <w:color w:val="000000" w:themeColor="text1"/>
          <w:kern w:val="0"/>
          <w:sz w:val="24"/>
          <w:highlight w:val="none"/>
          <w:lang w:val="en-US" w:eastAsia="zh-CN"/>
          <w14:textFill>
            <w14:solidFill>
              <w14:schemeClr w14:val="tx1"/>
            </w14:solidFill>
          </w14:textFill>
        </w:rPr>
        <w:t>招标养护服务期。年度最终扣款为该年度考核得分扣款与专项扣款之和。</w:t>
      </w:r>
    </w:p>
    <w:p>
      <w:pPr>
        <w:pStyle w:val="35"/>
        <w:snapToGrid w:val="0"/>
        <w:spacing w:line="360" w:lineRule="auto"/>
        <w:ind w:firstLine="240" w:firstLineChars="100"/>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7、甲方支付款项前，乙方须向甲方开具全额合法发票，若乙方未开具发票的，甲方有权顺延付款时间。</w:t>
      </w:r>
    </w:p>
    <w:p>
      <w:pPr>
        <w:spacing w:line="360" w:lineRule="auto"/>
        <w:ind w:firstLine="472" w:firstLineChars="196"/>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eastAsia="zh-CN"/>
          <w14:textFill>
            <w14:solidFill>
              <w14:schemeClr w14:val="tx1"/>
            </w14:solidFill>
          </w14:textFill>
        </w:rPr>
        <w:t>六</w:t>
      </w:r>
      <w:r>
        <w:rPr>
          <w:rFonts w:hint="eastAsia" w:ascii="宋体" w:hAnsi="宋体" w:cs="宋体"/>
          <w:b/>
          <w:bCs/>
          <w:color w:val="000000" w:themeColor="text1"/>
          <w:kern w:val="0"/>
          <w:sz w:val="24"/>
          <w:szCs w:val="24"/>
          <w:highlight w:val="none"/>
          <w14:textFill>
            <w14:solidFill>
              <w14:schemeClr w14:val="tx1"/>
            </w14:solidFill>
          </w14:textFill>
        </w:rPr>
        <w:t>、投入本项目的养护人员</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275"/>
        <w:gridCol w:w="2127"/>
        <w:gridCol w:w="26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1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序号</w:t>
            </w:r>
          </w:p>
        </w:tc>
        <w:tc>
          <w:tcPr>
            <w:tcW w:w="851"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岗位</w:t>
            </w:r>
          </w:p>
        </w:tc>
        <w:tc>
          <w:tcPr>
            <w:tcW w:w="1275"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姓名</w:t>
            </w:r>
          </w:p>
        </w:tc>
        <w:tc>
          <w:tcPr>
            <w:tcW w:w="212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身份证号</w:t>
            </w:r>
          </w:p>
        </w:tc>
        <w:tc>
          <w:tcPr>
            <w:tcW w:w="26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联系电话</w:t>
            </w:r>
          </w:p>
        </w:tc>
        <w:tc>
          <w:tcPr>
            <w:tcW w:w="19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851"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75"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12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6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9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851"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75"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12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6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9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851"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75"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12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6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9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851"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75"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12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6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9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851"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75"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127"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26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993" w:type="dxa"/>
            <w:noWrap w:val="0"/>
            <w:vAlign w:val="top"/>
          </w:tcPr>
          <w:p>
            <w:pPr>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bl>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注：在表中明确投入养护管理、保洁人员配置人数</w:t>
      </w:r>
      <w:r>
        <w:rPr>
          <w:rFonts w:hint="eastAsia" w:ascii="宋体" w:hAnsi="宋体" w:cs="MS Mincho"/>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含保洁作业人员、工程技术人员、巡查员、秩序维护员、高配值班、电工作业人员、消控值班</w:t>
      </w:r>
      <w:r>
        <w:rPr>
          <w:rFonts w:hint="eastAsia" w:ascii="宋体" w:hAnsi="宋体" w:cs="宋体"/>
          <w:bCs/>
          <w:color w:val="000000" w:themeColor="text1"/>
          <w:kern w:val="0"/>
          <w:sz w:val="24"/>
          <w:szCs w:val="24"/>
          <w:highlight w:val="none"/>
          <w:lang w:eastAsia="zh-CN"/>
          <w14:textFill>
            <w14:solidFill>
              <w14:schemeClr w14:val="tx1"/>
            </w14:solidFill>
          </w14:textFill>
        </w:rPr>
        <w:t>、电梯安全管理员</w:t>
      </w:r>
      <w:r>
        <w:rPr>
          <w:rFonts w:hint="eastAsia" w:ascii="宋体" w:hAnsi="宋体" w:cs="宋体"/>
          <w:bCs/>
          <w:color w:val="000000" w:themeColor="text1"/>
          <w:kern w:val="0"/>
          <w:sz w:val="24"/>
          <w:szCs w:val="24"/>
          <w:highlight w:val="none"/>
          <w14:textFill>
            <w14:solidFill>
              <w14:schemeClr w14:val="tx1"/>
            </w14:solidFill>
          </w14:textFill>
        </w:rPr>
        <w:t>等</w:t>
      </w:r>
      <w:r>
        <w:rPr>
          <w:rFonts w:hint="eastAsia" w:ascii="宋体" w:hAnsi="宋体" w:cs="宋体"/>
          <w:bCs/>
          <w:color w:val="000000" w:themeColor="text1"/>
          <w:kern w:val="0"/>
          <w:sz w:val="24"/>
          <w:szCs w:val="24"/>
          <w:highlight w:val="none"/>
          <w:u w:val="single"/>
          <w14:textFill>
            <w14:solidFill>
              <w14:schemeClr w14:val="tx1"/>
            </w14:solidFill>
          </w14:textFill>
        </w:rPr>
        <w:t xml:space="preserve">      </w:t>
      </w:r>
      <w:r>
        <w:rPr>
          <w:rFonts w:hint="eastAsia" w:ascii="宋体" w:hAnsi="宋体" w:cs="宋体"/>
          <w:bCs/>
          <w:color w:val="000000" w:themeColor="text1"/>
          <w:kern w:val="0"/>
          <w:sz w:val="24"/>
          <w:szCs w:val="24"/>
          <w:highlight w:val="none"/>
          <w14:textFill>
            <w14:solidFill>
              <w14:schemeClr w14:val="tx1"/>
            </w14:solidFill>
          </w14:textFill>
        </w:rPr>
        <w:t>人</w:t>
      </w:r>
      <w:r>
        <w:rPr>
          <w:rFonts w:hint="eastAsia" w:ascii="宋体" w:hAnsi="宋体" w:cs="MS Mincho"/>
          <w:bCs/>
          <w:color w:val="000000" w:themeColor="text1"/>
          <w:kern w:val="0"/>
          <w:sz w:val="24"/>
          <w:szCs w:val="24"/>
          <w:highlight w:val="none"/>
          <w14:textFill>
            <w14:solidFill>
              <w14:schemeClr w14:val="tx1"/>
            </w14:solidFill>
          </w14:textFill>
        </w:rPr>
        <w:t>），其中</w:t>
      </w:r>
      <w:r>
        <w:rPr>
          <w:rFonts w:hint="eastAsia" w:ascii="宋体" w:hAnsi="宋体" w:cs="宋体"/>
          <w:bCs/>
          <w:color w:val="000000" w:themeColor="text1"/>
          <w:kern w:val="0"/>
          <w:sz w:val="24"/>
          <w:szCs w:val="24"/>
          <w:highlight w:val="none"/>
          <w14:textFill>
            <w14:solidFill>
              <w14:schemeClr w14:val="tx1"/>
            </w14:solidFill>
          </w14:textFill>
        </w:rPr>
        <w:t>相关专业人员须持操作证上岗（消控值班人员，高配值班人员，电工作业人员</w:t>
      </w:r>
      <w:r>
        <w:rPr>
          <w:rFonts w:hint="eastAsia" w:ascii="宋体" w:hAnsi="宋体" w:cs="宋体"/>
          <w:bCs/>
          <w:color w:val="000000" w:themeColor="text1"/>
          <w:kern w:val="0"/>
          <w:sz w:val="24"/>
          <w:szCs w:val="24"/>
          <w:highlight w:val="none"/>
          <w:u w:val="single"/>
          <w14:textFill>
            <w14:solidFill>
              <w14:schemeClr w14:val="tx1"/>
            </w14:solidFill>
          </w14:textFill>
        </w:rPr>
        <w:t xml:space="preserve">    </w:t>
      </w:r>
      <w:r>
        <w:rPr>
          <w:rFonts w:hint="eastAsia" w:ascii="宋体" w:hAnsi="宋体" w:cs="宋体"/>
          <w:bCs/>
          <w:color w:val="000000" w:themeColor="text1"/>
          <w:kern w:val="0"/>
          <w:sz w:val="24"/>
          <w:szCs w:val="24"/>
          <w:highlight w:val="none"/>
          <w14:textFill>
            <w14:solidFill>
              <w14:schemeClr w14:val="tx1"/>
            </w14:solidFill>
          </w14:textFill>
        </w:rPr>
        <w:t>人）</w:t>
      </w:r>
      <w:r>
        <w:rPr>
          <w:rFonts w:hint="eastAsia" w:hAnsi="宋体"/>
          <w:color w:val="000000" w:themeColor="text1"/>
          <w:sz w:val="24"/>
          <w:szCs w:val="24"/>
          <w:highlight w:val="none"/>
          <w14:textFill>
            <w14:solidFill>
              <w14:schemeClr w14:val="tx1"/>
            </w14:solidFill>
          </w14:textFill>
        </w:rPr>
        <w:t>。</w:t>
      </w:r>
    </w:p>
    <w:p>
      <w:pPr>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、验收标准：</w:t>
      </w:r>
    </w:p>
    <w:p>
      <w:pPr>
        <w:pStyle w:val="782"/>
        <w:spacing w:line="360" w:lineRule="auto"/>
        <w:ind w:firstLine="540" w:firstLineChars="22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.1 完成全部养护任务，提交符合要求的存档资料后，由甲方组织有关部门对项目进行竣工验收。验收管理办法按《杭州高新区（滨江）政府采购项目验收管理办法》（区财监督[2014]97号）执行。</w:t>
      </w:r>
    </w:p>
    <w:p>
      <w:pPr>
        <w:pStyle w:val="782"/>
        <w:tabs>
          <w:tab w:val="left" w:pos="7335"/>
        </w:tabs>
        <w:spacing w:line="360" w:lineRule="auto"/>
        <w:ind w:firstLine="42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.2组织</w:t>
      </w:r>
      <w:r>
        <w:rPr>
          <w:rFonts w:ascii="宋体" w:hAnsi="宋体"/>
          <w:color w:val="000000" w:themeColor="text1"/>
          <w:sz w:val="24"/>
          <w:szCs w:val="24"/>
          <w:highlight w:val="none"/>
          <w14:textFill>
            <w14:solidFill>
              <w14:schemeClr w14:val="tx1"/>
            </w14:solidFill>
          </w14:textFill>
        </w:rPr>
        <w:t>验收</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根据“区财监督[2014]97号”规定组织</w:t>
      </w:r>
      <w:r>
        <w:rPr>
          <w:rFonts w:ascii="宋体" w:hAnsi="宋体"/>
          <w:color w:val="000000" w:themeColor="text1"/>
          <w:sz w:val="24"/>
          <w:szCs w:val="24"/>
          <w:highlight w:val="none"/>
          <w14:textFill>
            <w14:solidFill>
              <w14:schemeClr w14:val="tx1"/>
            </w14:solidFill>
          </w14:textFill>
        </w:rPr>
        <w:t>验收</w:t>
      </w:r>
      <w:r>
        <w:rPr>
          <w:rFonts w:hint="eastAsia" w:ascii="宋体" w:hAnsi="宋体"/>
          <w:color w:val="000000" w:themeColor="text1"/>
          <w:sz w:val="24"/>
          <w:szCs w:val="24"/>
          <w:highlight w:val="none"/>
          <w14:textFill>
            <w14:solidFill>
              <w14:schemeClr w14:val="tx1"/>
            </w14:solidFill>
          </w14:textFill>
        </w:rPr>
        <w:t>小组，验收小组依据</w:t>
      </w:r>
      <w:r>
        <w:rPr>
          <w:rFonts w:ascii="宋体" w:hAnsi="宋体"/>
          <w:color w:val="000000" w:themeColor="text1"/>
          <w:sz w:val="24"/>
          <w:szCs w:val="24"/>
          <w:highlight w:val="none"/>
          <w14:textFill>
            <w14:solidFill>
              <w14:schemeClr w14:val="tx1"/>
            </w14:solidFill>
          </w14:textFill>
        </w:rPr>
        <w:t>验收情况，填写《杭州高新区（滨江）政府采购项目验收报告》（详见附件）。验收报告由</w:t>
      </w:r>
      <w:r>
        <w:rPr>
          <w:rFonts w:hint="eastAsia" w:ascii="宋体" w:hAnsi="宋体"/>
          <w:color w:val="000000" w:themeColor="text1"/>
          <w:sz w:val="24"/>
          <w:szCs w:val="24"/>
          <w:highlight w:val="none"/>
          <w14:textFill>
            <w14:solidFill>
              <w14:schemeClr w14:val="tx1"/>
            </w14:solidFill>
          </w14:textFill>
        </w:rPr>
        <w:t>甲方</w:t>
      </w:r>
      <w:r>
        <w:rPr>
          <w:rFonts w:ascii="宋体" w:hAnsi="宋体"/>
          <w:color w:val="000000" w:themeColor="text1"/>
          <w:sz w:val="24"/>
          <w:szCs w:val="24"/>
          <w:highlight w:val="none"/>
          <w14:textFill>
            <w14:solidFill>
              <w14:schemeClr w14:val="tx1"/>
            </w14:solidFill>
          </w14:textFill>
        </w:rPr>
        <w:t>于验收结束后3个工作日内，分别报行政主管部门和同级政府采购监督管理部门备案，同时报单位财务部门和财政部门作为资金支付和资产管理依据。</w:t>
      </w:r>
    </w:p>
    <w:p>
      <w:pPr>
        <w:pStyle w:val="782"/>
        <w:tabs>
          <w:tab w:val="left" w:pos="7335"/>
        </w:tabs>
        <w:spacing w:line="360" w:lineRule="auto"/>
        <w:ind w:firstLine="42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 xml:space="preserve">.3验收时乙方必须在现场。 </w:t>
      </w:r>
    </w:p>
    <w:p>
      <w:pPr>
        <w:pStyle w:val="782"/>
        <w:tabs>
          <w:tab w:val="left" w:pos="7335"/>
        </w:tabs>
        <w:spacing w:line="360" w:lineRule="auto"/>
        <w:ind w:firstLine="42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.4验收标准：达到</w:t>
      </w:r>
      <w:r>
        <w:rPr>
          <w:rFonts w:ascii="宋体" w:hAnsi="宋体"/>
          <w:color w:val="000000" w:themeColor="text1"/>
          <w:sz w:val="24"/>
          <w:szCs w:val="24"/>
          <w:highlight w:val="none"/>
          <w14:textFill>
            <w14:solidFill>
              <w14:schemeClr w14:val="tx1"/>
            </w14:solidFill>
          </w14:textFill>
        </w:rPr>
        <w:t>《杭州市城市桥隧管理养护标准》（试行）</w:t>
      </w:r>
      <w:r>
        <w:rPr>
          <w:rFonts w:hint="eastAsia" w:ascii="宋体" w:hAnsi="宋体"/>
          <w:color w:val="000000" w:themeColor="text1"/>
          <w:sz w:val="24"/>
          <w:szCs w:val="24"/>
          <w:highlight w:val="none"/>
          <w14:textFill>
            <w14:solidFill>
              <w14:schemeClr w14:val="tx1"/>
            </w14:solidFill>
          </w14:textFill>
        </w:rPr>
        <w:t>、《杭州市市管桥隧设施考核办法》（试行）（在养护期内有新文件的按新文件执行）等以及新颁布的相关规程、规范和国家、省、市、区有关强制性标准的规定执行，并确保在国家、省、市各类创建检查中不失责任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8" w:firstLineChars="200"/>
        <w:textAlignment w:val="auto"/>
        <w:rPr>
          <w:rFonts w:hint="eastAsia" w:ascii="宋体" w:hAnsi="宋体" w:eastAsia="宋体" w:cs="宋体"/>
          <w:b/>
          <w:color w:val="000000" w:themeColor="text1"/>
          <w:spacing w:val="4"/>
          <w:kern w:val="0"/>
          <w:sz w:val="24"/>
          <w:szCs w:val="24"/>
          <w:highlight w:val="none"/>
          <w14:textFill>
            <w14:solidFill>
              <w14:schemeClr w14:val="tx1"/>
            </w14:solidFill>
          </w14:textFill>
        </w:rPr>
      </w:pPr>
      <w:r>
        <w:rPr>
          <w:rFonts w:hint="eastAsia" w:ascii="宋体" w:hAnsi="宋体" w:eastAsia="宋体" w:cs="宋体"/>
          <w:b/>
          <w:color w:val="000000" w:themeColor="text1"/>
          <w:spacing w:val="4"/>
          <w:kern w:val="0"/>
          <w:sz w:val="24"/>
          <w:szCs w:val="24"/>
          <w:highlight w:val="none"/>
          <w:lang w:eastAsia="zh-CN"/>
          <w14:textFill>
            <w14:solidFill>
              <w14:schemeClr w14:val="tx1"/>
            </w14:solidFill>
          </w14:textFill>
        </w:rPr>
        <w:t>八</w:t>
      </w:r>
      <w:r>
        <w:rPr>
          <w:rFonts w:hint="eastAsia" w:ascii="宋体" w:hAnsi="宋体" w:eastAsia="宋体" w:cs="宋体"/>
          <w:b/>
          <w:color w:val="000000" w:themeColor="text1"/>
          <w:spacing w:val="4"/>
          <w:kern w:val="0"/>
          <w:sz w:val="24"/>
          <w:szCs w:val="24"/>
          <w:highlight w:val="none"/>
          <w14:textFill>
            <w14:solidFill>
              <w14:schemeClr w14:val="tx1"/>
            </w14:solidFill>
          </w14:textFill>
        </w:rPr>
        <w:t>、违约责任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（一）双方不得无故终止合同（除合同约定），否则视为违约，由违约方支付对方违约金。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（二）甲方不能按合同约定支付款项及发生其它使合同无法履行的行为，应承担违约责任。由甲方支付乙方违约金，赔偿乙方损失。</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（三）乙方在养护管理期间，由于养管措施不力，出现以下情况之一，甲方终止合同并由乙方承担一切责任。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1、在省、市各类迎检、考评活动中失责任分或在各类抢险过程中发生重大责任事故，整改不力的；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4"/>
          <w:kern w:val="0"/>
          <w:sz w:val="24"/>
          <w:szCs w:val="24"/>
          <w:highlight w:val="none"/>
          <w14:textFill>
            <w14:solidFill>
              <w14:schemeClr w14:val="tx1"/>
            </w14:solidFill>
          </w14:textFill>
        </w:rPr>
        <w:t>、发生重大质量安全、养护责任事故，造成严重影响的；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4"/>
          <w:kern w:val="0"/>
          <w:sz w:val="24"/>
          <w:szCs w:val="24"/>
          <w:highlight w:val="none"/>
          <w14:textFill>
            <w14:solidFill>
              <w14:schemeClr w14:val="tx1"/>
            </w14:solidFill>
          </w14:textFill>
        </w:rPr>
        <w:t>、根据考核办法被淘汰；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4"/>
          <w:kern w:val="0"/>
          <w:sz w:val="24"/>
          <w:szCs w:val="24"/>
          <w:highlight w:val="none"/>
          <w14:textFill>
            <w14:solidFill>
              <w14:schemeClr w14:val="tx1"/>
            </w14:solidFill>
          </w14:textFill>
        </w:rPr>
        <w:t>、遇灾害性天气，未听从甲方统一指挥，未按甲方要求进行应急管理造成严重损失。</w:t>
      </w:r>
    </w:p>
    <w:p>
      <w:pPr>
        <w:pStyle w:val="26"/>
        <w:keepNext w:val="0"/>
        <w:keepLines w:val="0"/>
        <w:pageBreakBefore w:val="0"/>
        <w:widowControl w:val="0"/>
        <w:kinsoku/>
        <w:wordWrap/>
        <w:overflowPunct/>
        <w:topLinePunct w:val="0"/>
        <w:bidi w:val="0"/>
        <w:spacing w:line="360" w:lineRule="auto"/>
        <w:ind w:firstLine="496"/>
        <w:textAlignment w:val="auto"/>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eastAsia="宋体" w:cs="宋体"/>
          <w:color w:val="000000" w:themeColor="text1"/>
          <w:spacing w:val="4"/>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4"/>
          <w:sz w:val="24"/>
          <w:szCs w:val="24"/>
          <w:highlight w:val="none"/>
          <w14:textFill>
            <w14:solidFill>
              <w14:schemeClr w14:val="tx1"/>
            </w14:solidFill>
          </w14:textFill>
        </w:rPr>
        <w:t>、乙方在养护管理期间，原则上不得更换养护项目负责人。若确需更换，应在经甲方同意后进行，且更换后的项目负责人不得低于原项目负责人标准，否则甲方将对乙方进行扣款处罚，每次处罚金额为按合同总金额的5%。</w:t>
      </w:r>
    </w:p>
    <w:p>
      <w:pPr>
        <w:pStyle w:val="23"/>
        <w:keepNext w:val="0"/>
        <w:keepLines w:val="0"/>
        <w:pageBreakBefore w:val="0"/>
        <w:widowControl w:val="0"/>
        <w:kinsoku/>
        <w:wordWrap/>
        <w:overflowPunct/>
        <w:topLinePunct w:val="0"/>
        <w:bidi w:val="0"/>
        <w:spacing w:after="0"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4"/>
          <w:kern w:val="0"/>
          <w:sz w:val="24"/>
          <w:szCs w:val="24"/>
          <w:highlight w:val="none"/>
          <w14:textFill>
            <w14:solidFill>
              <w14:schemeClr w14:val="tx1"/>
            </w14:solidFill>
          </w14:textFill>
        </w:rPr>
        <w:t>、乙方擅自将本合同全部或部分转包的；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4"/>
          <w:kern w:val="0"/>
          <w:sz w:val="24"/>
          <w:szCs w:val="24"/>
          <w:highlight w:val="none"/>
          <w14:textFill>
            <w14:solidFill>
              <w14:schemeClr w14:val="tx1"/>
            </w14:solidFill>
          </w14:textFill>
        </w:rPr>
        <w:t>、乙方存在其他违反本合同约定的行为，经甲方催告后，仍未改正的。</w:t>
      </w:r>
    </w:p>
    <w:p>
      <w:pPr>
        <w:tabs>
          <w:tab w:val="left" w:pos="540"/>
          <w:tab w:val="left" w:pos="720"/>
        </w:tabs>
        <w:adjustRightInd w:val="0"/>
        <w:snapToGrid w:val="0"/>
        <w:spacing w:line="360" w:lineRule="auto"/>
        <w:ind w:firstLine="480" w:firstLineChars="200"/>
        <w:rPr>
          <w:rFonts w:hint="eastAsia" w:ascii="宋体" w:hAnsi="宋体" w:eastAsia="宋体" w:cs="宋体"/>
          <w:snapToGrid w:val="0"/>
          <w:color w:val="000000" w:themeColor="text1"/>
          <w:kern w:val="0"/>
          <w:sz w:val="24"/>
          <w:highlight w:val="none"/>
          <w:lang w:eastAsia="zh-CN"/>
          <w14:textFill>
            <w14:solidFill>
              <w14:schemeClr w14:val="tx1"/>
            </w14:solidFill>
          </w14:textFill>
        </w:rPr>
      </w:pPr>
      <w:r>
        <w:rPr>
          <w:rFonts w:hint="eastAsia" w:ascii="宋体" w:hAnsi="宋体" w:cs="宋体"/>
          <w:snapToGrid w:val="0"/>
          <w:color w:val="000000" w:themeColor="text1"/>
          <w:kern w:val="0"/>
          <w:sz w:val="24"/>
          <w:highlight w:val="none"/>
          <w:lang w:eastAsia="zh-CN"/>
          <w14:textFill>
            <w14:solidFill>
              <w14:schemeClr w14:val="tx1"/>
            </w14:solidFill>
          </w14:textFill>
        </w:rPr>
        <w:t>（四）乙方有下列情况发生的将予以罚款：</w:t>
      </w:r>
    </w:p>
    <w:p>
      <w:pPr>
        <w:tabs>
          <w:tab w:val="left" w:pos="540"/>
          <w:tab w:val="left" w:pos="720"/>
        </w:tabs>
        <w:adjustRightInd w:val="0"/>
        <w:snapToGrid w:val="0"/>
        <w:spacing w:line="360" w:lineRule="auto"/>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1、如乙方未按照甲方整改及时效要求进行整改，每发生一件逾期未整改将处以2000元人民币的罚款。累计2次的视为当月考核不合格，罚款费用为当月维护费用的10%。</w:t>
      </w:r>
    </w:p>
    <w:p>
      <w:pPr>
        <w:tabs>
          <w:tab w:val="left" w:pos="540"/>
          <w:tab w:val="left" w:pos="720"/>
        </w:tabs>
        <w:adjustRightInd w:val="0"/>
        <w:snapToGrid w:val="0"/>
        <w:spacing w:line="360" w:lineRule="auto"/>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由于养护不到位或不文明施工等情况而被新闻媒体曝光或发生有责投诉，每发生一次，处以2000元人民币的罚款。事后未及时妥善处理造成恶劣社会舆论影响的，视情节轻重扣除当月维护费用的10%-30%直至终止维护合同。</w:t>
      </w:r>
    </w:p>
    <w:p>
      <w:pPr>
        <w:tabs>
          <w:tab w:val="left" w:pos="720"/>
          <w:tab w:val="left" w:pos="1260"/>
        </w:tabs>
        <w:adjustRightInd w:val="0"/>
        <w:snapToGrid w:val="0"/>
        <w:spacing w:line="360" w:lineRule="auto"/>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3、严格遵守</w:t>
      </w:r>
      <w:r>
        <w:rPr>
          <w:rFonts w:hint="eastAsia" w:ascii="宋体" w:hAnsi="宋体" w:cs="宋体"/>
          <w:snapToGrid w:val="0"/>
          <w:color w:val="000000" w:themeColor="text1"/>
          <w:kern w:val="0"/>
          <w:sz w:val="24"/>
          <w:highlight w:val="none"/>
          <w:lang w:eastAsia="zh-CN"/>
          <w14:textFill>
            <w14:solidFill>
              <w14:schemeClr w14:val="tx1"/>
            </w14:solidFill>
          </w14:textFill>
        </w:rPr>
        <w:t>相关</w:t>
      </w:r>
      <w:r>
        <w:rPr>
          <w:rFonts w:hint="eastAsia" w:ascii="宋体" w:hAnsi="宋体" w:cs="宋体"/>
          <w:snapToGrid w:val="0"/>
          <w:color w:val="000000" w:themeColor="text1"/>
          <w:kern w:val="0"/>
          <w:sz w:val="24"/>
          <w:highlight w:val="none"/>
          <w14:textFill>
            <w14:solidFill>
              <w14:schemeClr w14:val="tx1"/>
            </w14:solidFill>
          </w14:textFill>
        </w:rPr>
        <w:t>部门的安全管理规定。如因乙方未能全面履行本合同义务导致甲方因此遭到行政处罚的，甲方有权向乙方全额追偿，且乙方应向甲方另行承担违约金每次2000元。情节严重的视为违约，甲方有权终止合同。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8" w:firstLineChars="200"/>
        <w:textAlignment w:val="auto"/>
        <w:rPr>
          <w:rFonts w:hint="eastAsia" w:ascii="宋体" w:hAnsi="宋体" w:eastAsia="宋体" w:cs="宋体"/>
          <w:b/>
          <w:bCs/>
          <w:color w:val="000000" w:themeColor="text1"/>
          <w:spacing w:val="4"/>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kern w:val="0"/>
          <w:sz w:val="24"/>
          <w:szCs w:val="24"/>
          <w:highlight w:val="none"/>
          <w:lang w:eastAsia="zh-CN"/>
          <w14:textFill>
            <w14:solidFill>
              <w14:schemeClr w14:val="tx1"/>
            </w14:solidFill>
          </w14:textFill>
        </w:rPr>
        <w:t>九</w:t>
      </w:r>
      <w:r>
        <w:rPr>
          <w:rFonts w:hint="eastAsia" w:ascii="宋体" w:hAnsi="宋体" w:eastAsia="宋体" w:cs="宋体"/>
          <w:b/>
          <w:bCs/>
          <w:color w:val="000000" w:themeColor="text1"/>
          <w:spacing w:val="4"/>
          <w:kern w:val="0"/>
          <w:sz w:val="24"/>
          <w:szCs w:val="24"/>
          <w:highlight w:val="none"/>
          <w14:textFill>
            <w14:solidFill>
              <w14:schemeClr w14:val="tx1"/>
            </w14:solidFill>
          </w14:textFill>
        </w:rPr>
        <w:t>、履约</w:t>
      </w:r>
      <w:r>
        <w:rPr>
          <w:rFonts w:hint="eastAsia" w:ascii="宋体" w:hAnsi="宋体" w:cs="宋体"/>
          <w:b/>
          <w:bCs/>
          <w:color w:val="000000" w:themeColor="text1"/>
          <w:spacing w:val="4"/>
          <w:kern w:val="0"/>
          <w:sz w:val="24"/>
          <w:szCs w:val="24"/>
          <w:highlight w:val="none"/>
          <w:lang w:val="en-US" w:eastAsia="zh-CN"/>
          <w14:textFill>
            <w14:solidFill>
              <w14:schemeClr w14:val="tx1"/>
            </w14:solidFill>
          </w14:textFill>
        </w:rPr>
        <w:t>保函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1、签定合同时</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乙方</w:t>
      </w:r>
      <w:r>
        <w:rPr>
          <w:rFonts w:hint="eastAsia" w:ascii="宋体" w:hAnsi="宋体" w:eastAsia="宋体" w:cs="宋体"/>
          <w:color w:val="000000" w:themeColor="text1"/>
          <w:spacing w:val="4"/>
          <w:kern w:val="0"/>
          <w:sz w:val="24"/>
          <w:szCs w:val="24"/>
          <w:highlight w:val="none"/>
          <w14:textFill>
            <w14:solidFill>
              <w14:schemeClr w14:val="tx1"/>
            </w14:solidFill>
          </w14:textFill>
        </w:rPr>
        <w:t>需交合同总价的</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4"/>
          <w:kern w:val="0"/>
          <w:sz w:val="24"/>
          <w:szCs w:val="24"/>
          <w:highlight w:val="none"/>
          <w14:textFill>
            <w14:solidFill>
              <w14:schemeClr w14:val="tx1"/>
            </w14:solidFill>
          </w14:textFill>
        </w:rPr>
        <w:t>%的履约</w:t>
      </w:r>
      <w:r>
        <w:rPr>
          <w:rFonts w:hint="eastAsia" w:ascii="宋体" w:hAnsi="宋体" w:cs="宋体"/>
          <w:color w:val="000000" w:themeColor="text1"/>
          <w:spacing w:val="4"/>
          <w:kern w:val="0"/>
          <w:sz w:val="24"/>
          <w:szCs w:val="24"/>
          <w:highlight w:val="none"/>
          <w:lang w:val="en-US" w:eastAsia="zh-CN"/>
          <w14:textFill>
            <w14:solidFill>
              <w14:schemeClr w14:val="tx1"/>
            </w14:solidFill>
          </w14:textFill>
        </w:rPr>
        <w:t>保函</w:t>
      </w:r>
      <w:r>
        <w:rPr>
          <w:rFonts w:hint="eastAsia" w:ascii="宋体" w:hAnsi="宋体" w:eastAsia="宋体" w:cs="宋体"/>
          <w:color w:val="000000" w:themeColor="text1"/>
          <w:spacing w:val="4"/>
          <w:kern w:val="0"/>
          <w:sz w:val="24"/>
          <w:szCs w:val="24"/>
          <w:highlight w:val="none"/>
          <w14:textFill>
            <w14:solidFill>
              <w14:schemeClr w14:val="tx1"/>
            </w14:solidFill>
          </w14:textFill>
        </w:rPr>
        <w:t>，即____（大写</w:t>
      </w:r>
      <w:r>
        <w:rPr>
          <w:rFonts w:hint="eastAsia" w:ascii="宋体" w:hAnsi="宋体" w:eastAsia="宋体" w:cs="宋体"/>
          <w:color w:val="000000" w:themeColor="text1"/>
          <w:spacing w:val="4"/>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kern w:val="0"/>
          <w:sz w:val="24"/>
          <w:szCs w:val="24"/>
          <w:highlight w:val="none"/>
          <w14:textFill>
            <w14:solidFill>
              <w14:schemeClr w14:val="tx1"/>
            </w14:solidFill>
          </w14:textFill>
        </w:rPr>
        <w:t>），在养护管理服务期满验收合格后十天内退还（不计息）。如养管期满验收不合格、或因乙方原因中止合同者，履约保证金不予归还。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2、在养护期内如遇养护检查考评中严重失分者，酌情扣去部</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分</w:t>
      </w:r>
      <w:r>
        <w:rPr>
          <w:rFonts w:hint="eastAsia" w:ascii="宋体" w:hAnsi="宋体" w:eastAsia="宋体" w:cs="宋体"/>
          <w:color w:val="000000" w:themeColor="text1"/>
          <w:spacing w:val="4"/>
          <w:kern w:val="0"/>
          <w:sz w:val="24"/>
          <w:szCs w:val="24"/>
          <w:highlight w:val="none"/>
          <w14:textFill>
            <w14:solidFill>
              <w14:schemeClr w14:val="tx1"/>
            </w14:solidFill>
          </w14:textFill>
        </w:rPr>
        <w:t>履约保证</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金</w:t>
      </w:r>
      <w:r>
        <w:rPr>
          <w:rFonts w:hint="eastAsia" w:ascii="宋体" w:hAnsi="宋体" w:eastAsia="宋体" w:cs="宋体"/>
          <w:color w:val="000000" w:themeColor="text1"/>
          <w:spacing w:val="4"/>
          <w:ker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8" w:firstLineChars="200"/>
        <w:textAlignment w:val="auto"/>
        <w:rPr>
          <w:rFonts w:hint="eastAsia" w:ascii="宋体" w:hAnsi="宋体" w:eastAsia="宋体" w:cs="宋体"/>
          <w:b/>
          <w:bCs/>
          <w:color w:val="000000" w:themeColor="text1"/>
          <w:spacing w:val="4"/>
          <w:kern w:val="0"/>
          <w:sz w:val="24"/>
          <w:szCs w:val="24"/>
          <w:highlight w:val="none"/>
          <w14:textFill>
            <w14:solidFill>
              <w14:schemeClr w14:val="tx1"/>
            </w14:solidFill>
          </w14:textFill>
        </w:rPr>
      </w:pPr>
      <w:r>
        <w:rPr>
          <w:rFonts w:hint="eastAsia" w:ascii="宋体" w:hAnsi="宋体" w:eastAsia="宋体" w:cs="宋体"/>
          <w:b/>
          <w:bCs/>
          <w:color w:val="000000" w:themeColor="text1"/>
          <w:spacing w:val="4"/>
          <w:kern w:val="0"/>
          <w:sz w:val="24"/>
          <w:szCs w:val="24"/>
          <w:highlight w:val="none"/>
          <w14:textFill>
            <w14:solidFill>
              <w14:schemeClr w14:val="tx1"/>
            </w14:solidFill>
          </w14:textFill>
        </w:rPr>
        <w:t>十、其它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1</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kern w:val="0"/>
          <w:sz w:val="24"/>
          <w:szCs w:val="24"/>
          <w:highlight w:val="none"/>
          <w14:textFill>
            <w14:solidFill>
              <w14:schemeClr w14:val="tx1"/>
            </w14:solidFill>
          </w14:textFill>
        </w:rPr>
        <w:t>合同经双方法定代表人或授权代表签字并加盖单位公章，经</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采购</w:t>
      </w:r>
      <w:r>
        <w:rPr>
          <w:rFonts w:hint="eastAsia" w:ascii="宋体" w:hAnsi="宋体" w:eastAsia="宋体" w:cs="宋体"/>
          <w:color w:val="000000" w:themeColor="text1"/>
          <w:spacing w:val="4"/>
          <w:kern w:val="0"/>
          <w:sz w:val="24"/>
          <w:szCs w:val="24"/>
          <w:highlight w:val="none"/>
          <w14:textFill>
            <w14:solidFill>
              <w14:schemeClr w14:val="tx1"/>
            </w14:solidFill>
          </w14:textFill>
        </w:rPr>
        <w:t>代理公司及政府采购监管部门鉴证备案后生效。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2</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kern w:val="0"/>
          <w:sz w:val="24"/>
          <w:szCs w:val="24"/>
          <w:highlight w:val="none"/>
          <w14:textFill>
            <w14:solidFill>
              <w14:schemeClr w14:val="tx1"/>
            </w14:solidFill>
          </w14:textFill>
        </w:rPr>
        <w:t>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3</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kern w:val="0"/>
          <w:sz w:val="24"/>
          <w:szCs w:val="24"/>
          <w:highlight w:val="none"/>
          <w14:textFill>
            <w14:solidFill>
              <w14:schemeClr w14:val="tx1"/>
            </w14:solidFill>
          </w14:textFill>
        </w:rPr>
        <w:t>本合同未尽事宜，遵照《</w:t>
      </w:r>
      <w:r>
        <w:rPr>
          <w:rFonts w:hint="eastAsia" w:ascii="宋体" w:hAnsi="宋体" w:eastAsia="宋体" w:cs="宋体"/>
          <w:color w:val="000000" w:themeColor="text1"/>
          <w:spacing w:val="4"/>
          <w:kern w:val="0"/>
          <w:sz w:val="24"/>
          <w:szCs w:val="24"/>
          <w:highlight w:val="none"/>
          <w:lang w:val="en-US" w:eastAsia="zh-CN"/>
          <w14:textFill>
            <w14:solidFill>
              <w14:schemeClr w14:val="tx1"/>
            </w14:solidFill>
          </w14:textFill>
        </w:rPr>
        <w:t>民法典</w:t>
      </w:r>
      <w:r>
        <w:rPr>
          <w:rFonts w:hint="eastAsia" w:ascii="宋体" w:hAnsi="宋体" w:eastAsia="宋体" w:cs="宋体"/>
          <w:color w:val="000000" w:themeColor="text1"/>
          <w:spacing w:val="4"/>
          <w:kern w:val="0"/>
          <w:sz w:val="24"/>
          <w:szCs w:val="24"/>
          <w:highlight w:val="none"/>
          <w14:textFill>
            <w14:solidFill>
              <w14:schemeClr w14:val="tx1"/>
            </w14:solidFill>
          </w14:textFill>
        </w:rPr>
        <w:t>》有关条文执行。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000000" w:themeColor="text1"/>
          <w:spacing w:val="4"/>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4</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kern w:val="0"/>
          <w:sz w:val="24"/>
          <w:szCs w:val="24"/>
          <w:highlight w:val="none"/>
          <w14:textFill>
            <w14:solidFill>
              <w14:schemeClr w14:val="tx1"/>
            </w14:solidFill>
          </w14:textFill>
        </w:rPr>
        <w:t>本合同正本一式伍份，具同等法律效力，鉴证方备案一份，甲乙双方各执贰份；副本伍份，代理机构存档一份(用途)。</w:t>
      </w:r>
    </w:p>
    <w:p>
      <w:pPr>
        <w:pStyle w:val="26"/>
        <w:rPr>
          <w:rFonts w:hint="eastAsia" w:eastAsia="宋体"/>
          <w:color w:val="000000" w:themeColor="text1"/>
          <w:highlight w:val="none"/>
          <w:lang w:val="en-US" w:eastAsia="zh-CN"/>
          <w14:textFill>
            <w14:solidFill>
              <w14:schemeClr w14:val="tx1"/>
            </w14:solidFill>
          </w14:textFill>
        </w:rPr>
      </w:pPr>
      <w:r>
        <w:rPr>
          <w:rFonts w:hint="eastAsia" w:eastAsia="宋体" w:cs="宋体"/>
          <w:color w:val="000000" w:themeColor="text1"/>
          <w:spacing w:val="4"/>
          <w:kern w:val="0"/>
          <w:sz w:val="24"/>
          <w:szCs w:val="24"/>
          <w:highlight w:val="none"/>
          <w:lang w:val="en-US" w:eastAsia="zh-CN"/>
          <w14:textFill>
            <w14:solidFill>
              <w14:schemeClr w14:val="tx1"/>
            </w14:solidFill>
          </w14:textFill>
        </w:rPr>
        <w:t>5、若各方履行本合同发生争议的，任何一方均有权向甲方所在地人民法院提起诉讼。</w:t>
      </w:r>
    </w:p>
    <w:p>
      <w:pPr>
        <w:pStyle w:val="27"/>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pPr>
    </w:p>
    <w:tbl>
      <w:tblPr>
        <w:tblStyle w:val="63"/>
        <w:tblW w:w="9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2"/>
        <w:gridCol w:w="3092"/>
        <w:gridCol w:w="3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jc w:val="center"/>
        </w:trPr>
        <w:tc>
          <w:tcPr>
            <w:tcW w:w="3092" w:type="dxa"/>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甲方：</w:t>
            </w:r>
          </w:p>
          <w:p>
            <w:pPr>
              <w:snapToGrid w:val="0"/>
              <w:spacing w:line="36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地址：</w:t>
            </w:r>
          </w:p>
          <w:p>
            <w:pPr>
              <w:snapToGrid w:val="0"/>
              <w:spacing w:line="36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w:t>
            </w:r>
            <w:r>
              <w:rPr>
                <w:rFonts w:hint="eastAsia" w:ascii="宋体" w:hAnsi="宋体"/>
                <w:color w:val="000000" w:themeColor="text1"/>
                <w:sz w:val="24"/>
                <w:highlight w:val="none"/>
                <w14:textFill>
                  <w14:solidFill>
                    <w14:schemeClr w14:val="tx1"/>
                  </w14:solidFill>
                </w14:textFill>
              </w:rPr>
              <w:t>（授权）</w:t>
            </w:r>
            <w:r>
              <w:rPr>
                <w:rFonts w:ascii="宋体" w:hAnsi="宋体"/>
                <w:color w:val="000000" w:themeColor="text1"/>
                <w:sz w:val="24"/>
                <w:highlight w:val="none"/>
                <w14:textFill>
                  <w14:solidFill>
                    <w14:schemeClr w14:val="tx1"/>
                  </w14:solidFill>
                </w14:textFill>
              </w:rPr>
              <w:t xml:space="preserve">代表人：  </w:t>
            </w:r>
          </w:p>
          <w:p>
            <w:pPr>
              <w:snapToGrid w:val="0"/>
              <w:spacing w:line="36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签</w:t>
            </w:r>
            <w:r>
              <w:rPr>
                <w:rFonts w:hint="eastAsia" w:ascii="宋体" w:hAnsi="宋体"/>
                <w:color w:val="000000" w:themeColor="text1"/>
                <w:sz w:val="24"/>
                <w:highlight w:val="none"/>
                <w14:textFill>
                  <w14:solidFill>
                    <w14:schemeClr w14:val="tx1"/>
                  </w14:solidFill>
                </w14:textFill>
              </w:rPr>
              <w:t>字日期</w:t>
            </w:r>
            <w:r>
              <w:rPr>
                <w:rFonts w:ascii="宋体" w:hAnsi="宋体"/>
                <w:color w:val="000000" w:themeColor="text1"/>
                <w:sz w:val="24"/>
                <w:highlight w:val="none"/>
                <w14:textFill>
                  <w14:solidFill>
                    <w14:schemeClr w14:val="tx1"/>
                  </w14:solidFill>
                </w14:textFill>
              </w:rPr>
              <w:t xml:space="preserve">：   年  月  日  </w:t>
            </w:r>
          </w:p>
        </w:tc>
        <w:tc>
          <w:tcPr>
            <w:tcW w:w="3092" w:type="dxa"/>
            <w:noWrap w:val="0"/>
            <w:vAlign w:val="top"/>
          </w:tcPr>
          <w:p>
            <w:pPr>
              <w:snapToGrid w:val="0"/>
              <w:spacing w:line="360" w:lineRule="exact"/>
              <w:ind w:left="480" w:hanging="480" w:hanging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乙方： </w:t>
            </w:r>
          </w:p>
          <w:p>
            <w:pPr>
              <w:snapToGrid w:val="0"/>
              <w:spacing w:line="36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地址： </w:t>
            </w:r>
          </w:p>
          <w:p>
            <w:pPr>
              <w:snapToGrid w:val="0"/>
              <w:spacing w:line="36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w:t>
            </w:r>
            <w:r>
              <w:rPr>
                <w:rFonts w:hint="eastAsia" w:ascii="宋体" w:hAnsi="宋体"/>
                <w:color w:val="000000" w:themeColor="text1"/>
                <w:sz w:val="24"/>
                <w:highlight w:val="none"/>
                <w14:textFill>
                  <w14:solidFill>
                    <w14:schemeClr w14:val="tx1"/>
                  </w14:solidFill>
                </w14:textFill>
              </w:rPr>
              <w:t>（授权）</w:t>
            </w:r>
            <w:r>
              <w:rPr>
                <w:rFonts w:ascii="宋体" w:hAnsi="宋体"/>
                <w:color w:val="000000" w:themeColor="text1"/>
                <w:sz w:val="24"/>
                <w:highlight w:val="none"/>
                <w14:textFill>
                  <w14:solidFill>
                    <w14:schemeClr w14:val="tx1"/>
                  </w14:solidFill>
                </w14:textFill>
              </w:rPr>
              <w:t>代表人：</w:t>
            </w:r>
          </w:p>
          <w:p>
            <w:pPr>
              <w:snapToGrid w:val="0"/>
              <w:spacing w:line="36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签</w:t>
            </w:r>
            <w:r>
              <w:rPr>
                <w:rFonts w:hint="eastAsia" w:ascii="宋体" w:hAnsi="宋体"/>
                <w:color w:val="000000" w:themeColor="text1"/>
                <w:sz w:val="24"/>
                <w:highlight w:val="none"/>
                <w14:textFill>
                  <w14:solidFill>
                    <w14:schemeClr w14:val="tx1"/>
                  </w14:solidFill>
                </w14:textFill>
              </w:rPr>
              <w:t>字</w:t>
            </w:r>
            <w:r>
              <w:rPr>
                <w:rFonts w:ascii="宋体" w:hAnsi="宋体"/>
                <w:color w:val="000000" w:themeColor="text1"/>
                <w:sz w:val="24"/>
                <w:highlight w:val="none"/>
                <w14:textFill>
                  <w14:solidFill>
                    <w14:schemeClr w14:val="tx1"/>
                  </w14:solidFill>
                </w14:textFill>
              </w:rPr>
              <w:t>日期：    年  月  日</w:t>
            </w:r>
          </w:p>
        </w:tc>
        <w:tc>
          <w:tcPr>
            <w:tcW w:w="3092" w:type="dxa"/>
            <w:noWrap w:val="0"/>
            <w:vAlign w:val="top"/>
          </w:tcPr>
          <w:p>
            <w:pPr>
              <w:snapToGrid w:val="0"/>
              <w:spacing w:line="3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丙方（采购代理机构）：</w:t>
            </w:r>
          </w:p>
          <w:p>
            <w:pPr>
              <w:snapToGrid w:val="0"/>
              <w:spacing w:line="360" w:lineRule="exact"/>
              <w:rPr>
                <w:rFonts w:hint="eastAsia" w:ascii="宋体" w:hAnsi="宋体"/>
                <w:color w:val="000000" w:themeColor="text1"/>
                <w:sz w:val="24"/>
                <w:highlight w:val="none"/>
                <w14:textFill>
                  <w14:solidFill>
                    <w14:schemeClr w14:val="tx1"/>
                  </w14:solidFill>
                </w14:textFill>
              </w:rPr>
            </w:pPr>
          </w:p>
          <w:p>
            <w:pPr>
              <w:snapToGrid w:val="0"/>
              <w:spacing w:line="3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审核人：</w:t>
            </w:r>
          </w:p>
          <w:p>
            <w:pPr>
              <w:snapToGrid w:val="0"/>
              <w:spacing w:line="36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签</w:t>
            </w:r>
            <w:r>
              <w:rPr>
                <w:rFonts w:hint="eastAsia" w:ascii="宋体" w:hAnsi="宋体"/>
                <w:color w:val="000000" w:themeColor="text1"/>
                <w:sz w:val="24"/>
                <w:highlight w:val="none"/>
                <w14:textFill>
                  <w14:solidFill>
                    <w14:schemeClr w14:val="tx1"/>
                  </w14:solidFill>
                </w14:textFill>
              </w:rPr>
              <w:t>字</w:t>
            </w:r>
            <w:r>
              <w:rPr>
                <w:rFonts w:ascii="宋体" w:hAnsi="宋体"/>
                <w:color w:val="000000" w:themeColor="text1"/>
                <w:sz w:val="24"/>
                <w:highlight w:val="none"/>
                <w14:textFill>
                  <w14:solidFill>
                    <w14:schemeClr w14:val="tx1"/>
                  </w14:solidFill>
                </w14:textFill>
              </w:rPr>
              <w:t>日期：    年  月  日</w:t>
            </w:r>
          </w:p>
        </w:tc>
      </w:tr>
    </w:tbl>
    <w:p>
      <w:pPr>
        <w:pStyle w:val="35"/>
        <w:snapToGrid w:val="0"/>
        <w:spacing w:before="120" w:after="120" w:line="360" w:lineRule="auto"/>
        <w:rPr>
          <w:rFonts w:hint="eastAsia" w:hAnsi="宋体"/>
          <w:b/>
          <w:color w:val="000000" w:themeColor="text1"/>
          <w:sz w:val="24"/>
          <w:szCs w:val="24"/>
          <w:highlight w:val="none"/>
          <w14:textFill>
            <w14:solidFill>
              <w14:schemeClr w14:val="tx1"/>
            </w14:solidFill>
          </w14:textFill>
        </w:rPr>
      </w:pPr>
    </w:p>
    <w:p>
      <w:pPr>
        <w:pStyle w:val="35"/>
        <w:snapToGrid w:val="0"/>
        <w:spacing w:before="120" w:after="120" w:line="360" w:lineRule="auto"/>
        <w:rPr>
          <w:rFonts w:hint="eastAsia" w:hAnsi="宋体"/>
          <w:b/>
          <w:color w:val="000000" w:themeColor="text1"/>
          <w:sz w:val="24"/>
          <w:szCs w:val="24"/>
          <w:highlight w:val="none"/>
          <w14:textFill>
            <w14:solidFill>
              <w14:schemeClr w14:val="tx1"/>
            </w14:solidFill>
          </w14:textFill>
        </w:rPr>
      </w:pPr>
    </w:p>
    <w:p>
      <w:pPr>
        <w:pStyle w:val="35"/>
        <w:snapToGrid w:val="0"/>
        <w:spacing w:before="120" w:after="120" w:line="360" w:lineRule="auto"/>
        <w:rPr>
          <w:rFonts w:hint="eastAsia" w:hAnsi="宋体"/>
          <w:b/>
          <w:color w:val="000000" w:themeColor="text1"/>
          <w:sz w:val="24"/>
          <w:szCs w:val="24"/>
          <w:highlight w:val="none"/>
          <w14:textFill>
            <w14:solidFill>
              <w14:schemeClr w14:val="tx1"/>
            </w14:solidFill>
          </w14:textFill>
        </w:rPr>
      </w:pPr>
    </w:p>
    <w:p>
      <w:pPr>
        <w:pStyle w:val="35"/>
        <w:snapToGrid w:val="0"/>
        <w:spacing w:before="120" w:after="120" w:line="360" w:lineRule="auto"/>
        <w:rPr>
          <w:rFonts w:hint="eastAsia" w:hAnsi="宋体"/>
          <w:b/>
          <w:color w:val="000000" w:themeColor="text1"/>
          <w:sz w:val="24"/>
          <w:szCs w:val="24"/>
          <w:highlight w:val="none"/>
          <w14:textFill>
            <w14:solidFill>
              <w14:schemeClr w14:val="tx1"/>
            </w14:solidFill>
          </w14:textFill>
        </w:rPr>
      </w:pPr>
    </w:p>
    <w:p>
      <w:pPr>
        <w:pStyle w:val="35"/>
        <w:snapToGrid w:val="0"/>
        <w:spacing w:before="120" w:after="120" w:line="360" w:lineRule="auto"/>
        <w:rPr>
          <w:rFonts w:hint="eastAsia" w:hAnsi="宋体"/>
          <w:b/>
          <w:color w:val="000000" w:themeColor="text1"/>
          <w:sz w:val="24"/>
          <w:szCs w:val="24"/>
          <w:highlight w:val="none"/>
          <w14:textFill>
            <w14:solidFill>
              <w14:schemeClr w14:val="tx1"/>
            </w14:solidFill>
          </w14:textFill>
        </w:rPr>
      </w:pPr>
    </w:p>
    <w:p>
      <w:pPr>
        <w:pStyle w:val="35"/>
        <w:snapToGrid w:val="0"/>
        <w:spacing w:before="120" w:after="120" w:line="360" w:lineRule="auto"/>
        <w:rPr>
          <w:rFonts w:hint="eastAsia" w:hAnsi="宋体"/>
          <w:b/>
          <w:color w:val="000000" w:themeColor="text1"/>
          <w:sz w:val="24"/>
          <w:szCs w:val="24"/>
          <w:highlight w:val="none"/>
          <w14:textFill>
            <w14:solidFill>
              <w14:schemeClr w14:val="tx1"/>
            </w14:solidFill>
          </w14:textFill>
        </w:rPr>
      </w:pPr>
    </w:p>
    <w:p>
      <w:pPr>
        <w:pStyle w:val="35"/>
        <w:snapToGrid w:val="0"/>
        <w:spacing w:before="120" w:after="120" w:line="360" w:lineRule="auto"/>
        <w:rPr>
          <w:rFonts w:hint="eastAsia" w:hAnsi="宋体"/>
          <w:b/>
          <w:color w:val="000000" w:themeColor="text1"/>
          <w:sz w:val="24"/>
          <w:szCs w:val="24"/>
          <w:highlight w:val="none"/>
          <w14:textFill>
            <w14:solidFill>
              <w14:schemeClr w14:val="tx1"/>
            </w14:solidFill>
          </w14:textFill>
        </w:rPr>
      </w:pPr>
    </w:p>
    <w:p>
      <w:pPr>
        <w:pStyle w:val="35"/>
        <w:snapToGrid w:val="0"/>
        <w:spacing w:before="120" w:after="120" w:line="360" w:lineRule="auto"/>
        <w:rPr>
          <w:rFonts w:hint="eastAsia" w:hAnsi="宋体"/>
          <w:b/>
          <w:color w:val="000000" w:themeColor="text1"/>
          <w:sz w:val="24"/>
          <w:szCs w:val="24"/>
          <w:highlight w:val="none"/>
          <w:lang w:eastAsia="zh-CN"/>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合同附件</w:t>
      </w:r>
      <w:r>
        <w:rPr>
          <w:rFonts w:hint="eastAsia" w:hAnsi="宋体"/>
          <w:b/>
          <w:color w:val="000000" w:themeColor="text1"/>
          <w:sz w:val="24"/>
          <w:szCs w:val="24"/>
          <w:highlight w:val="none"/>
          <w:lang w:eastAsia="zh-CN"/>
          <w14:textFill>
            <w14:solidFill>
              <w14:schemeClr w14:val="tx1"/>
            </w14:solidFill>
          </w14:textFill>
        </w:rPr>
        <w:t>：</w:t>
      </w:r>
    </w:p>
    <w:p>
      <w:pPr>
        <w:pStyle w:val="35"/>
        <w:snapToGrid w:val="0"/>
        <w:spacing w:before="120" w:after="120" w:line="360" w:lineRule="auto"/>
        <w:ind w:firstLine="241" w:firstLineChars="100"/>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杭州市城市桥梁隧道养护管理标准（试行）</w:t>
      </w:r>
    </w:p>
    <w:p>
      <w:pPr>
        <w:snapToGrid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杭州市城市桥梁隧道</w:t>
      </w:r>
    </w:p>
    <w:p>
      <w:pPr>
        <w:snapToGrid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养护管理标准（试行）</w:t>
      </w:r>
    </w:p>
    <w:p>
      <w:pPr>
        <w:spacing w:before="120" w:beforeLines="50" w:after="120" w:afterLines="50" w:line="360" w:lineRule="auto"/>
        <w:rPr>
          <w:rFonts w:hint="eastAsia" w:ascii="宋体" w:hAnsi="宋体" w:eastAsia="宋体" w:cs="宋体"/>
          <w:color w:val="000000" w:themeColor="text1"/>
          <w:sz w:val="28"/>
          <w:szCs w:val="28"/>
          <w:highlight w:val="none"/>
          <w14:textFill>
            <w14:solidFill>
              <w14:schemeClr w14:val="tx1"/>
            </w14:solidFill>
          </w14:textFill>
        </w:rPr>
      </w:pPr>
    </w:p>
    <w:p>
      <w:pPr>
        <w:spacing w:before="120" w:beforeLines="50" w:after="120" w:afterLines="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总则</w:t>
      </w:r>
    </w:p>
    <w:p>
      <w:pPr>
        <w:pStyle w:val="39"/>
        <w:numPr>
          <w:ilvl w:val="1"/>
          <w:numId w:val="5"/>
        </w:numPr>
        <w:adjustRightInd w:val="0"/>
        <w:spacing w:line="360" w:lineRule="auto"/>
        <w:ind w:firstLineChars="0"/>
        <w:outlineLvl w:val="1"/>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为进一步规范城市桥梁隧道（以下简称桥隧）养护管理，提升桥隧服务品质，满足桥隧承载通行能力和舒适性的要求，确保桥隧安全运行，根据相关规定，结合杭州市实际，特制定本标准。</w:t>
      </w:r>
    </w:p>
    <w:p>
      <w:pPr>
        <w:pStyle w:val="39"/>
        <w:numPr>
          <w:ilvl w:val="1"/>
          <w:numId w:val="6"/>
        </w:numPr>
        <w:adjustRightInd w:val="0"/>
        <w:spacing w:line="360" w:lineRule="auto"/>
        <w:ind w:left="0" w:firstLine="0" w:firstLineChars="0"/>
        <w:outlineLvl w:val="1"/>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本标准适用于杭州市上城区、下城区、江干区、拱墅区、西湖区、西湖风景名胜区、高新技术开发区、经济技术开发区内城市桥隧养护管理及绩效评价,萧山区、余杭区可参照执行。</w:t>
      </w:r>
    </w:p>
    <w:p>
      <w:pPr>
        <w:spacing w:before="120" w:beforeLines="50" w:after="120" w:afterLines="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引用标准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《城市桥梁养护技术规范》(CJJ99-2003)、《城镇道路养护技术规范》(CJJ36-2006)、《</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"http://wenku.baidu.com/view/19ca3a0203d8ce2f00662346.html" \t "_blank"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城镇排水管渠与泵站维护技术规程》(CJJ68-2007)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、《公路隧道养护技术规范》(JTG </w:t>
      </w:r>
      <w:r>
        <w:rPr>
          <w:rFonts w:hint="eastAsia" w:ascii="宋体" w:hAnsi="宋体" w:eastAsia="宋体" w:cs="宋体"/>
          <w:color w:val="000000" w:themeColor="text1"/>
          <w:w w:val="98"/>
          <w:sz w:val="24"/>
          <w:szCs w:val="24"/>
          <w:highlight w:val="none"/>
          <w14:textFill>
            <w14:solidFill>
              <w14:schemeClr w14:val="tx1"/>
            </w14:solidFill>
          </w14:textFill>
        </w:rPr>
        <w:t>H12-2003)、</w:t>
      </w:r>
      <w:r>
        <w:rPr>
          <w:rFonts w:hint="eastAsia" w:ascii="宋体" w:hAnsi="宋体" w:eastAsia="宋体" w:cs="宋体"/>
          <w:color w:val="000000" w:themeColor="text1"/>
          <w:sz w:val="24"/>
          <w:szCs w:val="24"/>
          <w:highlight w:val="none"/>
          <w14:textFill>
            <w14:solidFill>
              <w14:schemeClr w14:val="tx1"/>
            </w14:solidFill>
          </w14:textFill>
        </w:rPr>
        <w:t>《浙江省园林绿化技术规程（试行）》（DB33/T1009</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-2001）、</w:t>
      </w:r>
      <w:r>
        <w:rPr>
          <w:rFonts w:hint="eastAsia" w:ascii="宋体" w:hAnsi="宋体" w:eastAsia="宋体" w:cs="宋体"/>
          <w:color w:val="000000" w:themeColor="text1"/>
          <w:w w:val="98"/>
          <w:sz w:val="24"/>
          <w:szCs w:val="24"/>
          <w:highlight w:val="none"/>
          <w14:textFill>
            <w14:solidFill>
              <w14:schemeClr w14:val="tx1"/>
            </w14:solidFill>
          </w14:textFill>
        </w:rPr>
        <w:t>《杭州市城市隧道养护技术规程》（HZCG005-2006）</w:t>
      </w:r>
      <w:r>
        <w:rPr>
          <w:rFonts w:hint="eastAsia" w:ascii="宋体" w:hAnsi="宋体" w:eastAsia="宋体" w:cs="宋体"/>
          <w:color w:val="000000" w:themeColor="text1"/>
          <w:sz w:val="24"/>
          <w:szCs w:val="24"/>
          <w:highlight w:val="none"/>
          <w14:textFill>
            <w14:solidFill>
              <w14:schemeClr w14:val="tx1"/>
            </w14:solidFill>
          </w14:textFill>
        </w:rPr>
        <w:t>、《杭州市高架道路养护技术规程》（HZCG09-2007）、《杭州市城市环境卫生作业规范》(HZCG07-2006)、《杭州市区城市道路保洁分类管理检查考核试行办法》（杭政办函〔2007〕149号）、《</w:t>
      </w:r>
      <w:bookmarkStart w:id="456" w:name="OLE_LINK2"/>
      <w:r>
        <w:rPr>
          <w:rFonts w:hint="eastAsia" w:ascii="宋体" w:hAnsi="宋体" w:eastAsia="宋体" w:cs="宋体"/>
          <w:color w:val="000000" w:themeColor="text1"/>
          <w:sz w:val="24"/>
          <w:szCs w:val="24"/>
          <w:highlight w:val="none"/>
          <w14:textFill>
            <w14:solidFill>
              <w14:schemeClr w14:val="tx1"/>
            </w14:solidFill>
          </w14:textFill>
        </w:rPr>
        <w:t>杭州市城区高架及立交桥挂箱悬垂绿化养护管理规定</w:t>
      </w:r>
      <w:bookmarkEnd w:id="456"/>
      <w:r>
        <w:rPr>
          <w:rFonts w:hint="eastAsia" w:ascii="宋体" w:hAnsi="宋体" w:eastAsia="宋体" w:cs="宋体"/>
          <w:color w:val="000000" w:themeColor="text1"/>
          <w:sz w:val="24"/>
          <w:szCs w:val="24"/>
          <w:highlight w:val="none"/>
          <w14:textFill>
            <w14:solidFill>
              <w14:schemeClr w14:val="tx1"/>
            </w14:solidFill>
          </w14:textFill>
        </w:rPr>
        <w:t>（试行）》(杭绿管〔2008〕8号)等。</w:t>
      </w:r>
    </w:p>
    <w:p>
      <w:pPr>
        <w:spacing w:before="120" w:beforeLines="50" w:after="120" w:afterLines="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总体要求</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养护原则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桥隧的养护管理应遵循“预防为主，防治结合”的原则，以桥面及路面养护为中心，以承重部件为重点，加强全面养护，绩效评定与养护资金挂钩，体现优质优价。</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基本要求</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持桥隧及其附属设施处于良好状态（桥梁设施技术状况评定为良好状态及以上，隧道设施检查结果判定为情况正常），结构物完好无损，机电安全有效，路面铺装坚实平整，引道平顺，排水畅通，附属设施齐全完好。桥面及路面破损率应小于1 ‰，且每处小于0.02m</w:t>
      </w:r>
      <w:r>
        <w:rPr>
          <w:rFonts w:hint="eastAsia" w:ascii="宋体" w:hAnsi="宋体" w:eastAsia="宋体" w:cs="宋体"/>
          <w:color w:val="000000" w:themeColor="text1"/>
          <w:sz w:val="24"/>
          <w:szCs w:val="24"/>
          <w:highlight w:val="none"/>
          <w:vertAlign w:val="superscript"/>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，平整度小于5mm；结构物裂缝应小于0.2mm,且不影响安全；机电设施完好率应达100%；附属设施完好率应大于98%。</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保持桥隧各部位和部件外观整洁，无垃圾、无杂物、无积泥、无积水、无污迹。道路路面1000 米范围内废弃物应小于4处；同一时间单座天桥或地道设施废弃物应少于4处。</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保持绿化设施无缺株，控制病虫害，具有良好的景观。</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绿化成活率达95%以上，保存率应达100%。</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保持照明设施安全、完好、整洁。亮灯率应达100%。</w:t>
      </w:r>
    </w:p>
    <w:p>
      <w:pPr>
        <w:spacing w:before="120" w:beforeLines="50" w:after="120" w:afterLines="5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养护标准</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养护范围</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桥梁养护范围包括桥面系、上部结构、下部结构、附属设施检查评定、养护维修及资料归档等。</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隧道养护范围包括土建结构、机电设施、管理用房检查评定、养护维修及资料归档等。</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天桥、地道养护范围参照桥梁和隧道养护范围。</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 检查评定</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4.2.1 一般要求</w:t>
      </w:r>
    </w:p>
    <w:p>
      <w:pPr>
        <w:numPr>
          <w:ilvl w:val="2"/>
          <w:numId w:val="5"/>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周期性检查桥隧及其附属设施，及时发现病害、缺损和相关环境变化，评定桥隧技术状况，并制定相应的养护对策。发现桥隧安全隐患或紧急情况，应立即向桥隧管理单位报告，并做好现场警示或采取临时性措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 检查频率</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（1）桥梁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巡检桥面系、上部结构、下部结构及其附属设施的技术状况，巡检频率应不少于1次/日。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定期检查桥梁及其附属设施的技术状况（含沉降观测），评定桥梁使用功能，梁体纵向裂缝观测频率应不少于1次/季，定期检查报告应不少于1次/年。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专项检测桥梁的病害原因、破损程度、承载能力、抗灾能力，确定桥梁技术状况。特大型桥梁和特殊结构桥梁专项检测频率宜1次/1～2年，其他桥梁专项检测频率宜1次/6年。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（2）隧道</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a)土建结构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巡检土建结构的技术状况，巡检频率应不少于1次/日。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定期检查土建结构的技术状况（含沉降观测和渗漏水观测），评定土建结构使用功能，裂缝观测频率应不少于1次/季，定期检查报告应不少于2次/年。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专项检测土建结构的病害原因、破损程度、承载能力、抗灾能力，确定土建结构技术状况，专项检测频率宜1次/6年。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机电设施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巡检机电设施的技术状况，巡检频率应不少于1次/日。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经常性检查仪表读数、机电设施运行状态或损伤情况，经常性检查频率应不少于1次/月。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定期检测机电设施运行状况和功能、标定仪表，定期检测宜1次/年；防雷系统检测频率应不少于1次/年；消防设施检测频率应不少于1次/年。</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4.2.3 特殊检测</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在下列情况下应进行特殊检测：遭受车船撞击、地震、风灾、火灾、化学剂腐蚀、超重车通过等特殊灾害造成结构损伤；定期检查中难以判明损坏原因及程度；提高荷载等级；</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超过设计年限，需延长使用期；定期检查发现加速退化的构件需要补充检测的项目；技术状况不合格及以下的桥梁，巡检、定期检查结果判定为异常情况显著的隧道。</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 养护维修</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4.3.1 一般要求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防性地维护桥隧及其附属设施，保养机电设施等，全天24小时监控隧道和带电梯天桥、地道等设施；及时（一般3日内）修复桥隧及其附属设施结构物破损、机电设施故障等，恢复结构物和机电设施达设计标准，维持良好的使用功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4.3.2 维修内容</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桥面路面。当桥面路面出现以下病害时，应及时进行维修。路面或道板裂缝、坑洞、沉陷、松动、残缺等；混凝土结构层、防水层破损；伸缩装置渗漏、变形、行车异响、跳车等；引道接坡平整度大于5mm。</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桥梁主体结构。当桥梁主体结构出现以下病害时，应及时进行维修。梁体或墩台裂缝、混凝土剥落、露筋等（温度裂缝可封闭处理，结构裂缝应查明原因并进行处理）；墩台基础掏空；吊索护套老化、开裂等，锚头漏水、积水等，锚夹松弛、锈蚀等，吊索钢丝束锈蚀、断裂等；支座脱空、滑移等，支座钢板开裂、变形、锈蚀等，支座橡胶开裂、变形、老化等，支座垫块开裂、破损等。当梁体、墩台或基础出现刚度、强度、稳定性等不符合设计时，应专项加固维修。</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隧道土建结构。当隧道土建结构出现以下病害时，应及时进行维修。衬砌起层、剥落、渗漏水等；伸缩缝渗漏；风道网罩堵塞、吊杆锈蚀或破损等；吊顶或内装破损、缺失等。</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隧道机电设施。当隧道机电设施出现以下病害时，应及时进行维修。供配电系统、照明系统、通风空调系统、监控系统、给排水系统或消防及救援设施故障、损坏等。</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附属设施。当附属设施出现以下病害时，应及时进行维修。管道脱落、堵塞、破损等；防撞护栏（栏杆）断裂、松动、错位、缺件、剥落、锈蚀等；挡墙混凝土剥落、与桥台开裂、失去挡墙功能等；限高架、声屏障、挡车器、防火板、标牌等其他附属设施变形、缺失等。</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4.3.3 保养检修频率</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伸缩装置保养频率应不少于1次/月；支座保养频率应不少于1次/季；吊索保养频率应不少于1次/季；钢结构梁保养频率应不少于1次/年。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照明系统检修频率应不少于1次/日；监控设施检修频率应不少于2次/月；通风设施检修频率应不少于1次/月；供配电系统检修频率应不少于1次/季；消防与救援系统演练频率应不少于1次/2季；监控系统软件维护频率应不少于1次/2季；机电设施分解性检修频率宜1次/3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天桥电梯运行时间为5：00至22：00，春节、国庆法定长假和重大活动期间为5：00至24：00；地道电梯运行时间为5：00至24：00；电梯保养维护频率应不少于1次/周，电梯检修并取得安全合格证应不少于1次/年。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排水系统疏通频率应不少于1次/月；钢栏杆、检修梯道、桁车保养频率应不少于1次/季；钢栏杆、检修梯道油漆频率应不少于1次/2年。</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 保洁维护</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4.4.1 一般要求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扫除桥隧及其附属设施垃圾、清除结构物脏污，清理(疏通)排水设施，保持结构物外观的整洁、美观。</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4.4.2 保洁频率</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位一体”、“四位一体”桥梁及隧道桥面、路面机械清扫频率应不少于4次/日、洒水频率应不少于2次/日、冲洗频率应不少于1次/日，夏季应增加保洁频率，雨后应增加保洁频率。气温在2℃以下，禁止洒水、冲洗。其他随路桥梁随路保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桥梁栏杆擦洗频率应不少于1次/周；防撞护栏内侧</w:t>
      </w:r>
      <w:bookmarkStart w:id="457" w:name="OLE_LINK1"/>
      <w:r>
        <w:rPr>
          <w:rFonts w:hint="eastAsia" w:ascii="宋体" w:hAnsi="宋体" w:eastAsia="宋体" w:cs="宋体"/>
          <w:color w:val="000000" w:themeColor="text1"/>
          <w:sz w:val="24"/>
          <w:szCs w:val="24"/>
          <w:highlight w:val="none"/>
          <w14:textFill>
            <w14:solidFill>
              <w14:schemeClr w14:val="tx1"/>
            </w14:solidFill>
          </w14:textFill>
        </w:rPr>
        <w:t>冲洗、清洁频率应不少于2次/月；</w:t>
      </w:r>
      <w:bookmarkEnd w:id="457"/>
      <w:r>
        <w:rPr>
          <w:rFonts w:hint="eastAsia" w:ascii="宋体" w:hAnsi="宋体" w:eastAsia="宋体" w:cs="宋体"/>
          <w:color w:val="000000" w:themeColor="text1"/>
          <w:sz w:val="24"/>
          <w:szCs w:val="24"/>
          <w:highlight w:val="none"/>
          <w14:textFill>
            <w14:solidFill>
              <w14:schemeClr w14:val="tx1"/>
            </w14:solidFill>
          </w14:textFill>
        </w:rPr>
        <w:t>外侧冲洗、清洁频率应不少于1次/季；梁、拱、吊杆、索等冲洗、清洁频率应不少于1次/2季；墩台、塔、基础、挡墙冲洗、清洁频率应不少于1次/2季。</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隧道顶板清洁频率应不少于1次/年；内装清洁频率应不少于1次/月；机电设施清洁频率应不少于1次/月；栏杆擦洗频率应不少于1次/周。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带电梯的天桥保洁时间应不少于18小时（5：00至23：00），春节、国庆法定长假和重大活动期间保洁时间应不少于20小时（5：00至次日1：00）；带电梯的地道保洁时间应不少于20小时（5：00至次日1：00）；桥面及路面清扫频率应不少于4次/日，并实时保洁；墙面、栏杆擦洗频率应不少于2次/日；吊顶、灯具外罩擦洗频率应不少于1次/日；灯具内保洁频率应不少于1次/周；雨棚冲洗、清洁频率应不少于2次/周；天桥主体结构冲洗、清洁频率应不少于1次/周。其他天桥、地道随路保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泵站收水雨水篦子垃圾捡拾频率应不少于2次/日；格栅机内垃圾清除频率应不少于2次/日；汛期应增加频率。监控探头清洁维护频率应不少于1次/周。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声屏障内侧冲洗、清洁频率应不少于2次/月，声屏障外侧冲洗、清洁频率应不少于1次/月；标志标牌、防护设施、调治构造物、建筑装饰、照明设施等冲洗、清洁频率应不少于1次/月。</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 绿化养护</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4.5.1 一般要求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做好桥隧设施绿化修剪、施肥、浇水、病虫害防治、缺株死株补植、绿化设施保洁等绿化养护工作，保持绿化设施完好。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4.5.2 养护频率</w:t>
      </w:r>
    </w:p>
    <w:p>
      <w:pPr>
        <w:spacing w:line="360" w:lineRule="auto"/>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化春、夏、秋季灌溉时间：晚上22：00时至次日凌晨4：00时进行，冬季灌溉时间：11:00时至14:00进行，且须结合天气情况，避免路面结冰；绿地保洁频率应不少于4次/日；绿化设施保洁频率应不少于1次/周；绿化修剪频率应不少于2次/年；绿化施肥频率应不少于2次/年。</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4.6 节日保障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做好元旦、春节、清明节、劳动节、端午节、中秋节、国庆节等节假日及重大活动的配合和保障工作。</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4.7 应急处置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做好桥隧及其附属设施防汛抗台、抗雪防冻等物资储备、队伍保障等防范工作；做好防汛抗台、抗雪防冻等突发事件应急处置工作，确保突发事件及时处置得当。</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4.8 档案整理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整理和分析桥隧及其附属设施竣工资料和工程技术档案，做好桥隧及其附属设施养护计划总结、检查评定、养护维修、清洁维护、绿化养护、节日保障、应急处置等各类养护管理资料记录、整理、汇总，确保养护档案完善。</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4.9 其他工作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除上述内容以外，尚应符合国家和住建部现行的有关规范、标准，省、市相关规章制度及标准，管理单位委托的桥隧及其附属设施养护其他相关内容。</w:t>
      </w: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pStyle w:val="26"/>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pStyle w:val="27"/>
        <w:rPr>
          <w:rFonts w:ascii="宋体" w:hAnsi="宋体" w:cs="宋体"/>
          <w:color w:val="000000" w:themeColor="text1"/>
          <w:sz w:val="24"/>
          <w:highlight w:val="none"/>
          <w14:textFill>
            <w14:solidFill>
              <w14:schemeClr w14:val="tx1"/>
            </w14:solidFill>
          </w14:textFill>
        </w:rPr>
      </w:pPr>
    </w:p>
    <w:p>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54"/>
      <w:r>
        <w:rPr>
          <w:rFonts w:hint="eastAsia" w:ascii="宋体" w:hAnsi="宋体" w:cs="宋体"/>
          <w:b/>
          <w:color w:val="000000" w:themeColor="text1"/>
          <w:sz w:val="36"/>
          <w:szCs w:val="20"/>
          <w:highlight w:val="none"/>
          <w14:textFill>
            <w14:solidFill>
              <w14:schemeClr w14:val="tx1"/>
            </w14:solidFill>
          </w14:textFill>
        </w:rPr>
        <w:t xml:space="preserve"> </w:t>
      </w:r>
      <w:bookmarkEnd w:id="455"/>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浙江豪圣建设项目管理有限公司</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HSZB-2023-973</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浙江豪圣建设项目管理有限公司</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HSZB-2023-973</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58" w:name="_Hlk101257010"/>
      <w:r>
        <w:rPr>
          <w:rFonts w:hint="eastAsia" w:ascii="宋体" w:hAnsi="宋体" w:cs="宋体"/>
          <w:color w:val="000000" w:themeColor="text1"/>
          <w:sz w:val="24"/>
          <w:highlight w:val="none"/>
          <w14:textFill>
            <w14:solidFill>
              <w14:schemeClr w14:val="tx1"/>
            </w14:solidFill>
          </w14:textFill>
        </w:rPr>
        <w:t>（如果有)</w:t>
      </w:r>
      <w:bookmarkEnd w:id="458"/>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2"/>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HSZB-2023-973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HSZB-2023-973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7"/>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7"/>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ind w:firstLine="480"/>
        <w:rPr>
          <w:rFonts w:hint="eastAsia" w:ascii="宋体" w:hAnsi="宋体" w:cs="宋体"/>
          <w:color w:val="000000" w:themeColor="text1"/>
          <w:sz w:val="24"/>
          <w:highlight w:val="none"/>
          <w:lang w:eastAsia="zh-CN"/>
          <w14:textFill>
            <w14:solidFill>
              <w14:schemeClr w14:val="tx1"/>
            </w14:solidFill>
          </w14:textFill>
        </w:rPr>
      </w:pPr>
    </w:p>
    <w:p>
      <w:pPr>
        <w:snapToGrid w:val="0"/>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单位：元</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2"/>
        <w:gridCol w:w="7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42"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7284" w:type="dxa"/>
            <w:tcBorders>
              <w:top w:val="single" w:color="auto" w:sz="4" w:space="0"/>
              <w:left w:val="single" w:color="auto" w:sz="4" w:space="0"/>
              <w:bottom w:val="single" w:color="auto" w:sz="4" w:space="0"/>
            </w:tcBorders>
            <w:noWrap w:val="0"/>
            <w:vAlign w:val="center"/>
          </w:tcPr>
          <w:p>
            <w:pPr>
              <w:spacing w:line="360" w:lineRule="auto"/>
              <w:ind w:firstLine="482"/>
              <w:jc w:val="center"/>
              <w:rPr>
                <w:rFonts w:hint="eastAsia"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42" w:type="dxa"/>
            <w:tcBorders>
              <w:top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项目编号 </w:t>
            </w:r>
          </w:p>
        </w:tc>
        <w:tc>
          <w:tcPr>
            <w:tcW w:w="7284" w:type="dxa"/>
            <w:tcBorders>
              <w:top w:val="single" w:color="auto" w:sz="4" w:space="0"/>
              <w:left w:val="single" w:color="auto" w:sz="4" w:space="0"/>
              <w:bottom w:val="single" w:color="auto" w:sz="4" w:space="0"/>
            </w:tcBorders>
            <w:noWrap w:val="0"/>
            <w:vAlign w:val="center"/>
          </w:tcPr>
          <w:p>
            <w:pPr>
              <w:spacing w:line="360" w:lineRule="auto"/>
              <w:ind w:firstLine="482"/>
              <w:jc w:val="center"/>
              <w:rPr>
                <w:rFonts w:hint="eastAsia"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26" w:type="dxa"/>
            <w:gridSpan w:val="2"/>
            <w:tcBorders>
              <w:top w:val="single" w:color="auto" w:sz="4" w:space="0"/>
              <w:bottom w:val="single" w:color="auto" w:sz="4" w:space="0"/>
            </w:tcBorders>
            <w:noWrap w:val="0"/>
            <w:vAlign w:val="center"/>
          </w:tcPr>
          <w:p>
            <w:pPr>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9" w:hRule="atLeast"/>
          <w:jc w:val="center"/>
        </w:trPr>
        <w:tc>
          <w:tcPr>
            <w:tcW w:w="9026" w:type="dxa"/>
            <w:gridSpan w:val="2"/>
            <w:tcBorders>
              <w:top w:val="single" w:color="auto" w:sz="4" w:space="0"/>
              <w:bottom w:val="single" w:color="auto" w:sz="4" w:space="0"/>
            </w:tcBorders>
            <w:noWrap w:val="0"/>
            <w:vAlign w:val="center"/>
          </w:tcPr>
          <w:p>
            <w:pPr>
              <w:autoSpaceDE w:val="0"/>
              <w:autoSpaceDN w:val="0"/>
              <w:adjustRightIn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本项目投标报价（以此唱标为准）：报价</w:t>
            </w:r>
            <w:r>
              <w:rPr>
                <w:rFonts w:hint="eastAsia" w:ascii="宋体" w:hAnsi="宋体" w:cs="宋体"/>
                <w:b/>
                <w:color w:val="000000" w:themeColor="text1"/>
                <w:sz w:val="24"/>
                <w:highlight w:val="none"/>
                <w:u w:val="single"/>
                <w14:textFill>
                  <w14:solidFill>
                    <w14:schemeClr w14:val="tx1"/>
                  </w14:solidFill>
                </w14:textFill>
              </w:rPr>
              <w:t xml:space="preserve">   （大写）      </w:t>
            </w:r>
            <w:r>
              <w:rPr>
                <w:rFonts w:hint="eastAsia" w:ascii="宋体" w:hAnsi="宋体" w:cs="宋体"/>
                <w:b/>
                <w:color w:val="000000" w:themeColor="text1"/>
                <w:sz w:val="24"/>
                <w:highlight w:val="none"/>
                <w14:textFill>
                  <w14:solidFill>
                    <w14:schemeClr w14:val="tx1"/>
                  </w14:solidFill>
                </w14:textFill>
              </w:rPr>
              <w:t>元（小写:</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w:t>
            </w:r>
          </w:p>
          <w:p>
            <w:pPr>
              <w:autoSpaceDE w:val="0"/>
              <w:autoSpaceDN w:val="0"/>
              <w:adjustRightIn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026" w:type="dxa"/>
            <w:gridSpan w:val="2"/>
            <w:tcBorders>
              <w:top w:val="single" w:color="auto" w:sz="4" w:space="0"/>
              <w:bottom w:val="single" w:color="auto" w:sz="4" w:space="0"/>
            </w:tcBorders>
            <w:noWrap w:val="0"/>
            <w:vAlign w:val="center"/>
          </w:tcPr>
          <w:p>
            <w:pPr>
              <w:snapToGrid w:val="0"/>
              <w:spacing w:line="360" w:lineRule="auto"/>
              <w:ind w:firstLine="48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供应商承诺的质量标准：</w:t>
            </w:r>
            <w:r>
              <w:rPr>
                <w:rFonts w:hint="eastAsia" w:ascii="宋体" w:hAnsi="宋体" w:cs="宋体"/>
                <w:color w:val="000000" w:themeColor="text1"/>
                <w:sz w:val="24"/>
                <w:highlight w:val="none"/>
                <w:u w:val="single"/>
                <w14:textFill>
                  <w14:solidFill>
                    <w14:schemeClr w14:val="tx1"/>
                  </w14:solidFill>
                </w14:textFill>
              </w:rPr>
              <w:t>按照采购文件要求</w:t>
            </w:r>
          </w:p>
          <w:p>
            <w:pPr>
              <w:snapToGrid w:val="0"/>
              <w:spacing w:line="360" w:lineRule="auto"/>
              <w:ind w:firstLine="48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    务    地    点：</w:t>
            </w:r>
            <w:r>
              <w:rPr>
                <w:rFonts w:hint="eastAsia" w:ascii="宋体" w:hAnsi="宋体" w:cs="宋体"/>
                <w:color w:val="000000" w:themeColor="text1"/>
                <w:sz w:val="24"/>
                <w:highlight w:val="none"/>
                <w:u w:val="single"/>
                <w14:textFill>
                  <w14:solidFill>
                    <w14:schemeClr w14:val="tx1"/>
                  </w14:solidFill>
                </w14:textFill>
              </w:rPr>
              <w:t xml:space="preserve"> 杭州市滨江区    </w:t>
            </w:r>
          </w:p>
          <w:p>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       务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 xml:space="preserve">（具体以合同约定的起始日期为准） </w:t>
            </w:r>
          </w:p>
        </w:tc>
      </w:tr>
    </w:tbl>
    <w:p>
      <w:pPr>
        <w:snapToGrid w:val="0"/>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 1</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报价一经涂改，应在涂改处加盖单位公章或者由法定代表人签字，否则其投标作无效标处理。</w:t>
      </w:r>
    </w:p>
    <w:p>
      <w:pPr>
        <w:snapToGrid w:val="0"/>
        <w:spacing w:line="360" w:lineRule="auto"/>
        <w:ind w:firstLine="787" w:firstLineChars="328"/>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本项目采用养护费总价承包报价，即一经中标，所有费用包干使用，包括人工费</w:t>
      </w:r>
      <w:r>
        <w:rPr>
          <w:rFonts w:hint="eastAsia" w:ascii="宋体" w:hAnsi="宋体" w:cs="宋体"/>
          <w:color w:val="000000" w:themeColor="text1"/>
          <w:sz w:val="24"/>
          <w:highlight w:val="none"/>
          <w:lang w:eastAsia="zh-CN"/>
          <w14:textFill>
            <w14:solidFill>
              <w14:schemeClr w14:val="tx1"/>
            </w14:solidFill>
          </w14:textFill>
        </w:rPr>
        <w:t>、保洁费、监控系统设备维护、检测费、机电等系统设备维护、检测费、电梯系统维护、检测费、</w:t>
      </w:r>
      <w:r>
        <w:rPr>
          <w:rFonts w:hint="eastAsia" w:ascii="宋体" w:hAnsi="宋体" w:cs="宋体"/>
          <w:color w:val="000000" w:themeColor="text1"/>
          <w:sz w:val="24"/>
          <w:highlight w:val="none"/>
          <w14:textFill>
            <w14:solidFill>
              <w14:schemeClr w14:val="tx1"/>
            </w14:solidFill>
          </w14:textFill>
        </w:rPr>
        <w:t>税金等为完成本养护项目发生的其他所有费用。</w:t>
      </w:r>
    </w:p>
    <w:p>
      <w:pPr>
        <w:snapToGrid w:val="0"/>
        <w:spacing w:line="360" w:lineRule="auto"/>
        <w:ind w:firstLine="480" w:firstLineChars="200"/>
        <w:jc w:val="left"/>
        <w:rPr>
          <w:rFonts w:ascii="宋体"/>
          <w:color w:val="000000" w:themeColor="text1"/>
          <w:sz w:val="24"/>
          <w:highlight w:val="none"/>
          <w14:textFill>
            <w14:solidFill>
              <w14:schemeClr w14:val="tx1"/>
            </w14:solidFill>
          </w14:textFill>
        </w:rPr>
      </w:pPr>
    </w:p>
    <w:p>
      <w:pPr>
        <w:snapToGrid w:val="0"/>
        <w:spacing w:line="360" w:lineRule="auto"/>
        <w:ind w:left="208" w:leftChars="99" w:right="-817" w:rightChars="-389" w:firstLine="448" w:firstLineChars="187"/>
        <w:jc w:val="left"/>
        <w:rPr>
          <w:rFonts w:hint="eastAsia" w:ascii="宋体" w:hAnsi="宋体" w:cs="宋体"/>
          <w:color w:val="000000" w:themeColor="text1"/>
          <w:sz w:val="24"/>
          <w:highlight w:val="none"/>
          <w14:textFill>
            <w14:solidFill>
              <w14:schemeClr w14:val="tx1"/>
            </w14:solidFill>
          </w14:textFill>
        </w:rPr>
      </w:pPr>
    </w:p>
    <w:p>
      <w:pPr>
        <w:snapToGrid w:val="0"/>
        <w:spacing w:line="360" w:lineRule="auto"/>
        <w:ind w:left="208" w:leftChars="99" w:right="-817" w:rightChars="-389" w:firstLine="448" w:firstLineChars="187"/>
        <w:jc w:val="left"/>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供应商（加盖公章)</w:t>
      </w:r>
      <w:r>
        <w:rPr>
          <w:rFonts w:hint="eastAsia" w:ascii="宋体" w:hAnsi="宋体" w:cs="宋体"/>
          <w:color w:val="000000" w:themeColor="text1"/>
          <w:spacing w:val="20"/>
          <w:sz w:val="24"/>
          <w:highlight w:val="none"/>
          <w14:textFill>
            <w14:solidFill>
              <w14:schemeClr w14:val="tx1"/>
            </w14:solidFill>
          </w14:textFill>
        </w:rPr>
        <w:t>：</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snapToGrid w:val="0"/>
        <w:spacing w:line="360" w:lineRule="auto"/>
        <w:ind w:left="208" w:leftChars="99" w:right="-817" w:rightChars="-389" w:firstLine="448" w:firstLineChars="187"/>
        <w:jc w:val="left"/>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法定代表人或授权委托人（签字或盖章）：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snapToGrid w:val="0"/>
        <w:spacing w:line="360" w:lineRule="auto"/>
        <w:ind w:left="208" w:leftChars="99" w:right="-817" w:rightChars="-389" w:firstLine="523" w:firstLineChars="187"/>
        <w:jc w:val="left"/>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spacing w:before="120" w:beforeLines="50" w:line="400" w:lineRule="exact"/>
        <w:jc w:val="center"/>
        <w:rPr>
          <w:rFonts w:hint="eastAsia" w:ascii="宋体" w:hAnsi="宋体" w:cs="宋体"/>
          <w:color w:val="000000" w:themeColor="text1"/>
          <w:spacing w:val="20"/>
          <w:sz w:val="24"/>
          <w:highlight w:val="none"/>
          <w:u w:val="singl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spacing w:before="120" w:beforeLines="50" w:line="400" w:lineRule="exact"/>
        <w:jc w:val="center"/>
        <w:rPr>
          <w:rFonts w:ascii="宋体" w:hAnsi="宋体"/>
          <w:b/>
          <w:color w:val="000000" w:themeColor="text1"/>
          <w:sz w:val="30"/>
          <w:highlight w:val="none"/>
          <w14:textFill>
            <w14:solidFill>
              <w14:schemeClr w14:val="tx1"/>
            </w14:solidFill>
          </w14:textFill>
        </w:rPr>
      </w:pPr>
      <w:r>
        <w:rPr>
          <w:rFonts w:hint="eastAsia" w:ascii="宋体" w:hAnsi="宋体" w:cs="宋体"/>
          <w:color w:val="000000" w:themeColor="text1"/>
          <w:spacing w:val="20"/>
          <w:sz w:val="24"/>
          <w:highlight w:val="none"/>
          <w:u w:val="single"/>
          <w14:textFill>
            <w14:solidFill>
              <w14:schemeClr w14:val="tx1"/>
            </w14:solidFill>
          </w14:textFill>
        </w:rPr>
        <w:br w:type="page"/>
      </w:r>
      <w:r>
        <w:rPr>
          <w:rFonts w:hint="eastAsia" w:ascii="宋体" w:hAnsi="宋体"/>
          <w:b/>
          <w:color w:val="000000" w:themeColor="text1"/>
          <w:sz w:val="30"/>
          <w:highlight w:val="none"/>
          <w14:textFill>
            <w14:solidFill>
              <w14:schemeClr w14:val="tx1"/>
            </w14:solidFill>
          </w14:textFill>
        </w:rPr>
        <w:t>养护费用投标报价汇总表</w:t>
      </w:r>
    </w:p>
    <w:tbl>
      <w:tblPr>
        <w:tblStyle w:val="63"/>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0"/>
        <w:gridCol w:w="1041"/>
        <w:gridCol w:w="776"/>
        <w:gridCol w:w="971"/>
        <w:gridCol w:w="380"/>
        <w:gridCol w:w="740"/>
        <w:gridCol w:w="800"/>
        <w:gridCol w:w="690"/>
        <w:gridCol w:w="560"/>
        <w:gridCol w:w="850"/>
        <w:gridCol w:w="940"/>
        <w:gridCol w:w="1030"/>
        <w:gridCol w:w="1040"/>
        <w:gridCol w:w="1090"/>
        <w:gridCol w:w="850"/>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序号</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项目名称</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计量</w:t>
            </w: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单位</w:t>
            </w:r>
          </w:p>
        </w:tc>
        <w:tc>
          <w:tcPr>
            <w:tcW w:w="2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江晖路人行下穿</w:t>
            </w: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江南阡陌人行下穿</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阡陌路人行下穿</w:t>
            </w:r>
          </w:p>
        </w:tc>
        <w:tc>
          <w:tcPr>
            <w:tcW w:w="298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泰安路人行下穿</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单价</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投标报价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单价</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合价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工程量</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单价</w:t>
            </w:r>
          </w:p>
        </w:tc>
        <w:tc>
          <w:tcPr>
            <w:tcW w:w="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合价</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巡视检查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Arial" w:hAnsi="Arial" w:cs="Arial"/>
                <w:i w:val="0"/>
                <w:iCs w:val="0"/>
                <w:color w:val="000000" w:themeColor="text1"/>
                <w:sz w:val="22"/>
                <w:szCs w:val="22"/>
                <w:highlight w:val="none"/>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nil"/>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人行地道巡视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KM/年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0.26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0.08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0.06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0.31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定期检查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沉降观测</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项/年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二</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基础设施-路面及其它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普通人行道板</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2392.00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686.00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180.00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1096.99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横截沟修理（包括盖板更</w:t>
            </w: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换）</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24.00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边沟修理（含边沟埋管）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240.00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45.00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154.09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基础设施-栏杆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不锈钢扶手维修</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173.00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63.00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0.00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195.78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四</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基础设施-构件油漆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基础设施—侧墙</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裂缝及渗漏水处理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2862.13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897.00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123.00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1172.89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搪瓷钢板</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2862.13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897.00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123.00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1172.89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六</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基础设施——吊顶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吊顶—铝塑板</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2386.00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686.00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213.00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1096.99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七</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基础设施—清淤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横截沟清泥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24.00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边沟清泥</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240.00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154.09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泵池清淤</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八</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雨蓬（含钢化夹胶玻璃）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10.80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5.40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410.00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九</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地道保洁（含雨蓬）</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中控值班</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十一</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中控智能化系统</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十二</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供配电设备系统</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十三</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照明设备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十四</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给排水消防设备系统</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十五</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监控设备系统</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座/年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十六</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电梯</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themeColor="text1"/>
                <w:sz w:val="22"/>
                <w:szCs w:val="22"/>
                <w:highlight w:val="none"/>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电梯（扶梯）</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电梯（垂直电梯）</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4.00 </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18"/>
                <w:szCs w:val="18"/>
                <w:highlight w:val="none"/>
                <w:u w:val="none"/>
                <w14:textFill>
                  <w14:solidFill>
                    <w14:schemeClr w14:val="tx1"/>
                  </w14:solidFill>
                </w14:textFill>
              </w:rPr>
            </w:pPr>
            <w:r>
              <w:rPr>
                <w:rFonts w:hint="default" w:ascii="Arial" w:hAnsi="Arial" w:eastAsia="宋体" w:cs="Arial"/>
                <w:i w:val="0"/>
                <w:iCs w:val="0"/>
                <w:color w:val="000000" w:themeColor="text1"/>
                <w:kern w:val="0"/>
                <w:sz w:val="18"/>
                <w:szCs w:val="18"/>
                <w:highlight w:val="none"/>
                <w:u w:val="none"/>
                <w:lang w:val="en-US" w:eastAsia="zh-CN" w:bidi="ar"/>
                <w14:textFill>
                  <w14:solidFill>
                    <w14:schemeClr w14:val="tx1"/>
                  </w14:solidFill>
                </w14:textFill>
              </w:rPr>
              <w:t>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斜挂式升降平台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十七</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投标总价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themeColor="text1"/>
                <w:sz w:val="18"/>
                <w:szCs w:val="18"/>
                <w:highlight w:val="none"/>
                <w:u w:val="none"/>
                <w14:textFill>
                  <w14:solidFill>
                    <w14:schemeClr w14:val="tx1"/>
                  </w14:solidFill>
                </w14:textFill>
              </w:rPr>
            </w:pPr>
            <w:r>
              <w:rPr>
                <w:rFonts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元</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bl>
    <w:p>
      <w:pPr>
        <w:tabs>
          <w:tab w:val="left" w:pos="7740"/>
        </w:tabs>
        <w:spacing w:line="360" w:lineRule="auto"/>
        <w:jc w:val="center"/>
        <w:rPr>
          <w:rFonts w:hint="eastAsia" w:ascii="宋体" w:hAnsi="宋体" w:cs="黑体"/>
          <w:b/>
          <w:bCs/>
          <w:color w:val="000000" w:themeColor="text1"/>
          <w:sz w:val="24"/>
          <w:szCs w:val="24"/>
          <w:highlight w:val="none"/>
          <w14:textFill>
            <w14:solidFill>
              <w14:schemeClr w14:val="tx1"/>
            </w14:solidFill>
          </w14:textFill>
        </w:rPr>
      </w:pPr>
    </w:p>
    <w:p>
      <w:pPr>
        <w:tabs>
          <w:tab w:val="left" w:pos="7740"/>
        </w:tabs>
        <w:spacing w:line="360" w:lineRule="auto"/>
        <w:jc w:val="center"/>
        <w:rPr>
          <w:rFonts w:hint="eastAsia" w:ascii="宋体" w:hAnsi="宋体" w:cs="黑体"/>
          <w:b/>
          <w:bCs/>
          <w:color w:val="000000" w:themeColor="text1"/>
          <w:sz w:val="24"/>
          <w:szCs w:val="24"/>
          <w:highlight w:val="none"/>
          <w14:textFill>
            <w14:solidFill>
              <w14:schemeClr w14:val="tx1"/>
            </w14:solidFill>
          </w14:textFill>
        </w:rPr>
      </w:pPr>
    </w:p>
    <w:p>
      <w:pPr>
        <w:snapToGrid w:val="0"/>
        <w:spacing w:line="360" w:lineRule="auto"/>
        <w:ind w:right="-817" w:rightChars="-389" w:firstLine="3600" w:firstLineChars="1500"/>
        <w:jc w:val="left"/>
        <w:rPr>
          <w:rFonts w:hint="eastAsia"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供应商（加盖公章)</w:t>
      </w:r>
      <w:r>
        <w:rPr>
          <w:rFonts w:hint="eastAsia" w:ascii="宋体" w:hAnsi="宋体" w:cs="宋体"/>
          <w:color w:val="000000" w:themeColor="text1"/>
          <w:spacing w:val="20"/>
          <w:sz w:val="24"/>
          <w:highlight w:val="none"/>
          <w14:textFill>
            <w14:solidFill>
              <w14:schemeClr w14:val="tx1"/>
            </w14:solidFill>
          </w14:textFill>
        </w:rPr>
        <w:t>：</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snapToGrid w:val="0"/>
        <w:spacing w:line="360" w:lineRule="auto"/>
        <w:ind w:left="208" w:leftChars="99" w:right="-817" w:rightChars="-389" w:firstLine="3321" w:firstLineChars="1384"/>
        <w:jc w:val="left"/>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法定代表人或授权委托人（签字或盖章）：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snapToGrid w:val="0"/>
        <w:spacing w:line="360" w:lineRule="auto"/>
        <w:ind w:right="-817" w:rightChars="-389" w:firstLine="3640" w:firstLineChars="1300"/>
        <w:jc w:val="left"/>
        <w:rPr>
          <w:rFonts w:hint="eastAsia"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pPr>
        <w:tabs>
          <w:tab w:val="left" w:pos="7740"/>
        </w:tabs>
        <w:spacing w:line="360" w:lineRule="auto"/>
        <w:jc w:val="center"/>
        <w:rPr>
          <w:rFonts w:hint="eastAsia" w:ascii="宋体" w:hAnsi="宋体" w:cs="黑体"/>
          <w:b/>
          <w:bCs/>
          <w:color w:val="000000" w:themeColor="text1"/>
          <w:sz w:val="24"/>
          <w:szCs w:val="24"/>
          <w:highlight w:val="none"/>
          <w14:textFill>
            <w14:solidFill>
              <w14:schemeClr w14:val="tx1"/>
            </w14:solidFill>
          </w14:textFill>
        </w:rPr>
      </w:pPr>
    </w:p>
    <w:p>
      <w:pPr>
        <w:pStyle w:val="26"/>
        <w:rPr>
          <w:rFonts w:hint="eastAsia" w:ascii="宋体" w:hAnsi="宋体" w:cs="黑体"/>
          <w:b/>
          <w:bCs/>
          <w:color w:val="000000" w:themeColor="text1"/>
          <w:sz w:val="24"/>
          <w:szCs w:val="24"/>
          <w:highlight w:val="none"/>
          <w14:textFill>
            <w14:solidFill>
              <w14:schemeClr w14:val="tx1"/>
            </w14:solidFill>
          </w14:textFill>
        </w:rPr>
      </w:pPr>
    </w:p>
    <w:p>
      <w:pPr>
        <w:pStyle w:val="27"/>
        <w:rPr>
          <w:rFonts w:hint="eastAsia" w:ascii="宋体" w:hAnsi="宋体" w:cs="黑体"/>
          <w:b/>
          <w:bCs/>
          <w:color w:val="000000" w:themeColor="text1"/>
          <w:sz w:val="24"/>
          <w:szCs w:val="24"/>
          <w:highlight w:val="none"/>
          <w14:textFill>
            <w14:solidFill>
              <w14:schemeClr w14:val="tx1"/>
            </w14:solidFill>
          </w14:textFill>
        </w:rPr>
      </w:pPr>
    </w:p>
    <w:p>
      <w:pPr>
        <w:pStyle w:val="27"/>
        <w:rPr>
          <w:rFonts w:hint="eastAsia" w:ascii="宋体" w:hAnsi="宋体" w:cs="黑体"/>
          <w:b/>
          <w:bCs/>
          <w:color w:val="000000" w:themeColor="text1"/>
          <w:sz w:val="24"/>
          <w:szCs w:val="24"/>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76" w:bottom="1418" w:left="1247"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59" w:name="OLE_LINK13"/>
      <w:bookmarkStart w:id="460"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59"/>
    <w:bookmarkEnd w:id="460"/>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u w:val="single"/>
          <w:lang w:eastAsia="zh-CN"/>
          <w14:textFill>
            <w14:solidFill>
              <w14:schemeClr w14:val="tx1"/>
            </w14:solidFill>
          </w14:textFill>
        </w:rPr>
        <w:t>浙江豪圣建设项目管理有限公司</w:t>
      </w:r>
      <w:r>
        <w:rPr>
          <w:rFonts w:hint="eastAsia" w:ascii="宋体" w:hAnsi="宋体" w:cs="宋体"/>
          <w:color w:val="000000" w:themeColor="text1"/>
          <w:sz w:val="24"/>
          <w:highlight w:val="none"/>
          <w:u w:val="singl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HSZB-2023-973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HSZB-2023-973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61"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61"/>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62"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62"/>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63"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63"/>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HSZB-2023-973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2"/>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杭州市滨江区综合行政执法局</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2024年滨江区江晖路、阡陌路等地下人行下穿通道管理养护项目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000000" w:themeColor="text1"/>
          <w:highlight w:val="none"/>
          <w:lang w:val="en-US"/>
          <w14:textFill>
            <w14:solidFill>
              <w14:schemeClr w14:val="tx1"/>
            </w14:solidFill>
          </w14:textFill>
        </w:rPr>
      </w:pPr>
    </w:p>
    <w:p>
      <w:pPr>
        <w:spacing w:line="360" w:lineRule="auto"/>
        <w:ind w:right="42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Cs/>
          <w:color w:val="000000" w:themeColor="text1"/>
          <w:sz w:val="24"/>
          <w:highlight w:val="none"/>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64" w:name="_Toc131845147"/>
    <w:bookmarkStart w:id="465" w:name="_Toc36110187"/>
    <w:bookmarkStart w:id="466" w:name="_Toc164085800"/>
    <w:bookmarkStart w:id="467" w:name="_Toc91899912"/>
    <w:r>
      <w:rPr>
        <w:rFonts w:hint="eastAsia" w:ascii="仿宋_GB2312" w:eastAsia="仿宋_GB2312"/>
        <w:kern w:val="0"/>
        <w:szCs w:val="21"/>
      </w:rPr>
      <w:t xml:space="preserve"> 页</w:t>
    </w:r>
    <w:bookmarkEnd w:id="464"/>
    <w:bookmarkEnd w:id="465"/>
    <w:bookmarkEnd w:id="466"/>
    <w:bookmarkEnd w:id="4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44D5E"/>
    <w:multiLevelType w:val="singleLevel"/>
    <w:tmpl w:val="8D544D5E"/>
    <w:lvl w:ilvl="0" w:tentative="0">
      <w:start w:val="3"/>
      <w:numFmt w:val="chineseCounting"/>
      <w:suff w:val="nothing"/>
      <w:lvlText w:val="%1、"/>
      <w:lvlJc w:val="left"/>
      <w:rPr>
        <w:rFonts w:hint="eastAsia"/>
      </w:rPr>
    </w:lvl>
  </w:abstractNum>
  <w:abstractNum w:abstractNumId="1">
    <w:nsid w:val="A7820BFB"/>
    <w:multiLevelType w:val="singleLevel"/>
    <w:tmpl w:val="A7820BFB"/>
    <w:lvl w:ilvl="0" w:tentative="0">
      <w:start w:val="1"/>
      <w:numFmt w:val="decimal"/>
      <w:suff w:val="nothing"/>
      <w:lvlText w:val="%1、"/>
      <w:lvlJc w:val="left"/>
    </w:lvl>
  </w:abstractNum>
  <w:abstractNum w:abstractNumId="2">
    <w:nsid w:val="FC9BCFD7"/>
    <w:multiLevelType w:val="singleLevel"/>
    <w:tmpl w:val="FC9BCFD7"/>
    <w:lvl w:ilvl="0" w:tentative="0">
      <w:start w:val="3"/>
      <w:numFmt w:val="chineseCounting"/>
      <w:suff w:val="space"/>
      <w:lvlText w:val="第%1部分"/>
      <w:lvlJc w:val="left"/>
      <w:rPr>
        <w:rFonts w:hint="eastAsia"/>
      </w:rPr>
    </w:lvl>
  </w:abstractNum>
  <w:abstractNum w:abstractNumId="3">
    <w:nsid w:val="18953C2F"/>
    <w:multiLevelType w:val="multilevel"/>
    <w:tmpl w:val="18953C2F"/>
    <w:lvl w:ilvl="0" w:tentative="0">
      <w:start w:val="1"/>
      <w:numFmt w:val="decimal"/>
      <w:lvlText w:val="%1"/>
      <w:lvlJc w:val="left"/>
      <w:pPr>
        <w:tabs>
          <w:tab w:val="left" w:pos="495"/>
        </w:tabs>
        <w:ind w:left="495" w:hanging="495"/>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4">
    <w:nsid w:val="3C14D245"/>
    <w:multiLevelType w:val="singleLevel"/>
    <w:tmpl w:val="3C14D245"/>
    <w:lvl w:ilvl="0" w:tentative="0">
      <w:start w:val="5"/>
      <w:numFmt w:val="chineseCounting"/>
      <w:suff w:val="nothing"/>
      <w:lvlText w:val="%1、"/>
      <w:lvlJc w:val="left"/>
      <w:rPr>
        <w:rFonts w:hint="eastAsia"/>
      </w:rPr>
    </w:lvl>
  </w:abstractNum>
  <w:abstractNum w:abstractNumId="5">
    <w:nsid w:val="5DC356F2"/>
    <w:multiLevelType w:val="multilevel"/>
    <w:tmpl w:val="5DC356F2"/>
    <w:lvl w:ilvl="0" w:tentative="0">
      <w:start w:val="1"/>
      <w:numFmt w:val="decimal"/>
      <w:lvlText w:val="%1"/>
      <w:lvlJc w:val="left"/>
      <w:pPr>
        <w:tabs>
          <w:tab w:val="left" w:pos="570"/>
        </w:tabs>
        <w:ind w:left="570" w:hanging="570"/>
      </w:pPr>
      <w:rPr>
        <w:rFonts w:hint="default"/>
      </w:rPr>
    </w:lvl>
    <w:lvl w:ilvl="1" w:tentative="0">
      <w:start w:val="1"/>
      <w:numFmt w:val="decimal"/>
      <w:lvlText w:val="%1.%2"/>
      <w:lvlJc w:val="left"/>
      <w:pPr>
        <w:tabs>
          <w:tab w:val="left" w:pos="720"/>
        </w:tabs>
        <w:ind w:left="0" w:firstLine="0"/>
      </w:pPr>
      <w:rPr>
        <w:rFonts w:hint="default"/>
      </w:rPr>
    </w:lvl>
    <w:lvl w:ilvl="2" w:tentative="0">
      <w:start w:val="1"/>
      <w:numFmt w:val="decimal"/>
      <w:lvlText w:val="%1.%2.%3"/>
      <w:lvlJc w:val="left"/>
      <w:pPr>
        <w:tabs>
          <w:tab w:val="left" w:pos="720"/>
        </w:tabs>
        <w:ind w:left="0" w:firstLine="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BjZmM0NzYxMzA5ZTU0YmM5NzdkMGY1MjcyM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EED"/>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D80"/>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57D31"/>
    <w:rsid w:val="025F0711"/>
    <w:rsid w:val="026B2E25"/>
    <w:rsid w:val="02824D4D"/>
    <w:rsid w:val="029C7664"/>
    <w:rsid w:val="02DC4B10"/>
    <w:rsid w:val="02DD76CE"/>
    <w:rsid w:val="02F36323"/>
    <w:rsid w:val="02F5619C"/>
    <w:rsid w:val="0326446A"/>
    <w:rsid w:val="032D5555"/>
    <w:rsid w:val="036634D2"/>
    <w:rsid w:val="03DD35E4"/>
    <w:rsid w:val="04076900"/>
    <w:rsid w:val="041A5A3B"/>
    <w:rsid w:val="042311BA"/>
    <w:rsid w:val="042B157A"/>
    <w:rsid w:val="04727855"/>
    <w:rsid w:val="048F763B"/>
    <w:rsid w:val="049F330E"/>
    <w:rsid w:val="04AA775C"/>
    <w:rsid w:val="04AF1889"/>
    <w:rsid w:val="04F66F48"/>
    <w:rsid w:val="05251E14"/>
    <w:rsid w:val="0579743E"/>
    <w:rsid w:val="05A16594"/>
    <w:rsid w:val="05A7762D"/>
    <w:rsid w:val="060E5941"/>
    <w:rsid w:val="06110FAF"/>
    <w:rsid w:val="06493CA7"/>
    <w:rsid w:val="065A6178"/>
    <w:rsid w:val="066F1CF3"/>
    <w:rsid w:val="06930BB8"/>
    <w:rsid w:val="06DC0977"/>
    <w:rsid w:val="07245D42"/>
    <w:rsid w:val="07264C62"/>
    <w:rsid w:val="07601F3A"/>
    <w:rsid w:val="0779354C"/>
    <w:rsid w:val="08061376"/>
    <w:rsid w:val="08452D77"/>
    <w:rsid w:val="086401F8"/>
    <w:rsid w:val="08751CAA"/>
    <w:rsid w:val="087E4C40"/>
    <w:rsid w:val="08A871D0"/>
    <w:rsid w:val="08D66AD6"/>
    <w:rsid w:val="08DA33A3"/>
    <w:rsid w:val="08E80F13"/>
    <w:rsid w:val="09302EAD"/>
    <w:rsid w:val="09335624"/>
    <w:rsid w:val="09385D39"/>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C7FBE"/>
    <w:rsid w:val="0AA374A5"/>
    <w:rsid w:val="0AAB7649"/>
    <w:rsid w:val="0AAC240E"/>
    <w:rsid w:val="0ABC5606"/>
    <w:rsid w:val="0B30404E"/>
    <w:rsid w:val="0B4C6C14"/>
    <w:rsid w:val="0B547599"/>
    <w:rsid w:val="0B631A88"/>
    <w:rsid w:val="0B683D45"/>
    <w:rsid w:val="0B7F3F11"/>
    <w:rsid w:val="0B884417"/>
    <w:rsid w:val="0BC47C2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07226"/>
    <w:rsid w:val="0EF94D4B"/>
    <w:rsid w:val="0F004478"/>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143E4"/>
    <w:rsid w:val="12D81596"/>
    <w:rsid w:val="12F01B98"/>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C7B08"/>
    <w:rsid w:val="16A8729C"/>
    <w:rsid w:val="16B33777"/>
    <w:rsid w:val="16BC70A7"/>
    <w:rsid w:val="16C6339E"/>
    <w:rsid w:val="172F2D79"/>
    <w:rsid w:val="17557BEF"/>
    <w:rsid w:val="17681DB3"/>
    <w:rsid w:val="17D349C1"/>
    <w:rsid w:val="1830729E"/>
    <w:rsid w:val="1870062C"/>
    <w:rsid w:val="18817102"/>
    <w:rsid w:val="18830A15"/>
    <w:rsid w:val="18852B28"/>
    <w:rsid w:val="188B5321"/>
    <w:rsid w:val="18BD60C6"/>
    <w:rsid w:val="196842E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A6AC3"/>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0B1CB9"/>
    <w:rsid w:val="221D1D20"/>
    <w:rsid w:val="22334A87"/>
    <w:rsid w:val="225D1B8A"/>
    <w:rsid w:val="22BE6801"/>
    <w:rsid w:val="233500BF"/>
    <w:rsid w:val="23377FF7"/>
    <w:rsid w:val="236B425F"/>
    <w:rsid w:val="23836192"/>
    <w:rsid w:val="23901F29"/>
    <w:rsid w:val="239C0061"/>
    <w:rsid w:val="23B908A4"/>
    <w:rsid w:val="23E95BEF"/>
    <w:rsid w:val="23FD0064"/>
    <w:rsid w:val="245375B0"/>
    <w:rsid w:val="24642C0A"/>
    <w:rsid w:val="24A3267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2488"/>
    <w:rsid w:val="296D0E96"/>
    <w:rsid w:val="2975419D"/>
    <w:rsid w:val="29806583"/>
    <w:rsid w:val="298B3C4C"/>
    <w:rsid w:val="29F26D24"/>
    <w:rsid w:val="2A15033F"/>
    <w:rsid w:val="2A1662C1"/>
    <w:rsid w:val="2A1C7367"/>
    <w:rsid w:val="2A2815FA"/>
    <w:rsid w:val="2A682F61"/>
    <w:rsid w:val="2A6D6092"/>
    <w:rsid w:val="2A7D76B4"/>
    <w:rsid w:val="2B193698"/>
    <w:rsid w:val="2B437463"/>
    <w:rsid w:val="2B7807EE"/>
    <w:rsid w:val="2BA50BF7"/>
    <w:rsid w:val="2BBF00EC"/>
    <w:rsid w:val="2BC37CFD"/>
    <w:rsid w:val="2BD5237F"/>
    <w:rsid w:val="2BE536CE"/>
    <w:rsid w:val="2BE758D9"/>
    <w:rsid w:val="2BFD08C4"/>
    <w:rsid w:val="2C09049E"/>
    <w:rsid w:val="2C0A653C"/>
    <w:rsid w:val="2C191F85"/>
    <w:rsid w:val="2CE82D6F"/>
    <w:rsid w:val="2D343236"/>
    <w:rsid w:val="2DA23D5C"/>
    <w:rsid w:val="2DC1098A"/>
    <w:rsid w:val="2DD15014"/>
    <w:rsid w:val="2DF72DE4"/>
    <w:rsid w:val="2DFF2E9E"/>
    <w:rsid w:val="2E0220AF"/>
    <w:rsid w:val="2E4B082A"/>
    <w:rsid w:val="2E5D4E86"/>
    <w:rsid w:val="2E5D790B"/>
    <w:rsid w:val="2E976DAE"/>
    <w:rsid w:val="2E9A3C18"/>
    <w:rsid w:val="2EA50EA1"/>
    <w:rsid w:val="2EBB0FEE"/>
    <w:rsid w:val="2EC63002"/>
    <w:rsid w:val="2F0A6B38"/>
    <w:rsid w:val="2F946CCB"/>
    <w:rsid w:val="2FD25781"/>
    <w:rsid w:val="2FDC745C"/>
    <w:rsid w:val="2FFD7934"/>
    <w:rsid w:val="30733ACD"/>
    <w:rsid w:val="308C3862"/>
    <w:rsid w:val="309379D8"/>
    <w:rsid w:val="30A270F7"/>
    <w:rsid w:val="30DF1478"/>
    <w:rsid w:val="30EC388A"/>
    <w:rsid w:val="30EC586F"/>
    <w:rsid w:val="314550B7"/>
    <w:rsid w:val="319C6071"/>
    <w:rsid w:val="31AC537E"/>
    <w:rsid w:val="31E3679B"/>
    <w:rsid w:val="31E732FD"/>
    <w:rsid w:val="32517576"/>
    <w:rsid w:val="32951E55"/>
    <w:rsid w:val="32BE5C2C"/>
    <w:rsid w:val="32FB6478"/>
    <w:rsid w:val="33263B3F"/>
    <w:rsid w:val="336963EB"/>
    <w:rsid w:val="33816EEB"/>
    <w:rsid w:val="33E40F52"/>
    <w:rsid w:val="33EB55CD"/>
    <w:rsid w:val="33EC4C02"/>
    <w:rsid w:val="340D2360"/>
    <w:rsid w:val="3410665D"/>
    <w:rsid w:val="34175521"/>
    <w:rsid w:val="34211214"/>
    <w:rsid w:val="342E63AB"/>
    <w:rsid w:val="34950E68"/>
    <w:rsid w:val="34986E94"/>
    <w:rsid w:val="34AF62C9"/>
    <w:rsid w:val="34CB4388"/>
    <w:rsid w:val="34FA6E12"/>
    <w:rsid w:val="35112C96"/>
    <w:rsid w:val="35123632"/>
    <w:rsid w:val="354D7158"/>
    <w:rsid w:val="358D5588"/>
    <w:rsid w:val="363A3B40"/>
    <w:rsid w:val="365302AE"/>
    <w:rsid w:val="36607A0A"/>
    <w:rsid w:val="366E227C"/>
    <w:rsid w:val="366F2E0D"/>
    <w:rsid w:val="367B6A5C"/>
    <w:rsid w:val="36A74ADA"/>
    <w:rsid w:val="36AD60D5"/>
    <w:rsid w:val="36B224F9"/>
    <w:rsid w:val="36EC0CC9"/>
    <w:rsid w:val="373F410B"/>
    <w:rsid w:val="37A268D8"/>
    <w:rsid w:val="37EE7094"/>
    <w:rsid w:val="38296C89"/>
    <w:rsid w:val="383002EB"/>
    <w:rsid w:val="38586797"/>
    <w:rsid w:val="38BC0149"/>
    <w:rsid w:val="38D87D1C"/>
    <w:rsid w:val="39636459"/>
    <w:rsid w:val="396B7F6C"/>
    <w:rsid w:val="39B417A9"/>
    <w:rsid w:val="39E54399"/>
    <w:rsid w:val="39FC5695"/>
    <w:rsid w:val="3A006D8E"/>
    <w:rsid w:val="3A3651E5"/>
    <w:rsid w:val="3A744481"/>
    <w:rsid w:val="3A7E358B"/>
    <w:rsid w:val="3A8C7BEF"/>
    <w:rsid w:val="3A906246"/>
    <w:rsid w:val="3B2349B7"/>
    <w:rsid w:val="3B616CFF"/>
    <w:rsid w:val="3B6259F6"/>
    <w:rsid w:val="3B976654"/>
    <w:rsid w:val="3BC01EFC"/>
    <w:rsid w:val="3BCA786A"/>
    <w:rsid w:val="3BD31E2F"/>
    <w:rsid w:val="3BF15831"/>
    <w:rsid w:val="3C105946"/>
    <w:rsid w:val="3C2F4ACA"/>
    <w:rsid w:val="3C471448"/>
    <w:rsid w:val="3C5F759A"/>
    <w:rsid w:val="3C6C525A"/>
    <w:rsid w:val="3CCE23CB"/>
    <w:rsid w:val="3CD17D17"/>
    <w:rsid w:val="3D214446"/>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3B382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2A9B"/>
    <w:rsid w:val="43C77C27"/>
    <w:rsid w:val="43DE09EE"/>
    <w:rsid w:val="44002FAD"/>
    <w:rsid w:val="440D3C5A"/>
    <w:rsid w:val="44753296"/>
    <w:rsid w:val="44906321"/>
    <w:rsid w:val="449101DD"/>
    <w:rsid w:val="44DE1391"/>
    <w:rsid w:val="451B225C"/>
    <w:rsid w:val="452410C9"/>
    <w:rsid w:val="45266EEB"/>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9128B"/>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C0362"/>
    <w:rsid w:val="4B707271"/>
    <w:rsid w:val="4B8E2E8F"/>
    <w:rsid w:val="4B9739F7"/>
    <w:rsid w:val="4BEE2503"/>
    <w:rsid w:val="4C245A30"/>
    <w:rsid w:val="4C5E6F43"/>
    <w:rsid w:val="4CB6685F"/>
    <w:rsid w:val="4CC367FE"/>
    <w:rsid w:val="4D077F3C"/>
    <w:rsid w:val="4D123355"/>
    <w:rsid w:val="4D2A3B31"/>
    <w:rsid w:val="4D312C52"/>
    <w:rsid w:val="4D905305"/>
    <w:rsid w:val="4D964A72"/>
    <w:rsid w:val="4D9C1254"/>
    <w:rsid w:val="4E6C5709"/>
    <w:rsid w:val="4E793892"/>
    <w:rsid w:val="4E800872"/>
    <w:rsid w:val="4EC569ED"/>
    <w:rsid w:val="4ED50EA1"/>
    <w:rsid w:val="4EEC050C"/>
    <w:rsid w:val="4F104EC3"/>
    <w:rsid w:val="4F47354A"/>
    <w:rsid w:val="4F911C54"/>
    <w:rsid w:val="4FE625E0"/>
    <w:rsid w:val="5021480F"/>
    <w:rsid w:val="50265D8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A6351"/>
    <w:rsid w:val="526F4DE4"/>
    <w:rsid w:val="52977FD4"/>
    <w:rsid w:val="52A25790"/>
    <w:rsid w:val="52A96B6F"/>
    <w:rsid w:val="52B45975"/>
    <w:rsid w:val="52D94AA4"/>
    <w:rsid w:val="52EA3A62"/>
    <w:rsid w:val="52F50BB8"/>
    <w:rsid w:val="53097272"/>
    <w:rsid w:val="53544462"/>
    <w:rsid w:val="537D5CC3"/>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B416B"/>
    <w:rsid w:val="565F5B54"/>
    <w:rsid w:val="566B6D1E"/>
    <w:rsid w:val="568D26C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F0A12"/>
    <w:rsid w:val="595E1678"/>
    <w:rsid w:val="596D5BD4"/>
    <w:rsid w:val="597E3DD8"/>
    <w:rsid w:val="59F80043"/>
    <w:rsid w:val="5A09252F"/>
    <w:rsid w:val="5A0B2778"/>
    <w:rsid w:val="5A2A7C7B"/>
    <w:rsid w:val="5A3E2560"/>
    <w:rsid w:val="5A5D3B6E"/>
    <w:rsid w:val="5A637A76"/>
    <w:rsid w:val="5A6D33BA"/>
    <w:rsid w:val="5A792B1F"/>
    <w:rsid w:val="5A874767"/>
    <w:rsid w:val="5AA0353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823DE"/>
    <w:rsid w:val="5E006862"/>
    <w:rsid w:val="5E0207B9"/>
    <w:rsid w:val="5E1834A1"/>
    <w:rsid w:val="5E261785"/>
    <w:rsid w:val="5E4A7017"/>
    <w:rsid w:val="5E552BBA"/>
    <w:rsid w:val="5E611C10"/>
    <w:rsid w:val="5E7A0F3F"/>
    <w:rsid w:val="5E9C444A"/>
    <w:rsid w:val="5EA901E5"/>
    <w:rsid w:val="5EF552A7"/>
    <w:rsid w:val="5EFC7377"/>
    <w:rsid w:val="5F06174D"/>
    <w:rsid w:val="5F3A3602"/>
    <w:rsid w:val="5F45733B"/>
    <w:rsid w:val="5F6277C6"/>
    <w:rsid w:val="5F6D0B1D"/>
    <w:rsid w:val="5F8D0B82"/>
    <w:rsid w:val="5F8F6175"/>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AC359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C697A"/>
    <w:rsid w:val="65854376"/>
    <w:rsid w:val="658767BE"/>
    <w:rsid w:val="65892531"/>
    <w:rsid w:val="65C47781"/>
    <w:rsid w:val="66195831"/>
    <w:rsid w:val="662E75B1"/>
    <w:rsid w:val="66342C2E"/>
    <w:rsid w:val="663E784C"/>
    <w:rsid w:val="66515512"/>
    <w:rsid w:val="667D711D"/>
    <w:rsid w:val="668B6A45"/>
    <w:rsid w:val="67011F07"/>
    <w:rsid w:val="672F3F24"/>
    <w:rsid w:val="673E055F"/>
    <w:rsid w:val="67551CE3"/>
    <w:rsid w:val="67A22552"/>
    <w:rsid w:val="67B22DCC"/>
    <w:rsid w:val="67BE71AA"/>
    <w:rsid w:val="67D90273"/>
    <w:rsid w:val="67DE5875"/>
    <w:rsid w:val="67E55852"/>
    <w:rsid w:val="67EB1AB4"/>
    <w:rsid w:val="67FA1285"/>
    <w:rsid w:val="683706DE"/>
    <w:rsid w:val="68551F4F"/>
    <w:rsid w:val="687C10C9"/>
    <w:rsid w:val="68840C16"/>
    <w:rsid w:val="68872541"/>
    <w:rsid w:val="68876EFB"/>
    <w:rsid w:val="68884654"/>
    <w:rsid w:val="689F444F"/>
    <w:rsid w:val="68B96DBB"/>
    <w:rsid w:val="68CA2805"/>
    <w:rsid w:val="68E937A3"/>
    <w:rsid w:val="691664E5"/>
    <w:rsid w:val="69243E15"/>
    <w:rsid w:val="693E15D3"/>
    <w:rsid w:val="69627681"/>
    <w:rsid w:val="6977531D"/>
    <w:rsid w:val="69A13E27"/>
    <w:rsid w:val="69CC2BFF"/>
    <w:rsid w:val="69FD55B8"/>
    <w:rsid w:val="6A0B1C62"/>
    <w:rsid w:val="6A230B6F"/>
    <w:rsid w:val="6A2406C8"/>
    <w:rsid w:val="6A6B7163"/>
    <w:rsid w:val="6ADE0BD1"/>
    <w:rsid w:val="6AE96859"/>
    <w:rsid w:val="6B147746"/>
    <w:rsid w:val="6B24787C"/>
    <w:rsid w:val="6B573233"/>
    <w:rsid w:val="6B5B6274"/>
    <w:rsid w:val="6B60619E"/>
    <w:rsid w:val="6B895963"/>
    <w:rsid w:val="6B935D53"/>
    <w:rsid w:val="6C196F71"/>
    <w:rsid w:val="6C206754"/>
    <w:rsid w:val="6C226FCB"/>
    <w:rsid w:val="6C31226F"/>
    <w:rsid w:val="6C552F0B"/>
    <w:rsid w:val="6C8C67B7"/>
    <w:rsid w:val="6C8F161B"/>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235CA4"/>
    <w:rsid w:val="71360107"/>
    <w:rsid w:val="713B688E"/>
    <w:rsid w:val="71903A3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A304A"/>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BB722D"/>
    <w:rsid w:val="77D1700D"/>
    <w:rsid w:val="77EC04CC"/>
    <w:rsid w:val="78775729"/>
    <w:rsid w:val="78A42DB0"/>
    <w:rsid w:val="78A656AB"/>
    <w:rsid w:val="78B2245C"/>
    <w:rsid w:val="78E172CC"/>
    <w:rsid w:val="78EA1D1F"/>
    <w:rsid w:val="7904172F"/>
    <w:rsid w:val="790F7E27"/>
    <w:rsid w:val="792A231A"/>
    <w:rsid w:val="79316829"/>
    <w:rsid w:val="797733A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4E05AB"/>
    <w:rsid w:val="7B5A2978"/>
    <w:rsid w:val="7B5A7E4C"/>
    <w:rsid w:val="7B667AF9"/>
    <w:rsid w:val="7B7468F8"/>
    <w:rsid w:val="7BDA3403"/>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EA4B66"/>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3"/>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99"/>
    <w:pPr>
      <w:snapToGrid w:val="0"/>
    </w:pPr>
    <w:rPr>
      <w:rFonts w:ascii="Arial" w:hAnsi="Arial" w:cs="Arial"/>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6"/>
    <w:autoRedefine/>
    <w:qFormat/>
    <w:uiPriority w:val="0"/>
    <w:rPr>
      <w:sz w:val="18"/>
      <w:szCs w:val="18"/>
    </w:rPr>
  </w:style>
  <w:style w:type="paragraph" w:styleId="42">
    <w:name w:val="footer"/>
    <w:basedOn w:val="1"/>
    <w:link w:val="381"/>
    <w:autoRedefine/>
    <w:qFormat/>
    <w:uiPriority w:val="99"/>
    <w:pPr>
      <w:tabs>
        <w:tab w:val="center" w:pos="4153"/>
        <w:tab w:val="right" w:pos="8306"/>
      </w:tabs>
      <w:snapToGrid w:val="0"/>
      <w:jc w:val="left"/>
    </w:pPr>
    <w:rPr>
      <w:sz w:val="18"/>
      <w:szCs w:val="18"/>
    </w:rPr>
  </w:style>
  <w:style w:type="paragraph" w:styleId="43">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autoRedefine/>
    <w:qFormat/>
    <w:uiPriority w:val="0"/>
    <w:rPr>
      <w:b/>
      <w:bCs/>
    </w:rPr>
  </w:style>
  <w:style w:type="paragraph" w:styleId="62">
    <w:name w:val="Body Text First Indent 2"/>
    <w:basedOn w:val="26"/>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9"/>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8"/>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1"/>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2"/>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60"/>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8"/>
    <w:autoRedefine/>
    <w:qFormat/>
    <w:uiPriority w:val="0"/>
    <w:rPr>
      <w:rFonts w:ascii="黑体" w:hAnsi="Courier New" w:eastAsia="黑体"/>
    </w:rPr>
  </w:style>
  <w:style w:type="character" w:customStyle="1" w:styleId="300">
    <w:name w:val="正文文本 2 Char1"/>
    <w:link w:val="57"/>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9"/>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2"/>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4"/>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4"/>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2"/>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0"/>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一级条标题 Char"/>
    <w:next w:val="1"/>
    <w:qFormat/>
    <w:uiPriority w:val="0"/>
    <w:pPr>
      <w:outlineLvl w:val="2"/>
    </w:pPr>
    <w:rPr>
      <w:rFonts w:ascii="Times New Roman" w:hAnsi="Times New Roman" w:eastAsia="黑体" w:cs="Times New Roman"/>
      <w:sz w:val="21"/>
      <w:lang w:val="en-US" w:eastAsia="zh-CN" w:bidi="ar-SA"/>
    </w:rPr>
  </w:style>
  <w:style w:type="paragraph" w:customStyle="1" w:styleId="96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65">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966">
    <w:name w:val="列项●（二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967">
    <w:name w:val="列项◆（三级）"/>
    <w:qFormat/>
    <w:uiPriority w:val="0"/>
    <w:pPr>
      <w:tabs>
        <w:tab w:val="left" w:pos="360"/>
      </w:tabs>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2</TotalTime>
  <ScaleCrop>false</ScaleCrop>
  <LinksUpToDate>false</LinksUpToDate>
  <CharactersWithSpaces>38052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HSGL</cp:lastModifiedBy>
  <cp:lastPrinted>2023-12-14T04:12:00Z</cp:lastPrinted>
  <dcterms:modified xsi:type="dcterms:W3CDTF">2023-12-26T06:43:17Z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