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2ED" w:rsidRPr="006E0EF1" w:rsidRDefault="00B072ED" w:rsidP="00B072ED">
      <w:pPr>
        <w:adjustRightInd w:val="0"/>
        <w:snapToGrid w:val="0"/>
        <w:spacing w:line="360" w:lineRule="auto"/>
        <w:ind w:leftChars="50" w:left="105" w:firstLineChars="150" w:firstLine="360"/>
        <w:rPr>
          <w:rFonts w:hAnsi="宋体" w:hint="eastAsia"/>
          <w:sz w:val="24"/>
        </w:rPr>
      </w:pPr>
    </w:p>
    <w:p w:rsidR="00B072ED" w:rsidRPr="006E0EF1" w:rsidRDefault="00B072ED" w:rsidP="00B072ED">
      <w:pPr>
        <w:numPr>
          <w:ilvl w:val="0"/>
          <w:numId w:val="1"/>
        </w:numPr>
        <w:adjustRightInd w:val="0"/>
        <w:spacing w:line="360" w:lineRule="auto"/>
        <w:jc w:val="center"/>
        <w:rPr>
          <w:rFonts w:hint="eastAsia"/>
          <w:b/>
          <w:sz w:val="30"/>
          <w:szCs w:val="30"/>
        </w:rPr>
      </w:pPr>
      <w:r w:rsidRPr="006E0EF1">
        <w:rPr>
          <w:rFonts w:hint="eastAsia"/>
          <w:b/>
          <w:sz w:val="30"/>
          <w:szCs w:val="30"/>
        </w:rPr>
        <w:t>分</w:t>
      </w:r>
      <w:r w:rsidRPr="006E0EF1">
        <w:rPr>
          <w:rFonts w:hint="eastAsia"/>
          <w:b/>
          <w:sz w:val="30"/>
          <w:szCs w:val="30"/>
        </w:rPr>
        <w:t xml:space="preserve">  </w:t>
      </w:r>
      <w:bookmarkStart w:id="0" w:name="_Toc27215"/>
      <w:r w:rsidRPr="006E0EF1">
        <w:rPr>
          <w:rFonts w:hint="eastAsia"/>
          <w:b/>
          <w:sz w:val="30"/>
          <w:szCs w:val="30"/>
        </w:rPr>
        <w:t>招标需求</w:t>
      </w:r>
    </w:p>
    <w:p w:rsidR="00B072ED" w:rsidRPr="006E0EF1" w:rsidRDefault="00B072ED" w:rsidP="00B072ED">
      <w:pPr>
        <w:adjustRightInd w:val="0"/>
        <w:spacing w:line="360" w:lineRule="auto"/>
        <w:ind w:firstLineChars="200" w:firstLine="482"/>
        <w:rPr>
          <w:rFonts w:ascii="宋体" w:hAnsi="宋体" w:hint="eastAsia"/>
          <w:b/>
          <w:sz w:val="24"/>
        </w:rPr>
      </w:pPr>
      <w:r w:rsidRPr="006E0EF1">
        <w:rPr>
          <w:rFonts w:ascii="宋体" w:hAnsi="宋体" w:hint="eastAsia"/>
          <w:b/>
          <w:sz w:val="24"/>
        </w:rPr>
        <w:t>一、项目概况</w:t>
      </w:r>
    </w:p>
    <w:p w:rsidR="00B072ED" w:rsidRPr="006E0EF1" w:rsidRDefault="00B072ED" w:rsidP="00B072ED">
      <w:pPr>
        <w:spacing w:line="360" w:lineRule="auto"/>
        <w:ind w:firstLineChars="200" w:firstLine="480"/>
        <w:rPr>
          <w:rFonts w:ascii="宋体" w:hAnsi="宋体" w:hint="eastAsia"/>
          <w:sz w:val="24"/>
        </w:rPr>
      </w:pPr>
      <w:r w:rsidRPr="006E0EF1">
        <w:rPr>
          <w:rFonts w:ascii="宋体" w:hAnsi="宋体" w:cs="宋体" w:hint="eastAsia"/>
          <w:color w:val="000000"/>
          <w:sz w:val="24"/>
        </w:rPr>
        <w:t>1、服务范围：本项目涉及西湖街道辖区的</w:t>
      </w:r>
      <w:r w:rsidRPr="006E0EF1">
        <w:rPr>
          <w:rFonts w:ascii="宋体" w:hAnsi="宋体" w:hint="eastAsia"/>
          <w:sz w:val="24"/>
        </w:rPr>
        <w:t>九溪社区、</w:t>
      </w:r>
      <w:proofErr w:type="gramStart"/>
      <w:r w:rsidRPr="006E0EF1">
        <w:rPr>
          <w:rFonts w:ascii="宋体" w:hAnsi="宋体" w:hint="eastAsia"/>
          <w:sz w:val="24"/>
        </w:rPr>
        <w:t>九溪徐村</w:t>
      </w:r>
      <w:proofErr w:type="gramEnd"/>
      <w:r w:rsidRPr="006E0EF1">
        <w:rPr>
          <w:rFonts w:ascii="宋体" w:hAnsi="宋体" w:hint="eastAsia"/>
          <w:sz w:val="24"/>
        </w:rPr>
        <w:t>、梅家</w:t>
      </w:r>
      <w:proofErr w:type="gramStart"/>
      <w:r w:rsidRPr="006E0EF1">
        <w:rPr>
          <w:rFonts w:ascii="宋体" w:hAnsi="宋体" w:hint="eastAsia"/>
          <w:sz w:val="24"/>
        </w:rPr>
        <w:t>坞</w:t>
      </w:r>
      <w:proofErr w:type="gramEnd"/>
      <w:r w:rsidRPr="006E0EF1">
        <w:rPr>
          <w:rFonts w:ascii="宋体" w:hAnsi="宋体" w:hint="eastAsia"/>
          <w:sz w:val="24"/>
        </w:rPr>
        <w:t>村、</w:t>
      </w:r>
      <w:proofErr w:type="gramStart"/>
      <w:r w:rsidRPr="006E0EF1">
        <w:rPr>
          <w:rFonts w:ascii="宋体" w:hAnsi="宋体" w:hint="eastAsia"/>
          <w:sz w:val="24"/>
        </w:rPr>
        <w:t>梵</w:t>
      </w:r>
      <w:proofErr w:type="gramEnd"/>
      <w:r w:rsidRPr="006E0EF1">
        <w:rPr>
          <w:rFonts w:ascii="宋体" w:hAnsi="宋体" w:hint="eastAsia"/>
          <w:sz w:val="24"/>
        </w:rPr>
        <w:t>村、金沙港社区、茅家埠村、龙井村</w:t>
      </w:r>
      <w:r w:rsidRPr="006E0EF1">
        <w:rPr>
          <w:rFonts w:ascii="宋体" w:hAnsi="宋体" w:cs="宋体" w:hint="eastAsia"/>
          <w:sz w:val="24"/>
        </w:rPr>
        <w:t>等村、社区</w:t>
      </w:r>
      <w:r w:rsidRPr="006E0EF1">
        <w:rPr>
          <w:rFonts w:ascii="宋体" w:hAnsi="宋体" w:cs="宋体" w:hint="eastAsia"/>
          <w:color w:val="000000"/>
          <w:sz w:val="24"/>
        </w:rPr>
        <w:t>，</w:t>
      </w:r>
      <w:r w:rsidRPr="006E0EF1">
        <w:rPr>
          <w:rFonts w:ascii="宋体" w:hAnsi="宋体" w:hint="eastAsia"/>
          <w:sz w:val="24"/>
        </w:rPr>
        <w:t>总户数为1929户。</w:t>
      </w:r>
    </w:p>
    <w:p w:rsidR="00B072ED" w:rsidRPr="006E0EF1" w:rsidRDefault="00B072ED" w:rsidP="00B072ED">
      <w:pPr>
        <w:adjustRightInd w:val="0"/>
        <w:snapToGrid w:val="0"/>
        <w:spacing w:line="360" w:lineRule="auto"/>
        <w:ind w:firstLineChars="200" w:firstLine="480"/>
        <w:rPr>
          <w:rFonts w:ascii="宋体" w:hAnsi="宋体" w:cs="宋体" w:hint="eastAsia"/>
          <w:color w:val="000000"/>
          <w:sz w:val="24"/>
        </w:rPr>
      </w:pPr>
      <w:r w:rsidRPr="006E0EF1">
        <w:rPr>
          <w:rFonts w:ascii="宋体" w:hAnsi="宋体" w:cs="宋体" w:hint="eastAsia"/>
          <w:color w:val="000000"/>
          <w:sz w:val="24"/>
        </w:rPr>
        <w:t>2、工作内容：承担服务范围内的</w:t>
      </w:r>
      <w:r w:rsidRPr="006E0EF1">
        <w:rPr>
          <w:rFonts w:ascii="宋体" w:hAnsi="宋体" w:hint="eastAsia"/>
          <w:sz w:val="24"/>
        </w:rPr>
        <w:t>垃圾分类知识宣传、垃圾标准化分类及投放指导、再生资源分类处理回收</w:t>
      </w:r>
      <w:r w:rsidRPr="006E0EF1">
        <w:rPr>
          <w:rFonts w:ascii="宋体" w:hAnsi="宋体" w:cs="宋体" w:hint="eastAsia"/>
          <w:color w:val="000000"/>
          <w:sz w:val="24"/>
        </w:rPr>
        <w:t>、</w:t>
      </w:r>
      <w:r w:rsidRPr="006E0EF1">
        <w:rPr>
          <w:rFonts w:ascii="宋体" w:hAnsi="宋体" w:hint="eastAsia"/>
          <w:sz w:val="24"/>
        </w:rPr>
        <w:t>垃圾二次分拣工作、</w:t>
      </w:r>
      <w:r w:rsidRPr="006E0EF1">
        <w:rPr>
          <w:rFonts w:ascii="宋体" w:hAnsi="宋体" w:cs="宋体" w:hint="eastAsia"/>
          <w:color w:val="000000"/>
          <w:sz w:val="24"/>
        </w:rPr>
        <w:t>再生资源清运、</w:t>
      </w:r>
      <w:r w:rsidRPr="006E0EF1">
        <w:rPr>
          <w:rFonts w:ascii="宋体" w:hAnsi="宋体" w:cs="宋体"/>
          <w:color w:val="000000"/>
          <w:sz w:val="24"/>
        </w:rPr>
        <w:t>视觉化设计及物料</w:t>
      </w:r>
      <w:r w:rsidRPr="006E0EF1">
        <w:rPr>
          <w:rFonts w:ascii="宋体" w:hAnsi="宋体" w:cs="宋体" w:hint="eastAsia"/>
          <w:color w:val="000000"/>
          <w:sz w:val="24"/>
        </w:rPr>
        <w:t>准备</w:t>
      </w:r>
      <w:r w:rsidRPr="006E0EF1">
        <w:rPr>
          <w:rFonts w:ascii="宋体" w:hAnsi="宋体" w:cs="宋体"/>
          <w:color w:val="000000"/>
          <w:sz w:val="24"/>
        </w:rPr>
        <w:t>、人员培训、系统使用及维护</w:t>
      </w:r>
      <w:r w:rsidRPr="006E0EF1">
        <w:rPr>
          <w:rFonts w:ascii="宋体" w:hAnsi="宋体" w:cs="宋体" w:hint="eastAsia"/>
          <w:color w:val="000000"/>
          <w:sz w:val="24"/>
        </w:rPr>
        <w:t>等工作。</w:t>
      </w:r>
    </w:p>
    <w:p w:rsidR="00B072ED" w:rsidRPr="006E0EF1" w:rsidRDefault="00B072ED" w:rsidP="00B072ED">
      <w:pPr>
        <w:adjustRightInd w:val="0"/>
        <w:snapToGrid w:val="0"/>
        <w:spacing w:line="360" w:lineRule="auto"/>
        <w:ind w:firstLineChars="200" w:firstLine="480"/>
        <w:rPr>
          <w:rFonts w:ascii="宋体" w:hAnsi="宋体" w:cs="宋体" w:hint="eastAsia"/>
          <w:color w:val="000000"/>
          <w:sz w:val="24"/>
        </w:rPr>
      </w:pPr>
      <w:r w:rsidRPr="006E0EF1">
        <w:rPr>
          <w:rFonts w:ascii="宋体" w:hAnsi="宋体" w:cs="宋体" w:hint="eastAsia"/>
          <w:color w:val="000000"/>
          <w:sz w:val="24"/>
        </w:rPr>
        <w:t>3、服务期：签订之日起3个月。</w:t>
      </w:r>
    </w:p>
    <w:p w:rsidR="00B072ED" w:rsidRPr="006E0EF1" w:rsidRDefault="00B072ED" w:rsidP="00B072ED">
      <w:pPr>
        <w:adjustRightInd w:val="0"/>
        <w:snapToGrid w:val="0"/>
        <w:spacing w:line="360" w:lineRule="auto"/>
        <w:ind w:firstLineChars="200" w:firstLine="480"/>
        <w:rPr>
          <w:rFonts w:ascii="宋体" w:hAnsi="宋体" w:hint="eastAsia"/>
          <w:snapToGrid w:val="0"/>
          <w:kern w:val="0"/>
          <w:sz w:val="24"/>
        </w:rPr>
      </w:pPr>
      <w:r w:rsidRPr="006E0EF1">
        <w:rPr>
          <w:rFonts w:ascii="宋体" w:hAnsi="宋体" w:hint="eastAsia"/>
          <w:snapToGrid w:val="0"/>
          <w:kern w:val="0"/>
          <w:sz w:val="24"/>
        </w:rPr>
        <w:t>4、具体分布范围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1418"/>
        <w:gridCol w:w="3753"/>
      </w:tblGrid>
      <w:tr w:rsidR="00B072ED" w:rsidRPr="006E0EF1" w:rsidTr="00A1133D">
        <w:trPr>
          <w:trHeight w:val="204"/>
          <w:jc w:val="center"/>
        </w:trPr>
        <w:tc>
          <w:tcPr>
            <w:tcW w:w="2268" w:type="dxa"/>
            <w:vAlign w:val="center"/>
          </w:tcPr>
          <w:p w:rsidR="00B072ED" w:rsidRPr="006E0EF1" w:rsidRDefault="00B072ED" w:rsidP="00A1133D">
            <w:pPr>
              <w:widowControl/>
              <w:spacing w:line="360" w:lineRule="auto"/>
              <w:jc w:val="center"/>
              <w:rPr>
                <w:rFonts w:ascii="宋体" w:hAnsi="宋体" w:cs="宋体" w:hint="eastAsia"/>
                <w:bCs/>
                <w:kern w:val="0"/>
                <w:sz w:val="24"/>
              </w:rPr>
            </w:pPr>
            <w:r w:rsidRPr="006E0EF1">
              <w:rPr>
                <w:rFonts w:ascii="宋体" w:hAnsi="宋体" w:cs="宋体" w:hint="eastAsia"/>
                <w:bCs/>
                <w:kern w:val="0"/>
                <w:sz w:val="24"/>
              </w:rPr>
              <w:t>村社名称</w:t>
            </w:r>
          </w:p>
        </w:tc>
        <w:tc>
          <w:tcPr>
            <w:tcW w:w="1418" w:type="dxa"/>
            <w:vAlign w:val="center"/>
          </w:tcPr>
          <w:p w:rsidR="00B072ED" w:rsidRPr="006E0EF1" w:rsidRDefault="00B072ED" w:rsidP="00A1133D">
            <w:pPr>
              <w:widowControl/>
              <w:spacing w:line="360" w:lineRule="auto"/>
              <w:jc w:val="center"/>
              <w:rPr>
                <w:rFonts w:ascii="宋体" w:hAnsi="宋体" w:cs="宋体" w:hint="eastAsia"/>
                <w:bCs/>
                <w:kern w:val="0"/>
                <w:sz w:val="24"/>
              </w:rPr>
            </w:pPr>
            <w:r w:rsidRPr="006E0EF1">
              <w:rPr>
                <w:rFonts w:ascii="宋体" w:hAnsi="宋体" w:cs="宋体" w:hint="eastAsia"/>
                <w:bCs/>
                <w:kern w:val="0"/>
                <w:sz w:val="24"/>
              </w:rPr>
              <w:t>户数</w:t>
            </w:r>
          </w:p>
        </w:tc>
        <w:tc>
          <w:tcPr>
            <w:tcW w:w="3753" w:type="dxa"/>
            <w:vAlign w:val="center"/>
          </w:tcPr>
          <w:p w:rsidR="00B072ED" w:rsidRPr="006E0EF1" w:rsidRDefault="00B072ED" w:rsidP="00A1133D">
            <w:pPr>
              <w:widowControl/>
              <w:spacing w:line="360" w:lineRule="auto"/>
              <w:jc w:val="center"/>
              <w:rPr>
                <w:rFonts w:ascii="宋体" w:hAnsi="宋体" w:cs="宋体" w:hint="eastAsia"/>
                <w:bCs/>
                <w:kern w:val="0"/>
                <w:sz w:val="24"/>
              </w:rPr>
            </w:pPr>
            <w:r w:rsidRPr="006E0EF1">
              <w:rPr>
                <w:rFonts w:ascii="宋体" w:hAnsi="宋体" w:cs="宋体" w:hint="eastAsia"/>
                <w:bCs/>
                <w:kern w:val="0"/>
                <w:sz w:val="24"/>
              </w:rPr>
              <w:t>垃圾厢房改造位置</w:t>
            </w:r>
          </w:p>
        </w:tc>
      </w:tr>
      <w:tr w:rsidR="00B072ED" w:rsidRPr="006E0EF1" w:rsidTr="00A1133D">
        <w:trPr>
          <w:trHeight w:val="204"/>
          <w:jc w:val="center"/>
        </w:trPr>
        <w:tc>
          <w:tcPr>
            <w:tcW w:w="2268" w:type="dxa"/>
            <w:vAlign w:val="center"/>
          </w:tcPr>
          <w:p w:rsidR="00B072ED" w:rsidRPr="006E0EF1" w:rsidRDefault="00B072ED" w:rsidP="00A1133D">
            <w:pPr>
              <w:widowControl/>
              <w:spacing w:line="360" w:lineRule="auto"/>
              <w:jc w:val="center"/>
              <w:rPr>
                <w:rFonts w:ascii="宋体" w:hAnsi="宋体" w:cs="宋体" w:hint="eastAsia"/>
                <w:bCs/>
                <w:kern w:val="0"/>
                <w:sz w:val="24"/>
              </w:rPr>
            </w:pPr>
            <w:r w:rsidRPr="006E0EF1">
              <w:rPr>
                <w:rFonts w:ascii="宋体" w:hAnsi="宋体" w:cs="宋体" w:hint="eastAsia"/>
                <w:bCs/>
                <w:kern w:val="0"/>
                <w:sz w:val="24"/>
              </w:rPr>
              <w:t>九溪社区</w:t>
            </w:r>
          </w:p>
        </w:tc>
        <w:tc>
          <w:tcPr>
            <w:tcW w:w="1418" w:type="dxa"/>
            <w:vAlign w:val="center"/>
          </w:tcPr>
          <w:p w:rsidR="00B072ED" w:rsidRPr="006E0EF1" w:rsidRDefault="00B072ED" w:rsidP="00A1133D">
            <w:pPr>
              <w:widowControl/>
              <w:spacing w:line="360" w:lineRule="auto"/>
              <w:jc w:val="center"/>
              <w:rPr>
                <w:rFonts w:ascii="宋体" w:hAnsi="宋体" w:cs="宋体" w:hint="eastAsia"/>
                <w:bCs/>
                <w:kern w:val="0"/>
                <w:sz w:val="24"/>
              </w:rPr>
            </w:pPr>
            <w:r w:rsidRPr="006E0EF1">
              <w:rPr>
                <w:rFonts w:ascii="宋体" w:hAnsi="宋体" w:cs="宋体" w:hint="eastAsia"/>
                <w:bCs/>
                <w:kern w:val="0"/>
                <w:sz w:val="24"/>
              </w:rPr>
              <w:t>309</w:t>
            </w:r>
          </w:p>
        </w:tc>
        <w:tc>
          <w:tcPr>
            <w:tcW w:w="3753" w:type="dxa"/>
            <w:vAlign w:val="center"/>
          </w:tcPr>
          <w:p w:rsidR="00B072ED" w:rsidRPr="006E0EF1" w:rsidRDefault="00B072ED" w:rsidP="00A1133D">
            <w:pPr>
              <w:widowControl/>
              <w:spacing w:line="360" w:lineRule="auto"/>
              <w:jc w:val="center"/>
              <w:rPr>
                <w:rFonts w:ascii="宋体" w:hAnsi="宋体" w:cs="宋体" w:hint="eastAsia"/>
                <w:bCs/>
                <w:kern w:val="0"/>
                <w:sz w:val="24"/>
              </w:rPr>
            </w:pPr>
            <w:r w:rsidRPr="006E0EF1">
              <w:rPr>
                <w:rFonts w:ascii="宋体" w:hAnsi="宋体" w:cs="宋体" w:hint="eastAsia"/>
                <w:bCs/>
                <w:kern w:val="0"/>
                <w:sz w:val="24"/>
              </w:rPr>
              <w:t>社区停车场</w:t>
            </w:r>
          </w:p>
        </w:tc>
      </w:tr>
      <w:tr w:rsidR="00B072ED" w:rsidRPr="006E0EF1" w:rsidTr="00A1133D">
        <w:trPr>
          <w:trHeight w:val="204"/>
          <w:jc w:val="center"/>
        </w:trPr>
        <w:tc>
          <w:tcPr>
            <w:tcW w:w="2268" w:type="dxa"/>
            <w:vAlign w:val="center"/>
          </w:tcPr>
          <w:p w:rsidR="00B072ED" w:rsidRPr="006E0EF1" w:rsidRDefault="00B072ED" w:rsidP="00A1133D">
            <w:pPr>
              <w:widowControl/>
              <w:spacing w:line="360" w:lineRule="auto"/>
              <w:jc w:val="center"/>
              <w:rPr>
                <w:rFonts w:ascii="宋体" w:hAnsi="宋体" w:cs="宋体" w:hint="eastAsia"/>
                <w:bCs/>
                <w:kern w:val="0"/>
                <w:sz w:val="24"/>
              </w:rPr>
            </w:pPr>
            <w:proofErr w:type="gramStart"/>
            <w:r w:rsidRPr="006E0EF1">
              <w:rPr>
                <w:rFonts w:ascii="宋体" w:hAnsi="宋体" w:cs="宋体" w:hint="eastAsia"/>
                <w:bCs/>
                <w:kern w:val="0"/>
                <w:sz w:val="24"/>
              </w:rPr>
              <w:t>九溪徐村</w:t>
            </w:r>
            <w:proofErr w:type="gramEnd"/>
          </w:p>
        </w:tc>
        <w:tc>
          <w:tcPr>
            <w:tcW w:w="1418" w:type="dxa"/>
            <w:vAlign w:val="center"/>
          </w:tcPr>
          <w:p w:rsidR="00B072ED" w:rsidRPr="006E0EF1" w:rsidRDefault="00B072ED" w:rsidP="00A1133D">
            <w:pPr>
              <w:widowControl/>
              <w:spacing w:line="360" w:lineRule="auto"/>
              <w:jc w:val="center"/>
              <w:rPr>
                <w:rFonts w:ascii="宋体" w:hAnsi="宋体" w:cs="宋体" w:hint="eastAsia"/>
                <w:bCs/>
                <w:kern w:val="0"/>
                <w:sz w:val="24"/>
              </w:rPr>
            </w:pPr>
            <w:r w:rsidRPr="006E0EF1">
              <w:rPr>
                <w:rFonts w:ascii="宋体" w:hAnsi="宋体" w:cs="宋体" w:hint="eastAsia"/>
                <w:bCs/>
                <w:kern w:val="0"/>
                <w:sz w:val="24"/>
              </w:rPr>
              <w:t>190</w:t>
            </w:r>
          </w:p>
        </w:tc>
        <w:tc>
          <w:tcPr>
            <w:tcW w:w="3753" w:type="dxa"/>
            <w:vAlign w:val="center"/>
          </w:tcPr>
          <w:p w:rsidR="00B072ED" w:rsidRPr="006E0EF1" w:rsidRDefault="00B072ED" w:rsidP="00A1133D">
            <w:pPr>
              <w:widowControl/>
              <w:spacing w:line="360" w:lineRule="auto"/>
              <w:jc w:val="center"/>
              <w:rPr>
                <w:rFonts w:ascii="宋体" w:hAnsi="宋体" w:cs="宋体" w:hint="eastAsia"/>
                <w:bCs/>
                <w:kern w:val="0"/>
                <w:sz w:val="24"/>
              </w:rPr>
            </w:pPr>
            <w:r w:rsidRPr="006E0EF1">
              <w:rPr>
                <w:rFonts w:ascii="宋体" w:hAnsi="宋体" w:cs="宋体" w:hint="eastAsia"/>
                <w:bCs/>
                <w:kern w:val="0"/>
                <w:sz w:val="24"/>
              </w:rPr>
              <w:t>管家山农居点</w:t>
            </w:r>
          </w:p>
        </w:tc>
      </w:tr>
      <w:tr w:rsidR="00B072ED" w:rsidRPr="006E0EF1" w:rsidTr="00A1133D">
        <w:trPr>
          <w:trHeight w:val="288"/>
          <w:jc w:val="center"/>
        </w:trPr>
        <w:tc>
          <w:tcPr>
            <w:tcW w:w="2268" w:type="dxa"/>
            <w:vMerge w:val="restart"/>
            <w:vAlign w:val="center"/>
          </w:tcPr>
          <w:p w:rsidR="00B072ED" w:rsidRPr="006E0EF1" w:rsidRDefault="00B072ED" w:rsidP="00A1133D">
            <w:pPr>
              <w:widowControl/>
              <w:spacing w:line="360" w:lineRule="auto"/>
              <w:jc w:val="center"/>
              <w:rPr>
                <w:rFonts w:ascii="宋体" w:hAnsi="宋体" w:cs="宋体" w:hint="eastAsia"/>
                <w:bCs/>
                <w:kern w:val="0"/>
                <w:sz w:val="24"/>
              </w:rPr>
            </w:pPr>
            <w:r w:rsidRPr="006E0EF1">
              <w:rPr>
                <w:rFonts w:ascii="宋体" w:hAnsi="宋体" w:cs="宋体" w:hint="eastAsia"/>
                <w:bCs/>
                <w:kern w:val="0"/>
                <w:sz w:val="24"/>
              </w:rPr>
              <w:t>梅家</w:t>
            </w:r>
            <w:proofErr w:type="gramStart"/>
            <w:r w:rsidRPr="006E0EF1">
              <w:rPr>
                <w:rFonts w:ascii="宋体" w:hAnsi="宋体" w:cs="宋体" w:hint="eastAsia"/>
                <w:bCs/>
                <w:kern w:val="0"/>
                <w:sz w:val="24"/>
              </w:rPr>
              <w:t>坞</w:t>
            </w:r>
            <w:proofErr w:type="gramEnd"/>
            <w:r w:rsidRPr="006E0EF1">
              <w:rPr>
                <w:rFonts w:ascii="宋体" w:hAnsi="宋体" w:cs="宋体" w:hint="eastAsia"/>
                <w:bCs/>
                <w:kern w:val="0"/>
                <w:sz w:val="24"/>
              </w:rPr>
              <w:t>村</w:t>
            </w:r>
          </w:p>
        </w:tc>
        <w:tc>
          <w:tcPr>
            <w:tcW w:w="1418" w:type="dxa"/>
            <w:vMerge w:val="restart"/>
            <w:vAlign w:val="center"/>
          </w:tcPr>
          <w:p w:rsidR="00B072ED" w:rsidRPr="006E0EF1" w:rsidRDefault="00B072ED" w:rsidP="00A1133D">
            <w:pPr>
              <w:widowControl/>
              <w:spacing w:line="360" w:lineRule="auto"/>
              <w:jc w:val="center"/>
              <w:rPr>
                <w:rFonts w:ascii="宋体" w:hAnsi="宋体" w:cs="宋体" w:hint="eastAsia"/>
                <w:bCs/>
                <w:kern w:val="0"/>
                <w:sz w:val="24"/>
              </w:rPr>
            </w:pPr>
            <w:r w:rsidRPr="006E0EF1">
              <w:rPr>
                <w:rFonts w:ascii="宋体" w:hAnsi="宋体" w:cs="宋体" w:hint="eastAsia"/>
                <w:bCs/>
                <w:kern w:val="0"/>
                <w:sz w:val="24"/>
              </w:rPr>
              <w:t>500</w:t>
            </w:r>
          </w:p>
        </w:tc>
        <w:tc>
          <w:tcPr>
            <w:tcW w:w="3753" w:type="dxa"/>
            <w:vAlign w:val="center"/>
          </w:tcPr>
          <w:p w:rsidR="00B072ED" w:rsidRPr="006E0EF1" w:rsidRDefault="00B072ED" w:rsidP="00A1133D">
            <w:pPr>
              <w:widowControl/>
              <w:spacing w:line="360" w:lineRule="auto"/>
              <w:jc w:val="center"/>
              <w:rPr>
                <w:rFonts w:ascii="宋体" w:hAnsi="宋体" w:cs="宋体" w:hint="eastAsia"/>
                <w:bCs/>
                <w:kern w:val="0"/>
                <w:sz w:val="24"/>
              </w:rPr>
            </w:pPr>
            <w:r w:rsidRPr="006E0EF1">
              <w:rPr>
                <w:rFonts w:ascii="宋体" w:hAnsi="宋体" w:cs="宋体" w:hint="eastAsia"/>
                <w:bCs/>
                <w:kern w:val="0"/>
                <w:sz w:val="24"/>
              </w:rPr>
              <w:t>梅家</w:t>
            </w:r>
            <w:proofErr w:type="gramStart"/>
            <w:r w:rsidRPr="006E0EF1">
              <w:rPr>
                <w:rFonts w:ascii="宋体" w:hAnsi="宋体" w:cs="宋体" w:hint="eastAsia"/>
                <w:bCs/>
                <w:kern w:val="0"/>
                <w:sz w:val="24"/>
              </w:rPr>
              <w:t>坞</w:t>
            </w:r>
            <w:proofErr w:type="gramEnd"/>
            <w:r w:rsidRPr="006E0EF1">
              <w:rPr>
                <w:rFonts w:ascii="宋体" w:hAnsi="宋体" w:cs="宋体" w:hint="eastAsia"/>
                <w:bCs/>
                <w:kern w:val="0"/>
                <w:sz w:val="24"/>
              </w:rPr>
              <w:t>老村</w:t>
            </w:r>
          </w:p>
        </w:tc>
      </w:tr>
      <w:tr w:rsidR="00B072ED" w:rsidRPr="006E0EF1" w:rsidTr="00A1133D">
        <w:trPr>
          <w:trHeight w:val="288"/>
          <w:jc w:val="center"/>
        </w:trPr>
        <w:tc>
          <w:tcPr>
            <w:tcW w:w="2268" w:type="dxa"/>
            <w:vMerge/>
            <w:vAlign w:val="center"/>
          </w:tcPr>
          <w:p w:rsidR="00B072ED" w:rsidRPr="006E0EF1" w:rsidRDefault="00B072ED" w:rsidP="00A1133D">
            <w:pPr>
              <w:keepNext/>
              <w:keepLines/>
              <w:widowControl/>
              <w:spacing w:line="360" w:lineRule="auto"/>
              <w:jc w:val="left"/>
              <w:rPr>
                <w:rFonts w:ascii="宋体" w:hAnsi="宋体" w:cs="宋体" w:hint="eastAsia"/>
                <w:bCs/>
                <w:kern w:val="0"/>
                <w:sz w:val="24"/>
              </w:rPr>
            </w:pPr>
          </w:p>
        </w:tc>
        <w:tc>
          <w:tcPr>
            <w:tcW w:w="1418" w:type="dxa"/>
            <w:vMerge/>
            <w:vAlign w:val="center"/>
          </w:tcPr>
          <w:p w:rsidR="00B072ED" w:rsidRPr="006E0EF1" w:rsidRDefault="00B072ED" w:rsidP="00A1133D">
            <w:pPr>
              <w:keepNext/>
              <w:keepLines/>
              <w:widowControl/>
              <w:spacing w:line="360" w:lineRule="auto"/>
              <w:jc w:val="left"/>
              <w:rPr>
                <w:rFonts w:ascii="宋体" w:hAnsi="宋体" w:cs="宋体" w:hint="eastAsia"/>
                <w:bCs/>
                <w:kern w:val="0"/>
                <w:sz w:val="24"/>
              </w:rPr>
            </w:pPr>
          </w:p>
        </w:tc>
        <w:tc>
          <w:tcPr>
            <w:tcW w:w="3753" w:type="dxa"/>
            <w:vAlign w:val="center"/>
          </w:tcPr>
          <w:p w:rsidR="00B072ED" w:rsidRPr="006E0EF1" w:rsidRDefault="00B072ED" w:rsidP="00A1133D">
            <w:pPr>
              <w:widowControl/>
              <w:spacing w:line="360" w:lineRule="auto"/>
              <w:jc w:val="center"/>
              <w:rPr>
                <w:rFonts w:ascii="宋体" w:hAnsi="宋体" w:cs="宋体" w:hint="eastAsia"/>
                <w:bCs/>
                <w:kern w:val="0"/>
                <w:sz w:val="24"/>
              </w:rPr>
            </w:pPr>
            <w:r w:rsidRPr="006E0EF1">
              <w:rPr>
                <w:rFonts w:ascii="宋体" w:hAnsi="宋体" w:cs="宋体" w:hint="eastAsia"/>
                <w:bCs/>
                <w:kern w:val="0"/>
                <w:sz w:val="24"/>
              </w:rPr>
              <w:t>梅家</w:t>
            </w:r>
            <w:proofErr w:type="gramStart"/>
            <w:r w:rsidRPr="006E0EF1">
              <w:rPr>
                <w:rFonts w:ascii="宋体" w:hAnsi="宋体" w:cs="宋体" w:hint="eastAsia"/>
                <w:bCs/>
                <w:kern w:val="0"/>
                <w:sz w:val="24"/>
              </w:rPr>
              <w:t>坞</w:t>
            </w:r>
            <w:proofErr w:type="gramEnd"/>
            <w:r w:rsidRPr="006E0EF1">
              <w:rPr>
                <w:rFonts w:ascii="宋体" w:hAnsi="宋体" w:cs="宋体" w:hint="eastAsia"/>
                <w:bCs/>
                <w:kern w:val="0"/>
                <w:sz w:val="24"/>
              </w:rPr>
              <w:t>新村</w:t>
            </w:r>
          </w:p>
        </w:tc>
      </w:tr>
      <w:tr w:rsidR="00B072ED" w:rsidRPr="006E0EF1" w:rsidTr="00A1133D">
        <w:trPr>
          <w:trHeight w:val="204"/>
          <w:jc w:val="center"/>
        </w:trPr>
        <w:tc>
          <w:tcPr>
            <w:tcW w:w="2268" w:type="dxa"/>
            <w:vAlign w:val="center"/>
          </w:tcPr>
          <w:p w:rsidR="00B072ED" w:rsidRPr="006E0EF1" w:rsidRDefault="00B072ED" w:rsidP="00A1133D">
            <w:pPr>
              <w:widowControl/>
              <w:spacing w:line="360" w:lineRule="auto"/>
              <w:jc w:val="center"/>
              <w:rPr>
                <w:rFonts w:ascii="宋体" w:hAnsi="宋体" w:cs="宋体" w:hint="eastAsia"/>
                <w:bCs/>
                <w:kern w:val="0"/>
                <w:sz w:val="24"/>
              </w:rPr>
            </w:pPr>
            <w:proofErr w:type="gramStart"/>
            <w:r w:rsidRPr="006E0EF1">
              <w:rPr>
                <w:rFonts w:ascii="宋体" w:hAnsi="宋体" w:cs="宋体" w:hint="eastAsia"/>
                <w:bCs/>
                <w:kern w:val="0"/>
                <w:sz w:val="24"/>
              </w:rPr>
              <w:t>梵</w:t>
            </w:r>
            <w:proofErr w:type="gramEnd"/>
            <w:r w:rsidRPr="006E0EF1">
              <w:rPr>
                <w:rFonts w:ascii="宋体" w:hAnsi="宋体" w:cs="宋体" w:hint="eastAsia"/>
                <w:bCs/>
                <w:kern w:val="0"/>
                <w:sz w:val="24"/>
              </w:rPr>
              <w:t>村</w:t>
            </w:r>
          </w:p>
        </w:tc>
        <w:tc>
          <w:tcPr>
            <w:tcW w:w="1418" w:type="dxa"/>
            <w:vAlign w:val="center"/>
          </w:tcPr>
          <w:p w:rsidR="00B072ED" w:rsidRPr="006E0EF1" w:rsidRDefault="00B072ED" w:rsidP="00A1133D">
            <w:pPr>
              <w:widowControl/>
              <w:spacing w:line="360" w:lineRule="auto"/>
              <w:jc w:val="center"/>
              <w:rPr>
                <w:rFonts w:ascii="宋体" w:hAnsi="宋体" w:cs="宋体" w:hint="eastAsia"/>
                <w:bCs/>
                <w:kern w:val="0"/>
                <w:sz w:val="24"/>
              </w:rPr>
            </w:pPr>
            <w:r w:rsidRPr="006E0EF1">
              <w:rPr>
                <w:rFonts w:ascii="宋体" w:hAnsi="宋体" w:cs="宋体" w:hint="eastAsia"/>
                <w:bCs/>
                <w:kern w:val="0"/>
                <w:sz w:val="24"/>
              </w:rPr>
              <w:t>282</w:t>
            </w:r>
          </w:p>
        </w:tc>
        <w:tc>
          <w:tcPr>
            <w:tcW w:w="3753" w:type="dxa"/>
            <w:vAlign w:val="center"/>
          </w:tcPr>
          <w:p w:rsidR="00B072ED" w:rsidRPr="006E0EF1" w:rsidRDefault="00B072ED" w:rsidP="00A1133D">
            <w:pPr>
              <w:widowControl/>
              <w:spacing w:line="360" w:lineRule="auto"/>
              <w:jc w:val="center"/>
              <w:rPr>
                <w:rFonts w:ascii="宋体" w:hAnsi="宋体" w:cs="宋体" w:hint="eastAsia"/>
                <w:bCs/>
                <w:kern w:val="0"/>
                <w:sz w:val="24"/>
              </w:rPr>
            </w:pPr>
            <w:proofErr w:type="gramStart"/>
            <w:r w:rsidRPr="006E0EF1">
              <w:rPr>
                <w:rFonts w:ascii="宋体" w:hAnsi="宋体" w:cs="宋体" w:hint="eastAsia"/>
                <w:bCs/>
                <w:kern w:val="0"/>
                <w:sz w:val="24"/>
              </w:rPr>
              <w:t>梵</w:t>
            </w:r>
            <w:proofErr w:type="gramEnd"/>
            <w:r w:rsidRPr="006E0EF1">
              <w:rPr>
                <w:rFonts w:ascii="宋体" w:hAnsi="宋体" w:cs="宋体" w:hint="eastAsia"/>
                <w:bCs/>
                <w:kern w:val="0"/>
                <w:sz w:val="24"/>
              </w:rPr>
              <w:t>村社区卫生服务站旁</w:t>
            </w:r>
          </w:p>
        </w:tc>
      </w:tr>
      <w:tr w:rsidR="00B072ED" w:rsidRPr="006E0EF1" w:rsidTr="00A1133D">
        <w:trPr>
          <w:trHeight w:val="204"/>
          <w:jc w:val="center"/>
        </w:trPr>
        <w:tc>
          <w:tcPr>
            <w:tcW w:w="2268" w:type="dxa"/>
            <w:vAlign w:val="center"/>
          </w:tcPr>
          <w:p w:rsidR="00B072ED" w:rsidRPr="006E0EF1" w:rsidRDefault="00B072ED" w:rsidP="00A1133D">
            <w:pPr>
              <w:widowControl/>
              <w:spacing w:line="360" w:lineRule="auto"/>
              <w:jc w:val="center"/>
              <w:rPr>
                <w:rFonts w:ascii="宋体" w:hAnsi="宋体" w:cs="宋体" w:hint="eastAsia"/>
                <w:bCs/>
                <w:kern w:val="0"/>
                <w:sz w:val="24"/>
              </w:rPr>
            </w:pPr>
            <w:r w:rsidRPr="006E0EF1">
              <w:rPr>
                <w:rFonts w:ascii="宋体" w:hAnsi="宋体" w:cs="宋体" w:hint="eastAsia"/>
                <w:bCs/>
                <w:kern w:val="0"/>
                <w:sz w:val="24"/>
              </w:rPr>
              <w:t>金沙港社区</w:t>
            </w:r>
          </w:p>
        </w:tc>
        <w:tc>
          <w:tcPr>
            <w:tcW w:w="1418" w:type="dxa"/>
            <w:vAlign w:val="center"/>
          </w:tcPr>
          <w:p w:rsidR="00B072ED" w:rsidRPr="006E0EF1" w:rsidRDefault="00B072ED" w:rsidP="00A1133D">
            <w:pPr>
              <w:widowControl/>
              <w:spacing w:line="360" w:lineRule="auto"/>
              <w:jc w:val="center"/>
              <w:rPr>
                <w:rFonts w:ascii="宋体" w:hAnsi="宋体" w:cs="宋体" w:hint="eastAsia"/>
                <w:bCs/>
                <w:kern w:val="0"/>
                <w:sz w:val="24"/>
              </w:rPr>
            </w:pPr>
            <w:r w:rsidRPr="006E0EF1">
              <w:rPr>
                <w:rFonts w:ascii="宋体" w:hAnsi="宋体" w:cs="宋体" w:hint="eastAsia"/>
                <w:bCs/>
                <w:kern w:val="0"/>
                <w:sz w:val="24"/>
              </w:rPr>
              <w:t>61</w:t>
            </w:r>
          </w:p>
        </w:tc>
        <w:tc>
          <w:tcPr>
            <w:tcW w:w="3753" w:type="dxa"/>
            <w:vAlign w:val="center"/>
          </w:tcPr>
          <w:p w:rsidR="00B072ED" w:rsidRPr="006E0EF1" w:rsidRDefault="00B072ED" w:rsidP="00A1133D">
            <w:pPr>
              <w:widowControl/>
              <w:spacing w:line="360" w:lineRule="auto"/>
              <w:jc w:val="center"/>
              <w:rPr>
                <w:rFonts w:ascii="宋体" w:hAnsi="宋体" w:cs="宋体" w:hint="eastAsia"/>
                <w:bCs/>
                <w:kern w:val="0"/>
                <w:sz w:val="24"/>
              </w:rPr>
            </w:pPr>
            <w:r w:rsidRPr="006E0EF1">
              <w:rPr>
                <w:rFonts w:ascii="宋体" w:hAnsi="宋体" w:cs="宋体" w:hint="eastAsia"/>
                <w:bCs/>
                <w:kern w:val="0"/>
                <w:sz w:val="24"/>
              </w:rPr>
              <w:t>金沙曲苑</w:t>
            </w:r>
          </w:p>
        </w:tc>
      </w:tr>
      <w:tr w:rsidR="00B072ED" w:rsidRPr="006E0EF1" w:rsidTr="00A1133D">
        <w:trPr>
          <w:trHeight w:val="288"/>
          <w:jc w:val="center"/>
        </w:trPr>
        <w:tc>
          <w:tcPr>
            <w:tcW w:w="2268" w:type="dxa"/>
            <w:vMerge w:val="restart"/>
            <w:vAlign w:val="center"/>
          </w:tcPr>
          <w:p w:rsidR="00B072ED" w:rsidRPr="006E0EF1" w:rsidRDefault="00B072ED" w:rsidP="00A1133D">
            <w:pPr>
              <w:widowControl/>
              <w:spacing w:line="360" w:lineRule="auto"/>
              <w:jc w:val="center"/>
              <w:rPr>
                <w:rFonts w:ascii="宋体" w:hAnsi="宋体" w:cs="宋体" w:hint="eastAsia"/>
                <w:bCs/>
                <w:kern w:val="0"/>
                <w:sz w:val="24"/>
              </w:rPr>
            </w:pPr>
            <w:r w:rsidRPr="006E0EF1">
              <w:rPr>
                <w:rFonts w:ascii="宋体" w:hAnsi="宋体" w:cs="宋体" w:hint="eastAsia"/>
                <w:bCs/>
                <w:kern w:val="0"/>
                <w:sz w:val="24"/>
              </w:rPr>
              <w:t>茅家埠村</w:t>
            </w:r>
          </w:p>
        </w:tc>
        <w:tc>
          <w:tcPr>
            <w:tcW w:w="1418" w:type="dxa"/>
            <w:vMerge w:val="restart"/>
            <w:vAlign w:val="center"/>
          </w:tcPr>
          <w:p w:rsidR="00B072ED" w:rsidRPr="006E0EF1" w:rsidRDefault="00B072ED" w:rsidP="00A1133D">
            <w:pPr>
              <w:widowControl/>
              <w:spacing w:line="360" w:lineRule="auto"/>
              <w:jc w:val="center"/>
              <w:rPr>
                <w:rFonts w:ascii="宋体" w:hAnsi="宋体" w:cs="宋体" w:hint="eastAsia"/>
                <w:bCs/>
                <w:kern w:val="0"/>
                <w:sz w:val="24"/>
              </w:rPr>
            </w:pPr>
            <w:r w:rsidRPr="006E0EF1">
              <w:rPr>
                <w:rFonts w:ascii="宋体" w:hAnsi="宋体" w:cs="宋体" w:hint="eastAsia"/>
                <w:bCs/>
                <w:kern w:val="0"/>
                <w:sz w:val="24"/>
              </w:rPr>
              <w:t>260</w:t>
            </w:r>
          </w:p>
        </w:tc>
        <w:tc>
          <w:tcPr>
            <w:tcW w:w="3753" w:type="dxa"/>
            <w:vAlign w:val="center"/>
          </w:tcPr>
          <w:p w:rsidR="00B072ED" w:rsidRPr="006E0EF1" w:rsidRDefault="00B072ED" w:rsidP="00A1133D">
            <w:pPr>
              <w:widowControl/>
              <w:spacing w:line="360" w:lineRule="auto"/>
              <w:jc w:val="center"/>
              <w:rPr>
                <w:rFonts w:ascii="宋体" w:hAnsi="宋体" w:cs="宋体" w:hint="eastAsia"/>
                <w:bCs/>
                <w:kern w:val="0"/>
                <w:sz w:val="24"/>
              </w:rPr>
            </w:pPr>
            <w:r w:rsidRPr="006E0EF1">
              <w:rPr>
                <w:rFonts w:ascii="宋体" w:hAnsi="宋体" w:cs="宋体" w:hint="eastAsia"/>
                <w:bCs/>
                <w:kern w:val="0"/>
                <w:sz w:val="24"/>
              </w:rPr>
              <w:t>茅家埠老菜市场旁</w:t>
            </w:r>
          </w:p>
        </w:tc>
      </w:tr>
      <w:tr w:rsidR="00B072ED" w:rsidRPr="006E0EF1" w:rsidTr="00A1133D">
        <w:trPr>
          <w:trHeight w:val="288"/>
          <w:jc w:val="center"/>
        </w:trPr>
        <w:tc>
          <w:tcPr>
            <w:tcW w:w="2268" w:type="dxa"/>
            <w:vMerge/>
            <w:vAlign w:val="center"/>
          </w:tcPr>
          <w:p w:rsidR="00B072ED" w:rsidRPr="006E0EF1" w:rsidRDefault="00B072ED" w:rsidP="00A1133D">
            <w:pPr>
              <w:keepNext/>
              <w:keepLines/>
              <w:widowControl/>
              <w:spacing w:line="360" w:lineRule="auto"/>
              <w:jc w:val="left"/>
              <w:rPr>
                <w:rFonts w:ascii="宋体" w:hAnsi="宋体" w:cs="宋体" w:hint="eastAsia"/>
                <w:bCs/>
                <w:kern w:val="0"/>
                <w:sz w:val="24"/>
              </w:rPr>
            </w:pPr>
          </w:p>
        </w:tc>
        <w:tc>
          <w:tcPr>
            <w:tcW w:w="1418" w:type="dxa"/>
            <w:vMerge/>
            <w:vAlign w:val="center"/>
          </w:tcPr>
          <w:p w:rsidR="00B072ED" w:rsidRPr="006E0EF1" w:rsidRDefault="00B072ED" w:rsidP="00A1133D">
            <w:pPr>
              <w:keepNext/>
              <w:keepLines/>
              <w:widowControl/>
              <w:spacing w:line="360" w:lineRule="auto"/>
              <w:jc w:val="left"/>
              <w:rPr>
                <w:rFonts w:ascii="宋体" w:hAnsi="宋体" w:cs="宋体" w:hint="eastAsia"/>
                <w:bCs/>
                <w:kern w:val="0"/>
                <w:sz w:val="24"/>
              </w:rPr>
            </w:pPr>
          </w:p>
        </w:tc>
        <w:tc>
          <w:tcPr>
            <w:tcW w:w="3753" w:type="dxa"/>
            <w:vAlign w:val="center"/>
          </w:tcPr>
          <w:p w:rsidR="00B072ED" w:rsidRPr="006E0EF1" w:rsidRDefault="00B072ED" w:rsidP="00A1133D">
            <w:pPr>
              <w:widowControl/>
              <w:spacing w:line="360" w:lineRule="auto"/>
              <w:jc w:val="center"/>
              <w:rPr>
                <w:rFonts w:ascii="宋体" w:hAnsi="宋体" w:cs="宋体" w:hint="eastAsia"/>
                <w:bCs/>
                <w:kern w:val="0"/>
                <w:sz w:val="24"/>
              </w:rPr>
            </w:pPr>
            <w:r w:rsidRPr="006E0EF1">
              <w:rPr>
                <w:rFonts w:ascii="宋体" w:hAnsi="宋体" w:cs="宋体" w:hint="eastAsia"/>
                <w:bCs/>
                <w:kern w:val="0"/>
                <w:sz w:val="24"/>
              </w:rPr>
              <w:t>茅香茶居</w:t>
            </w:r>
          </w:p>
        </w:tc>
      </w:tr>
      <w:tr w:rsidR="00B072ED" w:rsidRPr="006E0EF1" w:rsidTr="00A1133D">
        <w:trPr>
          <w:trHeight w:val="288"/>
          <w:jc w:val="center"/>
        </w:trPr>
        <w:tc>
          <w:tcPr>
            <w:tcW w:w="2268" w:type="dxa"/>
            <w:vMerge/>
            <w:vAlign w:val="center"/>
          </w:tcPr>
          <w:p w:rsidR="00B072ED" w:rsidRPr="006E0EF1" w:rsidRDefault="00B072ED" w:rsidP="00A1133D">
            <w:pPr>
              <w:keepNext/>
              <w:keepLines/>
              <w:widowControl/>
              <w:spacing w:line="360" w:lineRule="auto"/>
              <w:jc w:val="left"/>
              <w:rPr>
                <w:rFonts w:ascii="宋体" w:hAnsi="宋体" w:cs="宋体" w:hint="eastAsia"/>
                <w:bCs/>
                <w:kern w:val="0"/>
                <w:sz w:val="24"/>
              </w:rPr>
            </w:pPr>
          </w:p>
        </w:tc>
        <w:tc>
          <w:tcPr>
            <w:tcW w:w="1418" w:type="dxa"/>
            <w:vMerge/>
            <w:vAlign w:val="center"/>
          </w:tcPr>
          <w:p w:rsidR="00B072ED" w:rsidRPr="006E0EF1" w:rsidRDefault="00B072ED" w:rsidP="00A1133D">
            <w:pPr>
              <w:keepNext/>
              <w:keepLines/>
              <w:widowControl/>
              <w:spacing w:line="360" w:lineRule="auto"/>
              <w:jc w:val="left"/>
              <w:rPr>
                <w:rFonts w:ascii="宋体" w:hAnsi="宋体" w:cs="宋体" w:hint="eastAsia"/>
                <w:bCs/>
                <w:kern w:val="0"/>
                <w:sz w:val="24"/>
              </w:rPr>
            </w:pPr>
          </w:p>
        </w:tc>
        <w:tc>
          <w:tcPr>
            <w:tcW w:w="3753" w:type="dxa"/>
            <w:vAlign w:val="center"/>
          </w:tcPr>
          <w:p w:rsidR="00B072ED" w:rsidRPr="006E0EF1" w:rsidRDefault="00B072ED" w:rsidP="00A1133D">
            <w:pPr>
              <w:widowControl/>
              <w:spacing w:line="360" w:lineRule="auto"/>
              <w:jc w:val="center"/>
              <w:rPr>
                <w:rFonts w:ascii="宋体" w:hAnsi="宋体" w:cs="宋体" w:hint="eastAsia"/>
                <w:bCs/>
                <w:kern w:val="0"/>
                <w:sz w:val="24"/>
              </w:rPr>
            </w:pPr>
            <w:r w:rsidRPr="006E0EF1">
              <w:rPr>
                <w:rFonts w:ascii="宋体" w:hAnsi="宋体" w:cs="宋体" w:hint="eastAsia"/>
                <w:bCs/>
                <w:kern w:val="0"/>
                <w:sz w:val="24"/>
              </w:rPr>
              <w:t>茅家埠205号</w:t>
            </w:r>
          </w:p>
        </w:tc>
      </w:tr>
      <w:tr w:rsidR="00B072ED" w:rsidRPr="006E0EF1" w:rsidTr="00A1133D">
        <w:trPr>
          <w:trHeight w:val="204"/>
          <w:jc w:val="center"/>
        </w:trPr>
        <w:tc>
          <w:tcPr>
            <w:tcW w:w="2268" w:type="dxa"/>
            <w:vAlign w:val="center"/>
          </w:tcPr>
          <w:p w:rsidR="00B072ED" w:rsidRPr="006E0EF1" w:rsidRDefault="00B072ED" w:rsidP="00A1133D">
            <w:pPr>
              <w:widowControl/>
              <w:spacing w:line="360" w:lineRule="auto"/>
              <w:jc w:val="center"/>
              <w:rPr>
                <w:rFonts w:ascii="宋体" w:hAnsi="宋体" w:cs="宋体" w:hint="eastAsia"/>
                <w:bCs/>
                <w:kern w:val="0"/>
                <w:sz w:val="24"/>
              </w:rPr>
            </w:pPr>
            <w:r w:rsidRPr="006E0EF1">
              <w:rPr>
                <w:rFonts w:ascii="宋体" w:hAnsi="宋体" w:cs="宋体" w:hint="eastAsia"/>
                <w:bCs/>
                <w:kern w:val="0"/>
                <w:sz w:val="24"/>
              </w:rPr>
              <w:t>龙井村</w:t>
            </w:r>
          </w:p>
        </w:tc>
        <w:tc>
          <w:tcPr>
            <w:tcW w:w="1418" w:type="dxa"/>
            <w:vAlign w:val="center"/>
          </w:tcPr>
          <w:p w:rsidR="00B072ED" w:rsidRPr="006E0EF1" w:rsidRDefault="00B072ED" w:rsidP="00A1133D">
            <w:pPr>
              <w:widowControl/>
              <w:spacing w:line="360" w:lineRule="auto"/>
              <w:jc w:val="center"/>
              <w:rPr>
                <w:rFonts w:ascii="宋体" w:hAnsi="宋体" w:cs="宋体" w:hint="eastAsia"/>
                <w:bCs/>
                <w:kern w:val="0"/>
                <w:sz w:val="24"/>
              </w:rPr>
            </w:pPr>
            <w:r w:rsidRPr="006E0EF1">
              <w:rPr>
                <w:rFonts w:ascii="宋体" w:hAnsi="宋体" w:cs="宋体" w:hint="eastAsia"/>
                <w:bCs/>
                <w:kern w:val="0"/>
                <w:sz w:val="24"/>
              </w:rPr>
              <w:t>327</w:t>
            </w:r>
          </w:p>
        </w:tc>
        <w:tc>
          <w:tcPr>
            <w:tcW w:w="3753" w:type="dxa"/>
            <w:vAlign w:val="center"/>
          </w:tcPr>
          <w:p w:rsidR="00B072ED" w:rsidRPr="006E0EF1" w:rsidRDefault="00B072ED" w:rsidP="00A1133D">
            <w:pPr>
              <w:widowControl/>
              <w:spacing w:line="360" w:lineRule="auto"/>
              <w:jc w:val="center"/>
              <w:rPr>
                <w:rFonts w:ascii="宋体" w:hAnsi="宋体" w:cs="宋体" w:hint="eastAsia"/>
                <w:bCs/>
                <w:kern w:val="0"/>
                <w:sz w:val="24"/>
              </w:rPr>
            </w:pPr>
            <w:r w:rsidRPr="006E0EF1">
              <w:rPr>
                <w:rFonts w:ascii="宋体" w:hAnsi="宋体" w:cs="宋体" w:hint="eastAsia"/>
                <w:bCs/>
                <w:kern w:val="0"/>
                <w:sz w:val="24"/>
              </w:rPr>
              <w:t>龙井村</w:t>
            </w:r>
          </w:p>
        </w:tc>
      </w:tr>
    </w:tbl>
    <w:p w:rsidR="00B072ED" w:rsidRPr="006E0EF1" w:rsidRDefault="00B072ED" w:rsidP="00B072ED">
      <w:pPr>
        <w:numPr>
          <w:ilvl w:val="0"/>
          <w:numId w:val="2"/>
        </w:numPr>
        <w:spacing w:line="360" w:lineRule="auto"/>
        <w:ind w:firstLineChars="150" w:firstLine="361"/>
        <w:rPr>
          <w:rFonts w:ascii="宋体" w:hAnsi="宋体" w:hint="eastAsia"/>
          <w:b/>
          <w:bCs/>
          <w:sz w:val="24"/>
        </w:rPr>
      </w:pPr>
      <w:bookmarkStart w:id="1" w:name="_Toc8848"/>
      <w:r w:rsidRPr="006E0EF1">
        <w:rPr>
          <w:rFonts w:ascii="宋体" w:hAnsi="宋体" w:hint="eastAsia"/>
          <w:b/>
          <w:bCs/>
          <w:sz w:val="24"/>
        </w:rPr>
        <w:t>招标内容</w:t>
      </w:r>
    </w:p>
    <w:p w:rsidR="00B072ED" w:rsidRPr="006E0EF1" w:rsidRDefault="00B072ED" w:rsidP="00B072ED">
      <w:pPr>
        <w:adjustRightInd w:val="0"/>
        <w:snapToGrid w:val="0"/>
        <w:spacing w:line="360" w:lineRule="auto"/>
        <w:ind w:firstLineChars="200" w:firstLine="480"/>
        <w:rPr>
          <w:rFonts w:ascii="宋体" w:hAnsi="宋体" w:hint="eastAsia"/>
          <w:snapToGrid w:val="0"/>
          <w:kern w:val="0"/>
          <w:sz w:val="24"/>
        </w:rPr>
      </w:pPr>
      <w:r w:rsidRPr="006E0EF1">
        <w:rPr>
          <w:rFonts w:ascii="宋体" w:hAnsi="宋体" w:hint="eastAsia"/>
          <w:snapToGrid w:val="0"/>
          <w:kern w:val="0"/>
          <w:sz w:val="24"/>
        </w:rPr>
        <w:t>本项目涉及所有服务伴随的设施设备均由投标人提供。投标人应根据采购文件所提出的服务要求、综合考虑适应性，选择对采购人最有利的方案前来投标。</w:t>
      </w:r>
    </w:p>
    <w:p w:rsidR="00B072ED" w:rsidRPr="006E0EF1" w:rsidRDefault="00B072ED" w:rsidP="00B072ED">
      <w:pPr>
        <w:spacing w:line="360" w:lineRule="auto"/>
        <w:ind w:firstLineChars="150" w:firstLine="360"/>
        <w:rPr>
          <w:rFonts w:ascii="宋体" w:hAnsi="宋体"/>
          <w:bCs/>
          <w:sz w:val="24"/>
        </w:rPr>
      </w:pPr>
      <w:r w:rsidRPr="006E0EF1">
        <w:rPr>
          <w:rFonts w:ascii="宋体" w:hAnsi="宋体" w:hint="eastAsia"/>
          <w:snapToGrid w:val="0"/>
          <w:kern w:val="0"/>
          <w:sz w:val="24"/>
        </w:rPr>
        <w:t>▲</w:t>
      </w:r>
      <w:r w:rsidRPr="006E0EF1">
        <w:rPr>
          <w:rFonts w:ascii="宋体" w:hAnsi="宋体" w:hint="eastAsia"/>
          <w:bCs/>
          <w:sz w:val="24"/>
        </w:rPr>
        <w:t>1、人员、配套软硬件需求</w:t>
      </w:r>
    </w:p>
    <w:tbl>
      <w:tblPr>
        <w:tblW w:w="0" w:type="auto"/>
        <w:jc w:val="center"/>
        <w:tblLayout w:type="fixed"/>
        <w:tblLook w:val="0000"/>
      </w:tblPr>
      <w:tblGrid>
        <w:gridCol w:w="1585"/>
        <w:gridCol w:w="1014"/>
        <w:gridCol w:w="992"/>
        <w:gridCol w:w="5007"/>
      </w:tblGrid>
      <w:tr w:rsidR="00B072ED" w:rsidRPr="006E0EF1" w:rsidTr="00A1133D">
        <w:trPr>
          <w:trHeight w:val="397"/>
          <w:jc w:val="center"/>
        </w:trPr>
        <w:tc>
          <w:tcPr>
            <w:tcW w:w="1585" w:type="dxa"/>
            <w:tcBorders>
              <w:top w:val="single" w:sz="4" w:space="0" w:color="auto"/>
              <w:left w:val="single" w:sz="4" w:space="0" w:color="auto"/>
              <w:bottom w:val="single" w:sz="4" w:space="0" w:color="auto"/>
              <w:right w:val="single" w:sz="4" w:space="0" w:color="auto"/>
            </w:tcBorders>
            <w:vAlign w:val="center"/>
          </w:tcPr>
          <w:p w:rsidR="00B072ED" w:rsidRPr="006E0EF1" w:rsidRDefault="00B072ED" w:rsidP="00A1133D">
            <w:pPr>
              <w:spacing w:line="360" w:lineRule="auto"/>
              <w:jc w:val="center"/>
              <w:rPr>
                <w:rFonts w:ascii="宋体" w:hAnsi="宋体" w:cs="宋体"/>
                <w:color w:val="000000"/>
                <w:sz w:val="24"/>
              </w:rPr>
            </w:pPr>
            <w:r w:rsidRPr="006E0EF1">
              <w:rPr>
                <w:rFonts w:ascii="宋体" w:hAnsi="宋体" w:cs="宋体" w:hint="eastAsia"/>
                <w:color w:val="000000"/>
                <w:sz w:val="24"/>
              </w:rPr>
              <w:t>名称</w:t>
            </w:r>
          </w:p>
        </w:tc>
        <w:tc>
          <w:tcPr>
            <w:tcW w:w="1014" w:type="dxa"/>
            <w:tcBorders>
              <w:top w:val="single" w:sz="4" w:space="0" w:color="auto"/>
              <w:left w:val="nil"/>
              <w:bottom w:val="single" w:sz="4" w:space="0" w:color="auto"/>
              <w:right w:val="single" w:sz="4" w:space="0" w:color="auto"/>
            </w:tcBorders>
            <w:vAlign w:val="center"/>
          </w:tcPr>
          <w:p w:rsidR="00B072ED" w:rsidRPr="006E0EF1" w:rsidRDefault="00B072ED" w:rsidP="00A1133D">
            <w:pPr>
              <w:spacing w:line="360" w:lineRule="auto"/>
              <w:jc w:val="center"/>
              <w:rPr>
                <w:rFonts w:ascii="宋体" w:hAnsi="宋体" w:cs="宋体"/>
                <w:color w:val="000000"/>
                <w:sz w:val="24"/>
              </w:rPr>
            </w:pPr>
            <w:r w:rsidRPr="006E0EF1">
              <w:rPr>
                <w:rFonts w:ascii="宋体" w:hAnsi="宋体" w:cs="宋体" w:hint="eastAsia"/>
                <w:color w:val="000000"/>
                <w:sz w:val="24"/>
              </w:rPr>
              <w:t>单位</w:t>
            </w:r>
          </w:p>
        </w:tc>
        <w:tc>
          <w:tcPr>
            <w:tcW w:w="992" w:type="dxa"/>
            <w:tcBorders>
              <w:top w:val="single" w:sz="4" w:space="0" w:color="auto"/>
              <w:left w:val="nil"/>
              <w:bottom w:val="single" w:sz="4" w:space="0" w:color="auto"/>
              <w:right w:val="single" w:sz="4" w:space="0" w:color="auto"/>
            </w:tcBorders>
            <w:vAlign w:val="center"/>
          </w:tcPr>
          <w:p w:rsidR="00B072ED" w:rsidRPr="006E0EF1" w:rsidRDefault="00B072ED" w:rsidP="00A1133D">
            <w:pPr>
              <w:spacing w:line="360" w:lineRule="auto"/>
              <w:jc w:val="center"/>
              <w:rPr>
                <w:rFonts w:ascii="宋体" w:hAnsi="宋体" w:cs="宋体"/>
                <w:color w:val="000000"/>
                <w:sz w:val="24"/>
              </w:rPr>
            </w:pPr>
            <w:r w:rsidRPr="006E0EF1">
              <w:rPr>
                <w:rFonts w:ascii="宋体" w:hAnsi="宋体" w:cs="宋体" w:hint="eastAsia"/>
                <w:color w:val="000000"/>
                <w:sz w:val="24"/>
              </w:rPr>
              <w:t>数量</w:t>
            </w:r>
          </w:p>
        </w:tc>
        <w:tc>
          <w:tcPr>
            <w:tcW w:w="5007" w:type="dxa"/>
            <w:tcBorders>
              <w:top w:val="single" w:sz="4" w:space="0" w:color="auto"/>
              <w:left w:val="nil"/>
              <w:bottom w:val="single" w:sz="4" w:space="0" w:color="auto"/>
              <w:right w:val="single" w:sz="4" w:space="0" w:color="auto"/>
            </w:tcBorders>
            <w:vAlign w:val="center"/>
          </w:tcPr>
          <w:p w:rsidR="00B072ED" w:rsidRPr="006E0EF1" w:rsidRDefault="00B072ED" w:rsidP="00A1133D">
            <w:pPr>
              <w:spacing w:line="360" w:lineRule="auto"/>
              <w:rPr>
                <w:rFonts w:ascii="宋体" w:hAnsi="宋体" w:cs="宋体" w:hint="eastAsia"/>
                <w:sz w:val="24"/>
              </w:rPr>
            </w:pPr>
            <w:r w:rsidRPr="006E0EF1">
              <w:rPr>
                <w:rFonts w:ascii="宋体" w:hAnsi="宋体" w:cs="宋体" w:hint="eastAsia"/>
                <w:sz w:val="24"/>
              </w:rPr>
              <w:t xml:space="preserve"> 要求</w:t>
            </w:r>
          </w:p>
        </w:tc>
      </w:tr>
      <w:tr w:rsidR="00B072ED" w:rsidRPr="006E0EF1" w:rsidTr="00A1133D">
        <w:trPr>
          <w:trHeight w:val="397"/>
          <w:jc w:val="center"/>
        </w:trPr>
        <w:tc>
          <w:tcPr>
            <w:tcW w:w="1585" w:type="dxa"/>
            <w:tcBorders>
              <w:top w:val="nil"/>
              <w:left w:val="single" w:sz="4" w:space="0" w:color="auto"/>
              <w:bottom w:val="single" w:sz="4" w:space="0" w:color="auto"/>
              <w:right w:val="single" w:sz="4" w:space="0" w:color="auto"/>
            </w:tcBorders>
            <w:vAlign w:val="center"/>
          </w:tcPr>
          <w:p w:rsidR="00B072ED" w:rsidRPr="006E0EF1" w:rsidRDefault="00B072ED" w:rsidP="00A1133D">
            <w:pPr>
              <w:spacing w:line="360" w:lineRule="auto"/>
              <w:jc w:val="center"/>
              <w:rPr>
                <w:rFonts w:ascii="宋体" w:hAnsi="宋体" w:cs="宋体"/>
                <w:color w:val="000000"/>
                <w:sz w:val="24"/>
              </w:rPr>
            </w:pPr>
            <w:r w:rsidRPr="006E0EF1">
              <w:rPr>
                <w:rFonts w:ascii="宋体" w:hAnsi="宋体" w:cs="宋体" w:hint="eastAsia"/>
                <w:color w:val="000000"/>
                <w:sz w:val="24"/>
              </w:rPr>
              <w:t>项目负责人</w:t>
            </w:r>
          </w:p>
        </w:tc>
        <w:tc>
          <w:tcPr>
            <w:tcW w:w="1014" w:type="dxa"/>
            <w:tcBorders>
              <w:top w:val="nil"/>
              <w:left w:val="nil"/>
              <w:bottom w:val="single" w:sz="4" w:space="0" w:color="auto"/>
              <w:right w:val="single" w:sz="4" w:space="0" w:color="auto"/>
            </w:tcBorders>
            <w:vAlign w:val="center"/>
          </w:tcPr>
          <w:p w:rsidR="00B072ED" w:rsidRPr="006E0EF1" w:rsidRDefault="00B072ED" w:rsidP="00A1133D">
            <w:pPr>
              <w:spacing w:line="360" w:lineRule="auto"/>
              <w:jc w:val="center"/>
              <w:rPr>
                <w:rFonts w:ascii="宋体" w:hAnsi="宋体" w:cs="宋体"/>
                <w:color w:val="000000"/>
                <w:sz w:val="24"/>
              </w:rPr>
            </w:pPr>
            <w:r w:rsidRPr="006E0EF1">
              <w:rPr>
                <w:rFonts w:ascii="宋体" w:hAnsi="宋体" w:cs="宋体" w:hint="eastAsia"/>
                <w:color w:val="000000"/>
                <w:sz w:val="24"/>
              </w:rPr>
              <w:t>人</w:t>
            </w:r>
          </w:p>
        </w:tc>
        <w:tc>
          <w:tcPr>
            <w:tcW w:w="992" w:type="dxa"/>
            <w:tcBorders>
              <w:top w:val="nil"/>
              <w:left w:val="nil"/>
              <w:bottom w:val="single" w:sz="4" w:space="0" w:color="auto"/>
              <w:right w:val="single" w:sz="4" w:space="0" w:color="auto"/>
            </w:tcBorders>
            <w:vAlign w:val="center"/>
          </w:tcPr>
          <w:p w:rsidR="00B072ED" w:rsidRPr="006E0EF1" w:rsidRDefault="00B072ED" w:rsidP="00A1133D">
            <w:pPr>
              <w:spacing w:line="360" w:lineRule="auto"/>
              <w:jc w:val="center"/>
              <w:rPr>
                <w:rFonts w:ascii="宋体" w:hAnsi="宋体" w:cs="宋体"/>
                <w:color w:val="000000"/>
                <w:sz w:val="24"/>
              </w:rPr>
            </w:pPr>
            <w:r w:rsidRPr="006E0EF1">
              <w:rPr>
                <w:rFonts w:ascii="宋体" w:hAnsi="宋体" w:cs="宋体" w:hint="eastAsia"/>
                <w:color w:val="000000"/>
                <w:sz w:val="24"/>
              </w:rPr>
              <w:t>1</w:t>
            </w:r>
          </w:p>
        </w:tc>
        <w:tc>
          <w:tcPr>
            <w:tcW w:w="5007" w:type="dxa"/>
            <w:tcBorders>
              <w:top w:val="nil"/>
              <w:left w:val="nil"/>
              <w:bottom w:val="single" w:sz="4" w:space="0" w:color="auto"/>
              <w:right w:val="single" w:sz="4" w:space="0" w:color="auto"/>
            </w:tcBorders>
            <w:vAlign w:val="center"/>
          </w:tcPr>
          <w:p w:rsidR="00B072ED" w:rsidRPr="006E0EF1" w:rsidRDefault="00B072ED" w:rsidP="00A1133D">
            <w:pPr>
              <w:spacing w:line="360" w:lineRule="auto"/>
              <w:jc w:val="left"/>
              <w:rPr>
                <w:rFonts w:ascii="宋体" w:hAnsi="宋体" w:cs="宋体" w:hint="eastAsia"/>
                <w:sz w:val="24"/>
              </w:rPr>
            </w:pPr>
            <w:r w:rsidRPr="006E0EF1">
              <w:rPr>
                <w:rFonts w:ascii="宋体" w:hAnsi="宋体" w:cs="宋体" w:hint="eastAsia"/>
                <w:bCs/>
                <w:sz w:val="24"/>
              </w:rPr>
              <w:t>具有垃圾分类服务经验</w:t>
            </w:r>
          </w:p>
        </w:tc>
      </w:tr>
      <w:tr w:rsidR="00B072ED" w:rsidRPr="006E0EF1" w:rsidTr="00A1133D">
        <w:trPr>
          <w:trHeight w:val="397"/>
          <w:jc w:val="center"/>
        </w:trPr>
        <w:tc>
          <w:tcPr>
            <w:tcW w:w="1585" w:type="dxa"/>
            <w:tcBorders>
              <w:top w:val="nil"/>
              <w:left w:val="single" w:sz="4" w:space="0" w:color="auto"/>
              <w:bottom w:val="single" w:sz="4" w:space="0" w:color="auto"/>
              <w:right w:val="single" w:sz="4" w:space="0" w:color="auto"/>
            </w:tcBorders>
            <w:vAlign w:val="center"/>
          </w:tcPr>
          <w:p w:rsidR="00B072ED" w:rsidRPr="006E0EF1" w:rsidRDefault="00B072ED" w:rsidP="00A1133D">
            <w:pPr>
              <w:spacing w:line="360" w:lineRule="auto"/>
              <w:jc w:val="center"/>
              <w:rPr>
                <w:rFonts w:ascii="宋体" w:hAnsi="宋体" w:cs="宋体"/>
                <w:color w:val="000000"/>
                <w:sz w:val="24"/>
              </w:rPr>
            </w:pPr>
            <w:r w:rsidRPr="006E0EF1">
              <w:rPr>
                <w:rFonts w:ascii="宋体" w:hAnsi="宋体" w:cs="宋体" w:hint="eastAsia"/>
                <w:color w:val="000000"/>
                <w:sz w:val="24"/>
              </w:rPr>
              <w:t>巡检员</w:t>
            </w:r>
          </w:p>
        </w:tc>
        <w:tc>
          <w:tcPr>
            <w:tcW w:w="1014" w:type="dxa"/>
            <w:tcBorders>
              <w:top w:val="nil"/>
              <w:left w:val="nil"/>
              <w:bottom w:val="single" w:sz="4" w:space="0" w:color="auto"/>
              <w:right w:val="single" w:sz="4" w:space="0" w:color="auto"/>
            </w:tcBorders>
            <w:vAlign w:val="center"/>
          </w:tcPr>
          <w:p w:rsidR="00B072ED" w:rsidRPr="006E0EF1" w:rsidRDefault="00B072ED" w:rsidP="00A1133D">
            <w:pPr>
              <w:spacing w:line="360" w:lineRule="auto"/>
              <w:jc w:val="center"/>
              <w:rPr>
                <w:rFonts w:ascii="宋体" w:hAnsi="宋体" w:cs="宋体"/>
                <w:color w:val="000000"/>
                <w:sz w:val="24"/>
              </w:rPr>
            </w:pPr>
            <w:r w:rsidRPr="006E0EF1">
              <w:rPr>
                <w:rFonts w:ascii="宋体" w:hAnsi="宋体" w:cs="宋体" w:hint="eastAsia"/>
                <w:color w:val="000000"/>
                <w:sz w:val="24"/>
              </w:rPr>
              <w:t>人</w:t>
            </w:r>
          </w:p>
        </w:tc>
        <w:tc>
          <w:tcPr>
            <w:tcW w:w="992" w:type="dxa"/>
            <w:tcBorders>
              <w:top w:val="nil"/>
              <w:left w:val="nil"/>
              <w:bottom w:val="single" w:sz="4" w:space="0" w:color="auto"/>
              <w:right w:val="single" w:sz="4" w:space="0" w:color="auto"/>
            </w:tcBorders>
            <w:vAlign w:val="center"/>
          </w:tcPr>
          <w:p w:rsidR="00B072ED" w:rsidRPr="006E0EF1" w:rsidRDefault="00B072ED" w:rsidP="00A1133D">
            <w:pPr>
              <w:spacing w:line="360" w:lineRule="auto"/>
              <w:jc w:val="center"/>
              <w:rPr>
                <w:rFonts w:ascii="宋体" w:hAnsi="宋体" w:cs="宋体"/>
                <w:color w:val="000000"/>
                <w:sz w:val="24"/>
              </w:rPr>
            </w:pPr>
            <w:r w:rsidRPr="006E0EF1">
              <w:rPr>
                <w:rFonts w:ascii="宋体" w:hAnsi="宋体" w:cs="宋体" w:hint="eastAsia"/>
                <w:color w:val="000000"/>
                <w:sz w:val="24"/>
              </w:rPr>
              <w:t>10</w:t>
            </w:r>
          </w:p>
        </w:tc>
        <w:tc>
          <w:tcPr>
            <w:tcW w:w="5007" w:type="dxa"/>
            <w:tcBorders>
              <w:top w:val="nil"/>
              <w:left w:val="nil"/>
              <w:bottom w:val="single" w:sz="4" w:space="0" w:color="auto"/>
              <w:right w:val="single" w:sz="4" w:space="0" w:color="auto"/>
            </w:tcBorders>
            <w:vAlign w:val="center"/>
          </w:tcPr>
          <w:p w:rsidR="00B072ED" w:rsidRPr="006E0EF1" w:rsidRDefault="00B072ED" w:rsidP="00A1133D">
            <w:pPr>
              <w:spacing w:line="360" w:lineRule="auto"/>
              <w:rPr>
                <w:rFonts w:ascii="宋体" w:hAnsi="宋体" w:cs="宋体"/>
                <w:sz w:val="24"/>
              </w:rPr>
            </w:pPr>
            <w:r w:rsidRPr="006E0EF1">
              <w:rPr>
                <w:rFonts w:ascii="宋体" w:hAnsi="宋体" w:cs="宋体" w:hint="eastAsia"/>
                <w:sz w:val="24"/>
              </w:rPr>
              <w:t>负责垃圾四分类（餐厨垃圾、可回收物、有害垃圾、其它垃圾）及可回收垃圾（再生资源）细分类的上门宣传引导。</w:t>
            </w:r>
          </w:p>
        </w:tc>
      </w:tr>
      <w:tr w:rsidR="00B072ED" w:rsidRPr="006E0EF1" w:rsidTr="00A1133D">
        <w:trPr>
          <w:trHeight w:val="397"/>
          <w:jc w:val="center"/>
        </w:trPr>
        <w:tc>
          <w:tcPr>
            <w:tcW w:w="1585" w:type="dxa"/>
            <w:tcBorders>
              <w:top w:val="nil"/>
              <w:left w:val="single" w:sz="4" w:space="0" w:color="auto"/>
              <w:bottom w:val="single" w:sz="4" w:space="0" w:color="auto"/>
              <w:right w:val="single" w:sz="4" w:space="0" w:color="auto"/>
            </w:tcBorders>
            <w:vAlign w:val="center"/>
          </w:tcPr>
          <w:p w:rsidR="00B072ED" w:rsidRPr="006E0EF1" w:rsidRDefault="00B072ED" w:rsidP="00A1133D">
            <w:pPr>
              <w:spacing w:line="360" w:lineRule="auto"/>
              <w:jc w:val="center"/>
              <w:rPr>
                <w:rFonts w:ascii="宋体" w:hAnsi="宋体" w:cs="宋体"/>
                <w:color w:val="000000"/>
                <w:sz w:val="24"/>
              </w:rPr>
            </w:pPr>
            <w:r w:rsidRPr="006E0EF1">
              <w:rPr>
                <w:rFonts w:ascii="宋体" w:hAnsi="宋体" w:cs="宋体" w:hint="eastAsia"/>
                <w:color w:val="000000"/>
                <w:sz w:val="24"/>
              </w:rPr>
              <w:t>督导员</w:t>
            </w:r>
          </w:p>
        </w:tc>
        <w:tc>
          <w:tcPr>
            <w:tcW w:w="1014" w:type="dxa"/>
            <w:tcBorders>
              <w:top w:val="nil"/>
              <w:left w:val="nil"/>
              <w:bottom w:val="single" w:sz="4" w:space="0" w:color="auto"/>
              <w:right w:val="single" w:sz="4" w:space="0" w:color="auto"/>
            </w:tcBorders>
            <w:vAlign w:val="center"/>
          </w:tcPr>
          <w:p w:rsidR="00B072ED" w:rsidRPr="006E0EF1" w:rsidRDefault="00B072ED" w:rsidP="00A1133D">
            <w:pPr>
              <w:spacing w:line="360" w:lineRule="auto"/>
              <w:jc w:val="center"/>
              <w:rPr>
                <w:rFonts w:ascii="宋体" w:hAnsi="宋体" w:cs="宋体"/>
                <w:color w:val="000000"/>
                <w:sz w:val="24"/>
              </w:rPr>
            </w:pPr>
            <w:r w:rsidRPr="006E0EF1">
              <w:rPr>
                <w:rFonts w:ascii="宋体" w:hAnsi="宋体" w:cs="宋体" w:hint="eastAsia"/>
                <w:color w:val="000000"/>
                <w:sz w:val="24"/>
              </w:rPr>
              <w:t>人</w:t>
            </w:r>
          </w:p>
        </w:tc>
        <w:tc>
          <w:tcPr>
            <w:tcW w:w="992" w:type="dxa"/>
            <w:tcBorders>
              <w:top w:val="nil"/>
              <w:left w:val="nil"/>
              <w:bottom w:val="single" w:sz="4" w:space="0" w:color="auto"/>
              <w:right w:val="single" w:sz="4" w:space="0" w:color="auto"/>
            </w:tcBorders>
            <w:vAlign w:val="center"/>
          </w:tcPr>
          <w:p w:rsidR="00B072ED" w:rsidRPr="006E0EF1" w:rsidRDefault="00B072ED" w:rsidP="00A1133D">
            <w:pPr>
              <w:spacing w:line="360" w:lineRule="auto"/>
              <w:jc w:val="center"/>
              <w:rPr>
                <w:rFonts w:ascii="宋体" w:hAnsi="宋体" w:cs="宋体"/>
                <w:color w:val="000000"/>
                <w:sz w:val="24"/>
              </w:rPr>
            </w:pPr>
            <w:r w:rsidRPr="006E0EF1">
              <w:rPr>
                <w:rFonts w:ascii="宋体" w:hAnsi="宋体" w:cs="宋体" w:hint="eastAsia"/>
                <w:color w:val="000000"/>
                <w:sz w:val="24"/>
              </w:rPr>
              <w:t>2</w:t>
            </w:r>
          </w:p>
        </w:tc>
        <w:tc>
          <w:tcPr>
            <w:tcW w:w="5007" w:type="dxa"/>
            <w:tcBorders>
              <w:top w:val="nil"/>
              <w:left w:val="nil"/>
              <w:bottom w:val="single" w:sz="4" w:space="0" w:color="auto"/>
              <w:right w:val="single" w:sz="4" w:space="0" w:color="auto"/>
            </w:tcBorders>
            <w:vAlign w:val="center"/>
          </w:tcPr>
          <w:p w:rsidR="00B072ED" w:rsidRPr="006E0EF1" w:rsidRDefault="00B072ED" w:rsidP="00A1133D">
            <w:pPr>
              <w:spacing w:line="360" w:lineRule="auto"/>
              <w:rPr>
                <w:rFonts w:ascii="宋体" w:hAnsi="宋体" w:cs="宋体"/>
                <w:sz w:val="24"/>
              </w:rPr>
            </w:pPr>
            <w:r w:rsidRPr="006E0EF1">
              <w:rPr>
                <w:rFonts w:ascii="宋体" w:hAnsi="宋体" w:cs="宋体" w:hint="eastAsia"/>
                <w:sz w:val="24"/>
              </w:rPr>
              <w:t>10个点位每</w:t>
            </w:r>
            <w:proofErr w:type="gramStart"/>
            <w:r w:rsidRPr="006E0EF1">
              <w:rPr>
                <w:rFonts w:ascii="宋体" w:hAnsi="宋体" w:cs="宋体" w:hint="eastAsia"/>
                <w:sz w:val="24"/>
              </w:rPr>
              <w:t>月分</w:t>
            </w:r>
            <w:proofErr w:type="gramEnd"/>
            <w:r w:rsidRPr="006E0EF1">
              <w:rPr>
                <w:rFonts w:ascii="宋体" w:hAnsi="宋体" w:cs="宋体" w:hint="eastAsia"/>
                <w:sz w:val="24"/>
              </w:rPr>
              <w:t>别进行一次垃圾四分类（餐厨垃圾、可回收物、有害垃圾、其它垃圾）及可回收垃圾（再生资源）细分类的情况督导，对督导结果进行评比，并上报村、社区。</w:t>
            </w:r>
          </w:p>
        </w:tc>
      </w:tr>
      <w:tr w:rsidR="00B072ED" w:rsidRPr="006E0EF1" w:rsidTr="00A1133D">
        <w:trPr>
          <w:trHeight w:val="397"/>
          <w:jc w:val="center"/>
        </w:trPr>
        <w:tc>
          <w:tcPr>
            <w:tcW w:w="1585" w:type="dxa"/>
            <w:tcBorders>
              <w:top w:val="nil"/>
              <w:left w:val="single" w:sz="4" w:space="0" w:color="auto"/>
              <w:bottom w:val="single" w:sz="4" w:space="0" w:color="auto"/>
              <w:right w:val="single" w:sz="4" w:space="0" w:color="auto"/>
            </w:tcBorders>
            <w:vAlign w:val="center"/>
          </w:tcPr>
          <w:p w:rsidR="00B072ED" w:rsidRPr="006E0EF1" w:rsidRDefault="00B072ED" w:rsidP="00A1133D">
            <w:pPr>
              <w:spacing w:line="360" w:lineRule="auto"/>
              <w:jc w:val="center"/>
              <w:rPr>
                <w:rFonts w:ascii="宋体" w:hAnsi="宋体" w:cs="宋体"/>
                <w:color w:val="000000"/>
                <w:sz w:val="24"/>
              </w:rPr>
            </w:pPr>
            <w:r w:rsidRPr="006E0EF1">
              <w:rPr>
                <w:rFonts w:ascii="宋体" w:hAnsi="宋体" w:cs="宋体" w:hint="eastAsia"/>
                <w:sz w:val="24"/>
              </w:rPr>
              <w:t>手持终端</w:t>
            </w:r>
          </w:p>
        </w:tc>
        <w:tc>
          <w:tcPr>
            <w:tcW w:w="1014" w:type="dxa"/>
            <w:tcBorders>
              <w:top w:val="nil"/>
              <w:left w:val="nil"/>
              <w:bottom w:val="single" w:sz="4" w:space="0" w:color="auto"/>
              <w:right w:val="single" w:sz="4" w:space="0" w:color="auto"/>
            </w:tcBorders>
            <w:vAlign w:val="center"/>
          </w:tcPr>
          <w:p w:rsidR="00B072ED" w:rsidRPr="006E0EF1" w:rsidRDefault="00B072ED" w:rsidP="00A1133D">
            <w:pPr>
              <w:spacing w:line="360" w:lineRule="auto"/>
              <w:jc w:val="center"/>
              <w:rPr>
                <w:rFonts w:ascii="宋体" w:hAnsi="宋体" w:cs="宋体"/>
                <w:color w:val="000000"/>
                <w:sz w:val="24"/>
              </w:rPr>
            </w:pPr>
            <w:proofErr w:type="gramStart"/>
            <w:r w:rsidRPr="006E0EF1">
              <w:rPr>
                <w:rFonts w:ascii="宋体" w:hAnsi="宋体" w:cs="宋体" w:hint="eastAsia"/>
                <w:color w:val="000000"/>
                <w:sz w:val="24"/>
              </w:rPr>
              <w:t>个</w:t>
            </w:r>
            <w:proofErr w:type="gramEnd"/>
          </w:p>
        </w:tc>
        <w:tc>
          <w:tcPr>
            <w:tcW w:w="992" w:type="dxa"/>
            <w:tcBorders>
              <w:top w:val="nil"/>
              <w:left w:val="nil"/>
              <w:bottom w:val="single" w:sz="4" w:space="0" w:color="auto"/>
              <w:right w:val="single" w:sz="4" w:space="0" w:color="auto"/>
            </w:tcBorders>
            <w:vAlign w:val="center"/>
          </w:tcPr>
          <w:p w:rsidR="00B072ED" w:rsidRPr="006E0EF1" w:rsidRDefault="00B072ED" w:rsidP="00A1133D">
            <w:pPr>
              <w:spacing w:line="360" w:lineRule="auto"/>
              <w:jc w:val="center"/>
              <w:rPr>
                <w:rFonts w:ascii="宋体" w:hAnsi="宋体" w:cs="宋体"/>
                <w:color w:val="000000"/>
                <w:sz w:val="24"/>
              </w:rPr>
            </w:pPr>
            <w:r w:rsidRPr="006E0EF1">
              <w:rPr>
                <w:rFonts w:ascii="宋体" w:hAnsi="宋体" w:cs="宋体" w:hint="eastAsia"/>
                <w:color w:val="000000"/>
                <w:sz w:val="24"/>
              </w:rPr>
              <w:t>10</w:t>
            </w:r>
          </w:p>
        </w:tc>
        <w:tc>
          <w:tcPr>
            <w:tcW w:w="5007" w:type="dxa"/>
            <w:tcBorders>
              <w:top w:val="nil"/>
              <w:left w:val="nil"/>
              <w:bottom w:val="single" w:sz="4" w:space="0" w:color="auto"/>
              <w:right w:val="single" w:sz="4" w:space="0" w:color="auto"/>
            </w:tcBorders>
            <w:vAlign w:val="center"/>
          </w:tcPr>
          <w:p w:rsidR="00B072ED" w:rsidRPr="006E0EF1" w:rsidRDefault="00B072ED" w:rsidP="00A1133D">
            <w:pPr>
              <w:spacing w:line="360" w:lineRule="auto"/>
              <w:rPr>
                <w:rFonts w:ascii="宋体" w:hAnsi="宋体" w:cs="宋体"/>
                <w:sz w:val="24"/>
              </w:rPr>
            </w:pPr>
            <w:r w:rsidRPr="006E0EF1">
              <w:rPr>
                <w:rFonts w:ascii="宋体" w:hAnsi="宋体" w:cs="宋体" w:hint="eastAsia"/>
                <w:sz w:val="24"/>
              </w:rPr>
              <w:t>具备</w:t>
            </w:r>
            <w:proofErr w:type="gramStart"/>
            <w:r w:rsidRPr="006E0EF1">
              <w:rPr>
                <w:rFonts w:ascii="宋体" w:hAnsi="宋体" w:cs="宋体" w:hint="eastAsia"/>
                <w:sz w:val="24"/>
              </w:rPr>
              <w:t>二维码巡检</w:t>
            </w:r>
            <w:proofErr w:type="gramEnd"/>
            <w:r w:rsidRPr="006E0EF1">
              <w:rPr>
                <w:rFonts w:ascii="宋体" w:hAnsi="宋体" w:cs="宋体" w:hint="eastAsia"/>
                <w:sz w:val="24"/>
              </w:rPr>
              <w:t>、资源回收等功能</w:t>
            </w:r>
          </w:p>
        </w:tc>
      </w:tr>
      <w:tr w:rsidR="00B072ED" w:rsidRPr="006E0EF1" w:rsidTr="00A1133D">
        <w:trPr>
          <w:trHeight w:val="397"/>
          <w:jc w:val="center"/>
        </w:trPr>
        <w:tc>
          <w:tcPr>
            <w:tcW w:w="1585" w:type="dxa"/>
            <w:tcBorders>
              <w:top w:val="nil"/>
              <w:left w:val="single" w:sz="4" w:space="0" w:color="auto"/>
              <w:bottom w:val="single" w:sz="4" w:space="0" w:color="auto"/>
              <w:right w:val="single" w:sz="4" w:space="0" w:color="auto"/>
            </w:tcBorders>
            <w:vAlign w:val="center"/>
          </w:tcPr>
          <w:p w:rsidR="00B072ED" w:rsidRPr="006E0EF1" w:rsidRDefault="00B072ED" w:rsidP="00A1133D">
            <w:pPr>
              <w:spacing w:line="360" w:lineRule="auto"/>
              <w:jc w:val="center"/>
              <w:rPr>
                <w:rFonts w:ascii="宋体" w:hAnsi="宋体" w:cs="宋体"/>
                <w:color w:val="000000"/>
                <w:sz w:val="24"/>
              </w:rPr>
            </w:pPr>
            <w:r w:rsidRPr="006E0EF1">
              <w:rPr>
                <w:rFonts w:ascii="宋体" w:hAnsi="宋体" w:cs="宋体" w:hint="eastAsia"/>
                <w:sz w:val="24"/>
              </w:rPr>
              <w:t>收集点或投放改造点（含垃圾房改造）</w:t>
            </w:r>
          </w:p>
        </w:tc>
        <w:tc>
          <w:tcPr>
            <w:tcW w:w="1014" w:type="dxa"/>
            <w:tcBorders>
              <w:top w:val="nil"/>
              <w:left w:val="nil"/>
              <w:bottom w:val="single" w:sz="4" w:space="0" w:color="auto"/>
              <w:right w:val="single" w:sz="4" w:space="0" w:color="auto"/>
            </w:tcBorders>
            <w:vAlign w:val="center"/>
          </w:tcPr>
          <w:p w:rsidR="00B072ED" w:rsidRPr="006E0EF1" w:rsidRDefault="00B072ED" w:rsidP="00A1133D">
            <w:pPr>
              <w:spacing w:line="360" w:lineRule="auto"/>
              <w:jc w:val="center"/>
              <w:rPr>
                <w:rFonts w:ascii="宋体" w:hAnsi="宋体" w:cs="宋体"/>
                <w:color w:val="000000"/>
                <w:sz w:val="24"/>
              </w:rPr>
            </w:pPr>
            <w:r w:rsidRPr="006E0EF1">
              <w:rPr>
                <w:rFonts w:ascii="宋体" w:hAnsi="宋体" w:cs="宋体" w:hint="eastAsia"/>
                <w:color w:val="000000"/>
                <w:sz w:val="24"/>
              </w:rPr>
              <w:t>处</w:t>
            </w:r>
          </w:p>
        </w:tc>
        <w:tc>
          <w:tcPr>
            <w:tcW w:w="992" w:type="dxa"/>
            <w:tcBorders>
              <w:top w:val="nil"/>
              <w:left w:val="nil"/>
              <w:bottom w:val="single" w:sz="4" w:space="0" w:color="auto"/>
              <w:right w:val="single" w:sz="4" w:space="0" w:color="auto"/>
            </w:tcBorders>
            <w:vAlign w:val="center"/>
          </w:tcPr>
          <w:p w:rsidR="00B072ED" w:rsidRPr="006E0EF1" w:rsidRDefault="00B072ED" w:rsidP="00A1133D">
            <w:pPr>
              <w:spacing w:line="360" w:lineRule="auto"/>
              <w:jc w:val="center"/>
              <w:rPr>
                <w:rFonts w:ascii="宋体" w:hAnsi="宋体" w:cs="宋体"/>
                <w:color w:val="000000"/>
                <w:sz w:val="24"/>
              </w:rPr>
            </w:pPr>
            <w:r w:rsidRPr="006E0EF1">
              <w:rPr>
                <w:rFonts w:ascii="宋体" w:hAnsi="宋体" w:cs="宋体" w:hint="eastAsia"/>
                <w:sz w:val="24"/>
              </w:rPr>
              <w:t>10</w:t>
            </w:r>
          </w:p>
        </w:tc>
        <w:tc>
          <w:tcPr>
            <w:tcW w:w="5007" w:type="dxa"/>
            <w:tcBorders>
              <w:top w:val="nil"/>
              <w:left w:val="nil"/>
              <w:bottom w:val="single" w:sz="4" w:space="0" w:color="auto"/>
              <w:right w:val="single" w:sz="4" w:space="0" w:color="auto"/>
            </w:tcBorders>
            <w:vAlign w:val="center"/>
          </w:tcPr>
          <w:p w:rsidR="00B072ED" w:rsidRPr="006E0EF1" w:rsidRDefault="00B072ED" w:rsidP="00A1133D">
            <w:pPr>
              <w:spacing w:line="360" w:lineRule="auto"/>
              <w:rPr>
                <w:rFonts w:ascii="宋体" w:hAnsi="宋体" w:cs="宋体"/>
                <w:sz w:val="24"/>
              </w:rPr>
            </w:pPr>
            <w:r w:rsidRPr="006E0EF1">
              <w:rPr>
                <w:rFonts w:ascii="宋体" w:hAnsi="宋体" w:cs="宋体" w:hint="eastAsia"/>
                <w:sz w:val="24"/>
              </w:rPr>
              <w:t>改造后具备可回收垃圾（再生资源）大件上门（收费）和电子产品的能力</w:t>
            </w:r>
          </w:p>
        </w:tc>
      </w:tr>
      <w:tr w:rsidR="00B072ED" w:rsidRPr="006E0EF1" w:rsidTr="00A1133D">
        <w:trPr>
          <w:trHeight w:val="397"/>
          <w:jc w:val="center"/>
        </w:trPr>
        <w:tc>
          <w:tcPr>
            <w:tcW w:w="1585" w:type="dxa"/>
            <w:tcBorders>
              <w:top w:val="nil"/>
              <w:left w:val="single" w:sz="4" w:space="0" w:color="auto"/>
              <w:bottom w:val="single" w:sz="4" w:space="0" w:color="auto"/>
              <w:right w:val="single" w:sz="4" w:space="0" w:color="auto"/>
            </w:tcBorders>
            <w:vAlign w:val="center"/>
          </w:tcPr>
          <w:p w:rsidR="00B072ED" w:rsidRPr="006E0EF1" w:rsidRDefault="00B072ED" w:rsidP="00A1133D">
            <w:pPr>
              <w:spacing w:line="360" w:lineRule="auto"/>
              <w:jc w:val="center"/>
              <w:rPr>
                <w:rFonts w:ascii="宋体" w:hAnsi="宋体" w:cs="宋体"/>
                <w:color w:val="000000"/>
                <w:sz w:val="24"/>
              </w:rPr>
            </w:pPr>
            <w:r w:rsidRPr="006E0EF1">
              <w:rPr>
                <w:rFonts w:ascii="宋体" w:hAnsi="宋体" w:cs="宋体" w:hint="eastAsia"/>
                <w:sz w:val="24"/>
              </w:rPr>
              <w:t>智能电子秤</w:t>
            </w:r>
          </w:p>
        </w:tc>
        <w:tc>
          <w:tcPr>
            <w:tcW w:w="1014" w:type="dxa"/>
            <w:tcBorders>
              <w:top w:val="nil"/>
              <w:left w:val="nil"/>
              <w:bottom w:val="single" w:sz="4" w:space="0" w:color="auto"/>
              <w:right w:val="single" w:sz="4" w:space="0" w:color="auto"/>
            </w:tcBorders>
            <w:vAlign w:val="center"/>
          </w:tcPr>
          <w:p w:rsidR="00B072ED" w:rsidRPr="006E0EF1" w:rsidRDefault="00B072ED" w:rsidP="00A1133D">
            <w:pPr>
              <w:spacing w:line="360" w:lineRule="auto"/>
              <w:jc w:val="center"/>
              <w:rPr>
                <w:rFonts w:ascii="宋体" w:hAnsi="宋体" w:cs="宋体"/>
                <w:color w:val="000000"/>
                <w:sz w:val="24"/>
              </w:rPr>
            </w:pPr>
            <w:r w:rsidRPr="006E0EF1">
              <w:rPr>
                <w:rFonts w:ascii="宋体" w:hAnsi="宋体" w:cs="宋体" w:hint="eastAsia"/>
                <w:sz w:val="24"/>
              </w:rPr>
              <w:t>台</w:t>
            </w:r>
          </w:p>
        </w:tc>
        <w:tc>
          <w:tcPr>
            <w:tcW w:w="992" w:type="dxa"/>
            <w:tcBorders>
              <w:top w:val="nil"/>
              <w:left w:val="nil"/>
              <w:bottom w:val="single" w:sz="4" w:space="0" w:color="auto"/>
              <w:right w:val="single" w:sz="4" w:space="0" w:color="auto"/>
            </w:tcBorders>
            <w:vAlign w:val="center"/>
          </w:tcPr>
          <w:p w:rsidR="00B072ED" w:rsidRPr="006E0EF1" w:rsidRDefault="00B072ED" w:rsidP="00A1133D">
            <w:pPr>
              <w:spacing w:line="360" w:lineRule="auto"/>
              <w:jc w:val="center"/>
              <w:rPr>
                <w:rFonts w:ascii="宋体" w:hAnsi="宋体" w:cs="宋体"/>
                <w:color w:val="000000"/>
                <w:sz w:val="24"/>
              </w:rPr>
            </w:pPr>
            <w:r w:rsidRPr="006E0EF1">
              <w:rPr>
                <w:rFonts w:ascii="宋体" w:hAnsi="宋体" w:cs="宋体" w:hint="eastAsia"/>
                <w:sz w:val="24"/>
              </w:rPr>
              <w:t>10</w:t>
            </w:r>
            <w:r w:rsidRPr="006E0EF1">
              <w:rPr>
                <w:rFonts w:ascii="宋体" w:hAnsi="宋体" w:cs="宋体"/>
                <w:color w:val="000000"/>
                <w:sz w:val="24"/>
              </w:rPr>
              <w:t xml:space="preserve"> </w:t>
            </w:r>
          </w:p>
        </w:tc>
        <w:tc>
          <w:tcPr>
            <w:tcW w:w="5007" w:type="dxa"/>
            <w:tcBorders>
              <w:top w:val="nil"/>
              <w:left w:val="nil"/>
              <w:bottom w:val="single" w:sz="4" w:space="0" w:color="auto"/>
              <w:right w:val="single" w:sz="4" w:space="0" w:color="auto"/>
            </w:tcBorders>
            <w:vAlign w:val="center"/>
          </w:tcPr>
          <w:p w:rsidR="00B072ED" w:rsidRPr="006E0EF1" w:rsidRDefault="00B072ED" w:rsidP="00A1133D">
            <w:pPr>
              <w:spacing w:line="360" w:lineRule="auto"/>
              <w:rPr>
                <w:rFonts w:ascii="宋体" w:hAnsi="宋体" w:cs="宋体"/>
                <w:sz w:val="24"/>
              </w:rPr>
            </w:pPr>
            <w:r w:rsidRPr="006E0EF1">
              <w:rPr>
                <w:rFonts w:ascii="宋体" w:hAnsi="宋体" w:cs="宋体" w:hint="eastAsia"/>
                <w:sz w:val="24"/>
              </w:rPr>
              <w:t>具有物联网的智能化的回收称重功能</w:t>
            </w:r>
          </w:p>
        </w:tc>
      </w:tr>
      <w:tr w:rsidR="00B072ED" w:rsidRPr="006E0EF1" w:rsidTr="00A1133D">
        <w:trPr>
          <w:trHeight w:val="397"/>
          <w:jc w:val="center"/>
        </w:trPr>
        <w:tc>
          <w:tcPr>
            <w:tcW w:w="1585" w:type="dxa"/>
            <w:tcBorders>
              <w:top w:val="nil"/>
              <w:left w:val="single" w:sz="4" w:space="0" w:color="auto"/>
              <w:bottom w:val="single" w:sz="4" w:space="0" w:color="auto"/>
              <w:right w:val="single" w:sz="4" w:space="0" w:color="auto"/>
            </w:tcBorders>
            <w:vAlign w:val="center"/>
          </w:tcPr>
          <w:p w:rsidR="00B072ED" w:rsidRPr="006E0EF1" w:rsidRDefault="00B072ED" w:rsidP="00A1133D">
            <w:pPr>
              <w:spacing w:line="360" w:lineRule="auto"/>
              <w:jc w:val="center"/>
              <w:rPr>
                <w:rFonts w:ascii="宋体" w:hAnsi="宋体" w:cs="宋体" w:hint="eastAsia"/>
                <w:color w:val="000000"/>
                <w:sz w:val="24"/>
              </w:rPr>
            </w:pPr>
            <w:r w:rsidRPr="006E0EF1">
              <w:rPr>
                <w:rFonts w:ascii="宋体" w:hAnsi="宋体" w:cs="宋体" w:hint="eastAsia"/>
                <w:sz w:val="24"/>
              </w:rPr>
              <w:t>智能</w:t>
            </w:r>
            <w:proofErr w:type="gramStart"/>
            <w:r w:rsidRPr="006E0EF1">
              <w:rPr>
                <w:rFonts w:ascii="宋体" w:hAnsi="宋体" w:cs="宋体" w:hint="eastAsia"/>
                <w:sz w:val="24"/>
              </w:rPr>
              <w:t>发袋机</w:t>
            </w:r>
            <w:proofErr w:type="gramEnd"/>
            <w:r w:rsidRPr="006E0EF1">
              <w:rPr>
                <w:rFonts w:ascii="宋体" w:hAnsi="宋体" w:cs="宋体" w:hint="eastAsia"/>
                <w:sz w:val="24"/>
              </w:rPr>
              <w:t>（租赁）</w:t>
            </w:r>
          </w:p>
        </w:tc>
        <w:tc>
          <w:tcPr>
            <w:tcW w:w="1014" w:type="dxa"/>
            <w:tcBorders>
              <w:top w:val="nil"/>
              <w:left w:val="nil"/>
              <w:bottom w:val="single" w:sz="4" w:space="0" w:color="auto"/>
              <w:right w:val="single" w:sz="4" w:space="0" w:color="auto"/>
            </w:tcBorders>
            <w:vAlign w:val="center"/>
          </w:tcPr>
          <w:p w:rsidR="00B072ED" w:rsidRPr="006E0EF1" w:rsidRDefault="00B072ED" w:rsidP="00A1133D">
            <w:pPr>
              <w:spacing w:line="360" w:lineRule="auto"/>
              <w:jc w:val="center"/>
              <w:rPr>
                <w:rFonts w:ascii="宋体" w:hAnsi="宋体" w:cs="宋体" w:hint="eastAsia"/>
                <w:color w:val="000000"/>
                <w:sz w:val="24"/>
              </w:rPr>
            </w:pPr>
            <w:r w:rsidRPr="006E0EF1">
              <w:rPr>
                <w:rFonts w:ascii="宋体" w:hAnsi="宋体" w:cs="宋体" w:hint="eastAsia"/>
                <w:sz w:val="24"/>
              </w:rPr>
              <w:t>台</w:t>
            </w:r>
          </w:p>
        </w:tc>
        <w:tc>
          <w:tcPr>
            <w:tcW w:w="992" w:type="dxa"/>
            <w:tcBorders>
              <w:top w:val="nil"/>
              <w:left w:val="nil"/>
              <w:bottom w:val="single" w:sz="4" w:space="0" w:color="auto"/>
              <w:right w:val="single" w:sz="4" w:space="0" w:color="auto"/>
            </w:tcBorders>
            <w:vAlign w:val="center"/>
          </w:tcPr>
          <w:p w:rsidR="00B072ED" w:rsidRPr="006E0EF1" w:rsidRDefault="00B072ED" w:rsidP="00A1133D">
            <w:pPr>
              <w:spacing w:line="360" w:lineRule="auto"/>
              <w:jc w:val="center"/>
              <w:rPr>
                <w:rFonts w:ascii="宋体" w:hAnsi="宋体" w:cs="宋体" w:hint="eastAsia"/>
                <w:color w:val="000000"/>
                <w:sz w:val="24"/>
              </w:rPr>
            </w:pPr>
            <w:r w:rsidRPr="006E0EF1">
              <w:rPr>
                <w:rFonts w:ascii="宋体" w:hAnsi="宋体" w:cs="宋体" w:hint="eastAsia"/>
                <w:sz w:val="24"/>
              </w:rPr>
              <w:t>10</w:t>
            </w:r>
            <w:r w:rsidRPr="006E0EF1">
              <w:rPr>
                <w:rFonts w:ascii="宋体" w:hAnsi="宋体" w:cs="宋体" w:hint="eastAsia"/>
                <w:color w:val="000000"/>
                <w:sz w:val="24"/>
              </w:rPr>
              <w:t xml:space="preserve"> </w:t>
            </w:r>
          </w:p>
        </w:tc>
        <w:tc>
          <w:tcPr>
            <w:tcW w:w="5007" w:type="dxa"/>
            <w:tcBorders>
              <w:top w:val="nil"/>
              <w:left w:val="nil"/>
              <w:bottom w:val="single" w:sz="4" w:space="0" w:color="auto"/>
              <w:right w:val="single" w:sz="4" w:space="0" w:color="auto"/>
            </w:tcBorders>
            <w:vAlign w:val="center"/>
          </w:tcPr>
          <w:p w:rsidR="00B072ED" w:rsidRPr="006E0EF1" w:rsidRDefault="00B072ED" w:rsidP="00A1133D">
            <w:pPr>
              <w:spacing w:line="360" w:lineRule="auto"/>
              <w:rPr>
                <w:rFonts w:ascii="宋体" w:hAnsi="宋体" w:cs="宋体" w:hint="eastAsia"/>
                <w:bCs/>
                <w:color w:val="000000"/>
                <w:sz w:val="24"/>
              </w:rPr>
            </w:pPr>
            <w:r w:rsidRPr="006E0EF1">
              <w:rPr>
                <w:rFonts w:ascii="宋体" w:hAnsi="宋体" w:cs="宋体" w:hint="eastAsia"/>
                <w:bCs/>
                <w:color w:val="000000"/>
                <w:sz w:val="24"/>
              </w:rPr>
              <w:t>智能识别居民ID号、微信号并自动绑定垃圾袋的二维码，居民自助领取垃圾袋功能。</w:t>
            </w:r>
          </w:p>
        </w:tc>
      </w:tr>
      <w:tr w:rsidR="00B072ED" w:rsidRPr="006E0EF1" w:rsidTr="00A1133D">
        <w:trPr>
          <w:trHeight w:val="397"/>
          <w:jc w:val="center"/>
        </w:trPr>
        <w:tc>
          <w:tcPr>
            <w:tcW w:w="1585" w:type="dxa"/>
            <w:tcBorders>
              <w:top w:val="nil"/>
              <w:left w:val="single" w:sz="4" w:space="0" w:color="auto"/>
              <w:bottom w:val="single" w:sz="4" w:space="0" w:color="auto"/>
              <w:right w:val="single" w:sz="4" w:space="0" w:color="auto"/>
            </w:tcBorders>
            <w:vAlign w:val="center"/>
          </w:tcPr>
          <w:p w:rsidR="00B072ED" w:rsidRPr="006E0EF1" w:rsidRDefault="00B072ED" w:rsidP="00A1133D">
            <w:pPr>
              <w:spacing w:line="360" w:lineRule="auto"/>
              <w:jc w:val="center"/>
              <w:rPr>
                <w:rFonts w:ascii="宋体" w:hAnsi="宋体" w:cs="宋体" w:hint="eastAsia"/>
                <w:sz w:val="24"/>
              </w:rPr>
            </w:pPr>
            <w:r w:rsidRPr="006E0EF1">
              <w:rPr>
                <w:rFonts w:ascii="宋体" w:hAnsi="宋体" w:cs="宋体" w:hint="eastAsia"/>
                <w:sz w:val="24"/>
              </w:rPr>
              <w:t>智能回收机</w:t>
            </w:r>
          </w:p>
          <w:p w:rsidR="00B072ED" w:rsidRPr="006E0EF1" w:rsidRDefault="00B072ED" w:rsidP="00A1133D">
            <w:pPr>
              <w:spacing w:line="360" w:lineRule="auto"/>
              <w:jc w:val="center"/>
              <w:rPr>
                <w:rFonts w:ascii="宋体" w:hAnsi="宋体" w:cs="宋体" w:hint="eastAsia"/>
                <w:sz w:val="24"/>
              </w:rPr>
            </w:pPr>
            <w:r w:rsidRPr="006E0EF1">
              <w:rPr>
                <w:rFonts w:ascii="宋体" w:hAnsi="宋体" w:cs="宋体" w:hint="eastAsia"/>
                <w:sz w:val="24"/>
              </w:rPr>
              <w:t>（租赁）</w:t>
            </w:r>
          </w:p>
        </w:tc>
        <w:tc>
          <w:tcPr>
            <w:tcW w:w="1014" w:type="dxa"/>
            <w:tcBorders>
              <w:top w:val="nil"/>
              <w:left w:val="nil"/>
              <w:bottom w:val="single" w:sz="4" w:space="0" w:color="auto"/>
              <w:right w:val="single" w:sz="4" w:space="0" w:color="auto"/>
            </w:tcBorders>
            <w:vAlign w:val="center"/>
          </w:tcPr>
          <w:p w:rsidR="00B072ED" w:rsidRPr="006E0EF1" w:rsidRDefault="00B072ED" w:rsidP="00A1133D">
            <w:pPr>
              <w:spacing w:line="360" w:lineRule="auto"/>
              <w:jc w:val="center"/>
              <w:rPr>
                <w:rFonts w:ascii="宋体" w:hAnsi="宋体" w:cs="宋体" w:hint="eastAsia"/>
                <w:sz w:val="24"/>
              </w:rPr>
            </w:pPr>
            <w:r w:rsidRPr="006E0EF1">
              <w:rPr>
                <w:rFonts w:ascii="宋体" w:hAnsi="宋体" w:cs="宋体" w:hint="eastAsia"/>
                <w:sz w:val="24"/>
              </w:rPr>
              <w:t>台</w:t>
            </w:r>
          </w:p>
        </w:tc>
        <w:tc>
          <w:tcPr>
            <w:tcW w:w="992" w:type="dxa"/>
            <w:tcBorders>
              <w:top w:val="nil"/>
              <w:left w:val="nil"/>
              <w:bottom w:val="single" w:sz="4" w:space="0" w:color="auto"/>
              <w:right w:val="single" w:sz="4" w:space="0" w:color="auto"/>
            </w:tcBorders>
            <w:vAlign w:val="center"/>
          </w:tcPr>
          <w:p w:rsidR="00B072ED" w:rsidRPr="006E0EF1" w:rsidRDefault="00B072ED" w:rsidP="00A1133D">
            <w:pPr>
              <w:spacing w:line="360" w:lineRule="auto"/>
              <w:jc w:val="center"/>
              <w:rPr>
                <w:rFonts w:ascii="宋体" w:hAnsi="宋体" w:cs="宋体" w:hint="eastAsia"/>
                <w:sz w:val="24"/>
              </w:rPr>
            </w:pPr>
            <w:r w:rsidRPr="006E0EF1">
              <w:rPr>
                <w:rFonts w:ascii="宋体" w:hAnsi="宋体" w:cs="宋体" w:hint="eastAsia"/>
                <w:sz w:val="24"/>
              </w:rPr>
              <w:t>10</w:t>
            </w:r>
          </w:p>
        </w:tc>
        <w:tc>
          <w:tcPr>
            <w:tcW w:w="5007" w:type="dxa"/>
            <w:tcBorders>
              <w:top w:val="nil"/>
              <w:left w:val="nil"/>
              <w:bottom w:val="single" w:sz="4" w:space="0" w:color="auto"/>
              <w:right w:val="single" w:sz="4" w:space="0" w:color="auto"/>
            </w:tcBorders>
            <w:vAlign w:val="center"/>
          </w:tcPr>
          <w:p w:rsidR="00B072ED" w:rsidRPr="006E0EF1" w:rsidRDefault="00B072ED" w:rsidP="00A1133D">
            <w:pPr>
              <w:spacing w:line="360" w:lineRule="auto"/>
              <w:rPr>
                <w:rFonts w:ascii="宋体" w:hAnsi="宋体" w:cs="宋体" w:hint="eastAsia"/>
                <w:bCs/>
                <w:color w:val="000000"/>
                <w:sz w:val="24"/>
              </w:rPr>
            </w:pPr>
            <w:r w:rsidRPr="006E0EF1">
              <w:rPr>
                <w:rFonts w:ascii="宋体" w:hAnsi="宋体" w:cs="宋体" w:hint="eastAsia"/>
                <w:bCs/>
                <w:color w:val="000000"/>
                <w:sz w:val="24"/>
              </w:rPr>
              <w:t>扫描可</w:t>
            </w:r>
            <w:proofErr w:type="gramStart"/>
            <w:r w:rsidRPr="006E0EF1">
              <w:rPr>
                <w:rFonts w:ascii="宋体" w:hAnsi="宋体" w:cs="宋体" w:hint="eastAsia"/>
                <w:bCs/>
                <w:color w:val="000000"/>
                <w:sz w:val="24"/>
              </w:rPr>
              <w:t>回物二维码</w:t>
            </w:r>
            <w:proofErr w:type="gramEnd"/>
            <w:r w:rsidRPr="006E0EF1">
              <w:rPr>
                <w:rFonts w:ascii="宋体" w:hAnsi="宋体" w:cs="宋体" w:hint="eastAsia"/>
                <w:bCs/>
                <w:color w:val="000000"/>
                <w:sz w:val="24"/>
              </w:rPr>
              <w:t>标签投递，智能识别居民身份及可回收物类型，居民自助投递可回收物。</w:t>
            </w:r>
          </w:p>
        </w:tc>
      </w:tr>
      <w:tr w:rsidR="00B072ED" w:rsidRPr="006E0EF1" w:rsidTr="00A1133D">
        <w:trPr>
          <w:trHeight w:val="397"/>
          <w:jc w:val="center"/>
        </w:trPr>
        <w:tc>
          <w:tcPr>
            <w:tcW w:w="1585" w:type="dxa"/>
            <w:tcBorders>
              <w:top w:val="nil"/>
              <w:left w:val="single" w:sz="4" w:space="0" w:color="auto"/>
              <w:bottom w:val="single" w:sz="4" w:space="0" w:color="auto"/>
              <w:right w:val="single" w:sz="4" w:space="0" w:color="auto"/>
            </w:tcBorders>
            <w:vAlign w:val="center"/>
          </w:tcPr>
          <w:p w:rsidR="00B072ED" w:rsidRPr="006E0EF1" w:rsidRDefault="00B072ED" w:rsidP="00A1133D">
            <w:pPr>
              <w:spacing w:line="360" w:lineRule="auto"/>
              <w:jc w:val="center"/>
              <w:rPr>
                <w:rFonts w:ascii="宋体" w:hAnsi="宋体" w:cs="宋体"/>
                <w:color w:val="000000"/>
                <w:sz w:val="24"/>
              </w:rPr>
            </w:pPr>
            <w:r w:rsidRPr="006E0EF1">
              <w:rPr>
                <w:rFonts w:ascii="宋体" w:hAnsi="宋体" w:cs="宋体" w:hint="eastAsia"/>
                <w:color w:val="000000"/>
                <w:sz w:val="24"/>
              </w:rPr>
              <w:t>清运车辆 （短驳车）</w:t>
            </w:r>
          </w:p>
        </w:tc>
        <w:tc>
          <w:tcPr>
            <w:tcW w:w="1014" w:type="dxa"/>
            <w:tcBorders>
              <w:top w:val="nil"/>
              <w:left w:val="nil"/>
              <w:bottom w:val="single" w:sz="4" w:space="0" w:color="auto"/>
              <w:right w:val="single" w:sz="4" w:space="0" w:color="auto"/>
            </w:tcBorders>
            <w:vAlign w:val="center"/>
          </w:tcPr>
          <w:p w:rsidR="00B072ED" w:rsidRPr="006E0EF1" w:rsidRDefault="00B072ED" w:rsidP="00A1133D">
            <w:pPr>
              <w:spacing w:line="360" w:lineRule="auto"/>
              <w:jc w:val="center"/>
              <w:rPr>
                <w:rFonts w:ascii="宋体" w:hAnsi="宋体" w:cs="宋体"/>
                <w:color w:val="000000"/>
                <w:sz w:val="24"/>
              </w:rPr>
            </w:pPr>
            <w:r w:rsidRPr="006E0EF1">
              <w:rPr>
                <w:rFonts w:ascii="宋体" w:hAnsi="宋体" w:cs="宋体" w:hint="eastAsia"/>
                <w:color w:val="000000"/>
                <w:sz w:val="24"/>
              </w:rPr>
              <w:t>辆</w:t>
            </w:r>
          </w:p>
        </w:tc>
        <w:tc>
          <w:tcPr>
            <w:tcW w:w="992" w:type="dxa"/>
            <w:tcBorders>
              <w:top w:val="nil"/>
              <w:left w:val="nil"/>
              <w:bottom w:val="single" w:sz="4" w:space="0" w:color="auto"/>
              <w:right w:val="single" w:sz="4" w:space="0" w:color="auto"/>
            </w:tcBorders>
            <w:vAlign w:val="center"/>
          </w:tcPr>
          <w:p w:rsidR="00B072ED" w:rsidRPr="006E0EF1" w:rsidRDefault="00B072ED" w:rsidP="00A1133D">
            <w:pPr>
              <w:spacing w:line="360" w:lineRule="auto"/>
              <w:jc w:val="center"/>
              <w:rPr>
                <w:rFonts w:ascii="宋体" w:hAnsi="宋体" w:cs="宋体" w:hint="eastAsia"/>
                <w:color w:val="000000"/>
                <w:sz w:val="24"/>
              </w:rPr>
            </w:pPr>
            <w:r w:rsidRPr="006E0EF1">
              <w:rPr>
                <w:rFonts w:ascii="宋体" w:hAnsi="宋体" w:cs="宋体" w:hint="eastAsia"/>
                <w:color w:val="000000"/>
                <w:sz w:val="24"/>
              </w:rPr>
              <w:t>若干</w:t>
            </w:r>
          </w:p>
        </w:tc>
        <w:tc>
          <w:tcPr>
            <w:tcW w:w="5007" w:type="dxa"/>
            <w:tcBorders>
              <w:top w:val="nil"/>
              <w:left w:val="nil"/>
              <w:bottom w:val="single" w:sz="4" w:space="0" w:color="auto"/>
              <w:right w:val="single" w:sz="4" w:space="0" w:color="auto"/>
            </w:tcBorders>
            <w:vAlign w:val="center"/>
          </w:tcPr>
          <w:p w:rsidR="00B072ED" w:rsidRPr="006E0EF1" w:rsidRDefault="00B072ED" w:rsidP="00A1133D">
            <w:pPr>
              <w:spacing w:line="348" w:lineRule="auto"/>
              <w:rPr>
                <w:rFonts w:ascii="宋体" w:eastAsia="仿宋" w:hAnsi="宋体" w:cs="宋体" w:hint="eastAsia"/>
                <w:sz w:val="24"/>
              </w:rPr>
            </w:pPr>
            <w:r w:rsidRPr="006E0EF1">
              <w:rPr>
                <w:rFonts w:ascii="宋体" w:hAnsi="宋体"/>
                <w:sz w:val="24"/>
              </w:rPr>
              <w:t>安排专用</w:t>
            </w:r>
            <w:r w:rsidRPr="006E0EF1">
              <w:rPr>
                <w:rFonts w:ascii="宋体" w:hAnsi="宋体" w:hint="eastAsia"/>
                <w:sz w:val="24"/>
              </w:rPr>
              <w:t>车辆</w:t>
            </w:r>
            <w:r w:rsidRPr="006E0EF1">
              <w:rPr>
                <w:rFonts w:ascii="宋体" w:hAnsi="宋体"/>
                <w:sz w:val="24"/>
              </w:rPr>
              <w:t>对每个</w:t>
            </w:r>
            <w:r w:rsidRPr="006E0EF1">
              <w:rPr>
                <w:rFonts w:ascii="宋体" w:hAnsi="宋体" w:hint="eastAsia"/>
                <w:sz w:val="24"/>
              </w:rPr>
              <w:t>村、社区</w:t>
            </w:r>
            <w:r w:rsidRPr="006E0EF1">
              <w:rPr>
                <w:rFonts w:ascii="宋体" w:hAnsi="宋体"/>
                <w:sz w:val="24"/>
              </w:rPr>
              <w:t>的可回收垃圾</w:t>
            </w:r>
            <w:r w:rsidRPr="006E0EF1">
              <w:rPr>
                <w:rFonts w:ascii="宋体" w:hAnsi="宋体" w:hint="eastAsia"/>
                <w:sz w:val="24"/>
              </w:rPr>
              <w:t>进行</w:t>
            </w:r>
            <w:r w:rsidRPr="006E0EF1">
              <w:rPr>
                <w:rFonts w:ascii="宋体" w:hAnsi="宋体"/>
                <w:sz w:val="24"/>
              </w:rPr>
              <w:t>每周定点定时或预约的方</w:t>
            </w:r>
            <w:r w:rsidRPr="006E0EF1">
              <w:rPr>
                <w:rFonts w:ascii="宋体" w:hAnsi="宋体" w:hint="eastAsia"/>
                <w:sz w:val="24"/>
              </w:rPr>
              <w:t>式</w:t>
            </w:r>
            <w:r w:rsidRPr="006E0EF1">
              <w:rPr>
                <w:rFonts w:ascii="宋体" w:hAnsi="宋体"/>
                <w:sz w:val="24"/>
              </w:rPr>
              <w:t>回收；</w:t>
            </w:r>
            <w:r w:rsidRPr="006E0EF1">
              <w:rPr>
                <w:rFonts w:ascii="宋体" w:hAnsi="宋体" w:hint="eastAsia"/>
                <w:sz w:val="24"/>
              </w:rPr>
              <w:t>车辆满足可回收垃圾收集运输需求和</w:t>
            </w:r>
            <w:r w:rsidRPr="006E0EF1">
              <w:rPr>
                <w:rFonts w:ascii="仿宋" w:eastAsia="仿宋" w:hAnsi="仿宋" w:cs="仿宋" w:hint="eastAsia"/>
                <w:sz w:val="24"/>
              </w:rPr>
              <w:t>满足城市管理部门要求，具体数量由投标人自行考虑。</w:t>
            </w:r>
          </w:p>
        </w:tc>
      </w:tr>
      <w:tr w:rsidR="00B072ED" w:rsidRPr="006E0EF1" w:rsidTr="00A1133D">
        <w:trPr>
          <w:trHeight w:val="397"/>
          <w:jc w:val="center"/>
        </w:trPr>
        <w:tc>
          <w:tcPr>
            <w:tcW w:w="1585" w:type="dxa"/>
            <w:tcBorders>
              <w:top w:val="nil"/>
              <w:left w:val="single" w:sz="4" w:space="0" w:color="auto"/>
              <w:bottom w:val="single" w:sz="4" w:space="0" w:color="auto"/>
              <w:right w:val="single" w:sz="4" w:space="0" w:color="auto"/>
            </w:tcBorders>
            <w:vAlign w:val="center"/>
          </w:tcPr>
          <w:p w:rsidR="00B072ED" w:rsidRPr="006E0EF1" w:rsidRDefault="00B072ED" w:rsidP="00A1133D">
            <w:pPr>
              <w:spacing w:line="360" w:lineRule="auto"/>
              <w:jc w:val="center"/>
              <w:rPr>
                <w:rFonts w:ascii="宋体" w:hAnsi="宋体" w:cs="宋体" w:hint="eastAsia"/>
                <w:color w:val="000000"/>
                <w:sz w:val="24"/>
              </w:rPr>
            </w:pPr>
            <w:r w:rsidRPr="006E0EF1">
              <w:rPr>
                <w:rFonts w:ascii="宋体" w:hAnsi="宋体" w:cs="仿宋" w:hint="eastAsia"/>
                <w:bCs/>
                <w:sz w:val="24"/>
              </w:rPr>
              <w:t>智能卡</w:t>
            </w:r>
          </w:p>
        </w:tc>
        <w:tc>
          <w:tcPr>
            <w:tcW w:w="1014" w:type="dxa"/>
            <w:tcBorders>
              <w:top w:val="nil"/>
              <w:left w:val="nil"/>
              <w:bottom w:val="single" w:sz="4" w:space="0" w:color="auto"/>
              <w:right w:val="single" w:sz="4" w:space="0" w:color="auto"/>
            </w:tcBorders>
            <w:vAlign w:val="center"/>
          </w:tcPr>
          <w:p w:rsidR="00B072ED" w:rsidRPr="006E0EF1" w:rsidRDefault="00B072ED" w:rsidP="00A1133D">
            <w:pPr>
              <w:spacing w:line="360" w:lineRule="auto"/>
              <w:jc w:val="center"/>
              <w:rPr>
                <w:rFonts w:ascii="宋体" w:hAnsi="宋体" w:cs="宋体" w:hint="eastAsia"/>
                <w:color w:val="000000"/>
                <w:sz w:val="24"/>
              </w:rPr>
            </w:pPr>
            <w:r w:rsidRPr="006E0EF1">
              <w:rPr>
                <w:rFonts w:ascii="宋体" w:hAnsi="宋体" w:cs="宋体" w:hint="eastAsia"/>
                <w:color w:val="000000"/>
                <w:sz w:val="24"/>
              </w:rPr>
              <w:t>张</w:t>
            </w:r>
          </w:p>
        </w:tc>
        <w:tc>
          <w:tcPr>
            <w:tcW w:w="992" w:type="dxa"/>
            <w:tcBorders>
              <w:top w:val="nil"/>
              <w:left w:val="nil"/>
              <w:bottom w:val="single" w:sz="4" w:space="0" w:color="auto"/>
              <w:right w:val="single" w:sz="4" w:space="0" w:color="auto"/>
            </w:tcBorders>
            <w:vAlign w:val="center"/>
          </w:tcPr>
          <w:p w:rsidR="00B072ED" w:rsidRPr="006E0EF1" w:rsidRDefault="00B072ED" w:rsidP="00A1133D">
            <w:pPr>
              <w:spacing w:line="360" w:lineRule="auto"/>
              <w:jc w:val="center"/>
              <w:rPr>
                <w:rFonts w:ascii="宋体" w:hAnsi="宋体" w:cs="宋体" w:hint="eastAsia"/>
                <w:color w:val="000000"/>
                <w:sz w:val="24"/>
              </w:rPr>
            </w:pPr>
            <w:r w:rsidRPr="006E0EF1">
              <w:rPr>
                <w:rFonts w:ascii="宋体" w:hAnsi="宋体" w:cs="宋体" w:hint="eastAsia"/>
                <w:color w:val="000000"/>
                <w:sz w:val="24"/>
              </w:rPr>
              <w:t>1929</w:t>
            </w:r>
          </w:p>
        </w:tc>
        <w:tc>
          <w:tcPr>
            <w:tcW w:w="5007" w:type="dxa"/>
            <w:tcBorders>
              <w:top w:val="nil"/>
              <w:left w:val="nil"/>
              <w:bottom w:val="single" w:sz="4" w:space="0" w:color="auto"/>
              <w:right w:val="single" w:sz="4" w:space="0" w:color="auto"/>
            </w:tcBorders>
            <w:vAlign w:val="center"/>
          </w:tcPr>
          <w:p w:rsidR="00B072ED" w:rsidRPr="006E0EF1" w:rsidRDefault="00B072ED" w:rsidP="00A1133D">
            <w:pPr>
              <w:spacing w:line="360" w:lineRule="auto"/>
              <w:rPr>
                <w:rFonts w:ascii="宋体" w:hAnsi="宋体" w:cs="宋体"/>
                <w:sz w:val="24"/>
              </w:rPr>
            </w:pPr>
            <w:r w:rsidRPr="006E0EF1">
              <w:rPr>
                <w:rFonts w:ascii="宋体" w:hAnsi="宋体" w:cs="宋体" w:hint="eastAsia"/>
                <w:sz w:val="24"/>
              </w:rPr>
              <w:t>每个居民发放1张</w:t>
            </w:r>
          </w:p>
        </w:tc>
      </w:tr>
      <w:tr w:rsidR="00B072ED" w:rsidRPr="006E0EF1" w:rsidTr="00A1133D">
        <w:trPr>
          <w:trHeight w:val="397"/>
          <w:jc w:val="center"/>
        </w:trPr>
        <w:tc>
          <w:tcPr>
            <w:tcW w:w="1585" w:type="dxa"/>
            <w:tcBorders>
              <w:top w:val="nil"/>
              <w:left w:val="single" w:sz="4" w:space="0" w:color="auto"/>
              <w:bottom w:val="single" w:sz="4" w:space="0" w:color="auto"/>
              <w:right w:val="single" w:sz="4" w:space="0" w:color="auto"/>
            </w:tcBorders>
            <w:vAlign w:val="center"/>
          </w:tcPr>
          <w:p w:rsidR="00B072ED" w:rsidRPr="006E0EF1" w:rsidRDefault="00B072ED" w:rsidP="00A1133D">
            <w:pPr>
              <w:widowControl/>
              <w:spacing w:line="360" w:lineRule="auto"/>
              <w:jc w:val="center"/>
              <w:textAlignment w:val="center"/>
              <w:rPr>
                <w:rFonts w:ascii="宋体" w:hAnsi="宋体" w:cs="仿宋" w:hint="eastAsia"/>
                <w:bCs/>
                <w:sz w:val="24"/>
              </w:rPr>
            </w:pPr>
            <w:r w:rsidRPr="006E0EF1">
              <w:rPr>
                <w:rFonts w:ascii="宋体" w:hAnsi="宋体" w:cs="仿宋" w:hint="eastAsia"/>
                <w:bCs/>
                <w:sz w:val="24"/>
              </w:rPr>
              <w:t>垃圾分类云数据管理平台</w:t>
            </w:r>
          </w:p>
        </w:tc>
        <w:tc>
          <w:tcPr>
            <w:tcW w:w="1014" w:type="dxa"/>
            <w:tcBorders>
              <w:top w:val="nil"/>
              <w:left w:val="nil"/>
              <w:bottom w:val="single" w:sz="4" w:space="0" w:color="auto"/>
              <w:right w:val="single" w:sz="4" w:space="0" w:color="auto"/>
            </w:tcBorders>
            <w:vAlign w:val="center"/>
          </w:tcPr>
          <w:p w:rsidR="00B072ED" w:rsidRPr="006E0EF1" w:rsidRDefault="00B072ED" w:rsidP="00A1133D">
            <w:pPr>
              <w:widowControl/>
              <w:spacing w:line="360" w:lineRule="auto"/>
              <w:jc w:val="center"/>
              <w:textAlignment w:val="center"/>
              <w:rPr>
                <w:rFonts w:ascii="宋体" w:hAnsi="宋体" w:cs="仿宋" w:hint="eastAsia"/>
                <w:bCs/>
                <w:sz w:val="24"/>
              </w:rPr>
            </w:pPr>
            <w:r w:rsidRPr="006E0EF1">
              <w:rPr>
                <w:rFonts w:ascii="宋体" w:hAnsi="宋体" w:cs="仿宋" w:hint="eastAsia"/>
                <w:bCs/>
                <w:sz w:val="24"/>
              </w:rPr>
              <w:t>户</w:t>
            </w:r>
          </w:p>
        </w:tc>
        <w:tc>
          <w:tcPr>
            <w:tcW w:w="992" w:type="dxa"/>
            <w:tcBorders>
              <w:top w:val="nil"/>
              <w:left w:val="nil"/>
              <w:bottom w:val="single" w:sz="4" w:space="0" w:color="auto"/>
              <w:right w:val="single" w:sz="4" w:space="0" w:color="auto"/>
            </w:tcBorders>
            <w:vAlign w:val="center"/>
          </w:tcPr>
          <w:p w:rsidR="00B072ED" w:rsidRPr="006E0EF1" w:rsidRDefault="00B072ED" w:rsidP="00A1133D">
            <w:pPr>
              <w:widowControl/>
              <w:spacing w:line="360" w:lineRule="auto"/>
              <w:jc w:val="center"/>
              <w:textAlignment w:val="center"/>
              <w:rPr>
                <w:rFonts w:ascii="宋体" w:hAnsi="宋体" w:cs="仿宋" w:hint="eastAsia"/>
                <w:bCs/>
                <w:sz w:val="24"/>
              </w:rPr>
            </w:pPr>
            <w:r w:rsidRPr="006E0EF1">
              <w:rPr>
                <w:rFonts w:ascii="宋体" w:hAnsi="宋体" w:cs="仿宋" w:hint="eastAsia"/>
                <w:bCs/>
                <w:sz w:val="24"/>
              </w:rPr>
              <w:t>1929</w:t>
            </w:r>
          </w:p>
        </w:tc>
        <w:tc>
          <w:tcPr>
            <w:tcW w:w="5007" w:type="dxa"/>
            <w:tcBorders>
              <w:top w:val="nil"/>
              <w:left w:val="nil"/>
              <w:bottom w:val="single" w:sz="4" w:space="0" w:color="auto"/>
              <w:right w:val="single" w:sz="4" w:space="0" w:color="auto"/>
            </w:tcBorders>
            <w:vAlign w:val="center"/>
          </w:tcPr>
          <w:p w:rsidR="00B072ED" w:rsidRPr="006E0EF1" w:rsidRDefault="00B072ED" w:rsidP="00A1133D">
            <w:pPr>
              <w:spacing w:line="360" w:lineRule="auto"/>
              <w:rPr>
                <w:rFonts w:ascii="宋体" w:hAnsi="宋体" w:cs="宋体"/>
                <w:sz w:val="24"/>
              </w:rPr>
            </w:pPr>
            <w:r w:rsidRPr="006E0EF1">
              <w:rPr>
                <w:rFonts w:ascii="宋体" w:hAnsi="宋体" w:cs="宋体" w:hint="eastAsia"/>
                <w:bCs/>
                <w:color w:val="000000"/>
                <w:sz w:val="24"/>
              </w:rPr>
              <w:t>可以随时查看居民参与垃圾分类的报表、居民垃圾袋领取、投递信息查询、可回收垃圾投递、重量信息查询。服务结束后，所有数据拷贝成电子光盘提交给采购人1份</w:t>
            </w:r>
          </w:p>
        </w:tc>
      </w:tr>
      <w:tr w:rsidR="00B072ED" w:rsidRPr="006E0EF1" w:rsidTr="00A1133D">
        <w:trPr>
          <w:trHeight w:val="240"/>
          <w:jc w:val="center"/>
        </w:trPr>
        <w:tc>
          <w:tcPr>
            <w:tcW w:w="1585" w:type="dxa"/>
            <w:tcBorders>
              <w:top w:val="nil"/>
              <w:left w:val="single" w:sz="4" w:space="0" w:color="auto"/>
              <w:bottom w:val="single" w:sz="4" w:space="0" w:color="auto"/>
              <w:right w:val="single" w:sz="4" w:space="0" w:color="auto"/>
            </w:tcBorders>
            <w:vAlign w:val="center"/>
          </w:tcPr>
          <w:p w:rsidR="00B072ED" w:rsidRPr="006E0EF1" w:rsidRDefault="00B072ED" w:rsidP="00A1133D">
            <w:pPr>
              <w:spacing w:line="360" w:lineRule="auto"/>
              <w:ind w:firstLineChars="100" w:firstLine="240"/>
              <w:rPr>
                <w:rFonts w:ascii="宋体" w:hAnsi="宋体" w:cs="宋体"/>
                <w:color w:val="000000"/>
                <w:sz w:val="24"/>
              </w:rPr>
            </w:pPr>
            <w:r w:rsidRPr="006E0EF1">
              <w:rPr>
                <w:rFonts w:ascii="宋体" w:hAnsi="宋体" w:cs="宋体" w:hint="eastAsia"/>
                <w:color w:val="000000"/>
                <w:sz w:val="24"/>
              </w:rPr>
              <w:t>宣传活动</w:t>
            </w:r>
          </w:p>
        </w:tc>
        <w:tc>
          <w:tcPr>
            <w:tcW w:w="1014" w:type="dxa"/>
            <w:tcBorders>
              <w:top w:val="nil"/>
              <w:left w:val="nil"/>
              <w:bottom w:val="single" w:sz="4" w:space="0" w:color="auto"/>
              <w:right w:val="single" w:sz="4" w:space="0" w:color="auto"/>
            </w:tcBorders>
            <w:vAlign w:val="center"/>
          </w:tcPr>
          <w:p w:rsidR="00B072ED" w:rsidRPr="006E0EF1" w:rsidRDefault="00B072ED" w:rsidP="00A1133D">
            <w:pPr>
              <w:spacing w:line="360" w:lineRule="auto"/>
              <w:jc w:val="center"/>
              <w:rPr>
                <w:rFonts w:ascii="宋体" w:hAnsi="宋体" w:cs="宋体"/>
                <w:color w:val="000000"/>
                <w:sz w:val="24"/>
              </w:rPr>
            </w:pPr>
            <w:r w:rsidRPr="006E0EF1">
              <w:rPr>
                <w:rFonts w:ascii="宋体" w:hAnsi="宋体" w:cs="宋体" w:hint="eastAsia"/>
                <w:color w:val="000000"/>
                <w:sz w:val="24"/>
              </w:rPr>
              <w:t>项</w:t>
            </w:r>
          </w:p>
        </w:tc>
        <w:tc>
          <w:tcPr>
            <w:tcW w:w="992" w:type="dxa"/>
            <w:tcBorders>
              <w:top w:val="nil"/>
              <w:left w:val="nil"/>
              <w:bottom w:val="single" w:sz="4" w:space="0" w:color="auto"/>
              <w:right w:val="single" w:sz="4" w:space="0" w:color="auto"/>
            </w:tcBorders>
            <w:vAlign w:val="center"/>
          </w:tcPr>
          <w:p w:rsidR="00B072ED" w:rsidRPr="006E0EF1" w:rsidRDefault="00B072ED" w:rsidP="00A1133D">
            <w:pPr>
              <w:spacing w:line="360" w:lineRule="auto"/>
              <w:jc w:val="center"/>
              <w:rPr>
                <w:rFonts w:ascii="宋体" w:hAnsi="宋体" w:cs="宋体"/>
                <w:color w:val="000000"/>
                <w:sz w:val="24"/>
              </w:rPr>
            </w:pPr>
            <w:r w:rsidRPr="006E0EF1">
              <w:rPr>
                <w:rFonts w:ascii="宋体" w:hAnsi="宋体" w:cs="宋体" w:hint="eastAsia"/>
                <w:color w:val="000000"/>
                <w:sz w:val="24"/>
              </w:rPr>
              <w:t>1</w:t>
            </w:r>
          </w:p>
        </w:tc>
        <w:tc>
          <w:tcPr>
            <w:tcW w:w="5007" w:type="dxa"/>
            <w:tcBorders>
              <w:top w:val="nil"/>
              <w:left w:val="nil"/>
              <w:bottom w:val="single" w:sz="4" w:space="0" w:color="auto"/>
              <w:right w:val="single" w:sz="4" w:space="0" w:color="auto"/>
            </w:tcBorders>
            <w:vAlign w:val="center"/>
          </w:tcPr>
          <w:p w:rsidR="00B072ED" w:rsidRPr="006E0EF1" w:rsidRDefault="00B072ED" w:rsidP="00A1133D">
            <w:pPr>
              <w:spacing w:line="360" w:lineRule="auto"/>
              <w:rPr>
                <w:rFonts w:ascii="宋体" w:hAnsi="宋体" w:cs="宋体"/>
                <w:bCs/>
                <w:color w:val="000000"/>
                <w:sz w:val="24"/>
              </w:rPr>
            </w:pPr>
            <w:r w:rsidRPr="006E0EF1">
              <w:rPr>
                <w:rFonts w:ascii="宋体" w:hAnsi="宋体" w:cs="宋体" w:hint="eastAsia"/>
                <w:bCs/>
                <w:color w:val="000000"/>
                <w:sz w:val="24"/>
              </w:rPr>
              <w:t>项目启动后1个月内对1929户居民开展入户宣传介绍1次。</w:t>
            </w:r>
          </w:p>
        </w:tc>
      </w:tr>
      <w:tr w:rsidR="00B072ED" w:rsidRPr="006E0EF1" w:rsidTr="00A1133D">
        <w:trPr>
          <w:trHeight w:val="462"/>
          <w:jc w:val="center"/>
        </w:trPr>
        <w:tc>
          <w:tcPr>
            <w:tcW w:w="1585" w:type="dxa"/>
            <w:tcBorders>
              <w:top w:val="single" w:sz="4" w:space="0" w:color="auto"/>
              <w:left w:val="single" w:sz="4" w:space="0" w:color="auto"/>
              <w:bottom w:val="single" w:sz="4" w:space="0" w:color="auto"/>
              <w:right w:val="single" w:sz="4" w:space="0" w:color="auto"/>
            </w:tcBorders>
            <w:vAlign w:val="center"/>
          </w:tcPr>
          <w:p w:rsidR="00B072ED" w:rsidRPr="006E0EF1" w:rsidRDefault="00B072ED" w:rsidP="00A1133D">
            <w:pPr>
              <w:spacing w:line="360" w:lineRule="auto"/>
              <w:jc w:val="center"/>
              <w:rPr>
                <w:rFonts w:ascii="宋体" w:hAnsi="宋体" w:cs="宋体" w:hint="eastAsia"/>
                <w:sz w:val="24"/>
              </w:rPr>
            </w:pPr>
            <w:r w:rsidRPr="006E0EF1">
              <w:rPr>
                <w:rFonts w:ascii="宋体" w:hAnsi="宋体" w:cs="宋体" w:hint="eastAsia"/>
                <w:sz w:val="24"/>
              </w:rPr>
              <w:t>培训活动</w:t>
            </w:r>
          </w:p>
        </w:tc>
        <w:tc>
          <w:tcPr>
            <w:tcW w:w="1014" w:type="dxa"/>
            <w:tcBorders>
              <w:top w:val="single" w:sz="4" w:space="0" w:color="auto"/>
              <w:left w:val="nil"/>
              <w:bottom w:val="single" w:sz="4" w:space="0" w:color="auto"/>
              <w:right w:val="single" w:sz="4" w:space="0" w:color="auto"/>
            </w:tcBorders>
            <w:vAlign w:val="center"/>
          </w:tcPr>
          <w:p w:rsidR="00B072ED" w:rsidRPr="006E0EF1" w:rsidRDefault="00B072ED" w:rsidP="00A1133D">
            <w:pPr>
              <w:spacing w:line="360" w:lineRule="auto"/>
              <w:jc w:val="center"/>
              <w:rPr>
                <w:rFonts w:ascii="宋体" w:hAnsi="宋体" w:cs="宋体"/>
                <w:color w:val="000000"/>
                <w:sz w:val="24"/>
              </w:rPr>
            </w:pPr>
            <w:r w:rsidRPr="006E0EF1">
              <w:rPr>
                <w:rFonts w:ascii="宋体" w:hAnsi="宋体" w:cs="宋体" w:hint="eastAsia"/>
                <w:color w:val="000000"/>
                <w:sz w:val="24"/>
              </w:rPr>
              <w:t>次</w:t>
            </w:r>
          </w:p>
        </w:tc>
        <w:tc>
          <w:tcPr>
            <w:tcW w:w="992" w:type="dxa"/>
            <w:tcBorders>
              <w:top w:val="single" w:sz="4" w:space="0" w:color="auto"/>
              <w:left w:val="nil"/>
              <w:bottom w:val="single" w:sz="4" w:space="0" w:color="auto"/>
              <w:right w:val="single" w:sz="4" w:space="0" w:color="auto"/>
            </w:tcBorders>
            <w:vAlign w:val="center"/>
          </w:tcPr>
          <w:p w:rsidR="00B072ED" w:rsidRPr="006E0EF1" w:rsidRDefault="00B072ED" w:rsidP="00A1133D">
            <w:pPr>
              <w:spacing w:line="360" w:lineRule="auto"/>
              <w:jc w:val="center"/>
              <w:rPr>
                <w:rFonts w:ascii="宋体" w:hAnsi="宋体" w:cs="宋体"/>
                <w:color w:val="000000"/>
                <w:sz w:val="24"/>
              </w:rPr>
            </w:pPr>
            <w:r w:rsidRPr="006E0EF1">
              <w:rPr>
                <w:rFonts w:ascii="宋体" w:hAnsi="宋体" w:cs="宋体" w:hint="eastAsia"/>
                <w:color w:val="000000"/>
                <w:sz w:val="24"/>
              </w:rPr>
              <w:t>10</w:t>
            </w:r>
          </w:p>
        </w:tc>
        <w:tc>
          <w:tcPr>
            <w:tcW w:w="5007" w:type="dxa"/>
            <w:tcBorders>
              <w:top w:val="single" w:sz="4" w:space="0" w:color="auto"/>
              <w:left w:val="nil"/>
              <w:bottom w:val="single" w:sz="4" w:space="0" w:color="auto"/>
              <w:right w:val="single" w:sz="4" w:space="0" w:color="auto"/>
            </w:tcBorders>
            <w:vAlign w:val="center"/>
          </w:tcPr>
          <w:p w:rsidR="00B072ED" w:rsidRPr="006E0EF1" w:rsidRDefault="00B072ED" w:rsidP="00A1133D">
            <w:pPr>
              <w:spacing w:line="360" w:lineRule="auto"/>
              <w:rPr>
                <w:rFonts w:ascii="宋体" w:hAnsi="宋体" w:cs="宋体"/>
                <w:bCs/>
                <w:color w:val="000000"/>
                <w:sz w:val="24"/>
              </w:rPr>
            </w:pPr>
            <w:r w:rsidRPr="006E0EF1">
              <w:rPr>
                <w:rFonts w:ascii="宋体" w:hAnsi="宋体" w:cs="宋体" w:hint="eastAsia"/>
                <w:bCs/>
                <w:color w:val="000000"/>
                <w:sz w:val="24"/>
              </w:rPr>
              <w:t>对每个村、社区的物业、社区工作人员开展培训，每个点位不少于1次.</w:t>
            </w:r>
          </w:p>
        </w:tc>
      </w:tr>
      <w:tr w:rsidR="00B072ED" w:rsidRPr="006E0EF1" w:rsidTr="00A1133D">
        <w:trPr>
          <w:trHeight w:val="462"/>
          <w:jc w:val="center"/>
        </w:trPr>
        <w:tc>
          <w:tcPr>
            <w:tcW w:w="1585" w:type="dxa"/>
            <w:tcBorders>
              <w:top w:val="single" w:sz="4" w:space="0" w:color="auto"/>
              <w:left w:val="single" w:sz="4" w:space="0" w:color="auto"/>
              <w:bottom w:val="single" w:sz="4" w:space="0" w:color="auto"/>
              <w:right w:val="single" w:sz="4" w:space="0" w:color="auto"/>
            </w:tcBorders>
            <w:vAlign w:val="center"/>
          </w:tcPr>
          <w:p w:rsidR="00B072ED" w:rsidRPr="006E0EF1" w:rsidRDefault="00B072ED" w:rsidP="00A1133D">
            <w:pPr>
              <w:widowControl/>
              <w:spacing w:line="360" w:lineRule="auto"/>
              <w:jc w:val="center"/>
              <w:textAlignment w:val="center"/>
              <w:rPr>
                <w:rFonts w:ascii="宋体" w:hAnsi="宋体" w:cs="仿宋" w:hint="eastAsia"/>
                <w:bCs/>
                <w:sz w:val="24"/>
              </w:rPr>
            </w:pPr>
            <w:r w:rsidRPr="006E0EF1">
              <w:rPr>
                <w:rFonts w:ascii="宋体" w:hAnsi="宋体" w:cs="仿宋" w:hint="eastAsia"/>
                <w:bCs/>
                <w:sz w:val="24"/>
              </w:rPr>
              <w:t>宣传物料</w:t>
            </w:r>
          </w:p>
        </w:tc>
        <w:tc>
          <w:tcPr>
            <w:tcW w:w="1014" w:type="dxa"/>
            <w:tcBorders>
              <w:top w:val="single" w:sz="4" w:space="0" w:color="auto"/>
              <w:left w:val="nil"/>
              <w:bottom w:val="single" w:sz="4" w:space="0" w:color="auto"/>
              <w:right w:val="single" w:sz="4" w:space="0" w:color="auto"/>
            </w:tcBorders>
            <w:vAlign w:val="center"/>
          </w:tcPr>
          <w:p w:rsidR="00B072ED" w:rsidRPr="006E0EF1" w:rsidRDefault="00B072ED" w:rsidP="00A1133D">
            <w:pPr>
              <w:widowControl/>
              <w:spacing w:line="360" w:lineRule="auto"/>
              <w:jc w:val="center"/>
              <w:textAlignment w:val="center"/>
              <w:rPr>
                <w:rFonts w:ascii="宋体" w:hAnsi="宋体" w:cs="仿宋" w:hint="eastAsia"/>
                <w:bCs/>
                <w:sz w:val="24"/>
              </w:rPr>
            </w:pPr>
            <w:r w:rsidRPr="006E0EF1">
              <w:rPr>
                <w:rFonts w:ascii="宋体" w:hAnsi="宋体" w:cs="仿宋" w:hint="eastAsia"/>
                <w:bCs/>
                <w:sz w:val="24"/>
              </w:rPr>
              <w:t>份</w:t>
            </w:r>
          </w:p>
        </w:tc>
        <w:tc>
          <w:tcPr>
            <w:tcW w:w="992" w:type="dxa"/>
            <w:tcBorders>
              <w:top w:val="single" w:sz="4" w:space="0" w:color="auto"/>
              <w:left w:val="nil"/>
              <w:bottom w:val="single" w:sz="4" w:space="0" w:color="auto"/>
              <w:right w:val="single" w:sz="4" w:space="0" w:color="auto"/>
            </w:tcBorders>
            <w:vAlign w:val="center"/>
          </w:tcPr>
          <w:p w:rsidR="00B072ED" w:rsidRPr="006E0EF1" w:rsidRDefault="00B072ED" w:rsidP="00A1133D">
            <w:pPr>
              <w:spacing w:line="360" w:lineRule="auto"/>
              <w:jc w:val="center"/>
              <w:rPr>
                <w:rFonts w:ascii="宋体" w:hAnsi="宋体" w:cs="宋体" w:hint="eastAsia"/>
                <w:color w:val="000000"/>
                <w:sz w:val="24"/>
              </w:rPr>
            </w:pPr>
            <w:r w:rsidRPr="006E0EF1">
              <w:rPr>
                <w:rFonts w:ascii="宋体" w:hAnsi="宋体" w:cs="宋体" w:hint="eastAsia"/>
                <w:color w:val="000000"/>
                <w:sz w:val="24"/>
              </w:rPr>
              <w:t>若干</w:t>
            </w:r>
          </w:p>
        </w:tc>
        <w:tc>
          <w:tcPr>
            <w:tcW w:w="5007" w:type="dxa"/>
            <w:tcBorders>
              <w:top w:val="single" w:sz="4" w:space="0" w:color="auto"/>
              <w:left w:val="nil"/>
              <w:bottom w:val="single" w:sz="4" w:space="0" w:color="auto"/>
              <w:right w:val="single" w:sz="4" w:space="0" w:color="auto"/>
            </w:tcBorders>
            <w:vAlign w:val="center"/>
          </w:tcPr>
          <w:p w:rsidR="00B072ED" w:rsidRPr="006E0EF1" w:rsidRDefault="00B072ED" w:rsidP="00A1133D">
            <w:pPr>
              <w:spacing w:line="360" w:lineRule="auto"/>
              <w:rPr>
                <w:rFonts w:ascii="宋体" w:hAnsi="宋体" w:cs="宋体" w:hint="eastAsia"/>
                <w:bCs/>
                <w:color w:val="000000"/>
                <w:sz w:val="24"/>
              </w:rPr>
            </w:pPr>
            <w:r w:rsidRPr="006E0EF1">
              <w:rPr>
                <w:rFonts w:ascii="宋体" w:hAnsi="宋体" w:cs="宋体" w:hint="eastAsia"/>
                <w:bCs/>
                <w:color w:val="000000"/>
                <w:sz w:val="24"/>
              </w:rPr>
              <w:t>投标人根据现场情况自行考虑</w:t>
            </w:r>
          </w:p>
        </w:tc>
      </w:tr>
      <w:tr w:rsidR="00B072ED" w:rsidRPr="006E0EF1" w:rsidTr="00A1133D">
        <w:trPr>
          <w:trHeight w:val="462"/>
          <w:jc w:val="center"/>
        </w:trPr>
        <w:tc>
          <w:tcPr>
            <w:tcW w:w="1585" w:type="dxa"/>
            <w:tcBorders>
              <w:top w:val="single" w:sz="4" w:space="0" w:color="auto"/>
              <w:left w:val="single" w:sz="4" w:space="0" w:color="auto"/>
              <w:bottom w:val="single" w:sz="4" w:space="0" w:color="auto"/>
              <w:right w:val="single" w:sz="4" w:space="0" w:color="auto"/>
            </w:tcBorders>
            <w:vAlign w:val="center"/>
          </w:tcPr>
          <w:p w:rsidR="00B072ED" w:rsidRPr="006E0EF1" w:rsidRDefault="00B072ED" w:rsidP="00A1133D">
            <w:pPr>
              <w:widowControl/>
              <w:spacing w:line="360" w:lineRule="auto"/>
              <w:jc w:val="center"/>
              <w:textAlignment w:val="center"/>
              <w:rPr>
                <w:rFonts w:ascii="宋体" w:hAnsi="宋体" w:cs="仿宋" w:hint="eastAsia"/>
                <w:bCs/>
                <w:sz w:val="24"/>
              </w:rPr>
            </w:pPr>
            <w:r w:rsidRPr="006E0EF1">
              <w:rPr>
                <w:rFonts w:ascii="宋体" w:hAnsi="宋体" w:cs="仿宋" w:hint="eastAsia"/>
                <w:bCs/>
                <w:sz w:val="24"/>
              </w:rPr>
              <w:t>宣传手册</w:t>
            </w:r>
          </w:p>
        </w:tc>
        <w:tc>
          <w:tcPr>
            <w:tcW w:w="1014" w:type="dxa"/>
            <w:tcBorders>
              <w:top w:val="single" w:sz="4" w:space="0" w:color="auto"/>
              <w:left w:val="nil"/>
              <w:bottom w:val="single" w:sz="4" w:space="0" w:color="auto"/>
              <w:right w:val="single" w:sz="4" w:space="0" w:color="auto"/>
            </w:tcBorders>
            <w:vAlign w:val="center"/>
          </w:tcPr>
          <w:p w:rsidR="00B072ED" w:rsidRPr="006E0EF1" w:rsidRDefault="00B072ED" w:rsidP="00A1133D">
            <w:pPr>
              <w:widowControl/>
              <w:spacing w:line="360" w:lineRule="auto"/>
              <w:jc w:val="center"/>
              <w:textAlignment w:val="center"/>
              <w:rPr>
                <w:rFonts w:ascii="宋体" w:hAnsi="宋体" w:cs="仿宋" w:hint="eastAsia"/>
                <w:bCs/>
                <w:sz w:val="24"/>
              </w:rPr>
            </w:pPr>
            <w:proofErr w:type="gramStart"/>
            <w:r w:rsidRPr="006E0EF1">
              <w:rPr>
                <w:rFonts w:ascii="宋体" w:hAnsi="宋体" w:cs="仿宋" w:hint="eastAsia"/>
                <w:bCs/>
                <w:sz w:val="24"/>
              </w:rPr>
              <w:t>个</w:t>
            </w:r>
            <w:proofErr w:type="gramEnd"/>
          </w:p>
        </w:tc>
        <w:tc>
          <w:tcPr>
            <w:tcW w:w="992" w:type="dxa"/>
            <w:tcBorders>
              <w:top w:val="single" w:sz="4" w:space="0" w:color="auto"/>
              <w:left w:val="nil"/>
              <w:bottom w:val="single" w:sz="4" w:space="0" w:color="auto"/>
              <w:right w:val="single" w:sz="4" w:space="0" w:color="auto"/>
            </w:tcBorders>
            <w:vAlign w:val="center"/>
          </w:tcPr>
          <w:p w:rsidR="00B072ED" w:rsidRPr="006E0EF1" w:rsidRDefault="00B072ED" w:rsidP="00A1133D">
            <w:pPr>
              <w:spacing w:line="360" w:lineRule="auto"/>
              <w:jc w:val="center"/>
              <w:rPr>
                <w:rFonts w:ascii="宋体" w:hAnsi="宋体" w:cs="宋体" w:hint="eastAsia"/>
                <w:color w:val="000000"/>
                <w:sz w:val="24"/>
              </w:rPr>
            </w:pPr>
            <w:r w:rsidRPr="006E0EF1">
              <w:rPr>
                <w:rFonts w:ascii="宋体" w:hAnsi="宋体" w:cs="宋体" w:hint="eastAsia"/>
                <w:color w:val="000000"/>
                <w:sz w:val="24"/>
              </w:rPr>
              <w:t>1929</w:t>
            </w:r>
          </w:p>
        </w:tc>
        <w:tc>
          <w:tcPr>
            <w:tcW w:w="5007" w:type="dxa"/>
            <w:tcBorders>
              <w:top w:val="single" w:sz="4" w:space="0" w:color="auto"/>
              <w:left w:val="nil"/>
              <w:bottom w:val="single" w:sz="4" w:space="0" w:color="auto"/>
              <w:right w:val="single" w:sz="4" w:space="0" w:color="auto"/>
            </w:tcBorders>
            <w:vAlign w:val="center"/>
          </w:tcPr>
          <w:p w:rsidR="00B072ED" w:rsidRPr="006E0EF1" w:rsidRDefault="00B072ED" w:rsidP="00A1133D">
            <w:pPr>
              <w:spacing w:line="360" w:lineRule="auto"/>
              <w:rPr>
                <w:rFonts w:ascii="宋体" w:hAnsi="宋体" w:cs="宋体" w:hint="eastAsia"/>
                <w:bCs/>
                <w:color w:val="000000"/>
                <w:sz w:val="24"/>
              </w:rPr>
            </w:pPr>
            <w:r w:rsidRPr="006E0EF1">
              <w:rPr>
                <w:rFonts w:ascii="宋体" w:hAnsi="宋体" w:cs="宋体" w:hint="eastAsia"/>
                <w:bCs/>
                <w:color w:val="000000"/>
                <w:sz w:val="24"/>
              </w:rPr>
              <w:t>每户提供一份</w:t>
            </w:r>
          </w:p>
        </w:tc>
      </w:tr>
      <w:tr w:rsidR="00B072ED" w:rsidRPr="006E0EF1" w:rsidTr="00A1133D">
        <w:trPr>
          <w:trHeight w:val="462"/>
          <w:jc w:val="center"/>
        </w:trPr>
        <w:tc>
          <w:tcPr>
            <w:tcW w:w="1585" w:type="dxa"/>
            <w:tcBorders>
              <w:top w:val="single" w:sz="4" w:space="0" w:color="auto"/>
              <w:left w:val="single" w:sz="4" w:space="0" w:color="auto"/>
              <w:bottom w:val="single" w:sz="4" w:space="0" w:color="auto"/>
              <w:right w:val="single" w:sz="4" w:space="0" w:color="auto"/>
            </w:tcBorders>
            <w:vAlign w:val="center"/>
          </w:tcPr>
          <w:p w:rsidR="00B072ED" w:rsidRPr="006E0EF1" w:rsidRDefault="00B072ED" w:rsidP="00A1133D">
            <w:pPr>
              <w:widowControl/>
              <w:spacing w:line="360" w:lineRule="auto"/>
              <w:jc w:val="center"/>
              <w:textAlignment w:val="center"/>
              <w:rPr>
                <w:rFonts w:ascii="宋体" w:hAnsi="宋体" w:cs="仿宋" w:hint="eastAsia"/>
                <w:bCs/>
                <w:sz w:val="24"/>
              </w:rPr>
            </w:pPr>
            <w:r w:rsidRPr="006E0EF1">
              <w:rPr>
                <w:rFonts w:ascii="宋体" w:hAnsi="宋体" w:cs="仿宋" w:hint="eastAsia"/>
                <w:bCs/>
                <w:sz w:val="24"/>
              </w:rPr>
              <w:t>宣传画板</w:t>
            </w:r>
          </w:p>
        </w:tc>
        <w:tc>
          <w:tcPr>
            <w:tcW w:w="1014" w:type="dxa"/>
            <w:tcBorders>
              <w:top w:val="single" w:sz="4" w:space="0" w:color="auto"/>
              <w:left w:val="nil"/>
              <w:bottom w:val="single" w:sz="4" w:space="0" w:color="auto"/>
              <w:right w:val="single" w:sz="4" w:space="0" w:color="auto"/>
            </w:tcBorders>
            <w:vAlign w:val="center"/>
          </w:tcPr>
          <w:p w:rsidR="00B072ED" w:rsidRPr="006E0EF1" w:rsidRDefault="00B072ED" w:rsidP="00A1133D">
            <w:pPr>
              <w:widowControl/>
              <w:spacing w:line="360" w:lineRule="auto"/>
              <w:jc w:val="center"/>
              <w:textAlignment w:val="center"/>
              <w:rPr>
                <w:rFonts w:ascii="宋体" w:hAnsi="宋体" w:cs="仿宋" w:hint="eastAsia"/>
                <w:bCs/>
                <w:sz w:val="24"/>
              </w:rPr>
            </w:pPr>
            <w:proofErr w:type="gramStart"/>
            <w:r w:rsidRPr="006E0EF1">
              <w:rPr>
                <w:rFonts w:ascii="宋体" w:hAnsi="宋体" w:cs="仿宋" w:hint="eastAsia"/>
                <w:bCs/>
                <w:sz w:val="24"/>
              </w:rPr>
              <w:t>个</w:t>
            </w:r>
            <w:proofErr w:type="gramEnd"/>
          </w:p>
        </w:tc>
        <w:tc>
          <w:tcPr>
            <w:tcW w:w="992" w:type="dxa"/>
            <w:tcBorders>
              <w:top w:val="single" w:sz="4" w:space="0" w:color="auto"/>
              <w:left w:val="nil"/>
              <w:bottom w:val="single" w:sz="4" w:space="0" w:color="auto"/>
              <w:right w:val="single" w:sz="4" w:space="0" w:color="auto"/>
            </w:tcBorders>
            <w:vAlign w:val="center"/>
          </w:tcPr>
          <w:p w:rsidR="00B072ED" w:rsidRPr="006E0EF1" w:rsidRDefault="00B072ED" w:rsidP="00A1133D">
            <w:pPr>
              <w:spacing w:line="360" w:lineRule="auto"/>
              <w:jc w:val="center"/>
              <w:rPr>
                <w:rFonts w:ascii="宋体" w:hAnsi="宋体" w:cs="宋体" w:hint="eastAsia"/>
                <w:color w:val="000000"/>
                <w:sz w:val="24"/>
              </w:rPr>
            </w:pPr>
            <w:r w:rsidRPr="006E0EF1">
              <w:rPr>
                <w:rFonts w:ascii="宋体" w:hAnsi="宋体" w:cs="宋体" w:hint="eastAsia"/>
                <w:color w:val="000000"/>
                <w:sz w:val="24"/>
              </w:rPr>
              <w:t>若干</w:t>
            </w:r>
          </w:p>
        </w:tc>
        <w:tc>
          <w:tcPr>
            <w:tcW w:w="5007" w:type="dxa"/>
            <w:tcBorders>
              <w:top w:val="single" w:sz="4" w:space="0" w:color="auto"/>
              <w:left w:val="nil"/>
              <w:bottom w:val="single" w:sz="4" w:space="0" w:color="auto"/>
              <w:right w:val="single" w:sz="4" w:space="0" w:color="auto"/>
            </w:tcBorders>
            <w:vAlign w:val="center"/>
          </w:tcPr>
          <w:p w:rsidR="00B072ED" w:rsidRPr="006E0EF1" w:rsidRDefault="00B072ED" w:rsidP="00A1133D">
            <w:pPr>
              <w:spacing w:line="360" w:lineRule="auto"/>
              <w:rPr>
                <w:rFonts w:ascii="宋体" w:hAnsi="宋体" w:cs="宋体" w:hint="eastAsia"/>
                <w:bCs/>
                <w:color w:val="000000"/>
                <w:sz w:val="24"/>
              </w:rPr>
            </w:pPr>
            <w:r w:rsidRPr="006E0EF1">
              <w:rPr>
                <w:rFonts w:ascii="宋体" w:hAnsi="宋体" w:cs="宋体" w:hint="eastAsia"/>
                <w:bCs/>
                <w:color w:val="000000"/>
                <w:sz w:val="24"/>
              </w:rPr>
              <w:t>投标人根据现场情况自行考虑</w:t>
            </w:r>
          </w:p>
        </w:tc>
      </w:tr>
      <w:tr w:rsidR="00B072ED" w:rsidRPr="006E0EF1" w:rsidTr="00A1133D">
        <w:trPr>
          <w:trHeight w:val="606"/>
          <w:jc w:val="center"/>
        </w:trPr>
        <w:tc>
          <w:tcPr>
            <w:tcW w:w="1585" w:type="dxa"/>
            <w:tcBorders>
              <w:top w:val="single" w:sz="4" w:space="0" w:color="auto"/>
              <w:left w:val="single" w:sz="4" w:space="0" w:color="auto"/>
              <w:bottom w:val="single" w:sz="4" w:space="0" w:color="auto"/>
              <w:right w:val="single" w:sz="4" w:space="0" w:color="auto"/>
            </w:tcBorders>
            <w:vAlign w:val="center"/>
          </w:tcPr>
          <w:p w:rsidR="00B072ED" w:rsidRPr="006E0EF1" w:rsidRDefault="00B072ED" w:rsidP="00A1133D">
            <w:pPr>
              <w:widowControl/>
              <w:spacing w:line="360" w:lineRule="auto"/>
              <w:jc w:val="center"/>
              <w:textAlignment w:val="center"/>
              <w:rPr>
                <w:rFonts w:ascii="宋体" w:hAnsi="宋体" w:cs="仿宋" w:hint="eastAsia"/>
                <w:bCs/>
                <w:sz w:val="24"/>
              </w:rPr>
            </w:pPr>
            <w:r w:rsidRPr="006E0EF1">
              <w:rPr>
                <w:rFonts w:ascii="宋体" w:hAnsi="宋体" w:cs="仿宋" w:hint="eastAsia"/>
                <w:bCs/>
                <w:sz w:val="24"/>
              </w:rPr>
              <w:t>树标地标</w:t>
            </w:r>
          </w:p>
        </w:tc>
        <w:tc>
          <w:tcPr>
            <w:tcW w:w="1014" w:type="dxa"/>
            <w:tcBorders>
              <w:top w:val="single" w:sz="4" w:space="0" w:color="auto"/>
              <w:left w:val="nil"/>
              <w:bottom w:val="single" w:sz="4" w:space="0" w:color="auto"/>
              <w:right w:val="single" w:sz="4" w:space="0" w:color="auto"/>
            </w:tcBorders>
            <w:vAlign w:val="center"/>
          </w:tcPr>
          <w:p w:rsidR="00B072ED" w:rsidRPr="006E0EF1" w:rsidRDefault="00B072ED" w:rsidP="00A1133D">
            <w:pPr>
              <w:widowControl/>
              <w:spacing w:line="360" w:lineRule="auto"/>
              <w:jc w:val="center"/>
              <w:textAlignment w:val="center"/>
              <w:rPr>
                <w:rFonts w:ascii="宋体" w:hAnsi="宋体" w:cs="仿宋" w:hint="eastAsia"/>
                <w:bCs/>
                <w:sz w:val="24"/>
              </w:rPr>
            </w:pPr>
            <w:proofErr w:type="gramStart"/>
            <w:r w:rsidRPr="006E0EF1">
              <w:rPr>
                <w:rFonts w:ascii="宋体" w:hAnsi="宋体" w:cs="仿宋" w:hint="eastAsia"/>
                <w:bCs/>
                <w:sz w:val="24"/>
              </w:rPr>
              <w:t>个</w:t>
            </w:r>
            <w:proofErr w:type="gramEnd"/>
          </w:p>
        </w:tc>
        <w:tc>
          <w:tcPr>
            <w:tcW w:w="992" w:type="dxa"/>
            <w:tcBorders>
              <w:top w:val="single" w:sz="4" w:space="0" w:color="auto"/>
              <w:left w:val="nil"/>
              <w:bottom w:val="single" w:sz="4" w:space="0" w:color="auto"/>
              <w:right w:val="single" w:sz="4" w:space="0" w:color="auto"/>
            </w:tcBorders>
            <w:vAlign w:val="center"/>
          </w:tcPr>
          <w:p w:rsidR="00B072ED" w:rsidRPr="006E0EF1" w:rsidRDefault="00B072ED" w:rsidP="00A1133D">
            <w:pPr>
              <w:spacing w:line="360" w:lineRule="auto"/>
              <w:jc w:val="center"/>
              <w:rPr>
                <w:rFonts w:ascii="宋体" w:hAnsi="宋体" w:cs="宋体" w:hint="eastAsia"/>
                <w:color w:val="000000"/>
                <w:sz w:val="24"/>
              </w:rPr>
            </w:pPr>
            <w:r w:rsidRPr="006E0EF1">
              <w:rPr>
                <w:rFonts w:ascii="宋体" w:hAnsi="宋体" w:cs="宋体" w:hint="eastAsia"/>
                <w:color w:val="000000"/>
                <w:sz w:val="24"/>
              </w:rPr>
              <w:t>若干</w:t>
            </w:r>
          </w:p>
        </w:tc>
        <w:tc>
          <w:tcPr>
            <w:tcW w:w="5007" w:type="dxa"/>
            <w:tcBorders>
              <w:top w:val="single" w:sz="4" w:space="0" w:color="auto"/>
              <w:left w:val="nil"/>
              <w:bottom w:val="single" w:sz="4" w:space="0" w:color="auto"/>
              <w:right w:val="single" w:sz="4" w:space="0" w:color="auto"/>
            </w:tcBorders>
            <w:vAlign w:val="center"/>
          </w:tcPr>
          <w:p w:rsidR="00B072ED" w:rsidRPr="006E0EF1" w:rsidRDefault="00B072ED" w:rsidP="00A1133D">
            <w:pPr>
              <w:spacing w:line="360" w:lineRule="auto"/>
              <w:rPr>
                <w:rFonts w:ascii="宋体" w:hAnsi="宋体" w:cs="宋体" w:hint="eastAsia"/>
                <w:bCs/>
                <w:color w:val="000000"/>
                <w:sz w:val="24"/>
              </w:rPr>
            </w:pPr>
            <w:r w:rsidRPr="006E0EF1">
              <w:rPr>
                <w:rFonts w:ascii="宋体" w:hAnsi="宋体" w:cs="宋体" w:hint="eastAsia"/>
                <w:bCs/>
                <w:color w:val="000000"/>
                <w:sz w:val="24"/>
              </w:rPr>
              <w:t>投标人根据现场情况自行考虑</w:t>
            </w:r>
          </w:p>
        </w:tc>
      </w:tr>
    </w:tbl>
    <w:p w:rsidR="00B072ED" w:rsidRPr="006E0EF1" w:rsidRDefault="00B072ED" w:rsidP="00B072ED">
      <w:pPr>
        <w:spacing w:line="360" w:lineRule="auto"/>
        <w:ind w:firstLineChars="200" w:firstLine="480"/>
        <w:rPr>
          <w:rFonts w:ascii="宋体" w:hAnsi="宋体" w:hint="eastAsia"/>
          <w:snapToGrid w:val="0"/>
          <w:sz w:val="24"/>
        </w:rPr>
      </w:pPr>
      <w:r w:rsidRPr="006E0EF1">
        <w:rPr>
          <w:rFonts w:ascii="宋体" w:hAnsi="宋体" w:hint="eastAsia"/>
          <w:snapToGrid w:val="0"/>
          <w:sz w:val="24"/>
        </w:rPr>
        <w:t>2、基本技术参数</w:t>
      </w:r>
    </w:p>
    <w:p w:rsidR="00B072ED" w:rsidRPr="006E0EF1" w:rsidRDefault="00B072ED" w:rsidP="00B072ED">
      <w:pPr>
        <w:spacing w:line="360" w:lineRule="auto"/>
        <w:ind w:firstLineChars="200" w:firstLine="482"/>
        <w:rPr>
          <w:rFonts w:ascii="宋体" w:hAnsi="宋体" w:hint="eastAsia"/>
          <w:b/>
          <w:snapToGrid w:val="0"/>
          <w:sz w:val="24"/>
        </w:rPr>
      </w:pPr>
      <w:r w:rsidRPr="006E0EF1">
        <w:rPr>
          <w:rFonts w:ascii="宋体" w:hAnsi="宋体" w:hint="eastAsia"/>
          <w:b/>
          <w:snapToGrid w:val="0"/>
          <w:sz w:val="24"/>
        </w:rPr>
        <w:t>（1）</w:t>
      </w:r>
      <w:proofErr w:type="gramStart"/>
      <w:r w:rsidRPr="006E0EF1">
        <w:rPr>
          <w:rFonts w:ascii="宋体" w:hAnsi="宋体" w:hint="eastAsia"/>
          <w:b/>
          <w:snapToGrid w:val="0"/>
          <w:sz w:val="24"/>
        </w:rPr>
        <w:t>二维码垃圾袋</w:t>
      </w:r>
      <w:proofErr w:type="gramEnd"/>
      <w:r w:rsidRPr="006E0EF1">
        <w:rPr>
          <w:rFonts w:ascii="宋体" w:hAnsi="宋体" w:hint="eastAsia"/>
          <w:b/>
          <w:snapToGrid w:val="0"/>
          <w:sz w:val="24"/>
        </w:rPr>
        <w:t>发放机</w:t>
      </w:r>
    </w:p>
    <w:p w:rsidR="00B072ED" w:rsidRPr="006E0EF1" w:rsidRDefault="00B072ED" w:rsidP="00B072ED">
      <w:pPr>
        <w:spacing w:line="360" w:lineRule="auto"/>
        <w:ind w:firstLineChars="200" w:firstLine="480"/>
        <w:rPr>
          <w:rFonts w:ascii="宋体" w:hAnsi="宋体" w:hint="eastAsia"/>
          <w:snapToGrid w:val="0"/>
          <w:sz w:val="24"/>
        </w:rPr>
      </w:pPr>
      <w:r w:rsidRPr="006E0EF1">
        <w:rPr>
          <w:rFonts w:ascii="宋体" w:hAnsi="宋体" w:hint="eastAsia"/>
          <w:snapToGrid w:val="0"/>
          <w:sz w:val="24"/>
        </w:rPr>
        <w:t>1、智能识别居民ID号、微信号并自动绑定垃圾袋的二维码</w:t>
      </w:r>
    </w:p>
    <w:p w:rsidR="00B072ED" w:rsidRPr="006E0EF1" w:rsidRDefault="00B072ED" w:rsidP="00B072ED">
      <w:pPr>
        <w:spacing w:line="360" w:lineRule="auto"/>
        <w:ind w:firstLineChars="200" w:firstLine="480"/>
        <w:rPr>
          <w:rFonts w:ascii="宋体" w:hAnsi="宋体" w:hint="eastAsia"/>
          <w:snapToGrid w:val="0"/>
          <w:sz w:val="24"/>
        </w:rPr>
      </w:pPr>
      <w:r w:rsidRPr="006E0EF1">
        <w:rPr>
          <w:rFonts w:ascii="宋体" w:hAnsi="宋体" w:hint="eastAsia"/>
          <w:snapToGrid w:val="0"/>
          <w:sz w:val="24"/>
        </w:rPr>
        <w:t>2、面板上配备操作按键，方便信息输入</w:t>
      </w:r>
    </w:p>
    <w:p w:rsidR="00B072ED" w:rsidRPr="006E0EF1" w:rsidRDefault="00B072ED" w:rsidP="00B072ED">
      <w:pPr>
        <w:spacing w:line="360" w:lineRule="auto"/>
        <w:ind w:firstLineChars="200" w:firstLine="480"/>
        <w:rPr>
          <w:rFonts w:ascii="宋体" w:hAnsi="宋体" w:hint="eastAsia"/>
          <w:snapToGrid w:val="0"/>
          <w:sz w:val="24"/>
        </w:rPr>
      </w:pPr>
      <w:r w:rsidRPr="006E0EF1">
        <w:rPr>
          <w:rFonts w:ascii="宋体" w:hAnsi="宋体" w:hint="eastAsia"/>
          <w:snapToGrid w:val="0"/>
          <w:sz w:val="24"/>
        </w:rPr>
        <w:t>3、智能统计每月居民领取垃圾袋量</w:t>
      </w:r>
    </w:p>
    <w:p w:rsidR="00B072ED" w:rsidRPr="006E0EF1" w:rsidRDefault="00B072ED" w:rsidP="00B072ED">
      <w:pPr>
        <w:spacing w:line="360" w:lineRule="auto"/>
        <w:ind w:firstLineChars="200" w:firstLine="480"/>
        <w:rPr>
          <w:rFonts w:ascii="宋体" w:hAnsi="宋体" w:hint="eastAsia"/>
          <w:snapToGrid w:val="0"/>
          <w:sz w:val="24"/>
        </w:rPr>
      </w:pPr>
      <w:r w:rsidRPr="006E0EF1">
        <w:rPr>
          <w:rFonts w:ascii="宋体" w:hAnsi="宋体" w:hint="eastAsia"/>
          <w:snapToGrid w:val="0"/>
          <w:sz w:val="24"/>
        </w:rPr>
        <w:t>4、当垃圾袋库存不足时，系统预警</w:t>
      </w:r>
    </w:p>
    <w:p w:rsidR="00B072ED" w:rsidRPr="006E0EF1" w:rsidRDefault="00B072ED" w:rsidP="00B072ED">
      <w:pPr>
        <w:spacing w:line="360" w:lineRule="auto"/>
        <w:ind w:firstLineChars="200" w:firstLine="480"/>
        <w:rPr>
          <w:rFonts w:ascii="宋体" w:hAnsi="宋体" w:hint="eastAsia"/>
          <w:snapToGrid w:val="0"/>
          <w:sz w:val="24"/>
        </w:rPr>
      </w:pPr>
      <w:r w:rsidRPr="006E0EF1">
        <w:rPr>
          <w:rFonts w:ascii="宋体" w:hAnsi="宋体" w:hint="eastAsia"/>
          <w:snapToGrid w:val="0"/>
          <w:sz w:val="24"/>
        </w:rPr>
        <w:t>5、数据实时上传至</w:t>
      </w:r>
      <w:proofErr w:type="gramStart"/>
      <w:r w:rsidRPr="006E0EF1">
        <w:rPr>
          <w:rFonts w:ascii="宋体" w:hAnsi="宋体" w:hint="eastAsia"/>
          <w:snapToGrid w:val="0"/>
          <w:sz w:val="24"/>
        </w:rPr>
        <w:t>云管理</w:t>
      </w:r>
      <w:proofErr w:type="gramEnd"/>
      <w:r w:rsidRPr="006E0EF1">
        <w:rPr>
          <w:rFonts w:ascii="宋体" w:hAnsi="宋体" w:hint="eastAsia"/>
          <w:snapToGrid w:val="0"/>
          <w:sz w:val="24"/>
        </w:rPr>
        <w:t>平台</w:t>
      </w:r>
    </w:p>
    <w:p w:rsidR="00B072ED" w:rsidRPr="006E0EF1" w:rsidRDefault="00B072ED" w:rsidP="00B072ED">
      <w:pPr>
        <w:spacing w:line="360" w:lineRule="auto"/>
        <w:ind w:firstLineChars="200" w:firstLine="480"/>
        <w:rPr>
          <w:rFonts w:ascii="宋体" w:hAnsi="宋体" w:hint="eastAsia"/>
          <w:snapToGrid w:val="0"/>
          <w:sz w:val="24"/>
        </w:rPr>
      </w:pPr>
      <w:r w:rsidRPr="006E0EF1">
        <w:rPr>
          <w:rFonts w:ascii="宋体" w:hAnsi="宋体" w:hint="eastAsia"/>
          <w:snapToGrid w:val="0"/>
          <w:sz w:val="24"/>
        </w:rPr>
        <w:t>垃圾袋发放机主要技术指标及配置：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1"/>
        <w:gridCol w:w="6297"/>
      </w:tblGrid>
      <w:tr w:rsidR="00B072ED" w:rsidRPr="006E0EF1" w:rsidTr="00A1133D">
        <w:trPr>
          <w:jc w:val="center"/>
        </w:trPr>
        <w:tc>
          <w:tcPr>
            <w:tcW w:w="2231" w:type="dxa"/>
            <w:vAlign w:val="center"/>
          </w:tcPr>
          <w:p w:rsidR="00B072ED" w:rsidRPr="006E0EF1" w:rsidRDefault="00B072ED" w:rsidP="00A1133D">
            <w:pPr>
              <w:spacing w:line="360" w:lineRule="auto"/>
              <w:ind w:firstLineChars="200" w:firstLine="480"/>
              <w:rPr>
                <w:rFonts w:ascii="宋体" w:hAnsi="宋体" w:hint="eastAsia"/>
                <w:snapToGrid w:val="0"/>
                <w:sz w:val="24"/>
              </w:rPr>
            </w:pPr>
            <w:r w:rsidRPr="006E0EF1">
              <w:rPr>
                <w:rFonts w:ascii="宋体" w:hAnsi="宋体" w:hint="eastAsia"/>
                <w:snapToGrid w:val="0"/>
                <w:sz w:val="24"/>
              </w:rPr>
              <w:t>部件</w:t>
            </w:r>
          </w:p>
        </w:tc>
        <w:tc>
          <w:tcPr>
            <w:tcW w:w="6297" w:type="dxa"/>
            <w:vAlign w:val="center"/>
          </w:tcPr>
          <w:p w:rsidR="00B072ED" w:rsidRPr="006E0EF1" w:rsidRDefault="00B072ED" w:rsidP="00A1133D">
            <w:pPr>
              <w:spacing w:line="360" w:lineRule="auto"/>
              <w:ind w:firstLineChars="200" w:firstLine="480"/>
              <w:rPr>
                <w:rFonts w:ascii="宋体" w:hAnsi="宋体" w:hint="eastAsia"/>
                <w:snapToGrid w:val="0"/>
                <w:sz w:val="24"/>
              </w:rPr>
            </w:pPr>
            <w:r w:rsidRPr="006E0EF1">
              <w:rPr>
                <w:rFonts w:ascii="宋体" w:hAnsi="宋体" w:hint="eastAsia"/>
                <w:snapToGrid w:val="0"/>
                <w:sz w:val="24"/>
              </w:rPr>
              <w:t>技术参数和规格</w:t>
            </w:r>
          </w:p>
        </w:tc>
      </w:tr>
      <w:tr w:rsidR="00B072ED" w:rsidRPr="006E0EF1" w:rsidTr="00A1133D">
        <w:trPr>
          <w:trHeight w:val="287"/>
          <w:jc w:val="center"/>
        </w:trPr>
        <w:tc>
          <w:tcPr>
            <w:tcW w:w="2231" w:type="dxa"/>
            <w:vAlign w:val="center"/>
          </w:tcPr>
          <w:p w:rsidR="00B072ED" w:rsidRPr="006E0EF1" w:rsidRDefault="00B072ED" w:rsidP="00A1133D">
            <w:pPr>
              <w:spacing w:line="360" w:lineRule="auto"/>
              <w:ind w:firstLineChars="200" w:firstLine="480"/>
              <w:rPr>
                <w:rFonts w:ascii="宋体" w:hAnsi="宋体" w:hint="eastAsia"/>
                <w:snapToGrid w:val="0"/>
                <w:sz w:val="24"/>
              </w:rPr>
            </w:pPr>
            <w:r w:rsidRPr="006E0EF1">
              <w:rPr>
                <w:rFonts w:ascii="宋体" w:hAnsi="宋体" w:hint="eastAsia"/>
                <w:snapToGrid w:val="0"/>
                <w:sz w:val="24"/>
              </w:rPr>
              <w:t>规格</w:t>
            </w:r>
          </w:p>
        </w:tc>
        <w:tc>
          <w:tcPr>
            <w:tcW w:w="6297" w:type="dxa"/>
            <w:vAlign w:val="center"/>
          </w:tcPr>
          <w:p w:rsidR="00B072ED" w:rsidRPr="006E0EF1" w:rsidRDefault="00B072ED" w:rsidP="00A1133D">
            <w:pPr>
              <w:spacing w:line="360" w:lineRule="auto"/>
              <w:ind w:firstLineChars="200" w:firstLine="480"/>
              <w:rPr>
                <w:rFonts w:ascii="宋体" w:hAnsi="宋体" w:hint="eastAsia"/>
                <w:snapToGrid w:val="0"/>
                <w:sz w:val="24"/>
              </w:rPr>
            </w:pPr>
            <w:r w:rsidRPr="006E0EF1">
              <w:rPr>
                <w:rFonts w:ascii="宋体" w:hAnsi="宋体" w:hint="eastAsia"/>
                <w:snapToGrid w:val="0"/>
                <w:sz w:val="24"/>
              </w:rPr>
              <w:t>85*82*185（长*宽*高）（±5cm）单位：cm（垃圾袋容量不少于470卷）</w:t>
            </w:r>
          </w:p>
        </w:tc>
      </w:tr>
      <w:tr w:rsidR="00B072ED" w:rsidRPr="006E0EF1" w:rsidTr="00A1133D">
        <w:trPr>
          <w:jc w:val="center"/>
        </w:trPr>
        <w:tc>
          <w:tcPr>
            <w:tcW w:w="2231" w:type="dxa"/>
            <w:vAlign w:val="center"/>
          </w:tcPr>
          <w:p w:rsidR="00B072ED" w:rsidRPr="006E0EF1" w:rsidRDefault="00B072ED" w:rsidP="00A1133D">
            <w:pPr>
              <w:spacing w:line="360" w:lineRule="auto"/>
              <w:ind w:firstLineChars="200" w:firstLine="480"/>
              <w:rPr>
                <w:rFonts w:ascii="宋体" w:hAnsi="宋体" w:hint="eastAsia"/>
                <w:snapToGrid w:val="0"/>
                <w:sz w:val="24"/>
              </w:rPr>
            </w:pPr>
            <w:r w:rsidRPr="006E0EF1">
              <w:rPr>
                <w:rFonts w:ascii="宋体" w:hAnsi="宋体" w:hint="eastAsia"/>
                <w:snapToGrid w:val="0"/>
                <w:sz w:val="24"/>
              </w:rPr>
              <w:t>用材</w:t>
            </w:r>
          </w:p>
        </w:tc>
        <w:tc>
          <w:tcPr>
            <w:tcW w:w="6297" w:type="dxa"/>
            <w:vAlign w:val="center"/>
          </w:tcPr>
          <w:p w:rsidR="00B072ED" w:rsidRPr="006E0EF1" w:rsidRDefault="00B072ED" w:rsidP="00A1133D">
            <w:pPr>
              <w:spacing w:line="360" w:lineRule="auto"/>
              <w:ind w:firstLineChars="200" w:firstLine="480"/>
              <w:rPr>
                <w:rFonts w:ascii="宋体" w:hAnsi="宋体" w:hint="eastAsia"/>
                <w:snapToGrid w:val="0"/>
                <w:sz w:val="24"/>
              </w:rPr>
            </w:pPr>
            <w:r w:rsidRPr="006E0EF1">
              <w:rPr>
                <w:rFonts w:ascii="宋体" w:hAnsi="宋体" w:hint="eastAsia"/>
                <w:snapToGrid w:val="0"/>
                <w:sz w:val="24"/>
              </w:rPr>
              <w:t>1.2mm钢板</w:t>
            </w:r>
          </w:p>
        </w:tc>
      </w:tr>
      <w:tr w:rsidR="00B072ED" w:rsidRPr="006E0EF1" w:rsidTr="00A1133D">
        <w:trPr>
          <w:jc w:val="center"/>
        </w:trPr>
        <w:tc>
          <w:tcPr>
            <w:tcW w:w="2231" w:type="dxa"/>
            <w:vAlign w:val="center"/>
          </w:tcPr>
          <w:p w:rsidR="00B072ED" w:rsidRPr="006E0EF1" w:rsidRDefault="00B072ED" w:rsidP="00A1133D">
            <w:pPr>
              <w:spacing w:line="360" w:lineRule="auto"/>
              <w:ind w:firstLineChars="200" w:firstLine="480"/>
              <w:rPr>
                <w:rFonts w:ascii="宋体" w:hAnsi="宋体" w:hint="eastAsia"/>
                <w:snapToGrid w:val="0"/>
                <w:sz w:val="24"/>
              </w:rPr>
            </w:pPr>
            <w:r w:rsidRPr="006E0EF1">
              <w:rPr>
                <w:rFonts w:ascii="宋体" w:hAnsi="宋体" w:hint="eastAsia"/>
                <w:snapToGrid w:val="0"/>
                <w:sz w:val="24"/>
              </w:rPr>
              <w:t>显示器</w:t>
            </w:r>
          </w:p>
        </w:tc>
        <w:tc>
          <w:tcPr>
            <w:tcW w:w="6297" w:type="dxa"/>
            <w:vAlign w:val="center"/>
          </w:tcPr>
          <w:p w:rsidR="00B072ED" w:rsidRPr="006E0EF1" w:rsidRDefault="00B072ED" w:rsidP="00A1133D">
            <w:pPr>
              <w:spacing w:line="360" w:lineRule="auto"/>
              <w:ind w:firstLineChars="200" w:firstLine="480"/>
              <w:rPr>
                <w:rFonts w:ascii="宋体" w:hAnsi="宋体" w:hint="eastAsia"/>
                <w:snapToGrid w:val="0"/>
                <w:sz w:val="24"/>
              </w:rPr>
            </w:pPr>
            <w:r w:rsidRPr="006E0EF1">
              <w:rPr>
                <w:rFonts w:ascii="宋体" w:hAnsi="宋体" w:hint="eastAsia"/>
                <w:snapToGrid w:val="0"/>
                <w:sz w:val="24"/>
              </w:rPr>
              <w:t>由投标单位自行考虑尺寸，品牌</w:t>
            </w:r>
          </w:p>
        </w:tc>
      </w:tr>
      <w:tr w:rsidR="00B072ED" w:rsidRPr="006E0EF1" w:rsidTr="00A1133D">
        <w:trPr>
          <w:jc w:val="center"/>
        </w:trPr>
        <w:tc>
          <w:tcPr>
            <w:tcW w:w="2231" w:type="dxa"/>
            <w:vAlign w:val="center"/>
          </w:tcPr>
          <w:p w:rsidR="00B072ED" w:rsidRPr="006E0EF1" w:rsidRDefault="00B072ED" w:rsidP="00A1133D">
            <w:pPr>
              <w:spacing w:line="360" w:lineRule="auto"/>
              <w:ind w:firstLineChars="200" w:firstLine="480"/>
              <w:rPr>
                <w:rFonts w:ascii="宋体" w:hAnsi="宋体" w:hint="eastAsia"/>
                <w:snapToGrid w:val="0"/>
                <w:sz w:val="24"/>
              </w:rPr>
            </w:pPr>
            <w:r w:rsidRPr="006E0EF1">
              <w:rPr>
                <w:rFonts w:ascii="宋体" w:hAnsi="宋体" w:hint="eastAsia"/>
                <w:snapToGrid w:val="0"/>
                <w:sz w:val="24"/>
              </w:rPr>
              <w:t>装袋</w:t>
            </w:r>
            <w:proofErr w:type="gramStart"/>
            <w:r w:rsidRPr="006E0EF1">
              <w:rPr>
                <w:rFonts w:ascii="宋体" w:hAnsi="宋体" w:hint="eastAsia"/>
                <w:snapToGrid w:val="0"/>
                <w:sz w:val="24"/>
              </w:rPr>
              <w:t>二维码扫描</w:t>
            </w:r>
            <w:proofErr w:type="gramEnd"/>
            <w:r w:rsidRPr="006E0EF1">
              <w:rPr>
                <w:rFonts w:ascii="宋体" w:hAnsi="宋体" w:hint="eastAsia"/>
                <w:snapToGrid w:val="0"/>
                <w:sz w:val="24"/>
              </w:rPr>
              <w:t>枪</w:t>
            </w:r>
          </w:p>
        </w:tc>
        <w:tc>
          <w:tcPr>
            <w:tcW w:w="6297" w:type="dxa"/>
            <w:vAlign w:val="center"/>
          </w:tcPr>
          <w:p w:rsidR="00B072ED" w:rsidRPr="006E0EF1" w:rsidRDefault="00B072ED" w:rsidP="00A1133D">
            <w:pPr>
              <w:spacing w:line="360" w:lineRule="auto"/>
              <w:ind w:firstLineChars="200" w:firstLine="480"/>
              <w:rPr>
                <w:rFonts w:ascii="宋体" w:hAnsi="宋体" w:hint="eastAsia"/>
                <w:snapToGrid w:val="0"/>
                <w:sz w:val="24"/>
              </w:rPr>
            </w:pPr>
            <w:r w:rsidRPr="006E0EF1">
              <w:rPr>
                <w:rFonts w:ascii="宋体" w:hAnsi="宋体" w:hint="eastAsia"/>
                <w:snapToGrid w:val="0"/>
                <w:sz w:val="24"/>
              </w:rPr>
              <w:t>USB接口扫描枪（品牌自定）</w:t>
            </w:r>
          </w:p>
        </w:tc>
      </w:tr>
      <w:tr w:rsidR="00B072ED" w:rsidRPr="006E0EF1" w:rsidTr="00A1133D">
        <w:trPr>
          <w:jc w:val="center"/>
        </w:trPr>
        <w:tc>
          <w:tcPr>
            <w:tcW w:w="2231" w:type="dxa"/>
            <w:vAlign w:val="center"/>
          </w:tcPr>
          <w:p w:rsidR="00B072ED" w:rsidRPr="006E0EF1" w:rsidRDefault="00B072ED" w:rsidP="00A1133D">
            <w:pPr>
              <w:spacing w:line="360" w:lineRule="auto"/>
              <w:ind w:firstLineChars="200" w:firstLine="480"/>
              <w:rPr>
                <w:rFonts w:ascii="宋体" w:hAnsi="宋体" w:hint="eastAsia"/>
                <w:snapToGrid w:val="0"/>
                <w:sz w:val="24"/>
              </w:rPr>
            </w:pPr>
            <w:r w:rsidRPr="006E0EF1">
              <w:rPr>
                <w:rFonts w:ascii="宋体" w:hAnsi="宋体" w:hint="eastAsia"/>
                <w:snapToGrid w:val="0"/>
                <w:sz w:val="24"/>
              </w:rPr>
              <w:t>刷卡有效时间</w:t>
            </w:r>
          </w:p>
        </w:tc>
        <w:tc>
          <w:tcPr>
            <w:tcW w:w="6297" w:type="dxa"/>
            <w:vAlign w:val="center"/>
          </w:tcPr>
          <w:p w:rsidR="00B072ED" w:rsidRPr="006E0EF1" w:rsidRDefault="00B072ED" w:rsidP="00A1133D">
            <w:pPr>
              <w:spacing w:line="360" w:lineRule="auto"/>
              <w:ind w:firstLineChars="200" w:firstLine="480"/>
              <w:rPr>
                <w:rFonts w:ascii="宋体" w:hAnsi="宋体" w:hint="eastAsia"/>
                <w:snapToGrid w:val="0"/>
                <w:sz w:val="24"/>
              </w:rPr>
            </w:pPr>
            <w:r w:rsidRPr="006E0EF1">
              <w:rPr>
                <w:rFonts w:ascii="宋体" w:hAnsi="宋体" w:hint="eastAsia"/>
                <w:snapToGrid w:val="0"/>
                <w:sz w:val="24"/>
              </w:rPr>
              <w:t>60秒</w:t>
            </w:r>
          </w:p>
        </w:tc>
      </w:tr>
    </w:tbl>
    <w:p w:rsidR="00B072ED" w:rsidRPr="006E0EF1" w:rsidRDefault="00B072ED" w:rsidP="00B072ED">
      <w:pPr>
        <w:spacing w:line="360" w:lineRule="auto"/>
        <w:ind w:firstLineChars="200" w:firstLine="482"/>
        <w:rPr>
          <w:rFonts w:ascii="宋体" w:hAnsi="宋体" w:hint="eastAsia"/>
          <w:b/>
          <w:snapToGrid w:val="0"/>
          <w:sz w:val="24"/>
        </w:rPr>
      </w:pPr>
      <w:r w:rsidRPr="006E0EF1">
        <w:rPr>
          <w:rFonts w:ascii="宋体" w:hAnsi="宋体" w:hint="eastAsia"/>
          <w:b/>
          <w:snapToGrid w:val="0"/>
          <w:sz w:val="24"/>
        </w:rPr>
        <w:t>（2）智能称重可分类回收箱</w:t>
      </w:r>
    </w:p>
    <w:p w:rsidR="00B072ED" w:rsidRPr="006E0EF1" w:rsidRDefault="00B072ED" w:rsidP="00B072ED">
      <w:pPr>
        <w:spacing w:line="360" w:lineRule="auto"/>
        <w:ind w:firstLineChars="200" w:firstLine="480"/>
        <w:rPr>
          <w:rFonts w:ascii="宋体" w:hAnsi="宋体" w:hint="eastAsia"/>
          <w:snapToGrid w:val="0"/>
          <w:sz w:val="24"/>
        </w:rPr>
      </w:pPr>
      <w:r w:rsidRPr="006E0EF1">
        <w:rPr>
          <w:rFonts w:ascii="宋体" w:hAnsi="宋体" w:hint="eastAsia"/>
          <w:snapToGrid w:val="0"/>
          <w:sz w:val="24"/>
        </w:rPr>
        <w:t>1、扫描可</w:t>
      </w:r>
      <w:proofErr w:type="gramStart"/>
      <w:r w:rsidRPr="006E0EF1">
        <w:rPr>
          <w:rFonts w:ascii="宋体" w:hAnsi="宋体" w:hint="eastAsia"/>
          <w:snapToGrid w:val="0"/>
          <w:sz w:val="24"/>
        </w:rPr>
        <w:t>回物二维码</w:t>
      </w:r>
      <w:proofErr w:type="gramEnd"/>
      <w:r w:rsidRPr="006E0EF1">
        <w:rPr>
          <w:rFonts w:ascii="宋体" w:hAnsi="宋体" w:hint="eastAsia"/>
          <w:snapToGrid w:val="0"/>
          <w:sz w:val="24"/>
        </w:rPr>
        <w:t>标签投递，智能识别居民身份及可回收物类型</w:t>
      </w:r>
    </w:p>
    <w:p w:rsidR="00B072ED" w:rsidRPr="006E0EF1" w:rsidRDefault="00B072ED" w:rsidP="00B072ED">
      <w:pPr>
        <w:spacing w:line="360" w:lineRule="auto"/>
        <w:ind w:firstLineChars="200" w:firstLine="480"/>
        <w:rPr>
          <w:rFonts w:ascii="宋体" w:hAnsi="宋体" w:hint="eastAsia"/>
          <w:snapToGrid w:val="0"/>
          <w:sz w:val="24"/>
        </w:rPr>
      </w:pPr>
      <w:r w:rsidRPr="006E0EF1">
        <w:rPr>
          <w:rFonts w:ascii="宋体" w:hAnsi="宋体" w:hint="eastAsia"/>
          <w:snapToGrid w:val="0"/>
          <w:sz w:val="24"/>
        </w:rPr>
        <w:t>2、可回收垃圾在箱体上方称台自动称重后投递到箱体内</w:t>
      </w:r>
    </w:p>
    <w:p w:rsidR="00B072ED" w:rsidRPr="006E0EF1" w:rsidRDefault="00B072ED" w:rsidP="00B072ED">
      <w:pPr>
        <w:spacing w:line="360" w:lineRule="auto"/>
        <w:ind w:firstLineChars="200" w:firstLine="480"/>
        <w:rPr>
          <w:rFonts w:ascii="宋体" w:hAnsi="宋体" w:hint="eastAsia"/>
          <w:snapToGrid w:val="0"/>
          <w:sz w:val="24"/>
        </w:rPr>
      </w:pPr>
      <w:r w:rsidRPr="006E0EF1">
        <w:rPr>
          <w:rFonts w:ascii="宋体" w:hAnsi="宋体" w:hint="eastAsia"/>
          <w:snapToGrid w:val="0"/>
          <w:sz w:val="24"/>
        </w:rPr>
        <w:t>3、实时换算成积分即刻消费</w:t>
      </w:r>
    </w:p>
    <w:p w:rsidR="00B072ED" w:rsidRPr="006E0EF1" w:rsidRDefault="00B072ED" w:rsidP="00B072ED">
      <w:pPr>
        <w:spacing w:line="360" w:lineRule="auto"/>
        <w:ind w:firstLineChars="200" w:firstLine="480"/>
        <w:rPr>
          <w:rFonts w:ascii="宋体" w:hAnsi="宋体" w:hint="eastAsia"/>
          <w:snapToGrid w:val="0"/>
          <w:sz w:val="24"/>
        </w:rPr>
      </w:pPr>
      <w:r w:rsidRPr="006E0EF1">
        <w:rPr>
          <w:rFonts w:ascii="宋体" w:hAnsi="宋体" w:hint="eastAsia"/>
          <w:snapToGrid w:val="0"/>
          <w:sz w:val="24"/>
        </w:rPr>
        <w:t>4、自动识别相应回收垃圾类型自动开门，可回收物贴有标签方便追溯</w:t>
      </w:r>
    </w:p>
    <w:p w:rsidR="00B072ED" w:rsidRPr="006E0EF1" w:rsidRDefault="00B072ED" w:rsidP="00B072ED">
      <w:pPr>
        <w:spacing w:line="360" w:lineRule="auto"/>
        <w:ind w:firstLineChars="200" w:firstLine="480"/>
        <w:rPr>
          <w:rFonts w:ascii="宋体" w:hAnsi="宋体" w:hint="eastAsia"/>
          <w:snapToGrid w:val="0"/>
          <w:sz w:val="24"/>
        </w:rPr>
      </w:pPr>
      <w:r w:rsidRPr="006E0EF1">
        <w:rPr>
          <w:rFonts w:ascii="宋体" w:hAnsi="宋体" w:hint="eastAsia"/>
          <w:snapToGrid w:val="0"/>
          <w:sz w:val="24"/>
        </w:rPr>
        <w:t>5、数据发送到云平台，居民投放可回收垃圾之后收到短信</w:t>
      </w:r>
    </w:p>
    <w:p w:rsidR="00B072ED" w:rsidRPr="006E0EF1" w:rsidRDefault="00B072ED" w:rsidP="00B072ED">
      <w:pPr>
        <w:spacing w:line="360" w:lineRule="auto"/>
        <w:ind w:firstLineChars="200" w:firstLine="480"/>
        <w:rPr>
          <w:rFonts w:ascii="宋体" w:hAnsi="宋体" w:hint="eastAsia"/>
          <w:snapToGrid w:val="0"/>
          <w:sz w:val="24"/>
        </w:rPr>
      </w:pPr>
      <w:r w:rsidRPr="006E0EF1">
        <w:rPr>
          <w:rFonts w:ascii="宋体" w:hAnsi="宋体" w:hint="eastAsia"/>
          <w:snapToGrid w:val="0"/>
          <w:sz w:val="24"/>
        </w:rPr>
        <w:t>智能称重分类垃圾箱主要技术指标及配置：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30"/>
        <w:gridCol w:w="5778"/>
      </w:tblGrid>
      <w:tr w:rsidR="00B072ED" w:rsidRPr="006E0EF1" w:rsidTr="00A1133D">
        <w:trPr>
          <w:jc w:val="center"/>
        </w:trPr>
        <w:tc>
          <w:tcPr>
            <w:tcW w:w="2030" w:type="dxa"/>
            <w:vAlign w:val="center"/>
          </w:tcPr>
          <w:p w:rsidR="00B072ED" w:rsidRPr="006E0EF1" w:rsidRDefault="00B072ED" w:rsidP="00A1133D">
            <w:pPr>
              <w:spacing w:line="360" w:lineRule="auto"/>
              <w:ind w:firstLineChars="200" w:firstLine="480"/>
              <w:rPr>
                <w:rFonts w:ascii="宋体" w:hAnsi="宋体" w:hint="eastAsia"/>
                <w:snapToGrid w:val="0"/>
                <w:sz w:val="24"/>
              </w:rPr>
            </w:pPr>
            <w:r w:rsidRPr="006E0EF1">
              <w:rPr>
                <w:rFonts w:ascii="宋体" w:hAnsi="宋体" w:hint="eastAsia"/>
                <w:snapToGrid w:val="0"/>
                <w:sz w:val="24"/>
              </w:rPr>
              <w:t>部件</w:t>
            </w:r>
          </w:p>
        </w:tc>
        <w:tc>
          <w:tcPr>
            <w:tcW w:w="5778" w:type="dxa"/>
            <w:vAlign w:val="center"/>
          </w:tcPr>
          <w:p w:rsidR="00B072ED" w:rsidRPr="006E0EF1" w:rsidRDefault="00B072ED" w:rsidP="00A1133D">
            <w:pPr>
              <w:spacing w:line="360" w:lineRule="auto"/>
              <w:ind w:firstLineChars="200" w:firstLine="480"/>
              <w:rPr>
                <w:rFonts w:ascii="宋体" w:hAnsi="宋体" w:hint="eastAsia"/>
                <w:snapToGrid w:val="0"/>
                <w:sz w:val="24"/>
              </w:rPr>
            </w:pPr>
            <w:r w:rsidRPr="006E0EF1">
              <w:rPr>
                <w:rFonts w:ascii="宋体" w:hAnsi="宋体" w:hint="eastAsia"/>
                <w:snapToGrid w:val="0"/>
                <w:sz w:val="24"/>
              </w:rPr>
              <w:t>技术参数和规格</w:t>
            </w:r>
          </w:p>
        </w:tc>
      </w:tr>
      <w:tr w:rsidR="00B072ED" w:rsidRPr="006E0EF1" w:rsidTr="00A1133D">
        <w:trPr>
          <w:trHeight w:val="287"/>
          <w:jc w:val="center"/>
        </w:trPr>
        <w:tc>
          <w:tcPr>
            <w:tcW w:w="2030" w:type="dxa"/>
            <w:vAlign w:val="center"/>
          </w:tcPr>
          <w:p w:rsidR="00B072ED" w:rsidRPr="006E0EF1" w:rsidRDefault="00B072ED" w:rsidP="00A1133D">
            <w:pPr>
              <w:spacing w:line="360" w:lineRule="auto"/>
              <w:ind w:firstLineChars="200" w:firstLine="480"/>
              <w:rPr>
                <w:rFonts w:ascii="宋体" w:hAnsi="宋体" w:hint="eastAsia"/>
                <w:snapToGrid w:val="0"/>
                <w:sz w:val="24"/>
              </w:rPr>
            </w:pPr>
            <w:r w:rsidRPr="006E0EF1">
              <w:rPr>
                <w:rFonts w:ascii="宋体" w:hAnsi="宋体" w:hint="eastAsia"/>
                <w:snapToGrid w:val="0"/>
                <w:sz w:val="24"/>
              </w:rPr>
              <w:t>规格</w:t>
            </w:r>
          </w:p>
        </w:tc>
        <w:tc>
          <w:tcPr>
            <w:tcW w:w="5778" w:type="dxa"/>
            <w:vAlign w:val="center"/>
          </w:tcPr>
          <w:p w:rsidR="00B072ED" w:rsidRPr="006E0EF1" w:rsidRDefault="00B072ED" w:rsidP="00A1133D">
            <w:pPr>
              <w:spacing w:line="360" w:lineRule="auto"/>
              <w:ind w:firstLineChars="200" w:firstLine="480"/>
              <w:rPr>
                <w:rFonts w:ascii="宋体" w:hAnsi="宋体" w:hint="eastAsia"/>
                <w:snapToGrid w:val="0"/>
                <w:sz w:val="24"/>
              </w:rPr>
            </w:pPr>
            <w:r w:rsidRPr="006E0EF1">
              <w:rPr>
                <w:rFonts w:ascii="宋体" w:hAnsi="宋体" w:hint="eastAsia"/>
                <w:snapToGrid w:val="0"/>
                <w:sz w:val="24"/>
              </w:rPr>
              <w:t>322*83*157（长*宽*高）（±5cm）单位：cm</w:t>
            </w:r>
          </w:p>
        </w:tc>
      </w:tr>
      <w:tr w:rsidR="00B072ED" w:rsidRPr="006E0EF1" w:rsidTr="00A1133D">
        <w:trPr>
          <w:jc w:val="center"/>
        </w:trPr>
        <w:tc>
          <w:tcPr>
            <w:tcW w:w="2030" w:type="dxa"/>
            <w:vAlign w:val="center"/>
          </w:tcPr>
          <w:p w:rsidR="00B072ED" w:rsidRPr="006E0EF1" w:rsidRDefault="00B072ED" w:rsidP="00A1133D">
            <w:pPr>
              <w:spacing w:line="360" w:lineRule="auto"/>
              <w:ind w:firstLineChars="200" w:firstLine="480"/>
              <w:rPr>
                <w:rFonts w:ascii="宋体" w:hAnsi="宋体" w:hint="eastAsia"/>
                <w:snapToGrid w:val="0"/>
                <w:sz w:val="24"/>
              </w:rPr>
            </w:pPr>
            <w:r w:rsidRPr="006E0EF1">
              <w:rPr>
                <w:rFonts w:ascii="宋体" w:hAnsi="宋体" w:hint="eastAsia"/>
                <w:snapToGrid w:val="0"/>
                <w:sz w:val="24"/>
              </w:rPr>
              <w:t>用材</w:t>
            </w:r>
          </w:p>
        </w:tc>
        <w:tc>
          <w:tcPr>
            <w:tcW w:w="5778" w:type="dxa"/>
            <w:vAlign w:val="center"/>
          </w:tcPr>
          <w:p w:rsidR="00B072ED" w:rsidRPr="006E0EF1" w:rsidRDefault="00B072ED" w:rsidP="00A1133D">
            <w:pPr>
              <w:spacing w:line="360" w:lineRule="auto"/>
              <w:ind w:firstLineChars="200" w:firstLine="480"/>
              <w:rPr>
                <w:rFonts w:ascii="宋体" w:hAnsi="宋体" w:hint="eastAsia"/>
                <w:snapToGrid w:val="0"/>
                <w:sz w:val="24"/>
              </w:rPr>
            </w:pPr>
            <w:r w:rsidRPr="006E0EF1">
              <w:rPr>
                <w:rFonts w:ascii="宋体" w:hAnsi="宋体" w:hint="eastAsia"/>
                <w:snapToGrid w:val="0"/>
                <w:sz w:val="24"/>
              </w:rPr>
              <w:t>1.2mm钢板</w:t>
            </w:r>
          </w:p>
        </w:tc>
      </w:tr>
      <w:tr w:rsidR="00B072ED" w:rsidRPr="006E0EF1" w:rsidTr="00A1133D">
        <w:trPr>
          <w:jc w:val="center"/>
        </w:trPr>
        <w:tc>
          <w:tcPr>
            <w:tcW w:w="2030" w:type="dxa"/>
            <w:vAlign w:val="center"/>
          </w:tcPr>
          <w:p w:rsidR="00B072ED" w:rsidRPr="006E0EF1" w:rsidRDefault="00B072ED" w:rsidP="00A1133D">
            <w:pPr>
              <w:spacing w:line="360" w:lineRule="auto"/>
              <w:jc w:val="center"/>
              <w:rPr>
                <w:rFonts w:ascii="宋体" w:hAnsi="宋体" w:hint="eastAsia"/>
                <w:snapToGrid w:val="0"/>
                <w:sz w:val="24"/>
              </w:rPr>
            </w:pPr>
            <w:r w:rsidRPr="006E0EF1">
              <w:rPr>
                <w:rFonts w:ascii="宋体" w:hAnsi="宋体" w:hint="eastAsia"/>
                <w:snapToGrid w:val="0"/>
                <w:sz w:val="24"/>
              </w:rPr>
              <w:t>最大称重质量</w:t>
            </w:r>
          </w:p>
        </w:tc>
        <w:tc>
          <w:tcPr>
            <w:tcW w:w="5778" w:type="dxa"/>
            <w:vAlign w:val="center"/>
          </w:tcPr>
          <w:p w:rsidR="00B072ED" w:rsidRPr="006E0EF1" w:rsidRDefault="00B072ED" w:rsidP="00A1133D">
            <w:pPr>
              <w:spacing w:line="360" w:lineRule="auto"/>
              <w:ind w:firstLineChars="200" w:firstLine="480"/>
              <w:rPr>
                <w:rFonts w:ascii="宋体" w:hAnsi="宋体" w:hint="eastAsia"/>
                <w:snapToGrid w:val="0"/>
                <w:sz w:val="24"/>
              </w:rPr>
            </w:pPr>
            <w:r w:rsidRPr="006E0EF1">
              <w:rPr>
                <w:rFonts w:ascii="宋体" w:hAnsi="宋体" w:hint="eastAsia"/>
                <w:snapToGrid w:val="0"/>
                <w:sz w:val="24"/>
              </w:rPr>
              <w:t>100KG</w:t>
            </w:r>
          </w:p>
        </w:tc>
      </w:tr>
      <w:tr w:rsidR="00B072ED" w:rsidRPr="006E0EF1" w:rsidTr="00A1133D">
        <w:trPr>
          <w:jc w:val="center"/>
        </w:trPr>
        <w:tc>
          <w:tcPr>
            <w:tcW w:w="2030" w:type="dxa"/>
            <w:vAlign w:val="center"/>
          </w:tcPr>
          <w:p w:rsidR="00B072ED" w:rsidRPr="006E0EF1" w:rsidRDefault="00B072ED" w:rsidP="00A1133D">
            <w:pPr>
              <w:spacing w:line="360" w:lineRule="auto"/>
              <w:jc w:val="center"/>
              <w:rPr>
                <w:rFonts w:ascii="宋体" w:hAnsi="宋体" w:hint="eastAsia"/>
                <w:snapToGrid w:val="0"/>
                <w:sz w:val="24"/>
              </w:rPr>
            </w:pPr>
            <w:proofErr w:type="gramStart"/>
            <w:r w:rsidRPr="006E0EF1">
              <w:rPr>
                <w:rFonts w:ascii="宋体" w:hAnsi="宋体" w:hint="eastAsia"/>
                <w:snapToGrid w:val="0"/>
                <w:sz w:val="24"/>
              </w:rPr>
              <w:t>刷码有效时间</w:t>
            </w:r>
            <w:proofErr w:type="gramEnd"/>
          </w:p>
        </w:tc>
        <w:tc>
          <w:tcPr>
            <w:tcW w:w="5778" w:type="dxa"/>
            <w:vAlign w:val="center"/>
          </w:tcPr>
          <w:p w:rsidR="00B072ED" w:rsidRPr="006E0EF1" w:rsidRDefault="00B072ED" w:rsidP="00A1133D">
            <w:pPr>
              <w:spacing w:line="360" w:lineRule="auto"/>
              <w:ind w:firstLineChars="200" w:firstLine="480"/>
              <w:rPr>
                <w:rFonts w:ascii="宋体" w:hAnsi="宋体" w:hint="eastAsia"/>
                <w:snapToGrid w:val="0"/>
                <w:sz w:val="24"/>
              </w:rPr>
            </w:pPr>
            <w:r w:rsidRPr="006E0EF1">
              <w:rPr>
                <w:rFonts w:ascii="宋体" w:hAnsi="宋体" w:hint="eastAsia"/>
                <w:snapToGrid w:val="0"/>
                <w:sz w:val="24"/>
              </w:rPr>
              <w:t>15秒</w:t>
            </w:r>
          </w:p>
        </w:tc>
      </w:tr>
      <w:tr w:rsidR="00B072ED" w:rsidRPr="006E0EF1" w:rsidTr="00A1133D">
        <w:trPr>
          <w:jc w:val="center"/>
        </w:trPr>
        <w:tc>
          <w:tcPr>
            <w:tcW w:w="2030" w:type="dxa"/>
            <w:vAlign w:val="center"/>
          </w:tcPr>
          <w:p w:rsidR="00B072ED" w:rsidRPr="006E0EF1" w:rsidRDefault="00B072ED" w:rsidP="00A1133D">
            <w:pPr>
              <w:spacing w:line="360" w:lineRule="auto"/>
              <w:ind w:firstLineChars="200" w:firstLine="480"/>
              <w:rPr>
                <w:rFonts w:ascii="宋体" w:hAnsi="宋体" w:hint="eastAsia"/>
                <w:snapToGrid w:val="0"/>
                <w:sz w:val="24"/>
              </w:rPr>
            </w:pPr>
            <w:r w:rsidRPr="006E0EF1">
              <w:rPr>
                <w:rFonts w:ascii="宋体" w:hAnsi="宋体" w:hint="eastAsia"/>
                <w:snapToGrid w:val="0"/>
                <w:sz w:val="24"/>
              </w:rPr>
              <w:t>箱体数量</w:t>
            </w:r>
          </w:p>
        </w:tc>
        <w:tc>
          <w:tcPr>
            <w:tcW w:w="5778" w:type="dxa"/>
            <w:vAlign w:val="center"/>
          </w:tcPr>
          <w:p w:rsidR="00B072ED" w:rsidRPr="006E0EF1" w:rsidRDefault="00B072ED" w:rsidP="00A1133D">
            <w:pPr>
              <w:spacing w:line="360" w:lineRule="auto"/>
              <w:ind w:firstLineChars="200" w:firstLine="480"/>
              <w:rPr>
                <w:rFonts w:ascii="宋体" w:hAnsi="宋体" w:hint="eastAsia"/>
                <w:snapToGrid w:val="0"/>
                <w:sz w:val="24"/>
              </w:rPr>
            </w:pPr>
            <w:r w:rsidRPr="006E0EF1">
              <w:rPr>
                <w:rFonts w:ascii="宋体" w:hAnsi="宋体" w:hint="eastAsia"/>
                <w:snapToGrid w:val="0"/>
                <w:sz w:val="24"/>
              </w:rPr>
              <w:t>5</w:t>
            </w:r>
          </w:p>
        </w:tc>
      </w:tr>
      <w:tr w:rsidR="00B072ED" w:rsidRPr="006E0EF1" w:rsidTr="00A1133D">
        <w:trPr>
          <w:jc w:val="center"/>
        </w:trPr>
        <w:tc>
          <w:tcPr>
            <w:tcW w:w="2030" w:type="dxa"/>
            <w:vAlign w:val="center"/>
          </w:tcPr>
          <w:p w:rsidR="00B072ED" w:rsidRPr="006E0EF1" w:rsidRDefault="00B072ED" w:rsidP="00A1133D">
            <w:pPr>
              <w:spacing w:line="360" w:lineRule="auto"/>
              <w:ind w:firstLineChars="100" w:firstLine="240"/>
              <w:rPr>
                <w:rFonts w:ascii="宋体" w:hAnsi="宋体" w:hint="eastAsia"/>
                <w:snapToGrid w:val="0"/>
                <w:sz w:val="24"/>
              </w:rPr>
            </w:pPr>
            <w:r w:rsidRPr="006E0EF1">
              <w:rPr>
                <w:rFonts w:ascii="宋体" w:hAnsi="宋体" w:hint="eastAsia"/>
                <w:snapToGrid w:val="0"/>
                <w:sz w:val="24"/>
              </w:rPr>
              <w:t>显示器尺寸</w:t>
            </w:r>
          </w:p>
        </w:tc>
        <w:tc>
          <w:tcPr>
            <w:tcW w:w="5778" w:type="dxa"/>
            <w:vAlign w:val="center"/>
          </w:tcPr>
          <w:p w:rsidR="00B072ED" w:rsidRPr="006E0EF1" w:rsidRDefault="00B072ED" w:rsidP="00A1133D">
            <w:pPr>
              <w:spacing w:line="360" w:lineRule="auto"/>
              <w:ind w:firstLineChars="200" w:firstLine="480"/>
              <w:rPr>
                <w:rFonts w:ascii="宋体" w:hAnsi="宋体" w:hint="eastAsia"/>
                <w:snapToGrid w:val="0"/>
                <w:sz w:val="24"/>
              </w:rPr>
            </w:pPr>
            <w:r w:rsidRPr="006E0EF1">
              <w:rPr>
                <w:rFonts w:ascii="宋体" w:hAnsi="宋体" w:hint="eastAsia"/>
                <w:snapToGrid w:val="0"/>
                <w:sz w:val="24"/>
              </w:rPr>
              <w:t>由投标单位自行考虑尺寸，品牌</w:t>
            </w:r>
          </w:p>
        </w:tc>
      </w:tr>
      <w:tr w:rsidR="00B072ED" w:rsidRPr="006E0EF1" w:rsidTr="00A1133D">
        <w:trPr>
          <w:jc w:val="center"/>
        </w:trPr>
        <w:tc>
          <w:tcPr>
            <w:tcW w:w="2030" w:type="dxa"/>
            <w:vAlign w:val="center"/>
          </w:tcPr>
          <w:p w:rsidR="00B072ED" w:rsidRPr="006E0EF1" w:rsidRDefault="00B072ED" w:rsidP="00A1133D">
            <w:pPr>
              <w:spacing w:line="360" w:lineRule="auto"/>
              <w:ind w:firstLineChars="200" w:firstLine="480"/>
              <w:rPr>
                <w:rFonts w:ascii="宋体" w:hAnsi="宋体" w:hint="eastAsia"/>
                <w:snapToGrid w:val="0"/>
                <w:sz w:val="24"/>
              </w:rPr>
            </w:pPr>
            <w:r w:rsidRPr="006E0EF1">
              <w:rPr>
                <w:rFonts w:ascii="宋体" w:hAnsi="宋体" w:hint="eastAsia"/>
                <w:snapToGrid w:val="0"/>
                <w:sz w:val="24"/>
              </w:rPr>
              <w:t>通信类型</w:t>
            </w:r>
          </w:p>
        </w:tc>
        <w:tc>
          <w:tcPr>
            <w:tcW w:w="5778" w:type="dxa"/>
            <w:vAlign w:val="center"/>
          </w:tcPr>
          <w:p w:rsidR="00B072ED" w:rsidRPr="006E0EF1" w:rsidRDefault="00B072ED" w:rsidP="00A1133D">
            <w:pPr>
              <w:spacing w:line="360" w:lineRule="auto"/>
              <w:ind w:firstLineChars="200" w:firstLine="480"/>
              <w:rPr>
                <w:rFonts w:ascii="宋体" w:hAnsi="宋体" w:hint="eastAsia"/>
                <w:snapToGrid w:val="0"/>
                <w:sz w:val="24"/>
              </w:rPr>
            </w:pPr>
            <w:r w:rsidRPr="006E0EF1">
              <w:rPr>
                <w:rFonts w:ascii="宋体" w:hAnsi="宋体" w:hint="eastAsia"/>
                <w:snapToGrid w:val="0"/>
                <w:sz w:val="24"/>
              </w:rPr>
              <w:t>无线通信</w:t>
            </w:r>
          </w:p>
        </w:tc>
      </w:tr>
    </w:tbl>
    <w:p w:rsidR="00B072ED" w:rsidRPr="006E0EF1" w:rsidRDefault="00B072ED" w:rsidP="00B072ED">
      <w:pPr>
        <w:adjustRightInd w:val="0"/>
        <w:snapToGrid w:val="0"/>
        <w:spacing w:line="360" w:lineRule="auto"/>
        <w:ind w:firstLineChars="150" w:firstLine="361"/>
        <w:rPr>
          <w:rFonts w:ascii="宋体" w:hAnsi="宋体" w:hint="eastAsia"/>
          <w:b/>
          <w:bCs/>
          <w:snapToGrid w:val="0"/>
          <w:kern w:val="0"/>
          <w:sz w:val="24"/>
          <w:lang w:val="zh-CN"/>
        </w:rPr>
      </w:pPr>
      <w:r w:rsidRPr="006E0EF1">
        <w:rPr>
          <w:rFonts w:ascii="宋体" w:hAnsi="宋体" w:hint="eastAsia"/>
          <w:b/>
          <w:bCs/>
          <w:snapToGrid w:val="0"/>
          <w:kern w:val="0"/>
          <w:sz w:val="24"/>
        </w:rPr>
        <w:t>（3）</w:t>
      </w:r>
      <w:r w:rsidRPr="006E0EF1">
        <w:rPr>
          <w:rFonts w:ascii="宋体" w:hAnsi="宋体" w:cs="宋体" w:hint="eastAsia"/>
          <w:b/>
          <w:bCs/>
          <w:snapToGrid w:val="0"/>
          <w:kern w:val="0"/>
          <w:sz w:val="24"/>
        </w:rPr>
        <w:t>智能电子秤</w:t>
      </w:r>
      <w:r w:rsidRPr="006E0EF1">
        <w:rPr>
          <w:rFonts w:ascii="宋体" w:hAnsi="宋体" w:hint="eastAsia"/>
          <w:b/>
          <w:bCs/>
          <w:snapToGrid w:val="0"/>
          <w:kern w:val="0"/>
          <w:sz w:val="24"/>
        </w:rPr>
        <w:t xml:space="preserve"> </w:t>
      </w:r>
    </w:p>
    <w:p w:rsidR="00B072ED" w:rsidRPr="006E0EF1" w:rsidRDefault="00B072ED" w:rsidP="00B072ED">
      <w:pPr>
        <w:adjustRightInd w:val="0"/>
        <w:snapToGrid w:val="0"/>
        <w:spacing w:line="360" w:lineRule="auto"/>
        <w:ind w:firstLineChars="200" w:firstLine="480"/>
        <w:rPr>
          <w:rFonts w:ascii="宋体" w:hAnsi="宋体" w:hint="eastAsia"/>
          <w:snapToGrid w:val="0"/>
          <w:kern w:val="0"/>
          <w:sz w:val="24"/>
        </w:rPr>
      </w:pPr>
      <w:r w:rsidRPr="006E0EF1">
        <w:rPr>
          <w:rFonts w:ascii="宋体" w:hAnsi="宋体" w:hint="eastAsia"/>
          <w:snapToGrid w:val="0"/>
          <w:kern w:val="0"/>
          <w:sz w:val="24"/>
        </w:rPr>
        <w:t>1、智能电子</w:t>
      </w:r>
      <w:proofErr w:type="gramStart"/>
      <w:r w:rsidRPr="006E0EF1">
        <w:rPr>
          <w:rFonts w:ascii="宋体" w:hAnsi="宋体" w:hint="eastAsia"/>
          <w:snapToGrid w:val="0"/>
          <w:kern w:val="0"/>
          <w:sz w:val="24"/>
        </w:rPr>
        <w:t>秤具备</w:t>
      </w:r>
      <w:proofErr w:type="gramEnd"/>
      <w:r w:rsidRPr="006E0EF1">
        <w:rPr>
          <w:rFonts w:ascii="宋体" w:hAnsi="宋体" w:hint="eastAsia"/>
          <w:snapToGrid w:val="0"/>
          <w:kern w:val="0"/>
          <w:sz w:val="24"/>
        </w:rPr>
        <w:t>分类称重、分类回收的基本要求</w:t>
      </w:r>
    </w:p>
    <w:p w:rsidR="00B072ED" w:rsidRPr="006E0EF1" w:rsidRDefault="00B072ED" w:rsidP="00B072ED">
      <w:pPr>
        <w:adjustRightInd w:val="0"/>
        <w:snapToGrid w:val="0"/>
        <w:spacing w:line="360" w:lineRule="auto"/>
        <w:ind w:firstLineChars="200" w:firstLine="480"/>
        <w:rPr>
          <w:rFonts w:ascii="宋体" w:hAnsi="宋体" w:hint="eastAsia"/>
          <w:snapToGrid w:val="0"/>
          <w:kern w:val="0"/>
          <w:sz w:val="24"/>
        </w:rPr>
      </w:pPr>
      <w:r w:rsidRPr="006E0EF1">
        <w:rPr>
          <w:rFonts w:ascii="宋体" w:hAnsi="宋体" w:hint="eastAsia"/>
          <w:snapToGrid w:val="0"/>
          <w:kern w:val="0"/>
          <w:sz w:val="24"/>
        </w:rPr>
        <w:t>2、可与移动端App匹配使用</w:t>
      </w:r>
    </w:p>
    <w:p w:rsidR="00B072ED" w:rsidRPr="006E0EF1" w:rsidRDefault="00B072ED" w:rsidP="00B072ED">
      <w:pPr>
        <w:adjustRightInd w:val="0"/>
        <w:snapToGrid w:val="0"/>
        <w:spacing w:line="360" w:lineRule="auto"/>
        <w:ind w:firstLineChars="200" w:firstLine="480"/>
        <w:rPr>
          <w:rFonts w:ascii="宋体" w:hAnsi="宋体" w:hint="eastAsia"/>
          <w:snapToGrid w:val="0"/>
          <w:kern w:val="0"/>
          <w:sz w:val="24"/>
        </w:rPr>
      </w:pPr>
      <w:r w:rsidRPr="006E0EF1">
        <w:rPr>
          <w:rFonts w:ascii="宋体" w:hAnsi="宋体" w:hint="eastAsia"/>
          <w:snapToGrid w:val="0"/>
          <w:kern w:val="0"/>
          <w:sz w:val="24"/>
        </w:rPr>
        <w:t>3、可通过接触式IC卡（如市民卡）获得/查询账户相应积分</w:t>
      </w:r>
    </w:p>
    <w:p w:rsidR="00B072ED" w:rsidRPr="006E0EF1" w:rsidRDefault="00B072ED" w:rsidP="00B072ED">
      <w:pPr>
        <w:adjustRightInd w:val="0"/>
        <w:snapToGrid w:val="0"/>
        <w:spacing w:line="360" w:lineRule="auto"/>
        <w:ind w:firstLineChars="200" w:firstLine="480"/>
        <w:rPr>
          <w:rFonts w:ascii="宋体" w:hAnsi="宋体" w:hint="eastAsia"/>
          <w:snapToGrid w:val="0"/>
          <w:kern w:val="0"/>
          <w:sz w:val="24"/>
        </w:rPr>
      </w:pPr>
      <w:r w:rsidRPr="006E0EF1">
        <w:rPr>
          <w:rFonts w:ascii="宋体" w:hAnsi="宋体" w:hint="eastAsia"/>
          <w:snapToGrid w:val="0"/>
          <w:kern w:val="0"/>
          <w:sz w:val="24"/>
        </w:rPr>
        <w:t>4、可打印出相应的可回收垃圾（再生资源）品类及其重量，并贴有标签方便追溯</w:t>
      </w:r>
    </w:p>
    <w:p w:rsidR="00B072ED" w:rsidRPr="006E0EF1" w:rsidRDefault="00B072ED" w:rsidP="00B072ED">
      <w:pPr>
        <w:adjustRightInd w:val="0"/>
        <w:snapToGrid w:val="0"/>
        <w:spacing w:line="360" w:lineRule="auto"/>
        <w:ind w:firstLineChars="200" w:firstLine="480"/>
        <w:rPr>
          <w:rFonts w:ascii="宋体" w:hAnsi="宋体" w:hint="eastAsia"/>
          <w:snapToGrid w:val="0"/>
          <w:kern w:val="0"/>
          <w:sz w:val="24"/>
        </w:rPr>
      </w:pPr>
      <w:r w:rsidRPr="006E0EF1">
        <w:rPr>
          <w:rFonts w:ascii="宋体" w:hAnsi="宋体" w:hint="eastAsia"/>
          <w:snapToGrid w:val="0"/>
          <w:kern w:val="0"/>
          <w:sz w:val="24"/>
        </w:rPr>
        <w:t>5、发送到云平台，具备数据可查</w:t>
      </w:r>
    </w:p>
    <w:p w:rsidR="00B072ED" w:rsidRPr="006E0EF1" w:rsidRDefault="00B072ED" w:rsidP="00B072ED">
      <w:pPr>
        <w:adjustRightInd w:val="0"/>
        <w:snapToGrid w:val="0"/>
        <w:spacing w:line="360" w:lineRule="auto"/>
        <w:ind w:firstLineChars="200" w:firstLine="480"/>
        <w:rPr>
          <w:rFonts w:ascii="宋体" w:hAnsi="宋体" w:hint="eastAsia"/>
          <w:bCs/>
          <w:snapToGrid w:val="0"/>
          <w:kern w:val="0"/>
          <w:sz w:val="24"/>
        </w:rPr>
      </w:pPr>
      <w:r w:rsidRPr="006E0EF1">
        <w:rPr>
          <w:rFonts w:ascii="宋体" w:hAnsi="宋体" w:hint="eastAsia"/>
          <w:snapToGrid w:val="0"/>
          <w:kern w:val="0"/>
          <w:sz w:val="24"/>
        </w:rPr>
        <w:t>6、</w:t>
      </w:r>
      <w:r w:rsidRPr="006E0EF1">
        <w:rPr>
          <w:rFonts w:ascii="宋体" w:hAnsi="宋体" w:hint="eastAsia"/>
          <w:bCs/>
          <w:snapToGrid w:val="0"/>
          <w:kern w:val="0"/>
          <w:sz w:val="24"/>
        </w:rPr>
        <w:t>智能电子</w:t>
      </w:r>
      <w:proofErr w:type="gramStart"/>
      <w:r w:rsidRPr="006E0EF1">
        <w:rPr>
          <w:rFonts w:ascii="宋体" w:hAnsi="宋体" w:hint="eastAsia"/>
          <w:bCs/>
          <w:snapToGrid w:val="0"/>
          <w:kern w:val="0"/>
          <w:sz w:val="24"/>
        </w:rPr>
        <w:t>秤主要</w:t>
      </w:r>
      <w:proofErr w:type="gramEnd"/>
      <w:r w:rsidRPr="006E0EF1">
        <w:rPr>
          <w:rFonts w:ascii="宋体" w:hAnsi="宋体" w:hint="eastAsia"/>
          <w:bCs/>
          <w:snapToGrid w:val="0"/>
          <w:kern w:val="0"/>
          <w:sz w:val="24"/>
        </w:rPr>
        <w:t>技术指标及配置：</w:t>
      </w:r>
    </w:p>
    <w:tbl>
      <w:tblPr>
        <w:tblW w:w="0" w:type="auto"/>
        <w:jc w:val="center"/>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Look w:val="0000"/>
      </w:tblPr>
      <w:tblGrid>
        <w:gridCol w:w="2030"/>
        <w:gridCol w:w="6498"/>
      </w:tblGrid>
      <w:tr w:rsidR="00B072ED" w:rsidRPr="006E0EF1" w:rsidTr="00A1133D">
        <w:trPr>
          <w:trHeight w:val="355"/>
          <w:jc w:val="center"/>
        </w:trPr>
        <w:tc>
          <w:tcPr>
            <w:tcW w:w="2030" w:type="dxa"/>
            <w:tcBorders>
              <w:top w:val="single" w:sz="4" w:space="0" w:color="auto"/>
              <w:left w:val="single" w:sz="4" w:space="0" w:color="auto"/>
              <w:bottom w:val="single" w:sz="4" w:space="0" w:color="auto"/>
              <w:right w:val="single" w:sz="4" w:space="0" w:color="auto"/>
            </w:tcBorders>
            <w:vAlign w:val="center"/>
          </w:tcPr>
          <w:p w:rsidR="00B072ED" w:rsidRPr="006E0EF1" w:rsidRDefault="00B072ED" w:rsidP="00A1133D">
            <w:pPr>
              <w:spacing w:line="360" w:lineRule="auto"/>
              <w:rPr>
                <w:rFonts w:ascii="宋体" w:hAnsi="宋体" w:cs="宋体" w:hint="eastAsia"/>
                <w:sz w:val="24"/>
              </w:rPr>
            </w:pPr>
            <w:r w:rsidRPr="006E0EF1">
              <w:rPr>
                <w:rFonts w:ascii="宋体" w:hAnsi="宋体" w:cs="宋体" w:hint="eastAsia"/>
                <w:sz w:val="24"/>
              </w:rPr>
              <w:t>部件</w:t>
            </w:r>
          </w:p>
        </w:tc>
        <w:tc>
          <w:tcPr>
            <w:tcW w:w="6498" w:type="dxa"/>
            <w:tcBorders>
              <w:top w:val="single" w:sz="4" w:space="0" w:color="auto"/>
              <w:left w:val="single" w:sz="4" w:space="0" w:color="auto"/>
              <w:bottom w:val="single" w:sz="4" w:space="0" w:color="auto"/>
              <w:right w:val="single" w:sz="4" w:space="0" w:color="auto"/>
            </w:tcBorders>
            <w:vAlign w:val="center"/>
          </w:tcPr>
          <w:p w:rsidR="00B072ED" w:rsidRPr="006E0EF1" w:rsidRDefault="00B072ED" w:rsidP="00A1133D">
            <w:pPr>
              <w:spacing w:line="360" w:lineRule="auto"/>
              <w:rPr>
                <w:rFonts w:ascii="宋体" w:hAnsi="宋体" w:cs="宋体" w:hint="eastAsia"/>
                <w:sz w:val="24"/>
              </w:rPr>
            </w:pPr>
            <w:r w:rsidRPr="006E0EF1">
              <w:rPr>
                <w:rFonts w:ascii="宋体" w:hAnsi="宋体" w:cs="宋体" w:hint="eastAsia"/>
                <w:sz w:val="24"/>
              </w:rPr>
              <w:t>技术参数和规格</w:t>
            </w:r>
          </w:p>
        </w:tc>
      </w:tr>
      <w:tr w:rsidR="00B072ED" w:rsidRPr="006E0EF1" w:rsidTr="00A1133D">
        <w:trPr>
          <w:trHeight w:val="287"/>
          <w:jc w:val="center"/>
        </w:trPr>
        <w:tc>
          <w:tcPr>
            <w:tcW w:w="2030" w:type="dxa"/>
            <w:tcBorders>
              <w:top w:val="single" w:sz="4" w:space="0" w:color="auto"/>
              <w:left w:val="single" w:sz="4" w:space="0" w:color="auto"/>
              <w:bottom w:val="single" w:sz="4" w:space="0" w:color="auto"/>
              <w:right w:val="single" w:sz="4" w:space="0" w:color="auto"/>
            </w:tcBorders>
            <w:vAlign w:val="center"/>
          </w:tcPr>
          <w:p w:rsidR="00B072ED" w:rsidRPr="006E0EF1" w:rsidRDefault="00B072ED" w:rsidP="00A1133D">
            <w:pPr>
              <w:widowControl/>
              <w:spacing w:line="360" w:lineRule="auto"/>
              <w:rPr>
                <w:rFonts w:ascii="宋体" w:hAnsi="宋体" w:cs="宋体" w:hint="eastAsia"/>
                <w:sz w:val="24"/>
              </w:rPr>
            </w:pPr>
            <w:r w:rsidRPr="006E0EF1">
              <w:rPr>
                <w:rFonts w:ascii="宋体" w:hAnsi="宋体" w:cs="宋体" w:hint="eastAsia"/>
                <w:kern w:val="0"/>
                <w:sz w:val="24"/>
                <w:lang/>
              </w:rPr>
              <w:t>规格</w:t>
            </w:r>
          </w:p>
        </w:tc>
        <w:tc>
          <w:tcPr>
            <w:tcW w:w="6498" w:type="dxa"/>
            <w:tcBorders>
              <w:top w:val="single" w:sz="4" w:space="0" w:color="auto"/>
              <w:left w:val="single" w:sz="4" w:space="0" w:color="auto"/>
              <w:bottom w:val="single" w:sz="4" w:space="0" w:color="auto"/>
              <w:right w:val="single" w:sz="4" w:space="0" w:color="auto"/>
            </w:tcBorders>
            <w:vAlign w:val="center"/>
          </w:tcPr>
          <w:p w:rsidR="00B072ED" w:rsidRPr="006E0EF1" w:rsidRDefault="00B072ED" w:rsidP="00A1133D">
            <w:pPr>
              <w:widowControl/>
              <w:spacing w:line="360" w:lineRule="auto"/>
              <w:rPr>
                <w:rFonts w:ascii="宋体" w:hAnsi="宋体" w:cs="宋体" w:hint="eastAsia"/>
                <w:sz w:val="24"/>
              </w:rPr>
            </w:pPr>
            <w:r w:rsidRPr="006E0EF1">
              <w:rPr>
                <w:rFonts w:ascii="宋体" w:hAnsi="宋体" w:cs="宋体" w:hint="eastAsia"/>
                <w:sz w:val="24"/>
              </w:rPr>
              <w:t>50（±10）*40（±10）*90（±10）（长*宽*高）单位：cm</w:t>
            </w:r>
          </w:p>
        </w:tc>
      </w:tr>
      <w:tr w:rsidR="00B072ED" w:rsidRPr="006E0EF1" w:rsidTr="00A1133D">
        <w:trPr>
          <w:jc w:val="center"/>
        </w:trPr>
        <w:tc>
          <w:tcPr>
            <w:tcW w:w="2030" w:type="dxa"/>
            <w:tcBorders>
              <w:top w:val="single" w:sz="4" w:space="0" w:color="auto"/>
              <w:left w:val="single" w:sz="4" w:space="0" w:color="auto"/>
              <w:bottom w:val="single" w:sz="4" w:space="0" w:color="auto"/>
              <w:right w:val="single" w:sz="4" w:space="0" w:color="auto"/>
            </w:tcBorders>
            <w:vAlign w:val="center"/>
          </w:tcPr>
          <w:p w:rsidR="00B072ED" w:rsidRPr="006E0EF1" w:rsidRDefault="00B072ED" w:rsidP="00A1133D">
            <w:pPr>
              <w:widowControl/>
              <w:spacing w:line="360" w:lineRule="auto"/>
              <w:rPr>
                <w:rFonts w:ascii="宋体" w:hAnsi="宋体" w:cs="宋体" w:hint="eastAsia"/>
                <w:sz w:val="24"/>
              </w:rPr>
            </w:pPr>
            <w:r w:rsidRPr="006E0EF1">
              <w:rPr>
                <w:rFonts w:ascii="宋体" w:hAnsi="宋体" w:cs="宋体" w:hint="eastAsia"/>
                <w:kern w:val="0"/>
                <w:sz w:val="24"/>
                <w:lang/>
              </w:rPr>
              <w:t>用材</w:t>
            </w:r>
          </w:p>
        </w:tc>
        <w:tc>
          <w:tcPr>
            <w:tcW w:w="6498" w:type="dxa"/>
            <w:tcBorders>
              <w:top w:val="single" w:sz="4" w:space="0" w:color="auto"/>
              <w:left w:val="single" w:sz="4" w:space="0" w:color="auto"/>
              <w:bottom w:val="single" w:sz="4" w:space="0" w:color="auto"/>
              <w:right w:val="single" w:sz="4" w:space="0" w:color="auto"/>
            </w:tcBorders>
            <w:vAlign w:val="center"/>
          </w:tcPr>
          <w:p w:rsidR="00B072ED" w:rsidRPr="006E0EF1" w:rsidRDefault="00B072ED" w:rsidP="00A1133D">
            <w:pPr>
              <w:widowControl/>
              <w:spacing w:line="360" w:lineRule="auto"/>
              <w:rPr>
                <w:rFonts w:ascii="宋体" w:hAnsi="宋体" w:cs="宋体" w:hint="eastAsia"/>
                <w:sz w:val="24"/>
              </w:rPr>
            </w:pPr>
            <w:r w:rsidRPr="006E0EF1">
              <w:rPr>
                <w:rFonts w:ascii="宋体" w:hAnsi="宋体" w:cs="宋体" w:hint="eastAsia"/>
                <w:sz w:val="24"/>
              </w:rPr>
              <w:t>加厚410型不锈钢秤盘</w:t>
            </w:r>
          </w:p>
        </w:tc>
      </w:tr>
      <w:tr w:rsidR="00B072ED" w:rsidRPr="006E0EF1" w:rsidTr="00A1133D">
        <w:trPr>
          <w:jc w:val="center"/>
        </w:trPr>
        <w:tc>
          <w:tcPr>
            <w:tcW w:w="2030" w:type="dxa"/>
            <w:tcBorders>
              <w:top w:val="single" w:sz="4" w:space="0" w:color="auto"/>
              <w:left w:val="single" w:sz="4" w:space="0" w:color="auto"/>
              <w:bottom w:val="single" w:sz="4" w:space="0" w:color="auto"/>
              <w:right w:val="single" w:sz="4" w:space="0" w:color="auto"/>
            </w:tcBorders>
            <w:vAlign w:val="center"/>
          </w:tcPr>
          <w:p w:rsidR="00B072ED" w:rsidRPr="006E0EF1" w:rsidRDefault="00B072ED" w:rsidP="00A1133D">
            <w:pPr>
              <w:widowControl/>
              <w:spacing w:line="360" w:lineRule="auto"/>
              <w:rPr>
                <w:rFonts w:ascii="宋体" w:hAnsi="宋体" w:cs="宋体" w:hint="eastAsia"/>
                <w:sz w:val="24"/>
              </w:rPr>
            </w:pPr>
            <w:r w:rsidRPr="006E0EF1">
              <w:rPr>
                <w:rFonts w:ascii="宋体" w:hAnsi="宋体" w:cs="宋体" w:hint="eastAsia"/>
                <w:sz w:val="24"/>
              </w:rPr>
              <w:t>量程</w:t>
            </w:r>
          </w:p>
        </w:tc>
        <w:tc>
          <w:tcPr>
            <w:tcW w:w="6498" w:type="dxa"/>
            <w:tcBorders>
              <w:top w:val="single" w:sz="4" w:space="0" w:color="auto"/>
              <w:left w:val="single" w:sz="4" w:space="0" w:color="auto"/>
              <w:bottom w:val="single" w:sz="4" w:space="0" w:color="auto"/>
              <w:right w:val="single" w:sz="4" w:space="0" w:color="auto"/>
            </w:tcBorders>
            <w:vAlign w:val="center"/>
          </w:tcPr>
          <w:p w:rsidR="00B072ED" w:rsidRPr="006E0EF1" w:rsidRDefault="00B072ED" w:rsidP="00A1133D">
            <w:pPr>
              <w:widowControl/>
              <w:spacing w:line="360" w:lineRule="auto"/>
              <w:rPr>
                <w:rFonts w:ascii="宋体" w:hAnsi="宋体" w:cs="宋体" w:hint="eastAsia"/>
                <w:sz w:val="24"/>
              </w:rPr>
            </w:pPr>
            <w:r w:rsidRPr="006E0EF1">
              <w:rPr>
                <w:rFonts w:ascii="宋体" w:hAnsi="宋体" w:cs="宋体" w:hint="eastAsia"/>
                <w:sz w:val="24"/>
              </w:rPr>
              <w:t>≥200KG</w:t>
            </w:r>
          </w:p>
        </w:tc>
      </w:tr>
      <w:tr w:rsidR="00B072ED" w:rsidRPr="006E0EF1" w:rsidTr="00A1133D">
        <w:trPr>
          <w:jc w:val="center"/>
        </w:trPr>
        <w:tc>
          <w:tcPr>
            <w:tcW w:w="2030" w:type="dxa"/>
            <w:tcBorders>
              <w:top w:val="single" w:sz="4" w:space="0" w:color="auto"/>
              <w:left w:val="single" w:sz="4" w:space="0" w:color="auto"/>
              <w:bottom w:val="single" w:sz="4" w:space="0" w:color="auto"/>
              <w:right w:val="single" w:sz="4" w:space="0" w:color="auto"/>
            </w:tcBorders>
            <w:vAlign w:val="center"/>
          </w:tcPr>
          <w:p w:rsidR="00B072ED" w:rsidRPr="006E0EF1" w:rsidRDefault="00B072ED" w:rsidP="00A1133D">
            <w:pPr>
              <w:widowControl/>
              <w:spacing w:line="360" w:lineRule="auto"/>
              <w:rPr>
                <w:rFonts w:ascii="宋体" w:hAnsi="宋体" w:cs="宋体" w:hint="eastAsia"/>
                <w:sz w:val="24"/>
              </w:rPr>
            </w:pPr>
            <w:r w:rsidRPr="006E0EF1">
              <w:rPr>
                <w:rFonts w:ascii="宋体" w:hAnsi="宋体" w:cs="宋体" w:hint="eastAsia"/>
                <w:sz w:val="24"/>
              </w:rPr>
              <w:t>显示器</w:t>
            </w:r>
          </w:p>
        </w:tc>
        <w:tc>
          <w:tcPr>
            <w:tcW w:w="6498" w:type="dxa"/>
            <w:tcBorders>
              <w:top w:val="single" w:sz="4" w:space="0" w:color="auto"/>
              <w:left w:val="single" w:sz="4" w:space="0" w:color="auto"/>
              <w:bottom w:val="single" w:sz="4" w:space="0" w:color="auto"/>
              <w:right w:val="single" w:sz="4" w:space="0" w:color="auto"/>
            </w:tcBorders>
            <w:vAlign w:val="center"/>
          </w:tcPr>
          <w:p w:rsidR="00B072ED" w:rsidRPr="006E0EF1" w:rsidRDefault="00B072ED" w:rsidP="00A1133D">
            <w:pPr>
              <w:widowControl/>
              <w:spacing w:line="360" w:lineRule="auto"/>
              <w:rPr>
                <w:rFonts w:ascii="宋体" w:hAnsi="宋体" w:cs="宋体" w:hint="eastAsia"/>
                <w:sz w:val="24"/>
              </w:rPr>
            </w:pPr>
            <w:r w:rsidRPr="006E0EF1">
              <w:rPr>
                <w:rFonts w:ascii="宋体" w:hAnsi="宋体" w:cs="宋体" w:hint="eastAsia"/>
                <w:sz w:val="24"/>
              </w:rPr>
              <w:t>≥屏幕7寸 双屏LCD显示</w:t>
            </w:r>
          </w:p>
        </w:tc>
      </w:tr>
      <w:tr w:rsidR="00B072ED" w:rsidRPr="006E0EF1" w:rsidTr="00A1133D">
        <w:trPr>
          <w:jc w:val="center"/>
        </w:trPr>
        <w:tc>
          <w:tcPr>
            <w:tcW w:w="2030" w:type="dxa"/>
            <w:tcBorders>
              <w:top w:val="single" w:sz="4" w:space="0" w:color="auto"/>
              <w:left w:val="single" w:sz="4" w:space="0" w:color="auto"/>
              <w:bottom w:val="single" w:sz="4" w:space="0" w:color="auto"/>
              <w:right w:val="single" w:sz="4" w:space="0" w:color="auto"/>
            </w:tcBorders>
            <w:vAlign w:val="center"/>
          </w:tcPr>
          <w:p w:rsidR="00B072ED" w:rsidRPr="006E0EF1" w:rsidRDefault="00B072ED" w:rsidP="00A1133D">
            <w:pPr>
              <w:widowControl/>
              <w:spacing w:line="360" w:lineRule="auto"/>
              <w:rPr>
                <w:rFonts w:ascii="宋体" w:hAnsi="宋体" w:cs="宋体" w:hint="eastAsia"/>
                <w:sz w:val="24"/>
              </w:rPr>
            </w:pPr>
            <w:r w:rsidRPr="006E0EF1">
              <w:rPr>
                <w:rFonts w:ascii="宋体" w:hAnsi="宋体" w:cs="宋体" w:hint="eastAsia"/>
                <w:sz w:val="24"/>
              </w:rPr>
              <w:t>分度值</w:t>
            </w:r>
          </w:p>
        </w:tc>
        <w:tc>
          <w:tcPr>
            <w:tcW w:w="6498" w:type="dxa"/>
            <w:tcBorders>
              <w:top w:val="single" w:sz="4" w:space="0" w:color="auto"/>
              <w:left w:val="single" w:sz="4" w:space="0" w:color="auto"/>
              <w:bottom w:val="single" w:sz="4" w:space="0" w:color="auto"/>
              <w:right w:val="single" w:sz="4" w:space="0" w:color="auto"/>
            </w:tcBorders>
            <w:vAlign w:val="center"/>
          </w:tcPr>
          <w:p w:rsidR="00B072ED" w:rsidRPr="006E0EF1" w:rsidRDefault="00B072ED" w:rsidP="00A1133D">
            <w:pPr>
              <w:widowControl/>
              <w:spacing w:line="360" w:lineRule="auto"/>
              <w:rPr>
                <w:rFonts w:ascii="宋体" w:hAnsi="宋体" w:cs="宋体" w:hint="eastAsia"/>
                <w:sz w:val="24"/>
              </w:rPr>
            </w:pPr>
            <w:r w:rsidRPr="006E0EF1">
              <w:rPr>
                <w:rFonts w:ascii="宋体" w:hAnsi="宋体" w:cs="宋体" w:hint="eastAsia"/>
                <w:sz w:val="24"/>
              </w:rPr>
              <w:t>≤20g</w:t>
            </w:r>
          </w:p>
        </w:tc>
      </w:tr>
    </w:tbl>
    <w:p w:rsidR="00B072ED" w:rsidRPr="006E0EF1" w:rsidRDefault="00B072ED" w:rsidP="00B072ED">
      <w:pPr>
        <w:widowControl/>
        <w:shd w:val="clear" w:color="auto" w:fill="FFFFFF"/>
        <w:adjustRightInd w:val="0"/>
        <w:snapToGrid w:val="0"/>
        <w:spacing w:line="360" w:lineRule="auto"/>
        <w:ind w:firstLineChars="200" w:firstLine="482"/>
        <w:rPr>
          <w:rFonts w:ascii="宋体" w:hAnsi="宋体" w:cs="宋体" w:hint="eastAsia"/>
          <w:sz w:val="24"/>
        </w:rPr>
      </w:pPr>
      <w:r w:rsidRPr="006E0EF1">
        <w:rPr>
          <w:rFonts w:ascii="宋体" w:hAnsi="宋体" w:cs="宋体" w:hint="eastAsia"/>
          <w:b/>
          <w:bCs/>
          <w:kern w:val="0"/>
          <w:sz w:val="24"/>
          <w:shd w:val="clear" w:color="auto" w:fill="FFFFFF"/>
        </w:rPr>
        <w:t>（4）</w:t>
      </w:r>
      <w:proofErr w:type="gramStart"/>
      <w:r w:rsidRPr="006E0EF1">
        <w:rPr>
          <w:rFonts w:ascii="宋体" w:hAnsi="宋体" w:cs="宋体" w:hint="eastAsia"/>
          <w:b/>
          <w:bCs/>
          <w:kern w:val="0"/>
          <w:sz w:val="24"/>
          <w:shd w:val="clear" w:color="auto" w:fill="FFFFFF"/>
        </w:rPr>
        <w:t>云管理</w:t>
      </w:r>
      <w:proofErr w:type="gramEnd"/>
      <w:r w:rsidRPr="006E0EF1">
        <w:rPr>
          <w:rFonts w:ascii="宋体" w:hAnsi="宋体" w:cs="宋体" w:hint="eastAsia"/>
          <w:b/>
          <w:bCs/>
          <w:kern w:val="0"/>
          <w:sz w:val="24"/>
          <w:shd w:val="clear" w:color="auto" w:fill="FFFFFF"/>
        </w:rPr>
        <w:t>平台</w:t>
      </w:r>
    </w:p>
    <w:p w:rsidR="00B072ED" w:rsidRPr="006E0EF1" w:rsidRDefault="00B072ED" w:rsidP="00B072ED">
      <w:pPr>
        <w:widowControl/>
        <w:shd w:val="clear" w:color="auto" w:fill="FFFFFF"/>
        <w:adjustRightInd w:val="0"/>
        <w:snapToGrid w:val="0"/>
        <w:spacing w:line="360" w:lineRule="auto"/>
        <w:ind w:firstLineChars="200" w:firstLine="480"/>
        <w:rPr>
          <w:rFonts w:ascii="宋体" w:hAnsi="宋体" w:cs="宋体" w:hint="eastAsia"/>
          <w:sz w:val="24"/>
        </w:rPr>
      </w:pPr>
      <w:r w:rsidRPr="006E0EF1">
        <w:rPr>
          <w:rFonts w:ascii="宋体" w:hAnsi="宋体" w:cs="宋体" w:hint="eastAsia"/>
          <w:sz w:val="24"/>
        </w:rPr>
        <w:t>1、垃圾箱容量溢出，系统平台自动报警</w:t>
      </w:r>
    </w:p>
    <w:p w:rsidR="00B072ED" w:rsidRPr="006E0EF1" w:rsidRDefault="00B072ED" w:rsidP="00B072ED">
      <w:pPr>
        <w:widowControl/>
        <w:shd w:val="clear" w:color="auto" w:fill="FFFFFF"/>
        <w:adjustRightInd w:val="0"/>
        <w:snapToGrid w:val="0"/>
        <w:spacing w:line="360" w:lineRule="auto"/>
        <w:ind w:firstLineChars="200" w:firstLine="480"/>
        <w:rPr>
          <w:rFonts w:ascii="宋体" w:hAnsi="宋体" w:cs="宋体" w:hint="eastAsia"/>
          <w:sz w:val="24"/>
        </w:rPr>
      </w:pPr>
      <w:r w:rsidRPr="006E0EF1">
        <w:rPr>
          <w:rFonts w:ascii="宋体" w:hAnsi="宋体" w:cs="宋体" w:hint="eastAsia"/>
          <w:sz w:val="24"/>
        </w:rPr>
        <w:t>2、可以随时查看居民参与垃圾分类的报表</w:t>
      </w:r>
    </w:p>
    <w:p w:rsidR="00B072ED" w:rsidRPr="006E0EF1" w:rsidRDefault="00B072ED" w:rsidP="00B072ED">
      <w:pPr>
        <w:widowControl/>
        <w:shd w:val="clear" w:color="auto" w:fill="FFFFFF"/>
        <w:adjustRightInd w:val="0"/>
        <w:snapToGrid w:val="0"/>
        <w:spacing w:line="360" w:lineRule="auto"/>
        <w:ind w:firstLineChars="200" w:firstLine="480"/>
        <w:rPr>
          <w:rFonts w:ascii="宋体" w:hAnsi="宋体" w:cs="宋体" w:hint="eastAsia"/>
          <w:sz w:val="24"/>
        </w:rPr>
      </w:pPr>
      <w:r w:rsidRPr="006E0EF1">
        <w:rPr>
          <w:rFonts w:ascii="宋体" w:hAnsi="宋体" w:cs="宋体" w:hint="eastAsia"/>
          <w:sz w:val="24"/>
        </w:rPr>
        <w:t>3、居民垃圾袋领取、投递信息查询</w:t>
      </w:r>
    </w:p>
    <w:p w:rsidR="00B072ED" w:rsidRPr="006E0EF1" w:rsidRDefault="00B072ED" w:rsidP="00B072ED">
      <w:pPr>
        <w:widowControl/>
        <w:shd w:val="clear" w:color="auto" w:fill="FFFFFF"/>
        <w:adjustRightInd w:val="0"/>
        <w:snapToGrid w:val="0"/>
        <w:spacing w:line="360" w:lineRule="auto"/>
        <w:ind w:firstLineChars="200" w:firstLine="480"/>
        <w:rPr>
          <w:rFonts w:ascii="宋体" w:hAnsi="宋体" w:cs="宋体" w:hint="eastAsia"/>
          <w:sz w:val="24"/>
        </w:rPr>
      </w:pPr>
      <w:r w:rsidRPr="006E0EF1">
        <w:rPr>
          <w:rFonts w:ascii="宋体" w:hAnsi="宋体" w:cs="宋体" w:hint="eastAsia"/>
          <w:sz w:val="24"/>
        </w:rPr>
        <w:t>4、可回收垃圾投递、重量信息查询</w:t>
      </w:r>
    </w:p>
    <w:p w:rsidR="00B072ED" w:rsidRPr="006E0EF1" w:rsidRDefault="00B072ED" w:rsidP="00B072ED">
      <w:pPr>
        <w:widowControl/>
        <w:shd w:val="clear" w:color="auto" w:fill="FFFFFF"/>
        <w:adjustRightInd w:val="0"/>
        <w:snapToGrid w:val="0"/>
        <w:spacing w:line="360" w:lineRule="auto"/>
        <w:ind w:firstLineChars="200" w:firstLine="480"/>
        <w:rPr>
          <w:rFonts w:ascii="宋体" w:hAnsi="宋体" w:cs="宋体" w:hint="eastAsia"/>
          <w:sz w:val="24"/>
        </w:rPr>
      </w:pPr>
      <w:r w:rsidRPr="006E0EF1">
        <w:rPr>
          <w:rFonts w:ascii="宋体" w:hAnsi="宋体" w:cs="宋体" w:hint="eastAsia"/>
          <w:sz w:val="24"/>
        </w:rPr>
        <w:t>5、云平台具有积分兑换商城，方便居民积分兑换</w:t>
      </w:r>
    </w:p>
    <w:p w:rsidR="00B072ED" w:rsidRPr="006E0EF1" w:rsidRDefault="00B072ED" w:rsidP="00B072ED">
      <w:pPr>
        <w:widowControl/>
        <w:shd w:val="clear" w:color="auto" w:fill="FFFFFF"/>
        <w:adjustRightInd w:val="0"/>
        <w:snapToGrid w:val="0"/>
        <w:spacing w:line="360" w:lineRule="auto"/>
        <w:ind w:firstLineChars="200" w:firstLine="482"/>
        <w:rPr>
          <w:rFonts w:ascii="宋体" w:hAnsi="宋体" w:hint="eastAsia"/>
          <w:b/>
          <w:snapToGrid w:val="0"/>
          <w:kern w:val="0"/>
          <w:sz w:val="24"/>
        </w:rPr>
      </w:pPr>
      <w:r w:rsidRPr="006E0EF1">
        <w:rPr>
          <w:rFonts w:ascii="宋体" w:hAnsi="宋体" w:hint="eastAsia"/>
          <w:b/>
          <w:snapToGrid w:val="0"/>
          <w:kern w:val="0"/>
          <w:sz w:val="24"/>
        </w:rPr>
        <w:t>三、服务</w:t>
      </w:r>
      <w:bookmarkEnd w:id="1"/>
      <w:r w:rsidRPr="006E0EF1">
        <w:rPr>
          <w:rFonts w:ascii="宋体" w:hAnsi="宋体" w:hint="eastAsia"/>
          <w:b/>
          <w:snapToGrid w:val="0"/>
          <w:kern w:val="0"/>
          <w:sz w:val="24"/>
        </w:rPr>
        <w:t>内容及要求</w:t>
      </w:r>
    </w:p>
    <w:p w:rsidR="00B072ED" w:rsidRPr="006E0EF1" w:rsidRDefault="00B072ED" w:rsidP="00B072ED">
      <w:pPr>
        <w:adjustRightInd w:val="0"/>
        <w:snapToGrid w:val="0"/>
        <w:spacing w:line="360" w:lineRule="auto"/>
        <w:ind w:firstLineChars="200" w:firstLine="480"/>
        <w:rPr>
          <w:rFonts w:ascii="宋体" w:hAnsi="宋体" w:hint="eastAsia"/>
          <w:snapToGrid w:val="0"/>
          <w:kern w:val="0"/>
          <w:sz w:val="24"/>
        </w:rPr>
      </w:pPr>
      <w:r w:rsidRPr="006E0EF1">
        <w:rPr>
          <w:rFonts w:ascii="宋体" w:hAnsi="宋体" w:hint="eastAsia"/>
          <w:snapToGrid w:val="0"/>
          <w:kern w:val="0"/>
          <w:sz w:val="24"/>
        </w:rPr>
        <w:t>1、每个小区按要求配置最新款智能化分类垃圾袋发放机（租用形式）和智能回收箱（租用形式）并可正常使用3年。</w:t>
      </w:r>
    </w:p>
    <w:p w:rsidR="00B072ED" w:rsidRPr="006E0EF1" w:rsidRDefault="00B072ED" w:rsidP="00B072ED">
      <w:pPr>
        <w:adjustRightInd w:val="0"/>
        <w:snapToGrid w:val="0"/>
        <w:spacing w:line="360" w:lineRule="auto"/>
        <w:ind w:firstLineChars="200" w:firstLine="480"/>
        <w:rPr>
          <w:rFonts w:ascii="宋体" w:hAnsi="宋体" w:hint="eastAsia"/>
          <w:snapToGrid w:val="0"/>
          <w:kern w:val="0"/>
          <w:sz w:val="24"/>
        </w:rPr>
      </w:pPr>
      <w:r w:rsidRPr="006E0EF1">
        <w:rPr>
          <w:rFonts w:ascii="宋体" w:hAnsi="宋体" w:hint="eastAsia"/>
          <w:snapToGrid w:val="0"/>
          <w:kern w:val="0"/>
          <w:sz w:val="24"/>
        </w:rPr>
        <w:t>2、每个村、社区每天为居民发放垃圾袋1个，合计约173610只，垃圾袋由采购人提供。垃圾袋上需印刷</w:t>
      </w:r>
      <w:proofErr w:type="gramStart"/>
      <w:r w:rsidRPr="006E0EF1">
        <w:rPr>
          <w:rFonts w:ascii="宋体" w:hAnsi="宋体" w:hint="eastAsia"/>
          <w:snapToGrid w:val="0"/>
          <w:kern w:val="0"/>
          <w:sz w:val="24"/>
        </w:rPr>
        <w:t>有效可</w:t>
      </w:r>
      <w:proofErr w:type="gramEnd"/>
      <w:r w:rsidRPr="006E0EF1">
        <w:rPr>
          <w:rFonts w:ascii="宋体" w:hAnsi="宋体" w:hint="eastAsia"/>
          <w:snapToGrid w:val="0"/>
          <w:kern w:val="0"/>
          <w:sz w:val="24"/>
        </w:rPr>
        <w:t>实名追溯的二</w:t>
      </w:r>
      <w:proofErr w:type="gramStart"/>
      <w:r w:rsidRPr="006E0EF1">
        <w:rPr>
          <w:rFonts w:ascii="宋体" w:hAnsi="宋体" w:hint="eastAsia"/>
          <w:snapToGrid w:val="0"/>
          <w:kern w:val="0"/>
          <w:sz w:val="24"/>
        </w:rPr>
        <w:t>维码不</w:t>
      </w:r>
      <w:proofErr w:type="gramEnd"/>
      <w:r w:rsidRPr="006E0EF1">
        <w:rPr>
          <w:rFonts w:ascii="宋体" w:hAnsi="宋体" w:hint="eastAsia"/>
          <w:snapToGrid w:val="0"/>
          <w:kern w:val="0"/>
          <w:sz w:val="24"/>
        </w:rPr>
        <w:t>少于4个，此项费用由供应商承担。</w:t>
      </w:r>
    </w:p>
    <w:p w:rsidR="00B072ED" w:rsidRPr="006E0EF1" w:rsidRDefault="00B072ED" w:rsidP="00B072ED">
      <w:pPr>
        <w:adjustRightInd w:val="0"/>
        <w:snapToGrid w:val="0"/>
        <w:spacing w:line="360" w:lineRule="auto"/>
        <w:ind w:firstLineChars="200" w:firstLine="480"/>
        <w:rPr>
          <w:rFonts w:ascii="宋体" w:hAnsi="宋体" w:hint="eastAsia"/>
          <w:snapToGrid w:val="0"/>
          <w:kern w:val="0"/>
          <w:sz w:val="24"/>
        </w:rPr>
      </w:pPr>
      <w:r w:rsidRPr="006E0EF1">
        <w:rPr>
          <w:rFonts w:ascii="宋体" w:hAnsi="宋体" w:hint="eastAsia"/>
          <w:snapToGrid w:val="0"/>
          <w:kern w:val="0"/>
          <w:sz w:val="24"/>
        </w:rPr>
        <w:t>3、每个小区每个居民发放智能卡1张，承诺保证未来居民的用卡需求。</w:t>
      </w:r>
    </w:p>
    <w:p w:rsidR="00B072ED" w:rsidRPr="006E0EF1" w:rsidRDefault="00B072ED" w:rsidP="00B072ED">
      <w:pPr>
        <w:adjustRightInd w:val="0"/>
        <w:snapToGrid w:val="0"/>
        <w:spacing w:line="360" w:lineRule="auto"/>
        <w:ind w:firstLineChars="200" w:firstLine="480"/>
        <w:rPr>
          <w:rFonts w:ascii="宋体" w:hAnsi="宋体" w:hint="eastAsia"/>
          <w:snapToGrid w:val="0"/>
          <w:kern w:val="0"/>
          <w:sz w:val="24"/>
        </w:rPr>
      </w:pPr>
      <w:r w:rsidRPr="006E0EF1">
        <w:rPr>
          <w:rFonts w:ascii="宋体" w:hAnsi="宋体" w:hint="eastAsia"/>
          <w:snapToGrid w:val="0"/>
          <w:kern w:val="0"/>
          <w:sz w:val="24"/>
        </w:rPr>
        <w:t>4、提供</w:t>
      </w:r>
      <w:proofErr w:type="gramStart"/>
      <w:r w:rsidRPr="006E0EF1">
        <w:rPr>
          <w:rFonts w:ascii="宋体" w:hAnsi="宋体" w:hint="eastAsia"/>
          <w:snapToGrid w:val="0"/>
          <w:kern w:val="0"/>
          <w:sz w:val="24"/>
        </w:rPr>
        <w:t>云管理</w:t>
      </w:r>
      <w:proofErr w:type="gramEnd"/>
      <w:r w:rsidRPr="006E0EF1">
        <w:rPr>
          <w:rFonts w:ascii="宋体" w:hAnsi="宋体" w:hint="eastAsia"/>
          <w:snapToGrid w:val="0"/>
          <w:kern w:val="0"/>
          <w:sz w:val="24"/>
        </w:rPr>
        <w:t>平台服务。</w:t>
      </w:r>
    </w:p>
    <w:p w:rsidR="00B072ED" w:rsidRPr="006E0EF1" w:rsidRDefault="00B072ED" w:rsidP="00B072ED">
      <w:pPr>
        <w:adjustRightInd w:val="0"/>
        <w:snapToGrid w:val="0"/>
        <w:spacing w:line="360" w:lineRule="auto"/>
        <w:ind w:firstLineChars="200" w:firstLine="480"/>
        <w:rPr>
          <w:rFonts w:ascii="宋体" w:hAnsi="宋体" w:hint="eastAsia"/>
          <w:snapToGrid w:val="0"/>
          <w:kern w:val="0"/>
          <w:sz w:val="24"/>
        </w:rPr>
      </w:pPr>
      <w:r w:rsidRPr="006E0EF1">
        <w:rPr>
          <w:rFonts w:ascii="宋体" w:hAnsi="宋体" w:hint="eastAsia"/>
          <w:snapToGrid w:val="0"/>
          <w:kern w:val="0"/>
          <w:sz w:val="24"/>
        </w:rPr>
        <w:t>5、提供</w:t>
      </w:r>
      <w:proofErr w:type="gramStart"/>
      <w:r w:rsidRPr="006E0EF1">
        <w:rPr>
          <w:rFonts w:ascii="宋体" w:hAnsi="宋体" w:hint="eastAsia"/>
          <w:snapToGrid w:val="0"/>
          <w:kern w:val="0"/>
          <w:sz w:val="24"/>
        </w:rPr>
        <w:t>二维码检索</w:t>
      </w:r>
      <w:proofErr w:type="gramEnd"/>
      <w:r w:rsidRPr="006E0EF1">
        <w:rPr>
          <w:rFonts w:ascii="宋体" w:hAnsi="宋体" w:hint="eastAsia"/>
          <w:snapToGrid w:val="0"/>
          <w:kern w:val="0"/>
          <w:sz w:val="24"/>
        </w:rPr>
        <w:t>服务。</w:t>
      </w:r>
    </w:p>
    <w:p w:rsidR="00B072ED" w:rsidRPr="006E0EF1" w:rsidRDefault="00B072ED" w:rsidP="00B072ED">
      <w:pPr>
        <w:adjustRightInd w:val="0"/>
        <w:snapToGrid w:val="0"/>
        <w:spacing w:line="360" w:lineRule="auto"/>
        <w:ind w:firstLineChars="200" w:firstLine="480"/>
        <w:rPr>
          <w:rFonts w:ascii="宋体" w:hAnsi="宋体"/>
          <w:snapToGrid w:val="0"/>
          <w:kern w:val="0"/>
          <w:sz w:val="24"/>
        </w:rPr>
      </w:pPr>
      <w:r w:rsidRPr="006E0EF1">
        <w:rPr>
          <w:rFonts w:ascii="宋体" w:hAnsi="宋体" w:hint="eastAsia"/>
          <w:snapToGrid w:val="0"/>
          <w:kern w:val="0"/>
          <w:sz w:val="24"/>
        </w:rPr>
        <w:t>6、提供每月垃圾袋发放提醒的</w:t>
      </w:r>
      <w:r w:rsidRPr="006E0EF1">
        <w:rPr>
          <w:rFonts w:ascii="宋体" w:hAnsi="宋体"/>
          <w:snapToGrid w:val="0"/>
          <w:kern w:val="0"/>
          <w:sz w:val="24"/>
        </w:rPr>
        <w:t>GSM</w:t>
      </w:r>
      <w:r w:rsidRPr="006E0EF1">
        <w:rPr>
          <w:rFonts w:ascii="宋体" w:hAnsi="宋体" w:hint="eastAsia"/>
          <w:snapToGrid w:val="0"/>
          <w:kern w:val="0"/>
          <w:sz w:val="24"/>
        </w:rPr>
        <w:t>短信（不是</w:t>
      </w:r>
      <w:proofErr w:type="gramStart"/>
      <w:r w:rsidRPr="006E0EF1">
        <w:rPr>
          <w:rFonts w:ascii="宋体" w:hAnsi="宋体" w:hint="eastAsia"/>
          <w:snapToGrid w:val="0"/>
          <w:kern w:val="0"/>
          <w:sz w:val="24"/>
        </w:rPr>
        <w:t>微信或其他第三</w:t>
      </w:r>
      <w:proofErr w:type="gramEnd"/>
      <w:r w:rsidRPr="006E0EF1">
        <w:rPr>
          <w:rFonts w:ascii="宋体" w:hAnsi="宋体" w:hint="eastAsia"/>
          <w:snapToGrid w:val="0"/>
          <w:kern w:val="0"/>
          <w:sz w:val="24"/>
        </w:rPr>
        <w:t>方</w:t>
      </w:r>
      <w:r w:rsidRPr="006E0EF1">
        <w:rPr>
          <w:rFonts w:ascii="宋体" w:hAnsi="宋体"/>
          <w:snapToGrid w:val="0"/>
          <w:kern w:val="0"/>
          <w:sz w:val="24"/>
        </w:rPr>
        <w:t>APP</w:t>
      </w:r>
      <w:r w:rsidRPr="006E0EF1">
        <w:rPr>
          <w:rFonts w:ascii="宋体" w:hAnsi="宋体" w:hint="eastAsia"/>
          <w:snapToGrid w:val="0"/>
          <w:kern w:val="0"/>
          <w:sz w:val="24"/>
        </w:rPr>
        <w:t>，下同），提供巡检结果手机短信，提供由供应商自主进行的</w:t>
      </w:r>
      <w:proofErr w:type="gramStart"/>
      <w:r w:rsidRPr="006E0EF1">
        <w:rPr>
          <w:rFonts w:ascii="宋体" w:hAnsi="宋体" w:hint="eastAsia"/>
          <w:snapToGrid w:val="0"/>
          <w:kern w:val="0"/>
          <w:sz w:val="24"/>
        </w:rPr>
        <w:t>宣传增值</w:t>
      </w:r>
      <w:proofErr w:type="gramEnd"/>
      <w:r w:rsidRPr="006E0EF1">
        <w:rPr>
          <w:rFonts w:ascii="宋体" w:hAnsi="宋体" w:hint="eastAsia"/>
          <w:snapToGrid w:val="0"/>
          <w:kern w:val="0"/>
          <w:sz w:val="24"/>
        </w:rPr>
        <w:t>服务的手机短信。其中每月垃圾袋发放提醒每户至少</w:t>
      </w:r>
      <w:r w:rsidRPr="006E0EF1">
        <w:rPr>
          <w:rFonts w:ascii="宋体" w:hAnsi="宋体"/>
          <w:snapToGrid w:val="0"/>
          <w:kern w:val="0"/>
          <w:sz w:val="24"/>
        </w:rPr>
        <w:t>1</w:t>
      </w:r>
      <w:r w:rsidRPr="006E0EF1">
        <w:rPr>
          <w:rFonts w:ascii="宋体" w:hAnsi="宋体" w:hint="eastAsia"/>
          <w:snapToGrid w:val="0"/>
          <w:kern w:val="0"/>
          <w:sz w:val="24"/>
        </w:rPr>
        <w:t>条。巡检结果手机短信告知</w:t>
      </w:r>
      <w:r w:rsidRPr="006E0EF1">
        <w:rPr>
          <w:rFonts w:ascii="宋体" w:hAnsi="宋体"/>
          <w:snapToGrid w:val="0"/>
          <w:kern w:val="0"/>
          <w:sz w:val="24"/>
        </w:rPr>
        <w:t>100%</w:t>
      </w:r>
      <w:r w:rsidRPr="006E0EF1">
        <w:rPr>
          <w:rFonts w:ascii="宋体" w:hAnsi="宋体" w:hint="eastAsia"/>
          <w:snapToGrid w:val="0"/>
          <w:kern w:val="0"/>
          <w:sz w:val="24"/>
        </w:rPr>
        <w:t>。（后期考核需提供证明材料）</w:t>
      </w:r>
    </w:p>
    <w:p w:rsidR="00B072ED" w:rsidRPr="006E0EF1" w:rsidRDefault="00B072ED" w:rsidP="00B072ED">
      <w:pPr>
        <w:adjustRightInd w:val="0"/>
        <w:snapToGrid w:val="0"/>
        <w:spacing w:line="360" w:lineRule="auto"/>
        <w:ind w:firstLineChars="200" w:firstLine="480"/>
        <w:rPr>
          <w:rFonts w:ascii="宋体" w:hAnsi="宋体" w:hint="eastAsia"/>
          <w:sz w:val="24"/>
        </w:rPr>
      </w:pPr>
      <w:r w:rsidRPr="006E0EF1">
        <w:rPr>
          <w:rFonts w:ascii="宋体" w:hAnsi="宋体" w:hint="eastAsia"/>
          <w:snapToGrid w:val="0"/>
          <w:kern w:val="0"/>
          <w:sz w:val="24"/>
        </w:rPr>
        <w:t>7、每个村、社区对现有的宣传栏、</w:t>
      </w:r>
      <w:r w:rsidRPr="006E0EF1">
        <w:rPr>
          <w:rFonts w:ascii="宋体" w:hAnsi="宋体" w:hint="eastAsia"/>
          <w:sz w:val="24"/>
        </w:rPr>
        <w:t>宣传牌、标识牌、</w:t>
      </w:r>
      <w:r w:rsidRPr="006E0EF1">
        <w:rPr>
          <w:rFonts w:ascii="宋体" w:hAnsi="宋体" w:hint="eastAsia"/>
          <w:snapToGrid w:val="0"/>
          <w:kern w:val="0"/>
          <w:sz w:val="24"/>
        </w:rPr>
        <w:t>宣传海报进行统一的视觉形象设计。</w:t>
      </w:r>
      <w:r w:rsidRPr="006E0EF1">
        <w:rPr>
          <w:rFonts w:ascii="宋体" w:hAnsi="宋体" w:hint="eastAsia"/>
          <w:sz w:val="24"/>
        </w:rPr>
        <w:t>新安装宣传栏、宣传牌、标识牌、硬质外壳设计格调应与小区环境协调，宣传内容多样新颖；同时中标单位进场后应对</w:t>
      </w:r>
      <w:proofErr w:type="gramStart"/>
      <w:r w:rsidRPr="006E0EF1">
        <w:rPr>
          <w:rFonts w:ascii="宋体" w:hAnsi="宋体" w:hint="eastAsia"/>
          <w:sz w:val="24"/>
        </w:rPr>
        <w:t>旧宣传</w:t>
      </w:r>
      <w:proofErr w:type="gramEnd"/>
      <w:r w:rsidRPr="006E0EF1">
        <w:rPr>
          <w:rFonts w:ascii="宋体" w:hAnsi="宋体" w:hint="eastAsia"/>
          <w:sz w:val="24"/>
        </w:rPr>
        <w:t>牌、标识牌等视情况予以加固、改造、更新，并负责日常维护。</w:t>
      </w:r>
    </w:p>
    <w:p w:rsidR="00B072ED" w:rsidRPr="006E0EF1" w:rsidRDefault="00B072ED" w:rsidP="00B072ED">
      <w:pPr>
        <w:adjustRightInd w:val="0"/>
        <w:snapToGrid w:val="0"/>
        <w:spacing w:line="360" w:lineRule="auto"/>
        <w:ind w:firstLineChars="200" w:firstLine="480"/>
        <w:rPr>
          <w:rFonts w:ascii="宋体" w:hAnsi="宋体" w:hint="eastAsia"/>
          <w:snapToGrid w:val="0"/>
          <w:kern w:val="0"/>
          <w:sz w:val="24"/>
        </w:rPr>
      </w:pPr>
      <w:r w:rsidRPr="006E0EF1">
        <w:rPr>
          <w:rFonts w:ascii="宋体" w:hAnsi="宋体" w:hint="eastAsia"/>
          <w:snapToGrid w:val="0"/>
          <w:kern w:val="0"/>
          <w:sz w:val="24"/>
        </w:rPr>
        <w:t>▲8、指定位置的垃圾房作为可回收垃圾（再生资源）分类收集点或投放点，需进行统一的视觉形象及功能性设计。投标文件中提供相关方案，进一步作为技术分评审第2项“项目解决方案”的评审内容。</w:t>
      </w:r>
    </w:p>
    <w:p w:rsidR="00B072ED" w:rsidRPr="006E0EF1" w:rsidRDefault="00B072ED" w:rsidP="00B072ED">
      <w:pPr>
        <w:adjustRightInd w:val="0"/>
        <w:snapToGrid w:val="0"/>
        <w:spacing w:line="360" w:lineRule="auto"/>
        <w:ind w:firstLineChars="200" w:firstLine="480"/>
        <w:rPr>
          <w:rFonts w:ascii="宋体" w:hAnsi="宋体" w:hint="eastAsia"/>
          <w:sz w:val="24"/>
        </w:rPr>
      </w:pPr>
      <w:r w:rsidRPr="006E0EF1">
        <w:rPr>
          <w:rFonts w:ascii="宋体" w:hAnsi="宋体" w:hint="eastAsia"/>
          <w:snapToGrid w:val="0"/>
          <w:kern w:val="0"/>
          <w:sz w:val="24"/>
        </w:rPr>
        <w:t>▲9、</w:t>
      </w:r>
      <w:r w:rsidRPr="006E0EF1">
        <w:rPr>
          <w:rFonts w:ascii="宋体" w:hAnsi="宋体" w:hint="eastAsia"/>
          <w:sz w:val="24"/>
        </w:rPr>
        <w:t>制定可回收垃圾（再生资源）上门服务方案，</w:t>
      </w:r>
      <w:r w:rsidRPr="006E0EF1">
        <w:rPr>
          <w:rFonts w:ascii="宋体" w:hAnsi="宋体" w:hint="eastAsia"/>
          <w:snapToGrid w:val="0"/>
          <w:kern w:val="0"/>
          <w:sz w:val="24"/>
        </w:rPr>
        <w:t>进一步作为技术分评审第2项“项目解决方案”的评审内容。</w:t>
      </w:r>
      <w:r w:rsidRPr="006E0EF1">
        <w:rPr>
          <w:rFonts w:ascii="宋体" w:hAnsi="宋体" w:hint="eastAsia"/>
          <w:sz w:val="24"/>
        </w:rPr>
        <w:t>投标人对可回收垃圾（再生资源）需具备再生利用的资质或与有再生利用资质的单位达成定向合作协议，对可回收垃圾要求必须进入再生利用流程，并向采购人提供可回收垃圾再生利用的数据。</w:t>
      </w:r>
    </w:p>
    <w:p w:rsidR="00B072ED" w:rsidRPr="006E0EF1" w:rsidRDefault="00B072ED" w:rsidP="00B072ED">
      <w:pPr>
        <w:spacing w:line="360" w:lineRule="auto"/>
        <w:ind w:firstLineChars="200" w:firstLine="480"/>
        <w:rPr>
          <w:rFonts w:ascii="仿宋" w:eastAsia="仿宋" w:hAnsi="仿宋" w:cs="仿宋"/>
          <w:sz w:val="24"/>
        </w:rPr>
      </w:pPr>
      <w:r w:rsidRPr="006E0EF1">
        <w:rPr>
          <w:rFonts w:ascii="宋体" w:hAnsi="宋体" w:hint="eastAsia"/>
          <w:snapToGrid w:val="0"/>
          <w:kern w:val="0"/>
          <w:sz w:val="24"/>
        </w:rPr>
        <w:t>▲10、每个可回收垃圾（再生资源）分类投放点设置回收人员各1名，共10名。定人、定期、定点开展回收活动，每月要求不少于4次，每次不低于2小时，并定期清运可回收垃圾（再生资源），其他时间段提供上门回收服务。</w:t>
      </w:r>
      <w:r w:rsidRPr="006E0EF1">
        <w:rPr>
          <w:rFonts w:ascii="仿宋" w:eastAsia="仿宋" w:hAnsi="仿宋" w:cs="仿宋" w:hint="eastAsia"/>
          <w:sz w:val="24"/>
        </w:rPr>
        <w:t>运输车辆须满足城市管理部门要求。投标人须将终端处置的相关凭证报给采购人。有害垃圾每周至少收集1次，并将收集的有害垃圾转运至交环卫中心处理。</w:t>
      </w:r>
    </w:p>
    <w:p w:rsidR="00B072ED" w:rsidRPr="006E0EF1" w:rsidRDefault="00B072ED" w:rsidP="00B072ED">
      <w:pPr>
        <w:spacing w:line="360" w:lineRule="auto"/>
        <w:ind w:firstLineChars="200" w:firstLine="480"/>
        <w:rPr>
          <w:rFonts w:ascii="宋体" w:hAnsi="宋体" w:cs="宋体" w:hint="eastAsia"/>
          <w:sz w:val="24"/>
        </w:rPr>
      </w:pPr>
      <w:r w:rsidRPr="006E0EF1">
        <w:rPr>
          <w:rFonts w:ascii="仿宋" w:eastAsia="仿宋" w:hAnsi="仿宋" w:cs="仿宋" w:hint="eastAsia"/>
          <w:sz w:val="24"/>
        </w:rPr>
        <w:t>11、</w:t>
      </w:r>
      <w:r w:rsidRPr="006E0EF1">
        <w:rPr>
          <w:rFonts w:ascii="宋体" w:hAnsi="宋体" w:hint="eastAsia"/>
          <w:snapToGrid w:val="0"/>
          <w:kern w:val="0"/>
          <w:sz w:val="24"/>
        </w:rPr>
        <w:t>可回收垃圾（再生资源）</w:t>
      </w:r>
      <w:r w:rsidRPr="006E0EF1">
        <w:rPr>
          <w:rFonts w:ascii="仿宋" w:eastAsia="仿宋" w:hAnsi="仿宋" w:cs="仿宋" w:hint="eastAsia"/>
          <w:sz w:val="24"/>
        </w:rPr>
        <w:t>收购价等于或略高于市场价，以提高居民参与垃圾分类回收的积极性。鼓励居民将垃圾</w:t>
      </w:r>
      <w:r w:rsidRPr="006E0EF1">
        <w:rPr>
          <w:rFonts w:ascii="宋体" w:hAnsi="宋体" w:cs="宋体" w:hint="eastAsia"/>
          <w:sz w:val="24"/>
        </w:rPr>
        <w:t>物送到收集点，获得积分，并通过现场活动兑换积分，兑换的礼品要多元化，最大限度调动居民参与垃圾分类积极性，培养居民分类意识，杜绝有价值物混入其他垃圾造成再生资源浪费。</w:t>
      </w:r>
    </w:p>
    <w:p w:rsidR="00B072ED" w:rsidRPr="006E0EF1" w:rsidRDefault="00B072ED" w:rsidP="00B072ED">
      <w:pPr>
        <w:pStyle w:val="1"/>
        <w:spacing w:before="0"/>
        <w:ind w:left="0" w:firstLineChars="200" w:firstLine="480"/>
        <w:rPr>
          <w:rFonts w:ascii="宋体" w:hAnsi="宋体" w:hint="eastAsia"/>
          <w:szCs w:val="24"/>
        </w:rPr>
      </w:pPr>
      <w:r w:rsidRPr="006E0EF1">
        <w:rPr>
          <w:rFonts w:ascii="宋体" w:hAnsi="宋体" w:hint="eastAsia"/>
          <w:szCs w:val="24"/>
        </w:rPr>
        <w:t>12、可回收垃圾（再生资源）的公示牌应当标明可回收垃圾（再生资源）品种、价格、活动日期、联系人等相关信息。</w:t>
      </w:r>
    </w:p>
    <w:p w:rsidR="00B072ED" w:rsidRPr="006E0EF1" w:rsidRDefault="00B072ED" w:rsidP="00B072ED">
      <w:pPr>
        <w:pStyle w:val="1"/>
        <w:spacing w:before="0"/>
        <w:ind w:left="0" w:firstLineChars="200" w:firstLine="480"/>
        <w:rPr>
          <w:rFonts w:ascii="宋体" w:hAnsi="宋体" w:hint="eastAsia"/>
          <w:szCs w:val="24"/>
        </w:rPr>
      </w:pPr>
      <w:r w:rsidRPr="006E0EF1">
        <w:rPr>
          <w:rFonts w:ascii="宋体" w:hAnsi="宋体" w:hint="eastAsia"/>
          <w:szCs w:val="24"/>
        </w:rPr>
        <w:t>13、每个楼道或单元必须张贴一张垃圾分类宣传海报，且不得脏污缺失。</w:t>
      </w:r>
    </w:p>
    <w:p w:rsidR="00B072ED" w:rsidRPr="006E0EF1" w:rsidRDefault="00B072ED" w:rsidP="00B072ED">
      <w:pPr>
        <w:snapToGrid w:val="0"/>
        <w:spacing w:line="360" w:lineRule="auto"/>
        <w:ind w:firstLineChars="200" w:firstLine="480"/>
        <w:rPr>
          <w:rFonts w:ascii="仿宋" w:eastAsia="仿宋" w:hAnsi="仿宋" w:cs="仿宋" w:hint="eastAsia"/>
          <w:sz w:val="24"/>
        </w:rPr>
      </w:pPr>
      <w:r w:rsidRPr="006E0EF1">
        <w:rPr>
          <w:rFonts w:ascii="仿宋" w:eastAsia="仿宋" w:hAnsi="仿宋" w:cs="仿宋" w:hint="eastAsia"/>
          <w:sz w:val="24"/>
        </w:rPr>
        <w:t>14、采购人负责采集居民信息，投标人创建智能管理云平台，将居民信息基础数据导入智能管理平台。</w:t>
      </w:r>
    </w:p>
    <w:p w:rsidR="00B072ED" w:rsidRPr="006E0EF1" w:rsidRDefault="00B072ED" w:rsidP="00B072ED">
      <w:pPr>
        <w:adjustRightInd w:val="0"/>
        <w:snapToGrid w:val="0"/>
        <w:spacing w:line="360" w:lineRule="auto"/>
        <w:ind w:firstLineChars="200" w:firstLine="480"/>
        <w:rPr>
          <w:rFonts w:ascii="宋体" w:hAnsi="宋体" w:cs="宋体" w:hint="eastAsia"/>
          <w:sz w:val="24"/>
        </w:rPr>
      </w:pPr>
      <w:r w:rsidRPr="006E0EF1">
        <w:rPr>
          <w:rFonts w:ascii="宋体" w:hAnsi="宋体" w:hint="eastAsia"/>
          <w:sz w:val="24"/>
        </w:rPr>
        <w:t>15、中标人应及时制定项目启动计划及进度安排，制定相应的运营机制，在进</w:t>
      </w:r>
      <w:r w:rsidRPr="006E0EF1">
        <w:rPr>
          <w:rFonts w:ascii="宋体" w:hAnsi="宋体" w:cs="宋体" w:hint="eastAsia"/>
          <w:sz w:val="24"/>
        </w:rPr>
        <w:t>场后一个月内完成投放点基础设施建设、物资发放、用户宣传及住户信息收集等工作，并接受采购人及所在村、社区考核。</w:t>
      </w:r>
    </w:p>
    <w:p w:rsidR="00B072ED" w:rsidRPr="006E0EF1" w:rsidRDefault="00B072ED" w:rsidP="00B072ED">
      <w:pPr>
        <w:adjustRightInd w:val="0"/>
        <w:snapToGrid w:val="0"/>
        <w:spacing w:line="360" w:lineRule="auto"/>
        <w:ind w:firstLineChars="200" w:firstLine="480"/>
        <w:rPr>
          <w:rFonts w:ascii="宋体" w:hAnsi="宋体" w:cs="宋体"/>
          <w:sz w:val="24"/>
        </w:rPr>
      </w:pPr>
      <w:r w:rsidRPr="006E0EF1">
        <w:rPr>
          <w:rFonts w:ascii="宋体" w:hAnsi="宋体" w:cs="宋体" w:hint="eastAsia"/>
          <w:sz w:val="24"/>
        </w:rPr>
        <w:t>16、投标人按要求配好专业管理人员，确保工作质量。如果出现管理人员不称职，采购人可要求投标人予以更换。采购人提出的任何需要整改的意见，投标人应立即予以整改。</w:t>
      </w:r>
    </w:p>
    <w:p w:rsidR="00B072ED" w:rsidRPr="006E0EF1" w:rsidRDefault="00B072ED" w:rsidP="00B072ED">
      <w:pPr>
        <w:adjustRightInd w:val="0"/>
        <w:snapToGrid w:val="0"/>
        <w:spacing w:line="360" w:lineRule="auto"/>
        <w:ind w:firstLineChars="200" w:firstLine="480"/>
        <w:rPr>
          <w:rFonts w:ascii="宋体" w:hAnsi="宋体" w:cs="宋体" w:hint="eastAsia"/>
          <w:sz w:val="24"/>
        </w:rPr>
      </w:pPr>
      <w:r w:rsidRPr="006E0EF1">
        <w:rPr>
          <w:rFonts w:ascii="宋体" w:hAnsi="宋体" w:cs="宋体" w:hint="eastAsia"/>
          <w:sz w:val="24"/>
        </w:rPr>
        <w:t>17、作业人员要经过专业培训，要具备完整的垃圾分类知识，着装规范、作业文明、服务优质、确保安全。作业时严格按照作业流程、作业规范。服务期间由于管理不善或作业工人操作不规范等因素造成的安全事故，均由承包人承担一切责任和损失。</w:t>
      </w:r>
    </w:p>
    <w:p w:rsidR="00B072ED" w:rsidRPr="006E0EF1" w:rsidRDefault="00B072ED" w:rsidP="00B072ED">
      <w:pPr>
        <w:adjustRightInd w:val="0"/>
        <w:snapToGrid w:val="0"/>
        <w:spacing w:line="360" w:lineRule="auto"/>
        <w:ind w:firstLineChars="200" w:firstLine="480"/>
        <w:rPr>
          <w:rFonts w:ascii="宋体" w:hAnsi="宋体" w:cs="宋体"/>
          <w:sz w:val="24"/>
        </w:rPr>
      </w:pPr>
      <w:r w:rsidRPr="006E0EF1">
        <w:rPr>
          <w:rFonts w:ascii="宋体" w:hAnsi="宋体" w:cs="宋体" w:hint="eastAsia"/>
          <w:sz w:val="24"/>
        </w:rPr>
        <w:t>18、投标人负责分类巡检员、督导员的培训、管理、考核工作。</w:t>
      </w:r>
    </w:p>
    <w:p w:rsidR="00B072ED" w:rsidRPr="006E0EF1" w:rsidRDefault="00B072ED" w:rsidP="00B072ED">
      <w:pPr>
        <w:adjustRightInd w:val="0"/>
        <w:snapToGrid w:val="0"/>
        <w:spacing w:line="360" w:lineRule="auto"/>
        <w:ind w:firstLineChars="200" w:firstLine="480"/>
        <w:rPr>
          <w:rFonts w:ascii="宋体" w:hAnsi="宋体" w:cs="宋体" w:hint="eastAsia"/>
          <w:sz w:val="24"/>
        </w:rPr>
      </w:pPr>
      <w:r w:rsidRPr="006E0EF1">
        <w:rPr>
          <w:rFonts w:ascii="宋体" w:hAnsi="宋体" w:cs="宋体" w:hint="eastAsia"/>
          <w:sz w:val="24"/>
        </w:rPr>
        <w:t>19、投标人每月制作一份垃圾分类推广汇总表，内容包括垃圾回收量、分类实施情况、云平台数据、日台账。</w:t>
      </w:r>
    </w:p>
    <w:p w:rsidR="00B072ED" w:rsidRPr="006E0EF1" w:rsidRDefault="00B072ED" w:rsidP="00B072ED">
      <w:pPr>
        <w:adjustRightInd w:val="0"/>
        <w:snapToGrid w:val="0"/>
        <w:spacing w:line="360" w:lineRule="auto"/>
        <w:ind w:firstLineChars="200" w:firstLine="480"/>
        <w:rPr>
          <w:rFonts w:ascii="宋体" w:hAnsi="宋体" w:cs="宋体" w:hint="eastAsia"/>
          <w:sz w:val="24"/>
        </w:rPr>
      </w:pPr>
      <w:r w:rsidRPr="006E0EF1">
        <w:rPr>
          <w:rFonts w:ascii="宋体" w:hAnsi="宋体" w:hint="eastAsia"/>
          <w:snapToGrid w:val="0"/>
          <w:kern w:val="0"/>
          <w:sz w:val="24"/>
        </w:rPr>
        <w:t>▲</w:t>
      </w:r>
      <w:r w:rsidRPr="006E0EF1">
        <w:rPr>
          <w:rFonts w:ascii="宋体" w:hAnsi="宋体" w:cs="宋体" w:hint="eastAsia"/>
          <w:sz w:val="24"/>
        </w:rPr>
        <w:t>20、巡检：1929户居民每月</w:t>
      </w:r>
      <w:proofErr w:type="gramStart"/>
      <w:r w:rsidRPr="006E0EF1">
        <w:rPr>
          <w:rFonts w:ascii="宋体" w:hAnsi="宋体" w:cs="宋体" w:hint="eastAsia"/>
          <w:sz w:val="24"/>
        </w:rPr>
        <w:t>巡检率</w:t>
      </w:r>
      <w:proofErr w:type="gramEnd"/>
      <w:r w:rsidRPr="006E0EF1">
        <w:rPr>
          <w:rFonts w:ascii="宋体" w:hAnsi="宋体" w:cs="宋体" w:hint="eastAsia"/>
          <w:sz w:val="24"/>
        </w:rPr>
        <w:t>30%且不低于15%（考虑天气原因等），即每月有效巡检数位289-579条，后期考核需提供后台数据。巡检员负责垃圾四分类及可回收垃圾（再生资源）细分类的上门宣传引导。巡检设备采用与云平台数据连接的专用软件，产生的设备费用、软件费用及流量费用由中标方承担。</w:t>
      </w:r>
    </w:p>
    <w:p w:rsidR="00B072ED" w:rsidRPr="006E0EF1" w:rsidRDefault="00B072ED" w:rsidP="00B072ED">
      <w:pPr>
        <w:adjustRightInd w:val="0"/>
        <w:snapToGrid w:val="0"/>
        <w:spacing w:line="360" w:lineRule="auto"/>
        <w:ind w:firstLineChars="200" w:firstLine="480"/>
        <w:rPr>
          <w:rFonts w:ascii="宋体" w:hAnsi="宋体" w:cs="宋体" w:hint="eastAsia"/>
          <w:sz w:val="24"/>
        </w:rPr>
      </w:pPr>
      <w:r w:rsidRPr="006E0EF1">
        <w:rPr>
          <w:rFonts w:ascii="宋体" w:hAnsi="宋体" w:hint="eastAsia"/>
          <w:snapToGrid w:val="0"/>
          <w:kern w:val="0"/>
          <w:sz w:val="24"/>
        </w:rPr>
        <w:t>▲</w:t>
      </w:r>
      <w:r w:rsidRPr="006E0EF1">
        <w:rPr>
          <w:rFonts w:ascii="宋体" w:hAnsi="宋体" w:cs="宋体" w:hint="eastAsia"/>
          <w:sz w:val="24"/>
        </w:rPr>
        <w:t>21、督导：1929户居民每月督导率30%且不低于15%（考虑天气原因等），即每月有效督导数位289-579条，后期考核需提供后台数据。10个点位每</w:t>
      </w:r>
      <w:proofErr w:type="gramStart"/>
      <w:r w:rsidRPr="006E0EF1">
        <w:rPr>
          <w:rFonts w:ascii="宋体" w:hAnsi="宋体" w:cs="宋体" w:hint="eastAsia"/>
          <w:sz w:val="24"/>
        </w:rPr>
        <w:t>月分</w:t>
      </w:r>
      <w:proofErr w:type="gramEnd"/>
      <w:r w:rsidRPr="006E0EF1">
        <w:rPr>
          <w:rFonts w:ascii="宋体" w:hAnsi="宋体" w:cs="宋体" w:hint="eastAsia"/>
          <w:sz w:val="24"/>
        </w:rPr>
        <w:t>别进行一次垃圾四分类及可回收垃圾（再生资源）细分类的情况督导，对督导结果进行评比，并上报村、社区。</w:t>
      </w:r>
    </w:p>
    <w:p w:rsidR="00B072ED" w:rsidRPr="006E0EF1" w:rsidRDefault="00B072ED" w:rsidP="00B072ED">
      <w:pPr>
        <w:adjustRightInd w:val="0"/>
        <w:snapToGrid w:val="0"/>
        <w:spacing w:line="360" w:lineRule="auto"/>
        <w:ind w:firstLineChars="200" w:firstLine="480"/>
        <w:rPr>
          <w:rFonts w:ascii="宋体" w:hAnsi="宋体" w:cs="宋体" w:hint="eastAsia"/>
          <w:sz w:val="24"/>
        </w:rPr>
      </w:pPr>
      <w:r w:rsidRPr="006E0EF1">
        <w:rPr>
          <w:rFonts w:ascii="宋体" w:hAnsi="宋体" w:cs="宋体" w:hint="eastAsia"/>
          <w:sz w:val="24"/>
        </w:rPr>
        <w:t>22、入户宣传指导：项目启动后1个月对全部1929户居民开展入户宣传介绍1次，以台</w:t>
      </w:r>
      <w:proofErr w:type="gramStart"/>
      <w:r w:rsidRPr="006E0EF1">
        <w:rPr>
          <w:rFonts w:ascii="宋体" w:hAnsi="宋体" w:cs="宋体" w:hint="eastAsia"/>
          <w:sz w:val="24"/>
        </w:rPr>
        <w:t>帐记录</w:t>
      </w:r>
      <w:proofErr w:type="gramEnd"/>
      <w:r w:rsidRPr="006E0EF1">
        <w:rPr>
          <w:rFonts w:ascii="宋体" w:hAnsi="宋体" w:cs="宋体" w:hint="eastAsia"/>
          <w:sz w:val="24"/>
        </w:rPr>
        <w:t>为考核依据。具体包括上门垃圾分类宣讲、发放分类倡议书、发放宣传指导手册等，所产生相关费用由中标人负责。</w:t>
      </w:r>
    </w:p>
    <w:p w:rsidR="00B072ED" w:rsidRPr="006E0EF1" w:rsidRDefault="00B072ED" w:rsidP="00B072ED">
      <w:pPr>
        <w:adjustRightInd w:val="0"/>
        <w:snapToGrid w:val="0"/>
        <w:spacing w:line="360" w:lineRule="auto"/>
        <w:ind w:firstLineChars="200" w:firstLine="420"/>
        <w:rPr>
          <w:rFonts w:ascii="宋体" w:hAnsi="宋体" w:cs="宋体" w:hint="eastAsia"/>
          <w:sz w:val="24"/>
        </w:rPr>
      </w:pPr>
      <w:r w:rsidRPr="006E0EF1">
        <w:rPr>
          <w:rFonts w:ascii="宋体" w:hAnsi="宋体" w:hint="eastAsia"/>
          <w:snapToGrid w:val="0"/>
          <w:kern w:val="0"/>
          <w:szCs w:val="21"/>
        </w:rPr>
        <w:t>★</w:t>
      </w:r>
      <w:r w:rsidRPr="006E0EF1">
        <w:rPr>
          <w:rFonts w:ascii="宋体" w:hAnsi="宋体" w:cs="宋体" w:hint="eastAsia"/>
          <w:sz w:val="24"/>
        </w:rPr>
        <w:t>23、开展</w:t>
      </w:r>
      <w:proofErr w:type="gramStart"/>
      <w:r w:rsidRPr="006E0EF1">
        <w:rPr>
          <w:rFonts w:ascii="宋体" w:hAnsi="宋体" w:cs="宋体" w:hint="eastAsia"/>
          <w:sz w:val="24"/>
        </w:rPr>
        <w:t>微信公众号</w:t>
      </w:r>
      <w:proofErr w:type="gramEnd"/>
      <w:r w:rsidRPr="006E0EF1">
        <w:rPr>
          <w:rFonts w:ascii="宋体" w:hAnsi="宋体" w:cs="宋体" w:hint="eastAsia"/>
          <w:sz w:val="24"/>
        </w:rPr>
        <w:t>服务，涉及本项目范围内的垃圾分类宣传每周不少于1次。</w:t>
      </w:r>
    </w:p>
    <w:p w:rsidR="00B072ED" w:rsidRPr="006E0EF1" w:rsidRDefault="00B072ED" w:rsidP="00B072ED">
      <w:pPr>
        <w:adjustRightInd w:val="0"/>
        <w:snapToGrid w:val="0"/>
        <w:spacing w:line="360" w:lineRule="auto"/>
        <w:ind w:leftChars="200" w:left="420"/>
        <w:rPr>
          <w:rFonts w:ascii="宋体" w:hAnsi="宋体" w:cs="宋体" w:hint="eastAsia"/>
          <w:sz w:val="24"/>
        </w:rPr>
      </w:pPr>
      <w:r w:rsidRPr="006E0EF1">
        <w:rPr>
          <w:rFonts w:ascii="宋体" w:hAnsi="宋体" w:cs="宋体" w:hint="eastAsia"/>
          <w:sz w:val="24"/>
        </w:rPr>
        <w:t>24、管理人员培训：对每个小区物业、社区工作人员开展培训每月不少于1次。25、巡检员按日</w:t>
      </w:r>
      <w:proofErr w:type="gramStart"/>
      <w:r w:rsidRPr="006E0EF1">
        <w:rPr>
          <w:rFonts w:ascii="宋体" w:hAnsi="宋体" w:cs="宋体" w:hint="eastAsia"/>
          <w:sz w:val="24"/>
        </w:rPr>
        <w:t>做好日登记账</w:t>
      </w:r>
      <w:proofErr w:type="gramEnd"/>
      <w:r w:rsidRPr="006E0EF1">
        <w:rPr>
          <w:rFonts w:ascii="宋体" w:hAnsi="宋体" w:cs="宋体" w:hint="eastAsia"/>
          <w:sz w:val="24"/>
        </w:rPr>
        <w:t>，并做好台账记录，随时备查。</w:t>
      </w:r>
    </w:p>
    <w:p w:rsidR="00B072ED" w:rsidRPr="006E0EF1" w:rsidRDefault="00B072ED" w:rsidP="00B072ED">
      <w:pPr>
        <w:adjustRightInd w:val="0"/>
        <w:snapToGrid w:val="0"/>
        <w:spacing w:line="360" w:lineRule="auto"/>
        <w:ind w:firstLineChars="200" w:firstLine="420"/>
        <w:rPr>
          <w:rFonts w:ascii="宋体" w:hAnsi="宋体" w:cs="宋体" w:hint="eastAsia"/>
          <w:sz w:val="24"/>
        </w:rPr>
      </w:pPr>
      <w:r w:rsidRPr="006E0EF1">
        <w:rPr>
          <w:rFonts w:ascii="宋体" w:hAnsi="宋体" w:hint="eastAsia"/>
          <w:snapToGrid w:val="0"/>
          <w:kern w:val="0"/>
          <w:szCs w:val="21"/>
        </w:rPr>
        <w:t>★</w:t>
      </w:r>
      <w:r w:rsidRPr="006E0EF1">
        <w:rPr>
          <w:rFonts w:ascii="宋体" w:hAnsi="宋体" w:cs="宋体" w:hint="eastAsia"/>
          <w:sz w:val="24"/>
        </w:rPr>
        <w:t>26、每月开展小区垃圾分类评比工作（评比办法需报采购人同意），对小区居民的垃圾分类情况在小区显眼区域公示上墙（注意：评价到户即可，不体现户主信息，包括姓名、人口、人员结构和联系方式）</w:t>
      </w:r>
    </w:p>
    <w:p w:rsidR="00B072ED" w:rsidRPr="006E0EF1" w:rsidRDefault="00B072ED" w:rsidP="00B072ED">
      <w:pPr>
        <w:adjustRightInd w:val="0"/>
        <w:snapToGrid w:val="0"/>
        <w:spacing w:line="360" w:lineRule="auto"/>
        <w:ind w:firstLineChars="200" w:firstLine="420"/>
        <w:rPr>
          <w:rFonts w:ascii="宋体" w:hAnsi="宋体" w:cs="宋体" w:hint="eastAsia"/>
          <w:sz w:val="24"/>
        </w:rPr>
      </w:pPr>
      <w:r w:rsidRPr="006E0EF1">
        <w:rPr>
          <w:rFonts w:ascii="宋体" w:hAnsi="宋体" w:hint="eastAsia"/>
          <w:snapToGrid w:val="0"/>
          <w:kern w:val="0"/>
          <w:szCs w:val="21"/>
        </w:rPr>
        <w:t>★</w:t>
      </w:r>
      <w:r w:rsidRPr="006E0EF1">
        <w:rPr>
          <w:rFonts w:ascii="宋体" w:hAnsi="宋体" w:cs="宋体" w:hint="eastAsia"/>
          <w:sz w:val="24"/>
        </w:rPr>
        <w:t>27、通过预约、满载清运的线上云平台调度物流的方式，开展可回收垃圾（再生资源）外运工作。</w:t>
      </w:r>
    </w:p>
    <w:p w:rsidR="00B072ED" w:rsidRPr="006E0EF1" w:rsidRDefault="00B072ED" w:rsidP="00B072ED">
      <w:pPr>
        <w:adjustRightInd w:val="0"/>
        <w:snapToGrid w:val="0"/>
        <w:spacing w:line="360" w:lineRule="auto"/>
        <w:ind w:firstLineChars="200" w:firstLine="420"/>
        <w:rPr>
          <w:rFonts w:ascii="宋体" w:hAnsi="宋体" w:cs="宋体" w:hint="eastAsia"/>
          <w:sz w:val="24"/>
        </w:rPr>
      </w:pPr>
      <w:r w:rsidRPr="006E0EF1">
        <w:rPr>
          <w:rFonts w:ascii="宋体" w:hAnsi="宋体" w:hint="eastAsia"/>
          <w:snapToGrid w:val="0"/>
          <w:kern w:val="0"/>
          <w:szCs w:val="21"/>
        </w:rPr>
        <w:t>★</w:t>
      </w:r>
      <w:r w:rsidRPr="006E0EF1">
        <w:rPr>
          <w:rFonts w:ascii="宋体" w:hAnsi="宋体" w:cs="宋体" w:hint="eastAsia"/>
          <w:sz w:val="24"/>
        </w:rPr>
        <w:t>28、提供智能设备的24小时客</w:t>
      </w:r>
      <w:proofErr w:type="gramStart"/>
      <w:r w:rsidRPr="006E0EF1">
        <w:rPr>
          <w:rFonts w:ascii="宋体" w:hAnsi="宋体" w:cs="宋体" w:hint="eastAsia"/>
          <w:sz w:val="24"/>
        </w:rPr>
        <w:t>服服务</w:t>
      </w:r>
      <w:proofErr w:type="gramEnd"/>
      <w:r w:rsidRPr="006E0EF1">
        <w:rPr>
          <w:rFonts w:ascii="宋体" w:hAnsi="宋体" w:cs="宋体" w:hint="eastAsia"/>
          <w:sz w:val="24"/>
        </w:rPr>
        <w:t>和维修保养保洁服务，发现问题2小时达到现场。</w:t>
      </w:r>
    </w:p>
    <w:p w:rsidR="00B072ED" w:rsidRPr="006E0EF1" w:rsidRDefault="00B072ED" w:rsidP="00B072ED">
      <w:pPr>
        <w:adjustRightInd w:val="0"/>
        <w:snapToGrid w:val="0"/>
        <w:spacing w:line="360" w:lineRule="auto"/>
        <w:ind w:firstLineChars="200" w:firstLine="420"/>
        <w:rPr>
          <w:rFonts w:ascii="宋体" w:hAnsi="宋体" w:cs="宋体"/>
          <w:sz w:val="24"/>
        </w:rPr>
      </w:pPr>
      <w:r w:rsidRPr="006E0EF1">
        <w:rPr>
          <w:rFonts w:ascii="宋体" w:hAnsi="宋体" w:hint="eastAsia"/>
          <w:snapToGrid w:val="0"/>
          <w:kern w:val="0"/>
          <w:szCs w:val="21"/>
        </w:rPr>
        <w:t>★</w:t>
      </w:r>
      <w:r w:rsidRPr="006E0EF1">
        <w:rPr>
          <w:rFonts w:ascii="宋体" w:hAnsi="宋体" w:cs="宋体" w:hint="eastAsia"/>
          <w:sz w:val="24"/>
        </w:rPr>
        <w:t>29、在每个区域周边，设置可供居民兑换积分点。</w:t>
      </w:r>
    </w:p>
    <w:p w:rsidR="00B072ED" w:rsidRPr="006E0EF1" w:rsidRDefault="00B072ED" w:rsidP="00B072ED">
      <w:pPr>
        <w:adjustRightInd w:val="0"/>
        <w:snapToGrid w:val="0"/>
        <w:spacing w:line="360" w:lineRule="auto"/>
        <w:ind w:firstLineChars="200" w:firstLine="480"/>
        <w:rPr>
          <w:rFonts w:ascii="宋体" w:hAnsi="宋体" w:cs="宋体"/>
          <w:sz w:val="24"/>
        </w:rPr>
      </w:pPr>
      <w:r w:rsidRPr="006E0EF1">
        <w:rPr>
          <w:rFonts w:ascii="宋体" w:hAnsi="宋体" w:cs="宋体" w:hint="eastAsia"/>
          <w:sz w:val="24"/>
        </w:rPr>
        <w:t>30、对居民分类和回收的需求做到随时响应，随时处理。</w:t>
      </w:r>
    </w:p>
    <w:p w:rsidR="00B072ED" w:rsidRPr="006E0EF1" w:rsidRDefault="00B072ED" w:rsidP="00B072ED">
      <w:pPr>
        <w:adjustRightInd w:val="0"/>
        <w:snapToGrid w:val="0"/>
        <w:spacing w:line="360" w:lineRule="auto"/>
        <w:ind w:firstLineChars="200" w:firstLine="420"/>
        <w:rPr>
          <w:rFonts w:ascii="宋体" w:hAnsi="宋体" w:cs="宋体" w:hint="eastAsia"/>
          <w:sz w:val="24"/>
        </w:rPr>
      </w:pPr>
      <w:r w:rsidRPr="006E0EF1">
        <w:rPr>
          <w:rFonts w:ascii="宋体" w:hAnsi="宋体" w:hint="eastAsia"/>
          <w:snapToGrid w:val="0"/>
          <w:kern w:val="0"/>
          <w:szCs w:val="21"/>
        </w:rPr>
        <w:t>★</w:t>
      </w:r>
      <w:r w:rsidRPr="006E0EF1">
        <w:rPr>
          <w:rFonts w:ascii="宋体" w:hAnsi="宋体" w:cs="宋体" w:hint="eastAsia"/>
          <w:sz w:val="24"/>
        </w:rPr>
        <w:t>31、遇自然灾害（含不可抗力事件），中标单位应有应急预案，人员及设备应满足需求；</w:t>
      </w:r>
      <w:proofErr w:type="gramStart"/>
      <w:r w:rsidRPr="006E0EF1">
        <w:rPr>
          <w:rFonts w:ascii="宋体" w:hAnsi="宋体" w:cs="宋体" w:hint="eastAsia"/>
          <w:sz w:val="24"/>
        </w:rPr>
        <w:t>遇各项</w:t>
      </w:r>
      <w:proofErr w:type="gramEnd"/>
      <w:r w:rsidRPr="006E0EF1">
        <w:rPr>
          <w:rFonts w:ascii="宋体" w:hAnsi="宋体" w:cs="宋体" w:hint="eastAsia"/>
          <w:sz w:val="24"/>
        </w:rPr>
        <w:t>应急保障和接待来访工作，中标单位需无条件积极响应并完成。</w:t>
      </w:r>
    </w:p>
    <w:p w:rsidR="00B072ED" w:rsidRPr="006E0EF1" w:rsidRDefault="00B072ED" w:rsidP="00B072ED">
      <w:pPr>
        <w:adjustRightInd w:val="0"/>
        <w:snapToGrid w:val="0"/>
        <w:spacing w:line="360" w:lineRule="auto"/>
        <w:ind w:firstLineChars="200" w:firstLine="480"/>
        <w:rPr>
          <w:rFonts w:ascii="宋体" w:hAnsi="宋体" w:hint="eastAsia"/>
          <w:snapToGrid w:val="0"/>
          <w:kern w:val="0"/>
          <w:sz w:val="24"/>
        </w:rPr>
      </w:pPr>
      <w:r w:rsidRPr="006E0EF1">
        <w:rPr>
          <w:rFonts w:ascii="宋体" w:hAnsi="宋体" w:hint="eastAsia"/>
          <w:snapToGrid w:val="0"/>
          <w:kern w:val="0"/>
          <w:sz w:val="24"/>
        </w:rPr>
        <w:t>32、协助采购人做好干、湿垃圾桶的发放工作。</w:t>
      </w:r>
    </w:p>
    <w:p w:rsidR="00B072ED" w:rsidRPr="006E0EF1" w:rsidRDefault="00B072ED" w:rsidP="00B072ED">
      <w:pPr>
        <w:adjustRightInd w:val="0"/>
        <w:snapToGrid w:val="0"/>
        <w:spacing w:line="360" w:lineRule="auto"/>
        <w:ind w:firstLineChars="200" w:firstLine="420"/>
        <w:rPr>
          <w:rFonts w:ascii="宋体" w:hAnsi="宋体" w:cs="宋体" w:hint="eastAsia"/>
          <w:sz w:val="24"/>
        </w:rPr>
      </w:pPr>
      <w:r w:rsidRPr="006E0EF1">
        <w:rPr>
          <w:rFonts w:ascii="宋体" w:hAnsi="宋体" w:hint="eastAsia"/>
          <w:snapToGrid w:val="0"/>
          <w:kern w:val="0"/>
          <w:szCs w:val="21"/>
        </w:rPr>
        <w:t>★</w:t>
      </w:r>
      <w:r w:rsidRPr="006E0EF1">
        <w:rPr>
          <w:rFonts w:ascii="宋体" w:hAnsi="宋体" w:cs="宋体" w:hint="eastAsia"/>
          <w:sz w:val="24"/>
        </w:rPr>
        <w:t>33、服务结束后，用于本项目的物料等归采购人所有。服务结束后10个工作日内，提供完整的用户数据及服务台帐提交给采购人。</w:t>
      </w:r>
    </w:p>
    <w:p w:rsidR="00B072ED" w:rsidRPr="006E0EF1" w:rsidRDefault="00B072ED" w:rsidP="00B072ED">
      <w:pPr>
        <w:adjustRightInd w:val="0"/>
        <w:snapToGrid w:val="0"/>
        <w:spacing w:line="360" w:lineRule="auto"/>
        <w:ind w:firstLineChars="200" w:firstLine="482"/>
        <w:rPr>
          <w:rFonts w:ascii="宋体" w:hAnsi="宋体" w:hint="eastAsia"/>
          <w:b/>
          <w:snapToGrid w:val="0"/>
          <w:kern w:val="0"/>
          <w:sz w:val="24"/>
        </w:rPr>
      </w:pPr>
      <w:r w:rsidRPr="006E0EF1">
        <w:rPr>
          <w:rFonts w:ascii="宋体" w:hAnsi="宋体" w:hint="eastAsia"/>
          <w:b/>
          <w:snapToGrid w:val="0"/>
          <w:kern w:val="0"/>
          <w:sz w:val="24"/>
        </w:rPr>
        <w:t>四、其他要求</w:t>
      </w:r>
    </w:p>
    <w:p w:rsidR="00B072ED" w:rsidRPr="006E0EF1" w:rsidRDefault="00B072ED" w:rsidP="00B072ED">
      <w:pPr>
        <w:adjustRightInd w:val="0"/>
        <w:snapToGrid w:val="0"/>
        <w:spacing w:line="360" w:lineRule="auto"/>
        <w:ind w:firstLineChars="200" w:firstLine="480"/>
        <w:rPr>
          <w:rFonts w:ascii="宋体" w:hAnsi="宋体" w:hint="eastAsia"/>
          <w:snapToGrid w:val="0"/>
          <w:kern w:val="0"/>
          <w:sz w:val="24"/>
        </w:rPr>
      </w:pPr>
      <w:r w:rsidRPr="006E0EF1">
        <w:rPr>
          <w:rFonts w:ascii="宋体" w:hAnsi="宋体" w:hint="eastAsia"/>
          <w:snapToGrid w:val="0"/>
          <w:kern w:val="0"/>
          <w:sz w:val="24"/>
        </w:rPr>
        <w:t>1、本次采购与服务有关的设备、软件、材料均由中标人提供，并运至采购人指定的地点并负责安装、调试。</w:t>
      </w:r>
    </w:p>
    <w:p w:rsidR="00B072ED" w:rsidRPr="006E0EF1" w:rsidRDefault="00B072ED" w:rsidP="00B072ED">
      <w:pPr>
        <w:adjustRightInd w:val="0"/>
        <w:snapToGrid w:val="0"/>
        <w:spacing w:line="360" w:lineRule="auto"/>
        <w:ind w:firstLineChars="200" w:firstLine="480"/>
        <w:rPr>
          <w:rFonts w:ascii="宋体" w:hAnsi="宋体" w:hint="eastAsia"/>
          <w:snapToGrid w:val="0"/>
          <w:kern w:val="0"/>
          <w:sz w:val="24"/>
        </w:rPr>
      </w:pPr>
      <w:r w:rsidRPr="006E0EF1">
        <w:rPr>
          <w:rFonts w:ascii="宋体" w:hAnsi="宋体" w:hint="eastAsia"/>
          <w:snapToGrid w:val="0"/>
          <w:kern w:val="0"/>
          <w:sz w:val="24"/>
        </w:rPr>
        <w:t>2、项目所需的智能卡均由中标人提供，分发至招标人指定人员。</w:t>
      </w:r>
    </w:p>
    <w:p w:rsidR="00B072ED" w:rsidRPr="006E0EF1" w:rsidRDefault="00B072ED" w:rsidP="00B072ED">
      <w:pPr>
        <w:spacing w:line="360" w:lineRule="auto"/>
        <w:ind w:firstLineChars="200" w:firstLine="480"/>
        <w:rPr>
          <w:rFonts w:ascii="仿宋" w:eastAsia="仿宋" w:hAnsi="仿宋" w:cs="仿宋"/>
          <w:sz w:val="24"/>
        </w:rPr>
      </w:pPr>
      <w:r w:rsidRPr="006E0EF1">
        <w:rPr>
          <w:rFonts w:ascii="仿宋" w:eastAsia="仿宋" w:hAnsi="仿宋" w:cs="仿宋" w:hint="eastAsia"/>
          <w:sz w:val="24"/>
        </w:rPr>
        <w:t>3、中标人必须自觉接受采购人的定期或不定期检查和考核。</w:t>
      </w:r>
    </w:p>
    <w:p w:rsidR="00B072ED" w:rsidRPr="006E0EF1" w:rsidRDefault="00B072ED" w:rsidP="00B072ED">
      <w:pPr>
        <w:spacing w:line="360" w:lineRule="auto"/>
        <w:ind w:firstLineChars="200" w:firstLine="480"/>
        <w:rPr>
          <w:rFonts w:ascii="仿宋" w:eastAsia="仿宋" w:hAnsi="仿宋" w:cs="仿宋"/>
          <w:sz w:val="24"/>
        </w:rPr>
      </w:pPr>
      <w:r w:rsidRPr="006E0EF1">
        <w:rPr>
          <w:rFonts w:ascii="仿宋" w:eastAsia="仿宋" w:hAnsi="仿宋" w:cs="仿宋" w:hint="eastAsia"/>
          <w:sz w:val="24"/>
        </w:rPr>
        <w:t>4、采购人向投标人提供的有关现场的数据和资料，是采购人现有的能被投标人利用的资料，采购人对别人做出的任何推论、理解和结论均不负责任。</w:t>
      </w:r>
    </w:p>
    <w:p w:rsidR="00B072ED" w:rsidRPr="006E0EF1" w:rsidRDefault="00B072ED" w:rsidP="00B072ED">
      <w:pPr>
        <w:spacing w:line="360" w:lineRule="auto"/>
        <w:ind w:firstLineChars="200" w:firstLine="480"/>
        <w:rPr>
          <w:rFonts w:ascii="仿宋" w:eastAsia="仿宋" w:hAnsi="仿宋" w:cs="仿宋"/>
          <w:sz w:val="24"/>
        </w:rPr>
      </w:pPr>
      <w:r w:rsidRPr="006E0EF1">
        <w:rPr>
          <w:rFonts w:ascii="仿宋" w:eastAsia="仿宋" w:hAnsi="仿宋" w:cs="仿宋" w:hint="eastAsia"/>
          <w:sz w:val="24"/>
        </w:rPr>
        <w:t>5、经采购人允许，投标人可为踏勘目的进入采购人的项目现场，但投标人不得因此使采购人承担有关的责任和蒙受损失，投标人应承担踏勘现场的责任和风险，并承担踏勘现场所发生的自身费用。</w:t>
      </w:r>
    </w:p>
    <w:p w:rsidR="00B072ED" w:rsidRPr="006E0EF1" w:rsidRDefault="00B072ED" w:rsidP="00B072ED">
      <w:pPr>
        <w:adjustRightInd w:val="0"/>
        <w:snapToGrid w:val="0"/>
        <w:spacing w:line="360" w:lineRule="auto"/>
        <w:ind w:firstLineChars="200" w:firstLine="480"/>
        <w:rPr>
          <w:rFonts w:ascii="宋体" w:hAnsi="宋体" w:hint="eastAsia"/>
          <w:snapToGrid w:val="0"/>
          <w:kern w:val="0"/>
          <w:sz w:val="24"/>
        </w:rPr>
      </w:pPr>
      <w:r w:rsidRPr="006E0EF1">
        <w:rPr>
          <w:rFonts w:ascii="宋体" w:hAnsi="宋体" w:hint="eastAsia"/>
          <w:snapToGrid w:val="0"/>
          <w:kern w:val="0"/>
          <w:sz w:val="24"/>
        </w:rPr>
        <w:t>6、本项目提供的设备一律不得播放商业广告，可播放与垃圾分类有关的内容。</w:t>
      </w:r>
    </w:p>
    <w:bookmarkEnd w:id="0"/>
    <w:p w:rsidR="00B072ED" w:rsidRPr="006E0EF1" w:rsidRDefault="00B072ED" w:rsidP="00B072ED">
      <w:pPr>
        <w:spacing w:line="360" w:lineRule="auto"/>
        <w:ind w:firstLineChars="200" w:firstLine="482"/>
        <w:rPr>
          <w:rFonts w:hint="eastAsia"/>
          <w:b/>
          <w:sz w:val="24"/>
        </w:rPr>
      </w:pPr>
      <w:r w:rsidRPr="006E0EF1">
        <w:rPr>
          <w:rFonts w:hint="eastAsia"/>
          <w:b/>
          <w:sz w:val="24"/>
        </w:rPr>
        <w:t>五、考核标准</w:t>
      </w:r>
    </w:p>
    <w:p w:rsidR="00B072ED" w:rsidRPr="006E0EF1" w:rsidRDefault="00B072ED" w:rsidP="00B072ED">
      <w:pPr>
        <w:spacing w:line="360" w:lineRule="auto"/>
        <w:ind w:firstLineChars="200" w:firstLine="480"/>
        <w:rPr>
          <w:rFonts w:ascii="宋体" w:hAnsi="宋体" w:hint="eastAsia"/>
          <w:bCs/>
          <w:sz w:val="24"/>
        </w:rPr>
      </w:pPr>
      <w:r w:rsidRPr="006E0EF1">
        <w:rPr>
          <w:rFonts w:ascii="宋体" w:hAnsi="宋体" w:hint="eastAsia"/>
          <w:bCs/>
          <w:sz w:val="24"/>
        </w:rPr>
        <w:t>1、考核方法</w:t>
      </w:r>
    </w:p>
    <w:p w:rsidR="00B072ED" w:rsidRPr="006E0EF1" w:rsidRDefault="00B072ED" w:rsidP="00B072ED">
      <w:pPr>
        <w:spacing w:line="360" w:lineRule="auto"/>
        <w:ind w:firstLineChars="200" w:firstLine="480"/>
        <w:rPr>
          <w:rFonts w:ascii="宋体" w:hAnsi="宋体" w:hint="eastAsia"/>
          <w:sz w:val="24"/>
        </w:rPr>
      </w:pPr>
      <w:r w:rsidRPr="006E0EF1">
        <w:rPr>
          <w:rFonts w:ascii="宋体" w:hAnsi="宋体" w:hint="eastAsia"/>
          <w:sz w:val="24"/>
        </w:rPr>
        <w:t>考核采用</w:t>
      </w:r>
      <w:r w:rsidRPr="006E0EF1">
        <w:rPr>
          <w:rFonts w:ascii="宋体" w:hAnsi="宋体" w:hint="eastAsia"/>
          <w:bCs/>
          <w:sz w:val="24"/>
        </w:rPr>
        <w:t>“现场检查”、“台账核查”、日常检查</w:t>
      </w:r>
      <w:r w:rsidRPr="006E0EF1">
        <w:rPr>
          <w:rFonts w:ascii="宋体" w:hAnsi="宋体" w:hint="eastAsia"/>
          <w:sz w:val="24"/>
        </w:rPr>
        <w:t>相结合的方式，分别记载入</w:t>
      </w:r>
      <w:proofErr w:type="gramStart"/>
      <w:r w:rsidRPr="006E0EF1">
        <w:rPr>
          <w:rFonts w:ascii="宋体" w:hAnsi="宋体" w:hint="eastAsia"/>
          <w:sz w:val="24"/>
        </w:rPr>
        <w:t>考核台</w:t>
      </w:r>
      <w:proofErr w:type="gramEnd"/>
      <w:r w:rsidRPr="006E0EF1">
        <w:rPr>
          <w:rFonts w:ascii="宋体" w:hAnsi="宋体" w:hint="eastAsia"/>
          <w:sz w:val="24"/>
        </w:rPr>
        <w:t>账。日常抽查采取随机方式，随机检查服务范围内垃圾分类工作情况，现场通知中标单位，现场予以扣分。考核中采用影像资料等手段对发现的问题进行扣分记录，并下发考核整改告知书，告知整改时限，整改标准，验收时间，并确定专人予以验收。</w:t>
      </w:r>
    </w:p>
    <w:p w:rsidR="00B072ED" w:rsidRPr="006E0EF1" w:rsidRDefault="00B072ED" w:rsidP="00B072ED">
      <w:pPr>
        <w:spacing w:line="360" w:lineRule="auto"/>
        <w:ind w:firstLineChars="200" w:firstLine="480"/>
        <w:rPr>
          <w:rFonts w:ascii="宋体" w:hAnsi="宋体" w:hint="eastAsia"/>
          <w:bCs/>
          <w:sz w:val="24"/>
        </w:rPr>
      </w:pPr>
      <w:r w:rsidRPr="006E0EF1">
        <w:rPr>
          <w:rFonts w:ascii="宋体" w:hAnsi="宋体" w:cs="宋体" w:hint="eastAsia"/>
          <w:sz w:val="24"/>
        </w:rPr>
        <w:t>采购人每月随机进行现场检查及台帐检查，并形成每月的考核结果。若中标单位多次出现可回收垃圾未及时清运或每月巡检率、督导率达不到采购文件要求等情况，采购人将责令其进行整改，若多次整改仍达不到采购人要求，中标单位</w:t>
      </w:r>
      <w:r w:rsidRPr="006E0EF1">
        <w:rPr>
          <w:rFonts w:ascii="宋体" w:hAnsi="宋体" w:cs="宋体" w:hint="eastAsia"/>
          <w:bCs/>
          <w:sz w:val="24"/>
        </w:rPr>
        <w:t>需无条件直接退场。</w:t>
      </w:r>
    </w:p>
    <w:p w:rsidR="00B072ED" w:rsidRPr="006E0EF1" w:rsidRDefault="00B072ED" w:rsidP="00B072ED">
      <w:pPr>
        <w:spacing w:line="360" w:lineRule="auto"/>
        <w:ind w:left="120" w:firstLineChars="100" w:firstLine="241"/>
        <w:textAlignment w:val="baseline"/>
        <w:rPr>
          <w:rFonts w:ascii="宋体" w:hAnsi="宋体" w:hint="eastAsia"/>
          <w:b/>
          <w:sz w:val="24"/>
        </w:rPr>
      </w:pPr>
      <w:r w:rsidRPr="006E0EF1">
        <w:rPr>
          <w:rFonts w:ascii="宋体" w:hAnsi="宋体" w:hint="eastAsia"/>
          <w:b/>
          <w:sz w:val="24"/>
        </w:rPr>
        <w:t>六、商务要求</w:t>
      </w:r>
    </w:p>
    <w:p w:rsidR="00B072ED" w:rsidRPr="006E0EF1" w:rsidRDefault="00B072ED" w:rsidP="00B072ED">
      <w:pPr>
        <w:spacing w:line="360" w:lineRule="auto"/>
        <w:ind w:firstLineChars="200" w:firstLine="480"/>
        <w:rPr>
          <w:rFonts w:ascii="仿宋" w:eastAsia="仿宋" w:hAnsi="仿宋" w:cs="仿宋"/>
          <w:sz w:val="24"/>
        </w:rPr>
      </w:pPr>
      <w:r w:rsidRPr="006E0EF1">
        <w:rPr>
          <w:rFonts w:ascii="仿宋" w:eastAsia="仿宋" w:hAnsi="仿宋" w:cs="仿宋" w:hint="eastAsia"/>
          <w:sz w:val="24"/>
        </w:rPr>
        <w:t>1、报价中应包含市场价格风险和政策风险在内的一切费用，中标人由于考虑不周，漏报、少报而要求追加报价将不会被采购人所接受。</w:t>
      </w:r>
    </w:p>
    <w:p w:rsidR="00B072ED" w:rsidRPr="006E0EF1" w:rsidRDefault="00B072ED" w:rsidP="00B072ED">
      <w:pPr>
        <w:spacing w:line="360" w:lineRule="auto"/>
        <w:ind w:firstLineChars="200" w:firstLine="480"/>
        <w:textAlignment w:val="baseline"/>
        <w:rPr>
          <w:rFonts w:ascii="宋体" w:hAnsi="宋体" w:hint="eastAsia"/>
          <w:sz w:val="24"/>
        </w:rPr>
      </w:pPr>
      <w:r w:rsidRPr="006E0EF1">
        <w:rPr>
          <w:rFonts w:ascii="仿宋" w:eastAsia="仿宋" w:hAnsi="仿宋" w:cs="仿宋" w:hint="eastAsia"/>
          <w:sz w:val="24"/>
        </w:rPr>
        <w:t>2</w:t>
      </w:r>
      <w:r w:rsidRPr="006E0EF1">
        <w:rPr>
          <w:rFonts w:ascii="宋体" w:hAnsi="宋体" w:hint="eastAsia"/>
          <w:sz w:val="24"/>
        </w:rPr>
        <w:t>、本项目服务期自合同签订之日起三个月，中标单位主动退场或因服务质量不达标被强制要求退出等情况除外。</w:t>
      </w:r>
    </w:p>
    <w:p w:rsidR="00B072ED" w:rsidRPr="006E0EF1" w:rsidRDefault="00B072ED" w:rsidP="00B072ED">
      <w:pPr>
        <w:spacing w:line="360" w:lineRule="auto"/>
        <w:ind w:firstLineChars="200" w:firstLine="480"/>
        <w:textAlignment w:val="baseline"/>
        <w:rPr>
          <w:rFonts w:ascii="仿宋" w:eastAsia="仿宋" w:hAnsi="仿宋" w:cs="仿宋" w:hint="eastAsia"/>
          <w:kern w:val="0"/>
          <w:sz w:val="24"/>
        </w:rPr>
      </w:pPr>
      <w:r w:rsidRPr="006E0EF1">
        <w:rPr>
          <w:rFonts w:ascii="宋体" w:hAnsi="宋体" w:hint="eastAsia"/>
          <w:sz w:val="24"/>
        </w:rPr>
        <w:t>3、付款条件：按月支付，</w:t>
      </w:r>
      <w:r w:rsidRPr="006E0EF1">
        <w:rPr>
          <w:rFonts w:ascii="仿宋" w:eastAsia="仿宋" w:hAnsi="仿宋" w:cs="仿宋" w:hint="eastAsia"/>
          <w:kern w:val="0"/>
          <w:sz w:val="24"/>
        </w:rPr>
        <w:t>每个月</w:t>
      </w:r>
      <w:r w:rsidRPr="006E0EF1">
        <w:rPr>
          <w:rFonts w:ascii="仿宋" w:eastAsia="仿宋" w:hAnsi="仿宋" w:cs="仿宋"/>
          <w:kern w:val="0"/>
          <w:sz w:val="24"/>
        </w:rPr>
        <w:t>25</w:t>
      </w:r>
      <w:r w:rsidRPr="006E0EF1">
        <w:rPr>
          <w:rFonts w:ascii="仿宋" w:eastAsia="仿宋" w:hAnsi="仿宋" w:cs="仿宋" w:hint="eastAsia"/>
          <w:kern w:val="0"/>
          <w:sz w:val="24"/>
        </w:rPr>
        <w:t>日前按上月完成情况支付上月服务款，付款时扣除上月考核结果扣款费用。中标供应商须提供金额</w:t>
      </w:r>
      <w:r w:rsidRPr="006E0EF1">
        <w:rPr>
          <w:rFonts w:ascii="仿宋" w:eastAsia="仿宋" w:hAnsi="仿宋" w:cs="仿宋"/>
          <w:kern w:val="0"/>
          <w:sz w:val="24"/>
        </w:rPr>
        <w:t>100%</w:t>
      </w:r>
      <w:r w:rsidRPr="006E0EF1">
        <w:rPr>
          <w:rFonts w:ascii="仿宋" w:eastAsia="仿宋" w:hAnsi="仿宋" w:cs="仿宋" w:hint="eastAsia"/>
          <w:kern w:val="0"/>
          <w:sz w:val="24"/>
        </w:rPr>
        <w:t>的正式税务发票。</w:t>
      </w:r>
    </w:p>
    <w:p w:rsidR="00B072ED" w:rsidRPr="006E0EF1" w:rsidRDefault="00B072ED" w:rsidP="00B072ED">
      <w:pPr>
        <w:spacing w:line="360" w:lineRule="auto"/>
        <w:ind w:firstLineChars="200" w:firstLine="480"/>
        <w:textAlignment w:val="baseline"/>
        <w:rPr>
          <w:rFonts w:ascii="宋体" w:hAnsi="宋体" w:hint="eastAsia"/>
          <w:sz w:val="24"/>
        </w:rPr>
      </w:pPr>
      <w:r w:rsidRPr="006E0EF1">
        <w:rPr>
          <w:rFonts w:ascii="宋体" w:hAnsi="宋体" w:hint="eastAsia"/>
          <w:sz w:val="24"/>
        </w:rPr>
        <w:t>4、履约保证金：中标人在签订合同前向采购人交纳合同总金额的5%作为履约保证金，履约保证金至合同履行完毕后5个工作日内无息退还。</w:t>
      </w:r>
    </w:p>
    <w:p w:rsidR="00B072ED" w:rsidRPr="006E0EF1" w:rsidRDefault="00B072ED" w:rsidP="00B072ED">
      <w:pPr>
        <w:spacing w:line="360" w:lineRule="auto"/>
        <w:ind w:firstLineChars="200" w:firstLine="480"/>
        <w:rPr>
          <w:rFonts w:ascii="宋体" w:hAnsi="宋体" w:hint="eastAsia"/>
          <w:sz w:val="24"/>
        </w:rPr>
      </w:pPr>
      <w:r w:rsidRPr="006E0EF1">
        <w:rPr>
          <w:rFonts w:ascii="宋体" w:hAnsi="宋体" w:hint="eastAsia"/>
          <w:sz w:val="24"/>
          <w:u w:val="single"/>
        </w:rPr>
        <w:t>本招标文件中带 “</w:t>
      </w:r>
      <w:r w:rsidRPr="006E0EF1">
        <w:rPr>
          <w:rFonts w:ascii="宋体" w:hAnsi="宋体" w:hint="eastAsia"/>
          <w:kern w:val="0"/>
          <w:sz w:val="24"/>
          <w:u w:val="single"/>
        </w:rPr>
        <w:t>▲</w:t>
      </w:r>
      <w:r w:rsidRPr="006E0EF1">
        <w:rPr>
          <w:rFonts w:ascii="宋体" w:hAnsi="宋体" w:hint="eastAsia"/>
          <w:sz w:val="24"/>
          <w:u w:val="single"/>
        </w:rPr>
        <w:t>”的有关技术和商务条款为实质性条款，投标人必须在投标文件中</w:t>
      </w:r>
      <w:proofErr w:type="gramStart"/>
      <w:r w:rsidRPr="006E0EF1">
        <w:rPr>
          <w:rFonts w:ascii="宋体" w:hAnsi="宋体" w:hint="eastAsia"/>
          <w:sz w:val="24"/>
          <w:u w:val="single"/>
        </w:rPr>
        <w:t>作出</w:t>
      </w:r>
      <w:proofErr w:type="gramEnd"/>
      <w:r w:rsidRPr="006E0EF1">
        <w:rPr>
          <w:rFonts w:ascii="宋体" w:hAnsi="宋体" w:hint="eastAsia"/>
          <w:sz w:val="24"/>
          <w:u w:val="single"/>
        </w:rPr>
        <w:t>实质性响应，否则投标无效。</w:t>
      </w:r>
    </w:p>
    <w:p w:rsidR="00B072ED" w:rsidRPr="006E0EF1" w:rsidRDefault="00B072ED" w:rsidP="00B072ED">
      <w:pPr>
        <w:jc w:val="center"/>
        <w:rPr>
          <w:rFonts w:hint="eastAsia"/>
          <w:b/>
          <w:sz w:val="32"/>
          <w:szCs w:val="32"/>
        </w:rPr>
      </w:pPr>
    </w:p>
    <w:p w:rsidR="006F51EB" w:rsidRPr="00B072ED" w:rsidRDefault="006F51EB"/>
    <w:sectPr w:rsidR="006F51EB" w:rsidRPr="00B072ED" w:rsidSect="006F51E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72ED" w:rsidRDefault="00B072ED" w:rsidP="00B072ED">
      <w:r>
        <w:separator/>
      </w:r>
    </w:p>
  </w:endnote>
  <w:endnote w:type="continuationSeparator" w:id="0">
    <w:p w:rsidR="00B072ED" w:rsidRDefault="00B072ED" w:rsidP="00B072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仿宋">
    <w:altName w:val="宋体"/>
    <w:charset w:val="86"/>
    <w:family w:val="modern"/>
    <w:pitch w:val="default"/>
    <w:sig w:usb0="00000000"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72ED" w:rsidRDefault="00B072ED" w:rsidP="00B072ED">
      <w:r>
        <w:separator/>
      </w:r>
    </w:p>
  </w:footnote>
  <w:footnote w:type="continuationSeparator" w:id="0">
    <w:p w:rsidR="00B072ED" w:rsidRDefault="00B072ED" w:rsidP="00B072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43CD24"/>
    <w:multiLevelType w:val="singleLevel"/>
    <w:tmpl w:val="5A43CD24"/>
    <w:lvl w:ilvl="0">
      <w:start w:val="4"/>
      <w:numFmt w:val="chineseCounting"/>
      <w:suff w:val="nothing"/>
      <w:lvlText w:val="第%1部"/>
      <w:lvlJc w:val="left"/>
    </w:lvl>
  </w:abstractNum>
  <w:abstractNum w:abstractNumId="1">
    <w:nsid w:val="7705EDCE"/>
    <w:multiLevelType w:val="singleLevel"/>
    <w:tmpl w:val="7705EDCE"/>
    <w:lvl w:ilvl="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072ED"/>
    <w:rsid w:val="006F51EB"/>
    <w:rsid w:val="00B072E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2E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072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072ED"/>
    <w:rPr>
      <w:sz w:val="18"/>
      <w:szCs w:val="18"/>
    </w:rPr>
  </w:style>
  <w:style w:type="paragraph" w:styleId="a4">
    <w:name w:val="footer"/>
    <w:basedOn w:val="a"/>
    <w:link w:val="Char0"/>
    <w:uiPriority w:val="99"/>
    <w:semiHidden/>
    <w:unhideWhenUsed/>
    <w:rsid w:val="00B072E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072ED"/>
    <w:rPr>
      <w:sz w:val="18"/>
      <w:szCs w:val="18"/>
    </w:rPr>
  </w:style>
  <w:style w:type="paragraph" w:customStyle="1" w:styleId="1">
    <w:name w:val="正文1"/>
    <w:basedOn w:val="a"/>
    <w:next w:val="a"/>
    <w:qFormat/>
    <w:rsid w:val="00B072ED"/>
    <w:pPr>
      <w:spacing w:before="156" w:line="360" w:lineRule="auto"/>
      <w:ind w:left="426"/>
    </w:pPr>
    <w:rPr>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804</Words>
  <Characters>4588</Characters>
  <Application>Microsoft Office Word</Application>
  <DocSecurity>0</DocSecurity>
  <Lines>38</Lines>
  <Paragraphs>10</Paragraphs>
  <ScaleCrop>false</ScaleCrop>
  <Company/>
  <LinksUpToDate>false</LinksUpToDate>
  <CharactersWithSpaces>5382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浙江方圆工程咨询有限公司</dc:creator>
  <cp:keywords/>
  <dc:description/>
  <cp:lastModifiedBy>浙江方圆工程咨询有限公司</cp:lastModifiedBy>
  <cp:revision>2</cp:revision>
  <dcterms:created xsi:type="dcterms:W3CDTF">2019-01-11T10:42:00Z</dcterms:created>
  <dcterms:modified xsi:type="dcterms:W3CDTF">2019-01-11T10:43:00Z</dcterms:modified>
</cp:coreProperties>
</file>