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adjustRightInd/>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adjustRightInd/>
        <w:spacing w:line="360" w:lineRule="auto"/>
        <w:jc w:val="center"/>
        <w:rPr>
          <w:rFonts w:hint="eastAsia" w:ascii="仿宋" w:hAnsi="仿宋" w:eastAsia="仿宋" w:cs="仿宋"/>
          <w:b/>
          <w:bCs/>
          <w:color w:val="000000" w:themeColor="text1"/>
          <w:sz w:val="52"/>
          <w:szCs w:val="52"/>
          <w:highlight w:val="none"/>
          <w:lang w:eastAsia="zh-CN"/>
          <w14:textFill>
            <w14:solidFill>
              <w14:schemeClr w14:val="tx1"/>
            </w14:solidFill>
          </w14:textFill>
        </w:rPr>
      </w:pPr>
      <w:r>
        <w:rPr>
          <w:rFonts w:hint="eastAsia" w:ascii="仿宋" w:hAnsi="仿宋" w:eastAsia="仿宋" w:cs="仿宋"/>
          <w:b/>
          <w:bCs/>
          <w:color w:val="000000" w:themeColor="text1"/>
          <w:sz w:val="52"/>
          <w:szCs w:val="52"/>
          <w:highlight w:val="none"/>
          <w:lang w:eastAsia="zh-CN"/>
          <w14:textFill>
            <w14:solidFill>
              <w14:schemeClr w14:val="tx1"/>
            </w14:solidFill>
          </w14:textFill>
        </w:rPr>
        <w:t>杭州市萧山区人民法院</w:t>
      </w:r>
      <w:r>
        <w:rPr>
          <w:rFonts w:hint="eastAsia" w:ascii="仿宋" w:hAnsi="仿宋" w:eastAsia="仿宋" w:cs="仿宋"/>
          <w:b/>
          <w:bCs/>
          <w:color w:val="000000" w:themeColor="text1"/>
          <w:sz w:val="52"/>
          <w:szCs w:val="52"/>
          <w:highlight w:val="none"/>
          <w:lang w:val="en-US" w:eastAsia="zh-CN"/>
          <w14:textFill>
            <w14:solidFill>
              <w14:schemeClr w14:val="tx1"/>
            </w14:solidFill>
          </w14:textFill>
        </w:rPr>
        <w:t>2024年</w:t>
      </w:r>
      <w:r>
        <w:rPr>
          <w:rFonts w:hint="eastAsia" w:ascii="仿宋" w:hAnsi="仿宋" w:eastAsia="仿宋" w:cs="仿宋"/>
          <w:b/>
          <w:bCs/>
          <w:color w:val="000000" w:themeColor="text1"/>
          <w:sz w:val="52"/>
          <w:szCs w:val="52"/>
          <w:highlight w:val="none"/>
          <w:lang w:eastAsia="zh-CN"/>
          <w14:textFill>
            <w14:solidFill>
              <w14:schemeClr w14:val="tx1"/>
            </w14:solidFill>
          </w14:textFill>
        </w:rPr>
        <w:t>办公设备运维服务政府采购项目</w:t>
      </w:r>
    </w:p>
    <w:p>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p>
    <w:p>
      <w:pPr>
        <w:adjustRightInd/>
        <w:spacing w:line="360" w:lineRule="auto"/>
        <w:jc w:val="center"/>
        <w:rPr>
          <w:rFonts w:ascii="仿宋" w:hAnsi="仿宋" w:eastAsia="仿宋" w:cs="仿宋"/>
          <w:color w:val="000000" w:themeColor="text1"/>
          <w:sz w:val="48"/>
          <w:szCs w:val="48"/>
          <w:highlight w:val="none"/>
          <w14:textFill>
            <w14:solidFill>
              <w14:schemeClr w14:val="tx1"/>
            </w14:solidFill>
          </w14:textFill>
        </w:rPr>
      </w:pPr>
      <w:r>
        <w:rPr>
          <w:rFonts w:hint="eastAsia" w:ascii="仿宋" w:hAnsi="仿宋" w:eastAsia="仿宋" w:cs="仿宋"/>
          <w:color w:val="000000" w:themeColor="text1"/>
          <w:sz w:val="48"/>
          <w:szCs w:val="48"/>
          <w:highlight w:val="none"/>
          <w14:textFill>
            <w14:solidFill>
              <w14:schemeClr w14:val="tx1"/>
            </w14:solidFill>
          </w14:textFill>
        </w:rPr>
        <w:t xml:space="preserve">招标文件 </w:t>
      </w:r>
    </w:p>
    <w:p>
      <w:pPr>
        <w:adjustRightInd/>
        <w:spacing w:line="360" w:lineRule="auto"/>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（电子招投标）</w:t>
      </w:r>
    </w:p>
    <w:p>
      <w:pPr>
        <w:adjustRightInd/>
        <w:spacing w:line="360" w:lineRule="auto"/>
        <w:jc w:val="center"/>
        <w:rPr>
          <w:rFonts w:hint="default" w:ascii="仿宋" w:hAnsi="仿宋" w:eastAsia="仿宋" w:cs="仿宋"/>
          <w:color w:val="000000" w:themeColor="text1"/>
          <w:sz w:val="32"/>
          <w:szCs w:val="21"/>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项目编号:</w:t>
      </w:r>
      <w:r>
        <w:rPr>
          <w:rFonts w:hint="eastAsia" w:ascii="仿宋" w:hAnsi="仿宋" w:eastAsia="仿宋" w:cs="仿宋"/>
          <w:color w:val="000000" w:themeColor="text1"/>
          <w:sz w:val="32"/>
          <w:szCs w:val="32"/>
          <w:highlight w:val="none"/>
          <w:lang w:val="en-US" w:eastAsia="zh-CN"/>
          <w14:textFill>
            <w14:solidFill>
              <w14:schemeClr w14:val="tx1"/>
            </w14:solidFill>
          </w14:textFill>
        </w:rPr>
        <w:t>BWZBDL2024-046</w:t>
      </w: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r>
        <w:rPr>
          <w:rFonts w:hint="eastAsia" w:ascii="仿宋" w:hAnsi="仿宋" w:eastAsia="仿宋" w:cs="仿宋"/>
          <w:b/>
          <w:color w:val="000000" w:themeColor="text1"/>
          <w:sz w:val="44"/>
          <w:szCs w:val="44"/>
          <w:highlight w:val="none"/>
          <w14:textFill>
            <w14:solidFill>
              <w14:schemeClr w14:val="tx1"/>
            </w14:solidFill>
          </w14:textFill>
        </w:rPr>
        <w:t xml:space="preserve"> </w:t>
      </w: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b/>
          <w:color w:val="000000" w:themeColor="text1"/>
          <w:sz w:val="44"/>
          <w:szCs w:val="44"/>
          <w:highlight w:val="none"/>
          <w14:textFill>
            <w14:solidFill>
              <w14:schemeClr w14:val="tx1"/>
            </w14:solidFill>
          </w14:textFill>
        </w:rPr>
      </w:pPr>
    </w:p>
    <w:p>
      <w:pPr>
        <w:spacing w:line="360" w:lineRule="auto"/>
        <w:jc w:val="center"/>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Cs/>
          <w:color w:val="000000" w:themeColor="text1"/>
          <w:sz w:val="32"/>
          <w:szCs w:val="32"/>
          <w:highlight w:val="none"/>
          <w:lang w:eastAsia="zh-CN"/>
          <w14:textFill>
            <w14:solidFill>
              <w14:schemeClr w14:val="tx1"/>
            </w14:solidFill>
          </w14:textFill>
        </w:rPr>
      </w:pPr>
      <w:r>
        <w:rPr>
          <w:rFonts w:hint="eastAsia" w:ascii="仿宋" w:hAnsi="仿宋" w:eastAsia="仿宋" w:cs="仿宋"/>
          <w:bCs/>
          <w:color w:val="000000" w:themeColor="text1"/>
          <w:sz w:val="32"/>
          <w:szCs w:val="32"/>
          <w:highlight w:val="none"/>
          <w:lang w:eastAsia="zh-CN"/>
          <w14:textFill>
            <w14:solidFill>
              <w14:schemeClr w14:val="tx1"/>
            </w14:solidFill>
          </w14:textFill>
        </w:rPr>
        <w:t>杭州市萧山区人民法院</w:t>
      </w:r>
    </w:p>
    <w:p>
      <w:pPr>
        <w:spacing w:line="360" w:lineRule="auto"/>
        <w:jc w:val="center"/>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杭州博望建设工程招标投标代理有限公司</w:t>
      </w:r>
    </w:p>
    <w:p>
      <w:pPr>
        <w:snapToGrid w:val="0"/>
        <w:spacing w:line="360" w:lineRule="auto"/>
        <w:jc w:val="center"/>
        <w:rPr>
          <w:rFonts w:ascii="仿宋" w:hAnsi="仿宋" w:eastAsia="仿宋" w:cs="仿宋"/>
          <w:bCs/>
          <w:color w:val="000000" w:themeColor="text1"/>
          <w:sz w:val="32"/>
          <w:szCs w:val="32"/>
          <w:highlight w:val="none"/>
          <w14:textFill>
            <w14:solidFill>
              <w14:schemeClr w14:val="tx1"/>
            </w14:solidFill>
          </w14:textFill>
        </w:rPr>
      </w:pPr>
      <w:r>
        <w:rPr>
          <w:rFonts w:hint="eastAsia" w:ascii="仿宋" w:hAnsi="仿宋" w:eastAsia="仿宋" w:cs="仿宋"/>
          <w:bCs/>
          <w:color w:val="000000" w:themeColor="text1"/>
          <w:sz w:val="32"/>
          <w:szCs w:val="32"/>
          <w:highlight w:val="none"/>
          <w14:textFill>
            <w14:solidFill>
              <w14:schemeClr w14:val="tx1"/>
            </w14:solidFill>
          </w14:textFill>
        </w:rPr>
        <w:t>202</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4</w:t>
      </w:r>
      <w:r>
        <w:rPr>
          <w:rFonts w:hint="eastAsia" w:ascii="仿宋" w:hAnsi="仿宋" w:eastAsia="仿宋" w:cs="仿宋"/>
          <w:bCs/>
          <w:color w:val="000000" w:themeColor="text1"/>
          <w:sz w:val="32"/>
          <w:szCs w:val="32"/>
          <w:highlight w:val="none"/>
          <w14:textFill>
            <w14:solidFill>
              <w14:schemeClr w14:val="tx1"/>
            </w14:solidFill>
          </w14:textFill>
        </w:rPr>
        <w:t>年</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04</w:t>
      </w:r>
      <w:r>
        <w:rPr>
          <w:rFonts w:hint="eastAsia" w:ascii="仿宋" w:hAnsi="仿宋" w:eastAsia="仿宋" w:cs="仿宋"/>
          <w:bCs/>
          <w:color w:val="000000" w:themeColor="text1"/>
          <w:sz w:val="32"/>
          <w:szCs w:val="32"/>
          <w:highlight w:val="none"/>
          <w14:textFill>
            <w14:solidFill>
              <w14:schemeClr w14:val="tx1"/>
            </w14:solidFill>
          </w14:textFill>
        </w:rPr>
        <w:t>月</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07</w:t>
      </w:r>
      <w:r>
        <w:rPr>
          <w:rFonts w:hint="eastAsia" w:ascii="仿宋" w:hAnsi="仿宋" w:eastAsia="仿宋" w:cs="仿宋"/>
          <w:bCs/>
          <w:color w:val="000000" w:themeColor="text1"/>
          <w:sz w:val="32"/>
          <w:szCs w:val="32"/>
          <w:highlight w:val="none"/>
          <w14:textFill>
            <w14:solidFill>
              <w14:schemeClr w14:val="tx1"/>
            </w14:solidFill>
          </w14:textFill>
        </w:rPr>
        <w:t>日</w:t>
      </w:r>
    </w:p>
    <w:p>
      <w:pPr>
        <w:pStyle w:val="3"/>
        <w:rPr>
          <w:rFonts w:ascii="仿宋" w:eastAsia="仿宋" w:cs="仿宋"/>
          <w:color w:val="000000" w:themeColor="text1"/>
          <w:highlight w:val="none"/>
          <w14:textFill>
            <w14:solidFill>
              <w14:schemeClr w14:val="tx1"/>
            </w14:solidFill>
          </w14:textFill>
        </w:rPr>
      </w:pPr>
    </w:p>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bookmarkStart w:id="0" w:name="_Hlt67893495"/>
      <w:bookmarkEnd w:id="0"/>
    </w:p>
    <w:p>
      <w:pPr>
        <w:pStyle w:val="638"/>
        <w:rPr>
          <w:rFonts w:ascii="仿宋" w:hAnsi="仿宋" w:eastAsia="仿宋" w:cs="仿宋"/>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pacing w:line="360" w:lineRule="auto"/>
        <w:rPr>
          <w:rFonts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ind w:firstLine="549" w:firstLineChars="229"/>
        <w:rPr>
          <w:rFonts w:ascii="仿宋" w:hAnsi="仿宋" w:eastAsia="仿宋" w:cs="仿宋"/>
          <w:color w:val="000000" w:themeColor="text1"/>
          <w:sz w:val="24"/>
          <w:highlight w:val="non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bookmarkStart w:id="3" w:name="第一部分"/>
      <w:r>
        <w:rPr>
          <w:rFonts w:hint="eastAsia" w:ascii="仿宋" w:hAnsi="仿宋" w:eastAsia="仿宋" w:cs="仿宋"/>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u w:val="single"/>
          <w:lang w:eastAsia="zh-CN"/>
          <w14:textFill>
            <w14:solidFill>
              <w14:schemeClr w14:val="tx1"/>
            </w14:solidFill>
          </w14:textFill>
        </w:rPr>
        <w:t>杭州市萧山区人民法院</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2024年</w:t>
      </w:r>
      <w:r>
        <w:rPr>
          <w:rFonts w:hint="eastAsia" w:ascii="仿宋" w:hAnsi="仿宋" w:eastAsia="仿宋" w:cs="仿宋"/>
          <w:color w:val="000000" w:themeColor="text1"/>
          <w:sz w:val="24"/>
          <w:highlight w:val="none"/>
          <w:u w:val="single"/>
          <w:lang w:eastAsia="zh-CN"/>
          <w14:textFill>
            <w14:solidFill>
              <w14:schemeClr w14:val="tx1"/>
            </w14:solidFill>
          </w14:textFill>
        </w:rPr>
        <w:t>办公设备运维服务政府采购项目</w:t>
      </w:r>
      <w:r>
        <w:rPr>
          <w:rFonts w:hint="eastAsia" w:ascii="仿宋" w:hAnsi="仿宋" w:eastAsia="仿宋" w:cs="仿宋"/>
          <w:color w:val="000000" w:themeColor="text1"/>
          <w:sz w:val="24"/>
          <w:highlight w:val="none"/>
          <w:u w:val="singl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https://www.zcygov.cn/）获取（下载）招标文件，并于2024年</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04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月</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29</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日</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14</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点</w:t>
      </w:r>
      <w:r>
        <w:rPr>
          <w:rStyle w:val="76"/>
          <w:rFonts w:hint="eastAsia" w:ascii="仿宋" w:hAnsi="仿宋" w:eastAsia="仿宋" w:cs="仿宋"/>
          <w:snapToGrid/>
          <w:color w:val="000000" w:themeColor="text1"/>
          <w:kern w:val="2"/>
          <w:sz w:val="24"/>
          <w:szCs w:val="24"/>
          <w:highlight w:val="none"/>
          <w:lang w:val="en-US" w:eastAsia="zh-CN"/>
          <w14:textFill>
            <w14:solidFill>
              <w14:schemeClr w14:val="tx1"/>
            </w14:solidFill>
          </w14:textFill>
        </w:rPr>
        <w:t>3</w:t>
      </w:r>
      <w:r>
        <w:rPr>
          <w:rStyle w:val="76"/>
          <w:rFonts w:hint="eastAsia" w:ascii="仿宋" w:hAnsi="仿宋" w:eastAsia="仿宋" w:cs="仿宋"/>
          <w:snapToGrid/>
          <w:color w:val="000000" w:themeColor="text1"/>
          <w:kern w:val="2"/>
          <w:sz w:val="24"/>
          <w:szCs w:val="24"/>
          <w:highlight w:val="none"/>
          <w14:textFill>
            <w14:solidFill>
              <w14:schemeClr w14:val="tx1"/>
            </w14:solidFill>
          </w14:textFill>
        </w:rPr>
        <w:t>0分</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t>00秒</w:t>
      </w:r>
      <w:r>
        <w:rPr>
          <w:rStyle w:val="76"/>
          <w:rFonts w:hint="eastAsia" w:ascii="仿宋" w:hAnsi="仿宋" w:eastAsia="仿宋" w:cs="仿宋"/>
          <w:bCs/>
          <w:snapToGrid/>
          <w:color w:val="000000" w:themeColor="text1"/>
          <w:kern w:val="2"/>
          <w:sz w:val="24"/>
          <w:szCs w:val="24"/>
          <w:highlight w:val="none"/>
          <w14:textFill>
            <w14:solidFill>
              <w14:schemeClr w14:val="tx1"/>
            </w14:solidFill>
          </w14:textFill>
        </w:rPr>
        <w:fldChar w:fldCharType="end"/>
      </w:r>
      <w:r>
        <w:rPr>
          <w:rFonts w:hint="eastAsia" w:ascii="仿宋" w:hAnsi="仿宋" w:eastAsia="仿宋" w:cs="仿宋"/>
          <w:bCs/>
          <w:color w:val="000000" w:themeColor="text1"/>
          <w:sz w:val="24"/>
          <w:highlight w:val="none"/>
          <w14:textFill>
            <w14:solidFill>
              <w14:schemeClr w14:val="tx1"/>
            </w14:solidFill>
          </w14:textFill>
        </w:rPr>
        <w:t>（北京时间）前</w:t>
      </w:r>
      <w:r>
        <w:rPr>
          <w:rFonts w:hint="eastAsia" w:ascii="仿宋" w:hAnsi="仿宋" w:eastAsia="仿宋" w:cs="仿宋"/>
          <w:color w:val="000000" w:themeColor="text1"/>
          <w:sz w:val="24"/>
          <w:highlight w:val="none"/>
          <w14:textFill>
            <w14:solidFill>
              <w14:schemeClr w14:val="tx1"/>
            </w14:solidFill>
          </w14:textFill>
        </w:rPr>
        <w:t>递交（上传）投标文件。</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一、项目基本情况                                            </w:t>
      </w:r>
    </w:p>
    <w:p>
      <w:pPr>
        <w:spacing w:line="360" w:lineRule="auto"/>
        <w:rPr>
          <w:rFonts w:hint="default" w:ascii="仿宋" w:hAnsi="仿宋" w:eastAsia="仿宋" w:cs="仿宋"/>
          <w:color w:val="000000" w:themeColor="text1"/>
          <w:sz w:val="24"/>
          <w:highlight w:val="none"/>
          <w:lang w:val="en-US"/>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项目编号：</w:t>
      </w:r>
      <w:r>
        <w:rPr>
          <w:rFonts w:hint="eastAsia" w:ascii="仿宋" w:hAnsi="仿宋" w:eastAsia="仿宋" w:cs="仿宋"/>
          <w:b w:val="0"/>
          <w:bCs/>
          <w:color w:val="000000" w:themeColor="text1"/>
          <w:sz w:val="24"/>
          <w:highlight w:val="none"/>
          <w:lang w:eastAsia="zh-CN"/>
          <w14:textFill>
            <w14:solidFill>
              <w14:schemeClr w14:val="tx1"/>
            </w14:solidFill>
          </w14:textFill>
        </w:rPr>
        <w:t>BWZBDL2024-</w:t>
      </w:r>
      <w:r>
        <w:rPr>
          <w:rFonts w:hint="eastAsia" w:ascii="仿宋" w:hAnsi="仿宋" w:eastAsia="仿宋" w:cs="仿宋"/>
          <w:b w:val="0"/>
          <w:bCs/>
          <w:color w:val="000000" w:themeColor="text1"/>
          <w:sz w:val="24"/>
          <w:highlight w:val="none"/>
          <w:lang w:val="en-US" w:eastAsia="zh-CN"/>
          <w14:textFill>
            <w14:solidFill>
              <w14:schemeClr w14:val="tx1"/>
            </w14:solidFill>
          </w14:textFill>
        </w:rPr>
        <w:t>046</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项目名称：</w:t>
      </w:r>
      <w:r>
        <w:rPr>
          <w:rFonts w:hint="eastAsia" w:ascii="仿宋" w:hAnsi="仿宋" w:eastAsia="仿宋" w:cs="仿宋"/>
          <w:bCs/>
          <w:color w:val="000000" w:themeColor="text1"/>
          <w:sz w:val="24"/>
          <w:highlight w:val="none"/>
          <w:lang w:eastAsia="zh-CN"/>
          <w14:textFill>
            <w14:solidFill>
              <w14:schemeClr w14:val="tx1"/>
            </w14:solidFill>
          </w14:textFill>
        </w:rPr>
        <w:t>杭州市萧山区人民法院</w:t>
      </w:r>
      <w:r>
        <w:rPr>
          <w:rFonts w:hint="eastAsia" w:ascii="仿宋" w:hAnsi="仿宋" w:eastAsia="仿宋" w:cs="仿宋"/>
          <w:bCs/>
          <w:color w:val="000000" w:themeColor="text1"/>
          <w:sz w:val="24"/>
          <w:highlight w:val="none"/>
          <w:lang w:val="en-US" w:eastAsia="zh-CN"/>
          <w14:textFill>
            <w14:solidFill>
              <w14:schemeClr w14:val="tx1"/>
            </w14:solidFill>
          </w14:textFill>
        </w:rPr>
        <w:t>2024年</w:t>
      </w:r>
      <w:r>
        <w:rPr>
          <w:rFonts w:hint="eastAsia" w:ascii="仿宋" w:hAnsi="仿宋" w:eastAsia="仿宋" w:cs="仿宋"/>
          <w:bCs/>
          <w:color w:val="000000" w:themeColor="text1"/>
          <w:sz w:val="24"/>
          <w:highlight w:val="none"/>
          <w:lang w:eastAsia="zh-CN"/>
          <w14:textFill>
            <w14:solidFill>
              <w14:schemeClr w14:val="tx1"/>
            </w14:solidFill>
          </w14:textFill>
        </w:rPr>
        <w:t>办公设备运维服务政府采购项目</w:t>
      </w:r>
    </w:p>
    <w:p>
      <w:pPr>
        <w:spacing w:line="360" w:lineRule="auto"/>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 xml:space="preserve"> 预算金额（元）：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60</w:t>
      </w:r>
      <w:r>
        <w:rPr>
          <w:rFonts w:hint="eastAsia" w:ascii="仿宋" w:hAnsi="仿宋" w:eastAsia="仿宋" w:cs="仿宋"/>
          <w:b w:val="0"/>
          <w:bCs/>
          <w:color w:val="000000" w:themeColor="text1"/>
          <w:sz w:val="24"/>
          <w:highlight w:val="none"/>
          <w14:textFill>
            <w14:solidFill>
              <w14:schemeClr w14:val="tx1"/>
            </w14:solidFill>
          </w14:textFill>
        </w:rPr>
        <w:t>0000</w:t>
      </w:r>
      <w:r>
        <w:rPr>
          <w:rFonts w:hint="eastAsia" w:ascii="仿宋" w:hAnsi="仿宋" w:eastAsia="仿宋" w:cs="仿宋"/>
          <w:b w:val="0"/>
          <w:bCs/>
          <w:color w:val="000000" w:themeColor="text1"/>
          <w:sz w:val="24"/>
          <w:highlight w:val="none"/>
          <w:lang w:val="en-US" w:eastAsia="zh-CN"/>
          <w14:textFill>
            <w14:solidFill>
              <w14:schemeClr w14:val="tx1"/>
            </w14:solidFill>
          </w14:textFill>
        </w:rPr>
        <w:t>.00</w:t>
      </w:r>
    </w:p>
    <w:p>
      <w:pPr>
        <w:spacing w:line="360" w:lineRule="auto"/>
        <w:ind w:firstLine="48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最高限价（元）：</w:t>
      </w:r>
      <w:r>
        <w:rPr>
          <w:rFonts w:hint="eastAsia" w:ascii="仿宋" w:hAnsi="仿宋" w:eastAsia="仿宋" w:cs="仿宋"/>
          <w:b w:val="0"/>
          <w:bCs/>
          <w:color w:val="000000" w:themeColor="text1"/>
          <w:sz w:val="24"/>
          <w:highlight w:val="none"/>
          <w:lang w:val="en-US" w:eastAsia="zh-CN"/>
          <w14:textFill>
            <w14:solidFill>
              <w14:schemeClr w14:val="tx1"/>
            </w14:solidFill>
          </w14:textFill>
        </w:rPr>
        <w:t>60</w:t>
      </w:r>
      <w:r>
        <w:rPr>
          <w:rFonts w:hint="eastAsia" w:ascii="仿宋" w:hAnsi="仿宋" w:eastAsia="仿宋" w:cs="仿宋"/>
          <w:b w:val="0"/>
          <w:bCs/>
          <w:color w:val="000000" w:themeColor="text1"/>
          <w:sz w:val="24"/>
          <w:highlight w:val="none"/>
          <w14:textFill>
            <w14:solidFill>
              <w14:schemeClr w14:val="tx1"/>
            </w14:solidFill>
          </w14:textFill>
        </w:rPr>
        <w:t>0000</w:t>
      </w:r>
      <w:r>
        <w:rPr>
          <w:rFonts w:hint="eastAsia" w:ascii="仿宋" w:hAnsi="仿宋" w:eastAsia="仿宋" w:cs="仿宋"/>
          <w:b w:val="0"/>
          <w:bCs/>
          <w:color w:val="000000" w:themeColor="text1"/>
          <w:sz w:val="24"/>
          <w:highlight w:val="none"/>
          <w:lang w:val="en-US" w:eastAsia="zh-CN"/>
          <w14:textFill>
            <w14:solidFill>
              <w14:schemeClr w14:val="tx1"/>
            </w14:solidFill>
          </w14:textFill>
        </w:rPr>
        <w:t>.00</w:t>
      </w:r>
    </w:p>
    <w:p>
      <w:pPr>
        <w:pStyle w:val="5"/>
        <w:spacing w:line="360" w:lineRule="auto"/>
        <w:ind w:firstLine="480"/>
        <w:rPr>
          <w:rFonts w:ascii="仿宋" w:hAnsi="仿宋" w:eastAsia="仿宋" w:cs="仿宋"/>
          <w:bCs/>
          <w:snapToGrid/>
          <w:color w:val="000000" w:themeColor="text1"/>
          <w:kern w:val="2"/>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采购需求：</w:t>
      </w:r>
      <w:r>
        <w:rPr>
          <w:rFonts w:hint="eastAsia" w:ascii="仿宋" w:hAnsi="仿宋" w:eastAsia="仿宋" w:cs="仿宋"/>
          <w:bCs/>
          <w:color w:val="000000" w:themeColor="text1"/>
          <w:sz w:val="24"/>
          <w:highlight w:val="none"/>
          <w:lang w:eastAsia="zh-CN"/>
          <w14:textFill>
            <w14:solidFill>
              <w14:schemeClr w14:val="tx1"/>
            </w14:solidFill>
          </w14:textFill>
        </w:rPr>
        <w:t>杭州市萧山区人民法院</w:t>
      </w:r>
      <w:r>
        <w:rPr>
          <w:rFonts w:hint="eastAsia" w:ascii="仿宋" w:hAnsi="仿宋" w:eastAsia="仿宋" w:cs="仿宋"/>
          <w:bCs/>
          <w:color w:val="000000" w:themeColor="text1"/>
          <w:sz w:val="24"/>
          <w:highlight w:val="none"/>
          <w:lang w:val="en-US" w:eastAsia="zh-CN"/>
          <w14:textFill>
            <w14:solidFill>
              <w14:schemeClr w14:val="tx1"/>
            </w14:solidFill>
          </w14:textFill>
        </w:rPr>
        <w:t>2024年</w:t>
      </w:r>
      <w:r>
        <w:rPr>
          <w:rFonts w:hint="eastAsia" w:ascii="仿宋" w:hAnsi="仿宋" w:eastAsia="仿宋" w:cs="仿宋"/>
          <w:bCs/>
          <w:color w:val="000000" w:themeColor="text1"/>
          <w:sz w:val="24"/>
          <w:highlight w:val="none"/>
          <w:lang w:eastAsia="zh-CN"/>
          <w14:textFill>
            <w14:solidFill>
              <w14:schemeClr w14:val="tx1"/>
            </w14:solidFill>
          </w14:textFill>
        </w:rPr>
        <w:t>办公设备运维服务政府采购项目</w:t>
      </w:r>
      <w:r>
        <w:rPr>
          <w:rFonts w:hint="eastAsia" w:ascii="仿宋" w:hAnsi="仿宋" w:eastAsia="仿宋" w:cs="仿宋"/>
          <w:bCs/>
          <w:color w:val="000000" w:themeColor="text1"/>
          <w:sz w:val="24"/>
          <w:highlight w:val="none"/>
          <w14:textFill>
            <w14:solidFill>
              <w14:schemeClr w14:val="tx1"/>
            </w14:solidFill>
          </w14:textFill>
        </w:rPr>
        <w:t>，</w:t>
      </w:r>
      <w:r>
        <w:rPr>
          <w:rFonts w:hint="eastAsia" w:ascii="仿宋" w:hAnsi="仿宋" w:eastAsia="仿宋" w:cs="仿宋"/>
          <w:bCs/>
          <w:snapToGrid/>
          <w:color w:val="000000" w:themeColor="text1"/>
          <w:kern w:val="2"/>
          <w:sz w:val="24"/>
          <w:szCs w:val="24"/>
          <w:highlight w:val="none"/>
          <w14:textFill>
            <w14:solidFill>
              <w14:schemeClr w14:val="tx1"/>
            </w14:solidFill>
          </w14:textFill>
        </w:rPr>
        <w:t>主要内容：</w:t>
      </w:r>
      <w:r>
        <w:rPr>
          <w:rFonts w:hint="eastAsia" w:ascii="仿宋" w:hAnsi="仿宋" w:eastAsia="仿宋" w:cs="仿宋"/>
          <w:bCs/>
          <w:color w:val="000000" w:themeColor="text1"/>
          <w:sz w:val="24"/>
          <w:highlight w:val="none"/>
          <w:lang w:eastAsia="zh-CN"/>
          <w14:textFill>
            <w14:solidFill>
              <w14:schemeClr w14:val="tx1"/>
            </w14:solidFill>
          </w14:textFill>
        </w:rPr>
        <w:t>杭州市萧山区人民法院</w:t>
      </w:r>
      <w:r>
        <w:rPr>
          <w:rFonts w:hint="eastAsia" w:ascii="仿宋" w:hAnsi="仿宋" w:eastAsia="仿宋" w:cs="仿宋"/>
          <w:bCs/>
          <w:color w:val="000000" w:themeColor="text1"/>
          <w:sz w:val="24"/>
          <w:highlight w:val="none"/>
          <w:lang w:val="en-US" w:eastAsia="zh-CN"/>
          <w14:textFill>
            <w14:solidFill>
              <w14:schemeClr w14:val="tx1"/>
            </w14:solidFill>
          </w14:textFill>
        </w:rPr>
        <w:t>2024年</w:t>
      </w:r>
      <w:r>
        <w:rPr>
          <w:rFonts w:hint="eastAsia" w:ascii="仿宋" w:hAnsi="仿宋" w:eastAsia="仿宋" w:cs="仿宋"/>
          <w:bCs/>
          <w:color w:val="000000" w:themeColor="text1"/>
          <w:sz w:val="24"/>
          <w:highlight w:val="none"/>
          <w:lang w:eastAsia="zh-CN"/>
          <w14:textFill>
            <w14:solidFill>
              <w14:schemeClr w14:val="tx1"/>
            </w14:solidFill>
          </w14:textFill>
        </w:rPr>
        <w:t>办公设备运维服务政府采购项目</w:t>
      </w:r>
      <w:r>
        <w:rPr>
          <w:rFonts w:hint="eastAsia" w:ascii="仿宋" w:hAnsi="仿宋" w:eastAsia="仿宋" w:cs="仿宋"/>
          <w:bCs/>
          <w:snapToGrid/>
          <w:color w:val="000000" w:themeColor="text1"/>
          <w:kern w:val="2"/>
          <w:sz w:val="24"/>
          <w:szCs w:val="24"/>
          <w:highlight w:val="none"/>
          <w14:textFill>
            <w14:solidFill>
              <w14:schemeClr w14:val="tx1"/>
            </w14:solidFill>
          </w14:textFill>
        </w:rPr>
        <w:t>。</w:t>
      </w:r>
      <w:r>
        <w:rPr>
          <w:rFonts w:hint="eastAsia" w:ascii="仿宋" w:hAnsi="仿宋" w:eastAsia="仿宋" w:cs="仿宋"/>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pPr>
        <w:pStyle w:val="131"/>
        <w:ind w:firstLine="482"/>
        <w:outlineLvl w:val="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合同履约期限：</w:t>
      </w:r>
      <w:r>
        <w:rPr>
          <w:rFonts w:hint="eastAsia" w:ascii="仿宋" w:hAnsi="仿宋" w:eastAsia="仿宋" w:cs="仿宋"/>
          <w:color w:val="000000" w:themeColor="text1"/>
          <w:szCs w:val="24"/>
          <w:highlight w:val="none"/>
          <w14:textFill>
            <w14:solidFill>
              <w14:schemeClr w14:val="tx1"/>
            </w14:solidFill>
          </w14:textFill>
        </w:rPr>
        <w:t>详见采购需求</w:t>
      </w:r>
      <w:r>
        <w:rPr>
          <w:rFonts w:hint="eastAsia" w:ascii="仿宋" w:hAnsi="仿宋" w:eastAsia="仿宋" w:cs="仿宋"/>
          <w:bCs/>
          <w:color w:val="000000" w:themeColor="text1"/>
          <w:highlight w:val="none"/>
          <w14:textFill>
            <w14:solidFill>
              <w14:schemeClr w14:val="tx1"/>
            </w14:solidFill>
          </w14:textFill>
        </w:rPr>
        <w:t>。</w:t>
      </w:r>
    </w:p>
    <w:p>
      <w:pPr>
        <w:pStyle w:val="5"/>
        <w:spacing w:line="360" w:lineRule="auto"/>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本项目接受联合体投标：</w:t>
      </w:r>
      <w:r>
        <w:rPr>
          <w:rFonts w:hint="eastAsia" w:ascii="仿宋" w:hAnsi="仿宋" w:eastAsia="仿宋" w:cs="仿宋"/>
          <w:color w:val="000000" w:themeColor="text1"/>
          <w:kern w:val="0"/>
          <w:sz w:val="24"/>
          <w:highlight w:val="none"/>
          <w14:textFill>
            <w14:solidFill>
              <w14:schemeClr w14:val="tx1"/>
            </w14:solidFill>
          </w14:textFill>
        </w:rPr>
        <w:t xml:space="preserve"> </w:t>
      </w:r>
      <w:sdt>
        <w:sdtPr>
          <w:rPr>
            <w:rFonts w:hint="eastAsia" w:ascii="仿宋" w:hAnsi="仿宋" w:eastAsia="仿宋" w:cs="仿宋"/>
            <w:color w:val="000000" w:themeColor="text1"/>
            <w:kern w:val="0"/>
            <w:sz w:val="24"/>
            <w:highlight w:val="none"/>
            <w14:textFill>
              <w14:solidFill>
                <w14:schemeClr w14:val="tx1"/>
              </w14:solidFill>
            </w14:textFill>
          </w:rPr>
          <w:id w:val="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b/>
          <w:color w:val="000000" w:themeColor="text1"/>
          <w:sz w:val="24"/>
          <w:highlight w:val="none"/>
          <w14:textFill>
            <w14:solidFill>
              <w14:schemeClr w14:val="tx1"/>
            </w14:solidFill>
          </w14:textFill>
        </w:rPr>
        <w:t>是；</w:t>
      </w:r>
      <w:sdt>
        <w:sdtPr>
          <w:rPr>
            <w:rFonts w:hint="eastAsia" w:ascii="仿宋" w:hAnsi="仿宋" w:eastAsia="仿宋" w:cs="仿宋"/>
            <w:color w:val="000000" w:themeColor="text1"/>
            <w:kern w:val="0"/>
            <w:sz w:val="24"/>
            <w:highlight w:val="none"/>
            <w14:textFill>
              <w14:solidFill>
                <w14:schemeClr w14:val="tx1"/>
              </w14:solidFill>
            </w14:textFill>
          </w:rPr>
          <w:id w:val="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b/>
          <w:color w:val="000000" w:themeColor="text1"/>
          <w:sz w:val="24"/>
          <w:highlight w:val="none"/>
          <w14:textFill>
            <w14:solidFill>
              <w14:schemeClr w14:val="tx1"/>
            </w14:solidFill>
          </w14:textFill>
        </w:rPr>
        <w:t>否</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二、申请人的资格要求：</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 xml:space="preserve">    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000000" w:themeColor="text1"/>
          <w:kern w:val="28"/>
          <w:sz w:val="24"/>
          <w:szCs w:val="20"/>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3.落实政府采购政策需满足的资格要求：</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MS Gothic" w:hAnsi="MS Gothic" w:eastAsia="仿宋" w:cs="仿宋"/>
              <w:snapToGrid w:val="0"/>
              <w:color w:val="000000" w:themeColor="text1"/>
              <w:kern w:val="28"/>
              <w:sz w:val="24"/>
              <w:szCs w:val="20"/>
              <w:highlight w:val="none"/>
              <w:lang w:val="en-US" w:eastAsia="zh-CN" w:bidi="ar-SA"/>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无（注：不得限制大中型企业与小微企业组成联合体参与投标）；</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4"/>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专门面向中小企业</w:t>
      </w:r>
    </w:p>
    <w:p>
      <w:pPr>
        <w:spacing w:line="360" w:lineRule="auto"/>
        <w:ind w:firstLine="84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5"/>
          <w14:checkbox>
            <w14:checked w14:val="1"/>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Wingdings" w:hAnsi="Wingdings" w:eastAsia="仿宋" w:cs="仿宋"/>
              <w:snapToGrid w:val="0"/>
              <w:color w:val="000000" w:themeColor="text1"/>
              <w:kern w:val="28"/>
              <w:sz w:val="24"/>
              <w:szCs w:val="20"/>
              <w:highlight w:val="none"/>
              <w:lang w:val="en-US" w:eastAsia="zh-CN" w:bidi="ar-SA"/>
              <w14:textFill>
                <w14:solidFill>
                  <w14:schemeClr w14:val="tx1"/>
                </w14:solidFill>
              </w14:textFill>
            </w:rPr>
            <w:t>þ</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服务全部由符合政策要求的中小企业承接，提供中小企业声明函；</w:t>
      </w:r>
    </w:p>
    <w:p>
      <w:pPr>
        <w:spacing w:line="360" w:lineRule="auto"/>
        <w:ind w:firstLine="84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6"/>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服务全部由符合政策要求的小微企业承接，提供中小企业声明函；</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7"/>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要求以联合体形式参加，提供联合协议和中小企业声明函，联合协议中中小企业合同金额应当达到  %，其中小微企业合同金额应当达到 %;如果供应商本身提供所有标的均由中小企业制造、承建或承接，并相应达到了前述比例要求，视同符合了资格条件，无需再与其他中小企业组成联合体参加政府采购活动，无需提供联合协议；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color w:val="000000" w:themeColor="text1"/>
          <w:kern w:val="28"/>
          <w:sz w:val="24"/>
          <w:szCs w:val="20"/>
          <w:highlight w:val="none"/>
          <w14:textFill>
            <w14:solidFill>
              <w14:schemeClr w14:val="tx1"/>
            </w14:solidFill>
          </w14:textFill>
        </w:rPr>
      </w:pPr>
      <w:sdt>
        <w:sdtPr>
          <w:rPr>
            <w:rFonts w:hint="eastAsia" w:ascii="仿宋" w:hAnsi="仿宋" w:eastAsia="仿宋" w:cs="仿宋"/>
            <w:snapToGrid w:val="0"/>
            <w:color w:val="000000" w:themeColor="text1"/>
            <w:kern w:val="28"/>
            <w:sz w:val="24"/>
            <w:szCs w:val="20"/>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000000" w:themeColor="text1"/>
            <w:kern w:val="28"/>
            <w:sz w:val="24"/>
            <w:szCs w:val="20"/>
            <w:highlight w:val="none"/>
            <w14:textFill>
              <w14:solidFill>
                <w14:schemeClr w14:val="tx1"/>
              </w14:solidFill>
            </w14:textFill>
          </w:rPr>
        </w:sdtEndPr>
        <w:sdtContent>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sdtContent>
      </w:sdt>
      <w:r>
        <w:rPr>
          <w:rFonts w:hint="eastAsia" w:ascii="仿宋" w:hAnsi="仿宋" w:eastAsia="仿宋" w:cs="仿宋"/>
          <w:snapToGrid w:val="0"/>
          <w:color w:val="000000" w:themeColor="text1"/>
          <w:kern w:val="28"/>
          <w:sz w:val="24"/>
          <w:szCs w:val="20"/>
          <w:highlight w:val="none"/>
          <w14:textFill>
            <w14:solidFill>
              <w14:schemeClr w14:val="tx1"/>
            </w14:solidFill>
          </w14:textFill>
        </w:rPr>
        <w:t>要求合同分包，提供分包意向协议和中小企业声明函，分包意向协议中中小企业合同金额应当达到达到  % ，其中小微企业合同金额应当达到 % ;如果供应商本身提供所有标的均由中小企业制造、承建或承接，并相应达到了前述比例要求，视同符合了资格条件，无需再向中小企业分包，无需提供分包意向协议；</w:t>
      </w:r>
    </w:p>
    <w:p>
      <w:pPr>
        <w:spacing w:line="360" w:lineRule="auto"/>
        <w:ind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w:t>
      </w:r>
      <w:r>
        <w:rPr>
          <w:rFonts w:hint="eastAsia" w:ascii="仿宋" w:hAnsi="仿宋" w:eastAsia="仿宋" w:cs="仿宋"/>
          <w:color w:val="000000" w:themeColor="text1"/>
          <w:sz w:val="24"/>
          <w:highlight w:val="none"/>
          <w:lang w:val="en-US" w:eastAsia="zh-CN"/>
          <w14:textFill>
            <w14:solidFill>
              <w14:schemeClr w14:val="tx1"/>
            </w14:solidFill>
          </w14:textFill>
        </w:rPr>
        <w:t>无</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三、获取招标文件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none"/>
          <w:u w:val="single"/>
          <w14:textFill>
            <w14:solidFill>
              <w14:schemeClr w14:val="tx1"/>
            </w14:solidFill>
          </w14:textFill>
        </w:rPr>
        <w:t>2024年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04</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none"/>
          <w:u w:val="single"/>
          <w14:textFill>
            <w14:solidFill>
              <w14:schemeClr w14:val="tx1"/>
            </w14:solidFill>
          </w14:textFill>
        </w:rPr>
        <w:t xml:space="preserve"> 2024年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04</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0分00秒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（北京时间）</w:t>
      </w:r>
    </w:p>
    <w:p>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仿宋" w:hAnsi="仿宋" w:eastAsia="仿宋" w:cs="仿宋"/>
          <w:bCs/>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none"/>
          <w:u w:val="single"/>
          <w14:textFill>
            <w14:solidFill>
              <w14:schemeClr w14:val="tx1"/>
            </w14:solidFill>
          </w14:textFill>
        </w:rPr>
        <w:t>2024年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04</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29</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分00秒</w:t>
      </w:r>
      <w:r>
        <w:rPr>
          <w:rFonts w:hint="eastAsia" w:ascii="仿宋" w:hAnsi="仿宋" w:eastAsia="仿宋" w:cs="仿宋"/>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开标地点（网址）：</w:t>
      </w:r>
      <w:r>
        <w:rPr>
          <w:rFonts w:hint="eastAsia" w:ascii="仿宋" w:hAnsi="仿宋" w:eastAsia="仿宋" w:cs="仿宋"/>
          <w:color w:val="000000" w:themeColor="text1"/>
          <w:sz w:val="24"/>
          <w:highlight w:val="none"/>
          <w14:textFill>
            <w14:solidFill>
              <w14:schemeClr w14:val="tx1"/>
            </w14:solidFill>
          </w14:textFill>
        </w:rPr>
        <w:t>政采云平台（https://www.zcygov.cn/）</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自本公告发布之日起5个工作日。</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1.采购人信息</w:t>
      </w:r>
    </w:p>
    <w:p>
      <w:pPr>
        <w:spacing w:line="360" w:lineRule="auto"/>
        <w:ind w:firstLine="420" w:firstLineChars="175"/>
        <w:rPr>
          <w:rFonts w:hint="eastAsia" w:ascii="仿宋" w:hAnsi="仿宋" w:eastAsia="仿宋" w:cs="仿宋"/>
          <w:color w:val="000000" w:themeColor="text1"/>
          <w:sz w:val="24"/>
          <w:highlight w:val="none"/>
          <w:lang w:eastAsia="zh-CN"/>
          <w14:textFill>
            <w14:solidFill>
              <w14:schemeClr w14:val="tx1"/>
            </w14:solidFill>
          </w14:textFill>
        </w:rPr>
      </w:pPr>
      <w:bookmarkStart w:id="11" w:name="_Hlk136593563"/>
      <w:r>
        <w:rPr>
          <w:rFonts w:hint="eastAsia" w:ascii="仿宋" w:hAnsi="仿宋" w:eastAsia="仿宋" w:cs="仿宋"/>
          <w:color w:val="000000" w:themeColor="text1"/>
          <w:sz w:val="24"/>
          <w:highlight w:val="none"/>
          <w14:textFill>
            <w14:solidFill>
              <w14:schemeClr w14:val="tx1"/>
            </w14:solidFill>
          </w14:textFill>
        </w:rPr>
        <w:t>名称：</w:t>
      </w:r>
      <w:r>
        <w:rPr>
          <w:rFonts w:hint="eastAsia" w:ascii="仿宋" w:hAnsi="仿宋" w:eastAsia="仿宋" w:cs="仿宋"/>
          <w:color w:val="000000" w:themeColor="text1"/>
          <w:sz w:val="24"/>
          <w:highlight w:val="none"/>
          <w:lang w:eastAsia="zh-CN"/>
          <w14:textFill>
            <w14:solidFill>
              <w14:schemeClr w14:val="tx1"/>
            </w14:solidFill>
          </w14:textFill>
        </w:rPr>
        <w:t>杭州市萧山区人民法院</w:t>
      </w:r>
    </w:p>
    <w:p>
      <w:pPr>
        <w:spacing w:line="360" w:lineRule="auto"/>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地址：杭州市萧山区金城路477号</w:t>
      </w:r>
    </w:p>
    <w:p>
      <w:pPr>
        <w:spacing w:line="360" w:lineRule="auto"/>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项目联系人（询问）：丁安娜</w:t>
      </w:r>
    </w:p>
    <w:p>
      <w:pPr>
        <w:spacing w:line="360" w:lineRule="auto"/>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项目联系方式（询问）：0571-82665005</w:t>
      </w:r>
    </w:p>
    <w:p>
      <w:pPr>
        <w:spacing w:line="360" w:lineRule="auto"/>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质疑联系人：袁金伟</w:t>
      </w:r>
    </w:p>
    <w:p>
      <w:pPr>
        <w:spacing w:line="360" w:lineRule="auto"/>
        <w:ind w:firstLine="420" w:firstLineChars="1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质疑联系方式：0571-82665188</w:t>
      </w:r>
    </w:p>
    <w:bookmarkEnd w:id="11"/>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2.采购代理机构信息</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名称：杭州博望建设工程招标投标代理有限公司</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地址：杭州市萧山区金城路433号天汇园一幢A座5楼</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项目联系人（询问）：范梦迪</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项目联系方式（询问）：0571-83881208</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质疑联系人：高华萍</w:t>
      </w:r>
    </w:p>
    <w:p>
      <w:pPr>
        <w:spacing w:line="360" w:lineRule="auto"/>
        <w:ind w:firstLine="420" w:firstLineChars="1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质疑联系方式：0571-83881218</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名称：萧山区财政局、浙江省政府采购行政裁决服务中心（杭州）</w:t>
      </w:r>
    </w:p>
    <w:p>
      <w:pPr>
        <w:spacing w:line="360" w:lineRule="auto"/>
        <w:ind w:left="237" w:leftChars="113" w:firstLine="180" w:firstLineChars="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地址：杭州市上城区四季青街道新业路市民之家G03办公室（快递仅限ems或顺丰）</w:t>
      </w:r>
    </w:p>
    <w:p>
      <w:pPr>
        <w:spacing w:line="360" w:lineRule="auto"/>
        <w:ind w:left="237" w:leftChars="113" w:firstLine="180" w:firstLineChars="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传真：/</w:t>
      </w:r>
    </w:p>
    <w:p>
      <w:pPr>
        <w:spacing w:line="360" w:lineRule="auto"/>
        <w:ind w:left="237" w:leftChars="113" w:firstLine="180" w:firstLineChars="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联系人：朱女士/王女士</w:t>
      </w:r>
    </w:p>
    <w:p>
      <w:pPr>
        <w:spacing w:line="360" w:lineRule="auto"/>
        <w:ind w:left="237" w:leftChars="113" w:firstLine="180" w:firstLineChars="75"/>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监督投诉电话：0571-85252453</w:t>
      </w:r>
    </w:p>
    <w:p>
      <w:pPr>
        <w:spacing w:line="360" w:lineRule="auto"/>
        <w:ind w:firstLine="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政策咨询电话：0571-82756122（汤先生）</w:t>
      </w:r>
    </w:p>
    <w:p>
      <w:pPr>
        <w:spacing w:line="24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24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24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spacing w:line="360" w:lineRule="auto"/>
        <w:ind w:left="237" w:leftChars="113" w:firstLine="180" w:firstLineChars="75"/>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adjustRightInd/>
        <w:spacing w:line="360" w:lineRule="auto"/>
        <w:jc w:val="center"/>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第二部分</w:t>
      </w:r>
      <w:bookmarkEnd w:id="8"/>
      <w:r>
        <w:rPr>
          <w:rFonts w:hint="eastAsia" w:ascii="仿宋" w:hAnsi="仿宋" w:eastAsia="仿宋" w:cs="仿宋"/>
          <w:b/>
          <w:color w:val="000000" w:themeColor="text1"/>
          <w:sz w:val="36"/>
          <w:szCs w:val="20"/>
          <w:highlight w:val="none"/>
          <w14:textFill>
            <w14:solidFill>
              <w14:schemeClr w14:val="tx1"/>
            </w14:solidFill>
          </w14:textFill>
        </w:rPr>
        <w:t xml:space="preserve"> 投标人须知</w:t>
      </w:r>
      <w:bookmarkEnd w:id="9"/>
    </w:p>
    <w:p>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前附表</w:t>
      </w:r>
    </w:p>
    <w:tbl>
      <w:tblPr>
        <w:tblStyle w:val="62"/>
        <w:tblW w:w="872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事项</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项目属性</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采购标的及其对应的中小企业划分标准所属行业</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（1）标的：</w:t>
            </w:r>
            <w:r>
              <w:rPr>
                <w:rFonts w:hint="eastAsia" w:ascii="仿宋" w:hAnsi="仿宋" w:eastAsia="仿宋" w:cs="仿宋"/>
                <w:color w:val="000000" w:themeColor="text1"/>
                <w:sz w:val="24"/>
                <w:highlight w:val="none"/>
                <w:u w:val="single"/>
                <w:lang w:eastAsia="zh-CN"/>
                <w14:textFill>
                  <w14:solidFill>
                    <w14:schemeClr w14:val="tx1"/>
                  </w14:solidFill>
                </w14:textFill>
              </w:rPr>
              <w:t>杭州市萧山区人民法院</w:t>
            </w:r>
            <w:r>
              <w:rPr>
                <w:rFonts w:hint="eastAsia" w:ascii="仿宋" w:hAnsi="仿宋" w:eastAsia="仿宋" w:cs="仿宋"/>
                <w:color w:val="000000" w:themeColor="text1"/>
                <w:sz w:val="24"/>
                <w:highlight w:val="none"/>
                <w:u w:val="single"/>
                <w:lang w:val="en-US" w:eastAsia="zh-CN"/>
                <w14:textFill>
                  <w14:solidFill>
                    <w14:schemeClr w14:val="tx1"/>
                  </w14:solidFill>
                </w14:textFill>
              </w:rPr>
              <w:t>2024年</w:t>
            </w:r>
            <w:r>
              <w:rPr>
                <w:rFonts w:hint="eastAsia" w:ascii="仿宋" w:hAnsi="仿宋" w:eastAsia="仿宋" w:cs="仿宋"/>
                <w:color w:val="000000" w:themeColor="text1"/>
                <w:sz w:val="24"/>
                <w:highlight w:val="none"/>
                <w:u w:val="single"/>
                <w:lang w:eastAsia="zh-CN"/>
                <w14:textFill>
                  <w14:solidFill>
                    <w14:schemeClr w14:val="tx1"/>
                  </w14:solidFill>
                </w14:textFill>
              </w:rPr>
              <w:t>办公设备运维服务政府采购项目</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软件和信息技术服务业 </w:t>
            </w:r>
            <w:r>
              <w:rPr>
                <w:rFonts w:hint="eastAsia" w:ascii="仿宋" w:hAnsi="仿宋" w:eastAsia="仿宋" w:cs="仿宋"/>
                <w:color w:val="000000" w:themeColor="text1"/>
                <w:sz w:val="24"/>
                <w:highlight w:val="none"/>
                <w14:textFill>
                  <w14:solidFill>
                    <w14:schemeClr w14:val="tx1"/>
                  </w14:solidFill>
                </w14:textFill>
              </w:rPr>
              <w:t>行业；</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是否允许采购进口产品</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kern w:val="0"/>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sym w:font="Wingdings" w:char="F0FE"/>
                </w:r>
              </w:sdtContent>
            </w:sdt>
            <w:r>
              <w:rPr>
                <w:rFonts w:hint="eastAsia" w:ascii="仿宋" w:hAnsi="仿宋" w:eastAsia="仿宋" w:cs="仿宋"/>
                <w:color w:val="000000" w:themeColor="text1"/>
                <w:kern w:val="0"/>
                <w:sz w:val="24"/>
                <w:highlight w:val="none"/>
                <w14:textFill>
                  <w14:solidFill>
                    <w14:schemeClr w14:val="tx1"/>
                  </w14:solidFill>
                </w14:textFill>
              </w:rPr>
              <w:t>本项目不允许采购进口产品。</w:t>
            </w:r>
          </w:p>
          <w:p>
            <w:pPr>
              <w:spacing w:line="400" w:lineRule="exact"/>
              <w:rPr>
                <w:rFonts w:hint="eastAsia" w:ascii="仿宋" w:hAnsi="仿宋" w:eastAsia="仿宋" w:cs="仿宋"/>
                <w:color w:val="000000" w:themeColor="text1"/>
                <w:kern w:val="0"/>
                <w:sz w:val="24"/>
                <w:highlight w:val="none"/>
                <w:lang w:eastAsia="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2"/>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可以就</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采购进口产品。</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优先采购向我国企业转让技术、与我国企业签订消化吸收再创新方案的供应商的进口产品，详见</w:t>
            </w:r>
            <w:r>
              <w:rPr>
                <w:rFonts w:hint="eastAsia" w:ascii="仿宋" w:hAnsi="仿宋" w:eastAsia="仿宋" w:cs="仿宋"/>
                <w:color w:val="000000" w:themeColor="text1"/>
                <w:kern w:val="0"/>
                <w:sz w:val="24"/>
                <w:highlight w:val="none"/>
                <w:u w:val="single"/>
                <w14:textFill>
                  <w14:solidFill>
                    <w14:schemeClr w14:val="tx1"/>
                  </w14:solidFill>
                </w14:textFill>
              </w:rPr>
              <w:t>评分标准</w:t>
            </w:r>
            <w:r>
              <w:rPr>
                <w:rFonts w:hint="eastAsia" w:ascii="仿宋" w:hAnsi="仿宋" w:eastAsia="仿宋" w:cs="仿宋"/>
                <w:color w:val="000000" w:themeColor="text1"/>
                <w:kern w:val="0"/>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分包</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3"/>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A</w:t>
            </w:r>
            <w:r>
              <w:rPr>
                <w:rFonts w:hint="eastAsia" w:ascii="仿宋" w:hAnsi="仿宋" w:eastAsia="仿宋" w:cs="仿宋"/>
                <w:color w:val="000000" w:themeColor="text1"/>
                <w:sz w:val="24"/>
                <w:highlight w:val="none"/>
                <w14:textFill>
                  <w14:solidFill>
                    <w14:schemeClr w14:val="tx1"/>
                  </w14:solidFill>
                </w14:textFill>
              </w:rPr>
              <w:t>同意将非主体、非关键性的</w:t>
            </w: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亚运法庭驻点运维 </w:t>
            </w:r>
            <w:r>
              <w:rPr>
                <w:rFonts w:hint="eastAsia" w:ascii="仿宋" w:hAnsi="仿宋" w:eastAsia="仿宋" w:cs="仿宋"/>
                <w:color w:val="000000" w:themeColor="text1"/>
                <w:sz w:val="24"/>
                <w:highlight w:val="none"/>
                <w14:textFill>
                  <w14:solidFill>
                    <w14:schemeClr w14:val="tx1"/>
                  </w14:solidFill>
                </w14:textFill>
              </w:rPr>
              <w:t>工作分包。</w:t>
            </w:r>
          </w:p>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4"/>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 xml:space="preserve"> B</w:t>
            </w:r>
            <w:r>
              <w:rPr>
                <w:rFonts w:hint="eastAsia" w:ascii="仿宋" w:hAnsi="仿宋" w:eastAsia="仿宋" w:cs="仿宋"/>
                <w:color w:val="000000" w:themeColor="text1"/>
                <w:sz w:val="24"/>
                <w:highlight w:val="none"/>
                <w14:textFill>
                  <w14:solidFill>
                    <w14:schemeClr w14:val="tx1"/>
                  </w14:solidFill>
                </w14:textFill>
              </w:rPr>
              <w:t>不同意分包。</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开标前答疑会或现场考察</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5"/>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6"/>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r>
              <w:rPr>
                <w:rFonts w:hint="eastAsia" w:ascii="仿宋" w:hAnsi="仿宋" w:eastAsia="仿宋" w:cs="仿宋"/>
                <w:color w:val="000000" w:themeColor="text1"/>
                <w:sz w:val="24"/>
                <w:highlight w:val="none"/>
                <w14:textFill>
                  <w14:solidFill>
                    <w14:schemeClr w14:val="tx1"/>
                  </w14:solidFill>
                </w14:textFill>
              </w:rPr>
              <w:t>时间：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,地点：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，联系方式：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样品提供</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7"/>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不要求提供。</w:t>
            </w:r>
          </w:p>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方案讲解演示</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21"/>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szCs w:val="24"/>
                    <w:highlight w:val="none"/>
                    <w:lang w:val="en-US" w:eastAsia="zh-CN" w:bidi="ar-SA"/>
                    <w14:textFill>
                      <w14:solidFill>
                        <w14:schemeClr w14:val="tx1"/>
                      </w14:solidFill>
                    </w14:textFill>
                  </w:rPr>
                  <w:t>þ</w:t>
                </w:r>
              </w:sdtContent>
            </w:sdt>
            <w:r>
              <w:rPr>
                <w:rFonts w:hint="eastAsia" w:ascii="仿宋" w:hAnsi="仿宋" w:eastAsia="仿宋" w:cs="仿宋"/>
                <w:color w:val="000000" w:themeColor="text1"/>
                <w:kern w:val="0"/>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不组织。</w:t>
            </w:r>
          </w:p>
          <w:p>
            <w:pPr>
              <w:spacing w:line="400" w:lineRule="exact"/>
              <w:rPr>
                <w:rFonts w:ascii="仿宋" w:hAnsi="仿宋" w:eastAsia="仿宋" w:cs="仿宋"/>
                <w:b/>
                <w:color w:val="000000" w:themeColor="text1"/>
                <w:kern w:val="0"/>
                <w:sz w:val="24"/>
                <w:highlight w:val="none"/>
                <w:lang w:val="zh-CN"/>
                <w14:textFill>
                  <w14:solidFill>
                    <w14:schemeClr w14:val="tx1"/>
                  </w14:solidFill>
                </w14:textFill>
              </w:rPr>
            </w:pPr>
            <w:sdt>
              <w:sdtPr>
                <w:rPr>
                  <w:rFonts w:hint="eastAsia" w:ascii="仿宋" w:hAnsi="仿宋" w:eastAsia="仿宋" w:cs="仿宋"/>
                  <w:color w:val="000000" w:themeColor="text1"/>
                  <w:kern w:val="0"/>
                  <w:sz w:val="24"/>
                  <w:highlight w:val="none"/>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MS Gothic" w:hAnsi="MS Gothic" w:eastAsia="仿宋" w:cs="仿宋"/>
                    <w:color w:val="000000" w:themeColor="text1"/>
                    <w:kern w:val="0"/>
                    <w:sz w:val="24"/>
                    <w:szCs w:val="24"/>
                    <w:highlight w:val="none"/>
                    <w:lang w:val="en-US" w:eastAsia="zh-CN" w:bidi="ar-SA"/>
                    <w14:textFill>
                      <w14:solidFill>
                        <w14:schemeClr w14:val="tx1"/>
                      </w14:solidFill>
                    </w14:textFill>
                  </w:rPr>
                  <w:t>☐</w:t>
                </w:r>
              </w:sdtContent>
            </w:sdt>
            <w:r>
              <w:rPr>
                <w:rFonts w:hint="eastAsia" w:ascii="仿宋" w:hAnsi="仿宋" w:eastAsia="仿宋" w:cs="仿宋"/>
                <w:color w:val="000000" w:themeColor="text1"/>
                <w:kern w:val="0"/>
                <w:sz w:val="24"/>
                <w:highlight w:val="none"/>
                <w14:textFill>
                  <w14:solidFill>
                    <w14:schemeClr w14:val="tx1"/>
                  </w14:solidFill>
                </w14:textFill>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投标人应当提供的资格、资信证明文件</w:t>
            </w:r>
          </w:p>
        </w:tc>
        <w:tc>
          <w:tcPr>
            <w:tcW w:w="6252"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（1）资格证明文件：见招标文件第二部分11.1。</w:t>
            </w:r>
          </w:p>
          <w:p>
            <w:pPr>
              <w:spacing w:line="400" w:lineRule="exact"/>
              <w:rPr>
                <w:rFonts w:ascii="仿宋" w:hAnsi="仿宋" w:eastAsia="仿宋" w:cs="仿宋"/>
                <w:snapToGrid w:val="0"/>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5" w:hRule="atLeast"/>
          <w:tblHead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6252"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节能产品、环境标志产品</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报价要求</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highlight w:val="none"/>
                <w:lang w:val="zh-CN"/>
                <w14:textFill>
                  <w14:solidFill>
                    <w14:schemeClr w14:val="tx1"/>
                  </w14:solidFill>
                </w14:textFill>
              </w:rPr>
              <w:t>投标文件</w:t>
            </w:r>
            <w:r>
              <w:rPr>
                <w:rFonts w:hint="eastAsia" w:ascii="仿宋" w:hAnsi="仿宋" w:eastAsia="仿宋" w:cs="仿宋"/>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400" w:lineRule="exact"/>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投标报价出现下列情形的，投标无效：</w:t>
            </w:r>
          </w:p>
          <w:p>
            <w:pPr>
              <w:snapToGrid w:val="0"/>
              <w:spacing w:line="400" w:lineRule="exact"/>
              <w:ind w:firstLine="241" w:firstLineChars="100"/>
              <w:jc w:val="left"/>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投标文件出现不是唯一的、有选择性投标报价的；</w:t>
            </w:r>
          </w:p>
          <w:p>
            <w:pPr>
              <w:snapToGrid w:val="0"/>
              <w:spacing w:line="400" w:lineRule="exact"/>
              <w:ind w:firstLine="241"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投标报价超过招标文件中规定的预算金额或者最高限价的;</w:t>
            </w:r>
          </w:p>
          <w:p>
            <w:pPr>
              <w:spacing w:line="400" w:lineRule="exact"/>
              <w:ind w:firstLine="241"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highlight w:val="none"/>
                <w14:textFill>
                  <w14:solidFill>
                    <w14:schemeClr w14:val="tx1"/>
                  </w14:solidFill>
                </w14:textFill>
              </w:rPr>
              <w:t>;</w:t>
            </w:r>
          </w:p>
          <w:p>
            <w:pPr>
              <w:spacing w:line="400" w:lineRule="exact"/>
              <w:ind w:firstLine="241"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投标人对根据修正原则修正后的报价不确认的</w:t>
            </w:r>
            <w:r>
              <w:rPr>
                <w:rFonts w:hint="eastAsia" w:ascii="仿宋" w:hAnsi="仿宋" w:eastAsia="仿宋" w:cs="仿宋"/>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中小企业信用融资</w:t>
            </w:r>
          </w:p>
        </w:tc>
        <w:tc>
          <w:tcPr>
            <w:tcW w:w="6252"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本项目支持《杭州市萧山区政府采购支持中小企业信用融资暂行办法》。</w:t>
            </w:r>
          </w:p>
          <w:p>
            <w:pPr>
              <w:spacing w:line="40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备份投标文件送达地点和签收人员</w:t>
            </w:r>
          </w:p>
        </w:tc>
        <w:tc>
          <w:tcPr>
            <w:tcW w:w="6252" w:type="dxa"/>
            <w:tcBorders>
              <w:top w:val="single" w:color="000000" w:sz="8" w:space="0"/>
              <w:left w:val="single" w:color="000000" w:sz="2" w:space="0"/>
              <w:bottom w:val="single" w:color="000000" w:sz="8" w:space="0"/>
              <w:right w:val="single" w:color="000000" w:sz="8" w:space="0"/>
            </w:tcBorders>
            <w:vAlign w:val="center"/>
          </w:tcPr>
          <w:p>
            <w:pPr>
              <w:pStyle w:val="32"/>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s="仿宋"/>
                <w:color w:val="000000" w:themeColor="text1"/>
                <w:kern w:val="28"/>
                <w:sz w:val="24"/>
                <w:szCs w:val="24"/>
                <w:highlight w:val="none"/>
                <w14:textFill>
                  <w14:solidFill>
                    <w14:schemeClr w14:val="tx1"/>
                  </w14:solidFill>
                </w14:textFill>
              </w:rPr>
              <w:t>本项目备份文件是否收取：不收取</w:t>
            </w:r>
          </w:p>
          <w:p>
            <w:pPr>
              <w:pStyle w:val="32"/>
              <w:spacing w:line="400" w:lineRule="exact"/>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采购机构代理费用</w:t>
            </w:r>
          </w:p>
        </w:tc>
        <w:tc>
          <w:tcPr>
            <w:tcW w:w="6252" w:type="dxa"/>
            <w:tcBorders>
              <w:top w:val="single" w:color="000000" w:sz="8" w:space="0"/>
              <w:left w:val="single" w:color="000000" w:sz="2" w:space="0"/>
              <w:bottom w:val="single" w:color="000000" w:sz="8" w:space="0"/>
              <w:right w:val="single" w:color="000000" w:sz="8" w:space="0"/>
            </w:tcBorders>
            <w:vAlign w:val="center"/>
          </w:tcPr>
          <w:p>
            <w:pPr>
              <w:pageBreakBefore w:val="0"/>
              <w:kinsoku/>
              <w:wordWrap/>
              <w:overflowPunct/>
              <w:topLinePunct w:val="0"/>
              <w:autoSpaceDE/>
              <w:autoSpaceDN/>
              <w:bidi w:val="0"/>
              <w:snapToGrid w:val="0"/>
              <w:spacing w:line="360" w:lineRule="exact"/>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本项目采购代理费由中标人支付。</w:t>
            </w:r>
            <w:r>
              <w:rPr>
                <w:rFonts w:hint="eastAsia" w:ascii="仿宋" w:hAnsi="仿宋" w:eastAsia="仿宋"/>
                <w:color w:val="000000" w:themeColor="text1"/>
                <w:sz w:val="24"/>
                <w:highlight w:val="none"/>
                <w14:textFill>
                  <w14:solidFill>
                    <w14:schemeClr w14:val="tx1"/>
                  </w14:solidFill>
                </w14:textFill>
              </w:rPr>
              <w:t>本次招标委托代理费按国家发展计划委员会的计价格[2002]1980号文件收费标准下浮</w:t>
            </w:r>
            <w:r>
              <w:rPr>
                <w:rFonts w:hint="eastAsia" w:ascii="仿宋" w:hAnsi="仿宋" w:eastAsia="仿宋"/>
                <w:color w:val="000000" w:themeColor="text1"/>
                <w:sz w:val="24"/>
                <w:highlight w:val="none"/>
                <w:lang w:val="en-US" w:eastAsia="zh-CN"/>
                <w14:textFill>
                  <w14:solidFill>
                    <w14:schemeClr w14:val="tx1"/>
                  </w14:solidFill>
                </w14:textFill>
              </w:rPr>
              <w:t>35</w:t>
            </w:r>
            <w:r>
              <w:rPr>
                <w:rFonts w:hint="eastAsia" w:ascii="仿宋" w:hAnsi="仿宋" w:eastAsia="仿宋"/>
                <w:color w:val="000000" w:themeColor="text1"/>
                <w:sz w:val="24"/>
                <w:highlight w:val="none"/>
                <w14:textFill>
                  <w14:solidFill>
                    <w14:schemeClr w14:val="tx1"/>
                  </w14:solidFill>
                </w14:textFill>
              </w:rPr>
              <w:t>%结算收取（单项不足2000元的按2000元计算）。</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服务费缴纳账号：</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开户银行：上海浦东发展银行萧山支行</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账户名称：杭州博望建设工程招标投标代理有限公司</w:t>
            </w:r>
          </w:p>
          <w:p>
            <w:pPr>
              <w:pageBreakBefore w:val="0"/>
              <w:kinsoku/>
              <w:wordWrap/>
              <w:overflowPunct/>
              <w:topLinePunct w:val="0"/>
              <w:autoSpaceDE/>
              <w:autoSpaceDN/>
              <w:bidi w:val="0"/>
              <w:snapToGrid w:val="0"/>
              <w:spacing w:line="360" w:lineRule="exact"/>
              <w:textAlignment w:val="auto"/>
              <w:rPr>
                <w:rFonts w:hint="eastAsia" w:ascii="仿宋" w:hAnsi="仿宋" w:eastAsia="仿宋"/>
                <w:color w:val="000000" w:themeColor="text1"/>
                <w:sz w:val="24"/>
                <w:highlight w:val="none"/>
                <w:lang w:val="zh-CN"/>
                <w14:textFill>
                  <w14:solidFill>
                    <w14:schemeClr w14:val="tx1"/>
                  </w14:solidFill>
                </w14:textFill>
              </w:rPr>
            </w:pPr>
            <w:r>
              <w:rPr>
                <w:rFonts w:hint="eastAsia" w:ascii="仿宋" w:hAnsi="仿宋" w:eastAsia="仿宋"/>
                <w:color w:val="000000" w:themeColor="text1"/>
                <w:sz w:val="24"/>
                <w:highlight w:val="none"/>
                <w:lang w:val="zh-CN"/>
                <w14:textFill>
                  <w14:solidFill>
                    <w14:schemeClr w14:val="tx1"/>
                  </w14:solidFill>
                </w14:textFill>
              </w:rPr>
              <w:t>银行账号：95070154740001005</w:t>
            </w:r>
          </w:p>
          <w:p>
            <w:pPr>
              <w:pStyle w:val="32"/>
              <w:spacing w:line="400" w:lineRule="exact"/>
              <w:rPr>
                <w:rFonts w:ascii="仿宋" w:hAnsi="仿宋" w:eastAsia="仿宋" w:cs="仿宋"/>
                <w:color w:val="000000" w:themeColor="text1"/>
                <w:kern w:val="28"/>
                <w:sz w:val="24"/>
                <w:szCs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资格审查和信用信息审查</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质疑接收人及答复</w:t>
            </w:r>
          </w:p>
        </w:tc>
        <w:tc>
          <w:tcPr>
            <w:tcW w:w="6252"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采购人、采购机构质疑接收人、联系方式：详见公告</w:t>
            </w:r>
          </w:p>
          <w:p>
            <w:pPr>
              <w:snapToGrid w:val="0"/>
              <w:spacing w:line="400" w:lineRule="exac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本项目涉及资格条件、采购需求、评分办法及采购过程中有关现场考察或开标前答疑会等事项由采购人进行答复。</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履约验收</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联系电话: 0571-83587785/0571-82816012  </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特别说明</w:t>
            </w: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843" w:type="dxa"/>
            <w:vMerge w:val="continue"/>
            <w:tcBorders>
              <w:left w:val="single" w:color="000000" w:sz="2"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000000" w:themeColor="text1"/>
                <w:sz w:val="24"/>
                <w:highlight w:val="none"/>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23"/>
                <w14:checkbox>
                  <w14:checked w14:val="0"/>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联合体投标的，联合体各方均需按招标文件第四部分评标标准要求提供资信证明文件，否则视为不符合相关要求。</w:t>
            </w:r>
          </w:p>
          <w:p>
            <w:pPr>
              <w:spacing w:line="400" w:lineRule="exact"/>
              <w:rPr>
                <w:rFonts w:hint="eastAsia" w:ascii="仿宋" w:hAnsi="仿宋" w:eastAsia="仿宋" w:cs="仿宋"/>
                <w:color w:val="000000" w:themeColor="text1"/>
                <w:sz w:val="24"/>
                <w:highlight w:val="none"/>
                <w:lang w:eastAsia="zh-CN"/>
                <w14:textFill>
                  <w14:solidFill>
                    <w14:schemeClr w14:val="tx1"/>
                  </w14:solidFill>
                </w14:textFill>
              </w:rPr>
            </w:pPr>
            <w:sdt>
              <w:sdtPr>
                <w:rPr>
                  <w:rFonts w:hint="eastAsia" w:ascii="仿宋" w:hAnsi="仿宋" w:eastAsia="仿宋" w:cs="仿宋"/>
                  <w:color w:val="000000" w:themeColor="text1"/>
                  <w:sz w:val="24"/>
                  <w:highlight w:val="none"/>
                  <w14:textFill>
                    <w14:solidFill>
                      <w14:schemeClr w14:val="tx1"/>
                    </w14:solidFill>
                  </w14:textFill>
                </w:rPr>
                <w:id w:val="1052570136"/>
                <w14:checkbox>
                  <w14:checked w14:val="1"/>
                  <w14:checkedState w14:val="00FE" w14:font="Wingdings"/>
                  <w14:uncheckedState w14:val="2610" w14:font="MS Gothic"/>
                </w14:checkbox>
              </w:sdtPr>
              <w:sdtEndPr>
                <w:rPr>
                  <w:rFonts w:hint="eastAsia" w:ascii="仿宋" w:hAnsi="仿宋" w:eastAsia="仿宋" w:cs="仿宋"/>
                  <w:color w:val="000000" w:themeColor="text1"/>
                  <w:sz w:val="24"/>
                  <w:highlight w:val="none"/>
                  <w14:textFill>
                    <w14:solidFill>
                      <w14:schemeClr w14:val="tx1"/>
                    </w14:solidFill>
                  </w14:textFill>
                </w:rPr>
              </w:sdtEndPr>
              <w:sdtContent>
                <w:r>
                  <w:rPr>
                    <w:rFonts w:hint="eastAsia" w:ascii="仿宋" w:hAnsi="仿宋" w:eastAsia="仿宋" w:cs="仿宋"/>
                    <w:color w:val="000000" w:themeColor="text1"/>
                    <w:sz w:val="24"/>
                    <w:highlight w:val="none"/>
                    <w14:textFill>
                      <w14:solidFill>
                        <w14:schemeClr w14:val="tx1"/>
                      </w14:solidFill>
                    </w14:textFill>
                  </w:rPr>
                  <w:sym w:font="Wingdings" w:char="F0FE"/>
                </w:r>
              </w:sdtContent>
            </w:sdt>
            <w:r>
              <w:rPr>
                <w:rFonts w:hint="eastAsia" w:ascii="仿宋" w:hAnsi="仿宋" w:eastAsia="仿宋" w:cs="仿宋"/>
                <w:color w:val="000000" w:themeColor="text1"/>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评审因素对应的要求视为采购需求的一部分。</w:t>
            </w:r>
          </w:p>
          <w:p>
            <w:pPr>
              <w:spacing w:line="400" w:lineRule="exac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严格执行预算限价，项目如涉及办公用房装修、通用办公设备家具的不得超限额标准。（萧财国资【2019】389号）</w:t>
            </w:r>
          </w:p>
          <w:p>
            <w:pPr>
              <w:spacing w:line="40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 w:hRule="atLeast"/>
          <w:tblHeader/>
        </w:trPr>
        <w:tc>
          <w:tcPr>
            <w:tcW w:w="629" w:type="dxa"/>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000000" w:themeColor="text1"/>
                <w:sz w:val="24"/>
                <w:highlight w:val="none"/>
                <w14:textFill>
                  <w14:solidFill>
                    <w14:schemeClr w14:val="tx1"/>
                  </w14:solidFill>
                </w14:textFill>
              </w:rPr>
            </w:pPr>
          </w:p>
        </w:tc>
        <w:tc>
          <w:tcPr>
            <w:tcW w:w="1843" w:type="dxa"/>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000000" w:themeColor="text1"/>
                <w:sz w:val="24"/>
                <w:highlight w:val="none"/>
                <w14:textFill>
                  <w14:solidFill>
                    <w14:schemeClr w14:val="tx1"/>
                  </w14:solidFill>
                </w14:textFill>
              </w:rPr>
            </w:pPr>
          </w:p>
        </w:tc>
        <w:tc>
          <w:tcPr>
            <w:tcW w:w="6252"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本项目每个标项推荐中标候选人数量：1</w:t>
            </w:r>
          </w:p>
        </w:tc>
      </w:tr>
    </w:tbl>
    <w:p>
      <w:pPr>
        <w:snapToGrid w:val="0"/>
        <w:spacing w:line="360" w:lineRule="auto"/>
        <w:jc w:val="center"/>
        <w:rPr>
          <w:rFonts w:ascii="仿宋" w:hAnsi="仿宋" w:eastAsia="仿宋" w:cs="仿宋"/>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仿宋" w:hAnsi="仿宋" w:eastAsia="仿宋" w:cs="仿宋"/>
          <w:b/>
          <w:color w:val="000000" w:themeColor="text1"/>
          <w:sz w:val="32"/>
          <w:szCs w:val="20"/>
          <w:highlight w:val="none"/>
          <w14:textFill>
            <w14:solidFill>
              <w14:schemeClr w14:val="tx1"/>
            </w14:solidFill>
          </w14:textFill>
        </w:rPr>
      </w:pPr>
      <w:bookmarkStart w:id="12" w:name="_Toc164416483"/>
      <w:bookmarkStart w:id="13" w:name="第三部分"/>
      <w:r>
        <w:rPr>
          <w:rFonts w:hint="eastAsia" w:ascii="仿宋" w:hAnsi="仿宋" w:eastAsia="仿宋" w:cs="仿宋"/>
          <w:b/>
          <w:color w:val="000000" w:themeColor="text1"/>
          <w:sz w:val="32"/>
          <w:szCs w:val="20"/>
          <w:highlight w:val="none"/>
          <w14:textFill>
            <w14:solidFill>
              <w14:schemeClr w14:val="tx1"/>
            </w14:solidFill>
          </w14:textFill>
        </w:rPr>
        <w:t>一、总则</w:t>
      </w:r>
    </w:p>
    <w:p>
      <w:pPr>
        <w:snapToGrid w:val="0"/>
        <w:spacing w:line="360" w:lineRule="auto"/>
        <w:jc w:val="left"/>
        <w:outlineLvl w:val="1"/>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1.适用范围</w:t>
      </w:r>
    </w:p>
    <w:p>
      <w:pPr>
        <w:snapToGrid w:val="0"/>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2.定义</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 “采购代理机构”系指招标公告中载明的本项目的采购代理机构。</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 “投标人”系指是指响应招标、参加投标竞争的法人、其他组织或者自然人。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2.6“电子交易平台”系指本项目政府采购活动所依托的政府采购云平台（https://www.zcygov.cn/）。</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 系指实质性要求条款，“</w:t>
      </w:r>
      <w:sdt>
        <w:sdtPr>
          <w:rPr>
            <w:rFonts w:hint="eastAsia" w:ascii="仿宋" w:hAnsi="仿宋" w:eastAsia="仿宋" w:cs="仿宋"/>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Wingdings" w:hAnsi="Wingdings" w:eastAsia="仿宋" w:cs="仿宋"/>
              <w:color w:val="000000" w:themeColor="text1"/>
              <w:kern w:val="0"/>
              <w:sz w:val="24"/>
              <w:highlight w:val="none"/>
              <w14:textFill>
                <w14:solidFill>
                  <w14:schemeClr w14:val="tx1"/>
                </w14:solidFill>
              </w14:textFill>
            </w:rPr>
            <w:t>þ</w:t>
          </w:r>
        </w:sdtContent>
      </w:sdt>
      <w:r>
        <w:rPr>
          <w:rFonts w:hint="eastAsia" w:ascii="仿宋" w:hAnsi="仿宋" w:eastAsia="仿宋" w:cs="仿宋"/>
          <w:color w:val="000000" w:themeColor="text1"/>
          <w:sz w:val="24"/>
          <w:highlight w:val="none"/>
          <w14:textFill>
            <w14:solidFill>
              <w14:schemeClr w14:val="tx1"/>
            </w14:solidFill>
          </w14:textFill>
        </w:rPr>
        <w:t>” 系指适用本项目的要求，“</w:t>
      </w:r>
      <w:sdt>
        <w:sdtPr>
          <w:rPr>
            <w:rFonts w:hint="eastAsia" w:ascii="仿宋" w:hAnsi="仿宋" w:eastAsia="仿宋" w:cs="仿宋"/>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highlight w:val="none"/>
            <w14:textFill>
              <w14:solidFill>
                <w14:schemeClr w14:val="tx1"/>
              </w14:solidFill>
            </w14:textFill>
          </w:rPr>
        </w:sdtEndPr>
        <w:sdtContent>
          <w:r>
            <w:rPr>
              <w:rFonts w:hint="eastAsia" w:ascii="仿宋" w:hAnsi="仿宋" w:eastAsia="仿宋" w:cs="仿宋"/>
              <w:color w:val="000000" w:themeColor="text1"/>
              <w:kern w:val="0"/>
              <w:sz w:val="24"/>
              <w:highlight w:val="none"/>
              <w14:textFill>
                <w14:solidFill>
                  <w14:schemeClr w14:val="tx1"/>
                </w14:solidFill>
              </w14:textFill>
            </w:rPr>
            <w:t>☐</w:t>
          </w:r>
        </w:sdtContent>
      </w:sdt>
      <w:r>
        <w:rPr>
          <w:rFonts w:hint="eastAsia" w:ascii="仿宋" w:hAnsi="仿宋" w:eastAsia="仿宋" w:cs="仿宋"/>
          <w:color w:val="000000" w:themeColor="text1"/>
          <w:sz w:val="24"/>
          <w:highlight w:val="none"/>
          <w14:textFill>
            <w14:solidFill>
              <w14:schemeClr w14:val="tx1"/>
            </w14:solidFill>
          </w14:textFill>
        </w:rPr>
        <w:t>” 系指不适用本项目的要求。</w:t>
      </w: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3.采购项目需要落实的政府采购政策</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 支持绿色发展</w:t>
      </w:r>
    </w:p>
    <w:p>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3.3支持中小企业发展</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3.3.2</w:t>
      </w:r>
      <w:r>
        <w:rPr>
          <w:rFonts w:hint="eastAsia" w:ascii="仿宋" w:hAnsi="仿宋" w:eastAsia="仿宋" w:cs="仿宋"/>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000000" w:themeColor="text1"/>
          <w:kern w:val="28"/>
          <w:sz w:val="24"/>
          <w:highlight w:val="none"/>
          <w14:textFill>
            <w14:solidFill>
              <w14:schemeClr w14:val="tx1"/>
            </w14:solidFill>
          </w14:textFill>
        </w:rPr>
        <w:t>招标文件第四部分</w:t>
      </w:r>
      <w:r>
        <w:rPr>
          <w:rFonts w:hint="eastAsia" w:ascii="仿宋" w:hAnsi="仿宋" w:eastAsia="仿宋" w:cs="仿宋"/>
          <w:color w:val="000000" w:themeColor="text1"/>
          <w:sz w:val="24"/>
          <w:highlight w:val="none"/>
          <w:u w:val="single"/>
          <w14:textFill>
            <w14:solidFill>
              <w14:schemeClr w14:val="tx1"/>
            </w14:solidFill>
          </w14:textFill>
        </w:rPr>
        <w:t>评标办法明确具体的扣除比例，未明确的，</w:t>
      </w:r>
      <w:r>
        <w:rPr>
          <w:rFonts w:hint="eastAsia" w:ascii="仿宋" w:hAnsi="仿宋" w:eastAsia="仿宋" w:cs="仿宋"/>
          <w:color w:val="000000" w:themeColor="text1"/>
          <w:sz w:val="24"/>
          <w:highlight w:val="none"/>
          <w14:textFill>
            <w14:solidFill>
              <w14:schemeClr w14:val="tx1"/>
            </w14:solidFill>
          </w14:textFill>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w:t>
      </w:r>
      <w:r>
        <w:rPr>
          <w:rFonts w:hint="eastAsia" w:ascii="仿宋" w:hAnsi="仿宋" w:eastAsia="仿宋" w:cs="仿宋"/>
          <w:bCs/>
          <w:color w:val="000000" w:themeColor="text1"/>
          <w:sz w:val="24"/>
          <w:highlight w:val="none"/>
          <w14:textFill>
            <w14:solidFill>
              <w14:schemeClr w14:val="tx1"/>
            </w14:solidFill>
          </w14:textFill>
        </w:rPr>
        <w:t>支持创新发展</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highlight w:val="none"/>
          <w14:textFill>
            <w14:solidFill>
              <w14:schemeClr w14:val="tx1"/>
            </w14:solidFill>
          </w14:textFill>
        </w:rPr>
        <w:cr/>
      </w:r>
      <w:r>
        <w:rPr>
          <w:rFonts w:hint="eastAsia" w:ascii="仿宋" w:hAnsi="仿宋" w:eastAsia="仿宋" w:cs="仿宋"/>
          <w:b/>
          <w:color w:val="000000" w:themeColor="text1"/>
          <w:sz w:val="24"/>
          <w:highlight w:val="none"/>
          <w14:textFill>
            <w14:solidFill>
              <w14:schemeClr w14:val="tx1"/>
            </w14:solidFill>
          </w14:textFill>
        </w:rPr>
        <w:t>4.询问、质疑、投诉</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4.3供应商质疑</w:t>
      </w:r>
    </w:p>
    <w:p>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w:t>
      </w:r>
      <w:r>
        <w:rPr>
          <w:rFonts w:hint="eastAsia" w:ascii="仿宋" w:hAnsi="仿宋" w:eastAsia="仿宋" w:cs="仿宋"/>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ascii="仿宋" w:hAnsi="仿宋" w:eastAsia="仿宋" w:cs="仿宋"/>
          <w:snapToGrid/>
          <w:color w:val="000000" w:themeColor="text1"/>
          <w:kern w:val="2"/>
          <w:sz w:val="24"/>
          <w:highlight w:val="none"/>
          <w14:textFill>
            <w14:solidFill>
              <w14:schemeClr w14:val="tx1"/>
            </w14:solidFill>
          </w14:textFill>
        </w:rPr>
      </w:pPr>
      <w:r>
        <w:rPr>
          <w:rFonts w:hint="eastAsia" w:ascii="仿宋" w:hAnsi="仿宋" w:eastAsia="仿宋" w:cs="仿宋"/>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pPr>
        <w:pStyle w:val="32"/>
        <w:spacing w:line="360" w:lineRule="auto"/>
        <w:ind w:left="479" w:leftChars="228"/>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w:t>
      </w:r>
      <w:r>
        <w:rPr>
          <w:rFonts w:hint="eastAsia" w:ascii="仿宋" w:hAnsi="仿宋" w:eastAsia="仿宋" w:cs="仿宋"/>
          <w:color w:val="000000" w:themeColor="text1"/>
          <w:sz w:val="24"/>
          <w:highlight w:val="none"/>
          <w14:textFill>
            <w14:solidFill>
              <w14:schemeClr w14:val="tx1"/>
            </w14:solidFill>
          </w14:textFill>
        </w:rPr>
        <w:t>供应商提出质疑应当提交质疑函和必要的证明材料。质疑函应当包括下列内容：</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4.3.3.1供应商的姓名或者名称、地址、邮编、联系人及联系电话；</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4.3.3.2质疑项目的名称、编号；</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4.3.3.3具体、明确的质疑事项和与质疑事项相关的请求；</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4.3.3.4事实依据；</w:t>
      </w:r>
    </w:p>
    <w:p>
      <w:pPr>
        <w:pStyle w:val="32"/>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4.3.3.5必要的法律依据；</w:t>
      </w:r>
    </w:p>
    <w:p>
      <w:pPr>
        <w:pStyle w:val="32"/>
        <w:spacing w:line="360" w:lineRule="auto"/>
        <w:ind w:firstLine="960" w:firstLineChars="4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质疑函范本及制作说明详见附件2。</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4.3</w:t>
      </w:r>
      <w:r>
        <w:rPr>
          <w:rFonts w:hint="eastAsia" w:ascii="仿宋" w:hAnsi="仿宋" w:eastAsia="仿宋" w:cs="仿宋"/>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4.4供应商投诉</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w:t>
      </w:r>
      <w:r>
        <w:rPr>
          <w:rFonts w:hint="eastAsia" w:ascii="仿宋" w:hAnsi="仿宋" w:eastAsia="仿宋" w:cs="仿宋"/>
          <w:color w:val="000000" w:themeColor="text1"/>
          <w:highlight w:val="none"/>
          <w:lang w:val="zh-CN"/>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00"/>
        <w:contextualSpacing/>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投诉书范本及制作说明详见附件3。</w:t>
      </w:r>
    </w:p>
    <w:p>
      <w:pPr>
        <w:pStyle w:val="131"/>
        <w:snapToGrid w:val="0"/>
        <w:spacing w:before="0"/>
        <w:ind w:firstLine="360"/>
        <w:rPr>
          <w:rFonts w:ascii="仿宋" w:hAnsi="仿宋" w:eastAsia="仿宋" w:cs="仿宋"/>
          <w:color w:val="000000" w:themeColor="text1"/>
          <w:sz w:val="18"/>
          <w:szCs w:val="18"/>
          <w:highlight w:val="none"/>
          <w14:textFill>
            <w14:solidFill>
              <w14:schemeClr w14:val="tx1"/>
            </w14:solidFill>
          </w14:textFill>
        </w:rPr>
      </w:pPr>
    </w:p>
    <w:p>
      <w:pPr>
        <w:adjustRightInd/>
        <w:spacing w:line="360" w:lineRule="auto"/>
        <w:jc w:val="center"/>
        <w:outlineLvl w:val="0"/>
        <w:rPr>
          <w:rFonts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 xml:space="preserve">      二、招标文件的构成、澄清、修改</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5．招标文件的构成</w:t>
      </w:r>
    </w:p>
    <w:p>
      <w:pPr>
        <w:pStyle w:val="32"/>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 招标文件包括下列文件及附件：</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5.1.1招标公告；</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5.1.2投标人须知；</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5.1.3采购需求；</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5.1.4评标办法；</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5.1.5拟签订的合同文本；</w:t>
      </w:r>
    </w:p>
    <w:p>
      <w:pPr>
        <w:pStyle w:val="32"/>
        <w:tabs>
          <w:tab w:val="left" w:pos="840"/>
        </w:tabs>
        <w:spacing w:line="360" w:lineRule="auto"/>
        <w:ind w:firstLine="960" w:firstLineChars="4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5.1.6</w:t>
      </w:r>
      <w:r>
        <w:rPr>
          <w:rFonts w:hint="eastAsia" w:ascii="仿宋" w:hAnsi="仿宋" w:eastAsia="仿宋" w:cs="仿宋"/>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5.2与本项目有关的</w:t>
      </w:r>
      <w:r>
        <w:rPr>
          <w:rFonts w:hint="eastAsia" w:ascii="仿宋" w:hAnsi="仿宋" w:eastAsia="仿宋" w:cs="仿宋"/>
          <w:bCs/>
          <w:color w:val="000000" w:themeColor="text1"/>
          <w:sz w:val="24"/>
          <w:highlight w:val="none"/>
          <w14:textFill>
            <w14:solidFill>
              <w14:schemeClr w14:val="tx1"/>
            </w14:solidFill>
          </w14:textFill>
        </w:rPr>
        <w:t>澄清或者修改的内容为招标文件的组成部分</w:t>
      </w:r>
      <w:r>
        <w:rPr>
          <w:rFonts w:hint="eastAsia" w:ascii="仿宋" w:hAnsi="仿宋" w:eastAsia="仿宋" w:cs="仿宋"/>
          <w:color w:val="000000" w:themeColor="text1"/>
          <w:sz w:val="24"/>
          <w:highlight w:val="none"/>
          <w14:textFill>
            <w14:solidFill>
              <w14:schemeClr w14:val="tx1"/>
            </w14:solidFill>
          </w14:textFill>
        </w:rPr>
        <w:t>。</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6.招标文件的澄清、修改</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仿宋" w:hAnsi="仿宋" w:eastAsia="仿宋" w:cs="仿宋"/>
          <w:b/>
          <w:color w:val="000000" w:themeColor="text1"/>
          <w:sz w:val="30"/>
          <w:szCs w:val="20"/>
          <w:highlight w:val="none"/>
          <w14:textFill>
            <w14:solidFill>
              <w14:schemeClr w14:val="tx1"/>
            </w14:solidFill>
          </w14:textFill>
        </w:rPr>
      </w:pPr>
      <w:r>
        <w:rPr>
          <w:rFonts w:hint="eastAsia" w:ascii="仿宋" w:hAnsi="仿宋" w:eastAsia="仿宋" w:cs="仿宋"/>
          <w:b/>
          <w:color w:val="000000" w:themeColor="text1"/>
          <w:sz w:val="30"/>
          <w:szCs w:val="20"/>
          <w:highlight w:val="none"/>
          <w14:textFill>
            <w14:solidFill>
              <w14:schemeClr w14:val="tx1"/>
            </w14:solidFill>
          </w14:textFill>
        </w:rPr>
        <w:t>三、投标</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7.招标文件的获取</w:t>
      </w:r>
    </w:p>
    <w:p>
      <w:pPr>
        <w:spacing w:line="360" w:lineRule="auto"/>
        <w:ind w:firstLine="480" w:firstLineChars="200"/>
        <w:rPr>
          <w:rFonts w:ascii="仿宋" w:hAnsi="仿宋" w:eastAsia="仿宋" w:cs="仿宋"/>
          <w:snapToGrid w:val="0"/>
          <w:color w:val="000000" w:themeColor="text1"/>
          <w:kern w:val="28"/>
          <w:sz w:val="24"/>
          <w:highlight w:val="none"/>
          <w14:textFill>
            <w14:solidFill>
              <w14:schemeClr w14:val="tx1"/>
            </w14:solidFill>
          </w14:textFill>
        </w:rPr>
      </w:pPr>
      <w:r>
        <w:rPr>
          <w:rFonts w:hint="eastAsia" w:ascii="仿宋" w:hAnsi="仿宋" w:eastAsia="仿宋" w:cs="仿宋"/>
          <w:snapToGrid w:val="0"/>
          <w:color w:val="000000" w:themeColor="text1"/>
          <w:kern w:val="28"/>
          <w:sz w:val="24"/>
          <w:highlight w:val="none"/>
          <w14:textFill>
            <w14:solidFill>
              <w14:schemeClr w14:val="tx1"/>
            </w14:solidFill>
          </w14:textFill>
        </w:rPr>
        <w:t>详见招标公告中获取招标文件的时间期限、地点、方式及招标文件售价。</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8.开标前答疑会或现场考察</w:t>
      </w:r>
    </w:p>
    <w:p>
      <w:pPr>
        <w:pStyle w:val="32"/>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2"/>
        <w:spacing w:line="360" w:lineRule="auto"/>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kern w:val="28"/>
          <w:sz w:val="24"/>
          <w:szCs w:val="24"/>
          <w:highlight w:val="none"/>
          <w14:textFill>
            <w14:solidFill>
              <w14:schemeClr w14:val="tx1"/>
            </w14:solidFill>
          </w14:textFill>
        </w:rPr>
        <w:t>9.投标保证金</w:t>
      </w:r>
    </w:p>
    <w:p>
      <w:pPr>
        <w:pStyle w:val="5"/>
        <w:spacing w:line="360" w:lineRule="auto"/>
        <w:ind w:firstLine="470" w:firstLineChars="196"/>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本项目不需缴纳投标保证金。</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10.投标文件的语言</w:t>
      </w:r>
    </w:p>
    <w:p>
      <w:pPr>
        <w:autoSpaceDE w:val="0"/>
        <w:autoSpaceDN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投标文件及投标人与采购有关的来往通知、函件和文件均应使用中文。</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11.投标文件的组成</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w:t>
      </w:r>
      <w:r>
        <w:rPr>
          <w:rFonts w:hint="eastAsia" w:ascii="仿宋" w:hAnsi="仿宋" w:eastAsia="仿宋" w:cs="仿宋"/>
          <w:b/>
          <w:color w:val="000000" w:themeColor="text1"/>
          <w:sz w:val="24"/>
          <w:highlight w:val="none"/>
          <w14:textFill>
            <w14:solidFill>
              <w14:schemeClr w14:val="tx1"/>
            </w14:solidFill>
          </w14:textFill>
        </w:rPr>
        <w:t>资格文件</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联合协议（如果有)；</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11.2.3分包意向协议</w:t>
      </w:r>
      <w:r>
        <w:rPr>
          <w:rFonts w:hint="eastAsia" w:ascii="仿宋" w:hAnsi="仿宋" w:eastAsia="仿宋" w:cs="仿宋"/>
          <w:snapToGrid w:val="0"/>
          <w:color w:val="000000" w:themeColor="text1"/>
          <w:kern w:val="28"/>
          <w:sz w:val="24"/>
          <w:szCs w:val="20"/>
          <w:highlight w:val="none"/>
          <w14:textFill>
            <w14:solidFill>
              <w14:schemeClr w14:val="tx1"/>
            </w14:solidFill>
          </w14:textFill>
        </w:rPr>
        <w:t>（如果有)</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11.2.4符合性审查资料；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11.2.5评标标准相应的商务技术资料；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11.2.6投标标的清单；</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11.2.7商务技术偏离表；</w:t>
      </w:r>
    </w:p>
    <w:p>
      <w:pPr>
        <w:snapToGrid w:val="0"/>
        <w:spacing w:line="360" w:lineRule="auto"/>
        <w:ind w:firstLine="960" w:firstLineChars="4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11.</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仿宋" w:hAnsi="仿宋" w:eastAsia="仿宋" w:cs="仿宋"/>
          <w:color w:val="000000" w:themeColor="text1"/>
          <w:sz w:val="24"/>
          <w:highlight w:val="none"/>
          <w:u w:val="singl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11.</w:t>
      </w:r>
      <w:r>
        <w:rPr>
          <w:rFonts w:hint="eastAsia" w:ascii="仿宋" w:hAnsi="仿宋" w:eastAsia="仿宋" w:cs="仿宋"/>
          <w:color w:val="000000" w:themeColor="text1"/>
          <w:kern w:val="0"/>
          <w:sz w:val="24"/>
          <w:highlight w:val="none"/>
          <w14:textFill>
            <w14:solidFill>
              <w14:schemeClr w14:val="tx1"/>
            </w14:solidFill>
          </w14:textFill>
        </w:rPr>
        <w:t>3</w:t>
      </w:r>
      <w:r>
        <w:rPr>
          <w:rFonts w:hint="eastAsia" w:ascii="仿宋" w:hAnsi="仿宋" w:eastAsia="仿宋" w:cs="仿宋"/>
          <w:b/>
          <w:color w:val="000000" w:themeColor="text1"/>
          <w:sz w:val="24"/>
          <w:highlight w:val="none"/>
          <w14:textFill>
            <w14:solidFill>
              <w14:schemeClr w14:val="tx1"/>
            </w14:solidFill>
          </w14:textFill>
        </w:rPr>
        <w:t>报价文件：</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11.3.2中小企业声明函。</w:t>
      </w:r>
    </w:p>
    <w:p>
      <w:pPr>
        <w:spacing w:line="360" w:lineRule="auto"/>
        <w:ind w:firstLine="723" w:firstLineChars="3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投标人提供虚假材料投标的，投标无效。</w:t>
      </w:r>
    </w:p>
    <w:p>
      <w:pPr>
        <w:pStyle w:val="131"/>
        <w:snapToGrid w:val="0"/>
        <w:spacing w:before="0"/>
        <w:ind w:firstLine="0" w:firstLineChars="0"/>
        <w:outlineLvl w:val="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12</w:t>
      </w:r>
      <w:r>
        <w:rPr>
          <w:rFonts w:hint="eastAsia" w:ascii="仿宋" w:hAnsi="仿宋" w:eastAsia="仿宋" w:cs="仿宋"/>
          <w:b/>
          <w:color w:val="000000" w:themeColor="text1"/>
          <w:kern w:val="0"/>
          <w:szCs w:val="24"/>
          <w:highlight w:val="none"/>
          <w:lang w:val="zh-CN"/>
          <w14:textFill>
            <w14:solidFill>
              <w14:schemeClr w14:val="tx1"/>
            </w14:solidFill>
          </w14:textFill>
        </w:rPr>
        <w:t>.</w:t>
      </w:r>
      <w:r>
        <w:rPr>
          <w:rFonts w:hint="eastAsia" w:ascii="仿宋" w:hAnsi="仿宋" w:eastAsia="仿宋" w:cs="仿宋"/>
          <w:b/>
          <w:color w:val="000000" w:themeColor="text1"/>
          <w:szCs w:val="24"/>
          <w:highlight w:val="none"/>
          <w14:textFill>
            <w14:solidFill>
              <w14:schemeClr w14:val="tx1"/>
            </w14:solidFill>
          </w14:textFill>
        </w:rPr>
        <w:t>投标文件的编制</w:t>
      </w:r>
    </w:p>
    <w:p>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13.投标文件的签署、盖章</w:t>
      </w:r>
    </w:p>
    <w:p>
      <w:pPr>
        <w:pStyle w:val="131"/>
        <w:snapToGrid w:val="0"/>
        <w:spacing w:before="0"/>
        <w:ind w:firstLine="48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13.1投标文件按照招标文件第六部分格式要</w:t>
      </w:r>
      <w:r>
        <w:rPr>
          <w:rFonts w:hint="eastAsia" w:ascii="仿宋" w:hAnsi="仿宋" w:eastAsia="仿宋" w:cs="仿宋"/>
          <w:color w:val="000000" w:themeColor="text1"/>
          <w:highlight w:val="none"/>
          <w14:textFill>
            <w14:solidFill>
              <w14:schemeClr w14:val="tx1"/>
            </w14:solidFill>
          </w14:textFill>
        </w:rPr>
        <w:t>求进行签署、盖章。</w:t>
      </w:r>
      <w:r>
        <w:rPr>
          <w:rFonts w:hint="eastAsia" w:ascii="仿宋" w:hAnsi="仿宋" w:eastAsia="仿宋" w:cs="仿宋"/>
          <w:b/>
          <w:color w:val="000000" w:themeColor="text1"/>
          <w:highlight w:val="none"/>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highlight w:val="none"/>
          <w14:textFill>
            <w14:solidFill>
              <w14:schemeClr w14:val="tx1"/>
            </w14:solidFill>
          </w14:textFill>
        </w:rPr>
        <w:t>。</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13.3招标文件对投标文件签署、盖章的要求适用于电子签名。</w:t>
      </w:r>
    </w:p>
    <w:p>
      <w:pPr>
        <w:pStyle w:val="131"/>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14.投标文件的提交、补充、修改、撤回</w:t>
      </w:r>
    </w:p>
    <w:p>
      <w:pPr>
        <w:pStyle w:val="131"/>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1"/>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 w:hAnsi="仿宋" w:eastAsia="仿宋" w:cs="仿宋"/>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15.备份投标文件</w:t>
      </w:r>
    </w:p>
    <w:p>
      <w:pPr>
        <w:pStyle w:val="32"/>
        <w:spacing w:line="360" w:lineRule="auto"/>
        <w:ind w:firstLine="360" w:firstLineChars="15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highlight w:val="none"/>
          <w14:textFill>
            <w14:solidFill>
              <w14:schemeClr w14:val="tx1"/>
            </w14:solidFill>
          </w14:textFill>
        </w:rPr>
        <w:t>但采购人、采购代理机构不强制或变相强制投标人提交备份投标文件。</w:t>
      </w:r>
    </w:p>
    <w:p>
      <w:pPr>
        <w:pStyle w:val="32"/>
        <w:spacing w:line="360" w:lineRule="auto"/>
        <w:ind w:firstLine="480" w:firstLineChars="200"/>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highlight w:val="none"/>
          <w14:textFill>
            <w14:solidFill>
              <w14:schemeClr w14:val="tx1"/>
            </w14:solidFill>
          </w14:textFill>
        </w:rPr>
        <w:t>DVD光盘等存储介质</w:t>
      </w:r>
      <w:r>
        <w:rPr>
          <w:rFonts w:hint="eastAsia" w:ascii="仿宋" w:hAnsi="仿宋" w:eastAsia="仿宋" w:cs="仿宋"/>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highlight w:val="none"/>
          <w14:textFill>
            <w14:solidFill>
              <w14:schemeClr w14:val="tx1"/>
            </w14:solidFill>
          </w14:textFill>
        </w:rPr>
        <w:t>不符合上述制作、</w:t>
      </w:r>
      <w:r>
        <w:rPr>
          <w:rFonts w:hint="eastAsia" w:ascii="仿宋" w:hAnsi="仿宋" w:eastAsia="仿宋" w:cs="仿宋"/>
          <w:b/>
          <w:color w:val="000000" w:themeColor="text1"/>
          <w:sz w:val="24"/>
          <w:szCs w:val="24"/>
          <w:highlight w:val="none"/>
          <w14:textFill>
            <w14:solidFill>
              <w14:schemeClr w14:val="tx1"/>
            </w14:solidFill>
          </w14:textFill>
        </w:rPr>
        <w:t>存储、密封规定的备份投标文件将被视为无效或者被拒绝接收。</w:t>
      </w:r>
    </w:p>
    <w:p>
      <w:pPr>
        <w:pStyle w:val="32"/>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15.5投标人仅提交备份投标文件，未在电子交易平台传输递交投标文件的，投标无效。</w:t>
      </w:r>
    </w:p>
    <w:p>
      <w:pPr>
        <w:pStyle w:val="131"/>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16.投标文件的无效处理</w:t>
      </w:r>
    </w:p>
    <w:p>
      <w:pPr>
        <w:pStyle w:val="24"/>
        <w:spacing w:line="360" w:lineRule="auto"/>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有招标文件第四部分4.2规定的情形之一的，投标无效：</w:t>
      </w:r>
    </w:p>
    <w:p>
      <w:pPr>
        <w:pStyle w:val="131"/>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17.投标有效期</w:t>
      </w:r>
    </w:p>
    <w:p>
      <w:pPr>
        <w:spacing w:line="360" w:lineRule="auto"/>
        <w:ind w:firstLine="480" w:firstLineChars="200"/>
        <w:rPr>
          <w:rFonts w:ascii="仿宋" w:hAnsi="仿宋" w:eastAsia="仿宋" w:cs="仿宋"/>
          <w:b/>
          <w:color w:val="000000" w:themeColor="text1"/>
          <w:sz w:val="24"/>
          <w:szCs w:val="21"/>
          <w:highlight w:val="none"/>
          <w14:textFill>
            <w14:solidFill>
              <w14:schemeClr w14:val="tx1"/>
            </w14:solidFill>
          </w14:textFill>
        </w:rPr>
      </w:pPr>
      <w:r>
        <w:rPr>
          <w:rFonts w:hint="eastAsia" w:ascii="仿宋" w:hAnsi="仿宋" w:eastAsia="仿宋" w:cs="仿宋"/>
          <w:color w:val="000000" w:themeColor="text1"/>
          <w:sz w:val="24"/>
          <w:szCs w:val="20"/>
          <w:highlight w:val="none"/>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highlight w:val="none"/>
          <w14:textFill>
            <w14:solidFill>
              <w14:schemeClr w14:val="tx1"/>
            </w14:solidFill>
          </w14:textFill>
        </w:rPr>
        <w:t>投标人的投标文件中承</w:t>
      </w:r>
      <w:r>
        <w:rPr>
          <w:rFonts w:hint="eastAsia" w:ascii="仿宋" w:hAnsi="仿宋" w:eastAsia="仿宋" w:cs="仿宋"/>
          <w:b/>
          <w:color w:val="000000" w:themeColor="text1"/>
          <w:sz w:val="24"/>
          <w:szCs w:val="21"/>
          <w:highlight w:val="none"/>
          <w14:textFill>
            <w14:solidFill>
              <w14:schemeClr w14:val="tx1"/>
            </w14:solidFill>
          </w14:textFill>
        </w:rPr>
        <w:t>诺的投标有效期少于招标文件中载明的投标有效期的，投标无效。</w:t>
      </w:r>
    </w:p>
    <w:p>
      <w:pPr>
        <w:pStyle w:val="131"/>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17.2投标文件合格投递后，自投标截止日期起，在投标有效期内有效。</w:t>
      </w:r>
    </w:p>
    <w:p>
      <w:pPr>
        <w:pStyle w:val="131"/>
        <w:spacing w:before="0"/>
        <w:ind w:firstLine="480"/>
        <w:jc w:val="left"/>
        <w:rPr>
          <w:rFonts w:hint="eastAsia" w:ascii="仿宋" w:hAnsi="仿宋" w:eastAsia="仿宋" w:cs="仿宋"/>
          <w:color w:val="000000" w:themeColor="text1"/>
          <w:highlight w:val="none"/>
          <w:lang w:eastAsia="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480"/>
        <w:jc w:val="left"/>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17.4在投标截止时间起至投标有效期届满，供应商投标文件不可撤销。</w:t>
      </w:r>
    </w:p>
    <w:p>
      <w:pPr>
        <w:pStyle w:val="131"/>
        <w:spacing w:before="0"/>
        <w:ind w:firstLine="480"/>
        <w:rPr>
          <w:rFonts w:ascii="仿宋" w:hAnsi="仿宋" w:eastAsia="仿宋" w:cs="仿宋"/>
          <w:color w:val="000000" w:themeColor="text1"/>
          <w:highlight w:val="none"/>
          <w14:textFill>
            <w14:solidFill>
              <w14:schemeClr w14:val="tx1"/>
            </w14:solidFill>
          </w14:textFill>
        </w:rPr>
      </w:pPr>
    </w:p>
    <w:p>
      <w:pPr>
        <w:pStyle w:val="131"/>
        <w:spacing w:before="0"/>
        <w:ind w:firstLine="643"/>
        <w:rPr>
          <w:rFonts w:ascii="仿宋" w:hAnsi="仿宋" w:eastAsia="仿宋" w:cs="仿宋"/>
          <w:b/>
          <w:color w:val="000000" w:themeColor="text1"/>
          <w:sz w:val="32"/>
          <w:highlight w:val="none"/>
          <w14:textFill>
            <w14:solidFill>
              <w14:schemeClr w14:val="tx1"/>
            </w14:solidFill>
          </w14:textFill>
        </w:rPr>
      </w:pPr>
    </w:p>
    <w:p>
      <w:pPr>
        <w:pStyle w:val="131"/>
        <w:spacing w:before="0"/>
        <w:ind w:firstLine="1928" w:firstLineChars="600"/>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四、开标、资格审查与信用信息查询</w:t>
      </w:r>
    </w:p>
    <w:p>
      <w:pPr>
        <w:pStyle w:val="558"/>
        <w:spacing w:before="0" w:line="360" w:lineRule="auto"/>
        <w:ind w:left="0" w:firstLine="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18.开标</w:t>
      </w:r>
      <w:r>
        <w:rPr>
          <w:rFonts w:hint="eastAsia" w:ascii="仿宋" w:hAnsi="仿宋" w:eastAsia="仿宋" w:cs="仿宋"/>
          <w:color w:val="000000" w:themeColor="text1"/>
          <w:sz w:val="24"/>
          <w:highlight w:val="none"/>
          <w14:textFill>
            <w14:solidFill>
              <w14:schemeClr w14:val="tx1"/>
            </w14:solidFill>
          </w14:textFill>
        </w:rPr>
        <w:t xml:space="preserve"> </w:t>
      </w:r>
    </w:p>
    <w:p>
      <w:pPr>
        <w:pStyle w:val="558"/>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pPr>
        <w:pStyle w:val="558"/>
        <w:spacing w:before="0" w:line="360" w:lineRule="auto"/>
        <w:ind w:left="0" w:firstLine="480" w:firstLineChars="200"/>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18.2开标时，电子交易平台按开标时间自动提取所有投标文件。采购代理机构依托电子交易平台发起开始解密指令，投标人按照平台提示和招标文件的规定在半小时内完成在线解密。</w:t>
      </w:r>
    </w:p>
    <w:p>
      <w:pPr>
        <w:pStyle w:val="24"/>
        <w:spacing w:line="360" w:lineRule="auto"/>
        <w:ind w:firstLine="360" w:firstLineChars="15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18.3投标文件未按时解密，投标人提供了备份投标文件的，以备份投标文件作为依据，否则视为投标文件撤回。投标文件已按时解密的，备份投标文件自动失效。</w:t>
      </w:r>
    </w:p>
    <w:p>
      <w:pPr>
        <w:pStyle w:val="24"/>
        <w:spacing w:line="360" w:lineRule="auto"/>
        <w:ind w:firstLine="0" w:firstLineChars="0"/>
        <w:rPr>
          <w:rFonts w:ascii="仿宋" w:hAnsi="仿宋" w:eastAsia="仿宋" w:cs="仿宋"/>
          <w:b/>
          <w:bCs/>
          <w:color w:val="000000" w:themeColor="text1"/>
          <w:szCs w:val="21"/>
          <w:highlight w:val="none"/>
          <w14:textFill>
            <w14:solidFill>
              <w14:schemeClr w14:val="tx1"/>
            </w14:solidFill>
          </w14:textFill>
        </w:rPr>
      </w:pPr>
      <w:r>
        <w:rPr>
          <w:rFonts w:hint="eastAsia" w:ascii="仿宋" w:hAnsi="仿宋" w:eastAsia="仿宋" w:cs="仿宋"/>
          <w:b/>
          <w:bCs/>
          <w:color w:val="000000" w:themeColor="text1"/>
          <w:szCs w:val="21"/>
          <w:highlight w:val="none"/>
          <w14:textFill>
            <w14:solidFill>
              <w14:schemeClr w14:val="tx1"/>
            </w14:solidFill>
          </w14:textFill>
        </w:rPr>
        <w:t>19、资格审查</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19.1开标后，采购人将依据法律法规和招标文件的规定，对投标人的资格进行审查。</w:t>
      </w:r>
    </w:p>
    <w:p>
      <w:pPr>
        <w:pStyle w:val="131"/>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19.2投标人未按照招标文件要求提供与</w:t>
      </w:r>
      <w:r>
        <w:rPr>
          <w:rFonts w:hint="eastAsia" w:ascii="仿宋" w:hAnsi="仿宋" w:eastAsia="仿宋" w:cs="仿宋"/>
          <w:color w:val="000000" w:themeColor="text1"/>
          <w:highlight w:val="none"/>
          <w14:textFill>
            <w14:solidFill>
              <w14:schemeClr w14:val="tx1"/>
            </w14:solidFill>
          </w14:textFill>
        </w:rPr>
        <w:t>资格条件相应的</w:t>
      </w:r>
      <w:r>
        <w:rPr>
          <w:rFonts w:hint="eastAsia" w:ascii="仿宋" w:hAnsi="仿宋" w:eastAsia="仿宋" w:cs="仿宋"/>
          <w:color w:val="000000" w:themeColor="text1"/>
          <w:kern w:val="0"/>
          <w:szCs w:val="24"/>
          <w:highlight w:val="none"/>
          <w14:textFill>
            <w14:solidFill>
              <w14:schemeClr w14:val="tx1"/>
            </w14:solidFill>
          </w14:textFill>
        </w:rPr>
        <w:t>有效资格证明材料的，视为</w:t>
      </w:r>
      <w:r>
        <w:rPr>
          <w:rFonts w:hint="eastAsia" w:ascii="仿宋" w:hAnsi="仿宋" w:eastAsia="仿宋" w:cs="仿宋"/>
          <w:color w:val="000000" w:themeColor="text1"/>
          <w:highlight w:val="none"/>
          <w14:textFill>
            <w14:solidFill>
              <w14:schemeClr w14:val="tx1"/>
            </w14:solidFill>
          </w14:textFill>
        </w:rPr>
        <w:t>投标人不具备招标文件中规定的资格要求，其投标无效。</w:t>
      </w:r>
    </w:p>
    <w:p>
      <w:pPr>
        <w:pStyle w:val="131"/>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3对未通过资格审查的投标人，告知其未通过的原因。</w:t>
      </w:r>
    </w:p>
    <w:p>
      <w:pPr>
        <w:pStyle w:val="131"/>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19.</w:t>
      </w:r>
      <w:r>
        <w:rPr>
          <w:rFonts w:hint="eastAsia" w:ascii="仿宋" w:hAnsi="仿宋" w:eastAsia="仿宋" w:cs="仿宋"/>
          <w:color w:val="000000" w:themeColor="text1"/>
          <w:highlight w:val="none"/>
          <w14:textFill>
            <w14:solidFill>
              <w14:schemeClr w14:val="tx1"/>
            </w14:solidFill>
          </w14:textFill>
        </w:rPr>
        <w:t>4合格投标人不足3家的，不再评标。</w:t>
      </w:r>
    </w:p>
    <w:p>
      <w:pPr>
        <w:pStyle w:val="131"/>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20、信用信息查询</w:t>
      </w:r>
    </w:p>
    <w:p>
      <w:pPr>
        <w:pStyle w:val="131"/>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20.1信用信息查询渠道及截止时间：采购人将在资格审查时通过“信用中国”网站(www.creditchina.gov.cn)、中国政府采购网(www.ccgp.gov.cn)渠道查询投标人接受资格时的信用记录。</w:t>
      </w:r>
    </w:p>
    <w:p>
      <w:pPr>
        <w:pStyle w:val="131"/>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pPr>
        <w:pStyle w:val="131"/>
        <w:spacing w:before="0"/>
        <w:ind w:firstLine="495" w:firstLineChars="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highlight w:val="none"/>
          <w14:textFill>
            <w14:solidFill>
              <w14:schemeClr w14:val="tx1"/>
            </w14:solidFill>
          </w14:textFill>
        </w:rPr>
        <w:t>。</w:t>
      </w:r>
    </w:p>
    <w:p>
      <w:pPr>
        <w:pStyle w:val="131"/>
        <w:spacing w:before="0"/>
        <w:ind w:firstLine="0" w:firstLineChars="0"/>
        <w:rPr>
          <w:rFonts w:ascii="仿宋" w:hAnsi="仿宋" w:eastAsia="仿宋" w:cs="仿宋"/>
          <w:color w:val="000000" w:themeColor="text1"/>
          <w:kern w:val="0"/>
          <w:szCs w:val="24"/>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五、评标</w:t>
      </w:r>
    </w:p>
    <w:p>
      <w:pPr>
        <w:spacing w:line="360" w:lineRule="auto"/>
        <w:rPr>
          <w:rFonts w:ascii="仿宋" w:hAnsi="仿宋" w:eastAsia="仿宋" w:cs="仿宋"/>
          <w:b/>
          <w:color w:val="000000" w:themeColor="text1"/>
          <w:sz w:val="24"/>
          <w:highlight w:val="none"/>
          <w14:textFill>
            <w14:solidFill>
              <w14:schemeClr w14:val="tx1"/>
            </w14:solidFill>
          </w14:textFill>
        </w:rPr>
      </w:pPr>
      <w:bookmarkStart w:id="14" w:name="_Toc91899903"/>
      <w:r>
        <w:rPr>
          <w:rFonts w:hint="eastAsia" w:ascii="仿宋" w:hAnsi="仿宋" w:eastAsia="仿宋" w:cs="仿宋"/>
          <w:b/>
          <w:color w:val="000000" w:themeColor="text1"/>
          <w:sz w:val="24"/>
          <w:highlight w:val="none"/>
          <w14:textFill>
            <w14:solidFill>
              <w14:schemeClr w14:val="tx1"/>
            </w14:solidFill>
          </w14:textFill>
        </w:rPr>
        <w:t>21.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highlight w:val="none"/>
          <w14:textFill>
            <w14:solidFill>
              <w14:schemeClr w14:val="tx1"/>
            </w14:solidFill>
          </w14:textFill>
        </w:rPr>
        <w:t>详见招标文件第四部分评标办法。</w:t>
      </w:r>
    </w:p>
    <w:p>
      <w:pPr>
        <w:spacing w:line="360" w:lineRule="auto"/>
        <w:rPr>
          <w:rFonts w:ascii="仿宋" w:hAnsi="仿宋" w:eastAsia="仿宋" w:cs="仿宋"/>
          <w:b/>
          <w:color w:val="000000" w:themeColor="text1"/>
          <w:sz w:val="24"/>
          <w:highlight w:val="none"/>
          <w14:textFill>
            <w14:solidFill>
              <w14:schemeClr w14:val="tx1"/>
            </w14:solidFill>
          </w14:textFill>
        </w:rPr>
      </w:pPr>
    </w:p>
    <w:p>
      <w:pPr>
        <w:snapToGrid w:val="0"/>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六、定 标</w:t>
      </w:r>
    </w:p>
    <w:p>
      <w:pPr>
        <w:pStyle w:val="24"/>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22.确定中标供应商</w:t>
      </w:r>
    </w:p>
    <w:p>
      <w:pPr>
        <w:pStyle w:val="131"/>
        <w:snapToGrid w:val="0"/>
        <w:spacing w:before="0"/>
        <w:ind w:firstLine="4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1"/>
        <w:snapToGrid w:val="0"/>
        <w:spacing w:before="0"/>
        <w:ind w:firstLine="0" w:firstLineChars="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23.中标通知与中标结果公告</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仿宋" w:hAnsi="仿宋" w:eastAsia="仿宋" w:cs="仿宋"/>
          <w:color w:val="000000" w:themeColor="text1"/>
          <w:sz w:val="24"/>
          <w:highlight w:val="none"/>
          <w14:textFill>
            <w14:solidFill>
              <w14:schemeClr w14:val="tx1"/>
            </w14:solidFill>
          </w14:textFill>
        </w:rPr>
        <w:t>资格审查情况、评审专家抽取规则、符合性审查情况、</w:t>
      </w:r>
      <w:bookmarkEnd w:id="15"/>
      <w:r>
        <w:rPr>
          <w:rFonts w:hint="eastAsia" w:ascii="仿宋" w:hAnsi="仿宋" w:eastAsia="仿宋" w:cs="仿宋"/>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七、合同授予</w:t>
      </w:r>
    </w:p>
    <w:p>
      <w:pPr>
        <w:pStyle w:val="24"/>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24.</w:t>
      </w:r>
      <w:r>
        <w:rPr>
          <w:rFonts w:hint="eastAsia" w:ascii="仿宋" w:hAnsi="仿宋" w:eastAsia="仿宋" w:cs="仿宋"/>
          <w:color w:val="000000" w:themeColor="text1"/>
          <w:highlight w:val="none"/>
          <w14:textFill>
            <w14:solidFill>
              <w14:schemeClr w14:val="tx1"/>
            </w14:solidFill>
          </w14:textFill>
        </w:rPr>
        <w:t>合同主要条款详见第五部分拟签订的合同文本。</w:t>
      </w:r>
    </w:p>
    <w:p>
      <w:pPr>
        <w:pStyle w:val="24"/>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25.合同的签订</w:t>
      </w:r>
    </w:p>
    <w:p>
      <w:pPr>
        <w:widowControl/>
        <w:shd w:val="clear" w:color="auto" w:fill="FFFFFF"/>
        <w:spacing w:line="360" w:lineRule="auto"/>
        <w:ind w:firstLine="48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25.1</w:t>
      </w:r>
      <w:r>
        <w:rPr>
          <w:rFonts w:hint="eastAsia" w:ascii="仿宋" w:hAnsi="仿宋" w:eastAsia="仿宋" w:cs="仿宋"/>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26.履约保证金</w:t>
      </w:r>
    </w:p>
    <w:p>
      <w:pPr>
        <w:tabs>
          <w:tab w:val="left" w:pos="0"/>
        </w:tabs>
        <w:spacing w:line="360" w:lineRule="auto"/>
        <w:ind w:firstLine="482"/>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color w:val="000000" w:themeColor="text1"/>
          <w:kern w:val="28"/>
          <w:sz w:val="24"/>
          <w:highlight w:val="none"/>
          <w14:textFill>
            <w14:solidFill>
              <w14:schemeClr w14:val="tx1"/>
            </w14:solidFill>
          </w14:textFill>
        </w:rPr>
      </w:pPr>
      <w:r>
        <w:rPr>
          <w:rFonts w:hint="eastAsia" w:ascii="仿宋" w:eastAsia="仿宋" w:cs="仿宋"/>
          <w:b w:val="0"/>
          <w:bCs w:val="0"/>
          <w:snapToGrid w:val="0"/>
          <w:color w:val="000000" w:themeColor="text1"/>
          <w:kern w:val="28"/>
          <w:sz w:val="24"/>
          <w:highlight w:val="none"/>
          <w14:textFill>
            <w14:solidFill>
              <w14:schemeClr w14:val="tx1"/>
            </w14:solidFill>
          </w14:textFill>
        </w:rPr>
        <w:t>供应商</w:t>
      </w:r>
      <w:r>
        <w:rPr>
          <w:rFonts w:hint="eastAsia" w:ascii="仿宋" w:eastAsia="仿宋" w:cs="仿宋"/>
          <w:b w:val="0"/>
          <w:bCs w:val="0"/>
          <w:snapToGrid w:val="0"/>
          <w:color w:val="000000" w:themeColor="text1"/>
          <w:kern w:val="28"/>
          <w:sz w:val="24"/>
          <w:highlight w:val="none"/>
          <w:lang w:val="en-US"/>
          <w14:textFill>
            <w14:solidFill>
              <w14:schemeClr w14:val="tx1"/>
            </w14:solidFill>
          </w14:textFill>
        </w:rPr>
        <w:t>可</w:t>
      </w:r>
      <w:r>
        <w:rPr>
          <w:rFonts w:hint="eastAsia" w:ascii="仿宋" w:eastAsia="仿宋" w:cs="仿宋"/>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sz w:val="24"/>
          <w:highlight w:val="none"/>
          <w:lang w:val="en-US"/>
          <w14:textFill>
            <w14:solidFill>
              <w14:schemeClr w14:val="tx1"/>
            </w14:solidFill>
          </w14:textFill>
        </w:rPr>
        <w:t>27.预付款</w:t>
      </w:r>
    </w:p>
    <w:p>
      <w:pPr>
        <w:adjustRightInd/>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000000" w:themeColor="text1"/>
          <w:highlight w:val="none"/>
          <w14:textFill>
            <w14:solidFill>
              <w14:schemeClr w14:val="tx1"/>
            </w14:solidFill>
          </w14:textFill>
        </w:rPr>
      </w:pPr>
    </w:p>
    <w:p>
      <w:pPr>
        <w:snapToGrid w:val="0"/>
        <w:spacing w:line="360" w:lineRule="auto"/>
        <w:ind w:firstLine="3357" w:firstLineChars="1045"/>
        <w:rPr>
          <w:rFonts w:ascii="仿宋" w:hAnsi="仿宋" w:eastAsia="仿宋" w:cs="仿宋"/>
          <w:b/>
          <w:color w:val="000000" w:themeColor="text1"/>
          <w:sz w:val="32"/>
          <w:highlight w:val="none"/>
          <w14:textFill>
            <w14:solidFill>
              <w14:schemeClr w14:val="tx1"/>
            </w14:solidFill>
          </w14:textFill>
        </w:rPr>
      </w:pPr>
    </w:p>
    <w:p>
      <w:pPr>
        <w:snapToGrid w:val="0"/>
        <w:spacing w:line="360" w:lineRule="auto"/>
        <w:ind w:firstLine="3357" w:firstLineChars="1045"/>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八、电子交易活动的中止</w:t>
      </w:r>
    </w:p>
    <w:p>
      <w:pPr>
        <w:pStyle w:val="131"/>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2</w:t>
      </w:r>
      <w:r>
        <w:rPr>
          <w:rFonts w:hint="eastAsia" w:ascii="仿宋" w:hAnsi="仿宋" w:eastAsia="仿宋" w:cs="仿宋"/>
          <w:b/>
          <w:bCs/>
          <w:color w:val="000000" w:themeColor="text1"/>
          <w:szCs w:val="24"/>
          <w:highlight w:val="none"/>
          <w14:textFill>
            <w14:solidFill>
              <w14:schemeClr w14:val="tx1"/>
            </w14:solidFill>
          </w14:textFill>
        </w:rPr>
        <w:t>8</w:t>
      </w:r>
      <w:r>
        <w:rPr>
          <w:rFonts w:hint="eastAsia" w:ascii="仿宋" w:hAnsi="仿宋" w:eastAsia="仿宋" w:cs="仿宋"/>
          <w:b/>
          <w:color w:val="000000" w:themeColor="text1"/>
          <w:szCs w:val="24"/>
          <w:highlight w:val="none"/>
          <w14:textFill>
            <w14:solidFill>
              <w14:schemeClr w14:val="tx1"/>
            </w14:solidFill>
          </w14:textFill>
        </w:rPr>
        <w:t>.电子交易活动的中止。</w:t>
      </w:r>
      <w:r>
        <w:rPr>
          <w:rFonts w:hint="eastAsia" w:ascii="仿宋" w:hAnsi="仿宋" w:eastAsia="仿宋" w:cs="仿宋"/>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28.1电子交易平台发生故障而无法登录访问的； </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28.2电子交易平台应用或数据库出现错误，不能进行正常操作的；</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28.3电子交易平台发现严重安全漏洞，有潜在泄密危险的；</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28.4病毒发作导致不能进行正常操作的； </w:t>
      </w:r>
    </w:p>
    <w:p>
      <w:pPr>
        <w:pStyle w:val="131"/>
        <w:snapToGrid w:val="0"/>
        <w:spacing w:before="0"/>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28.5其他无法保证电子交易的公平、公正和安全的情况。</w:t>
      </w:r>
    </w:p>
    <w:p>
      <w:pPr>
        <w:pStyle w:val="131"/>
        <w:snapToGrid w:val="0"/>
        <w:spacing w:before="0"/>
        <w:ind w:firstLine="0" w:firstLineChars="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九、验收</w:t>
      </w:r>
    </w:p>
    <w:p>
      <w:pPr>
        <w:pStyle w:val="24"/>
        <w:spacing w:line="360" w:lineRule="auto"/>
        <w:ind w:firstLine="0" w:firstLineChars="0"/>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30.验收</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pPr>
        <w:tabs>
          <w:tab w:val="left" w:pos="0"/>
        </w:tabs>
        <w:spacing w:line="360" w:lineRule="auto"/>
        <w:ind w:firstLine="480"/>
        <w:rPr>
          <w:rFonts w:ascii="仿宋" w:hAnsi="仿宋" w:eastAsia="仿宋" w:cs="仿宋"/>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74730295"/>
      <w:bookmarkEnd w:id="16"/>
      <w:bookmarkStart w:id="17" w:name="_Hlt75236290"/>
      <w:bookmarkEnd w:id="17"/>
      <w:bookmarkStart w:id="18" w:name="_Hlt75236011"/>
      <w:bookmarkEnd w:id="18"/>
      <w:bookmarkStart w:id="19" w:name="_Hlt68403820"/>
      <w:bookmarkEnd w:id="19"/>
      <w:bookmarkStart w:id="20" w:name="_Hlt68072990"/>
      <w:bookmarkEnd w:id="20"/>
      <w:bookmarkStart w:id="21" w:name="_Hlt74714665"/>
      <w:bookmarkEnd w:id="21"/>
      <w:bookmarkStart w:id="22" w:name="_Hlt68057669"/>
      <w:bookmarkEnd w:id="22"/>
      <w:bookmarkStart w:id="23" w:name="_Hlt75236101"/>
      <w:bookmarkEnd w:id="23"/>
      <w:bookmarkStart w:id="24" w:name="_Hlt68072998"/>
      <w:bookmarkEnd w:id="24"/>
      <w:bookmarkStart w:id="25" w:name="_Hlt74707468"/>
      <w:bookmarkEnd w:id="25"/>
      <w:bookmarkStart w:id="26" w:name="_Hlt68073093"/>
      <w:bookmarkEnd w:id="26"/>
      <w:bookmarkStart w:id="27" w:name="_Hlt74729768"/>
      <w:bookmarkEnd w:id="27"/>
    </w:p>
    <w:bookmarkEnd w:id="12"/>
    <w:bookmarkEnd w:id="13"/>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bookmarkStart w:id="28" w:name="第四部分"/>
      <w:r>
        <w:rPr>
          <w:rFonts w:hint="eastAsia" w:ascii="仿宋" w:hAnsi="仿宋" w:eastAsia="仿宋" w:cs="仿宋"/>
          <w:b/>
          <w:color w:val="000000" w:themeColor="text1"/>
          <w:sz w:val="36"/>
          <w:szCs w:val="36"/>
          <w:highlight w:val="none"/>
          <w14:textFill>
            <w14:solidFill>
              <w14:schemeClr w14:val="tx1"/>
            </w14:solidFill>
          </w14:textFill>
        </w:rPr>
        <w:t>第三部分   采购需求</w:t>
      </w:r>
    </w:p>
    <w:p>
      <w:pPr>
        <w:snapToGrid w:val="0"/>
        <w:rPr>
          <w:rStyle w:val="966"/>
          <w:rFonts w:ascii="仿宋" w:hAnsi="仿宋" w:eastAsia="仿宋" w:cs="仿宋"/>
          <w:color w:val="000000" w:themeColor="text1"/>
          <w:highlight w:val="none"/>
          <w14:textFill>
            <w14:solidFill>
              <w14:schemeClr w14:val="tx1"/>
            </w14:solidFill>
          </w14:textFill>
        </w:rPr>
      </w:pPr>
      <w:r>
        <w:rPr>
          <w:rStyle w:val="966"/>
          <w:rFonts w:hint="eastAsia" w:ascii="仿宋" w:hAnsi="仿宋" w:eastAsia="仿宋" w:cs="仿宋"/>
          <w:color w:val="000000" w:themeColor="text1"/>
          <w:highlight w:val="none"/>
          <w14:textFill>
            <w14:solidFill>
              <w14:schemeClr w14:val="tx1"/>
            </w14:solidFill>
          </w14:textFill>
        </w:rPr>
        <w:t>属于实质性要求条款的，请用符号“▲”标明，否则属于非实质性要求。</w:t>
      </w:r>
    </w:p>
    <w:p>
      <w:pPr>
        <w:snapToGrid w:val="0"/>
        <w:rPr>
          <w:rStyle w:val="966"/>
          <w:rFonts w:ascii="仿宋" w:hAnsi="仿宋" w:eastAsia="仿宋" w:cs="仿宋"/>
          <w:color w:val="000000" w:themeColor="text1"/>
          <w:highlight w:val="none"/>
          <w14:textFill>
            <w14:solidFill>
              <w14:schemeClr w14:val="tx1"/>
            </w14:solidFill>
          </w14:textFill>
        </w:rPr>
      </w:pPr>
      <w:r>
        <w:rPr>
          <w:rStyle w:val="966"/>
          <w:rFonts w:hint="eastAsia" w:ascii="仿宋" w:hAnsi="仿宋" w:eastAsia="仿宋" w:cs="仿宋"/>
          <w:color w:val="000000" w:themeColor="text1"/>
          <w:highlight w:val="none"/>
          <w14:textFill>
            <w14:solidFill>
              <w14:schemeClr w14:val="tx1"/>
            </w14:solidFill>
          </w14:textFill>
        </w:rPr>
        <w:t>“★”系产品采购项目中单一产品或核心产品。</w:t>
      </w:r>
    </w:p>
    <w:p>
      <w:pPr>
        <w:pStyle w:val="3"/>
        <w:rPr>
          <w:rFonts w:ascii="仿宋" w:eastAsia="仿宋" w:cs="仿宋"/>
          <w:color w:val="000000" w:themeColor="text1"/>
          <w:highlight w:val="none"/>
          <w14:textFill>
            <w14:solidFill>
              <w14:schemeClr w14:val="tx1"/>
            </w14:solidFill>
          </w14:textFill>
        </w:rPr>
      </w:pPr>
    </w:p>
    <w:p>
      <w:pPr>
        <w:pStyle w:val="3"/>
        <w:numPr>
          <w:ilvl w:val="0"/>
          <w:numId w:val="0"/>
        </w:numPr>
        <w:ind w:left="630" w:leftChars="0" w:hanging="630" w:firstLineChars="0"/>
        <w:jc w:val="center"/>
        <w:rPr>
          <w:rFonts w:ascii="仿宋" w:eastAsia="仿宋" w:cs="仿宋"/>
          <w:color w:val="000000" w:themeColor="text1"/>
          <w:highlight w:val="none"/>
          <w14:textFill>
            <w14:solidFill>
              <w14:schemeClr w14:val="tx1"/>
            </w14:solidFill>
          </w14:textFill>
        </w:rPr>
      </w:pPr>
      <w:r>
        <w:rPr>
          <w:rFonts w:hint="default" w:ascii="仿宋" w:hAnsi="仿宋" w:eastAsia="仿宋" w:cs="仿宋"/>
          <w:b/>
          <w:bCs/>
          <w:color w:val="000000" w:themeColor="text1"/>
          <w:kern w:val="2"/>
          <w:sz w:val="32"/>
          <w:szCs w:val="32"/>
          <w:highlight w:val="none"/>
          <w:lang w:val="zh-CN" w:eastAsia="zh-CN" w:bidi="ar-SA"/>
          <w14:textFill>
            <w14:solidFill>
              <w14:schemeClr w14:val="tx1"/>
            </w14:solidFill>
          </w14:textFill>
        </w:rPr>
        <w:t>一、</w:t>
      </w:r>
      <w:r>
        <w:rPr>
          <w:rFonts w:hint="eastAsia" w:ascii="仿宋" w:eastAsia="仿宋" w:cs="仿宋"/>
          <w:color w:val="000000" w:themeColor="text1"/>
          <w:highlight w:val="none"/>
          <w14:textFill>
            <w14:solidFill>
              <w14:schemeClr w14:val="tx1"/>
            </w14:solidFill>
          </w14:textFill>
        </w:rPr>
        <w:t>招标一览表</w:t>
      </w:r>
    </w:p>
    <w:p>
      <w:pPr>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标项一：</w:t>
      </w:r>
      <w:r>
        <w:rPr>
          <w:rFonts w:hint="eastAsia" w:ascii="仿宋" w:hAnsi="仿宋" w:eastAsia="仿宋" w:cs="仿宋"/>
          <w:b/>
          <w:bCs/>
          <w:color w:val="000000" w:themeColor="text1"/>
          <w:sz w:val="28"/>
          <w:szCs w:val="28"/>
          <w:highlight w:val="none"/>
          <w:lang w:eastAsia="zh-CN"/>
          <w14:textFill>
            <w14:solidFill>
              <w14:schemeClr w14:val="tx1"/>
            </w14:solidFill>
          </w14:textFill>
        </w:rPr>
        <w:t>杭州市萧山区人民法院</w:t>
      </w: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2024年</w:t>
      </w:r>
      <w:r>
        <w:rPr>
          <w:rFonts w:hint="eastAsia" w:ascii="仿宋" w:hAnsi="仿宋" w:eastAsia="仿宋" w:cs="仿宋"/>
          <w:b/>
          <w:bCs/>
          <w:color w:val="000000" w:themeColor="text1"/>
          <w:sz w:val="28"/>
          <w:szCs w:val="28"/>
          <w:highlight w:val="none"/>
          <w:lang w:eastAsia="zh-CN"/>
          <w14:textFill>
            <w14:solidFill>
              <w14:schemeClr w14:val="tx1"/>
            </w14:solidFill>
          </w14:textFill>
        </w:rPr>
        <w:t>办公设备运维服务政府采购项目</w:t>
      </w:r>
    </w:p>
    <w:tbl>
      <w:tblPr>
        <w:tblStyle w:val="62"/>
        <w:tblpPr w:leftFromText="180" w:rightFromText="180" w:vertAnchor="text" w:horzAnchor="margin" w:tblpY="63"/>
        <w:tblOverlap w:val="never"/>
        <w:tblW w:w="8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499"/>
        <w:gridCol w:w="550"/>
        <w:gridCol w:w="934"/>
        <w:gridCol w:w="1416"/>
        <w:gridCol w:w="153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trPr>
        <w:tc>
          <w:tcPr>
            <w:tcW w:w="523" w:type="dxa"/>
            <w:tcMar>
              <w:top w:w="15" w:type="dxa"/>
              <w:left w:w="15" w:type="dxa"/>
              <w:bottom w:w="0" w:type="dxa"/>
              <w:right w:w="15" w:type="dxa"/>
            </w:tcMar>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序号</w:t>
            </w:r>
          </w:p>
        </w:tc>
        <w:tc>
          <w:tcPr>
            <w:tcW w:w="2499" w:type="dxa"/>
            <w:tcMar>
              <w:top w:w="15" w:type="dxa"/>
              <w:left w:w="15" w:type="dxa"/>
              <w:bottom w:w="0" w:type="dxa"/>
              <w:right w:w="15" w:type="dxa"/>
            </w:tcMar>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名称</w:t>
            </w:r>
          </w:p>
        </w:tc>
        <w:tc>
          <w:tcPr>
            <w:tcW w:w="55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数量</w:t>
            </w:r>
          </w:p>
        </w:tc>
        <w:tc>
          <w:tcPr>
            <w:tcW w:w="934" w:type="dxa"/>
            <w:tcMar>
              <w:top w:w="15" w:type="dxa"/>
              <w:left w:w="15" w:type="dxa"/>
              <w:bottom w:w="0" w:type="dxa"/>
              <w:right w:w="15" w:type="dxa"/>
            </w:tcMar>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单位</w:t>
            </w:r>
          </w:p>
        </w:tc>
        <w:tc>
          <w:tcPr>
            <w:tcW w:w="1416" w:type="dxa"/>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预算（元）</w:t>
            </w:r>
          </w:p>
        </w:tc>
        <w:tc>
          <w:tcPr>
            <w:tcW w:w="1534" w:type="dxa"/>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简要规格描述或基本情况介绍</w:t>
            </w:r>
          </w:p>
        </w:tc>
        <w:tc>
          <w:tcPr>
            <w:tcW w:w="1537" w:type="dxa"/>
            <w:vAlign w:val="center"/>
          </w:tcPr>
          <w:p>
            <w:pPr>
              <w:tabs>
                <w:tab w:val="left" w:pos="0"/>
              </w:tabs>
              <w:snapToGrid w:val="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7" w:hRule="atLeast"/>
        </w:trPr>
        <w:tc>
          <w:tcPr>
            <w:tcW w:w="523" w:type="dxa"/>
            <w:tcMar>
              <w:top w:w="15" w:type="dxa"/>
              <w:left w:w="15" w:type="dxa"/>
              <w:bottom w:w="0" w:type="dxa"/>
              <w:right w:w="15" w:type="dxa"/>
            </w:tcMar>
            <w:vAlign w:val="center"/>
          </w:tcPr>
          <w:p>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2499" w:type="dxa"/>
            <w:tcMar>
              <w:top w:w="15" w:type="dxa"/>
              <w:left w:w="15" w:type="dxa"/>
              <w:bottom w:w="0" w:type="dxa"/>
              <w:right w:w="15" w:type="dxa"/>
            </w:tcMar>
            <w:vAlign w:val="center"/>
          </w:tcPr>
          <w:p>
            <w:pPr>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杭州市萧山区人民法院</w:t>
            </w:r>
            <w:r>
              <w:rPr>
                <w:rFonts w:hint="eastAsia" w:ascii="仿宋" w:hAnsi="仿宋" w:eastAsia="仿宋" w:cs="仿宋"/>
                <w:bCs/>
                <w:color w:val="000000" w:themeColor="text1"/>
                <w:sz w:val="24"/>
                <w:highlight w:val="none"/>
                <w:lang w:val="en-US" w:eastAsia="zh-CN"/>
                <w14:textFill>
                  <w14:solidFill>
                    <w14:schemeClr w14:val="tx1"/>
                  </w14:solidFill>
                </w14:textFill>
              </w:rPr>
              <w:t>2024年</w:t>
            </w:r>
            <w:r>
              <w:rPr>
                <w:rFonts w:hint="eastAsia" w:ascii="仿宋" w:hAnsi="仿宋" w:eastAsia="仿宋" w:cs="仿宋"/>
                <w:color w:val="000000" w:themeColor="text1"/>
                <w:sz w:val="24"/>
                <w:highlight w:val="none"/>
                <w:lang w:eastAsia="zh-CN"/>
                <w14:textFill>
                  <w14:solidFill>
                    <w14:schemeClr w14:val="tx1"/>
                  </w14:solidFill>
                </w14:textFill>
              </w:rPr>
              <w:t>办公设备运维服务政府采购项目</w:t>
            </w:r>
          </w:p>
        </w:tc>
        <w:tc>
          <w:tcPr>
            <w:tcW w:w="550" w:type="dxa"/>
            <w:tcMar>
              <w:top w:w="15" w:type="dxa"/>
              <w:left w:w="15" w:type="dxa"/>
              <w:bottom w:w="0" w:type="dxa"/>
              <w:right w:w="15" w:type="dxa"/>
            </w:tcMar>
            <w:vAlign w:val="center"/>
          </w:tcPr>
          <w:p>
            <w:pPr>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934" w:type="dxa"/>
            <w:tcMar>
              <w:top w:w="15" w:type="dxa"/>
              <w:left w:w="15" w:type="dxa"/>
              <w:bottom w:w="0" w:type="dxa"/>
              <w:right w:w="15" w:type="dxa"/>
            </w:tcMar>
            <w:vAlign w:val="center"/>
          </w:tcPr>
          <w:p>
            <w:pPr>
              <w:jc w:val="center"/>
              <w:textAlignment w:val="cente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年</w:t>
            </w:r>
          </w:p>
        </w:tc>
        <w:tc>
          <w:tcPr>
            <w:tcW w:w="1416" w:type="dxa"/>
            <w:vAlign w:val="center"/>
          </w:tcPr>
          <w:p>
            <w:pPr>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600</w:t>
            </w:r>
            <w:r>
              <w:rPr>
                <w:rFonts w:hint="eastAsia" w:ascii="仿宋" w:hAnsi="仿宋" w:eastAsia="仿宋" w:cs="仿宋"/>
                <w:color w:val="000000" w:themeColor="text1"/>
                <w:sz w:val="24"/>
                <w:highlight w:val="none"/>
                <w14:textFill>
                  <w14:solidFill>
                    <w14:schemeClr w14:val="tx1"/>
                  </w14:solidFill>
                </w14:textFill>
              </w:rPr>
              <w:t>000.00</w:t>
            </w:r>
          </w:p>
        </w:tc>
        <w:tc>
          <w:tcPr>
            <w:tcW w:w="1534" w:type="dxa"/>
            <w:vAlign w:val="center"/>
          </w:tcPr>
          <w:p>
            <w:pPr>
              <w:tabs>
                <w:tab w:val="left" w:pos="0"/>
              </w:tabs>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Hans"/>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采购需求</w:t>
            </w:r>
          </w:p>
        </w:tc>
        <w:tc>
          <w:tcPr>
            <w:tcW w:w="1537" w:type="dxa"/>
            <w:vAlign w:val="center"/>
          </w:tcPr>
          <w:p>
            <w:pPr>
              <w:jc w:val="center"/>
              <w:textAlignment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600</w:t>
            </w:r>
            <w:r>
              <w:rPr>
                <w:rFonts w:hint="eastAsia" w:ascii="仿宋" w:hAnsi="仿宋" w:eastAsia="仿宋" w:cs="仿宋"/>
                <w:color w:val="000000" w:themeColor="text1"/>
                <w:sz w:val="24"/>
                <w:highlight w:val="none"/>
                <w14:textFill>
                  <w14:solidFill>
                    <w14:schemeClr w14:val="tx1"/>
                  </w14:solidFill>
                </w14:textFill>
              </w:rPr>
              <w:t>000.00</w:t>
            </w:r>
          </w:p>
        </w:tc>
      </w:tr>
    </w:tbl>
    <w:p>
      <w:pPr>
        <w:rPr>
          <w:rFonts w:ascii="仿宋" w:hAnsi="仿宋" w:eastAsia="仿宋" w:cs="仿宋"/>
          <w:b/>
          <w:color w:val="000000" w:themeColor="text1"/>
          <w:sz w:val="22"/>
          <w:szCs w:val="22"/>
          <w:highlight w:val="none"/>
          <w14:textFill>
            <w14:solidFill>
              <w14:schemeClr w14:val="tx1"/>
            </w14:solidFill>
          </w14:textFill>
        </w:rPr>
      </w:pPr>
    </w:p>
    <w:p>
      <w:pPr>
        <w:pStyle w:val="3"/>
        <w:numPr>
          <w:ilvl w:val="0"/>
          <w:numId w:val="0"/>
        </w:numPr>
        <w:ind w:left="630" w:leftChars="0" w:hanging="630" w:firstLineChars="0"/>
        <w:jc w:val="center"/>
        <w:rPr>
          <w:rFonts w:hint="default" w:ascii="仿宋" w:hAnsi="仿宋" w:eastAsia="仿宋" w:cs="仿宋"/>
          <w:b/>
          <w:bCs/>
          <w:color w:val="000000" w:themeColor="text1"/>
          <w:kern w:val="2"/>
          <w:sz w:val="32"/>
          <w:szCs w:val="32"/>
          <w:highlight w:val="none"/>
          <w:lang w:val="zh-CN" w:eastAsia="zh-CN" w:bidi="ar-SA"/>
          <w14:textFill>
            <w14:solidFill>
              <w14:schemeClr w14:val="tx1"/>
            </w14:solidFill>
          </w14:textFill>
        </w:rPr>
      </w:pPr>
    </w:p>
    <w:p>
      <w:pPr>
        <w:pStyle w:val="3"/>
        <w:numPr>
          <w:ilvl w:val="0"/>
          <w:numId w:val="0"/>
        </w:numPr>
        <w:ind w:left="630" w:leftChars="0" w:hanging="630" w:firstLineChars="0"/>
        <w:jc w:val="center"/>
        <w:rPr>
          <w:rFonts w:ascii="仿宋" w:eastAsia="仿宋" w:cs="仿宋"/>
          <w:color w:val="000000" w:themeColor="text1"/>
          <w:highlight w:val="none"/>
          <w14:textFill>
            <w14:solidFill>
              <w14:schemeClr w14:val="tx1"/>
            </w14:solidFill>
          </w14:textFill>
        </w:rPr>
      </w:pPr>
      <w:r>
        <w:rPr>
          <w:rFonts w:hint="default" w:ascii="仿宋" w:hAnsi="仿宋" w:eastAsia="仿宋" w:cs="仿宋"/>
          <w:b/>
          <w:bCs/>
          <w:color w:val="000000" w:themeColor="text1"/>
          <w:kern w:val="2"/>
          <w:sz w:val="32"/>
          <w:szCs w:val="32"/>
          <w:highlight w:val="none"/>
          <w:lang w:val="zh-CN" w:eastAsia="zh-CN" w:bidi="ar-SA"/>
          <w14:textFill>
            <w14:solidFill>
              <w14:schemeClr w14:val="tx1"/>
            </w14:solidFill>
          </w14:textFill>
        </w:rPr>
        <w:t>二、</w:t>
      </w:r>
      <w:r>
        <w:rPr>
          <w:rFonts w:hint="eastAsia" w:ascii="仿宋" w:eastAsia="仿宋" w:cs="仿宋"/>
          <w:color w:val="000000" w:themeColor="text1"/>
          <w:highlight w:val="none"/>
          <w14:textFill>
            <w14:solidFill>
              <w14:schemeClr w14:val="tx1"/>
            </w14:solidFill>
          </w14:textFill>
        </w:rPr>
        <w:t>采购需求</w:t>
      </w:r>
    </w:p>
    <w:p>
      <w:pPr>
        <w:rPr>
          <w:rFonts w:ascii="仿宋" w:hAnsi="仿宋" w:eastAsia="仿宋" w:cs="仿宋"/>
          <w:color w:val="000000" w:themeColor="text1"/>
          <w:highlight w:val="none"/>
          <w14:textFill>
            <w14:solidFill>
              <w14:schemeClr w14:val="tx1"/>
            </w14:solidFill>
          </w14:textFill>
        </w:rPr>
      </w:pPr>
    </w:p>
    <w:p>
      <w:pPr>
        <w:spacing w:line="360" w:lineRule="auto"/>
        <w:ind w:firstLine="482" w:firstLineChars="200"/>
        <w:rPr>
          <w:rFonts w:hint="eastAsia"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一</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项目背景</w:t>
      </w:r>
    </w:p>
    <w:p>
      <w:pPr>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为做好本院计算机、打印机、传真机、电话机等各类办公设备的软硬件日常运行维护工作，减少设备的故障修复时间，消除潜在的安全风险隐患，确保相关系统设备的稳定运行，拟引入专业技术人员实施驻点运维服务。</w:t>
      </w:r>
    </w:p>
    <w:p>
      <w:pPr>
        <w:spacing w:line="360" w:lineRule="auto"/>
        <w:ind w:firstLine="482" w:firstLineChars="200"/>
        <w:rPr>
          <w:rFonts w:hint="eastAsia" w:ascii="仿宋_GB2312" w:hAnsi="宋体" w:eastAsia="仿宋_GB2312"/>
          <w:b/>
          <w:bCs/>
          <w:color w:val="000000" w:themeColor="text1"/>
          <w:sz w:val="24"/>
          <w:szCs w:val="24"/>
          <w:highlight w:val="none"/>
          <w14:textFill>
            <w14:solidFill>
              <w14:schemeClr w14:val="tx1"/>
            </w14:solidFill>
          </w14:textFill>
        </w:rPr>
      </w:pPr>
      <w:bookmarkStart w:id="29" w:name="_Toc150759771"/>
      <w:bookmarkStart w:id="30" w:name="_Toc172025112"/>
      <w:bookmarkStart w:id="31" w:name="_Toc152562412"/>
      <w:bookmarkStart w:id="32" w:name="_Toc150773040"/>
      <w:bookmarkStart w:id="33" w:name="_Toc150919355"/>
      <w:bookmarkStart w:id="34" w:name="_Toc517502612"/>
      <w:bookmarkStart w:id="35" w:name="_Toc506628534"/>
      <w:bookmarkStart w:id="36" w:name="_Toc484848528"/>
      <w:bookmarkStart w:id="37" w:name="_Toc146608868"/>
      <w:bookmarkStart w:id="38" w:name="_Toc517502613"/>
      <w:bookmarkStart w:id="39" w:name="_Toc506611583"/>
      <w:bookmarkStart w:id="40" w:name="_Toc146615058"/>
      <w:bookmarkStart w:id="41" w:name="_Toc494597761"/>
      <w:bookmarkStart w:id="42" w:name="_Toc484827183"/>
      <w:bookmarkStart w:id="43" w:name="_Toc506611791"/>
      <w:bookmarkStart w:id="44" w:name="_Toc531987437"/>
      <w:bookmarkStart w:id="45" w:name="_Toc146615164"/>
      <w:bookmarkStart w:id="46" w:name="_Toc146604316"/>
      <w:bookmarkStart w:id="47" w:name="_Toc134152565"/>
      <w:bookmarkStart w:id="48" w:name="_Toc494875387"/>
      <w:bookmarkStart w:id="49" w:name="_Toc490832176"/>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二</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运维服务内容</w:t>
      </w:r>
      <w:bookmarkEnd w:id="29"/>
      <w:bookmarkEnd w:id="30"/>
      <w:bookmarkEnd w:id="31"/>
      <w:bookmarkEnd w:id="32"/>
      <w:bookmarkEnd w:id="33"/>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1、办公设备维护，负责全院计算机、打印机、传真机、电话机等办公设备的软硬件维护工作；</w:t>
      </w:r>
    </w:p>
    <w:p>
      <w:pPr>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2、中转柜、信息发布屏幕、取号机、访客机、立案一体机等维护工作；</w:t>
      </w:r>
    </w:p>
    <w:p>
      <w:pPr>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ascii="仿宋_GB2312" w:hAnsi="宋体" w:eastAsia="仿宋_GB2312"/>
          <w:color w:val="000000" w:themeColor="text1"/>
          <w:sz w:val="24"/>
          <w:szCs w:val="24"/>
          <w:highlight w:val="none"/>
          <w14:textFill>
            <w14:solidFill>
              <w14:schemeClr w14:val="tx1"/>
            </w14:solidFill>
          </w14:textFill>
        </w:rPr>
        <w:t>3</w:t>
      </w:r>
      <w:r>
        <w:rPr>
          <w:rFonts w:hint="eastAsia" w:ascii="仿宋_GB2312" w:hAnsi="宋体" w:eastAsia="仿宋_GB2312"/>
          <w:color w:val="000000" w:themeColor="text1"/>
          <w:sz w:val="24"/>
          <w:szCs w:val="24"/>
          <w:highlight w:val="none"/>
          <w14:textFill>
            <w14:solidFill>
              <w14:schemeClr w14:val="tx1"/>
            </w14:solidFill>
          </w14:textFill>
        </w:rPr>
        <w:t>、会务相关的信息化保障工作；</w:t>
      </w:r>
    </w:p>
    <w:p>
      <w:pPr>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ascii="仿宋_GB2312" w:hAnsi="宋体" w:eastAsia="仿宋_GB2312"/>
          <w:color w:val="000000" w:themeColor="text1"/>
          <w:sz w:val="24"/>
          <w:szCs w:val="24"/>
          <w:highlight w:val="none"/>
          <w14:textFill>
            <w14:solidFill>
              <w14:schemeClr w14:val="tx1"/>
            </w14:solidFill>
          </w14:textFill>
        </w:rPr>
        <w:t>4</w:t>
      </w:r>
      <w:r>
        <w:rPr>
          <w:rFonts w:hint="eastAsia" w:ascii="仿宋_GB2312" w:hAnsi="宋体" w:eastAsia="仿宋_GB2312"/>
          <w:color w:val="000000" w:themeColor="text1"/>
          <w:sz w:val="24"/>
          <w:szCs w:val="24"/>
          <w:highlight w:val="none"/>
          <w14:textFill>
            <w14:solidFill>
              <w14:schemeClr w14:val="tx1"/>
            </w14:solidFill>
          </w14:textFill>
        </w:rPr>
        <w:t>、红山办公区及看守所及拘留所内本院相关设备的维护和开庭技术保障；</w:t>
      </w:r>
    </w:p>
    <w:p>
      <w:pPr>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ascii="仿宋_GB2312" w:hAnsi="宋体" w:eastAsia="仿宋_GB2312"/>
          <w:color w:val="000000" w:themeColor="text1"/>
          <w:sz w:val="24"/>
          <w:szCs w:val="24"/>
          <w:highlight w:val="none"/>
          <w14:textFill>
            <w14:solidFill>
              <w14:schemeClr w14:val="tx1"/>
            </w14:solidFill>
          </w14:textFill>
        </w:rPr>
        <w:t>5</w:t>
      </w:r>
      <w:r>
        <w:rPr>
          <w:rFonts w:hint="eastAsia" w:ascii="仿宋_GB2312" w:hAnsi="宋体" w:eastAsia="仿宋_GB2312"/>
          <w:color w:val="000000" w:themeColor="text1"/>
          <w:sz w:val="24"/>
          <w:szCs w:val="24"/>
          <w:highlight w:val="none"/>
          <w14:textFill>
            <w14:solidFill>
              <w14:schemeClr w14:val="tx1"/>
            </w14:solidFill>
          </w14:textFill>
        </w:rPr>
        <w:t>、其它采购人安排的临时性工作。</w:t>
      </w:r>
    </w:p>
    <w:p>
      <w:pPr>
        <w:spacing w:line="360" w:lineRule="auto"/>
        <w:ind w:firstLine="482" w:firstLineChars="200"/>
        <w:rPr>
          <w:rFonts w:hint="eastAsia"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三</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具体要求</w:t>
      </w: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Pr>
        <w:spacing w:line="360" w:lineRule="auto"/>
        <w:ind w:firstLine="482" w:firstLineChars="200"/>
        <w:rPr>
          <w:rFonts w:ascii="仿宋_GB2312" w:hAnsi="宋体" w:eastAsia="仿宋_GB2312"/>
          <w:b/>
          <w:bCs/>
          <w:color w:val="000000" w:themeColor="text1"/>
          <w:sz w:val="24"/>
          <w:szCs w:val="24"/>
          <w:highlight w:val="none"/>
          <w14:textFill>
            <w14:solidFill>
              <w14:schemeClr w14:val="tx1"/>
            </w14:solidFill>
          </w14:textFill>
        </w:rPr>
      </w:pPr>
      <w:bookmarkStart w:id="50" w:name="_Toc186267131"/>
      <w:bookmarkStart w:id="51" w:name="_Toc184453103"/>
      <w:bookmarkStart w:id="52" w:name="_Toc89225330"/>
      <w:bookmarkStart w:id="53" w:name="_Toc184456417"/>
      <w:bookmarkStart w:id="54" w:name="_Toc172025188"/>
      <w:bookmarkStart w:id="55" w:name="_Toc186267125"/>
      <w:bookmarkStart w:id="56" w:name="_Toc184456414"/>
      <w:bookmarkStart w:id="57" w:name="_Toc152562449"/>
      <w:bookmarkStart w:id="58" w:name="_Toc184536797"/>
      <w:bookmarkStart w:id="59" w:name="_Toc150773079"/>
      <w:bookmarkStart w:id="60" w:name="_Toc150759810"/>
      <w:bookmarkStart w:id="61" w:name="_Toc184453100"/>
      <w:bookmarkStart w:id="62" w:name="_Toc150919394"/>
      <w:bookmarkStart w:id="63" w:name="_Ref184444972"/>
      <w:bookmarkStart w:id="64" w:name="_Toc184536790"/>
      <w:r>
        <w:rPr>
          <w:rFonts w:hint="eastAsia" w:ascii="仿宋_GB2312" w:hAnsi="宋体" w:eastAsia="仿宋_GB2312"/>
          <w:b/>
          <w:bCs/>
          <w:color w:val="000000" w:themeColor="text1"/>
          <w:sz w:val="24"/>
          <w:szCs w:val="24"/>
          <w:highlight w:val="none"/>
          <w14:textFill>
            <w14:solidFill>
              <w14:schemeClr w14:val="tx1"/>
            </w14:solidFill>
          </w14:textFill>
        </w:rPr>
        <w:t>▲1、服务要求</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（1）在服务期内，对于本项目中出现的服务质量问题和安全问题，供应商负责处理解决并承担一切费用。</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（2）供应商需加强本项目服务业务人员的培训，并实行权限管理；没有特殊原因，不得随意更换人员；</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（3）现场运维人员在接到服务或故障申告需3</w:t>
      </w:r>
      <w:r>
        <w:rPr>
          <w:rFonts w:ascii="仿宋_GB2312" w:hAnsi="宋体" w:eastAsia="仿宋_GB2312"/>
          <w:color w:val="000000" w:themeColor="text1"/>
          <w:sz w:val="24"/>
          <w:szCs w:val="24"/>
          <w:highlight w:val="none"/>
          <w14:textFill>
            <w14:solidFill>
              <w14:schemeClr w14:val="tx1"/>
            </w14:solidFill>
          </w14:textFill>
        </w:rPr>
        <w:t>0</w:t>
      </w:r>
      <w:r>
        <w:rPr>
          <w:rFonts w:hint="eastAsia" w:ascii="仿宋_GB2312" w:hAnsi="宋体" w:eastAsia="仿宋_GB2312"/>
          <w:color w:val="000000" w:themeColor="text1"/>
          <w:sz w:val="24"/>
          <w:szCs w:val="24"/>
          <w:highlight w:val="none"/>
          <w14:textFill>
            <w14:solidFill>
              <w14:schemeClr w14:val="tx1"/>
            </w14:solidFill>
          </w14:textFill>
        </w:rPr>
        <w:t>分钟内响应，及时提供现场服务,快速处置。如遇重大庭审需要保障的，供应商应派人予以技术支持。</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派5人驻点杭州市萧山区人民法院服务（3人在法院本部，1人在刑庭，1人重点保障亚运法庭，按需驻点院部或亚运法庭），服务年限1年。驻点人员必须严格遵守相关的法律法规和各项规章制度。驻点人员的上下班作息时间按照派驻地单位的考勤管理规定执行，遇特殊情况，驻点人员需要请假的，外包公司必须进行合理的安排，并将人员安排情况通知我院相关人员；如遇节假日的，外包公司必须将值班人员安排情况通知我院，并保证相关人员通讯的畅通；</w:t>
      </w:r>
    </w:p>
    <w:p>
      <w:pPr>
        <w:spacing w:line="360" w:lineRule="auto"/>
        <w:ind w:firstLine="482" w:firstLineChars="200"/>
        <w:rPr>
          <w:rFonts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14:textFill>
            <w14:solidFill>
              <w14:schemeClr w14:val="tx1"/>
            </w14:solidFill>
          </w14:textFill>
        </w:rPr>
        <w:t>▲</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四</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公司及项目组成员要求</w:t>
      </w:r>
    </w:p>
    <w:p>
      <w:pPr>
        <w:spacing w:line="360" w:lineRule="auto"/>
        <w:ind w:firstLine="480" w:firstLineChars="200"/>
        <w:jc w:val="both"/>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供应商需为本项目成立专门的项目小组，项目小组成员必须满足如下要求：</w:t>
      </w:r>
    </w:p>
    <w:p>
      <w:pPr>
        <w:spacing w:line="360" w:lineRule="auto"/>
        <w:ind w:firstLine="480" w:firstLineChars="200"/>
        <w:jc w:val="both"/>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驻点人员均需具有大专及以上学历，身体健康，无不良记录。至少</w:t>
      </w:r>
      <w:r>
        <w:rPr>
          <w:rFonts w:ascii="仿宋_GB2312" w:hAnsi="宋体" w:eastAsia="仿宋_GB2312"/>
          <w:color w:val="000000" w:themeColor="text1"/>
          <w:sz w:val="24"/>
          <w:szCs w:val="24"/>
          <w:highlight w:val="none"/>
          <w14:textFill>
            <w14:solidFill>
              <w14:schemeClr w14:val="tx1"/>
            </w14:solidFill>
          </w14:textFill>
        </w:rPr>
        <w:t>1</w:t>
      </w:r>
      <w:r>
        <w:rPr>
          <w:rFonts w:hint="eastAsia" w:ascii="仿宋_GB2312" w:hAnsi="宋体" w:eastAsia="仿宋_GB2312"/>
          <w:color w:val="000000" w:themeColor="text1"/>
          <w:sz w:val="24"/>
          <w:szCs w:val="24"/>
          <w:highlight w:val="none"/>
          <w14:textFill>
            <w14:solidFill>
              <w14:schemeClr w14:val="tx1"/>
            </w14:solidFill>
          </w14:textFill>
        </w:rPr>
        <w:t xml:space="preserve">名驻点人员有一年以上的视频会议保障运维经验，其余驻点人员至少有一年以上的办公设备运维经验； </w:t>
      </w:r>
    </w:p>
    <w:p>
      <w:pPr>
        <w:spacing w:line="360" w:lineRule="auto"/>
        <w:ind w:left="420" w:firstLine="60" w:firstLineChars="25"/>
        <w:jc w:val="both"/>
        <w:rPr>
          <w:rFonts w:hint="eastAsia" w:ascii="仿宋_GB2312" w:hAnsi="宋体" w:eastAsia="仿宋_GB2312"/>
          <w:color w:val="000000" w:themeColor="text1"/>
          <w:sz w:val="24"/>
          <w:szCs w:val="24"/>
          <w:highlight w:val="none"/>
          <w:lang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以上人员必须为供应商本公司人员（提供社保证明）</w:t>
      </w:r>
      <w:r>
        <w:rPr>
          <w:rFonts w:hint="eastAsia" w:ascii="仿宋_GB2312" w:hAnsi="宋体" w:eastAsia="仿宋_GB2312"/>
          <w:color w:val="000000" w:themeColor="text1"/>
          <w:sz w:val="24"/>
          <w:szCs w:val="24"/>
          <w:highlight w:val="none"/>
          <w:lang w:eastAsia="zh-CN"/>
          <w14:textFill>
            <w14:solidFill>
              <w14:schemeClr w14:val="tx1"/>
            </w14:solidFill>
          </w14:textFill>
        </w:rPr>
        <w:t>。</w:t>
      </w:r>
    </w:p>
    <w:p>
      <w:pPr>
        <w:snapToGrid w:val="0"/>
        <w:spacing w:line="360" w:lineRule="auto"/>
        <w:ind w:firstLine="482" w:firstLineChars="200"/>
        <w:rPr>
          <w:rFonts w:hint="eastAsia"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14:textFill>
            <w14:solidFill>
              <w14:schemeClr w14:val="tx1"/>
            </w14:solidFill>
          </w14:textFill>
        </w:rPr>
        <w:t>▲</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五</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企业要求</w:t>
      </w:r>
    </w:p>
    <w:p>
      <w:pPr>
        <w:snapToGrid w:val="0"/>
        <w:spacing w:line="360" w:lineRule="auto"/>
        <w:ind w:firstLine="480" w:firstLineChars="200"/>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运维单位具有：《ISO9001质量管理体系认证证书》</w:t>
      </w:r>
    </w:p>
    <w:p>
      <w:pPr>
        <w:spacing w:line="360" w:lineRule="auto"/>
        <w:ind w:firstLine="482" w:firstLineChars="200"/>
        <w:jc w:val="both"/>
        <w:rPr>
          <w:rFonts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六</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保密要求</w:t>
      </w:r>
    </w:p>
    <w:p>
      <w:pPr>
        <w:spacing w:line="360" w:lineRule="auto"/>
        <w:ind w:firstLine="480" w:firstLineChars="200"/>
        <w:jc w:val="both"/>
        <w:rPr>
          <w:rFonts w:hint="eastAsia" w:ascii="仿宋_GB2312" w:hAnsi="宋体" w:eastAsia="仿宋_GB2312"/>
          <w:color w:val="000000" w:themeColor="text1"/>
          <w:sz w:val="24"/>
          <w:szCs w:val="24"/>
          <w:highlight w:val="none"/>
          <w:lang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公司及外包人员必须遵守我院及上级部门的保密规定，公司及外包人员参照相关保密规定进行管理</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hint="eastAsia" w:ascii="仿宋_GB2312" w:hAnsi="宋体" w:eastAsia="仿宋_GB2312"/>
          <w:color w:val="000000" w:themeColor="text1"/>
          <w:sz w:val="24"/>
          <w:szCs w:val="24"/>
          <w:highlight w:val="none"/>
          <w:lang w:eastAsia="zh-CN"/>
          <w14:textFill>
            <w14:solidFill>
              <w14:schemeClr w14:val="tx1"/>
            </w14:solidFill>
          </w14:textFill>
        </w:rPr>
        <w:t>。</w:t>
      </w:r>
    </w:p>
    <w:p>
      <w:pPr>
        <w:spacing w:line="360" w:lineRule="auto"/>
        <w:ind w:firstLine="482" w:firstLineChars="200"/>
        <w:rPr>
          <w:rFonts w:hint="eastAsia"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七</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服务期限</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本次招标服务期限为一年。</w:t>
      </w:r>
    </w:p>
    <w:p>
      <w:pPr>
        <w:spacing w:line="360" w:lineRule="auto"/>
        <w:ind w:firstLine="482" w:firstLineChars="200"/>
        <w:rPr>
          <w:rFonts w:ascii="仿宋_GB2312" w:hAnsi="宋体" w:eastAsia="仿宋_GB2312"/>
          <w:b/>
          <w:bCs/>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lang w:val="en-US" w:eastAsia="zh-CN"/>
          <w14:textFill>
            <w14:solidFill>
              <w14:schemeClr w14:val="tx1"/>
            </w14:solidFill>
          </w14:textFill>
        </w:rPr>
        <w:t>八</w:t>
      </w:r>
      <w:r>
        <w:rPr>
          <w:rFonts w:hint="eastAsia" w:ascii="仿宋_GB2312" w:hAnsi="宋体" w:eastAsia="仿宋_GB2312"/>
          <w:b/>
          <w:bCs/>
          <w:color w:val="000000" w:themeColor="text1"/>
          <w:sz w:val="24"/>
          <w:szCs w:val="24"/>
          <w:highlight w:val="none"/>
          <w:lang w:eastAsia="zh-CN"/>
          <w14:textFill>
            <w14:solidFill>
              <w14:schemeClr w14:val="tx1"/>
            </w14:solidFill>
          </w14:textFill>
        </w:rPr>
        <w:t>）</w:t>
      </w:r>
      <w:r>
        <w:rPr>
          <w:rFonts w:hint="eastAsia" w:ascii="仿宋_GB2312" w:hAnsi="宋体" w:eastAsia="仿宋_GB2312"/>
          <w:b/>
          <w:bCs/>
          <w:color w:val="000000" w:themeColor="text1"/>
          <w:sz w:val="24"/>
          <w:szCs w:val="24"/>
          <w:highlight w:val="none"/>
          <w14:textFill>
            <w14:solidFill>
              <w14:schemeClr w14:val="tx1"/>
            </w14:solidFill>
          </w14:textFill>
        </w:rPr>
        <w:t>付款及考核</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1、付款方式</w:t>
      </w:r>
    </w:p>
    <w:p>
      <w:pPr>
        <w:spacing w:line="360" w:lineRule="auto"/>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（1）合同签订后，甲方收到乙方付款申请后10个工作日内，甲方向乙方支付合同款项的</w:t>
      </w:r>
      <w:r>
        <w:rPr>
          <w:rFonts w:ascii="仿宋_GB2312" w:hAnsi="宋体" w:eastAsia="仿宋_GB2312"/>
          <w:color w:val="000000" w:themeColor="text1"/>
          <w:sz w:val="24"/>
          <w:szCs w:val="24"/>
          <w:highlight w:val="none"/>
          <w14:textFill>
            <w14:solidFill>
              <w14:schemeClr w14:val="tx1"/>
            </w14:solidFill>
          </w14:textFill>
        </w:rPr>
        <w:t>4</w:t>
      </w:r>
      <w:r>
        <w:rPr>
          <w:rFonts w:hint="eastAsia" w:ascii="仿宋_GB2312" w:hAnsi="宋体" w:eastAsia="仿宋_GB2312"/>
          <w:color w:val="000000" w:themeColor="text1"/>
          <w:sz w:val="24"/>
          <w:szCs w:val="24"/>
          <w:highlight w:val="none"/>
          <w14:textFill>
            <w14:solidFill>
              <w14:schemeClr w14:val="tx1"/>
            </w14:solidFill>
          </w14:textFill>
        </w:rPr>
        <w:t>0%；</w:t>
      </w:r>
    </w:p>
    <w:p>
      <w:pPr>
        <w:tabs>
          <w:tab w:val="left" w:pos="340"/>
        </w:tabs>
        <w:spacing w:line="360" w:lineRule="auto"/>
        <w:ind w:firstLine="42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（2）合同签订4个月后，甲方收到乙方付款申请后10个工作日内，甲方向乙方支付合同款项的</w:t>
      </w:r>
      <w:r>
        <w:rPr>
          <w:rFonts w:ascii="仿宋_GB2312" w:hAnsi="宋体" w:eastAsia="仿宋_GB2312"/>
          <w:color w:val="000000" w:themeColor="text1"/>
          <w:sz w:val="24"/>
          <w:szCs w:val="24"/>
          <w:highlight w:val="none"/>
          <w14:textFill>
            <w14:solidFill>
              <w14:schemeClr w14:val="tx1"/>
            </w14:solidFill>
          </w14:textFill>
        </w:rPr>
        <w:t>3</w:t>
      </w:r>
      <w:r>
        <w:rPr>
          <w:rFonts w:hint="eastAsia" w:ascii="仿宋_GB2312" w:hAnsi="宋体" w:eastAsia="仿宋_GB2312"/>
          <w:color w:val="000000" w:themeColor="text1"/>
          <w:sz w:val="24"/>
          <w:szCs w:val="24"/>
          <w:highlight w:val="none"/>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_GB2312" w:hAnsi="宋体" w:eastAsia="仿宋_GB2312"/>
          <w:color w:val="000000" w:themeColor="text1"/>
          <w:sz w:val="24"/>
          <w:szCs w:val="24"/>
          <w:highlight w:val="none"/>
          <w:lang w:eastAsia="zh-CN"/>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（3）本合同中约定的运维服务期结束，甲方验收合格且甲方收到乙方付款申请后10个工作日内，甲方向乙方支付合同款项的20%</w:t>
      </w:r>
      <w:r>
        <w:rPr>
          <w:rFonts w:hint="eastAsia" w:ascii="仿宋_GB2312" w:hAnsi="宋体" w:eastAsia="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500" w:lineRule="exact"/>
        <w:ind w:firstLine="482" w:firstLineChars="200"/>
        <w:textAlignment w:val="auto"/>
        <w:rPr>
          <w:rFonts w:hint="eastAsia"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b/>
          <w:bCs/>
          <w:color w:val="000000" w:themeColor="text1"/>
          <w:sz w:val="24"/>
          <w:szCs w:val="24"/>
          <w:highlight w:val="none"/>
          <w14:textFill>
            <w14:solidFill>
              <w14:schemeClr w14:val="tx1"/>
            </w14:solidFill>
          </w14:textFill>
        </w:rPr>
        <w:t>▲在服务期内，甲方按照《2024年办公设备驻点运维服务考核办法》（见下文）对乙方的运维服务进行考核，如出现考核办法中的服务贬值，则乙方应在服务结束前将相应的服务贬值款赔付给甲方。</w:t>
      </w: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_GB2312" w:hAnsi="宋体" w:eastAsia="仿宋_GB2312"/>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注：1、</w:t>
      </w:r>
      <w:r>
        <w:rPr>
          <w:rFonts w:hint="eastAsia" w:ascii="仿宋" w:hAnsi="仿宋" w:eastAsia="仿宋" w:cs="仿宋"/>
          <w:color w:val="000000" w:themeColor="text1"/>
          <w:sz w:val="24"/>
          <w:szCs w:val="24"/>
          <w:highlight w:val="none"/>
          <w:lang w:eastAsia="zh-CN"/>
          <w14:textFill>
            <w14:solidFill>
              <w14:schemeClr w14:val="tx1"/>
            </w14:solidFill>
          </w14:textFill>
        </w:rPr>
        <w:t>招标</w:t>
      </w:r>
      <w:r>
        <w:rPr>
          <w:rFonts w:hint="eastAsia" w:ascii="仿宋" w:hAnsi="仿宋" w:eastAsia="仿宋" w:cs="仿宋"/>
          <w:color w:val="000000" w:themeColor="text1"/>
          <w:sz w:val="24"/>
          <w:szCs w:val="24"/>
          <w:highlight w:val="none"/>
          <w14:textFill>
            <w14:solidFill>
              <w14:schemeClr w14:val="tx1"/>
            </w14:solidFill>
          </w14:textFill>
        </w:rPr>
        <w:t>文件中打▲内容为实质性要求，不允许有负偏离，否则将以涉及无效响应条款作无效响应。</w:t>
      </w: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中标</w:t>
      </w:r>
      <w:r>
        <w:rPr>
          <w:rFonts w:hint="eastAsia" w:ascii="仿宋" w:hAnsi="仿宋" w:eastAsia="仿宋" w:cs="仿宋"/>
          <w:color w:val="000000" w:themeColor="text1"/>
          <w:sz w:val="24"/>
          <w:szCs w:val="24"/>
          <w:highlight w:val="none"/>
          <w14:textFill>
            <w14:solidFill>
              <w14:schemeClr w14:val="tx1"/>
            </w14:solidFill>
          </w14:textFill>
        </w:rPr>
        <w:t>供应商所提供的货物、服务须与</w:t>
      </w:r>
      <w:r>
        <w:rPr>
          <w:rFonts w:hint="eastAsia" w:ascii="仿宋" w:hAnsi="仿宋" w:eastAsia="仿宋" w:cs="仿宋"/>
          <w:color w:val="000000" w:themeColor="text1"/>
          <w:sz w:val="24"/>
          <w:szCs w:val="24"/>
          <w:highlight w:val="none"/>
          <w:lang w:eastAsia="zh-CN"/>
          <w14:textFill>
            <w14:solidFill>
              <w14:schemeClr w14:val="tx1"/>
            </w14:solidFill>
          </w14:textFill>
        </w:rPr>
        <w:t>响应</w:t>
      </w:r>
      <w:r>
        <w:rPr>
          <w:rFonts w:hint="eastAsia" w:ascii="仿宋" w:hAnsi="仿宋" w:eastAsia="仿宋" w:cs="仿宋"/>
          <w:color w:val="000000" w:themeColor="text1"/>
          <w:sz w:val="24"/>
          <w:szCs w:val="24"/>
          <w:highlight w:val="none"/>
          <w14:textFill>
            <w14:solidFill>
              <w14:schemeClr w14:val="tx1"/>
            </w14:solidFill>
          </w14:textFill>
        </w:rPr>
        <w:t>承诺一致，不得以次充好、偷工减料，若在项目验收中发现有上述情况，将向有关部门举报，根据相关规定进行处理。</w:t>
      </w:r>
    </w:p>
    <w:p>
      <w:pPr>
        <w:tabs>
          <w:tab w:val="left" w:pos="340"/>
        </w:tabs>
        <w:spacing w:line="360" w:lineRule="auto"/>
        <w:ind w:firstLine="420"/>
        <w:rPr>
          <w:rFonts w:ascii="仿宋_GB2312" w:hAnsi="宋体" w:eastAsia="仿宋_GB2312"/>
          <w:color w:val="000000" w:themeColor="text1"/>
          <w:sz w:val="24"/>
          <w:szCs w:val="24"/>
          <w:highlight w:val="none"/>
          <w14:textFill>
            <w14:solidFill>
              <w14:schemeClr w14:val="tx1"/>
            </w14:solidFill>
          </w14:textFill>
        </w:rPr>
      </w:pPr>
    </w:p>
    <w:p>
      <w:pPr>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br w:type="page"/>
      </w:r>
    </w:p>
    <w:p>
      <w:pPr>
        <w:spacing w:line="500" w:lineRule="exact"/>
        <w:jc w:val="both"/>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附件：</w:t>
      </w:r>
    </w:p>
    <w:p>
      <w:pPr>
        <w:spacing w:line="500" w:lineRule="exact"/>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2024年办公设备驻点运维服务考核办法</w:t>
      </w:r>
    </w:p>
    <w:p>
      <w:pPr>
        <w:pStyle w:val="57"/>
        <w:spacing w:beforeAutospacing="0" w:afterAutospacing="0" w:line="50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为进一步提升本院信息化运维服务水平，促进信息化运维的长效规范化管理，特制定本办法。</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一、考核对象</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2024年办公设备驻点运维服务项目</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二、考核内容和方式</w:t>
      </w:r>
    </w:p>
    <w:p>
      <w:pPr>
        <w:pStyle w:val="259"/>
        <w:spacing w:line="500" w:lineRule="exact"/>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（一）考核时间：运维项目合同服务期内，每三个月作为一个考核周期，下一周期的前五个工作日为上一考核周期的考核评价时间，最后一次考核在项目结束后7个工作日内完成。</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（二）考核内容：主要为运行维护、组织体系、保障资源等。（详见《2024年办公设备驻点运维服务考核评分表》）。</w:t>
      </w:r>
    </w:p>
    <w:p>
      <w:pPr>
        <w:pStyle w:val="57"/>
        <w:spacing w:beforeAutospacing="0" w:afterAutospacing="0" w:line="500" w:lineRule="exact"/>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三）考核方式：考核小组由信息化管理部门负责人任组长，采购部门经办人、运维项目需求部门经办人、信息化管理部门信息化负责人为成员，信息化管理部门负责具体考核工作，重大问题提交考核小组讨论决定。</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三、考核流程</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信息化管理部门每季度（自合同签订之日起，每三个月为一个季度，以下同）汇总日常巡查情况，就严重问题向中标公司下达整改通知书，并反馈给考核小组；考核小组每个季度末进行综合考核，下达整改通知书的每次扣5分，扣除后的得分为当季度最终得分。各运维单位对考核结果如有不同意见，可在收到通知后五个工作日内进行书面申诉，由考核小组进行复核。</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四、考核结果利用</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（一）考核结果：考核采取百分制，划分为A、B、C、D四个等级，以考核小组评定为准。各个等级对应分数如下：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最终考核分数</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90分-100分</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80分-89分</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60分-79分</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7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0分-60分</w:t>
            </w:r>
          </w:p>
        </w:tc>
        <w:tc>
          <w:tcPr>
            <w:tcW w:w="37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D</w:t>
            </w:r>
          </w:p>
        </w:tc>
      </w:tr>
    </w:tbl>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（二）奖惩办法：</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如果连续两个考核周期内考核等级均未达到A的，则视为中标公司未按合同约定完成运维任务，视为服务贬值，每次扣2000元。</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如果任一考核周期的考核等级为C或D的，则视为中标公司未按合同约定完成运维任务，此考评周期内扣减服务贬值款项，计算方法为：服务贬值款项=（80-实际得分）x100.00元/分。</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如连续两个考核周期内考核等级均为C或D的，提前终止外包服务合同，中标公司并应赔付相应损失。</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五、其他事项</w:t>
      </w:r>
    </w:p>
    <w:p>
      <w:pPr>
        <w:spacing w:line="50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（一）本办法最终解释权归杭州市萧山区人民法院所有。</w:t>
      </w: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（二）本办法自本项目合同签订之日起生效。</w:t>
      </w:r>
    </w:p>
    <w:p>
      <w:pPr>
        <w:keepNext w:val="0"/>
        <w:keepLines w:val="0"/>
        <w:pageBreakBefore w:val="0"/>
        <w:widowControl w:val="0"/>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sectPr>
          <w:pgSz w:w="11907" w:h="16840"/>
          <w:pgMar w:top="1474" w:right="1814" w:bottom="1474" w:left="1814" w:header="851" w:footer="851" w:gutter="0"/>
          <w:cols w:space="720" w:num="1"/>
        </w:sectPr>
      </w:pPr>
    </w:p>
    <w:p>
      <w:pPr>
        <w:ind w:firstLine="120" w:firstLineChars="50"/>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2024年办公设备驻点运维服务考核评分表</w:t>
      </w:r>
    </w:p>
    <w:p>
      <w:pPr>
        <w:jc w:val="center"/>
        <w:rPr>
          <w:rFonts w:ascii="仿宋" w:hAnsi="仿宋" w:eastAsia="仿宋" w:cs="仿宋"/>
          <w:color w:val="000000" w:themeColor="text1"/>
          <w:sz w:val="24"/>
          <w:highlight w:val="none"/>
          <w14:textFill>
            <w14:solidFill>
              <w14:schemeClr w14:val="tx1"/>
            </w14:solidFill>
          </w14:textFill>
        </w:rPr>
      </w:pPr>
    </w:p>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考核时间：                   考核分数：                 考核负责人：</w:t>
      </w:r>
    </w:p>
    <w:tbl>
      <w:tblPr>
        <w:tblStyle w:val="62"/>
        <w:tblpPr w:leftFromText="180" w:rightFromText="180" w:vertAnchor="text" w:horzAnchor="margin"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2"/>
        <w:gridCol w:w="5757"/>
        <w:gridCol w:w="6812"/>
        <w:gridCol w:w="548"/>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0" w:type="auto"/>
            <w:shd w:val="clear" w:color="auto" w:fill="F2F2F2"/>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序号</w:t>
            </w:r>
          </w:p>
        </w:tc>
        <w:tc>
          <w:tcPr>
            <w:tcW w:w="0" w:type="auto"/>
            <w:shd w:val="clear" w:color="auto" w:fill="F2F2F2"/>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考核项目</w:t>
            </w:r>
          </w:p>
        </w:tc>
        <w:tc>
          <w:tcPr>
            <w:tcW w:w="0" w:type="auto"/>
            <w:shd w:val="clear" w:color="auto" w:fill="F2F2F2"/>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考核标准</w:t>
            </w:r>
          </w:p>
        </w:tc>
        <w:tc>
          <w:tcPr>
            <w:tcW w:w="0" w:type="auto"/>
            <w:shd w:val="clear" w:color="auto" w:fill="F2F2F2"/>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标准得分</w:t>
            </w:r>
          </w:p>
        </w:tc>
        <w:tc>
          <w:tcPr>
            <w:tcW w:w="0" w:type="auto"/>
            <w:shd w:val="clear" w:color="auto" w:fill="F2F2F2"/>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blHeader/>
        </w:trPr>
        <w:tc>
          <w:tcPr>
            <w:tcW w:w="13298" w:type="dxa"/>
            <w:gridSpan w:val="3"/>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一、运行维护</w:t>
            </w:r>
          </w:p>
        </w:tc>
        <w:tc>
          <w:tcPr>
            <w:tcW w:w="0" w:type="auto"/>
            <w:noWrap w:val="0"/>
            <w:vAlign w:val="center"/>
          </w:tcPr>
          <w:p>
            <w:pPr>
              <w:widowControl/>
              <w:spacing w:line="0" w:lineRule="atLeast"/>
              <w:jc w:val="center"/>
              <w:rPr>
                <w:rFonts w:ascii="仿宋_GB2312" w:eastAsia="仿宋_GB2312"/>
                <w:b/>
                <w:color w:val="000000" w:themeColor="text1"/>
                <w:sz w:val="21"/>
                <w:szCs w:val="21"/>
                <w:highlight w:val="none"/>
                <w14:textFill>
                  <w14:solidFill>
                    <w14:schemeClr w14:val="tx1"/>
                  </w14:solidFill>
                </w14:textFill>
              </w:rPr>
            </w:pPr>
            <w:r>
              <w:rPr>
                <w:rFonts w:ascii="仿宋_GB2312" w:eastAsia="仿宋_GB2312"/>
                <w:b/>
                <w:color w:val="000000" w:themeColor="text1"/>
                <w:sz w:val="21"/>
                <w:szCs w:val="21"/>
                <w:highlight w:val="none"/>
                <w14:textFill>
                  <w14:solidFill>
                    <w14:schemeClr w14:val="tx1"/>
                  </w14:solidFill>
                </w14:textFill>
              </w:rPr>
              <w:t>55</w:t>
            </w:r>
          </w:p>
        </w:tc>
        <w:tc>
          <w:tcPr>
            <w:tcW w:w="0" w:type="auto"/>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严格执行本院作息时间，必要时提供节假日保障工作</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驻点人员按本院的作息时间上下班，迟到（1小时内）的每人次扣0.2分；早退（1小时内）的每人次扣0.2分；迟到或早退1小时以上按旷工计算每人次扣1.5分；</w:t>
            </w:r>
          </w:p>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特殊情况下，未提供节假日维修保障工作，在用户发出维修需求时未在一个小时内安排人员处理的，每人次扣2分。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驻点人员配合本院相关工作</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驻点人员不服从我方负责人工作安排的，每人次扣2分。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 xml:space="preserve">运维单位应按要求保管运维数据 </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未按要求保管运维数据的，发现一次扣2分；造成严重后果的每人次扣10分，并根据合同追究中标公司相应责任。</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ascii="仿宋_GB2312" w:eastAsia="仿宋_GB2312"/>
                <w:color w:val="000000" w:themeColor="text1"/>
                <w:sz w:val="21"/>
                <w:szCs w:val="21"/>
                <w:highlight w:val="none"/>
                <w14:textFill>
                  <w14:solidFill>
                    <w14:schemeClr w14:val="tx1"/>
                  </w14:solidFill>
                </w14:textFill>
              </w:rPr>
              <w:t>0</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4</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问题及工单的处理及时，有效</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维护任务完成后，我院评价不满意或抽查结果为不满意且经考核小组讨论确认的，每人次扣1分。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w:t>
            </w:r>
            <w:r>
              <w:rPr>
                <w:rFonts w:ascii="仿宋_GB2312" w:eastAsia="仿宋_GB2312"/>
                <w:color w:val="000000" w:themeColor="text1"/>
                <w:sz w:val="21"/>
                <w:szCs w:val="21"/>
                <w:highlight w:val="none"/>
                <w14:textFill>
                  <w14:solidFill>
                    <w14:schemeClr w14:val="tx1"/>
                  </w14:solidFill>
                </w14:textFill>
              </w:rPr>
              <w:t>0</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运维范围内设备资料（台账、设备及线路便签等）及时更新，物品堆放整齐</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运维范围内设备变更后超过1个月未更新设备台账的，每人次扣2.5分；</w:t>
            </w:r>
          </w:p>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物品乱堆乱放的，每人次扣2.5分。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6</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运维工作符合规范流程</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在安装设备时，必须对端口进行二次确认（标签确认、测线仪测线确认），严禁使用内网计算机进行内外网测试，被发现的每人次扣2分；</w:t>
            </w:r>
          </w:p>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未按操作规范及流程运维，在运维过程中造成不良后果的，每人次扣1分。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7</w:t>
            </w:r>
          </w:p>
        </w:tc>
        <w:tc>
          <w:tcPr>
            <w:tcW w:w="0" w:type="auto"/>
            <w:noWrap w:val="0"/>
            <w:vAlign w:val="top"/>
          </w:tcPr>
          <w:p>
            <w:pPr>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定期工作报告、运维单位应定期提交工作报告，内容包括日常监测、巡检、运维、培训等。报告应按每季度、每半年、年终各提交一次</w:t>
            </w:r>
          </w:p>
        </w:tc>
        <w:tc>
          <w:tcPr>
            <w:tcW w:w="0" w:type="auto"/>
            <w:noWrap w:val="0"/>
            <w:vAlign w:val="center"/>
          </w:tcPr>
          <w:p>
            <w:pPr>
              <w:pStyle w:val="57"/>
              <w:spacing w:beforeAutospacing="0" w:afterAutospacing="0" w:line="0" w:lineRule="atLeast"/>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其中每季度提交的工作总结，如未按时提交，按延迟天数计扣分值，0.5分/天，最多扣2分；半年度和年度工作总结，如未按时提交，按延迟天数计扣分值，1分/天，最多扣3分。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gridSpan w:val="3"/>
            <w:noWrap w:val="0"/>
            <w:vAlign w:val="center"/>
          </w:tcPr>
          <w:p>
            <w:pPr>
              <w:widowControl/>
              <w:spacing w:line="0" w:lineRule="atLeast"/>
              <w:jc w:val="center"/>
              <w:rPr>
                <w:rFonts w:hint="eastAsia"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二、组织体系</w:t>
            </w:r>
          </w:p>
        </w:tc>
        <w:tc>
          <w:tcPr>
            <w:tcW w:w="0" w:type="auto"/>
            <w:noWrap w:val="0"/>
            <w:vAlign w:val="center"/>
          </w:tcPr>
          <w:p>
            <w:pPr>
              <w:widowControl/>
              <w:spacing w:line="0" w:lineRule="atLeast"/>
              <w:jc w:val="center"/>
              <w:rPr>
                <w:rFonts w:ascii="仿宋_GB2312" w:eastAsia="仿宋_GB2312"/>
                <w:b/>
                <w:color w:val="000000" w:themeColor="text1"/>
                <w:sz w:val="21"/>
                <w:szCs w:val="21"/>
                <w:highlight w:val="none"/>
                <w14:textFill>
                  <w14:solidFill>
                    <w14:schemeClr w14:val="tx1"/>
                  </w14:solidFill>
                </w14:textFill>
              </w:rPr>
            </w:pPr>
            <w:r>
              <w:rPr>
                <w:rFonts w:hint="eastAsia" w:ascii="仿宋_GB2312" w:eastAsia="仿宋_GB2312"/>
                <w:b/>
                <w:color w:val="000000" w:themeColor="text1"/>
                <w:sz w:val="21"/>
                <w:szCs w:val="21"/>
                <w:highlight w:val="none"/>
                <w14:textFill>
                  <w14:solidFill>
                    <w14:schemeClr w14:val="tx1"/>
                  </w14:solidFill>
                </w14:textFill>
              </w:rPr>
              <w:t>2</w:t>
            </w:r>
            <w:r>
              <w:rPr>
                <w:rFonts w:ascii="仿宋_GB2312" w:eastAsia="仿宋_GB2312"/>
                <w:b/>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运维公司应成立专职队伍负责运维工作，运维人员由技术人员、管理人员组成，团队成员不少于4人</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未根据工作内容配置相关人员或配置人员不足，缺1人，扣2分。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运维公司根据实际建立高效的工作模式，合理利用资源。应建立项目经理、运维工程师、项目资料员等技术支持体系</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技术体系缺失每项扣1分。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运维公司应进行岗位设计，制定岗位职责</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无岗位设计和岗位职责扣5分；缺失每项扣2.5分。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4</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运维技术人员应具备信息技术基础知识、运维岗位所需的专业知识及信息系统所支撑业务的相关业务知识</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未配置相应业务知识人员，扣2分；经本院对运维人员进行运维知识测试或抽查，整体合格率未达到80%的，扣10分。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ascii="仿宋_GB2312" w:eastAsia="仿宋_GB2312"/>
                <w:color w:val="000000" w:themeColor="text1"/>
                <w:sz w:val="21"/>
                <w:szCs w:val="21"/>
                <w:highlight w:val="none"/>
                <w14:textFill>
                  <w14:solidFill>
                    <w14:schemeClr w14:val="tx1"/>
                  </w14:solidFill>
                </w14:textFill>
              </w:rPr>
              <w:t>0</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gridSpan w:val="3"/>
            <w:noWrap w:val="0"/>
            <w:vAlign w:val="center"/>
          </w:tcPr>
          <w:p>
            <w:pPr>
              <w:widowControl/>
              <w:spacing w:line="0" w:lineRule="atLeast"/>
              <w:jc w:val="center"/>
              <w:rPr>
                <w:rFonts w:ascii="仿宋_GB2312" w:eastAsia="仿宋_GB2312"/>
                <w:b/>
                <w:bCs/>
                <w:color w:val="000000" w:themeColor="text1"/>
                <w:szCs w:val="21"/>
                <w:highlight w:val="none"/>
                <w14:textFill>
                  <w14:solidFill>
                    <w14:schemeClr w14:val="tx1"/>
                  </w14:solidFill>
                </w14:textFill>
              </w:rPr>
            </w:pPr>
            <w:r>
              <w:rPr>
                <w:rFonts w:hint="eastAsia" w:ascii="仿宋_GB2312" w:eastAsia="仿宋_GB2312"/>
                <w:b/>
                <w:bCs/>
                <w:color w:val="000000" w:themeColor="text1"/>
                <w:sz w:val="21"/>
                <w:szCs w:val="21"/>
                <w:highlight w:val="none"/>
                <w14:textFill>
                  <w14:solidFill>
                    <w14:schemeClr w14:val="tx1"/>
                  </w14:solidFill>
                </w14:textFill>
              </w:rPr>
              <w:t>三、保障资源</w:t>
            </w:r>
          </w:p>
        </w:tc>
        <w:tc>
          <w:tcPr>
            <w:tcW w:w="0" w:type="auto"/>
            <w:noWrap w:val="0"/>
            <w:vAlign w:val="center"/>
          </w:tcPr>
          <w:p>
            <w:pPr>
              <w:widowControl/>
              <w:spacing w:line="0" w:lineRule="atLeast"/>
              <w:jc w:val="center"/>
              <w:rPr>
                <w:rFonts w:ascii="仿宋_GB2312" w:eastAsia="仿宋_GB2312"/>
                <w:b/>
                <w:color w:val="000000" w:themeColor="text1"/>
                <w:sz w:val="21"/>
                <w:szCs w:val="21"/>
                <w:highlight w:val="none"/>
                <w14:textFill>
                  <w14:solidFill>
                    <w14:schemeClr w14:val="tx1"/>
                  </w14:solidFill>
                </w14:textFill>
              </w:rPr>
            </w:pPr>
            <w:r>
              <w:rPr>
                <w:rFonts w:hint="eastAsia" w:ascii="仿宋_GB2312" w:eastAsia="仿宋_GB2312"/>
                <w:b/>
                <w:color w:val="000000" w:themeColor="text1"/>
                <w:sz w:val="21"/>
                <w:szCs w:val="21"/>
                <w:highlight w:val="none"/>
                <w14:textFill>
                  <w14:solidFill>
                    <w14:schemeClr w14:val="tx1"/>
                  </w14:solidFill>
                </w14:textFill>
              </w:rPr>
              <w:t>2</w:t>
            </w:r>
            <w:r>
              <w:rPr>
                <w:rFonts w:ascii="仿宋_GB2312" w:eastAsia="仿宋_GB2312"/>
                <w:b/>
                <w:color w:val="000000" w:themeColor="text1"/>
                <w:sz w:val="21"/>
                <w:szCs w:val="21"/>
                <w:highlight w:val="none"/>
                <w14:textFill>
                  <w14:solidFill>
                    <w14:schemeClr w14:val="tx1"/>
                  </w14:solidFill>
                </w14:textFill>
              </w:rPr>
              <w:t>0</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应配备必要的网线钳、测线仪、光功率仪、螺丝刀、剪刀、标签打印机及标签纸等，并定期测验校正、妥善保管</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未配备必要的工具扣5分；上述工具缺少每项扣1分；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2</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运维单位应建立运维对象台账、应急预案、技术资料档案等；应对所负责运维的设备（包括系统）运行状况、运维过程进行记录，并整理形成系统运行资料</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未建立上述清单档案扣3分；未形成系统运行资料扣2分。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3</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运维单位应根据实际需求列出备品备件清单，由业主负责购买保管。运维人员代为领用需进行领用登记，并妥善保管，详细记录</w:t>
            </w:r>
          </w:p>
        </w:tc>
        <w:tc>
          <w:tcPr>
            <w:tcW w:w="0" w:type="auto"/>
            <w:noWrap w:val="0"/>
            <w:vAlign w:val="center"/>
          </w:tcPr>
          <w:p>
            <w:pPr>
              <w:widowControl/>
              <w:spacing w:line="0" w:lineRule="atLeast"/>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未列备品清单扣2分；未实行领用登记和记录扣1分；备品备件未妥善保管扣2分。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noWrap w:val="0"/>
            <w:vAlign w:val="center"/>
          </w:tcPr>
          <w:p>
            <w:pPr>
              <w:widowControl/>
              <w:spacing w:line="0" w:lineRule="atLeast"/>
              <w:jc w:val="center"/>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4</w:t>
            </w:r>
          </w:p>
        </w:tc>
        <w:tc>
          <w:tcPr>
            <w:tcW w:w="0" w:type="auto"/>
            <w:noWrap w:val="0"/>
            <w:vAlign w:val="center"/>
          </w:tcPr>
          <w:p>
            <w:pPr>
              <w:widowControl/>
              <w:spacing w:line="0" w:lineRule="atLeast"/>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运维单位必须建立与项目合同该服务内容相对应的运维管理体系和运维管理制度，运维单位必须严格执行运维管理制度和操作规范</w:t>
            </w:r>
          </w:p>
        </w:tc>
        <w:tc>
          <w:tcPr>
            <w:tcW w:w="0" w:type="auto"/>
            <w:noWrap w:val="0"/>
            <w:vAlign w:val="center"/>
          </w:tcPr>
          <w:p>
            <w:pPr>
              <w:widowControl/>
              <w:spacing w:line="0" w:lineRule="atLeast"/>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如未按要求建立响应的运维管理制度扣5分；信息化管理部门定期对运维管理制度的落实情况进行抽查，发现不符合制度要求的每项扣1分；</w:t>
            </w:r>
          </w:p>
        </w:tc>
        <w:tc>
          <w:tcPr>
            <w:tcW w:w="0" w:type="auto"/>
            <w:noWrap w:val="0"/>
            <w:vAlign w:val="center"/>
          </w:tcPr>
          <w:p>
            <w:pPr>
              <w:widowControl/>
              <w:spacing w:line="0" w:lineRule="atLeast"/>
              <w:jc w:val="center"/>
              <w:rPr>
                <w:rFonts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5</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blHeader/>
        </w:trPr>
        <w:tc>
          <w:tcPr>
            <w:tcW w:w="0" w:type="auto"/>
            <w:gridSpan w:val="3"/>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合计</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w:t>
            </w:r>
            <w:r>
              <w:rPr>
                <w:rFonts w:ascii="仿宋_GB2312" w:eastAsia="仿宋_GB2312"/>
                <w:color w:val="000000" w:themeColor="text1"/>
                <w:sz w:val="21"/>
                <w:szCs w:val="21"/>
                <w:highlight w:val="none"/>
                <w14:textFill>
                  <w14:solidFill>
                    <w14:schemeClr w14:val="tx1"/>
                  </w14:solidFill>
                </w14:textFill>
              </w:rPr>
              <w:t>00</w:t>
            </w:r>
            <w:r>
              <w:rPr>
                <w:rFonts w:hint="eastAsia" w:ascii="仿宋_GB2312" w:eastAsia="仿宋_GB2312"/>
                <w:color w:val="000000" w:themeColor="text1"/>
                <w:sz w:val="21"/>
                <w:szCs w:val="21"/>
                <w:highlight w:val="none"/>
                <w14:textFill>
                  <w14:solidFill>
                    <w14:schemeClr w14:val="tx1"/>
                  </w14:solidFill>
                </w14:textFill>
              </w:rPr>
              <w:t>分</w:t>
            </w:r>
          </w:p>
        </w:tc>
        <w:tc>
          <w:tcPr>
            <w:tcW w:w="0" w:type="auto"/>
            <w:noWrap w:val="0"/>
            <w:vAlign w:val="center"/>
          </w:tcPr>
          <w:p>
            <w:pPr>
              <w:widowControl/>
              <w:spacing w:line="0" w:lineRule="atLeast"/>
              <w:jc w:val="center"/>
              <w:rPr>
                <w:rFonts w:ascii="仿宋_GB2312" w:eastAsia="仿宋_GB2312"/>
                <w:color w:val="000000" w:themeColor="text1"/>
                <w:szCs w:val="21"/>
                <w:highlight w:val="none"/>
                <w14:textFill>
                  <w14:solidFill>
                    <w14:schemeClr w14:val="tx1"/>
                  </w14:solidFill>
                </w14:textFill>
              </w:rPr>
            </w:pPr>
          </w:p>
        </w:tc>
      </w:tr>
    </w:tbl>
    <w:p>
      <w:pPr>
        <w:pStyle w:val="24"/>
        <w:spacing w:line="0" w:lineRule="atLeast"/>
        <w:ind w:firstLine="420"/>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说明：</w:t>
      </w:r>
    </w:p>
    <w:p>
      <w:pPr>
        <w:pStyle w:val="24"/>
        <w:spacing w:line="0" w:lineRule="atLeast"/>
        <w:ind w:firstLine="420"/>
        <w:rPr>
          <w:rFonts w:hint="eastAsia" w:ascii="仿宋_GB2312" w:eastAsia="仿宋_GB2312"/>
          <w:color w:val="000000" w:themeColor="text1"/>
          <w:sz w:val="21"/>
          <w:szCs w:val="21"/>
          <w:highlight w:val="none"/>
          <w14:textFill>
            <w14:solidFill>
              <w14:schemeClr w14:val="tx1"/>
            </w14:solidFill>
          </w14:textFill>
        </w:rPr>
      </w:pPr>
      <w:r>
        <w:rPr>
          <w:rFonts w:hint="eastAsia" w:ascii="仿宋_GB2312" w:eastAsia="仿宋_GB2312"/>
          <w:color w:val="000000" w:themeColor="text1"/>
          <w:sz w:val="21"/>
          <w:szCs w:val="21"/>
          <w:highlight w:val="none"/>
          <w14:textFill>
            <w14:solidFill>
              <w14:schemeClr w14:val="tx1"/>
            </w14:solidFill>
          </w14:textFill>
        </w:rPr>
        <w:t>1、未按照业主要求及时抢修，总分为0；</w:t>
      </w:r>
    </w:p>
    <w:p>
      <w:pPr>
        <w:keepNext w:val="0"/>
        <w:keepLines w:val="0"/>
        <w:pageBreakBefore w:val="0"/>
        <w:widowControl w:val="0"/>
        <w:kinsoku/>
        <w:wordWrap/>
        <w:overflowPunct/>
        <w:topLinePunct w:val="0"/>
        <w:autoSpaceDE/>
        <w:autoSpaceDN/>
        <w:bidi w:val="0"/>
        <w:adjustRightInd w:val="0"/>
        <w:spacing w:line="500" w:lineRule="exact"/>
        <w:ind w:firstLine="42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sectPr>
          <w:pgSz w:w="16840" w:h="11907" w:orient="landscape"/>
          <w:pgMar w:top="1814" w:right="1474" w:bottom="1814" w:left="1474" w:header="851" w:footer="851" w:gutter="0"/>
          <w:cols w:space="720" w:num="1"/>
        </w:sectPr>
      </w:pPr>
      <w:r>
        <w:rPr>
          <w:rFonts w:hint="eastAsia" w:ascii="仿宋_GB2312" w:eastAsia="仿宋_GB2312"/>
          <w:color w:val="000000" w:themeColor="text1"/>
          <w:sz w:val="21"/>
          <w:szCs w:val="21"/>
          <w:highlight w:val="none"/>
          <w14:textFill>
            <w14:solidFill>
              <w14:schemeClr w14:val="tx1"/>
            </w14:solidFill>
          </w14:textFill>
        </w:rPr>
        <w:t>2、未按操作规范及流程运维，在运维过程中造成严重不良后果的（包括但不限于造成数据泄露、被上级或区级部门通报等事项），总分为0。</w:t>
      </w:r>
    </w:p>
    <w:p>
      <w:pPr>
        <w:spacing w:line="360" w:lineRule="auto"/>
        <w:jc w:val="center"/>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第四部分   </w:t>
      </w:r>
      <w:bookmarkStart w:id="65" w:name="_Toc184312079"/>
      <w:bookmarkEnd w:id="65"/>
      <w:bookmarkStart w:id="66" w:name="_Toc184312102"/>
      <w:bookmarkEnd w:id="66"/>
      <w:bookmarkStart w:id="67" w:name="_Toc184310296"/>
      <w:bookmarkEnd w:id="67"/>
      <w:bookmarkStart w:id="68" w:name="_Toc184310305"/>
      <w:bookmarkEnd w:id="68"/>
      <w:bookmarkStart w:id="69" w:name="_Toc184313252"/>
      <w:bookmarkEnd w:id="69"/>
      <w:bookmarkStart w:id="70" w:name="_Toc184314476"/>
      <w:bookmarkEnd w:id="70"/>
      <w:bookmarkStart w:id="71" w:name="_Toc184313288"/>
      <w:bookmarkEnd w:id="71"/>
      <w:bookmarkStart w:id="72" w:name="_Toc184314415"/>
      <w:bookmarkEnd w:id="72"/>
      <w:bookmarkStart w:id="73" w:name="_Toc184314445"/>
      <w:bookmarkEnd w:id="73"/>
      <w:bookmarkStart w:id="74" w:name="_Toc184310337"/>
      <w:bookmarkEnd w:id="74"/>
      <w:bookmarkStart w:id="75" w:name="_Toc184313246"/>
      <w:bookmarkEnd w:id="75"/>
      <w:bookmarkStart w:id="76" w:name="_Toc184310336"/>
      <w:bookmarkEnd w:id="76"/>
      <w:bookmarkStart w:id="77" w:name="_Toc184313299"/>
      <w:bookmarkEnd w:id="77"/>
      <w:bookmarkStart w:id="78" w:name="_Toc184310342"/>
      <w:bookmarkEnd w:id="78"/>
      <w:bookmarkStart w:id="79" w:name="_Toc184312090"/>
      <w:bookmarkEnd w:id="79"/>
      <w:bookmarkStart w:id="80" w:name="_Toc184314459"/>
      <w:bookmarkEnd w:id="80"/>
      <w:bookmarkStart w:id="81" w:name="_Toc184313289"/>
      <w:bookmarkEnd w:id="81"/>
      <w:bookmarkStart w:id="82" w:name="_Toc184312095"/>
      <w:bookmarkEnd w:id="82"/>
      <w:bookmarkStart w:id="83" w:name="_Toc184308064"/>
      <w:bookmarkEnd w:id="83"/>
      <w:bookmarkStart w:id="84" w:name="_Toc184313260"/>
      <w:bookmarkEnd w:id="84"/>
      <w:bookmarkStart w:id="85" w:name="_Toc184310304"/>
      <w:bookmarkEnd w:id="85"/>
      <w:bookmarkStart w:id="86" w:name="_Toc184313250"/>
      <w:bookmarkEnd w:id="86"/>
      <w:bookmarkStart w:id="87" w:name="_Toc184313256"/>
      <w:bookmarkEnd w:id="87"/>
      <w:bookmarkStart w:id="88" w:name="_Toc184308082"/>
      <w:bookmarkEnd w:id="88"/>
      <w:bookmarkStart w:id="89" w:name="_Toc184313267"/>
      <w:bookmarkEnd w:id="89"/>
      <w:bookmarkStart w:id="90" w:name="_Toc184312108"/>
      <w:bookmarkEnd w:id="90"/>
      <w:bookmarkStart w:id="91" w:name="_Toc184314449"/>
      <w:bookmarkEnd w:id="91"/>
      <w:bookmarkStart w:id="92" w:name="_Toc184313290"/>
      <w:bookmarkEnd w:id="92"/>
      <w:bookmarkStart w:id="93" w:name="_Toc184310286"/>
      <w:bookmarkEnd w:id="93"/>
      <w:bookmarkStart w:id="94" w:name="_Toc184312086"/>
      <w:bookmarkEnd w:id="94"/>
      <w:bookmarkStart w:id="95" w:name="_Toc184314457"/>
      <w:bookmarkEnd w:id="95"/>
      <w:bookmarkStart w:id="96" w:name="_Toc184310291"/>
      <w:bookmarkEnd w:id="96"/>
      <w:bookmarkStart w:id="97" w:name="_Toc184313295"/>
      <w:bookmarkEnd w:id="97"/>
      <w:bookmarkStart w:id="98" w:name="_Toc184310326"/>
      <w:bookmarkEnd w:id="98"/>
      <w:bookmarkStart w:id="99" w:name="_Toc184308102"/>
      <w:bookmarkEnd w:id="99"/>
      <w:bookmarkStart w:id="100" w:name="_Toc184314419"/>
      <w:bookmarkEnd w:id="100"/>
      <w:bookmarkStart w:id="101" w:name="_Toc184312138"/>
      <w:bookmarkEnd w:id="101"/>
      <w:bookmarkStart w:id="102" w:name="_Toc184313245"/>
      <w:bookmarkEnd w:id="102"/>
      <w:bookmarkStart w:id="103" w:name="_Toc184313274"/>
      <w:bookmarkEnd w:id="103"/>
      <w:bookmarkStart w:id="104" w:name="_Toc184313307"/>
      <w:bookmarkEnd w:id="104"/>
      <w:bookmarkStart w:id="105" w:name="_Toc184310317"/>
      <w:bookmarkEnd w:id="105"/>
      <w:bookmarkStart w:id="106" w:name="_Toc184313303"/>
      <w:bookmarkEnd w:id="106"/>
      <w:bookmarkStart w:id="107" w:name="_Toc184313238"/>
      <w:bookmarkEnd w:id="107"/>
      <w:bookmarkStart w:id="108" w:name="_Toc184308052"/>
      <w:bookmarkEnd w:id="108"/>
      <w:bookmarkStart w:id="109" w:name="_Toc184314438"/>
      <w:bookmarkEnd w:id="109"/>
      <w:bookmarkStart w:id="110" w:name="_Toc184310287"/>
      <w:bookmarkEnd w:id="110"/>
      <w:bookmarkStart w:id="111" w:name="_Toc184313297"/>
      <w:bookmarkEnd w:id="111"/>
      <w:bookmarkStart w:id="112" w:name="_Toc184313269"/>
      <w:bookmarkEnd w:id="112"/>
      <w:bookmarkStart w:id="113" w:name="_Toc184308079"/>
      <w:bookmarkEnd w:id="113"/>
      <w:bookmarkStart w:id="114" w:name="_Toc184313279"/>
      <w:bookmarkEnd w:id="114"/>
      <w:bookmarkStart w:id="115" w:name="_Toc184314413"/>
      <w:bookmarkEnd w:id="115"/>
      <w:bookmarkStart w:id="116" w:name="_Toc184313310"/>
      <w:bookmarkEnd w:id="116"/>
      <w:bookmarkStart w:id="117" w:name="_Toc184314471"/>
      <w:bookmarkEnd w:id="117"/>
      <w:bookmarkStart w:id="118" w:name="_Toc184310281"/>
      <w:bookmarkEnd w:id="118"/>
      <w:bookmarkStart w:id="119" w:name="_Toc184310306"/>
      <w:bookmarkEnd w:id="119"/>
      <w:bookmarkStart w:id="120" w:name="_Toc184313248"/>
      <w:bookmarkEnd w:id="120"/>
      <w:bookmarkStart w:id="121" w:name="_Toc184310333"/>
      <w:bookmarkEnd w:id="121"/>
      <w:bookmarkStart w:id="122" w:name="_Toc184312097"/>
      <w:bookmarkEnd w:id="122"/>
      <w:bookmarkStart w:id="123" w:name="_Toc184310318"/>
      <w:bookmarkEnd w:id="123"/>
      <w:bookmarkStart w:id="124" w:name="_Toc184308059"/>
      <w:bookmarkEnd w:id="124"/>
      <w:bookmarkStart w:id="125" w:name="_Toc184310276"/>
      <w:bookmarkEnd w:id="125"/>
      <w:bookmarkStart w:id="126" w:name="_Toc184313287"/>
      <w:bookmarkEnd w:id="126"/>
      <w:bookmarkStart w:id="127" w:name="_Toc184313278"/>
      <w:bookmarkEnd w:id="127"/>
      <w:bookmarkStart w:id="128" w:name="_Toc184308094"/>
      <w:bookmarkEnd w:id="128"/>
      <w:bookmarkStart w:id="129" w:name="_Toc184312120"/>
      <w:bookmarkEnd w:id="129"/>
      <w:bookmarkStart w:id="130" w:name="_Toc184310338"/>
      <w:bookmarkEnd w:id="130"/>
      <w:bookmarkStart w:id="131" w:name="_Toc184314420"/>
      <w:bookmarkEnd w:id="131"/>
      <w:bookmarkStart w:id="132" w:name="_Toc184314464"/>
      <w:bookmarkEnd w:id="132"/>
      <w:bookmarkStart w:id="133" w:name="_Toc184313258"/>
      <w:bookmarkEnd w:id="133"/>
      <w:bookmarkStart w:id="134" w:name="_Toc184312082"/>
      <w:bookmarkEnd w:id="134"/>
      <w:bookmarkStart w:id="135" w:name="_Toc184314443"/>
      <w:bookmarkEnd w:id="135"/>
      <w:bookmarkStart w:id="136" w:name="_Toc184313309"/>
      <w:bookmarkEnd w:id="136"/>
      <w:bookmarkStart w:id="137" w:name="_Toc184312092"/>
      <w:bookmarkEnd w:id="137"/>
      <w:bookmarkStart w:id="138" w:name="_Toc184313255"/>
      <w:bookmarkEnd w:id="138"/>
      <w:bookmarkStart w:id="139" w:name="_Toc184312089"/>
      <w:bookmarkEnd w:id="139"/>
      <w:bookmarkStart w:id="140" w:name="_Toc184312087"/>
      <w:bookmarkEnd w:id="140"/>
      <w:bookmarkStart w:id="141" w:name="_Toc184314424"/>
      <w:bookmarkEnd w:id="141"/>
      <w:bookmarkStart w:id="142" w:name="_Toc184310315"/>
      <w:bookmarkEnd w:id="142"/>
      <w:bookmarkStart w:id="143" w:name="_Toc184308080"/>
      <w:bookmarkEnd w:id="143"/>
      <w:bookmarkStart w:id="144" w:name="_Toc184310275"/>
      <w:bookmarkEnd w:id="144"/>
      <w:bookmarkStart w:id="145" w:name="_Toc184308103"/>
      <w:bookmarkEnd w:id="145"/>
      <w:bookmarkStart w:id="146" w:name="_Toc184310328"/>
      <w:bookmarkEnd w:id="146"/>
      <w:bookmarkStart w:id="147" w:name="_Toc184312111"/>
      <w:bookmarkEnd w:id="147"/>
      <w:bookmarkStart w:id="148" w:name="_Toc184310282"/>
      <w:bookmarkEnd w:id="148"/>
      <w:bookmarkStart w:id="149" w:name="_Toc184312109"/>
      <w:bookmarkEnd w:id="149"/>
      <w:bookmarkStart w:id="150" w:name="_Toc184313298"/>
      <w:bookmarkEnd w:id="150"/>
      <w:bookmarkStart w:id="151" w:name="_Toc184308063"/>
      <w:bookmarkEnd w:id="151"/>
      <w:bookmarkStart w:id="152" w:name="_Toc184314456"/>
      <w:bookmarkEnd w:id="152"/>
      <w:bookmarkStart w:id="153" w:name="_Toc184313265"/>
      <w:bookmarkEnd w:id="153"/>
      <w:bookmarkStart w:id="154" w:name="_Toc184313301"/>
      <w:bookmarkEnd w:id="154"/>
      <w:bookmarkStart w:id="155" w:name="_Toc184310320"/>
      <w:bookmarkEnd w:id="155"/>
      <w:bookmarkStart w:id="156" w:name="_Toc184314426"/>
      <w:bookmarkEnd w:id="156"/>
      <w:bookmarkStart w:id="157" w:name="_Toc184312099"/>
      <w:bookmarkEnd w:id="157"/>
      <w:bookmarkStart w:id="158" w:name="_Toc184314441"/>
      <w:bookmarkEnd w:id="158"/>
      <w:bookmarkStart w:id="159" w:name="_Toc184312117"/>
      <w:bookmarkEnd w:id="159"/>
      <w:bookmarkStart w:id="160" w:name="_Toc184312080"/>
      <w:bookmarkEnd w:id="160"/>
      <w:bookmarkStart w:id="161" w:name="_Toc184313263"/>
      <w:bookmarkEnd w:id="161"/>
      <w:bookmarkStart w:id="162" w:name="_Toc184310290"/>
      <w:bookmarkEnd w:id="162"/>
      <w:bookmarkStart w:id="163" w:name="_Toc184314451"/>
      <w:bookmarkEnd w:id="163"/>
      <w:bookmarkStart w:id="164" w:name="_Toc184314454"/>
      <w:bookmarkEnd w:id="164"/>
      <w:bookmarkStart w:id="165" w:name="_Toc184312132"/>
      <w:bookmarkEnd w:id="165"/>
      <w:bookmarkStart w:id="166" w:name="_Toc184308045"/>
      <w:bookmarkEnd w:id="166"/>
      <w:bookmarkStart w:id="167" w:name="_Toc184314481"/>
      <w:bookmarkEnd w:id="167"/>
      <w:bookmarkStart w:id="168" w:name="_Toc184313247"/>
      <w:bookmarkEnd w:id="168"/>
      <w:bookmarkStart w:id="169" w:name="_Toc184314473"/>
      <w:bookmarkEnd w:id="169"/>
      <w:bookmarkStart w:id="170" w:name="_Toc184312121"/>
      <w:bookmarkEnd w:id="170"/>
      <w:bookmarkStart w:id="171" w:name="_Toc184308047"/>
      <w:bookmarkEnd w:id="171"/>
      <w:bookmarkStart w:id="172" w:name="_Toc184312127"/>
      <w:bookmarkEnd w:id="172"/>
      <w:bookmarkStart w:id="173" w:name="_Toc184312110"/>
      <w:bookmarkEnd w:id="173"/>
      <w:bookmarkStart w:id="174" w:name="_Toc184310343"/>
      <w:bookmarkEnd w:id="174"/>
      <w:bookmarkStart w:id="175" w:name="_Toc184314447"/>
      <w:bookmarkEnd w:id="175"/>
      <w:bookmarkStart w:id="176" w:name="_Toc184314428"/>
      <w:bookmarkEnd w:id="176"/>
      <w:bookmarkStart w:id="177" w:name="_Toc184312083"/>
      <w:bookmarkEnd w:id="177"/>
      <w:bookmarkStart w:id="178" w:name="_Toc184308086"/>
      <w:bookmarkEnd w:id="178"/>
      <w:bookmarkStart w:id="179" w:name="_Toc184310299"/>
      <w:bookmarkEnd w:id="179"/>
      <w:bookmarkStart w:id="180" w:name="_Toc184314472"/>
      <w:bookmarkEnd w:id="180"/>
      <w:bookmarkStart w:id="181" w:name="_Toc184314422"/>
      <w:bookmarkEnd w:id="181"/>
      <w:bookmarkStart w:id="182" w:name="_Toc184310294"/>
      <w:bookmarkEnd w:id="182"/>
      <w:bookmarkStart w:id="183" w:name="_Toc184310297"/>
      <w:bookmarkEnd w:id="183"/>
      <w:bookmarkStart w:id="184" w:name="_Toc184308090"/>
      <w:bookmarkEnd w:id="184"/>
      <w:bookmarkStart w:id="185" w:name="_Toc184313259"/>
      <w:bookmarkEnd w:id="185"/>
      <w:bookmarkStart w:id="186" w:name="_Toc184313302"/>
      <w:bookmarkEnd w:id="186"/>
      <w:bookmarkStart w:id="187" w:name="_Toc184314421"/>
      <w:bookmarkEnd w:id="187"/>
      <w:bookmarkStart w:id="188" w:name="_Toc184314414"/>
      <w:bookmarkEnd w:id="188"/>
      <w:bookmarkStart w:id="189" w:name="_Toc184312096"/>
      <w:bookmarkEnd w:id="189"/>
      <w:bookmarkStart w:id="190" w:name="_Toc184308069"/>
      <w:bookmarkEnd w:id="190"/>
      <w:bookmarkStart w:id="191" w:name="_Toc184314437"/>
      <w:bookmarkEnd w:id="191"/>
      <w:bookmarkStart w:id="192" w:name="_Toc184312119"/>
      <w:bookmarkEnd w:id="192"/>
      <w:bookmarkStart w:id="193" w:name="_Toc184313257"/>
      <w:bookmarkEnd w:id="193"/>
      <w:bookmarkStart w:id="194" w:name="_Toc184308107"/>
      <w:bookmarkEnd w:id="194"/>
      <w:bookmarkStart w:id="195" w:name="_Toc184314423"/>
      <w:bookmarkEnd w:id="195"/>
      <w:bookmarkStart w:id="196" w:name="_Toc184312126"/>
      <w:bookmarkEnd w:id="196"/>
      <w:bookmarkStart w:id="197" w:name="_Toc184310280"/>
      <w:bookmarkEnd w:id="197"/>
      <w:bookmarkStart w:id="198" w:name="_Toc184313296"/>
      <w:bookmarkEnd w:id="198"/>
      <w:bookmarkStart w:id="199" w:name="_Toc184314427"/>
      <w:bookmarkEnd w:id="199"/>
      <w:bookmarkStart w:id="200" w:name="_Toc184312081"/>
      <w:bookmarkEnd w:id="200"/>
      <w:bookmarkStart w:id="201" w:name="_Toc184310314"/>
      <w:bookmarkEnd w:id="201"/>
      <w:bookmarkStart w:id="202" w:name="_Toc184308043"/>
      <w:bookmarkEnd w:id="202"/>
      <w:bookmarkStart w:id="203" w:name="_Toc184310340"/>
      <w:bookmarkEnd w:id="203"/>
      <w:bookmarkStart w:id="204" w:name="_Toc184308038"/>
      <w:bookmarkEnd w:id="204"/>
      <w:bookmarkStart w:id="205" w:name="_Toc184308058"/>
      <w:bookmarkEnd w:id="205"/>
      <w:bookmarkStart w:id="206" w:name="_Toc184308078"/>
      <w:bookmarkEnd w:id="206"/>
      <w:bookmarkStart w:id="207" w:name="_Toc184312114"/>
      <w:bookmarkEnd w:id="207"/>
      <w:bookmarkStart w:id="208" w:name="_Toc184310331"/>
      <w:bookmarkEnd w:id="208"/>
      <w:bookmarkStart w:id="209" w:name="_Toc184312125"/>
      <w:bookmarkEnd w:id="209"/>
      <w:bookmarkStart w:id="210" w:name="_Toc184308054"/>
      <w:bookmarkEnd w:id="210"/>
      <w:bookmarkStart w:id="211" w:name="_Toc184308101"/>
      <w:bookmarkEnd w:id="211"/>
      <w:bookmarkStart w:id="212" w:name="_Toc184312130"/>
      <w:bookmarkEnd w:id="212"/>
      <w:bookmarkStart w:id="213" w:name="_Toc184314416"/>
      <w:bookmarkEnd w:id="213"/>
      <w:bookmarkStart w:id="214" w:name="_Toc184312070"/>
      <w:bookmarkEnd w:id="214"/>
      <w:bookmarkStart w:id="215" w:name="_Toc184313275"/>
      <w:bookmarkEnd w:id="215"/>
      <w:bookmarkStart w:id="216" w:name="_Toc184312118"/>
      <w:bookmarkEnd w:id="216"/>
      <w:bookmarkStart w:id="217" w:name="_Toc184310285"/>
      <w:bookmarkEnd w:id="217"/>
      <w:bookmarkStart w:id="218" w:name="_Toc184308068"/>
      <w:bookmarkEnd w:id="218"/>
      <w:bookmarkStart w:id="219" w:name="_Toc184314478"/>
      <w:bookmarkEnd w:id="219"/>
      <w:bookmarkStart w:id="220" w:name="_Toc184312134"/>
      <w:bookmarkEnd w:id="220"/>
      <w:bookmarkStart w:id="221" w:name="_Toc184312124"/>
      <w:bookmarkEnd w:id="221"/>
      <w:bookmarkStart w:id="222" w:name="_Toc184314479"/>
      <w:bookmarkEnd w:id="222"/>
      <w:bookmarkStart w:id="223" w:name="_Toc184313264"/>
      <w:bookmarkEnd w:id="223"/>
      <w:bookmarkStart w:id="224" w:name="_Toc184313280"/>
      <w:bookmarkEnd w:id="224"/>
      <w:bookmarkStart w:id="225" w:name="_Toc184313277"/>
      <w:bookmarkEnd w:id="225"/>
      <w:bookmarkStart w:id="226" w:name="_Toc184314442"/>
      <w:bookmarkEnd w:id="226"/>
      <w:bookmarkStart w:id="227" w:name="_Toc184308098"/>
      <w:bookmarkEnd w:id="227"/>
      <w:bookmarkStart w:id="228" w:name="_Toc184314475"/>
      <w:bookmarkEnd w:id="228"/>
      <w:bookmarkStart w:id="229" w:name="_Toc184308087"/>
      <w:bookmarkEnd w:id="229"/>
      <w:bookmarkStart w:id="230" w:name="_Toc184312094"/>
      <w:bookmarkEnd w:id="230"/>
      <w:bookmarkStart w:id="231" w:name="_Toc184313305"/>
      <w:bookmarkEnd w:id="231"/>
      <w:bookmarkStart w:id="232" w:name="_Toc184312069"/>
      <w:bookmarkEnd w:id="232"/>
      <w:bookmarkStart w:id="233" w:name="_Toc184314440"/>
      <w:bookmarkEnd w:id="233"/>
      <w:bookmarkStart w:id="234" w:name="_Toc184313244"/>
      <w:bookmarkEnd w:id="234"/>
      <w:bookmarkStart w:id="235" w:name="_Toc184314467"/>
      <w:bookmarkEnd w:id="235"/>
      <w:bookmarkStart w:id="236" w:name="_Toc184313286"/>
      <w:bookmarkEnd w:id="236"/>
      <w:bookmarkStart w:id="237" w:name="_Toc184314432"/>
      <w:bookmarkEnd w:id="237"/>
      <w:bookmarkStart w:id="238" w:name="_Toc184310316"/>
      <w:bookmarkEnd w:id="238"/>
      <w:bookmarkStart w:id="239" w:name="_Toc184312098"/>
      <w:bookmarkEnd w:id="239"/>
      <w:bookmarkStart w:id="240" w:name="_Toc184310327"/>
      <w:bookmarkEnd w:id="240"/>
      <w:bookmarkStart w:id="241" w:name="_Toc184310319"/>
      <w:bookmarkEnd w:id="241"/>
      <w:bookmarkStart w:id="242" w:name="_Toc184312112"/>
      <w:bookmarkEnd w:id="242"/>
      <w:bookmarkStart w:id="243" w:name="_Toc184312088"/>
      <w:bookmarkEnd w:id="243"/>
      <w:bookmarkStart w:id="244" w:name="_Toc184310322"/>
      <w:bookmarkEnd w:id="244"/>
      <w:bookmarkStart w:id="245" w:name="_Toc184310283"/>
      <w:bookmarkEnd w:id="245"/>
      <w:bookmarkStart w:id="246" w:name="_Toc184308077"/>
      <w:bookmarkEnd w:id="246"/>
      <w:bookmarkStart w:id="247" w:name="_Toc184308042"/>
      <w:bookmarkEnd w:id="247"/>
      <w:bookmarkStart w:id="248" w:name="_Toc184314463"/>
      <w:bookmarkEnd w:id="248"/>
      <w:bookmarkStart w:id="249" w:name="_Toc184312128"/>
      <w:bookmarkEnd w:id="249"/>
      <w:bookmarkStart w:id="250" w:name="_Toc184308081"/>
      <w:bookmarkEnd w:id="250"/>
      <w:bookmarkStart w:id="251" w:name="_Toc184314417"/>
      <w:bookmarkEnd w:id="251"/>
      <w:bookmarkStart w:id="252" w:name="_Toc184314460"/>
      <w:bookmarkEnd w:id="252"/>
      <w:bookmarkStart w:id="253" w:name="_Toc184314444"/>
      <w:bookmarkEnd w:id="253"/>
      <w:bookmarkStart w:id="254" w:name="_Toc184310272"/>
      <w:bookmarkEnd w:id="254"/>
      <w:bookmarkStart w:id="255" w:name="_Toc184308093"/>
      <w:bookmarkEnd w:id="255"/>
      <w:bookmarkStart w:id="256" w:name="_Toc184314477"/>
      <w:bookmarkEnd w:id="256"/>
      <w:bookmarkStart w:id="257" w:name="_Toc184314462"/>
      <w:bookmarkEnd w:id="257"/>
      <w:bookmarkStart w:id="258" w:name="_Toc184313239"/>
      <w:bookmarkEnd w:id="258"/>
      <w:bookmarkStart w:id="259" w:name="_Toc184310274"/>
      <w:bookmarkEnd w:id="259"/>
      <w:bookmarkStart w:id="260" w:name="_Toc184314430"/>
      <w:bookmarkEnd w:id="260"/>
      <w:bookmarkStart w:id="261" w:name="_Toc184314410"/>
      <w:bookmarkEnd w:id="261"/>
      <w:bookmarkStart w:id="262" w:name="_Toc184310273"/>
      <w:bookmarkEnd w:id="262"/>
      <w:bookmarkStart w:id="263" w:name="_Toc184308048"/>
      <w:bookmarkEnd w:id="263"/>
      <w:bookmarkStart w:id="264" w:name="_Toc184313283"/>
      <w:bookmarkEnd w:id="264"/>
      <w:bookmarkStart w:id="265" w:name="_Toc184308062"/>
      <w:bookmarkEnd w:id="265"/>
      <w:bookmarkStart w:id="266" w:name="_Toc184312106"/>
      <w:bookmarkEnd w:id="266"/>
      <w:bookmarkStart w:id="267" w:name="_Toc184308044"/>
      <w:bookmarkEnd w:id="267"/>
      <w:bookmarkStart w:id="268" w:name="_Toc184313251"/>
      <w:bookmarkEnd w:id="268"/>
      <w:bookmarkStart w:id="269" w:name="_Toc184308056"/>
      <w:bookmarkEnd w:id="269"/>
      <w:bookmarkStart w:id="270" w:name="_Toc184312139"/>
      <w:bookmarkEnd w:id="270"/>
      <w:bookmarkStart w:id="271" w:name="_Toc184308070"/>
      <w:bookmarkEnd w:id="271"/>
      <w:bookmarkStart w:id="272" w:name="_Toc184308053"/>
      <w:bookmarkEnd w:id="272"/>
      <w:bookmarkStart w:id="273" w:name="_Toc184308071"/>
      <w:bookmarkEnd w:id="273"/>
      <w:bookmarkStart w:id="274" w:name="_Toc184314458"/>
      <w:bookmarkEnd w:id="274"/>
      <w:bookmarkStart w:id="275" w:name="_Toc184308085"/>
      <w:bookmarkEnd w:id="275"/>
      <w:bookmarkStart w:id="276" w:name="_Toc184310334"/>
      <w:bookmarkEnd w:id="276"/>
      <w:bookmarkStart w:id="277" w:name="_Toc184310313"/>
      <w:bookmarkEnd w:id="277"/>
      <w:bookmarkStart w:id="278" w:name="_Toc184314435"/>
      <w:bookmarkEnd w:id="278"/>
      <w:bookmarkStart w:id="279" w:name="_Toc184310277"/>
      <w:bookmarkEnd w:id="279"/>
      <w:bookmarkStart w:id="280" w:name="_Toc184308092"/>
      <w:bookmarkEnd w:id="280"/>
      <w:bookmarkStart w:id="281" w:name="_Toc184313294"/>
      <w:bookmarkEnd w:id="281"/>
      <w:bookmarkStart w:id="282" w:name="_Toc184312101"/>
      <w:bookmarkEnd w:id="282"/>
      <w:bookmarkStart w:id="283" w:name="_Toc184312107"/>
      <w:bookmarkEnd w:id="283"/>
      <w:bookmarkStart w:id="284" w:name="_Toc184308073"/>
      <w:bookmarkEnd w:id="284"/>
      <w:bookmarkStart w:id="285" w:name="_Toc184312116"/>
      <w:bookmarkEnd w:id="285"/>
      <w:bookmarkStart w:id="286" w:name="_Toc184308049"/>
      <w:bookmarkEnd w:id="286"/>
      <w:bookmarkStart w:id="287" w:name="_Toc184314433"/>
      <w:bookmarkEnd w:id="287"/>
      <w:bookmarkStart w:id="288" w:name="_Toc184308095"/>
      <w:bookmarkEnd w:id="288"/>
      <w:bookmarkStart w:id="289" w:name="_Toc184313240"/>
      <w:bookmarkEnd w:id="289"/>
      <w:bookmarkStart w:id="290" w:name="_Toc184310279"/>
      <w:bookmarkEnd w:id="290"/>
      <w:bookmarkStart w:id="291" w:name="_Toc184314446"/>
      <w:bookmarkEnd w:id="291"/>
      <w:bookmarkStart w:id="292" w:name="_Toc184310301"/>
      <w:bookmarkEnd w:id="292"/>
      <w:bookmarkStart w:id="293" w:name="_Toc184308040"/>
      <w:bookmarkEnd w:id="293"/>
      <w:bookmarkStart w:id="294" w:name="_Toc184313268"/>
      <w:bookmarkEnd w:id="294"/>
      <w:bookmarkStart w:id="295" w:name="_Toc184312084"/>
      <w:bookmarkEnd w:id="295"/>
      <w:bookmarkStart w:id="296" w:name="_Toc184312113"/>
      <w:bookmarkEnd w:id="296"/>
      <w:bookmarkStart w:id="297" w:name="_Toc184312104"/>
      <w:bookmarkEnd w:id="297"/>
      <w:bookmarkStart w:id="298" w:name="_Toc184314448"/>
      <w:bookmarkEnd w:id="298"/>
      <w:bookmarkStart w:id="299" w:name="_Toc184310324"/>
      <w:bookmarkEnd w:id="299"/>
      <w:bookmarkStart w:id="300" w:name="_Toc184314434"/>
      <w:bookmarkEnd w:id="300"/>
      <w:bookmarkStart w:id="301" w:name="_Toc184308104"/>
      <w:bookmarkEnd w:id="301"/>
      <w:bookmarkStart w:id="302" w:name="_Toc184308065"/>
      <w:bookmarkEnd w:id="302"/>
      <w:bookmarkStart w:id="303" w:name="_Toc184314474"/>
      <w:bookmarkEnd w:id="303"/>
      <w:bookmarkStart w:id="304" w:name="_Toc184312122"/>
      <w:bookmarkEnd w:id="304"/>
      <w:bookmarkStart w:id="305" w:name="_Toc184313281"/>
      <w:bookmarkEnd w:id="305"/>
      <w:bookmarkStart w:id="306" w:name="_Toc184310323"/>
      <w:bookmarkEnd w:id="306"/>
      <w:bookmarkStart w:id="307" w:name="_Toc184312073"/>
      <w:bookmarkEnd w:id="307"/>
      <w:bookmarkStart w:id="308" w:name="_Toc184308061"/>
      <w:bookmarkEnd w:id="308"/>
      <w:bookmarkStart w:id="309" w:name="_Toc184310302"/>
      <w:bookmarkEnd w:id="309"/>
      <w:bookmarkStart w:id="310" w:name="_Toc184308105"/>
      <w:bookmarkEnd w:id="310"/>
      <w:bookmarkStart w:id="311" w:name="_Toc184314412"/>
      <w:bookmarkEnd w:id="311"/>
      <w:bookmarkStart w:id="312" w:name="_Toc184313285"/>
      <w:bookmarkEnd w:id="312"/>
      <w:bookmarkStart w:id="313" w:name="_Toc184308100"/>
      <w:bookmarkEnd w:id="313"/>
      <w:bookmarkStart w:id="314" w:name="_Toc184314470"/>
      <w:bookmarkEnd w:id="314"/>
      <w:bookmarkStart w:id="315" w:name="_Toc184310284"/>
      <w:bookmarkEnd w:id="315"/>
      <w:bookmarkStart w:id="316" w:name="_Toc184314468"/>
      <w:bookmarkEnd w:id="316"/>
      <w:bookmarkStart w:id="317" w:name="_Toc184312078"/>
      <w:bookmarkEnd w:id="317"/>
      <w:bookmarkStart w:id="318" w:name="_Toc184310311"/>
      <w:bookmarkEnd w:id="318"/>
      <w:bookmarkStart w:id="319" w:name="_Toc184313270"/>
      <w:bookmarkEnd w:id="319"/>
      <w:bookmarkStart w:id="320" w:name="_Toc184310341"/>
      <w:bookmarkEnd w:id="320"/>
      <w:bookmarkStart w:id="321" w:name="_Toc184313272"/>
      <w:bookmarkEnd w:id="321"/>
      <w:bookmarkStart w:id="322" w:name="_Toc184314469"/>
      <w:bookmarkEnd w:id="322"/>
      <w:bookmarkStart w:id="323" w:name="_Toc184314411"/>
      <w:bookmarkEnd w:id="323"/>
      <w:bookmarkStart w:id="324" w:name="_Toc184308051"/>
      <w:bookmarkEnd w:id="324"/>
      <w:bookmarkStart w:id="325" w:name="_Toc184310309"/>
      <w:bookmarkEnd w:id="325"/>
      <w:bookmarkStart w:id="326" w:name="_Toc184314461"/>
      <w:bookmarkEnd w:id="326"/>
      <w:bookmarkStart w:id="327" w:name="_Toc184312068"/>
      <w:bookmarkEnd w:id="327"/>
      <w:bookmarkStart w:id="328" w:name="_Toc184312129"/>
      <w:bookmarkEnd w:id="328"/>
      <w:bookmarkStart w:id="329" w:name="_Toc184313276"/>
      <w:bookmarkEnd w:id="329"/>
      <w:bookmarkStart w:id="330" w:name="_Toc184312103"/>
      <w:bookmarkEnd w:id="330"/>
      <w:bookmarkStart w:id="331" w:name="_Toc184314431"/>
      <w:bookmarkEnd w:id="331"/>
      <w:bookmarkStart w:id="332" w:name="_Toc184308099"/>
      <w:bookmarkEnd w:id="332"/>
      <w:bookmarkStart w:id="333" w:name="_Toc184310289"/>
      <w:bookmarkEnd w:id="333"/>
      <w:bookmarkStart w:id="334" w:name="_Toc184313241"/>
      <w:bookmarkEnd w:id="334"/>
      <w:bookmarkStart w:id="335" w:name="_Toc184310321"/>
      <w:bookmarkEnd w:id="335"/>
      <w:bookmarkStart w:id="336" w:name="_Toc184314436"/>
      <w:bookmarkEnd w:id="336"/>
      <w:bookmarkStart w:id="337" w:name="_Toc184308036"/>
      <w:bookmarkEnd w:id="337"/>
      <w:bookmarkStart w:id="338" w:name="_Toc184308083"/>
      <w:bookmarkEnd w:id="338"/>
      <w:bookmarkStart w:id="339" w:name="_Toc184312115"/>
      <w:bookmarkEnd w:id="339"/>
      <w:bookmarkStart w:id="340" w:name="_Toc184314418"/>
      <w:bookmarkEnd w:id="340"/>
      <w:bookmarkStart w:id="341" w:name="_Toc184313262"/>
      <w:bookmarkEnd w:id="341"/>
      <w:bookmarkStart w:id="342" w:name="_Toc184308039"/>
      <w:bookmarkEnd w:id="342"/>
      <w:bookmarkStart w:id="343" w:name="_Toc184313292"/>
      <w:bookmarkEnd w:id="343"/>
      <w:bookmarkStart w:id="344" w:name="_Toc184310344"/>
      <w:bookmarkEnd w:id="344"/>
      <w:bookmarkStart w:id="345" w:name="_Toc184313266"/>
      <w:bookmarkEnd w:id="345"/>
      <w:bookmarkStart w:id="346" w:name="_Toc184312135"/>
      <w:bookmarkEnd w:id="346"/>
      <w:bookmarkStart w:id="347" w:name="_Toc184308050"/>
      <w:bookmarkEnd w:id="347"/>
      <w:bookmarkStart w:id="348" w:name="_Toc184310293"/>
      <w:bookmarkEnd w:id="348"/>
      <w:bookmarkStart w:id="349" w:name="_Toc184310303"/>
      <w:bookmarkEnd w:id="349"/>
      <w:bookmarkStart w:id="350" w:name="_Toc184312093"/>
      <w:bookmarkEnd w:id="350"/>
      <w:bookmarkStart w:id="351" w:name="_Toc184308089"/>
      <w:bookmarkEnd w:id="351"/>
      <w:bookmarkStart w:id="352" w:name="_Toc184314452"/>
      <w:bookmarkEnd w:id="352"/>
      <w:bookmarkStart w:id="353" w:name="_Toc184313308"/>
      <w:bookmarkEnd w:id="353"/>
      <w:bookmarkStart w:id="354" w:name="_Toc184308084"/>
      <w:bookmarkEnd w:id="354"/>
      <w:bookmarkStart w:id="355" w:name="_Toc184313261"/>
      <w:bookmarkEnd w:id="355"/>
      <w:bookmarkStart w:id="356" w:name="_Toc184312091"/>
      <w:bookmarkEnd w:id="356"/>
      <w:bookmarkStart w:id="357" w:name="_Toc184308072"/>
      <w:bookmarkEnd w:id="357"/>
      <w:bookmarkStart w:id="358" w:name="_Toc184313254"/>
      <w:bookmarkEnd w:id="358"/>
      <w:bookmarkStart w:id="359" w:name="_Toc184310310"/>
      <w:bookmarkEnd w:id="359"/>
      <w:bookmarkStart w:id="360" w:name="_Toc184308106"/>
      <w:bookmarkEnd w:id="360"/>
      <w:bookmarkStart w:id="361" w:name="_Toc184314465"/>
      <w:bookmarkEnd w:id="361"/>
      <w:bookmarkStart w:id="362" w:name="_Toc184308041"/>
      <w:bookmarkEnd w:id="362"/>
      <w:bookmarkStart w:id="363" w:name="_Toc184313243"/>
      <w:bookmarkEnd w:id="363"/>
      <w:bookmarkStart w:id="364" w:name="_Toc184313293"/>
      <w:bookmarkEnd w:id="364"/>
      <w:bookmarkStart w:id="365" w:name="_Toc184312100"/>
      <w:bookmarkEnd w:id="365"/>
      <w:bookmarkStart w:id="366" w:name="_Toc184310335"/>
      <w:bookmarkEnd w:id="366"/>
      <w:bookmarkStart w:id="367" w:name="_Toc184313271"/>
      <w:bookmarkEnd w:id="367"/>
      <w:bookmarkStart w:id="368" w:name="_Toc184312123"/>
      <w:bookmarkEnd w:id="368"/>
      <w:bookmarkStart w:id="369" w:name="_Toc184313291"/>
      <w:bookmarkEnd w:id="369"/>
      <w:bookmarkStart w:id="370" w:name="_Toc184310307"/>
      <w:bookmarkEnd w:id="370"/>
      <w:bookmarkStart w:id="371" w:name="_Toc184314455"/>
      <w:bookmarkEnd w:id="371"/>
      <w:bookmarkStart w:id="372" w:name="_Toc184314429"/>
      <w:bookmarkEnd w:id="372"/>
      <w:bookmarkStart w:id="373" w:name="_Toc184310308"/>
      <w:bookmarkEnd w:id="373"/>
      <w:bookmarkStart w:id="374" w:name="_Toc184312075"/>
      <w:bookmarkEnd w:id="374"/>
      <w:bookmarkStart w:id="375" w:name="_Toc184313249"/>
      <w:bookmarkEnd w:id="375"/>
      <w:bookmarkStart w:id="376" w:name="_Toc184310330"/>
      <w:bookmarkEnd w:id="376"/>
      <w:bookmarkStart w:id="377" w:name="_Toc184308060"/>
      <w:bookmarkEnd w:id="377"/>
      <w:bookmarkStart w:id="378" w:name="_Toc184312131"/>
      <w:bookmarkEnd w:id="378"/>
      <w:bookmarkStart w:id="379" w:name="_Toc184313242"/>
      <w:bookmarkEnd w:id="379"/>
      <w:bookmarkStart w:id="380" w:name="_Toc184312067"/>
      <w:bookmarkEnd w:id="380"/>
      <w:bookmarkStart w:id="381" w:name="_Toc184312077"/>
      <w:bookmarkEnd w:id="381"/>
      <w:bookmarkStart w:id="382" w:name="_Toc184308108"/>
      <w:bookmarkEnd w:id="382"/>
      <w:bookmarkStart w:id="383" w:name="_Toc184314453"/>
      <w:bookmarkEnd w:id="383"/>
      <w:bookmarkStart w:id="384" w:name="_Toc184308046"/>
      <w:bookmarkEnd w:id="384"/>
      <w:bookmarkStart w:id="385" w:name="_Toc184312137"/>
      <w:bookmarkEnd w:id="385"/>
      <w:bookmarkStart w:id="386" w:name="_Toc184310329"/>
      <w:bookmarkEnd w:id="386"/>
      <w:bookmarkStart w:id="387" w:name="_Toc184310325"/>
      <w:bookmarkEnd w:id="387"/>
      <w:bookmarkStart w:id="388" w:name="_Toc184308088"/>
      <w:bookmarkEnd w:id="388"/>
      <w:bookmarkStart w:id="389" w:name="_Toc184313282"/>
      <w:bookmarkEnd w:id="389"/>
      <w:bookmarkStart w:id="390" w:name="_Toc184308067"/>
      <w:bookmarkEnd w:id="390"/>
      <w:bookmarkStart w:id="391" w:name="_Toc184310292"/>
      <w:bookmarkEnd w:id="391"/>
      <w:bookmarkStart w:id="392" w:name="_Toc184313273"/>
      <w:bookmarkEnd w:id="392"/>
      <w:bookmarkStart w:id="393" w:name="_Toc184308037"/>
      <w:bookmarkEnd w:id="393"/>
      <w:bookmarkStart w:id="394" w:name="_Toc184312074"/>
      <w:bookmarkEnd w:id="394"/>
      <w:bookmarkStart w:id="395" w:name="_Toc184314450"/>
      <w:bookmarkEnd w:id="395"/>
      <w:bookmarkStart w:id="396" w:name="_Toc184308066"/>
      <w:bookmarkEnd w:id="396"/>
      <w:bookmarkStart w:id="397" w:name="_Toc184310339"/>
      <w:bookmarkEnd w:id="397"/>
      <w:bookmarkStart w:id="398" w:name="_Toc184314480"/>
      <w:bookmarkEnd w:id="398"/>
      <w:bookmarkStart w:id="399" w:name="_Toc184314439"/>
      <w:bookmarkEnd w:id="399"/>
      <w:bookmarkStart w:id="400" w:name="_Toc184308055"/>
      <w:bookmarkEnd w:id="400"/>
      <w:bookmarkStart w:id="401" w:name="_Toc184312136"/>
      <w:bookmarkEnd w:id="401"/>
      <w:bookmarkStart w:id="402" w:name="_Toc184308074"/>
      <w:bookmarkEnd w:id="402"/>
      <w:bookmarkStart w:id="403" w:name="_Toc184310298"/>
      <w:bookmarkEnd w:id="403"/>
      <w:bookmarkStart w:id="404" w:name="_Toc184312085"/>
      <w:bookmarkEnd w:id="404"/>
      <w:bookmarkStart w:id="405" w:name="_Toc184310288"/>
      <w:bookmarkEnd w:id="405"/>
      <w:bookmarkStart w:id="406" w:name="_Toc184314482"/>
      <w:bookmarkEnd w:id="406"/>
      <w:bookmarkStart w:id="407" w:name="_Toc184312076"/>
      <w:bookmarkEnd w:id="407"/>
      <w:bookmarkStart w:id="408" w:name="_Toc184312072"/>
      <w:bookmarkEnd w:id="408"/>
      <w:bookmarkStart w:id="409" w:name="_Toc184310278"/>
      <w:bookmarkEnd w:id="409"/>
      <w:bookmarkStart w:id="410" w:name="_Toc184312071"/>
      <w:bookmarkEnd w:id="410"/>
      <w:bookmarkStart w:id="411" w:name="_Toc184313304"/>
      <w:bookmarkEnd w:id="411"/>
      <w:bookmarkStart w:id="412" w:name="_Toc184313300"/>
      <w:bookmarkEnd w:id="412"/>
      <w:bookmarkStart w:id="413" w:name="_Toc184313306"/>
      <w:bookmarkEnd w:id="413"/>
      <w:bookmarkStart w:id="414" w:name="_Toc184314425"/>
      <w:bookmarkEnd w:id="414"/>
      <w:bookmarkStart w:id="415" w:name="_Toc184308097"/>
      <w:bookmarkEnd w:id="415"/>
      <w:bookmarkStart w:id="416" w:name="_Toc184310332"/>
      <w:bookmarkEnd w:id="416"/>
      <w:bookmarkStart w:id="417" w:name="_Toc184308096"/>
      <w:bookmarkEnd w:id="417"/>
      <w:bookmarkStart w:id="418" w:name="_Toc184313253"/>
      <w:bookmarkEnd w:id="418"/>
      <w:bookmarkStart w:id="419" w:name="_Toc184313284"/>
      <w:bookmarkEnd w:id="419"/>
      <w:bookmarkStart w:id="420" w:name="_Toc184312105"/>
      <w:bookmarkEnd w:id="420"/>
      <w:bookmarkStart w:id="421" w:name="_Toc184308075"/>
      <w:bookmarkEnd w:id="421"/>
      <w:bookmarkStart w:id="422" w:name="_Toc184310295"/>
      <w:bookmarkEnd w:id="422"/>
      <w:bookmarkStart w:id="423" w:name="_Toc184310312"/>
      <w:bookmarkEnd w:id="423"/>
      <w:bookmarkStart w:id="424" w:name="_Toc184310300"/>
      <w:bookmarkEnd w:id="424"/>
      <w:bookmarkStart w:id="425" w:name="_Toc184308057"/>
      <w:bookmarkEnd w:id="425"/>
      <w:bookmarkStart w:id="426" w:name="_Toc184312133"/>
      <w:bookmarkEnd w:id="426"/>
      <w:bookmarkStart w:id="427" w:name="_Toc184308091"/>
      <w:bookmarkEnd w:id="427"/>
      <w:bookmarkStart w:id="428" w:name="_Toc184308076"/>
      <w:bookmarkEnd w:id="428"/>
      <w:bookmarkStart w:id="429" w:name="_Toc184314466"/>
      <w:bookmarkEnd w:id="429"/>
      <w:r>
        <w:rPr>
          <w:rFonts w:hint="eastAsia" w:ascii="仿宋" w:hAnsi="仿宋" w:eastAsia="仿宋" w:cs="仿宋"/>
          <w:b/>
          <w:color w:val="000000" w:themeColor="text1"/>
          <w:sz w:val="36"/>
          <w:szCs w:val="36"/>
          <w:highlight w:val="none"/>
          <w14:textFill>
            <w14:solidFill>
              <w14:schemeClr w14:val="tx1"/>
            </w14:solidFill>
          </w14:textFill>
        </w:rPr>
        <w:t>评标办法</w:t>
      </w:r>
    </w:p>
    <w:p>
      <w:pPr>
        <w:spacing w:line="360" w:lineRule="auto"/>
        <w:jc w:val="center"/>
        <w:rPr>
          <w:rFonts w:hint="eastAsia" w:ascii="仿宋" w:hAnsi="仿宋" w:eastAsia="仿宋" w:cs="仿宋"/>
          <w:b/>
          <w:color w:val="000000" w:themeColor="text1"/>
          <w:sz w:val="32"/>
          <w:szCs w:val="20"/>
          <w:highlight w:val="none"/>
          <w14:textFill>
            <w14:solidFill>
              <w14:schemeClr w14:val="tx1"/>
            </w14:solidFill>
          </w14:textFill>
        </w:rPr>
      </w:pPr>
      <w:r>
        <w:rPr>
          <w:rFonts w:hint="eastAsia" w:ascii="仿宋" w:hAnsi="仿宋" w:eastAsia="仿宋" w:cs="仿宋"/>
          <w:b/>
          <w:color w:val="000000" w:themeColor="text1"/>
          <w:sz w:val="32"/>
          <w:szCs w:val="20"/>
          <w:highlight w:val="none"/>
          <w14:textFill>
            <w14:solidFill>
              <w14:schemeClr w14:val="tx1"/>
            </w14:solidFill>
          </w14:textFill>
        </w:rPr>
        <w:t>评标办法前附表</w:t>
      </w:r>
    </w:p>
    <w:tbl>
      <w:tblPr>
        <w:tblStyle w:val="62"/>
        <w:tblW w:w="10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13"/>
        <w:gridCol w:w="1092"/>
        <w:gridCol w:w="5925"/>
        <w:gridCol w:w="83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序号</w:t>
            </w:r>
          </w:p>
        </w:tc>
        <w:tc>
          <w:tcPr>
            <w:tcW w:w="109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评分</w:t>
            </w:r>
          </w:p>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因素</w:t>
            </w:r>
          </w:p>
        </w:tc>
        <w:tc>
          <w:tcPr>
            <w:tcW w:w="5925"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评审标准</w:t>
            </w:r>
          </w:p>
        </w:tc>
        <w:tc>
          <w:tcPr>
            <w:tcW w:w="832"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分值区间</w:t>
            </w:r>
          </w:p>
        </w:tc>
        <w:tc>
          <w:tcPr>
            <w:tcW w:w="857"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资信评分</w:t>
            </w:r>
          </w:p>
        </w:tc>
        <w:tc>
          <w:tcPr>
            <w:tcW w:w="613"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1</w:t>
            </w:r>
          </w:p>
        </w:tc>
        <w:tc>
          <w:tcPr>
            <w:tcW w:w="1092"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投标人情况</w:t>
            </w:r>
          </w:p>
        </w:tc>
        <w:tc>
          <w:tcPr>
            <w:tcW w:w="5925"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outlineLvl w:val="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投标人具有信息安全管理体系认证证书、信息技术服务管理认证证书，每个证书得2分，最多计</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kern w:val="0"/>
                <w:sz w:val="24"/>
                <w:szCs w:val="24"/>
                <w:highlight w:val="none"/>
                <w14:textFill>
                  <w14:solidFill>
                    <w14:schemeClr w14:val="tx1"/>
                  </w14:solidFill>
                </w14:textFill>
              </w:rPr>
              <w:t>分，未提供不得分。</w:t>
            </w:r>
          </w:p>
          <w:p>
            <w:pPr>
              <w:keepNext w:val="0"/>
              <w:keepLines w:val="0"/>
              <w:pageBreakBefore w:val="0"/>
              <w:kinsoku/>
              <w:wordWrap/>
              <w:overflowPunct/>
              <w:topLinePunct w:val="0"/>
              <w:autoSpaceDE/>
              <w:autoSpaceDN/>
              <w:bidi w:val="0"/>
              <w:adjustRightInd w:val="0"/>
              <w:snapToGrid/>
              <w:spacing w:line="360" w:lineRule="exact"/>
              <w:outlineLvl w:val="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说明：提供证书复印件和《全国认证认可信息公共服务平台》查询“有效”结果截图，否则不得分。</w:t>
            </w:r>
          </w:p>
        </w:tc>
        <w:tc>
          <w:tcPr>
            <w:tcW w:w="832"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0-</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4</w:t>
            </w:r>
          </w:p>
        </w:tc>
        <w:tc>
          <w:tcPr>
            <w:tcW w:w="857" w:type="dxa"/>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1092" w:type="dxa"/>
            <w:vMerge w:val="continue"/>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5925"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outlineLvl w:val="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投标人具有运维巡检、文件管理、视频安全保护等相关软件著作权的。每提供1个得1分，最高得3分。</w:t>
            </w:r>
          </w:p>
          <w:p>
            <w:pPr>
              <w:keepNext w:val="0"/>
              <w:keepLines w:val="0"/>
              <w:pageBreakBefore w:val="0"/>
              <w:kinsoku/>
              <w:wordWrap/>
              <w:overflowPunct/>
              <w:topLinePunct w:val="0"/>
              <w:autoSpaceDE/>
              <w:autoSpaceDN/>
              <w:bidi w:val="0"/>
              <w:adjustRightInd w:val="0"/>
              <w:snapToGrid/>
              <w:spacing w:line="360" w:lineRule="exact"/>
              <w:outlineLvl w:val="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注：提供著作权登记证书扫描件或证书照片或网站查询截图，未提供不得分。</w:t>
            </w:r>
          </w:p>
        </w:tc>
        <w:tc>
          <w:tcPr>
            <w:tcW w:w="832"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0-</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3</w:t>
            </w:r>
          </w:p>
        </w:tc>
        <w:tc>
          <w:tcPr>
            <w:tcW w:w="857"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2</w:t>
            </w:r>
          </w:p>
        </w:tc>
        <w:tc>
          <w:tcPr>
            <w:tcW w:w="109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相关业绩</w:t>
            </w:r>
          </w:p>
        </w:tc>
        <w:tc>
          <w:tcPr>
            <w:tcW w:w="5925" w:type="dxa"/>
            <w:shd w:val="clear" w:color="auto" w:fill="auto"/>
            <w:noWrap/>
            <w:vAlign w:val="center"/>
          </w:tcPr>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2022年1月1日以后投标人有信息化办公驻点运维或视频会议驻点运维类项目业绩，每提供一份合同得1分，最高</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分。提供合同扫描件加盖公章。</w:t>
            </w:r>
          </w:p>
          <w:p>
            <w:pPr>
              <w:spacing w:line="0" w:lineRule="atLeas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说明：必须提供合同的原件扫描件或原件照片。</w:t>
            </w:r>
          </w:p>
        </w:tc>
        <w:tc>
          <w:tcPr>
            <w:tcW w:w="832"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0-</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2</w:t>
            </w:r>
          </w:p>
        </w:tc>
        <w:tc>
          <w:tcPr>
            <w:tcW w:w="857" w:type="dxa"/>
            <w:shd w:val="clear" w:color="auto" w:fill="auto"/>
            <w:noWrap/>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bCs w:val="0"/>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技术评分</w:t>
            </w: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3</w:t>
            </w:r>
          </w:p>
        </w:tc>
        <w:tc>
          <w:tcPr>
            <w:tcW w:w="1092"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技术力量</w:t>
            </w:r>
          </w:p>
        </w:tc>
        <w:tc>
          <w:tcPr>
            <w:tcW w:w="5925" w:type="dxa"/>
            <w:shd w:val="clear" w:color="auto" w:fill="auto"/>
            <w:vAlign w:val="center"/>
          </w:tcPr>
          <w:p>
            <w:pPr>
              <w:spacing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1、驻点人员具有大专及以上学历，身体健康，无不良记录。其中运维驻点人员</w:t>
            </w:r>
            <w:r>
              <w:rPr>
                <w:rFonts w:hint="eastAsia" w:ascii="仿宋" w:hAnsi="仿宋" w:eastAsia="仿宋" w:cs="仿宋"/>
                <w:color w:val="000000" w:themeColor="text1"/>
                <w:sz w:val="24"/>
                <w:szCs w:val="24"/>
                <w:highlight w:val="none"/>
                <w:lang w:val="en-US" w:eastAsia="zh-CN"/>
                <w14:textFill>
                  <w14:solidFill>
                    <w14:schemeClr w14:val="tx1"/>
                  </w14:solidFill>
                </w14:textFill>
              </w:rPr>
              <w:t>5人</w:t>
            </w:r>
            <w:r>
              <w:rPr>
                <w:rFonts w:hint="eastAsia" w:ascii="仿宋" w:hAnsi="仿宋" w:eastAsia="仿宋" w:cs="仿宋"/>
                <w:b/>
                <w:color w:val="000000" w:themeColor="text1"/>
                <w:sz w:val="24"/>
                <w:szCs w:val="24"/>
                <w:highlight w:val="none"/>
                <w14:textFill>
                  <w14:solidFill>
                    <w14:schemeClr w14:val="tx1"/>
                  </w14:solidFill>
                </w14:textFill>
              </w:rPr>
              <w:t>均具有</w:t>
            </w:r>
            <w:r>
              <w:rPr>
                <w:rFonts w:hint="eastAsia" w:ascii="仿宋" w:hAnsi="仿宋" w:eastAsia="仿宋" w:cs="仿宋"/>
                <w:color w:val="000000" w:themeColor="text1"/>
                <w:sz w:val="24"/>
                <w:szCs w:val="24"/>
                <w:highlight w:val="none"/>
                <w14:textFill>
                  <w14:solidFill>
                    <w14:schemeClr w14:val="tx1"/>
                  </w14:solidFill>
                </w14:textFill>
              </w:rPr>
              <w:t>大专及以上计算机相关专业学历，得2分。</w:t>
            </w:r>
          </w:p>
          <w:p>
            <w:pPr>
              <w:spacing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2、项目组成员具有</w:t>
            </w:r>
            <w:r>
              <w:rPr>
                <w:rFonts w:hint="eastAsia" w:ascii="仿宋" w:hAnsi="仿宋" w:eastAsia="仿宋" w:cs="仿宋"/>
                <w:i w:val="0"/>
                <w:iCs w:val="0"/>
                <w:caps w:val="0"/>
                <w:color w:val="000000" w:themeColor="text1"/>
                <w:spacing w:val="0"/>
                <w:sz w:val="24"/>
                <w:szCs w:val="24"/>
                <w:highlight w:val="none"/>
                <w:shd w:val="clear" w:color="auto" w:fill="auto"/>
                <w14:textFill>
                  <w14:solidFill>
                    <w14:schemeClr w14:val="tx1"/>
                  </w14:solidFill>
                </w14:textFill>
              </w:rPr>
              <w:t>中国信息安全测评中心</w:t>
            </w:r>
            <w:r>
              <w:rPr>
                <w:rFonts w:hint="eastAsia" w:ascii="仿宋" w:hAnsi="仿宋" w:eastAsia="仿宋" w:cs="仿宋"/>
                <w:i w:val="0"/>
                <w:iCs w:val="0"/>
                <w:caps w:val="0"/>
                <w:color w:val="000000" w:themeColor="text1"/>
                <w:spacing w:val="0"/>
                <w:sz w:val="24"/>
                <w:szCs w:val="24"/>
                <w:highlight w:val="none"/>
                <w:shd w:val="clear" w:color="auto" w:fill="auto"/>
                <w:lang w:val="en-US" w:eastAsia="zh-CN"/>
                <w14:textFill>
                  <w14:solidFill>
                    <w14:schemeClr w14:val="tx1"/>
                  </w14:solidFill>
                </w14:textFill>
              </w:rPr>
              <w:t>颁发的</w:t>
            </w:r>
            <w:r>
              <w:rPr>
                <w:rFonts w:hint="eastAsia" w:ascii="仿宋" w:hAnsi="仿宋" w:eastAsia="仿宋" w:cs="仿宋"/>
                <w:color w:val="000000" w:themeColor="text1"/>
                <w:sz w:val="24"/>
                <w:szCs w:val="24"/>
                <w:highlight w:val="none"/>
                <w14:textFill>
                  <w14:solidFill>
                    <w14:schemeClr w14:val="tx1"/>
                  </w14:solidFill>
                </w14:textFill>
              </w:rPr>
              <w:t>CISP认证，得</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p>
            <w:pPr>
              <w:spacing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3、项目组成员具有工业和信息化部人才交流中心颁发的统信UOS技术认证证书，得</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p>
            <w:pPr>
              <w:spacing w:line="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4、项目组成员具有工业和信息化部颁发的信息系统项目管理师证书，得</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p>
            <w:pPr>
              <w:spacing w:line="0" w:lineRule="atLeast"/>
              <w:rPr>
                <w:rFonts w:hint="eastAsia" w:ascii="仿宋" w:hAnsi="仿宋" w:eastAsia="仿宋" w:cs="仿宋"/>
                <w:b w:val="0"/>
                <w:bCs/>
                <w:color w:val="000000" w:themeColor="text1"/>
                <w:kern w:val="0"/>
                <w:sz w:val="24"/>
                <w:szCs w:val="24"/>
                <w:highlight w:val="none"/>
                <w:lang w:bidi="ar"/>
                <w14:textFill>
                  <w14:solidFill>
                    <w14:schemeClr w14:val="tx1"/>
                  </w14:solidFill>
                </w14:textFill>
              </w:rPr>
            </w:pPr>
            <w:r>
              <w:rPr>
                <w:rFonts w:hint="eastAsia" w:ascii="仿宋" w:hAnsi="仿宋" w:eastAsia="仿宋" w:cs="仿宋"/>
                <w:b/>
                <w:color w:val="000000" w:themeColor="text1"/>
                <w:sz w:val="24"/>
                <w:szCs w:val="24"/>
                <w:highlight w:val="none"/>
                <w14:textFill>
                  <w14:solidFill>
                    <w14:schemeClr w14:val="tx1"/>
                  </w14:solidFill>
                </w14:textFill>
              </w:rPr>
              <w:t>以上人员必须为投标人本公司人员（提供近三个月社保证明），否则不得分。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4</w:t>
            </w:r>
          </w:p>
        </w:tc>
        <w:tc>
          <w:tcPr>
            <w:tcW w:w="1092" w:type="dxa"/>
            <w:shd w:val="clear" w:color="auto" w:fill="auto"/>
            <w:vAlign w:val="center"/>
          </w:tcPr>
          <w:p>
            <w:pPr>
              <w:spacing w:line="0" w:lineRule="atLeas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运维沟通能力</w:t>
            </w:r>
          </w:p>
        </w:tc>
        <w:tc>
          <w:tcPr>
            <w:tcW w:w="5925" w:type="dxa"/>
            <w:shd w:val="clear" w:color="auto" w:fill="auto"/>
            <w:vAlign w:val="center"/>
          </w:tcPr>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为确保运维工作的正常开展，消除软件及硬件运维过程中的沟通障碍:</w:t>
            </w:r>
          </w:p>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（1）投标人提供与浙江数字法庭设备厂家或数字法庭软件开发商针对本项目数字法庭运维的合作协议的 (需加盖双方公章)，提供一份得1分，最高</w:t>
            </w:r>
            <w:r>
              <w:rPr>
                <w:rFonts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（本院数字法庭设备厂家：天地伟业技术有限公司；本院数字法庭软件开发商：上海浦东华宇信息技术有限公司）</w:t>
            </w:r>
          </w:p>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（2）投标人提供与浙江法院办公办案平台相关厂家针对本项目软件运维的合作协议的（需加盖双方公章），提供一份得1分，最高3分。</w:t>
            </w:r>
          </w:p>
          <w:p>
            <w:pPr>
              <w:spacing w:line="0" w:lineRule="atLeas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（浙江法院办公办案平台相关厂家：上海浦东华宇信息技术有限公司，南京通达海科技股份有限公司，杭州云嘉云计算有限公司等）</w:t>
            </w:r>
          </w:p>
          <w:p>
            <w:pPr>
              <w:spacing w:line="0" w:lineRule="atLeas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（3）投标人提供中转柜、信息发布屏幕、取号机、视频会议系统、访客系统相关厂家针对本项目的合作协议的</w:t>
            </w:r>
            <w:r>
              <w:rPr>
                <w:rFonts w:hint="eastAsia" w:ascii="仿宋" w:hAnsi="仿宋" w:eastAsia="仿宋" w:cs="仿宋"/>
                <w:color w:val="000000" w:themeColor="text1"/>
                <w:sz w:val="24"/>
                <w:szCs w:val="24"/>
                <w:highlight w:val="none"/>
                <w14:textFill>
                  <w14:solidFill>
                    <w14:schemeClr w14:val="tx1"/>
                  </w14:solidFill>
                </w14:textFill>
              </w:rPr>
              <w:t>（需加盖双方公章），提供一份得1分，最高3分。（中转柜、信息发布屏幕、取号机、视频会议系统、访客系统相关厂家：上海浦东华宇信息技术有限公司，杭州海康威视数字技术股份有限公司，苏州科达科技股份有限公司等）。</w:t>
            </w:r>
          </w:p>
          <w:p>
            <w:pPr>
              <w:spacing w:line="0" w:lineRule="atLeast"/>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注：如一份合作协议涉及以上多个子项的，请投标人在协议文件扫描件中予以详细标注，不做标注的</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只能算满足一个子项要求</w:t>
            </w:r>
            <w:r>
              <w:rPr>
                <w:rFonts w:hint="eastAsia" w:ascii="仿宋" w:hAnsi="仿宋" w:eastAsia="仿宋" w:cs="仿宋"/>
                <w:b/>
                <w:color w:val="000000" w:themeColor="text1"/>
                <w:sz w:val="24"/>
                <w:highlight w:val="none"/>
                <w14:textFill>
                  <w14:solidFill>
                    <w14:schemeClr w14:val="tx1"/>
                  </w14:solidFill>
                </w14:textFill>
              </w:rPr>
              <w:t>。</w:t>
            </w:r>
          </w:p>
        </w:tc>
        <w:tc>
          <w:tcPr>
            <w:tcW w:w="832" w:type="dxa"/>
            <w:shd w:val="clear" w:color="auto" w:fill="auto"/>
            <w:noWrap/>
            <w:vAlign w:val="center"/>
          </w:tcPr>
          <w:p>
            <w:pPr>
              <w:spacing w:line="0" w:lineRule="atLeas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8</w:t>
            </w:r>
          </w:p>
        </w:tc>
        <w:tc>
          <w:tcPr>
            <w:tcW w:w="857" w:type="dxa"/>
            <w:shd w:val="clear" w:color="auto" w:fill="auto"/>
            <w:noWrap/>
            <w:vAlign w:val="center"/>
          </w:tcPr>
          <w:p>
            <w:pPr>
              <w:spacing w:line="0" w:lineRule="atLeast"/>
              <w:jc w:val="center"/>
              <w:rPr>
                <w:rFonts w:hint="default"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restart"/>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5</w:t>
            </w:r>
          </w:p>
        </w:tc>
        <w:tc>
          <w:tcPr>
            <w:tcW w:w="1092" w:type="dxa"/>
            <w:vMerge w:val="restart"/>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项目实施方案</w:t>
            </w:r>
          </w:p>
        </w:tc>
        <w:tc>
          <w:tcPr>
            <w:tcW w:w="5925" w:type="dxa"/>
            <w:shd w:val="clear" w:color="auto" w:fill="auto"/>
            <w:vAlign w:val="center"/>
          </w:tcPr>
          <w:p>
            <w:pPr>
              <w:adjustRightInd/>
              <w:spacing w:line="0" w:lineRule="atLeast"/>
              <w:contextualSpacing/>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投标人整体方案与需求的吻合程度以及方案的优势情况，包括方案的科学性、可靠性、成熟性、合理性等</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综合评定。</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1.方案完全符合招标需求，方案内容非常完善，合理性较高的得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2.方案基本符合招标需求，方案内容基本完善，合理性一般的得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3.方案不符合招标需求，方案内容较差，不具备合理性的得0-</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1092" w:type="dxa"/>
            <w:vMerge w:val="continue"/>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投标人针对本项目建立的运维管理体系和运维制度。</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1.完全符合招标需求，内容非常完善，合理性较高的得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2.基本符合招标需求，内容基本完善，合理性一般的得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3.不符合招标需求，内容较差，不具备合理性的得0-</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1092" w:type="dxa"/>
            <w:vMerge w:val="continue"/>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投标人针对本项目建立的运行服务保障应急预案。</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1.方案完全符合招标需求，方案内容非常完善，合理性较高的得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2.方案基本符合招标需求，方案内容基本完善，合理性一般的得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3.方案不符合招标需求，方案内容较差，不具备合理性的得0-</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1092" w:type="dxa"/>
            <w:vMerge w:val="continue"/>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投标人针对本项目的在网络和数据安全方面的措施。</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1.方案完全符合招标需求，方案内容非常完善，合理性较高的得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2.方案基本符合招标需求，方案内容基本完善，合理性一般的得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3.方案不符合招标需求，方案内容较差，不具备合理性的得0-</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1092" w:type="dxa"/>
            <w:vMerge w:val="continue"/>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投标人针对本项目建立的定期巡检制度和系统运行情况报告制度。</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1.方案完全符合招标需求，方案内容非常完善，合理性较高的得</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2.方案基本符合招标需求，方案内容基本完善，合理性一般的得2-</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3.方案不符合采招标需求，方案内容较差，不具备合理性的得0-</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04" w:type="dxa"/>
            <w:vMerge w:val="continue"/>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kinsoku/>
              <w:wordWrap/>
              <w:overflowPunct/>
              <w:topLinePunct w:val="0"/>
              <w:autoSpaceDE/>
              <w:autoSpaceDN/>
              <w:bidi w:val="0"/>
              <w:adjustRightInd w:val="0"/>
              <w:snapToGrid/>
              <w:spacing w:line="360" w:lineRule="exac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6</w:t>
            </w:r>
          </w:p>
        </w:tc>
        <w:tc>
          <w:tcPr>
            <w:tcW w:w="1092"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培训方案</w:t>
            </w: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针对本项目的培训计划、培训师资力量、培训内容等。</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1.完全符合招标需求，内容非常完善，合理性较高的得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2.基本符合招标需求，内容基本完善，合理性一般的得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3.不符合招标需求，内容较差，不具备合理性的得0-</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noWrap/>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7</w:t>
            </w:r>
          </w:p>
        </w:tc>
        <w:tc>
          <w:tcPr>
            <w:tcW w:w="1092" w:type="dxa"/>
            <w:shd w:val="clear" w:color="auto" w:fill="auto"/>
            <w:vAlign w:val="center"/>
          </w:tcPr>
          <w:p>
            <w:pPr>
              <w:pStyle w:val="24"/>
              <w:snapToGrid w:val="0"/>
              <w:spacing w:line="0" w:lineRule="atLeast"/>
              <w:ind w:left="0" w:leftChars="0" w:firstLine="0" w:firstLineChars="0"/>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服务能力</w:t>
            </w:r>
          </w:p>
        </w:tc>
        <w:tc>
          <w:tcPr>
            <w:tcW w:w="5925" w:type="dxa"/>
            <w:shd w:val="clear" w:color="auto" w:fill="auto"/>
            <w:vAlign w:val="center"/>
          </w:tcPr>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投标人及其项目组人员具有较强的本地服务能力，能做到24小时内项目组成员到现场应急响应，投标人为驻点人员提供必备的工具。</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1.方案完全符合招标需求，方案内容非常完善，合理性较高的得</w:t>
            </w:r>
            <w:r>
              <w:rPr>
                <w:rFonts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分；</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2.方案基本符合招标需求，方案内容基本完善，合理性一般的得2-</w:t>
            </w:r>
            <w:r>
              <w:rPr>
                <w:rFonts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3.方案不符合招标需求，方案内容较差，不具备合理性的得0-</w:t>
            </w:r>
            <w:r>
              <w:rPr>
                <w:rFonts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832"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ascii="仿宋" w:hAnsi="仿宋" w:eastAsia="仿宋" w:cs="仿宋"/>
                <w:color w:val="000000" w:themeColor="text1"/>
                <w:sz w:val="24"/>
                <w:szCs w:val="24"/>
                <w:highlight w:val="none"/>
                <w14:textFill>
                  <w14:solidFill>
                    <w14:schemeClr w14:val="tx1"/>
                  </w14:solidFill>
                </w14:textFill>
              </w:rPr>
              <w:t>4</w:t>
            </w:r>
          </w:p>
        </w:tc>
        <w:tc>
          <w:tcPr>
            <w:tcW w:w="857"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8</w:t>
            </w:r>
          </w:p>
        </w:tc>
        <w:tc>
          <w:tcPr>
            <w:tcW w:w="1092" w:type="dxa"/>
            <w:shd w:val="clear" w:color="auto" w:fill="auto"/>
            <w:vAlign w:val="center"/>
          </w:tcPr>
          <w:p>
            <w:pPr>
              <w:widowControl/>
              <w:spacing w:line="0" w:lineRule="atLeast"/>
              <w:jc w:val="center"/>
              <w:textAlignment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服务承诺</w:t>
            </w:r>
          </w:p>
        </w:tc>
        <w:tc>
          <w:tcPr>
            <w:tcW w:w="5925" w:type="dxa"/>
            <w:shd w:val="clear" w:color="auto" w:fill="auto"/>
            <w:vAlign w:val="center"/>
          </w:tcPr>
          <w:p>
            <w:pPr>
              <w:adjustRightInd/>
              <w:spacing w:line="0" w:lineRule="atLeas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投标人项目组工程师能够在非工作时间（尤其是国定节假日、双休日）响应任务、及时到现场处置。根据承诺情况及非工作时间服务方案</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综合评定。</w:t>
            </w:r>
          </w:p>
          <w:p>
            <w:pPr>
              <w:adjustRightInd/>
              <w:spacing w:line="0" w:lineRule="atLeast"/>
              <w:contextualSpacing/>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1.承诺内容和方案完全符合招标需求，承诺内容和方案非常完善，合理性较高的得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w:t>
            </w:r>
          </w:p>
          <w:p>
            <w:pPr>
              <w:pStyle w:val="5"/>
              <w:spacing w:line="0" w:lineRule="atLeast"/>
              <w:ind w:firstLine="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2.承诺内容和方案基本符合招标需求，承诺内容和方案容部基本完善，合理性一般的得2-3分；</w:t>
            </w:r>
          </w:p>
          <w:p>
            <w:pPr>
              <w:pStyle w:val="5"/>
              <w:spacing w:line="0" w:lineRule="atLeast"/>
              <w:ind w:firstLine="0"/>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3.承诺内容和方案不符合招标需求，承诺内容和方案内容较差，不具备合理性的得，得0-1分。</w:t>
            </w:r>
          </w:p>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承诺或方案有一项未提供的，不得分。</w:t>
            </w:r>
          </w:p>
        </w:tc>
        <w:tc>
          <w:tcPr>
            <w:tcW w:w="832"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0-5</w:t>
            </w:r>
          </w:p>
        </w:tc>
        <w:tc>
          <w:tcPr>
            <w:tcW w:w="857"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p>
        </w:tc>
        <w:tc>
          <w:tcPr>
            <w:tcW w:w="613"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9</w:t>
            </w:r>
          </w:p>
        </w:tc>
        <w:tc>
          <w:tcPr>
            <w:tcW w:w="1092" w:type="dxa"/>
            <w:shd w:val="clear" w:color="auto" w:fill="auto"/>
            <w:vAlign w:val="center"/>
          </w:tcPr>
          <w:p>
            <w:pPr>
              <w:widowControl/>
              <w:spacing w:line="0" w:lineRule="atLeast"/>
              <w:jc w:val="center"/>
              <w:textAlignment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合理化建议</w:t>
            </w:r>
          </w:p>
        </w:tc>
        <w:tc>
          <w:tcPr>
            <w:tcW w:w="5925" w:type="dxa"/>
            <w:shd w:val="clear" w:color="auto" w:fill="auto"/>
            <w:vAlign w:val="center"/>
          </w:tcPr>
          <w:p>
            <w:pPr>
              <w:pStyle w:val="24"/>
              <w:snapToGrid w:val="0"/>
              <w:spacing w:line="0" w:lineRule="atLeast"/>
              <w:ind w:left="0" w:leftChars="0" w:firstLine="0" w:firstLineChars="0"/>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投标人对本项目的合理化建议或意见，每提供一条具有实施性的建议或意见的得1分，本项最高得5分。</w:t>
            </w:r>
          </w:p>
        </w:tc>
        <w:tc>
          <w:tcPr>
            <w:tcW w:w="832"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5</w:t>
            </w:r>
          </w:p>
        </w:tc>
        <w:tc>
          <w:tcPr>
            <w:tcW w:w="857" w:type="dxa"/>
            <w:shd w:val="clear" w:color="auto" w:fill="auto"/>
            <w:vAlign w:val="center"/>
          </w:tcPr>
          <w:p>
            <w:pPr>
              <w:spacing w:line="0" w:lineRule="atLeas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04"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价格分</w:t>
            </w:r>
          </w:p>
        </w:tc>
        <w:tc>
          <w:tcPr>
            <w:tcW w:w="1705" w:type="dxa"/>
            <w:gridSpan w:val="2"/>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jc w:val="center"/>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价格权值</w:t>
            </w:r>
          </w:p>
          <w:p>
            <w:pPr>
              <w:keepNext w:val="0"/>
              <w:keepLines w:val="0"/>
              <w:pageBreakBefore w:val="0"/>
              <w:widowControl/>
              <w:kinsoku/>
              <w:wordWrap/>
              <w:overflowPunct/>
              <w:topLinePunct w:val="0"/>
              <w:autoSpaceDE/>
              <w:autoSpaceDN/>
              <w:bidi w:val="0"/>
              <w:adjustRightInd w:val="0"/>
              <w:snapToGrid/>
              <w:spacing w:line="360" w:lineRule="exact"/>
              <w:jc w:val="center"/>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=0.34</w:t>
            </w:r>
          </w:p>
        </w:tc>
        <w:tc>
          <w:tcPr>
            <w:tcW w:w="5925"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价格分：</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最低有效投标价格为评标基准价</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投标报价得分=(评标基准价／投标报价)×价格权值×100</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（计算得分保留小数点后2位）</w:t>
            </w:r>
          </w:p>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评标过程中，不得去掉报价中的最高报价和最低报价。</w:t>
            </w:r>
          </w:p>
        </w:tc>
        <w:tc>
          <w:tcPr>
            <w:tcW w:w="832"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rPr>
                <w:rFonts w:hint="default"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14:textFill>
                  <w14:solidFill>
                    <w14:schemeClr w14:val="tx1"/>
                  </w14:solidFill>
                </w14:textFill>
              </w:rPr>
              <w:t>0-</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34</w:t>
            </w:r>
          </w:p>
        </w:tc>
        <w:tc>
          <w:tcPr>
            <w:tcW w:w="857" w:type="dxa"/>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360" w:lineRule="exact"/>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w:t>
            </w:r>
          </w:p>
        </w:tc>
      </w:tr>
    </w:tbl>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
          <w:b/>
          <w:color w:val="000000" w:themeColor="text1"/>
          <w:sz w:val="24"/>
          <w:highlight w:val="none"/>
          <w14:textFill>
            <w14:solidFill>
              <w14:schemeClr w14:val="tx1"/>
            </w14:solidFill>
          </w14:textFill>
        </w:rPr>
        <w:t>备注：</w:t>
      </w:r>
      <w:r>
        <w:rPr>
          <w:rFonts w:hint="eastAsia" w:ascii="仿宋" w:hAnsi="仿宋" w:eastAsia="仿宋" w:cs="仿宋"/>
          <w:color w:val="000000" w:themeColor="text1"/>
          <w:sz w:val="24"/>
          <w:highlight w:val="none"/>
          <w14:textFill>
            <w14:solidFill>
              <w14:schemeClr w14:val="tx1"/>
            </w14:solidFill>
          </w14:textFill>
        </w:rPr>
        <w:t>1、投标人编制投标文件（商务技术文件部分）时，建议按此目录（序号和内容）提供评标标准相应的商务技术资料。</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2、评分条款中涉及的业绩、荣誉、人员、社保等分公司均有效。涉及社保、劳动关系证明关系的，如人员为法人代表，则无需提供相关证明，提供营业执照及身份证即可。</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3、投标文件中如附有外文资料，必须逐一对应翻译成中文并加盖投标人公章后附在相关外文资料后面，否则外文资料不予认可。</w:t>
      </w:r>
    </w:p>
    <w:p>
      <w:pPr>
        <w:spacing w:line="360" w:lineRule="auto"/>
        <w:rPr>
          <w:rFonts w:ascii="仿宋" w:hAnsi="仿宋" w:eastAsia="仿宋" w:cs="仿宋"/>
          <w:color w:val="000000" w:themeColor="text1"/>
          <w:highlight w:val="none"/>
          <w14:textFill>
            <w14:solidFill>
              <w14:schemeClr w14:val="tx1"/>
            </w14:solidFill>
          </w14:textFill>
        </w:rPr>
      </w:pPr>
    </w:p>
    <w:p>
      <w:pPr>
        <w:snapToGrid w:val="0"/>
        <w:spacing w:line="360" w:lineRule="auto"/>
        <w:rPr>
          <w:rFonts w:ascii="仿宋" w:hAnsi="仿宋" w:eastAsia="仿宋" w:cs="仿宋"/>
          <w:b/>
          <w:color w:val="000000" w:themeColor="text1"/>
          <w:sz w:val="24"/>
          <w:highlight w:val="none"/>
          <w14:textFill>
            <w14:solidFill>
              <w14:schemeClr w14:val="tx1"/>
            </w14:solidFill>
          </w14:textFill>
        </w:rPr>
      </w:pPr>
    </w:p>
    <w:p>
      <w:pPr>
        <w:snapToGrid w:val="0"/>
        <w:spacing w:line="360" w:lineRule="auto"/>
        <w:rPr>
          <w:rFonts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pStyle w:val="131"/>
        <w:spacing w:before="0"/>
        <w:ind w:firstLine="508" w:firstLineChars="212"/>
        <w:rPr>
          <w:rFonts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3.4.3投标报价超过招标文件中规定的预算金额或者最高限价的，投标无效。</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131"/>
        <w:spacing w:before="0"/>
        <w:ind w:firstLine="472" w:firstLineChars="196"/>
        <w:rPr>
          <w:rFonts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4.2.12投标人仅提交备份投标文件，未在电子交易平台传输递交投标文件的，投标无效；</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4.2.13投标人未提供样品或提供的样品不满足采购需求实质性条件的，投标无效；</w:t>
      </w:r>
    </w:p>
    <w:p>
      <w:pPr>
        <w:pStyle w:val="3"/>
        <w:ind w:left="862" w:leftChars="205"/>
        <w:rPr>
          <w:rFonts w:ascii="仿宋" w:eastAsia="仿宋" w:cs="仿宋"/>
          <w:color w:val="000000" w:themeColor="text1"/>
          <w:highlight w:val="none"/>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4.2.14 投标文件不满足招标文件的实质性要求的；</w:t>
      </w:r>
    </w:p>
    <w:p>
      <w:pPr>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pPr>
        <w:pStyle w:val="24"/>
        <w:snapToGrid w:val="0"/>
        <w:spacing w:line="360" w:lineRule="auto"/>
        <w:ind w:firstLine="472" w:firstLineChars="196"/>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废标后，采购代理机构应当将废标理由通知所有投标人。</w:t>
      </w:r>
    </w:p>
    <w:p>
      <w:pPr>
        <w:pStyle w:val="24"/>
        <w:snapToGrid w:val="0"/>
        <w:spacing w:line="360" w:lineRule="auto"/>
        <w:ind w:firstLine="590" w:firstLineChars="245"/>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7.1未确定中标供应商的，终止本次政府采购活动，重新开展政府采购活动。</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24"/>
        <w:snapToGrid w:val="0"/>
        <w:spacing w:line="360" w:lineRule="auto"/>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bookmarkEnd w:id="28"/>
      <w:bookmarkStart w:id="430" w:name="第五部分"/>
      <w:bookmarkStart w:id="431" w:name="_Toc86217003"/>
      <w:r>
        <w:rPr>
          <w:rFonts w:hint="eastAsia" w:ascii="仿宋" w:hAnsi="仿宋" w:eastAsia="仿宋" w:cs="仿宋"/>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 拟签订的合同文本</w:t>
      </w:r>
    </w:p>
    <w:p>
      <w:pPr>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480" w:lineRule="auto"/>
        <w:jc w:val="center"/>
        <w:rPr>
          <w:rFonts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ascii="仿宋" w:hAnsi="仿宋" w:eastAsia="仿宋" w:cs="仿宋"/>
          <w:b/>
          <w:color w:val="000000" w:themeColor="text1"/>
          <w:sz w:val="24"/>
          <w:highlight w:val="none"/>
          <w14:textFill>
            <w14:solidFill>
              <w14:schemeClr w14:val="tx1"/>
            </w14:solidFill>
          </w14:textFill>
        </w:rPr>
      </w:pPr>
    </w:p>
    <w:p>
      <w:pPr>
        <w:spacing w:line="480" w:lineRule="auto"/>
        <w:jc w:val="center"/>
        <w:rPr>
          <w:rFonts w:ascii="仿宋" w:hAnsi="仿宋" w:eastAsia="仿宋" w:cs="仿宋"/>
          <w:b/>
          <w:color w:val="000000" w:themeColor="text1"/>
          <w:sz w:val="24"/>
          <w:highlight w:val="none"/>
          <w14:textFill>
            <w14:solidFill>
              <w14:schemeClr w14:val="tx1"/>
            </w14:solidFill>
          </w14:textFill>
        </w:rPr>
      </w:pPr>
    </w:p>
    <w:p>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（服务类）</w:t>
      </w:r>
    </w:p>
    <w:p>
      <w:pPr>
        <w:pStyle w:val="703"/>
        <w:ind w:firstLine="2843" w:firstLineChars="1180"/>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第一部分 合同书</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pStyle w:val="3"/>
        <w:rPr>
          <w:rFonts w:ascii="仿宋" w:eastAsia="仿宋" w:cs="仿宋"/>
          <w:color w:val="000000" w:themeColor="text1"/>
          <w:highlight w:val="none"/>
          <w14:textFill>
            <w14:solidFill>
              <w14:schemeClr w14:val="tx1"/>
            </w14:solidFill>
          </w14:textFill>
        </w:rPr>
      </w:pPr>
    </w:p>
    <w:p>
      <w:pPr>
        <w:spacing w:before="120" w:line="22" w:lineRule="atLeast"/>
        <w:ind w:left="96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pStyle w:val="600"/>
        <w:spacing w:before="120" w:line="22" w:lineRule="atLeast"/>
        <w:rPr>
          <w:rFonts w:ascii="仿宋" w:hAnsi="仿宋" w:eastAsia="仿宋" w:cs="仿宋"/>
          <w:color w:val="000000" w:themeColor="text1"/>
          <w:szCs w:val="24"/>
          <w:highlight w:val="none"/>
          <w14:textFill>
            <w14:solidFill>
              <w14:schemeClr w14:val="tx1"/>
            </w14:solidFill>
          </w14:textFill>
        </w:rPr>
      </w:pPr>
    </w:p>
    <w:p>
      <w:pPr>
        <w:pStyle w:val="600"/>
        <w:spacing w:before="120" w:line="22" w:lineRule="atLeast"/>
        <w:rPr>
          <w:rFonts w:ascii="仿宋" w:hAnsi="仿宋" w:eastAsia="仿宋" w:cs="仿宋"/>
          <w:color w:val="000000" w:themeColor="text1"/>
          <w:szCs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before="120" w:line="22" w:lineRule="atLeast"/>
        <w:rPr>
          <w:rFonts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w:t>
      </w:r>
    </w:p>
    <w:p>
      <w:pPr>
        <w:widowControl/>
        <w:jc w:val="left"/>
        <w:rPr>
          <w:rFonts w:ascii="仿宋" w:hAnsi="仿宋" w:eastAsia="仿宋" w:cs="仿宋"/>
          <w:color w:val="000000" w:themeColor="text1"/>
          <w:kern w:val="0"/>
          <w:sz w:val="24"/>
          <w:highlight w:val="none"/>
          <w14:textFill>
            <w14:solidFill>
              <w14:schemeClr w14:val="tx1"/>
            </w14:solidFill>
          </w14:textFill>
        </w:rPr>
        <w:sectPr>
          <w:pgSz w:w="11907" w:h="16840"/>
          <w:pgMar w:top="1474" w:right="1814" w:bottom="1474" w:left="1814" w:header="851" w:footer="851" w:gutter="0"/>
          <w:cols w:space="720" w:num="1"/>
        </w:sectPr>
      </w:pPr>
    </w:p>
    <w:p>
      <w:pPr>
        <w:rPr>
          <w:rFonts w:ascii="仿宋" w:hAnsi="仿宋" w:eastAsia="仿宋" w:cs="仿宋"/>
          <w:b/>
          <w:color w:val="000000" w:themeColor="text1"/>
          <w:sz w:val="24"/>
          <w:highlight w:val="none"/>
          <w14:textFill>
            <w14:solidFill>
              <w14:schemeClr w14:val="tx1"/>
            </w14:solidFill>
          </w14:textFill>
        </w:rPr>
      </w:pP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年</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月</w:t>
      </w:r>
      <w:r>
        <w:rPr>
          <w:rFonts w:hint="eastAsia" w:ascii="仿宋" w:hAnsi="仿宋" w:eastAsia="仿宋" w:cs="仿宋"/>
          <w:color w:val="000000" w:themeColor="text1"/>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lang w:val="zh-CN"/>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（中标或者成交供应商名称） </w:t>
      </w:r>
      <w:r>
        <w:rPr>
          <w:rFonts w:hint="eastAsia" w:ascii="仿宋" w:hAnsi="仿宋" w:eastAsia="仿宋" w:cs="仿宋"/>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s="仿宋"/>
          <w:color w:val="000000" w:themeColor="text1"/>
          <w:sz w:val="24"/>
          <w:highlight w:val="none"/>
          <w:u w:val="single"/>
          <w14:textFill>
            <w14:solidFill>
              <w14:schemeClr w14:val="tx1"/>
            </w14:solidFill>
          </w14:textFill>
        </w:rPr>
        <w:t xml:space="preserve">   （采购人）   </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（中或者成交标供应商名称）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s="仿宋"/>
          <w:color w:val="000000" w:themeColor="text1"/>
          <w:sz w:val="24"/>
          <w:highlight w:val="none"/>
          <w14:textFill>
            <w14:solidFill>
              <w14:schemeClr w14:val="tx1"/>
            </w14:solidFill>
          </w14:textFill>
        </w:rPr>
      </w:pPr>
      <w:bookmarkStart w:id="432" w:name="_Toc28855"/>
      <w:bookmarkStart w:id="433" w:name="_Toc15367"/>
      <w:bookmarkStart w:id="434" w:name="_Toc22967"/>
      <w:bookmarkStart w:id="435" w:name="_Toc19273"/>
      <w:bookmarkStart w:id="436" w:name="_Toc20421"/>
      <w:r>
        <w:rPr>
          <w:rFonts w:hint="eastAsia" w:ascii="仿宋" w:hAnsi="仿宋" w:eastAsia="仿宋" w:cs="仿宋"/>
          <w:b/>
          <w:color w:val="000000" w:themeColor="text1"/>
          <w:sz w:val="24"/>
          <w:highlight w:val="none"/>
          <w14:textFill>
            <w14:solidFill>
              <w14:schemeClr w14:val="tx1"/>
            </w14:solidFill>
          </w14:textFill>
        </w:rPr>
        <w:t>1.1 合同组成部分</w:t>
      </w:r>
      <w:bookmarkEnd w:id="432"/>
      <w:bookmarkEnd w:id="433"/>
      <w:bookmarkEnd w:id="434"/>
      <w:bookmarkEnd w:id="435"/>
      <w:bookmarkEnd w:id="436"/>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中标或者成交通知书；</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投标或者响应文件（含澄清或者说明文件）；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采购文件（含澄清或者修改文件）；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37" w:name="_Toc18585"/>
      <w:bookmarkStart w:id="438" w:name="_Toc6773"/>
      <w:bookmarkStart w:id="439" w:name="_Toc6311"/>
      <w:bookmarkStart w:id="440" w:name="_Toc2918"/>
      <w:bookmarkStart w:id="441" w:name="_Toc22185"/>
      <w:r>
        <w:rPr>
          <w:rFonts w:hint="eastAsia" w:ascii="仿宋" w:hAnsi="仿宋" w:eastAsia="仿宋" w:cs="仿宋"/>
          <w:b/>
          <w:color w:val="000000" w:themeColor="text1"/>
          <w:sz w:val="24"/>
          <w:highlight w:val="none"/>
          <w14:textFill>
            <w14:solidFill>
              <w14:schemeClr w14:val="tx1"/>
            </w14:solidFill>
          </w14:textFill>
        </w:rPr>
        <w:t>1.2 标的</w:t>
      </w:r>
      <w:bookmarkEnd w:id="437"/>
      <w:bookmarkEnd w:id="438"/>
      <w:bookmarkEnd w:id="439"/>
      <w:bookmarkEnd w:id="440"/>
      <w:bookmarkEnd w:id="441"/>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服务内容：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服务标准：</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技术保障：</w:t>
      </w:r>
      <w:r>
        <w:rPr>
          <w:rFonts w:hint="eastAsia" w:ascii="仿宋" w:hAnsi="仿宋" w:eastAsia="仿宋" w:cs="仿宋"/>
          <w:color w:val="000000" w:themeColor="text1"/>
          <w:sz w:val="24"/>
          <w:highlight w:val="none"/>
          <w:u w:val="single"/>
          <w14:textFill>
            <w14:solidFill>
              <w14:schemeClr w14:val="tx1"/>
            </w14:solidFill>
          </w14:textFill>
        </w:rPr>
        <w:t>　　　　　　　　　                      　      ；</w:t>
      </w:r>
    </w:p>
    <w:p>
      <w:pPr>
        <w:spacing w:line="560" w:lineRule="exact"/>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1.2.4 服务人员组成：</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pStyle w:val="961"/>
        <w:spacing w:before="0" w:beforeAutospacing="0" w:after="0" w:afterAutospacing="0" w:line="360"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1.2.5合同</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（是/否）涉及货物。若涉及货物的，则：</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bookmarkStart w:id="442" w:name="_Toc13918"/>
      <w:bookmarkStart w:id="443" w:name="_Toc1386"/>
      <w:bookmarkStart w:id="444" w:name="_Toc5635"/>
      <w:bookmarkStart w:id="445" w:name="_Toc21124"/>
      <w:bookmarkStart w:id="446" w:name="_Toc4929"/>
      <w:r>
        <w:rPr>
          <w:rFonts w:hint="eastAsia" w:ascii="仿宋" w:hAnsi="仿宋" w:eastAsia="仿宋" w:cs="仿宋"/>
          <w:color w:val="000000" w:themeColor="text1"/>
          <w:sz w:val="24"/>
          <w:highlight w:val="none"/>
          <w14:textFill>
            <w14:solidFill>
              <w14:schemeClr w14:val="tx1"/>
            </w14:solidFill>
          </w14:textFill>
        </w:rPr>
        <w:t>1.2.5.1 货物名称、品牌、规格型号、花色：</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1.2.5.2 货物数量：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1.2.5.3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1.3 价款</w:t>
      </w:r>
      <w:bookmarkEnd w:id="442"/>
      <w:bookmarkEnd w:id="443"/>
      <w:bookmarkEnd w:id="444"/>
      <w:bookmarkEnd w:id="445"/>
      <w:bookmarkEnd w:id="446"/>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本项目采用以下第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1.3.1总价合同，本合同总价（含税）为：￥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vAlign w:val="center"/>
          </w:tcPr>
          <w:p>
            <w:pPr>
              <w:pStyle w:val="321"/>
              <w:spacing w:line="560" w:lineRule="exact"/>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340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c>
          <w:tcPr>
            <w:tcW w:w="255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vAlign w:val="center"/>
          </w:tcPr>
          <w:p>
            <w:pPr>
              <w:pStyle w:val="321"/>
              <w:spacing w:line="560" w:lineRule="exact"/>
              <w:ind w:firstLine="200"/>
              <w:jc w:val="center"/>
              <w:rPr>
                <w:rFonts w:ascii="仿宋" w:hAnsi="仿宋" w:eastAsia="仿宋" w:cs="仿宋"/>
                <w:color w:val="000000" w:themeColor="text1"/>
                <w:sz w:val="24"/>
                <w:szCs w:val="24"/>
                <w:highlight w:val="none"/>
                <w14:textFill>
                  <w14:solidFill>
                    <w14:schemeClr w14:val="tx1"/>
                  </w14:solidFill>
                </w14:textFill>
              </w:rPr>
            </w:pPr>
          </w:p>
        </w:tc>
      </w:tr>
    </w:tbl>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47" w:name="_Toc26916"/>
      <w:bookmarkStart w:id="448" w:name="_Toc3654"/>
      <w:bookmarkStart w:id="449" w:name="_Toc30158"/>
      <w:bookmarkStart w:id="450" w:name="_Toc14993"/>
      <w:bookmarkStart w:id="451" w:name="_Toc30506"/>
      <w:r>
        <w:rPr>
          <w:rFonts w:hint="eastAsia" w:ascii="仿宋" w:hAnsi="仿宋" w:eastAsia="仿宋" w:cs="仿宋"/>
          <w:bCs/>
          <w:color w:val="000000" w:themeColor="text1"/>
          <w:sz w:val="24"/>
          <w:highlight w:val="none"/>
          <w14:textFill>
            <w14:solidFill>
              <w14:schemeClr w14:val="tx1"/>
            </w14:solidFill>
          </w14:textFill>
        </w:rPr>
        <w:t>1.3.2单价合同，本合同单价（含税）标准为：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。服务工作量的计量方式为：</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bCs/>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元（大写：</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元人民币）。</w:t>
      </w:r>
    </w:p>
    <w:p>
      <w:pPr>
        <w:pStyle w:val="3"/>
        <w:rPr>
          <w:rFonts w:ascii="仿宋" w:eastAsia="仿宋" w:cs="仿宋"/>
          <w:color w:val="000000" w:themeColor="text1"/>
          <w:highlight w:val="none"/>
          <w:lang w:val="en-US"/>
          <w14:textFill>
            <w14:solidFill>
              <w14:schemeClr w14:val="tx1"/>
            </w14:solidFill>
          </w14:textFill>
        </w:rPr>
      </w:pPr>
      <w:r>
        <w:rPr>
          <w:rFonts w:hint="eastAsia" w:ascii="仿宋" w:eastAsia="仿宋" w:cs="仿宋"/>
          <w:color w:val="000000" w:themeColor="text1"/>
          <w:sz w:val="24"/>
          <w:highlight w:val="none"/>
          <w:lang w:val="en-US"/>
          <w14:textFill>
            <w14:solidFill>
              <w14:schemeClr w14:val="tx1"/>
            </w14:solidFill>
          </w14:textFill>
        </w:rPr>
        <w:t xml:space="preserve">    </w:t>
      </w:r>
      <w:r>
        <w:rPr>
          <w:rFonts w:hint="eastAsia" w:ascii="仿宋" w:eastAsia="仿宋" w:cs="仿宋"/>
          <w:b w:val="0"/>
          <w:bCs w:val="0"/>
          <w:color w:val="000000" w:themeColor="text1"/>
          <w:sz w:val="24"/>
          <w:highlight w:val="none"/>
          <w:lang w:val="en-US"/>
          <w14:textFill>
            <w14:solidFill>
              <w14:schemeClr w14:val="tx1"/>
            </w14:solidFill>
          </w14:textFill>
        </w:rPr>
        <w:t>1.3.3其他计价方式：</w:t>
      </w:r>
      <w:r>
        <w:rPr>
          <w:rFonts w:hint="eastAsia" w:ascii="仿宋" w:eastAsia="仿宋" w:cs="仿宋"/>
          <w:b w:val="0"/>
          <w:bCs w:val="0"/>
          <w:color w:val="000000" w:themeColor="text1"/>
          <w:sz w:val="24"/>
          <w:highlight w:val="none"/>
          <w:u w:val="single"/>
          <w:lang w:val="en-US"/>
          <w14:textFill>
            <w14:solidFill>
              <w14:schemeClr w14:val="tx1"/>
            </w14:solidFill>
          </w14:textFill>
        </w:rPr>
        <w:t xml:space="preserve">                   </w:t>
      </w:r>
      <w:r>
        <w:rPr>
          <w:rFonts w:hint="eastAsia" w:ascii="仿宋" w:eastAsia="仿宋" w:cs="仿宋"/>
          <w:b w:val="0"/>
          <w:bCs w:val="0"/>
          <w:color w:val="000000" w:themeColor="text1"/>
          <w:sz w:val="24"/>
          <w:highlight w:val="none"/>
          <w14:textFill>
            <w14:solidFill>
              <w14:schemeClr w14:val="tx1"/>
            </w14:solidFill>
          </w14:textFill>
        </w:rPr>
        <w:t>。</w:t>
      </w:r>
    </w:p>
    <w:bookmarkEnd w:id="447"/>
    <w:bookmarkEnd w:id="448"/>
    <w:bookmarkEnd w:id="449"/>
    <w:bookmarkEnd w:id="450"/>
    <w:bookmarkEnd w:id="451"/>
    <w:p>
      <w:pPr>
        <w:pStyle w:val="961"/>
        <w:spacing w:before="0" w:beforeAutospacing="0" w:after="0" w:afterAutospacing="0" w:line="360" w:lineRule="auto"/>
        <w:ind w:firstLine="480"/>
        <w:rPr>
          <w:rFonts w:ascii="仿宋" w:hAnsi="仿宋" w:eastAsia="仿宋" w:cs="仿宋"/>
          <w:b/>
          <w:color w:val="000000" w:themeColor="text1"/>
          <w:highlight w:val="none"/>
          <w14:textFill>
            <w14:solidFill>
              <w14:schemeClr w14:val="tx1"/>
            </w14:solidFill>
          </w14:textFill>
        </w:rPr>
      </w:pPr>
      <w:bookmarkStart w:id="452" w:name="_Toc1814"/>
      <w:bookmarkStart w:id="453" w:name="_Toc22618"/>
      <w:bookmarkStart w:id="454" w:name="_Toc10340"/>
      <w:bookmarkStart w:id="455" w:name="_Toc3625"/>
      <w:bookmarkStart w:id="456" w:name="_Toc4760"/>
      <w:bookmarkStart w:id="457" w:name="_Toc8772"/>
      <w:bookmarkStart w:id="458" w:name="_Toc31421"/>
      <w:bookmarkStart w:id="459" w:name="_Toc11108"/>
      <w:r>
        <w:rPr>
          <w:rFonts w:hint="eastAsia" w:ascii="仿宋" w:hAnsi="仿宋" w:eastAsia="仿宋" w:cs="仿宋"/>
          <w:b/>
          <w:color w:val="000000" w:themeColor="text1"/>
          <w:highlight w:val="none"/>
          <w14:textFill>
            <w14:solidFill>
              <w14:schemeClr w14:val="tx1"/>
            </w14:solidFill>
          </w14:textFill>
        </w:rPr>
        <w:t>1.4履约保证金</w:t>
      </w:r>
    </w:p>
    <w:p>
      <w:pPr>
        <w:pStyle w:val="961"/>
        <w:spacing w:before="0" w:beforeAutospacing="0" w:after="0" w:afterAutospacing="0" w:line="360"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乙方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（是/否）需要支付履约保证金。若需要支付履约保证金的，则：</w:t>
      </w:r>
    </w:p>
    <w:p>
      <w:pPr>
        <w:spacing w:line="560" w:lineRule="exact"/>
        <w:ind w:firstLine="480" w:firstLineChars="200"/>
        <w:outlineLvl w:val="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1.4.1履约保证金的比例为合同金额的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1.4.2履约保证金支付方式详见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3"/>
        <w:tabs>
          <w:tab w:val="left" w:pos="0"/>
        </w:tabs>
        <w:spacing w:line="560" w:lineRule="exact"/>
        <w:ind w:left="0" w:firstLine="480" w:firstLineChars="200"/>
        <w:rPr>
          <w:rFonts w:ascii="仿宋" w:eastAsia="仿宋" w:cs="仿宋"/>
          <w:color w:val="000000" w:themeColor="text1"/>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0.05（可根据情况修改）  </w:t>
      </w:r>
      <w:r>
        <w:rPr>
          <w:rFonts w:hint="eastAsia" w:ascii="仿宋" w:hAnsi="仿宋" w:eastAsia="仿宋" w:cs="仿宋"/>
          <w:color w:val="000000" w:themeColor="text1"/>
          <w:kern w:val="0"/>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kern w:val="0"/>
          <w:sz w:val="24"/>
          <w:highlight w:val="none"/>
          <w:u w:val="single"/>
          <w14:textFill>
            <w14:solidFill>
              <w14:schemeClr w14:val="tx1"/>
            </w14:solidFill>
          </w14:textFill>
        </w:rPr>
        <w:t xml:space="preserve">  20  </w:t>
      </w:r>
      <w:r>
        <w:rPr>
          <w:rFonts w:hint="eastAsia" w:ascii="仿宋" w:hAnsi="仿宋" w:eastAsia="仿宋" w:cs="仿宋"/>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1.5</w:t>
      </w:r>
      <w:bookmarkEnd w:id="452"/>
      <w:bookmarkEnd w:id="453"/>
      <w:bookmarkEnd w:id="454"/>
      <w:r>
        <w:rPr>
          <w:rFonts w:hint="eastAsia" w:ascii="仿宋" w:hAnsi="仿宋" w:eastAsia="仿宋" w:cs="仿宋"/>
          <w:b/>
          <w:color w:val="000000" w:themeColor="text1"/>
          <w:sz w:val="24"/>
          <w:highlight w:val="none"/>
          <w14:textFill>
            <w14:solidFill>
              <w14:schemeClr w14:val="tx1"/>
            </w14:solidFill>
          </w14:textFill>
        </w:rPr>
        <w:t>预付款</w:t>
      </w:r>
    </w:p>
    <w:p>
      <w:pPr>
        <w:pStyle w:val="961"/>
        <w:spacing w:before="0" w:beforeAutospacing="0" w:after="0" w:afterAutospacing="0" w:line="360"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甲方</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（是/否）需要支付预付款。若需要支付预付款的，则：</w:t>
      </w:r>
    </w:p>
    <w:p>
      <w:pPr>
        <w:spacing w:line="560" w:lineRule="exact"/>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1.5.1预付款比例、支付方式、时间详见</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w:t>
      </w:r>
    </w:p>
    <w:p>
      <w:pPr>
        <w:pStyle w:val="961"/>
        <w:spacing w:before="0" w:beforeAutospacing="0" w:after="0" w:afterAutospacing="0" w:line="360"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1.5.2预付款的扣回方式详见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961"/>
        <w:spacing w:before="0" w:beforeAutospacing="0" w:after="0" w:afterAutospacing="0" w:line="360" w:lineRule="auto"/>
        <w:ind w:firstLine="480"/>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1.5.3预付款的担保措施详见</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w:t>
      </w:r>
    </w:p>
    <w:p>
      <w:pPr>
        <w:pStyle w:val="961"/>
        <w:spacing w:before="0" w:beforeAutospacing="0" w:after="0" w:afterAutospacing="0" w:line="360" w:lineRule="auto"/>
        <w:ind w:firstLine="480"/>
        <w:rPr>
          <w:rFonts w:ascii="仿宋" w:hAnsi="仿宋" w:eastAsia="仿宋" w:cs="仿宋"/>
          <w:b/>
          <w:bCs/>
          <w:color w:val="000000" w:themeColor="text1"/>
          <w:highlight w:val="none"/>
          <w14:textFill>
            <w14:solidFill>
              <w14:schemeClr w14:val="tx1"/>
            </w14:solidFill>
          </w14:textFill>
        </w:rPr>
      </w:pPr>
      <w:r>
        <w:rPr>
          <w:rFonts w:hint="eastAsia" w:ascii="仿宋" w:hAnsi="仿宋" w:eastAsia="仿宋" w:cs="仿宋"/>
          <w:b/>
          <w:bCs/>
          <w:color w:val="000000" w:themeColor="text1"/>
          <w:highlight w:val="none"/>
          <w14:textFill>
            <w14:solidFill>
              <w14:schemeClr w14:val="tx1"/>
            </w14:solidFill>
          </w14:textFill>
        </w:rPr>
        <w:t>1.6资金支付</w:t>
      </w:r>
    </w:p>
    <w:p>
      <w:pPr>
        <w:pStyle w:val="961"/>
        <w:spacing w:before="0" w:beforeAutospacing="0" w:after="0" w:afterAutospacing="0" w:line="360" w:lineRule="auto"/>
        <w:ind w:firstLine="48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1.7 履行期限、地点和方式</w:t>
      </w:r>
      <w:bookmarkEnd w:id="455"/>
      <w:bookmarkEnd w:id="456"/>
      <w:bookmarkEnd w:id="457"/>
      <w:bookmarkEnd w:id="458"/>
      <w:bookmarkEnd w:id="459"/>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服务交付（实施）的时间（期限）：</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服务交付（实施）的地点（地域范围）：</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 服务交付（实施）的方式：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outlineLvl w:val="0"/>
        <w:rPr>
          <w:rFonts w:ascii="仿宋" w:hAnsi="仿宋" w:eastAsia="仿宋" w:cs="仿宋"/>
          <w:bCs/>
          <w:color w:val="000000" w:themeColor="text1"/>
          <w:sz w:val="24"/>
          <w:highlight w:val="none"/>
          <w14:textFill>
            <w14:solidFill>
              <w14:schemeClr w14:val="tx1"/>
            </w14:solidFill>
          </w14:textFill>
        </w:rPr>
      </w:pPr>
      <w:bookmarkStart w:id="460" w:name="_Toc5698"/>
      <w:bookmarkStart w:id="461" w:name="_Toc2375"/>
      <w:bookmarkStart w:id="462" w:name="_Toc8586"/>
      <w:bookmarkStart w:id="463" w:name="_Toc24662"/>
      <w:bookmarkStart w:id="464" w:name="_Toc3079"/>
      <w:r>
        <w:rPr>
          <w:rFonts w:hint="eastAsia" w:ascii="仿宋" w:hAnsi="仿宋" w:eastAsia="仿宋" w:cs="仿宋"/>
          <w:bCs/>
          <w:color w:val="000000" w:themeColor="text1"/>
          <w:sz w:val="24"/>
          <w:highlight w:val="none"/>
          <w14:textFill>
            <w14:solidFill>
              <w14:schemeClr w14:val="tx1"/>
            </w14:solidFill>
          </w14:textFill>
        </w:rPr>
        <w:t>1.7.4若服务涉及货物的，则货物的：</w:t>
      </w:r>
    </w:p>
    <w:p>
      <w:pPr>
        <w:spacing w:line="560" w:lineRule="exact"/>
        <w:ind w:firstLine="480" w:firstLineChars="20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1.8违约责任</w:t>
      </w:r>
      <w:bookmarkEnd w:id="460"/>
      <w:bookmarkEnd w:id="461"/>
      <w:bookmarkEnd w:id="462"/>
      <w:bookmarkEnd w:id="463"/>
      <w:bookmarkEnd w:id="464"/>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000000" w:themeColor="text1"/>
          <w:sz w:val="24"/>
          <w:highlight w:val="none"/>
          <w:u w:val="single"/>
          <w14:textFill>
            <w14:solidFill>
              <w14:schemeClr w14:val="tx1"/>
            </w14:solidFill>
          </w14:textFill>
        </w:rPr>
        <w:t xml:space="preserve">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   </w:t>
      </w:r>
      <w:r>
        <w:rPr>
          <w:rFonts w:hint="eastAsia" w:ascii="仿宋" w:hAnsi="仿宋" w:eastAsia="仿宋" w:cs="仿宋"/>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pPr>
        <w:pStyle w:val="3"/>
        <w:ind w:left="0" w:firstLine="480" w:firstLineChars="200"/>
        <w:rPr>
          <w:rFonts w:ascii="仿宋" w:eastAsia="仿宋" w:cs="仿宋"/>
          <w:b w:val="0"/>
          <w:bCs w:val="0"/>
          <w:color w:val="000000" w:themeColor="text1"/>
          <w:sz w:val="24"/>
          <w:szCs w:val="24"/>
          <w:highlight w:val="none"/>
          <w:lang w:val="en-US"/>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000000" w:themeColor="text1"/>
          <w:sz w:val="24"/>
          <w:szCs w:val="24"/>
          <w:highlight w:val="none"/>
          <w:u w:val="single"/>
          <w:lang w:val="en-US"/>
          <w14:textFill>
            <w14:solidFill>
              <w14:schemeClr w14:val="tx1"/>
            </w14:solidFill>
          </w14:textFill>
        </w:rPr>
        <w:t xml:space="preserve">  0.0</w:t>
      </w:r>
      <w:r>
        <w:rPr>
          <w:rFonts w:hint="eastAsia" w:ascii="仿宋" w:eastAsia="仿宋" w:cs="仿宋"/>
          <w:b w:val="0"/>
          <w:bCs w:val="0"/>
          <w:color w:val="000000" w:themeColor="text1"/>
          <w:sz w:val="24"/>
          <w:szCs w:val="24"/>
          <w:highlight w:val="none"/>
          <w:lang w:val="en-US"/>
          <w14:textFill>
            <w14:solidFill>
              <w14:schemeClr w14:val="tx1"/>
            </w14:solidFill>
          </w14:textFill>
        </w:rPr>
        <w:t xml:space="preserve">5（可根据情况修改） </w:t>
      </w:r>
      <w:r>
        <w:rPr>
          <w:rFonts w:hint="eastAsia" w:ascii="仿宋" w:eastAsia="仿宋" w:cs="仿宋"/>
          <w:b w:val="0"/>
          <w:bCs w:val="0"/>
          <w:color w:val="000000" w:themeColor="text1"/>
          <w:sz w:val="24"/>
          <w:szCs w:val="24"/>
          <w:highlight w:val="none"/>
          <w:u w:val="single"/>
          <w:lang w:val="en-US"/>
          <w14:textFill>
            <w14:solidFill>
              <w14:schemeClr w14:val="tx1"/>
            </w14:solidFill>
          </w14:textFill>
        </w:rPr>
        <w:t xml:space="preserve">  </w:t>
      </w:r>
      <w:r>
        <w:rPr>
          <w:rFonts w:hint="eastAsia" w:ascii="仿宋" w:eastAsia="仿宋" w:cs="仿宋"/>
          <w:b w:val="0"/>
          <w:bCs w:val="0"/>
          <w:color w:val="000000" w:themeColor="text1"/>
          <w:sz w:val="24"/>
          <w:szCs w:val="24"/>
          <w:highlight w:val="none"/>
          <w:lang w:val="en-US"/>
          <w14:textFill>
            <w14:solidFill>
              <w14:schemeClr w14:val="tx1"/>
            </w14:solidFill>
          </w14:textFill>
        </w:rPr>
        <w:t>%计算，最高限额为本合同总价的</w:t>
      </w:r>
      <w:r>
        <w:rPr>
          <w:rFonts w:hint="eastAsia" w:ascii="仿宋" w:eastAsia="仿宋" w:cs="仿宋"/>
          <w:b w:val="0"/>
          <w:bCs w:val="0"/>
          <w:color w:val="000000" w:themeColor="text1"/>
          <w:sz w:val="24"/>
          <w:szCs w:val="24"/>
          <w:highlight w:val="none"/>
          <w:u w:val="single"/>
          <w:lang w:val="en-US"/>
          <w14:textFill>
            <w14:solidFill>
              <w14:schemeClr w14:val="tx1"/>
            </w14:solidFill>
          </w14:textFill>
        </w:rPr>
        <w:t xml:space="preserve">  20  </w:t>
      </w:r>
      <w:r>
        <w:rPr>
          <w:rFonts w:hint="eastAsia" w:ascii="仿宋" w:eastAsia="仿宋" w:cs="仿宋"/>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 xml:space="preserve">   0.05   </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 xml:space="preserve">   20</w:t>
      </w:r>
      <w:r>
        <w:rPr>
          <w:rFonts w:hint="eastAsia" w:ascii="仿宋" w:hAnsi="仿宋" w:eastAsia="仿宋" w:cs="仿宋"/>
          <w:color w:val="000000" w:themeColor="text1"/>
          <w:kern w:val="0"/>
          <w:sz w:val="24"/>
          <w:highlight w:val="none"/>
          <w:u w:val="single"/>
          <w14:textFill>
            <w14:solidFill>
              <w14:schemeClr w14:val="tx1"/>
            </w14:solidFill>
          </w14:textFill>
        </w:rPr>
        <w:t>（可根据情况修改）</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465" w:name="_Toc32454"/>
      <w:bookmarkStart w:id="466" w:name="_Toc30329"/>
      <w:bookmarkStart w:id="467" w:name="_Toc9497"/>
      <w:bookmarkStart w:id="468" w:name="_Toc18683"/>
      <w:bookmarkStart w:id="469" w:name="_Toc26807"/>
      <w:r>
        <w:rPr>
          <w:rFonts w:hint="eastAsia" w:ascii="仿宋" w:hAnsi="仿宋" w:eastAsia="仿宋" w:cs="仿宋"/>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bookmarkEnd w:id="465"/>
    <w:bookmarkEnd w:id="466"/>
    <w:bookmarkEnd w:id="467"/>
    <w:bookmarkEnd w:id="468"/>
    <w:bookmarkEnd w:id="469"/>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70" w:name="_Toc16021"/>
      <w:bookmarkStart w:id="471" w:name="_Toc15583"/>
      <w:bookmarkStart w:id="472" w:name="_Toc28375"/>
      <w:r>
        <w:rPr>
          <w:rFonts w:hint="eastAsia" w:ascii="仿宋" w:hAnsi="仿宋" w:eastAsia="仿宋" w:cs="仿宋"/>
          <w:b/>
          <w:color w:val="000000" w:themeColor="text1"/>
          <w:sz w:val="24"/>
          <w:highlight w:val="none"/>
          <w14:textFill>
            <w14:solidFill>
              <w14:schemeClr w14:val="tx1"/>
            </w14:solidFill>
          </w14:textFill>
        </w:rPr>
        <w:t>1.9合同争议的解决</w:t>
      </w:r>
      <w:bookmarkEnd w:id="470"/>
      <w:bookmarkEnd w:id="471"/>
      <w:bookmarkEnd w:id="472"/>
    </w:p>
    <w:p>
      <w:pPr>
        <w:spacing w:line="560" w:lineRule="exact"/>
        <w:ind w:left="-61" w:leftChars="-29" w:right="-420" w:rightChars="-200" w:firstLine="240" w:firstLineChars="1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73" w:name="_Toc15322"/>
      <w:bookmarkStart w:id="474" w:name="_Toc7245"/>
      <w:bookmarkStart w:id="475" w:name="_Toc11173"/>
      <w:r>
        <w:rPr>
          <w:rFonts w:hint="eastAsia" w:ascii="仿宋" w:hAnsi="仿宋" w:eastAsia="仿宋" w:cs="仿宋"/>
          <w:b/>
          <w:color w:val="000000" w:themeColor="text1"/>
          <w:sz w:val="24"/>
          <w:highlight w:val="none"/>
          <w14:textFill>
            <w14:solidFill>
              <w14:schemeClr w14:val="tx1"/>
            </w14:solidFill>
          </w14:textFill>
        </w:rPr>
        <w:t>2.0 合同生效</w:t>
      </w:r>
      <w:bookmarkEnd w:id="473"/>
      <w:bookmarkEnd w:id="474"/>
      <w:bookmarkEnd w:id="475"/>
    </w:p>
    <w:p>
      <w:pPr>
        <w:spacing w:line="560" w:lineRule="exact"/>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                                   住所：</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                             法定代表人或</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授权代表（签字）: </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5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widowControl/>
        <w:spacing w:line="560" w:lineRule="exact"/>
        <w:jc w:val="left"/>
        <w:rPr>
          <w:rFonts w:ascii="仿宋" w:hAnsi="仿宋" w:eastAsia="仿宋" w:cs="仿宋"/>
          <w:b/>
          <w:color w:val="000000" w:themeColor="text1"/>
          <w:sz w:val="24"/>
          <w:highlight w:val="none"/>
          <w14:textFill>
            <w14:solidFill>
              <w14:schemeClr w14:val="tx1"/>
            </w14:solidFill>
          </w14:textFill>
        </w:rPr>
      </w:pPr>
    </w:p>
    <w:p>
      <w:pPr>
        <w:widowControl/>
        <w:adjustRightInd/>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br w:type="page"/>
      </w:r>
    </w:p>
    <w:p>
      <w:pPr>
        <w:pStyle w:val="703"/>
        <w:spacing w:line="560" w:lineRule="exact"/>
        <w:ind w:firstLine="482"/>
        <w:jc w:val="center"/>
        <w:rPr>
          <w:rFonts w:ascii="仿宋" w:hAnsi="仿宋" w:eastAsia="仿宋" w:cs="仿宋"/>
          <w:b/>
          <w:color w:val="000000" w:themeColor="text1"/>
          <w:szCs w:val="24"/>
          <w:highlight w:val="none"/>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第二部分 合同一般条款</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76" w:name="_Toc25079"/>
      <w:bookmarkStart w:id="477" w:name="_Toc14021"/>
      <w:bookmarkStart w:id="478" w:name="_Toc19680"/>
      <w:bookmarkStart w:id="479" w:name="_Toc5228"/>
      <w:bookmarkStart w:id="480" w:name="_Toc31297"/>
      <w:r>
        <w:rPr>
          <w:rFonts w:hint="eastAsia" w:ascii="仿宋" w:hAnsi="仿宋" w:eastAsia="仿宋" w:cs="仿宋"/>
          <w:b/>
          <w:color w:val="000000" w:themeColor="text1"/>
          <w:sz w:val="24"/>
          <w:highlight w:val="none"/>
          <w14:textFill>
            <w14:solidFill>
              <w14:schemeClr w14:val="tx1"/>
            </w14:solidFill>
          </w14:textFill>
        </w:rPr>
        <w:t>2.1 定义</w:t>
      </w:r>
      <w:bookmarkEnd w:id="476"/>
      <w:bookmarkEnd w:id="477"/>
      <w:bookmarkEnd w:id="478"/>
      <w:bookmarkEnd w:id="479"/>
      <w:bookmarkEnd w:id="480"/>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1" w:name="_Toc23289"/>
      <w:bookmarkStart w:id="482" w:name="_Toc19539"/>
      <w:bookmarkStart w:id="483" w:name="_Toc16752"/>
      <w:bookmarkStart w:id="484" w:name="_Toc31402"/>
      <w:bookmarkStart w:id="485" w:name="_Toc3769"/>
      <w:r>
        <w:rPr>
          <w:rFonts w:hint="eastAsia" w:ascii="仿宋" w:hAnsi="仿宋" w:eastAsia="仿宋" w:cs="仿宋"/>
          <w:b/>
          <w:color w:val="000000" w:themeColor="text1"/>
          <w:sz w:val="24"/>
          <w:highlight w:val="none"/>
          <w14:textFill>
            <w14:solidFill>
              <w14:schemeClr w14:val="tx1"/>
            </w14:solidFill>
          </w14:textFill>
        </w:rPr>
        <w:t>2.2 技术规范</w:t>
      </w:r>
      <w:bookmarkEnd w:id="481"/>
      <w:bookmarkEnd w:id="482"/>
      <w:bookmarkEnd w:id="483"/>
      <w:bookmarkEnd w:id="484"/>
      <w:bookmarkEnd w:id="485"/>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86" w:name="_Toc13673"/>
      <w:bookmarkStart w:id="487" w:name="_Toc27945"/>
      <w:bookmarkStart w:id="488" w:name="_Toc9161"/>
      <w:bookmarkStart w:id="489" w:name="_Toc4133"/>
      <w:bookmarkStart w:id="490" w:name="_Toc12412"/>
      <w:r>
        <w:rPr>
          <w:rFonts w:hint="eastAsia" w:ascii="仿宋" w:hAnsi="仿宋" w:eastAsia="仿宋" w:cs="仿宋"/>
          <w:b/>
          <w:color w:val="000000" w:themeColor="text1"/>
          <w:sz w:val="24"/>
          <w:highlight w:val="none"/>
          <w14:textFill>
            <w14:solidFill>
              <w14:schemeClr w14:val="tx1"/>
            </w14:solidFill>
          </w14:textFill>
        </w:rPr>
        <w:t>2.3 知识产权</w:t>
      </w:r>
      <w:bookmarkEnd w:id="486"/>
      <w:bookmarkEnd w:id="487"/>
      <w:bookmarkEnd w:id="488"/>
      <w:bookmarkEnd w:id="489"/>
      <w:bookmarkEnd w:id="490"/>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 合同涉及技术成果的归属和收益的分成办法的，详见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2.4 履约检查和问题反馈</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91" w:name="_Toc31233"/>
      <w:bookmarkStart w:id="492" w:name="_Toc15447"/>
      <w:bookmarkStart w:id="493" w:name="_Toc26555"/>
      <w:bookmarkStart w:id="494" w:name="_Toc32670"/>
      <w:bookmarkStart w:id="495" w:name="_Toc22011"/>
      <w:r>
        <w:rPr>
          <w:rFonts w:hint="eastAsia" w:ascii="仿宋" w:hAnsi="仿宋" w:eastAsia="仿宋" w:cs="仿宋"/>
          <w:b/>
          <w:color w:val="000000" w:themeColor="text1"/>
          <w:sz w:val="24"/>
          <w:highlight w:val="none"/>
          <w14:textFill>
            <w14:solidFill>
              <w14:schemeClr w14:val="tx1"/>
            </w14:solidFill>
          </w14:textFill>
        </w:rPr>
        <w:t>2.5 结算方式和付款条件</w:t>
      </w:r>
      <w:bookmarkEnd w:id="491"/>
      <w:bookmarkEnd w:id="492"/>
      <w:bookmarkEnd w:id="493"/>
      <w:bookmarkEnd w:id="494"/>
      <w:bookmarkEnd w:id="495"/>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496" w:name="_Toc18990"/>
      <w:bookmarkStart w:id="497" w:name="_Toc30507"/>
      <w:bookmarkStart w:id="498" w:name="_Toc13154"/>
      <w:bookmarkStart w:id="499" w:name="_Toc13467"/>
      <w:bookmarkStart w:id="500" w:name="_Toc16163"/>
      <w:r>
        <w:rPr>
          <w:rFonts w:hint="eastAsia" w:ascii="仿宋" w:hAnsi="仿宋" w:eastAsia="仿宋" w:cs="仿宋"/>
          <w:b/>
          <w:color w:val="000000" w:themeColor="text1"/>
          <w:sz w:val="24"/>
          <w:highlight w:val="none"/>
          <w14:textFill>
            <w14:solidFill>
              <w14:schemeClr w14:val="tx1"/>
            </w14:solidFill>
          </w14:textFill>
        </w:rPr>
        <w:t>2.6 技术资料和保密义务</w:t>
      </w:r>
      <w:bookmarkEnd w:id="496"/>
      <w:bookmarkEnd w:id="497"/>
      <w:bookmarkEnd w:id="498"/>
      <w:bookmarkEnd w:id="499"/>
      <w:bookmarkEnd w:id="500"/>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1" w:name="_Toc19069"/>
      <w:r>
        <w:rPr>
          <w:rFonts w:hint="eastAsia" w:ascii="仿宋" w:hAnsi="仿宋" w:eastAsia="仿宋" w:cs="仿宋"/>
          <w:b/>
          <w:color w:val="000000" w:themeColor="text1"/>
          <w:sz w:val="24"/>
          <w:highlight w:val="none"/>
          <w14:textFill>
            <w14:solidFill>
              <w14:schemeClr w14:val="tx1"/>
            </w14:solidFill>
          </w14:textFill>
        </w:rPr>
        <w:t>2.7 质量保证</w:t>
      </w:r>
      <w:bookmarkEnd w:id="501"/>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2" w:name="_Toc22267"/>
      <w:r>
        <w:rPr>
          <w:rFonts w:hint="eastAsia" w:ascii="仿宋" w:hAnsi="仿宋" w:eastAsia="仿宋" w:cs="仿宋"/>
          <w:b/>
          <w:color w:val="000000" w:themeColor="text1"/>
          <w:sz w:val="24"/>
          <w:highlight w:val="none"/>
          <w14:textFill>
            <w14:solidFill>
              <w14:schemeClr w14:val="tx1"/>
            </w14:solidFill>
          </w14:textFill>
        </w:rPr>
        <w:t>2.8 延迟履行</w:t>
      </w:r>
      <w:bookmarkEnd w:id="502"/>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3" w:name="_Toc10611"/>
      <w:r>
        <w:rPr>
          <w:rFonts w:hint="eastAsia" w:ascii="仿宋" w:hAnsi="仿宋" w:eastAsia="仿宋" w:cs="仿宋"/>
          <w:b/>
          <w:color w:val="000000" w:themeColor="text1"/>
          <w:sz w:val="24"/>
          <w:highlight w:val="none"/>
          <w14:textFill>
            <w14:solidFill>
              <w14:schemeClr w14:val="tx1"/>
            </w14:solidFill>
          </w14:textFill>
        </w:rPr>
        <w:t>2.9 合同变更</w:t>
      </w:r>
      <w:bookmarkEnd w:id="503"/>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4" w:name="_Toc21830"/>
      <w:bookmarkStart w:id="505" w:name="_Toc26689"/>
      <w:bookmarkStart w:id="506" w:name="_Toc23368"/>
      <w:bookmarkStart w:id="507" w:name="_Toc10663"/>
      <w:bookmarkStart w:id="508" w:name="_Toc42"/>
      <w:r>
        <w:rPr>
          <w:rFonts w:hint="eastAsia" w:ascii="仿宋" w:hAnsi="仿宋" w:eastAsia="仿宋" w:cs="仿宋"/>
          <w:b/>
          <w:color w:val="000000" w:themeColor="text1"/>
          <w:sz w:val="24"/>
          <w:highlight w:val="none"/>
          <w14:textFill>
            <w14:solidFill>
              <w14:schemeClr w14:val="tx1"/>
            </w14:solidFill>
          </w14:textFill>
        </w:rPr>
        <w:t>2.10 合同转让和分包</w:t>
      </w:r>
      <w:bookmarkEnd w:id="504"/>
      <w:bookmarkEnd w:id="505"/>
      <w:bookmarkEnd w:id="506"/>
      <w:bookmarkEnd w:id="507"/>
      <w:bookmarkEnd w:id="508"/>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09" w:name="_Toc4720"/>
      <w:bookmarkStart w:id="510" w:name="_Toc25571"/>
      <w:bookmarkStart w:id="511" w:name="_Toc14371"/>
      <w:bookmarkStart w:id="512" w:name="_Toc26633"/>
      <w:bookmarkStart w:id="513" w:name="_Toc32494"/>
      <w:r>
        <w:rPr>
          <w:rFonts w:hint="eastAsia" w:ascii="仿宋" w:hAnsi="仿宋" w:eastAsia="仿宋" w:cs="仿宋"/>
          <w:b/>
          <w:color w:val="000000" w:themeColor="text1"/>
          <w:sz w:val="24"/>
          <w:highlight w:val="none"/>
          <w14:textFill>
            <w14:solidFill>
              <w14:schemeClr w14:val="tx1"/>
            </w14:solidFill>
          </w14:textFill>
        </w:rPr>
        <w:t>2.11 不可抗力</w:t>
      </w:r>
      <w:bookmarkEnd w:id="509"/>
      <w:bookmarkEnd w:id="510"/>
      <w:bookmarkEnd w:id="511"/>
      <w:bookmarkEnd w:id="512"/>
      <w:bookmarkEnd w:id="513"/>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14" w:name="_Toc3638"/>
      <w:bookmarkStart w:id="515" w:name="_Toc14115"/>
      <w:bookmarkStart w:id="516" w:name="_Toc23854"/>
      <w:bookmarkStart w:id="517" w:name="_Toc25783"/>
      <w:bookmarkStart w:id="518" w:name="_Toc24465"/>
      <w:r>
        <w:rPr>
          <w:rFonts w:hint="eastAsia" w:ascii="仿宋" w:hAnsi="仿宋" w:eastAsia="仿宋" w:cs="仿宋"/>
          <w:b/>
          <w:color w:val="000000" w:themeColor="text1"/>
          <w:sz w:val="24"/>
          <w:highlight w:val="none"/>
          <w14:textFill>
            <w14:solidFill>
              <w14:schemeClr w14:val="tx1"/>
            </w14:solidFill>
          </w14:textFill>
        </w:rPr>
        <w:t>2.12 税费</w:t>
      </w:r>
      <w:bookmarkEnd w:id="514"/>
      <w:bookmarkEnd w:id="515"/>
      <w:bookmarkEnd w:id="516"/>
      <w:bookmarkEnd w:id="517"/>
      <w:bookmarkEnd w:id="518"/>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19" w:name="_Toc7315"/>
      <w:bookmarkStart w:id="520" w:name="_Toc14814"/>
      <w:bookmarkStart w:id="521" w:name="_Toc26883"/>
      <w:bookmarkStart w:id="522" w:name="_Toc30105"/>
      <w:bookmarkStart w:id="523" w:name="_Toc25525"/>
      <w:r>
        <w:rPr>
          <w:rFonts w:hint="eastAsia" w:ascii="仿宋" w:hAnsi="仿宋" w:eastAsia="仿宋" w:cs="仿宋"/>
          <w:b/>
          <w:color w:val="000000" w:themeColor="text1"/>
          <w:sz w:val="24"/>
          <w:highlight w:val="none"/>
          <w14:textFill>
            <w14:solidFill>
              <w14:schemeClr w14:val="tx1"/>
            </w14:solidFill>
          </w14:textFill>
        </w:rPr>
        <w:t>2.13 乙方破产</w:t>
      </w:r>
      <w:bookmarkEnd w:id="519"/>
      <w:bookmarkEnd w:id="520"/>
      <w:bookmarkEnd w:id="521"/>
      <w:bookmarkEnd w:id="522"/>
      <w:bookmarkEnd w:id="523"/>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24" w:name="_Toc2016"/>
      <w:bookmarkStart w:id="525" w:name="_Toc1123"/>
      <w:bookmarkStart w:id="526" w:name="_Toc23323"/>
      <w:r>
        <w:rPr>
          <w:rFonts w:hint="eastAsia" w:ascii="仿宋" w:hAnsi="仿宋" w:eastAsia="仿宋" w:cs="仿宋"/>
          <w:b/>
          <w:color w:val="000000" w:themeColor="text1"/>
          <w:sz w:val="24"/>
          <w:highlight w:val="none"/>
          <w14:textFill>
            <w14:solidFill>
              <w14:schemeClr w14:val="tx1"/>
            </w14:solidFill>
          </w14:textFill>
        </w:rPr>
        <w:t>2.14 合同中止、终止</w:t>
      </w:r>
      <w:bookmarkEnd w:id="524"/>
      <w:bookmarkEnd w:id="525"/>
      <w:bookmarkEnd w:id="526"/>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27" w:name="_Toc14525"/>
      <w:bookmarkStart w:id="528" w:name="_Toc17363"/>
      <w:bookmarkStart w:id="529" w:name="_Toc1969"/>
      <w:r>
        <w:rPr>
          <w:rFonts w:hint="eastAsia" w:ascii="仿宋" w:hAnsi="仿宋" w:eastAsia="仿宋" w:cs="仿宋"/>
          <w:b/>
          <w:color w:val="000000" w:themeColor="text1"/>
          <w:sz w:val="24"/>
          <w:highlight w:val="none"/>
          <w14:textFill>
            <w14:solidFill>
              <w14:schemeClr w14:val="tx1"/>
            </w14:solidFill>
          </w14:textFill>
        </w:rPr>
        <w:t>2.15 检验和验收</w:t>
      </w:r>
      <w:bookmarkEnd w:id="527"/>
      <w:bookmarkEnd w:id="528"/>
      <w:bookmarkEnd w:id="529"/>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乙方按照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的约定，定期提交服务报告，甲方按照</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的约定进行定期验收；</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30" w:name="_Toc2308"/>
      <w:bookmarkStart w:id="531" w:name="_Toc25198"/>
      <w:bookmarkStart w:id="532" w:name="_Toc31892"/>
      <w:bookmarkStart w:id="533" w:name="_Toc12666"/>
      <w:bookmarkStart w:id="534" w:name="_Toc9808"/>
      <w:r>
        <w:rPr>
          <w:rFonts w:hint="eastAsia" w:ascii="仿宋" w:hAnsi="仿宋" w:eastAsia="仿宋" w:cs="仿宋"/>
          <w:b/>
          <w:color w:val="000000" w:themeColor="text1"/>
          <w:sz w:val="24"/>
          <w:highlight w:val="none"/>
          <w14:textFill>
            <w14:solidFill>
              <w14:schemeClr w14:val="tx1"/>
            </w14:solidFill>
          </w14:textFill>
        </w:rPr>
        <w:t>2.16 通知和送达</w:t>
      </w:r>
      <w:bookmarkEnd w:id="530"/>
      <w:bookmarkEnd w:id="531"/>
      <w:bookmarkEnd w:id="532"/>
      <w:bookmarkEnd w:id="533"/>
      <w:bookmarkEnd w:id="534"/>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bookmarkStart w:id="535" w:name="_Toc18401"/>
      <w:bookmarkStart w:id="536" w:name="_Toc27674"/>
      <w:r>
        <w:rPr>
          <w:rFonts w:hint="eastAsia" w:ascii="仿宋" w:hAnsi="仿宋" w:eastAsia="仿宋" w:cs="仿宋"/>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37" w:name="_Toc12254"/>
      <w:bookmarkStart w:id="538" w:name="_Toc20808"/>
      <w:bookmarkStart w:id="539" w:name="_Toc28906"/>
      <w:bookmarkStart w:id="540" w:name="_Toc5063"/>
      <w:bookmarkStart w:id="541" w:name="_Toc27644"/>
      <w:r>
        <w:rPr>
          <w:rFonts w:hint="eastAsia" w:ascii="仿宋" w:hAnsi="仿宋" w:eastAsia="仿宋" w:cs="仿宋"/>
          <w:b/>
          <w:color w:val="000000" w:themeColor="text1"/>
          <w:sz w:val="24"/>
          <w:highlight w:val="none"/>
          <w14:textFill>
            <w14:solidFill>
              <w14:schemeClr w14:val="tx1"/>
            </w14:solidFill>
          </w14:textFill>
        </w:rPr>
        <w:t>2.17 合同使用的文字和适用的法律</w:t>
      </w:r>
      <w:bookmarkEnd w:id="537"/>
      <w:bookmarkEnd w:id="538"/>
      <w:bookmarkEnd w:id="539"/>
      <w:bookmarkEnd w:id="540"/>
      <w:bookmarkEnd w:id="541"/>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2.17.1 合同使用汉语书就、变更和解释；</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2.17.2 合同适用中华人民共和国法律。</w:t>
      </w:r>
    </w:p>
    <w:p>
      <w:pPr>
        <w:spacing w:line="560" w:lineRule="exact"/>
        <w:ind w:firstLine="482" w:firstLineChars="200"/>
        <w:outlineLvl w:val="0"/>
        <w:rPr>
          <w:rFonts w:ascii="仿宋" w:hAnsi="仿宋" w:eastAsia="仿宋" w:cs="仿宋"/>
          <w:b/>
          <w:color w:val="000000" w:themeColor="text1"/>
          <w:sz w:val="24"/>
          <w:highlight w:val="none"/>
          <w14:textFill>
            <w14:solidFill>
              <w14:schemeClr w14:val="tx1"/>
            </w14:solidFill>
          </w14:textFill>
        </w:rPr>
      </w:pPr>
      <w:bookmarkStart w:id="542" w:name="_Toc30599"/>
      <w:bookmarkStart w:id="543" w:name="_Toc4355"/>
      <w:bookmarkStart w:id="544" w:name="_Toc18540"/>
      <w:r>
        <w:rPr>
          <w:rFonts w:hint="eastAsia" w:ascii="仿宋" w:hAnsi="仿宋" w:eastAsia="仿宋" w:cs="仿宋"/>
          <w:b/>
          <w:color w:val="000000" w:themeColor="text1"/>
          <w:sz w:val="24"/>
          <w:highlight w:val="none"/>
          <w14:textFill>
            <w14:solidFill>
              <w14:schemeClr w14:val="tx1"/>
            </w14:solidFill>
          </w14:textFill>
        </w:rPr>
        <w:t>2.18 计量单位</w:t>
      </w:r>
      <w:bookmarkEnd w:id="542"/>
      <w:bookmarkEnd w:id="543"/>
      <w:bookmarkEnd w:id="544"/>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2.19合同份数</w:t>
      </w:r>
    </w:p>
    <w:p>
      <w:pPr>
        <w:spacing w:line="560" w:lineRule="exact"/>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spacing w:line="360" w:lineRule="auto"/>
        <w:jc w:val="center"/>
        <w:outlineLvl w:val="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br w:type="page"/>
      </w:r>
      <w:bookmarkStart w:id="545" w:name="_Toc331685784"/>
      <w:r>
        <w:rPr>
          <w:rFonts w:hint="eastAsia" w:ascii="仿宋" w:hAnsi="仿宋" w:eastAsia="仿宋" w:cs="仿宋"/>
          <w:b/>
          <w:color w:val="000000" w:themeColor="text1"/>
          <w:sz w:val="24"/>
          <w:highlight w:val="none"/>
          <w14:textFill>
            <w14:solidFill>
              <w14:schemeClr w14:val="tx1"/>
            </w14:solidFill>
          </w14:textFill>
        </w:rPr>
        <w:t xml:space="preserve"> </w:t>
      </w:r>
      <w:bookmarkEnd w:id="545"/>
      <w:r>
        <w:rPr>
          <w:rFonts w:hint="eastAsia" w:ascii="仿宋" w:hAnsi="仿宋" w:eastAsia="仿宋" w:cs="仿宋"/>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69" w:type="dxa"/>
            <w:tcBorders>
              <w:lef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088"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1.7.3</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1.7.4.1</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1.7.4.3</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1.8.7</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1.9.1</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1.9.2</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088" w:type="dxa"/>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w:t>
            </w:r>
          </w:p>
        </w:tc>
        <w:tc>
          <w:tcPr>
            <w:tcW w:w="8088" w:type="dxa"/>
            <w:vAlign w:val="center"/>
          </w:tcPr>
          <w:p>
            <w:pPr>
              <w:spacing w:line="360" w:lineRule="auto"/>
              <w:ind w:left="-420" w:leftChars="-200" w:right="-420" w:rightChars="-200" w:firstLine="480" w:firstLineChars="200"/>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2.11.3</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2.11.4 </w:t>
            </w:r>
          </w:p>
        </w:tc>
        <w:tc>
          <w:tcPr>
            <w:tcW w:w="8088" w:type="dxa"/>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69" w:type="dxa"/>
            <w:tcBorders>
              <w:left w:val="single" w:color="auto" w:sz="4" w:space="0"/>
            </w:tcBorders>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2.15.3</w:t>
            </w:r>
          </w:p>
        </w:tc>
        <w:tc>
          <w:tcPr>
            <w:tcW w:w="8088" w:type="dxa"/>
            <w:vAlign w:val="center"/>
          </w:tcPr>
          <w:p>
            <w:pPr>
              <w:spacing w:line="360" w:lineRule="auto"/>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69" w:type="dxa"/>
            <w:tcBorders>
              <w:left w:val="single" w:color="auto" w:sz="4" w:space="0"/>
            </w:tcBorders>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w:t>
            </w:r>
          </w:p>
        </w:tc>
        <w:tc>
          <w:tcPr>
            <w:tcW w:w="8088" w:type="dxa"/>
          </w:tcPr>
          <w:p>
            <w:pPr>
              <w:spacing w:line="360" w:lineRule="auto"/>
              <w:rPr>
                <w:rFonts w:ascii="仿宋" w:hAnsi="仿宋" w:eastAsia="仿宋" w:cs="仿宋"/>
                <w:color w:val="000000" w:themeColor="text1"/>
                <w:sz w:val="24"/>
                <w:highlight w:val="none"/>
                <w14:textFill>
                  <w14:solidFill>
                    <w14:schemeClr w14:val="tx1"/>
                  </w14:solidFill>
                </w14:textFill>
              </w:rPr>
            </w:pPr>
          </w:p>
        </w:tc>
      </w:tr>
    </w:tbl>
    <w:p>
      <w:pPr>
        <w:spacing w:line="360" w:lineRule="auto"/>
        <w:ind w:left="-420" w:leftChars="-200" w:right="-420" w:rightChars="-200" w:firstLine="480" w:firstLineChars="200"/>
        <w:jc w:val="center"/>
        <w:outlineLvl w:val="0"/>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br w:type="page"/>
      </w:r>
    </w:p>
    <w:p>
      <w:pPr>
        <w:widowControl/>
        <w:adjustRightInd/>
        <w:jc w:val="center"/>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w:t>
      </w:r>
      <w:bookmarkEnd w:id="430"/>
      <w:r>
        <w:rPr>
          <w:rFonts w:hint="eastAsia" w:ascii="仿宋" w:hAnsi="仿宋" w:eastAsia="仿宋" w:cs="仿宋"/>
          <w:b/>
          <w:color w:val="000000" w:themeColor="text1"/>
          <w:sz w:val="36"/>
          <w:szCs w:val="20"/>
          <w:highlight w:val="none"/>
          <w14:textFill>
            <w14:solidFill>
              <w14:schemeClr w14:val="tx1"/>
            </w14:solidFill>
          </w14:textFill>
        </w:rPr>
        <w:t xml:space="preserve"> </w:t>
      </w:r>
      <w:bookmarkEnd w:id="431"/>
      <w:r>
        <w:rPr>
          <w:rFonts w:hint="eastAsia" w:ascii="仿宋" w:hAnsi="仿宋" w:eastAsia="仿宋" w:cs="仿宋"/>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napToGrid w:val="0"/>
          <w:color w:val="000000" w:themeColor="text1"/>
          <w:kern w:val="28"/>
          <w:sz w:val="24"/>
          <w:szCs w:val="20"/>
          <w:highlight w:val="none"/>
          <w14:textFill>
            <w14:solidFill>
              <w14:schemeClr w14:val="tx1"/>
            </w14:solidFill>
          </w14:textFill>
        </w:rPr>
        <w:t>（2）联合协议</w:t>
      </w:r>
      <w:r>
        <w:rPr>
          <w:rFonts w:hint="eastAsia" w:ascii="仿宋" w:hAnsi="仿宋" w:eastAsia="仿宋" w:cs="仿宋"/>
          <w:color w:val="000000" w:themeColor="text1"/>
          <w:sz w:val="24"/>
          <w:highlight w:val="none"/>
          <w14:textFill>
            <w14:solidFill>
              <w14:schemeClr w14:val="tx1"/>
            </w14:solidFill>
          </w14:textFill>
        </w:rPr>
        <w:t>………………………………………………………………（页码）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（3）落实政府采购政策需满足的资格要求………………………………（页码）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（4）本项目的特定资格要求………………………………………………（页码）</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p>
    <w:p>
      <w:pPr>
        <w:snapToGrid w:val="0"/>
        <w:spacing w:line="360" w:lineRule="auto"/>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w:t>
      </w:r>
    </w:p>
    <w:p>
      <w:pPr>
        <w:snapToGrid w:val="0"/>
        <w:spacing w:line="360" w:lineRule="auto"/>
        <w:ind w:right="480" w:firstLine="559" w:firstLineChars="233"/>
        <w:jc w:val="left"/>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widowControl/>
        <w:adjustRightInd/>
        <w:jc w:val="left"/>
        <w:rPr>
          <w:rFonts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firstLine="643" w:firstLineChars="20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二、联合协议（如果有）</w:t>
      </w:r>
    </w:p>
    <w:p>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三、落实政府采购政策需满足的资格要求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A</w:t>
      </w:r>
      <w:r>
        <w:rPr>
          <w:rFonts w:hint="eastAsia" w:ascii="仿宋" w:hAnsi="仿宋" w:eastAsia="仿宋" w:cs="仿宋"/>
          <w:color w:val="000000" w:themeColor="text1"/>
          <w:sz w:val="24"/>
          <w:highlight w:val="none"/>
          <w14:textFill>
            <w14:solidFill>
              <w14:schemeClr w14:val="tx1"/>
            </w14:solidFill>
          </w14:textFill>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000000" w:themeColor="text1"/>
          <w:sz w:val="24"/>
          <w:highlight w:val="none"/>
          <w14:textFill>
            <w14:solidFill>
              <w14:schemeClr w14:val="tx1"/>
            </w14:solidFill>
          </w14:textFill>
        </w:rPr>
      </w:pPr>
    </w:p>
    <w:p>
      <w:pPr>
        <w:widowControl/>
        <w:spacing w:line="360" w:lineRule="auto"/>
        <w:ind w:firstLine="472" w:firstLineChars="196"/>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 xml:space="preserve">    </w:t>
      </w:r>
    </w:p>
    <w:p>
      <w:pPr>
        <w:spacing w:line="360" w:lineRule="auto"/>
        <w:ind w:firstLine="482"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C、</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pPr>
        <w:rPr>
          <w:rFonts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widowControl/>
        <w:adjustRightInd/>
        <w:jc w:val="left"/>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（3）分包意向协议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（6）投标标的清单</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rPr>
          <w:rFonts w:ascii="仿宋" w:hAnsi="仿宋" w:eastAsia="仿宋" w:cs="仿宋"/>
          <w:b/>
          <w:color w:val="000000" w:themeColor="text1"/>
          <w:kern w:val="0"/>
          <w:sz w:val="32"/>
          <w:szCs w:val="32"/>
          <w:highlight w:val="none"/>
          <w:lang w:val="zh-CN"/>
          <w14:textFill>
            <w14:solidFill>
              <w14:schemeClr w14:val="tx1"/>
            </w14:solidFill>
          </w14:textFill>
        </w:rPr>
      </w:pPr>
    </w:p>
    <w:p>
      <w:pPr>
        <w:widowControl/>
        <w:adjustRightInd/>
        <w:jc w:val="left"/>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w:t>
      </w:r>
      <w:r>
        <w:rPr>
          <w:rFonts w:hint="eastAsia" w:ascii="仿宋" w:hAnsi="仿宋" w:eastAsia="仿宋" w:cs="仿宋"/>
          <w:snapToGrid w:val="0"/>
          <w:color w:val="000000" w:themeColor="text1"/>
          <w:kern w:val="28"/>
          <w:sz w:val="24"/>
          <w:szCs w:val="20"/>
          <w:highlight w:val="none"/>
          <w14:textFill>
            <w14:solidFill>
              <w14:schemeClr w14:val="tx1"/>
            </w14:solidFill>
          </w14:textFill>
        </w:rPr>
        <w:t>联合协议</w:t>
      </w:r>
      <w:bookmarkStart w:id="546" w:name="_Hlk101257010"/>
      <w:r>
        <w:rPr>
          <w:rFonts w:hint="eastAsia" w:ascii="仿宋" w:hAnsi="仿宋" w:eastAsia="仿宋" w:cs="仿宋"/>
          <w:color w:val="000000" w:themeColor="text1"/>
          <w:sz w:val="24"/>
          <w:highlight w:val="none"/>
          <w14:textFill>
            <w14:solidFill>
              <w14:schemeClr w14:val="tx1"/>
            </w14:solidFill>
          </w14:textFill>
        </w:rPr>
        <w:t>（如果有)</w:t>
      </w:r>
      <w:bookmarkEnd w:id="546"/>
      <w:r>
        <w:rPr>
          <w:rFonts w:hint="eastAsia" w:ascii="仿宋" w:hAnsi="仿宋" w:eastAsia="仿宋" w:cs="仿宋"/>
          <w:snapToGrid w:val="0"/>
          <w:color w:val="000000" w:themeColor="text1"/>
          <w:kern w:val="28"/>
          <w:sz w:val="24"/>
          <w:szCs w:val="20"/>
          <w:highlight w:val="none"/>
          <w14:textFill>
            <w14:solidFill>
              <w14:schemeClr w14:val="tx1"/>
            </w14:solidFill>
          </w14:textFill>
        </w:rPr>
        <w:t>；</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2.1.3落实政府采购政策需满足的资格要求（如果有）；</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2.1.4本项目的特定资格要求（如果有)。</w:t>
      </w:r>
    </w:p>
    <w:p>
      <w:pPr>
        <w:snapToGrid w:val="0"/>
        <w:spacing w:line="360" w:lineRule="auto"/>
        <w:ind w:left="210" w:leftChars="1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r>
        <w:rPr>
          <w:rFonts w:hint="eastAsia" w:ascii="仿宋" w:hAnsi="仿宋" w:eastAsia="仿宋" w:cs="仿宋"/>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2.2.3分包意向协议（如果有)；</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2.2.4符合性审查资料；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2.2.5评标标准相应的商务技术资料；</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2.2.6投标标的清单；</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3600" w:firstLineChars="15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投标人名称（电子签名）：                          </w:t>
      </w:r>
    </w:p>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仿宋"/>
          <w:color w:val="000000" w:themeColor="text1"/>
          <w:kern w:val="0"/>
          <w:sz w:val="24"/>
          <w:highlight w:val="none"/>
          <w:u w:val="singl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napToGrid w:val="0"/>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pStyle w:val="3"/>
        <w:rPr>
          <w:rFonts w:ascii="仿宋" w:eastAsia="仿宋" w:cs="仿宋"/>
          <w:color w:val="000000" w:themeColor="text1"/>
          <w:highlight w:val="none"/>
          <w:lang w:val="en-US"/>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ind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ind w:firstLine="2872" w:firstLineChars="894"/>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r>
        <w:rPr>
          <w:rFonts w:hint="eastAsia" w:ascii="仿宋" w:hAnsi="仿宋" w:eastAsia="仿宋" w:cs="仿宋"/>
          <w:color w:val="000000" w:themeColor="text1"/>
          <w:highlight w:val="none"/>
          <w14:textFill>
            <w14:solidFill>
              <w14:schemeClr w14:val="tx1"/>
            </w14:solidFill>
          </w14:textFill>
        </w:rPr>
        <w:t xml:space="preserve">                               </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（姓名）为我方代理人（身份证号码：</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，手机：</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日起至</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年</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月</w:t>
      </w: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日止。</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rPr>
          <w:rFonts w:ascii="仿宋" w:hAnsi="仿宋" w:eastAsia="仿宋" w:cs="仿宋"/>
          <w:color w:val="000000" w:themeColor="text1"/>
          <w:highlight w:val="none"/>
          <w14:textFill>
            <w14:solidFill>
              <w14:schemeClr w14:val="tx1"/>
            </w14:solidFill>
          </w14:textFill>
        </w:rPr>
      </w:pPr>
    </w:p>
    <w:p>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仿宋"/>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149"/>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                                 反面：</w:t>
            </w:r>
          </w:p>
          <w:p>
            <w:pPr>
              <w:pStyle w:val="149"/>
              <w:adjustRightInd w:val="0"/>
              <w:spacing w:line="360" w:lineRule="auto"/>
              <w:rPr>
                <w:rFonts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                              </w:t>
      </w:r>
    </w:p>
    <w:p>
      <w:pPr>
        <w:spacing w:line="360" w:lineRule="auto"/>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rPr>
          <w:rFonts w:ascii="仿宋" w:hAnsi="仿宋" w:eastAsia="仿宋" w:cs="仿宋"/>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三、分包意向协议（如果有）</w:t>
      </w:r>
    </w:p>
    <w:p>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四、符合性审查资料</w:t>
      </w:r>
    </w:p>
    <w:p>
      <w:pPr>
        <w:jc w:val="center"/>
        <w:rPr>
          <w:rFonts w:ascii="仿宋" w:hAnsi="仿宋" w:eastAsia="仿宋" w:cs="仿宋"/>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仿宋" w:hAnsi="仿宋" w:eastAsia="仿宋" w:cs="仿宋"/>
                <w:color w:val="000000" w:themeColor="text1"/>
                <w:sz w:val="24"/>
                <w:highlight w:val="none"/>
                <w14:textFill>
                  <w14:solidFill>
                    <w14:schemeClr w14:val="tx1"/>
                  </w14:solidFill>
                </w14:textFill>
              </w:rPr>
            </w:pP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w:t>
            </w:r>
          </w:p>
        </w:tc>
        <w:tc>
          <w:tcPr>
            <w:tcW w:w="4991" w:type="dxa"/>
          </w:tcPr>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页</w:t>
            </w:r>
          </w:p>
        </w:tc>
      </w:tr>
    </w:tbl>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 xml:space="preserve">            </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五、评标标准相应的商务技术资料</w:t>
      </w:r>
    </w:p>
    <w:p>
      <w:pPr>
        <w:snapToGrid w:val="0"/>
        <w:spacing w:line="360" w:lineRule="auto"/>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ascii="仿宋" w:hAnsi="仿宋" w:eastAsia="仿宋" w:cs="仿宋"/>
          <w:b/>
          <w:color w:val="000000" w:themeColor="text1"/>
          <w:kern w:val="0"/>
          <w:sz w:val="32"/>
          <w:szCs w:val="32"/>
          <w:highlight w:val="non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pPr>
        <w:ind w:firstLine="1911" w:firstLineChars="595"/>
        <w:rPr>
          <w:rFonts w:ascii="仿宋" w:hAnsi="仿宋" w:eastAsia="仿宋" w:cs="仿宋"/>
          <w:b/>
          <w:bCs/>
          <w:color w:val="000000" w:themeColor="text1"/>
          <w:sz w:val="32"/>
          <w:szCs w:val="32"/>
          <w:highlight w:val="none"/>
          <w14:textFill>
            <w14:solidFill>
              <w14:schemeClr w14:val="tx1"/>
            </w14:solidFill>
          </w14:textFill>
        </w:rPr>
      </w:pPr>
    </w:p>
    <w:p>
      <w:pPr>
        <w:widowControl/>
        <w:adjustRightInd/>
        <w:jc w:val="left"/>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br w:type="page"/>
      </w:r>
    </w:p>
    <w:p>
      <w:pPr>
        <w:ind w:firstLine="1911" w:firstLineChars="595"/>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w:t>
      </w:r>
      <w:r>
        <w:rPr>
          <w:rFonts w:hint="eastAsia" w:ascii="仿宋" w:hAnsi="仿宋" w:eastAsia="仿宋" w:cs="仿宋"/>
          <w:b/>
          <w:color w:val="000000" w:themeColor="text1"/>
          <w:kern w:val="0"/>
          <w:sz w:val="32"/>
          <w:szCs w:val="32"/>
          <w:highlight w:val="none"/>
          <w14:textFill>
            <w14:solidFill>
              <w14:schemeClr w14:val="tx1"/>
            </w14:solidFill>
          </w14:textFill>
        </w:rPr>
        <w:t>、</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w:t>
      </w:r>
      <w:r>
        <w:rPr>
          <w:rFonts w:hint="eastAsia" w:ascii="仿宋" w:hAnsi="仿宋" w:eastAsia="仿宋" w:cs="仿宋"/>
          <w:color w:val="000000" w:themeColor="text1"/>
          <w:sz w:val="24"/>
          <w:highlight w:val="none"/>
          <w14:textFill>
            <w14:solidFill>
              <w14:schemeClr w14:val="tx1"/>
            </w14:solidFill>
          </w14:textFill>
        </w:rPr>
        <w:t>电子签名</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仿宋" w:hAnsi="仿宋" w:eastAsia="仿宋" w:cs="仿宋"/>
          <w:b/>
          <w:color w:val="000000" w:themeColor="text1"/>
          <w:kern w:val="0"/>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22"/>
        <w:gridCol w:w="2412"/>
        <w:gridCol w:w="1983"/>
        <w:gridCol w:w="1721"/>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1822"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2412" w:type="dxa"/>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服务范围</w:t>
            </w:r>
            <w:r>
              <w:rPr>
                <w:rFonts w:hint="eastAsia" w:ascii="仿宋" w:hAnsi="仿宋" w:eastAsia="仿宋" w:cs="仿宋"/>
                <w:b/>
                <w:color w:val="000000" w:themeColor="text1"/>
                <w:sz w:val="24"/>
                <w:highlight w:val="none"/>
                <w:lang w:eastAsia="zh-CN"/>
                <w14:textFill>
                  <w14:solidFill>
                    <w14:schemeClr w14:val="tx1"/>
                  </w14:solidFill>
                </w14:textFill>
              </w:rPr>
              <w:t>、</w:t>
            </w:r>
            <w:r>
              <w:rPr>
                <w:rFonts w:hint="eastAsia" w:ascii="仿宋" w:hAnsi="仿宋" w:eastAsia="仿宋" w:cs="仿宋"/>
                <w:b/>
                <w:color w:val="000000" w:themeColor="text1"/>
                <w:sz w:val="24"/>
                <w:highlight w:val="none"/>
                <w:lang w:val="en-US" w:eastAsia="zh-CN"/>
                <w14:textFill>
                  <w14:solidFill>
                    <w14:schemeClr w14:val="tx1"/>
                  </w14:solidFill>
                </w14:textFill>
              </w:rPr>
              <w:t>要求</w:t>
            </w:r>
          </w:p>
        </w:tc>
        <w:tc>
          <w:tcPr>
            <w:tcW w:w="1983"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服务时间</w:t>
            </w:r>
          </w:p>
        </w:tc>
        <w:tc>
          <w:tcPr>
            <w:tcW w:w="1721" w:type="dxa"/>
            <w:vAlign w:val="center"/>
          </w:tcPr>
          <w:p>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数量</w:t>
            </w:r>
          </w:p>
        </w:tc>
        <w:tc>
          <w:tcPr>
            <w:tcW w:w="2126" w:type="dxa"/>
            <w:vAlign w:val="center"/>
          </w:tcPr>
          <w:p>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单价</w:t>
            </w:r>
          </w:p>
        </w:tc>
        <w:tc>
          <w:tcPr>
            <w:tcW w:w="2127" w:type="dxa"/>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总价</w:t>
            </w:r>
          </w:p>
        </w:tc>
        <w:tc>
          <w:tcPr>
            <w:tcW w:w="2126" w:type="dxa"/>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17"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2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83" w:type="dxa"/>
            <w:vAlign w:val="center"/>
          </w:tcPr>
          <w:p>
            <w:pPr>
              <w:snapToGrid w:val="0"/>
              <w:spacing w:line="360" w:lineRule="auto"/>
              <w:jc w:val="center"/>
              <w:rPr>
                <w:rFonts w:hint="default" w:ascii="仿宋" w:hAnsi="仿宋" w:eastAsia="仿宋" w:cs="仿宋"/>
                <w:color w:val="000000" w:themeColor="text1"/>
                <w:sz w:val="24"/>
                <w:highlight w:val="none"/>
                <w:lang w:val="en-US" w:eastAsia="zh-CN"/>
                <w14:textFill>
                  <w14:solidFill>
                    <w14:schemeClr w14:val="tx1"/>
                  </w14:solidFill>
                </w14:textFill>
              </w:rPr>
            </w:pPr>
          </w:p>
        </w:tc>
        <w:tc>
          <w:tcPr>
            <w:tcW w:w="1721" w:type="dxa"/>
            <w:vAlign w:val="center"/>
          </w:tcPr>
          <w:p>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22" w:type="dxa"/>
            <w:vAlign w:val="center"/>
          </w:tcPr>
          <w:p>
            <w:pPr>
              <w:snapToGrid w:val="0"/>
              <w:spacing w:line="360" w:lineRule="auto"/>
              <w:jc w:val="center"/>
              <w:rPr>
                <w:rFonts w:hint="default" w:ascii="仿宋" w:hAnsi="仿宋" w:eastAsia="仿宋" w:cs="仿宋"/>
                <w:color w:val="000000" w:themeColor="text1"/>
                <w:sz w:val="24"/>
                <w:highlight w:val="none"/>
                <w:lang w:val="en-US"/>
                <w14:textFill>
                  <w14:solidFill>
                    <w14:schemeClr w14:val="tx1"/>
                  </w14:solidFill>
                </w14:textFill>
              </w:rPr>
            </w:pPr>
          </w:p>
        </w:tc>
        <w:tc>
          <w:tcPr>
            <w:tcW w:w="241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8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21"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2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8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21"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2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8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21"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82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412"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983"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1721" w:type="dxa"/>
            <w:vAlign w:val="center"/>
          </w:tcPr>
          <w:p>
            <w:pPr>
              <w:snapToGrid w:val="0"/>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7" w:type="dxa"/>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34" w:type="dxa"/>
            <w:gridSpan w:val="4"/>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8100" w:type="dxa"/>
            <w:gridSpan w:val="4"/>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34" w:type="dxa"/>
            <w:gridSpan w:val="4"/>
            <w:vAlign w:val="center"/>
          </w:tcPr>
          <w:p>
            <w:pPr>
              <w:spacing w:line="360" w:lineRule="auto"/>
              <w:jc w:val="center"/>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8100" w:type="dxa"/>
            <w:gridSpan w:val="4"/>
          </w:tcPr>
          <w:p>
            <w:pPr>
              <w:spacing w:line="360" w:lineRule="auto"/>
              <w:jc w:val="center"/>
              <w:rPr>
                <w:rFonts w:ascii="仿宋" w:hAnsi="仿宋" w:eastAsia="仿宋" w:cs="仿宋"/>
                <w:color w:val="000000" w:themeColor="text1"/>
                <w:sz w:val="24"/>
                <w:highlight w:val="none"/>
                <w14:textFill>
                  <w14:solidFill>
                    <w14:schemeClr w14:val="tx1"/>
                  </w14:solidFill>
                </w14:textFill>
              </w:rPr>
            </w:pPr>
          </w:p>
        </w:tc>
      </w:tr>
    </w:tbl>
    <w:p>
      <w:pPr>
        <w:snapToGrid w:val="0"/>
        <w:spacing w:line="360" w:lineRule="auto"/>
        <w:ind w:left="480"/>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2、有关本项目实施所涉及的一切费用均计入报价。</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szCs w:val="22"/>
          <w:highlight w:val="none"/>
          <w:lang w:val="zh-CN"/>
          <w14:textFill>
            <w14:solidFill>
              <w14:schemeClr w14:val="tx1"/>
            </w14:solidFill>
          </w14:textFill>
        </w:rPr>
        <w:t>4、</w:t>
      </w:r>
      <w:r>
        <w:rPr>
          <w:rFonts w:hint="eastAsia" w:ascii="仿宋" w:hAnsi="仿宋" w:eastAsia="仿宋" w:cs="仿宋"/>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w:t>
      </w:r>
      <w:bookmarkStart w:id="556" w:name="_GoBack"/>
      <w:bookmarkEnd w:id="556"/>
      <w:r>
        <w:rPr>
          <w:rFonts w:hint="eastAsia" w:ascii="仿宋" w:hAnsi="仿宋" w:eastAsia="仿宋" w:cs="仿宋"/>
          <w:color w:val="000000" w:themeColor="text1"/>
          <w:kern w:val="0"/>
          <w:sz w:val="24"/>
          <w:highlight w:val="none"/>
          <w:lang w:val="zh-CN"/>
          <w14:textFill>
            <w14:solidFill>
              <w14:schemeClr w14:val="tx1"/>
            </w14:solidFill>
          </w14:textFill>
        </w:rPr>
        <w:t>府采购法》等国家有关规定追究相应责任。</w:t>
      </w:r>
    </w:p>
    <w:p>
      <w:pPr>
        <w:spacing w:line="360" w:lineRule="auto"/>
        <w:ind w:firstLine="482" w:firstLineChars="200"/>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pPr>
        <w:spacing w:line="360" w:lineRule="auto"/>
        <w:ind w:firstLine="482" w:firstLineChars="200"/>
        <w:rPr>
          <w:rFonts w:ascii="仿宋" w:hAnsi="仿宋" w:eastAsia="仿宋" w:cs="仿宋"/>
          <w:b/>
          <w:color w:val="000000" w:themeColor="text1"/>
          <w:kern w:val="0"/>
          <w:sz w:val="24"/>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仿宋" w:hAnsi="仿宋" w:eastAsia="仿宋" w:cs="仿宋"/>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仿宋" w:hAnsi="仿宋" w:eastAsia="仿宋" w:cs="仿宋"/>
          <w:b/>
          <w:color w:val="000000" w:themeColor="text1"/>
          <w:kern w:val="0"/>
          <w:sz w:val="36"/>
          <w:szCs w:val="36"/>
          <w:highlight w:val="none"/>
          <w14:textFill>
            <w14:solidFill>
              <w14:schemeClr w14:val="tx1"/>
            </w14:solidFill>
          </w14:textFill>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附件</w:t>
      </w:r>
    </w:p>
    <w:p>
      <w:pPr>
        <w:spacing w:line="360" w:lineRule="auto"/>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bookmarkStart w:id="547" w:name="OLE_LINK14"/>
      <w:bookmarkStart w:id="548"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47"/>
    <w:bookmarkEnd w:id="548"/>
    <w:p>
      <w:pPr>
        <w:spacing w:line="360" w:lineRule="auto"/>
        <w:rPr>
          <w:rFonts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_单位的_</w:t>
      </w:r>
      <w:r>
        <w:rPr>
          <w:rFonts w:hint="eastAsia" w:ascii="仿宋" w:hAnsi="仿宋" w:eastAsia="仿宋" w:cs="仿宋"/>
          <w:color w:val="000000" w:themeColor="text1"/>
          <w:sz w:val="24"/>
          <w:highlight w:val="none"/>
          <w:u w:val="single"/>
          <w14:textFill>
            <w14:solidFill>
              <w14:schemeClr w14:val="tx1"/>
            </w14:solidFill>
          </w14:textFill>
        </w:rPr>
        <w:t>（项目名称）</w:t>
      </w:r>
      <w:r>
        <w:rPr>
          <w:rFonts w:hint="eastAsia" w:ascii="仿宋" w:hAnsi="仿宋" w:eastAsia="仿宋" w:cs="仿宋"/>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ascii="仿宋" w:hAnsi="仿宋" w:eastAsia="仿宋" w:cs="仿宋"/>
          <w:color w:val="000000" w:themeColor="text1"/>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地址： </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jc w:val="center"/>
        <w:rPr>
          <w:rFonts w:ascii="仿宋" w:hAnsi="仿宋" w:eastAsia="仿宋" w:cs="仿宋"/>
          <w:b/>
          <w:bCs/>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仿宋" w:hAnsi="仿宋" w:eastAsia="仿宋" w:cs="仿宋"/>
          <w:b/>
          <w:color w:val="000000" w:themeColor="text1"/>
          <w:sz w:val="24"/>
          <w:highlight w:val="none"/>
          <w14:textFill>
            <w14:solidFill>
              <w14:schemeClr w14:val="tx1"/>
            </w14:solidFill>
          </w14:textFill>
        </w:rPr>
      </w:pPr>
    </w:p>
    <w:p>
      <w:pPr>
        <w:spacing w:line="360" w:lineRule="auto"/>
        <w:jc w:val="center"/>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tabs>
          <w:tab w:val="left" w:pos="6510"/>
        </w:tabs>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邮编：</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联系电话：</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包号：</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日,向</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提出质疑，质疑事项为：</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360" w:firstLineChars="1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年</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r>
        <w:rPr>
          <w:rFonts w:hint="eastAsia" w:ascii="仿宋" w:hAnsi="仿宋" w:eastAsia="仿宋" w:cs="仿宋"/>
          <w:color w:val="000000" w:themeColor="text1"/>
          <w:sz w:val="24"/>
          <w:highlight w:val="none"/>
          <w:u w:val="dotted"/>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日期：    </w:t>
      </w: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p>
    <w:p>
      <w:pPr>
        <w:spacing w:line="360" w:lineRule="auto"/>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000000" w:themeColor="text1"/>
          <w:sz w:val="24"/>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ascii="仿宋" w:hAnsi="仿宋" w:eastAsia="仿宋" w:cs="仿宋"/>
          <w:color w:val="000000" w:themeColor="text1"/>
          <w:sz w:val="24"/>
          <w:highlight w:val="none"/>
          <w:u w:val="single"/>
          <w14:textFill>
            <w14:solidFill>
              <w14:schemeClr w14:val="tx1"/>
            </w14:solidFill>
          </w14:textFill>
        </w:rPr>
      </w:pPr>
    </w:p>
    <w:p>
      <w:pPr>
        <w:spacing w:line="360" w:lineRule="auto"/>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kern w:val="0"/>
          <w:sz w:val="24"/>
          <w:highlight w:val="none"/>
          <w:u w:val="single"/>
          <w:lang w:val="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firstLine="494"/>
        <w:rPr>
          <w:rFonts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                投标单位“XX专用章”（印模）</w:t>
      </w: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49"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49"/>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50"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50"/>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51"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51"/>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snapToGrid w:val="0"/>
        <w:spacing w:line="360" w:lineRule="auto"/>
        <w:ind w:firstLine="3666" w:firstLineChars="1100"/>
        <w:rPr>
          <w:rFonts w:ascii="仿宋" w:hAnsi="仿宋" w:eastAsia="仿宋" w:cs="仿宋"/>
          <w:b/>
          <w:color w:val="000000" w:themeColor="text1"/>
          <w:spacing w:val="6"/>
          <w:sz w:val="32"/>
          <w:szCs w:val="32"/>
          <w:highlight w:val="none"/>
          <w14:textFill>
            <w14:solidFill>
              <w14:schemeClr w14:val="tx1"/>
            </w14:solidFill>
          </w14:textFill>
        </w:rPr>
      </w:pPr>
    </w:p>
    <w:p>
      <w:pPr>
        <w:widowControl/>
        <w:adjustRightInd/>
        <w:jc w:val="left"/>
        <w:rPr>
          <w:rFonts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br w:type="page"/>
      </w:r>
    </w:p>
    <w:p>
      <w:pPr>
        <w:snapToGrid w:val="0"/>
        <w:spacing w:line="360" w:lineRule="auto"/>
        <w:jc w:val="center"/>
        <w:rPr>
          <w:rFonts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附件6：</w:t>
      </w:r>
      <w:r>
        <w:rPr>
          <w:rFonts w:hint="eastAsia" w:ascii="仿宋" w:hAnsi="仿宋" w:eastAsia="仿宋" w:cs="仿宋"/>
          <w:b/>
          <w:color w:val="000000" w:themeColor="text1"/>
          <w:kern w:val="0"/>
          <w:sz w:val="32"/>
          <w:szCs w:val="32"/>
          <w:highlight w:val="none"/>
          <w14:textFill>
            <w14:solidFill>
              <w14:schemeClr w14:val="tx1"/>
            </w14:solidFill>
          </w14:textFill>
        </w:rPr>
        <w:t>分包意向协议</w:t>
      </w:r>
    </w:p>
    <w:p>
      <w:pPr>
        <w:widowControl/>
        <w:spacing w:line="360" w:lineRule="auto"/>
        <w:ind w:firstLine="120" w:firstLineChars="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（分包供应商1名称）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（分包供应商2名称），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pStyle w:val="3"/>
        <w:ind w:left="664" w:leftChars="316" w:firstLine="229" w:firstLineChars="95"/>
        <w:rPr>
          <w:rFonts w:ascii="仿宋" w:eastAsia="仿宋" w:cs="仿宋"/>
          <w:color w:val="000000" w:themeColor="text1"/>
          <w:kern w:val="0"/>
          <w:sz w:val="24"/>
          <w:szCs w:val="24"/>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pPr>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二、分包供应商中小企业合同份额</w:t>
      </w:r>
    </w:p>
    <w:p>
      <w:pPr>
        <w:snapToGrid w:val="0"/>
        <w:spacing w:line="360" w:lineRule="auto"/>
        <w:ind w:firstLine="576"/>
        <w:rPr>
          <w:rFonts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（分包供应商X,……）提供的服务全部由小微企业承接，</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仿宋" w:hAnsi="仿宋" w:eastAsia="仿宋" w:cs="仿宋"/>
          <w:b/>
          <w:color w:val="000000" w:themeColor="text1"/>
          <w:kern w:val="0"/>
          <w:sz w:val="24"/>
          <w:highlight w:val="none"/>
          <w:lang w:val="zh-CN"/>
          <w14:textFill>
            <w14:solidFill>
              <w14:schemeClr w14:val="tx1"/>
            </w14:solidFill>
          </w14:textFill>
        </w:rPr>
        <w:t>分包意向协议</w:t>
      </w:r>
      <w:r>
        <w:rPr>
          <w:rFonts w:hint="eastAsia" w:ascii="仿宋" w:hAnsi="仿宋" w:eastAsia="仿宋" w:cs="仿宋"/>
          <w:b/>
          <w:bCs/>
          <w:color w:val="000000" w:themeColor="text1"/>
          <w:sz w:val="24"/>
          <w:highlight w:val="none"/>
          <w14:textFill>
            <w14:solidFill>
              <w14:schemeClr w14:val="tx1"/>
            </w14:solidFill>
          </w14:textFill>
        </w:rPr>
        <w:t>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三、分包工作履行期限、地点、方式</w:t>
      </w:r>
    </w:p>
    <w:p>
      <w:pPr>
        <w:snapToGrid w:val="0"/>
        <w:spacing w:line="360" w:lineRule="auto"/>
        <w:ind w:firstLine="576"/>
        <w:rPr>
          <w:rFonts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四、质量</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五、价款或者报酬</w:t>
      </w:r>
    </w:p>
    <w:p>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left="573" w:leftChars="273"/>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六、违约责任</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七、争议解决的办法</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p>
    <w:p>
      <w:pPr>
        <w:snapToGrid w:val="0"/>
        <w:spacing w:line="360" w:lineRule="auto"/>
        <w:ind w:firstLine="576"/>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八、其他</w:t>
      </w:r>
    </w:p>
    <w:p>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                                           投标人名称(电子签名)：</w:t>
      </w:r>
    </w:p>
    <w:p>
      <w:pPr>
        <w:snapToGrid w:val="0"/>
        <w:spacing w:line="360" w:lineRule="auto"/>
        <w:jc w:val="right"/>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分包供应商名称(电子签名/公章)：</w:t>
      </w:r>
    </w:p>
    <w:p>
      <w:pPr>
        <w:snapToGrid w:val="0"/>
        <w:spacing w:line="360" w:lineRule="auto"/>
        <w:ind w:firstLine="5760" w:firstLineChars="24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left="5758" w:leftChars="342" w:hanging="5040" w:hangingChars="2100"/>
        <w:rPr>
          <w:rFonts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outlineLvl w:val="0"/>
        <w:rPr>
          <w:rFonts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附件7：中小企业声明函</w:t>
      </w:r>
    </w:p>
    <w:p>
      <w:pPr>
        <w:spacing w:line="360" w:lineRule="auto"/>
        <w:jc w:val="center"/>
        <w:rPr>
          <w:rFonts w:ascii="仿宋" w:hAnsi="仿宋" w:eastAsia="仿宋" w:cs="仿宋"/>
          <w:color w:val="000000" w:themeColor="text1"/>
          <w:sz w:val="24"/>
          <w:highlight w:val="none"/>
          <w:u w:val="single"/>
          <w14:textFill>
            <w14:solidFill>
              <w14:schemeClr w14:val="tx1"/>
            </w14:solidFill>
          </w14:textFill>
        </w:rPr>
      </w:pPr>
    </w:p>
    <w:p>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仿宋" w:hAnsi="仿宋" w:eastAsia="仿宋" w:cs="仿宋"/>
          <w:color w:val="000000" w:themeColor="text1"/>
          <w:sz w:val="24"/>
          <w:highlight w:val="none"/>
          <w:u w:val="single"/>
          <w14:textFill>
            <w14:solidFill>
              <w14:schemeClr w14:val="tx1"/>
            </w14:solidFill>
          </w14:textFill>
        </w:rPr>
        <w:t xml:space="preserve">（采购人） </w:t>
      </w:r>
      <w:r>
        <w:rPr>
          <w:rFonts w:hint="eastAsia" w:ascii="仿宋" w:hAnsi="仿宋" w:eastAsia="仿宋" w:cs="仿宋"/>
          <w:color w:val="000000" w:themeColor="text1"/>
          <w:sz w:val="24"/>
          <w:highlight w:val="none"/>
          <w14:textFill>
            <w14:solidFill>
              <w14:schemeClr w14:val="tx1"/>
            </w14:solidFill>
          </w14:textFill>
        </w:rPr>
        <w:t>的</w:t>
      </w:r>
      <w:r>
        <w:rPr>
          <w:rFonts w:hint="eastAsia" w:ascii="仿宋" w:hAnsi="仿宋" w:eastAsia="仿宋" w:cs="仿宋"/>
          <w:color w:val="000000" w:themeColor="text1"/>
          <w:sz w:val="24"/>
          <w:highlight w:val="none"/>
          <w:u w:val="single"/>
          <w14:textFill>
            <w14:solidFill>
              <w14:schemeClr w14:val="tx1"/>
            </w14:solidFill>
          </w14:textFill>
        </w:rPr>
        <w:t xml:space="preserve"> （项目名称） </w:t>
      </w:r>
      <w:r>
        <w:rPr>
          <w:rFonts w:hint="eastAsia" w:ascii="仿宋" w:hAnsi="仿宋" w:eastAsia="仿宋" w:cs="仿宋"/>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 xml:space="preserve"> </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 xml:space="preserve"> （采购文件中明确的所属行业）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 xml:space="preserve"> （标的名称），</w:t>
      </w:r>
      <w:r>
        <w:rPr>
          <w:rFonts w:hint="eastAsia" w:ascii="仿宋" w:hAnsi="仿宋" w:eastAsia="仿宋" w:cs="仿宋"/>
          <w:color w:val="000000" w:themeColor="text1"/>
          <w:sz w:val="24"/>
          <w:highlight w:val="none"/>
          <w14:textFill>
            <w14:solidFill>
              <w14:schemeClr w14:val="tx1"/>
            </w14:solidFill>
          </w14:textFill>
        </w:rPr>
        <w:t xml:space="preserve">属于 </w:t>
      </w:r>
      <w:r>
        <w:rPr>
          <w:rFonts w:hint="eastAsia" w:ascii="仿宋" w:hAnsi="仿宋" w:eastAsia="仿宋" w:cs="仿宋"/>
          <w:color w:val="000000" w:themeColor="text1"/>
          <w:sz w:val="24"/>
          <w:highlight w:val="none"/>
          <w:u w:val="single"/>
          <w14:textFill>
            <w14:solidFill>
              <w14:schemeClr w14:val="tx1"/>
            </w14:solidFill>
          </w14:textFill>
        </w:rPr>
        <w:t xml:space="preserve">（采购文件中明确的所属行业） </w:t>
      </w:r>
      <w:r>
        <w:rPr>
          <w:rFonts w:hint="eastAsia" w:ascii="仿宋" w:hAnsi="仿宋" w:eastAsia="仿宋" w:cs="仿宋"/>
          <w:color w:val="000000" w:themeColor="text1"/>
          <w:sz w:val="24"/>
          <w:highlight w:val="none"/>
          <w14:textFill>
            <w14:solidFill>
              <w14:schemeClr w14:val="tx1"/>
            </w14:solidFill>
          </w14:textFill>
        </w:rPr>
        <w:t xml:space="preserve">；承建（承接）企业为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 </w:t>
      </w: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投标人名称（电子签名）：</w:t>
      </w:r>
    </w:p>
    <w:p>
      <w:pPr>
        <w:spacing w:line="360" w:lineRule="auto"/>
        <w:ind w:right="1120" w:firstLine="4680" w:firstLineChars="195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 期：</w:t>
      </w:r>
    </w:p>
    <w:p>
      <w:pPr>
        <w:spacing w:line="360" w:lineRule="auto"/>
        <w:ind w:firstLine="310" w:firstLineChars="147"/>
        <w:jc w:val="left"/>
        <w:rPr>
          <w:rFonts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 w:hAnsi="仿宋" w:eastAsia="仿宋" w:cs="仿宋"/>
          <w:color w:val="000000" w:themeColor="text1"/>
          <w:sz w:val="24"/>
          <w:highlight w:val="none"/>
          <w14:textFill>
            <w14:solidFill>
              <w14:schemeClr w14:val="tx1"/>
            </w14:solidFill>
          </w14:textFill>
        </w:rPr>
      </w:pPr>
    </w:p>
    <w:p>
      <w:pPr>
        <w:spacing w:line="360" w:lineRule="auto"/>
        <w:ind w:right="42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br w:type="page"/>
      </w:r>
    </w:p>
    <w:p>
      <w:pPr>
        <w:pStyle w:val="3"/>
        <w:rPr>
          <w:rFonts w:ascii="仿宋" w:eastAsia="仿宋" w:cs="仿宋"/>
          <w:color w:val="000000" w:themeColor="text1"/>
          <w:sz w:val="24"/>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附件</w:t>
      </w:r>
      <w:r>
        <w:rPr>
          <w:rFonts w:hint="eastAsia" w:ascii="仿宋" w:eastAsia="仿宋" w:cs="仿宋"/>
          <w:color w:val="000000" w:themeColor="text1"/>
          <w:highlight w:val="none"/>
          <w:lang w:val="en-US"/>
          <w14:textFill>
            <w14:solidFill>
              <w14:schemeClr w14:val="tx1"/>
            </w14:solidFill>
          </w14:textFill>
        </w:rPr>
        <w:t>8</w:t>
      </w:r>
      <w:r>
        <w:rPr>
          <w:rFonts w:hint="eastAsia" w:ascii="仿宋" w:eastAsia="仿宋" w:cs="仿宋"/>
          <w:color w:val="000000" w:themeColor="text1"/>
          <w:highlight w:val="none"/>
          <w14:textFill>
            <w14:solidFill>
              <w14:schemeClr w14:val="tx1"/>
            </w14:solidFill>
          </w14:textFill>
        </w:rPr>
        <w:t>样品（演示）授权委托书</w:t>
      </w:r>
    </w:p>
    <w:p>
      <w:pPr>
        <w:jc w:val="center"/>
        <w:rPr>
          <w:rFonts w:ascii="仿宋" w:hAnsi="仿宋" w:eastAsia="仿宋" w:cs="仿宋"/>
          <w:color w:val="000000" w:themeColor="text1"/>
          <w:sz w:val="40"/>
          <w:highlight w:val="none"/>
          <w14:textFill>
            <w14:solidFill>
              <w14:schemeClr w14:val="tx1"/>
            </w14:solidFill>
          </w14:textFill>
        </w:rPr>
      </w:pPr>
      <w:r>
        <w:rPr>
          <w:rFonts w:hint="eastAsia" w:ascii="仿宋" w:hAnsi="仿宋" w:eastAsia="仿宋" w:cs="仿宋"/>
          <w:color w:val="000000" w:themeColor="text1"/>
          <w:sz w:val="40"/>
          <w:highlight w:val="none"/>
          <w14:textFill>
            <w14:solidFill>
              <w14:schemeClr w14:val="tx1"/>
            </w14:solidFill>
          </w14:textFill>
        </w:rPr>
        <w:t>样品（演示）授权委托书</w:t>
      </w:r>
    </w:p>
    <w:p>
      <w:pPr>
        <w:jc w:val="center"/>
        <w:rPr>
          <w:rFonts w:ascii="仿宋" w:hAnsi="仿宋" w:eastAsia="仿宋" w:cs="仿宋"/>
          <w:color w:val="000000" w:themeColor="text1"/>
          <w:sz w:val="40"/>
          <w:highlight w:val="none"/>
          <w14:textFill>
            <w14:solidFill>
              <w14:schemeClr w14:val="tx1"/>
            </w14:solidFill>
          </w14:textFill>
        </w:rPr>
      </w:pPr>
    </w:p>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XXX（单位名称或采购机构名称）</w:t>
      </w:r>
      <w:r>
        <w:rPr>
          <w:rFonts w:hint="eastAsia" w:ascii="仿宋" w:hAnsi="仿宋" w:eastAsia="仿宋" w:cs="仿宋"/>
          <w:color w:val="000000" w:themeColor="text1"/>
          <w:highlight w:val="none"/>
          <w:lang w:val="zh-CN"/>
          <w14:textFill>
            <w14:solidFill>
              <w14:schemeClr w14:val="tx1"/>
            </w14:solidFill>
          </w14:textFill>
        </w:rPr>
        <w:t>：</w:t>
      </w:r>
    </w:p>
    <w:p>
      <w:pPr>
        <w:snapToGrid w:val="0"/>
        <w:spacing w:line="360" w:lineRule="auto"/>
        <w:ind w:left="254" w:leftChars="121" w:firstLine="420" w:firstLineChars="200"/>
        <w:rPr>
          <w:rFonts w:ascii="仿宋" w:hAnsi="仿宋" w:eastAsia="仿宋" w:cs="仿宋"/>
          <w:color w:val="000000" w:themeColor="text1"/>
          <w:highlight w:val="none"/>
          <w:u w:val="singl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兹委派</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先生/女士，身份证号：</w:t>
      </w:r>
      <w:r>
        <w:rPr>
          <w:rFonts w:hint="eastAsia" w:ascii="仿宋" w:hAnsi="仿宋" w:eastAsia="仿宋" w:cs="仿宋"/>
          <w:color w:val="000000" w:themeColor="text1"/>
          <w:highlight w:val="none"/>
          <w:u w:val="single"/>
          <w:lang w:val="zh-CN"/>
          <w14:textFill>
            <w14:solidFill>
              <w14:schemeClr w14:val="tx1"/>
            </w14:solidFill>
          </w14:textFill>
        </w:rPr>
        <w:t xml:space="preserve">                   </w:t>
      </w:r>
    </w:p>
    <w:p>
      <w:pPr>
        <w:snapToGrid w:val="0"/>
        <w:spacing w:line="360" w:lineRule="auto"/>
        <w:ind w:left="254" w:leftChars="121" w:firstLine="420" w:firstLineChars="200"/>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手机：</w:t>
      </w:r>
      <w:r>
        <w:rPr>
          <w:rFonts w:hint="eastAsia" w:ascii="仿宋" w:hAnsi="仿宋" w:eastAsia="仿宋" w:cs="仿宋"/>
          <w:color w:val="000000" w:themeColor="text1"/>
          <w:highlight w:val="none"/>
          <w:u w:val="single"/>
          <w:lang w:val="zh-CN"/>
          <w14:textFill>
            <w14:solidFill>
              <w14:schemeClr w14:val="tx1"/>
            </w14:solidFill>
          </w14:textFill>
        </w:rPr>
        <w:t xml:space="preserve">             </w:t>
      </w:r>
      <w:r>
        <w:rPr>
          <w:rFonts w:hint="eastAsia" w:ascii="仿宋" w:hAnsi="仿宋" w:eastAsia="仿宋" w:cs="仿宋"/>
          <w:color w:val="000000" w:themeColor="text1"/>
          <w:highlight w:val="none"/>
          <w:lang w:val="zh-CN"/>
          <w14:textFill>
            <w14:solidFill>
              <w14:schemeClr w14:val="tx1"/>
            </w14:solidFill>
          </w14:textFill>
        </w:rPr>
        <w:t>，代表我公司前来递交</w:t>
      </w:r>
      <w:r>
        <w:rPr>
          <w:rFonts w:hint="eastAsia" w:ascii="仿宋" w:hAnsi="仿宋" w:eastAsia="仿宋" w:cs="仿宋"/>
          <w:color w:val="000000" w:themeColor="text1"/>
          <w:highlight w:val="none"/>
          <w:u w:val="single"/>
          <w:lang w:val="zh-CN"/>
          <w14:textFill>
            <w14:solidFill>
              <w14:schemeClr w14:val="tx1"/>
            </w14:solidFill>
          </w14:textFill>
        </w:rPr>
        <w:t xml:space="preserve">                           采购项目</w:t>
      </w:r>
      <w:r>
        <w:rPr>
          <w:rFonts w:hint="eastAsia" w:ascii="仿宋" w:hAnsi="仿宋" w:eastAsia="仿宋" w:cs="仿宋"/>
          <w:color w:val="000000" w:themeColor="text1"/>
          <w:highlight w:val="none"/>
          <w:lang w:val="zh-CN"/>
          <w14:textFill>
            <w14:solidFill>
              <w14:schemeClr w14:val="tx1"/>
            </w14:solidFill>
          </w14:textFill>
        </w:rPr>
        <w:t>【项目编号：              】（标项号：  ）投标样品或参加演示，并全权负责标后取回样品等其他处理事宜。</w:t>
      </w:r>
    </w:p>
    <w:p>
      <w:pPr>
        <w:snapToGrid w:val="0"/>
        <w:spacing w:line="360" w:lineRule="auto"/>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特此告知。</w:t>
      </w:r>
    </w:p>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投标人名称(公章)：</w:t>
      </w:r>
    </w:p>
    <w:p>
      <w:pPr>
        <w:snapToGrid w:val="0"/>
        <w:spacing w:line="360" w:lineRule="auto"/>
        <w:rPr>
          <w:rFonts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 xml:space="preserve">                                                  </w:t>
      </w:r>
    </w:p>
    <w:p>
      <w:pPr>
        <w:snapToGrid w:val="0"/>
        <w:spacing w:line="360" w:lineRule="auto"/>
        <w:ind w:right="240"/>
        <w:jc w:val="right"/>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签发日期：  年  月   日</w:t>
      </w:r>
    </w:p>
    <w:p>
      <w:pPr>
        <w:snapToGrid w:val="0"/>
        <w:spacing w:line="360" w:lineRule="auto"/>
        <w:ind w:right="240"/>
        <w:jc w:val="right"/>
        <w:rPr>
          <w:rFonts w:ascii="仿宋" w:hAnsi="仿宋" w:eastAsia="仿宋" w:cs="仿宋"/>
          <w:color w:val="000000" w:themeColor="text1"/>
          <w:highlight w:val="none"/>
          <w:lang w:val="zh-CN"/>
          <w14:textFill>
            <w14:solidFill>
              <w14:schemeClr w14:val="tx1"/>
            </w14:solidFill>
          </w14:textFill>
        </w:rPr>
      </w:pPr>
    </w:p>
    <w:p>
      <w:pPr>
        <w:snapToGrid w:val="0"/>
        <w:spacing w:line="360" w:lineRule="auto"/>
        <w:ind w:right="1920"/>
        <w:rPr>
          <w:rFonts w:ascii="仿宋" w:hAnsi="仿宋" w:eastAsia="仿宋" w:cs="仿宋"/>
          <w:color w:val="000000" w:themeColor="text1"/>
          <w:highlight w:val="none"/>
          <w:lang w:val="zh-CN"/>
          <w14:textFill>
            <w14:solidFill>
              <w14:schemeClr w14:val="tx1"/>
            </w14:solidFill>
          </w14:textFill>
        </w:rPr>
      </w:pPr>
    </w:p>
    <w:p>
      <w:pPr>
        <w:snapToGrid w:val="0"/>
        <w:spacing w:line="360" w:lineRule="auto"/>
        <w:ind w:right="240"/>
        <w:jc w:val="right"/>
        <w:rPr>
          <w:rFonts w:ascii="仿宋" w:hAnsi="仿宋" w:eastAsia="仿宋" w:cs="仿宋"/>
          <w:color w:val="000000" w:themeColor="text1"/>
          <w:highlight w:val="none"/>
          <w:lang w:val="zh-CN"/>
          <w14:textFill>
            <w14:solidFill>
              <w14:schemeClr w14:val="tx1"/>
            </w14:solidFill>
          </w14:textFill>
        </w:rPr>
      </w:pPr>
    </w:p>
    <w:p>
      <w:pPr>
        <w:snapToGrid w:val="0"/>
        <w:spacing w:line="360" w:lineRule="auto"/>
        <w:ind w:right="24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受委托人</w:t>
      </w:r>
      <w:r>
        <w:rPr>
          <w:rFonts w:hint="eastAsia" w:ascii="仿宋" w:hAnsi="仿宋" w:eastAsia="仿宋" w:cs="仿宋"/>
          <w:color w:val="000000" w:themeColor="text1"/>
          <w:highlight w:val="none"/>
          <w:lang w:val="zh-CN"/>
          <w14:textFill>
            <w14:solidFill>
              <w14:schemeClr w14:val="tx1"/>
            </w14:solidFill>
          </w14:textFill>
        </w:rPr>
        <w:t>身份证复印件：</w:t>
      </w:r>
    </w:p>
    <w:p>
      <w:pPr>
        <w:snapToGrid w:val="0"/>
        <w:spacing w:line="360" w:lineRule="auto"/>
        <w:ind w:right="240"/>
        <w:rPr>
          <w:rFonts w:ascii="仿宋" w:hAnsi="仿宋" w:eastAsia="仿宋" w:cs="仿宋"/>
          <w:color w:val="000000" w:themeColor="text1"/>
          <w:highlight w:val="none"/>
          <w:lang w:val="zh-CN"/>
          <w14:textFill>
            <w14:solidFill>
              <w14:schemeClr w14:val="tx1"/>
            </w14:solidFill>
          </w14:textFill>
        </w:rPr>
      </w:pPr>
    </w:p>
    <w:p>
      <w:pPr>
        <w:snapToGrid w:val="0"/>
        <w:spacing w:line="360" w:lineRule="auto"/>
        <w:ind w:right="240"/>
        <w:rPr>
          <w:rFonts w:ascii="仿宋" w:hAnsi="仿宋" w:eastAsia="仿宋" w:cs="仿宋"/>
          <w:color w:val="000000" w:themeColor="text1"/>
          <w:highlight w:val="none"/>
          <w:lang w:val="zh-CN"/>
          <w14:textFill>
            <w14:solidFill>
              <w14:schemeClr w14:val="tx1"/>
            </w14:solidFill>
          </w14:textFill>
        </w:rPr>
      </w:pPr>
      <w:r>
        <w:rPr>
          <w:rFonts w:hint="eastAsia" w:ascii="仿宋" w:hAnsi="仿宋" w:eastAsia="仿宋" w:cs="仿宋"/>
          <w:color w:val="000000" w:themeColor="text1"/>
          <w:highlight w:val="none"/>
          <w:lang w:val="zh-CN"/>
          <w14:textFill>
            <w14:solidFill>
              <w14:schemeClr w14:val="tx1"/>
            </w14:solidFill>
          </w14:textFill>
        </w:rPr>
        <w:t>说明：本委托书在有样品或演示时由受委托人携带至指定地点。</w:t>
      </w:r>
    </w:p>
    <w:p>
      <w:pPr>
        <w:spacing w:line="360" w:lineRule="auto"/>
        <w:rPr>
          <w:rFonts w:ascii="仿宋" w:hAnsi="仿宋" w:eastAsia="仿宋" w:cs="仿宋"/>
          <w:b/>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同时有样品和演示的，可委托不同人员。</w:t>
      </w:r>
    </w:p>
    <w:p>
      <w:pPr>
        <w:pStyle w:val="3"/>
        <w:rPr>
          <w:rFonts w:ascii="仿宋" w:eastAsia="仿宋" w:cs="仿宋"/>
          <w:color w:val="000000" w:themeColor="text1"/>
          <w:highlight w:val="none"/>
          <w14:textFill>
            <w14:solidFill>
              <w14:schemeClr w14:val="tx1"/>
            </w14:solidFill>
          </w14:textFill>
        </w:rPr>
      </w:pPr>
    </w:p>
    <w:p>
      <w:pPr>
        <w:spacing w:line="360" w:lineRule="auto"/>
        <w:jc w:val="center"/>
        <w:rPr>
          <w:rFonts w:ascii="仿宋" w:hAnsi="仿宋" w:eastAsia="仿宋" w:cs="仿宋"/>
          <w:b/>
          <w:color w:val="000000" w:themeColor="text1"/>
          <w:sz w:val="32"/>
          <w:szCs w:val="32"/>
          <w:highlight w:val="none"/>
          <w14:textFill>
            <w14:solidFill>
              <w14:schemeClr w14:val="tx1"/>
            </w14:solidFill>
          </w14:textFill>
        </w:rPr>
      </w:pPr>
    </w:p>
    <w:p>
      <w:pPr>
        <w:pStyle w:val="3"/>
        <w:rPr>
          <w:rFonts w:ascii="仿宋" w:eastAsia="仿宋" w:cs="仿宋"/>
          <w:color w:val="000000" w:themeColor="text1"/>
          <w:highlight w:val="none"/>
          <w14:textFill>
            <w14:solidFill>
              <w14:schemeClr w14:val="tx1"/>
            </w14:solidFill>
          </w14:textFill>
        </w:rPr>
      </w:pPr>
    </w:p>
    <w:p>
      <w:pPr>
        <w:pStyle w:val="3"/>
        <w:rPr>
          <w:rFonts w:ascii="仿宋" w:eastAsia="仿宋" w:cs="仿宋"/>
          <w:color w:val="000000" w:themeColor="text1"/>
          <w:highlight w:val="none"/>
          <w:lang w:val="en-US"/>
          <w14:textFill>
            <w14:solidFill>
              <w14:schemeClr w14:val="tx1"/>
            </w14:solidFill>
          </w14:textFill>
        </w:rPr>
      </w:pPr>
    </w:p>
    <w:p>
      <w:pPr>
        <w:spacing w:line="360" w:lineRule="auto"/>
        <w:ind w:right="420"/>
        <w:rPr>
          <w:rFonts w:ascii="仿宋" w:hAnsi="仿宋" w:eastAsia="仿宋" w:cs="仿宋"/>
          <w:color w:val="000000" w:themeColor="text1"/>
          <w:highlight w:val="none"/>
          <w14:textFill>
            <w14:solidFill>
              <w14:schemeClr w14:val="tx1"/>
            </w14:solidFill>
          </w14:textFill>
        </w:rPr>
      </w:pPr>
    </w:p>
    <w:p>
      <w:pPr>
        <w:spacing w:line="360" w:lineRule="auto"/>
        <w:rPr>
          <w:rFonts w:ascii="仿宋" w:hAnsi="仿宋" w:eastAsia="仿宋" w:cs="仿宋"/>
          <w:bCs/>
          <w:color w:val="000000" w:themeColor="text1"/>
          <w:sz w:val="24"/>
          <w:highlight w:val="none"/>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604020202020204"/>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altName w:val="宋体"/>
    <w:panose1 w:val="020B0604020202020204"/>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2" w:name="_Toc91899912"/>
    <w:bookmarkStart w:id="553" w:name="_Toc36110187"/>
    <w:bookmarkStart w:id="554" w:name="_Toc131845147"/>
    <w:bookmarkStart w:id="555" w:name="_Toc164085800"/>
    <w:r>
      <w:rPr>
        <w:rFonts w:hint="eastAsia" w:ascii="仿宋_GB2312" w:eastAsia="仿宋_GB2312"/>
        <w:kern w:val="0"/>
        <w:szCs w:val="21"/>
      </w:rPr>
      <w:t xml:space="preserve"> 页</w:t>
    </w:r>
    <w:bookmarkEnd w:id="552"/>
    <w:bookmarkEnd w:id="553"/>
    <w:bookmarkEnd w:id="554"/>
    <w:bookmarkEnd w:id="5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2YTAxM2E1ODk4N2RiNDMyNzEzZWE5YjA1NjA1Yz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071"/>
    <w:rsid w:val="000331B0"/>
    <w:rsid w:val="000336D4"/>
    <w:rsid w:val="00034FA7"/>
    <w:rsid w:val="0003533D"/>
    <w:rsid w:val="000357E4"/>
    <w:rsid w:val="00035ACA"/>
    <w:rsid w:val="00036A70"/>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DF2"/>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D4A"/>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808"/>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8"/>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7E"/>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82D"/>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014"/>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1686"/>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AD"/>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E7"/>
    <w:rsid w:val="00C51149"/>
    <w:rsid w:val="00C5117E"/>
    <w:rsid w:val="00C512D1"/>
    <w:rsid w:val="00C51856"/>
    <w:rsid w:val="00C51B04"/>
    <w:rsid w:val="00C51DB5"/>
    <w:rsid w:val="00C53BEF"/>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B5"/>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94"/>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BCA"/>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2CE2"/>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1FE1761"/>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4F861C2"/>
    <w:rsid w:val="05043453"/>
    <w:rsid w:val="05251E14"/>
    <w:rsid w:val="057B2CF0"/>
    <w:rsid w:val="05A16594"/>
    <w:rsid w:val="05A7762D"/>
    <w:rsid w:val="05B9115D"/>
    <w:rsid w:val="060E5941"/>
    <w:rsid w:val="06110FAF"/>
    <w:rsid w:val="06493CA7"/>
    <w:rsid w:val="065A6178"/>
    <w:rsid w:val="066F1CF3"/>
    <w:rsid w:val="066F3F58"/>
    <w:rsid w:val="06930BB8"/>
    <w:rsid w:val="07245D42"/>
    <w:rsid w:val="07264C62"/>
    <w:rsid w:val="0764344E"/>
    <w:rsid w:val="0779354C"/>
    <w:rsid w:val="07971133"/>
    <w:rsid w:val="08061376"/>
    <w:rsid w:val="08452D77"/>
    <w:rsid w:val="086401F8"/>
    <w:rsid w:val="08751CAA"/>
    <w:rsid w:val="087E4C40"/>
    <w:rsid w:val="089E539D"/>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05F2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25B22"/>
    <w:rsid w:val="10646583"/>
    <w:rsid w:val="107D4B15"/>
    <w:rsid w:val="108A3C80"/>
    <w:rsid w:val="10C26171"/>
    <w:rsid w:val="10F33360"/>
    <w:rsid w:val="10FC16EA"/>
    <w:rsid w:val="110F1D40"/>
    <w:rsid w:val="11266F33"/>
    <w:rsid w:val="114F7C08"/>
    <w:rsid w:val="11595441"/>
    <w:rsid w:val="118963A1"/>
    <w:rsid w:val="11C6522A"/>
    <w:rsid w:val="11DA1A3B"/>
    <w:rsid w:val="11E104CC"/>
    <w:rsid w:val="11E20309"/>
    <w:rsid w:val="11F8062F"/>
    <w:rsid w:val="11FD16EA"/>
    <w:rsid w:val="12255233"/>
    <w:rsid w:val="12530213"/>
    <w:rsid w:val="127723A9"/>
    <w:rsid w:val="127E28E2"/>
    <w:rsid w:val="12862074"/>
    <w:rsid w:val="12883966"/>
    <w:rsid w:val="129E45B4"/>
    <w:rsid w:val="12D81596"/>
    <w:rsid w:val="13072A44"/>
    <w:rsid w:val="135F4BE2"/>
    <w:rsid w:val="139B1A0A"/>
    <w:rsid w:val="139D25C7"/>
    <w:rsid w:val="13BF3CE4"/>
    <w:rsid w:val="141008D8"/>
    <w:rsid w:val="14125FE6"/>
    <w:rsid w:val="14687555"/>
    <w:rsid w:val="146D271E"/>
    <w:rsid w:val="14982588"/>
    <w:rsid w:val="149A5AD9"/>
    <w:rsid w:val="14A7619D"/>
    <w:rsid w:val="150536C3"/>
    <w:rsid w:val="150C1963"/>
    <w:rsid w:val="151447A0"/>
    <w:rsid w:val="154A6454"/>
    <w:rsid w:val="15762120"/>
    <w:rsid w:val="157C3226"/>
    <w:rsid w:val="15C10692"/>
    <w:rsid w:val="1632430B"/>
    <w:rsid w:val="16A8729C"/>
    <w:rsid w:val="16B33777"/>
    <w:rsid w:val="16BC70A7"/>
    <w:rsid w:val="16C6339E"/>
    <w:rsid w:val="16EB6517"/>
    <w:rsid w:val="172F2D79"/>
    <w:rsid w:val="17557BEF"/>
    <w:rsid w:val="17906725"/>
    <w:rsid w:val="17D349C1"/>
    <w:rsid w:val="1830729E"/>
    <w:rsid w:val="184146B4"/>
    <w:rsid w:val="186B56B7"/>
    <w:rsid w:val="1870062C"/>
    <w:rsid w:val="18817102"/>
    <w:rsid w:val="18830A15"/>
    <w:rsid w:val="18852B28"/>
    <w:rsid w:val="188B5321"/>
    <w:rsid w:val="189E35C3"/>
    <w:rsid w:val="19932372"/>
    <w:rsid w:val="199E7D0E"/>
    <w:rsid w:val="19A20DD5"/>
    <w:rsid w:val="19AE03F1"/>
    <w:rsid w:val="1A071A03"/>
    <w:rsid w:val="1A1F16AE"/>
    <w:rsid w:val="1A3B5C77"/>
    <w:rsid w:val="1A6042A4"/>
    <w:rsid w:val="1A984BAD"/>
    <w:rsid w:val="1AB8220E"/>
    <w:rsid w:val="1AE4166C"/>
    <w:rsid w:val="1AF06CFB"/>
    <w:rsid w:val="1AF11B8D"/>
    <w:rsid w:val="1B11359C"/>
    <w:rsid w:val="1B2A271F"/>
    <w:rsid w:val="1B530544"/>
    <w:rsid w:val="1B713184"/>
    <w:rsid w:val="1BA209CF"/>
    <w:rsid w:val="1BB4777D"/>
    <w:rsid w:val="1BD75AB8"/>
    <w:rsid w:val="1C0459C2"/>
    <w:rsid w:val="1C1B3B4A"/>
    <w:rsid w:val="1C2144E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7875D5"/>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481ECF"/>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94291"/>
    <w:rsid w:val="29AE1931"/>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551B84"/>
    <w:rsid w:val="2DC11207"/>
    <w:rsid w:val="2DD15014"/>
    <w:rsid w:val="2DF72DE4"/>
    <w:rsid w:val="2E0220AF"/>
    <w:rsid w:val="2E4B082A"/>
    <w:rsid w:val="2E5D4E86"/>
    <w:rsid w:val="2E5D790B"/>
    <w:rsid w:val="2E9A3C18"/>
    <w:rsid w:val="2EBB0FEE"/>
    <w:rsid w:val="2EC63002"/>
    <w:rsid w:val="2F0A6B38"/>
    <w:rsid w:val="2F946CCB"/>
    <w:rsid w:val="2FD25781"/>
    <w:rsid w:val="2FDC745C"/>
    <w:rsid w:val="2FEE67BA"/>
    <w:rsid w:val="2FFD7934"/>
    <w:rsid w:val="30733ACD"/>
    <w:rsid w:val="308C3862"/>
    <w:rsid w:val="309379D8"/>
    <w:rsid w:val="30A270F7"/>
    <w:rsid w:val="30DF1478"/>
    <w:rsid w:val="30EC586F"/>
    <w:rsid w:val="314550B7"/>
    <w:rsid w:val="3150224D"/>
    <w:rsid w:val="319C6071"/>
    <w:rsid w:val="31AC537E"/>
    <w:rsid w:val="31CB3418"/>
    <w:rsid w:val="31E3679B"/>
    <w:rsid w:val="31E732FD"/>
    <w:rsid w:val="32517576"/>
    <w:rsid w:val="32BE5C2C"/>
    <w:rsid w:val="32FB6478"/>
    <w:rsid w:val="33263B3F"/>
    <w:rsid w:val="336963EB"/>
    <w:rsid w:val="33816EEB"/>
    <w:rsid w:val="33EB55CD"/>
    <w:rsid w:val="33EC4C02"/>
    <w:rsid w:val="33FB1B8D"/>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7E146B"/>
    <w:rsid w:val="36A74ADA"/>
    <w:rsid w:val="36AD60D5"/>
    <w:rsid w:val="36B224F9"/>
    <w:rsid w:val="36EC0CC9"/>
    <w:rsid w:val="373F410B"/>
    <w:rsid w:val="37675DB0"/>
    <w:rsid w:val="37EE7094"/>
    <w:rsid w:val="38296C89"/>
    <w:rsid w:val="383002EB"/>
    <w:rsid w:val="38586797"/>
    <w:rsid w:val="38BC0149"/>
    <w:rsid w:val="38D87D1C"/>
    <w:rsid w:val="39363667"/>
    <w:rsid w:val="39416E46"/>
    <w:rsid w:val="39636459"/>
    <w:rsid w:val="396B7F6C"/>
    <w:rsid w:val="39A959E1"/>
    <w:rsid w:val="39B417A9"/>
    <w:rsid w:val="39FC5695"/>
    <w:rsid w:val="3A006D8E"/>
    <w:rsid w:val="3A3651E5"/>
    <w:rsid w:val="3A5E3F3A"/>
    <w:rsid w:val="3A744481"/>
    <w:rsid w:val="3A8C7BEF"/>
    <w:rsid w:val="3A906246"/>
    <w:rsid w:val="3AF7E610"/>
    <w:rsid w:val="3B0A6B5A"/>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6F64C2"/>
    <w:rsid w:val="3D8734BB"/>
    <w:rsid w:val="3D9A11D4"/>
    <w:rsid w:val="3DA16D89"/>
    <w:rsid w:val="3DA364BE"/>
    <w:rsid w:val="3DE041CB"/>
    <w:rsid w:val="3E0D48F6"/>
    <w:rsid w:val="3E1868B4"/>
    <w:rsid w:val="3E30329A"/>
    <w:rsid w:val="3E377251"/>
    <w:rsid w:val="3E42664B"/>
    <w:rsid w:val="3E5A7334"/>
    <w:rsid w:val="3E6B2059"/>
    <w:rsid w:val="3E6F72E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7F5D9F"/>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9B61C3"/>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282066"/>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5D4D06"/>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027E1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603CB"/>
    <w:rsid w:val="51A86090"/>
    <w:rsid w:val="51B7396D"/>
    <w:rsid w:val="522E4CC3"/>
    <w:rsid w:val="523C1212"/>
    <w:rsid w:val="5244713B"/>
    <w:rsid w:val="52615633"/>
    <w:rsid w:val="526F4DE4"/>
    <w:rsid w:val="52950FA7"/>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E2109B"/>
    <w:rsid w:val="57032A2C"/>
    <w:rsid w:val="570F5219"/>
    <w:rsid w:val="574D1E50"/>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B04EB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937054"/>
    <w:rsid w:val="5FCC5339"/>
    <w:rsid w:val="5FE34A5B"/>
    <w:rsid w:val="5FFE1E36"/>
    <w:rsid w:val="60232584"/>
    <w:rsid w:val="60270DB6"/>
    <w:rsid w:val="607330CE"/>
    <w:rsid w:val="60825176"/>
    <w:rsid w:val="609D0F44"/>
    <w:rsid w:val="609F2AC4"/>
    <w:rsid w:val="60A52761"/>
    <w:rsid w:val="60A61674"/>
    <w:rsid w:val="60FA2EE8"/>
    <w:rsid w:val="61054A27"/>
    <w:rsid w:val="610A52BC"/>
    <w:rsid w:val="611D2366"/>
    <w:rsid w:val="61421856"/>
    <w:rsid w:val="615227C4"/>
    <w:rsid w:val="616248D4"/>
    <w:rsid w:val="61654E3F"/>
    <w:rsid w:val="6182292A"/>
    <w:rsid w:val="619F7F92"/>
    <w:rsid w:val="61A63211"/>
    <w:rsid w:val="61F94C26"/>
    <w:rsid w:val="62000E56"/>
    <w:rsid w:val="624F3E49"/>
    <w:rsid w:val="62632286"/>
    <w:rsid w:val="62885958"/>
    <w:rsid w:val="62D8167E"/>
    <w:rsid w:val="62F40B65"/>
    <w:rsid w:val="62F45876"/>
    <w:rsid w:val="62FC2CFE"/>
    <w:rsid w:val="63024505"/>
    <w:rsid w:val="63456C49"/>
    <w:rsid w:val="634D51A7"/>
    <w:rsid w:val="635600A5"/>
    <w:rsid w:val="635B1DB5"/>
    <w:rsid w:val="63711FED"/>
    <w:rsid w:val="63880DDC"/>
    <w:rsid w:val="638D750D"/>
    <w:rsid w:val="63AC6CC0"/>
    <w:rsid w:val="64055776"/>
    <w:rsid w:val="64240056"/>
    <w:rsid w:val="643A3D28"/>
    <w:rsid w:val="643E143A"/>
    <w:rsid w:val="64491666"/>
    <w:rsid w:val="648742FD"/>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30B7A"/>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B06526"/>
    <w:rsid w:val="6AD55F8D"/>
    <w:rsid w:val="6ADE0BD1"/>
    <w:rsid w:val="6AE96859"/>
    <w:rsid w:val="6B147746"/>
    <w:rsid w:val="6B24787C"/>
    <w:rsid w:val="6B4B6AC7"/>
    <w:rsid w:val="6B573233"/>
    <w:rsid w:val="6B5B6274"/>
    <w:rsid w:val="6B935D53"/>
    <w:rsid w:val="6BCC4441"/>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6774E5"/>
    <w:rsid w:val="6E8335BD"/>
    <w:rsid w:val="6E8E12EF"/>
    <w:rsid w:val="6E972936"/>
    <w:rsid w:val="6EA7531E"/>
    <w:rsid w:val="6ED446C5"/>
    <w:rsid w:val="6EF642D8"/>
    <w:rsid w:val="6F2A7D94"/>
    <w:rsid w:val="6F8331F1"/>
    <w:rsid w:val="6F971921"/>
    <w:rsid w:val="6FAE1A09"/>
    <w:rsid w:val="6FBB7E7C"/>
    <w:rsid w:val="6FD75BF8"/>
    <w:rsid w:val="707723D0"/>
    <w:rsid w:val="70F5661B"/>
    <w:rsid w:val="71360107"/>
    <w:rsid w:val="713B688E"/>
    <w:rsid w:val="716F7ADB"/>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4EB4D2A"/>
    <w:rsid w:val="75067759"/>
    <w:rsid w:val="752E6DCD"/>
    <w:rsid w:val="7551380D"/>
    <w:rsid w:val="75600BE5"/>
    <w:rsid w:val="7564475C"/>
    <w:rsid w:val="7583797F"/>
    <w:rsid w:val="75D20F1D"/>
    <w:rsid w:val="75DA2C18"/>
    <w:rsid w:val="75F54412"/>
    <w:rsid w:val="761D08E0"/>
    <w:rsid w:val="765D347C"/>
    <w:rsid w:val="76826699"/>
    <w:rsid w:val="76B15B00"/>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B74844"/>
    <w:rsid w:val="78E172CC"/>
    <w:rsid w:val="78EA1D1F"/>
    <w:rsid w:val="78FD502C"/>
    <w:rsid w:val="7904172F"/>
    <w:rsid w:val="790F7E27"/>
    <w:rsid w:val="792A231A"/>
    <w:rsid w:val="79316829"/>
    <w:rsid w:val="797E66A9"/>
    <w:rsid w:val="798518A4"/>
    <w:rsid w:val="79A97383"/>
    <w:rsid w:val="79E27E8B"/>
    <w:rsid w:val="79F850CE"/>
    <w:rsid w:val="79F8573D"/>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C04CEF"/>
    <w:rsid w:val="7CE27788"/>
    <w:rsid w:val="7D0C32F1"/>
    <w:rsid w:val="7D0F408D"/>
    <w:rsid w:val="7D491C6C"/>
    <w:rsid w:val="7D5429C0"/>
    <w:rsid w:val="7D6E6D43"/>
    <w:rsid w:val="7DB57A34"/>
    <w:rsid w:val="7DE60973"/>
    <w:rsid w:val="7DEF0916"/>
    <w:rsid w:val="7E1E5218"/>
    <w:rsid w:val="7E79150D"/>
    <w:rsid w:val="7E7D6322"/>
    <w:rsid w:val="7E9A4E1F"/>
    <w:rsid w:val="7EA7723A"/>
    <w:rsid w:val="7EF56FBB"/>
    <w:rsid w:val="7F0768EB"/>
    <w:rsid w:val="7F143BEC"/>
    <w:rsid w:val="7F715AF2"/>
    <w:rsid w:val="7F886E69"/>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3"/>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4"/>
    <w:autoRedefine/>
    <w:qFormat/>
    <w:uiPriority w:val="99"/>
    <w:pPr>
      <w:tabs>
        <w:tab w:val="center" w:pos="4153"/>
        <w:tab w:val="right" w:pos="8306"/>
      </w:tabs>
      <w:snapToGrid w:val="0"/>
      <w:jc w:val="left"/>
    </w:pPr>
    <w:rPr>
      <w:sz w:val="18"/>
      <w:szCs w:val="18"/>
    </w:rPr>
  </w:style>
  <w:style w:type="paragraph" w:styleId="40">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6"/>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3"/>
    <w:autoRedefine/>
    <w:qFormat/>
    <w:uiPriority w:val="0"/>
    <w:pPr>
      <w:spacing w:after="120" w:line="480" w:lineRule="auto"/>
    </w:pPr>
  </w:style>
  <w:style w:type="paragraph" w:styleId="56">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1"/>
    <w:link w:val="322"/>
    <w:autoRedefine/>
    <w:qFormat/>
    <w:uiPriority w:val="0"/>
    <w:pPr>
      <w:ind w:firstLine="420"/>
    </w:pPr>
    <w:rPr>
      <w:rFonts w:hAnsi="Calibri" w:cs="Times New Roman"/>
      <w:snapToGrid/>
      <w:szCs w:val="20"/>
    </w:rPr>
  </w:style>
  <w:style w:type="paragraph" w:styleId="61">
    <w:name w:val="Body Text First Indent 2"/>
    <w:basedOn w:val="24"/>
    <w:next w:val="60"/>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正文文本首行缩进 21"/>
    <w:basedOn w:val="24"/>
    <w:autoRedefine/>
    <w:qFormat/>
    <w:uiPriority w:val="99"/>
    <w:pPr>
      <w:spacing w:line="200" w:lineRule="atLeast"/>
      <w:ind w:firstLine="420"/>
    </w:pPr>
    <w:rPr>
      <w:rFonts w:hAnsi="Courier New"/>
      <w:spacing w:val="-4"/>
      <w:sz w:val="18"/>
    </w:rPr>
  </w:style>
  <w:style w:type="paragraph" w:customStyle="1" w:styleId="81">
    <w:name w:val="UserStyle_0"/>
    <w:autoRedefine/>
    <w:qFormat/>
    <w:uiPriority w:val="0"/>
    <w:pPr>
      <w:textAlignment w:val="baseline"/>
    </w:pPr>
    <w:rPr>
      <w:rFonts w:ascii="Arial" w:hAnsi="Arial" w:eastAsia="宋体" w:cs="Times New Roman"/>
      <w:color w:val="000000"/>
      <w:sz w:val="24"/>
      <w:szCs w:val="24"/>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basedOn w:val="69"/>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2"/>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58"/>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6"/>
    <w:autoRedefine/>
    <w:qFormat/>
    <w:uiPriority w:val="0"/>
    <w:rPr>
      <w:rFonts w:ascii="黑体" w:hAnsi="Courier New" w:eastAsia="黑体"/>
    </w:rPr>
  </w:style>
  <w:style w:type="character" w:customStyle="1" w:styleId="303">
    <w:name w:val="正文文本 2 字符1"/>
    <w:link w:val="55"/>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36"/>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49"/>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69"/>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60"/>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1"/>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autoRedefine/>
    <w:qFormat/>
    <w:uiPriority w:val="99"/>
    <w:rPr>
      <w:kern w:val="2"/>
      <w:sz w:val="21"/>
      <w:szCs w:val="24"/>
    </w:rPr>
  </w:style>
  <w:style w:type="character" w:customStyle="1" w:styleId="346">
    <w:name w:val="签名 字符"/>
    <w:link w:val="41"/>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2"/>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39"/>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0"/>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69"/>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69"/>
    <w:autoRedefine/>
    <w:qFormat/>
    <w:uiPriority w:val="0"/>
    <w:rPr>
      <w:rFonts w:ascii="Arial" w:hAnsi="Arial" w:eastAsia="黑体" w:cs="Arial"/>
      <w:snapToGrid w:val="0"/>
      <w:kern w:val="0"/>
      <w:szCs w:val="21"/>
    </w:rPr>
  </w:style>
  <w:style w:type="character" w:customStyle="1" w:styleId="433">
    <w:name w:val="hui"/>
    <w:basedOn w:val="69"/>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2"/>
    <w:autoRedefine/>
    <w:qFormat/>
    <w:uiPriority w:val="0"/>
    <w:pPr>
      <w:tabs>
        <w:tab w:val="left" w:pos="840"/>
      </w:tabs>
      <w:adjustRightInd/>
      <w:ind w:left="840" w:hanging="420"/>
    </w:pPr>
  </w:style>
  <w:style w:type="paragraph" w:customStyle="1" w:styleId="62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8"/>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2"/>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37"/>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autoRedefine/>
    <w:qFormat/>
    <w:uiPriority w:val="19"/>
    <w:rPr>
      <w:i/>
      <w:iCs/>
    </w:rPr>
  </w:style>
  <w:style w:type="table" w:customStyle="1" w:styleId="967">
    <w:name w:val="Table Normal"/>
    <w:autoRedefine/>
    <w:unhideWhenUsed/>
    <w:qFormat/>
    <w:uiPriority w:val="0"/>
    <w:tblPr>
      <w:tblCellMar>
        <w:top w:w="0" w:type="dxa"/>
        <w:left w:w="0" w:type="dxa"/>
        <w:bottom w:w="0" w:type="dxa"/>
        <w:right w:w="0" w:type="dxa"/>
      </w:tblCellMar>
    </w:tblPr>
  </w:style>
  <w:style w:type="paragraph" w:customStyle="1" w:styleId="96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70">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7915</Words>
  <Characters>45119</Characters>
  <Lines>375</Lines>
  <Paragraphs>105</Paragraphs>
  <TotalTime>14</TotalTime>
  <ScaleCrop>false</ScaleCrop>
  <LinksUpToDate>false</LinksUpToDate>
  <CharactersWithSpaces>52929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2024-01-12T01:09:00Z</dcterms:created>
  <dc:creator>玥</dc:creator>
  <cp:lastModifiedBy>admin</cp:lastModifiedBy>
  <cp:lastPrinted>2021-12-30T11:06:00Z</cp:lastPrinted>
  <dcterms:modified xsi:type="dcterms:W3CDTF">2024-04-07T04:42:05Z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C3A8B16275114FE3BD08F0B6B80350B7_13</vt:lpwstr>
  </property>
</Properties>
</file>