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
          <w:b/>
          <w:color w:val="auto"/>
          <w:sz w:val="24"/>
          <w:highlight w:val="none"/>
        </w:rPr>
      </w:pPr>
    </w:p>
    <w:p>
      <w:pPr>
        <w:spacing w:line="360" w:lineRule="auto"/>
        <w:jc w:val="center"/>
        <w:rPr>
          <w:rFonts w:ascii="仿宋" w:hAnsi="仿宋" w:eastAsia="仿宋" w:cs="仿宋"/>
          <w:b/>
          <w:color w:val="auto"/>
          <w:sz w:val="24"/>
          <w:highlight w:val="none"/>
        </w:rPr>
      </w:pPr>
    </w:p>
    <w:p>
      <w:pPr>
        <w:adjustRightInd/>
        <w:spacing w:line="360" w:lineRule="auto"/>
        <w:jc w:val="center"/>
        <w:rPr>
          <w:rFonts w:ascii="仿宋" w:hAnsi="仿宋" w:eastAsia="仿宋" w:cs="仿宋"/>
          <w:b/>
          <w:color w:val="auto"/>
          <w:sz w:val="44"/>
          <w:szCs w:val="44"/>
          <w:highlight w:val="none"/>
        </w:rPr>
      </w:pPr>
    </w:p>
    <w:p>
      <w:pPr>
        <w:adjustRightInd/>
        <w:spacing w:line="360" w:lineRule="auto"/>
        <w:jc w:val="center"/>
        <w:rPr>
          <w:rFonts w:ascii="仿宋" w:hAnsi="仿宋" w:eastAsia="仿宋" w:cs="仿宋"/>
          <w:b/>
          <w:bCs/>
          <w:color w:val="auto"/>
          <w:sz w:val="52"/>
          <w:szCs w:val="52"/>
          <w:highlight w:val="none"/>
        </w:rPr>
      </w:pPr>
      <w:r>
        <w:rPr>
          <w:rFonts w:hint="eastAsia" w:ascii="仿宋" w:hAnsi="仿宋" w:eastAsia="仿宋" w:cs="仿宋"/>
          <w:b/>
          <w:bCs/>
          <w:color w:val="auto"/>
          <w:sz w:val="52"/>
          <w:szCs w:val="52"/>
          <w:highlight w:val="none"/>
        </w:rPr>
        <w:t>萧山区卫生健康局“健康大脑+智慧医疗”二期政府采购项目</w:t>
      </w:r>
    </w:p>
    <w:p>
      <w:pPr>
        <w:adjustRightInd/>
        <w:spacing w:line="360" w:lineRule="auto"/>
        <w:jc w:val="center"/>
        <w:rPr>
          <w:rFonts w:ascii="仿宋" w:hAnsi="仿宋" w:eastAsia="仿宋" w:cs="仿宋"/>
          <w:color w:val="auto"/>
          <w:sz w:val="48"/>
          <w:szCs w:val="48"/>
          <w:highlight w:val="none"/>
        </w:rPr>
      </w:pPr>
    </w:p>
    <w:p>
      <w:pPr>
        <w:adjustRightInd/>
        <w:spacing w:line="360" w:lineRule="auto"/>
        <w:jc w:val="center"/>
        <w:rPr>
          <w:rFonts w:ascii="仿宋" w:hAnsi="仿宋" w:eastAsia="仿宋" w:cs="仿宋"/>
          <w:color w:val="auto"/>
          <w:sz w:val="48"/>
          <w:szCs w:val="48"/>
          <w:highlight w:val="none"/>
        </w:rPr>
      </w:pPr>
    </w:p>
    <w:p>
      <w:pPr>
        <w:adjustRightInd/>
        <w:spacing w:line="360" w:lineRule="auto"/>
        <w:jc w:val="center"/>
        <w:rPr>
          <w:rFonts w:ascii="仿宋" w:hAnsi="仿宋" w:eastAsia="仿宋" w:cs="仿宋"/>
          <w:color w:val="auto"/>
          <w:sz w:val="48"/>
          <w:szCs w:val="48"/>
          <w:highlight w:val="none"/>
        </w:rPr>
      </w:pPr>
      <w:r>
        <w:rPr>
          <w:rFonts w:hint="eastAsia" w:ascii="仿宋" w:hAnsi="仿宋" w:eastAsia="仿宋" w:cs="仿宋"/>
          <w:color w:val="auto"/>
          <w:sz w:val="48"/>
          <w:szCs w:val="48"/>
          <w:highlight w:val="none"/>
        </w:rPr>
        <w:t xml:space="preserve">招标文件 </w:t>
      </w:r>
    </w:p>
    <w:p>
      <w:pPr>
        <w:adjustRightInd/>
        <w:spacing w:line="360" w:lineRule="auto"/>
        <w:jc w:val="center"/>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pPr>
        <w:adjustRightInd/>
        <w:spacing w:line="360" w:lineRule="auto"/>
        <w:jc w:val="center"/>
        <w:rPr>
          <w:rFonts w:ascii="仿宋" w:hAnsi="仿宋" w:eastAsia="仿宋" w:cs="仿宋"/>
          <w:color w:val="auto"/>
          <w:sz w:val="32"/>
          <w:szCs w:val="21"/>
          <w:highlight w:val="none"/>
        </w:rPr>
      </w:pPr>
      <w:r>
        <w:rPr>
          <w:rFonts w:hint="eastAsia" w:ascii="仿宋" w:hAnsi="仿宋" w:eastAsia="仿宋" w:cs="仿宋"/>
          <w:color w:val="auto"/>
          <w:sz w:val="32"/>
          <w:szCs w:val="32"/>
          <w:highlight w:val="none"/>
        </w:rPr>
        <w:t>项目编号:BWZBDL2023-331</w:t>
      </w:r>
    </w:p>
    <w:p>
      <w:pPr>
        <w:spacing w:line="360" w:lineRule="auto"/>
        <w:jc w:val="center"/>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pPr>
        <w:spacing w:line="360" w:lineRule="auto"/>
        <w:jc w:val="center"/>
        <w:rPr>
          <w:rFonts w:ascii="仿宋" w:hAnsi="仿宋" w:eastAsia="仿宋" w:cs="仿宋"/>
          <w:b/>
          <w:color w:val="auto"/>
          <w:sz w:val="44"/>
          <w:szCs w:val="44"/>
          <w:highlight w:val="none"/>
        </w:rPr>
      </w:pPr>
    </w:p>
    <w:p>
      <w:pPr>
        <w:spacing w:line="360" w:lineRule="auto"/>
        <w:jc w:val="center"/>
        <w:rPr>
          <w:rFonts w:ascii="仿宋" w:hAnsi="仿宋" w:eastAsia="仿宋" w:cs="仿宋"/>
          <w:b/>
          <w:color w:val="auto"/>
          <w:sz w:val="44"/>
          <w:szCs w:val="44"/>
          <w:highlight w:val="none"/>
        </w:rPr>
      </w:pPr>
    </w:p>
    <w:p>
      <w:pPr>
        <w:spacing w:line="360" w:lineRule="auto"/>
        <w:jc w:val="center"/>
        <w:rPr>
          <w:rFonts w:ascii="仿宋" w:hAnsi="仿宋" w:eastAsia="仿宋" w:cs="仿宋"/>
          <w:color w:val="auto"/>
          <w:sz w:val="24"/>
          <w:highlight w:val="none"/>
        </w:rPr>
      </w:pPr>
    </w:p>
    <w:p>
      <w:pPr>
        <w:spacing w:line="360" w:lineRule="auto"/>
        <w:rPr>
          <w:rFonts w:ascii="仿宋" w:hAnsi="仿宋" w:eastAsia="仿宋" w:cs="仿宋"/>
          <w:color w:val="auto"/>
          <w:sz w:val="32"/>
          <w:szCs w:val="32"/>
          <w:highlight w:val="none"/>
        </w:rPr>
      </w:pPr>
    </w:p>
    <w:p>
      <w:pPr>
        <w:spacing w:line="360" w:lineRule="auto"/>
        <w:jc w:val="center"/>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杭州市萧山区卫生健康局</w:t>
      </w:r>
    </w:p>
    <w:p>
      <w:pPr>
        <w:spacing w:line="360" w:lineRule="auto"/>
        <w:jc w:val="center"/>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杭州博望建设工程招标投标代理有限公司</w:t>
      </w:r>
    </w:p>
    <w:p>
      <w:pPr>
        <w:snapToGrid w:val="0"/>
        <w:spacing w:line="360" w:lineRule="auto"/>
        <w:jc w:val="center"/>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2023年12月08日</w:t>
      </w:r>
    </w:p>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pPr>
        <w:spacing w:line="360" w:lineRule="auto"/>
        <w:jc w:val="center"/>
        <w:rPr>
          <w:rFonts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pPr>
        <w:spacing w:line="360" w:lineRule="auto"/>
        <w:rPr>
          <w:rFonts w:ascii="仿宋" w:hAnsi="仿宋" w:eastAsia="仿宋" w:cs="仿宋"/>
          <w:color w:val="auto"/>
          <w:sz w:val="32"/>
          <w:szCs w:val="32"/>
          <w:highlight w:val="none"/>
        </w:rPr>
      </w:pPr>
    </w:p>
    <w:p>
      <w:pPr>
        <w:spacing w:line="360" w:lineRule="auto"/>
        <w:rPr>
          <w:rFonts w:ascii="仿宋" w:hAnsi="仿宋" w:eastAsia="仿宋" w:cs="仿宋"/>
          <w:color w:val="auto"/>
          <w:sz w:val="32"/>
          <w:szCs w:val="32"/>
          <w:highlight w:val="none"/>
        </w:rPr>
      </w:pPr>
    </w:p>
    <w:p>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pPr>
        <w:spacing w:line="360" w:lineRule="auto"/>
        <w:ind w:firstLine="549" w:firstLineChars="229"/>
        <w:rPr>
          <w:rFonts w:ascii="仿宋" w:hAnsi="仿宋" w:eastAsia="仿宋" w:cs="仿宋"/>
          <w:color w:val="auto"/>
          <w:sz w:val="24"/>
          <w:highlight w:val="none"/>
        </w:rPr>
      </w:pPr>
      <w:bookmarkStart w:id="1" w:name="_Hlt91233176"/>
      <w:bookmarkEnd w:id="1"/>
      <w:bookmarkStart w:id="2" w:name="_Toc91899869"/>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rPr>
          <w:rFonts w:ascii="仿宋" w:hAnsi="仿宋" w:eastAsia="仿宋" w:cs="仿宋"/>
          <w:color w:val="auto"/>
          <w:sz w:val="24"/>
          <w:highlight w:val="none"/>
        </w:rPr>
      </w:pPr>
    </w:p>
    <w:p>
      <w:pPr>
        <w:adjustRightInd/>
        <w:spacing w:line="360" w:lineRule="auto"/>
        <w:jc w:val="center"/>
        <w:outlineLvl w:val="0"/>
        <w:rPr>
          <w:rFonts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707423"/>
      <w:bookmarkEnd w:id="4"/>
      <w:bookmarkStart w:id="5" w:name="_Hlt74649545"/>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（萧山区卫生健康局“健康大脑+智慧医疗”二期政府采购项目）</w:t>
      </w:r>
      <w:r>
        <w:rPr>
          <w:rFonts w:hint="eastAsia" w:ascii="仿宋" w:hAnsi="仿宋" w:eastAsia="仿宋" w:cs="仿宋"/>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仿宋" w:hAnsi="仿宋" w:eastAsia="仿宋" w:cs="仿宋"/>
          <w:snapToGrid/>
          <w:color w:val="auto"/>
          <w:kern w:val="2"/>
          <w:sz w:val="24"/>
          <w:szCs w:val="24"/>
          <w:highlight w:val="none"/>
        </w:rPr>
        <w:t>https://www.zcygov.cn/）获取（下载）招标文件，并于2023年12月29日14点00分</w:t>
      </w:r>
      <w:r>
        <w:rPr>
          <w:rStyle w:val="77"/>
          <w:rFonts w:hint="eastAsia" w:ascii="仿宋" w:hAnsi="仿宋" w:eastAsia="仿宋" w:cs="仿宋"/>
          <w:bCs/>
          <w:snapToGrid/>
          <w:color w:val="auto"/>
          <w:kern w:val="2"/>
          <w:sz w:val="24"/>
          <w:szCs w:val="24"/>
          <w:highlight w:val="none"/>
        </w:rPr>
        <w:t>00秒</w:t>
      </w:r>
      <w:r>
        <w:rPr>
          <w:rStyle w:val="77"/>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bCs/>
          <w:color w:val="auto"/>
          <w:sz w:val="24"/>
          <w:highlight w:val="none"/>
        </w:rPr>
        <w:t>BWZBDL2023-331</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项目名称：</w:t>
      </w:r>
      <w:r>
        <w:rPr>
          <w:rFonts w:hint="eastAsia" w:ascii="仿宋" w:hAnsi="仿宋" w:eastAsia="仿宋" w:cs="仿宋"/>
          <w:bCs/>
          <w:color w:val="auto"/>
          <w:sz w:val="24"/>
          <w:highlight w:val="none"/>
        </w:rPr>
        <w:t>萧山区卫生健康局“健康大脑+智慧医疗”二期政府采购项目</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预算金额（元）：</w:t>
      </w:r>
      <w:r>
        <w:rPr>
          <w:rFonts w:hint="eastAsia" w:ascii="仿宋" w:hAnsi="仿宋" w:eastAsia="仿宋" w:cs="仿宋"/>
          <w:bCs/>
          <w:color w:val="auto"/>
          <w:sz w:val="24"/>
          <w:highlight w:val="none"/>
        </w:rPr>
        <w:t xml:space="preserve">9100000.00 </w:t>
      </w:r>
    </w:p>
    <w:p>
      <w:pPr>
        <w:spacing w:line="360" w:lineRule="auto"/>
        <w:ind w:firstLine="480"/>
        <w:rPr>
          <w:rFonts w:ascii="仿宋" w:hAnsi="仿宋" w:eastAsia="仿宋" w:cs="仿宋"/>
          <w:color w:val="auto"/>
          <w:sz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bCs/>
          <w:color w:val="auto"/>
          <w:sz w:val="24"/>
          <w:highlight w:val="none"/>
        </w:rPr>
        <w:t xml:space="preserve">9100000.00  </w:t>
      </w:r>
    </w:p>
    <w:p>
      <w:pPr>
        <w:pStyle w:val="5"/>
        <w:spacing w:line="360" w:lineRule="auto"/>
        <w:ind w:firstLine="480"/>
        <w:rPr>
          <w:rFonts w:ascii="仿宋" w:hAnsi="仿宋" w:eastAsia="仿宋" w:cs="仿宋"/>
          <w:bCs/>
          <w:snapToGrid/>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bCs/>
          <w:color w:val="auto"/>
          <w:sz w:val="24"/>
          <w:highlight w:val="none"/>
        </w:rPr>
        <w:t>萧山区卫生健康局“健康大脑+智慧医疗”二期政府采购项目，</w:t>
      </w:r>
      <w:r>
        <w:rPr>
          <w:rFonts w:hint="eastAsia" w:ascii="仿宋" w:hAnsi="仿宋" w:eastAsia="仿宋" w:cs="仿宋"/>
          <w:bCs/>
          <w:snapToGrid/>
          <w:color w:val="auto"/>
          <w:kern w:val="2"/>
          <w:sz w:val="24"/>
          <w:szCs w:val="24"/>
          <w:highlight w:val="none"/>
        </w:rPr>
        <w:t>主要内容：</w:t>
      </w:r>
      <w:r>
        <w:rPr>
          <w:rFonts w:hint="eastAsia" w:ascii="仿宋" w:hAnsi="仿宋" w:eastAsia="仿宋" w:cs="仿宋"/>
          <w:bCs/>
          <w:color w:val="auto"/>
          <w:sz w:val="24"/>
          <w:highlight w:val="none"/>
        </w:rPr>
        <w:t>萧山区卫生健康局“健康大脑+智慧医疗”二期</w:t>
      </w:r>
      <w:r>
        <w:rPr>
          <w:rFonts w:hint="eastAsia" w:ascii="仿宋" w:hAnsi="仿宋" w:eastAsia="仿宋" w:cs="仿宋"/>
          <w:bCs/>
          <w:snapToGrid/>
          <w:color w:val="auto"/>
          <w:kern w:val="2"/>
          <w:sz w:val="24"/>
          <w:szCs w:val="24"/>
          <w:highlight w:val="none"/>
        </w:rPr>
        <w:t>。</w:t>
      </w:r>
      <w:r>
        <w:rPr>
          <w:rFonts w:hint="eastAsia" w:ascii="仿宋" w:hAnsi="仿宋" w:eastAsia="仿宋" w:cs="仿宋"/>
          <w:snapToGrid/>
          <w:color w:val="auto"/>
          <w:kern w:val="2"/>
          <w:sz w:val="24"/>
          <w:szCs w:val="24"/>
          <w:highlight w:val="none"/>
        </w:rPr>
        <w:t>具体以招标文件第三部分采购需求为准，供应商可点击本公告下方“浏览采购文件”查看采购需求。</w:t>
      </w:r>
    </w:p>
    <w:p>
      <w:pPr>
        <w:pStyle w:val="130"/>
        <w:ind w:firstLine="482"/>
        <w:outlineLvl w:val="2"/>
        <w:rPr>
          <w:rFonts w:ascii="仿宋" w:hAnsi="仿宋" w:eastAsia="仿宋" w:cs="仿宋"/>
          <w:color w:val="auto"/>
          <w:highlight w:val="none"/>
        </w:rPr>
      </w:pPr>
      <w:r>
        <w:rPr>
          <w:rFonts w:hint="eastAsia" w:ascii="仿宋" w:hAnsi="仿宋" w:eastAsia="仿宋" w:cs="仿宋"/>
          <w:b/>
          <w:color w:val="auto"/>
          <w:highlight w:val="none"/>
        </w:rPr>
        <w:t>合同履约期限：</w:t>
      </w:r>
      <w:r>
        <w:rPr>
          <w:rFonts w:hint="eastAsia" w:ascii="仿宋" w:hAnsi="仿宋" w:eastAsia="仿宋" w:cs="仿宋"/>
          <w:color w:val="auto"/>
          <w:szCs w:val="24"/>
          <w:highlight w:val="none"/>
        </w:rPr>
        <w:t>详见采购需求</w:t>
      </w:r>
      <w:r>
        <w:rPr>
          <w:rFonts w:hint="eastAsia" w:ascii="仿宋" w:hAnsi="仿宋" w:eastAsia="仿宋" w:cs="仿宋"/>
          <w:bCs/>
          <w:color w:val="auto"/>
          <w:highlight w:val="none"/>
        </w:rPr>
        <w:t>。</w:t>
      </w:r>
    </w:p>
    <w:p>
      <w:pPr>
        <w:pStyle w:val="5"/>
        <w:spacing w:line="360" w:lineRule="auto"/>
        <w:ind w:firstLine="480"/>
        <w:rPr>
          <w:rFonts w:ascii="仿宋" w:hAnsi="仿宋" w:eastAsia="仿宋" w:cs="仿宋"/>
          <w:b/>
          <w:color w:val="auto"/>
          <w:highlight w:val="none"/>
        </w:rPr>
      </w:pPr>
      <w:r>
        <w:rPr>
          <w:rFonts w:hint="eastAsia" w:ascii="仿宋" w:hAnsi="仿宋" w:eastAsia="仿宋" w:cs="仿宋"/>
          <w:b/>
          <w:color w:val="auto"/>
          <w:sz w:val="24"/>
          <w:highlight w:val="none"/>
        </w:rPr>
        <w:t>本项目接受联合体投标：</w:t>
      </w:r>
      <w:r>
        <w:rPr>
          <w:rFonts w:hint="eastAsia" w:ascii="仿宋" w:hAnsi="仿宋" w:eastAsia="仿宋" w:cs="仿宋"/>
          <w:color w:val="auto"/>
          <w:kern w:val="0"/>
          <w:sz w:val="24"/>
          <w:highlight w:val="none"/>
        </w:rPr>
        <w:t xml:space="preserve"> </w:t>
      </w:r>
      <w:sdt>
        <w:sdtPr>
          <w:rPr>
            <w:rFonts w:hint="eastAsia" w:ascii="仿宋" w:hAnsi="仿宋" w:eastAsia="仿宋" w:cs="仿宋"/>
            <w:color w:val="auto"/>
            <w:kern w:val="0"/>
            <w:sz w:val="24"/>
            <w:highlight w:val="none"/>
          </w:rPr>
          <w:id w:val="1"/>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b/>
          <w:color w:val="auto"/>
          <w:sz w:val="24"/>
          <w:highlight w:val="none"/>
        </w:rPr>
        <w:t>是；</w:t>
      </w:r>
      <w:sdt>
        <w:sdtPr>
          <w:rPr>
            <w:rFonts w:hint="eastAsia" w:ascii="仿宋" w:hAnsi="仿宋" w:eastAsia="仿宋" w:cs="仿宋"/>
            <w:color w:val="auto"/>
            <w:kern w:val="0"/>
            <w:sz w:val="24"/>
            <w:highlight w:val="none"/>
          </w:rPr>
          <w:id w:val="2"/>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pPr>
        <w:spacing w:line="360" w:lineRule="auto"/>
        <w:ind w:firstLine="48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pPr>
        <w:spacing w:line="360" w:lineRule="auto"/>
        <w:ind w:firstLine="480"/>
        <w:rPr>
          <w:rFonts w:ascii="仿宋" w:hAnsi="仿宋" w:eastAsia="仿宋" w:cs="仿宋"/>
          <w:snapToGrid w:val="0"/>
          <w:color w:val="auto"/>
          <w:kern w:val="28"/>
          <w:sz w:val="24"/>
          <w:szCs w:val="20"/>
          <w:highlight w:val="none"/>
        </w:rPr>
      </w:pPr>
      <w:sdt>
        <w:sdtPr>
          <w:rPr>
            <w:rFonts w:hint="eastAsia" w:ascii="仿宋" w:hAnsi="仿宋" w:eastAsia="仿宋" w:cs="仿宋"/>
            <w:snapToGrid w:val="0"/>
            <w:color w:val="auto"/>
            <w:kern w:val="28"/>
            <w:sz w:val="24"/>
            <w:szCs w:val="20"/>
            <w:highlight w:val="none"/>
          </w:rPr>
          <w:id w:val="1928616923"/>
        </w:sdtPr>
        <w:sdtEndPr>
          <w:rPr>
            <w:rFonts w:hint="eastAsia" w:ascii="仿宋" w:hAnsi="仿宋" w:eastAsia="仿宋" w:cs="仿宋"/>
            <w:snapToGrid w:val="0"/>
            <w:color w:val="auto"/>
            <w:kern w:val="28"/>
            <w:sz w:val="24"/>
            <w:szCs w:val="20"/>
            <w:highlight w:val="none"/>
          </w:rPr>
        </w:sdtEndPr>
        <w:sdtContent>
          <w:r>
            <w:rPr>
              <w:rFonts w:hint="eastAsia" w:ascii="仿宋" w:hAnsi="仿宋" w:eastAsia="仿宋" w:cs="仿宋"/>
              <w:snapToGrid w:val="0"/>
              <w:color w:val="auto"/>
              <w:kern w:val="28"/>
              <w:sz w:val="24"/>
              <w:szCs w:val="20"/>
              <w:highlight w:val="none"/>
            </w:rPr>
            <w:t>☐</w:t>
          </w:r>
        </w:sdtContent>
      </w:sdt>
      <w:r>
        <w:rPr>
          <w:rFonts w:hint="eastAsia" w:ascii="仿宋" w:hAnsi="仿宋" w:eastAsia="仿宋" w:cs="仿宋"/>
          <w:snapToGrid w:val="0"/>
          <w:color w:val="auto"/>
          <w:kern w:val="28"/>
          <w:sz w:val="24"/>
          <w:szCs w:val="20"/>
          <w:highlight w:val="none"/>
        </w:rPr>
        <w:t>无（注：不得限制大中型企业与小微企业组成联合体参与投标）；</w:t>
      </w:r>
    </w:p>
    <w:p>
      <w:pPr>
        <w:spacing w:line="360" w:lineRule="auto"/>
        <w:ind w:firstLine="480"/>
        <w:rPr>
          <w:rFonts w:ascii="仿宋" w:hAnsi="仿宋" w:eastAsia="仿宋" w:cs="仿宋"/>
          <w:snapToGrid w:val="0"/>
          <w:color w:val="auto"/>
          <w:kern w:val="28"/>
          <w:sz w:val="24"/>
          <w:szCs w:val="20"/>
          <w:highlight w:val="none"/>
        </w:rPr>
      </w:pPr>
      <w:sdt>
        <w:sdtPr>
          <w:rPr>
            <w:rFonts w:hint="eastAsia" w:ascii="仿宋" w:hAnsi="仿宋" w:eastAsia="仿宋" w:cs="仿宋"/>
            <w:snapToGrid w:val="0"/>
            <w:color w:val="auto"/>
            <w:kern w:val="28"/>
            <w:sz w:val="24"/>
            <w:szCs w:val="20"/>
            <w:highlight w:val="none"/>
          </w:rPr>
          <w:id w:val="4"/>
        </w:sdtPr>
        <w:sdtEndPr>
          <w:rPr>
            <w:rFonts w:hint="eastAsia" w:ascii="仿宋" w:hAnsi="仿宋" w:eastAsia="仿宋" w:cs="仿宋"/>
            <w:snapToGrid w:val="0"/>
            <w:color w:val="auto"/>
            <w:kern w:val="28"/>
            <w:sz w:val="24"/>
            <w:szCs w:val="20"/>
            <w:highlight w:val="none"/>
          </w:rPr>
        </w:sdtEndPr>
        <w:sdtContent>
          <w:r>
            <w:rPr>
              <w:rFonts w:ascii="Wingdings" w:hAnsi="Wingdings" w:eastAsia="仿宋" w:cs="仿宋"/>
              <w:snapToGrid w:val="0"/>
              <w:color w:val="auto"/>
              <w:kern w:val="28"/>
              <w:sz w:val="24"/>
              <w:szCs w:val="20"/>
              <w:highlight w:val="none"/>
            </w:rPr>
            <w:t></w:t>
          </w:r>
        </w:sdtContent>
      </w:sdt>
      <w:r>
        <w:rPr>
          <w:rFonts w:hint="eastAsia" w:ascii="仿宋" w:hAnsi="仿宋" w:eastAsia="仿宋" w:cs="仿宋"/>
          <w:snapToGrid w:val="0"/>
          <w:color w:val="auto"/>
          <w:kern w:val="28"/>
          <w:sz w:val="24"/>
          <w:szCs w:val="20"/>
          <w:highlight w:val="none"/>
        </w:rPr>
        <w:t>专门面向中小企业</w:t>
      </w:r>
    </w:p>
    <w:p>
      <w:pPr>
        <w:spacing w:line="360" w:lineRule="auto"/>
        <w:ind w:firstLine="840"/>
        <w:rPr>
          <w:rFonts w:ascii="仿宋" w:hAnsi="仿宋" w:eastAsia="仿宋" w:cs="仿宋"/>
          <w:snapToGrid w:val="0"/>
          <w:color w:val="auto"/>
          <w:kern w:val="28"/>
          <w:sz w:val="24"/>
          <w:szCs w:val="20"/>
          <w:highlight w:val="none"/>
        </w:rPr>
      </w:pPr>
      <w:sdt>
        <w:sdtPr>
          <w:rPr>
            <w:rFonts w:hint="eastAsia" w:ascii="仿宋" w:hAnsi="仿宋" w:eastAsia="仿宋" w:cs="仿宋"/>
            <w:snapToGrid w:val="0"/>
            <w:color w:val="auto"/>
            <w:kern w:val="28"/>
            <w:sz w:val="24"/>
            <w:szCs w:val="20"/>
            <w:highlight w:val="none"/>
          </w:rPr>
          <w:id w:val="5"/>
        </w:sdtPr>
        <w:sdtEndPr>
          <w:rPr>
            <w:rFonts w:hint="eastAsia" w:ascii="仿宋" w:hAnsi="仿宋" w:eastAsia="仿宋" w:cs="仿宋"/>
            <w:snapToGrid w:val="0"/>
            <w:color w:val="auto"/>
            <w:kern w:val="28"/>
            <w:sz w:val="24"/>
            <w:szCs w:val="20"/>
            <w:highlight w:val="none"/>
          </w:rPr>
        </w:sdtEndPr>
        <w:sdtContent>
          <w:r>
            <w:rPr>
              <w:rFonts w:ascii="Wingdings" w:hAnsi="Wingdings" w:eastAsia="仿宋" w:cs="仿宋"/>
              <w:snapToGrid w:val="0"/>
              <w:color w:val="auto"/>
              <w:kern w:val="28"/>
              <w:sz w:val="24"/>
              <w:szCs w:val="20"/>
              <w:highlight w:val="none"/>
            </w:rPr>
            <w:t></w:t>
          </w:r>
        </w:sdtContent>
      </w:sdt>
      <w:r>
        <w:rPr>
          <w:rFonts w:hint="eastAsia" w:ascii="仿宋" w:hAnsi="仿宋" w:eastAsia="仿宋" w:cs="仿宋"/>
          <w:snapToGrid w:val="0"/>
          <w:color w:val="auto"/>
          <w:kern w:val="28"/>
          <w:sz w:val="24"/>
          <w:szCs w:val="20"/>
          <w:highlight w:val="none"/>
        </w:rPr>
        <w:t>服务全部由符合政策要求的中小企业承接，提供中小企业声明函；</w:t>
      </w:r>
    </w:p>
    <w:p>
      <w:pPr>
        <w:spacing w:line="360" w:lineRule="auto"/>
        <w:ind w:firstLine="840"/>
        <w:rPr>
          <w:rFonts w:ascii="仿宋" w:hAnsi="仿宋" w:eastAsia="仿宋" w:cs="仿宋"/>
          <w:snapToGrid w:val="0"/>
          <w:color w:val="auto"/>
          <w:kern w:val="28"/>
          <w:sz w:val="24"/>
          <w:szCs w:val="20"/>
          <w:highlight w:val="none"/>
        </w:rPr>
      </w:pPr>
      <w:sdt>
        <w:sdtPr>
          <w:rPr>
            <w:rFonts w:hint="eastAsia" w:ascii="仿宋" w:hAnsi="仿宋" w:eastAsia="仿宋" w:cs="仿宋"/>
            <w:snapToGrid w:val="0"/>
            <w:color w:val="auto"/>
            <w:kern w:val="28"/>
            <w:sz w:val="24"/>
            <w:szCs w:val="20"/>
            <w:highlight w:val="none"/>
          </w:rPr>
          <w:id w:val="6"/>
        </w:sdtPr>
        <w:sdtEndPr>
          <w:rPr>
            <w:rFonts w:hint="eastAsia" w:ascii="仿宋" w:hAnsi="仿宋" w:eastAsia="仿宋" w:cs="仿宋"/>
            <w:snapToGrid w:val="0"/>
            <w:color w:val="auto"/>
            <w:kern w:val="28"/>
            <w:sz w:val="24"/>
            <w:szCs w:val="20"/>
            <w:highlight w:val="none"/>
          </w:rPr>
        </w:sdtEndPr>
        <w:sdtContent>
          <w:r>
            <w:rPr>
              <w:rFonts w:hint="eastAsia" w:ascii="仿宋" w:hAnsi="仿宋" w:eastAsia="仿宋" w:cs="仿宋"/>
              <w:snapToGrid w:val="0"/>
              <w:color w:val="auto"/>
              <w:kern w:val="28"/>
              <w:sz w:val="24"/>
              <w:szCs w:val="20"/>
              <w:highlight w:val="none"/>
            </w:rPr>
            <w:t>☐</w:t>
          </w:r>
        </w:sdtContent>
      </w:sdt>
      <w:r>
        <w:rPr>
          <w:rFonts w:hint="eastAsia" w:ascii="仿宋" w:hAnsi="仿宋" w:eastAsia="仿宋" w:cs="仿宋"/>
          <w:snapToGrid w:val="0"/>
          <w:color w:val="auto"/>
          <w:kern w:val="28"/>
          <w:sz w:val="24"/>
          <w:szCs w:val="20"/>
          <w:highlight w:val="none"/>
        </w:rPr>
        <w:t>服务全部由符合政策要求的小微企业承接，提供中小企业声明函；</w:t>
      </w:r>
    </w:p>
    <w:p>
      <w:pPr>
        <w:spacing w:line="360" w:lineRule="auto"/>
        <w:ind w:firstLine="480"/>
        <w:rPr>
          <w:rFonts w:ascii="仿宋" w:hAnsi="仿宋" w:eastAsia="仿宋" w:cs="仿宋"/>
          <w:snapToGrid w:val="0"/>
          <w:color w:val="auto"/>
          <w:kern w:val="28"/>
          <w:sz w:val="24"/>
          <w:szCs w:val="20"/>
          <w:highlight w:val="none"/>
        </w:rPr>
      </w:pPr>
      <w:sdt>
        <w:sdtPr>
          <w:rPr>
            <w:rFonts w:hint="eastAsia" w:ascii="仿宋" w:hAnsi="仿宋" w:eastAsia="仿宋" w:cs="仿宋"/>
            <w:snapToGrid w:val="0"/>
            <w:color w:val="auto"/>
            <w:kern w:val="28"/>
            <w:sz w:val="24"/>
            <w:szCs w:val="20"/>
            <w:highlight w:val="none"/>
          </w:rPr>
          <w:id w:val="7"/>
        </w:sdtPr>
        <w:sdtEndPr>
          <w:rPr>
            <w:rFonts w:hint="eastAsia" w:ascii="仿宋" w:hAnsi="仿宋" w:eastAsia="仿宋" w:cs="仿宋"/>
            <w:snapToGrid w:val="0"/>
            <w:color w:val="auto"/>
            <w:kern w:val="28"/>
            <w:sz w:val="24"/>
            <w:szCs w:val="20"/>
            <w:highlight w:val="none"/>
          </w:rPr>
        </w:sdtEndPr>
        <w:sdtContent>
          <w:r>
            <w:rPr>
              <w:rFonts w:hint="eastAsia" w:ascii="仿宋" w:hAnsi="仿宋" w:eastAsia="仿宋" w:cs="仿宋"/>
              <w:snapToGrid w:val="0"/>
              <w:color w:val="auto"/>
              <w:kern w:val="28"/>
              <w:sz w:val="24"/>
              <w:szCs w:val="20"/>
              <w:highlight w:val="none"/>
            </w:rPr>
            <w:t>☐</w:t>
          </w:r>
        </w:sdtContent>
      </w:sdt>
      <w:r>
        <w:rPr>
          <w:rFonts w:hint="eastAsia" w:ascii="仿宋" w:hAnsi="仿宋" w:eastAsia="仿宋" w:cs="仿宋"/>
          <w:snapToGrid w:val="0"/>
          <w:color w:val="auto"/>
          <w:kern w:val="28"/>
          <w:sz w:val="24"/>
          <w:szCs w:val="20"/>
          <w:highlight w:val="none"/>
        </w:rPr>
        <w:t>要求以联合体形式参加，提供联合协议和中小企业声明函，联合协议中中小企业合同金额应当达到  %，其中小微企业合同金额应当达到 %;如果供应商本身提供所有标的均由中小企业制造、承建或承接，并相应达到了前述比例要求，视同符合了资格条件，无需再与其他中小企业组成联合体参加政府采购活动，无需提供联合协议；</w:t>
      </w:r>
    </w:p>
    <w:p>
      <w:pPr>
        <w:spacing w:line="360" w:lineRule="auto"/>
        <w:ind w:firstLine="480"/>
        <w:rPr>
          <w:rFonts w:ascii="仿宋" w:hAnsi="仿宋" w:eastAsia="仿宋" w:cs="仿宋"/>
          <w:snapToGrid w:val="0"/>
          <w:color w:val="auto"/>
          <w:kern w:val="28"/>
          <w:sz w:val="24"/>
          <w:szCs w:val="20"/>
          <w:highlight w:val="none"/>
        </w:rPr>
      </w:pPr>
      <w:sdt>
        <w:sdtPr>
          <w:rPr>
            <w:rFonts w:hint="eastAsia" w:ascii="仿宋" w:hAnsi="仿宋" w:eastAsia="仿宋" w:cs="仿宋"/>
            <w:snapToGrid w:val="0"/>
            <w:color w:val="auto"/>
            <w:kern w:val="28"/>
            <w:sz w:val="24"/>
            <w:szCs w:val="20"/>
            <w:highlight w:val="none"/>
          </w:rPr>
          <w:id w:val="34630645"/>
        </w:sdtPr>
        <w:sdtEndPr>
          <w:rPr>
            <w:rFonts w:hint="eastAsia" w:ascii="仿宋" w:hAnsi="仿宋" w:eastAsia="仿宋" w:cs="仿宋"/>
            <w:snapToGrid w:val="0"/>
            <w:color w:val="auto"/>
            <w:kern w:val="28"/>
            <w:sz w:val="24"/>
            <w:szCs w:val="20"/>
            <w:highlight w:val="none"/>
          </w:rPr>
        </w:sdtEndPr>
        <w:sdtContent>
          <w:r>
            <w:rPr>
              <w:rFonts w:hint="eastAsia" w:ascii="仿宋" w:hAnsi="仿宋" w:eastAsia="仿宋" w:cs="仿宋"/>
              <w:snapToGrid w:val="0"/>
              <w:color w:val="auto"/>
              <w:kern w:val="28"/>
              <w:sz w:val="24"/>
              <w:szCs w:val="20"/>
              <w:highlight w:val="none"/>
            </w:rPr>
            <w:t>☐</w:t>
          </w:r>
        </w:sdtContent>
      </w:sdt>
      <w:r>
        <w:rPr>
          <w:rFonts w:hint="eastAsia" w:ascii="仿宋" w:hAnsi="仿宋" w:eastAsia="仿宋" w:cs="仿宋"/>
          <w:snapToGrid w:val="0"/>
          <w:color w:val="auto"/>
          <w:kern w:val="28"/>
          <w:sz w:val="24"/>
          <w:szCs w:val="20"/>
          <w:highlight w:val="none"/>
        </w:rPr>
        <w:t>要求合同分包，提供分包意向协议和中小企业声明函，分包意向协议中中小企业合同金额应当达到达到  % ，其中小微企业合同金额应当达到 % ;如果供应商本身提供所有标的均由中小企业制造、承建或承接，并相应达到了前述比例要求，视同符合了资格条件，无需再向中小企业分包，无需提供分包意向协议；</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4.本项目的特定资格要求：</w:t>
      </w:r>
      <w:sdt>
        <w:sdtPr>
          <w:rPr>
            <w:rFonts w:hint="eastAsia" w:ascii="仿宋" w:hAnsi="仿宋" w:eastAsia="仿宋" w:cs="仿宋"/>
            <w:color w:val="auto"/>
            <w:kern w:val="0"/>
            <w:sz w:val="24"/>
            <w:highlight w:val="none"/>
          </w:rPr>
          <w:id w:val="9"/>
        </w:sdtPr>
        <w:sdtEndPr>
          <w:rPr>
            <w:rFonts w:hint="eastAsia" w:ascii="仿宋" w:hAnsi="仿宋" w:eastAsia="仿宋" w:cs="仿宋"/>
            <w:color w:val="auto"/>
            <w:kern w:val="0"/>
            <w:sz w:val="24"/>
            <w:highlight w:val="none"/>
          </w:rPr>
        </w:sdtEndPr>
        <w:sdtContent>
          <w:r>
            <w:rPr>
              <w:rFonts w:ascii="Wingdings" w:hAnsi="Wingdings" w:eastAsia="仿宋" w:cs="仿宋"/>
              <w:color w:val="auto"/>
              <w:kern w:val="0"/>
              <w:sz w:val="24"/>
              <w:highlight w:val="none"/>
            </w:rPr>
            <w:t></w:t>
          </w:r>
        </w:sdtContent>
      </w:sdt>
      <w:r>
        <w:rPr>
          <w:rFonts w:hint="eastAsia" w:ascii="仿宋" w:hAnsi="仿宋" w:eastAsia="仿宋" w:cs="仿宋"/>
          <w:color w:val="auto"/>
          <w:sz w:val="24"/>
          <w:highlight w:val="none"/>
        </w:rPr>
        <w:t>无</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2023年12月29日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2023年12月29日14点00分00秒</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pPr>
        <w:spacing w:line="360" w:lineRule="auto"/>
        <w:ind w:firstLine="482" w:firstLineChars="200"/>
        <w:rPr>
          <w:rFonts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2023年12月29日14点00分00秒</w:t>
      </w:r>
      <w:r>
        <w:rPr>
          <w:rFonts w:hint="eastAsia" w:ascii="仿宋" w:hAnsi="仿宋" w:eastAsia="仿宋" w:cs="仿宋"/>
          <w:bCs/>
          <w:color w:val="auto"/>
          <w:sz w:val="24"/>
          <w:highlight w:val="none"/>
          <w:u w:val="single"/>
        </w:rPr>
        <w:t xml:space="preserve">  </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pPr>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名称：杭州市萧山区卫生健康局</w:t>
      </w:r>
    </w:p>
    <w:p>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地址：杭州市萧山区风情大道3258号</w:t>
      </w:r>
    </w:p>
    <w:p>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项目联系人（询问）：陈盼望</w:t>
      </w:r>
    </w:p>
    <w:p>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项目联系方式（询问）：0571-82626296</w:t>
      </w:r>
    </w:p>
    <w:p>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质疑联系人：鲁建锋</w:t>
      </w:r>
    </w:p>
    <w:p>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质疑联系方式：0571-82626196</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w:t>
      </w:r>
    </w:p>
    <w:p>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名称：杭州博望建设工程招标投标代理有限公司</w:t>
      </w:r>
    </w:p>
    <w:p>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地址：杭州市萧山区金城路433号天汇园一幢A座5楼</w:t>
      </w:r>
    </w:p>
    <w:p>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项目联系人（询问）：高华萍</w:t>
      </w:r>
    </w:p>
    <w:p>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项目联系方式（询问）：0571-83881218</w:t>
      </w:r>
    </w:p>
    <w:p>
      <w:pPr>
        <w:spacing w:line="360" w:lineRule="auto"/>
        <w:ind w:firstLine="420" w:firstLineChars="175"/>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val="en-US" w:eastAsia="zh-CN"/>
        </w:rPr>
        <w:t>赵鑫华</w:t>
      </w:r>
    </w:p>
    <w:p>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质疑联系方式：0571-83881208</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3.同级政府采购监督管理部门</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名称：萧山区财政局、浙江省政府采购行政裁决服务中心（杭州）</w:t>
      </w:r>
    </w:p>
    <w:p>
      <w:pPr>
        <w:spacing w:line="360" w:lineRule="auto"/>
        <w:ind w:left="237" w:leftChars="113" w:firstLine="180" w:firstLineChars="75"/>
        <w:rPr>
          <w:rFonts w:ascii="仿宋" w:hAnsi="仿宋" w:eastAsia="仿宋" w:cs="仿宋"/>
          <w:color w:val="auto"/>
          <w:sz w:val="24"/>
          <w:highlight w:val="none"/>
        </w:rPr>
      </w:pPr>
      <w:r>
        <w:rPr>
          <w:rFonts w:hint="eastAsia" w:ascii="仿宋" w:hAnsi="仿宋" w:eastAsia="仿宋" w:cs="仿宋"/>
          <w:color w:val="auto"/>
          <w:sz w:val="24"/>
          <w:highlight w:val="none"/>
        </w:rPr>
        <w:t>地址：杭州市上城区四季青街道新业路市民之家G03办公室（快递仅限ems或顺丰）</w:t>
      </w:r>
    </w:p>
    <w:p>
      <w:pPr>
        <w:spacing w:line="360" w:lineRule="auto"/>
        <w:ind w:left="237" w:leftChars="113" w:firstLine="180" w:firstLineChars="75"/>
        <w:rPr>
          <w:rFonts w:ascii="仿宋" w:hAnsi="仿宋" w:eastAsia="仿宋" w:cs="仿宋"/>
          <w:color w:val="auto"/>
          <w:sz w:val="24"/>
          <w:highlight w:val="none"/>
        </w:rPr>
      </w:pPr>
      <w:r>
        <w:rPr>
          <w:rFonts w:hint="eastAsia" w:ascii="仿宋" w:hAnsi="仿宋" w:eastAsia="仿宋" w:cs="仿宋"/>
          <w:color w:val="auto"/>
          <w:sz w:val="24"/>
          <w:highlight w:val="none"/>
        </w:rPr>
        <w:t>传真：/</w:t>
      </w:r>
    </w:p>
    <w:p>
      <w:pPr>
        <w:spacing w:line="360" w:lineRule="auto"/>
        <w:ind w:left="237" w:leftChars="113" w:firstLine="180" w:firstLineChars="75"/>
        <w:rPr>
          <w:rFonts w:ascii="仿宋" w:hAnsi="仿宋" w:eastAsia="仿宋" w:cs="仿宋"/>
          <w:color w:val="auto"/>
          <w:sz w:val="24"/>
          <w:highlight w:val="none"/>
        </w:rPr>
      </w:pPr>
      <w:r>
        <w:rPr>
          <w:rFonts w:hint="eastAsia" w:ascii="仿宋" w:hAnsi="仿宋" w:eastAsia="仿宋" w:cs="仿宋"/>
          <w:color w:val="auto"/>
          <w:sz w:val="24"/>
          <w:highlight w:val="none"/>
        </w:rPr>
        <w:t>联系人：朱女士/王女士</w:t>
      </w:r>
    </w:p>
    <w:p>
      <w:pPr>
        <w:spacing w:line="360" w:lineRule="auto"/>
        <w:ind w:left="237" w:leftChars="113" w:firstLine="180" w:firstLineChars="75"/>
        <w:rPr>
          <w:rFonts w:ascii="仿宋" w:hAnsi="仿宋" w:eastAsia="仿宋" w:cs="仿宋"/>
          <w:color w:val="auto"/>
          <w:sz w:val="24"/>
          <w:highlight w:val="none"/>
        </w:rPr>
      </w:pPr>
      <w:r>
        <w:rPr>
          <w:rFonts w:hint="eastAsia" w:ascii="仿宋" w:hAnsi="仿宋" w:eastAsia="仿宋" w:cs="仿宋"/>
          <w:color w:val="auto"/>
          <w:sz w:val="24"/>
          <w:highlight w:val="none"/>
        </w:rPr>
        <w:t>监督投诉电话：0571-85252453</w:t>
      </w:r>
    </w:p>
    <w:p>
      <w:pPr>
        <w:spacing w:line="360" w:lineRule="auto"/>
        <w:ind w:firstLine="420"/>
        <w:rPr>
          <w:rFonts w:ascii="仿宋" w:hAnsi="仿宋" w:eastAsia="仿宋" w:cs="仿宋"/>
          <w:color w:val="auto"/>
          <w:sz w:val="24"/>
          <w:highlight w:val="none"/>
        </w:rPr>
      </w:pPr>
      <w:r>
        <w:rPr>
          <w:rFonts w:hint="eastAsia" w:ascii="仿宋" w:hAnsi="仿宋" w:eastAsia="仿宋" w:cs="仿宋"/>
          <w:color w:val="auto"/>
          <w:sz w:val="24"/>
          <w:highlight w:val="none"/>
        </w:rPr>
        <w:t>政策咨询电话：0571-82756122（汤先生）</w:t>
      </w:r>
    </w:p>
    <w:p>
      <w:pPr>
        <w:spacing w:line="320" w:lineRule="exact"/>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pPr>
        <w:adjustRightInd/>
        <w:spacing w:line="360" w:lineRule="auto"/>
        <w:jc w:val="center"/>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8"/>
      <w:r>
        <w:rPr>
          <w:rFonts w:hint="eastAsia" w:ascii="仿宋" w:hAnsi="仿宋" w:eastAsia="仿宋" w:cs="仿宋"/>
          <w:b/>
          <w:color w:val="auto"/>
          <w:sz w:val="36"/>
          <w:szCs w:val="20"/>
          <w:highlight w:val="none"/>
        </w:rPr>
        <w:t xml:space="preserve"> 投标人须知</w:t>
      </w:r>
      <w:bookmarkEnd w:id="9"/>
    </w:p>
    <w:p>
      <w:pPr>
        <w:adjustRightInd/>
        <w:spacing w:line="360" w:lineRule="auto"/>
        <w:ind w:firstLine="3845" w:firstLineChars="1197"/>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0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22"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ascii="仿宋" w:hAnsi="仿宋" w:eastAsia="仿宋" w:cs="仿宋"/>
                <w:color w:val="auto"/>
                <w:sz w:val="24"/>
                <w:highlight w:val="none"/>
              </w:rPr>
            </w:pPr>
          </w:p>
          <w:p>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（1）标的：</w:t>
            </w:r>
            <w:r>
              <w:rPr>
                <w:rFonts w:hint="eastAsia" w:ascii="仿宋" w:hAnsi="仿宋" w:eastAsia="仿宋" w:cs="仿宋"/>
                <w:color w:val="auto"/>
                <w:sz w:val="24"/>
                <w:highlight w:val="none"/>
                <w:u w:val="single"/>
              </w:rPr>
              <w:t>萧山区卫生健康局“健康大脑+智慧医疗”二期政府采购项目</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软件和信息技术服务业 </w:t>
            </w:r>
            <w:r>
              <w:rPr>
                <w:rFonts w:hint="eastAsia" w:ascii="仿宋" w:hAnsi="仿宋" w:eastAsia="仿宋" w:cs="仿宋"/>
                <w:color w:val="auto"/>
                <w:sz w:val="24"/>
                <w:highlight w:val="none"/>
              </w:rPr>
              <w:t>行业；</w:t>
            </w:r>
          </w:p>
          <w:p>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《关于印发中小企业划型标准规定的通知》工信部联企业〔2011〕300号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ascii="仿宋" w:hAnsi="仿宋" w:eastAsia="仿宋" w:cs="仿宋"/>
                <w:color w:val="auto"/>
                <w:sz w:val="24"/>
                <w:highlight w:val="none"/>
              </w:rPr>
            </w:pPr>
          </w:p>
          <w:p>
            <w:pPr>
              <w:snapToGrid w:val="0"/>
              <w:spacing w:line="400" w:lineRule="exact"/>
              <w:jc w:val="center"/>
              <w:rPr>
                <w:rFonts w:ascii="仿宋" w:hAnsi="仿宋" w:eastAsia="仿宋" w:cs="仿宋"/>
                <w:color w:val="auto"/>
                <w:sz w:val="24"/>
                <w:highlight w:val="none"/>
              </w:rPr>
            </w:pPr>
          </w:p>
          <w:p>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400" w:lineRule="exact"/>
              <w:rPr>
                <w:rFonts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1"/>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本项目不允许采购进口产品。</w:t>
            </w:r>
          </w:p>
          <w:p>
            <w:pPr>
              <w:spacing w:line="400" w:lineRule="exact"/>
              <w:rPr>
                <w:rFonts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2"/>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可以就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采购进口产品。</w:t>
            </w:r>
          </w:p>
          <w:p>
            <w:pPr>
              <w:spacing w:line="400" w:lineRule="exact"/>
              <w:rPr>
                <w:rFonts w:ascii="仿宋" w:hAnsi="仿宋" w:eastAsia="仿宋" w:cs="仿宋"/>
                <w:color w:val="auto"/>
                <w:sz w:val="24"/>
                <w:highlight w:val="none"/>
              </w:rPr>
            </w:pPr>
            <w:r>
              <w:rPr>
                <w:rFonts w:hint="eastAsia" w:ascii="仿宋" w:hAnsi="仿宋" w:eastAsia="仿宋" w:cs="仿宋"/>
                <w:color w:val="auto"/>
                <w:kern w:val="0"/>
                <w:sz w:val="24"/>
                <w:highlight w:val="none"/>
              </w:rPr>
              <w:t>优先采购向我国企业转让技术、与我国企业签订消化吸收再创新方案的供应商的进口产品，详见</w:t>
            </w:r>
            <w:r>
              <w:rPr>
                <w:rFonts w:hint="eastAsia" w:ascii="仿宋" w:hAnsi="仿宋" w:eastAsia="仿宋" w:cs="仿宋"/>
                <w:color w:val="auto"/>
                <w:kern w:val="0"/>
                <w:sz w:val="24"/>
                <w:highlight w:val="none"/>
                <w:u w:val="single"/>
              </w:rPr>
              <w:t>评分标准</w:t>
            </w:r>
            <w:r>
              <w:rPr>
                <w:rFonts w:hint="eastAsia" w:ascii="仿宋" w:hAnsi="仿宋" w:eastAsia="仿宋" w:cs="仿宋"/>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400" w:lineRule="exact"/>
              <w:ind w:firstLine="482" w:firstLineChars="20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400" w:lineRule="exact"/>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3"/>
              </w:sdtPr>
              <w:sdtEndPr>
                <w:rPr>
                  <w:rFonts w:hint="eastAsia" w:ascii="仿宋" w:hAnsi="仿宋" w:eastAsia="仿宋" w:cs="仿宋"/>
                  <w:color w:val="auto"/>
                  <w:kern w:val="0"/>
                  <w:sz w:val="24"/>
                  <w:highlight w:val="none"/>
                </w:rPr>
              </w:sdtEndPr>
              <w:sdtContent>
                <w:r>
                  <w:rPr>
                    <w:rFonts w:ascii="Wingdings" w:hAnsi="Wingdings" w:eastAsia="仿宋" w:cs="仿宋"/>
                    <w:color w:val="auto"/>
                    <w:kern w:val="0"/>
                    <w:sz w:val="24"/>
                    <w:highlight w:val="none"/>
                  </w:rPr>
                  <w:t></w:t>
                </w:r>
              </w:sdtContent>
            </w:sdt>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 xml:space="preserve"> 培训 </w:t>
            </w:r>
            <w:r>
              <w:rPr>
                <w:rFonts w:hint="eastAsia" w:ascii="仿宋" w:hAnsi="仿宋" w:eastAsia="仿宋" w:cs="仿宋"/>
                <w:color w:val="auto"/>
                <w:sz w:val="24"/>
                <w:highlight w:val="none"/>
              </w:rPr>
              <w:t>工作分包。</w:t>
            </w:r>
          </w:p>
          <w:p>
            <w:pPr>
              <w:spacing w:line="400" w:lineRule="exact"/>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4"/>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p>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400" w:lineRule="exact"/>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5"/>
              </w:sdtPr>
              <w:sdtEndPr>
                <w:rPr>
                  <w:rFonts w:hint="eastAsia" w:ascii="仿宋" w:hAnsi="仿宋" w:eastAsia="仿宋" w:cs="仿宋"/>
                  <w:color w:val="auto"/>
                  <w:kern w:val="0"/>
                  <w:sz w:val="24"/>
                  <w:highlight w:val="none"/>
                </w:rPr>
              </w:sdtEndPr>
              <w:sdtContent>
                <w:r>
                  <w:rPr>
                    <w:rFonts w:ascii="Wingdings" w:hAnsi="Wingdings" w:eastAsia="仿宋" w:cs="仿宋"/>
                    <w:color w:val="auto"/>
                    <w:kern w:val="0"/>
                    <w:sz w:val="24"/>
                    <w:highlight w:val="none"/>
                  </w:rPr>
                  <w:t></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pPr>
              <w:spacing w:line="400" w:lineRule="exact"/>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6"/>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400" w:lineRule="exact"/>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7"/>
              </w:sdtPr>
              <w:sdtEndPr>
                <w:rPr>
                  <w:rFonts w:hint="eastAsia" w:ascii="仿宋" w:hAnsi="仿宋" w:eastAsia="仿宋" w:cs="仿宋"/>
                  <w:color w:val="auto"/>
                  <w:kern w:val="0"/>
                  <w:sz w:val="24"/>
                  <w:highlight w:val="none"/>
                </w:rPr>
              </w:sdtEndPr>
              <w:sdtContent>
                <w:r>
                  <w:rPr>
                    <w:rFonts w:ascii="Wingdings" w:hAnsi="Wingdings" w:eastAsia="仿宋" w:cs="仿宋"/>
                    <w:color w:val="auto"/>
                    <w:kern w:val="0"/>
                    <w:sz w:val="24"/>
                    <w:highlight w:val="none"/>
                  </w:rPr>
                  <w:t></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pPr>
              <w:spacing w:line="400" w:lineRule="exact"/>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026831988"/>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400" w:lineRule="exact"/>
              <w:jc w:val="center"/>
              <w:rPr>
                <w:rFonts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400" w:lineRule="exact"/>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21"/>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highlight w:val="none"/>
                  </w:rPr>
                  <w:t>☐</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pPr>
              <w:spacing w:line="400" w:lineRule="exact"/>
              <w:rPr>
                <w:rFonts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174071719"/>
              </w:sdtPr>
              <w:sdtEndPr>
                <w:rPr>
                  <w:rFonts w:hint="eastAsia" w:ascii="仿宋" w:hAnsi="仿宋" w:eastAsia="仿宋" w:cs="仿宋"/>
                  <w:color w:val="auto"/>
                  <w:kern w:val="0"/>
                  <w:sz w:val="24"/>
                  <w:highlight w:val="none"/>
                </w:rPr>
              </w:sdtEndPr>
              <w:sdtContent>
                <w:r>
                  <w:rPr>
                    <w:rFonts w:ascii="Wingdings" w:hAnsi="Wingdings" w:eastAsia="仿宋" w:cs="仿宋"/>
                    <w:color w:val="auto"/>
                    <w:kern w:val="0"/>
                    <w:sz w:val="24"/>
                    <w:highlight w:val="none"/>
                  </w:rPr>
                  <w:t></w:t>
                </w:r>
              </w:sdtContent>
            </w:sdt>
            <w:r>
              <w:rPr>
                <w:rFonts w:hint="eastAsia" w:ascii="仿宋" w:hAnsi="仿宋" w:eastAsia="仿宋" w:cs="仿宋"/>
                <w:color w:val="auto"/>
                <w:kern w:val="0"/>
                <w:sz w:val="24"/>
                <w:highlight w:val="none"/>
              </w:rPr>
              <w:t>B组织。</w:t>
            </w:r>
          </w:p>
          <w:p>
            <w:pPr>
              <w:spacing w:line="40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现场演示：在评标时安排每个投标人现场演示，每个投标人演示时间不超过20分钟，讲解次序以投标文件解密时间先后次序为准，人员不超过2人，且必须包含法定代表人或其授权代表；现场演示人员进场时携带身份证原件、授权委托书（附件8），否则不得进场。</w:t>
            </w:r>
          </w:p>
          <w:p>
            <w:pPr>
              <w:spacing w:line="40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2、现场演示到场截止时间：2023年12月29日13：30-14：00止。</w:t>
            </w:r>
          </w:p>
          <w:p>
            <w:pPr>
              <w:spacing w:line="400" w:lineRule="exact"/>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3、地址：杭州市萧山区金城路433号天汇园一幢A座5楼杭州博望建设工程招标投标代理有限公司开标室。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400" w:lineRule="exact"/>
              <w:jc w:val="center"/>
              <w:rPr>
                <w:rFonts w:ascii="仿宋" w:hAnsi="仿宋" w:eastAsia="仿宋" w:cs="仿宋"/>
                <w:color w:val="auto"/>
                <w:sz w:val="24"/>
                <w:highlight w:val="none"/>
              </w:rPr>
            </w:pPr>
          </w:p>
          <w:p>
            <w:pPr>
              <w:snapToGrid w:val="0"/>
              <w:spacing w:line="400" w:lineRule="exact"/>
              <w:jc w:val="center"/>
              <w:rPr>
                <w:rFonts w:ascii="仿宋" w:hAnsi="仿宋" w:eastAsia="仿宋" w:cs="仿宋"/>
                <w:color w:val="auto"/>
                <w:sz w:val="24"/>
                <w:highlight w:val="none"/>
              </w:rPr>
            </w:pPr>
          </w:p>
          <w:p>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pPr>
              <w:spacing w:line="400" w:lineRule="exact"/>
              <w:rPr>
                <w:rFonts w:ascii="仿宋" w:hAnsi="仿宋" w:eastAsia="仿宋" w:cs="仿宋"/>
                <w:snapToGrid w:val="0"/>
                <w:color w:val="auto"/>
                <w:kern w:val="0"/>
                <w:sz w:val="24"/>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5" w:hRule="atLeast"/>
          <w:tblHeader/>
        </w:trPr>
        <w:tc>
          <w:tcPr>
            <w:tcW w:w="629" w:type="dxa"/>
            <w:vMerge w:val="continue"/>
            <w:tcBorders>
              <w:left w:val="single" w:color="auto" w:sz="4" w:space="0"/>
              <w:bottom w:val="single" w:color="auto" w:sz="4" w:space="0"/>
              <w:right w:val="single" w:color="auto" w:sz="4" w:space="0"/>
            </w:tcBorders>
          </w:tcPr>
          <w:p>
            <w:pPr>
              <w:snapToGrid w:val="0"/>
              <w:spacing w:line="400" w:lineRule="exact"/>
              <w:jc w:val="center"/>
              <w:rPr>
                <w:rFonts w:ascii="仿宋" w:hAnsi="仿宋" w:eastAsia="仿宋" w:cs="仿宋"/>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400" w:lineRule="exact"/>
              <w:jc w:val="center"/>
              <w:rPr>
                <w:rFonts w:ascii="仿宋" w:hAnsi="仿宋" w:eastAsia="仿宋" w:cs="仿宋"/>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400" w:lineRule="exact"/>
              <w:jc w:val="center"/>
              <w:rPr>
                <w:rFonts w:ascii="仿宋" w:hAnsi="仿宋" w:eastAsia="仿宋" w:cs="仿宋"/>
                <w:color w:val="auto"/>
                <w:sz w:val="24"/>
                <w:highlight w:val="none"/>
              </w:rPr>
            </w:pPr>
          </w:p>
          <w:p>
            <w:pPr>
              <w:snapToGrid w:val="0"/>
              <w:spacing w:line="400" w:lineRule="exact"/>
              <w:jc w:val="center"/>
              <w:rPr>
                <w:rFonts w:ascii="仿宋" w:hAnsi="仿宋" w:eastAsia="仿宋" w:cs="仿宋"/>
                <w:color w:val="auto"/>
                <w:sz w:val="24"/>
                <w:highlight w:val="none"/>
              </w:rPr>
            </w:pPr>
          </w:p>
          <w:p>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rPr>
                <w:rFonts w:ascii="仿宋" w:hAnsi="仿宋" w:eastAsia="仿宋" w:cs="仿宋"/>
                <w:color w:val="auto"/>
                <w:sz w:val="24"/>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400" w:lineRule="exact"/>
              <w:jc w:val="center"/>
              <w:rPr>
                <w:rFonts w:ascii="仿宋" w:hAnsi="仿宋" w:eastAsia="仿宋" w:cs="仿宋"/>
                <w:color w:val="auto"/>
                <w:sz w:val="24"/>
                <w:highlight w:val="none"/>
              </w:rPr>
            </w:pPr>
          </w:p>
          <w:p>
            <w:pPr>
              <w:snapToGrid w:val="0"/>
              <w:spacing w:line="400" w:lineRule="exact"/>
              <w:jc w:val="center"/>
              <w:rPr>
                <w:rFonts w:ascii="仿宋" w:hAnsi="仿宋" w:eastAsia="仿宋" w:cs="仿宋"/>
                <w:color w:val="auto"/>
                <w:sz w:val="24"/>
                <w:highlight w:val="none"/>
              </w:rPr>
            </w:pPr>
          </w:p>
          <w:p>
            <w:pPr>
              <w:snapToGrid w:val="0"/>
              <w:spacing w:line="400" w:lineRule="exact"/>
              <w:jc w:val="center"/>
              <w:rPr>
                <w:rFonts w:ascii="仿宋" w:hAnsi="仿宋" w:eastAsia="仿宋" w:cs="仿宋"/>
                <w:color w:val="auto"/>
                <w:sz w:val="24"/>
                <w:highlight w:val="none"/>
              </w:rPr>
            </w:pPr>
          </w:p>
          <w:p>
            <w:pPr>
              <w:snapToGrid w:val="0"/>
              <w:spacing w:line="400" w:lineRule="exact"/>
              <w:jc w:val="center"/>
              <w:rPr>
                <w:rFonts w:ascii="仿宋" w:hAnsi="仿宋" w:eastAsia="仿宋" w:cs="仿宋"/>
                <w:color w:val="auto"/>
                <w:sz w:val="24"/>
                <w:highlight w:val="none"/>
              </w:rPr>
            </w:pPr>
          </w:p>
          <w:p>
            <w:pPr>
              <w:snapToGrid w:val="0"/>
              <w:spacing w:line="400" w:lineRule="exact"/>
              <w:jc w:val="center"/>
              <w:rPr>
                <w:rFonts w:ascii="仿宋" w:hAnsi="仿宋" w:eastAsia="仿宋" w:cs="仿宋"/>
                <w:color w:val="auto"/>
                <w:sz w:val="24"/>
                <w:highlight w:val="none"/>
              </w:rPr>
            </w:pPr>
          </w:p>
          <w:p>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left"/>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b/>
                <w:bCs/>
                <w:color w:val="auto"/>
                <w:kern w:val="0"/>
                <w:sz w:val="24"/>
                <w:highlight w:val="none"/>
                <w:lang w:val="zh-CN"/>
              </w:rPr>
              <w:t>投标文件</w:t>
            </w:r>
            <w:r>
              <w:rPr>
                <w:rFonts w:hint="eastAsia" w:ascii="仿宋" w:hAnsi="仿宋" w:eastAsia="仿宋" w:cs="仿宋"/>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pPr>
              <w:snapToGrid w:val="0"/>
              <w:spacing w:line="400" w:lineRule="exact"/>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pPr>
              <w:snapToGrid w:val="0"/>
              <w:spacing w:line="400" w:lineRule="exact"/>
              <w:ind w:firstLine="241" w:firstLineChars="100"/>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pPr>
              <w:snapToGrid w:val="0"/>
              <w:spacing w:line="400" w:lineRule="exact"/>
              <w:ind w:firstLine="241" w:firstLineChars="100"/>
              <w:jc w:val="left"/>
              <w:rPr>
                <w:rFonts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pPr>
              <w:spacing w:line="400" w:lineRule="exact"/>
              <w:ind w:firstLine="241" w:firstLineChars="100"/>
              <w:rPr>
                <w:rFonts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highlight w:val="none"/>
              </w:rPr>
              <w:t>;</w:t>
            </w:r>
          </w:p>
          <w:p>
            <w:pPr>
              <w:spacing w:line="400" w:lineRule="exact"/>
              <w:ind w:firstLine="241" w:firstLineChars="100"/>
              <w:rPr>
                <w:rFonts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spacing w:line="400" w:lineRule="exact"/>
              <w:ind w:firstLine="480" w:firstLineChars="200"/>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pPr>
              <w:spacing w:line="400" w:lineRule="exact"/>
              <w:ind w:firstLine="480" w:firstLineChars="200"/>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本项目支持《杭州市萧山区政府采购支持中小企业信用融资暂行办法》。</w:t>
            </w:r>
          </w:p>
          <w:p>
            <w:pPr>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snapToGrid w:val="0"/>
                <w:color w:val="auto"/>
                <w:kern w:val="28"/>
                <w:sz w:val="24"/>
                <w:highlight w:val="none"/>
              </w:rPr>
              <w:t>有融资需求的中标供应商可参照相关规定及银行方案凭政府采购合同向相关合作银行提出信用融资（贷款）申请。详见http://www.xiaoshan.gov.cn/art/2018/12/20/art_1229293109_1559514.html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pacing w:line="400" w:lineRule="exact"/>
              <w:rPr>
                <w:rFonts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本项目备份文件是否收取：不收取</w:t>
            </w:r>
          </w:p>
          <w:p>
            <w:pPr>
              <w:pStyle w:val="33"/>
              <w:spacing w:line="400" w:lineRule="exac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中标单位在中标后提供纸质投标文件一正二副。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1"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pacing w:line="400" w:lineRule="exact"/>
              <w:rPr>
                <w:rFonts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本项目采购代理费由中标人支付。</w:t>
            </w:r>
          </w:p>
          <w:p>
            <w:pPr>
              <w:pStyle w:val="33"/>
              <w:spacing w:line="400" w:lineRule="exact"/>
              <w:rPr>
                <w:rFonts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（1）采购代理费用：本次招标委托代理费壹万伍仟元整结算收取。</w:t>
            </w:r>
          </w:p>
          <w:p>
            <w:pPr>
              <w:pStyle w:val="33"/>
              <w:spacing w:line="400" w:lineRule="exact"/>
              <w:rPr>
                <w:rFonts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（2）招标代理服务费以电汇方式支付。</w:t>
            </w:r>
          </w:p>
          <w:p>
            <w:pPr>
              <w:pStyle w:val="33"/>
              <w:spacing w:line="400" w:lineRule="exact"/>
              <w:rPr>
                <w:rFonts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（3）服务费缴纳账号：</w:t>
            </w:r>
          </w:p>
          <w:p>
            <w:pPr>
              <w:pStyle w:val="33"/>
              <w:spacing w:line="400" w:lineRule="exact"/>
              <w:rPr>
                <w:rFonts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开户银行：上海浦东发展银行萧山支行</w:t>
            </w:r>
          </w:p>
          <w:p>
            <w:pPr>
              <w:pStyle w:val="33"/>
              <w:spacing w:line="400" w:lineRule="exact"/>
              <w:rPr>
                <w:rFonts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帐户名称：杭州博望建设工程招标投标代理有限公司</w:t>
            </w:r>
          </w:p>
          <w:p>
            <w:pPr>
              <w:pStyle w:val="33"/>
              <w:spacing w:line="400" w:lineRule="exact"/>
              <w:rPr>
                <w:rFonts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银行帐号：95070154740001005</w:t>
            </w:r>
          </w:p>
          <w:p>
            <w:pPr>
              <w:pStyle w:val="33"/>
              <w:spacing w:line="400" w:lineRule="exact"/>
              <w:rPr>
                <w:rFonts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（4）财务联系电话：0571-82373980。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1"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line="400" w:lineRule="exact"/>
              <w:jc w:val="center"/>
              <w:rPr>
                <w:rFonts w:ascii="仿宋" w:hAnsi="仿宋" w:eastAsia="仿宋" w:cs="仿宋"/>
                <w:color w:val="auto"/>
                <w:sz w:val="24"/>
                <w:highlight w:val="none"/>
              </w:rPr>
            </w:pPr>
            <w:r>
              <w:rPr>
                <w:rFonts w:hint="eastAsia" w:ascii="仿宋" w:hAnsi="仿宋" w:eastAsia="仿宋" w:cs="仿宋"/>
                <w:b/>
                <w:color w:val="auto"/>
                <w:sz w:val="24"/>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本项目由采购人进行资格文件及信用信息查询。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rPr>
                <w:rFonts w:ascii="仿宋" w:hAnsi="仿宋" w:eastAsia="仿宋" w:cs="仿宋"/>
                <w:color w:val="auto"/>
                <w:sz w:val="24"/>
                <w:highlight w:val="none"/>
                <w:u w:val="single"/>
              </w:rPr>
            </w:pPr>
            <w:r>
              <w:rPr>
                <w:rFonts w:hint="eastAsia" w:ascii="仿宋" w:hAnsi="仿宋" w:eastAsia="仿宋" w:cs="仿宋"/>
                <w:color w:val="auto"/>
                <w:sz w:val="24"/>
                <w:highlight w:val="none"/>
              </w:rPr>
              <w:t>采购人、采购机构质疑接收人、联系方式：详见公告</w:t>
            </w:r>
          </w:p>
          <w:p>
            <w:pPr>
              <w:snapToGrid w:val="0"/>
              <w:spacing w:line="40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线上提交质疑方式：政采云线上质疑路径：项目采购-询问质疑投诉-质疑列表。请使用ca签章在每一页质疑文件中加盖电子公章，上传完整附件。</w:t>
            </w:r>
          </w:p>
          <w:p>
            <w:pPr>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本项目涉及资格条件、采购需求、评分办法及采购过程中有关现场考察或开标前答疑会等事项由采购人进行答复。</w:t>
            </w:r>
          </w:p>
          <w:p>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涉及流程规范性、组织程序等相关事项，由采购机构进行答复。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16</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p>
          <w:p>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联系电话: 0571-83587785/0571-82816012  联系地址: 萧山区通惠北路2-1号302室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17</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400" w:lineRule="exact"/>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pPr>
              <w:snapToGrid w:val="0"/>
              <w:spacing w:line="400" w:lineRule="exact"/>
              <w:jc w:val="center"/>
              <w:rPr>
                <w:rFonts w:ascii="仿宋" w:hAnsi="仿宋" w:eastAsia="仿宋" w:cs="仿宋"/>
                <w:color w:val="auto"/>
                <w:sz w:val="24"/>
                <w:highlight w:val="none"/>
              </w:rPr>
            </w:pPr>
          </w:p>
        </w:tc>
        <w:tc>
          <w:tcPr>
            <w:tcW w:w="1843" w:type="dxa"/>
            <w:vMerge w:val="continue"/>
            <w:tcBorders>
              <w:left w:val="single" w:color="000000" w:sz="2" w:space="0"/>
              <w:right w:val="single" w:color="000000" w:sz="8" w:space="0"/>
            </w:tcBorders>
            <w:vAlign w:val="center"/>
          </w:tcPr>
          <w:p>
            <w:pPr>
              <w:snapToGrid w:val="0"/>
              <w:spacing w:line="400" w:lineRule="exact"/>
              <w:jc w:val="center"/>
              <w:rPr>
                <w:rFonts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400" w:lineRule="exact"/>
              <w:rPr>
                <w:rFonts w:ascii="仿宋" w:hAnsi="仿宋" w:eastAsia="仿宋" w:cs="仿宋"/>
                <w:color w:val="auto"/>
                <w:sz w:val="24"/>
                <w:highlight w:val="none"/>
              </w:rPr>
            </w:pPr>
            <w:sdt>
              <w:sdtPr>
                <w:rPr>
                  <w:rFonts w:hint="eastAsia" w:ascii="仿宋" w:hAnsi="仿宋" w:eastAsia="仿宋" w:cs="仿宋"/>
                  <w:color w:val="auto"/>
                  <w:sz w:val="24"/>
                  <w:highlight w:val="none"/>
                </w:rPr>
                <w:id w:val="23"/>
              </w:sdtPr>
              <w:sdtEndPr>
                <w:rPr>
                  <w:rFonts w:hint="eastAsia" w:ascii="仿宋" w:hAnsi="仿宋" w:eastAsia="仿宋" w:cs="仿宋"/>
                  <w:color w:val="auto"/>
                  <w:sz w:val="24"/>
                  <w:highlight w:val="none"/>
                </w:rPr>
              </w:sdtEndPr>
              <w:sdtContent>
                <w:r>
                  <w:rPr>
                    <w:rFonts w:hint="eastAsia" w:ascii="仿宋" w:hAnsi="仿宋" w:eastAsia="仿宋" w:cs="仿宋"/>
                    <w:color w:val="auto"/>
                    <w:sz w:val="24"/>
                    <w:highlight w:val="none"/>
                  </w:rPr>
                  <w:t>☐</w:t>
                </w:r>
              </w:sdtContent>
            </w:sdt>
            <w:r>
              <w:rPr>
                <w:rFonts w:hint="eastAsia" w:ascii="仿宋" w:hAnsi="仿宋" w:eastAsia="仿宋" w:cs="仿宋"/>
                <w:color w:val="auto"/>
                <w:sz w:val="24"/>
                <w:highlight w:val="none"/>
              </w:rPr>
              <w:t>联合体投标的，联合体各方均需按招标文件第四部分评标标准要求提供资信证明文件，否则视为不符合相关要求。</w:t>
            </w:r>
          </w:p>
          <w:p>
            <w:pPr>
              <w:spacing w:line="400" w:lineRule="exact"/>
              <w:rPr>
                <w:rFonts w:ascii="仿宋" w:hAnsi="仿宋" w:eastAsia="仿宋" w:cs="仿宋"/>
                <w:color w:val="auto"/>
                <w:sz w:val="24"/>
                <w:highlight w:val="none"/>
              </w:rPr>
            </w:pPr>
            <w:sdt>
              <w:sdtPr>
                <w:rPr>
                  <w:rFonts w:hint="eastAsia" w:ascii="仿宋" w:hAnsi="仿宋" w:eastAsia="仿宋" w:cs="仿宋"/>
                  <w:color w:val="auto"/>
                  <w:sz w:val="24"/>
                  <w:highlight w:val="none"/>
                </w:rPr>
                <w:id w:val="1052570136"/>
              </w:sdtPr>
              <w:sdtEndPr>
                <w:rPr>
                  <w:rFonts w:hint="eastAsia" w:ascii="仿宋" w:hAnsi="仿宋" w:eastAsia="仿宋" w:cs="仿宋"/>
                  <w:color w:val="auto"/>
                  <w:sz w:val="24"/>
                  <w:highlight w:val="none"/>
                </w:rPr>
              </w:sdtEndPr>
              <w:sdtContent>
                <w:r>
                  <w:rPr>
                    <w:rFonts w:hint="eastAsia" w:ascii="仿宋" w:hAnsi="仿宋" w:eastAsia="仿宋" w:cs="仿宋"/>
                    <w:color w:val="auto"/>
                    <w:sz w:val="24"/>
                    <w:highlight w:val="none"/>
                  </w:rPr>
                  <w:sym w:font="Wingdings" w:char="F0FE"/>
                </w:r>
              </w:sdtContent>
            </w:sdt>
            <w:r>
              <w:rPr>
                <w:rFonts w:hint="eastAsia" w:ascii="仿宋" w:hAnsi="仿宋" w:eastAsia="仿宋" w:cs="仿宋"/>
                <w:color w:val="auto"/>
                <w:sz w:val="24"/>
                <w:highlight w:val="none"/>
              </w:rPr>
              <w:t>联合体投标的，联合体中有一方或者联合体成员根据分工按招标文件第四部分评标标准要求提供资信证明文件的，视为符合了相关要求。</w:t>
            </w:r>
          </w:p>
          <w:p>
            <w:pPr>
              <w:spacing w:line="400" w:lineRule="exact"/>
              <w:rPr>
                <w:rFonts w:ascii="仿宋" w:hAnsi="仿宋" w:eastAsia="仿宋" w:cs="仿宋"/>
                <w:color w:val="auto"/>
                <w:sz w:val="24"/>
                <w:highlight w:val="none"/>
              </w:rPr>
            </w:pPr>
            <w:r>
              <w:rPr>
                <w:rFonts w:hint="eastAsia" w:ascii="仿宋" w:hAnsi="仿宋" w:eastAsia="仿宋" w:cs="仿宋"/>
                <w:color w:val="auto"/>
                <w:kern w:val="0"/>
                <w:sz w:val="24"/>
                <w:highlight w:val="none"/>
              </w:rPr>
              <w:t>评审因素对应的要求视为采购需求的一部分。</w:t>
            </w:r>
          </w:p>
          <w:p>
            <w:pPr>
              <w:spacing w:line="40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严格执行预算限价，项目如涉及办公用房装修、通用办公设备家具的不得超限额标准。（萧财国资【2019】389号）</w:t>
            </w:r>
          </w:p>
          <w:p>
            <w:pPr>
              <w:spacing w:line="400" w:lineRule="exact"/>
              <w:rPr>
                <w:rFonts w:ascii="仿宋" w:hAnsi="仿宋" w:eastAsia="仿宋" w:cs="仿宋"/>
                <w:color w:val="auto"/>
                <w:sz w:val="24"/>
                <w:highlight w:val="none"/>
              </w:rPr>
            </w:pPr>
            <w:r>
              <w:rPr>
                <w:rFonts w:hint="eastAsia" w:ascii="仿宋" w:hAnsi="仿宋" w:eastAsia="仿宋" w:cs="仿宋"/>
                <w:b/>
                <w:bCs/>
                <w:color w:val="auto"/>
                <w:sz w:val="24"/>
                <w:highlight w:val="none"/>
              </w:rPr>
              <w:t>本项目通用总则条款与前附表等专用特别规定有冲突之处，以专用条款（特别规定）为准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400" w:lineRule="exact"/>
              <w:jc w:val="center"/>
              <w:rPr>
                <w:rFonts w:ascii="仿宋" w:hAnsi="仿宋" w:eastAsia="仿宋" w:cs="仿宋"/>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400" w:lineRule="exact"/>
              <w:jc w:val="center"/>
              <w:rPr>
                <w:rFonts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40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本项目每个标项推荐中标候选人数量：1</w:t>
            </w:r>
          </w:p>
        </w:tc>
      </w:tr>
    </w:tbl>
    <w:p>
      <w:pPr>
        <w:snapToGrid w:val="0"/>
        <w:spacing w:line="360" w:lineRule="auto"/>
        <w:jc w:val="center"/>
        <w:rPr>
          <w:rFonts w:hint="eastAsia" w:ascii="仿宋" w:hAnsi="仿宋" w:eastAsia="仿宋" w:cs="仿宋"/>
          <w:b/>
          <w:color w:val="auto"/>
          <w:sz w:val="32"/>
          <w:szCs w:val="20"/>
          <w:highlight w:val="none"/>
        </w:rPr>
      </w:pPr>
    </w:p>
    <w:p>
      <w:pPr>
        <w:snapToGrid w:val="0"/>
        <w:spacing w:line="360" w:lineRule="auto"/>
        <w:jc w:val="center"/>
        <w:rPr>
          <w:rFonts w:hint="eastAsia" w:ascii="仿宋" w:hAnsi="仿宋" w:eastAsia="仿宋" w:cs="仿宋"/>
          <w:b/>
          <w:color w:val="auto"/>
          <w:sz w:val="32"/>
          <w:szCs w:val="20"/>
          <w:highlight w:val="none"/>
        </w:rPr>
      </w:pPr>
    </w:p>
    <w:p>
      <w:pPr>
        <w:snapToGrid w:val="0"/>
        <w:spacing w:line="360" w:lineRule="auto"/>
        <w:jc w:val="center"/>
        <w:rPr>
          <w:rFonts w:hint="eastAsia" w:ascii="仿宋" w:hAnsi="仿宋" w:eastAsia="仿宋" w:cs="仿宋"/>
          <w:b/>
          <w:color w:val="auto"/>
          <w:sz w:val="32"/>
          <w:szCs w:val="20"/>
          <w:highlight w:val="none"/>
        </w:rPr>
      </w:pPr>
    </w:p>
    <w:p>
      <w:pPr>
        <w:snapToGrid w:val="0"/>
        <w:spacing w:line="360" w:lineRule="auto"/>
        <w:jc w:val="center"/>
        <w:rPr>
          <w:rFonts w:hint="eastAsia" w:ascii="仿宋" w:hAnsi="仿宋" w:eastAsia="仿宋" w:cs="仿宋"/>
          <w:b/>
          <w:color w:val="auto"/>
          <w:sz w:val="32"/>
          <w:szCs w:val="20"/>
          <w:highlight w:val="none"/>
        </w:rPr>
      </w:pPr>
    </w:p>
    <w:p>
      <w:pPr>
        <w:snapToGrid w:val="0"/>
        <w:spacing w:line="360" w:lineRule="auto"/>
        <w:jc w:val="center"/>
        <w:rPr>
          <w:rFonts w:ascii="仿宋" w:hAnsi="仿宋" w:eastAsia="仿宋" w:cs="仿宋"/>
          <w:b/>
          <w:color w:val="auto"/>
          <w:sz w:val="32"/>
          <w:szCs w:val="20"/>
          <w:highlight w:val="none"/>
        </w:rPr>
      </w:pPr>
    </w:p>
    <w:bookmarkEnd w:id="10"/>
    <w:p>
      <w:pPr>
        <w:adjustRightInd/>
        <w:spacing w:line="360" w:lineRule="auto"/>
        <w:ind w:firstLine="3845" w:firstLineChars="1197"/>
        <w:outlineLvl w:val="0"/>
        <w:rPr>
          <w:rFonts w:ascii="仿宋" w:hAnsi="仿宋" w:eastAsia="仿宋" w:cs="仿宋"/>
          <w:b/>
          <w:color w:val="auto"/>
          <w:sz w:val="32"/>
          <w:szCs w:val="20"/>
          <w:highlight w:val="none"/>
        </w:rPr>
      </w:pPr>
      <w:bookmarkStart w:id="11" w:name="_Toc164416483"/>
      <w:bookmarkStart w:id="12" w:name="第三部分"/>
      <w:r>
        <w:rPr>
          <w:rFonts w:hint="eastAsia" w:ascii="仿宋" w:hAnsi="仿宋" w:eastAsia="仿宋" w:cs="仿宋"/>
          <w:b/>
          <w:color w:val="auto"/>
          <w:sz w:val="32"/>
          <w:szCs w:val="20"/>
          <w:highlight w:val="none"/>
        </w:rPr>
        <w:t>一、总则</w:t>
      </w:r>
    </w:p>
    <w:p>
      <w:pPr>
        <w:snapToGrid w:val="0"/>
        <w:spacing w:line="360" w:lineRule="auto"/>
        <w:jc w:val="left"/>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1.适用范围</w:t>
      </w:r>
    </w:p>
    <w:p>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2.定义</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2.6“电子交易平台”系指本项目政府采购活动所依托的政府采购云平台（https://www.zcygov.cn/）。</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sdt>
        <w:sdtPr>
          <w:rPr>
            <w:rFonts w:hint="eastAsia" w:ascii="仿宋" w:hAnsi="仿宋" w:eastAsia="仿宋" w:cs="仿宋"/>
            <w:color w:val="auto"/>
            <w:kern w:val="0"/>
            <w:sz w:val="24"/>
            <w:highlight w:val="none"/>
          </w:rPr>
          <w:id w:val="512970236"/>
        </w:sdtPr>
        <w:sdtEndPr>
          <w:rPr>
            <w:rFonts w:hint="eastAsia" w:ascii="仿宋" w:hAnsi="仿宋" w:eastAsia="仿宋" w:cs="仿宋"/>
            <w:color w:val="auto"/>
            <w:kern w:val="0"/>
            <w:sz w:val="24"/>
            <w:highlight w:val="none"/>
          </w:rPr>
        </w:sdtEndPr>
        <w:sdtContent>
          <w:r>
            <w:rPr>
              <w:rFonts w:ascii="Wingdings" w:hAnsi="Wingdings" w:eastAsia="仿宋" w:cs="仿宋"/>
              <w:color w:val="auto"/>
              <w:kern w:val="0"/>
              <w:sz w:val="24"/>
              <w:highlight w:val="none"/>
            </w:rPr>
            <w:t></w:t>
          </w:r>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系指不适用本项目的要求。</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3.采购项目需要落实的政府采购政策</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3.3.3对于未预留份额专门面向中小企业的政府采购服务项目，以及预留份额政府采购服务项目中的非预留部分标项，对小型和微型企业的投标报价给予10%-20%的扣除（</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u w:val="single"/>
        </w:rPr>
        <w:t>评标办法明确具体的扣除比例，未明确的，</w:t>
      </w:r>
      <w:r>
        <w:rPr>
          <w:rFonts w:hint="eastAsia" w:ascii="仿宋" w:hAnsi="仿宋" w:eastAsia="仿宋" w:cs="仿宋"/>
          <w:color w:val="auto"/>
          <w:sz w:val="24"/>
          <w:highlight w:val="none"/>
        </w:rPr>
        <w:t>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u w:val="single"/>
        </w:rPr>
        <w:t>评标办法明确具体的扣除比例，未明确的，</w:t>
      </w:r>
      <w:r>
        <w:rPr>
          <w:rFonts w:hint="eastAsia" w:ascii="仿宋" w:hAnsi="仿宋" w:eastAsia="仿宋" w:cs="仿宋"/>
          <w:color w:val="auto"/>
          <w:sz w:val="24"/>
          <w:highlight w:val="none"/>
        </w:rPr>
        <w:t>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pPr>
        <w:spacing w:line="360" w:lineRule="auto"/>
        <w:ind w:firstLine="240" w:firstLineChars="100"/>
        <w:rPr>
          <w:rFonts w:ascii="仿宋" w:hAnsi="仿宋" w:eastAsia="仿宋" w:cs="仿宋"/>
          <w:b/>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4.询问、质疑、投诉</w:t>
      </w:r>
    </w:p>
    <w:p>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4.2供应商询问</w:t>
      </w:r>
    </w:p>
    <w:p>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4.3供应商质疑</w:t>
      </w:r>
    </w:p>
    <w:p>
      <w:pPr>
        <w:pStyle w:val="33"/>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5"/>
        <w:spacing w:line="360" w:lineRule="auto"/>
        <w:ind w:firstLine="480" w:firstLineChars="200"/>
        <w:rPr>
          <w:rFonts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4.3.2.1对招标文件提出质疑的，质疑期限为供应商获得招标文件之日或者招标文件公告期限届满之日起计算。</w:t>
      </w:r>
    </w:p>
    <w:p>
      <w:pPr>
        <w:pStyle w:val="33"/>
        <w:spacing w:line="360" w:lineRule="auto"/>
        <w:ind w:left="479" w:leftChars="228"/>
        <w:rPr>
          <w:rFonts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pPr>
        <w:pStyle w:val="33"/>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pPr>
        <w:pStyle w:val="33"/>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4.3.3.1供应商的姓名或者名称、地址、邮编、联系人及联系电话；</w:t>
      </w:r>
    </w:p>
    <w:p>
      <w:pPr>
        <w:pStyle w:val="33"/>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4.3.3.2质疑项目的名称、编号；</w:t>
      </w:r>
    </w:p>
    <w:p>
      <w:pPr>
        <w:pStyle w:val="33"/>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4.3.3.3具体、明确的质疑事项和与质疑事项相关的请求；</w:t>
      </w:r>
    </w:p>
    <w:p>
      <w:pPr>
        <w:pStyle w:val="33"/>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4.3.3.4事实依据；</w:t>
      </w:r>
    </w:p>
    <w:p>
      <w:pPr>
        <w:pStyle w:val="33"/>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4.3.3.5必要的法律依据；</w:t>
      </w:r>
    </w:p>
    <w:p>
      <w:pPr>
        <w:pStyle w:val="33"/>
        <w:spacing w:line="360" w:lineRule="auto"/>
        <w:ind w:firstLine="960" w:firstLineChars="4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4.3.3.6提出质疑的日期。</w:t>
      </w:r>
    </w:p>
    <w:p>
      <w:pPr>
        <w:pStyle w:val="889"/>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9"/>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pPr>
        <w:pStyle w:val="889"/>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pPr>
        <w:pStyle w:val="889"/>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89"/>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.6询问或者质疑事项可能影响采购结果的，采购人应当暂停签订合同，已经签订合同的，应当中止履行合同。</w:t>
      </w:r>
    </w:p>
    <w:p>
      <w:pPr>
        <w:pStyle w:val="889"/>
        <w:shd w:val="clear" w:color="auto" w:fill="FFFFFF"/>
        <w:snapToGrid w:val="0"/>
        <w:spacing w:after="240" w:afterAutospacing="0" w:line="360" w:lineRule="auto"/>
        <w:ind w:firstLine="480" w:firstLineChars="200"/>
        <w:contextualSpacing/>
        <w:rPr>
          <w:rFonts w:ascii="仿宋" w:hAnsi="仿宋" w:eastAsia="仿宋" w:cs="仿宋"/>
          <w:color w:val="auto"/>
          <w:highlight w:val="none"/>
          <w:lang w:val="zh-CN"/>
        </w:rPr>
      </w:pPr>
      <w:r>
        <w:rPr>
          <w:rFonts w:hint="eastAsia" w:ascii="仿宋" w:hAnsi="仿宋" w:eastAsia="仿宋" w:cs="仿宋"/>
          <w:color w:val="auto"/>
          <w:highlight w:val="none"/>
          <w:lang w:val="zh-CN"/>
        </w:rPr>
        <w:t>4.4供应商投诉</w:t>
      </w:r>
    </w:p>
    <w:p>
      <w:pPr>
        <w:pStyle w:val="889"/>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pPr>
        <w:pStyle w:val="889"/>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pPr>
        <w:pStyle w:val="889"/>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pPr>
        <w:pStyle w:val="889"/>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4.4.4以联合体形式参加政府采购活动的，其投诉应当由组成联合体的所有供应商共同提出。</w:t>
      </w:r>
    </w:p>
    <w:p>
      <w:pPr>
        <w:pStyle w:val="889"/>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pPr>
        <w:pStyle w:val="130"/>
        <w:snapToGrid w:val="0"/>
        <w:spacing w:before="0"/>
        <w:ind w:firstLine="360"/>
        <w:rPr>
          <w:rFonts w:ascii="仿宋" w:hAnsi="仿宋" w:eastAsia="仿宋" w:cs="仿宋"/>
          <w:color w:val="auto"/>
          <w:sz w:val="18"/>
          <w:szCs w:val="18"/>
          <w:highlight w:val="none"/>
        </w:rPr>
      </w:pPr>
    </w:p>
    <w:p>
      <w:pPr>
        <w:adjustRightInd/>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pPr>
        <w:pStyle w:val="33"/>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pPr>
        <w:pStyle w:val="33"/>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pPr>
        <w:pStyle w:val="33"/>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pPr>
        <w:pStyle w:val="33"/>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pPr>
        <w:pStyle w:val="33"/>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pPr>
        <w:pStyle w:val="33"/>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pPr>
        <w:pStyle w:val="33"/>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pPr>
        <w:pStyle w:val="33"/>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6.招标文件的澄清、修改</w:t>
      </w:r>
    </w:p>
    <w:p>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6.1已获取招标文件的潜在投标人，若有问题需要澄清，应于投标截止时间前，以书面形式向采购代理机构提出。</w:t>
      </w:r>
    </w:p>
    <w:p>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pPr>
        <w:adjustRightInd/>
        <w:spacing w:line="360" w:lineRule="auto"/>
        <w:jc w:val="center"/>
        <w:outlineLvl w:val="0"/>
        <w:rPr>
          <w:rFonts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pPr>
        <w:pStyle w:val="33"/>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7.招标文件的获取</w:t>
      </w:r>
    </w:p>
    <w:p>
      <w:pPr>
        <w:spacing w:line="360" w:lineRule="auto"/>
        <w:ind w:firstLine="480" w:firstLineChars="200"/>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pPr>
        <w:pStyle w:val="33"/>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pPr>
        <w:pStyle w:val="33"/>
        <w:spacing w:line="360" w:lineRule="auto"/>
        <w:rPr>
          <w:rFonts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pPr>
        <w:pStyle w:val="5"/>
        <w:spacing w:line="360" w:lineRule="auto"/>
        <w:ind w:firstLine="470" w:firstLineChars="196"/>
        <w:rPr>
          <w:rFonts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pPr>
        <w:pStyle w:val="33"/>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10.投标文件的语言</w:t>
      </w:r>
    </w:p>
    <w:p>
      <w:pPr>
        <w:autoSpaceDE w:val="0"/>
        <w:autoSpaceDN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pPr>
        <w:pStyle w:val="33"/>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11.投标文件的组成</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11.1.2</w:t>
      </w:r>
      <w:r>
        <w:rPr>
          <w:rFonts w:hint="eastAsia" w:ascii="仿宋" w:hAnsi="仿宋" w:eastAsia="仿宋" w:cs="仿宋"/>
          <w:snapToGrid w:val="0"/>
          <w:color w:val="auto"/>
          <w:kern w:val="28"/>
          <w:sz w:val="24"/>
          <w:szCs w:val="20"/>
          <w:highlight w:val="none"/>
        </w:rPr>
        <w:t>联合协议（如果有)；</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pPr>
        <w:snapToGrid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pPr>
        <w:snapToGrid w:val="0"/>
        <w:spacing w:line="360" w:lineRule="auto"/>
        <w:ind w:firstLine="960" w:firstLineChars="4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pPr>
        <w:snapToGrid w:val="0"/>
        <w:spacing w:line="360" w:lineRule="auto"/>
        <w:ind w:firstLine="480" w:firstLineChars="200"/>
        <w:rPr>
          <w:rFonts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11.3.2中小企业声明函。</w:t>
      </w:r>
    </w:p>
    <w:p>
      <w:pPr>
        <w:spacing w:line="360" w:lineRule="auto"/>
        <w:ind w:firstLine="723" w:firstLineChars="300"/>
        <w:rPr>
          <w:rFonts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pPr>
        <w:spacing w:line="360" w:lineRule="auto"/>
        <w:ind w:firstLine="723" w:firstLineChars="300"/>
        <w:rPr>
          <w:rFonts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pPr>
        <w:pStyle w:val="130"/>
        <w:snapToGrid w:val="0"/>
        <w:spacing w:before="0"/>
        <w:ind w:firstLine="0" w:firstLineChars="0"/>
        <w:outlineLvl w:val="0"/>
        <w:rPr>
          <w:rFonts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w:t>
      </w:r>
      <w:r>
        <w:rPr>
          <w:rFonts w:hint="eastAsia" w:ascii="仿宋" w:hAnsi="仿宋" w:eastAsia="仿宋" w:cs="仿宋"/>
          <w:b/>
          <w:color w:val="auto"/>
          <w:szCs w:val="24"/>
          <w:highlight w:val="none"/>
        </w:rPr>
        <w:t>投标文件的编制</w:t>
      </w:r>
    </w:p>
    <w:p>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pPr>
        <w:pStyle w:val="130"/>
        <w:snapToGrid w:val="0"/>
        <w:spacing w:before="0"/>
        <w:ind w:firstLine="480"/>
        <w:rPr>
          <w:rFonts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30"/>
        <w:snapToGrid w:val="0"/>
        <w:spacing w:before="0"/>
        <w:ind w:firstLine="480"/>
        <w:rPr>
          <w:rFonts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pPr>
        <w:pStyle w:val="130"/>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14.投标文件的提交、补充、修改、撤回</w:t>
      </w:r>
    </w:p>
    <w:p>
      <w:pPr>
        <w:pStyle w:val="13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pPr>
        <w:pStyle w:val="130"/>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0"/>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pPr>
        <w:pStyle w:val="33"/>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pPr>
        <w:pStyle w:val="33"/>
        <w:spacing w:line="360" w:lineRule="auto"/>
        <w:ind w:firstLine="360" w:firstLineChars="15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但采购人、采购代理机构不强制或变相强制投标人提交备份投标文件。</w:t>
      </w:r>
    </w:p>
    <w:p>
      <w:pPr>
        <w:pStyle w:val="33"/>
        <w:spacing w:line="360" w:lineRule="auto"/>
        <w:ind w:firstLine="480" w:firstLineChars="20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pPr>
        <w:pStyle w:val="33"/>
        <w:spacing w:line="360" w:lineRule="auto"/>
        <w:ind w:firstLine="479" w:firstLineChars="199"/>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pPr>
        <w:pStyle w:val="130"/>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pPr>
        <w:pStyle w:val="24"/>
        <w:spacing w:line="360" w:lineRule="auto"/>
        <w:ind w:firstLine="360" w:firstLineChars="150"/>
        <w:rPr>
          <w:rFonts w:ascii="仿宋" w:hAnsi="仿宋" w:eastAsia="仿宋" w:cs="仿宋"/>
          <w:color w:val="auto"/>
          <w:szCs w:val="21"/>
          <w:highlight w:val="none"/>
        </w:rPr>
      </w:pPr>
      <w:r>
        <w:rPr>
          <w:rFonts w:hint="eastAsia" w:ascii="仿宋" w:hAnsi="仿宋" w:eastAsia="仿宋" w:cs="仿宋"/>
          <w:color w:val="auto"/>
          <w:szCs w:val="21"/>
          <w:highlight w:val="none"/>
        </w:rPr>
        <w:t>有招标文件第四部分4.2规定的情形之一的，投标无效：</w:t>
      </w:r>
    </w:p>
    <w:p>
      <w:pPr>
        <w:pStyle w:val="130"/>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pPr>
        <w:spacing w:line="360" w:lineRule="auto"/>
        <w:ind w:firstLine="480" w:firstLineChars="200"/>
        <w:rPr>
          <w:rFonts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pPr>
        <w:pStyle w:val="130"/>
        <w:spacing w:before="0"/>
        <w:ind w:firstLine="480"/>
        <w:rPr>
          <w:rFonts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pPr>
        <w:pStyle w:val="130"/>
        <w:spacing w:before="0"/>
        <w:ind w:firstLine="480"/>
        <w:jc w:val="left"/>
        <w:rPr>
          <w:rFonts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30"/>
        <w:spacing w:before="0"/>
        <w:ind w:firstLine="480"/>
        <w:jc w:val="left"/>
        <w:rPr>
          <w:rFonts w:ascii="仿宋" w:hAnsi="仿宋" w:eastAsia="仿宋" w:cs="仿宋"/>
          <w:color w:val="auto"/>
          <w:highlight w:val="none"/>
        </w:rPr>
      </w:pPr>
      <w:r>
        <w:rPr>
          <w:rFonts w:hint="eastAsia" w:ascii="仿宋" w:hAnsi="仿宋" w:eastAsia="仿宋" w:cs="仿宋"/>
          <w:color w:val="auto"/>
          <w:highlight w:val="none"/>
        </w:rPr>
        <w:t xml:space="preserve">    17.4在投标截止时间起至投标有效期届满，供应商投标文件不可撤销。</w:t>
      </w:r>
    </w:p>
    <w:p>
      <w:pPr>
        <w:pStyle w:val="130"/>
        <w:spacing w:before="0"/>
        <w:ind w:firstLine="480"/>
        <w:rPr>
          <w:rFonts w:ascii="仿宋" w:hAnsi="仿宋" w:eastAsia="仿宋" w:cs="仿宋"/>
          <w:color w:val="auto"/>
          <w:highlight w:val="none"/>
        </w:rPr>
      </w:pPr>
    </w:p>
    <w:p>
      <w:pPr>
        <w:pStyle w:val="130"/>
        <w:spacing w:before="0"/>
        <w:ind w:firstLine="1928" w:firstLineChars="600"/>
        <w:rPr>
          <w:rFonts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pPr>
        <w:pStyle w:val="557"/>
        <w:spacing w:before="0" w:line="360" w:lineRule="auto"/>
        <w:ind w:left="0" w:firstLine="0"/>
        <w:contextualSpacing/>
        <w:rPr>
          <w:rFonts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pPr>
        <w:pStyle w:val="557"/>
        <w:spacing w:before="0" w:line="360" w:lineRule="auto"/>
        <w:ind w:left="0"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18.1采购代理机构按照招标文件规定的时间通过电子交易平台组织开标，所有投标人均应当准时在线参加。投标人不足3家的，不得开标。</w:t>
      </w:r>
    </w:p>
    <w:p>
      <w:pPr>
        <w:pStyle w:val="557"/>
        <w:spacing w:before="0" w:line="360" w:lineRule="auto"/>
        <w:ind w:left="0"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18.2开标时，电子交易平台按开标时间自动提取所有投标文件。采购代理机构依托电子交易平台发起开始解密指令，投标人按照平台提示和招标文件的规定在半小时内完成在线解密。</w:t>
      </w:r>
    </w:p>
    <w:p>
      <w:pPr>
        <w:pStyle w:val="24"/>
        <w:spacing w:line="360" w:lineRule="auto"/>
        <w:ind w:firstLine="360" w:firstLineChars="150"/>
        <w:rPr>
          <w:rFonts w:ascii="仿宋" w:hAnsi="仿宋" w:eastAsia="仿宋" w:cs="仿宋"/>
          <w:color w:val="auto"/>
          <w:szCs w:val="21"/>
          <w:highlight w:val="none"/>
        </w:rPr>
      </w:pPr>
      <w:r>
        <w:rPr>
          <w:rFonts w:hint="eastAsia" w:ascii="仿宋" w:hAnsi="仿宋" w:eastAsia="仿宋" w:cs="仿宋"/>
          <w:color w:val="auto"/>
          <w:szCs w:val="21"/>
          <w:highlight w:val="none"/>
        </w:rPr>
        <w:t>18.3投标文件未按时解密，投标人提供了备份投标文件的，以备份投标文件作为依据，否则视为投标文件撤回。投标文件已按时解密的，备份投标文件自动失效。</w:t>
      </w:r>
    </w:p>
    <w:p>
      <w:pPr>
        <w:pStyle w:val="24"/>
        <w:spacing w:line="360" w:lineRule="auto"/>
        <w:ind w:firstLine="0" w:firstLineChars="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19、资格审查</w:t>
      </w:r>
    </w:p>
    <w:p>
      <w:pPr>
        <w:pStyle w:val="13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19.1开标后，采购人将依据法律法规和招标文件的规定，对投标人的资格进行审查。</w:t>
      </w:r>
    </w:p>
    <w:p>
      <w:pPr>
        <w:pStyle w:val="130"/>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19.2投标人未按照招标文件要求提供与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pPr>
        <w:pStyle w:val="130"/>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3对未通过资格审查的投标人，告知其未通过的原因。</w:t>
      </w:r>
    </w:p>
    <w:p>
      <w:pPr>
        <w:pStyle w:val="130"/>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4合格投标人不足3家的，不再评标。</w:t>
      </w:r>
    </w:p>
    <w:p>
      <w:pPr>
        <w:pStyle w:val="130"/>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pPr>
        <w:pStyle w:val="130"/>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20.1信用信息查询渠道及截止时间：采购人将在资格审查时通过“信用中国”网站(www.creditchina.gov.cn)、中国政府采购网(www.ccgp.gov.cn)渠道查询投标人接受资格时的信用记录。</w:t>
      </w:r>
    </w:p>
    <w:p>
      <w:pPr>
        <w:pStyle w:val="130"/>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pPr>
        <w:pStyle w:val="130"/>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30"/>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pPr>
        <w:pStyle w:val="130"/>
        <w:spacing w:before="0"/>
        <w:ind w:firstLine="0" w:firstLineChars="0"/>
        <w:rPr>
          <w:rFonts w:ascii="仿宋" w:hAnsi="仿宋" w:eastAsia="仿宋" w:cs="仿宋"/>
          <w:color w:val="auto"/>
          <w:kern w:val="0"/>
          <w:szCs w:val="24"/>
          <w:highlight w:val="none"/>
        </w:rPr>
      </w:pPr>
    </w:p>
    <w:p>
      <w:pPr>
        <w:snapToGrid w:val="0"/>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pPr>
        <w:spacing w:line="360" w:lineRule="auto"/>
        <w:rPr>
          <w:rFonts w:ascii="仿宋" w:hAnsi="仿宋" w:eastAsia="仿宋" w:cs="仿宋"/>
          <w:b/>
          <w:color w:val="auto"/>
          <w:sz w:val="24"/>
          <w:highlight w:val="none"/>
        </w:rPr>
      </w:pPr>
      <w:bookmarkStart w:id="13"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pPr>
        <w:spacing w:line="360" w:lineRule="auto"/>
        <w:rPr>
          <w:rFonts w:ascii="仿宋" w:hAnsi="仿宋" w:eastAsia="仿宋" w:cs="仿宋"/>
          <w:b/>
          <w:color w:val="auto"/>
          <w:sz w:val="24"/>
          <w:highlight w:val="none"/>
        </w:rPr>
      </w:pPr>
    </w:p>
    <w:p>
      <w:pPr>
        <w:snapToGrid w:val="0"/>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pPr>
        <w:pStyle w:val="24"/>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22.确定中标供应商</w:t>
      </w:r>
    </w:p>
    <w:p>
      <w:pPr>
        <w:pStyle w:val="130"/>
        <w:snapToGrid w:val="0"/>
        <w:spacing w:before="0"/>
        <w:ind w:firstLine="480"/>
        <w:rPr>
          <w:rFonts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成交）候选人撤销投标（响应）文件不能成为采购人不确认采购结果的正当理由。中标、成交通知书和中标、成交结果公告应当在规定时间内同时发出。</w:t>
      </w:r>
    </w:p>
    <w:p>
      <w:pPr>
        <w:pStyle w:val="130"/>
        <w:snapToGrid w:val="0"/>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23.中标通知与中标结果公告</w:t>
      </w:r>
    </w:p>
    <w:p>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仿宋" w:hAnsi="仿宋" w:eastAsia="仿宋" w:cs="仿宋"/>
          <w:color w:val="auto"/>
          <w:sz w:val="24"/>
          <w:highlight w:val="none"/>
        </w:rPr>
        <w:t>资格审查情况、评审专家抽取规则、符合性审查情况、</w:t>
      </w:r>
      <w:bookmarkEnd w:id="14"/>
      <w:r>
        <w:rPr>
          <w:rFonts w:hint="eastAsia" w:ascii="仿宋" w:hAnsi="仿宋" w:eastAsia="仿宋" w:cs="仿宋"/>
          <w:color w:val="auto"/>
          <w:sz w:val="24"/>
          <w:highlight w:val="none"/>
        </w:rPr>
        <w:t>未中标情况说明、中标公告期限以及评审专家名单、评分汇总及明细。</w:t>
      </w:r>
    </w:p>
    <w:p>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pPr>
        <w:snapToGrid w:val="0"/>
        <w:spacing w:line="360" w:lineRule="auto"/>
        <w:ind w:left="120" w:leftChars="57" w:firstLine="482" w:firstLineChars="150"/>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pPr>
        <w:pStyle w:val="24"/>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24.</w:t>
      </w:r>
      <w:r>
        <w:rPr>
          <w:rFonts w:hint="eastAsia" w:ascii="仿宋" w:hAnsi="仿宋" w:eastAsia="仿宋" w:cs="仿宋"/>
          <w:color w:val="auto"/>
          <w:highlight w:val="none"/>
        </w:rPr>
        <w:t>合同主要条款详见第五部分拟签订的合同文本。</w:t>
      </w:r>
    </w:p>
    <w:p>
      <w:pPr>
        <w:pStyle w:val="24"/>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25.合同的签订</w:t>
      </w:r>
    </w:p>
    <w:p>
      <w:pPr>
        <w:widowControl/>
        <w:shd w:val="clear" w:color="auto" w:fill="FFFFFF"/>
        <w:spacing w:line="360" w:lineRule="auto"/>
        <w:ind w:firstLine="48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0"/>
        <w:snapToGrid w:val="0"/>
        <w:spacing w:before="0"/>
        <w:ind w:firstLine="480"/>
        <w:rPr>
          <w:rFonts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30"/>
        <w:snapToGrid w:val="0"/>
        <w:spacing w:before="0" w:after="120"/>
        <w:ind w:firstLine="480"/>
        <w:rPr>
          <w:rFonts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pPr>
        <w:pStyle w:val="24"/>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26.履约保证金</w:t>
      </w:r>
    </w:p>
    <w:p>
      <w:pPr>
        <w:tabs>
          <w:tab w:val="left" w:pos="0"/>
        </w:tabs>
        <w:spacing w:line="360" w:lineRule="auto"/>
        <w:ind w:firstLine="482"/>
        <w:rPr>
          <w:rFonts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pStyle w:val="3"/>
        <w:ind w:left="0" w:firstLine="480" w:firstLineChars="200"/>
        <w:rPr>
          <w:rFonts w:ascii="仿宋" w:eastAsia="仿宋" w:cs="仿宋"/>
          <w:b w:val="0"/>
          <w:bCs w:val="0"/>
          <w:snapToGrid w:val="0"/>
          <w:color w:val="auto"/>
          <w:kern w:val="28"/>
          <w:sz w:val="24"/>
          <w:highlight w:val="none"/>
        </w:rPr>
      </w:pPr>
      <w:r>
        <w:rPr>
          <w:rFonts w:hint="eastAsia" w:ascii="仿宋" w:eastAsia="仿宋" w:cs="仿宋"/>
          <w:b w:val="0"/>
          <w:bCs w:val="0"/>
          <w:snapToGrid w:val="0"/>
          <w:color w:val="auto"/>
          <w:kern w:val="28"/>
          <w:sz w:val="24"/>
          <w:highlight w:val="none"/>
        </w:rPr>
        <w:t>供应商</w:t>
      </w:r>
      <w:r>
        <w:rPr>
          <w:rFonts w:hint="eastAsia" w:ascii="仿宋" w:eastAsia="仿宋" w:cs="仿宋"/>
          <w:b w:val="0"/>
          <w:bCs w:val="0"/>
          <w:snapToGrid w:val="0"/>
          <w:color w:val="auto"/>
          <w:kern w:val="28"/>
          <w:sz w:val="24"/>
          <w:highlight w:val="none"/>
          <w:lang w:val="en-US"/>
        </w:rPr>
        <w:t>可</w:t>
      </w:r>
      <w:r>
        <w:rPr>
          <w:rFonts w:hint="eastAsia" w:asci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3"/>
        <w:rPr>
          <w:rFonts w:ascii="仿宋" w:eastAsia="仿宋" w:cs="仿宋"/>
          <w:color w:val="auto"/>
          <w:highlight w:val="none"/>
        </w:rPr>
      </w:pPr>
      <w:r>
        <w:rPr>
          <w:rFonts w:hint="eastAsia" w:ascii="仿宋" w:eastAsia="仿宋" w:cs="仿宋"/>
          <w:color w:val="auto"/>
          <w:sz w:val="24"/>
          <w:highlight w:val="none"/>
          <w:lang w:val="en-US"/>
        </w:rPr>
        <w:t>27.预付款</w:t>
      </w:r>
    </w:p>
    <w:p>
      <w:pPr>
        <w:adjustRightInd/>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rPr>
          <w:rFonts w:ascii="仿宋" w:hAnsi="仿宋" w:eastAsia="仿宋" w:cs="仿宋"/>
          <w:color w:val="auto"/>
          <w:highlight w:val="none"/>
        </w:rPr>
      </w:pPr>
    </w:p>
    <w:p>
      <w:pPr>
        <w:snapToGrid w:val="0"/>
        <w:spacing w:line="360" w:lineRule="auto"/>
        <w:ind w:firstLine="3357" w:firstLineChars="1045"/>
        <w:rPr>
          <w:rFonts w:ascii="仿宋" w:hAnsi="仿宋" w:eastAsia="仿宋" w:cs="仿宋"/>
          <w:b/>
          <w:color w:val="auto"/>
          <w:sz w:val="32"/>
          <w:highlight w:val="none"/>
        </w:rPr>
      </w:pPr>
    </w:p>
    <w:p>
      <w:pPr>
        <w:snapToGrid w:val="0"/>
        <w:spacing w:line="360" w:lineRule="auto"/>
        <w:ind w:firstLine="3357" w:firstLineChars="1045"/>
        <w:rPr>
          <w:rFonts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pPr>
        <w:pStyle w:val="130"/>
        <w:snapToGrid w:val="0"/>
        <w:spacing w:before="0"/>
        <w:ind w:firstLine="0" w:firstLineChars="0"/>
        <w:rPr>
          <w:rFonts w:ascii="仿宋" w:hAnsi="仿宋" w:eastAsia="仿宋" w:cs="仿宋"/>
          <w:color w:val="auto"/>
          <w:highlight w:val="none"/>
        </w:rPr>
      </w:pPr>
      <w:r>
        <w:rPr>
          <w:rFonts w:hint="eastAsia" w:ascii="仿宋" w:hAnsi="仿宋" w:eastAsia="仿宋" w:cs="仿宋"/>
          <w:b/>
          <w:bCs/>
          <w:color w:val="auto"/>
          <w:highlight w:val="none"/>
        </w:rPr>
        <w:t>2</w:t>
      </w:r>
      <w:r>
        <w:rPr>
          <w:rFonts w:hint="eastAsia" w:ascii="仿宋" w:hAnsi="仿宋" w:eastAsia="仿宋" w:cs="仿宋"/>
          <w:b/>
          <w:bCs/>
          <w:color w:val="auto"/>
          <w:szCs w:val="24"/>
          <w:highlight w:val="none"/>
        </w:rPr>
        <w:t>8</w:t>
      </w:r>
      <w:r>
        <w:rPr>
          <w:rFonts w:hint="eastAsia" w:ascii="仿宋" w:hAnsi="仿宋" w:eastAsia="仿宋" w:cs="仿宋"/>
          <w:b/>
          <w:color w:val="auto"/>
          <w:szCs w:val="24"/>
          <w:highlight w:val="none"/>
        </w:rPr>
        <w:t>.电子交易活动的中止。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 xml:space="preserve">28.1电子交易平台发生故障而无法登录访问的； </w:t>
      </w:r>
    </w:p>
    <w:p>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28.2电子交易平台应用或数据库出现错误，不能进行正常操作的；</w:t>
      </w:r>
    </w:p>
    <w:p>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28.3电子交易平台发现严重安全漏洞，有潜在泄密危险的；</w:t>
      </w:r>
    </w:p>
    <w:p>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 xml:space="preserve">28.4病毒发作导致不能进行正常操作的； </w:t>
      </w:r>
    </w:p>
    <w:p>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28.5其他无法保证电子交易的公平、公正和安全的情况。</w:t>
      </w:r>
    </w:p>
    <w:p>
      <w:pPr>
        <w:pStyle w:val="130"/>
        <w:snapToGrid w:val="0"/>
        <w:spacing w:before="0"/>
        <w:ind w:firstLine="0" w:firstLineChars="0"/>
        <w:rPr>
          <w:rFonts w:ascii="仿宋" w:hAnsi="仿宋" w:eastAsia="仿宋" w:cs="仿宋"/>
          <w:color w:val="auto"/>
          <w:highlight w:val="none"/>
        </w:rPr>
      </w:pPr>
      <w:r>
        <w:rPr>
          <w:rFonts w:hint="eastAsia" w:ascii="仿宋" w:hAnsi="仿宋" w:eastAsia="仿宋" w:cs="仿宋"/>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 w:hAnsi="仿宋" w:eastAsia="仿宋" w:cs="仿宋"/>
          <w:color w:val="auto"/>
          <w:sz w:val="24"/>
          <w:highlight w:val="none"/>
        </w:rPr>
      </w:pPr>
    </w:p>
    <w:p>
      <w:pPr>
        <w:snapToGrid w:val="0"/>
        <w:spacing w:line="360" w:lineRule="auto"/>
        <w:ind w:left="120" w:leftChars="57" w:firstLine="482" w:firstLineChars="150"/>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九、验收</w:t>
      </w:r>
    </w:p>
    <w:p>
      <w:pPr>
        <w:pStyle w:val="24"/>
        <w:spacing w:line="360" w:lineRule="auto"/>
        <w:ind w:firstLine="0" w:firstLineChars="0"/>
        <w:rPr>
          <w:rFonts w:ascii="仿宋" w:hAnsi="仿宋" w:eastAsia="仿宋" w:cs="仿宋"/>
          <w:b/>
          <w:color w:val="auto"/>
          <w:highlight w:val="none"/>
        </w:rPr>
      </w:pPr>
      <w:r>
        <w:rPr>
          <w:rFonts w:hint="eastAsia" w:ascii="仿宋" w:hAnsi="仿宋" w:eastAsia="仿宋" w:cs="仿宋"/>
          <w:b/>
          <w:color w:val="auto"/>
          <w:highlight w:val="none"/>
        </w:rPr>
        <w:t>30.验收</w:t>
      </w:r>
    </w:p>
    <w:p>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仿宋"/>
          <w:color w:val="auto"/>
          <w:sz w:val="18"/>
          <w:szCs w:val="18"/>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 w:hAnsi="仿宋" w:eastAsia="仿宋" w:cs="仿宋"/>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5236011"/>
      <w:bookmarkEnd w:id="15"/>
      <w:bookmarkStart w:id="16" w:name="_Hlt74729768"/>
      <w:bookmarkEnd w:id="16"/>
      <w:bookmarkStart w:id="17" w:name="_Hlt75236290"/>
      <w:bookmarkEnd w:id="17"/>
      <w:bookmarkStart w:id="18" w:name="_Hlt68057669"/>
      <w:bookmarkEnd w:id="18"/>
      <w:bookmarkStart w:id="19" w:name="_Hlt68072998"/>
      <w:bookmarkEnd w:id="19"/>
      <w:bookmarkStart w:id="20" w:name="_Hlt68073093"/>
      <w:bookmarkEnd w:id="20"/>
      <w:bookmarkStart w:id="21" w:name="_Hlt75236101"/>
      <w:bookmarkEnd w:id="21"/>
      <w:bookmarkStart w:id="22" w:name="_Hlt74707468"/>
      <w:bookmarkEnd w:id="22"/>
      <w:bookmarkStart w:id="23" w:name="_Hlt68072990"/>
      <w:bookmarkEnd w:id="23"/>
      <w:bookmarkStart w:id="24" w:name="_Hlt74730295"/>
      <w:bookmarkEnd w:id="24"/>
      <w:bookmarkStart w:id="25" w:name="_Hlt68403820"/>
      <w:bookmarkEnd w:id="25"/>
      <w:bookmarkStart w:id="26" w:name="_Hlt74714665"/>
      <w:bookmarkEnd w:id="26"/>
    </w:p>
    <w:bookmarkEnd w:id="11"/>
    <w:bookmarkEnd w:id="12"/>
    <w:p>
      <w:pPr>
        <w:spacing w:line="360" w:lineRule="auto"/>
        <w:jc w:val="center"/>
        <w:outlineLvl w:val="0"/>
        <w:rPr>
          <w:rFonts w:ascii="仿宋" w:hAnsi="仿宋" w:eastAsia="仿宋" w:cs="仿宋"/>
          <w:b/>
          <w:color w:val="auto"/>
          <w:sz w:val="36"/>
          <w:szCs w:val="36"/>
          <w:highlight w:val="none"/>
        </w:rPr>
      </w:pPr>
      <w:bookmarkStart w:id="27" w:name="第四部分"/>
      <w:r>
        <w:rPr>
          <w:rFonts w:hint="eastAsia" w:ascii="仿宋" w:hAnsi="仿宋" w:eastAsia="仿宋" w:cs="仿宋"/>
          <w:b/>
          <w:color w:val="auto"/>
          <w:sz w:val="36"/>
          <w:szCs w:val="36"/>
          <w:highlight w:val="none"/>
        </w:rPr>
        <w:t>第三部分   采购需求</w:t>
      </w:r>
    </w:p>
    <w:p>
      <w:pPr>
        <w:snapToGrid w:val="0"/>
        <w:rPr>
          <w:rStyle w:val="965"/>
          <w:rFonts w:ascii="仿宋" w:hAnsi="仿宋" w:eastAsia="仿宋" w:cs="仿宋"/>
          <w:color w:val="auto"/>
          <w:highlight w:val="none"/>
        </w:rPr>
      </w:pPr>
      <w:r>
        <w:rPr>
          <w:rStyle w:val="965"/>
          <w:rFonts w:hint="eastAsia" w:ascii="仿宋" w:hAnsi="仿宋" w:eastAsia="仿宋" w:cs="仿宋"/>
          <w:color w:val="auto"/>
          <w:highlight w:val="none"/>
        </w:rPr>
        <w:t>属于实质性要求条款的，请用符号“▲”标明，否则属于非实质性要求。</w:t>
      </w:r>
    </w:p>
    <w:p>
      <w:pPr>
        <w:snapToGrid w:val="0"/>
        <w:rPr>
          <w:rStyle w:val="965"/>
          <w:rFonts w:ascii="仿宋" w:hAnsi="仿宋" w:eastAsia="仿宋" w:cs="仿宋"/>
          <w:color w:val="auto"/>
          <w:highlight w:val="none"/>
        </w:rPr>
      </w:pPr>
      <w:r>
        <w:rPr>
          <w:rStyle w:val="965"/>
          <w:rFonts w:hint="eastAsia" w:ascii="仿宋" w:hAnsi="仿宋" w:eastAsia="仿宋" w:cs="仿宋"/>
          <w:color w:val="auto"/>
          <w:highlight w:val="none"/>
        </w:rPr>
        <w:t>“★”系产品采购项目中单一产品或核心产品。</w:t>
      </w:r>
    </w:p>
    <w:p>
      <w:pPr>
        <w:pStyle w:val="3"/>
        <w:rPr>
          <w:rFonts w:ascii="仿宋" w:eastAsia="仿宋" w:cs="仿宋"/>
          <w:color w:val="auto"/>
          <w:highlight w:val="none"/>
        </w:rPr>
      </w:pPr>
    </w:p>
    <w:p>
      <w:pPr>
        <w:pStyle w:val="3"/>
        <w:numPr>
          <w:ilvl w:val="0"/>
          <w:numId w:val="1"/>
        </w:numPr>
        <w:jc w:val="center"/>
        <w:rPr>
          <w:rFonts w:ascii="仿宋" w:eastAsia="仿宋" w:cs="仿宋"/>
          <w:color w:val="auto"/>
          <w:highlight w:val="none"/>
        </w:rPr>
      </w:pPr>
      <w:r>
        <w:rPr>
          <w:rFonts w:hint="eastAsia" w:ascii="仿宋" w:eastAsia="仿宋" w:cs="仿宋"/>
          <w:color w:val="auto"/>
          <w:highlight w:val="none"/>
        </w:rPr>
        <w:t>招标一览表</w:t>
      </w:r>
    </w:p>
    <w:p>
      <w:pP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标项一：萧山区卫生健康局“健康大脑+智慧医疗”二期政府采购项目</w:t>
      </w:r>
    </w:p>
    <w:tbl>
      <w:tblPr>
        <w:tblStyle w:val="63"/>
        <w:tblpPr w:leftFromText="180" w:rightFromText="180" w:vertAnchor="text" w:horzAnchor="margin" w:tblpY="63"/>
        <w:tblOverlap w:val="never"/>
        <w:tblW w:w="8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3"/>
        <w:gridCol w:w="2327"/>
        <w:gridCol w:w="709"/>
        <w:gridCol w:w="633"/>
        <w:gridCol w:w="1416"/>
        <w:gridCol w:w="1778"/>
        <w:gridCol w:w="1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2" w:hRule="atLeast"/>
        </w:trPr>
        <w:tc>
          <w:tcPr>
            <w:tcW w:w="523" w:type="dxa"/>
            <w:tcMar>
              <w:top w:w="15" w:type="dxa"/>
              <w:left w:w="15" w:type="dxa"/>
              <w:bottom w:w="0" w:type="dxa"/>
              <w:right w:w="15" w:type="dxa"/>
            </w:tcMar>
            <w:vAlign w:val="center"/>
          </w:tcPr>
          <w:p>
            <w:pPr>
              <w:tabs>
                <w:tab w:val="left" w:pos="0"/>
              </w:tabs>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327" w:type="dxa"/>
            <w:tcMar>
              <w:top w:w="15" w:type="dxa"/>
              <w:left w:w="15" w:type="dxa"/>
              <w:bottom w:w="0" w:type="dxa"/>
              <w:right w:w="15" w:type="dxa"/>
            </w:tcMar>
            <w:vAlign w:val="center"/>
          </w:tcPr>
          <w:p>
            <w:pPr>
              <w:tabs>
                <w:tab w:val="left" w:pos="0"/>
              </w:tabs>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709" w:type="dxa"/>
            <w:tcMar>
              <w:top w:w="15" w:type="dxa"/>
              <w:left w:w="15" w:type="dxa"/>
              <w:bottom w:w="0" w:type="dxa"/>
              <w:right w:w="15" w:type="dxa"/>
            </w:tcMar>
            <w:vAlign w:val="center"/>
          </w:tcPr>
          <w:p>
            <w:pPr>
              <w:tabs>
                <w:tab w:val="left" w:pos="0"/>
              </w:tabs>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633" w:type="dxa"/>
            <w:tcMar>
              <w:top w:w="15" w:type="dxa"/>
              <w:left w:w="15" w:type="dxa"/>
              <w:bottom w:w="0" w:type="dxa"/>
              <w:right w:w="15" w:type="dxa"/>
            </w:tcMar>
            <w:vAlign w:val="center"/>
          </w:tcPr>
          <w:p>
            <w:pPr>
              <w:tabs>
                <w:tab w:val="left" w:pos="0"/>
              </w:tabs>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单位</w:t>
            </w:r>
          </w:p>
        </w:tc>
        <w:tc>
          <w:tcPr>
            <w:tcW w:w="1416" w:type="dxa"/>
            <w:vAlign w:val="center"/>
          </w:tcPr>
          <w:p>
            <w:pPr>
              <w:tabs>
                <w:tab w:val="left" w:pos="0"/>
              </w:tabs>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预算（元）</w:t>
            </w:r>
          </w:p>
        </w:tc>
        <w:tc>
          <w:tcPr>
            <w:tcW w:w="1778" w:type="dxa"/>
            <w:vAlign w:val="center"/>
          </w:tcPr>
          <w:p>
            <w:pPr>
              <w:tabs>
                <w:tab w:val="left" w:pos="0"/>
              </w:tabs>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简要规格描述或基本情况介绍</w:t>
            </w:r>
          </w:p>
        </w:tc>
        <w:tc>
          <w:tcPr>
            <w:tcW w:w="1293" w:type="dxa"/>
            <w:vAlign w:val="center"/>
          </w:tcPr>
          <w:p>
            <w:pPr>
              <w:tabs>
                <w:tab w:val="left" w:pos="0"/>
              </w:tabs>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08" w:hRule="atLeast"/>
        </w:trPr>
        <w:tc>
          <w:tcPr>
            <w:tcW w:w="523" w:type="dxa"/>
            <w:tcMar>
              <w:top w:w="15" w:type="dxa"/>
              <w:left w:w="15" w:type="dxa"/>
              <w:bottom w:w="0" w:type="dxa"/>
              <w:right w:w="15" w:type="dxa"/>
            </w:tcMar>
            <w:vAlign w:val="center"/>
          </w:tcPr>
          <w:p>
            <w:pPr>
              <w:tabs>
                <w:tab w:val="left" w:pos="0"/>
              </w:tabs>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2327" w:type="dxa"/>
            <w:tcMar>
              <w:top w:w="15" w:type="dxa"/>
              <w:left w:w="15" w:type="dxa"/>
              <w:bottom w:w="0" w:type="dxa"/>
              <w:right w:w="15" w:type="dxa"/>
            </w:tcMar>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萧山区卫生健康局“健康大脑+智慧医疗”二期政府采购项目</w:t>
            </w:r>
          </w:p>
        </w:tc>
        <w:tc>
          <w:tcPr>
            <w:tcW w:w="709" w:type="dxa"/>
            <w:tcMar>
              <w:top w:w="15" w:type="dxa"/>
              <w:left w:w="15" w:type="dxa"/>
              <w:bottom w:w="0" w:type="dxa"/>
              <w:right w:w="15" w:type="dxa"/>
            </w:tcMar>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633" w:type="dxa"/>
            <w:tcMar>
              <w:top w:w="15" w:type="dxa"/>
              <w:left w:w="15" w:type="dxa"/>
              <w:bottom w:w="0" w:type="dxa"/>
              <w:right w:w="15" w:type="dxa"/>
            </w:tcMar>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项</w:t>
            </w:r>
          </w:p>
        </w:tc>
        <w:tc>
          <w:tcPr>
            <w:tcW w:w="1416" w:type="dxa"/>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9100000.00</w:t>
            </w:r>
          </w:p>
        </w:tc>
        <w:tc>
          <w:tcPr>
            <w:tcW w:w="1778" w:type="dxa"/>
            <w:vAlign w:val="center"/>
          </w:tcPr>
          <w:p>
            <w:pPr>
              <w:tabs>
                <w:tab w:val="left" w:pos="0"/>
              </w:tabs>
              <w:jc w:val="center"/>
              <w:rPr>
                <w:rFonts w:ascii="仿宋" w:hAnsi="仿宋" w:eastAsia="仿宋" w:cs="仿宋"/>
                <w:color w:val="auto"/>
                <w:sz w:val="24"/>
                <w:highlight w:val="none"/>
              </w:rPr>
            </w:pPr>
            <w:r>
              <w:rPr>
                <w:rFonts w:hint="eastAsia" w:ascii="仿宋" w:hAnsi="仿宋" w:eastAsia="仿宋" w:cs="仿宋"/>
                <w:color w:val="auto"/>
                <w:sz w:val="24"/>
                <w:highlight w:val="none"/>
              </w:rPr>
              <w:t>二、采购需求</w:t>
            </w:r>
          </w:p>
        </w:tc>
        <w:tc>
          <w:tcPr>
            <w:tcW w:w="1293" w:type="dxa"/>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9100000.00</w:t>
            </w:r>
          </w:p>
        </w:tc>
      </w:tr>
    </w:tbl>
    <w:p>
      <w:pPr>
        <w:rPr>
          <w:rFonts w:ascii="仿宋" w:hAnsi="仿宋" w:eastAsia="仿宋" w:cs="仿宋"/>
          <w:b/>
          <w:color w:val="auto"/>
          <w:sz w:val="22"/>
          <w:szCs w:val="22"/>
          <w:highlight w:val="none"/>
        </w:rPr>
      </w:pPr>
    </w:p>
    <w:p>
      <w:pPr>
        <w:pStyle w:val="3"/>
        <w:numPr>
          <w:ilvl w:val="0"/>
          <w:numId w:val="1"/>
        </w:numPr>
        <w:jc w:val="center"/>
        <w:rPr>
          <w:rFonts w:ascii="仿宋" w:eastAsia="仿宋" w:cs="仿宋"/>
          <w:color w:val="auto"/>
          <w:highlight w:val="none"/>
        </w:rPr>
      </w:pPr>
      <w:r>
        <w:rPr>
          <w:rFonts w:hint="eastAsia" w:ascii="仿宋" w:eastAsia="仿宋" w:cs="仿宋"/>
          <w:color w:val="auto"/>
          <w:highlight w:val="none"/>
        </w:rPr>
        <w:t>采购需求</w:t>
      </w:r>
    </w:p>
    <w:p>
      <w:pPr>
        <w:rPr>
          <w:rFonts w:ascii="仿宋" w:hAnsi="仿宋" w:eastAsia="仿宋" w:cs="仿宋"/>
          <w:color w:val="auto"/>
          <w:highlight w:val="none"/>
        </w:rPr>
      </w:pPr>
    </w:p>
    <w:p>
      <w:pPr>
        <w:keepNext/>
        <w:keepLines/>
        <w:adjustRightInd/>
        <w:spacing w:line="360" w:lineRule="auto"/>
        <w:outlineLvl w:val="1"/>
        <w:rPr>
          <w:rFonts w:ascii="仿宋" w:hAnsi="仿宋" w:eastAsia="仿宋" w:cs="仿宋"/>
          <w:b/>
          <w:bCs/>
          <w:color w:val="auto"/>
          <w:sz w:val="24"/>
          <w:highlight w:val="none"/>
        </w:rPr>
      </w:pPr>
      <w:r>
        <w:rPr>
          <w:rFonts w:hint="eastAsia" w:ascii="仿宋" w:hAnsi="仿宋" w:eastAsia="仿宋" w:cs="仿宋"/>
          <w:b/>
          <w:bCs/>
          <w:color w:val="auto"/>
          <w:sz w:val="24"/>
          <w:highlight w:val="none"/>
        </w:rPr>
        <w:t>1、技术需求清单</w:t>
      </w:r>
    </w:p>
    <w:tbl>
      <w:tblPr>
        <w:tblStyle w:val="63"/>
        <w:tblW w:w="5207" w:type="pct"/>
        <w:tblInd w:w="0" w:type="dxa"/>
        <w:tblLayout w:type="fixed"/>
        <w:tblCellMar>
          <w:top w:w="0" w:type="dxa"/>
          <w:left w:w="108" w:type="dxa"/>
          <w:bottom w:w="0" w:type="dxa"/>
          <w:right w:w="108" w:type="dxa"/>
        </w:tblCellMar>
      </w:tblPr>
      <w:tblGrid>
        <w:gridCol w:w="692"/>
        <w:gridCol w:w="694"/>
        <w:gridCol w:w="993"/>
        <w:gridCol w:w="1477"/>
        <w:gridCol w:w="4991"/>
      </w:tblGrid>
      <w:tr>
        <w:tblPrEx>
          <w:tblCellMar>
            <w:top w:w="0" w:type="dxa"/>
            <w:left w:w="108" w:type="dxa"/>
            <w:bottom w:w="0" w:type="dxa"/>
            <w:right w:w="108" w:type="dxa"/>
          </w:tblCellMar>
        </w:tblPrEx>
        <w:trPr>
          <w:trHeight w:val="542"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rPr>
              <w:t>序号</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rPr>
              <w:t>类别</w:t>
            </w:r>
          </w:p>
        </w:tc>
        <w:tc>
          <w:tcPr>
            <w:tcW w:w="13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rPr>
              <w:t>分项</w:t>
            </w:r>
          </w:p>
        </w:tc>
        <w:tc>
          <w:tcPr>
            <w:tcW w:w="2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rPr>
              <w:t>详细说明</w:t>
            </w:r>
          </w:p>
        </w:tc>
      </w:tr>
      <w:tr>
        <w:tblPrEx>
          <w:tblCellMar>
            <w:top w:w="0" w:type="dxa"/>
            <w:left w:w="108" w:type="dxa"/>
            <w:bottom w:w="0" w:type="dxa"/>
            <w:right w:w="108" w:type="dxa"/>
          </w:tblCellMar>
        </w:tblPrEx>
        <w:trPr>
          <w:trHeight w:val="818"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1</w:t>
            </w:r>
          </w:p>
        </w:tc>
        <w:tc>
          <w:tcPr>
            <w:tcW w:w="3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平台软件&amp;服务</w:t>
            </w:r>
          </w:p>
        </w:tc>
        <w:tc>
          <w:tcPr>
            <w:tcW w:w="5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专病专题管理系统</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专病数据服务管理子系统</w:t>
            </w:r>
          </w:p>
        </w:tc>
        <w:tc>
          <w:tcPr>
            <w:tcW w:w="28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完成专病数据质控，通过NLP算法工具构建专病数据库，基于国家指南和专家共识，逐病种梳理完成专病元数据识别，为专病管理提供数据支撑。</w:t>
            </w:r>
          </w:p>
        </w:tc>
      </w:tr>
      <w:tr>
        <w:tblPrEx>
          <w:tblCellMar>
            <w:top w:w="0" w:type="dxa"/>
            <w:left w:w="108" w:type="dxa"/>
            <w:bottom w:w="0" w:type="dxa"/>
            <w:right w:w="108" w:type="dxa"/>
          </w:tblCellMar>
        </w:tblPrEx>
        <w:trPr>
          <w:trHeight w:val="674"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2</w:t>
            </w: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auto"/>
                <w:sz w:val="24"/>
                <w:highlight w:val="none"/>
              </w:rPr>
            </w:pPr>
          </w:p>
        </w:tc>
        <w:tc>
          <w:tcPr>
            <w:tcW w:w="5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auto"/>
                <w:sz w:val="24"/>
                <w:highlight w:val="none"/>
              </w:rPr>
            </w:pP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专病综合管理子系统</w:t>
            </w:r>
          </w:p>
        </w:tc>
        <w:tc>
          <w:tcPr>
            <w:tcW w:w="28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面向专病中心管理员、医务人员提供专病综合管理系统，实现日常专病筛防管治康环节的业务管理。</w:t>
            </w:r>
          </w:p>
        </w:tc>
      </w:tr>
      <w:tr>
        <w:tblPrEx>
          <w:tblCellMar>
            <w:top w:w="0" w:type="dxa"/>
            <w:left w:w="108" w:type="dxa"/>
            <w:bottom w:w="0" w:type="dxa"/>
            <w:right w:w="108" w:type="dxa"/>
          </w:tblCellMar>
        </w:tblPrEx>
        <w:trPr>
          <w:trHeight w:val="808"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3</w:t>
            </w: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auto"/>
                <w:sz w:val="24"/>
                <w:highlight w:val="none"/>
              </w:rPr>
            </w:pPr>
          </w:p>
        </w:tc>
        <w:tc>
          <w:tcPr>
            <w:tcW w:w="5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auto"/>
                <w:sz w:val="24"/>
                <w:highlight w:val="none"/>
              </w:rPr>
            </w:pP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效果评价管理系统</w:t>
            </w:r>
          </w:p>
        </w:tc>
        <w:tc>
          <w:tcPr>
            <w:tcW w:w="28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面向专病管理中心服务负责人、卫健相关业务科室提供专科效果管理子系统，可视化展示区域专病管理成效，发现问题时可一键提醒到责任人，及时纠偏。</w:t>
            </w:r>
          </w:p>
        </w:tc>
      </w:tr>
      <w:tr>
        <w:tblPrEx>
          <w:tblCellMar>
            <w:top w:w="0" w:type="dxa"/>
            <w:left w:w="108" w:type="dxa"/>
            <w:bottom w:w="0" w:type="dxa"/>
            <w:right w:w="108" w:type="dxa"/>
          </w:tblCellMar>
        </w:tblPrEx>
        <w:trPr>
          <w:trHeight w:val="624"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4</w:t>
            </w: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auto"/>
                <w:sz w:val="24"/>
                <w:highlight w:val="none"/>
              </w:rPr>
            </w:pPr>
          </w:p>
        </w:tc>
        <w:tc>
          <w:tcPr>
            <w:tcW w:w="5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auto"/>
                <w:sz w:val="24"/>
                <w:highlight w:val="none"/>
              </w:rPr>
            </w:pP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专病服务端</w:t>
            </w:r>
          </w:p>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应用</w:t>
            </w:r>
          </w:p>
        </w:tc>
        <w:tc>
          <w:tcPr>
            <w:tcW w:w="28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提供专科医生端、家庭医生端、居民端，实现专病全周期闭环管理。</w:t>
            </w:r>
          </w:p>
        </w:tc>
      </w:tr>
      <w:tr>
        <w:tblPrEx>
          <w:tblCellMar>
            <w:top w:w="0" w:type="dxa"/>
            <w:left w:w="108" w:type="dxa"/>
            <w:bottom w:w="0" w:type="dxa"/>
            <w:right w:w="108" w:type="dxa"/>
          </w:tblCellMar>
        </w:tblPrEx>
        <w:trPr>
          <w:trHeight w:val="722"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5</w:t>
            </w: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auto"/>
                <w:sz w:val="24"/>
                <w:highlight w:val="none"/>
              </w:rPr>
            </w:pPr>
          </w:p>
        </w:tc>
        <w:tc>
          <w:tcPr>
            <w:tcW w:w="5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auto"/>
                <w:sz w:val="24"/>
                <w:highlight w:val="none"/>
              </w:rPr>
            </w:pP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痤疮AI分级应用</w:t>
            </w:r>
          </w:p>
        </w:tc>
        <w:tc>
          <w:tcPr>
            <w:tcW w:w="28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通过AI技术进行图像识别，面向专科医生端、家庭医生端、居民端对痤疮进行分级判断。</w:t>
            </w:r>
          </w:p>
        </w:tc>
      </w:tr>
      <w:tr>
        <w:tblPrEx>
          <w:tblCellMar>
            <w:top w:w="0" w:type="dxa"/>
            <w:left w:w="108" w:type="dxa"/>
            <w:bottom w:w="0" w:type="dxa"/>
            <w:right w:w="108" w:type="dxa"/>
          </w:tblCellMar>
        </w:tblPrEx>
        <w:trPr>
          <w:trHeight w:val="446"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6</w:t>
            </w: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auto"/>
                <w:sz w:val="24"/>
                <w:highlight w:val="none"/>
              </w:rPr>
            </w:pPr>
          </w:p>
        </w:tc>
        <w:tc>
          <w:tcPr>
            <w:tcW w:w="5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auto"/>
                <w:sz w:val="24"/>
                <w:highlight w:val="none"/>
              </w:rPr>
            </w:pP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专病接入服务</w:t>
            </w:r>
          </w:p>
        </w:tc>
        <w:tc>
          <w:tcPr>
            <w:tcW w:w="28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完成区域内医共体牵头医院6项专病中心接入服务。</w:t>
            </w:r>
          </w:p>
        </w:tc>
      </w:tr>
      <w:tr>
        <w:tblPrEx>
          <w:tblCellMar>
            <w:top w:w="0" w:type="dxa"/>
            <w:left w:w="108" w:type="dxa"/>
            <w:bottom w:w="0" w:type="dxa"/>
            <w:right w:w="108" w:type="dxa"/>
          </w:tblCellMar>
        </w:tblPrEx>
        <w:trPr>
          <w:trHeight w:val="542"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7</w:t>
            </w: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auto"/>
                <w:sz w:val="24"/>
                <w:highlight w:val="none"/>
              </w:rPr>
            </w:pPr>
          </w:p>
        </w:tc>
        <w:tc>
          <w:tcPr>
            <w:tcW w:w="5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auto"/>
                <w:sz w:val="24"/>
                <w:highlight w:val="none"/>
              </w:rPr>
            </w:pP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短信推送服务</w:t>
            </w:r>
          </w:p>
        </w:tc>
        <w:tc>
          <w:tcPr>
            <w:tcW w:w="28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面向居民、医生与管理者提供</w:t>
            </w:r>
            <w:r>
              <w:rPr>
                <w:rStyle w:val="121"/>
                <w:rFonts w:hint="eastAsia" w:ascii="仿宋" w:hAnsi="仿宋" w:eastAsia="仿宋" w:cs="仿宋"/>
                <w:color w:val="auto"/>
                <w:sz w:val="24"/>
                <w:szCs w:val="24"/>
                <w:highlight w:val="none"/>
              </w:rPr>
              <w:t>三年七百万条</w:t>
            </w:r>
            <w:r>
              <w:rPr>
                <w:rFonts w:hint="eastAsia" w:ascii="仿宋" w:hAnsi="仿宋" w:eastAsia="仿宋" w:cs="仿宋"/>
                <w:color w:val="auto"/>
                <w:kern w:val="0"/>
                <w:sz w:val="24"/>
                <w:highlight w:val="none"/>
              </w:rPr>
              <w:t>短信发送服务</w:t>
            </w:r>
            <w:r>
              <w:rPr>
                <w:rStyle w:val="121"/>
                <w:rFonts w:hint="eastAsia" w:ascii="仿宋" w:hAnsi="仿宋" w:eastAsia="仿宋" w:cs="仿宋"/>
                <w:color w:val="auto"/>
                <w:sz w:val="24"/>
                <w:szCs w:val="24"/>
                <w:highlight w:val="none"/>
              </w:rPr>
              <w:t>。</w:t>
            </w:r>
          </w:p>
        </w:tc>
      </w:tr>
      <w:tr>
        <w:tblPrEx>
          <w:tblCellMar>
            <w:top w:w="0" w:type="dxa"/>
            <w:left w:w="108" w:type="dxa"/>
            <w:bottom w:w="0" w:type="dxa"/>
            <w:right w:w="108" w:type="dxa"/>
          </w:tblCellMar>
        </w:tblPrEx>
        <w:trPr>
          <w:trHeight w:val="624"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8</w:t>
            </w: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auto"/>
                <w:sz w:val="24"/>
                <w:highlight w:val="none"/>
              </w:rPr>
            </w:pPr>
          </w:p>
        </w:tc>
        <w:tc>
          <w:tcPr>
            <w:tcW w:w="5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医康养一件事管理系统</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居民端</w:t>
            </w:r>
          </w:p>
        </w:tc>
        <w:tc>
          <w:tcPr>
            <w:tcW w:w="28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支持服务申请、服务计划、服务评价和反馈、设备管理、历史预警。</w:t>
            </w:r>
          </w:p>
        </w:tc>
      </w:tr>
      <w:tr>
        <w:tblPrEx>
          <w:tblCellMar>
            <w:top w:w="0" w:type="dxa"/>
            <w:left w:w="108" w:type="dxa"/>
            <w:bottom w:w="0" w:type="dxa"/>
            <w:right w:w="108" w:type="dxa"/>
          </w:tblCellMar>
        </w:tblPrEx>
        <w:trPr>
          <w:trHeight w:val="624"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9</w:t>
            </w: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auto"/>
                <w:sz w:val="24"/>
                <w:highlight w:val="none"/>
              </w:rPr>
            </w:pPr>
          </w:p>
        </w:tc>
        <w:tc>
          <w:tcPr>
            <w:tcW w:w="5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auto"/>
                <w:sz w:val="24"/>
                <w:highlight w:val="none"/>
              </w:rPr>
            </w:pP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服务人员子系统</w:t>
            </w:r>
          </w:p>
        </w:tc>
        <w:tc>
          <w:tcPr>
            <w:tcW w:w="28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支持本月任务评估、任务管理、服务管理、服务人员管理等。</w:t>
            </w:r>
          </w:p>
        </w:tc>
      </w:tr>
      <w:tr>
        <w:tblPrEx>
          <w:tblCellMar>
            <w:top w:w="0" w:type="dxa"/>
            <w:left w:w="108" w:type="dxa"/>
            <w:bottom w:w="0" w:type="dxa"/>
            <w:right w:w="108" w:type="dxa"/>
          </w:tblCellMar>
        </w:tblPrEx>
        <w:trPr>
          <w:trHeight w:val="624"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10</w:t>
            </w: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auto"/>
                <w:sz w:val="24"/>
                <w:highlight w:val="none"/>
              </w:rPr>
            </w:pPr>
          </w:p>
        </w:tc>
        <w:tc>
          <w:tcPr>
            <w:tcW w:w="5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auto"/>
                <w:sz w:val="24"/>
                <w:highlight w:val="none"/>
              </w:rPr>
            </w:pP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医康养一件事管理子系统</w:t>
            </w:r>
          </w:p>
        </w:tc>
        <w:tc>
          <w:tcPr>
            <w:tcW w:w="28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支持医康养申请管理、服务对象管理、预警项目管理等。</w:t>
            </w:r>
          </w:p>
        </w:tc>
      </w:tr>
      <w:tr>
        <w:tblPrEx>
          <w:tblCellMar>
            <w:top w:w="0" w:type="dxa"/>
            <w:left w:w="108" w:type="dxa"/>
            <w:bottom w:w="0" w:type="dxa"/>
            <w:right w:w="108" w:type="dxa"/>
          </w:tblCellMar>
        </w:tblPrEx>
        <w:trPr>
          <w:trHeight w:val="674"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11</w:t>
            </w: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auto"/>
                <w:sz w:val="24"/>
                <w:highlight w:val="none"/>
              </w:rPr>
            </w:pPr>
          </w:p>
        </w:tc>
        <w:tc>
          <w:tcPr>
            <w:tcW w:w="5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auto"/>
                <w:sz w:val="24"/>
                <w:highlight w:val="none"/>
              </w:rPr>
            </w:pP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服务机构管理子系统</w:t>
            </w:r>
          </w:p>
        </w:tc>
        <w:tc>
          <w:tcPr>
            <w:tcW w:w="28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支持权限管理、评估人员管理、服务任务管理、服务方案管理、服务数据统计等。</w:t>
            </w:r>
          </w:p>
        </w:tc>
      </w:tr>
      <w:tr>
        <w:tblPrEx>
          <w:tblCellMar>
            <w:top w:w="0" w:type="dxa"/>
            <w:left w:w="108" w:type="dxa"/>
            <w:bottom w:w="0" w:type="dxa"/>
            <w:right w:w="108" w:type="dxa"/>
          </w:tblCellMar>
        </w:tblPrEx>
        <w:trPr>
          <w:trHeight w:val="83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12</w:t>
            </w: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auto"/>
                <w:sz w:val="24"/>
                <w:highlight w:val="none"/>
              </w:rPr>
            </w:pPr>
          </w:p>
        </w:tc>
        <w:tc>
          <w:tcPr>
            <w:tcW w:w="5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auto"/>
                <w:sz w:val="24"/>
                <w:highlight w:val="none"/>
              </w:rPr>
            </w:pP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医康养一件事监管子系统</w:t>
            </w:r>
          </w:p>
        </w:tc>
        <w:tc>
          <w:tcPr>
            <w:tcW w:w="28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支持对人员信息、医康养服务等关键业务数据进行统计分析，对居民健康、安防设备等进行实时预警监测。</w:t>
            </w:r>
          </w:p>
        </w:tc>
      </w:tr>
      <w:tr>
        <w:tblPrEx>
          <w:tblCellMar>
            <w:top w:w="0" w:type="dxa"/>
            <w:left w:w="108" w:type="dxa"/>
            <w:bottom w:w="0" w:type="dxa"/>
            <w:right w:w="108" w:type="dxa"/>
          </w:tblCellMar>
        </w:tblPrEx>
        <w:trPr>
          <w:trHeight w:val="936"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13</w:t>
            </w:r>
          </w:p>
        </w:tc>
        <w:tc>
          <w:tcPr>
            <w:tcW w:w="3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系统对接服务</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民政“e养萧然”智慧养老信息化系统</w:t>
            </w:r>
          </w:p>
        </w:tc>
        <w:tc>
          <w:tcPr>
            <w:tcW w:w="36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对接民政“e养萧然”智慧养老信息化系统，获取物联感知设备信息、预警告警信息、预警处理状态、适老化改造信息等数据，支撑医康养一件事场景建设。</w:t>
            </w:r>
          </w:p>
        </w:tc>
      </w:tr>
      <w:tr>
        <w:tblPrEx>
          <w:tblCellMar>
            <w:top w:w="0" w:type="dxa"/>
            <w:left w:w="108" w:type="dxa"/>
            <w:bottom w:w="0" w:type="dxa"/>
            <w:right w:w="108" w:type="dxa"/>
          </w:tblCellMar>
        </w:tblPrEx>
        <w:trPr>
          <w:trHeight w:val="624"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14</w:t>
            </w: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auto"/>
                <w:sz w:val="24"/>
                <w:highlight w:val="none"/>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残联残疾人数字化管理系统</w:t>
            </w:r>
          </w:p>
        </w:tc>
        <w:tc>
          <w:tcPr>
            <w:tcW w:w="365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对接残联残疾人数字化管理系统，获取残联照护康复评估、照护康复服务、无障碍改造信息，同时对接残联残疾人数字化管理系统用户接口，便于用户方便同时使用医康养系统与原有的残疾人数字化管理系统。</w:t>
            </w:r>
          </w:p>
        </w:tc>
      </w:tr>
      <w:tr>
        <w:tblPrEx>
          <w:tblCellMar>
            <w:top w:w="0" w:type="dxa"/>
            <w:left w:w="108" w:type="dxa"/>
            <w:bottom w:w="0" w:type="dxa"/>
            <w:right w:w="108" w:type="dxa"/>
          </w:tblCellMar>
        </w:tblPrEx>
        <w:trPr>
          <w:trHeight w:val="312"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15</w:t>
            </w:r>
          </w:p>
        </w:tc>
        <w:tc>
          <w:tcPr>
            <w:tcW w:w="39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测评</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密码测评</w:t>
            </w:r>
          </w:p>
        </w:tc>
        <w:tc>
          <w:tcPr>
            <w:tcW w:w="365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密评，共计三年测评。</w:t>
            </w:r>
          </w:p>
        </w:tc>
      </w:tr>
      <w:tr>
        <w:tblPrEx>
          <w:tblCellMar>
            <w:top w:w="0" w:type="dxa"/>
            <w:left w:w="108" w:type="dxa"/>
            <w:bottom w:w="0" w:type="dxa"/>
            <w:right w:w="108" w:type="dxa"/>
          </w:tblCellMar>
        </w:tblPrEx>
        <w:trPr>
          <w:trHeight w:val="312"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16</w:t>
            </w: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color w:val="auto"/>
                <w:sz w:val="24"/>
                <w:highlight w:val="none"/>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软件测评</w:t>
            </w:r>
          </w:p>
        </w:tc>
        <w:tc>
          <w:tcPr>
            <w:tcW w:w="36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专病专题管理系统、医康养一件事管理系统两项系统一次软件测评。</w:t>
            </w:r>
          </w:p>
        </w:tc>
      </w:tr>
      <w:tr>
        <w:tblPrEx>
          <w:tblCellMar>
            <w:top w:w="0" w:type="dxa"/>
            <w:left w:w="108" w:type="dxa"/>
            <w:bottom w:w="0" w:type="dxa"/>
            <w:right w:w="108" w:type="dxa"/>
          </w:tblCellMar>
        </w:tblPrEx>
        <w:trPr>
          <w:trHeight w:val="312"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17</w:t>
            </w: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color w:val="auto"/>
                <w:sz w:val="24"/>
                <w:highlight w:val="none"/>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等保3.0测评</w:t>
            </w:r>
          </w:p>
        </w:tc>
        <w:tc>
          <w:tcPr>
            <w:tcW w:w="365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项目整体通过等保三级，共计三年测评。</w:t>
            </w:r>
          </w:p>
        </w:tc>
      </w:tr>
      <w:tr>
        <w:tblPrEx>
          <w:tblCellMar>
            <w:top w:w="0" w:type="dxa"/>
            <w:left w:w="108" w:type="dxa"/>
            <w:bottom w:w="0" w:type="dxa"/>
            <w:right w:w="108" w:type="dxa"/>
          </w:tblCellMar>
        </w:tblPrEx>
        <w:trPr>
          <w:trHeight w:val="312"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18</w:t>
            </w: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仿宋"/>
                <w:color w:val="auto"/>
                <w:sz w:val="24"/>
                <w:highlight w:val="none"/>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信创测评</w:t>
            </w:r>
          </w:p>
        </w:tc>
        <w:tc>
          <w:tcPr>
            <w:tcW w:w="36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包括专病专题管理系统、医康养一件事管理系统两项系统。</w:t>
            </w:r>
          </w:p>
        </w:tc>
      </w:tr>
    </w:tbl>
    <w:p>
      <w:pPr>
        <w:spacing w:line="440" w:lineRule="exact"/>
        <w:outlineLvl w:val="0"/>
        <w:rPr>
          <w:rFonts w:ascii="仿宋" w:hAnsi="仿宋" w:eastAsia="仿宋" w:cs="仿宋"/>
          <w:b/>
          <w:bCs/>
          <w:color w:val="auto"/>
          <w:sz w:val="24"/>
          <w:highlight w:val="none"/>
        </w:rPr>
      </w:pPr>
      <w:r>
        <w:rPr>
          <w:rFonts w:hint="eastAsia" w:ascii="仿宋" w:hAnsi="仿宋" w:eastAsia="仿宋" w:cs="仿宋"/>
          <w:b/>
          <w:bCs/>
          <w:color w:val="auto"/>
          <w:sz w:val="24"/>
          <w:highlight w:val="none"/>
        </w:rPr>
        <w:t>2、项目概况</w:t>
      </w:r>
    </w:p>
    <w:p>
      <w:pPr>
        <w:spacing w:line="440" w:lineRule="exact"/>
        <w:ind w:firstLine="480" w:firstLineChars="200"/>
        <w:outlineLvl w:val="0"/>
        <w:rPr>
          <w:rFonts w:ascii="仿宋" w:hAnsi="仿宋" w:eastAsia="仿宋" w:cs="仿宋"/>
          <w:color w:val="auto"/>
          <w:sz w:val="24"/>
          <w:highlight w:val="none"/>
        </w:rPr>
      </w:pPr>
      <w:r>
        <w:rPr>
          <w:rFonts w:hint="eastAsia" w:ascii="仿宋" w:hAnsi="仿宋" w:eastAsia="仿宋" w:cs="仿宋"/>
          <w:color w:val="auto"/>
          <w:sz w:val="24"/>
          <w:highlight w:val="none"/>
        </w:rPr>
        <w:t>建设专病专题场景、医康养一件事多跨场景，建设完成后形成的全部成果将通过知识产权的形式归萧山区卫健局所有：</w:t>
      </w:r>
    </w:p>
    <w:p>
      <w:pPr>
        <w:spacing w:line="440" w:lineRule="exact"/>
        <w:ind w:firstLine="480" w:firstLineChars="200"/>
        <w:outlineLvl w:val="0"/>
        <w:rPr>
          <w:rFonts w:ascii="仿宋" w:hAnsi="仿宋" w:eastAsia="仿宋" w:cs="仿宋"/>
          <w:color w:val="auto"/>
          <w:sz w:val="24"/>
          <w:highlight w:val="none"/>
        </w:rPr>
      </w:pPr>
      <w:r>
        <w:rPr>
          <w:rFonts w:hint="eastAsia" w:ascii="仿宋" w:hAnsi="仿宋" w:eastAsia="仿宋" w:cs="仿宋"/>
          <w:color w:val="auto"/>
          <w:sz w:val="24"/>
          <w:highlight w:val="none"/>
        </w:rPr>
        <w:t>专病专题场景：依托四家医共体，围绕慢阻肺、肺结节、脊柱侧凸、痤疮、肾病、冠心病六项专病，建立“筛查-预防-管理-治疗-康复”全流程数字化管理体系，大力提升医疗卫生服务均等化、普惠化、便捷化、智慧化水平。</w:t>
      </w:r>
    </w:p>
    <w:p>
      <w:pPr>
        <w:spacing w:line="440" w:lineRule="exact"/>
        <w:ind w:firstLine="480" w:firstLineChars="200"/>
        <w:outlineLvl w:val="0"/>
        <w:rPr>
          <w:rFonts w:ascii="仿宋" w:hAnsi="仿宋" w:eastAsia="仿宋" w:cs="仿宋"/>
          <w:color w:val="auto"/>
          <w:sz w:val="24"/>
          <w:highlight w:val="none"/>
        </w:rPr>
      </w:pPr>
      <w:r>
        <w:rPr>
          <w:rFonts w:hint="eastAsia" w:ascii="仿宋" w:hAnsi="仿宋" w:eastAsia="仿宋" w:cs="仿宋"/>
          <w:color w:val="auto"/>
          <w:sz w:val="24"/>
          <w:highlight w:val="none"/>
        </w:rPr>
        <w:t>医康养一件事多跨场景：联合残联、民政完成数据整合、服务整合，解决服务人群重叠、服务不精准问题，形成“全屏实时监测、数据实时共享、业务及时流转、服务反馈优化、结果考核评价”服务闭环。</w:t>
      </w:r>
    </w:p>
    <w:p>
      <w:pPr>
        <w:numPr>
          <w:ilvl w:val="0"/>
          <w:numId w:val="2"/>
        </w:numPr>
        <w:spacing w:line="440" w:lineRule="exact"/>
        <w:outlineLvl w:val="0"/>
        <w:rPr>
          <w:rFonts w:ascii="仿宋" w:hAnsi="仿宋" w:eastAsia="仿宋" w:cs="仿宋"/>
          <w:b/>
          <w:bCs/>
          <w:color w:val="auto"/>
          <w:sz w:val="24"/>
          <w:highlight w:val="none"/>
        </w:rPr>
      </w:pPr>
      <w:r>
        <w:rPr>
          <w:rFonts w:hint="eastAsia" w:ascii="仿宋" w:hAnsi="仿宋" w:eastAsia="仿宋" w:cs="仿宋"/>
          <w:b/>
          <w:bCs/>
          <w:color w:val="auto"/>
          <w:sz w:val="24"/>
          <w:highlight w:val="none"/>
        </w:rPr>
        <w:t>服务对象和范围</w:t>
      </w:r>
      <w:bookmarkStart w:id="28" w:name="_Toc26540"/>
      <w:bookmarkStart w:id="29" w:name="_Toc31397"/>
    </w:p>
    <w:p>
      <w:pPr>
        <w:spacing w:line="440" w:lineRule="exact"/>
        <w:outlineLvl w:val="0"/>
        <w:rPr>
          <w:rFonts w:ascii="仿宋" w:hAnsi="仿宋" w:eastAsia="仿宋" w:cs="仿宋"/>
          <w:b/>
          <w:bCs/>
          <w:color w:val="auto"/>
          <w:sz w:val="24"/>
          <w:highlight w:val="none"/>
        </w:rPr>
      </w:pPr>
      <w:r>
        <w:rPr>
          <w:rFonts w:hint="eastAsia" w:ascii="仿宋" w:hAnsi="仿宋" w:eastAsia="仿宋" w:cs="仿宋"/>
          <w:b/>
          <w:bCs/>
          <w:color w:val="auto"/>
          <w:sz w:val="24"/>
          <w:highlight w:val="none"/>
        </w:rPr>
        <w:t>3.1项目服务对象</w:t>
      </w:r>
      <w:bookmarkEnd w:id="28"/>
      <w:bookmarkEnd w:id="29"/>
    </w:p>
    <w:p>
      <w:pPr>
        <w:spacing w:line="440" w:lineRule="exact"/>
        <w:ind w:firstLine="480" w:firstLineChars="200"/>
        <w:outlineLvl w:val="0"/>
        <w:rPr>
          <w:rFonts w:ascii="仿宋" w:hAnsi="仿宋" w:eastAsia="仿宋" w:cs="仿宋"/>
          <w:color w:val="auto"/>
          <w:sz w:val="24"/>
          <w:highlight w:val="none"/>
        </w:rPr>
      </w:pPr>
      <w:r>
        <w:rPr>
          <w:rFonts w:hint="eastAsia" w:ascii="仿宋" w:hAnsi="仿宋" w:eastAsia="仿宋" w:cs="仿宋"/>
          <w:color w:val="auto"/>
          <w:sz w:val="24"/>
          <w:highlight w:val="none"/>
        </w:rPr>
        <w:t>在管理侧，一是面向卫健管理科室与医院相关业务科室提供专病综合管理服务；二是面向是区民政、残联提供医康养一件事业务管理系统与监管平台，实现对康养、照护、护理等服务的业务管理与实时监管等功能。</w:t>
      </w:r>
    </w:p>
    <w:p>
      <w:pPr>
        <w:spacing w:line="440" w:lineRule="exact"/>
        <w:ind w:firstLine="480" w:firstLineChars="200"/>
        <w:outlineLvl w:val="0"/>
        <w:rPr>
          <w:rFonts w:ascii="仿宋" w:hAnsi="仿宋" w:eastAsia="仿宋" w:cs="仿宋"/>
          <w:color w:val="auto"/>
          <w:sz w:val="24"/>
          <w:highlight w:val="none"/>
        </w:rPr>
      </w:pPr>
      <w:r>
        <w:rPr>
          <w:rFonts w:hint="eastAsia" w:ascii="仿宋" w:hAnsi="仿宋" w:eastAsia="仿宋" w:cs="仿宋"/>
          <w:color w:val="auto"/>
          <w:sz w:val="24"/>
          <w:highlight w:val="none"/>
        </w:rPr>
        <w:t>在服务侧，服务萧山区所有专科医生、全科医生与家庭医生，提供患者全周期健康管理服务，如病例上报、复查提醒、健康随访、异常处置等；</w:t>
      </w:r>
    </w:p>
    <w:p>
      <w:pPr>
        <w:spacing w:line="440" w:lineRule="exact"/>
        <w:ind w:firstLine="480" w:firstLineChars="200"/>
        <w:outlineLvl w:val="0"/>
        <w:rPr>
          <w:rFonts w:ascii="仿宋" w:hAnsi="仿宋" w:eastAsia="仿宋" w:cs="仿宋"/>
          <w:color w:val="auto"/>
          <w:sz w:val="24"/>
          <w:highlight w:val="none"/>
        </w:rPr>
      </w:pPr>
      <w:r>
        <w:rPr>
          <w:rFonts w:hint="eastAsia" w:ascii="仿宋" w:hAnsi="仿宋" w:eastAsia="仿宋" w:cs="仿宋"/>
          <w:color w:val="auto"/>
          <w:sz w:val="24"/>
          <w:highlight w:val="none"/>
        </w:rPr>
        <w:t>在需求侧，覆盖慢阻肺、肺结节、痤疮、脊柱侧凸、肾病、冠心病专病确诊与潜在风险患者，提供专病健康管理、便捷就医服务。医康养一件事覆盖全区失能/半失能、卧床、低边低保等重点人群，提供居家康复护理等服务。</w:t>
      </w:r>
    </w:p>
    <w:p>
      <w:pPr>
        <w:spacing w:line="440" w:lineRule="exact"/>
        <w:outlineLvl w:val="0"/>
        <w:rPr>
          <w:rFonts w:ascii="仿宋" w:hAnsi="仿宋" w:eastAsia="仿宋" w:cs="仿宋"/>
          <w:b/>
          <w:bCs/>
          <w:color w:val="auto"/>
          <w:sz w:val="24"/>
          <w:highlight w:val="none"/>
        </w:rPr>
      </w:pPr>
      <w:bookmarkStart w:id="30" w:name="_Toc14659"/>
      <w:bookmarkStart w:id="31" w:name="_Toc4003"/>
      <w:r>
        <w:rPr>
          <w:rFonts w:hint="eastAsia" w:ascii="仿宋" w:hAnsi="仿宋" w:eastAsia="仿宋" w:cs="仿宋"/>
          <w:b/>
          <w:bCs/>
          <w:color w:val="auto"/>
          <w:sz w:val="24"/>
          <w:highlight w:val="none"/>
        </w:rPr>
        <w:t>3.2项目服务范围</w:t>
      </w:r>
      <w:bookmarkEnd w:id="30"/>
      <w:bookmarkEnd w:id="31"/>
    </w:p>
    <w:p>
      <w:pPr>
        <w:spacing w:line="440" w:lineRule="exact"/>
        <w:ind w:firstLine="482" w:firstLineChars="200"/>
        <w:outlineLvl w:val="0"/>
        <w:rPr>
          <w:rFonts w:ascii="仿宋" w:hAnsi="仿宋" w:eastAsia="仿宋" w:cs="仿宋"/>
          <w:b/>
          <w:bCs/>
          <w:color w:val="auto"/>
          <w:sz w:val="24"/>
          <w:highlight w:val="none"/>
        </w:rPr>
      </w:pPr>
      <w:r>
        <w:rPr>
          <w:rFonts w:hint="eastAsia" w:ascii="仿宋" w:hAnsi="仿宋" w:eastAsia="仿宋" w:cs="仿宋"/>
          <w:b/>
          <w:bCs/>
          <w:color w:val="auto"/>
          <w:sz w:val="24"/>
          <w:highlight w:val="none"/>
        </w:rPr>
        <w:t>项目实施范围</w:t>
      </w:r>
    </w:p>
    <w:p>
      <w:pPr>
        <w:spacing w:line="440" w:lineRule="exact"/>
        <w:ind w:firstLine="480" w:firstLineChars="200"/>
        <w:outlineLvl w:val="0"/>
        <w:rPr>
          <w:rFonts w:ascii="仿宋" w:hAnsi="仿宋" w:eastAsia="仿宋" w:cs="仿宋"/>
          <w:color w:val="auto"/>
          <w:sz w:val="24"/>
          <w:highlight w:val="none"/>
        </w:rPr>
      </w:pPr>
      <w:r>
        <w:rPr>
          <w:rFonts w:hint="eastAsia" w:ascii="仿宋" w:hAnsi="仿宋" w:eastAsia="仿宋" w:cs="仿宋"/>
          <w:color w:val="auto"/>
          <w:sz w:val="24"/>
          <w:highlight w:val="none"/>
        </w:rPr>
        <w:t>萧山区卫健局、萧山第一人民医院、萧山第二人民医院、萧山第三人民医院、萧山第六人民医院、萧山皮肤病医院、萧山中医院、萧山医院、24家社区卫生服务中心及所属卫生服务站和其他卫生卫计单位，不少于400家康养服务站点以及机构。</w:t>
      </w:r>
    </w:p>
    <w:p>
      <w:pPr>
        <w:spacing w:line="440" w:lineRule="exact"/>
        <w:ind w:firstLine="482" w:firstLineChars="200"/>
        <w:outlineLvl w:val="0"/>
        <w:rPr>
          <w:rFonts w:ascii="仿宋" w:hAnsi="仿宋" w:eastAsia="仿宋" w:cs="仿宋"/>
          <w:b/>
          <w:bCs/>
          <w:color w:val="auto"/>
          <w:sz w:val="24"/>
          <w:highlight w:val="none"/>
        </w:rPr>
      </w:pPr>
      <w:r>
        <w:rPr>
          <w:rFonts w:hint="eastAsia" w:ascii="仿宋" w:hAnsi="仿宋" w:eastAsia="仿宋" w:cs="仿宋"/>
          <w:b/>
          <w:bCs/>
          <w:color w:val="auto"/>
          <w:sz w:val="24"/>
          <w:highlight w:val="none"/>
        </w:rPr>
        <w:t>数据接入范围</w:t>
      </w:r>
    </w:p>
    <w:p>
      <w:pPr>
        <w:spacing w:line="440" w:lineRule="exact"/>
        <w:ind w:firstLine="480" w:firstLineChars="200"/>
        <w:outlineLvl w:val="0"/>
        <w:rPr>
          <w:rFonts w:ascii="仿宋" w:hAnsi="仿宋" w:eastAsia="仿宋" w:cs="仿宋"/>
          <w:color w:val="auto"/>
          <w:sz w:val="24"/>
          <w:highlight w:val="none"/>
        </w:rPr>
      </w:pPr>
      <w:r>
        <w:rPr>
          <w:rFonts w:hint="eastAsia" w:ascii="仿宋" w:hAnsi="仿宋" w:eastAsia="仿宋" w:cs="仿宋"/>
          <w:color w:val="auto"/>
          <w:sz w:val="24"/>
          <w:highlight w:val="none"/>
        </w:rPr>
        <w:t>民政、残联、萧山区健康大脑及相关业务系统。</w:t>
      </w:r>
    </w:p>
    <w:p>
      <w:pPr>
        <w:spacing w:line="440" w:lineRule="exact"/>
        <w:outlineLvl w:val="0"/>
        <w:rPr>
          <w:rFonts w:ascii="仿宋" w:hAnsi="仿宋" w:eastAsia="仿宋" w:cs="仿宋"/>
          <w:b/>
          <w:bCs/>
          <w:color w:val="auto"/>
          <w:sz w:val="24"/>
          <w:highlight w:val="none"/>
        </w:rPr>
      </w:pPr>
      <w:r>
        <w:rPr>
          <w:rFonts w:hint="eastAsia" w:ascii="仿宋" w:hAnsi="仿宋" w:eastAsia="仿宋" w:cs="仿宋"/>
          <w:b/>
          <w:bCs/>
          <w:color w:val="auto"/>
          <w:sz w:val="24"/>
          <w:highlight w:val="none"/>
        </w:rPr>
        <w:t>4.建设内容</w:t>
      </w:r>
    </w:p>
    <w:p>
      <w:pPr>
        <w:spacing w:line="440" w:lineRule="exact"/>
        <w:outlineLvl w:val="0"/>
        <w:rPr>
          <w:rFonts w:ascii="仿宋" w:hAnsi="仿宋" w:eastAsia="仿宋" w:cs="仿宋"/>
          <w:b/>
          <w:bCs/>
          <w:color w:val="auto"/>
          <w:sz w:val="24"/>
          <w:highlight w:val="none"/>
        </w:rPr>
      </w:pPr>
      <w:r>
        <w:rPr>
          <w:rFonts w:hint="eastAsia" w:ascii="仿宋" w:hAnsi="仿宋" w:eastAsia="仿宋" w:cs="仿宋"/>
          <w:b/>
          <w:bCs/>
          <w:color w:val="auto"/>
          <w:sz w:val="24"/>
          <w:highlight w:val="none"/>
        </w:rPr>
        <w:t>4.1建设目标</w:t>
      </w:r>
    </w:p>
    <w:p>
      <w:pPr>
        <w:spacing w:line="440" w:lineRule="exact"/>
        <w:ind w:firstLine="480" w:firstLineChars="200"/>
        <w:outlineLvl w:val="0"/>
        <w:rPr>
          <w:rFonts w:ascii="仿宋" w:hAnsi="仿宋" w:eastAsia="仿宋" w:cs="仿宋"/>
          <w:color w:val="auto"/>
          <w:sz w:val="24"/>
          <w:highlight w:val="none"/>
        </w:rPr>
      </w:pPr>
      <w:r>
        <w:rPr>
          <w:rFonts w:hint="eastAsia" w:ascii="仿宋" w:hAnsi="仿宋" w:eastAsia="仿宋" w:cs="仿宋"/>
          <w:color w:val="auto"/>
          <w:sz w:val="24"/>
          <w:highlight w:val="none"/>
        </w:rPr>
        <w:t>以“数字化转型、便捷化就医、高质量发展”为目标，充分发挥健康大脑在卫生健康领域基础平台的作用，通过多部门协作、多数据融合和多场景集成，打造“健康大脑+智慧医疗”项目二期，从“全周期专病管理、多跨业务协同”两个维度，全面推进专病专题建设与医康养一件事多跨两大综合场景建设形成“小病慢病在基层、一般病在区县”的全域全民全周期健康服务体系，提升萧山区医疗卫生服务均等化、普惠化、便捷化、智慧化水平。</w:t>
      </w:r>
    </w:p>
    <w:p>
      <w:pPr>
        <w:spacing w:line="440" w:lineRule="exact"/>
        <w:outlineLvl w:val="0"/>
        <w:rPr>
          <w:rFonts w:ascii="仿宋" w:hAnsi="仿宋" w:eastAsia="仿宋" w:cs="仿宋"/>
          <w:b/>
          <w:bCs/>
          <w:color w:val="auto"/>
          <w:sz w:val="24"/>
          <w:highlight w:val="none"/>
        </w:rPr>
      </w:pPr>
      <w:r>
        <w:rPr>
          <w:rFonts w:hint="eastAsia" w:ascii="仿宋" w:hAnsi="仿宋" w:eastAsia="仿宋" w:cs="仿宋"/>
          <w:b/>
          <w:bCs/>
          <w:color w:val="auto"/>
          <w:sz w:val="24"/>
          <w:highlight w:val="none"/>
        </w:rPr>
        <w:t>4.2</w:t>
      </w:r>
      <w:bookmarkStart w:id="32" w:name="_Toc1002"/>
      <w:bookmarkStart w:id="33" w:name="_Toc18716"/>
      <w:bookmarkStart w:id="34" w:name="_Toc7261"/>
      <w:r>
        <w:rPr>
          <w:rFonts w:hint="eastAsia" w:ascii="仿宋" w:hAnsi="仿宋" w:eastAsia="仿宋" w:cs="仿宋"/>
          <w:b/>
          <w:bCs/>
          <w:color w:val="auto"/>
          <w:sz w:val="24"/>
          <w:highlight w:val="none"/>
        </w:rPr>
        <w:t>数据资源规划和数据库设计</w:t>
      </w:r>
      <w:bookmarkEnd w:id="32"/>
      <w:bookmarkEnd w:id="33"/>
      <w:bookmarkEnd w:id="34"/>
    </w:p>
    <w:p>
      <w:pPr>
        <w:spacing w:line="440" w:lineRule="exact"/>
        <w:outlineLvl w:val="0"/>
        <w:rPr>
          <w:rFonts w:ascii="仿宋" w:hAnsi="仿宋" w:eastAsia="仿宋" w:cs="仿宋"/>
          <w:b/>
          <w:bCs/>
          <w:color w:val="auto"/>
          <w:sz w:val="24"/>
          <w:highlight w:val="none"/>
        </w:rPr>
      </w:pPr>
      <w:r>
        <w:rPr>
          <w:rFonts w:hint="eastAsia" w:ascii="仿宋" w:hAnsi="仿宋" w:eastAsia="仿宋" w:cs="仿宋"/>
          <w:b/>
          <w:bCs/>
          <w:color w:val="auto"/>
          <w:sz w:val="24"/>
          <w:highlight w:val="none"/>
        </w:rPr>
        <w:t>4.2.1数据资源需求</w:t>
      </w:r>
    </w:p>
    <w:p>
      <w:pPr>
        <w:ind w:firstLine="480"/>
        <w:rPr>
          <w:rFonts w:ascii="仿宋" w:hAnsi="仿宋" w:eastAsia="仿宋" w:cs="仿宋"/>
          <w:color w:val="auto"/>
          <w:sz w:val="24"/>
          <w:highlight w:val="none"/>
        </w:rPr>
      </w:pPr>
      <w:r>
        <w:rPr>
          <w:rFonts w:hint="eastAsia" w:ascii="仿宋" w:hAnsi="仿宋" w:eastAsia="仿宋" w:cs="仿宋"/>
          <w:color w:val="auto"/>
          <w:sz w:val="24"/>
          <w:highlight w:val="none"/>
        </w:rPr>
        <w:t>本次数据资源需求主要涉及残联、民政多跨数据与健康大脑数据，需求如下：</w:t>
      </w:r>
    </w:p>
    <w:tbl>
      <w:tblPr>
        <w:tblStyle w:val="63"/>
        <w:tblW w:w="3889" w:type="pct"/>
        <w:tblInd w:w="976" w:type="dxa"/>
        <w:tblLayout w:type="autofit"/>
        <w:tblCellMar>
          <w:top w:w="0" w:type="dxa"/>
          <w:left w:w="0" w:type="dxa"/>
          <w:bottom w:w="0" w:type="dxa"/>
          <w:right w:w="0" w:type="dxa"/>
        </w:tblCellMar>
      </w:tblPr>
      <w:tblGrid>
        <w:gridCol w:w="1019"/>
        <w:gridCol w:w="5436"/>
      </w:tblGrid>
      <w:tr>
        <w:tblPrEx>
          <w:tblCellMar>
            <w:top w:w="0" w:type="dxa"/>
            <w:left w:w="0" w:type="dxa"/>
            <w:bottom w:w="0" w:type="dxa"/>
            <w:right w:w="0" w:type="dxa"/>
          </w:tblCellMar>
        </w:tblPrEx>
        <w:trPr>
          <w:trHeight w:val="468" w:hRule="atLeast"/>
        </w:trPr>
        <w:tc>
          <w:tcPr>
            <w:tcW w:w="78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421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资源名称</w:t>
            </w:r>
          </w:p>
        </w:tc>
      </w:tr>
      <w:tr>
        <w:tblPrEx>
          <w:tblCellMar>
            <w:top w:w="0" w:type="dxa"/>
            <w:left w:w="0" w:type="dxa"/>
            <w:bottom w:w="0" w:type="dxa"/>
            <w:right w:w="0" w:type="dxa"/>
          </w:tblCellMar>
        </w:tblPrEx>
        <w:trPr>
          <w:trHeight w:val="468" w:hRule="atLeast"/>
        </w:trPr>
        <w:tc>
          <w:tcPr>
            <w:tcW w:w="78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421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残联人员信息</w:t>
            </w:r>
          </w:p>
        </w:tc>
      </w:tr>
      <w:tr>
        <w:tblPrEx>
          <w:tblCellMar>
            <w:top w:w="0" w:type="dxa"/>
            <w:left w:w="0" w:type="dxa"/>
            <w:bottom w:w="0" w:type="dxa"/>
            <w:right w:w="0" w:type="dxa"/>
          </w:tblCellMar>
        </w:tblPrEx>
        <w:trPr>
          <w:trHeight w:val="468" w:hRule="atLeast"/>
        </w:trPr>
        <w:tc>
          <w:tcPr>
            <w:tcW w:w="78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421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民政人员信息</w:t>
            </w:r>
          </w:p>
        </w:tc>
      </w:tr>
      <w:tr>
        <w:tblPrEx>
          <w:tblCellMar>
            <w:top w:w="0" w:type="dxa"/>
            <w:left w:w="0" w:type="dxa"/>
            <w:bottom w:w="0" w:type="dxa"/>
            <w:right w:w="0" w:type="dxa"/>
          </w:tblCellMar>
        </w:tblPrEx>
        <w:trPr>
          <w:trHeight w:val="468" w:hRule="atLeast"/>
        </w:trPr>
        <w:tc>
          <w:tcPr>
            <w:tcW w:w="78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421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服务机构</w:t>
            </w:r>
          </w:p>
        </w:tc>
      </w:tr>
      <w:tr>
        <w:tblPrEx>
          <w:tblCellMar>
            <w:top w:w="0" w:type="dxa"/>
            <w:left w:w="0" w:type="dxa"/>
            <w:bottom w:w="0" w:type="dxa"/>
            <w:right w:w="0" w:type="dxa"/>
          </w:tblCellMar>
        </w:tblPrEx>
        <w:trPr>
          <w:trHeight w:val="468" w:hRule="atLeast"/>
        </w:trPr>
        <w:tc>
          <w:tcPr>
            <w:tcW w:w="78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421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残疾类型</w:t>
            </w:r>
          </w:p>
        </w:tc>
      </w:tr>
      <w:tr>
        <w:tblPrEx>
          <w:tblCellMar>
            <w:top w:w="0" w:type="dxa"/>
            <w:left w:w="0" w:type="dxa"/>
            <w:bottom w:w="0" w:type="dxa"/>
            <w:right w:w="0" w:type="dxa"/>
          </w:tblCellMar>
        </w:tblPrEx>
        <w:trPr>
          <w:trHeight w:val="468" w:hRule="atLeast"/>
        </w:trPr>
        <w:tc>
          <w:tcPr>
            <w:tcW w:w="78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421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残疾等级</w:t>
            </w:r>
          </w:p>
        </w:tc>
      </w:tr>
      <w:tr>
        <w:tblPrEx>
          <w:tblCellMar>
            <w:top w:w="0" w:type="dxa"/>
            <w:left w:w="0" w:type="dxa"/>
            <w:bottom w:w="0" w:type="dxa"/>
            <w:right w:w="0" w:type="dxa"/>
          </w:tblCellMar>
        </w:tblPrEx>
        <w:trPr>
          <w:trHeight w:val="468" w:hRule="atLeast"/>
        </w:trPr>
        <w:tc>
          <w:tcPr>
            <w:tcW w:w="78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421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任务分派</w:t>
            </w:r>
          </w:p>
        </w:tc>
      </w:tr>
      <w:tr>
        <w:tblPrEx>
          <w:tblCellMar>
            <w:top w:w="0" w:type="dxa"/>
            <w:left w:w="0" w:type="dxa"/>
            <w:bottom w:w="0" w:type="dxa"/>
            <w:right w:w="0" w:type="dxa"/>
          </w:tblCellMar>
        </w:tblPrEx>
        <w:trPr>
          <w:trHeight w:val="468" w:hRule="atLeast"/>
        </w:trPr>
        <w:tc>
          <w:tcPr>
            <w:tcW w:w="78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421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服务项目</w:t>
            </w:r>
          </w:p>
        </w:tc>
      </w:tr>
      <w:tr>
        <w:tblPrEx>
          <w:tblCellMar>
            <w:top w:w="0" w:type="dxa"/>
            <w:left w:w="0" w:type="dxa"/>
            <w:bottom w:w="0" w:type="dxa"/>
            <w:right w:w="0" w:type="dxa"/>
          </w:tblCellMar>
        </w:tblPrEx>
        <w:trPr>
          <w:trHeight w:val="468" w:hRule="atLeast"/>
        </w:trPr>
        <w:tc>
          <w:tcPr>
            <w:tcW w:w="78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421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老有所依信息</w:t>
            </w:r>
          </w:p>
        </w:tc>
      </w:tr>
      <w:tr>
        <w:tblPrEx>
          <w:tblCellMar>
            <w:top w:w="0" w:type="dxa"/>
            <w:left w:w="0" w:type="dxa"/>
            <w:bottom w:w="0" w:type="dxa"/>
            <w:right w:w="0" w:type="dxa"/>
          </w:tblCellMar>
        </w:tblPrEx>
        <w:trPr>
          <w:trHeight w:val="468" w:hRule="atLeast"/>
        </w:trPr>
        <w:tc>
          <w:tcPr>
            <w:tcW w:w="78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9</w:t>
            </w:r>
          </w:p>
        </w:tc>
        <w:tc>
          <w:tcPr>
            <w:tcW w:w="421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老有所安四件套安装信息</w:t>
            </w:r>
          </w:p>
        </w:tc>
      </w:tr>
      <w:tr>
        <w:tblPrEx>
          <w:tblCellMar>
            <w:top w:w="0" w:type="dxa"/>
            <w:left w:w="0" w:type="dxa"/>
            <w:bottom w:w="0" w:type="dxa"/>
            <w:right w:w="0" w:type="dxa"/>
          </w:tblCellMar>
        </w:tblPrEx>
        <w:trPr>
          <w:trHeight w:val="468" w:hRule="atLeast"/>
        </w:trPr>
        <w:tc>
          <w:tcPr>
            <w:tcW w:w="78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421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居家养老上门服务工单累计信息</w:t>
            </w:r>
          </w:p>
        </w:tc>
      </w:tr>
      <w:tr>
        <w:tblPrEx>
          <w:tblCellMar>
            <w:top w:w="0" w:type="dxa"/>
            <w:left w:w="0" w:type="dxa"/>
            <w:bottom w:w="0" w:type="dxa"/>
            <w:right w:w="0" w:type="dxa"/>
          </w:tblCellMar>
        </w:tblPrEx>
        <w:trPr>
          <w:trHeight w:val="468" w:hRule="atLeast"/>
        </w:trPr>
        <w:tc>
          <w:tcPr>
            <w:tcW w:w="78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11</w:t>
            </w:r>
          </w:p>
        </w:tc>
        <w:tc>
          <w:tcPr>
            <w:tcW w:w="421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居家养老上门服务结算金额累计信息</w:t>
            </w:r>
          </w:p>
        </w:tc>
      </w:tr>
      <w:tr>
        <w:tblPrEx>
          <w:tblCellMar>
            <w:top w:w="0" w:type="dxa"/>
            <w:left w:w="0" w:type="dxa"/>
            <w:bottom w:w="0" w:type="dxa"/>
            <w:right w:w="0" w:type="dxa"/>
          </w:tblCellMar>
        </w:tblPrEx>
        <w:trPr>
          <w:trHeight w:val="468" w:hRule="atLeast"/>
        </w:trPr>
        <w:tc>
          <w:tcPr>
            <w:tcW w:w="78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12</w:t>
            </w:r>
          </w:p>
        </w:tc>
        <w:tc>
          <w:tcPr>
            <w:tcW w:w="421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社会救助家庭信息</w:t>
            </w:r>
          </w:p>
        </w:tc>
      </w:tr>
      <w:tr>
        <w:tblPrEx>
          <w:tblCellMar>
            <w:top w:w="0" w:type="dxa"/>
            <w:left w:w="0" w:type="dxa"/>
            <w:bottom w:w="0" w:type="dxa"/>
            <w:right w:w="0" w:type="dxa"/>
          </w:tblCellMar>
        </w:tblPrEx>
        <w:trPr>
          <w:trHeight w:val="468" w:hRule="atLeast"/>
        </w:trPr>
        <w:tc>
          <w:tcPr>
            <w:tcW w:w="78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13</w:t>
            </w:r>
          </w:p>
        </w:tc>
        <w:tc>
          <w:tcPr>
            <w:tcW w:w="421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重度残疾人护理补贴信息</w:t>
            </w:r>
          </w:p>
        </w:tc>
      </w:tr>
      <w:tr>
        <w:tblPrEx>
          <w:tblCellMar>
            <w:top w:w="0" w:type="dxa"/>
            <w:left w:w="0" w:type="dxa"/>
            <w:bottom w:w="0" w:type="dxa"/>
            <w:right w:w="0" w:type="dxa"/>
          </w:tblCellMar>
        </w:tblPrEx>
        <w:trPr>
          <w:trHeight w:val="468" w:hRule="atLeast"/>
        </w:trPr>
        <w:tc>
          <w:tcPr>
            <w:tcW w:w="78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14</w:t>
            </w:r>
          </w:p>
        </w:tc>
        <w:tc>
          <w:tcPr>
            <w:tcW w:w="421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困难残疾人生活补贴信息</w:t>
            </w:r>
          </w:p>
        </w:tc>
      </w:tr>
      <w:tr>
        <w:tblPrEx>
          <w:tblCellMar>
            <w:top w:w="0" w:type="dxa"/>
            <w:left w:w="0" w:type="dxa"/>
            <w:bottom w:w="0" w:type="dxa"/>
            <w:right w:w="0" w:type="dxa"/>
          </w:tblCellMar>
        </w:tblPrEx>
        <w:trPr>
          <w:trHeight w:val="468" w:hRule="atLeast"/>
        </w:trPr>
        <w:tc>
          <w:tcPr>
            <w:tcW w:w="78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15</w:t>
            </w:r>
          </w:p>
        </w:tc>
        <w:tc>
          <w:tcPr>
            <w:tcW w:w="421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健康大脑-基本信息库</w:t>
            </w:r>
          </w:p>
        </w:tc>
      </w:tr>
      <w:tr>
        <w:tblPrEx>
          <w:tblCellMar>
            <w:top w:w="0" w:type="dxa"/>
            <w:left w:w="0" w:type="dxa"/>
            <w:bottom w:w="0" w:type="dxa"/>
            <w:right w:w="0" w:type="dxa"/>
          </w:tblCellMar>
        </w:tblPrEx>
        <w:trPr>
          <w:trHeight w:val="468" w:hRule="atLeast"/>
        </w:trPr>
        <w:tc>
          <w:tcPr>
            <w:tcW w:w="78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16</w:t>
            </w:r>
          </w:p>
        </w:tc>
        <w:tc>
          <w:tcPr>
            <w:tcW w:w="421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健康大脑-医疗业务库</w:t>
            </w:r>
          </w:p>
        </w:tc>
      </w:tr>
      <w:tr>
        <w:tblPrEx>
          <w:tblCellMar>
            <w:top w:w="0" w:type="dxa"/>
            <w:left w:w="0" w:type="dxa"/>
            <w:bottom w:w="0" w:type="dxa"/>
            <w:right w:w="0" w:type="dxa"/>
          </w:tblCellMar>
        </w:tblPrEx>
        <w:trPr>
          <w:trHeight w:val="468" w:hRule="atLeast"/>
        </w:trPr>
        <w:tc>
          <w:tcPr>
            <w:tcW w:w="78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17</w:t>
            </w:r>
          </w:p>
        </w:tc>
        <w:tc>
          <w:tcPr>
            <w:tcW w:w="421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健康大脑-医疗维度库</w:t>
            </w:r>
          </w:p>
        </w:tc>
      </w:tr>
      <w:tr>
        <w:tblPrEx>
          <w:tblCellMar>
            <w:top w:w="0" w:type="dxa"/>
            <w:left w:w="0" w:type="dxa"/>
            <w:bottom w:w="0" w:type="dxa"/>
            <w:right w:w="0" w:type="dxa"/>
          </w:tblCellMar>
        </w:tblPrEx>
        <w:trPr>
          <w:trHeight w:val="468" w:hRule="atLeast"/>
        </w:trPr>
        <w:tc>
          <w:tcPr>
            <w:tcW w:w="78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18</w:t>
            </w:r>
          </w:p>
        </w:tc>
        <w:tc>
          <w:tcPr>
            <w:tcW w:w="421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健康大脑-聚类主题库</w:t>
            </w:r>
          </w:p>
        </w:tc>
      </w:tr>
      <w:tr>
        <w:tblPrEx>
          <w:tblCellMar>
            <w:top w:w="0" w:type="dxa"/>
            <w:left w:w="0" w:type="dxa"/>
            <w:bottom w:w="0" w:type="dxa"/>
            <w:right w:w="0" w:type="dxa"/>
          </w:tblCellMar>
        </w:tblPrEx>
        <w:trPr>
          <w:trHeight w:val="468" w:hRule="atLeast"/>
        </w:trPr>
        <w:tc>
          <w:tcPr>
            <w:tcW w:w="78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19</w:t>
            </w:r>
          </w:p>
        </w:tc>
        <w:tc>
          <w:tcPr>
            <w:tcW w:w="421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健康大脑-事件感知主题库</w:t>
            </w:r>
          </w:p>
        </w:tc>
      </w:tr>
    </w:tbl>
    <w:p>
      <w:pPr>
        <w:spacing w:line="440" w:lineRule="exact"/>
        <w:outlineLvl w:val="0"/>
        <w:rPr>
          <w:rFonts w:ascii="仿宋" w:hAnsi="仿宋" w:eastAsia="仿宋" w:cs="仿宋"/>
          <w:b/>
          <w:bCs/>
          <w:color w:val="auto"/>
          <w:sz w:val="24"/>
          <w:highlight w:val="none"/>
        </w:rPr>
      </w:pPr>
      <w:r>
        <w:rPr>
          <w:rFonts w:hint="eastAsia" w:ascii="仿宋" w:hAnsi="仿宋" w:eastAsia="仿宋" w:cs="仿宋"/>
          <w:b/>
          <w:bCs/>
          <w:color w:val="auto"/>
          <w:sz w:val="24"/>
          <w:highlight w:val="none"/>
        </w:rPr>
        <w:t>4.2.2数据资源共享</w:t>
      </w:r>
    </w:p>
    <w:p>
      <w:pPr>
        <w:spacing w:line="440" w:lineRule="exact"/>
        <w:ind w:firstLine="480" w:firstLineChars="200"/>
        <w:outlineLvl w:val="0"/>
        <w:rPr>
          <w:rFonts w:ascii="仿宋" w:hAnsi="仿宋" w:eastAsia="仿宋" w:cs="仿宋"/>
          <w:color w:val="auto"/>
          <w:sz w:val="24"/>
          <w:highlight w:val="none"/>
        </w:rPr>
      </w:pPr>
      <w:r>
        <w:rPr>
          <w:rFonts w:hint="eastAsia" w:ascii="仿宋" w:hAnsi="仿宋" w:eastAsia="仿宋" w:cs="仿宋"/>
          <w:color w:val="auto"/>
          <w:sz w:val="24"/>
          <w:highlight w:val="none"/>
        </w:rPr>
        <w:t>本次项目在完善医疗健康数据与社会公共数据的融合后，通过萧山区一体化智能化公共数据平台对现有省市区县平台进行授权，完成跨部门数据的共享。</w:t>
      </w:r>
    </w:p>
    <w:p>
      <w:pPr>
        <w:spacing w:line="440" w:lineRule="exact"/>
        <w:ind w:firstLine="480" w:firstLineChars="200"/>
        <w:outlineLvl w:val="0"/>
        <w:rPr>
          <w:rFonts w:ascii="仿宋" w:hAnsi="仿宋" w:eastAsia="仿宋" w:cs="仿宋"/>
          <w:color w:val="auto"/>
          <w:sz w:val="24"/>
          <w:highlight w:val="none"/>
        </w:rPr>
      </w:pPr>
      <w:r>
        <w:rPr>
          <w:rFonts w:hint="eastAsia" w:ascii="仿宋" w:hAnsi="仿宋" w:eastAsia="仿宋" w:cs="仿宋"/>
          <w:color w:val="auto"/>
          <w:sz w:val="24"/>
          <w:highlight w:val="none"/>
        </w:rPr>
        <w:t>本项目依据场景和业务需求可开放数据清单如下：</w:t>
      </w:r>
    </w:p>
    <w:tbl>
      <w:tblPr>
        <w:tblStyle w:val="63"/>
        <w:tblW w:w="8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2020"/>
        <w:gridCol w:w="5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8" w:hRule="atLeast"/>
          <w:jc w:val="center"/>
        </w:trPr>
        <w:tc>
          <w:tcPr>
            <w:tcW w:w="800" w:type="dxa"/>
            <w:vMerge w:val="restart"/>
            <w:shd w:val="clear" w:color="auto" w:fill="auto"/>
            <w:vAlign w:val="center"/>
          </w:tcPr>
          <w:p>
            <w:pPr>
              <w:spacing w:line="440" w:lineRule="exact"/>
              <w:jc w:val="center"/>
              <w:outlineLvl w:val="0"/>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020" w:type="dxa"/>
            <w:vMerge w:val="restart"/>
            <w:shd w:val="clear" w:color="auto" w:fill="auto"/>
            <w:vAlign w:val="center"/>
          </w:tcPr>
          <w:p>
            <w:pPr>
              <w:spacing w:line="440" w:lineRule="exact"/>
              <w:jc w:val="center"/>
              <w:outlineLvl w:val="0"/>
              <w:rPr>
                <w:rFonts w:ascii="仿宋" w:hAnsi="仿宋" w:eastAsia="仿宋" w:cs="仿宋"/>
                <w:color w:val="auto"/>
                <w:sz w:val="24"/>
                <w:highlight w:val="none"/>
              </w:rPr>
            </w:pPr>
            <w:r>
              <w:rPr>
                <w:rFonts w:hint="eastAsia" w:ascii="仿宋" w:hAnsi="仿宋" w:eastAsia="仿宋" w:cs="仿宋"/>
                <w:color w:val="auto"/>
                <w:sz w:val="24"/>
                <w:highlight w:val="none"/>
              </w:rPr>
              <w:t>数据资源名称</w:t>
            </w:r>
          </w:p>
        </w:tc>
        <w:tc>
          <w:tcPr>
            <w:tcW w:w="5493" w:type="dxa"/>
            <w:vMerge w:val="restart"/>
            <w:shd w:val="clear" w:color="auto" w:fill="auto"/>
            <w:vAlign w:val="center"/>
          </w:tcPr>
          <w:p>
            <w:pPr>
              <w:spacing w:line="440" w:lineRule="exact"/>
              <w:jc w:val="center"/>
              <w:outlineLvl w:val="0"/>
              <w:rPr>
                <w:rFonts w:ascii="仿宋" w:hAnsi="仿宋" w:eastAsia="仿宋" w:cs="仿宋"/>
                <w:color w:val="auto"/>
                <w:sz w:val="24"/>
                <w:highlight w:val="none"/>
              </w:rPr>
            </w:pPr>
            <w:r>
              <w:rPr>
                <w:rFonts w:hint="eastAsia" w:ascii="仿宋" w:hAnsi="仿宋" w:eastAsia="仿宋" w:cs="仿宋"/>
                <w:color w:val="auto"/>
                <w:sz w:val="24"/>
                <w:highlight w:val="none"/>
              </w:rPr>
              <w:t>数据资源说明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00" w:type="dxa"/>
            <w:vMerge w:val="continue"/>
            <w:shd w:val="clear" w:color="auto" w:fill="auto"/>
            <w:vAlign w:val="center"/>
          </w:tcPr>
          <w:p>
            <w:pPr>
              <w:spacing w:line="440" w:lineRule="exact"/>
              <w:outlineLvl w:val="0"/>
              <w:rPr>
                <w:rFonts w:ascii="仿宋" w:hAnsi="仿宋" w:eastAsia="仿宋" w:cs="仿宋"/>
                <w:color w:val="auto"/>
                <w:sz w:val="24"/>
                <w:highlight w:val="none"/>
              </w:rPr>
            </w:pPr>
          </w:p>
        </w:tc>
        <w:tc>
          <w:tcPr>
            <w:tcW w:w="2020" w:type="dxa"/>
            <w:vMerge w:val="continue"/>
            <w:shd w:val="clear" w:color="auto" w:fill="auto"/>
            <w:vAlign w:val="center"/>
          </w:tcPr>
          <w:p>
            <w:pPr>
              <w:spacing w:line="440" w:lineRule="exact"/>
              <w:outlineLvl w:val="0"/>
              <w:rPr>
                <w:rFonts w:ascii="仿宋" w:hAnsi="仿宋" w:eastAsia="仿宋" w:cs="仿宋"/>
                <w:color w:val="auto"/>
                <w:sz w:val="24"/>
                <w:highlight w:val="none"/>
              </w:rPr>
            </w:pPr>
          </w:p>
        </w:tc>
        <w:tc>
          <w:tcPr>
            <w:tcW w:w="5493" w:type="dxa"/>
            <w:vMerge w:val="continue"/>
            <w:shd w:val="clear" w:color="auto" w:fill="auto"/>
            <w:vAlign w:val="center"/>
          </w:tcPr>
          <w:p>
            <w:pPr>
              <w:spacing w:line="440" w:lineRule="exact"/>
              <w:outlineLvl w:val="0"/>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0" w:type="dxa"/>
            <w:shd w:val="clear" w:color="auto" w:fill="auto"/>
            <w:vAlign w:val="center"/>
          </w:tcPr>
          <w:p>
            <w:pPr>
              <w:spacing w:line="440" w:lineRule="exact"/>
              <w:jc w:val="center"/>
              <w:outlineLvl w:val="0"/>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2020" w:type="dxa"/>
            <w:shd w:val="clear" w:color="auto" w:fill="auto"/>
            <w:vAlign w:val="center"/>
          </w:tcPr>
          <w:p>
            <w:pPr>
              <w:spacing w:line="440" w:lineRule="exact"/>
              <w:outlineLvl w:val="0"/>
              <w:rPr>
                <w:rFonts w:ascii="仿宋" w:hAnsi="仿宋" w:eastAsia="仿宋" w:cs="仿宋"/>
                <w:color w:val="auto"/>
                <w:sz w:val="24"/>
                <w:highlight w:val="none"/>
              </w:rPr>
            </w:pPr>
            <w:r>
              <w:rPr>
                <w:rFonts w:hint="eastAsia" w:ascii="仿宋" w:hAnsi="仿宋" w:eastAsia="仿宋" w:cs="仿宋"/>
                <w:color w:val="auto"/>
                <w:sz w:val="24"/>
                <w:highlight w:val="none"/>
              </w:rPr>
              <w:t>慢阻肺专病库</w:t>
            </w:r>
          </w:p>
        </w:tc>
        <w:tc>
          <w:tcPr>
            <w:tcW w:w="5493" w:type="dxa"/>
            <w:shd w:val="clear" w:color="auto" w:fill="auto"/>
            <w:vAlign w:val="center"/>
          </w:tcPr>
          <w:p>
            <w:pPr>
              <w:spacing w:line="440" w:lineRule="exact"/>
              <w:outlineLvl w:val="0"/>
              <w:rPr>
                <w:rFonts w:ascii="仿宋" w:hAnsi="仿宋" w:eastAsia="仿宋" w:cs="仿宋"/>
                <w:color w:val="auto"/>
                <w:sz w:val="24"/>
                <w:highlight w:val="none"/>
              </w:rPr>
            </w:pPr>
            <w:r>
              <w:rPr>
                <w:rFonts w:hint="eastAsia" w:ascii="仿宋" w:hAnsi="仿宋" w:eastAsia="仿宋" w:cs="仿宋"/>
                <w:color w:val="auto"/>
                <w:sz w:val="24"/>
                <w:highlight w:val="none"/>
              </w:rPr>
              <w:t>主要包含慢阻肺专病相关人群健康数据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0" w:type="dxa"/>
            <w:shd w:val="clear" w:color="auto" w:fill="auto"/>
            <w:vAlign w:val="center"/>
          </w:tcPr>
          <w:p>
            <w:pPr>
              <w:spacing w:line="440" w:lineRule="exact"/>
              <w:jc w:val="center"/>
              <w:outlineLvl w:val="0"/>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2020" w:type="dxa"/>
            <w:shd w:val="clear" w:color="auto" w:fill="auto"/>
            <w:vAlign w:val="center"/>
          </w:tcPr>
          <w:p>
            <w:pPr>
              <w:spacing w:line="440" w:lineRule="exact"/>
              <w:outlineLvl w:val="0"/>
              <w:rPr>
                <w:rFonts w:ascii="仿宋" w:hAnsi="仿宋" w:eastAsia="仿宋" w:cs="仿宋"/>
                <w:color w:val="auto"/>
                <w:sz w:val="24"/>
                <w:highlight w:val="none"/>
              </w:rPr>
            </w:pPr>
            <w:r>
              <w:rPr>
                <w:rFonts w:hint="eastAsia" w:ascii="仿宋" w:hAnsi="仿宋" w:eastAsia="仿宋" w:cs="仿宋"/>
                <w:color w:val="auto"/>
                <w:sz w:val="24"/>
                <w:highlight w:val="none"/>
              </w:rPr>
              <w:t>痤疮专病库</w:t>
            </w:r>
          </w:p>
        </w:tc>
        <w:tc>
          <w:tcPr>
            <w:tcW w:w="5493" w:type="dxa"/>
            <w:shd w:val="clear" w:color="auto" w:fill="auto"/>
            <w:vAlign w:val="center"/>
          </w:tcPr>
          <w:p>
            <w:pPr>
              <w:spacing w:line="440" w:lineRule="exact"/>
              <w:outlineLvl w:val="0"/>
              <w:rPr>
                <w:rFonts w:ascii="仿宋" w:hAnsi="仿宋" w:eastAsia="仿宋" w:cs="仿宋"/>
                <w:color w:val="auto"/>
                <w:sz w:val="24"/>
                <w:highlight w:val="none"/>
              </w:rPr>
            </w:pPr>
            <w:r>
              <w:rPr>
                <w:rFonts w:hint="eastAsia" w:ascii="仿宋" w:hAnsi="仿宋" w:eastAsia="仿宋" w:cs="仿宋"/>
                <w:color w:val="auto"/>
                <w:sz w:val="24"/>
                <w:highlight w:val="none"/>
              </w:rPr>
              <w:t>主要包含痤疮专病相关人群健康数据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0" w:type="dxa"/>
            <w:shd w:val="clear" w:color="auto" w:fill="auto"/>
            <w:vAlign w:val="center"/>
          </w:tcPr>
          <w:p>
            <w:pPr>
              <w:spacing w:line="440" w:lineRule="exact"/>
              <w:jc w:val="center"/>
              <w:outlineLvl w:val="0"/>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2020" w:type="dxa"/>
            <w:shd w:val="clear" w:color="auto" w:fill="auto"/>
            <w:vAlign w:val="center"/>
          </w:tcPr>
          <w:p>
            <w:pPr>
              <w:spacing w:line="440" w:lineRule="exact"/>
              <w:outlineLvl w:val="0"/>
              <w:rPr>
                <w:rFonts w:ascii="仿宋" w:hAnsi="仿宋" w:eastAsia="仿宋" w:cs="仿宋"/>
                <w:color w:val="auto"/>
                <w:sz w:val="24"/>
                <w:highlight w:val="none"/>
              </w:rPr>
            </w:pPr>
            <w:r>
              <w:rPr>
                <w:rFonts w:hint="eastAsia" w:ascii="仿宋" w:hAnsi="仿宋" w:eastAsia="仿宋" w:cs="仿宋"/>
                <w:color w:val="auto"/>
                <w:sz w:val="24"/>
                <w:highlight w:val="none"/>
              </w:rPr>
              <w:t>脊柱侧凸专病库</w:t>
            </w:r>
          </w:p>
        </w:tc>
        <w:tc>
          <w:tcPr>
            <w:tcW w:w="5493" w:type="dxa"/>
            <w:shd w:val="clear" w:color="auto" w:fill="auto"/>
            <w:vAlign w:val="center"/>
          </w:tcPr>
          <w:p>
            <w:pPr>
              <w:spacing w:line="440" w:lineRule="exact"/>
              <w:outlineLvl w:val="0"/>
              <w:rPr>
                <w:rFonts w:ascii="仿宋" w:hAnsi="仿宋" w:eastAsia="仿宋" w:cs="仿宋"/>
                <w:color w:val="auto"/>
                <w:sz w:val="24"/>
                <w:highlight w:val="none"/>
              </w:rPr>
            </w:pPr>
            <w:r>
              <w:rPr>
                <w:rFonts w:hint="eastAsia" w:ascii="仿宋" w:hAnsi="仿宋" w:eastAsia="仿宋" w:cs="仿宋"/>
                <w:color w:val="auto"/>
                <w:sz w:val="24"/>
                <w:highlight w:val="none"/>
              </w:rPr>
              <w:t>主要包含脊柱侧凸专病相关人群健康数据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0" w:type="dxa"/>
            <w:shd w:val="clear" w:color="auto" w:fill="auto"/>
            <w:vAlign w:val="center"/>
          </w:tcPr>
          <w:p>
            <w:pPr>
              <w:spacing w:line="440" w:lineRule="exact"/>
              <w:jc w:val="center"/>
              <w:outlineLvl w:val="0"/>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2020" w:type="dxa"/>
            <w:shd w:val="clear" w:color="auto" w:fill="auto"/>
            <w:vAlign w:val="center"/>
          </w:tcPr>
          <w:p>
            <w:pPr>
              <w:spacing w:line="440" w:lineRule="exact"/>
              <w:outlineLvl w:val="0"/>
              <w:rPr>
                <w:rFonts w:ascii="仿宋" w:hAnsi="仿宋" w:eastAsia="仿宋" w:cs="仿宋"/>
                <w:color w:val="auto"/>
                <w:sz w:val="24"/>
                <w:highlight w:val="none"/>
              </w:rPr>
            </w:pPr>
            <w:r>
              <w:rPr>
                <w:rFonts w:hint="eastAsia" w:ascii="仿宋" w:hAnsi="仿宋" w:eastAsia="仿宋" w:cs="仿宋"/>
                <w:color w:val="auto"/>
                <w:sz w:val="24"/>
                <w:highlight w:val="none"/>
              </w:rPr>
              <w:t>肺结节专病库</w:t>
            </w:r>
          </w:p>
        </w:tc>
        <w:tc>
          <w:tcPr>
            <w:tcW w:w="5493" w:type="dxa"/>
            <w:shd w:val="clear" w:color="auto" w:fill="auto"/>
            <w:vAlign w:val="center"/>
          </w:tcPr>
          <w:p>
            <w:pPr>
              <w:spacing w:line="440" w:lineRule="exact"/>
              <w:outlineLvl w:val="0"/>
              <w:rPr>
                <w:rFonts w:ascii="仿宋" w:hAnsi="仿宋" w:eastAsia="仿宋" w:cs="仿宋"/>
                <w:color w:val="auto"/>
                <w:sz w:val="24"/>
                <w:highlight w:val="none"/>
              </w:rPr>
            </w:pPr>
            <w:r>
              <w:rPr>
                <w:rFonts w:hint="eastAsia" w:ascii="仿宋" w:hAnsi="仿宋" w:eastAsia="仿宋" w:cs="仿宋"/>
                <w:color w:val="auto"/>
                <w:sz w:val="24"/>
                <w:highlight w:val="none"/>
              </w:rPr>
              <w:t>主要包含肺结节专病相关人群健康数据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0" w:type="dxa"/>
            <w:shd w:val="clear" w:color="auto" w:fill="auto"/>
            <w:vAlign w:val="center"/>
          </w:tcPr>
          <w:p>
            <w:pPr>
              <w:spacing w:line="440" w:lineRule="exact"/>
              <w:jc w:val="center"/>
              <w:outlineLvl w:val="0"/>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2020" w:type="dxa"/>
            <w:shd w:val="clear" w:color="auto" w:fill="auto"/>
            <w:vAlign w:val="center"/>
          </w:tcPr>
          <w:p>
            <w:pPr>
              <w:spacing w:line="440" w:lineRule="exact"/>
              <w:outlineLvl w:val="0"/>
              <w:rPr>
                <w:rFonts w:ascii="仿宋" w:hAnsi="仿宋" w:eastAsia="仿宋" w:cs="仿宋"/>
                <w:color w:val="auto"/>
                <w:sz w:val="24"/>
                <w:highlight w:val="none"/>
              </w:rPr>
            </w:pPr>
            <w:r>
              <w:rPr>
                <w:rFonts w:hint="eastAsia" w:ascii="仿宋" w:hAnsi="仿宋" w:eastAsia="仿宋" w:cs="仿宋"/>
                <w:color w:val="auto"/>
                <w:sz w:val="24"/>
                <w:highlight w:val="none"/>
              </w:rPr>
              <w:t>慢性肾病专病库</w:t>
            </w:r>
          </w:p>
        </w:tc>
        <w:tc>
          <w:tcPr>
            <w:tcW w:w="5493" w:type="dxa"/>
            <w:shd w:val="clear" w:color="auto" w:fill="auto"/>
            <w:vAlign w:val="center"/>
          </w:tcPr>
          <w:p>
            <w:pPr>
              <w:spacing w:line="440" w:lineRule="exact"/>
              <w:outlineLvl w:val="0"/>
              <w:rPr>
                <w:rFonts w:ascii="仿宋" w:hAnsi="仿宋" w:eastAsia="仿宋" w:cs="仿宋"/>
                <w:color w:val="auto"/>
                <w:sz w:val="24"/>
                <w:highlight w:val="none"/>
              </w:rPr>
            </w:pPr>
            <w:r>
              <w:rPr>
                <w:rFonts w:hint="eastAsia" w:ascii="仿宋" w:hAnsi="仿宋" w:eastAsia="仿宋" w:cs="仿宋"/>
                <w:color w:val="auto"/>
                <w:sz w:val="24"/>
                <w:highlight w:val="none"/>
              </w:rPr>
              <w:t>主要包含慢性肾病专病相关人群健康数据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0" w:type="dxa"/>
            <w:shd w:val="clear" w:color="auto" w:fill="auto"/>
            <w:vAlign w:val="center"/>
          </w:tcPr>
          <w:p>
            <w:pPr>
              <w:spacing w:line="440" w:lineRule="exact"/>
              <w:jc w:val="center"/>
              <w:outlineLvl w:val="0"/>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2020" w:type="dxa"/>
            <w:shd w:val="clear" w:color="auto" w:fill="auto"/>
            <w:vAlign w:val="center"/>
          </w:tcPr>
          <w:p>
            <w:pPr>
              <w:spacing w:line="440" w:lineRule="exact"/>
              <w:outlineLvl w:val="0"/>
              <w:rPr>
                <w:rFonts w:ascii="仿宋" w:hAnsi="仿宋" w:eastAsia="仿宋" w:cs="仿宋"/>
                <w:color w:val="auto"/>
                <w:sz w:val="24"/>
                <w:highlight w:val="none"/>
              </w:rPr>
            </w:pPr>
            <w:r>
              <w:rPr>
                <w:rFonts w:hint="eastAsia" w:ascii="仿宋" w:hAnsi="仿宋" w:eastAsia="仿宋" w:cs="仿宋"/>
                <w:color w:val="auto"/>
                <w:sz w:val="24"/>
                <w:highlight w:val="none"/>
              </w:rPr>
              <w:t>冠心病专病库</w:t>
            </w:r>
          </w:p>
        </w:tc>
        <w:tc>
          <w:tcPr>
            <w:tcW w:w="5493" w:type="dxa"/>
            <w:shd w:val="clear" w:color="auto" w:fill="auto"/>
            <w:vAlign w:val="center"/>
          </w:tcPr>
          <w:p>
            <w:pPr>
              <w:spacing w:line="440" w:lineRule="exact"/>
              <w:outlineLvl w:val="0"/>
              <w:rPr>
                <w:rFonts w:ascii="仿宋" w:hAnsi="仿宋" w:eastAsia="仿宋" w:cs="仿宋"/>
                <w:color w:val="auto"/>
                <w:sz w:val="24"/>
                <w:highlight w:val="none"/>
              </w:rPr>
            </w:pPr>
            <w:r>
              <w:rPr>
                <w:rFonts w:hint="eastAsia" w:ascii="仿宋" w:hAnsi="仿宋" w:eastAsia="仿宋" w:cs="仿宋"/>
                <w:color w:val="auto"/>
                <w:sz w:val="24"/>
                <w:highlight w:val="none"/>
              </w:rPr>
              <w:t>主要包含冠心病专病相关人群健康数据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0" w:type="dxa"/>
            <w:shd w:val="clear" w:color="auto" w:fill="auto"/>
            <w:vAlign w:val="center"/>
          </w:tcPr>
          <w:p>
            <w:pPr>
              <w:spacing w:line="440" w:lineRule="exact"/>
              <w:jc w:val="center"/>
              <w:outlineLvl w:val="0"/>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2020" w:type="dxa"/>
            <w:shd w:val="clear" w:color="auto" w:fill="auto"/>
            <w:vAlign w:val="center"/>
          </w:tcPr>
          <w:p>
            <w:pPr>
              <w:spacing w:line="440" w:lineRule="exact"/>
              <w:outlineLvl w:val="0"/>
              <w:rPr>
                <w:rFonts w:ascii="仿宋" w:hAnsi="仿宋" w:eastAsia="仿宋" w:cs="仿宋"/>
                <w:color w:val="auto"/>
                <w:sz w:val="24"/>
                <w:highlight w:val="none"/>
              </w:rPr>
            </w:pPr>
            <w:r>
              <w:rPr>
                <w:rFonts w:hint="eastAsia" w:ascii="仿宋" w:hAnsi="仿宋" w:eastAsia="仿宋" w:cs="仿宋"/>
                <w:color w:val="auto"/>
                <w:sz w:val="24"/>
                <w:highlight w:val="none"/>
              </w:rPr>
              <w:t>医康养一件事库</w:t>
            </w:r>
          </w:p>
        </w:tc>
        <w:tc>
          <w:tcPr>
            <w:tcW w:w="5493" w:type="dxa"/>
            <w:shd w:val="clear" w:color="auto" w:fill="auto"/>
            <w:vAlign w:val="center"/>
          </w:tcPr>
          <w:p>
            <w:pPr>
              <w:spacing w:line="440" w:lineRule="exact"/>
              <w:outlineLvl w:val="0"/>
              <w:rPr>
                <w:rFonts w:ascii="仿宋" w:hAnsi="仿宋" w:eastAsia="仿宋" w:cs="仿宋"/>
                <w:color w:val="auto"/>
                <w:sz w:val="24"/>
                <w:highlight w:val="none"/>
              </w:rPr>
            </w:pPr>
            <w:r>
              <w:rPr>
                <w:rFonts w:hint="eastAsia" w:ascii="仿宋" w:hAnsi="仿宋" w:eastAsia="仿宋" w:cs="仿宋"/>
                <w:color w:val="auto"/>
                <w:sz w:val="24"/>
                <w:highlight w:val="none"/>
              </w:rPr>
              <w:t>主要包括医康养服务数据</w:t>
            </w:r>
          </w:p>
        </w:tc>
      </w:tr>
    </w:tbl>
    <w:p>
      <w:pPr>
        <w:spacing w:line="440" w:lineRule="exact"/>
        <w:outlineLvl w:val="0"/>
        <w:rPr>
          <w:rFonts w:ascii="仿宋" w:hAnsi="仿宋" w:eastAsia="仿宋" w:cs="仿宋"/>
          <w:b/>
          <w:bCs/>
          <w:color w:val="auto"/>
          <w:sz w:val="24"/>
          <w:highlight w:val="none"/>
        </w:rPr>
      </w:pPr>
      <w:r>
        <w:rPr>
          <w:rFonts w:hint="eastAsia" w:ascii="仿宋" w:hAnsi="仿宋" w:eastAsia="仿宋" w:cs="仿宋"/>
          <w:b/>
          <w:bCs/>
          <w:color w:val="auto"/>
          <w:sz w:val="24"/>
          <w:highlight w:val="none"/>
        </w:rPr>
        <w:t>4.3具体功能参数</w:t>
      </w:r>
    </w:p>
    <w:p>
      <w:pPr>
        <w:spacing w:line="440" w:lineRule="exact"/>
        <w:outlineLvl w:val="0"/>
        <w:rPr>
          <w:rFonts w:ascii="仿宋" w:hAnsi="仿宋" w:eastAsia="仿宋" w:cs="仿宋"/>
          <w:b/>
          <w:bCs/>
          <w:color w:val="auto"/>
          <w:sz w:val="24"/>
          <w:highlight w:val="none"/>
        </w:rPr>
      </w:pPr>
      <w:r>
        <w:rPr>
          <w:rFonts w:hint="eastAsia" w:ascii="仿宋" w:hAnsi="仿宋" w:eastAsia="仿宋" w:cs="仿宋"/>
          <w:b/>
          <w:bCs/>
          <w:color w:val="auto"/>
          <w:sz w:val="24"/>
          <w:highlight w:val="none"/>
        </w:rPr>
        <w:t>4.3.1专病专题管理系统</w:t>
      </w:r>
    </w:p>
    <w:p>
      <w:pPr>
        <w:spacing w:line="440" w:lineRule="exact"/>
        <w:outlineLvl w:val="0"/>
        <w:rPr>
          <w:rFonts w:ascii="仿宋" w:hAnsi="仿宋" w:eastAsia="仿宋" w:cs="仿宋"/>
          <w:b/>
          <w:bCs/>
          <w:color w:val="auto"/>
          <w:sz w:val="24"/>
          <w:highlight w:val="none"/>
        </w:rPr>
      </w:pPr>
      <w:r>
        <w:rPr>
          <w:rFonts w:hint="eastAsia" w:ascii="仿宋" w:hAnsi="仿宋" w:eastAsia="仿宋" w:cs="仿宋"/>
          <w:b/>
          <w:bCs/>
          <w:color w:val="auto"/>
          <w:sz w:val="24"/>
          <w:highlight w:val="none"/>
        </w:rPr>
        <w:t>4.3.1.1专病数据服务管理子系统</w:t>
      </w:r>
    </w:p>
    <w:p>
      <w:pPr>
        <w:spacing w:line="440" w:lineRule="exact"/>
        <w:outlineLvl w:val="0"/>
        <w:rPr>
          <w:rFonts w:ascii="仿宋" w:hAnsi="仿宋" w:eastAsia="仿宋" w:cs="仿宋"/>
          <w:b/>
          <w:bCs/>
          <w:color w:val="auto"/>
          <w:sz w:val="24"/>
          <w:highlight w:val="none"/>
        </w:rPr>
      </w:pPr>
      <w:r>
        <w:rPr>
          <w:rFonts w:hint="eastAsia" w:ascii="仿宋" w:hAnsi="仿宋" w:eastAsia="仿宋" w:cs="仿宋"/>
          <w:b/>
          <w:bCs/>
          <w:color w:val="auto"/>
          <w:sz w:val="24"/>
          <w:highlight w:val="none"/>
        </w:rPr>
        <w:t>4.3.1.1.1专病数据质控</w:t>
      </w:r>
    </w:p>
    <w:tbl>
      <w:tblPr>
        <w:tblStyle w:val="63"/>
        <w:tblW w:w="4998" w:type="pct"/>
        <w:tblInd w:w="0" w:type="dxa"/>
        <w:tblLayout w:type="fixed"/>
        <w:tblCellMar>
          <w:top w:w="0" w:type="dxa"/>
          <w:left w:w="108" w:type="dxa"/>
          <w:bottom w:w="0" w:type="dxa"/>
          <w:right w:w="108" w:type="dxa"/>
        </w:tblCellMar>
      </w:tblPr>
      <w:tblGrid>
        <w:gridCol w:w="1012"/>
        <w:gridCol w:w="1933"/>
        <w:gridCol w:w="5547"/>
      </w:tblGrid>
      <w:tr>
        <w:tblPrEx>
          <w:tblCellMar>
            <w:top w:w="0" w:type="dxa"/>
            <w:left w:w="108" w:type="dxa"/>
            <w:bottom w:w="0" w:type="dxa"/>
            <w:right w:w="108" w:type="dxa"/>
          </w:tblCellMar>
        </w:tblPrEx>
        <w:trPr>
          <w:trHeight w:val="312" w:hRule="atLeast"/>
        </w:trPr>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系统</w:t>
            </w:r>
          </w:p>
          <w:p>
            <w:pPr>
              <w:widowControl/>
              <w:jc w:val="center"/>
              <w:textAlignment w:val="center"/>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rPr>
              <w:t>名称</w:t>
            </w:r>
          </w:p>
        </w:tc>
        <w:tc>
          <w:tcPr>
            <w:tcW w:w="1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rPr>
              <w:t>子系统/模块</w:t>
            </w:r>
          </w:p>
        </w:tc>
        <w:tc>
          <w:tcPr>
            <w:tcW w:w="3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rPr>
              <w:t>功能/模块说明</w:t>
            </w:r>
          </w:p>
        </w:tc>
      </w:tr>
      <w:tr>
        <w:tblPrEx>
          <w:tblCellMar>
            <w:top w:w="0" w:type="dxa"/>
            <w:left w:w="108" w:type="dxa"/>
            <w:bottom w:w="0" w:type="dxa"/>
            <w:right w:w="108" w:type="dxa"/>
          </w:tblCellMar>
        </w:tblPrEx>
        <w:trPr>
          <w:trHeight w:val="802" w:hRule="atLeast"/>
        </w:trPr>
        <w:tc>
          <w:tcPr>
            <w:tcW w:w="5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专病数据质控</w:t>
            </w:r>
          </w:p>
        </w:tc>
        <w:tc>
          <w:tcPr>
            <w:tcW w:w="11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质控数据源管理</w:t>
            </w:r>
          </w:p>
        </w:tc>
        <w:tc>
          <w:tcPr>
            <w:tcW w:w="32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支持查看、搜索数据源；支持增加、删除质控数据源；支持文档型或关系型数据源质控，支持进行连通性测试。</w:t>
            </w:r>
          </w:p>
        </w:tc>
      </w:tr>
      <w:tr>
        <w:tblPrEx>
          <w:tblCellMar>
            <w:top w:w="0" w:type="dxa"/>
            <w:left w:w="108" w:type="dxa"/>
            <w:bottom w:w="0" w:type="dxa"/>
            <w:right w:w="108" w:type="dxa"/>
          </w:tblCellMar>
        </w:tblPrEx>
        <w:trPr>
          <w:trHeight w:val="670" w:hRule="atLeast"/>
        </w:trPr>
        <w:tc>
          <w:tcPr>
            <w:tcW w:w="5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auto"/>
                <w:sz w:val="24"/>
                <w:highlight w:val="none"/>
              </w:rPr>
            </w:pPr>
          </w:p>
        </w:tc>
        <w:tc>
          <w:tcPr>
            <w:tcW w:w="11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质控数据表管理</w:t>
            </w:r>
          </w:p>
        </w:tc>
        <w:tc>
          <w:tcPr>
            <w:tcW w:w="32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支持对数据表添加中文描述；支持对数据表进行字段分区设置。</w:t>
            </w:r>
          </w:p>
        </w:tc>
      </w:tr>
      <w:tr>
        <w:tblPrEx>
          <w:tblCellMar>
            <w:top w:w="0" w:type="dxa"/>
            <w:left w:w="108" w:type="dxa"/>
            <w:bottom w:w="0" w:type="dxa"/>
            <w:right w:w="108" w:type="dxa"/>
          </w:tblCellMar>
        </w:tblPrEx>
        <w:trPr>
          <w:trHeight w:val="372" w:hRule="atLeast"/>
        </w:trPr>
        <w:tc>
          <w:tcPr>
            <w:tcW w:w="5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auto"/>
                <w:sz w:val="24"/>
                <w:highlight w:val="none"/>
              </w:rPr>
            </w:pPr>
          </w:p>
        </w:tc>
        <w:tc>
          <w:tcPr>
            <w:tcW w:w="1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值域字典</w:t>
            </w:r>
          </w:p>
        </w:tc>
        <w:tc>
          <w:tcPr>
            <w:tcW w:w="32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支持各类数据元值域管理，支持批量导入值域功能。</w:t>
            </w:r>
          </w:p>
        </w:tc>
      </w:tr>
      <w:tr>
        <w:tblPrEx>
          <w:tblCellMar>
            <w:top w:w="0" w:type="dxa"/>
            <w:left w:w="108" w:type="dxa"/>
            <w:bottom w:w="0" w:type="dxa"/>
            <w:right w:w="108" w:type="dxa"/>
          </w:tblCellMar>
        </w:tblPrEx>
        <w:trPr>
          <w:trHeight w:val="778" w:hRule="atLeast"/>
        </w:trPr>
        <w:tc>
          <w:tcPr>
            <w:tcW w:w="5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auto"/>
                <w:sz w:val="24"/>
                <w:highlight w:val="none"/>
              </w:rPr>
            </w:pPr>
          </w:p>
        </w:tc>
        <w:tc>
          <w:tcPr>
            <w:tcW w:w="11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质控规则管理</w:t>
            </w:r>
          </w:p>
        </w:tc>
        <w:tc>
          <w:tcPr>
            <w:tcW w:w="32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支持规则展示、查询、启停；支持规则通过率分值设置与标签配置。</w:t>
            </w:r>
          </w:p>
        </w:tc>
      </w:tr>
      <w:tr>
        <w:tblPrEx>
          <w:tblCellMar>
            <w:top w:w="0" w:type="dxa"/>
            <w:left w:w="108" w:type="dxa"/>
            <w:bottom w:w="0" w:type="dxa"/>
            <w:right w:w="108" w:type="dxa"/>
          </w:tblCellMar>
        </w:tblPrEx>
        <w:trPr>
          <w:trHeight w:val="614" w:hRule="atLeast"/>
        </w:trPr>
        <w:tc>
          <w:tcPr>
            <w:tcW w:w="5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auto"/>
                <w:sz w:val="24"/>
                <w:highlight w:val="none"/>
              </w:rPr>
            </w:pPr>
          </w:p>
        </w:tc>
        <w:tc>
          <w:tcPr>
            <w:tcW w:w="11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规则库</w:t>
            </w:r>
          </w:p>
        </w:tc>
        <w:tc>
          <w:tcPr>
            <w:tcW w:w="32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b/>
                <w:bCs/>
                <w:color w:val="auto"/>
                <w:kern w:val="0"/>
                <w:szCs w:val="21"/>
                <w:highlight w:val="none"/>
              </w:rPr>
              <w:t>◆</w:t>
            </w:r>
            <w:r>
              <w:rPr>
                <w:rFonts w:hint="eastAsia" w:ascii="仿宋" w:hAnsi="仿宋" w:eastAsia="仿宋" w:cs="仿宋"/>
                <w:b/>
                <w:bCs/>
                <w:color w:val="auto"/>
                <w:kern w:val="0"/>
                <w:sz w:val="24"/>
                <w:highlight w:val="none"/>
              </w:rPr>
              <w:t>支持对字段存在、字段NULL、字段类型、正则校验共19条规则模板校验。</w:t>
            </w:r>
            <w:r>
              <w:rPr>
                <w:rFonts w:hint="eastAsia" w:ascii="仿宋" w:hAnsi="仿宋" w:eastAsia="仿宋" w:cs="仿宋"/>
                <w:color w:val="auto"/>
                <w:highlight w:val="none"/>
              </w:rPr>
              <w:t>（</w:t>
            </w:r>
            <w:r>
              <w:rPr>
                <w:rFonts w:hint="eastAsia" w:ascii="仿宋" w:hAnsi="仿宋" w:eastAsia="仿宋" w:cs="仿宋"/>
                <w:color w:val="auto"/>
                <w:kern w:val="0"/>
                <w:sz w:val="24"/>
                <w:highlight w:val="none"/>
              </w:rPr>
              <w:t>本项为重要响应内容，投标人需提供软件功能页面截图进行响应，确保真实，可供核查</w:t>
            </w:r>
            <w:r>
              <w:rPr>
                <w:rFonts w:hint="eastAsia" w:ascii="仿宋" w:hAnsi="仿宋" w:eastAsia="仿宋" w:cs="仿宋"/>
                <w:color w:val="auto"/>
                <w:highlight w:val="none"/>
              </w:rPr>
              <w:t>）</w:t>
            </w:r>
          </w:p>
        </w:tc>
      </w:tr>
      <w:tr>
        <w:tblPrEx>
          <w:tblCellMar>
            <w:top w:w="0" w:type="dxa"/>
            <w:left w:w="108" w:type="dxa"/>
            <w:bottom w:w="0" w:type="dxa"/>
            <w:right w:w="108" w:type="dxa"/>
          </w:tblCellMar>
        </w:tblPrEx>
        <w:trPr>
          <w:trHeight w:val="420" w:hRule="atLeast"/>
        </w:trPr>
        <w:tc>
          <w:tcPr>
            <w:tcW w:w="5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auto"/>
                <w:sz w:val="24"/>
                <w:highlight w:val="none"/>
              </w:rPr>
            </w:pPr>
          </w:p>
        </w:tc>
        <w:tc>
          <w:tcPr>
            <w:tcW w:w="11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质控项目管理</w:t>
            </w:r>
          </w:p>
        </w:tc>
        <w:tc>
          <w:tcPr>
            <w:tcW w:w="32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支持质控项目组新增、查看。</w:t>
            </w:r>
          </w:p>
        </w:tc>
      </w:tr>
      <w:tr>
        <w:tblPrEx>
          <w:tblCellMar>
            <w:top w:w="0" w:type="dxa"/>
            <w:left w:w="108" w:type="dxa"/>
            <w:bottom w:w="0" w:type="dxa"/>
            <w:right w:w="108" w:type="dxa"/>
          </w:tblCellMar>
        </w:tblPrEx>
        <w:trPr>
          <w:trHeight w:val="264" w:hRule="atLeast"/>
        </w:trPr>
        <w:tc>
          <w:tcPr>
            <w:tcW w:w="5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auto"/>
                <w:sz w:val="24"/>
                <w:highlight w:val="none"/>
              </w:rPr>
            </w:pPr>
          </w:p>
        </w:tc>
        <w:tc>
          <w:tcPr>
            <w:tcW w:w="11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质控评估报告</w:t>
            </w:r>
          </w:p>
        </w:tc>
        <w:tc>
          <w:tcPr>
            <w:tcW w:w="32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支持展示数据集质控数据通过率，评分情况；支持提供质控报告，定位问题数据。</w:t>
            </w:r>
          </w:p>
        </w:tc>
      </w:tr>
      <w:tr>
        <w:tblPrEx>
          <w:tblCellMar>
            <w:top w:w="0" w:type="dxa"/>
            <w:left w:w="108" w:type="dxa"/>
            <w:bottom w:w="0" w:type="dxa"/>
            <w:right w:w="108" w:type="dxa"/>
          </w:tblCellMar>
        </w:tblPrEx>
        <w:trPr>
          <w:trHeight w:val="578" w:hRule="atLeast"/>
        </w:trPr>
        <w:tc>
          <w:tcPr>
            <w:tcW w:w="5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auto"/>
                <w:sz w:val="24"/>
                <w:highlight w:val="none"/>
              </w:rPr>
            </w:pPr>
          </w:p>
        </w:tc>
        <w:tc>
          <w:tcPr>
            <w:tcW w:w="11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质控提醒</w:t>
            </w:r>
          </w:p>
        </w:tc>
        <w:tc>
          <w:tcPr>
            <w:tcW w:w="32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支持对各医院各数据集综合报告质控主动提醒，提醒支持模板化管理。</w:t>
            </w:r>
          </w:p>
        </w:tc>
      </w:tr>
      <w:tr>
        <w:tblPrEx>
          <w:tblCellMar>
            <w:top w:w="0" w:type="dxa"/>
            <w:left w:w="108" w:type="dxa"/>
            <w:bottom w:w="0" w:type="dxa"/>
            <w:right w:w="108" w:type="dxa"/>
          </w:tblCellMar>
        </w:tblPrEx>
        <w:trPr>
          <w:trHeight w:val="576" w:hRule="atLeast"/>
        </w:trPr>
        <w:tc>
          <w:tcPr>
            <w:tcW w:w="5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auto"/>
                <w:sz w:val="24"/>
                <w:highlight w:val="none"/>
              </w:rPr>
            </w:pPr>
          </w:p>
        </w:tc>
        <w:tc>
          <w:tcPr>
            <w:tcW w:w="11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质控待办</w:t>
            </w:r>
          </w:p>
        </w:tc>
        <w:tc>
          <w:tcPr>
            <w:tcW w:w="32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支持查询当前系统的数据待办任务，并通知到具体负责人，查看任务完成状态。</w:t>
            </w:r>
          </w:p>
        </w:tc>
      </w:tr>
    </w:tbl>
    <w:p>
      <w:pPr>
        <w:spacing w:line="440" w:lineRule="exact"/>
        <w:outlineLvl w:val="0"/>
        <w:rPr>
          <w:rFonts w:ascii="仿宋" w:hAnsi="仿宋" w:eastAsia="仿宋" w:cs="仿宋"/>
          <w:b/>
          <w:bCs/>
          <w:color w:val="auto"/>
          <w:sz w:val="24"/>
          <w:highlight w:val="none"/>
        </w:rPr>
      </w:pPr>
      <w:r>
        <w:rPr>
          <w:rFonts w:hint="eastAsia" w:ascii="仿宋" w:hAnsi="仿宋" w:eastAsia="仿宋" w:cs="仿宋"/>
          <w:b/>
          <w:bCs/>
          <w:color w:val="auto"/>
          <w:sz w:val="24"/>
          <w:highlight w:val="none"/>
        </w:rPr>
        <w:t>4.3.1.1.2专病库</w:t>
      </w:r>
    </w:p>
    <w:tbl>
      <w:tblPr>
        <w:tblStyle w:val="63"/>
        <w:tblW w:w="4998" w:type="pct"/>
        <w:tblInd w:w="0" w:type="dxa"/>
        <w:tblLayout w:type="fixed"/>
        <w:tblCellMar>
          <w:top w:w="0" w:type="dxa"/>
          <w:left w:w="108" w:type="dxa"/>
          <w:bottom w:w="0" w:type="dxa"/>
          <w:right w:w="108" w:type="dxa"/>
        </w:tblCellMar>
      </w:tblPr>
      <w:tblGrid>
        <w:gridCol w:w="1002"/>
        <w:gridCol w:w="1782"/>
        <w:gridCol w:w="5708"/>
      </w:tblGrid>
      <w:tr>
        <w:tblPrEx>
          <w:tblCellMar>
            <w:top w:w="0" w:type="dxa"/>
            <w:left w:w="108" w:type="dxa"/>
            <w:bottom w:w="0" w:type="dxa"/>
            <w:right w:w="108" w:type="dxa"/>
          </w:tblCellMar>
        </w:tblPrEx>
        <w:trPr>
          <w:trHeight w:val="312" w:hRule="atLeast"/>
        </w:trPr>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系统</w:t>
            </w:r>
          </w:p>
          <w:p>
            <w:pPr>
              <w:widowControl/>
              <w:jc w:val="center"/>
              <w:textAlignment w:val="center"/>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rPr>
              <w:t>名称</w:t>
            </w:r>
          </w:p>
        </w:tc>
        <w:tc>
          <w:tcPr>
            <w:tcW w:w="10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rPr>
              <w:t>子系统/模块</w:t>
            </w:r>
          </w:p>
        </w:tc>
        <w:tc>
          <w:tcPr>
            <w:tcW w:w="3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rPr>
              <w:t>功能/模块说明</w:t>
            </w:r>
          </w:p>
        </w:tc>
      </w:tr>
      <w:tr>
        <w:tblPrEx>
          <w:tblCellMar>
            <w:top w:w="0" w:type="dxa"/>
            <w:left w:w="108" w:type="dxa"/>
            <w:bottom w:w="0" w:type="dxa"/>
            <w:right w:w="108" w:type="dxa"/>
          </w:tblCellMar>
        </w:tblPrEx>
        <w:trPr>
          <w:trHeight w:val="684" w:hRule="atLeast"/>
        </w:trPr>
        <w:tc>
          <w:tcPr>
            <w:tcW w:w="590"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rPr>
                <w:rFonts w:ascii="仿宋" w:hAnsi="仿宋" w:eastAsia="仿宋" w:cs="仿宋"/>
                <w:color w:val="auto"/>
                <w:sz w:val="24"/>
                <w:highlight w:val="none"/>
              </w:rPr>
            </w:pPr>
            <w:r>
              <w:rPr>
                <w:rFonts w:hint="eastAsia" w:ascii="仿宋" w:hAnsi="仿宋" w:eastAsia="仿宋" w:cs="仿宋"/>
                <w:color w:val="auto"/>
                <w:sz w:val="24"/>
                <w:highlight w:val="none"/>
              </w:rPr>
              <w:t>专病库</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慢阻肺专病库</w:t>
            </w:r>
          </w:p>
        </w:tc>
        <w:tc>
          <w:tcPr>
            <w:tcW w:w="3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主要包括风险人群因素、肺功能分级、综合评估、呼吸康复治疗、转诊、随访等数据。</w:t>
            </w:r>
          </w:p>
        </w:tc>
      </w:tr>
      <w:tr>
        <w:tblPrEx>
          <w:tblCellMar>
            <w:top w:w="0" w:type="dxa"/>
            <w:left w:w="108" w:type="dxa"/>
            <w:bottom w:w="0" w:type="dxa"/>
            <w:right w:w="108" w:type="dxa"/>
          </w:tblCellMar>
        </w:tblPrEx>
        <w:trPr>
          <w:trHeight w:val="548" w:hRule="atLeast"/>
        </w:trPr>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auto"/>
                <w:sz w:val="24"/>
                <w:highlight w:val="none"/>
              </w:rPr>
            </w:pP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肺结节专病库</w:t>
            </w:r>
          </w:p>
        </w:tc>
        <w:tc>
          <w:tcPr>
            <w:tcW w:w="3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将风险因子、病史、临床诊断、治疗等多维度数据进一步规范化，形成肺结节特征数据元、逻辑字段。</w:t>
            </w:r>
          </w:p>
        </w:tc>
      </w:tr>
      <w:tr>
        <w:tblPrEx>
          <w:tblCellMar>
            <w:top w:w="0" w:type="dxa"/>
            <w:left w:w="108" w:type="dxa"/>
            <w:bottom w:w="0" w:type="dxa"/>
            <w:right w:w="108" w:type="dxa"/>
          </w:tblCellMar>
        </w:tblPrEx>
        <w:trPr>
          <w:trHeight w:val="446" w:hRule="atLeast"/>
        </w:trPr>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auto"/>
                <w:sz w:val="24"/>
                <w:highlight w:val="none"/>
              </w:rPr>
            </w:pP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脊柱侧凸专病库</w:t>
            </w:r>
          </w:p>
        </w:tc>
        <w:tc>
          <w:tcPr>
            <w:tcW w:w="3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包括校园筛查人群、支具治疗、药物治疗、功能锻炼、转诊、随访等。</w:t>
            </w:r>
          </w:p>
        </w:tc>
      </w:tr>
      <w:tr>
        <w:tblPrEx>
          <w:tblCellMar>
            <w:top w:w="0" w:type="dxa"/>
            <w:left w:w="108" w:type="dxa"/>
            <w:bottom w:w="0" w:type="dxa"/>
            <w:right w:w="108" w:type="dxa"/>
          </w:tblCellMar>
        </w:tblPrEx>
        <w:trPr>
          <w:trHeight w:val="554" w:hRule="atLeast"/>
        </w:trPr>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auto"/>
                <w:sz w:val="24"/>
                <w:highlight w:val="none"/>
              </w:rPr>
            </w:pP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痤疮专病库</w:t>
            </w:r>
          </w:p>
        </w:tc>
        <w:tc>
          <w:tcPr>
            <w:tcW w:w="3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包括人口学信息、公卫管理、痤疮分级、物理治疗、化学治疗、转诊、随访等。</w:t>
            </w:r>
          </w:p>
        </w:tc>
      </w:tr>
      <w:tr>
        <w:tblPrEx>
          <w:tblCellMar>
            <w:top w:w="0" w:type="dxa"/>
            <w:left w:w="108" w:type="dxa"/>
            <w:bottom w:w="0" w:type="dxa"/>
            <w:right w:w="108" w:type="dxa"/>
          </w:tblCellMar>
        </w:tblPrEx>
        <w:trPr>
          <w:trHeight w:val="362" w:hRule="atLeast"/>
        </w:trPr>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auto"/>
                <w:sz w:val="24"/>
                <w:highlight w:val="none"/>
              </w:rPr>
            </w:pP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肾病专病库</w:t>
            </w:r>
          </w:p>
        </w:tc>
        <w:tc>
          <w:tcPr>
            <w:tcW w:w="3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包括人口学信息、公卫管理、免疫治疗、系统药物治疗、转诊、随访等。</w:t>
            </w:r>
          </w:p>
        </w:tc>
      </w:tr>
      <w:tr>
        <w:tblPrEx>
          <w:tblCellMar>
            <w:top w:w="0" w:type="dxa"/>
            <w:left w:w="108" w:type="dxa"/>
            <w:bottom w:w="0" w:type="dxa"/>
            <w:right w:w="108" w:type="dxa"/>
          </w:tblCellMar>
        </w:tblPrEx>
        <w:trPr>
          <w:trHeight w:val="432" w:hRule="atLeast"/>
        </w:trPr>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auto"/>
                <w:sz w:val="24"/>
                <w:highlight w:val="none"/>
              </w:rPr>
            </w:pP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冠心病专病库</w:t>
            </w:r>
          </w:p>
        </w:tc>
        <w:tc>
          <w:tcPr>
            <w:tcW w:w="3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包括CCS分级、PCI治疗、溶栓治疗、量表评分等。</w:t>
            </w:r>
          </w:p>
        </w:tc>
      </w:tr>
    </w:tbl>
    <w:p>
      <w:pPr>
        <w:spacing w:line="440" w:lineRule="exact"/>
        <w:outlineLvl w:val="0"/>
        <w:rPr>
          <w:rFonts w:ascii="仿宋" w:hAnsi="仿宋" w:eastAsia="仿宋" w:cs="仿宋"/>
          <w:b/>
          <w:bCs/>
          <w:color w:val="auto"/>
          <w:sz w:val="24"/>
          <w:highlight w:val="none"/>
        </w:rPr>
      </w:pPr>
      <w:r>
        <w:rPr>
          <w:rFonts w:hint="eastAsia" w:ascii="仿宋" w:hAnsi="仿宋" w:eastAsia="仿宋" w:cs="仿宋"/>
          <w:b/>
          <w:bCs/>
          <w:color w:val="auto"/>
          <w:sz w:val="24"/>
          <w:highlight w:val="none"/>
        </w:rPr>
        <w:t>4.3.1.1.3专病数据管理</w:t>
      </w:r>
    </w:p>
    <w:tbl>
      <w:tblPr>
        <w:tblStyle w:val="63"/>
        <w:tblW w:w="4998" w:type="pct"/>
        <w:tblInd w:w="0" w:type="dxa"/>
        <w:tblLayout w:type="fixed"/>
        <w:tblCellMar>
          <w:top w:w="0" w:type="dxa"/>
          <w:left w:w="108" w:type="dxa"/>
          <w:bottom w:w="0" w:type="dxa"/>
          <w:right w:w="108" w:type="dxa"/>
        </w:tblCellMar>
      </w:tblPr>
      <w:tblGrid>
        <w:gridCol w:w="1021"/>
        <w:gridCol w:w="730"/>
        <w:gridCol w:w="1578"/>
        <w:gridCol w:w="5163"/>
      </w:tblGrid>
      <w:tr>
        <w:tblPrEx>
          <w:tblCellMar>
            <w:top w:w="0" w:type="dxa"/>
            <w:left w:w="108" w:type="dxa"/>
            <w:bottom w:w="0" w:type="dxa"/>
            <w:right w:w="108" w:type="dxa"/>
          </w:tblCellMar>
        </w:tblPrEx>
        <w:trPr>
          <w:trHeight w:val="312" w:hRule="atLeast"/>
        </w:trPr>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系统</w:t>
            </w:r>
          </w:p>
          <w:p>
            <w:pPr>
              <w:widowControl/>
              <w:jc w:val="center"/>
              <w:textAlignment w:val="center"/>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rPr>
              <w:t>名称</w:t>
            </w:r>
          </w:p>
        </w:tc>
        <w:tc>
          <w:tcPr>
            <w:tcW w:w="135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rPr>
              <w:t>子系统/模块</w:t>
            </w:r>
          </w:p>
        </w:tc>
        <w:tc>
          <w:tcPr>
            <w:tcW w:w="30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rPr>
              <w:t>功能/模块说明</w:t>
            </w:r>
          </w:p>
        </w:tc>
      </w:tr>
      <w:tr>
        <w:tblPrEx>
          <w:tblCellMar>
            <w:top w:w="0" w:type="dxa"/>
            <w:left w:w="108" w:type="dxa"/>
            <w:bottom w:w="0" w:type="dxa"/>
            <w:right w:w="108" w:type="dxa"/>
          </w:tblCellMar>
        </w:tblPrEx>
        <w:trPr>
          <w:trHeight w:val="936" w:hRule="atLeast"/>
        </w:trPr>
        <w:tc>
          <w:tcPr>
            <w:tcW w:w="6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专病数据管理</w:t>
            </w:r>
          </w:p>
        </w:tc>
        <w:tc>
          <w:tcPr>
            <w:tcW w:w="4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专病数据分析</w:t>
            </w: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数据统计</w:t>
            </w:r>
          </w:p>
        </w:tc>
        <w:tc>
          <w:tcPr>
            <w:tcW w:w="30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支持对基础数据、专题数据、数据字段、数据蓝图进行统计分析。</w:t>
            </w:r>
          </w:p>
        </w:tc>
      </w:tr>
      <w:tr>
        <w:tblPrEx>
          <w:tblCellMar>
            <w:top w:w="0" w:type="dxa"/>
            <w:left w:w="108" w:type="dxa"/>
            <w:bottom w:w="0" w:type="dxa"/>
            <w:right w:w="108" w:type="dxa"/>
          </w:tblCellMar>
        </w:tblPrEx>
        <w:trPr>
          <w:trHeight w:val="434"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auto"/>
                <w:sz w:val="24"/>
                <w:highlight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auto"/>
                <w:sz w:val="24"/>
                <w:highlight w:val="none"/>
              </w:rPr>
            </w:pP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专题数据</w:t>
            </w:r>
          </w:p>
        </w:tc>
        <w:tc>
          <w:tcPr>
            <w:tcW w:w="30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支持查看各个专病数据集基础信息。</w:t>
            </w:r>
          </w:p>
        </w:tc>
      </w:tr>
      <w:tr>
        <w:tblPrEx>
          <w:tblCellMar>
            <w:top w:w="0" w:type="dxa"/>
            <w:left w:w="108" w:type="dxa"/>
            <w:bottom w:w="0" w:type="dxa"/>
            <w:right w:w="108" w:type="dxa"/>
          </w:tblCellMar>
        </w:tblPrEx>
        <w:trPr>
          <w:trHeight w:val="554"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auto"/>
                <w:sz w:val="24"/>
                <w:highlight w:val="none"/>
              </w:rPr>
            </w:pPr>
          </w:p>
        </w:tc>
        <w:tc>
          <w:tcPr>
            <w:tcW w:w="4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数据</w:t>
            </w:r>
          </w:p>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蓝图</w:t>
            </w: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分组管理</w:t>
            </w:r>
          </w:p>
        </w:tc>
        <w:tc>
          <w:tcPr>
            <w:tcW w:w="30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对当前数据创建新数据分组，支持对分组进行删除与重命名。</w:t>
            </w:r>
          </w:p>
        </w:tc>
      </w:tr>
      <w:tr>
        <w:tblPrEx>
          <w:tblCellMar>
            <w:top w:w="0" w:type="dxa"/>
            <w:left w:w="108" w:type="dxa"/>
            <w:bottom w:w="0" w:type="dxa"/>
            <w:right w:w="108" w:type="dxa"/>
          </w:tblCellMar>
        </w:tblPrEx>
        <w:trPr>
          <w:trHeight w:val="422"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auto"/>
                <w:sz w:val="24"/>
                <w:highlight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auto"/>
                <w:sz w:val="24"/>
                <w:highlight w:val="none"/>
              </w:rPr>
            </w:pP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条件管道</w:t>
            </w:r>
          </w:p>
        </w:tc>
        <w:tc>
          <w:tcPr>
            <w:tcW w:w="30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支持通过配置数据条件进行数据查询。</w:t>
            </w:r>
          </w:p>
        </w:tc>
      </w:tr>
      <w:tr>
        <w:tblPrEx>
          <w:tblCellMar>
            <w:top w:w="0" w:type="dxa"/>
            <w:left w:w="108" w:type="dxa"/>
            <w:bottom w:w="0" w:type="dxa"/>
            <w:right w:w="108" w:type="dxa"/>
          </w:tblCellMar>
        </w:tblPrEx>
        <w:trPr>
          <w:trHeight w:val="35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auto"/>
                <w:sz w:val="24"/>
                <w:highlight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auto"/>
                <w:sz w:val="24"/>
                <w:highlight w:val="none"/>
              </w:rPr>
            </w:pP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条件数据内容</w:t>
            </w:r>
          </w:p>
        </w:tc>
        <w:tc>
          <w:tcPr>
            <w:tcW w:w="30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支持通过基础数据维度以及专病数据进行内容筛选。</w:t>
            </w:r>
          </w:p>
        </w:tc>
      </w:tr>
      <w:tr>
        <w:tblPrEx>
          <w:tblCellMar>
            <w:top w:w="0" w:type="dxa"/>
            <w:left w:w="108" w:type="dxa"/>
            <w:bottom w:w="0" w:type="dxa"/>
            <w:right w:w="108" w:type="dxa"/>
          </w:tblCellMar>
        </w:tblPrEx>
        <w:trPr>
          <w:trHeight w:val="624"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auto"/>
                <w:sz w:val="24"/>
                <w:highlight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auto"/>
                <w:sz w:val="24"/>
                <w:highlight w:val="none"/>
              </w:rPr>
            </w:pP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数据流向视图</w:t>
            </w:r>
          </w:p>
        </w:tc>
        <w:tc>
          <w:tcPr>
            <w:tcW w:w="30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b/>
                <w:bCs/>
                <w:color w:val="auto"/>
                <w:kern w:val="0"/>
                <w:sz w:val="24"/>
                <w:highlight w:val="none"/>
              </w:rPr>
              <w:t>◆根据管道流程查看对应数据分流情况。</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本项为重要响应内容，投标人需提供软件功能页面截图进行响应，确保真实，可供核查</w:t>
            </w:r>
            <w:r>
              <w:rPr>
                <w:rFonts w:hint="eastAsia" w:ascii="仿宋" w:hAnsi="仿宋" w:eastAsia="仿宋" w:cs="仿宋"/>
                <w:color w:val="auto"/>
                <w:sz w:val="24"/>
                <w:highlight w:val="none"/>
              </w:rPr>
              <w:t>）</w:t>
            </w:r>
          </w:p>
        </w:tc>
      </w:tr>
      <w:tr>
        <w:tblPrEx>
          <w:tblCellMar>
            <w:top w:w="0" w:type="dxa"/>
            <w:left w:w="108" w:type="dxa"/>
            <w:bottom w:w="0" w:type="dxa"/>
            <w:right w:w="108" w:type="dxa"/>
          </w:tblCellMar>
        </w:tblPrEx>
        <w:trPr>
          <w:trHeight w:val="266"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auto"/>
                <w:sz w:val="24"/>
                <w:highlight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auto"/>
                <w:sz w:val="24"/>
                <w:highlight w:val="none"/>
              </w:rPr>
            </w:pP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数据详情</w:t>
            </w:r>
          </w:p>
        </w:tc>
        <w:tc>
          <w:tcPr>
            <w:tcW w:w="30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当前条件下查询出来的人群数据清单。</w:t>
            </w:r>
          </w:p>
        </w:tc>
      </w:tr>
      <w:tr>
        <w:tblPrEx>
          <w:tblCellMar>
            <w:top w:w="0" w:type="dxa"/>
            <w:left w:w="108" w:type="dxa"/>
            <w:bottom w:w="0" w:type="dxa"/>
            <w:right w:w="108" w:type="dxa"/>
          </w:tblCellMar>
        </w:tblPrEx>
        <w:trPr>
          <w:trHeight w:val="506"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auto"/>
                <w:sz w:val="24"/>
                <w:highlight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auto"/>
                <w:sz w:val="24"/>
                <w:highlight w:val="none"/>
              </w:rPr>
            </w:pP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数据统计</w:t>
            </w:r>
          </w:p>
        </w:tc>
        <w:tc>
          <w:tcPr>
            <w:tcW w:w="30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对数据结果进行单字段内容统计及可视化展示。</w:t>
            </w:r>
          </w:p>
        </w:tc>
      </w:tr>
      <w:tr>
        <w:tblPrEx>
          <w:tblCellMar>
            <w:top w:w="0" w:type="dxa"/>
            <w:left w:w="108" w:type="dxa"/>
            <w:bottom w:w="0" w:type="dxa"/>
            <w:right w:w="108" w:type="dxa"/>
          </w:tblCellMar>
        </w:tblPrEx>
        <w:trPr>
          <w:trHeight w:val="624"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auto"/>
                <w:sz w:val="24"/>
                <w:highlight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auto"/>
                <w:sz w:val="24"/>
                <w:highlight w:val="none"/>
              </w:rPr>
            </w:pP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字段管理</w:t>
            </w:r>
          </w:p>
        </w:tc>
        <w:tc>
          <w:tcPr>
            <w:tcW w:w="30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对数据清单的字段进行管理。</w:t>
            </w:r>
          </w:p>
        </w:tc>
      </w:tr>
      <w:tr>
        <w:tblPrEx>
          <w:tblCellMar>
            <w:top w:w="0" w:type="dxa"/>
            <w:left w:w="108" w:type="dxa"/>
            <w:bottom w:w="0" w:type="dxa"/>
            <w:right w:w="108" w:type="dxa"/>
          </w:tblCellMar>
        </w:tblPrEx>
        <w:trPr>
          <w:trHeight w:val="312"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auto"/>
                <w:sz w:val="24"/>
                <w:highlight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auto"/>
                <w:sz w:val="24"/>
                <w:highlight w:val="none"/>
              </w:rPr>
            </w:pP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数据筛选</w:t>
            </w:r>
          </w:p>
        </w:tc>
        <w:tc>
          <w:tcPr>
            <w:tcW w:w="30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对数据清单进行数据内容筛选。</w:t>
            </w:r>
          </w:p>
        </w:tc>
      </w:tr>
      <w:tr>
        <w:tblPrEx>
          <w:tblCellMar>
            <w:top w:w="0" w:type="dxa"/>
            <w:left w:w="108" w:type="dxa"/>
            <w:bottom w:w="0" w:type="dxa"/>
            <w:right w:w="108" w:type="dxa"/>
          </w:tblCellMar>
        </w:tblPrEx>
        <w:trPr>
          <w:trHeight w:val="624"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auto"/>
                <w:sz w:val="24"/>
                <w:highlight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auto"/>
                <w:sz w:val="24"/>
                <w:highlight w:val="none"/>
              </w:rPr>
            </w:pP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图谱分析列表</w:t>
            </w:r>
          </w:p>
        </w:tc>
        <w:tc>
          <w:tcPr>
            <w:tcW w:w="30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支持以列表形式展示统计分析后图谱。</w:t>
            </w:r>
          </w:p>
        </w:tc>
      </w:tr>
      <w:tr>
        <w:tblPrEx>
          <w:tblCellMar>
            <w:top w:w="0" w:type="dxa"/>
            <w:left w:w="108" w:type="dxa"/>
            <w:bottom w:w="0" w:type="dxa"/>
            <w:right w:w="108" w:type="dxa"/>
          </w:tblCellMar>
        </w:tblPrEx>
        <w:trPr>
          <w:trHeight w:val="624"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auto"/>
                <w:sz w:val="24"/>
                <w:highlight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auto"/>
                <w:sz w:val="24"/>
                <w:highlight w:val="none"/>
              </w:rPr>
            </w:pP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分析视图管理</w:t>
            </w:r>
          </w:p>
        </w:tc>
        <w:tc>
          <w:tcPr>
            <w:tcW w:w="30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对数据视图分析进行管理。</w:t>
            </w:r>
          </w:p>
        </w:tc>
      </w:tr>
      <w:tr>
        <w:tblPrEx>
          <w:tblCellMar>
            <w:top w:w="0" w:type="dxa"/>
            <w:left w:w="108" w:type="dxa"/>
            <w:bottom w:w="0" w:type="dxa"/>
            <w:right w:w="108" w:type="dxa"/>
          </w:tblCellMar>
        </w:tblPrEx>
        <w:trPr>
          <w:trHeight w:val="458"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auto"/>
                <w:sz w:val="24"/>
                <w:highlight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auto"/>
                <w:sz w:val="24"/>
                <w:highlight w:val="none"/>
              </w:rPr>
            </w:pP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数据分析创建</w:t>
            </w:r>
          </w:p>
        </w:tc>
        <w:tc>
          <w:tcPr>
            <w:tcW w:w="30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支持选择需要的数据形成分析视图。</w:t>
            </w:r>
          </w:p>
        </w:tc>
      </w:tr>
      <w:tr>
        <w:tblPrEx>
          <w:tblCellMar>
            <w:top w:w="0" w:type="dxa"/>
            <w:left w:w="108" w:type="dxa"/>
            <w:bottom w:w="0" w:type="dxa"/>
            <w:right w:w="108" w:type="dxa"/>
          </w:tblCellMar>
        </w:tblPrEx>
        <w:trPr>
          <w:trHeight w:val="362"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auto"/>
                <w:sz w:val="24"/>
                <w:highlight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auto"/>
                <w:sz w:val="24"/>
                <w:highlight w:val="none"/>
              </w:rPr>
            </w:pP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数据蓝图管理</w:t>
            </w:r>
          </w:p>
        </w:tc>
        <w:tc>
          <w:tcPr>
            <w:tcW w:w="30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支持对数据蓝图进行编辑，支持保存与导出。</w:t>
            </w:r>
          </w:p>
        </w:tc>
      </w:tr>
      <w:tr>
        <w:tblPrEx>
          <w:tblCellMar>
            <w:top w:w="0" w:type="dxa"/>
            <w:left w:w="108" w:type="dxa"/>
            <w:bottom w:w="0" w:type="dxa"/>
            <w:right w:w="108" w:type="dxa"/>
          </w:tblCellMar>
        </w:tblPrEx>
        <w:trPr>
          <w:trHeight w:val="396"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auto"/>
                <w:sz w:val="24"/>
                <w:highlight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auto"/>
                <w:sz w:val="24"/>
                <w:highlight w:val="none"/>
              </w:rPr>
            </w:pP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我的蓝图</w:t>
            </w:r>
          </w:p>
        </w:tc>
        <w:tc>
          <w:tcPr>
            <w:tcW w:w="30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支持对保存的蓝图列表进行增删改。</w:t>
            </w:r>
          </w:p>
        </w:tc>
      </w:tr>
    </w:tbl>
    <w:p>
      <w:pPr>
        <w:spacing w:line="50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4.3.1.2专病综合管理子系统</w:t>
      </w:r>
    </w:p>
    <w:p>
      <w:pPr>
        <w:spacing w:line="50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4.3.1.2.1.1专病模型</w:t>
      </w:r>
    </w:p>
    <w:p>
      <w:pPr>
        <w:spacing w:line="500" w:lineRule="exact"/>
        <w:rPr>
          <w:rFonts w:ascii="仿宋" w:hAnsi="仿宋" w:eastAsia="仿宋" w:cs="仿宋"/>
          <w:b/>
          <w:bCs/>
          <w:color w:val="auto"/>
          <w:sz w:val="24"/>
          <w:highlight w:val="none"/>
        </w:rPr>
      </w:pPr>
    </w:p>
    <w:tbl>
      <w:tblPr>
        <w:tblStyle w:val="63"/>
        <w:tblW w:w="4998" w:type="pct"/>
        <w:tblInd w:w="0" w:type="dxa"/>
        <w:tblLayout w:type="autofit"/>
        <w:tblCellMar>
          <w:top w:w="0" w:type="dxa"/>
          <w:left w:w="108" w:type="dxa"/>
          <w:bottom w:w="0" w:type="dxa"/>
          <w:right w:w="108" w:type="dxa"/>
        </w:tblCellMar>
      </w:tblPr>
      <w:tblGrid>
        <w:gridCol w:w="1029"/>
        <w:gridCol w:w="798"/>
        <w:gridCol w:w="858"/>
        <w:gridCol w:w="5807"/>
      </w:tblGrid>
      <w:tr>
        <w:tblPrEx>
          <w:tblCellMar>
            <w:top w:w="0" w:type="dxa"/>
            <w:left w:w="108" w:type="dxa"/>
            <w:bottom w:w="0" w:type="dxa"/>
            <w:right w:w="108" w:type="dxa"/>
          </w:tblCellMar>
        </w:tblPrEx>
        <w:trPr>
          <w:trHeight w:val="430" w:hRule="atLeast"/>
        </w:trPr>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系统</w:t>
            </w:r>
          </w:p>
          <w:p>
            <w:pPr>
              <w:widowControl/>
              <w:jc w:val="center"/>
              <w:textAlignment w:val="center"/>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rPr>
              <w:t>名称</w:t>
            </w:r>
          </w:p>
        </w:tc>
        <w:tc>
          <w:tcPr>
            <w:tcW w:w="9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rPr>
              <w:t>子系统/模块</w:t>
            </w:r>
          </w:p>
        </w:tc>
        <w:tc>
          <w:tcPr>
            <w:tcW w:w="3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rPr>
              <w:t>功能/模块说明</w:t>
            </w:r>
          </w:p>
        </w:tc>
      </w:tr>
      <w:tr>
        <w:tblPrEx>
          <w:tblCellMar>
            <w:top w:w="0" w:type="dxa"/>
            <w:left w:w="108" w:type="dxa"/>
            <w:bottom w:w="0" w:type="dxa"/>
            <w:right w:w="108" w:type="dxa"/>
          </w:tblCellMar>
        </w:tblPrEx>
        <w:trPr>
          <w:trHeight w:val="579" w:hRule="atLeast"/>
        </w:trPr>
        <w:tc>
          <w:tcPr>
            <w:tcW w:w="6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专病</w:t>
            </w:r>
          </w:p>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模型</w:t>
            </w:r>
          </w:p>
        </w:tc>
        <w:tc>
          <w:tcPr>
            <w:tcW w:w="9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分层筛查模型</w:t>
            </w:r>
          </w:p>
        </w:tc>
        <w:tc>
          <w:tcPr>
            <w:tcW w:w="3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支持将慢阻肺、肺结节、冠心病、慢性肾病四项专病总人群自动划分不同类型的风险人群。</w:t>
            </w:r>
          </w:p>
        </w:tc>
      </w:tr>
      <w:tr>
        <w:tblPrEx>
          <w:tblCellMar>
            <w:top w:w="0" w:type="dxa"/>
            <w:left w:w="108" w:type="dxa"/>
            <w:bottom w:w="0" w:type="dxa"/>
            <w:right w:w="108" w:type="dxa"/>
          </w:tblCellMar>
        </w:tblPrEx>
        <w:trPr>
          <w:trHeight w:val="519"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auto"/>
                <w:sz w:val="24"/>
                <w:highlight w:val="none"/>
              </w:rPr>
            </w:pPr>
          </w:p>
        </w:tc>
        <w:tc>
          <w:tcPr>
            <w:tcW w:w="9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分级评估模型</w:t>
            </w:r>
          </w:p>
        </w:tc>
        <w:tc>
          <w:tcPr>
            <w:tcW w:w="3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支持将慢阻肺、痤疮、脊柱侧凸、肺结节、慢性肾病确诊人群精细化分级。</w:t>
            </w:r>
          </w:p>
        </w:tc>
      </w:tr>
      <w:tr>
        <w:tblPrEx>
          <w:tblCellMar>
            <w:top w:w="0" w:type="dxa"/>
            <w:left w:w="108" w:type="dxa"/>
            <w:bottom w:w="0" w:type="dxa"/>
            <w:right w:w="108" w:type="dxa"/>
          </w:tblCellMar>
        </w:tblPrEx>
        <w:trPr>
          <w:trHeight w:val="52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auto"/>
                <w:sz w:val="24"/>
                <w:highlight w:val="none"/>
              </w:rPr>
            </w:pPr>
          </w:p>
        </w:tc>
        <w:tc>
          <w:tcPr>
            <w:tcW w:w="9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健康监测模型</w:t>
            </w:r>
          </w:p>
        </w:tc>
        <w:tc>
          <w:tcPr>
            <w:tcW w:w="3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支持对慢阻肺、脊柱侧凸、肺结节、冠心病、慢性肾病五大专病检查指标进行监测，当指标超过正常范围后推送风险预警。</w:t>
            </w:r>
          </w:p>
        </w:tc>
      </w:tr>
      <w:tr>
        <w:tblPrEx>
          <w:tblCellMar>
            <w:top w:w="0" w:type="dxa"/>
            <w:left w:w="108" w:type="dxa"/>
            <w:bottom w:w="0" w:type="dxa"/>
            <w:right w:w="108" w:type="dxa"/>
          </w:tblCellMar>
        </w:tblPrEx>
        <w:trPr>
          <w:trHeight w:val="87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auto"/>
                <w:sz w:val="24"/>
                <w:highlight w:val="none"/>
              </w:rPr>
            </w:pPr>
          </w:p>
        </w:tc>
        <w:tc>
          <w:tcPr>
            <w:tcW w:w="9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应查未查模型</w:t>
            </w:r>
          </w:p>
        </w:tc>
        <w:tc>
          <w:tcPr>
            <w:tcW w:w="3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针对医嘱中含检查检验的慢阻肺、痤疮、脊柱侧凸、肺结节、冠心病、慢性肾病6大专病确诊人群，对未查人群提出预警。</w:t>
            </w:r>
          </w:p>
        </w:tc>
      </w:tr>
      <w:tr>
        <w:tblPrEx>
          <w:tblCellMar>
            <w:top w:w="0" w:type="dxa"/>
            <w:left w:w="108" w:type="dxa"/>
            <w:bottom w:w="0" w:type="dxa"/>
            <w:right w:w="108" w:type="dxa"/>
          </w:tblCellMar>
        </w:tblPrEx>
        <w:trPr>
          <w:trHeight w:val="9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auto"/>
                <w:sz w:val="24"/>
                <w:highlight w:val="none"/>
              </w:rPr>
            </w:pPr>
          </w:p>
        </w:tc>
        <w:tc>
          <w:tcPr>
            <w:tcW w:w="9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智能转诊模型</w:t>
            </w:r>
          </w:p>
        </w:tc>
        <w:tc>
          <w:tcPr>
            <w:tcW w:w="3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通过对治疗效果不佳、病情急性加重等慢阻肺、痤疮、肺结节、冠心病、慢性肾病患者异常行为分析，进行转诊提醒并提供转诊推荐。</w:t>
            </w:r>
          </w:p>
        </w:tc>
      </w:tr>
      <w:tr>
        <w:tblPrEx>
          <w:tblCellMar>
            <w:top w:w="0" w:type="dxa"/>
            <w:left w:w="108" w:type="dxa"/>
            <w:bottom w:w="0" w:type="dxa"/>
            <w:right w:w="108" w:type="dxa"/>
          </w:tblCellMar>
        </w:tblPrEx>
        <w:trPr>
          <w:trHeight w:val="702"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auto"/>
                <w:sz w:val="24"/>
                <w:highlight w:val="none"/>
              </w:rPr>
            </w:pPr>
          </w:p>
        </w:tc>
        <w:tc>
          <w:tcPr>
            <w:tcW w:w="9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用药提醒模型</w:t>
            </w:r>
          </w:p>
        </w:tc>
        <w:tc>
          <w:tcPr>
            <w:tcW w:w="3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支持对慢阻肺、痤疮、冠心病、慢性肾病确诊后不同疾病阶段的人群给予相应的用药提醒和用药指导。</w:t>
            </w:r>
          </w:p>
        </w:tc>
      </w:tr>
      <w:tr>
        <w:tblPrEx>
          <w:tblCellMar>
            <w:top w:w="0" w:type="dxa"/>
            <w:left w:w="108" w:type="dxa"/>
            <w:bottom w:w="0" w:type="dxa"/>
            <w:right w:w="108" w:type="dxa"/>
          </w:tblCellMar>
        </w:tblPrEx>
        <w:trPr>
          <w:trHeight w:val="9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auto"/>
                <w:sz w:val="24"/>
                <w:highlight w:val="none"/>
              </w:rPr>
            </w:pP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模型</w:t>
            </w:r>
          </w:p>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管理</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模型列表</w:t>
            </w:r>
          </w:p>
        </w:tc>
        <w:tc>
          <w:tcPr>
            <w:tcW w:w="3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支持查看模型列表信息。</w:t>
            </w:r>
          </w:p>
        </w:tc>
      </w:tr>
      <w:tr>
        <w:tblPrEx>
          <w:tblCellMar>
            <w:top w:w="0" w:type="dxa"/>
            <w:left w:w="108" w:type="dxa"/>
            <w:bottom w:w="0" w:type="dxa"/>
            <w:right w:w="108" w:type="dxa"/>
          </w:tblCellMar>
        </w:tblPrEx>
        <w:trPr>
          <w:trHeight w:val="506"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auto"/>
                <w:sz w:val="24"/>
                <w:highlight w:val="none"/>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auto"/>
                <w:sz w:val="24"/>
                <w:highlight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模型规则</w:t>
            </w:r>
          </w:p>
        </w:tc>
        <w:tc>
          <w:tcPr>
            <w:tcW w:w="3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支持查看模型的来源规则内容。</w:t>
            </w:r>
          </w:p>
        </w:tc>
      </w:tr>
      <w:tr>
        <w:tblPrEx>
          <w:tblCellMar>
            <w:top w:w="0" w:type="dxa"/>
            <w:left w:w="108" w:type="dxa"/>
            <w:bottom w:w="0" w:type="dxa"/>
            <w:right w:w="108" w:type="dxa"/>
          </w:tblCellMar>
        </w:tblPrEx>
        <w:trPr>
          <w:trHeight w:val="48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auto"/>
                <w:sz w:val="24"/>
                <w:highlight w:val="none"/>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auto"/>
                <w:sz w:val="24"/>
                <w:highlight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数据关联</w:t>
            </w:r>
          </w:p>
        </w:tc>
        <w:tc>
          <w:tcPr>
            <w:tcW w:w="3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支持查看关联的数据信息内容。</w:t>
            </w:r>
          </w:p>
        </w:tc>
      </w:tr>
      <w:tr>
        <w:tblPrEx>
          <w:tblCellMar>
            <w:top w:w="0" w:type="dxa"/>
            <w:left w:w="108" w:type="dxa"/>
            <w:bottom w:w="0" w:type="dxa"/>
            <w:right w:w="108" w:type="dxa"/>
          </w:tblCellMar>
        </w:tblPrEx>
        <w:trPr>
          <w:trHeight w:val="482"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auto"/>
                <w:sz w:val="24"/>
                <w:highlight w:val="none"/>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auto"/>
                <w:sz w:val="24"/>
                <w:highlight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模型发布</w:t>
            </w:r>
          </w:p>
        </w:tc>
        <w:tc>
          <w:tcPr>
            <w:tcW w:w="3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支持查看模型对外提供的发布控制情况。</w:t>
            </w:r>
          </w:p>
        </w:tc>
      </w:tr>
      <w:tr>
        <w:tblPrEx>
          <w:tblCellMar>
            <w:top w:w="0" w:type="dxa"/>
            <w:left w:w="108" w:type="dxa"/>
            <w:bottom w:w="0" w:type="dxa"/>
            <w:right w:w="108" w:type="dxa"/>
          </w:tblCellMar>
        </w:tblPrEx>
        <w:trPr>
          <w:trHeight w:val="72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auto"/>
                <w:sz w:val="24"/>
                <w:highlight w:val="none"/>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auto"/>
                <w:sz w:val="24"/>
                <w:highlight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模型使用情况</w:t>
            </w:r>
          </w:p>
        </w:tc>
        <w:tc>
          <w:tcPr>
            <w:tcW w:w="3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支持查看模型调用情况与模型的启用状态。</w:t>
            </w:r>
          </w:p>
        </w:tc>
      </w:tr>
    </w:tbl>
    <w:p>
      <w:pPr>
        <w:spacing w:line="440" w:lineRule="exact"/>
        <w:outlineLvl w:val="0"/>
        <w:rPr>
          <w:rFonts w:ascii="仿宋" w:hAnsi="仿宋" w:eastAsia="仿宋" w:cs="仿宋"/>
          <w:b/>
          <w:bCs/>
          <w:color w:val="auto"/>
          <w:sz w:val="24"/>
          <w:highlight w:val="none"/>
        </w:rPr>
      </w:pPr>
      <w:r>
        <w:rPr>
          <w:rFonts w:hint="eastAsia" w:ascii="仿宋" w:hAnsi="仿宋" w:eastAsia="仿宋" w:cs="仿宋"/>
          <w:b/>
          <w:bCs/>
          <w:color w:val="auto"/>
          <w:sz w:val="24"/>
          <w:highlight w:val="none"/>
        </w:rPr>
        <w:t>4.3.1.2.1.2专病管理规范</w:t>
      </w:r>
    </w:p>
    <w:tbl>
      <w:tblPr>
        <w:tblStyle w:val="63"/>
        <w:tblW w:w="4998" w:type="pct"/>
        <w:tblInd w:w="0" w:type="dxa"/>
        <w:tblLayout w:type="fixed"/>
        <w:tblCellMar>
          <w:top w:w="0" w:type="dxa"/>
          <w:left w:w="108" w:type="dxa"/>
          <w:bottom w:w="0" w:type="dxa"/>
          <w:right w:w="108" w:type="dxa"/>
        </w:tblCellMar>
      </w:tblPr>
      <w:tblGrid>
        <w:gridCol w:w="989"/>
        <w:gridCol w:w="672"/>
        <w:gridCol w:w="1500"/>
        <w:gridCol w:w="5331"/>
      </w:tblGrid>
      <w:tr>
        <w:tblPrEx>
          <w:tblCellMar>
            <w:top w:w="0" w:type="dxa"/>
            <w:left w:w="108" w:type="dxa"/>
            <w:bottom w:w="0" w:type="dxa"/>
            <w:right w:w="108" w:type="dxa"/>
          </w:tblCellMar>
        </w:tblPrEx>
        <w:trPr>
          <w:trHeight w:val="440" w:hRule="atLeast"/>
        </w:trPr>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系统</w:t>
            </w:r>
          </w:p>
          <w:p>
            <w:pPr>
              <w:widowControl/>
              <w:jc w:val="center"/>
              <w:textAlignment w:val="center"/>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rPr>
              <w:t>名称</w:t>
            </w:r>
          </w:p>
        </w:tc>
        <w:tc>
          <w:tcPr>
            <w:tcW w:w="12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rPr>
              <w:t>子系统/模块</w:t>
            </w:r>
          </w:p>
        </w:tc>
        <w:tc>
          <w:tcPr>
            <w:tcW w:w="31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功能/模块说明</w:t>
            </w:r>
          </w:p>
        </w:tc>
      </w:tr>
      <w:tr>
        <w:tblPrEx>
          <w:tblCellMar>
            <w:top w:w="0" w:type="dxa"/>
            <w:left w:w="108" w:type="dxa"/>
            <w:bottom w:w="0" w:type="dxa"/>
            <w:right w:w="108" w:type="dxa"/>
          </w:tblCellMar>
        </w:tblPrEx>
        <w:trPr>
          <w:trHeight w:val="90" w:hRule="atLeast"/>
        </w:trPr>
        <w:tc>
          <w:tcPr>
            <w:tcW w:w="5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专病管理规范</w:t>
            </w:r>
          </w:p>
        </w:tc>
        <w:tc>
          <w:tcPr>
            <w:tcW w:w="3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模板</w:t>
            </w:r>
          </w:p>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管理</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方案创建</w:t>
            </w:r>
          </w:p>
        </w:tc>
        <w:tc>
          <w:tcPr>
            <w:tcW w:w="31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◆支持针对特定病种创建新方案；支持根据不同任务设置不同基准时间；支持针对疾病发展不同阶段配置管理方案。</w:t>
            </w:r>
            <w:r>
              <w:rPr>
                <w:rFonts w:hint="eastAsia" w:ascii="仿宋" w:hAnsi="仿宋" w:eastAsia="仿宋" w:cs="仿宋"/>
                <w:color w:val="auto"/>
                <w:highlight w:val="none"/>
              </w:rPr>
              <w:t>（</w:t>
            </w:r>
            <w:r>
              <w:rPr>
                <w:rFonts w:hint="eastAsia" w:ascii="仿宋" w:hAnsi="仿宋" w:eastAsia="仿宋" w:cs="仿宋"/>
                <w:color w:val="auto"/>
                <w:kern w:val="0"/>
                <w:sz w:val="24"/>
                <w:highlight w:val="none"/>
              </w:rPr>
              <w:t>本项为重要响应内容，投标人需提供软件功能页面截图进行响应，确保真实，可供核查</w:t>
            </w:r>
            <w:r>
              <w:rPr>
                <w:rFonts w:hint="eastAsia" w:ascii="仿宋" w:hAnsi="仿宋" w:eastAsia="仿宋" w:cs="仿宋"/>
                <w:color w:val="auto"/>
                <w:highlight w:val="none"/>
              </w:rPr>
              <w:t>）</w:t>
            </w:r>
          </w:p>
        </w:tc>
      </w:tr>
      <w:tr>
        <w:tblPrEx>
          <w:tblCellMar>
            <w:top w:w="0" w:type="dxa"/>
            <w:left w:w="108" w:type="dxa"/>
            <w:bottom w:w="0" w:type="dxa"/>
            <w:right w:w="108" w:type="dxa"/>
          </w:tblCellMar>
        </w:tblPrEx>
        <w:trPr>
          <w:trHeight w:val="90" w:hRule="atLeast"/>
        </w:trPr>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方案列表</w:t>
            </w:r>
          </w:p>
        </w:tc>
        <w:tc>
          <w:tcPr>
            <w:tcW w:w="31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支持查看当前病种所有管理方案。</w:t>
            </w:r>
          </w:p>
        </w:tc>
      </w:tr>
      <w:tr>
        <w:tblPrEx>
          <w:tblCellMar>
            <w:top w:w="0" w:type="dxa"/>
            <w:left w:w="108" w:type="dxa"/>
            <w:bottom w:w="0" w:type="dxa"/>
            <w:right w:w="108" w:type="dxa"/>
          </w:tblCellMar>
        </w:tblPrEx>
        <w:trPr>
          <w:trHeight w:val="720" w:hRule="atLeast"/>
        </w:trPr>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方案复制</w:t>
            </w:r>
          </w:p>
        </w:tc>
        <w:tc>
          <w:tcPr>
            <w:tcW w:w="31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支持一键复制某一管理方案，创建成为新管理方案。</w:t>
            </w:r>
          </w:p>
        </w:tc>
      </w:tr>
      <w:tr>
        <w:tblPrEx>
          <w:tblCellMar>
            <w:top w:w="0" w:type="dxa"/>
            <w:left w:w="108" w:type="dxa"/>
            <w:bottom w:w="0" w:type="dxa"/>
            <w:right w:w="108" w:type="dxa"/>
          </w:tblCellMar>
        </w:tblPrEx>
        <w:trPr>
          <w:trHeight w:val="270" w:hRule="atLeast"/>
        </w:trPr>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方案删除</w:t>
            </w:r>
          </w:p>
        </w:tc>
        <w:tc>
          <w:tcPr>
            <w:tcW w:w="31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支持删除当前管理方案。</w:t>
            </w:r>
          </w:p>
        </w:tc>
      </w:tr>
      <w:tr>
        <w:tblPrEx>
          <w:tblCellMar>
            <w:top w:w="0" w:type="dxa"/>
            <w:left w:w="108" w:type="dxa"/>
            <w:bottom w:w="0" w:type="dxa"/>
            <w:right w:w="108" w:type="dxa"/>
          </w:tblCellMar>
        </w:tblPrEx>
        <w:trPr>
          <w:trHeight w:val="480" w:hRule="atLeast"/>
        </w:trPr>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查询方案</w:t>
            </w:r>
          </w:p>
        </w:tc>
        <w:tc>
          <w:tcPr>
            <w:tcW w:w="31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支持通过管理方案名称关键词搜索管理方案。</w:t>
            </w:r>
          </w:p>
        </w:tc>
      </w:tr>
      <w:tr>
        <w:tblPrEx>
          <w:tblCellMar>
            <w:top w:w="0" w:type="dxa"/>
            <w:left w:w="108" w:type="dxa"/>
            <w:bottom w:w="0" w:type="dxa"/>
            <w:right w:w="108" w:type="dxa"/>
          </w:tblCellMar>
        </w:tblPrEx>
        <w:trPr>
          <w:trHeight w:val="338" w:hRule="atLeast"/>
        </w:trPr>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编辑方案</w:t>
            </w:r>
          </w:p>
        </w:tc>
        <w:tc>
          <w:tcPr>
            <w:tcW w:w="31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对已创建的管理方案进行管理任务的编辑、修改。</w:t>
            </w:r>
          </w:p>
        </w:tc>
      </w:tr>
      <w:tr>
        <w:tblPrEx>
          <w:tblCellMar>
            <w:top w:w="0" w:type="dxa"/>
            <w:left w:w="108" w:type="dxa"/>
            <w:bottom w:w="0" w:type="dxa"/>
            <w:right w:w="108" w:type="dxa"/>
          </w:tblCellMar>
        </w:tblPrEx>
        <w:trPr>
          <w:trHeight w:val="326" w:hRule="atLeast"/>
        </w:trPr>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预览方案</w:t>
            </w:r>
          </w:p>
        </w:tc>
        <w:tc>
          <w:tcPr>
            <w:tcW w:w="31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可直接在方案列表中点击方案名称预览管理方案。</w:t>
            </w:r>
          </w:p>
        </w:tc>
      </w:tr>
      <w:tr>
        <w:tblPrEx>
          <w:tblCellMar>
            <w:top w:w="0" w:type="dxa"/>
            <w:left w:w="108" w:type="dxa"/>
            <w:bottom w:w="0" w:type="dxa"/>
            <w:right w:w="108" w:type="dxa"/>
          </w:tblCellMar>
        </w:tblPrEx>
        <w:trPr>
          <w:trHeight w:val="734" w:hRule="atLeast"/>
        </w:trPr>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3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标准管理规范模板</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慢阻肺A组人群管理方案</w:t>
            </w:r>
          </w:p>
        </w:tc>
        <w:tc>
          <w:tcPr>
            <w:tcW w:w="31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支持针对慢阻肺首诊、疑诊患者，经相关检验检查判定为A组患者后，为其制定用药、复查、吸入技术培训等管理方案。</w:t>
            </w:r>
          </w:p>
        </w:tc>
      </w:tr>
      <w:tr>
        <w:tblPrEx>
          <w:tblCellMar>
            <w:top w:w="0" w:type="dxa"/>
            <w:left w:w="108" w:type="dxa"/>
            <w:bottom w:w="0" w:type="dxa"/>
            <w:right w:w="108" w:type="dxa"/>
          </w:tblCellMar>
        </w:tblPrEx>
        <w:trPr>
          <w:trHeight w:val="824" w:hRule="atLeast"/>
        </w:trPr>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慢阻肺B组人群管理方案</w:t>
            </w:r>
          </w:p>
        </w:tc>
        <w:tc>
          <w:tcPr>
            <w:tcW w:w="31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支持针对慢阻肺首诊、疑诊患者，经相关检验检查判定为B组患者后，为其制定用药、复查、吸入技术培训等管理方案。</w:t>
            </w:r>
          </w:p>
        </w:tc>
      </w:tr>
      <w:tr>
        <w:tblPrEx>
          <w:tblCellMar>
            <w:top w:w="0" w:type="dxa"/>
            <w:left w:w="108" w:type="dxa"/>
            <w:bottom w:w="0" w:type="dxa"/>
            <w:right w:w="108" w:type="dxa"/>
          </w:tblCellMar>
        </w:tblPrEx>
        <w:trPr>
          <w:trHeight w:val="962" w:hRule="atLeast"/>
        </w:trPr>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慢阻肺E组人群管理方案</w:t>
            </w:r>
          </w:p>
        </w:tc>
        <w:tc>
          <w:tcPr>
            <w:tcW w:w="31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支持针对慢阻肺首诊、疑诊患者，经相关检验检查判定为E组患者后，为其制定用药、复查、吸入技术培训、宣教等管理方案。</w:t>
            </w:r>
          </w:p>
        </w:tc>
      </w:tr>
      <w:tr>
        <w:tblPrEx>
          <w:tblCellMar>
            <w:top w:w="0" w:type="dxa"/>
            <w:left w:w="108" w:type="dxa"/>
            <w:bottom w:w="0" w:type="dxa"/>
            <w:right w:w="108" w:type="dxa"/>
          </w:tblCellMar>
        </w:tblPrEx>
        <w:trPr>
          <w:trHeight w:val="90" w:hRule="atLeast"/>
        </w:trPr>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肺结节高危人群管理方案</w:t>
            </w:r>
          </w:p>
        </w:tc>
        <w:tc>
          <w:tcPr>
            <w:tcW w:w="31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支持针对肺结节高危人群提供复查提醒并进行相应的健康宣教直至手术切除。</w:t>
            </w:r>
          </w:p>
        </w:tc>
      </w:tr>
      <w:tr>
        <w:tblPrEx>
          <w:tblCellMar>
            <w:top w:w="0" w:type="dxa"/>
            <w:left w:w="108" w:type="dxa"/>
            <w:bottom w:w="0" w:type="dxa"/>
            <w:right w:w="108" w:type="dxa"/>
          </w:tblCellMar>
        </w:tblPrEx>
        <w:trPr>
          <w:trHeight w:val="842" w:hRule="atLeast"/>
        </w:trPr>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肺结节中危人群管理方案</w:t>
            </w:r>
          </w:p>
        </w:tc>
        <w:tc>
          <w:tcPr>
            <w:tcW w:w="31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支持针对肺结节早期中危人群提供复查、宣教等方案直至手术切除。</w:t>
            </w:r>
          </w:p>
        </w:tc>
      </w:tr>
      <w:tr>
        <w:tblPrEx>
          <w:tblCellMar>
            <w:top w:w="0" w:type="dxa"/>
            <w:left w:w="108" w:type="dxa"/>
            <w:bottom w:w="0" w:type="dxa"/>
            <w:right w:w="108" w:type="dxa"/>
          </w:tblCellMar>
        </w:tblPrEx>
        <w:trPr>
          <w:trHeight w:val="710" w:hRule="atLeast"/>
        </w:trPr>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肺结节低危人群管理方案</w:t>
            </w:r>
          </w:p>
        </w:tc>
        <w:tc>
          <w:tcPr>
            <w:tcW w:w="31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支持针对肺结节早期低危人群提供复查、宣教等方案避免病情加重。</w:t>
            </w:r>
          </w:p>
        </w:tc>
      </w:tr>
      <w:tr>
        <w:tblPrEx>
          <w:tblCellMar>
            <w:top w:w="0" w:type="dxa"/>
            <w:left w:w="108" w:type="dxa"/>
            <w:bottom w:w="0" w:type="dxa"/>
            <w:right w:w="108" w:type="dxa"/>
          </w:tblCellMar>
        </w:tblPrEx>
        <w:trPr>
          <w:trHeight w:val="674" w:hRule="atLeast"/>
        </w:trPr>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脊柱侧凸疑似人群管理方案</w:t>
            </w:r>
          </w:p>
        </w:tc>
        <w:tc>
          <w:tcPr>
            <w:tcW w:w="31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支持针对初筛阳性患者引导其2-4周内前往医疗机构完成站立位全脊柱正侧位X片。</w:t>
            </w:r>
          </w:p>
        </w:tc>
      </w:tr>
      <w:tr>
        <w:tblPrEx>
          <w:tblCellMar>
            <w:top w:w="0" w:type="dxa"/>
            <w:left w:w="108" w:type="dxa"/>
            <w:bottom w:w="0" w:type="dxa"/>
            <w:right w:w="108" w:type="dxa"/>
          </w:tblCellMar>
        </w:tblPrEx>
        <w:trPr>
          <w:trHeight w:val="902" w:hRule="atLeast"/>
        </w:trPr>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姿势不良人群管理方案</w:t>
            </w:r>
          </w:p>
        </w:tc>
        <w:tc>
          <w:tcPr>
            <w:tcW w:w="31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支持针对一般检查异常或前屈试验阳性或ATR25者，但脊柱运动试验后进行躯干旋转测量仪检查，ATR&lt;5°的姿态不良人群采取适当的干预和治疗措施。</w:t>
            </w:r>
          </w:p>
        </w:tc>
      </w:tr>
      <w:tr>
        <w:tblPrEx>
          <w:tblCellMar>
            <w:top w:w="0" w:type="dxa"/>
            <w:left w:w="108" w:type="dxa"/>
            <w:bottom w:w="0" w:type="dxa"/>
            <w:right w:w="108" w:type="dxa"/>
          </w:tblCellMar>
        </w:tblPrEx>
        <w:trPr>
          <w:trHeight w:val="818" w:hRule="atLeast"/>
        </w:trPr>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脊柱侧凸确诊患者管理方案</w:t>
            </w:r>
          </w:p>
        </w:tc>
        <w:tc>
          <w:tcPr>
            <w:tcW w:w="31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支持针对脊柱侧凸确诊人群根据其Cobb角度不同开展运动疗法和理疗、支具矫形、手术矫形，根据不同治疗方案调整院后随访方案直至骨骼成熟。</w:t>
            </w:r>
          </w:p>
        </w:tc>
      </w:tr>
      <w:tr>
        <w:tblPrEx>
          <w:tblCellMar>
            <w:top w:w="0" w:type="dxa"/>
            <w:left w:w="108" w:type="dxa"/>
            <w:bottom w:w="0" w:type="dxa"/>
            <w:right w:w="108" w:type="dxa"/>
          </w:tblCellMar>
        </w:tblPrEx>
        <w:trPr>
          <w:trHeight w:val="729" w:hRule="atLeast"/>
        </w:trPr>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Ⅱ级痤疮人群管理方案</w:t>
            </w:r>
          </w:p>
        </w:tc>
        <w:tc>
          <w:tcPr>
            <w:tcW w:w="31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支持针对Ⅱ级痤疮人群制定为期6个月的管理方案，包含治疗、复查、用药、宣教等内容。</w:t>
            </w:r>
          </w:p>
        </w:tc>
      </w:tr>
      <w:tr>
        <w:tblPrEx>
          <w:tblCellMar>
            <w:top w:w="0" w:type="dxa"/>
            <w:left w:w="108" w:type="dxa"/>
            <w:bottom w:w="0" w:type="dxa"/>
            <w:right w:w="108" w:type="dxa"/>
          </w:tblCellMar>
        </w:tblPrEx>
        <w:trPr>
          <w:trHeight w:val="591" w:hRule="atLeast"/>
        </w:trPr>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Ⅲ级痤疮人群管理方案</w:t>
            </w:r>
          </w:p>
        </w:tc>
        <w:tc>
          <w:tcPr>
            <w:tcW w:w="31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支持针对Ⅲ级痤疮人群制定为期6个月的的管理方案，包含治疗、复查、用药、宣教等内容。</w:t>
            </w:r>
          </w:p>
        </w:tc>
      </w:tr>
      <w:tr>
        <w:tblPrEx>
          <w:tblCellMar>
            <w:top w:w="0" w:type="dxa"/>
            <w:left w:w="108" w:type="dxa"/>
            <w:bottom w:w="0" w:type="dxa"/>
            <w:right w:w="108" w:type="dxa"/>
          </w:tblCellMar>
        </w:tblPrEx>
        <w:trPr>
          <w:trHeight w:val="580" w:hRule="atLeast"/>
        </w:trPr>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Ⅳ级痤疮人群管理方案</w:t>
            </w:r>
          </w:p>
        </w:tc>
        <w:tc>
          <w:tcPr>
            <w:tcW w:w="31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支持针对Ⅳ级级痤疮人群制定为期6个月的管理方案的管理方案，包含治疗、复查、用药、宣教等内容。</w:t>
            </w:r>
          </w:p>
        </w:tc>
      </w:tr>
      <w:tr>
        <w:tblPrEx>
          <w:tblCellMar>
            <w:top w:w="0" w:type="dxa"/>
            <w:left w:w="108" w:type="dxa"/>
            <w:bottom w:w="0" w:type="dxa"/>
            <w:right w:w="108" w:type="dxa"/>
          </w:tblCellMar>
        </w:tblPrEx>
        <w:trPr>
          <w:trHeight w:val="844" w:hRule="atLeast"/>
        </w:trPr>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CKD3期患者管理方案</w:t>
            </w:r>
          </w:p>
        </w:tc>
        <w:tc>
          <w:tcPr>
            <w:tcW w:w="31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支持为CKD3期患者提供合适的干预、治疗、随访等方案从而有效延缓CKD进展。</w:t>
            </w:r>
          </w:p>
        </w:tc>
      </w:tr>
      <w:tr>
        <w:tblPrEx>
          <w:tblCellMar>
            <w:top w:w="0" w:type="dxa"/>
            <w:left w:w="108" w:type="dxa"/>
            <w:bottom w:w="0" w:type="dxa"/>
            <w:right w:w="108" w:type="dxa"/>
          </w:tblCellMar>
        </w:tblPrEx>
        <w:trPr>
          <w:trHeight w:val="90" w:hRule="atLeast"/>
        </w:trPr>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CKD4期患者管理方案</w:t>
            </w:r>
          </w:p>
        </w:tc>
        <w:tc>
          <w:tcPr>
            <w:tcW w:w="31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支持为CKD4期患者提供合适的干预、治疗、用药、宣教等管理方案。</w:t>
            </w:r>
          </w:p>
        </w:tc>
      </w:tr>
      <w:tr>
        <w:tblPrEx>
          <w:tblCellMar>
            <w:top w:w="0" w:type="dxa"/>
            <w:left w:w="108" w:type="dxa"/>
            <w:bottom w:w="0" w:type="dxa"/>
            <w:right w:w="108" w:type="dxa"/>
          </w:tblCellMar>
        </w:tblPrEx>
        <w:trPr>
          <w:trHeight w:val="90" w:hRule="atLeast"/>
        </w:trPr>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CKD5期患者管理方案</w:t>
            </w:r>
          </w:p>
        </w:tc>
        <w:tc>
          <w:tcPr>
            <w:tcW w:w="31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支持为CKD5期患者提供合适的干预、治疗、用药、宣教等管理方案。</w:t>
            </w:r>
          </w:p>
        </w:tc>
      </w:tr>
      <w:tr>
        <w:tblPrEx>
          <w:tblCellMar>
            <w:top w:w="0" w:type="dxa"/>
            <w:left w:w="108" w:type="dxa"/>
            <w:bottom w:w="0" w:type="dxa"/>
            <w:right w:w="108" w:type="dxa"/>
          </w:tblCellMar>
        </w:tblPrEx>
        <w:trPr>
          <w:trHeight w:val="522" w:hRule="atLeast"/>
        </w:trPr>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冠心病高危人群管理方案</w:t>
            </w:r>
          </w:p>
        </w:tc>
        <w:tc>
          <w:tcPr>
            <w:tcW w:w="31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支持引导冠心病高危人群至卫生院就诊，根据就诊结果上转至区级医院，确诊后执行其他管理方案</w:t>
            </w:r>
          </w:p>
        </w:tc>
      </w:tr>
      <w:tr>
        <w:tblPrEx>
          <w:tblCellMar>
            <w:top w:w="0" w:type="dxa"/>
            <w:left w:w="108" w:type="dxa"/>
            <w:bottom w:w="0" w:type="dxa"/>
            <w:right w:w="108" w:type="dxa"/>
          </w:tblCellMar>
        </w:tblPrEx>
        <w:trPr>
          <w:trHeight w:val="520" w:hRule="atLeast"/>
        </w:trPr>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稳定型冠心病患者管理方案</w:t>
            </w:r>
          </w:p>
        </w:tc>
        <w:tc>
          <w:tcPr>
            <w:tcW w:w="31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支持为稳定型冠心病人群患者制定防、筛、管、治、康标准化诊疗路径，支持自定义调整规则与内容。</w:t>
            </w:r>
          </w:p>
        </w:tc>
      </w:tr>
      <w:tr>
        <w:tblPrEx>
          <w:tblCellMar>
            <w:top w:w="0" w:type="dxa"/>
            <w:left w:w="108" w:type="dxa"/>
            <w:bottom w:w="0" w:type="dxa"/>
            <w:right w:w="108" w:type="dxa"/>
          </w:tblCellMar>
        </w:tblPrEx>
        <w:trPr>
          <w:trHeight w:val="716" w:hRule="atLeast"/>
        </w:trPr>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急性冠脉综合征病情稳定患者管理方案</w:t>
            </w:r>
          </w:p>
        </w:tc>
        <w:tc>
          <w:tcPr>
            <w:tcW w:w="31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支持为接受PCI术同PCI术后患者提供周期性用药、复查等方案，如病情不稳定上转，病情稳定同稳定型冠心病患者。</w:t>
            </w:r>
          </w:p>
        </w:tc>
      </w:tr>
    </w:tbl>
    <w:p>
      <w:pPr>
        <w:keepNext/>
        <w:keepLines/>
        <w:spacing w:before="240" w:after="64" w:line="320" w:lineRule="auto"/>
        <w:ind w:left="850" w:hanging="850"/>
        <w:outlineLvl w:val="6"/>
        <w:rPr>
          <w:rFonts w:ascii="仿宋" w:hAnsi="仿宋" w:eastAsia="仿宋" w:cs="仿宋"/>
          <w:b/>
          <w:bCs/>
          <w:color w:val="auto"/>
          <w:sz w:val="24"/>
          <w:highlight w:val="none"/>
        </w:rPr>
      </w:pPr>
      <w:r>
        <w:rPr>
          <w:rFonts w:hint="eastAsia" w:ascii="仿宋" w:hAnsi="仿宋" w:eastAsia="仿宋" w:cs="仿宋"/>
          <w:b/>
          <w:bCs/>
          <w:color w:val="auto"/>
          <w:sz w:val="24"/>
          <w:highlight w:val="none"/>
        </w:rPr>
        <w:t>4.3.1.2.1.3一体化管理工作台</w:t>
      </w:r>
    </w:p>
    <w:tbl>
      <w:tblPr>
        <w:tblStyle w:val="63"/>
        <w:tblW w:w="4998" w:type="pct"/>
        <w:tblInd w:w="0" w:type="dxa"/>
        <w:tblLayout w:type="autofit"/>
        <w:tblCellMar>
          <w:top w:w="0" w:type="dxa"/>
          <w:left w:w="108" w:type="dxa"/>
          <w:bottom w:w="0" w:type="dxa"/>
          <w:right w:w="108" w:type="dxa"/>
        </w:tblCellMar>
      </w:tblPr>
      <w:tblGrid>
        <w:gridCol w:w="1048"/>
        <w:gridCol w:w="817"/>
        <w:gridCol w:w="1210"/>
        <w:gridCol w:w="5417"/>
      </w:tblGrid>
      <w:tr>
        <w:tblPrEx>
          <w:tblCellMar>
            <w:top w:w="0" w:type="dxa"/>
            <w:left w:w="108" w:type="dxa"/>
            <w:bottom w:w="0" w:type="dxa"/>
            <w:right w:w="108" w:type="dxa"/>
          </w:tblCellMar>
        </w:tblPrEx>
        <w:trPr>
          <w:trHeight w:val="362" w:hRule="atLeast"/>
        </w:trPr>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系统</w:t>
            </w:r>
          </w:p>
          <w:p>
            <w:pPr>
              <w:widowControl/>
              <w:jc w:val="center"/>
              <w:textAlignment w:val="center"/>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rPr>
              <w:t>名称</w:t>
            </w:r>
          </w:p>
        </w:tc>
        <w:tc>
          <w:tcPr>
            <w:tcW w:w="11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子系统/模块</w:t>
            </w:r>
          </w:p>
        </w:tc>
        <w:tc>
          <w:tcPr>
            <w:tcW w:w="31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功能/模块说明</w:t>
            </w:r>
          </w:p>
        </w:tc>
      </w:tr>
      <w:tr>
        <w:tblPrEx>
          <w:tblCellMar>
            <w:top w:w="0" w:type="dxa"/>
            <w:left w:w="108" w:type="dxa"/>
            <w:bottom w:w="0" w:type="dxa"/>
            <w:right w:w="108" w:type="dxa"/>
          </w:tblCellMar>
        </w:tblPrEx>
        <w:trPr>
          <w:trHeight w:val="688" w:hRule="atLeast"/>
        </w:trPr>
        <w:tc>
          <w:tcPr>
            <w:tcW w:w="6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一体化管理工作台</w:t>
            </w:r>
          </w:p>
        </w:tc>
        <w:tc>
          <w:tcPr>
            <w:tcW w:w="4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医护</w:t>
            </w:r>
          </w:p>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工作台</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纳管情况统计</w:t>
            </w:r>
          </w:p>
        </w:tc>
        <w:tc>
          <w:tcPr>
            <w:tcW w:w="31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支持对慢阻肺、痤疮、脊柱侧凸、肺结节、肾病纳管人群进行统计分析；支持区、医共体、卫生服务中心/卫生院分级展示。</w:t>
            </w:r>
          </w:p>
        </w:tc>
      </w:tr>
      <w:tr>
        <w:tblPrEx>
          <w:tblCellMar>
            <w:top w:w="0" w:type="dxa"/>
            <w:left w:w="108" w:type="dxa"/>
            <w:bottom w:w="0" w:type="dxa"/>
            <w:right w:w="108" w:type="dxa"/>
          </w:tblCellMar>
        </w:tblPrEx>
        <w:trPr>
          <w:trHeight w:val="462" w:hRule="atLeast"/>
        </w:trPr>
        <w:tc>
          <w:tcPr>
            <w:tcW w:w="6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auto"/>
                <w:sz w:val="24"/>
                <w:highlight w:val="none"/>
              </w:rPr>
            </w:pPr>
          </w:p>
        </w:tc>
        <w:tc>
          <w:tcPr>
            <w:tcW w:w="4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auto"/>
                <w:sz w:val="24"/>
                <w:highlight w:val="none"/>
              </w:rPr>
            </w:pP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任务列表</w:t>
            </w:r>
          </w:p>
        </w:tc>
        <w:tc>
          <w:tcPr>
            <w:tcW w:w="31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支持列表形式展示患者基本信息与任务内容。</w:t>
            </w:r>
          </w:p>
        </w:tc>
      </w:tr>
      <w:tr>
        <w:tblPrEx>
          <w:tblCellMar>
            <w:top w:w="0" w:type="dxa"/>
            <w:left w:w="108" w:type="dxa"/>
            <w:bottom w:w="0" w:type="dxa"/>
            <w:right w:w="108" w:type="dxa"/>
          </w:tblCellMar>
        </w:tblPrEx>
        <w:trPr>
          <w:trHeight w:val="446" w:hRule="atLeast"/>
        </w:trPr>
        <w:tc>
          <w:tcPr>
            <w:tcW w:w="6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auto"/>
                <w:sz w:val="24"/>
                <w:highlight w:val="none"/>
              </w:rPr>
            </w:pPr>
          </w:p>
        </w:tc>
        <w:tc>
          <w:tcPr>
            <w:tcW w:w="4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auto"/>
                <w:sz w:val="24"/>
                <w:highlight w:val="none"/>
              </w:rPr>
            </w:pP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异常任务提醒</w:t>
            </w:r>
          </w:p>
        </w:tc>
        <w:tc>
          <w:tcPr>
            <w:tcW w:w="31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支持对未完成任务再次发起提醒通知。</w:t>
            </w:r>
          </w:p>
        </w:tc>
      </w:tr>
      <w:tr>
        <w:tblPrEx>
          <w:tblCellMar>
            <w:top w:w="0" w:type="dxa"/>
            <w:left w:w="108" w:type="dxa"/>
            <w:bottom w:w="0" w:type="dxa"/>
            <w:right w:w="108" w:type="dxa"/>
          </w:tblCellMar>
        </w:tblPrEx>
        <w:trPr>
          <w:trHeight w:val="440" w:hRule="atLeast"/>
        </w:trPr>
        <w:tc>
          <w:tcPr>
            <w:tcW w:w="6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auto"/>
                <w:sz w:val="24"/>
                <w:highlight w:val="none"/>
              </w:rPr>
            </w:pPr>
          </w:p>
        </w:tc>
        <w:tc>
          <w:tcPr>
            <w:tcW w:w="4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auto"/>
                <w:sz w:val="24"/>
                <w:highlight w:val="none"/>
              </w:rPr>
            </w:pP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任务统计</w:t>
            </w:r>
          </w:p>
        </w:tc>
        <w:tc>
          <w:tcPr>
            <w:tcW w:w="31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支持按类型、时间对任务进行统计。</w:t>
            </w:r>
          </w:p>
        </w:tc>
      </w:tr>
      <w:tr>
        <w:tblPrEx>
          <w:tblCellMar>
            <w:top w:w="0" w:type="dxa"/>
            <w:left w:w="108" w:type="dxa"/>
            <w:bottom w:w="0" w:type="dxa"/>
            <w:right w:w="108" w:type="dxa"/>
          </w:tblCellMar>
        </w:tblPrEx>
        <w:trPr>
          <w:trHeight w:val="380" w:hRule="atLeast"/>
        </w:trPr>
        <w:tc>
          <w:tcPr>
            <w:tcW w:w="6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auto"/>
                <w:sz w:val="24"/>
                <w:highlight w:val="none"/>
              </w:rPr>
            </w:pPr>
          </w:p>
        </w:tc>
        <w:tc>
          <w:tcPr>
            <w:tcW w:w="4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auto"/>
                <w:sz w:val="24"/>
                <w:highlight w:val="none"/>
              </w:rPr>
            </w:pP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任务查询</w:t>
            </w:r>
          </w:p>
        </w:tc>
        <w:tc>
          <w:tcPr>
            <w:tcW w:w="31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支持对任务进行筛选或查询。</w:t>
            </w:r>
          </w:p>
        </w:tc>
      </w:tr>
      <w:tr>
        <w:tblPrEx>
          <w:tblCellMar>
            <w:top w:w="0" w:type="dxa"/>
            <w:left w:w="108" w:type="dxa"/>
            <w:bottom w:w="0" w:type="dxa"/>
            <w:right w:w="108" w:type="dxa"/>
          </w:tblCellMar>
        </w:tblPrEx>
        <w:trPr>
          <w:trHeight w:val="966" w:hRule="atLeast"/>
        </w:trPr>
        <w:tc>
          <w:tcPr>
            <w:tcW w:w="6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auto"/>
                <w:sz w:val="24"/>
                <w:highlight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单病种核心指标监管</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单病种核心指标监管</w:t>
            </w:r>
          </w:p>
        </w:tc>
        <w:tc>
          <w:tcPr>
            <w:tcW w:w="31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支持分别统计六项病种核心指标情况，包括</w:t>
            </w:r>
            <w:r>
              <w:rPr>
                <w:rFonts w:hint="eastAsia" w:ascii="仿宋" w:hAnsi="仿宋" w:eastAsia="仿宋" w:cs="仿宋"/>
                <w:color w:val="auto"/>
                <w:sz w:val="24"/>
                <w:highlight w:val="none"/>
              </w:rPr>
              <w:t>数据分析、患者转化分析、药物治疗专项管理、复查专项管理。</w:t>
            </w:r>
          </w:p>
        </w:tc>
      </w:tr>
    </w:tbl>
    <w:p>
      <w:pPr>
        <w:spacing w:line="440" w:lineRule="exact"/>
        <w:outlineLvl w:val="0"/>
        <w:rPr>
          <w:rFonts w:ascii="仿宋" w:hAnsi="仿宋" w:eastAsia="仿宋" w:cs="仿宋"/>
          <w:color w:val="auto"/>
          <w:sz w:val="24"/>
          <w:highlight w:val="none"/>
        </w:rPr>
      </w:pPr>
      <w:r>
        <w:rPr>
          <w:rFonts w:hint="eastAsia" w:ascii="仿宋" w:hAnsi="仿宋" w:eastAsia="仿宋" w:cs="仿宋"/>
          <w:b/>
          <w:bCs/>
          <w:color w:val="auto"/>
          <w:sz w:val="24"/>
          <w:highlight w:val="none"/>
        </w:rPr>
        <w:t>4.3.1.2.1.4</w:t>
      </w:r>
      <w:r>
        <w:rPr>
          <w:rFonts w:hint="eastAsia" w:ascii="仿宋" w:hAnsi="仿宋" w:eastAsia="仿宋" w:cs="仿宋"/>
          <w:color w:val="auto"/>
          <w:sz w:val="24"/>
          <w:highlight w:val="none"/>
        </w:rPr>
        <w:t>专病患者管理</w:t>
      </w:r>
    </w:p>
    <w:tbl>
      <w:tblPr>
        <w:tblStyle w:val="63"/>
        <w:tblW w:w="4998" w:type="pct"/>
        <w:tblInd w:w="0" w:type="dxa"/>
        <w:tblLayout w:type="fixed"/>
        <w:tblCellMar>
          <w:top w:w="0" w:type="dxa"/>
          <w:left w:w="108" w:type="dxa"/>
          <w:bottom w:w="0" w:type="dxa"/>
          <w:right w:w="108" w:type="dxa"/>
        </w:tblCellMar>
      </w:tblPr>
      <w:tblGrid>
        <w:gridCol w:w="1051"/>
        <w:gridCol w:w="832"/>
        <w:gridCol w:w="1196"/>
        <w:gridCol w:w="5413"/>
      </w:tblGrid>
      <w:tr>
        <w:tblPrEx>
          <w:tblCellMar>
            <w:top w:w="0" w:type="dxa"/>
            <w:left w:w="108" w:type="dxa"/>
            <w:bottom w:w="0" w:type="dxa"/>
            <w:right w:w="108" w:type="dxa"/>
          </w:tblCellMar>
        </w:tblPrEx>
        <w:trPr>
          <w:trHeight w:val="268" w:hRule="atLeast"/>
        </w:trPr>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系统</w:t>
            </w:r>
          </w:p>
          <w:p>
            <w:pPr>
              <w:widowControl/>
              <w:jc w:val="center"/>
              <w:textAlignment w:val="center"/>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rPr>
              <w:t>名称</w:t>
            </w:r>
          </w:p>
        </w:tc>
        <w:tc>
          <w:tcPr>
            <w:tcW w:w="11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子系统/模块</w:t>
            </w:r>
          </w:p>
        </w:tc>
        <w:tc>
          <w:tcPr>
            <w:tcW w:w="31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功能/模块说明</w:t>
            </w:r>
          </w:p>
        </w:tc>
      </w:tr>
      <w:tr>
        <w:tblPrEx>
          <w:tblCellMar>
            <w:top w:w="0" w:type="dxa"/>
            <w:left w:w="108" w:type="dxa"/>
            <w:bottom w:w="0" w:type="dxa"/>
            <w:right w:w="108" w:type="dxa"/>
          </w:tblCellMar>
        </w:tblPrEx>
        <w:trPr>
          <w:trHeight w:val="518" w:hRule="atLeast"/>
        </w:trPr>
        <w:tc>
          <w:tcPr>
            <w:tcW w:w="6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专病患者管理</w:t>
            </w:r>
          </w:p>
        </w:tc>
        <w:tc>
          <w:tcPr>
            <w:tcW w:w="4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患者管理</w:t>
            </w: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单病种患者分组管理</w:t>
            </w:r>
          </w:p>
        </w:tc>
        <w:tc>
          <w:tcPr>
            <w:tcW w:w="31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支持对慢阻肺、脊柱侧凸、痤疮、肾病、冠心病不同疾病人群进行分组管理，支持查看分组患者列表、基本信息等。</w:t>
            </w:r>
          </w:p>
        </w:tc>
      </w:tr>
      <w:tr>
        <w:tblPrEx>
          <w:tblCellMar>
            <w:top w:w="0" w:type="dxa"/>
            <w:left w:w="108" w:type="dxa"/>
            <w:bottom w:w="0" w:type="dxa"/>
            <w:right w:w="108" w:type="dxa"/>
          </w:tblCellMar>
        </w:tblPrEx>
        <w:trPr>
          <w:trHeight w:val="458" w:hRule="atLeast"/>
        </w:trPr>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auto"/>
                <w:sz w:val="24"/>
                <w:highlight w:val="none"/>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auto"/>
                <w:sz w:val="24"/>
                <w:highlight w:val="none"/>
              </w:rPr>
            </w:pP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患者纳管</w:t>
            </w:r>
          </w:p>
        </w:tc>
        <w:tc>
          <w:tcPr>
            <w:tcW w:w="31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支持患者纳管、新增纳管患者，支持匹配新增患者专病就诊记录，自动生成患者专病档案。</w:t>
            </w:r>
          </w:p>
        </w:tc>
      </w:tr>
      <w:tr>
        <w:tblPrEx>
          <w:tblCellMar>
            <w:top w:w="0" w:type="dxa"/>
            <w:left w:w="108" w:type="dxa"/>
            <w:bottom w:w="0" w:type="dxa"/>
            <w:right w:w="108" w:type="dxa"/>
          </w:tblCellMar>
        </w:tblPrEx>
        <w:trPr>
          <w:trHeight w:val="648" w:hRule="atLeast"/>
        </w:trPr>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auto"/>
                <w:sz w:val="24"/>
                <w:highlight w:val="none"/>
              </w:rPr>
            </w:pPr>
          </w:p>
        </w:tc>
        <w:tc>
          <w:tcPr>
            <w:tcW w:w="490"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病例上报管理</w:t>
            </w: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病例上报</w:t>
            </w:r>
          </w:p>
        </w:tc>
        <w:tc>
          <w:tcPr>
            <w:tcW w:w="31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支持门诊或分诊台完成疑似病例、疑难病例上报、病例处置。</w:t>
            </w:r>
          </w:p>
        </w:tc>
      </w:tr>
      <w:tr>
        <w:tblPrEx>
          <w:tblCellMar>
            <w:top w:w="0" w:type="dxa"/>
            <w:left w:w="108" w:type="dxa"/>
            <w:bottom w:w="0" w:type="dxa"/>
            <w:right w:w="108" w:type="dxa"/>
          </w:tblCellMar>
        </w:tblPrEx>
        <w:trPr>
          <w:trHeight w:val="156" w:hRule="atLeast"/>
        </w:trPr>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auto"/>
                <w:sz w:val="24"/>
                <w:highlight w:val="none"/>
              </w:rPr>
            </w:pPr>
          </w:p>
        </w:tc>
        <w:tc>
          <w:tcPr>
            <w:tcW w:w="490" w:type="pct"/>
            <w:vMerge w:val="continue"/>
            <w:tcBorders>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auto"/>
                <w:sz w:val="24"/>
                <w:highlight w:val="none"/>
              </w:rPr>
            </w:pP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上报病例管理</w:t>
            </w:r>
          </w:p>
        </w:tc>
        <w:tc>
          <w:tcPr>
            <w:tcW w:w="31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支持对接收、管理上报患者，支持查看患者详情并配置管理方案。</w:t>
            </w:r>
          </w:p>
        </w:tc>
      </w:tr>
      <w:tr>
        <w:tblPrEx>
          <w:tblCellMar>
            <w:top w:w="0" w:type="dxa"/>
            <w:left w:w="108" w:type="dxa"/>
            <w:bottom w:w="0" w:type="dxa"/>
            <w:right w:w="108" w:type="dxa"/>
          </w:tblCellMar>
        </w:tblPrEx>
        <w:trPr>
          <w:trHeight w:val="242" w:hRule="atLeast"/>
        </w:trPr>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auto"/>
                <w:sz w:val="24"/>
                <w:highlight w:val="none"/>
              </w:rPr>
            </w:pPr>
          </w:p>
        </w:tc>
        <w:tc>
          <w:tcPr>
            <w:tcW w:w="11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短信任务管理</w:t>
            </w:r>
          </w:p>
        </w:tc>
        <w:tc>
          <w:tcPr>
            <w:tcW w:w="31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b/>
                <w:bCs/>
                <w:color w:val="auto"/>
                <w:kern w:val="0"/>
                <w:sz w:val="24"/>
                <w:highlight w:val="none"/>
              </w:rPr>
              <w:t>◆支持对短信任务管理，支持对发送失败的短信任务进行再次发送。</w:t>
            </w:r>
            <w:r>
              <w:rPr>
                <w:rFonts w:hint="eastAsia" w:ascii="仿宋" w:hAnsi="仿宋" w:eastAsia="仿宋" w:cs="仿宋"/>
                <w:color w:val="auto"/>
                <w:highlight w:val="none"/>
              </w:rPr>
              <w:t>（</w:t>
            </w:r>
            <w:r>
              <w:rPr>
                <w:rFonts w:hint="eastAsia" w:ascii="仿宋" w:hAnsi="仿宋" w:eastAsia="仿宋" w:cs="仿宋"/>
                <w:color w:val="auto"/>
                <w:kern w:val="0"/>
                <w:sz w:val="24"/>
                <w:highlight w:val="none"/>
              </w:rPr>
              <w:t>本项为重要响应内容，投标人需提供软件功能页面截图进行响应，确保真实，可供核查</w:t>
            </w:r>
            <w:r>
              <w:rPr>
                <w:rFonts w:hint="eastAsia" w:ascii="仿宋" w:hAnsi="仿宋" w:eastAsia="仿宋" w:cs="仿宋"/>
                <w:color w:val="auto"/>
                <w:highlight w:val="none"/>
              </w:rPr>
              <w:t>）</w:t>
            </w:r>
          </w:p>
        </w:tc>
      </w:tr>
      <w:tr>
        <w:tblPrEx>
          <w:tblCellMar>
            <w:top w:w="0" w:type="dxa"/>
            <w:left w:w="108" w:type="dxa"/>
            <w:bottom w:w="0" w:type="dxa"/>
            <w:right w:w="108" w:type="dxa"/>
          </w:tblCellMar>
        </w:tblPrEx>
        <w:trPr>
          <w:trHeight w:val="480" w:hRule="atLeast"/>
        </w:trPr>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auto"/>
                <w:sz w:val="24"/>
                <w:highlight w:val="none"/>
              </w:rPr>
            </w:pPr>
          </w:p>
        </w:tc>
        <w:tc>
          <w:tcPr>
            <w:tcW w:w="11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短信模板管理</w:t>
            </w:r>
          </w:p>
        </w:tc>
        <w:tc>
          <w:tcPr>
            <w:tcW w:w="31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支持查看历史短信模板内容。</w:t>
            </w:r>
          </w:p>
        </w:tc>
      </w:tr>
      <w:tr>
        <w:tblPrEx>
          <w:tblCellMar>
            <w:top w:w="0" w:type="dxa"/>
            <w:left w:w="108" w:type="dxa"/>
            <w:bottom w:w="0" w:type="dxa"/>
            <w:right w:w="108" w:type="dxa"/>
          </w:tblCellMar>
        </w:tblPrEx>
        <w:trPr>
          <w:trHeight w:val="406" w:hRule="atLeast"/>
        </w:trPr>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auto"/>
                <w:sz w:val="24"/>
                <w:highlight w:val="none"/>
              </w:rPr>
            </w:pPr>
          </w:p>
        </w:tc>
        <w:tc>
          <w:tcPr>
            <w:tcW w:w="4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专病个人画像</w:t>
            </w: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基本信息</w:t>
            </w:r>
          </w:p>
        </w:tc>
        <w:tc>
          <w:tcPr>
            <w:tcW w:w="31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支持展示六项病种患者基本信息。</w:t>
            </w:r>
          </w:p>
        </w:tc>
      </w:tr>
      <w:tr>
        <w:tblPrEx>
          <w:tblCellMar>
            <w:top w:w="0" w:type="dxa"/>
            <w:left w:w="108" w:type="dxa"/>
            <w:bottom w:w="0" w:type="dxa"/>
            <w:right w:w="108" w:type="dxa"/>
          </w:tblCellMar>
        </w:tblPrEx>
        <w:trPr>
          <w:trHeight w:val="556" w:hRule="atLeast"/>
        </w:trPr>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auto"/>
                <w:sz w:val="24"/>
                <w:highlight w:val="none"/>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auto"/>
                <w:sz w:val="24"/>
                <w:highlight w:val="none"/>
              </w:rPr>
            </w:pP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诊疗路径</w:t>
            </w:r>
          </w:p>
        </w:tc>
        <w:tc>
          <w:tcPr>
            <w:tcW w:w="31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支持以时间轴形式展示慢阻肺、痤疮、肺结节、慢性肾病、冠心病者各病种患者在区域内就诊记录等内容。</w:t>
            </w:r>
          </w:p>
        </w:tc>
      </w:tr>
      <w:tr>
        <w:tblPrEx>
          <w:tblCellMar>
            <w:top w:w="0" w:type="dxa"/>
            <w:left w:w="108" w:type="dxa"/>
            <w:bottom w:w="0" w:type="dxa"/>
            <w:right w:w="108" w:type="dxa"/>
          </w:tblCellMar>
        </w:tblPrEx>
        <w:trPr>
          <w:trHeight w:val="608" w:hRule="atLeast"/>
        </w:trPr>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auto"/>
                <w:sz w:val="24"/>
                <w:highlight w:val="none"/>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auto"/>
                <w:sz w:val="24"/>
                <w:highlight w:val="none"/>
              </w:rPr>
            </w:pP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筛查评估</w:t>
            </w:r>
          </w:p>
        </w:tc>
        <w:tc>
          <w:tcPr>
            <w:tcW w:w="31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支持查看慢阻肺、痤疮、肺结节、慢性肾病、冠心病患者在当前区域医疗机构内筛查评估记录。</w:t>
            </w:r>
          </w:p>
        </w:tc>
      </w:tr>
      <w:tr>
        <w:tblPrEx>
          <w:tblCellMar>
            <w:top w:w="0" w:type="dxa"/>
            <w:left w:w="108" w:type="dxa"/>
            <w:bottom w:w="0" w:type="dxa"/>
            <w:right w:w="108" w:type="dxa"/>
          </w:tblCellMar>
        </w:tblPrEx>
        <w:trPr>
          <w:trHeight w:val="638" w:hRule="atLeast"/>
        </w:trPr>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auto"/>
                <w:sz w:val="24"/>
                <w:highlight w:val="none"/>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auto"/>
                <w:sz w:val="24"/>
                <w:highlight w:val="none"/>
              </w:rPr>
            </w:pP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药物治疗</w:t>
            </w:r>
          </w:p>
        </w:tc>
        <w:tc>
          <w:tcPr>
            <w:tcW w:w="31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支持查看慢阻肺、痤疮、肾病、冠心病患者在当前区域医疗机构所有药品记录。</w:t>
            </w:r>
          </w:p>
        </w:tc>
      </w:tr>
      <w:tr>
        <w:tblPrEx>
          <w:tblCellMar>
            <w:top w:w="0" w:type="dxa"/>
            <w:left w:w="108" w:type="dxa"/>
            <w:bottom w:w="0" w:type="dxa"/>
            <w:right w:w="108" w:type="dxa"/>
          </w:tblCellMar>
        </w:tblPrEx>
        <w:trPr>
          <w:trHeight w:val="662" w:hRule="atLeast"/>
        </w:trPr>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auto"/>
                <w:sz w:val="24"/>
                <w:highlight w:val="none"/>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auto"/>
                <w:sz w:val="24"/>
                <w:highlight w:val="none"/>
              </w:rPr>
            </w:pP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检查结果</w:t>
            </w:r>
          </w:p>
        </w:tc>
        <w:tc>
          <w:tcPr>
            <w:tcW w:w="31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支持查看慢阻肺、脊柱侧凸、痤疮、肺结节、慢性肾病、冠心病患者在当前区域医疗机构所有检验检查数据情况。</w:t>
            </w:r>
          </w:p>
        </w:tc>
      </w:tr>
      <w:tr>
        <w:tblPrEx>
          <w:tblCellMar>
            <w:top w:w="0" w:type="dxa"/>
            <w:left w:w="108" w:type="dxa"/>
            <w:bottom w:w="0" w:type="dxa"/>
            <w:right w:w="108" w:type="dxa"/>
          </w:tblCellMar>
        </w:tblPrEx>
        <w:trPr>
          <w:trHeight w:val="687" w:hRule="atLeast"/>
        </w:trPr>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auto"/>
                <w:sz w:val="24"/>
                <w:highlight w:val="none"/>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auto"/>
                <w:sz w:val="24"/>
                <w:highlight w:val="none"/>
              </w:rPr>
            </w:pP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就诊轨迹</w:t>
            </w:r>
          </w:p>
        </w:tc>
        <w:tc>
          <w:tcPr>
            <w:tcW w:w="31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支持以时间轴的形式展示慢阻肺、脊柱侧凸、痤疮、肺结节、慢性肾病、冠心病专病患者在当前区域医疗机构的所有门诊以及就诊记录。</w:t>
            </w:r>
          </w:p>
        </w:tc>
      </w:tr>
      <w:tr>
        <w:tblPrEx>
          <w:tblCellMar>
            <w:top w:w="0" w:type="dxa"/>
            <w:left w:w="108" w:type="dxa"/>
            <w:bottom w:w="0" w:type="dxa"/>
            <w:right w:w="108" w:type="dxa"/>
          </w:tblCellMar>
        </w:tblPrEx>
        <w:trPr>
          <w:trHeight w:val="524" w:hRule="atLeast"/>
        </w:trPr>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auto"/>
                <w:sz w:val="24"/>
                <w:highlight w:val="none"/>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auto"/>
                <w:sz w:val="24"/>
                <w:highlight w:val="none"/>
              </w:rPr>
            </w:pP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管理路径</w:t>
            </w:r>
          </w:p>
        </w:tc>
        <w:tc>
          <w:tcPr>
            <w:tcW w:w="31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支持以时间轴形式展示慢阻肺、脊柱侧凸、痤疮、肺结节、慢性肾病、冠心病患者的专病管理路径。</w:t>
            </w:r>
          </w:p>
        </w:tc>
      </w:tr>
    </w:tbl>
    <w:p>
      <w:pPr>
        <w:keepNext/>
        <w:keepLines/>
        <w:spacing w:before="240" w:after="64" w:line="320" w:lineRule="auto"/>
        <w:ind w:left="850" w:hanging="850"/>
        <w:outlineLvl w:val="6"/>
        <w:rPr>
          <w:rFonts w:ascii="仿宋" w:hAnsi="仿宋" w:eastAsia="仿宋" w:cs="仿宋"/>
          <w:b/>
          <w:bCs/>
          <w:color w:val="auto"/>
          <w:sz w:val="24"/>
          <w:highlight w:val="none"/>
        </w:rPr>
      </w:pPr>
      <w:r>
        <w:rPr>
          <w:rFonts w:hint="eastAsia" w:ascii="仿宋" w:hAnsi="仿宋" w:eastAsia="仿宋" w:cs="仿宋"/>
          <w:b/>
          <w:bCs/>
          <w:color w:val="auto"/>
          <w:sz w:val="24"/>
          <w:highlight w:val="none"/>
        </w:rPr>
        <w:t>4.3.1.2.1.5资源共享管理</w:t>
      </w:r>
    </w:p>
    <w:tbl>
      <w:tblPr>
        <w:tblStyle w:val="63"/>
        <w:tblW w:w="4998" w:type="pct"/>
        <w:tblInd w:w="0" w:type="dxa"/>
        <w:tblLayout w:type="fixed"/>
        <w:tblCellMar>
          <w:top w:w="0" w:type="dxa"/>
          <w:left w:w="108" w:type="dxa"/>
          <w:bottom w:w="0" w:type="dxa"/>
          <w:right w:w="108" w:type="dxa"/>
        </w:tblCellMar>
      </w:tblPr>
      <w:tblGrid>
        <w:gridCol w:w="1051"/>
        <w:gridCol w:w="819"/>
        <w:gridCol w:w="1556"/>
        <w:gridCol w:w="5066"/>
      </w:tblGrid>
      <w:tr>
        <w:tblPrEx>
          <w:tblCellMar>
            <w:top w:w="0" w:type="dxa"/>
            <w:left w:w="108" w:type="dxa"/>
            <w:bottom w:w="0" w:type="dxa"/>
            <w:right w:w="108" w:type="dxa"/>
          </w:tblCellMar>
        </w:tblPrEx>
        <w:trPr>
          <w:trHeight w:val="230" w:hRule="atLeast"/>
        </w:trPr>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系统</w:t>
            </w:r>
          </w:p>
          <w:p>
            <w:pPr>
              <w:widowControl/>
              <w:jc w:val="center"/>
              <w:textAlignment w:val="center"/>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rPr>
              <w:t>名称</w:t>
            </w:r>
          </w:p>
        </w:tc>
        <w:tc>
          <w:tcPr>
            <w:tcW w:w="13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子系统/模块</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功能/模块说明</w:t>
            </w:r>
          </w:p>
        </w:tc>
      </w:tr>
      <w:tr>
        <w:tblPrEx>
          <w:tblCellMar>
            <w:top w:w="0" w:type="dxa"/>
            <w:left w:w="108" w:type="dxa"/>
            <w:bottom w:w="0" w:type="dxa"/>
            <w:right w:w="108" w:type="dxa"/>
          </w:tblCellMar>
        </w:tblPrEx>
        <w:trPr>
          <w:trHeight w:val="442" w:hRule="atLeast"/>
        </w:trPr>
        <w:tc>
          <w:tcPr>
            <w:tcW w:w="6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资源共享管理</w:t>
            </w:r>
          </w:p>
        </w:tc>
        <w:tc>
          <w:tcPr>
            <w:tcW w:w="4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基础字典</w:t>
            </w:r>
          </w:p>
        </w:tc>
        <w:tc>
          <w:tcPr>
            <w:tcW w:w="9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机构管理</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支持对机构基本信息进行维护和管理。</w:t>
            </w:r>
          </w:p>
        </w:tc>
      </w:tr>
      <w:tr>
        <w:tblPrEx>
          <w:tblCellMar>
            <w:top w:w="0" w:type="dxa"/>
            <w:left w:w="108" w:type="dxa"/>
            <w:bottom w:w="0" w:type="dxa"/>
            <w:right w:w="108" w:type="dxa"/>
          </w:tblCellMar>
        </w:tblPrEx>
        <w:trPr>
          <w:trHeight w:val="370" w:hRule="atLeast"/>
        </w:trPr>
        <w:tc>
          <w:tcPr>
            <w:tcW w:w="6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auto"/>
                <w:sz w:val="24"/>
                <w:highlight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auto"/>
                <w:sz w:val="24"/>
                <w:highlight w:val="none"/>
              </w:rPr>
            </w:pPr>
          </w:p>
        </w:tc>
        <w:tc>
          <w:tcPr>
            <w:tcW w:w="9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科室管理</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支持对机构下科室维护和管理。</w:t>
            </w:r>
          </w:p>
        </w:tc>
      </w:tr>
      <w:tr>
        <w:tblPrEx>
          <w:tblCellMar>
            <w:top w:w="0" w:type="dxa"/>
            <w:left w:w="108" w:type="dxa"/>
            <w:bottom w:w="0" w:type="dxa"/>
            <w:right w:w="108" w:type="dxa"/>
          </w:tblCellMar>
        </w:tblPrEx>
        <w:trPr>
          <w:trHeight w:val="580" w:hRule="atLeast"/>
        </w:trPr>
        <w:tc>
          <w:tcPr>
            <w:tcW w:w="6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auto"/>
                <w:sz w:val="24"/>
                <w:highlight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auto"/>
                <w:sz w:val="24"/>
                <w:highlight w:val="none"/>
              </w:rPr>
            </w:pPr>
          </w:p>
        </w:tc>
        <w:tc>
          <w:tcPr>
            <w:tcW w:w="9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医生管理</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支持对医生基本信息、权限、可开展的预约服务等进行管理和维护。</w:t>
            </w:r>
          </w:p>
        </w:tc>
      </w:tr>
      <w:tr>
        <w:tblPrEx>
          <w:tblCellMar>
            <w:top w:w="0" w:type="dxa"/>
            <w:left w:w="108" w:type="dxa"/>
            <w:bottom w:w="0" w:type="dxa"/>
            <w:right w:w="108" w:type="dxa"/>
          </w:tblCellMar>
        </w:tblPrEx>
        <w:trPr>
          <w:trHeight w:val="480" w:hRule="atLeast"/>
        </w:trPr>
        <w:tc>
          <w:tcPr>
            <w:tcW w:w="6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auto"/>
                <w:sz w:val="24"/>
                <w:highlight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auto"/>
                <w:sz w:val="24"/>
                <w:highlight w:val="none"/>
              </w:rPr>
            </w:pPr>
          </w:p>
        </w:tc>
        <w:tc>
          <w:tcPr>
            <w:tcW w:w="9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专病团队管理</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支持对各专病专家团队成员信息进行维护和管理。</w:t>
            </w:r>
          </w:p>
        </w:tc>
      </w:tr>
      <w:tr>
        <w:tblPrEx>
          <w:tblCellMar>
            <w:top w:w="0" w:type="dxa"/>
            <w:left w:w="108" w:type="dxa"/>
            <w:bottom w:w="0" w:type="dxa"/>
            <w:right w:w="108" w:type="dxa"/>
          </w:tblCellMar>
        </w:tblPrEx>
        <w:trPr>
          <w:trHeight w:val="547" w:hRule="atLeast"/>
        </w:trPr>
        <w:tc>
          <w:tcPr>
            <w:tcW w:w="6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auto"/>
                <w:sz w:val="24"/>
                <w:highlight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门户管理</w:t>
            </w:r>
          </w:p>
        </w:tc>
        <w:tc>
          <w:tcPr>
            <w:tcW w:w="9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门户资源位管理</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支持对居民端的各专病中心运营资源位进行可视化配置，支持图文或配置链接形式。</w:t>
            </w:r>
          </w:p>
        </w:tc>
      </w:tr>
      <w:tr>
        <w:tblPrEx>
          <w:tblCellMar>
            <w:top w:w="0" w:type="dxa"/>
            <w:left w:w="108" w:type="dxa"/>
            <w:bottom w:w="0" w:type="dxa"/>
            <w:right w:w="108" w:type="dxa"/>
          </w:tblCellMar>
        </w:tblPrEx>
        <w:trPr>
          <w:trHeight w:val="532" w:hRule="atLeast"/>
        </w:trPr>
        <w:tc>
          <w:tcPr>
            <w:tcW w:w="6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auto"/>
                <w:sz w:val="24"/>
                <w:highlight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项目管理</w:t>
            </w:r>
          </w:p>
        </w:tc>
        <w:tc>
          <w:tcPr>
            <w:tcW w:w="9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检验检查项目管理</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支持对应机构下的检验、检查、治疗项目管理。</w:t>
            </w:r>
          </w:p>
        </w:tc>
      </w:tr>
      <w:tr>
        <w:tblPrEx>
          <w:tblCellMar>
            <w:top w:w="0" w:type="dxa"/>
            <w:left w:w="108" w:type="dxa"/>
            <w:bottom w:w="0" w:type="dxa"/>
            <w:right w:w="108" w:type="dxa"/>
          </w:tblCellMar>
        </w:tblPrEx>
        <w:trPr>
          <w:trHeight w:val="278" w:hRule="atLeast"/>
        </w:trPr>
        <w:tc>
          <w:tcPr>
            <w:tcW w:w="6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auto"/>
                <w:sz w:val="24"/>
                <w:highlight w:val="none"/>
              </w:rPr>
            </w:pPr>
          </w:p>
        </w:tc>
        <w:tc>
          <w:tcPr>
            <w:tcW w:w="4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排班管理</w:t>
            </w:r>
          </w:p>
        </w:tc>
        <w:tc>
          <w:tcPr>
            <w:tcW w:w="9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排班设置</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支持机构下医生的排班信息管理维护。</w:t>
            </w:r>
          </w:p>
        </w:tc>
      </w:tr>
      <w:tr>
        <w:tblPrEx>
          <w:tblCellMar>
            <w:top w:w="0" w:type="dxa"/>
            <w:left w:w="108" w:type="dxa"/>
            <w:bottom w:w="0" w:type="dxa"/>
            <w:right w:w="108" w:type="dxa"/>
          </w:tblCellMar>
        </w:tblPrEx>
        <w:trPr>
          <w:trHeight w:val="290" w:hRule="atLeast"/>
        </w:trPr>
        <w:tc>
          <w:tcPr>
            <w:tcW w:w="6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auto"/>
                <w:sz w:val="24"/>
                <w:highlight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auto"/>
                <w:sz w:val="24"/>
                <w:highlight w:val="none"/>
              </w:rPr>
            </w:pPr>
          </w:p>
        </w:tc>
        <w:tc>
          <w:tcPr>
            <w:tcW w:w="9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排班发布</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支持机构下医生的排班信息管理发布。</w:t>
            </w:r>
          </w:p>
        </w:tc>
      </w:tr>
      <w:tr>
        <w:tblPrEx>
          <w:tblCellMar>
            <w:top w:w="0" w:type="dxa"/>
            <w:left w:w="108" w:type="dxa"/>
            <w:bottom w:w="0" w:type="dxa"/>
            <w:right w:w="108" w:type="dxa"/>
          </w:tblCellMar>
        </w:tblPrEx>
        <w:trPr>
          <w:trHeight w:val="518" w:hRule="atLeast"/>
        </w:trPr>
        <w:tc>
          <w:tcPr>
            <w:tcW w:w="6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auto"/>
                <w:sz w:val="24"/>
                <w:highlight w:val="none"/>
              </w:rPr>
            </w:pPr>
          </w:p>
        </w:tc>
        <w:tc>
          <w:tcPr>
            <w:tcW w:w="4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订单管理</w:t>
            </w:r>
          </w:p>
        </w:tc>
        <w:tc>
          <w:tcPr>
            <w:tcW w:w="9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预约管理</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对已申请预约的患者预约记录查询、信息确认、就诊提醒等进行查看管理。</w:t>
            </w:r>
          </w:p>
        </w:tc>
      </w:tr>
      <w:tr>
        <w:tblPrEx>
          <w:tblCellMar>
            <w:top w:w="0" w:type="dxa"/>
            <w:left w:w="108" w:type="dxa"/>
            <w:bottom w:w="0" w:type="dxa"/>
            <w:right w:w="108" w:type="dxa"/>
          </w:tblCellMar>
        </w:tblPrEx>
        <w:trPr>
          <w:trHeight w:val="542" w:hRule="atLeast"/>
        </w:trPr>
        <w:tc>
          <w:tcPr>
            <w:tcW w:w="6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auto"/>
                <w:sz w:val="24"/>
                <w:highlight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auto"/>
                <w:sz w:val="24"/>
                <w:highlight w:val="none"/>
              </w:rPr>
            </w:pPr>
          </w:p>
        </w:tc>
        <w:tc>
          <w:tcPr>
            <w:tcW w:w="9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开单管理</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对已申请的检验检查单进行查看管理，包括申请记录查询、信息确认、就诊提醒等。</w:t>
            </w:r>
          </w:p>
        </w:tc>
      </w:tr>
      <w:tr>
        <w:tblPrEx>
          <w:tblCellMar>
            <w:top w:w="0" w:type="dxa"/>
            <w:left w:w="108" w:type="dxa"/>
            <w:bottom w:w="0" w:type="dxa"/>
            <w:right w:w="108" w:type="dxa"/>
          </w:tblCellMar>
        </w:tblPrEx>
        <w:trPr>
          <w:trHeight w:val="490" w:hRule="atLeast"/>
        </w:trPr>
        <w:tc>
          <w:tcPr>
            <w:tcW w:w="6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auto"/>
                <w:sz w:val="24"/>
                <w:highlight w:val="none"/>
              </w:rPr>
            </w:pPr>
          </w:p>
        </w:tc>
        <w:tc>
          <w:tcPr>
            <w:tcW w:w="4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资源共享监管</w:t>
            </w:r>
          </w:p>
        </w:tc>
        <w:tc>
          <w:tcPr>
            <w:tcW w:w="9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区域资源统计</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支持对区域内执业医生、千人医生、执业护士、千人护理、医技设备和床位等医疗资源进行统计分析。</w:t>
            </w:r>
          </w:p>
        </w:tc>
      </w:tr>
      <w:tr>
        <w:tblPrEx>
          <w:tblCellMar>
            <w:top w:w="0" w:type="dxa"/>
            <w:left w:w="108" w:type="dxa"/>
            <w:bottom w:w="0" w:type="dxa"/>
            <w:right w:w="108" w:type="dxa"/>
          </w:tblCellMar>
        </w:tblPrEx>
        <w:trPr>
          <w:trHeight w:val="494" w:hRule="atLeast"/>
        </w:trPr>
        <w:tc>
          <w:tcPr>
            <w:tcW w:w="6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auto"/>
                <w:sz w:val="24"/>
                <w:highlight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auto"/>
                <w:sz w:val="24"/>
                <w:highlight w:val="none"/>
              </w:rPr>
            </w:pPr>
          </w:p>
        </w:tc>
        <w:tc>
          <w:tcPr>
            <w:tcW w:w="9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服务统计</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支持统计当前运行中的服务项目数量、累计服务人数和累计开单次数。</w:t>
            </w:r>
          </w:p>
        </w:tc>
      </w:tr>
      <w:tr>
        <w:tblPrEx>
          <w:tblCellMar>
            <w:top w:w="0" w:type="dxa"/>
            <w:left w:w="108" w:type="dxa"/>
            <w:bottom w:w="0" w:type="dxa"/>
            <w:right w:w="108" w:type="dxa"/>
          </w:tblCellMar>
        </w:tblPrEx>
        <w:trPr>
          <w:trHeight w:val="578" w:hRule="atLeast"/>
        </w:trPr>
        <w:tc>
          <w:tcPr>
            <w:tcW w:w="6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auto"/>
                <w:sz w:val="24"/>
                <w:highlight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auto"/>
                <w:sz w:val="24"/>
                <w:highlight w:val="none"/>
              </w:rPr>
            </w:pPr>
          </w:p>
        </w:tc>
        <w:tc>
          <w:tcPr>
            <w:tcW w:w="9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服务排行</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统计申请数量在前十名的机构信息；统计开单次数在前十名的项目信息。</w:t>
            </w:r>
          </w:p>
        </w:tc>
      </w:tr>
      <w:tr>
        <w:tblPrEx>
          <w:tblCellMar>
            <w:top w:w="0" w:type="dxa"/>
            <w:left w:w="108" w:type="dxa"/>
            <w:bottom w:w="0" w:type="dxa"/>
            <w:right w:w="108" w:type="dxa"/>
          </w:tblCellMar>
        </w:tblPrEx>
        <w:trPr>
          <w:trHeight w:val="480" w:hRule="atLeast"/>
        </w:trPr>
        <w:tc>
          <w:tcPr>
            <w:tcW w:w="6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auto"/>
                <w:sz w:val="24"/>
                <w:highlight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auto"/>
                <w:sz w:val="24"/>
                <w:highlight w:val="none"/>
              </w:rPr>
            </w:pPr>
          </w:p>
        </w:tc>
        <w:tc>
          <w:tcPr>
            <w:tcW w:w="9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预约履约分析</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实时统计机构预约履约率。</w:t>
            </w:r>
          </w:p>
        </w:tc>
      </w:tr>
      <w:tr>
        <w:tblPrEx>
          <w:tblCellMar>
            <w:top w:w="0" w:type="dxa"/>
            <w:left w:w="108" w:type="dxa"/>
            <w:bottom w:w="0" w:type="dxa"/>
            <w:right w:w="108" w:type="dxa"/>
          </w:tblCellMar>
        </w:tblPrEx>
        <w:trPr>
          <w:trHeight w:val="480" w:hRule="atLeast"/>
        </w:trPr>
        <w:tc>
          <w:tcPr>
            <w:tcW w:w="6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auto"/>
                <w:sz w:val="24"/>
                <w:highlight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auto"/>
                <w:sz w:val="24"/>
                <w:highlight w:val="none"/>
              </w:rPr>
            </w:pPr>
          </w:p>
        </w:tc>
        <w:tc>
          <w:tcPr>
            <w:tcW w:w="9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实时医讯展示</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当日专家医生排班坐班信息展示。</w:t>
            </w:r>
          </w:p>
        </w:tc>
      </w:tr>
      <w:tr>
        <w:tblPrEx>
          <w:tblCellMar>
            <w:top w:w="0" w:type="dxa"/>
            <w:left w:w="108" w:type="dxa"/>
            <w:bottom w:w="0" w:type="dxa"/>
            <w:right w:w="108" w:type="dxa"/>
          </w:tblCellMar>
        </w:tblPrEx>
        <w:trPr>
          <w:trHeight w:val="720" w:hRule="atLeast"/>
        </w:trPr>
        <w:tc>
          <w:tcPr>
            <w:tcW w:w="6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auto"/>
                <w:sz w:val="24"/>
                <w:highlight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auto"/>
                <w:sz w:val="24"/>
                <w:highlight w:val="none"/>
              </w:rPr>
            </w:pPr>
          </w:p>
        </w:tc>
        <w:tc>
          <w:tcPr>
            <w:tcW w:w="9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根据区域组织架构下转切换</w:t>
            </w:r>
          </w:p>
        </w:tc>
        <w:tc>
          <w:tcPr>
            <w:tcW w:w="29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支持从区到医共体到乡镇卫生机构到村站的层级下转展示。</w:t>
            </w:r>
          </w:p>
        </w:tc>
      </w:tr>
    </w:tbl>
    <w:p>
      <w:pPr>
        <w:rPr>
          <w:rFonts w:ascii="仿宋" w:hAnsi="仿宋" w:eastAsia="仿宋" w:cs="仿宋"/>
          <w:color w:val="auto"/>
          <w:highlight w:val="none"/>
        </w:rPr>
      </w:pPr>
    </w:p>
    <w:p>
      <w:pPr>
        <w:spacing w:line="440" w:lineRule="exact"/>
        <w:outlineLvl w:val="0"/>
        <w:rPr>
          <w:rFonts w:ascii="仿宋" w:hAnsi="仿宋" w:eastAsia="仿宋" w:cs="仿宋"/>
          <w:b/>
          <w:bCs/>
          <w:color w:val="auto"/>
          <w:sz w:val="24"/>
          <w:highlight w:val="none"/>
        </w:rPr>
      </w:pPr>
      <w:r>
        <w:rPr>
          <w:rFonts w:hint="eastAsia" w:ascii="仿宋" w:hAnsi="仿宋" w:eastAsia="仿宋" w:cs="仿宋"/>
          <w:b/>
          <w:bCs/>
          <w:color w:val="auto"/>
          <w:sz w:val="24"/>
          <w:highlight w:val="none"/>
        </w:rPr>
        <w:t>4.3.1.2.1.6诊间提醒管理</w:t>
      </w:r>
    </w:p>
    <w:tbl>
      <w:tblPr>
        <w:tblStyle w:val="63"/>
        <w:tblW w:w="4998" w:type="pct"/>
        <w:tblInd w:w="0" w:type="dxa"/>
        <w:tblLayout w:type="autofit"/>
        <w:tblCellMar>
          <w:top w:w="0" w:type="dxa"/>
          <w:left w:w="108" w:type="dxa"/>
          <w:bottom w:w="0" w:type="dxa"/>
          <w:right w:w="108" w:type="dxa"/>
        </w:tblCellMar>
      </w:tblPr>
      <w:tblGrid>
        <w:gridCol w:w="1058"/>
        <w:gridCol w:w="997"/>
        <w:gridCol w:w="1196"/>
        <w:gridCol w:w="5241"/>
      </w:tblGrid>
      <w:tr>
        <w:tblPrEx>
          <w:tblCellMar>
            <w:top w:w="0" w:type="dxa"/>
            <w:left w:w="108" w:type="dxa"/>
            <w:bottom w:w="0" w:type="dxa"/>
            <w:right w:w="108" w:type="dxa"/>
          </w:tblCellMar>
        </w:tblPrEx>
        <w:trPr>
          <w:trHeight w:val="506" w:hRule="atLeast"/>
        </w:trPr>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系统</w:t>
            </w:r>
          </w:p>
          <w:p>
            <w:pPr>
              <w:widowControl/>
              <w:jc w:val="center"/>
              <w:textAlignment w:val="center"/>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rPr>
              <w:t>名称</w:t>
            </w:r>
          </w:p>
        </w:tc>
        <w:tc>
          <w:tcPr>
            <w:tcW w:w="12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子系统/模块</w:t>
            </w:r>
          </w:p>
        </w:tc>
        <w:tc>
          <w:tcPr>
            <w:tcW w:w="30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功能/模块说明</w:t>
            </w:r>
          </w:p>
        </w:tc>
      </w:tr>
      <w:tr>
        <w:tblPrEx>
          <w:tblCellMar>
            <w:top w:w="0" w:type="dxa"/>
            <w:left w:w="108" w:type="dxa"/>
            <w:bottom w:w="0" w:type="dxa"/>
            <w:right w:w="108" w:type="dxa"/>
          </w:tblCellMar>
        </w:tblPrEx>
        <w:trPr>
          <w:trHeight w:val="578" w:hRule="atLeast"/>
        </w:trPr>
        <w:tc>
          <w:tcPr>
            <w:tcW w:w="6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诊间提醒管理</w:t>
            </w:r>
          </w:p>
        </w:tc>
        <w:tc>
          <w:tcPr>
            <w:tcW w:w="5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诊间提醒</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弹窗提醒</w:t>
            </w:r>
          </w:p>
        </w:tc>
        <w:tc>
          <w:tcPr>
            <w:tcW w:w="30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支持对接挂号数据，在专病管理系统对人群分类、筛查、问卷、风险提示进行提醒。</w:t>
            </w:r>
          </w:p>
        </w:tc>
      </w:tr>
      <w:tr>
        <w:tblPrEx>
          <w:tblCellMar>
            <w:top w:w="0" w:type="dxa"/>
            <w:left w:w="108" w:type="dxa"/>
            <w:bottom w:w="0" w:type="dxa"/>
            <w:right w:w="108" w:type="dxa"/>
          </w:tblCellMar>
        </w:tblPrEx>
        <w:trPr>
          <w:trHeight w:val="480" w:hRule="atLeast"/>
        </w:trPr>
        <w:tc>
          <w:tcPr>
            <w:tcW w:w="6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auto"/>
                <w:sz w:val="24"/>
                <w:highlight w:val="none"/>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auto"/>
                <w:sz w:val="24"/>
                <w:highlight w:val="none"/>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专病档案查阅</w:t>
            </w:r>
          </w:p>
        </w:tc>
        <w:tc>
          <w:tcPr>
            <w:tcW w:w="30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支持院内系统调阅专病演进档案。</w:t>
            </w:r>
          </w:p>
        </w:tc>
      </w:tr>
      <w:tr>
        <w:tblPrEx>
          <w:tblCellMar>
            <w:top w:w="0" w:type="dxa"/>
            <w:left w:w="108" w:type="dxa"/>
            <w:bottom w:w="0" w:type="dxa"/>
            <w:right w:w="108" w:type="dxa"/>
          </w:tblCellMar>
        </w:tblPrEx>
        <w:trPr>
          <w:trHeight w:val="480" w:hRule="atLeast"/>
        </w:trPr>
        <w:tc>
          <w:tcPr>
            <w:tcW w:w="6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auto"/>
                <w:sz w:val="24"/>
                <w:highlight w:val="none"/>
              </w:rPr>
            </w:pPr>
          </w:p>
        </w:tc>
        <w:tc>
          <w:tcPr>
            <w:tcW w:w="12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弹窗应用设置</w:t>
            </w:r>
          </w:p>
        </w:tc>
        <w:tc>
          <w:tcPr>
            <w:tcW w:w="30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针对系统弹窗内容配置和管理。</w:t>
            </w:r>
          </w:p>
        </w:tc>
      </w:tr>
    </w:tbl>
    <w:p>
      <w:pPr>
        <w:spacing w:line="50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4.3.1.3效果评价管理子系统</w:t>
      </w:r>
    </w:p>
    <w:p>
      <w:pPr>
        <w:spacing w:line="50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4.3.1.3.1区域专病画像</w:t>
      </w:r>
    </w:p>
    <w:tbl>
      <w:tblPr>
        <w:tblStyle w:val="63"/>
        <w:tblW w:w="4998" w:type="pct"/>
        <w:tblInd w:w="0" w:type="dxa"/>
        <w:tblLayout w:type="autofit"/>
        <w:tblCellMar>
          <w:top w:w="0" w:type="dxa"/>
          <w:left w:w="108" w:type="dxa"/>
          <w:bottom w:w="0" w:type="dxa"/>
          <w:right w:w="108" w:type="dxa"/>
        </w:tblCellMar>
      </w:tblPr>
      <w:tblGrid>
        <w:gridCol w:w="1108"/>
        <w:gridCol w:w="1510"/>
        <w:gridCol w:w="5874"/>
      </w:tblGrid>
      <w:tr>
        <w:tblPrEx>
          <w:tblCellMar>
            <w:top w:w="0" w:type="dxa"/>
            <w:left w:w="108" w:type="dxa"/>
            <w:bottom w:w="0" w:type="dxa"/>
            <w:right w:w="108" w:type="dxa"/>
          </w:tblCellMar>
        </w:tblPrEx>
        <w:trPr>
          <w:trHeight w:val="390" w:hRule="atLeast"/>
        </w:trPr>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系统</w:t>
            </w:r>
          </w:p>
          <w:p>
            <w:pPr>
              <w:widowControl/>
              <w:jc w:val="center"/>
              <w:textAlignment w:val="center"/>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rPr>
              <w:t>名称</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子系统/模块</w:t>
            </w:r>
          </w:p>
        </w:tc>
        <w:tc>
          <w:tcPr>
            <w:tcW w:w="34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功能/模块说明</w:t>
            </w:r>
          </w:p>
        </w:tc>
      </w:tr>
      <w:tr>
        <w:tblPrEx>
          <w:tblCellMar>
            <w:top w:w="0" w:type="dxa"/>
            <w:left w:w="108" w:type="dxa"/>
            <w:bottom w:w="0" w:type="dxa"/>
            <w:right w:w="108" w:type="dxa"/>
          </w:tblCellMar>
        </w:tblPrEx>
        <w:trPr>
          <w:trHeight w:val="686" w:hRule="atLeast"/>
        </w:trPr>
        <w:tc>
          <w:tcPr>
            <w:tcW w:w="6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区域专病画像</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区域专病总览</w:t>
            </w:r>
          </w:p>
        </w:tc>
        <w:tc>
          <w:tcPr>
            <w:tcW w:w="34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支持动态统计本年度六项病种分别的筛查人数占比、纳管情况分析、检出情况分析以及发病率分析。</w:t>
            </w:r>
          </w:p>
        </w:tc>
      </w:tr>
      <w:tr>
        <w:tblPrEx>
          <w:tblCellMar>
            <w:top w:w="0" w:type="dxa"/>
            <w:left w:w="108" w:type="dxa"/>
            <w:bottom w:w="0" w:type="dxa"/>
            <w:right w:w="108" w:type="dxa"/>
          </w:tblCellMar>
        </w:tblPrEx>
        <w:trPr>
          <w:trHeight w:val="422" w:hRule="atLeast"/>
        </w:trPr>
        <w:tc>
          <w:tcPr>
            <w:tcW w:w="6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筛查路径分析</w:t>
            </w:r>
          </w:p>
        </w:tc>
        <w:tc>
          <w:tcPr>
            <w:tcW w:w="34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支持根据筛查路径统计各项病种各阶段人群分布情况。</w:t>
            </w:r>
          </w:p>
        </w:tc>
      </w:tr>
      <w:tr>
        <w:tblPrEx>
          <w:tblCellMar>
            <w:top w:w="0" w:type="dxa"/>
            <w:left w:w="108" w:type="dxa"/>
            <w:bottom w:w="0" w:type="dxa"/>
            <w:right w:w="108" w:type="dxa"/>
          </w:tblCellMar>
        </w:tblPrEx>
        <w:trPr>
          <w:trHeight w:val="568" w:hRule="atLeast"/>
        </w:trPr>
        <w:tc>
          <w:tcPr>
            <w:tcW w:w="6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专病任务监管</w:t>
            </w:r>
          </w:p>
        </w:tc>
        <w:tc>
          <w:tcPr>
            <w:tcW w:w="34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支持展示当前病种纳管患者任务执行情况，支持通过钉消息快速触达执行角色，并且详细展示任务分类以及各项任务详情。</w:t>
            </w:r>
          </w:p>
        </w:tc>
      </w:tr>
      <w:tr>
        <w:tblPrEx>
          <w:tblCellMar>
            <w:top w:w="0" w:type="dxa"/>
            <w:left w:w="108" w:type="dxa"/>
            <w:bottom w:w="0" w:type="dxa"/>
            <w:right w:w="108" w:type="dxa"/>
          </w:tblCellMar>
        </w:tblPrEx>
        <w:trPr>
          <w:trHeight w:val="494" w:hRule="atLeast"/>
        </w:trPr>
        <w:tc>
          <w:tcPr>
            <w:tcW w:w="6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专病人群分类</w:t>
            </w:r>
          </w:p>
        </w:tc>
        <w:tc>
          <w:tcPr>
            <w:tcW w:w="34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支持根据不同病种人群分类标准统计各类人群数量与占比情况。</w:t>
            </w:r>
          </w:p>
        </w:tc>
      </w:tr>
      <w:tr>
        <w:tblPrEx>
          <w:tblCellMar>
            <w:top w:w="0" w:type="dxa"/>
            <w:left w:w="108" w:type="dxa"/>
            <w:bottom w:w="0" w:type="dxa"/>
            <w:right w:w="108" w:type="dxa"/>
          </w:tblCellMar>
        </w:tblPrEx>
        <w:trPr>
          <w:trHeight w:val="374" w:hRule="atLeast"/>
        </w:trPr>
        <w:tc>
          <w:tcPr>
            <w:tcW w:w="6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疾病分层</w:t>
            </w:r>
          </w:p>
        </w:tc>
        <w:tc>
          <w:tcPr>
            <w:tcW w:w="34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支持通过表格形式呈现不同病种不同阶段的疾病分级患者占比。</w:t>
            </w:r>
          </w:p>
        </w:tc>
      </w:tr>
      <w:tr>
        <w:tblPrEx>
          <w:tblCellMar>
            <w:top w:w="0" w:type="dxa"/>
            <w:left w:w="108" w:type="dxa"/>
            <w:bottom w:w="0" w:type="dxa"/>
            <w:right w:w="108" w:type="dxa"/>
          </w:tblCellMar>
        </w:tblPrEx>
        <w:trPr>
          <w:trHeight w:val="480" w:hRule="atLeast"/>
        </w:trPr>
        <w:tc>
          <w:tcPr>
            <w:tcW w:w="6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疾病分布地图</w:t>
            </w:r>
          </w:p>
        </w:tc>
        <w:tc>
          <w:tcPr>
            <w:tcW w:w="34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支持地图形式展示各病种患者在区域的分布情况。</w:t>
            </w:r>
          </w:p>
        </w:tc>
      </w:tr>
    </w:tbl>
    <w:p>
      <w:pPr>
        <w:spacing w:line="50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4.3.1.3.2专病业务监督</w:t>
      </w:r>
    </w:p>
    <w:tbl>
      <w:tblPr>
        <w:tblStyle w:val="63"/>
        <w:tblW w:w="4998" w:type="pct"/>
        <w:tblInd w:w="0" w:type="dxa"/>
        <w:tblLayout w:type="autofit"/>
        <w:tblCellMar>
          <w:top w:w="0" w:type="dxa"/>
          <w:left w:w="108" w:type="dxa"/>
          <w:bottom w:w="0" w:type="dxa"/>
          <w:right w:w="108" w:type="dxa"/>
        </w:tblCellMar>
      </w:tblPr>
      <w:tblGrid>
        <w:gridCol w:w="1106"/>
        <w:gridCol w:w="1745"/>
        <w:gridCol w:w="5641"/>
      </w:tblGrid>
      <w:tr>
        <w:tblPrEx>
          <w:tblCellMar>
            <w:top w:w="0" w:type="dxa"/>
            <w:left w:w="108" w:type="dxa"/>
            <w:bottom w:w="0" w:type="dxa"/>
            <w:right w:w="108" w:type="dxa"/>
          </w:tblCellMar>
        </w:tblPrEx>
        <w:trPr>
          <w:trHeight w:val="336" w:hRule="atLeast"/>
        </w:trPr>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系统</w:t>
            </w:r>
          </w:p>
          <w:p>
            <w:pPr>
              <w:widowControl/>
              <w:jc w:val="center"/>
              <w:textAlignment w:val="center"/>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rPr>
              <w:t>名称</w:t>
            </w:r>
          </w:p>
        </w:tc>
        <w:tc>
          <w:tcPr>
            <w:tcW w:w="10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子系统/模块</w:t>
            </w:r>
          </w:p>
        </w:tc>
        <w:tc>
          <w:tcPr>
            <w:tcW w:w="33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功能/模块说明</w:t>
            </w:r>
          </w:p>
        </w:tc>
      </w:tr>
      <w:tr>
        <w:tblPrEx>
          <w:tblCellMar>
            <w:top w:w="0" w:type="dxa"/>
            <w:left w:w="108" w:type="dxa"/>
            <w:bottom w:w="0" w:type="dxa"/>
            <w:right w:w="108" w:type="dxa"/>
          </w:tblCellMar>
        </w:tblPrEx>
        <w:trPr>
          <w:trHeight w:val="624" w:hRule="atLeast"/>
        </w:trPr>
        <w:tc>
          <w:tcPr>
            <w:tcW w:w="6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专病业务监管</w:t>
            </w:r>
          </w:p>
        </w:tc>
        <w:tc>
          <w:tcPr>
            <w:tcW w:w="10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管理效果评估</w:t>
            </w:r>
          </w:p>
        </w:tc>
        <w:tc>
          <w:tcPr>
            <w:tcW w:w="332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支持可视化形式，展示专病业务开展的各项考核指标统计分析，包括</w:t>
            </w:r>
            <w:r>
              <w:rPr>
                <w:rFonts w:hint="eastAsia" w:ascii="仿宋" w:hAnsi="仿宋" w:eastAsia="仿宋" w:cs="仿宋"/>
                <w:color w:val="auto"/>
                <w:sz w:val="24"/>
                <w:highlight w:val="none"/>
              </w:rPr>
              <w:t>门诊与住院比例、合并症发生率、康复率、随访率、患者满意度。</w:t>
            </w:r>
          </w:p>
        </w:tc>
      </w:tr>
      <w:tr>
        <w:tblPrEx>
          <w:tblCellMar>
            <w:top w:w="0" w:type="dxa"/>
            <w:left w:w="108" w:type="dxa"/>
            <w:bottom w:w="0" w:type="dxa"/>
            <w:right w:w="108" w:type="dxa"/>
          </w:tblCellMar>
        </w:tblPrEx>
        <w:trPr>
          <w:trHeight w:val="340" w:hRule="atLeast"/>
        </w:trPr>
        <w:tc>
          <w:tcPr>
            <w:tcW w:w="6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10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异常预警管理</w:t>
            </w:r>
          </w:p>
        </w:tc>
        <w:tc>
          <w:tcPr>
            <w:tcW w:w="332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支持通过监测和分析数据，包括</w:t>
            </w:r>
            <w:r>
              <w:rPr>
                <w:rFonts w:hint="eastAsia" w:ascii="仿宋" w:hAnsi="仿宋" w:eastAsia="仿宋" w:cs="仿宋"/>
                <w:color w:val="auto"/>
                <w:sz w:val="24"/>
                <w:highlight w:val="none"/>
              </w:rPr>
              <w:t>患者急性加重入院次数、失访人数、自动出组人数、指标达标率、指标未达标风险预警次数，</w:t>
            </w:r>
            <w:r>
              <w:rPr>
                <w:rFonts w:hint="eastAsia" w:ascii="仿宋" w:hAnsi="仿宋" w:eastAsia="仿宋" w:cs="仿宋"/>
                <w:color w:val="auto"/>
                <w:kern w:val="0"/>
                <w:sz w:val="24"/>
                <w:highlight w:val="none"/>
              </w:rPr>
              <w:t>检测异常情况，并发送警报通知。</w:t>
            </w:r>
          </w:p>
        </w:tc>
      </w:tr>
      <w:tr>
        <w:tblPrEx>
          <w:tblCellMar>
            <w:top w:w="0" w:type="dxa"/>
            <w:left w:w="108" w:type="dxa"/>
            <w:bottom w:w="0" w:type="dxa"/>
            <w:right w:w="108" w:type="dxa"/>
          </w:tblCellMar>
        </w:tblPrEx>
        <w:trPr>
          <w:trHeight w:val="290" w:hRule="atLeast"/>
        </w:trPr>
        <w:tc>
          <w:tcPr>
            <w:tcW w:w="6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10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监测趋势分析</w:t>
            </w:r>
          </w:p>
        </w:tc>
        <w:tc>
          <w:tcPr>
            <w:tcW w:w="33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支持对血压、体重专病核心监测指标进行监测趋势分析。</w:t>
            </w:r>
          </w:p>
        </w:tc>
      </w:tr>
      <w:tr>
        <w:tblPrEx>
          <w:tblCellMar>
            <w:top w:w="0" w:type="dxa"/>
            <w:left w:w="108" w:type="dxa"/>
            <w:bottom w:w="0" w:type="dxa"/>
            <w:right w:w="108" w:type="dxa"/>
          </w:tblCellMar>
        </w:tblPrEx>
        <w:trPr>
          <w:trHeight w:val="458" w:hRule="atLeast"/>
        </w:trPr>
        <w:tc>
          <w:tcPr>
            <w:tcW w:w="6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10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服务质控分析</w:t>
            </w:r>
          </w:p>
        </w:tc>
        <w:tc>
          <w:tcPr>
            <w:tcW w:w="33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支持对门诊等待时间、住院平均时长、转诊等待时间三项服务质控指标进行实时统计。</w:t>
            </w:r>
          </w:p>
        </w:tc>
      </w:tr>
    </w:tbl>
    <w:p>
      <w:pPr>
        <w:spacing w:line="50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4.3.1.3.3系统对接</w:t>
      </w:r>
    </w:p>
    <w:p>
      <w:pPr>
        <w:spacing w:line="50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完成萧山区“红领通”驾驶舱接入、萧山区“时空一张图“对接。</w:t>
      </w:r>
    </w:p>
    <w:p>
      <w:pPr>
        <w:spacing w:line="50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4.3.1.4专病服务端应用</w:t>
      </w:r>
    </w:p>
    <w:p>
      <w:pPr>
        <w:spacing w:line="50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4.3.1.4.1专科医生端</w:t>
      </w:r>
    </w:p>
    <w:tbl>
      <w:tblPr>
        <w:tblStyle w:val="63"/>
        <w:tblW w:w="0" w:type="auto"/>
        <w:tblInd w:w="0" w:type="dxa"/>
        <w:tblLayout w:type="autofit"/>
        <w:tblCellMar>
          <w:top w:w="0" w:type="dxa"/>
          <w:left w:w="108" w:type="dxa"/>
          <w:bottom w:w="0" w:type="dxa"/>
          <w:right w:w="108" w:type="dxa"/>
        </w:tblCellMar>
      </w:tblPr>
      <w:tblGrid>
        <w:gridCol w:w="915"/>
        <w:gridCol w:w="1260"/>
        <w:gridCol w:w="6320"/>
      </w:tblGrid>
      <w:tr>
        <w:tblPrEx>
          <w:tblCellMar>
            <w:top w:w="0" w:type="dxa"/>
            <w:left w:w="108" w:type="dxa"/>
            <w:bottom w:w="0" w:type="dxa"/>
            <w:right w:w="108" w:type="dxa"/>
          </w:tblCellMar>
        </w:tblPrEx>
        <w:trPr>
          <w:trHeight w:val="57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系统</w:t>
            </w:r>
          </w:p>
          <w:p>
            <w:pPr>
              <w:widowControl/>
              <w:jc w:val="center"/>
              <w:textAlignment w:val="center"/>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rPr>
              <w:t>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子系统/模块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功能/模块说明</w:t>
            </w:r>
          </w:p>
        </w:tc>
      </w:tr>
      <w:tr>
        <w:tblPrEx>
          <w:tblCellMar>
            <w:top w:w="0" w:type="dxa"/>
            <w:left w:w="108" w:type="dxa"/>
            <w:bottom w:w="0" w:type="dxa"/>
            <w:right w:w="108" w:type="dxa"/>
          </w:tblCellMar>
        </w:tblPrEx>
        <w:trPr>
          <w:trHeight w:val="60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专科医生端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患者专病画像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支持同步专病综合管理系统专病档案，匹配各专病演进路径、病理筛查、靶向检验的记录，支持移动端查询和转发。</w:t>
            </w:r>
          </w:p>
        </w:tc>
      </w:tr>
      <w:tr>
        <w:tblPrEx>
          <w:tblCellMar>
            <w:top w:w="0" w:type="dxa"/>
            <w:left w:w="108" w:type="dxa"/>
            <w:bottom w:w="0" w:type="dxa"/>
            <w:right w:w="108" w:type="dxa"/>
          </w:tblCellMar>
        </w:tblPrEx>
        <w:trPr>
          <w:trHeight w:val="4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专病风险管理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支持对患者指标进行主动监测、异常风险提醒。</w:t>
            </w:r>
          </w:p>
        </w:tc>
      </w:tr>
      <w:tr>
        <w:tblPrEx>
          <w:tblCellMar>
            <w:top w:w="0" w:type="dxa"/>
            <w:left w:w="108" w:type="dxa"/>
            <w:bottom w:w="0" w:type="dxa"/>
            <w:right w:w="108" w:type="dxa"/>
          </w:tblCellMar>
        </w:tblPrEx>
        <w:trPr>
          <w:trHeight w:val="38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分级管理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支持对居民进行风险和疾病进展评估标记分级，对分级患者进行管理。</w:t>
            </w:r>
          </w:p>
        </w:tc>
      </w:tr>
      <w:tr>
        <w:tblPrEx>
          <w:tblCellMar>
            <w:top w:w="0" w:type="dxa"/>
            <w:left w:w="108" w:type="dxa"/>
            <w:bottom w:w="0" w:type="dxa"/>
            <w:right w:w="108" w:type="dxa"/>
          </w:tblCellMar>
        </w:tblPrEx>
        <w:trPr>
          <w:trHeight w:val="60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检查检验提醒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支持对纳管居民应查未查项目筛查，提醒医生通知居民完善疾病相关检查检验等。</w:t>
            </w:r>
          </w:p>
        </w:tc>
      </w:tr>
      <w:tr>
        <w:tblPrEx>
          <w:tblCellMar>
            <w:top w:w="0" w:type="dxa"/>
            <w:left w:w="108" w:type="dxa"/>
            <w:bottom w:w="0" w:type="dxa"/>
            <w:right w:w="108" w:type="dxa"/>
          </w:tblCellMar>
        </w:tblPrEx>
        <w:trPr>
          <w:trHeight w:val="5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专病管理方案指导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支持根据健康处方引擎自动生成专病管理方案，支持医生查阅并在管理后台创建、编辑。</w:t>
            </w:r>
          </w:p>
        </w:tc>
      </w:tr>
      <w:tr>
        <w:tblPrEx>
          <w:tblCellMar>
            <w:top w:w="0" w:type="dxa"/>
            <w:left w:w="108" w:type="dxa"/>
            <w:bottom w:w="0" w:type="dxa"/>
            <w:right w:w="108" w:type="dxa"/>
          </w:tblCellMar>
        </w:tblPrEx>
        <w:trPr>
          <w:trHeight w:val="43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专病用药指导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支持医生创建用药指导建议，并发送给患者。</w:t>
            </w:r>
          </w:p>
        </w:tc>
      </w:tr>
      <w:tr>
        <w:tblPrEx>
          <w:tblCellMar>
            <w:top w:w="0" w:type="dxa"/>
            <w:left w:w="108" w:type="dxa"/>
            <w:bottom w:w="0" w:type="dxa"/>
            <w:right w:w="108" w:type="dxa"/>
          </w:tblCellMar>
        </w:tblPrEx>
        <w:trPr>
          <w:trHeight w:val="4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跨科室协同管理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支持针对待纳管患者进行跨科室协同管理。</w:t>
            </w:r>
          </w:p>
        </w:tc>
      </w:tr>
      <w:tr>
        <w:tblPrEx>
          <w:tblCellMar>
            <w:top w:w="0" w:type="dxa"/>
            <w:left w:w="108" w:type="dxa"/>
            <w:bottom w:w="0" w:type="dxa"/>
            <w:right w:w="108" w:type="dxa"/>
          </w:tblCellMar>
        </w:tblPrEx>
        <w:trPr>
          <w:trHeight w:val="45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健康处方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支持根据健康处方引擎自动生成专病管理方案，支持医生查阅并在管理后台创建、编辑。</w:t>
            </w:r>
          </w:p>
        </w:tc>
      </w:tr>
      <w:tr>
        <w:tblPrEx>
          <w:tblCellMar>
            <w:top w:w="0" w:type="dxa"/>
            <w:left w:w="108" w:type="dxa"/>
            <w:bottom w:w="0" w:type="dxa"/>
            <w:right w:w="108" w:type="dxa"/>
          </w:tblCellMar>
        </w:tblPrEx>
        <w:trPr>
          <w:trHeight w:val="42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疑难病例管理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支持将疑难患者病历进行保存、查看、删除。支持对疑难患者进行自定义分组，方便查询患者诊疗信息。</w:t>
            </w:r>
          </w:p>
        </w:tc>
      </w:tr>
    </w:tbl>
    <w:p>
      <w:pPr>
        <w:spacing w:line="50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4.3.1.4.2家庭医生端</w:t>
      </w:r>
    </w:p>
    <w:tbl>
      <w:tblPr>
        <w:tblStyle w:val="63"/>
        <w:tblW w:w="4998" w:type="pct"/>
        <w:tblInd w:w="0" w:type="dxa"/>
        <w:tblLayout w:type="autofit"/>
        <w:tblCellMar>
          <w:top w:w="0" w:type="dxa"/>
          <w:left w:w="108" w:type="dxa"/>
          <w:bottom w:w="0" w:type="dxa"/>
          <w:right w:w="108" w:type="dxa"/>
        </w:tblCellMar>
      </w:tblPr>
      <w:tblGrid>
        <w:gridCol w:w="1104"/>
        <w:gridCol w:w="1126"/>
        <w:gridCol w:w="6262"/>
      </w:tblGrid>
      <w:tr>
        <w:tblPrEx>
          <w:tblCellMar>
            <w:top w:w="0" w:type="dxa"/>
            <w:left w:w="108" w:type="dxa"/>
            <w:bottom w:w="0" w:type="dxa"/>
            <w:right w:w="108" w:type="dxa"/>
          </w:tblCellMar>
        </w:tblPrEx>
        <w:trPr>
          <w:trHeight w:val="398" w:hRule="atLeast"/>
        </w:trPr>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系统</w:t>
            </w:r>
          </w:p>
          <w:p>
            <w:pPr>
              <w:widowControl/>
              <w:jc w:val="center"/>
              <w:textAlignment w:val="center"/>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rPr>
              <w:t>名称</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子系统/模块</w:t>
            </w:r>
          </w:p>
        </w:tc>
        <w:tc>
          <w:tcPr>
            <w:tcW w:w="36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功能/模块说明</w:t>
            </w:r>
          </w:p>
        </w:tc>
      </w:tr>
      <w:tr>
        <w:tblPrEx>
          <w:tblCellMar>
            <w:top w:w="0" w:type="dxa"/>
            <w:left w:w="108" w:type="dxa"/>
            <w:bottom w:w="0" w:type="dxa"/>
            <w:right w:w="108" w:type="dxa"/>
          </w:tblCellMar>
        </w:tblPrEx>
        <w:trPr>
          <w:trHeight w:val="542" w:hRule="atLeast"/>
        </w:trPr>
        <w:tc>
          <w:tcPr>
            <w:tcW w:w="6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家庭医生端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患者专病画像</w:t>
            </w:r>
          </w:p>
        </w:tc>
        <w:tc>
          <w:tcPr>
            <w:tcW w:w="36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支持同步专病综合管理系统专病档案，匹配各专病演进路径、病理筛查、靶向检验的记录，支持移动端查询和转发。</w:t>
            </w:r>
          </w:p>
        </w:tc>
      </w:tr>
      <w:tr>
        <w:tblPrEx>
          <w:tblCellMar>
            <w:top w:w="0" w:type="dxa"/>
            <w:left w:w="108" w:type="dxa"/>
            <w:bottom w:w="0" w:type="dxa"/>
            <w:right w:w="108" w:type="dxa"/>
          </w:tblCellMar>
        </w:tblPrEx>
        <w:trPr>
          <w:trHeight w:val="290" w:hRule="atLeast"/>
        </w:trPr>
        <w:tc>
          <w:tcPr>
            <w:tcW w:w="6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专病筛查</w:t>
            </w:r>
          </w:p>
        </w:tc>
        <w:tc>
          <w:tcPr>
            <w:tcW w:w="36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支持家庭医生协助居民完成筛查问卷填写、风险等级自动评估。</w:t>
            </w:r>
          </w:p>
        </w:tc>
      </w:tr>
      <w:tr>
        <w:tblPrEx>
          <w:tblCellMar>
            <w:top w:w="0" w:type="dxa"/>
            <w:left w:w="108" w:type="dxa"/>
            <w:bottom w:w="0" w:type="dxa"/>
            <w:right w:w="108" w:type="dxa"/>
          </w:tblCellMar>
        </w:tblPrEx>
        <w:trPr>
          <w:trHeight w:val="586" w:hRule="atLeast"/>
        </w:trPr>
        <w:tc>
          <w:tcPr>
            <w:tcW w:w="6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专病健康评估</w:t>
            </w:r>
          </w:p>
        </w:tc>
        <w:tc>
          <w:tcPr>
            <w:tcW w:w="36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支持向居民患者主动发送健康评测量表/问卷；查看健康居民报告评估结果及结果趋势。</w:t>
            </w:r>
          </w:p>
        </w:tc>
      </w:tr>
      <w:tr>
        <w:tblPrEx>
          <w:tblCellMar>
            <w:top w:w="0" w:type="dxa"/>
            <w:left w:w="108" w:type="dxa"/>
            <w:bottom w:w="0" w:type="dxa"/>
            <w:right w:w="108" w:type="dxa"/>
          </w:tblCellMar>
        </w:tblPrEx>
        <w:trPr>
          <w:trHeight w:val="314" w:hRule="atLeast"/>
        </w:trPr>
        <w:tc>
          <w:tcPr>
            <w:tcW w:w="6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病例上报</w:t>
            </w:r>
          </w:p>
        </w:tc>
        <w:tc>
          <w:tcPr>
            <w:tcW w:w="36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支持对确诊或重症病例一键上报；支持对患者进行一对一管理。</w:t>
            </w:r>
          </w:p>
        </w:tc>
      </w:tr>
      <w:tr>
        <w:tblPrEx>
          <w:tblCellMar>
            <w:top w:w="0" w:type="dxa"/>
            <w:left w:w="108" w:type="dxa"/>
            <w:bottom w:w="0" w:type="dxa"/>
            <w:right w:w="108" w:type="dxa"/>
          </w:tblCellMar>
        </w:tblPrEx>
        <w:trPr>
          <w:trHeight w:val="254" w:hRule="atLeast"/>
        </w:trPr>
        <w:tc>
          <w:tcPr>
            <w:tcW w:w="6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专项预约</w:t>
            </w:r>
          </w:p>
        </w:tc>
        <w:tc>
          <w:tcPr>
            <w:tcW w:w="36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支持家医帮助患者完成本院或上级医院检查检验、专家号源等专项资源预约。</w:t>
            </w:r>
          </w:p>
        </w:tc>
      </w:tr>
      <w:tr>
        <w:tblPrEx>
          <w:tblCellMar>
            <w:top w:w="0" w:type="dxa"/>
            <w:left w:w="108" w:type="dxa"/>
            <w:bottom w:w="0" w:type="dxa"/>
            <w:right w:w="108" w:type="dxa"/>
          </w:tblCellMar>
        </w:tblPrEx>
        <w:trPr>
          <w:trHeight w:val="400" w:hRule="atLeast"/>
        </w:trPr>
        <w:tc>
          <w:tcPr>
            <w:tcW w:w="6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专病用药指导</w:t>
            </w:r>
          </w:p>
        </w:tc>
        <w:tc>
          <w:tcPr>
            <w:tcW w:w="36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支持向居民发送用药建议和用药提醒。</w:t>
            </w:r>
          </w:p>
        </w:tc>
      </w:tr>
    </w:tbl>
    <w:p>
      <w:pPr>
        <w:spacing w:line="50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4.3.1.4.3居民端应用</w:t>
      </w:r>
    </w:p>
    <w:tbl>
      <w:tblPr>
        <w:tblStyle w:val="63"/>
        <w:tblW w:w="4998" w:type="pct"/>
        <w:tblInd w:w="0" w:type="dxa"/>
        <w:tblLayout w:type="autofit"/>
        <w:tblCellMar>
          <w:top w:w="0" w:type="dxa"/>
          <w:left w:w="108" w:type="dxa"/>
          <w:bottom w:w="0" w:type="dxa"/>
          <w:right w:w="108" w:type="dxa"/>
        </w:tblCellMar>
      </w:tblPr>
      <w:tblGrid>
        <w:gridCol w:w="1104"/>
        <w:gridCol w:w="805"/>
        <w:gridCol w:w="1072"/>
        <w:gridCol w:w="5511"/>
      </w:tblGrid>
      <w:tr>
        <w:tblPrEx>
          <w:tblCellMar>
            <w:top w:w="0" w:type="dxa"/>
            <w:left w:w="108" w:type="dxa"/>
            <w:bottom w:w="0" w:type="dxa"/>
            <w:right w:w="108" w:type="dxa"/>
          </w:tblCellMar>
        </w:tblPrEx>
        <w:trPr>
          <w:trHeight w:val="350" w:hRule="atLeast"/>
        </w:trPr>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系统</w:t>
            </w:r>
          </w:p>
          <w:p>
            <w:pPr>
              <w:widowControl/>
              <w:jc w:val="center"/>
              <w:textAlignment w:val="center"/>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rPr>
              <w:t>名称</w:t>
            </w:r>
          </w:p>
        </w:tc>
        <w:tc>
          <w:tcPr>
            <w:tcW w:w="11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子系统/模块</w:t>
            </w:r>
          </w:p>
        </w:tc>
        <w:tc>
          <w:tcPr>
            <w:tcW w:w="3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功能/模块说明</w:t>
            </w:r>
          </w:p>
        </w:tc>
      </w:tr>
      <w:tr>
        <w:tblPrEx>
          <w:tblCellMar>
            <w:top w:w="0" w:type="dxa"/>
            <w:left w:w="108" w:type="dxa"/>
            <w:bottom w:w="0" w:type="dxa"/>
            <w:right w:w="108" w:type="dxa"/>
          </w:tblCellMar>
        </w:tblPrEx>
        <w:trPr>
          <w:trHeight w:val="233" w:hRule="atLeast"/>
        </w:trPr>
        <w:tc>
          <w:tcPr>
            <w:tcW w:w="6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居民端</w:t>
            </w:r>
          </w:p>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应用</w:t>
            </w:r>
          </w:p>
        </w:tc>
        <w:tc>
          <w:tcPr>
            <w:tcW w:w="11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专病中心专区</w:t>
            </w:r>
          </w:p>
        </w:tc>
        <w:tc>
          <w:tcPr>
            <w:tcW w:w="3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◆支持查看专病中心介绍、专家资源、专病健康资讯等。</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本项为重要响应内容，投标人需提供软件功能页面截图进行响应，确保真实，可供核查</w:t>
            </w:r>
            <w:r>
              <w:rPr>
                <w:rFonts w:hint="eastAsia" w:ascii="仿宋" w:hAnsi="仿宋" w:eastAsia="仿宋" w:cs="仿宋"/>
                <w:color w:val="auto"/>
                <w:sz w:val="24"/>
                <w:highlight w:val="none"/>
              </w:rPr>
              <w:t>）</w:t>
            </w:r>
          </w:p>
        </w:tc>
      </w:tr>
      <w:tr>
        <w:tblPrEx>
          <w:tblCellMar>
            <w:top w:w="0" w:type="dxa"/>
            <w:left w:w="108" w:type="dxa"/>
            <w:bottom w:w="0" w:type="dxa"/>
            <w:right w:w="108" w:type="dxa"/>
          </w:tblCellMar>
        </w:tblPrEx>
        <w:trPr>
          <w:trHeight w:val="199" w:hRule="atLeast"/>
        </w:trPr>
        <w:tc>
          <w:tcPr>
            <w:tcW w:w="6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11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专病健康监测</w:t>
            </w:r>
          </w:p>
        </w:tc>
        <w:tc>
          <w:tcPr>
            <w:tcW w:w="3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支持对患者指标进行主动监测、异常风险提醒。</w:t>
            </w:r>
          </w:p>
        </w:tc>
      </w:tr>
      <w:tr>
        <w:tblPrEx>
          <w:tblCellMar>
            <w:top w:w="0" w:type="dxa"/>
            <w:left w:w="108" w:type="dxa"/>
            <w:bottom w:w="0" w:type="dxa"/>
            <w:right w:w="108" w:type="dxa"/>
          </w:tblCellMar>
        </w:tblPrEx>
        <w:trPr>
          <w:trHeight w:val="556" w:hRule="atLeast"/>
        </w:trPr>
        <w:tc>
          <w:tcPr>
            <w:tcW w:w="6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11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专病评估</w:t>
            </w:r>
          </w:p>
        </w:tc>
        <w:tc>
          <w:tcPr>
            <w:tcW w:w="3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支持居民自助在线填写慢阻肺、痤疮、肺结节专病相关问卷、查看评估结果；支持专病管理团队查阅。</w:t>
            </w:r>
          </w:p>
        </w:tc>
      </w:tr>
      <w:tr>
        <w:tblPrEx>
          <w:tblCellMar>
            <w:top w:w="0" w:type="dxa"/>
            <w:left w:w="108" w:type="dxa"/>
            <w:bottom w:w="0" w:type="dxa"/>
            <w:right w:w="108" w:type="dxa"/>
          </w:tblCellMar>
        </w:tblPrEx>
        <w:trPr>
          <w:trHeight w:val="480" w:hRule="atLeast"/>
        </w:trPr>
        <w:tc>
          <w:tcPr>
            <w:tcW w:w="6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专项检查检验预约</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医生信息</w:t>
            </w:r>
          </w:p>
        </w:tc>
        <w:tc>
          <w:tcPr>
            <w:tcW w:w="3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支持查看专家、专科医生坐班信息。</w:t>
            </w:r>
          </w:p>
        </w:tc>
      </w:tr>
      <w:tr>
        <w:tblPrEx>
          <w:tblCellMar>
            <w:top w:w="0" w:type="dxa"/>
            <w:left w:w="108" w:type="dxa"/>
            <w:bottom w:w="0" w:type="dxa"/>
            <w:right w:w="108" w:type="dxa"/>
          </w:tblCellMar>
        </w:tblPrEx>
        <w:trPr>
          <w:trHeight w:val="290" w:hRule="atLeast"/>
        </w:trPr>
        <w:tc>
          <w:tcPr>
            <w:tcW w:w="6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专项预约</w:t>
            </w:r>
          </w:p>
        </w:tc>
        <w:tc>
          <w:tcPr>
            <w:tcW w:w="3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支持患者使用健康萧山/公众号/H5入口进行检查检验预约等服务。</w:t>
            </w:r>
          </w:p>
        </w:tc>
      </w:tr>
      <w:tr>
        <w:tblPrEx>
          <w:tblCellMar>
            <w:top w:w="0" w:type="dxa"/>
            <w:left w:w="108" w:type="dxa"/>
            <w:bottom w:w="0" w:type="dxa"/>
            <w:right w:w="108" w:type="dxa"/>
          </w:tblCellMar>
        </w:tblPrEx>
        <w:trPr>
          <w:trHeight w:val="278" w:hRule="atLeast"/>
        </w:trPr>
        <w:tc>
          <w:tcPr>
            <w:tcW w:w="6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申请单管理</w:t>
            </w:r>
          </w:p>
        </w:tc>
        <w:tc>
          <w:tcPr>
            <w:tcW w:w="3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支持查看医生开出的申请单信息，管理个人申请记录。</w:t>
            </w:r>
          </w:p>
        </w:tc>
      </w:tr>
      <w:tr>
        <w:tblPrEx>
          <w:tblCellMar>
            <w:top w:w="0" w:type="dxa"/>
            <w:left w:w="108" w:type="dxa"/>
            <w:bottom w:w="0" w:type="dxa"/>
            <w:right w:w="108" w:type="dxa"/>
          </w:tblCellMar>
        </w:tblPrEx>
        <w:trPr>
          <w:trHeight w:val="328" w:hRule="atLeast"/>
        </w:trPr>
        <w:tc>
          <w:tcPr>
            <w:tcW w:w="6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11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智能用药监测</w:t>
            </w:r>
          </w:p>
        </w:tc>
        <w:tc>
          <w:tcPr>
            <w:tcW w:w="3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支持监测居民配药记录，进行用药提醒。</w:t>
            </w:r>
          </w:p>
        </w:tc>
      </w:tr>
      <w:tr>
        <w:tblPrEx>
          <w:tblCellMar>
            <w:top w:w="0" w:type="dxa"/>
            <w:left w:w="108" w:type="dxa"/>
            <w:bottom w:w="0" w:type="dxa"/>
            <w:right w:w="108" w:type="dxa"/>
          </w:tblCellMar>
        </w:tblPrEx>
        <w:trPr>
          <w:trHeight w:val="580" w:hRule="atLeast"/>
        </w:trPr>
        <w:tc>
          <w:tcPr>
            <w:tcW w:w="6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11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随访管理</w:t>
            </w:r>
          </w:p>
        </w:tc>
        <w:tc>
          <w:tcPr>
            <w:tcW w:w="3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支持查看专病中心医护人员为其制定的随访计划，支持在线完成随访内容。</w:t>
            </w:r>
          </w:p>
        </w:tc>
      </w:tr>
      <w:tr>
        <w:tblPrEx>
          <w:tblCellMar>
            <w:top w:w="0" w:type="dxa"/>
            <w:left w:w="108" w:type="dxa"/>
            <w:bottom w:w="0" w:type="dxa"/>
            <w:right w:w="108" w:type="dxa"/>
          </w:tblCellMar>
        </w:tblPrEx>
        <w:trPr>
          <w:trHeight w:val="364" w:hRule="atLeast"/>
        </w:trPr>
        <w:tc>
          <w:tcPr>
            <w:tcW w:w="6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11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健康管理计划</w:t>
            </w:r>
          </w:p>
        </w:tc>
        <w:tc>
          <w:tcPr>
            <w:tcW w:w="3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支持查看医生为其制定的个性化管理方案。</w:t>
            </w:r>
          </w:p>
        </w:tc>
      </w:tr>
      <w:tr>
        <w:tblPrEx>
          <w:tblCellMar>
            <w:top w:w="0" w:type="dxa"/>
            <w:left w:w="108" w:type="dxa"/>
            <w:bottom w:w="0" w:type="dxa"/>
            <w:right w:w="108" w:type="dxa"/>
          </w:tblCellMar>
        </w:tblPrEx>
        <w:trPr>
          <w:trHeight w:val="292" w:hRule="atLeast"/>
        </w:trPr>
        <w:tc>
          <w:tcPr>
            <w:tcW w:w="6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11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满意度评价</w:t>
            </w:r>
          </w:p>
        </w:tc>
        <w:tc>
          <w:tcPr>
            <w:tcW w:w="3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支持居民进行满意度评价。</w:t>
            </w:r>
          </w:p>
        </w:tc>
      </w:tr>
    </w:tbl>
    <w:p>
      <w:pPr>
        <w:spacing w:line="50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4.3.1.5痤疮AI分级应用</w:t>
      </w:r>
    </w:p>
    <w:p>
      <w:pPr>
        <w:spacing w:line="500" w:lineRule="exact"/>
        <w:ind w:firstLine="480" w:firstLineChars="200"/>
        <w:rPr>
          <w:rFonts w:ascii="仿宋" w:hAnsi="仿宋" w:eastAsia="仿宋" w:cs="仿宋"/>
          <w:b/>
          <w:bCs/>
          <w:color w:val="auto"/>
          <w:sz w:val="24"/>
          <w:highlight w:val="none"/>
        </w:rPr>
      </w:pPr>
      <w:r>
        <w:rPr>
          <w:rFonts w:hint="eastAsia" w:ascii="仿宋" w:hAnsi="仿宋" w:eastAsia="仿宋" w:cs="仿宋"/>
          <w:color w:val="auto"/>
          <w:sz w:val="24"/>
          <w:szCs w:val="18"/>
          <w:highlight w:val="none"/>
        </w:rPr>
        <w:t>提供三年痤疮AI分级服务，支持系统自动对皮肤进行痤疮三度四级分级，并提供管理建议与统计分析。包括居民端、专科医生端与家庭医生端。</w:t>
      </w:r>
    </w:p>
    <w:p>
      <w:pPr>
        <w:spacing w:line="50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4.3.1.6专病接入服务</w:t>
      </w:r>
    </w:p>
    <w:p>
      <w:pPr>
        <w:spacing w:line="500" w:lineRule="exact"/>
        <w:ind w:firstLine="480" w:firstLineChars="200"/>
        <w:rPr>
          <w:rFonts w:ascii="仿宋" w:hAnsi="仿宋" w:eastAsia="仿宋" w:cs="仿宋"/>
          <w:color w:val="auto"/>
          <w:sz w:val="24"/>
          <w:szCs w:val="18"/>
          <w:highlight w:val="none"/>
        </w:rPr>
      </w:pPr>
      <w:r>
        <w:rPr>
          <w:rFonts w:hint="eastAsia" w:ascii="仿宋" w:hAnsi="仿宋" w:eastAsia="仿宋" w:cs="仿宋"/>
          <w:color w:val="auto"/>
          <w:sz w:val="24"/>
          <w:szCs w:val="18"/>
          <w:highlight w:val="none"/>
        </w:rPr>
        <w:t>提供区域内医共体牵头医院6项专病中心接入服务：萧山医院5项（慢阻肺、肺结节、痤疮、脊柱侧凸、冠心病）；中医院医院5项（慢阻肺、肺结节、痤疮、肾病、冠心病）；第一医院4项（肺结节、痤疮、脊柱侧凸、肾病）；第三医院5项（慢阻肺、痤疮、脊柱侧凸、肾病、冠心病）。</w:t>
      </w:r>
    </w:p>
    <w:p>
      <w:pPr>
        <w:spacing w:line="50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4.3.1.7短信推送服务</w:t>
      </w:r>
    </w:p>
    <w:p>
      <w:pPr>
        <w:spacing w:line="5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面向居民、医生与管理者提供三年七百万条短信发送服务。</w:t>
      </w:r>
    </w:p>
    <w:p>
      <w:pPr>
        <w:spacing w:line="50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4.3.2医康养一件事管理系统</w:t>
      </w:r>
    </w:p>
    <w:p>
      <w:pPr>
        <w:spacing w:line="50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4.3.2.1居民端</w:t>
      </w:r>
    </w:p>
    <w:tbl>
      <w:tblPr>
        <w:tblStyle w:val="63"/>
        <w:tblW w:w="4998" w:type="pct"/>
        <w:tblInd w:w="0" w:type="dxa"/>
        <w:tblLayout w:type="autofit"/>
        <w:tblCellMar>
          <w:top w:w="0" w:type="dxa"/>
          <w:left w:w="108" w:type="dxa"/>
          <w:bottom w:w="0" w:type="dxa"/>
          <w:right w:w="108" w:type="dxa"/>
        </w:tblCellMar>
      </w:tblPr>
      <w:tblGrid>
        <w:gridCol w:w="746"/>
        <w:gridCol w:w="2289"/>
        <w:gridCol w:w="5457"/>
      </w:tblGrid>
      <w:tr>
        <w:tblPrEx>
          <w:tblCellMar>
            <w:top w:w="0" w:type="dxa"/>
            <w:left w:w="108" w:type="dxa"/>
            <w:bottom w:w="0" w:type="dxa"/>
            <w:right w:w="108" w:type="dxa"/>
          </w:tblCellMar>
        </w:tblPrEx>
        <w:trPr>
          <w:trHeight w:val="482"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系统</w:t>
            </w:r>
          </w:p>
          <w:p>
            <w:pPr>
              <w:widowControl/>
              <w:jc w:val="center"/>
              <w:textAlignment w:val="center"/>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rPr>
              <w:t>名称</w:t>
            </w:r>
          </w:p>
        </w:tc>
        <w:tc>
          <w:tcPr>
            <w:tcW w:w="13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子系统/模块</w:t>
            </w:r>
          </w:p>
        </w:tc>
        <w:tc>
          <w:tcPr>
            <w:tcW w:w="32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功能/模块说明</w:t>
            </w:r>
          </w:p>
        </w:tc>
      </w:tr>
      <w:tr>
        <w:tblPrEx>
          <w:tblCellMar>
            <w:top w:w="0" w:type="dxa"/>
            <w:left w:w="108" w:type="dxa"/>
            <w:bottom w:w="0" w:type="dxa"/>
            <w:right w:w="108" w:type="dxa"/>
          </w:tblCellMar>
        </w:tblPrEx>
        <w:trPr>
          <w:trHeight w:val="362" w:hRule="atLeast"/>
        </w:trPr>
        <w:tc>
          <w:tcPr>
            <w:tcW w:w="4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居民端</w:t>
            </w:r>
          </w:p>
        </w:tc>
        <w:tc>
          <w:tcPr>
            <w:tcW w:w="13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服务申请</w:t>
            </w:r>
          </w:p>
        </w:tc>
        <w:tc>
          <w:tcPr>
            <w:tcW w:w="321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支持通过居民端提交服务需求，支持</w:t>
            </w:r>
            <w:r>
              <w:rPr>
                <w:rFonts w:hint="eastAsia" w:ascii="仿宋" w:hAnsi="仿宋" w:eastAsia="仿宋" w:cs="仿宋"/>
                <w:color w:val="auto"/>
                <w:sz w:val="24"/>
                <w:highlight w:val="none"/>
              </w:rPr>
              <w:t>填写基本信息、选择所需的服务类型、提供详细描述等。</w:t>
            </w:r>
          </w:p>
        </w:tc>
      </w:tr>
      <w:tr>
        <w:tblPrEx>
          <w:tblCellMar>
            <w:top w:w="0" w:type="dxa"/>
            <w:left w:w="108" w:type="dxa"/>
            <w:bottom w:w="0" w:type="dxa"/>
            <w:right w:w="108" w:type="dxa"/>
          </w:tblCellMar>
        </w:tblPrEx>
        <w:trPr>
          <w:trHeight w:val="480" w:hRule="atLeast"/>
        </w:trPr>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13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服务计划</w:t>
            </w:r>
          </w:p>
        </w:tc>
        <w:tc>
          <w:tcPr>
            <w:tcW w:w="32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◆支持查看自己的服务记录，包括服务起始时间、家医/护士姓名、康养分组情况、管理方案名称、管理状态。</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本项为重要响应内容，投标人需提供软件功能页面截图进行响应，确保真实，可供核查</w:t>
            </w:r>
            <w:r>
              <w:rPr>
                <w:rFonts w:hint="eastAsia" w:ascii="仿宋" w:hAnsi="仿宋" w:eastAsia="仿宋" w:cs="仿宋"/>
                <w:color w:val="auto"/>
                <w:sz w:val="24"/>
                <w:highlight w:val="none"/>
              </w:rPr>
              <w:t>）</w:t>
            </w:r>
          </w:p>
        </w:tc>
      </w:tr>
      <w:tr>
        <w:tblPrEx>
          <w:tblCellMar>
            <w:top w:w="0" w:type="dxa"/>
            <w:left w:w="108" w:type="dxa"/>
            <w:bottom w:w="0" w:type="dxa"/>
            <w:right w:w="108" w:type="dxa"/>
          </w:tblCellMar>
        </w:tblPrEx>
        <w:trPr>
          <w:trHeight w:val="350" w:hRule="atLeast"/>
        </w:trPr>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13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服务评价和反馈</w:t>
            </w:r>
          </w:p>
        </w:tc>
        <w:tc>
          <w:tcPr>
            <w:tcW w:w="32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支持通过短信链接对接受的服务进行评价反馈。</w:t>
            </w:r>
          </w:p>
        </w:tc>
      </w:tr>
      <w:tr>
        <w:tblPrEx>
          <w:tblCellMar>
            <w:top w:w="0" w:type="dxa"/>
            <w:left w:w="108" w:type="dxa"/>
            <w:bottom w:w="0" w:type="dxa"/>
            <w:right w:w="108" w:type="dxa"/>
          </w:tblCellMar>
        </w:tblPrEx>
        <w:trPr>
          <w:trHeight w:val="480" w:hRule="atLeast"/>
        </w:trPr>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13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设备管理</w:t>
            </w:r>
          </w:p>
        </w:tc>
        <w:tc>
          <w:tcPr>
            <w:tcW w:w="32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◆支持用户24小时全天候查看自身身体数据。包括各类预警设备名称、对应预警次数、处理次数。</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本项为重要响应内容，投标人需提供软件功能页面截图进行响应，确保真实，可供核查</w:t>
            </w:r>
            <w:r>
              <w:rPr>
                <w:rFonts w:hint="eastAsia" w:ascii="仿宋" w:hAnsi="仿宋" w:eastAsia="仿宋" w:cs="仿宋"/>
                <w:color w:val="auto"/>
                <w:sz w:val="24"/>
                <w:highlight w:val="none"/>
              </w:rPr>
              <w:t>）</w:t>
            </w:r>
          </w:p>
        </w:tc>
      </w:tr>
      <w:tr>
        <w:tblPrEx>
          <w:tblCellMar>
            <w:top w:w="0" w:type="dxa"/>
            <w:left w:w="108" w:type="dxa"/>
            <w:bottom w:w="0" w:type="dxa"/>
            <w:right w:w="108" w:type="dxa"/>
          </w:tblCellMar>
        </w:tblPrEx>
        <w:trPr>
          <w:trHeight w:val="270" w:hRule="atLeast"/>
        </w:trPr>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13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历史预警</w:t>
            </w:r>
          </w:p>
        </w:tc>
        <w:tc>
          <w:tcPr>
            <w:tcW w:w="32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支持记录产生的预警信息。</w:t>
            </w:r>
          </w:p>
        </w:tc>
      </w:tr>
    </w:tbl>
    <w:p>
      <w:pPr>
        <w:spacing w:line="50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4.3.2.2服务人员子系统</w:t>
      </w:r>
    </w:p>
    <w:tbl>
      <w:tblPr>
        <w:tblStyle w:val="63"/>
        <w:tblW w:w="4998" w:type="pct"/>
        <w:tblInd w:w="0" w:type="dxa"/>
        <w:tblLayout w:type="autofit"/>
        <w:tblCellMar>
          <w:top w:w="0" w:type="dxa"/>
          <w:left w:w="108" w:type="dxa"/>
          <w:bottom w:w="0" w:type="dxa"/>
          <w:right w:w="108" w:type="dxa"/>
        </w:tblCellMar>
      </w:tblPr>
      <w:tblGrid>
        <w:gridCol w:w="744"/>
        <w:gridCol w:w="787"/>
        <w:gridCol w:w="1726"/>
        <w:gridCol w:w="5235"/>
      </w:tblGrid>
      <w:tr>
        <w:tblPrEx>
          <w:tblCellMar>
            <w:top w:w="0" w:type="dxa"/>
            <w:left w:w="108" w:type="dxa"/>
            <w:bottom w:w="0" w:type="dxa"/>
            <w:right w:w="108" w:type="dxa"/>
          </w:tblCellMar>
        </w:tblPrEx>
        <w:trPr>
          <w:trHeight w:val="422"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系统</w:t>
            </w:r>
          </w:p>
          <w:p>
            <w:pPr>
              <w:widowControl/>
              <w:jc w:val="center"/>
              <w:textAlignment w:val="center"/>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rPr>
              <w:t>名称</w:t>
            </w:r>
          </w:p>
        </w:tc>
        <w:tc>
          <w:tcPr>
            <w:tcW w:w="14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子系统/模块</w:t>
            </w:r>
          </w:p>
        </w:tc>
        <w:tc>
          <w:tcPr>
            <w:tcW w:w="30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功能/模块说明</w:t>
            </w:r>
          </w:p>
        </w:tc>
      </w:tr>
      <w:tr>
        <w:tblPrEx>
          <w:tblCellMar>
            <w:top w:w="0" w:type="dxa"/>
            <w:left w:w="108" w:type="dxa"/>
            <w:bottom w:w="0" w:type="dxa"/>
            <w:right w:w="108" w:type="dxa"/>
          </w:tblCellMar>
        </w:tblPrEx>
        <w:trPr>
          <w:trHeight w:val="314" w:hRule="atLeast"/>
        </w:trPr>
        <w:tc>
          <w:tcPr>
            <w:tcW w:w="4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服务人员子系统</w:t>
            </w: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本月评估任务</w:t>
            </w:r>
          </w:p>
        </w:tc>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评估任务列表</w:t>
            </w:r>
          </w:p>
        </w:tc>
        <w:tc>
          <w:tcPr>
            <w:tcW w:w="30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◆支持机构评估人员查看当月分配的评估任务，支持包括服务对象姓名、性别、年龄、康养服务分组、预约时间。</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本项为重要响应内容，投标人需提供软件功能页面截图进行响应，确保真实，可供核查</w:t>
            </w:r>
            <w:r>
              <w:rPr>
                <w:rFonts w:hint="eastAsia" w:ascii="仿宋" w:hAnsi="仿宋" w:eastAsia="仿宋" w:cs="仿宋"/>
                <w:color w:val="auto"/>
                <w:sz w:val="24"/>
                <w:highlight w:val="none"/>
              </w:rPr>
              <w:t>）</w:t>
            </w:r>
          </w:p>
        </w:tc>
      </w:tr>
      <w:tr>
        <w:tblPrEx>
          <w:tblCellMar>
            <w:top w:w="0" w:type="dxa"/>
            <w:left w:w="108" w:type="dxa"/>
            <w:bottom w:w="0" w:type="dxa"/>
            <w:right w:w="108" w:type="dxa"/>
          </w:tblCellMar>
        </w:tblPrEx>
        <w:trPr>
          <w:trHeight w:val="480" w:hRule="atLeast"/>
        </w:trPr>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评估任务详情</w:t>
            </w:r>
          </w:p>
        </w:tc>
        <w:tc>
          <w:tcPr>
            <w:tcW w:w="30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支持查看评估任务详情。</w:t>
            </w:r>
          </w:p>
        </w:tc>
      </w:tr>
      <w:tr>
        <w:tblPrEx>
          <w:tblCellMar>
            <w:top w:w="0" w:type="dxa"/>
            <w:left w:w="108" w:type="dxa"/>
            <w:bottom w:w="0" w:type="dxa"/>
            <w:right w:w="108" w:type="dxa"/>
          </w:tblCellMar>
        </w:tblPrEx>
        <w:trPr>
          <w:trHeight w:val="434" w:hRule="atLeast"/>
        </w:trPr>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评估量表填写</w:t>
            </w:r>
          </w:p>
        </w:tc>
        <w:tc>
          <w:tcPr>
            <w:tcW w:w="30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◆支持查看要使用的评估量表并完成在线填写。</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本项为重要响应内容，投标人需提供软件功能页面截图进行响应，确保真实，可供核查</w:t>
            </w:r>
            <w:r>
              <w:rPr>
                <w:rFonts w:hint="eastAsia" w:ascii="仿宋" w:hAnsi="仿宋" w:eastAsia="仿宋" w:cs="仿宋"/>
                <w:color w:val="auto"/>
                <w:sz w:val="24"/>
                <w:highlight w:val="none"/>
              </w:rPr>
              <w:t>）</w:t>
            </w:r>
          </w:p>
        </w:tc>
      </w:tr>
      <w:tr>
        <w:tblPrEx>
          <w:tblCellMar>
            <w:top w:w="0" w:type="dxa"/>
            <w:left w:w="108" w:type="dxa"/>
            <w:bottom w:w="0" w:type="dxa"/>
            <w:right w:w="108" w:type="dxa"/>
          </w:tblCellMar>
        </w:tblPrEx>
        <w:trPr>
          <w:trHeight w:val="266" w:hRule="atLeast"/>
        </w:trPr>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评估报告</w:t>
            </w:r>
          </w:p>
        </w:tc>
        <w:tc>
          <w:tcPr>
            <w:tcW w:w="30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支持查看评估完成后系统自动生成的报告单。</w:t>
            </w:r>
          </w:p>
        </w:tc>
      </w:tr>
      <w:tr>
        <w:tblPrEx>
          <w:tblCellMar>
            <w:top w:w="0" w:type="dxa"/>
            <w:left w:w="108" w:type="dxa"/>
            <w:bottom w:w="0" w:type="dxa"/>
            <w:right w:w="108" w:type="dxa"/>
          </w:tblCellMar>
        </w:tblPrEx>
        <w:trPr>
          <w:trHeight w:val="326" w:hRule="atLeast"/>
        </w:trPr>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评估任务状态</w:t>
            </w:r>
          </w:p>
        </w:tc>
        <w:tc>
          <w:tcPr>
            <w:tcW w:w="30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支持查看当月评估任务更新后的状态。</w:t>
            </w:r>
          </w:p>
        </w:tc>
      </w:tr>
      <w:tr>
        <w:tblPrEx>
          <w:tblCellMar>
            <w:top w:w="0" w:type="dxa"/>
            <w:left w:w="108" w:type="dxa"/>
            <w:bottom w:w="0" w:type="dxa"/>
            <w:right w:w="108" w:type="dxa"/>
          </w:tblCellMar>
        </w:tblPrEx>
        <w:trPr>
          <w:trHeight w:val="350" w:hRule="atLeast"/>
        </w:trPr>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历史评估记录查看</w:t>
            </w:r>
          </w:p>
        </w:tc>
        <w:tc>
          <w:tcPr>
            <w:tcW w:w="30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支持评估人员查看历史评估记录。</w:t>
            </w:r>
          </w:p>
        </w:tc>
      </w:tr>
      <w:tr>
        <w:tblPrEx>
          <w:tblCellMar>
            <w:top w:w="0" w:type="dxa"/>
            <w:left w:w="108" w:type="dxa"/>
            <w:bottom w:w="0" w:type="dxa"/>
            <w:right w:w="108" w:type="dxa"/>
          </w:tblCellMar>
        </w:tblPrEx>
        <w:trPr>
          <w:trHeight w:val="194" w:hRule="atLeast"/>
        </w:trPr>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任务执行</w:t>
            </w:r>
          </w:p>
        </w:tc>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评估任务接收</w:t>
            </w:r>
          </w:p>
        </w:tc>
        <w:tc>
          <w:tcPr>
            <w:tcW w:w="30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支持评估人员接收机构部门分配评估任务。</w:t>
            </w:r>
          </w:p>
        </w:tc>
      </w:tr>
      <w:tr>
        <w:tblPrEx>
          <w:tblCellMar>
            <w:top w:w="0" w:type="dxa"/>
            <w:left w:w="108" w:type="dxa"/>
            <w:bottom w:w="0" w:type="dxa"/>
            <w:right w:w="108" w:type="dxa"/>
          </w:tblCellMar>
        </w:tblPrEx>
        <w:trPr>
          <w:trHeight w:val="206" w:hRule="atLeast"/>
        </w:trPr>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评估任务详情</w:t>
            </w:r>
          </w:p>
        </w:tc>
        <w:tc>
          <w:tcPr>
            <w:tcW w:w="30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支持评估人员查看评估任务的详细信息。</w:t>
            </w:r>
          </w:p>
        </w:tc>
      </w:tr>
      <w:tr>
        <w:tblPrEx>
          <w:tblCellMar>
            <w:top w:w="0" w:type="dxa"/>
            <w:left w:w="108" w:type="dxa"/>
            <w:bottom w:w="0" w:type="dxa"/>
            <w:right w:w="108" w:type="dxa"/>
          </w:tblCellMar>
        </w:tblPrEx>
        <w:trPr>
          <w:trHeight w:val="398" w:hRule="atLeast"/>
        </w:trPr>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评估工具</w:t>
            </w:r>
          </w:p>
        </w:tc>
        <w:tc>
          <w:tcPr>
            <w:tcW w:w="30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支持为评估人员提供评估工具和量表。</w:t>
            </w:r>
          </w:p>
        </w:tc>
      </w:tr>
      <w:tr>
        <w:tblPrEx>
          <w:tblCellMar>
            <w:top w:w="0" w:type="dxa"/>
            <w:left w:w="108" w:type="dxa"/>
            <w:bottom w:w="0" w:type="dxa"/>
            <w:right w:w="108" w:type="dxa"/>
          </w:tblCellMar>
        </w:tblPrEx>
        <w:trPr>
          <w:trHeight w:val="194" w:hRule="atLeast"/>
        </w:trPr>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评估数据</w:t>
            </w:r>
          </w:p>
        </w:tc>
        <w:tc>
          <w:tcPr>
            <w:tcW w:w="30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支持评估人员录入评估所需数据。</w:t>
            </w:r>
          </w:p>
        </w:tc>
      </w:tr>
      <w:tr>
        <w:tblPrEx>
          <w:tblCellMar>
            <w:top w:w="0" w:type="dxa"/>
            <w:left w:w="108" w:type="dxa"/>
            <w:bottom w:w="0" w:type="dxa"/>
            <w:right w:w="108" w:type="dxa"/>
          </w:tblCellMar>
        </w:tblPrEx>
        <w:trPr>
          <w:trHeight w:val="374" w:hRule="atLeast"/>
        </w:trPr>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媒体文件上传</w:t>
            </w:r>
          </w:p>
        </w:tc>
        <w:tc>
          <w:tcPr>
            <w:tcW w:w="30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支持通上传图片或者视频进行AI算法辅助量表能力评估。</w:t>
            </w:r>
          </w:p>
        </w:tc>
      </w:tr>
      <w:tr>
        <w:tblPrEx>
          <w:tblCellMar>
            <w:top w:w="0" w:type="dxa"/>
            <w:left w:w="108" w:type="dxa"/>
            <w:bottom w:w="0" w:type="dxa"/>
            <w:right w:w="108" w:type="dxa"/>
          </w:tblCellMar>
        </w:tblPrEx>
        <w:trPr>
          <w:trHeight w:val="98" w:hRule="atLeast"/>
        </w:trPr>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评估报告生成</w:t>
            </w:r>
          </w:p>
        </w:tc>
        <w:tc>
          <w:tcPr>
            <w:tcW w:w="30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支持系统生成评估报告电子文件。</w:t>
            </w:r>
          </w:p>
        </w:tc>
      </w:tr>
      <w:tr>
        <w:tblPrEx>
          <w:tblCellMar>
            <w:top w:w="0" w:type="dxa"/>
            <w:left w:w="108" w:type="dxa"/>
            <w:bottom w:w="0" w:type="dxa"/>
            <w:right w:w="108" w:type="dxa"/>
          </w:tblCellMar>
        </w:tblPrEx>
        <w:trPr>
          <w:trHeight w:val="386" w:hRule="atLeast"/>
        </w:trPr>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14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已完成任务</w:t>
            </w:r>
          </w:p>
        </w:tc>
        <w:tc>
          <w:tcPr>
            <w:tcW w:w="30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支持以列表形式展示已完成的评估任务。</w:t>
            </w:r>
          </w:p>
        </w:tc>
      </w:tr>
      <w:tr>
        <w:tblPrEx>
          <w:tblCellMar>
            <w:top w:w="0" w:type="dxa"/>
            <w:left w:w="108" w:type="dxa"/>
            <w:bottom w:w="0" w:type="dxa"/>
            <w:right w:w="108" w:type="dxa"/>
          </w:tblCellMar>
        </w:tblPrEx>
        <w:trPr>
          <w:trHeight w:val="434" w:hRule="atLeast"/>
        </w:trPr>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任务变更</w:t>
            </w:r>
          </w:p>
        </w:tc>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任务接收与拒绝</w:t>
            </w:r>
          </w:p>
        </w:tc>
        <w:tc>
          <w:tcPr>
            <w:tcW w:w="30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支持评估人员接收或拒绝系统分配的评估任务，系统支持重新分配。</w:t>
            </w:r>
          </w:p>
        </w:tc>
      </w:tr>
      <w:tr>
        <w:tblPrEx>
          <w:tblCellMar>
            <w:top w:w="0" w:type="dxa"/>
            <w:left w:w="108" w:type="dxa"/>
            <w:bottom w:w="0" w:type="dxa"/>
            <w:right w:w="108" w:type="dxa"/>
          </w:tblCellMar>
        </w:tblPrEx>
        <w:trPr>
          <w:trHeight w:val="90" w:hRule="atLeast"/>
        </w:trPr>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任务重新分配</w:t>
            </w:r>
          </w:p>
        </w:tc>
        <w:tc>
          <w:tcPr>
            <w:tcW w:w="30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支持管理人员重新指派评估任务。</w:t>
            </w:r>
          </w:p>
        </w:tc>
      </w:tr>
      <w:tr>
        <w:tblPrEx>
          <w:tblCellMar>
            <w:top w:w="0" w:type="dxa"/>
            <w:left w:w="108" w:type="dxa"/>
            <w:bottom w:w="0" w:type="dxa"/>
            <w:right w:w="108" w:type="dxa"/>
          </w:tblCellMar>
        </w:tblPrEx>
        <w:trPr>
          <w:trHeight w:val="446" w:hRule="atLeast"/>
        </w:trPr>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任务状态变更</w:t>
            </w:r>
          </w:p>
        </w:tc>
        <w:tc>
          <w:tcPr>
            <w:tcW w:w="30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支持评估人员对任务状态进行调整。</w:t>
            </w:r>
          </w:p>
        </w:tc>
      </w:tr>
      <w:tr>
        <w:tblPrEx>
          <w:tblCellMar>
            <w:top w:w="0" w:type="dxa"/>
            <w:left w:w="108" w:type="dxa"/>
            <w:bottom w:w="0" w:type="dxa"/>
            <w:right w:w="108" w:type="dxa"/>
          </w:tblCellMar>
        </w:tblPrEx>
        <w:trPr>
          <w:trHeight w:val="506" w:hRule="atLeast"/>
        </w:trPr>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任务取消或暂停</w:t>
            </w:r>
          </w:p>
        </w:tc>
        <w:tc>
          <w:tcPr>
            <w:tcW w:w="30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支持评估人员提出任务取消或暂停的请求。</w:t>
            </w:r>
          </w:p>
        </w:tc>
      </w:tr>
      <w:tr>
        <w:tblPrEx>
          <w:tblCellMar>
            <w:top w:w="0" w:type="dxa"/>
            <w:left w:w="108" w:type="dxa"/>
            <w:bottom w:w="0" w:type="dxa"/>
            <w:right w:w="108" w:type="dxa"/>
          </w:tblCellMar>
        </w:tblPrEx>
        <w:trPr>
          <w:trHeight w:val="254" w:hRule="atLeast"/>
        </w:trPr>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14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评估消息管理</w:t>
            </w:r>
          </w:p>
        </w:tc>
        <w:tc>
          <w:tcPr>
            <w:tcW w:w="30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支持评估人员接收新任务通知。</w:t>
            </w:r>
          </w:p>
        </w:tc>
      </w:tr>
      <w:tr>
        <w:tblPrEx>
          <w:tblCellMar>
            <w:top w:w="0" w:type="dxa"/>
            <w:left w:w="108" w:type="dxa"/>
            <w:bottom w:w="0" w:type="dxa"/>
            <w:right w:w="108" w:type="dxa"/>
          </w:tblCellMar>
        </w:tblPrEx>
        <w:trPr>
          <w:trHeight w:val="446" w:hRule="atLeast"/>
        </w:trPr>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评估任务指派</w:t>
            </w:r>
          </w:p>
        </w:tc>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任务分配</w:t>
            </w:r>
          </w:p>
        </w:tc>
        <w:tc>
          <w:tcPr>
            <w:tcW w:w="30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支持管理人员或部门主管人员进行评估任务分配。</w:t>
            </w:r>
          </w:p>
        </w:tc>
      </w:tr>
      <w:tr>
        <w:tblPrEx>
          <w:tblCellMar>
            <w:top w:w="0" w:type="dxa"/>
            <w:left w:w="108" w:type="dxa"/>
            <w:bottom w:w="0" w:type="dxa"/>
            <w:right w:w="108" w:type="dxa"/>
          </w:tblCellMar>
        </w:tblPrEx>
        <w:trPr>
          <w:trHeight w:val="374" w:hRule="atLeast"/>
        </w:trPr>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任务状态更新</w:t>
            </w:r>
          </w:p>
        </w:tc>
        <w:tc>
          <w:tcPr>
            <w:tcW w:w="30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支持评估人员更新任务状态。</w:t>
            </w:r>
          </w:p>
        </w:tc>
      </w:tr>
      <w:tr>
        <w:tblPrEx>
          <w:tblCellMar>
            <w:top w:w="0" w:type="dxa"/>
            <w:left w:w="108" w:type="dxa"/>
            <w:bottom w:w="0" w:type="dxa"/>
            <w:right w:w="108" w:type="dxa"/>
          </w:tblCellMar>
        </w:tblPrEx>
        <w:trPr>
          <w:trHeight w:val="326" w:hRule="atLeast"/>
        </w:trPr>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任务交接</w:t>
            </w:r>
          </w:p>
        </w:tc>
        <w:tc>
          <w:tcPr>
            <w:tcW w:w="30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支持评估人员任务交接。</w:t>
            </w:r>
          </w:p>
        </w:tc>
      </w:tr>
      <w:tr>
        <w:tblPrEx>
          <w:tblCellMar>
            <w:top w:w="0" w:type="dxa"/>
            <w:left w:w="108" w:type="dxa"/>
            <w:bottom w:w="0" w:type="dxa"/>
            <w:right w:w="108" w:type="dxa"/>
          </w:tblCellMar>
        </w:tblPrEx>
        <w:trPr>
          <w:trHeight w:val="374" w:hRule="atLeast"/>
        </w:trPr>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14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今日服务任务</w:t>
            </w:r>
          </w:p>
        </w:tc>
        <w:tc>
          <w:tcPr>
            <w:tcW w:w="30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支持康养机构服务人员查看当天任务概览信息。</w:t>
            </w:r>
          </w:p>
        </w:tc>
      </w:tr>
      <w:tr>
        <w:tblPrEx>
          <w:tblCellMar>
            <w:top w:w="0" w:type="dxa"/>
            <w:left w:w="108" w:type="dxa"/>
            <w:bottom w:w="0" w:type="dxa"/>
            <w:right w:w="108" w:type="dxa"/>
          </w:tblCellMar>
        </w:tblPrEx>
        <w:trPr>
          <w:trHeight w:val="338" w:hRule="atLeast"/>
        </w:trPr>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14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本月服务任务</w:t>
            </w:r>
          </w:p>
        </w:tc>
        <w:tc>
          <w:tcPr>
            <w:tcW w:w="30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支持康养机构服务人员查看本月任务概览信息。</w:t>
            </w:r>
          </w:p>
        </w:tc>
      </w:tr>
      <w:tr>
        <w:tblPrEx>
          <w:tblCellMar>
            <w:top w:w="0" w:type="dxa"/>
            <w:left w:w="108" w:type="dxa"/>
            <w:bottom w:w="0" w:type="dxa"/>
            <w:right w:w="108" w:type="dxa"/>
          </w:tblCellMar>
        </w:tblPrEx>
        <w:trPr>
          <w:trHeight w:val="602" w:hRule="atLeast"/>
        </w:trPr>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14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服务任务完成统计</w:t>
            </w:r>
          </w:p>
        </w:tc>
        <w:tc>
          <w:tcPr>
            <w:tcW w:w="30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支持康养机构服务人员查看特定时间段内任务完成情况。</w:t>
            </w:r>
          </w:p>
        </w:tc>
      </w:tr>
      <w:tr>
        <w:tblPrEx>
          <w:tblCellMar>
            <w:top w:w="0" w:type="dxa"/>
            <w:left w:w="108" w:type="dxa"/>
            <w:bottom w:w="0" w:type="dxa"/>
            <w:right w:w="108" w:type="dxa"/>
          </w:tblCellMar>
        </w:tblPrEx>
        <w:trPr>
          <w:trHeight w:val="554" w:hRule="atLeast"/>
        </w:trPr>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服务变更管理</w:t>
            </w:r>
          </w:p>
        </w:tc>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修改任务信息</w:t>
            </w:r>
          </w:p>
        </w:tc>
        <w:tc>
          <w:tcPr>
            <w:tcW w:w="30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支持康养机构服务人员选择服务任务及任务信息修改申请。</w:t>
            </w:r>
          </w:p>
        </w:tc>
      </w:tr>
      <w:tr>
        <w:tblPrEx>
          <w:tblCellMar>
            <w:top w:w="0" w:type="dxa"/>
            <w:left w:w="108" w:type="dxa"/>
            <w:bottom w:w="0" w:type="dxa"/>
            <w:right w:w="108" w:type="dxa"/>
          </w:tblCellMar>
        </w:tblPrEx>
        <w:trPr>
          <w:trHeight w:val="302" w:hRule="atLeast"/>
        </w:trPr>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调整任务时间</w:t>
            </w:r>
          </w:p>
        </w:tc>
        <w:tc>
          <w:tcPr>
            <w:tcW w:w="30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支持康养机构服务人员调整任务持续时间。</w:t>
            </w:r>
          </w:p>
        </w:tc>
      </w:tr>
      <w:tr>
        <w:tblPrEx>
          <w:tblCellMar>
            <w:top w:w="0" w:type="dxa"/>
            <w:left w:w="108" w:type="dxa"/>
            <w:bottom w:w="0" w:type="dxa"/>
            <w:right w:w="108" w:type="dxa"/>
          </w:tblCellMar>
        </w:tblPrEx>
        <w:trPr>
          <w:trHeight w:val="302" w:hRule="atLeast"/>
        </w:trPr>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任务指派</w:t>
            </w:r>
          </w:p>
        </w:tc>
        <w:tc>
          <w:tcPr>
            <w:tcW w:w="30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支持机构服务人员申请任务转派。</w:t>
            </w:r>
          </w:p>
        </w:tc>
      </w:tr>
      <w:tr>
        <w:tblPrEx>
          <w:tblCellMar>
            <w:top w:w="0" w:type="dxa"/>
            <w:left w:w="108" w:type="dxa"/>
            <w:bottom w:w="0" w:type="dxa"/>
            <w:right w:w="108" w:type="dxa"/>
          </w:tblCellMar>
        </w:tblPrEx>
        <w:trPr>
          <w:trHeight w:val="422" w:hRule="atLeast"/>
        </w:trPr>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14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服务消息提醒</w:t>
            </w:r>
          </w:p>
        </w:tc>
        <w:tc>
          <w:tcPr>
            <w:tcW w:w="30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支持对服务人员发送任务消息提醒。</w:t>
            </w:r>
          </w:p>
        </w:tc>
      </w:tr>
      <w:tr>
        <w:tblPrEx>
          <w:tblCellMar>
            <w:top w:w="0" w:type="dxa"/>
            <w:left w:w="108" w:type="dxa"/>
            <w:bottom w:w="0" w:type="dxa"/>
            <w:right w:w="108" w:type="dxa"/>
          </w:tblCellMar>
        </w:tblPrEx>
        <w:trPr>
          <w:trHeight w:val="90" w:hRule="atLeast"/>
        </w:trPr>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服务指派管理</w:t>
            </w:r>
          </w:p>
        </w:tc>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任务分配</w:t>
            </w:r>
          </w:p>
        </w:tc>
        <w:tc>
          <w:tcPr>
            <w:tcW w:w="30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支持医康养系统管理人员或部门主管人员进行任务分配。</w:t>
            </w:r>
          </w:p>
        </w:tc>
      </w:tr>
      <w:tr>
        <w:tblPrEx>
          <w:tblCellMar>
            <w:top w:w="0" w:type="dxa"/>
            <w:left w:w="108" w:type="dxa"/>
            <w:bottom w:w="0" w:type="dxa"/>
            <w:right w:w="108" w:type="dxa"/>
          </w:tblCellMar>
        </w:tblPrEx>
        <w:trPr>
          <w:trHeight w:val="398" w:hRule="atLeast"/>
        </w:trPr>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任务接受和拒接</w:t>
            </w:r>
          </w:p>
        </w:tc>
        <w:tc>
          <w:tcPr>
            <w:tcW w:w="30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支持服务人员查看服务任务详情并决定是否接受任务。</w:t>
            </w:r>
          </w:p>
        </w:tc>
      </w:tr>
      <w:tr>
        <w:tblPrEx>
          <w:tblCellMar>
            <w:top w:w="0" w:type="dxa"/>
            <w:left w:w="108" w:type="dxa"/>
            <w:bottom w:w="0" w:type="dxa"/>
            <w:right w:w="108" w:type="dxa"/>
          </w:tblCellMar>
        </w:tblPrEx>
        <w:trPr>
          <w:trHeight w:val="242" w:hRule="atLeast"/>
        </w:trPr>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任务详情</w:t>
            </w:r>
          </w:p>
        </w:tc>
        <w:tc>
          <w:tcPr>
            <w:tcW w:w="30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支持机构服务人员查看任务详细信息。</w:t>
            </w:r>
          </w:p>
        </w:tc>
      </w:tr>
      <w:tr>
        <w:tblPrEx>
          <w:tblCellMar>
            <w:top w:w="0" w:type="dxa"/>
            <w:left w:w="108" w:type="dxa"/>
            <w:bottom w:w="0" w:type="dxa"/>
            <w:right w:w="108" w:type="dxa"/>
          </w:tblCellMar>
        </w:tblPrEx>
        <w:trPr>
          <w:trHeight w:val="410" w:hRule="atLeast"/>
        </w:trPr>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任务反馈</w:t>
            </w:r>
          </w:p>
        </w:tc>
        <w:tc>
          <w:tcPr>
            <w:tcW w:w="30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支持机构服务人员向部门主管人员提交医康养服务任务的反馈。</w:t>
            </w:r>
          </w:p>
        </w:tc>
      </w:tr>
      <w:tr>
        <w:tblPrEx>
          <w:tblCellMar>
            <w:top w:w="0" w:type="dxa"/>
            <w:left w:w="108" w:type="dxa"/>
            <w:bottom w:w="0" w:type="dxa"/>
            <w:right w:w="108" w:type="dxa"/>
          </w:tblCellMar>
        </w:tblPrEx>
        <w:trPr>
          <w:trHeight w:val="725" w:hRule="atLeast"/>
        </w:trPr>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任务完成和评估</w:t>
            </w:r>
          </w:p>
        </w:tc>
        <w:tc>
          <w:tcPr>
            <w:tcW w:w="30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支持康养机构服务人员完成服务任务，支持服务人员标记任务进度状态。</w:t>
            </w:r>
          </w:p>
        </w:tc>
      </w:tr>
      <w:tr>
        <w:tblPrEx>
          <w:tblCellMar>
            <w:top w:w="0" w:type="dxa"/>
            <w:left w:w="108" w:type="dxa"/>
            <w:bottom w:w="0" w:type="dxa"/>
            <w:right w:w="108" w:type="dxa"/>
          </w:tblCellMar>
        </w:tblPrEx>
        <w:trPr>
          <w:trHeight w:val="341" w:hRule="atLeast"/>
        </w:trPr>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14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待服务人员管理</w:t>
            </w:r>
          </w:p>
        </w:tc>
        <w:tc>
          <w:tcPr>
            <w:tcW w:w="30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支持筛选出需要康复护理人员并进行管理。</w:t>
            </w:r>
          </w:p>
        </w:tc>
      </w:tr>
      <w:tr>
        <w:tblPrEx>
          <w:tblCellMar>
            <w:top w:w="0" w:type="dxa"/>
            <w:left w:w="108" w:type="dxa"/>
            <w:bottom w:w="0" w:type="dxa"/>
            <w:right w:w="108" w:type="dxa"/>
          </w:tblCellMar>
        </w:tblPrEx>
        <w:trPr>
          <w:trHeight w:val="449" w:hRule="atLeast"/>
        </w:trPr>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14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在服务人员管理</w:t>
            </w:r>
          </w:p>
        </w:tc>
        <w:tc>
          <w:tcPr>
            <w:tcW w:w="30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◆支持列表形式展示已加入服务人员，家庭医生可对患者康复护理信息进行查看、管理、编辑。</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本项为重要响应内容，投标人需提供软件功能页面截图进行响应，确保真实，可供核查</w:t>
            </w:r>
            <w:r>
              <w:rPr>
                <w:rFonts w:hint="eastAsia" w:ascii="仿宋" w:hAnsi="仿宋" w:eastAsia="仿宋" w:cs="仿宋"/>
                <w:color w:val="auto"/>
                <w:sz w:val="24"/>
                <w:highlight w:val="none"/>
              </w:rPr>
              <w:t>）</w:t>
            </w:r>
          </w:p>
        </w:tc>
      </w:tr>
      <w:tr>
        <w:tblPrEx>
          <w:tblCellMar>
            <w:top w:w="0" w:type="dxa"/>
            <w:left w:w="108" w:type="dxa"/>
            <w:bottom w:w="0" w:type="dxa"/>
            <w:right w:w="108" w:type="dxa"/>
          </w:tblCellMar>
        </w:tblPrEx>
        <w:trPr>
          <w:trHeight w:val="315" w:hRule="atLeast"/>
        </w:trPr>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14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已服务人员管理</w:t>
            </w:r>
          </w:p>
        </w:tc>
        <w:tc>
          <w:tcPr>
            <w:tcW w:w="30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支持对已经结束服务人员进行查看、管理。</w:t>
            </w:r>
          </w:p>
        </w:tc>
      </w:tr>
    </w:tbl>
    <w:p>
      <w:pPr>
        <w:spacing w:line="50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4.3.2.3医康养一件事管理子系统</w:t>
      </w:r>
    </w:p>
    <w:tbl>
      <w:tblPr>
        <w:tblStyle w:val="63"/>
        <w:tblW w:w="4998" w:type="pct"/>
        <w:tblInd w:w="0" w:type="dxa"/>
        <w:tblLayout w:type="autofit"/>
        <w:tblCellMar>
          <w:top w:w="0" w:type="dxa"/>
          <w:left w:w="108" w:type="dxa"/>
          <w:bottom w:w="0" w:type="dxa"/>
          <w:right w:w="108" w:type="dxa"/>
        </w:tblCellMar>
      </w:tblPr>
      <w:tblGrid>
        <w:gridCol w:w="747"/>
        <w:gridCol w:w="1940"/>
        <w:gridCol w:w="5805"/>
      </w:tblGrid>
      <w:tr>
        <w:tblPrEx>
          <w:tblCellMar>
            <w:top w:w="0" w:type="dxa"/>
            <w:left w:w="108" w:type="dxa"/>
            <w:bottom w:w="0" w:type="dxa"/>
            <w:right w:w="108" w:type="dxa"/>
          </w:tblCellMar>
        </w:tblPrEx>
        <w:trPr>
          <w:trHeight w:val="389"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系统</w:t>
            </w:r>
          </w:p>
          <w:p>
            <w:pPr>
              <w:widowControl/>
              <w:jc w:val="center"/>
              <w:textAlignment w:val="center"/>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rPr>
              <w:t>名称</w:t>
            </w:r>
          </w:p>
        </w:tc>
        <w:tc>
          <w:tcPr>
            <w:tcW w:w="11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子系统/模块</w:t>
            </w:r>
          </w:p>
        </w:tc>
        <w:tc>
          <w:tcPr>
            <w:tcW w:w="3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功能/模块说明</w:t>
            </w:r>
          </w:p>
        </w:tc>
      </w:tr>
      <w:tr>
        <w:tblPrEx>
          <w:tblCellMar>
            <w:top w:w="0" w:type="dxa"/>
            <w:left w:w="108" w:type="dxa"/>
            <w:bottom w:w="0" w:type="dxa"/>
            <w:right w:w="108" w:type="dxa"/>
          </w:tblCellMar>
        </w:tblPrEx>
        <w:trPr>
          <w:trHeight w:val="109" w:hRule="atLeast"/>
        </w:trPr>
        <w:tc>
          <w:tcPr>
            <w:tcW w:w="4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医康养一件事管理子系统</w:t>
            </w:r>
          </w:p>
        </w:tc>
        <w:tc>
          <w:tcPr>
            <w:tcW w:w="11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医康养申请管理</w:t>
            </w:r>
          </w:p>
        </w:tc>
        <w:tc>
          <w:tcPr>
            <w:tcW w:w="3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支持管理员在线审核医康养服务申请。</w:t>
            </w:r>
          </w:p>
        </w:tc>
      </w:tr>
      <w:tr>
        <w:tblPrEx>
          <w:tblCellMar>
            <w:top w:w="0" w:type="dxa"/>
            <w:left w:w="108" w:type="dxa"/>
            <w:bottom w:w="0" w:type="dxa"/>
            <w:right w:w="108" w:type="dxa"/>
          </w:tblCellMar>
        </w:tblPrEx>
        <w:trPr>
          <w:trHeight w:val="334" w:hRule="atLeast"/>
        </w:trPr>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11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服务对象档案</w:t>
            </w:r>
          </w:p>
        </w:tc>
        <w:tc>
          <w:tcPr>
            <w:tcW w:w="3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支持存储服务对象档案。</w:t>
            </w:r>
          </w:p>
        </w:tc>
      </w:tr>
      <w:tr>
        <w:tblPrEx>
          <w:tblCellMar>
            <w:top w:w="0" w:type="dxa"/>
            <w:left w:w="108" w:type="dxa"/>
            <w:bottom w:w="0" w:type="dxa"/>
            <w:right w:w="108" w:type="dxa"/>
          </w:tblCellMar>
        </w:tblPrEx>
        <w:trPr>
          <w:trHeight w:val="454" w:hRule="atLeast"/>
        </w:trPr>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11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服务对象服务计划</w:t>
            </w:r>
          </w:p>
        </w:tc>
        <w:tc>
          <w:tcPr>
            <w:tcW w:w="3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支持机构主管人员根据服务群体的需求和情况制定个性化康养服务目标。</w:t>
            </w:r>
          </w:p>
        </w:tc>
      </w:tr>
      <w:tr>
        <w:tblPrEx>
          <w:tblCellMar>
            <w:top w:w="0" w:type="dxa"/>
            <w:left w:w="108" w:type="dxa"/>
            <w:bottom w:w="0" w:type="dxa"/>
            <w:right w:w="108" w:type="dxa"/>
          </w:tblCellMar>
        </w:tblPrEx>
        <w:trPr>
          <w:trHeight w:val="338" w:hRule="atLeast"/>
        </w:trPr>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11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机构架构</w:t>
            </w:r>
          </w:p>
        </w:tc>
        <w:tc>
          <w:tcPr>
            <w:tcW w:w="3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支持机构主管人员定义机构组织结构。</w:t>
            </w:r>
          </w:p>
        </w:tc>
      </w:tr>
      <w:tr>
        <w:tblPrEx>
          <w:tblCellMar>
            <w:top w:w="0" w:type="dxa"/>
            <w:left w:w="108" w:type="dxa"/>
            <w:bottom w:w="0" w:type="dxa"/>
            <w:right w:w="108" w:type="dxa"/>
          </w:tblCellMar>
        </w:tblPrEx>
        <w:trPr>
          <w:trHeight w:val="470" w:hRule="atLeast"/>
        </w:trPr>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11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服务对象责任服务机构申请</w:t>
            </w:r>
          </w:p>
        </w:tc>
        <w:tc>
          <w:tcPr>
            <w:tcW w:w="3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支持服务对象责任服务机构提交服务机构相关的申请。</w:t>
            </w:r>
          </w:p>
        </w:tc>
      </w:tr>
      <w:tr>
        <w:tblPrEx>
          <w:tblCellMar>
            <w:top w:w="0" w:type="dxa"/>
            <w:left w:w="108" w:type="dxa"/>
            <w:bottom w:w="0" w:type="dxa"/>
            <w:right w:w="108" w:type="dxa"/>
          </w:tblCellMar>
        </w:tblPrEx>
        <w:trPr>
          <w:trHeight w:val="358" w:hRule="atLeast"/>
        </w:trPr>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11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通信消息管理</w:t>
            </w:r>
          </w:p>
        </w:tc>
        <w:tc>
          <w:tcPr>
            <w:tcW w:w="3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支持机构主管人员提供内部通讯工具。</w:t>
            </w:r>
          </w:p>
        </w:tc>
      </w:tr>
      <w:tr>
        <w:tblPrEx>
          <w:tblCellMar>
            <w:top w:w="0" w:type="dxa"/>
            <w:left w:w="108" w:type="dxa"/>
            <w:bottom w:w="0" w:type="dxa"/>
            <w:right w:w="108" w:type="dxa"/>
          </w:tblCellMar>
        </w:tblPrEx>
        <w:trPr>
          <w:trHeight w:val="566" w:hRule="atLeast"/>
        </w:trPr>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11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预警监测项目</w:t>
            </w:r>
          </w:p>
        </w:tc>
        <w:tc>
          <w:tcPr>
            <w:tcW w:w="3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支持通过物联感知预警应用发出警报或发送通知，提醒居民和相关人员及时处理情况。</w:t>
            </w:r>
          </w:p>
        </w:tc>
      </w:tr>
      <w:tr>
        <w:tblPrEx>
          <w:tblCellMar>
            <w:top w:w="0" w:type="dxa"/>
            <w:left w:w="108" w:type="dxa"/>
            <w:bottom w:w="0" w:type="dxa"/>
            <w:right w:w="108" w:type="dxa"/>
          </w:tblCellMar>
        </w:tblPrEx>
        <w:trPr>
          <w:trHeight w:val="268" w:hRule="atLeast"/>
        </w:trPr>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11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预警项目管理</w:t>
            </w:r>
          </w:p>
        </w:tc>
        <w:tc>
          <w:tcPr>
            <w:tcW w:w="3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支持医疗机构系统管理人员创建和配置预警项目。</w:t>
            </w:r>
          </w:p>
        </w:tc>
      </w:tr>
      <w:tr>
        <w:tblPrEx>
          <w:tblCellMar>
            <w:top w:w="0" w:type="dxa"/>
            <w:left w:w="108" w:type="dxa"/>
            <w:bottom w:w="0" w:type="dxa"/>
            <w:right w:w="108" w:type="dxa"/>
          </w:tblCellMar>
        </w:tblPrEx>
        <w:trPr>
          <w:trHeight w:val="348" w:hRule="atLeast"/>
        </w:trPr>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11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预警值管理</w:t>
            </w:r>
          </w:p>
        </w:tc>
        <w:tc>
          <w:tcPr>
            <w:tcW w:w="3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支持居民自行设置物联感知预警应用中预警值。</w:t>
            </w:r>
          </w:p>
        </w:tc>
      </w:tr>
      <w:tr>
        <w:tblPrEx>
          <w:tblCellMar>
            <w:top w:w="0" w:type="dxa"/>
            <w:left w:w="108" w:type="dxa"/>
            <w:bottom w:w="0" w:type="dxa"/>
            <w:right w:w="108" w:type="dxa"/>
          </w:tblCellMar>
        </w:tblPrEx>
        <w:trPr>
          <w:trHeight w:val="230" w:hRule="atLeast"/>
        </w:trPr>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11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预警列表</w:t>
            </w:r>
          </w:p>
        </w:tc>
        <w:tc>
          <w:tcPr>
            <w:tcW w:w="3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支持预警列表能够实时显示当前预警状态。</w:t>
            </w:r>
          </w:p>
        </w:tc>
      </w:tr>
      <w:tr>
        <w:tblPrEx>
          <w:tblCellMar>
            <w:top w:w="0" w:type="dxa"/>
            <w:left w:w="108" w:type="dxa"/>
            <w:bottom w:w="0" w:type="dxa"/>
            <w:right w:w="108" w:type="dxa"/>
          </w:tblCellMar>
        </w:tblPrEx>
        <w:trPr>
          <w:trHeight w:val="442" w:hRule="atLeast"/>
        </w:trPr>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11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预警处置</w:t>
            </w:r>
          </w:p>
        </w:tc>
        <w:tc>
          <w:tcPr>
            <w:tcW w:w="3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支持预警处理人员将预警信息转化为具体任务，并进行任务指派。</w:t>
            </w:r>
          </w:p>
        </w:tc>
      </w:tr>
    </w:tbl>
    <w:p>
      <w:pPr>
        <w:spacing w:line="50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4.3.2.4服务机构管理子系统</w:t>
      </w:r>
    </w:p>
    <w:tbl>
      <w:tblPr>
        <w:tblStyle w:val="63"/>
        <w:tblW w:w="4998" w:type="pct"/>
        <w:tblInd w:w="0" w:type="dxa"/>
        <w:tblLayout w:type="autofit"/>
        <w:tblCellMar>
          <w:top w:w="0" w:type="dxa"/>
          <w:left w:w="108" w:type="dxa"/>
          <w:bottom w:w="0" w:type="dxa"/>
          <w:right w:w="108" w:type="dxa"/>
        </w:tblCellMar>
      </w:tblPr>
      <w:tblGrid>
        <w:gridCol w:w="747"/>
        <w:gridCol w:w="2037"/>
        <w:gridCol w:w="5708"/>
      </w:tblGrid>
      <w:tr>
        <w:tblPrEx>
          <w:tblCellMar>
            <w:top w:w="0" w:type="dxa"/>
            <w:left w:w="108" w:type="dxa"/>
            <w:bottom w:w="0" w:type="dxa"/>
            <w:right w:w="108" w:type="dxa"/>
          </w:tblCellMar>
        </w:tblPrEx>
        <w:trPr>
          <w:trHeight w:val="35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系统</w:t>
            </w:r>
          </w:p>
          <w:p>
            <w:pPr>
              <w:widowControl/>
              <w:jc w:val="center"/>
              <w:textAlignment w:val="center"/>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rPr>
              <w:t>名称</w:t>
            </w:r>
          </w:p>
        </w:tc>
        <w:tc>
          <w:tcPr>
            <w:tcW w:w="1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子系统/模块</w:t>
            </w:r>
          </w:p>
        </w:tc>
        <w:tc>
          <w:tcPr>
            <w:tcW w:w="3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功能/模块说明</w:t>
            </w:r>
          </w:p>
        </w:tc>
      </w:tr>
      <w:tr>
        <w:tblPrEx>
          <w:tblCellMar>
            <w:top w:w="0" w:type="dxa"/>
            <w:left w:w="108" w:type="dxa"/>
            <w:bottom w:w="0" w:type="dxa"/>
            <w:right w:w="108" w:type="dxa"/>
          </w:tblCellMar>
        </w:tblPrEx>
        <w:trPr>
          <w:trHeight w:val="331" w:hRule="atLeast"/>
        </w:trPr>
        <w:tc>
          <w:tcPr>
            <w:tcW w:w="4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服务机构管理子系统</w:t>
            </w:r>
          </w:p>
        </w:tc>
        <w:tc>
          <w:tcPr>
            <w:tcW w:w="1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权限管理</w:t>
            </w:r>
          </w:p>
        </w:tc>
        <w:tc>
          <w:tcPr>
            <w:tcW w:w="3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支持系统管理人员对系统进行设置的权限。</w:t>
            </w:r>
          </w:p>
        </w:tc>
      </w:tr>
      <w:tr>
        <w:tblPrEx>
          <w:tblCellMar>
            <w:top w:w="0" w:type="dxa"/>
            <w:left w:w="108" w:type="dxa"/>
            <w:bottom w:w="0" w:type="dxa"/>
            <w:right w:w="108" w:type="dxa"/>
          </w:tblCellMar>
        </w:tblPrEx>
        <w:trPr>
          <w:trHeight w:val="314" w:hRule="atLeast"/>
        </w:trPr>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1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服务团队架构管理</w:t>
            </w:r>
          </w:p>
        </w:tc>
        <w:tc>
          <w:tcPr>
            <w:tcW w:w="3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支持构建和管理服务团队的组织架构。</w:t>
            </w:r>
          </w:p>
        </w:tc>
      </w:tr>
      <w:tr>
        <w:tblPrEx>
          <w:tblCellMar>
            <w:top w:w="0" w:type="dxa"/>
            <w:left w:w="108" w:type="dxa"/>
            <w:bottom w:w="0" w:type="dxa"/>
            <w:right w:w="108" w:type="dxa"/>
          </w:tblCellMar>
        </w:tblPrEx>
        <w:trPr>
          <w:trHeight w:val="190" w:hRule="atLeast"/>
        </w:trPr>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1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评估人员管理</w:t>
            </w:r>
          </w:p>
        </w:tc>
        <w:tc>
          <w:tcPr>
            <w:tcW w:w="3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支持记录和管理评估人员的基本信息。</w:t>
            </w:r>
          </w:p>
        </w:tc>
      </w:tr>
      <w:tr>
        <w:tblPrEx>
          <w:tblCellMar>
            <w:top w:w="0" w:type="dxa"/>
            <w:left w:w="108" w:type="dxa"/>
            <w:bottom w:w="0" w:type="dxa"/>
            <w:right w:w="108" w:type="dxa"/>
          </w:tblCellMar>
        </w:tblPrEx>
        <w:trPr>
          <w:trHeight w:val="362" w:hRule="atLeast"/>
        </w:trPr>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1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服务对象档案管理</w:t>
            </w:r>
          </w:p>
        </w:tc>
        <w:tc>
          <w:tcPr>
            <w:tcW w:w="3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支持记录服务对象的所有信息。</w:t>
            </w:r>
          </w:p>
        </w:tc>
      </w:tr>
      <w:tr>
        <w:tblPrEx>
          <w:tblCellMar>
            <w:top w:w="0" w:type="dxa"/>
            <w:left w:w="108" w:type="dxa"/>
            <w:bottom w:w="0" w:type="dxa"/>
            <w:right w:w="108" w:type="dxa"/>
          </w:tblCellMar>
        </w:tblPrEx>
        <w:trPr>
          <w:trHeight w:val="398" w:hRule="atLeast"/>
        </w:trPr>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1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服务对象和监护人关系管理</w:t>
            </w:r>
          </w:p>
        </w:tc>
        <w:tc>
          <w:tcPr>
            <w:tcW w:w="3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支持服务对象监护人对特定事项的管理。</w:t>
            </w:r>
          </w:p>
        </w:tc>
      </w:tr>
      <w:tr>
        <w:tblPrEx>
          <w:tblCellMar>
            <w:top w:w="0" w:type="dxa"/>
            <w:left w:w="108" w:type="dxa"/>
            <w:bottom w:w="0" w:type="dxa"/>
            <w:right w:w="108" w:type="dxa"/>
          </w:tblCellMar>
        </w:tblPrEx>
        <w:trPr>
          <w:trHeight w:val="446" w:hRule="atLeast"/>
        </w:trPr>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1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服务对象服务任务计划制定</w:t>
            </w:r>
          </w:p>
        </w:tc>
        <w:tc>
          <w:tcPr>
            <w:tcW w:w="3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支持医康养服务机构主管人员进行任务分配。</w:t>
            </w:r>
          </w:p>
        </w:tc>
      </w:tr>
      <w:tr>
        <w:tblPrEx>
          <w:tblCellMar>
            <w:top w:w="0" w:type="dxa"/>
            <w:left w:w="108" w:type="dxa"/>
            <w:bottom w:w="0" w:type="dxa"/>
            <w:right w:w="108" w:type="dxa"/>
          </w:tblCellMar>
        </w:tblPrEx>
        <w:trPr>
          <w:trHeight w:val="446" w:hRule="atLeast"/>
        </w:trPr>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1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服务对象服务任务分配</w:t>
            </w:r>
          </w:p>
        </w:tc>
        <w:tc>
          <w:tcPr>
            <w:tcW w:w="3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支持匹配任务最佳服务人员。</w:t>
            </w:r>
          </w:p>
        </w:tc>
      </w:tr>
      <w:tr>
        <w:tblPrEx>
          <w:tblCellMar>
            <w:top w:w="0" w:type="dxa"/>
            <w:left w:w="108" w:type="dxa"/>
            <w:bottom w:w="0" w:type="dxa"/>
            <w:right w:w="108" w:type="dxa"/>
          </w:tblCellMar>
        </w:tblPrEx>
        <w:trPr>
          <w:trHeight w:val="182" w:hRule="atLeast"/>
        </w:trPr>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1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单次服务任务创建</w:t>
            </w:r>
          </w:p>
        </w:tc>
        <w:tc>
          <w:tcPr>
            <w:tcW w:w="3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支持关联任务与特定服务对象。</w:t>
            </w:r>
          </w:p>
        </w:tc>
      </w:tr>
      <w:tr>
        <w:tblPrEx>
          <w:tblCellMar>
            <w:top w:w="0" w:type="dxa"/>
            <w:left w:w="108" w:type="dxa"/>
            <w:bottom w:w="0" w:type="dxa"/>
            <w:right w:w="108" w:type="dxa"/>
          </w:tblCellMar>
        </w:tblPrEx>
        <w:trPr>
          <w:trHeight w:val="458" w:hRule="atLeast"/>
        </w:trPr>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1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机构政策与资讯管理</w:t>
            </w:r>
          </w:p>
        </w:tc>
        <w:tc>
          <w:tcPr>
            <w:tcW w:w="3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支持发布和更新机构政策文件与规章制度。</w:t>
            </w:r>
          </w:p>
        </w:tc>
      </w:tr>
      <w:tr>
        <w:tblPrEx>
          <w:tblCellMar>
            <w:top w:w="0" w:type="dxa"/>
            <w:left w:w="108" w:type="dxa"/>
            <w:bottom w:w="0" w:type="dxa"/>
            <w:right w:w="108" w:type="dxa"/>
          </w:tblCellMar>
        </w:tblPrEx>
        <w:trPr>
          <w:trHeight w:val="358" w:hRule="atLeast"/>
        </w:trPr>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1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通信信息管理</w:t>
            </w:r>
          </w:p>
        </w:tc>
        <w:tc>
          <w:tcPr>
            <w:tcW w:w="3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支持对康养居民管理、支持对居民内外部联系人信息维护。</w:t>
            </w:r>
          </w:p>
        </w:tc>
      </w:tr>
      <w:tr>
        <w:tblPrEx>
          <w:tblCellMar>
            <w:top w:w="0" w:type="dxa"/>
            <w:left w:w="108" w:type="dxa"/>
            <w:bottom w:w="0" w:type="dxa"/>
            <w:right w:w="108" w:type="dxa"/>
          </w:tblCellMar>
        </w:tblPrEx>
        <w:trPr>
          <w:trHeight w:val="358" w:hRule="atLeast"/>
        </w:trPr>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1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服务患者管理</w:t>
            </w:r>
          </w:p>
        </w:tc>
        <w:tc>
          <w:tcPr>
            <w:tcW w:w="3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支持对各类服务患者进行管理、查看。</w:t>
            </w:r>
          </w:p>
        </w:tc>
      </w:tr>
      <w:tr>
        <w:tblPrEx>
          <w:tblCellMar>
            <w:top w:w="0" w:type="dxa"/>
            <w:left w:w="108" w:type="dxa"/>
            <w:bottom w:w="0" w:type="dxa"/>
            <w:right w:w="108" w:type="dxa"/>
          </w:tblCellMar>
        </w:tblPrEx>
        <w:trPr>
          <w:trHeight w:val="446" w:hRule="atLeast"/>
        </w:trPr>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1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服务分组管理</w:t>
            </w:r>
          </w:p>
        </w:tc>
        <w:tc>
          <w:tcPr>
            <w:tcW w:w="3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支持对家庭病床和居家护理两种类型服务患者进行管理、查看。</w:t>
            </w:r>
          </w:p>
        </w:tc>
      </w:tr>
      <w:tr>
        <w:tblPrEx>
          <w:tblCellMar>
            <w:top w:w="0" w:type="dxa"/>
            <w:left w:w="108" w:type="dxa"/>
            <w:bottom w:w="0" w:type="dxa"/>
            <w:right w:w="108" w:type="dxa"/>
          </w:tblCellMar>
        </w:tblPrEx>
        <w:trPr>
          <w:trHeight w:val="288" w:hRule="atLeast"/>
        </w:trPr>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1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服务任务管理</w:t>
            </w:r>
          </w:p>
        </w:tc>
        <w:tc>
          <w:tcPr>
            <w:tcW w:w="3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支持对在服务患者的管理方案任务进行管理。</w:t>
            </w:r>
          </w:p>
        </w:tc>
      </w:tr>
      <w:tr>
        <w:tblPrEx>
          <w:tblCellMar>
            <w:top w:w="0" w:type="dxa"/>
            <w:left w:w="108" w:type="dxa"/>
            <w:bottom w:w="0" w:type="dxa"/>
            <w:right w:w="108" w:type="dxa"/>
          </w:tblCellMar>
        </w:tblPrEx>
        <w:trPr>
          <w:trHeight w:val="480" w:hRule="atLeast"/>
        </w:trPr>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1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服务方案管理</w:t>
            </w:r>
          </w:p>
        </w:tc>
        <w:tc>
          <w:tcPr>
            <w:tcW w:w="3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支持对不同分组匹配的管理方案进行配置。</w:t>
            </w:r>
          </w:p>
        </w:tc>
      </w:tr>
      <w:tr>
        <w:tblPrEx>
          <w:tblCellMar>
            <w:top w:w="0" w:type="dxa"/>
            <w:left w:w="108" w:type="dxa"/>
            <w:bottom w:w="0" w:type="dxa"/>
            <w:right w:w="108" w:type="dxa"/>
          </w:tblCellMar>
        </w:tblPrEx>
        <w:trPr>
          <w:trHeight w:val="482" w:hRule="atLeast"/>
        </w:trPr>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1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服务内容管理</w:t>
            </w:r>
          </w:p>
        </w:tc>
        <w:tc>
          <w:tcPr>
            <w:tcW w:w="3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支持对问卷、消息、宣教内容进行配置，支持对护理以及评估完成情况进行统计。</w:t>
            </w:r>
          </w:p>
        </w:tc>
      </w:tr>
      <w:tr>
        <w:tblPrEx>
          <w:tblCellMar>
            <w:top w:w="0" w:type="dxa"/>
            <w:left w:w="108" w:type="dxa"/>
            <w:bottom w:w="0" w:type="dxa"/>
            <w:right w:w="108" w:type="dxa"/>
          </w:tblCellMar>
        </w:tblPrEx>
        <w:trPr>
          <w:trHeight w:val="292" w:hRule="atLeast"/>
        </w:trPr>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1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服务数据统计</w:t>
            </w:r>
          </w:p>
        </w:tc>
        <w:tc>
          <w:tcPr>
            <w:tcW w:w="3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支持对各类服务数据进行统计，支持导出。</w:t>
            </w:r>
          </w:p>
        </w:tc>
      </w:tr>
      <w:tr>
        <w:tblPrEx>
          <w:tblCellMar>
            <w:top w:w="0" w:type="dxa"/>
            <w:left w:w="108" w:type="dxa"/>
            <w:bottom w:w="0" w:type="dxa"/>
            <w:right w:w="108" w:type="dxa"/>
          </w:tblCellMar>
        </w:tblPrEx>
        <w:trPr>
          <w:trHeight w:val="624" w:hRule="atLeast"/>
        </w:trPr>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1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入院评估记录同步</w:t>
            </w:r>
          </w:p>
        </w:tc>
        <w:tc>
          <w:tcPr>
            <w:tcW w:w="3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支持服务过程中记录的入院评估记录内容同步至医疗机构的院内his系统。</w:t>
            </w:r>
          </w:p>
        </w:tc>
      </w:tr>
      <w:tr>
        <w:tblPrEx>
          <w:tblCellMar>
            <w:top w:w="0" w:type="dxa"/>
            <w:left w:w="108" w:type="dxa"/>
            <w:bottom w:w="0" w:type="dxa"/>
            <w:right w:w="108" w:type="dxa"/>
          </w:tblCellMar>
        </w:tblPrEx>
        <w:trPr>
          <w:trHeight w:val="560" w:hRule="atLeast"/>
        </w:trPr>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1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数据同步</w:t>
            </w:r>
          </w:p>
        </w:tc>
        <w:tc>
          <w:tcPr>
            <w:tcW w:w="3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支持服务过程中记录的病情巡诊记录内容将同步至医疗机构的院内his系统。</w:t>
            </w:r>
          </w:p>
        </w:tc>
      </w:tr>
    </w:tbl>
    <w:p>
      <w:pPr>
        <w:spacing w:line="50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4.3.2.5医康养一件事监管子系统</w:t>
      </w:r>
    </w:p>
    <w:tbl>
      <w:tblPr>
        <w:tblStyle w:val="63"/>
        <w:tblW w:w="4998" w:type="pct"/>
        <w:tblInd w:w="0" w:type="dxa"/>
        <w:tblLayout w:type="autofit"/>
        <w:tblCellMar>
          <w:top w:w="0" w:type="dxa"/>
          <w:left w:w="108" w:type="dxa"/>
          <w:bottom w:w="0" w:type="dxa"/>
          <w:right w:w="108" w:type="dxa"/>
        </w:tblCellMar>
      </w:tblPr>
      <w:tblGrid>
        <w:gridCol w:w="747"/>
        <w:gridCol w:w="2059"/>
        <w:gridCol w:w="5686"/>
      </w:tblGrid>
      <w:tr>
        <w:tblPrEx>
          <w:tblCellMar>
            <w:top w:w="0" w:type="dxa"/>
            <w:left w:w="108" w:type="dxa"/>
            <w:bottom w:w="0" w:type="dxa"/>
            <w:right w:w="108" w:type="dxa"/>
          </w:tblCellMar>
        </w:tblPrEx>
        <w:trPr>
          <w:trHeight w:val="254"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系统</w:t>
            </w:r>
          </w:p>
          <w:p>
            <w:pPr>
              <w:widowControl/>
              <w:jc w:val="center"/>
              <w:textAlignment w:val="center"/>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rPr>
              <w:t>名称</w:t>
            </w:r>
          </w:p>
        </w:tc>
        <w:tc>
          <w:tcPr>
            <w:tcW w:w="12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子系统/模块</w:t>
            </w:r>
          </w:p>
        </w:tc>
        <w:tc>
          <w:tcPr>
            <w:tcW w:w="33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功能/模块说明</w:t>
            </w:r>
          </w:p>
        </w:tc>
      </w:tr>
      <w:tr>
        <w:tblPrEx>
          <w:tblCellMar>
            <w:top w:w="0" w:type="dxa"/>
            <w:left w:w="108" w:type="dxa"/>
            <w:bottom w:w="0" w:type="dxa"/>
            <w:right w:w="108" w:type="dxa"/>
          </w:tblCellMar>
        </w:tblPrEx>
        <w:trPr>
          <w:trHeight w:val="398" w:hRule="atLeast"/>
        </w:trPr>
        <w:tc>
          <w:tcPr>
            <w:tcW w:w="4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医康养一件事驾驶舱</w:t>
            </w:r>
          </w:p>
        </w:tc>
        <w:tc>
          <w:tcPr>
            <w:tcW w:w="12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信息统计</w:t>
            </w:r>
          </w:p>
        </w:tc>
        <w:tc>
          <w:tcPr>
            <w:tcW w:w="33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支持对各项关键数据汇总统计。</w:t>
            </w:r>
          </w:p>
        </w:tc>
      </w:tr>
      <w:tr>
        <w:tblPrEx>
          <w:tblCellMar>
            <w:top w:w="0" w:type="dxa"/>
            <w:left w:w="108" w:type="dxa"/>
            <w:bottom w:w="0" w:type="dxa"/>
            <w:right w:w="108" w:type="dxa"/>
          </w:tblCellMar>
        </w:tblPrEx>
        <w:trPr>
          <w:trHeight w:val="338" w:hRule="atLeast"/>
        </w:trPr>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12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人员信息分析</w:t>
            </w:r>
          </w:p>
        </w:tc>
        <w:tc>
          <w:tcPr>
            <w:tcW w:w="33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支持对服务对象的人口信息进行统计和分析。</w:t>
            </w:r>
          </w:p>
        </w:tc>
      </w:tr>
      <w:tr>
        <w:tblPrEx>
          <w:tblCellMar>
            <w:top w:w="0" w:type="dxa"/>
            <w:left w:w="108" w:type="dxa"/>
            <w:bottom w:w="0" w:type="dxa"/>
            <w:right w:w="108" w:type="dxa"/>
          </w:tblCellMar>
        </w:tblPrEx>
        <w:trPr>
          <w:trHeight w:val="350" w:hRule="atLeast"/>
        </w:trPr>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12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服务分析</w:t>
            </w:r>
          </w:p>
        </w:tc>
        <w:tc>
          <w:tcPr>
            <w:tcW w:w="33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支持对各项医康养服务项目进行统计和分析。</w:t>
            </w:r>
          </w:p>
        </w:tc>
      </w:tr>
      <w:tr>
        <w:tblPrEx>
          <w:tblCellMar>
            <w:top w:w="0" w:type="dxa"/>
            <w:left w:w="108" w:type="dxa"/>
            <w:bottom w:w="0" w:type="dxa"/>
            <w:right w:w="108" w:type="dxa"/>
          </w:tblCellMar>
        </w:tblPrEx>
        <w:trPr>
          <w:trHeight w:val="496" w:hRule="atLeast"/>
        </w:trPr>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12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时空信息一张图</w:t>
            </w:r>
          </w:p>
        </w:tc>
        <w:tc>
          <w:tcPr>
            <w:tcW w:w="33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支持以卫星数字地图实时显示医康养服务机构和工作人员和康养群体居民的位置信息等。</w:t>
            </w:r>
          </w:p>
        </w:tc>
      </w:tr>
      <w:tr>
        <w:tblPrEx>
          <w:tblCellMar>
            <w:top w:w="0" w:type="dxa"/>
            <w:left w:w="108" w:type="dxa"/>
            <w:bottom w:w="0" w:type="dxa"/>
            <w:right w:w="108" w:type="dxa"/>
          </w:tblCellMar>
        </w:tblPrEx>
        <w:trPr>
          <w:trHeight w:val="292" w:hRule="atLeast"/>
        </w:trPr>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12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智能健康</w:t>
            </w:r>
          </w:p>
        </w:tc>
        <w:tc>
          <w:tcPr>
            <w:tcW w:w="33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支持对各项健康监测数据进行实时统计。</w:t>
            </w:r>
          </w:p>
        </w:tc>
      </w:tr>
      <w:tr>
        <w:tblPrEx>
          <w:tblCellMar>
            <w:top w:w="0" w:type="dxa"/>
            <w:left w:w="108" w:type="dxa"/>
            <w:bottom w:w="0" w:type="dxa"/>
            <w:right w:w="108" w:type="dxa"/>
          </w:tblCellMar>
        </w:tblPrEx>
        <w:trPr>
          <w:trHeight w:val="482" w:hRule="atLeast"/>
        </w:trPr>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12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智能家居</w:t>
            </w:r>
          </w:p>
        </w:tc>
        <w:tc>
          <w:tcPr>
            <w:tcW w:w="33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支持大屏展示智能家居系统与健康物联网感知监测设备集成情况。</w:t>
            </w:r>
          </w:p>
        </w:tc>
      </w:tr>
      <w:tr>
        <w:tblPrEx>
          <w:tblCellMar>
            <w:top w:w="0" w:type="dxa"/>
            <w:left w:w="108" w:type="dxa"/>
            <w:bottom w:w="0" w:type="dxa"/>
            <w:right w:w="108" w:type="dxa"/>
          </w:tblCellMar>
        </w:tblPrEx>
        <w:trPr>
          <w:trHeight w:val="336" w:hRule="atLeast"/>
        </w:trPr>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p>
        </w:tc>
        <w:tc>
          <w:tcPr>
            <w:tcW w:w="12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智能安防</w:t>
            </w:r>
          </w:p>
        </w:tc>
        <w:tc>
          <w:tcPr>
            <w:tcW w:w="33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支持展示安防设备触发的报警事件数量和类型统计情况。</w:t>
            </w:r>
          </w:p>
        </w:tc>
      </w:tr>
    </w:tbl>
    <w:p>
      <w:pPr>
        <w:spacing w:line="50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4.3.3系统对接服务</w:t>
      </w:r>
    </w:p>
    <w:p>
      <w:pPr>
        <w:spacing w:line="50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4.3.3.1民政“e养萧然”智慧养老信息化系统</w:t>
      </w:r>
    </w:p>
    <w:p>
      <w:pPr>
        <w:spacing w:line="5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对接民政“e养萧然”智慧养老信息化系统，获取物联感知设备信息、预警告警信息、预警处理状态、适老化改造信息等内容，支撑医康养一件事场景建设。</w:t>
      </w:r>
    </w:p>
    <w:p>
      <w:pPr>
        <w:spacing w:line="50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4.3.3.2残联残疾人数字化管理系统</w:t>
      </w:r>
    </w:p>
    <w:p>
      <w:pPr>
        <w:spacing w:line="5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对接残联残疾人数字化管理系统，获取残联照护康复评估、照护康复服务、无障碍改造信息，同时对接残联残疾人数字化管理系统用户接口，便于用户方便同时使用医康养系统与原有的残疾人数字化管理系统。</w:t>
      </w:r>
    </w:p>
    <w:p>
      <w:pPr>
        <w:spacing w:line="50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4.4软件性能及评测要求</w:t>
      </w:r>
    </w:p>
    <w:p>
      <w:pPr>
        <w:spacing w:line="5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期项目建设将涉及多家医疗卫生单位与众多医疗卫生业务系统，具有业务需求复杂、功能繁多、数据量大等突出问题，因此对于性能的需求要有深入的分析，才能在总体设计的过程中，保证项目实施客观全面，具有可行性。</w:t>
      </w:r>
    </w:p>
    <w:p>
      <w:pPr>
        <w:spacing w:line="500" w:lineRule="exact"/>
        <w:ind w:firstLine="482" w:firstLineChars="200"/>
        <w:rPr>
          <w:rFonts w:ascii="仿宋" w:hAnsi="仿宋" w:eastAsia="仿宋" w:cs="仿宋"/>
          <w:b/>
          <w:bCs/>
          <w:color w:val="auto"/>
          <w:sz w:val="24"/>
          <w:highlight w:val="none"/>
        </w:rPr>
      </w:pPr>
      <w:bookmarkStart w:id="35" w:name="_Toc15370"/>
      <w:bookmarkStart w:id="36" w:name="_Toc277340685"/>
      <w:bookmarkStart w:id="37" w:name="_Toc5935"/>
      <w:r>
        <w:rPr>
          <w:rFonts w:hint="eastAsia" w:ascii="仿宋" w:hAnsi="仿宋" w:eastAsia="仿宋" w:cs="仿宋"/>
          <w:b/>
          <w:bCs/>
          <w:color w:val="auto"/>
          <w:sz w:val="24"/>
          <w:highlight w:val="none"/>
        </w:rPr>
        <w:t>高性能</w:t>
      </w:r>
      <w:bookmarkEnd w:id="35"/>
      <w:bookmarkEnd w:id="36"/>
    </w:p>
    <w:p>
      <w:pPr>
        <w:spacing w:line="500" w:lineRule="exact"/>
        <w:ind w:firstLine="480" w:firstLineChars="200"/>
        <w:rPr>
          <w:rFonts w:ascii="仿宋" w:hAnsi="仿宋" w:eastAsia="仿宋" w:cs="仿宋"/>
          <w:color w:val="auto"/>
          <w:sz w:val="24"/>
          <w:highlight w:val="none"/>
        </w:rPr>
      </w:pPr>
      <w:bookmarkStart w:id="38" w:name="_Toc128552349"/>
      <w:bookmarkStart w:id="39" w:name="_Toc128123698"/>
      <w:r>
        <w:rPr>
          <w:rFonts w:hint="eastAsia" w:ascii="仿宋" w:hAnsi="仿宋" w:eastAsia="仿宋" w:cs="仿宋"/>
          <w:color w:val="auto"/>
          <w:sz w:val="24"/>
          <w:highlight w:val="none"/>
        </w:rPr>
        <w:t>平台系统需要整合、存储来自医疗卫生单位的各类卫生健康信息，经过采集、抽取、清洗、归集，用于专病库建设。经过测算，整体数据流量庞大，采集、存储、交换和提取过程复杂，只有在整体系统在网络、主机、存储的设计中充分考虑到这一点，尤其是应用系统的性能设计，都需要体现高性能的要求。</w:t>
      </w:r>
    </w:p>
    <w:p>
      <w:pPr>
        <w:spacing w:line="500" w:lineRule="exact"/>
        <w:ind w:firstLine="482" w:firstLineChars="200"/>
        <w:rPr>
          <w:rFonts w:ascii="仿宋" w:hAnsi="仿宋" w:eastAsia="仿宋" w:cs="仿宋"/>
          <w:b/>
          <w:bCs/>
          <w:color w:val="auto"/>
          <w:sz w:val="24"/>
          <w:highlight w:val="none"/>
        </w:rPr>
      </w:pPr>
      <w:bookmarkStart w:id="40" w:name="_Toc24688"/>
      <w:bookmarkStart w:id="41" w:name="_Toc277340686"/>
      <w:r>
        <w:rPr>
          <w:rFonts w:hint="eastAsia" w:ascii="仿宋" w:hAnsi="仿宋" w:eastAsia="仿宋" w:cs="仿宋"/>
          <w:b/>
          <w:bCs/>
          <w:color w:val="auto"/>
          <w:sz w:val="24"/>
          <w:highlight w:val="none"/>
        </w:rPr>
        <w:t>先进性</w:t>
      </w:r>
      <w:bookmarkEnd w:id="38"/>
      <w:bookmarkEnd w:id="39"/>
      <w:bookmarkEnd w:id="40"/>
      <w:bookmarkEnd w:id="41"/>
    </w:p>
    <w:p>
      <w:pPr>
        <w:spacing w:line="500" w:lineRule="exact"/>
        <w:ind w:firstLine="480" w:firstLineChars="200"/>
        <w:rPr>
          <w:rFonts w:ascii="仿宋" w:hAnsi="仿宋" w:eastAsia="仿宋" w:cs="仿宋"/>
          <w:color w:val="auto"/>
          <w:sz w:val="24"/>
          <w:highlight w:val="none"/>
        </w:rPr>
      </w:pPr>
      <w:bookmarkStart w:id="42" w:name="_Toc128123699"/>
      <w:bookmarkStart w:id="43" w:name="_Toc128552350"/>
      <w:r>
        <w:rPr>
          <w:rFonts w:hint="eastAsia" w:ascii="仿宋" w:hAnsi="仿宋" w:eastAsia="仿宋" w:cs="仿宋"/>
          <w:color w:val="auto"/>
          <w:sz w:val="24"/>
          <w:highlight w:val="none"/>
        </w:rPr>
        <w:t>平台系统要求是一个先进性的系统。其原则与目的是能够最大限度地适应萧山区卫生事业未来几年发展需要，应充分考虑系统的开放性，提供开放标准接口。在保证系统实用、稳定的前提下，适当采用先进成熟的主流技术，符合今后的发展方向，延长系统的生命周期。</w:t>
      </w:r>
    </w:p>
    <w:p>
      <w:pPr>
        <w:spacing w:line="500" w:lineRule="exact"/>
        <w:ind w:firstLine="482" w:firstLineChars="200"/>
        <w:rPr>
          <w:rFonts w:ascii="仿宋" w:hAnsi="仿宋" w:eastAsia="仿宋" w:cs="仿宋"/>
          <w:b/>
          <w:bCs/>
          <w:color w:val="auto"/>
          <w:sz w:val="24"/>
          <w:highlight w:val="none"/>
        </w:rPr>
      </w:pPr>
      <w:bookmarkStart w:id="44" w:name="_Toc277340687"/>
      <w:bookmarkStart w:id="45" w:name="_Toc10754"/>
      <w:r>
        <w:rPr>
          <w:rFonts w:hint="eastAsia" w:ascii="仿宋" w:hAnsi="仿宋" w:eastAsia="仿宋" w:cs="仿宋"/>
          <w:b/>
          <w:bCs/>
          <w:color w:val="auto"/>
          <w:sz w:val="24"/>
          <w:highlight w:val="none"/>
        </w:rPr>
        <w:t>扩展性</w:t>
      </w:r>
      <w:bookmarkEnd w:id="42"/>
      <w:bookmarkEnd w:id="43"/>
      <w:bookmarkEnd w:id="44"/>
      <w:bookmarkEnd w:id="45"/>
    </w:p>
    <w:p>
      <w:pPr>
        <w:spacing w:line="500" w:lineRule="exact"/>
        <w:ind w:firstLine="480" w:firstLineChars="200"/>
        <w:rPr>
          <w:rFonts w:ascii="仿宋" w:hAnsi="仿宋" w:eastAsia="仿宋" w:cs="仿宋"/>
          <w:color w:val="auto"/>
          <w:sz w:val="24"/>
          <w:highlight w:val="none"/>
        </w:rPr>
      </w:pPr>
      <w:bookmarkStart w:id="46" w:name="_Toc128552351"/>
      <w:bookmarkStart w:id="47" w:name="_Toc128123700"/>
      <w:r>
        <w:rPr>
          <w:rFonts w:hint="eastAsia" w:ascii="仿宋" w:hAnsi="仿宋" w:eastAsia="仿宋" w:cs="仿宋"/>
          <w:color w:val="auto"/>
          <w:sz w:val="24"/>
          <w:highlight w:val="none"/>
        </w:rPr>
        <w:t>平台系统要具有很强的扩展能力，能支持未来的应用集成和开发。因此要求系统中提供清晰的二次开发环境与接口，多种手段保证系统可伸缩，可以适应不同外界变化的个性化需求，而且保证在正常情况下和极端情况下业务逻辑的正确性，应用软件能够被简单方便的修改，和系统软件能够保证按时升级。</w:t>
      </w:r>
    </w:p>
    <w:p>
      <w:pPr>
        <w:spacing w:line="500" w:lineRule="exact"/>
        <w:ind w:firstLine="482" w:firstLineChars="200"/>
        <w:rPr>
          <w:rFonts w:ascii="仿宋" w:hAnsi="仿宋" w:eastAsia="仿宋" w:cs="仿宋"/>
          <w:b/>
          <w:bCs/>
          <w:color w:val="auto"/>
          <w:sz w:val="24"/>
          <w:highlight w:val="none"/>
        </w:rPr>
      </w:pPr>
      <w:bookmarkStart w:id="48" w:name="_Toc277340688"/>
      <w:bookmarkStart w:id="49" w:name="_Toc19994"/>
      <w:r>
        <w:rPr>
          <w:rFonts w:hint="eastAsia" w:ascii="仿宋" w:hAnsi="仿宋" w:eastAsia="仿宋" w:cs="仿宋"/>
          <w:b/>
          <w:bCs/>
          <w:color w:val="auto"/>
          <w:sz w:val="24"/>
          <w:highlight w:val="none"/>
        </w:rPr>
        <w:t>实用性</w:t>
      </w:r>
      <w:bookmarkEnd w:id="46"/>
      <w:bookmarkEnd w:id="47"/>
      <w:bookmarkEnd w:id="48"/>
      <w:bookmarkEnd w:id="49"/>
    </w:p>
    <w:p>
      <w:pPr>
        <w:spacing w:line="500" w:lineRule="exact"/>
        <w:ind w:firstLine="480" w:firstLineChars="200"/>
        <w:rPr>
          <w:rFonts w:ascii="仿宋" w:hAnsi="仿宋" w:eastAsia="仿宋" w:cs="仿宋"/>
          <w:color w:val="auto"/>
          <w:sz w:val="24"/>
          <w:highlight w:val="none"/>
        </w:rPr>
      </w:pPr>
      <w:bookmarkStart w:id="50" w:name="_Toc128552352"/>
      <w:bookmarkStart w:id="51" w:name="_Toc128123701"/>
      <w:r>
        <w:rPr>
          <w:rFonts w:hint="eastAsia" w:ascii="仿宋" w:hAnsi="仿宋" w:eastAsia="仿宋" w:cs="仿宋"/>
          <w:color w:val="auto"/>
          <w:sz w:val="24"/>
          <w:highlight w:val="none"/>
        </w:rPr>
        <w:t>平台系统的好用和易用，决定了该系统的使用者感受。使用者要求该系统能达到好用、易用和实用的标准。实用性包括当前实用性和未来实用性。系统应能最大限度地满足当前的业务需求，同时又要兼顾未来发展的需求。因此，应采取总体设计、分步实施的技术路线，在总体设计的指导下，首先实现带有普遍意义和具有核心价值的（急需服务）系统功能，并优先实施系统可靠性设计。使系统始终与使用者的实际需求紧密联系，同时也保障了系统扩充和升级的连贯性和平滑性。</w:t>
      </w:r>
      <w:bookmarkEnd w:id="50"/>
      <w:bookmarkEnd w:id="51"/>
    </w:p>
    <w:p>
      <w:pPr>
        <w:spacing w:line="50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业务并发和性能要求</w:t>
      </w:r>
      <w:bookmarkEnd w:id="37"/>
    </w:p>
    <w:p>
      <w:pPr>
        <w:spacing w:line="50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性能要求：</w:t>
      </w:r>
    </w:p>
    <w:p>
      <w:pPr>
        <w:spacing w:line="5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(1)正常情况下平均响应时间小于2秒，当同时在线人数达到500以上，共同发起请求时，平均响应时间小于3秒。</w:t>
      </w:r>
    </w:p>
    <w:p>
      <w:pPr>
        <w:spacing w:line="5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(3)公共服务平台应支持至少500用户的同时并发使用，后台系统平台应支持至少500用户的同时并发使用。系统采用关系型库来存储数据，能够支持TB级的数据容量。</w:t>
      </w:r>
    </w:p>
    <w:p>
      <w:pPr>
        <w:spacing w:line="5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(4)访问速度满足用户使用日常生活所需，平均在3秒内完成访问请求。</w:t>
      </w:r>
    </w:p>
    <w:p>
      <w:pPr>
        <w:spacing w:line="5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(5)支持chrome 87版本以上，firfox 78版本以上主流浏览器访问，WEB服务器进行更新时，对于整个程序的结构没有太大的影响。保证系统2倍并发上限的过负荷条件下运行，系统可发放、系统不崩溃，且能够保证数据的完整性和一致性。</w:t>
      </w:r>
    </w:p>
    <w:p>
      <w:pPr>
        <w:spacing w:line="5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(6)系统具备良好的健壮性，能够在运行环境发生变化或者最终用户的频繁、不当操作情况（如受到攻击的场景）下有序退出，不丢失数据，不产生数据一致性问题。</w:t>
      </w:r>
    </w:p>
    <w:p>
      <w:pPr>
        <w:spacing w:line="5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(7)系统错误或异常准确记录及时提示。系统对运行过程中的事件进行分类记录形成系统日志。</w:t>
      </w:r>
    </w:p>
    <w:p>
      <w:pPr>
        <w:spacing w:line="5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(8)平台至少同时支持峰值800笔/分钟批量数据交换和峰值200笔/秒的实时查询或处理业务。</w:t>
      </w:r>
    </w:p>
    <w:p>
      <w:pPr>
        <w:spacing w:line="50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测评要求</w:t>
      </w:r>
    </w:p>
    <w:p>
      <w:pPr>
        <w:spacing w:line="50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▲本项目中涉及的所有系统均需通过招标方认可的第三方软件测评，测评费用由中标方支付。</w:t>
      </w:r>
    </w:p>
    <w:p>
      <w:pPr>
        <w:ind w:firstLine="482"/>
        <w:rPr>
          <w:rFonts w:ascii="仿宋" w:hAnsi="仿宋" w:eastAsia="仿宋" w:cs="仿宋"/>
          <w:b/>
          <w:bCs/>
          <w:color w:val="auto"/>
          <w:sz w:val="24"/>
          <w:highlight w:val="none"/>
        </w:rPr>
      </w:pPr>
      <w:r>
        <w:rPr>
          <w:rFonts w:hint="eastAsia" w:ascii="仿宋" w:hAnsi="仿宋" w:eastAsia="仿宋" w:cs="仿宋"/>
          <w:b/>
          <w:bCs/>
          <w:color w:val="auto"/>
          <w:sz w:val="24"/>
          <w:highlight w:val="none"/>
        </w:rPr>
        <w:t>4.5现有系统融合</w:t>
      </w:r>
    </w:p>
    <w:p>
      <w:pPr>
        <w:widowControl/>
        <w:snapToGrid w:val="0"/>
        <w:spacing w:line="480" w:lineRule="exact"/>
        <w:ind w:firstLine="482" w:firstLineChars="200"/>
        <w:rPr>
          <w:rFonts w:ascii="仿宋" w:hAnsi="仿宋" w:eastAsia="仿宋" w:cs="仿宋"/>
          <w:snapToGrid w:val="0"/>
          <w:color w:val="auto"/>
          <w:kern w:val="28"/>
          <w:sz w:val="28"/>
          <w:szCs w:val="20"/>
          <w:highlight w:val="none"/>
        </w:rPr>
      </w:pPr>
      <w:r>
        <w:rPr>
          <w:rFonts w:hint="eastAsia" w:ascii="仿宋" w:hAnsi="仿宋" w:eastAsia="仿宋" w:cs="仿宋"/>
          <w:b/>
          <w:bCs/>
          <w:snapToGrid w:val="0"/>
          <w:color w:val="auto"/>
          <w:kern w:val="28"/>
          <w:sz w:val="24"/>
          <w:highlight w:val="none"/>
        </w:rPr>
        <w:t>▲为避免数据重复治理，应充分考虑与各家医院数据和现有系统的实际情况，完成数仓融合。同时为避免重复建设，“健康大脑+智慧医疗”二期项目专病服务端应用需与现有系统进行对接，其中“专科医生端”需基于现有“移动医生”应用、“家庭医生端”基于“签E生”应用、“居民端”基于“健康萧山”应用。</w:t>
      </w:r>
    </w:p>
    <w:p>
      <w:pPr>
        <w:widowControl/>
        <w:numPr>
          <w:ilvl w:val="0"/>
          <w:numId w:val="3"/>
        </w:numPr>
        <w:snapToGrid w:val="0"/>
        <w:spacing w:line="480" w:lineRule="exact"/>
        <w:ind w:firstLine="480" w:firstLineChars="200"/>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移动医生应用：基于“浙政钉”为区级专科医生提供的移动执业工具，专科医生可通过移动端进行患者病历调阅、远程医疗会诊、患者健康宣教、患者管理等操作。</w:t>
      </w:r>
    </w:p>
    <w:p>
      <w:pPr>
        <w:widowControl/>
        <w:numPr>
          <w:ilvl w:val="0"/>
          <w:numId w:val="3"/>
        </w:numPr>
        <w:snapToGrid w:val="0"/>
        <w:spacing w:line="480" w:lineRule="exact"/>
        <w:ind w:firstLine="480" w:firstLineChars="200"/>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“签E生”应用：基于“浙政钉”面向社区卫生服务中心及村站的家庭医生提供的在线执业工具，家庭医生可通过应用进行线上签约、患者档案调阅、远程会诊、患者随访管理等。</w:t>
      </w:r>
    </w:p>
    <w:p>
      <w:pPr>
        <w:widowControl/>
        <w:numPr>
          <w:ilvl w:val="0"/>
          <w:numId w:val="3"/>
        </w:numPr>
        <w:snapToGrid w:val="0"/>
        <w:spacing w:line="480" w:lineRule="exact"/>
        <w:ind w:firstLine="480" w:firstLineChars="200"/>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“健康萧山”应用：基于“浙里办-健康萧山”为居民提供个人健康画像、病历查询、健康评估报告、健康咨询等功能，实现区域居民自我健康管理。</w:t>
      </w:r>
    </w:p>
    <w:p>
      <w:pPr>
        <w:rPr>
          <w:rFonts w:ascii="仿宋" w:hAnsi="仿宋" w:eastAsia="仿宋" w:cs="仿宋"/>
          <w:color w:val="auto"/>
          <w:highlight w:val="none"/>
        </w:rPr>
      </w:pPr>
    </w:p>
    <w:p>
      <w:pPr>
        <w:spacing w:line="50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4.6云网资源说明</w:t>
      </w:r>
      <w:bookmarkStart w:id="52" w:name="_Hlk47701131"/>
    </w:p>
    <w:p>
      <w:pPr>
        <w:spacing w:line="5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项目利旧复用萧山区现有的卫生专网实现与区属各级各类公立医疗卫生机构之间的网络连接，另外利用政务网实现萧山区卫健局与一体化平台之间的联通，项目将充分利用原有网络设备和一体化平台已有网络资源，不新购置网络设备。</w:t>
      </w:r>
      <w:bookmarkEnd w:id="52"/>
    </w:p>
    <w:p>
      <w:pPr>
        <w:spacing w:line="50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4.7安全技术参数</w:t>
      </w:r>
    </w:p>
    <w:p>
      <w:pPr>
        <w:spacing w:line="5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项目信息安全保障充分利用卫生专网和现有安全服务，引入隐私计算技术，满足网络安全、数据安全、信息安全、应用安全四个方面基本技术要求的信息安全保障，要求严格执行国家信息安全等级保护制度（三级等保），并贯穿整个信息化建设中。</w:t>
      </w:r>
    </w:p>
    <w:tbl>
      <w:tblPr>
        <w:tblStyle w:val="63"/>
        <w:tblW w:w="862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28"/>
        <w:gridCol w:w="73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jc w:val="center"/>
        </w:trPr>
        <w:tc>
          <w:tcPr>
            <w:tcW w:w="122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分类</w:t>
            </w:r>
          </w:p>
        </w:tc>
        <w:tc>
          <w:tcPr>
            <w:tcW w:w="73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具体技术参数及描述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3" w:hRule="atLeast"/>
          <w:jc w:val="center"/>
        </w:trPr>
        <w:tc>
          <w:tcPr>
            <w:tcW w:w="122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数据安全</w:t>
            </w:r>
          </w:p>
        </w:tc>
        <w:tc>
          <w:tcPr>
            <w:tcW w:w="73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jc w:val="left"/>
              <w:rPr>
                <w:rFonts w:ascii="仿宋" w:hAnsi="仿宋" w:eastAsia="仿宋" w:cs="仿宋"/>
                <w:color w:val="auto"/>
                <w:sz w:val="24"/>
                <w:highlight w:val="none"/>
              </w:rPr>
            </w:pPr>
            <w:r>
              <w:rPr>
                <w:rFonts w:hint="eastAsia" w:ascii="仿宋" w:hAnsi="仿宋" w:eastAsia="仿宋" w:cs="仿宋"/>
                <w:color w:val="auto"/>
                <w:sz w:val="24"/>
                <w:highlight w:val="none"/>
              </w:rPr>
              <w:t>数据脱敏：保证在大数据平台上的数据去隐去了患者隐私，保证患者隐私不会通过健康大脑而泄漏；</w:t>
            </w:r>
          </w:p>
          <w:p>
            <w:pPr>
              <w:jc w:val="left"/>
              <w:rPr>
                <w:rFonts w:ascii="仿宋" w:hAnsi="仿宋" w:eastAsia="仿宋" w:cs="仿宋"/>
                <w:color w:val="auto"/>
                <w:sz w:val="24"/>
                <w:highlight w:val="none"/>
              </w:rPr>
            </w:pPr>
            <w:r>
              <w:rPr>
                <w:rFonts w:hint="eastAsia" w:ascii="仿宋" w:hAnsi="仿宋" w:eastAsia="仿宋" w:cs="仿宋"/>
                <w:color w:val="auto"/>
                <w:sz w:val="24"/>
                <w:highlight w:val="none"/>
              </w:rPr>
              <w:t>数据加密：满足数据存储加密与数据传输加密；</w:t>
            </w:r>
          </w:p>
          <w:p>
            <w:pPr>
              <w:jc w:val="left"/>
              <w:rPr>
                <w:rFonts w:ascii="仿宋" w:hAnsi="仿宋" w:eastAsia="仿宋" w:cs="仿宋"/>
                <w:color w:val="auto"/>
                <w:sz w:val="24"/>
                <w:highlight w:val="none"/>
              </w:rPr>
            </w:pPr>
            <w:r>
              <w:rPr>
                <w:rFonts w:hint="eastAsia" w:ascii="仿宋" w:hAnsi="仿宋" w:eastAsia="仿宋" w:cs="仿宋"/>
                <w:color w:val="auto"/>
                <w:sz w:val="24"/>
                <w:highlight w:val="none"/>
              </w:rPr>
              <w:t>授权访问：满足不同用户、不同业务系统运维人员或系统管理员的权限不同，登录平台看到的业务系统的数据也不同；</w:t>
            </w:r>
          </w:p>
          <w:p>
            <w:pPr>
              <w:jc w:val="left"/>
              <w:rPr>
                <w:rFonts w:ascii="仿宋" w:hAnsi="仿宋" w:eastAsia="仿宋" w:cs="仿宋"/>
                <w:color w:val="auto"/>
                <w:sz w:val="24"/>
                <w:highlight w:val="none"/>
              </w:rPr>
            </w:pPr>
            <w:r>
              <w:rPr>
                <w:rFonts w:hint="eastAsia" w:ascii="仿宋" w:hAnsi="仿宋" w:eastAsia="仿宋" w:cs="仿宋"/>
                <w:color w:val="auto"/>
                <w:sz w:val="24"/>
                <w:highlight w:val="none"/>
              </w:rPr>
              <w:t>访问受控：所有的数据均在健康大脑数据平台端运行，不允许数据出平台；</w:t>
            </w:r>
          </w:p>
          <w:p>
            <w:pPr>
              <w:jc w:val="left"/>
              <w:rPr>
                <w:rFonts w:ascii="仿宋" w:hAnsi="仿宋" w:eastAsia="仿宋" w:cs="仿宋"/>
                <w:color w:val="auto"/>
                <w:sz w:val="24"/>
                <w:highlight w:val="none"/>
              </w:rPr>
            </w:pPr>
            <w:r>
              <w:rPr>
                <w:rFonts w:hint="eastAsia" w:ascii="仿宋" w:hAnsi="仿宋" w:eastAsia="仿宋" w:cs="仿宋"/>
                <w:color w:val="auto"/>
                <w:sz w:val="24"/>
                <w:highlight w:val="none"/>
              </w:rPr>
              <w:t>数据开放规则：制定合理的数据开放规则，明确数据分类分级、数据目录梳理、数据审批、数据共享开放原则；</w:t>
            </w:r>
          </w:p>
          <w:p>
            <w:pPr>
              <w:jc w:val="left"/>
              <w:rPr>
                <w:rFonts w:ascii="仿宋" w:hAnsi="仿宋" w:eastAsia="仿宋" w:cs="仿宋"/>
                <w:color w:val="auto"/>
                <w:sz w:val="24"/>
                <w:highlight w:val="none"/>
              </w:rPr>
            </w:pPr>
            <w:r>
              <w:rPr>
                <w:rFonts w:hint="eastAsia" w:ascii="仿宋" w:hAnsi="仿宋" w:eastAsia="仿宋" w:cs="仿宋"/>
                <w:color w:val="auto"/>
                <w:sz w:val="24"/>
                <w:highlight w:val="none"/>
              </w:rPr>
              <w:t>单点登录：满足单点登录；</w:t>
            </w:r>
          </w:p>
          <w:p>
            <w:pPr>
              <w:jc w:val="left"/>
              <w:rPr>
                <w:rFonts w:ascii="仿宋" w:hAnsi="仿宋" w:eastAsia="仿宋" w:cs="仿宋"/>
                <w:b/>
                <w:bCs/>
                <w:color w:val="auto"/>
                <w:sz w:val="24"/>
                <w:highlight w:val="none"/>
              </w:rPr>
            </w:pPr>
            <w:r>
              <w:rPr>
                <w:rFonts w:hint="eastAsia" w:ascii="仿宋" w:hAnsi="仿宋" w:eastAsia="仿宋" w:cs="仿宋"/>
                <w:color w:val="auto"/>
                <w:sz w:val="24"/>
                <w:highlight w:val="none"/>
              </w:rPr>
              <w:t>权限管理：鉴权服务满足微服务接口权限管理。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jc w:val="center"/>
        </w:trPr>
        <w:tc>
          <w:tcPr>
            <w:tcW w:w="122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信息安全</w:t>
            </w:r>
          </w:p>
        </w:tc>
        <w:tc>
          <w:tcPr>
            <w:tcW w:w="73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jc w:val="left"/>
              <w:rPr>
                <w:rFonts w:ascii="仿宋" w:hAnsi="仿宋" w:eastAsia="仿宋" w:cs="仿宋"/>
                <w:color w:val="auto"/>
                <w:sz w:val="24"/>
                <w:highlight w:val="none"/>
              </w:rPr>
            </w:pPr>
            <w:r>
              <w:rPr>
                <w:rFonts w:hint="eastAsia" w:ascii="仿宋" w:hAnsi="仿宋" w:eastAsia="仿宋" w:cs="仿宋"/>
                <w:color w:val="auto"/>
                <w:sz w:val="24"/>
                <w:highlight w:val="none"/>
              </w:rPr>
              <w:t>账号安全：应用支持登录入口统一管理、认证设备管理、人机识别、多因素认证等方式保障账号安全；</w:t>
            </w:r>
          </w:p>
          <w:p>
            <w:pPr>
              <w:jc w:val="left"/>
              <w:rPr>
                <w:rFonts w:ascii="仿宋" w:hAnsi="仿宋" w:eastAsia="仿宋" w:cs="仿宋"/>
                <w:color w:val="auto"/>
                <w:sz w:val="24"/>
                <w:highlight w:val="none"/>
              </w:rPr>
            </w:pPr>
            <w:r>
              <w:rPr>
                <w:rFonts w:hint="eastAsia" w:ascii="仿宋" w:hAnsi="仿宋" w:eastAsia="仿宋" w:cs="仿宋"/>
                <w:color w:val="auto"/>
                <w:sz w:val="24"/>
                <w:highlight w:val="none"/>
              </w:rPr>
              <w:t>业务风控：应用中支持使用注册、登录、设备三种风险识别服务保障场景业务中的业务风险管控；</w:t>
            </w:r>
          </w:p>
          <w:p>
            <w:pPr>
              <w:jc w:val="left"/>
              <w:rPr>
                <w:rFonts w:ascii="仿宋" w:hAnsi="仿宋" w:eastAsia="仿宋" w:cs="仿宋"/>
                <w:color w:val="auto"/>
                <w:sz w:val="24"/>
                <w:highlight w:val="none"/>
              </w:rPr>
            </w:pPr>
            <w:r>
              <w:rPr>
                <w:rFonts w:hint="eastAsia" w:ascii="仿宋" w:hAnsi="仿宋" w:eastAsia="仿宋" w:cs="仿宋"/>
                <w:color w:val="auto"/>
                <w:sz w:val="24"/>
                <w:highlight w:val="none"/>
              </w:rPr>
              <w:t>机制：中标方应提供完善的网络运维保障机制和安全机制。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7" w:hRule="atLeast"/>
          <w:jc w:val="center"/>
        </w:trPr>
        <w:tc>
          <w:tcPr>
            <w:tcW w:w="122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网络安全</w:t>
            </w:r>
          </w:p>
        </w:tc>
        <w:tc>
          <w:tcPr>
            <w:tcW w:w="73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链路防劫持机制：安全协议，支持TLS 1.2/1.3、密钥交换算法 RSA、ECDHE_RSA，内容传输加密支持 AES-GCM、ChaCha20，TFO(TCP Fast Open)，以及支持全链路加密；</w:t>
            </w:r>
          </w:p>
          <w:p>
            <w:pPr>
              <w:jc w:val="left"/>
              <w:rPr>
                <w:rFonts w:ascii="仿宋" w:hAnsi="仿宋" w:eastAsia="仿宋" w:cs="仿宋"/>
                <w:color w:val="auto"/>
                <w:sz w:val="24"/>
                <w:highlight w:val="none"/>
              </w:rPr>
            </w:pPr>
            <w:r>
              <w:rPr>
                <w:rFonts w:hint="eastAsia" w:ascii="仿宋" w:hAnsi="仿宋" w:eastAsia="仿宋" w:cs="仿宋"/>
                <w:color w:val="auto"/>
                <w:sz w:val="24"/>
                <w:highlight w:val="none"/>
              </w:rPr>
              <w:t>网络安全域划分：满足物理安全域划分、业务安全域划分、服务器域划分；</w:t>
            </w:r>
          </w:p>
          <w:p>
            <w:pPr>
              <w:jc w:val="left"/>
              <w:rPr>
                <w:rFonts w:ascii="仿宋" w:hAnsi="仿宋" w:eastAsia="仿宋" w:cs="仿宋"/>
                <w:color w:val="auto"/>
                <w:sz w:val="24"/>
                <w:highlight w:val="none"/>
              </w:rPr>
            </w:pPr>
            <w:r>
              <w:rPr>
                <w:rFonts w:hint="eastAsia" w:ascii="仿宋" w:hAnsi="仿宋" w:eastAsia="仿宋" w:cs="仿宋"/>
                <w:color w:val="auto"/>
                <w:sz w:val="24"/>
                <w:highlight w:val="none"/>
              </w:rPr>
              <w:t>安全监控：部署日志分析系统，对异常行为日志进行检测监控；</w:t>
            </w:r>
          </w:p>
          <w:p>
            <w:pPr>
              <w:jc w:val="left"/>
              <w:rPr>
                <w:rFonts w:ascii="仿宋" w:hAnsi="仿宋" w:eastAsia="仿宋" w:cs="仿宋"/>
                <w:color w:val="auto"/>
                <w:sz w:val="24"/>
                <w:highlight w:val="none"/>
              </w:rPr>
            </w:pPr>
            <w:r>
              <w:rPr>
                <w:rFonts w:hint="eastAsia" w:ascii="仿宋" w:hAnsi="仿宋" w:eastAsia="仿宋" w:cs="仿宋"/>
                <w:color w:val="auto"/>
                <w:sz w:val="24"/>
                <w:highlight w:val="none"/>
              </w:rPr>
              <w:t>流量控制：部署流量控制软件，进行实时流量分析和入侵检测；</w:t>
            </w:r>
          </w:p>
          <w:p>
            <w:pPr>
              <w:jc w:val="left"/>
              <w:rPr>
                <w:rFonts w:ascii="仿宋" w:hAnsi="仿宋" w:eastAsia="仿宋" w:cs="仿宋"/>
                <w:color w:val="auto"/>
                <w:sz w:val="24"/>
                <w:highlight w:val="none"/>
              </w:rPr>
            </w:pPr>
            <w:r>
              <w:rPr>
                <w:rFonts w:hint="eastAsia" w:ascii="仿宋" w:hAnsi="仿宋" w:eastAsia="仿宋" w:cs="仿宋"/>
                <w:color w:val="auto"/>
                <w:sz w:val="24"/>
                <w:highlight w:val="none"/>
              </w:rPr>
              <w:t>传输安全加解密:支持数据在传输中压缩和加解密功能；</w:t>
            </w:r>
          </w:p>
          <w:p>
            <w:pPr>
              <w:jc w:val="left"/>
              <w:rPr>
                <w:rFonts w:ascii="仿宋" w:hAnsi="仿宋" w:eastAsia="仿宋" w:cs="仿宋"/>
                <w:color w:val="auto"/>
                <w:sz w:val="24"/>
                <w:highlight w:val="none"/>
              </w:rPr>
            </w:pPr>
            <w:r>
              <w:rPr>
                <w:rFonts w:hint="eastAsia" w:ascii="仿宋" w:hAnsi="仿宋" w:eastAsia="仿宋" w:cs="仿宋"/>
                <w:color w:val="auto"/>
                <w:sz w:val="24"/>
                <w:highlight w:val="none"/>
              </w:rPr>
              <w:t>数据加解密：支持数据库对敏感信息的对称加解密处理；</w:t>
            </w:r>
          </w:p>
          <w:p>
            <w:pPr>
              <w:jc w:val="left"/>
              <w:rPr>
                <w:rFonts w:ascii="仿宋" w:hAnsi="仿宋" w:eastAsia="仿宋" w:cs="仿宋"/>
                <w:color w:val="auto"/>
                <w:sz w:val="24"/>
                <w:highlight w:val="none"/>
              </w:rPr>
            </w:pPr>
            <w:r>
              <w:rPr>
                <w:rFonts w:hint="eastAsia" w:ascii="仿宋" w:hAnsi="仿宋" w:eastAsia="仿宋" w:cs="仿宋"/>
                <w:color w:val="auto"/>
                <w:sz w:val="24"/>
                <w:highlight w:val="none"/>
              </w:rPr>
              <w:t>网络安全管理制度：中标方应具备完善的网络安全管理制度保障机制。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jc w:val="center"/>
        </w:trPr>
        <w:tc>
          <w:tcPr>
            <w:tcW w:w="122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等保要求</w:t>
            </w:r>
          </w:p>
        </w:tc>
        <w:tc>
          <w:tcPr>
            <w:tcW w:w="73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jc w:val="left"/>
              <w:rPr>
                <w:rFonts w:ascii="仿宋" w:hAnsi="仿宋" w:eastAsia="仿宋" w:cs="仿宋"/>
                <w:color w:val="auto"/>
                <w:sz w:val="24"/>
                <w:highlight w:val="none"/>
              </w:rPr>
            </w:pPr>
            <w:r>
              <w:rPr>
                <w:rFonts w:hint="eastAsia" w:ascii="仿宋" w:hAnsi="仿宋" w:eastAsia="仿宋" w:cs="仿宋"/>
                <w:color w:val="auto"/>
                <w:sz w:val="24"/>
                <w:highlight w:val="none"/>
              </w:rPr>
              <w:t>项目整体测评（等保3.0）；</w:t>
            </w:r>
          </w:p>
          <w:p>
            <w:pPr>
              <w:jc w:val="left"/>
              <w:rPr>
                <w:rFonts w:ascii="仿宋" w:hAnsi="仿宋" w:eastAsia="仿宋" w:cs="仿宋"/>
                <w:color w:val="auto"/>
                <w:sz w:val="24"/>
                <w:highlight w:val="none"/>
              </w:rPr>
            </w:pPr>
            <w:r>
              <w:rPr>
                <w:rFonts w:hint="eastAsia" w:ascii="仿宋" w:hAnsi="仿宋" w:eastAsia="仿宋" w:cs="仿宋"/>
                <w:color w:val="auto"/>
                <w:sz w:val="24"/>
                <w:highlight w:val="none"/>
              </w:rPr>
              <w:t>等保测评包含三年测评服务。</w:t>
            </w:r>
          </w:p>
        </w:tc>
      </w:tr>
    </w:tbl>
    <w:p>
      <w:pPr>
        <w:spacing w:line="50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4.8</w:t>
      </w:r>
      <w:bookmarkStart w:id="53" w:name="_Toc21906"/>
      <w:bookmarkStart w:id="54" w:name="_Toc672"/>
      <w:bookmarkStart w:id="55" w:name="_Toc3925"/>
      <w:r>
        <w:rPr>
          <w:rFonts w:hint="eastAsia" w:ascii="仿宋" w:hAnsi="仿宋" w:eastAsia="仿宋" w:cs="仿宋"/>
          <w:b/>
          <w:bCs/>
          <w:color w:val="auto"/>
          <w:sz w:val="24"/>
          <w:highlight w:val="none"/>
        </w:rPr>
        <w:t>信创方案</w:t>
      </w:r>
      <w:bookmarkEnd w:id="53"/>
      <w:bookmarkEnd w:id="54"/>
      <w:bookmarkEnd w:id="55"/>
    </w:p>
    <w:p>
      <w:pPr>
        <w:spacing w:line="5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系统支持国产化软硬件运行环境，包括计算机、服务器、操作系统、中间件等，严格按照信创云的要求开展建设，且系统需在项目终验前完成信创测评。</w:t>
      </w:r>
    </w:p>
    <w:p>
      <w:pPr>
        <w:spacing w:line="50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4.9</w:t>
      </w:r>
      <w:bookmarkStart w:id="56" w:name="_Toc1035"/>
      <w:bookmarkStart w:id="57" w:name="_Toc13700"/>
      <w:bookmarkStart w:id="58" w:name="_Toc30504"/>
      <w:r>
        <w:rPr>
          <w:rFonts w:hint="eastAsia" w:ascii="仿宋" w:hAnsi="仿宋" w:eastAsia="仿宋" w:cs="仿宋"/>
          <w:b/>
          <w:bCs/>
          <w:color w:val="auto"/>
          <w:sz w:val="24"/>
          <w:highlight w:val="none"/>
        </w:rPr>
        <w:t>应用日志</w:t>
      </w:r>
      <w:bookmarkEnd w:id="56"/>
      <w:bookmarkEnd w:id="57"/>
      <w:r>
        <w:rPr>
          <w:rFonts w:hint="eastAsia" w:ascii="仿宋" w:hAnsi="仿宋" w:eastAsia="仿宋" w:cs="仿宋"/>
          <w:b/>
          <w:bCs/>
          <w:color w:val="auto"/>
          <w:sz w:val="24"/>
          <w:highlight w:val="none"/>
        </w:rPr>
        <w:t>建设</w:t>
      </w:r>
      <w:bookmarkEnd w:id="58"/>
    </w:p>
    <w:p>
      <w:pPr>
        <w:spacing w:line="5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根据定义好的规范文档，在项目初验前进行日志建设，包括系统日志、操作日志、安全日志、行为日志等。对用户注册目标达成率、活跃用户数、活跃度目标达成率、贯通率、访问量、人均访问次数、业务闭环率等通用指标进行计算，生成并发布指标结果表供进一步分析核查使用。</w:t>
      </w:r>
    </w:p>
    <w:p>
      <w:pPr>
        <w:spacing w:line="50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4.10项目实施要求</w:t>
      </w:r>
    </w:p>
    <w:p>
      <w:pPr>
        <w:spacing w:line="50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4.10.1工期要求</w:t>
      </w:r>
    </w:p>
    <w:p>
      <w:pPr>
        <w:spacing w:line="5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项目建设周期为12个月。其中试运行期为3个月。</w:t>
      </w:r>
    </w:p>
    <w:p>
      <w:pPr>
        <w:spacing w:line="50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4.10.2实施要求</w:t>
      </w:r>
    </w:p>
    <w:p>
      <w:pPr>
        <w:spacing w:line="360" w:lineRule="auto"/>
        <w:ind w:firstLine="480" w:firstLineChars="200"/>
        <w:rPr>
          <w:rFonts w:ascii="仿宋" w:hAnsi="仿宋" w:eastAsia="仿宋" w:cs="仿宋"/>
          <w:color w:val="auto"/>
          <w:sz w:val="24"/>
          <w:highlight w:val="none"/>
        </w:rPr>
      </w:pP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投标人应成立项目实施团队，配备项目经理负责项目协调和调度工作，同时应按照项目实施的要求，配备数据挖掘相关的高级知识人才、软件工程师、软件测试工程师、数据分析师、网络工程师等人员，并制定整个项目实施工期的具体计划安排表。【注：实施团队配比组的可得分见评分细则】</w:t>
      </w:r>
    </w:p>
    <w:p>
      <w:pPr>
        <w:spacing w:line="50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4.10.3培训要求</w:t>
      </w:r>
    </w:p>
    <w:p>
      <w:pPr>
        <w:spacing w:line="5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培训是项目顺利进行的保证。在项目的不同阶段要求提供相关的培训课程，面向系统开发和管理员、各级领导、系统操作人员等不同群体提供系统化、定制化和有针对性的培训。</w:t>
      </w:r>
    </w:p>
    <w:p>
      <w:pPr>
        <w:spacing w:line="5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(1)培训内容要求分为三类，分别为系统开发和管理培训、运行与维护管理培训和用户使用培训。通过培训应使各类用户能独立进行相应应用与管理、故障处理、日常维护等工作，确保系统能正常安全运行；</w:t>
      </w:r>
    </w:p>
    <w:p>
      <w:pPr>
        <w:spacing w:line="5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(2)投标单位应在投标文件中提出培训计划，计划包括培训项目、地点等详细内容；</w:t>
      </w:r>
    </w:p>
    <w:p>
      <w:pPr>
        <w:spacing w:line="5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(3)培训人员必须是投标单位的正式雇员或专业的授权培训机构雇员。如果使用第三方培训机构，投标单位应在投标文件中提供培训机构的名称，并能根据情况调整。</w:t>
      </w:r>
    </w:p>
    <w:p>
      <w:pPr>
        <w:spacing w:line="5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(4)其中要求对系统管理员进行充分的技术培训和教育，保证管理人员掌握必要的管理工具，通晓管理规范；</w:t>
      </w:r>
    </w:p>
    <w:p>
      <w:pPr>
        <w:spacing w:line="50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4.10.4项目运行维护服务要求</w:t>
      </w:r>
    </w:p>
    <w:p>
      <w:pPr>
        <w:spacing w:line="5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(1)投标人应具有完善的质保期内及质保期外的运行维护服务方案。</w:t>
      </w:r>
    </w:p>
    <w:p>
      <w:pPr>
        <w:spacing w:line="5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(2)质保期为 3年，质保期内提供免费的运行维护服务。</w:t>
      </w:r>
    </w:p>
    <w:p>
      <w:pPr>
        <w:spacing w:line="5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(3)运行维护服务方式</w:t>
      </w:r>
    </w:p>
    <w:p>
      <w:pPr>
        <w:spacing w:line="5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提供7×24小时的系统故障响应服务。当系统出现故障后电话不能解决时，半小时内做出响应，并在2小时内到达采购人指定地点。</w:t>
      </w:r>
    </w:p>
    <w:p>
      <w:pPr>
        <w:spacing w:line="5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若系统出现部分瘫痪等类似的重要事故，接到业主通知后10分钟内做出响应，并在1小时内赶到现场维修。</w:t>
      </w:r>
    </w:p>
    <w:p>
      <w:pPr>
        <w:spacing w:line="5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提供每周7天/每天24小时不间断的电话支持服务，并提供项目专属电子邮件技术服务，解答用户在系统使用、维护过程中遇到的问题，及时提出解决问题的建议和操作方法。</w:t>
      </w:r>
    </w:p>
    <w:p>
      <w:pPr>
        <w:spacing w:line="5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供应商应提供系统定期巡检服务。</w:t>
      </w:r>
    </w:p>
    <w:p>
      <w:pPr>
        <w:spacing w:line="50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(4)本地化运维团队</w:t>
      </w:r>
    </w:p>
    <w:p>
      <w:pPr>
        <w:spacing w:line="5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投标人必须在本地设有专门的维护网点与固定的维护人员，在全系统生命周期内提供应用系统软件等各方面的维护，满足用户方所需的与应用软件相关的各类技术服务；</w:t>
      </w:r>
    </w:p>
    <w:p>
      <w:pPr>
        <w:spacing w:line="50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(5)系统迭代升级服务</w:t>
      </w:r>
    </w:p>
    <w:p>
      <w:pPr>
        <w:spacing w:line="5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本项目所有系统软件提供3年的免费迭代升级服务。系统软件免费迭代升级服务包含系统维护、BUG修复、性能提升、不超出系统功能范围的二次开发，并保证所开发的软件正常运行。</w:t>
      </w:r>
    </w:p>
    <w:p>
      <w:pPr>
        <w:spacing w:line="50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4.10.5验收标准</w:t>
      </w:r>
    </w:p>
    <w:p>
      <w:pPr>
        <w:spacing w:line="5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在本期项目的开发过程中和交付使用后，各个阶段都会有各种成果和文档资料。要求将全面、规范的成果和文档资料交付给用户方，而且要提供明确的交付清单。同时，成果和文档资料必须符合软件工程及档案管理的相关要求。</w:t>
      </w:r>
    </w:p>
    <w:p>
      <w:pPr>
        <w:spacing w:line="5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在本期项目的开发过程中和交付使用后，各个阶段都会有各种成果和文档资料。要求将全面、规范的成果和文档资料交付给用户方，而且要提供明确的交付清单。同时，成果和文档资料必须符合软件工程及档案管理的相关要求。</w:t>
      </w:r>
    </w:p>
    <w:p>
      <w:pPr>
        <w:spacing w:line="5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初验要求：本系统所有功能开发完成且上线，取得萧山区卫生健康局组织的初步验收会议意见，通过初验即视为本系统进入试运行阶段。</w:t>
      </w:r>
    </w:p>
    <w:p>
      <w:pPr>
        <w:spacing w:line="5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终验要求：所有系统上线试运行3个月后，按照萧山区数据局政府投资项目验收要求组织文档，所有业务数据按要求归集至萧山区政务云，所有门户按要求完成包括但不限于浙里办、浙政钉对接，并取得萧山区数据局项目验收确认书，即视为终验完成。</w:t>
      </w:r>
    </w:p>
    <w:p>
      <w:pPr>
        <w:spacing w:line="50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▲4.10.6货款支付</w:t>
      </w:r>
    </w:p>
    <w:p>
      <w:pPr>
        <w:spacing w:line="5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合同签定后支付至合同总额的30%，初验合格后支付至合同总额的60%，终验合格后支付至合同总额的100%。</w:t>
      </w:r>
    </w:p>
    <w:p>
      <w:pPr>
        <w:rPr>
          <w:rFonts w:ascii="仿宋" w:hAnsi="仿宋" w:eastAsia="仿宋" w:cs="仿宋"/>
          <w:snapToGrid w:val="0"/>
          <w:color w:val="auto"/>
          <w:kern w:val="0"/>
          <w:sz w:val="24"/>
          <w:highlight w:val="none"/>
        </w:rPr>
      </w:pPr>
    </w:p>
    <w:p>
      <w:pPr>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24"/>
          <w:highlight w:val="none"/>
        </w:rPr>
        <w:br w:type="page"/>
      </w:r>
      <w:r>
        <w:rPr>
          <w:rFonts w:hint="eastAsia" w:ascii="仿宋" w:hAnsi="仿宋" w:eastAsia="仿宋" w:cs="仿宋"/>
          <w:b/>
          <w:color w:val="auto"/>
          <w:sz w:val="36"/>
          <w:szCs w:val="36"/>
          <w:highlight w:val="none"/>
        </w:rPr>
        <w:t xml:space="preserve">第四部分   </w:t>
      </w:r>
      <w:bookmarkStart w:id="59" w:name="_Toc184313309"/>
      <w:bookmarkEnd w:id="59"/>
      <w:bookmarkStart w:id="60" w:name="_Toc184308103"/>
      <w:bookmarkEnd w:id="60"/>
      <w:bookmarkStart w:id="61" w:name="_Toc184312107"/>
      <w:bookmarkEnd w:id="61"/>
      <w:bookmarkStart w:id="62" w:name="_Toc184308092"/>
      <w:bookmarkEnd w:id="62"/>
      <w:bookmarkStart w:id="63" w:name="_Toc184314423"/>
      <w:bookmarkEnd w:id="63"/>
      <w:bookmarkStart w:id="64" w:name="_Toc184313259"/>
      <w:bookmarkEnd w:id="64"/>
      <w:bookmarkStart w:id="65" w:name="_Toc184308080"/>
      <w:bookmarkEnd w:id="65"/>
      <w:bookmarkStart w:id="66" w:name="_Toc184308052"/>
      <w:bookmarkEnd w:id="66"/>
      <w:bookmarkStart w:id="67" w:name="_Toc184312130"/>
      <w:bookmarkEnd w:id="67"/>
      <w:bookmarkStart w:id="68" w:name="_Toc184313298"/>
      <w:bookmarkEnd w:id="68"/>
      <w:bookmarkStart w:id="69" w:name="_Toc184312110"/>
      <w:bookmarkEnd w:id="69"/>
      <w:bookmarkStart w:id="70" w:name="_Toc184313238"/>
      <w:bookmarkEnd w:id="70"/>
      <w:bookmarkStart w:id="71" w:name="_Toc184308094"/>
      <w:bookmarkEnd w:id="71"/>
      <w:bookmarkStart w:id="72" w:name="_Toc184308059"/>
      <w:bookmarkEnd w:id="72"/>
      <w:bookmarkStart w:id="73" w:name="_Toc184312111"/>
      <w:bookmarkEnd w:id="73"/>
      <w:bookmarkStart w:id="74" w:name="_Toc184313303"/>
      <w:bookmarkEnd w:id="74"/>
      <w:bookmarkStart w:id="75" w:name="_Toc184308096"/>
      <w:bookmarkEnd w:id="75"/>
      <w:bookmarkStart w:id="76" w:name="_Toc184314457"/>
      <w:bookmarkEnd w:id="76"/>
      <w:bookmarkStart w:id="77" w:name="_Toc184310317"/>
      <w:bookmarkEnd w:id="77"/>
      <w:bookmarkStart w:id="78" w:name="_Toc184308102"/>
      <w:bookmarkEnd w:id="78"/>
      <w:bookmarkStart w:id="79" w:name="_Toc184310328"/>
      <w:bookmarkEnd w:id="79"/>
      <w:bookmarkStart w:id="80" w:name="_Toc184313254"/>
      <w:bookmarkEnd w:id="80"/>
      <w:bookmarkStart w:id="81" w:name="_Toc184308074"/>
      <w:bookmarkEnd w:id="81"/>
      <w:bookmarkStart w:id="82" w:name="_Toc184313250"/>
      <w:bookmarkEnd w:id="82"/>
      <w:bookmarkStart w:id="83" w:name="_Toc184312095"/>
      <w:bookmarkEnd w:id="83"/>
      <w:bookmarkStart w:id="84" w:name="_Toc184310288"/>
      <w:bookmarkEnd w:id="84"/>
      <w:bookmarkStart w:id="85" w:name="_Toc184313263"/>
      <w:bookmarkEnd w:id="85"/>
      <w:bookmarkStart w:id="86" w:name="_Toc184314450"/>
      <w:bookmarkEnd w:id="86"/>
      <w:bookmarkStart w:id="87" w:name="_Toc184308060"/>
      <w:bookmarkEnd w:id="87"/>
      <w:bookmarkStart w:id="88" w:name="_Toc184314414"/>
      <w:bookmarkEnd w:id="88"/>
      <w:bookmarkStart w:id="89" w:name="_Toc184310304"/>
      <w:bookmarkEnd w:id="89"/>
      <w:bookmarkStart w:id="90" w:name="_Toc184312136"/>
      <w:bookmarkEnd w:id="90"/>
      <w:bookmarkStart w:id="91" w:name="_Toc184308098"/>
      <w:bookmarkEnd w:id="91"/>
      <w:bookmarkStart w:id="92" w:name="_Toc184308064"/>
      <w:bookmarkEnd w:id="92"/>
      <w:bookmarkStart w:id="93" w:name="_Toc184312079"/>
      <w:bookmarkEnd w:id="93"/>
      <w:bookmarkStart w:id="94" w:name="_Toc184312133"/>
      <w:bookmarkEnd w:id="94"/>
      <w:bookmarkStart w:id="95" w:name="_Toc184310333"/>
      <w:bookmarkEnd w:id="95"/>
      <w:bookmarkStart w:id="96" w:name="_Toc184312074"/>
      <w:bookmarkEnd w:id="96"/>
      <w:bookmarkStart w:id="97" w:name="_Toc184312075"/>
      <w:bookmarkEnd w:id="97"/>
      <w:bookmarkStart w:id="98" w:name="_Toc184310337"/>
      <w:bookmarkEnd w:id="98"/>
      <w:bookmarkStart w:id="99" w:name="_Toc184312077"/>
      <w:bookmarkEnd w:id="99"/>
      <w:bookmarkStart w:id="100" w:name="_Toc184312076"/>
      <w:bookmarkEnd w:id="100"/>
      <w:bookmarkStart w:id="101" w:name="_Toc184310293"/>
      <w:bookmarkEnd w:id="101"/>
      <w:bookmarkStart w:id="102" w:name="_Toc184314449"/>
      <w:bookmarkEnd w:id="102"/>
      <w:bookmarkStart w:id="103" w:name="_Toc184312087"/>
      <w:bookmarkEnd w:id="103"/>
      <w:bookmarkStart w:id="104" w:name="_Toc184312118"/>
      <w:bookmarkEnd w:id="104"/>
      <w:bookmarkStart w:id="105" w:name="_Toc184313269"/>
      <w:bookmarkEnd w:id="105"/>
      <w:bookmarkStart w:id="106" w:name="_Toc184310310"/>
      <w:bookmarkEnd w:id="106"/>
      <w:bookmarkStart w:id="107" w:name="_Toc184308067"/>
      <w:bookmarkEnd w:id="107"/>
      <w:bookmarkStart w:id="108" w:name="_Toc184310276"/>
      <w:bookmarkEnd w:id="108"/>
      <w:bookmarkStart w:id="109" w:name="_Toc184314424"/>
      <w:bookmarkEnd w:id="109"/>
      <w:bookmarkStart w:id="110" w:name="_Toc184314411"/>
      <w:bookmarkEnd w:id="110"/>
      <w:bookmarkStart w:id="111" w:name="_Toc184312121"/>
      <w:bookmarkEnd w:id="111"/>
      <w:bookmarkStart w:id="112" w:name="_Toc184314475"/>
      <w:bookmarkEnd w:id="112"/>
      <w:bookmarkStart w:id="113" w:name="_Toc184312117"/>
      <w:bookmarkEnd w:id="113"/>
      <w:bookmarkStart w:id="114" w:name="_Toc184310281"/>
      <w:bookmarkEnd w:id="114"/>
      <w:bookmarkStart w:id="115" w:name="_Toc184310338"/>
      <w:bookmarkEnd w:id="115"/>
      <w:bookmarkStart w:id="116" w:name="_Toc184313252"/>
      <w:bookmarkEnd w:id="116"/>
      <w:bookmarkStart w:id="117" w:name="_Toc184313292"/>
      <w:bookmarkEnd w:id="117"/>
      <w:bookmarkStart w:id="118" w:name="_Toc184312082"/>
      <w:bookmarkEnd w:id="118"/>
      <w:bookmarkStart w:id="119" w:name="_Toc184308097"/>
      <w:bookmarkEnd w:id="119"/>
      <w:bookmarkStart w:id="120" w:name="_Toc184308049"/>
      <w:bookmarkEnd w:id="120"/>
      <w:bookmarkStart w:id="121" w:name="_Toc184312120"/>
      <w:bookmarkEnd w:id="121"/>
      <w:bookmarkStart w:id="122" w:name="_Toc184312139"/>
      <w:bookmarkEnd w:id="122"/>
      <w:bookmarkStart w:id="123" w:name="_Toc184310326"/>
      <w:bookmarkEnd w:id="123"/>
      <w:bookmarkStart w:id="124" w:name="_Toc184313281"/>
      <w:bookmarkEnd w:id="124"/>
      <w:bookmarkStart w:id="125" w:name="_Toc184313245"/>
      <w:bookmarkEnd w:id="125"/>
      <w:bookmarkStart w:id="126" w:name="_Toc184310307"/>
      <w:bookmarkEnd w:id="126"/>
      <w:bookmarkStart w:id="127" w:name="_Toc184310277"/>
      <w:bookmarkEnd w:id="127"/>
      <w:bookmarkStart w:id="128" w:name="_Toc184310308"/>
      <w:bookmarkEnd w:id="128"/>
      <w:bookmarkStart w:id="129" w:name="_Toc184314478"/>
      <w:bookmarkEnd w:id="129"/>
      <w:bookmarkStart w:id="130" w:name="_Toc184312092"/>
      <w:bookmarkEnd w:id="130"/>
      <w:bookmarkStart w:id="131" w:name="_Toc184313304"/>
      <w:bookmarkEnd w:id="131"/>
      <w:bookmarkStart w:id="132" w:name="_Toc184313243"/>
      <w:bookmarkEnd w:id="132"/>
      <w:bookmarkStart w:id="133" w:name="_Toc184314413"/>
      <w:bookmarkEnd w:id="133"/>
      <w:bookmarkStart w:id="134" w:name="_Toc184313278"/>
      <w:bookmarkEnd w:id="134"/>
      <w:bookmarkStart w:id="135" w:name="_Toc184313279"/>
      <w:bookmarkEnd w:id="135"/>
      <w:bookmarkStart w:id="136" w:name="_Toc184314441"/>
      <w:bookmarkEnd w:id="136"/>
      <w:bookmarkStart w:id="137" w:name="_Toc184313282"/>
      <w:bookmarkEnd w:id="137"/>
      <w:bookmarkStart w:id="138" w:name="_Toc184310300"/>
      <w:bookmarkEnd w:id="138"/>
      <w:bookmarkStart w:id="139" w:name="_Toc184314464"/>
      <w:bookmarkEnd w:id="139"/>
      <w:bookmarkStart w:id="140" w:name="_Toc184314420"/>
      <w:bookmarkEnd w:id="140"/>
      <w:bookmarkStart w:id="141" w:name="_Toc184312086"/>
      <w:bookmarkEnd w:id="141"/>
      <w:bookmarkStart w:id="142" w:name="_Toc184312091"/>
      <w:bookmarkEnd w:id="142"/>
      <w:bookmarkStart w:id="143" w:name="_Toc184312097"/>
      <w:bookmarkEnd w:id="143"/>
      <w:bookmarkStart w:id="144" w:name="_Toc184313306"/>
      <w:bookmarkEnd w:id="144"/>
      <w:bookmarkStart w:id="145" w:name="_Toc184310296"/>
      <w:bookmarkEnd w:id="145"/>
      <w:bookmarkStart w:id="146" w:name="_Toc184308089"/>
      <w:bookmarkEnd w:id="146"/>
      <w:bookmarkStart w:id="147" w:name="_Toc184313300"/>
      <w:bookmarkEnd w:id="147"/>
      <w:bookmarkStart w:id="148" w:name="_Toc184308100"/>
      <w:bookmarkEnd w:id="148"/>
      <w:bookmarkStart w:id="149" w:name="_Toc184310335"/>
      <w:bookmarkEnd w:id="149"/>
      <w:bookmarkStart w:id="150" w:name="_Toc184313260"/>
      <w:bookmarkEnd w:id="150"/>
      <w:bookmarkStart w:id="151" w:name="_Toc184313242"/>
      <w:bookmarkEnd w:id="151"/>
      <w:bookmarkStart w:id="152" w:name="_Toc184310322"/>
      <w:bookmarkEnd w:id="152"/>
      <w:bookmarkStart w:id="153" w:name="_Toc184308091"/>
      <w:bookmarkEnd w:id="153"/>
      <w:bookmarkStart w:id="154" w:name="_Toc184313273"/>
      <w:bookmarkEnd w:id="154"/>
      <w:bookmarkStart w:id="155" w:name="_Toc184314465"/>
      <w:bookmarkEnd w:id="155"/>
      <w:bookmarkStart w:id="156" w:name="_Toc184313274"/>
      <w:bookmarkEnd w:id="156"/>
      <w:bookmarkStart w:id="157" w:name="_Toc184308046"/>
      <w:bookmarkEnd w:id="157"/>
      <w:bookmarkStart w:id="158" w:name="_Toc184312109"/>
      <w:bookmarkEnd w:id="158"/>
      <w:bookmarkStart w:id="159" w:name="_Toc184308055"/>
      <w:bookmarkEnd w:id="159"/>
      <w:bookmarkStart w:id="160" w:name="_Toc184312099"/>
      <w:bookmarkEnd w:id="160"/>
      <w:bookmarkStart w:id="161" w:name="_Toc184310295"/>
      <w:bookmarkEnd w:id="161"/>
      <w:bookmarkStart w:id="162" w:name="_Toc184312101"/>
      <w:bookmarkEnd w:id="162"/>
      <w:bookmarkStart w:id="163" w:name="_Toc184308065"/>
      <w:bookmarkEnd w:id="163"/>
      <w:bookmarkStart w:id="164" w:name="_Toc184314425"/>
      <w:bookmarkEnd w:id="164"/>
      <w:bookmarkStart w:id="165" w:name="_Toc184314466"/>
      <w:bookmarkEnd w:id="165"/>
      <w:bookmarkStart w:id="166" w:name="_Toc184310299"/>
      <w:bookmarkEnd w:id="166"/>
      <w:bookmarkStart w:id="167" w:name="_Toc184314471"/>
      <w:bookmarkEnd w:id="167"/>
      <w:bookmarkStart w:id="168" w:name="_Toc184312072"/>
      <w:bookmarkEnd w:id="168"/>
      <w:bookmarkStart w:id="169" w:name="_Toc184308075"/>
      <w:bookmarkEnd w:id="169"/>
      <w:bookmarkStart w:id="170" w:name="_Toc184312102"/>
      <w:bookmarkEnd w:id="170"/>
      <w:bookmarkStart w:id="171" w:name="_Toc184313295"/>
      <w:bookmarkEnd w:id="171"/>
      <w:bookmarkStart w:id="172" w:name="_Toc184310312"/>
      <w:bookmarkEnd w:id="172"/>
      <w:bookmarkStart w:id="173" w:name="_Toc184314480"/>
      <w:bookmarkEnd w:id="173"/>
      <w:bookmarkStart w:id="174" w:name="_Toc184310298"/>
      <w:bookmarkEnd w:id="174"/>
      <w:bookmarkStart w:id="175" w:name="_Toc184314438"/>
      <w:bookmarkEnd w:id="175"/>
      <w:bookmarkStart w:id="176" w:name="_Toc184313265"/>
      <w:bookmarkEnd w:id="176"/>
      <w:bookmarkStart w:id="177" w:name="_Toc184314476"/>
      <w:bookmarkEnd w:id="177"/>
      <w:bookmarkStart w:id="178" w:name="_Toc184310320"/>
      <w:bookmarkEnd w:id="178"/>
      <w:bookmarkStart w:id="179" w:name="_Toc184308058"/>
      <w:bookmarkEnd w:id="179"/>
      <w:bookmarkStart w:id="180" w:name="_Toc184313261"/>
      <w:bookmarkEnd w:id="180"/>
      <w:bookmarkStart w:id="181" w:name="_Toc184312089"/>
      <w:bookmarkEnd w:id="181"/>
      <w:bookmarkStart w:id="182" w:name="_Toc184314446"/>
      <w:bookmarkEnd w:id="182"/>
      <w:bookmarkStart w:id="183" w:name="_Toc184308088"/>
      <w:bookmarkEnd w:id="183"/>
      <w:bookmarkStart w:id="184" w:name="_Toc184314453"/>
      <w:bookmarkEnd w:id="184"/>
      <w:bookmarkStart w:id="185" w:name="_Toc184310332"/>
      <w:bookmarkEnd w:id="185"/>
      <w:bookmarkStart w:id="186" w:name="_Toc184308041"/>
      <w:bookmarkEnd w:id="186"/>
      <w:bookmarkStart w:id="187" w:name="_Toc184314454"/>
      <w:bookmarkEnd w:id="187"/>
      <w:bookmarkStart w:id="188" w:name="_Toc184310285"/>
      <w:bookmarkEnd w:id="188"/>
      <w:bookmarkStart w:id="189" w:name="_Toc184308106"/>
      <w:bookmarkEnd w:id="189"/>
      <w:bookmarkStart w:id="190" w:name="_Toc184313256"/>
      <w:bookmarkEnd w:id="190"/>
      <w:bookmarkStart w:id="191" w:name="_Toc184312137"/>
      <w:bookmarkEnd w:id="191"/>
      <w:bookmarkStart w:id="192" w:name="_Toc184310330"/>
      <w:bookmarkEnd w:id="192"/>
      <w:bookmarkStart w:id="193" w:name="_Toc184313294"/>
      <w:bookmarkEnd w:id="193"/>
      <w:bookmarkStart w:id="194" w:name="_Toc184314443"/>
      <w:bookmarkEnd w:id="194"/>
      <w:bookmarkStart w:id="195" w:name="_Toc184314427"/>
      <w:bookmarkEnd w:id="195"/>
      <w:bookmarkStart w:id="196" w:name="_Toc184312113"/>
      <w:bookmarkEnd w:id="196"/>
      <w:bookmarkStart w:id="197" w:name="_Toc184314462"/>
      <w:bookmarkEnd w:id="197"/>
      <w:bookmarkStart w:id="198" w:name="_Toc184312123"/>
      <w:bookmarkEnd w:id="198"/>
      <w:bookmarkStart w:id="199" w:name="_Toc184308066"/>
      <w:bookmarkEnd w:id="199"/>
      <w:bookmarkStart w:id="200" w:name="_Toc184312093"/>
      <w:bookmarkEnd w:id="200"/>
      <w:bookmarkStart w:id="201" w:name="_Toc184310286"/>
      <w:bookmarkEnd w:id="201"/>
      <w:bookmarkStart w:id="202" w:name="_Toc184310318"/>
      <w:bookmarkEnd w:id="202"/>
      <w:bookmarkStart w:id="203" w:name="_Toc184310325"/>
      <w:bookmarkEnd w:id="203"/>
      <w:bookmarkStart w:id="204" w:name="_Toc184313246"/>
      <w:bookmarkEnd w:id="204"/>
      <w:bookmarkStart w:id="205" w:name="_Toc184312115"/>
      <w:bookmarkEnd w:id="205"/>
      <w:bookmarkStart w:id="206" w:name="_Toc184312080"/>
      <w:bookmarkEnd w:id="206"/>
      <w:bookmarkStart w:id="207" w:name="_Toc184312129"/>
      <w:bookmarkEnd w:id="207"/>
      <w:bookmarkStart w:id="208" w:name="_Toc184314469"/>
      <w:bookmarkEnd w:id="208"/>
      <w:bookmarkStart w:id="209" w:name="_Toc184313301"/>
      <w:bookmarkEnd w:id="209"/>
      <w:bookmarkStart w:id="210" w:name="_Toc184312116"/>
      <w:bookmarkEnd w:id="210"/>
      <w:bookmarkStart w:id="211" w:name="_Toc184313244"/>
      <w:bookmarkEnd w:id="211"/>
      <w:bookmarkStart w:id="212" w:name="_Toc184310342"/>
      <w:bookmarkEnd w:id="212"/>
      <w:bookmarkStart w:id="213" w:name="_Toc184313299"/>
      <w:bookmarkEnd w:id="213"/>
      <w:bookmarkStart w:id="214" w:name="_Toc184313291"/>
      <w:bookmarkEnd w:id="214"/>
      <w:bookmarkStart w:id="215" w:name="_Toc184308090"/>
      <w:bookmarkEnd w:id="215"/>
      <w:bookmarkStart w:id="216" w:name="_Toc184314445"/>
      <w:bookmarkEnd w:id="216"/>
      <w:bookmarkStart w:id="217" w:name="_Toc184308057"/>
      <w:bookmarkEnd w:id="217"/>
      <w:bookmarkStart w:id="218" w:name="_Toc184313280"/>
      <w:bookmarkEnd w:id="218"/>
      <w:bookmarkStart w:id="219" w:name="_Toc184313290"/>
      <w:bookmarkEnd w:id="219"/>
      <w:bookmarkStart w:id="220" w:name="_Toc184312081"/>
      <w:bookmarkEnd w:id="220"/>
      <w:bookmarkStart w:id="221" w:name="_Toc184313257"/>
      <w:bookmarkEnd w:id="221"/>
      <w:bookmarkStart w:id="222" w:name="_Toc184314432"/>
      <w:bookmarkEnd w:id="222"/>
      <w:bookmarkStart w:id="223" w:name="_Toc184310287"/>
      <w:bookmarkEnd w:id="223"/>
      <w:bookmarkStart w:id="224" w:name="_Toc184314481"/>
      <w:bookmarkEnd w:id="224"/>
      <w:bookmarkStart w:id="225" w:name="_Toc184313248"/>
      <w:bookmarkEnd w:id="225"/>
      <w:bookmarkStart w:id="226" w:name="_Toc184312090"/>
      <w:bookmarkEnd w:id="226"/>
      <w:bookmarkStart w:id="227" w:name="_Toc184313271"/>
      <w:bookmarkEnd w:id="227"/>
      <w:bookmarkStart w:id="228" w:name="_Toc184313307"/>
      <w:bookmarkEnd w:id="228"/>
      <w:bookmarkStart w:id="229" w:name="_Toc184310297"/>
      <w:bookmarkEnd w:id="229"/>
      <w:bookmarkStart w:id="230" w:name="_Toc184314474"/>
      <w:bookmarkEnd w:id="230"/>
      <w:bookmarkStart w:id="231" w:name="_Toc184308048"/>
      <w:bookmarkEnd w:id="231"/>
      <w:bookmarkStart w:id="232" w:name="_Toc184314473"/>
      <w:bookmarkEnd w:id="232"/>
      <w:bookmarkStart w:id="233" w:name="_Toc184310343"/>
      <w:bookmarkEnd w:id="233"/>
      <w:bookmarkStart w:id="234" w:name="_Toc184312071"/>
      <w:bookmarkEnd w:id="234"/>
      <w:bookmarkStart w:id="235" w:name="_Toc184313288"/>
      <w:bookmarkEnd w:id="235"/>
      <w:bookmarkStart w:id="236" w:name="_Toc184312105"/>
      <w:bookmarkEnd w:id="236"/>
      <w:bookmarkStart w:id="237" w:name="_Toc184312119"/>
      <w:bookmarkEnd w:id="237"/>
      <w:bookmarkStart w:id="238" w:name="_Toc184310301"/>
      <w:bookmarkEnd w:id="238"/>
      <w:bookmarkStart w:id="239" w:name="_Toc184313267"/>
      <w:bookmarkEnd w:id="239"/>
      <w:bookmarkStart w:id="240" w:name="_Toc184314444"/>
      <w:bookmarkEnd w:id="240"/>
      <w:bookmarkStart w:id="241" w:name="_Toc184314472"/>
      <w:bookmarkEnd w:id="241"/>
      <w:bookmarkStart w:id="242" w:name="_Toc184314419"/>
      <w:bookmarkEnd w:id="242"/>
      <w:bookmarkStart w:id="243" w:name="_Toc184312131"/>
      <w:bookmarkEnd w:id="243"/>
      <w:bookmarkStart w:id="244" w:name="_Toc184310327"/>
      <w:bookmarkEnd w:id="244"/>
      <w:bookmarkStart w:id="245" w:name="_Toc184308107"/>
      <w:bookmarkEnd w:id="245"/>
      <w:bookmarkStart w:id="246" w:name="_Toc184310272"/>
      <w:bookmarkEnd w:id="246"/>
      <w:bookmarkStart w:id="247" w:name="_Toc184314479"/>
      <w:bookmarkEnd w:id="247"/>
      <w:bookmarkStart w:id="248" w:name="_Toc184312134"/>
      <w:bookmarkEnd w:id="248"/>
      <w:bookmarkStart w:id="249" w:name="_Toc184313270"/>
      <w:bookmarkEnd w:id="249"/>
      <w:bookmarkStart w:id="250" w:name="_Toc184314467"/>
      <w:bookmarkEnd w:id="250"/>
      <w:bookmarkStart w:id="251" w:name="_Toc184312138"/>
      <w:bookmarkEnd w:id="251"/>
      <w:bookmarkStart w:id="252" w:name="_Toc184310278"/>
      <w:bookmarkEnd w:id="252"/>
      <w:bookmarkStart w:id="253" w:name="_Toc184313258"/>
      <w:bookmarkEnd w:id="253"/>
      <w:bookmarkStart w:id="254" w:name="_Toc184314455"/>
      <w:bookmarkEnd w:id="254"/>
      <w:bookmarkStart w:id="255" w:name="_Toc184314447"/>
      <w:bookmarkEnd w:id="255"/>
      <w:bookmarkStart w:id="256" w:name="_Toc184308038"/>
      <w:bookmarkEnd w:id="256"/>
      <w:bookmarkStart w:id="257" w:name="_Toc184308078"/>
      <w:bookmarkEnd w:id="257"/>
      <w:bookmarkStart w:id="258" w:name="_Toc184310290"/>
      <w:bookmarkEnd w:id="258"/>
      <w:bookmarkStart w:id="259" w:name="_Toc184313297"/>
      <w:bookmarkEnd w:id="259"/>
      <w:bookmarkStart w:id="260" w:name="_Toc184308042"/>
      <w:bookmarkEnd w:id="260"/>
      <w:bookmarkStart w:id="261" w:name="_Toc184314456"/>
      <w:bookmarkEnd w:id="261"/>
      <w:bookmarkStart w:id="262" w:name="_Toc184310274"/>
      <w:bookmarkEnd w:id="262"/>
      <w:bookmarkStart w:id="263" w:name="_Toc184312088"/>
      <w:bookmarkEnd w:id="263"/>
      <w:bookmarkStart w:id="264" w:name="_Toc184313302"/>
      <w:bookmarkEnd w:id="264"/>
      <w:bookmarkStart w:id="265" w:name="_Toc184308084"/>
      <w:bookmarkEnd w:id="265"/>
      <w:bookmarkStart w:id="266" w:name="_Toc184310316"/>
      <w:bookmarkEnd w:id="266"/>
      <w:bookmarkStart w:id="267" w:name="_Toc184310314"/>
      <w:bookmarkEnd w:id="267"/>
      <w:bookmarkStart w:id="268" w:name="_Toc184312127"/>
      <w:bookmarkEnd w:id="268"/>
      <w:bookmarkStart w:id="269" w:name="_Toc184312096"/>
      <w:bookmarkEnd w:id="269"/>
      <w:bookmarkStart w:id="270" w:name="_Toc184312114"/>
      <w:bookmarkEnd w:id="270"/>
      <w:bookmarkStart w:id="271" w:name="_Toc184308036"/>
      <w:bookmarkEnd w:id="271"/>
      <w:bookmarkStart w:id="272" w:name="_Toc184308079"/>
      <w:bookmarkEnd w:id="272"/>
      <w:bookmarkStart w:id="273" w:name="_Toc184310284"/>
      <w:bookmarkEnd w:id="273"/>
      <w:bookmarkStart w:id="274" w:name="_Toc184310340"/>
      <w:bookmarkEnd w:id="274"/>
      <w:bookmarkStart w:id="275" w:name="_Toc184308105"/>
      <w:bookmarkEnd w:id="275"/>
      <w:bookmarkStart w:id="276" w:name="_Toc184313285"/>
      <w:bookmarkEnd w:id="276"/>
      <w:bookmarkStart w:id="277" w:name="_Toc184313296"/>
      <w:bookmarkEnd w:id="277"/>
      <w:bookmarkStart w:id="278" w:name="_Toc184308086"/>
      <w:bookmarkEnd w:id="278"/>
      <w:bookmarkStart w:id="279" w:name="_Toc184314448"/>
      <w:bookmarkEnd w:id="279"/>
      <w:bookmarkStart w:id="280" w:name="_Toc184308093"/>
      <w:bookmarkEnd w:id="280"/>
      <w:bookmarkStart w:id="281" w:name="_Toc184312132"/>
      <w:bookmarkEnd w:id="281"/>
      <w:bookmarkStart w:id="282" w:name="_Toc184310275"/>
      <w:bookmarkEnd w:id="282"/>
      <w:bookmarkStart w:id="283" w:name="_Toc184314429"/>
      <w:bookmarkEnd w:id="283"/>
      <w:bookmarkStart w:id="284" w:name="_Toc184313240"/>
      <w:bookmarkEnd w:id="284"/>
      <w:bookmarkStart w:id="285" w:name="_Toc184313287"/>
      <w:bookmarkEnd w:id="285"/>
      <w:bookmarkStart w:id="286" w:name="_Toc184313264"/>
      <w:bookmarkEnd w:id="286"/>
      <w:bookmarkStart w:id="287" w:name="_Toc184308071"/>
      <w:bookmarkEnd w:id="287"/>
      <w:bookmarkStart w:id="288" w:name="_Toc184313275"/>
      <w:bookmarkEnd w:id="288"/>
      <w:bookmarkStart w:id="289" w:name="_Toc184308081"/>
      <w:bookmarkEnd w:id="289"/>
      <w:bookmarkStart w:id="290" w:name="_Toc184308043"/>
      <w:bookmarkEnd w:id="290"/>
      <w:bookmarkStart w:id="291" w:name="_Toc184310331"/>
      <w:bookmarkEnd w:id="291"/>
      <w:bookmarkStart w:id="292" w:name="_Toc184314417"/>
      <w:bookmarkEnd w:id="292"/>
      <w:bookmarkStart w:id="293" w:name="_Toc184308054"/>
      <w:bookmarkEnd w:id="293"/>
      <w:bookmarkStart w:id="294" w:name="_Toc184308069"/>
      <w:bookmarkEnd w:id="294"/>
      <w:bookmarkStart w:id="295" w:name="_Toc184313286"/>
      <w:bookmarkEnd w:id="295"/>
      <w:bookmarkStart w:id="296" w:name="_Toc184314442"/>
      <w:bookmarkEnd w:id="296"/>
      <w:bookmarkStart w:id="297" w:name="_Toc184313255"/>
      <w:bookmarkEnd w:id="297"/>
      <w:bookmarkStart w:id="298" w:name="_Toc184314437"/>
      <w:bookmarkEnd w:id="298"/>
      <w:bookmarkStart w:id="299" w:name="_Toc184308047"/>
      <w:bookmarkEnd w:id="299"/>
      <w:bookmarkStart w:id="300" w:name="_Toc184308063"/>
      <w:bookmarkEnd w:id="300"/>
      <w:bookmarkStart w:id="301" w:name="_Toc184312103"/>
      <w:bookmarkEnd w:id="301"/>
      <w:bookmarkStart w:id="302" w:name="_Toc184312125"/>
      <w:bookmarkEnd w:id="302"/>
      <w:bookmarkStart w:id="303" w:name="_Toc184310323"/>
      <w:bookmarkEnd w:id="303"/>
      <w:bookmarkStart w:id="304" w:name="_Toc184310324"/>
      <w:bookmarkEnd w:id="304"/>
      <w:bookmarkStart w:id="305" w:name="_Toc184314416"/>
      <w:bookmarkEnd w:id="305"/>
      <w:bookmarkStart w:id="306" w:name="_Toc184314451"/>
      <w:bookmarkEnd w:id="306"/>
      <w:bookmarkStart w:id="307" w:name="_Toc184310315"/>
      <w:bookmarkEnd w:id="307"/>
      <w:bookmarkStart w:id="308" w:name="_Toc184313305"/>
      <w:bookmarkEnd w:id="308"/>
      <w:bookmarkStart w:id="309" w:name="_Toc184310305"/>
      <w:bookmarkEnd w:id="309"/>
      <w:bookmarkStart w:id="310" w:name="_Toc184314426"/>
      <w:bookmarkEnd w:id="310"/>
      <w:bookmarkStart w:id="311" w:name="_Toc184314460"/>
      <w:bookmarkEnd w:id="311"/>
      <w:bookmarkStart w:id="312" w:name="_Toc184314440"/>
      <w:bookmarkEnd w:id="312"/>
      <w:bookmarkStart w:id="313" w:name="_Toc184313277"/>
      <w:bookmarkEnd w:id="313"/>
      <w:bookmarkStart w:id="314" w:name="_Toc184314458"/>
      <w:bookmarkEnd w:id="314"/>
      <w:bookmarkStart w:id="315" w:name="_Toc184308087"/>
      <w:bookmarkEnd w:id="315"/>
      <w:bookmarkStart w:id="316" w:name="_Toc184310302"/>
      <w:bookmarkEnd w:id="316"/>
      <w:bookmarkStart w:id="317" w:name="_Toc184310294"/>
      <w:bookmarkEnd w:id="317"/>
      <w:bookmarkStart w:id="318" w:name="_Toc184314433"/>
      <w:bookmarkEnd w:id="318"/>
      <w:bookmarkStart w:id="319" w:name="_Toc184314434"/>
      <w:bookmarkEnd w:id="319"/>
      <w:bookmarkStart w:id="320" w:name="_Toc184314421"/>
      <w:bookmarkEnd w:id="320"/>
      <w:bookmarkStart w:id="321" w:name="_Toc184314463"/>
      <w:bookmarkEnd w:id="321"/>
      <w:bookmarkStart w:id="322" w:name="_Toc184312128"/>
      <w:bookmarkEnd w:id="322"/>
      <w:bookmarkStart w:id="323" w:name="_Toc184308050"/>
      <w:bookmarkEnd w:id="323"/>
      <w:bookmarkStart w:id="324" w:name="_Toc184310280"/>
      <w:bookmarkEnd w:id="324"/>
      <w:bookmarkStart w:id="325" w:name="_Toc184314430"/>
      <w:bookmarkEnd w:id="325"/>
      <w:bookmarkStart w:id="326" w:name="_Toc184314435"/>
      <w:bookmarkEnd w:id="326"/>
      <w:bookmarkStart w:id="327" w:name="_Toc184308104"/>
      <w:bookmarkEnd w:id="327"/>
      <w:bookmarkStart w:id="328" w:name="_Toc184308062"/>
      <w:bookmarkEnd w:id="328"/>
      <w:bookmarkStart w:id="329" w:name="_Toc184314439"/>
      <w:bookmarkEnd w:id="329"/>
      <w:bookmarkStart w:id="330" w:name="_Toc184308083"/>
      <w:bookmarkEnd w:id="330"/>
      <w:bookmarkStart w:id="331" w:name="_Toc184313251"/>
      <w:bookmarkEnd w:id="331"/>
      <w:bookmarkStart w:id="332" w:name="_Toc184308039"/>
      <w:bookmarkEnd w:id="332"/>
      <w:bookmarkStart w:id="333" w:name="_Toc184308068"/>
      <w:bookmarkEnd w:id="333"/>
      <w:bookmarkStart w:id="334" w:name="_Toc184312098"/>
      <w:bookmarkEnd w:id="334"/>
      <w:bookmarkStart w:id="335" w:name="_Toc184313310"/>
      <w:bookmarkEnd w:id="335"/>
      <w:bookmarkStart w:id="336" w:name="_Toc184308108"/>
      <w:bookmarkEnd w:id="336"/>
      <w:bookmarkStart w:id="337" w:name="_Toc184308101"/>
      <w:bookmarkEnd w:id="337"/>
      <w:bookmarkStart w:id="338" w:name="_Toc184312069"/>
      <w:bookmarkEnd w:id="338"/>
      <w:bookmarkStart w:id="339" w:name="_Toc184314436"/>
      <w:bookmarkEnd w:id="339"/>
      <w:bookmarkStart w:id="340" w:name="_Toc184310306"/>
      <w:bookmarkEnd w:id="340"/>
      <w:bookmarkStart w:id="341" w:name="_Toc184314410"/>
      <w:bookmarkEnd w:id="341"/>
      <w:bookmarkStart w:id="342" w:name="_Toc184313249"/>
      <w:bookmarkEnd w:id="342"/>
      <w:bookmarkStart w:id="343" w:name="_Toc184310283"/>
      <w:bookmarkEnd w:id="343"/>
      <w:bookmarkStart w:id="344" w:name="_Toc184313239"/>
      <w:bookmarkEnd w:id="344"/>
      <w:bookmarkStart w:id="345" w:name="_Toc184308061"/>
      <w:bookmarkEnd w:id="345"/>
      <w:bookmarkStart w:id="346" w:name="_Toc184313262"/>
      <w:bookmarkEnd w:id="346"/>
      <w:bookmarkStart w:id="347" w:name="_Toc184308053"/>
      <w:bookmarkEnd w:id="347"/>
      <w:bookmarkStart w:id="348" w:name="_Toc184308056"/>
      <w:bookmarkEnd w:id="348"/>
      <w:bookmarkStart w:id="349" w:name="_Toc184314428"/>
      <w:bookmarkEnd w:id="349"/>
      <w:bookmarkStart w:id="350" w:name="_Toc184312124"/>
      <w:bookmarkEnd w:id="350"/>
      <w:bookmarkStart w:id="351" w:name="_Toc184312112"/>
      <w:bookmarkEnd w:id="351"/>
      <w:bookmarkStart w:id="352" w:name="_Toc184310329"/>
      <w:bookmarkEnd w:id="352"/>
      <w:bookmarkStart w:id="353" w:name="_Toc184312078"/>
      <w:bookmarkEnd w:id="353"/>
      <w:bookmarkStart w:id="354" w:name="_Toc184310319"/>
      <w:bookmarkEnd w:id="354"/>
      <w:bookmarkStart w:id="355" w:name="_Toc184312126"/>
      <w:bookmarkEnd w:id="355"/>
      <w:bookmarkStart w:id="356" w:name="_Toc184314422"/>
      <w:bookmarkEnd w:id="356"/>
      <w:bookmarkStart w:id="357" w:name="_Toc184312094"/>
      <w:bookmarkEnd w:id="357"/>
      <w:bookmarkStart w:id="358" w:name="_Toc184310273"/>
      <w:bookmarkEnd w:id="358"/>
      <w:bookmarkStart w:id="359" w:name="_Toc184308095"/>
      <w:bookmarkEnd w:id="359"/>
      <w:bookmarkStart w:id="360" w:name="_Toc184313253"/>
      <w:bookmarkEnd w:id="360"/>
      <w:bookmarkStart w:id="361" w:name="_Toc184313272"/>
      <w:bookmarkEnd w:id="361"/>
      <w:bookmarkStart w:id="362" w:name="_Toc184308044"/>
      <w:bookmarkEnd w:id="362"/>
      <w:bookmarkStart w:id="363" w:name="_Toc184310321"/>
      <w:bookmarkEnd w:id="363"/>
      <w:bookmarkStart w:id="364" w:name="_Toc184312100"/>
      <w:bookmarkEnd w:id="364"/>
      <w:bookmarkStart w:id="365" w:name="_Toc184314470"/>
      <w:bookmarkEnd w:id="365"/>
      <w:bookmarkStart w:id="366" w:name="_Toc184314418"/>
      <w:bookmarkEnd w:id="366"/>
      <w:bookmarkStart w:id="367" w:name="_Toc184308073"/>
      <w:bookmarkEnd w:id="367"/>
      <w:bookmarkStart w:id="368" w:name="_Toc184314431"/>
      <w:bookmarkEnd w:id="368"/>
      <w:bookmarkStart w:id="369" w:name="_Toc184310292"/>
      <w:bookmarkEnd w:id="369"/>
      <w:bookmarkStart w:id="370" w:name="_Toc184308085"/>
      <w:bookmarkEnd w:id="370"/>
      <w:bookmarkStart w:id="371" w:name="_Toc184312083"/>
      <w:bookmarkEnd w:id="371"/>
      <w:bookmarkStart w:id="372" w:name="_Toc184312070"/>
      <w:bookmarkEnd w:id="372"/>
      <w:bookmarkStart w:id="373" w:name="_Toc184312104"/>
      <w:bookmarkEnd w:id="373"/>
      <w:bookmarkStart w:id="374" w:name="_Toc184310279"/>
      <w:bookmarkEnd w:id="374"/>
      <w:bookmarkStart w:id="375" w:name="_Toc184310313"/>
      <w:bookmarkEnd w:id="375"/>
      <w:bookmarkStart w:id="376" w:name="_Toc184314461"/>
      <w:bookmarkEnd w:id="376"/>
      <w:bookmarkStart w:id="377" w:name="_Toc184310339"/>
      <w:bookmarkEnd w:id="377"/>
      <w:bookmarkStart w:id="378" w:name="_Toc184308040"/>
      <w:bookmarkEnd w:id="378"/>
      <w:bookmarkStart w:id="379" w:name="_Toc184313289"/>
      <w:bookmarkEnd w:id="379"/>
      <w:bookmarkStart w:id="380" w:name="_Toc184312067"/>
      <w:bookmarkEnd w:id="380"/>
      <w:bookmarkStart w:id="381" w:name="_Toc184308070"/>
      <w:bookmarkEnd w:id="381"/>
      <w:bookmarkStart w:id="382" w:name="_Toc184314468"/>
      <w:bookmarkEnd w:id="382"/>
      <w:bookmarkStart w:id="383" w:name="_Toc184314477"/>
      <w:bookmarkEnd w:id="383"/>
      <w:bookmarkStart w:id="384" w:name="_Toc184308051"/>
      <w:bookmarkEnd w:id="384"/>
      <w:bookmarkStart w:id="385" w:name="_Toc184312068"/>
      <w:bookmarkEnd w:id="385"/>
      <w:bookmarkStart w:id="386" w:name="_Toc184310311"/>
      <w:bookmarkEnd w:id="386"/>
      <w:bookmarkStart w:id="387" w:name="_Toc184314482"/>
      <w:bookmarkEnd w:id="387"/>
      <w:bookmarkStart w:id="388" w:name="_Toc184312084"/>
      <w:bookmarkEnd w:id="388"/>
      <w:bookmarkStart w:id="389" w:name="_Toc184312122"/>
      <w:bookmarkEnd w:id="389"/>
      <w:bookmarkStart w:id="390" w:name="_Toc184313293"/>
      <w:bookmarkEnd w:id="390"/>
      <w:bookmarkStart w:id="391" w:name="_Toc184310309"/>
      <w:bookmarkEnd w:id="391"/>
      <w:bookmarkStart w:id="392" w:name="_Toc184310341"/>
      <w:bookmarkEnd w:id="392"/>
      <w:bookmarkStart w:id="393" w:name="_Toc184308076"/>
      <w:bookmarkEnd w:id="393"/>
      <w:bookmarkStart w:id="394" w:name="_Toc184312073"/>
      <w:bookmarkEnd w:id="394"/>
      <w:bookmarkStart w:id="395" w:name="_Toc184314459"/>
      <w:bookmarkEnd w:id="395"/>
      <w:bookmarkStart w:id="396" w:name="_Toc184310336"/>
      <w:bookmarkEnd w:id="396"/>
      <w:bookmarkStart w:id="397" w:name="_Toc184310344"/>
      <w:bookmarkEnd w:id="397"/>
      <w:bookmarkStart w:id="398" w:name="_Toc184312106"/>
      <w:bookmarkEnd w:id="398"/>
      <w:bookmarkStart w:id="399" w:name="_Toc184308077"/>
      <w:bookmarkEnd w:id="399"/>
      <w:bookmarkStart w:id="400" w:name="_Toc184310289"/>
      <w:bookmarkEnd w:id="400"/>
      <w:bookmarkStart w:id="401" w:name="_Toc184313266"/>
      <w:bookmarkEnd w:id="401"/>
      <w:bookmarkStart w:id="402" w:name="_Toc184313247"/>
      <w:bookmarkEnd w:id="402"/>
      <w:bookmarkStart w:id="403" w:name="_Toc184310282"/>
      <w:bookmarkEnd w:id="403"/>
      <w:bookmarkStart w:id="404" w:name="_Toc184308045"/>
      <w:bookmarkEnd w:id="404"/>
      <w:bookmarkStart w:id="405" w:name="_Toc184312085"/>
      <w:bookmarkEnd w:id="405"/>
      <w:bookmarkStart w:id="406" w:name="_Toc184313241"/>
      <w:bookmarkEnd w:id="406"/>
      <w:bookmarkStart w:id="407" w:name="_Toc184313283"/>
      <w:bookmarkEnd w:id="407"/>
      <w:bookmarkStart w:id="408" w:name="_Toc184310303"/>
      <w:bookmarkEnd w:id="408"/>
      <w:bookmarkStart w:id="409" w:name="_Toc184308072"/>
      <w:bookmarkEnd w:id="409"/>
      <w:bookmarkStart w:id="410" w:name="_Toc184313308"/>
      <w:bookmarkEnd w:id="410"/>
      <w:bookmarkStart w:id="411" w:name="_Toc184312135"/>
      <w:bookmarkEnd w:id="411"/>
      <w:bookmarkStart w:id="412" w:name="_Toc184308099"/>
      <w:bookmarkEnd w:id="412"/>
      <w:bookmarkStart w:id="413" w:name="_Toc184310334"/>
      <w:bookmarkEnd w:id="413"/>
      <w:bookmarkStart w:id="414" w:name="_Toc184314415"/>
      <w:bookmarkEnd w:id="414"/>
      <w:bookmarkStart w:id="415" w:name="_Toc184313268"/>
      <w:bookmarkEnd w:id="415"/>
      <w:bookmarkStart w:id="416" w:name="_Toc184313276"/>
      <w:bookmarkEnd w:id="416"/>
      <w:bookmarkStart w:id="417" w:name="_Toc184312108"/>
      <w:bookmarkEnd w:id="417"/>
      <w:bookmarkStart w:id="418" w:name="_Toc184310291"/>
      <w:bookmarkEnd w:id="418"/>
      <w:bookmarkStart w:id="419" w:name="_Toc184308037"/>
      <w:bookmarkEnd w:id="419"/>
      <w:bookmarkStart w:id="420" w:name="_Toc184314452"/>
      <w:bookmarkEnd w:id="420"/>
      <w:bookmarkStart w:id="421" w:name="_Toc184313284"/>
      <w:bookmarkEnd w:id="421"/>
      <w:bookmarkStart w:id="422" w:name="_Toc184308082"/>
      <w:bookmarkEnd w:id="422"/>
      <w:bookmarkStart w:id="423" w:name="_Toc184314412"/>
      <w:bookmarkEnd w:id="423"/>
      <w:r>
        <w:rPr>
          <w:rFonts w:hint="eastAsia" w:ascii="仿宋" w:hAnsi="仿宋" w:eastAsia="仿宋" w:cs="仿宋"/>
          <w:b/>
          <w:color w:val="auto"/>
          <w:sz w:val="36"/>
          <w:szCs w:val="36"/>
          <w:highlight w:val="none"/>
        </w:rPr>
        <w:t>评标办法</w:t>
      </w:r>
    </w:p>
    <w:p>
      <w:pPr>
        <w:jc w:val="center"/>
        <w:rPr>
          <w:rFonts w:ascii="仿宋" w:hAnsi="仿宋" w:eastAsia="仿宋" w:cs="仿宋"/>
          <w:color w:val="auto"/>
          <w:highlight w:val="none"/>
        </w:rPr>
      </w:pPr>
      <w:r>
        <w:rPr>
          <w:rFonts w:hint="eastAsia" w:ascii="仿宋" w:hAnsi="仿宋" w:eastAsia="仿宋" w:cs="仿宋"/>
          <w:b/>
          <w:color w:val="auto"/>
          <w:sz w:val="32"/>
          <w:szCs w:val="20"/>
          <w:highlight w:val="none"/>
        </w:rPr>
        <w:t>评标办法前附表</w:t>
      </w:r>
    </w:p>
    <w:tbl>
      <w:tblPr>
        <w:tblStyle w:val="63"/>
        <w:tblW w:w="8792"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696"/>
        <w:gridCol w:w="843"/>
        <w:gridCol w:w="4502"/>
        <w:gridCol w:w="936"/>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9" w:type="dxa"/>
            <w:shd w:val="clear" w:color="auto" w:fill="auto"/>
            <w:noWrap/>
            <w:vAlign w:val="center"/>
          </w:tcPr>
          <w:p>
            <w:pPr>
              <w:widowControl/>
              <w:adjustRightInd/>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类别</w:t>
            </w:r>
          </w:p>
        </w:tc>
        <w:tc>
          <w:tcPr>
            <w:tcW w:w="696" w:type="dxa"/>
            <w:shd w:val="clear" w:color="auto" w:fill="auto"/>
            <w:vAlign w:val="center"/>
          </w:tcPr>
          <w:p>
            <w:pPr>
              <w:widowControl/>
              <w:adjustRightInd/>
              <w:jc w:val="center"/>
              <w:textAlignment w:val="center"/>
              <w:rPr>
                <w:rFonts w:ascii="仿宋" w:hAnsi="仿宋" w:eastAsia="仿宋" w:cs="仿宋"/>
                <w:color w:val="auto"/>
                <w:sz w:val="24"/>
                <w:highlight w:val="none"/>
              </w:rPr>
            </w:pPr>
            <w:r>
              <w:rPr>
                <w:rStyle w:val="314"/>
                <w:rFonts w:ascii="仿宋" w:hAnsi="仿宋" w:eastAsia="仿宋" w:cs="仿宋"/>
                <w:color w:val="auto"/>
                <w:sz w:val="24"/>
                <w:szCs w:val="24"/>
                <w:highlight w:val="none"/>
              </w:rPr>
              <w:t>序号</w:t>
            </w:r>
          </w:p>
        </w:tc>
        <w:tc>
          <w:tcPr>
            <w:tcW w:w="5345" w:type="dxa"/>
            <w:gridSpan w:val="2"/>
            <w:shd w:val="clear" w:color="auto" w:fill="auto"/>
            <w:vAlign w:val="center"/>
          </w:tcPr>
          <w:p>
            <w:pPr>
              <w:widowControl/>
              <w:adjustRightInd/>
              <w:jc w:val="center"/>
              <w:textAlignment w:val="center"/>
              <w:rPr>
                <w:rFonts w:ascii="仿宋" w:hAnsi="仿宋" w:eastAsia="仿宋" w:cs="仿宋"/>
                <w:color w:val="auto"/>
                <w:sz w:val="24"/>
                <w:highlight w:val="none"/>
              </w:rPr>
            </w:pPr>
            <w:r>
              <w:rPr>
                <w:rStyle w:val="314"/>
                <w:rFonts w:ascii="仿宋" w:hAnsi="仿宋" w:eastAsia="仿宋" w:cs="仿宋"/>
                <w:color w:val="auto"/>
                <w:sz w:val="24"/>
                <w:szCs w:val="24"/>
                <w:highlight w:val="none"/>
              </w:rPr>
              <w:t>评分内容和标准</w:t>
            </w:r>
          </w:p>
        </w:tc>
        <w:tc>
          <w:tcPr>
            <w:tcW w:w="936" w:type="dxa"/>
            <w:shd w:val="clear" w:color="auto" w:fill="auto"/>
            <w:vAlign w:val="center"/>
          </w:tcPr>
          <w:p>
            <w:pPr>
              <w:widowControl/>
              <w:adjustRightInd/>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分值</w:t>
            </w:r>
          </w:p>
          <w:p>
            <w:pPr>
              <w:widowControl/>
              <w:adjustRightInd/>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区间</w:t>
            </w:r>
          </w:p>
        </w:tc>
        <w:tc>
          <w:tcPr>
            <w:tcW w:w="936" w:type="dxa"/>
            <w:shd w:val="clear" w:color="auto" w:fill="auto"/>
            <w:vAlign w:val="center"/>
          </w:tcPr>
          <w:p>
            <w:pPr>
              <w:widowControl/>
              <w:adjustRightInd/>
              <w:jc w:val="center"/>
              <w:textAlignment w:val="center"/>
              <w:rPr>
                <w:rFonts w:ascii="仿宋" w:hAnsi="仿宋" w:eastAsia="仿宋" w:cs="仿宋"/>
                <w:color w:val="auto"/>
                <w:sz w:val="24"/>
                <w:highlight w:val="none"/>
              </w:rPr>
            </w:pPr>
            <w:r>
              <w:rPr>
                <w:rStyle w:val="314"/>
                <w:rFonts w:ascii="仿宋" w:hAnsi="仿宋" w:eastAsia="仿宋" w:cs="仿宋"/>
                <w:color w:val="auto"/>
                <w:sz w:val="24"/>
                <w:szCs w:val="24"/>
                <w:highlight w:val="none"/>
              </w:rPr>
              <w:t>主/客观分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trPr>
        <w:tc>
          <w:tcPr>
            <w:tcW w:w="879" w:type="dxa"/>
            <w:vMerge w:val="restart"/>
            <w:shd w:val="clear" w:color="auto" w:fill="auto"/>
            <w:vAlign w:val="center"/>
          </w:tcPr>
          <w:p>
            <w:pPr>
              <w:widowControl/>
              <w:adjustRightInd/>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商务资信</w:t>
            </w:r>
          </w:p>
        </w:tc>
        <w:tc>
          <w:tcPr>
            <w:tcW w:w="696" w:type="dxa"/>
            <w:shd w:val="clear" w:color="auto" w:fill="auto"/>
            <w:vAlign w:val="center"/>
          </w:tcPr>
          <w:p>
            <w:pPr>
              <w:widowControl/>
              <w:adjustRightInd/>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1</w:t>
            </w:r>
          </w:p>
        </w:tc>
        <w:tc>
          <w:tcPr>
            <w:tcW w:w="5345" w:type="dxa"/>
            <w:gridSpan w:val="2"/>
            <w:shd w:val="clear" w:color="auto" w:fill="auto"/>
            <w:vAlign w:val="center"/>
          </w:tcPr>
          <w:p>
            <w:pPr>
              <w:widowControl/>
              <w:adjustRightInd/>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投标人具有ISO 27001信息安全管理体系认证证书的得2分；具有ISO 20000信息技术服务管理体系证书的得2分，共计4分。（提供有效证书扫描件加盖公章，不提供不得分）</w:t>
            </w:r>
          </w:p>
        </w:tc>
        <w:tc>
          <w:tcPr>
            <w:tcW w:w="936" w:type="dxa"/>
            <w:shd w:val="clear" w:color="auto" w:fill="auto"/>
            <w:vAlign w:val="center"/>
          </w:tcPr>
          <w:p>
            <w:pPr>
              <w:widowControl/>
              <w:adjustRightInd/>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0-4分</w:t>
            </w:r>
          </w:p>
        </w:tc>
        <w:tc>
          <w:tcPr>
            <w:tcW w:w="936" w:type="dxa"/>
            <w:shd w:val="clear" w:color="auto" w:fill="auto"/>
            <w:vAlign w:val="center"/>
          </w:tcPr>
          <w:p>
            <w:pPr>
              <w:widowControl/>
              <w:adjustRightInd/>
              <w:jc w:val="center"/>
              <w:textAlignment w:val="center"/>
              <w:rPr>
                <w:rFonts w:ascii="仿宋" w:hAnsi="仿宋" w:eastAsia="仿宋" w:cs="仿宋"/>
                <w:color w:val="auto"/>
                <w:sz w:val="24"/>
                <w:highlight w:val="none"/>
              </w:rPr>
            </w:pPr>
            <w:r>
              <w:rPr>
                <w:rStyle w:val="314"/>
                <w:rFonts w:ascii="仿宋" w:hAnsi="仿宋" w:eastAsia="仿宋" w:cs="仿宋"/>
                <w:color w:val="auto"/>
                <w:sz w:val="24"/>
                <w:szCs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trPr>
        <w:tc>
          <w:tcPr>
            <w:tcW w:w="879" w:type="dxa"/>
            <w:vMerge w:val="continue"/>
            <w:shd w:val="clear" w:color="auto" w:fill="auto"/>
            <w:vAlign w:val="center"/>
          </w:tcPr>
          <w:p>
            <w:pPr>
              <w:adjustRightInd/>
              <w:jc w:val="center"/>
              <w:rPr>
                <w:rFonts w:ascii="仿宋" w:hAnsi="仿宋" w:eastAsia="仿宋" w:cs="仿宋"/>
                <w:color w:val="auto"/>
                <w:sz w:val="24"/>
                <w:highlight w:val="none"/>
              </w:rPr>
            </w:pPr>
          </w:p>
        </w:tc>
        <w:tc>
          <w:tcPr>
            <w:tcW w:w="696" w:type="dxa"/>
            <w:shd w:val="clear" w:color="auto" w:fill="auto"/>
            <w:vAlign w:val="center"/>
          </w:tcPr>
          <w:p>
            <w:pPr>
              <w:widowControl/>
              <w:adjustRightInd/>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2</w:t>
            </w:r>
          </w:p>
        </w:tc>
        <w:tc>
          <w:tcPr>
            <w:tcW w:w="5345" w:type="dxa"/>
            <w:gridSpan w:val="2"/>
            <w:shd w:val="clear" w:color="auto" w:fill="auto"/>
            <w:vAlign w:val="center"/>
          </w:tcPr>
          <w:p>
            <w:pPr>
              <w:widowControl/>
              <w:adjustRightInd/>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投标人所投产品具有本项目招标范围内业务应用产品的自主知识产权，提供数据质控类、医疗文本NLP类、肺癌风险预测类、肾病分析预测类、心梗分析预测类、移动医生应用类、居民服务应用类的软件著作权登记证书，全部提供得7分，每少1项扣分，扣完为止。（提供有效证书扫描件加盖公章，不提供不得分）</w:t>
            </w:r>
          </w:p>
        </w:tc>
        <w:tc>
          <w:tcPr>
            <w:tcW w:w="936" w:type="dxa"/>
            <w:shd w:val="clear" w:color="auto" w:fill="auto"/>
            <w:vAlign w:val="center"/>
          </w:tcPr>
          <w:p>
            <w:pPr>
              <w:widowControl/>
              <w:adjustRightInd/>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0-7分</w:t>
            </w:r>
          </w:p>
        </w:tc>
        <w:tc>
          <w:tcPr>
            <w:tcW w:w="936" w:type="dxa"/>
            <w:shd w:val="clear" w:color="auto" w:fill="auto"/>
            <w:vAlign w:val="center"/>
          </w:tcPr>
          <w:p>
            <w:pPr>
              <w:widowControl/>
              <w:adjustRightInd/>
              <w:jc w:val="center"/>
              <w:textAlignment w:val="center"/>
              <w:rPr>
                <w:rFonts w:ascii="仿宋" w:hAnsi="仿宋" w:eastAsia="仿宋" w:cs="仿宋"/>
                <w:color w:val="auto"/>
                <w:sz w:val="24"/>
                <w:highlight w:val="none"/>
              </w:rPr>
            </w:pPr>
            <w:r>
              <w:rPr>
                <w:rStyle w:val="314"/>
                <w:rFonts w:ascii="仿宋" w:hAnsi="仿宋" w:eastAsia="仿宋" w:cs="仿宋"/>
                <w:color w:val="auto"/>
                <w:sz w:val="24"/>
                <w:szCs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9" w:type="dxa"/>
            <w:vMerge w:val="continue"/>
            <w:shd w:val="clear" w:color="auto" w:fill="auto"/>
            <w:vAlign w:val="center"/>
          </w:tcPr>
          <w:p>
            <w:pPr>
              <w:adjustRightInd/>
              <w:jc w:val="center"/>
              <w:rPr>
                <w:rFonts w:ascii="仿宋" w:hAnsi="仿宋" w:eastAsia="仿宋" w:cs="仿宋"/>
                <w:color w:val="auto"/>
                <w:sz w:val="24"/>
                <w:highlight w:val="none"/>
              </w:rPr>
            </w:pPr>
          </w:p>
        </w:tc>
        <w:tc>
          <w:tcPr>
            <w:tcW w:w="696" w:type="dxa"/>
            <w:shd w:val="clear" w:color="auto" w:fill="auto"/>
            <w:vAlign w:val="center"/>
          </w:tcPr>
          <w:p>
            <w:pPr>
              <w:widowControl/>
              <w:adjustRightInd/>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3</w:t>
            </w:r>
          </w:p>
        </w:tc>
        <w:tc>
          <w:tcPr>
            <w:tcW w:w="5345" w:type="dxa"/>
            <w:gridSpan w:val="2"/>
            <w:shd w:val="clear" w:color="auto" w:fill="auto"/>
            <w:vAlign w:val="center"/>
          </w:tcPr>
          <w:p>
            <w:pPr>
              <w:widowControl/>
              <w:adjustRightInd/>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投标人所投产品具有招标内容相关信创适配证书得1分。（提供有效证书扫描件加盖公章，不提供不得分）</w:t>
            </w:r>
          </w:p>
        </w:tc>
        <w:tc>
          <w:tcPr>
            <w:tcW w:w="936" w:type="dxa"/>
            <w:shd w:val="clear" w:color="auto" w:fill="auto"/>
            <w:vAlign w:val="center"/>
          </w:tcPr>
          <w:p>
            <w:pPr>
              <w:widowControl/>
              <w:adjustRightInd/>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0-1分</w:t>
            </w:r>
          </w:p>
        </w:tc>
        <w:tc>
          <w:tcPr>
            <w:tcW w:w="936" w:type="dxa"/>
            <w:shd w:val="clear" w:color="auto" w:fill="auto"/>
            <w:vAlign w:val="center"/>
          </w:tcPr>
          <w:p>
            <w:pPr>
              <w:widowControl/>
              <w:adjustRightInd/>
              <w:jc w:val="center"/>
              <w:textAlignment w:val="center"/>
              <w:rPr>
                <w:rFonts w:ascii="仿宋" w:hAnsi="仿宋" w:eastAsia="仿宋" w:cs="仿宋"/>
                <w:color w:val="auto"/>
                <w:sz w:val="24"/>
                <w:highlight w:val="none"/>
              </w:rPr>
            </w:pPr>
            <w:r>
              <w:rPr>
                <w:rStyle w:val="314"/>
                <w:rFonts w:ascii="仿宋" w:hAnsi="仿宋" w:eastAsia="仿宋" w:cs="仿宋"/>
                <w:color w:val="auto"/>
                <w:sz w:val="24"/>
                <w:szCs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879" w:type="dxa"/>
            <w:vMerge w:val="continue"/>
            <w:shd w:val="clear" w:color="auto" w:fill="auto"/>
            <w:vAlign w:val="center"/>
          </w:tcPr>
          <w:p>
            <w:pPr>
              <w:adjustRightInd/>
              <w:jc w:val="center"/>
              <w:rPr>
                <w:rFonts w:ascii="仿宋" w:hAnsi="仿宋" w:eastAsia="仿宋" w:cs="仿宋"/>
                <w:color w:val="auto"/>
                <w:sz w:val="24"/>
                <w:highlight w:val="none"/>
              </w:rPr>
            </w:pPr>
          </w:p>
        </w:tc>
        <w:tc>
          <w:tcPr>
            <w:tcW w:w="696" w:type="dxa"/>
            <w:shd w:val="clear" w:color="auto" w:fill="auto"/>
            <w:vAlign w:val="center"/>
          </w:tcPr>
          <w:p>
            <w:pPr>
              <w:widowControl/>
              <w:adjustRightInd/>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4</w:t>
            </w:r>
          </w:p>
        </w:tc>
        <w:tc>
          <w:tcPr>
            <w:tcW w:w="5345" w:type="dxa"/>
            <w:gridSpan w:val="2"/>
            <w:shd w:val="clear" w:color="auto" w:fill="auto"/>
            <w:vAlign w:val="center"/>
          </w:tcPr>
          <w:p>
            <w:pPr>
              <w:widowControl/>
              <w:adjustRightInd/>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投标人所投产品具有本项目招标范围内业务应用产品的登记保护证书，信息安全等级保护二级（等保二级）证书得2分，信息安全等级保护三级（等保三级）证书得4分。（提供有效证书扫描件加盖公章，不提供不得分）</w:t>
            </w:r>
          </w:p>
        </w:tc>
        <w:tc>
          <w:tcPr>
            <w:tcW w:w="936" w:type="dxa"/>
            <w:shd w:val="clear" w:color="auto" w:fill="auto"/>
            <w:vAlign w:val="center"/>
          </w:tcPr>
          <w:p>
            <w:pPr>
              <w:widowControl/>
              <w:adjustRightInd/>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0-4分</w:t>
            </w:r>
          </w:p>
        </w:tc>
        <w:tc>
          <w:tcPr>
            <w:tcW w:w="936" w:type="dxa"/>
            <w:shd w:val="clear" w:color="auto" w:fill="auto"/>
            <w:vAlign w:val="center"/>
          </w:tcPr>
          <w:p>
            <w:pPr>
              <w:widowControl/>
              <w:adjustRightInd/>
              <w:jc w:val="center"/>
              <w:textAlignment w:val="center"/>
              <w:rPr>
                <w:rFonts w:ascii="仿宋" w:hAnsi="仿宋" w:eastAsia="仿宋" w:cs="仿宋"/>
                <w:color w:val="auto"/>
                <w:sz w:val="24"/>
                <w:highlight w:val="none"/>
              </w:rPr>
            </w:pPr>
            <w:r>
              <w:rPr>
                <w:rStyle w:val="314"/>
                <w:rFonts w:ascii="仿宋" w:hAnsi="仿宋" w:eastAsia="仿宋" w:cs="仿宋"/>
                <w:color w:val="auto"/>
                <w:sz w:val="24"/>
                <w:szCs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879" w:type="dxa"/>
            <w:vMerge w:val="continue"/>
            <w:shd w:val="clear" w:color="auto" w:fill="auto"/>
            <w:vAlign w:val="center"/>
          </w:tcPr>
          <w:p>
            <w:pPr>
              <w:adjustRightInd/>
              <w:jc w:val="center"/>
              <w:rPr>
                <w:rFonts w:ascii="仿宋" w:hAnsi="仿宋" w:eastAsia="仿宋" w:cs="仿宋"/>
                <w:color w:val="auto"/>
                <w:sz w:val="24"/>
                <w:highlight w:val="none"/>
              </w:rPr>
            </w:pPr>
          </w:p>
        </w:tc>
        <w:tc>
          <w:tcPr>
            <w:tcW w:w="696" w:type="dxa"/>
            <w:shd w:val="clear" w:color="auto" w:fill="auto"/>
            <w:vAlign w:val="center"/>
          </w:tcPr>
          <w:p>
            <w:pPr>
              <w:widowControl/>
              <w:adjustRightInd/>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5</w:t>
            </w:r>
          </w:p>
        </w:tc>
        <w:tc>
          <w:tcPr>
            <w:tcW w:w="5345" w:type="dxa"/>
            <w:gridSpan w:val="2"/>
            <w:shd w:val="clear" w:color="auto" w:fill="auto"/>
            <w:vAlign w:val="center"/>
          </w:tcPr>
          <w:p>
            <w:pPr>
              <w:widowControl/>
              <w:adjustRightInd/>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投标人在2020年1月1日以来具有招标内容相关项目案例，每个得0.5分，最高得1分。（投标文件中提供合同复印件，不提供不得分）</w:t>
            </w:r>
          </w:p>
        </w:tc>
        <w:tc>
          <w:tcPr>
            <w:tcW w:w="936" w:type="dxa"/>
            <w:shd w:val="clear" w:color="auto" w:fill="auto"/>
            <w:vAlign w:val="center"/>
          </w:tcPr>
          <w:p>
            <w:pPr>
              <w:widowControl/>
              <w:adjustRightInd/>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0-1分</w:t>
            </w:r>
          </w:p>
        </w:tc>
        <w:tc>
          <w:tcPr>
            <w:tcW w:w="936" w:type="dxa"/>
            <w:shd w:val="clear" w:color="auto" w:fill="auto"/>
            <w:vAlign w:val="center"/>
          </w:tcPr>
          <w:p>
            <w:pPr>
              <w:widowControl/>
              <w:adjustRightInd/>
              <w:jc w:val="center"/>
              <w:textAlignment w:val="center"/>
              <w:rPr>
                <w:rFonts w:ascii="仿宋" w:hAnsi="仿宋" w:eastAsia="仿宋" w:cs="仿宋"/>
                <w:color w:val="auto"/>
                <w:sz w:val="24"/>
                <w:highlight w:val="none"/>
              </w:rPr>
            </w:pPr>
            <w:r>
              <w:rPr>
                <w:rStyle w:val="314"/>
                <w:rFonts w:ascii="仿宋" w:hAnsi="仿宋" w:eastAsia="仿宋" w:cs="仿宋"/>
                <w:color w:val="auto"/>
                <w:sz w:val="24"/>
                <w:szCs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9" w:type="dxa"/>
            <w:vMerge w:val="restart"/>
            <w:shd w:val="clear" w:color="auto" w:fill="auto"/>
            <w:vAlign w:val="center"/>
          </w:tcPr>
          <w:p>
            <w:pPr>
              <w:widowControl/>
              <w:adjustRightInd/>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技术服务</w:t>
            </w:r>
          </w:p>
        </w:tc>
        <w:tc>
          <w:tcPr>
            <w:tcW w:w="696" w:type="dxa"/>
            <w:shd w:val="clear" w:color="auto" w:fill="auto"/>
            <w:vAlign w:val="center"/>
          </w:tcPr>
          <w:p>
            <w:pPr>
              <w:widowControl/>
              <w:adjustRightInd/>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6</w:t>
            </w:r>
          </w:p>
        </w:tc>
        <w:tc>
          <w:tcPr>
            <w:tcW w:w="843" w:type="dxa"/>
            <w:shd w:val="clear" w:color="auto" w:fill="auto"/>
            <w:vAlign w:val="center"/>
          </w:tcPr>
          <w:p>
            <w:pPr>
              <w:widowControl/>
              <w:adjustRightInd/>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总体</w:t>
            </w:r>
          </w:p>
          <w:p>
            <w:pPr>
              <w:widowControl/>
              <w:adjustRightInd/>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设计</w:t>
            </w:r>
          </w:p>
          <w:p>
            <w:pPr>
              <w:widowControl/>
              <w:adjustRightInd/>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方案</w:t>
            </w:r>
          </w:p>
        </w:tc>
        <w:tc>
          <w:tcPr>
            <w:tcW w:w="4502" w:type="dxa"/>
            <w:shd w:val="clear" w:color="auto" w:fill="auto"/>
            <w:vAlign w:val="center"/>
          </w:tcPr>
          <w:p>
            <w:pPr>
              <w:widowControl/>
              <w:adjustRightInd/>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根据投标人在投标方案中对本项目总体设计打分，对项目进行①总体设计原则②总体框架设计③逻辑结构设计④项目安全设计⑤预期成效分析。</w:t>
            </w:r>
          </w:p>
          <w:p>
            <w:pPr>
              <w:widowControl/>
              <w:numPr>
                <w:ilvl w:val="0"/>
                <w:numId w:val="4"/>
              </w:numPr>
              <w:adjustRightInd/>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每项内容针对性较强的得1分；</w:t>
            </w:r>
          </w:p>
          <w:p>
            <w:pPr>
              <w:widowControl/>
              <w:numPr>
                <w:ilvl w:val="0"/>
                <w:numId w:val="4"/>
              </w:numPr>
              <w:adjustRightInd/>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每项内容针对性一般得0.5分；</w:t>
            </w:r>
          </w:p>
          <w:p>
            <w:pPr>
              <w:widowControl/>
              <w:numPr>
                <w:ilvl w:val="0"/>
                <w:numId w:val="4"/>
              </w:numPr>
              <w:adjustRightInd/>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每项内容不足或有疏漏得0分；</w:t>
            </w:r>
          </w:p>
          <w:p>
            <w:pPr>
              <w:widowControl/>
              <w:numPr>
                <w:ilvl w:val="0"/>
                <w:numId w:val="4"/>
              </w:numPr>
              <w:adjustRightInd/>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本项最高得5分。</w:t>
            </w:r>
          </w:p>
        </w:tc>
        <w:tc>
          <w:tcPr>
            <w:tcW w:w="936" w:type="dxa"/>
            <w:shd w:val="clear" w:color="auto" w:fill="auto"/>
            <w:vAlign w:val="center"/>
          </w:tcPr>
          <w:p>
            <w:pPr>
              <w:widowControl/>
              <w:adjustRightInd/>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0-5分</w:t>
            </w:r>
          </w:p>
        </w:tc>
        <w:tc>
          <w:tcPr>
            <w:tcW w:w="936" w:type="dxa"/>
            <w:shd w:val="clear" w:color="auto" w:fill="auto"/>
            <w:vAlign w:val="center"/>
          </w:tcPr>
          <w:p>
            <w:pPr>
              <w:widowControl/>
              <w:adjustRightInd/>
              <w:jc w:val="center"/>
              <w:textAlignment w:val="center"/>
              <w:rPr>
                <w:rFonts w:ascii="仿宋" w:hAnsi="仿宋" w:eastAsia="仿宋" w:cs="仿宋"/>
                <w:color w:val="auto"/>
                <w:sz w:val="24"/>
                <w:highlight w:val="none"/>
              </w:rPr>
            </w:pPr>
            <w:r>
              <w:rPr>
                <w:rStyle w:val="314"/>
                <w:rFonts w:ascii="仿宋" w:hAnsi="仿宋" w:eastAsia="仿宋" w:cs="仿宋"/>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79" w:type="dxa"/>
            <w:vMerge w:val="continue"/>
            <w:shd w:val="clear" w:color="auto" w:fill="auto"/>
            <w:vAlign w:val="center"/>
          </w:tcPr>
          <w:p>
            <w:pPr>
              <w:adjustRightInd/>
              <w:jc w:val="center"/>
              <w:rPr>
                <w:rFonts w:ascii="仿宋" w:hAnsi="仿宋" w:eastAsia="仿宋" w:cs="仿宋"/>
                <w:color w:val="auto"/>
                <w:sz w:val="24"/>
                <w:highlight w:val="none"/>
              </w:rPr>
            </w:pPr>
          </w:p>
        </w:tc>
        <w:tc>
          <w:tcPr>
            <w:tcW w:w="696" w:type="dxa"/>
            <w:shd w:val="clear" w:color="auto" w:fill="auto"/>
            <w:vAlign w:val="center"/>
          </w:tcPr>
          <w:p>
            <w:pPr>
              <w:widowControl/>
              <w:adjustRightInd/>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7</w:t>
            </w:r>
          </w:p>
        </w:tc>
        <w:tc>
          <w:tcPr>
            <w:tcW w:w="843" w:type="dxa"/>
            <w:shd w:val="clear" w:color="auto" w:fill="auto"/>
            <w:vAlign w:val="center"/>
          </w:tcPr>
          <w:p>
            <w:pPr>
              <w:widowControl/>
              <w:adjustRightInd/>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核心</w:t>
            </w:r>
          </w:p>
          <w:p>
            <w:pPr>
              <w:widowControl/>
              <w:adjustRightInd/>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构件</w:t>
            </w:r>
          </w:p>
          <w:p>
            <w:pPr>
              <w:widowControl/>
              <w:adjustRightInd/>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设计</w:t>
            </w:r>
          </w:p>
        </w:tc>
        <w:tc>
          <w:tcPr>
            <w:tcW w:w="4502" w:type="dxa"/>
            <w:shd w:val="clear" w:color="auto" w:fill="auto"/>
            <w:vAlign w:val="center"/>
          </w:tcPr>
          <w:p>
            <w:pPr>
              <w:widowControl/>
              <w:adjustRightInd/>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根据投标人在投标方案中对本项目理解程度打分，对项目进行①信息化现状与差距分析②数字化改革“三张清单”梳理③业务流程分析④业务需求痛点分析⑤项目信息量分析等。</w:t>
            </w:r>
          </w:p>
          <w:p>
            <w:pPr>
              <w:widowControl/>
              <w:numPr>
                <w:ilvl w:val="0"/>
                <w:numId w:val="5"/>
              </w:numPr>
              <w:adjustRightInd/>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每项内容针对性较强的得1分；</w:t>
            </w:r>
          </w:p>
          <w:p>
            <w:pPr>
              <w:widowControl/>
              <w:numPr>
                <w:ilvl w:val="0"/>
                <w:numId w:val="5"/>
              </w:numPr>
              <w:adjustRightInd/>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每项内容针对性一般得0.5分；</w:t>
            </w:r>
          </w:p>
          <w:p>
            <w:pPr>
              <w:widowControl/>
              <w:numPr>
                <w:ilvl w:val="0"/>
                <w:numId w:val="5"/>
              </w:numPr>
              <w:adjustRightInd/>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每项内容不足或有疏漏得0分；</w:t>
            </w:r>
          </w:p>
          <w:p>
            <w:pPr>
              <w:widowControl/>
              <w:numPr>
                <w:ilvl w:val="0"/>
                <w:numId w:val="5"/>
              </w:numPr>
              <w:adjustRightInd/>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本项最高得5分。</w:t>
            </w:r>
          </w:p>
        </w:tc>
        <w:tc>
          <w:tcPr>
            <w:tcW w:w="936" w:type="dxa"/>
            <w:shd w:val="clear" w:color="auto" w:fill="auto"/>
            <w:vAlign w:val="center"/>
          </w:tcPr>
          <w:p>
            <w:pPr>
              <w:widowControl/>
              <w:adjustRightInd/>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0-5分</w:t>
            </w:r>
          </w:p>
        </w:tc>
        <w:tc>
          <w:tcPr>
            <w:tcW w:w="936" w:type="dxa"/>
            <w:shd w:val="clear" w:color="auto" w:fill="auto"/>
            <w:vAlign w:val="center"/>
          </w:tcPr>
          <w:p>
            <w:pPr>
              <w:widowControl/>
              <w:adjustRightInd/>
              <w:jc w:val="center"/>
              <w:textAlignment w:val="center"/>
              <w:rPr>
                <w:rFonts w:ascii="仿宋" w:hAnsi="仿宋" w:eastAsia="仿宋" w:cs="仿宋"/>
                <w:color w:val="auto"/>
                <w:sz w:val="24"/>
                <w:highlight w:val="none"/>
              </w:rPr>
            </w:pPr>
            <w:r>
              <w:rPr>
                <w:rStyle w:val="314"/>
                <w:rFonts w:ascii="仿宋" w:hAnsi="仿宋" w:eastAsia="仿宋" w:cs="仿宋"/>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879" w:type="dxa"/>
            <w:vMerge w:val="continue"/>
            <w:shd w:val="clear" w:color="auto" w:fill="auto"/>
            <w:vAlign w:val="center"/>
          </w:tcPr>
          <w:p>
            <w:pPr>
              <w:adjustRightInd/>
              <w:jc w:val="center"/>
              <w:rPr>
                <w:rFonts w:ascii="仿宋" w:hAnsi="仿宋" w:eastAsia="仿宋" w:cs="仿宋"/>
                <w:color w:val="auto"/>
                <w:sz w:val="24"/>
                <w:highlight w:val="none"/>
              </w:rPr>
            </w:pPr>
          </w:p>
        </w:tc>
        <w:tc>
          <w:tcPr>
            <w:tcW w:w="696" w:type="dxa"/>
            <w:shd w:val="clear" w:color="auto" w:fill="auto"/>
            <w:vAlign w:val="center"/>
          </w:tcPr>
          <w:p>
            <w:pPr>
              <w:widowControl/>
              <w:adjustRightInd/>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8</w:t>
            </w:r>
          </w:p>
        </w:tc>
        <w:tc>
          <w:tcPr>
            <w:tcW w:w="843" w:type="dxa"/>
            <w:shd w:val="clear" w:color="auto" w:fill="auto"/>
            <w:vAlign w:val="center"/>
          </w:tcPr>
          <w:p>
            <w:pPr>
              <w:widowControl/>
              <w:adjustRightInd/>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技术</w:t>
            </w:r>
          </w:p>
          <w:p>
            <w:pPr>
              <w:widowControl/>
              <w:adjustRightInd/>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优势</w:t>
            </w:r>
          </w:p>
        </w:tc>
        <w:tc>
          <w:tcPr>
            <w:tcW w:w="4502" w:type="dxa"/>
            <w:shd w:val="clear" w:color="auto" w:fill="auto"/>
            <w:vAlign w:val="center"/>
          </w:tcPr>
          <w:p>
            <w:pPr>
              <w:widowControl/>
              <w:adjustRightInd/>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投标人在本项目中结合现状采用先进技术的优势阐述，如采用了多线程数据元的数据提取方案、基于深度学习的知识库方案、非结构树解析规则引擎等技术，综合评定。</w:t>
            </w:r>
          </w:p>
          <w:p>
            <w:pPr>
              <w:widowControl/>
              <w:adjustRightInd/>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（1）内容针对性较强的，得5-4分；</w:t>
            </w:r>
          </w:p>
          <w:p>
            <w:pPr>
              <w:widowControl/>
              <w:adjustRightInd/>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（2）内容针对性一般的，得3-2分；</w:t>
            </w:r>
          </w:p>
          <w:p>
            <w:pPr>
              <w:widowControl/>
              <w:adjustRightInd/>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（3）有不足或疏漏的，得1-0分。</w:t>
            </w:r>
          </w:p>
        </w:tc>
        <w:tc>
          <w:tcPr>
            <w:tcW w:w="936" w:type="dxa"/>
            <w:shd w:val="clear" w:color="auto" w:fill="auto"/>
            <w:vAlign w:val="center"/>
          </w:tcPr>
          <w:p>
            <w:pPr>
              <w:widowControl/>
              <w:adjustRightInd/>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0-5分</w:t>
            </w:r>
          </w:p>
        </w:tc>
        <w:tc>
          <w:tcPr>
            <w:tcW w:w="936" w:type="dxa"/>
            <w:shd w:val="clear" w:color="auto" w:fill="auto"/>
            <w:vAlign w:val="center"/>
          </w:tcPr>
          <w:p>
            <w:pPr>
              <w:widowControl/>
              <w:adjustRightInd/>
              <w:jc w:val="center"/>
              <w:textAlignment w:val="center"/>
              <w:rPr>
                <w:rFonts w:ascii="仿宋" w:hAnsi="仿宋" w:eastAsia="仿宋" w:cs="仿宋"/>
                <w:color w:val="auto"/>
                <w:sz w:val="24"/>
                <w:highlight w:val="none"/>
              </w:rPr>
            </w:pPr>
            <w:r>
              <w:rPr>
                <w:rStyle w:val="314"/>
                <w:rFonts w:ascii="仿宋" w:hAnsi="仿宋" w:eastAsia="仿宋" w:cs="仿宋"/>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879" w:type="dxa"/>
            <w:vMerge w:val="continue"/>
            <w:shd w:val="clear" w:color="auto" w:fill="auto"/>
            <w:vAlign w:val="center"/>
          </w:tcPr>
          <w:p>
            <w:pPr>
              <w:adjustRightInd/>
              <w:jc w:val="center"/>
              <w:rPr>
                <w:rFonts w:ascii="仿宋" w:hAnsi="仿宋" w:eastAsia="仿宋" w:cs="仿宋"/>
                <w:color w:val="auto"/>
                <w:sz w:val="24"/>
                <w:highlight w:val="none"/>
              </w:rPr>
            </w:pPr>
          </w:p>
        </w:tc>
        <w:tc>
          <w:tcPr>
            <w:tcW w:w="696" w:type="dxa"/>
            <w:shd w:val="clear" w:color="auto" w:fill="auto"/>
            <w:vAlign w:val="center"/>
          </w:tcPr>
          <w:p>
            <w:pPr>
              <w:widowControl/>
              <w:adjustRightInd/>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9</w:t>
            </w:r>
          </w:p>
        </w:tc>
        <w:tc>
          <w:tcPr>
            <w:tcW w:w="843" w:type="dxa"/>
            <w:shd w:val="clear" w:color="auto" w:fill="auto"/>
            <w:vAlign w:val="center"/>
          </w:tcPr>
          <w:p>
            <w:pPr>
              <w:widowControl/>
              <w:adjustRightInd/>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功能</w:t>
            </w:r>
          </w:p>
          <w:p>
            <w:pPr>
              <w:widowControl/>
              <w:adjustRightInd/>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参数</w:t>
            </w:r>
          </w:p>
          <w:p>
            <w:pPr>
              <w:widowControl/>
              <w:adjustRightInd/>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响应</w:t>
            </w:r>
          </w:p>
        </w:tc>
        <w:tc>
          <w:tcPr>
            <w:tcW w:w="4502" w:type="dxa"/>
            <w:shd w:val="clear" w:color="auto" w:fill="auto"/>
            <w:vAlign w:val="center"/>
          </w:tcPr>
          <w:p>
            <w:pPr>
              <w:widowControl/>
              <w:adjustRightInd/>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技术参数要求中标注“</w:t>
            </w:r>
            <w:r>
              <w:rPr>
                <w:rFonts w:hint="eastAsia" w:ascii="仿宋" w:hAnsi="仿宋" w:eastAsia="仿宋" w:cs="仿宋"/>
                <w:color w:val="auto"/>
                <w:kern w:val="0"/>
                <w:szCs w:val="21"/>
                <w:highlight w:val="none"/>
              </w:rPr>
              <w:t>◆</w:t>
            </w:r>
            <w:r>
              <w:rPr>
                <w:rFonts w:hint="eastAsia" w:ascii="仿宋" w:hAnsi="仿宋" w:eastAsia="仿宋" w:cs="仿宋"/>
                <w:color w:val="auto"/>
                <w:kern w:val="0"/>
                <w:sz w:val="24"/>
                <w:highlight w:val="none"/>
              </w:rPr>
              <w:t>”的(共计10项) 为重要响应内容，要求投标人提供软件功能页面截图进行一一响应。有一项标注“</w:t>
            </w:r>
            <w:r>
              <w:rPr>
                <w:rFonts w:hint="eastAsia" w:ascii="仿宋" w:hAnsi="仿宋" w:eastAsia="仿宋" w:cs="仿宋"/>
                <w:color w:val="auto"/>
                <w:kern w:val="0"/>
                <w:szCs w:val="21"/>
                <w:highlight w:val="none"/>
              </w:rPr>
              <w:t>◆</w:t>
            </w:r>
            <w:r>
              <w:rPr>
                <w:rFonts w:hint="eastAsia" w:ascii="仿宋" w:hAnsi="仿宋" w:eastAsia="仿宋" w:cs="仿宋"/>
                <w:color w:val="auto"/>
                <w:kern w:val="0"/>
                <w:sz w:val="24"/>
                <w:highlight w:val="none"/>
              </w:rPr>
              <w:t>”号参数内容未响应扣1分，本项共计10分，扣完为止。</w:t>
            </w:r>
          </w:p>
        </w:tc>
        <w:tc>
          <w:tcPr>
            <w:tcW w:w="936" w:type="dxa"/>
            <w:shd w:val="clear" w:color="auto" w:fill="auto"/>
            <w:vAlign w:val="center"/>
          </w:tcPr>
          <w:p>
            <w:pPr>
              <w:widowControl/>
              <w:adjustRightInd/>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0-10分</w:t>
            </w:r>
          </w:p>
        </w:tc>
        <w:tc>
          <w:tcPr>
            <w:tcW w:w="936" w:type="dxa"/>
            <w:shd w:val="clear" w:color="auto" w:fill="auto"/>
            <w:vAlign w:val="center"/>
          </w:tcPr>
          <w:p>
            <w:pPr>
              <w:widowControl/>
              <w:adjustRightInd/>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trPr>
        <w:tc>
          <w:tcPr>
            <w:tcW w:w="879" w:type="dxa"/>
            <w:vMerge w:val="continue"/>
            <w:shd w:val="clear" w:color="auto" w:fill="auto"/>
            <w:vAlign w:val="center"/>
          </w:tcPr>
          <w:p>
            <w:pPr>
              <w:adjustRightInd/>
              <w:jc w:val="center"/>
              <w:rPr>
                <w:rFonts w:ascii="仿宋" w:hAnsi="仿宋" w:eastAsia="仿宋" w:cs="仿宋"/>
                <w:color w:val="auto"/>
                <w:sz w:val="24"/>
                <w:highlight w:val="none"/>
              </w:rPr>
            </w:pPr>
          </w:p>
        </w:tc>
        <w:tc>
          <w:tcPr>
            <w:tcW w:w="696" w:type="dxa"/>
            <w:shd w:val="clear" w:color="auto" w:fill="auto"/>
            <w:vAlign w:val="center"/>
          </w:tcPr>
          <w:p>
            <w:pPr>
              <w:widowControl/>
              <w:adjustRightInd/>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10</w:t>
            </w:r>
          </w:p>
        </w:tc>
        <w:tc>
          <w:tcPr>
            <w:tcW w:w="843" w:type="dxa"/>
            <w:shd w:val="clear" w:color="auto" w:fill="auto"/>
            <w:vAlign w:val="center"/>
          </w:tcPr>
          <w:p>
            <w:pPr>
              <w:widowControl/>
              <w:adjustRightInd/>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安全</w:t>
            </w:r>
          </w:p>
          <w:p>
            <w:pPr>
              <w:widowControl/>
              <w:adjustRightInd/>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设计</w:t>
            </w:r>
          </w:p>
        </w:tc>
        <w:tc>
          <w:tcPr>
            <w:tcW w:w="4502" w:type="dxa"/>
            <w:shd w:val="clear" w:color="auto" w:fill="auto"/>
            <w:vAlign w:val="center"/>
          </w:tcPr>
          <w:p>
            <w:pPr>
              <w:widowControl/>
              <w:adjustRightInd/>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本项目针对安全系统设计要求中的数据安全（数据脱敏、数据加密、授权访问、单点登录等）、信息安全（账号安全、业务风控等）、网络安全（链路、安全域）保障的设计方案，综合评定。</w:t>
            </w:r>
          </w:p>
          <w:p>
            <w:pPr>
              <w:widowControl/>
              <w:adjustRightInd/>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（1）内容针对性较强的，得5-4分；</w:t>
            </w:r>
          </w:p>
          <w:p>
            <w:pPr>
              <w:widowControl/>
              <w:adjustRightInd/>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（2）内容针对性一般的，得3-2分；</w:t>
            </w:r>
          </w:p>
          <w:p>
            <w:pPr>
              <w:widowControl/>
              <w:adjustRightInd/>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（3）有不足或疏漏的，得1-0分。</w:t>
            </w:r>
          </w:p>
        </w:tc>
        <w:tc>
          <w:tcPr>
            <w:tcW w:w="936" w:type="dxa"/>
            <w:shd w:val="clear" w:color="auto" w:fill="auto"/>
            <w:vAlign w:val="center"/>
          </w:tcPr>
          <w:p>
            <w:pPr>
              <w:widowControl/>
              <w:adjustRightInd/>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0-5分</w:t>
            </w:r>
          </w:p>
        </w:tc>
        <w:tc>
          <w:tcPr>
            <w:tcW w:w="936" w:type="dxa"/>
            <w:shd w:val="clear" w:color="auto" w:fill="auto"/>
            <w:vAlign w:val="center"/>
          </w:tcPr>
          <w:p>
            <w:pPr>
              <w:widowControl/>
              <w:adjustRightInd/>
              <w:jc w:val="center"/>
              <w:textAlignment w:val="center"/>
              <w:rPr>
                <w:rFonts w:ascii="仿宋" w:hAnsi="仿宋" w:eastAsia="仿宋" w:cs="仿宋"/>
                <w:color w:val="auto"/>
                <w:sz w:val="24"/>
                <w:highlight w:val="none"/>
              </w:rPr>
            </w:pPr>
            <w:r>
              <w:rPr>
                <w:rStyle w:val="314"/>
                <w:rFonts w:ascii="仿宋" w:hAnsi="仿宋" w:eastAsia="仿宋" w:cs="仿宋"/>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879" w:type="dxa"/>
            <w:vMerge w:val="continue"/>
            <w:shd w:val="clear" w:color="auto" w:fill="auto"/>
            <w:vAlign w:val="center"/>
          </w:tcPr>
          <w:p>
            <w:pPr>
              <w:adjustRightInd/>
              <w:jc w:val="center"/>
              <w:rPr>
                <w:rFonts w:ascii="仿宋" w:hAnsi="仿宋" w:eastAsia="仿宋" w:cs="仿宋"/>
                <w:color w:val="auto"/>
                <w:sz w:val="24"/>
                <w:highlight w:val="none"/>
              </w:rPr>
            </w:pPr>
          </w:p>
        </w:tc>
        <w:tc>
          <w:tcPr>
            <w:tcW w:w="696" w:type="dxa"/>
            <w:shd w:val="clear" w:color="auto" w:fill="auto"/>
            <w:vAlign w:val="center"/>
          </w:tcPr>
          <w:p>
            <w:pPr>
              <w:widowControl/>
              <w:adjustRightInd/>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11</w:t>
            </w:r>
          </w:p>
        </w:tc>
        <w:tc>
          <w:tcPr>
            <w:tcW w:w="843" w:type="dxa"/>
            <w:shd w:val="clear" w:color="auto" w:fill="auto"/>
            <w:vAlign w:val="center"/>
          </w:tcPr>
          <w:p>
            <w:pPr>
              <w:widowControl/>
              <w:adjustRightInd/>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接口</w:t>
            </w:r>
          </w:p>
          <w:p>
            <w:pPr>
              <w:widowControl/>
              <w:adjustRightInd/>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设计</w:t>
            </w:r>
          </w:p>
        </w:tc>
        <w:tc>
          <w:tcPr>
            <w:tcW w:w="4502" w:type="dxa"/>
            <w:shd w:val="clear" w:color="auto" w:fill="auto"/>
            <w:vAlign w:val="center"/>
          </w:tcPr>
          <w:p>
            <w:pPr>
              <w:widowControl/>
              <w:adjustRightInd/>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对与现有系统的交互和接口设计符合萧山现状设计方案，包括信息资源共享、业务协同、数据融合等。</w:t>
            </w:r>
          </w:p>
          <w:p>
            <w:pPr>
              <w:widowControl/>
              <w:adjustRightInd/>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（1）内容针对性较强的，得4分；</w:t>
            </w:r>
          </w:p>
          <w:p>
            <w:pPr>
              <w:widowControl/>
              <w:adjustRightInd/>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（2）内容针对性一般的，得3-2分；</w:t>
            </w:r>
          </w:p>
          <w:p>
            <w:pPr>
              <w:widowControl/>
              <w:adjustRightInd/>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（3）有不足或疏漏的，得1-0分。</w:t>
            </w:r>
          </w:p>
        </w:tc>
        <w:tc>
          <w:tcPr>
            <w:tcW w:w="936" w:type="dxa"/>
            <w:shd w:val="clear" w:color="auto" w:fill="auto"/>
            <w:vAlign w:val="center"/>
          </w:tcPr>
          <w:p>
            <w:pPr>
              <w:widowControl/>
              <w:adjustRightInd/>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0-4分</w:t>
            </w:r>
          </w:p>
        </w:tc>
        <w:tc>
          <w:tcPr>
            <w:tcW w:w="936" w:type="dxa"/>
            <w:shd w:val="clear" w:color="auto" w:fill="auto"/>
            <w:vAlign w:val="center"/>
          </w:tcPr>
          <w:p>
            <w:pPr>
              <w:widowControl/>
              <w:adjustRightInd/>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879" w:type="dxa"/>
            <w:vMerge w:val="continue"/>
            <w:shd w:val="clear" w:color="auto" w:fill="auto"/>
            <w:vAlign w:val="center"/>
          </w:tcPr>
          <w:p>
            <w:pPr>
              <w:adjustRightInd/>
              <w:jc w:val="center"/>
              <w:rPr>
                <w:rFonts w:ascii="仿宋" w:hAnsi="仿宋" w:eastAsia="仿宋" w:cs="仿宋"/>
                <w:color w:val="auto"/>
                <w:sz w:val="24"/>
                <w:highlight w:val="none"/>
              </w:rPr>
            </w:pPr>
          </w:p>
        </w:tc>
        <w:tc>
          <w:tcPr>
            <w:tcW w:w="696" w:type="dxa"/>
            <w:shd w:val="clear" w:color="auto" w:fill="auto"/>
            <w:vAlign w:val="center"/>
          </w:tcPr>
          <w:p>
            <w:pPr>
              <w:widowControl/>
              <w:adjustRightInd/>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12</w:t>
            </w:r>
          </w:p>
        </w:tc>
        <w:tc>
          <w:tcPr>
            <w:tcW w:w="843" w:type="dxa"/>
            <w:shd w:val="clear" w:color="auto" w:fill="auto"/>
            <w:vAlign w:val="center"/>
          </w:tcPr>
          <w:p>
            <w:pPr>
              <w:widowControl/>
              <w:adjustRightInd/>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其他</w:t>
            </w:r>
          </w:p>
          <w:p>
            <w:pPr>
              <w:widowControl/>
              <w:adjustRightInd/>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设计</w:t>
            </w:r>
          </w:p>
        </w:tc>
        <w:tc>
          <w:tcPr>
            <w:tcW w:w="4502" w:type="dxa"/>
            <w:shd w:val="clear" w:color="auto" w:fill="auto"/>
            <w:vAlign w:val="center"/>
          </w:tcPr>
          <w:p>
            <w:pPr>
              <w:widowControl/>
              <w:adjustRightInd/>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对本项目的①云网资源需求、②数据资源设计与数据库设计、③信创方案、④应用日志建设符合项目要求，综合评定。</w:t>
            </w:r>
          </w:p>
          <w:p>
            <w:pPr>
              <w:widowControl/>
              <w:adjustRightInd/>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（1）每块内容针对性较强的，得1分；</w:t>
            </w:r>
          </w:p>
          <w:p>
            <w:pPr>
              <w:widowControl/>
              <w:adjustRightInd/>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（2）每项内容针对性一般的，得0.5分；</w:t>
            </w:r>
          </w:p>
          <w:p>
            <w:pPr>
              <w:widowControl/>
              <w:adjustRightInd/>
              <w:jc w:val="left"/>
              <w:textAlignment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（3）有不足或疏漏的，得0分</w:t>
            </w:r>
            <w:r>
              <w:rPr>
                <w:rFonts w:hint="eastAsia" w:ascii="仿宋" w:hAnsi="仿宋" w:eastAsia="仿宋" w:cs="仿宋"/>
                <w:color w:val="auto"/>
                <w:kern w:val="0"/>
                <w:sz w:val="24"/>
                <w:highlight w:val="none"/>
                <w:lang w:eastAsia="zh-CN"/>
              </w:rPr>
              <w:t>；</w:t>
            </w:r>
          </w:p>
          <w:p>
            <w:pPr>
              <w:widowControl/>
              <w:adjustRightInd/>
              <w:jc w:val="left"/>
              <w:textAlignment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本项最高得</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分。</w:t>
            </w:r>
          </w:p>
        </w:tc>
        <w:tc>
          <w:tcPr>
            <w:tcW w:w="936" w:type="dxa"/>
            <w:shd w:val="clear" w:color="auto" w:fill="auto"/>
            <w:vAlign w:val="center"/>
          </w:tcPr>
          <w:p>
            <w:pPr>
              <w:widowControl/>
              <w:adjustRightInd/>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0-4分</w:t>
            </w:r>
          </w:p>
        </w:tc>
        <w:tc>
          <w:tcPr>
            <w:tcW w:w="936" w:type="dxa"/>
            <w:shd w:val="clear" w:color="auto" w:fill="auto"/>
            <w:vAlign w:val="center"/>
          </w:tcPr>
          <w:p>
            <w:pPr>
              <w:widowControl/>
              <w:adjustRightInd/>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8" w:hRule="atLeast"/>
        </w:trPr>
        <w:tc>
          <w:tcPr>
            <w:tcW w:w="879" w:type="dxa"/>
            <w:vMerge w:val="continue"/>
            <w:shd w:val="clear" w:color="auto" w:fill="auto"/>
            <w:vAlign w:val="center"/>
          </w:tcPr>
          <w:p>
            <w:pPr>
              <w:adjustRightInd/>
              <w:jc w:val="center"/>
              <w:rPr>
                <w:rFonts w:ascii="仿宋" w:hAnsi="仿宋" w:eastAsia="仿宋" w:cs="仿宋"/>
                <w:color w:val="auto"/>
                <w:sz w:val="24"/>
                <w:highlight w:val="none"/>
              </w:rPr>
            </w:pPr>
          </w:p>
        </w:tc>
        <w:tc>
          <w:tcPr>
            <w:tcW w:w="696" w:type="dxa"/>
            <w:shd w:val="clear" w:color="auto" w:fill="auto"/>
            <w:vAlign w:val="center"/>
          </w:tcPr>
          <w:p>
            <w:pPr>
              <w:widowControl/>
              <w:adjustRightInd/>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13</w:t>
            </w:r>
          </w:p>
        </w:tc>
        <w:tc>
          <w:tcPr>
            <w:tcW w:w="843" w:type="dxa"/>
            <w:shd w:val="clear" w:color="auto" w:fill="auto"/>
            <w:vAlign w:val="center"/>
          </w:tcPr>
          <w:p>
            <w:pPr>
              <w:widowControl/>
              <w:adjustRightInd/>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实施</w:t>
            </w:r>
          </w:p>
          <w:p>
            <w:pPr>
              <w:widowControl/>
              <w:adjustRightInd/>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方案</w:t>
            </w:r>
          </w:p>
        </w:tc>
        <w:tc>
          <w:tcPr>
            <w:tcW w:w="4502" w:type="dxa"/>
            <w:shd w:val="clear" w:color="auto" w:fill="auto"/>
            <w:vAlign w:val="center"/>
          </w:tcPr>
          <w:p>
            <w:pPr>
              <w:widowControl/>
              <w:adjustRightInd/>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实施方案至少包含①项目计划②人员安排③业务推进方式④质量保证措施⑤风险分析与对策等。</w:t>
            </w:r>
          </w:p>
          <w:p>
            <w:pPr>
              <w:widowControl/>
              <w:adjustRightInd/>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（描述详细、流程清晰、人员齐全、安全可靠：</w:t>
            </w:r>
          </w:p>
          <w:p>
            <w:pPr>
              <w:widowControl/>
              <w:adjustRightInd/>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（1）每块内容针对性较强的，得1分；</w:t>
            </w:r>
          </w:p>
          <w:p>
            <w:pPr>
              <w:widowControl/>
              <w:adjustRightInd/>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（2）每项内容针对性一般的，得0.5分；</w:t>
            </w:r>
          </w:p>
          <w:p>
            <w:pPr>
              <w:widowControl/>
              <w:adjustRightInd/>
              <w:jc w:val="lef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（3）有不足或疏漏的，得0分。</w:t>
            </w:r>
          </w:p>
          <w:p>
            <w:pPr>
              <w:widowControl/>
              <w:adjustRightInd/>
              <w:jc w:val="left"/>
              <w:textAlignment w:val="center"/>
              <w:rPr>
                <w:rFonts w:ascii="仿宋" w:hAnsi="仿宋" w:eastAsia="仿宋" w:cs="仿宋"/>
                <w:color w:val="auto"/>
                <w:sz w:val="24"/>
                <w:highlight w:val="none"/>
              </w:rPr>
            </w:pPr>
            <w:bookmarkStart w:id="550" w:name="_GoBack"/>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本项最高得</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分。</w:t>
            </w:r>
            <w:bookmarkEnd w:id="550"/>
          </w:p>
        </w:tc>
        <w:tc>
          <w:tcPr>
            <w:tcW w:w="936" w:type="dxa"/>
            <w:shd w:val="clear" w:color="auto" w:fill="auto"/>
            <w:vAlign w:val="center"/>
          </w:tcPr>
          <w:p>
            <w:pPr>
              <w:widowControl/>
              <w:adjustRightInd/>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0-5分</w:t>
            </w:r>
          </w:p>
        </w:tc>
        <w:tc>
          <w:tcPr>
            <w:tcW w:w="936" w:type="dxa"/>
            <w:shd w:val="clear" w:color="auto" w:fill="auto"/>
            <w:vAlign w:val="center"/>
          </w:tcPr>
          <w:p>
            <w:pPr>
              <w:widowControl/>
              <w:adjustRightInd/>
              <w:jc w:val="center"/>
              <w:textAlignment w:val="center"/>
              <w:rPr>
                <w:rFonts w:ascii="仿宋" w:hAnsi="仿宋" w:eastAsia="仿宋" w:cs="仿宋"/>
                <w:color w:val="auto"/>
                <w:sz w:val="24"/>
                <w:highlight w:val="none"/>
              </w:rPr>
            </w:pPr>
            <w:r>
              <w:rPr>
                <w:rStyle w:val="314"/>
                <w:rFonts w:ascii="仿宋" w:hAnsi="仿宋" w:eastAsia="仿宋" w:cs="仿宋"/>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9" w:type="dxa"/>
            <w:vMerge w:val="continue"/>
            <w:shd w:val="clear" w:color="auto" w:fill="auto"/>
            <w:vAlign w:val="center"/>
          </w:tcPr>
          <w:p>
            <w:pPr>
              <w:adjustRightInd/>
              <w:jc w:val="center"/>
              <w:rPr>
                <w:rFonts w:ascii="仿宋" w:hAnsi="仿宋" w:eastAsia="仿宋" w:cs="仿宋"/>
                <w:color w:val="auto"/>
                <w:sz w:val="24"/>
                <w:highlight w:val="none"/>
              </w:rPr>
            </w:pPr>
          </w:p>
        </w:tc>
        <w:tc>
          <w:tcPr>
            <w:tcW w:w="696" w:type="dxa"/>
            <w:shd w:val="clear" w:color="auto" w:fill="auto"/>
            <w:vAlign w:val="center"/>
          </w:tcPr>
          <w:p>
            <w:pPr>
              <w:widowControl/>
              <w:adjustRightInd/>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14</w:t>
            </w:r>
          </w:p>
        </w:tc>
        <w:tc>
          <w:tcPr>
            <w:tcW w:w="843" w:type="dxa"/>
            <w:shd w:val="clear" w:color="auto" w:fill="auto"/>
            <w:vAlign w:val="center"/>
          </w:tcPr>
          <w:p>
            <w:pPr>
              <w:widowControl/>
              <w:adjustRightInd/>
              <w:jc w:val="center"/>
              <w:textAlignment w:val="center"/>
              <w:rPr>
                <w:rFonts w:ascii="仿宋" w:hAnsi="仿宋" w:eastAsia="仿宋" w:cs="仿宋"/>
                <w:color w:val="auto"/>
                <w:sz w:val="24"/>
                <w:highlight w:val="none"/>
              </w:rPr>
            </w:pPr>
            <w:r>
              <w:rPr>
                <w:rStyle w:val="314"/>
                <w:rFonts w:ascii="仿宋" w:hAnsi="仿宋" w:eastAsia="仿宋" w:cs="仿宋"/>
                <w:color w:val="auto"/>
                <w:sz w:val="24"/>
                <w:szCs w:val="24"/>
                <w:highlight w:val="none"/>
              </w:rPr>
              <w:t>培训方案</w:t>
            </w:r>
          </w:p>
        </w:tc>
        <w:tc>
          <w:tcPr>
            <w:tcW w:w="4502" w:type="dxa"/>
            <w:shd w:val="clear" w:color="auto" w:fill="auto"/>
            <w:vAlign w:val="center"/>
          </w:tcPr>
          <w:p>
            <w:pPr>
              <w:widowControl/>
              <w:adjustRightInd/>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针对本项目有合理的培训方案、详细的培训内容、明确的培训对象。</w:t>
            </w:r>
          </w:p>
          <w:p>
            <w:pPr>
              <w:widowControl/>
              <w:adjustRightInd/>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（1）内容针对性较强的，得4-3分；</w:t>
            </w:r>
          </w:p>
          <w:p>
            <w:pPr>
              <w:widowControl/>
              <w:adjustRightInd/>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（2）内容针对性一般的，得2-1分；</w:t>
            </w:r>
          </w:p>
          <w:p>
            <w:pPr>
              <w:widowControl/>
              <w:adjustRightInd/>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（3）有不足或疏漏的，得0分。</w:t>
            </w:r>
          </w:p>
        </w:tc>
        <w:tc>
          <w:tcPr>
            <w:tcW w:w="936" w:type="dxa"/>
            <w:shd w:val="clear" w:color="auto" w:fill="auto"/>
            <w:vAlign w:val="center"/>
          </w:tcPr>
          <w:p>
            <w:pPr>
              <w:widowControl/>
              <w:adjustRightInd/>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0-4分</w:t>
            </w:r>
          </w:p>
        </w:tc>
        <w:tc>
          <w:tcPr>
            <w:tcW w:w="936" w:type="dxa"/>
            <w:shd w:val="clear" w:color="auto" w:fill="auto"/>
            <w:vAlign w:val="center"/>
          </w:tcPr>
          <w:p>
            <w:pPr>
              <w:widowControl/>
              <w:adjustRightInd/>
              <w:jc w:val="center"/>
              <w:textAlignment w:val="center"/>
              <w:rPr>
                <w:rFonts w:ascii="仿宋" w:hAnsi="仿宋" w:eastAsia="仿宋" w:cs="仿宋"/>
                <w:color w:val="auto"/>
                <w:sz w:val="24"/>
                <w:highlight w:val="none"/>
              </w:rPr>
            </w:pPr>
            <w:r>
              <w:rPr>
                <w:rStyle w:val="314"/>
                <w:rFonts w:ascii="仿宋" w:hAnsi="仿宋" w:eastAsia="仿宋" w:cs="仿宋"/>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8" w:hRule="atLeast"/>
        </w:trPr>
        <w:tc>
          <w:tcPr>
            <w:tcW w:w="879" w:type="dxa"/>
            <w:vMerge w:val="continue"/>
            <w:shd w:val="clear" w:color="auto" w:fill="auto"/>
            <w:vAlign w:val="center"/>
          </w:tcPr>
          <w:p>
            <w:pPr>
              <w:adjustRightInd/>
              <w:jc w:val="center"/>
              <w:rPr>
                <w:rFonts w:ascii="仿宋" w:hAnsi="仿宋" w:eastAsia="仿宋" w:cs="仿宋"/>
                <w:color w:val="auto"/>
                <w:sz w:val="24"/>
                <w:highlight w:val="none"/>
              </w:rPr>
            </w:pPr>
          </w:p>
        </w:tc>
        <w:tc>
          <w:tcPr>
            <w:tcW w:w="696" w:type="dxa"/>
            <w:shd w:val="clear" w:color="auto" w:fill="auto"/>
            <w:vAlign w:val="center"/>
          </w:tcPr>
          <w:p>
            <w:pPr>
              <w:widowControl/>
              <w:adjustRightInd/>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15</w:t>
            </w:r>
          </w:p>
        </w:tc>
        <w:tc>
          <w:tcPr>
            <w:tcW w:w="843" w:type="dxa"/>
            <w:shd w:val="clear" w:color="auto" w:fill="auto"/>
            <w:vAlign w:val="center"/>
          </w:tcPr>
          <w:p>
            <w:pPr>
              <w:widowControl/>
              <w:adjustRightInd/>
              <w:jc w:val="center"/>
              <w:textAlignment w:val="center"/>
              <w:rPr>
                <w:rFonts w:ascii="仿宋" w:hAnsi="仿宋" w:eastAsia="仿宋" w:cs="仿宋"/>
                <w:color w:val="auto"/>
                <w:sz w:val="24"/>
                <w:highlight w:val="none"/>
              </w:rPr>
            </w:pPr>
            <w:r>
              <w:rPr>
                <w:rStyle w:val="314"/>
                <w:rFonts w:ascii="仿宋" w:hAnsi="仿宋" w:eastAsia="仿宋" w:cs="仿宋"/>
                <w:color w:val="auto"/>
                <w:sz w:val="24"/>
                <w:szCs w:val="24"/>
                <w:highlight w:val="none"/>
              </w:rPr>
              <w:t>本地化运维</w:t>
            </w:r>
          </w:p>
        </w:tc>
        <w:tc>
          <w:tcPr>
            <w:tcW w:w="4502" w:type="dxa"/>
            <w:shd w:val="clear" w:color="auto" w:fill="auto"/>
            <w:vAlign w:val="center"/>
          </w:tcPr>
          <w:p>
            <w:pPr>
              <w:widowControl/>
              <w:adjustRightInd/>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提供本地化运维服务，根据本地化服务能力、服务响应时间及可行性等情况综合评定。</w:t>
            </w:r>
          </w:p>
          <w:p>
            <w:pPr>
              <w:widowControl/>
              <w:adjustRightInd/>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（1）针对性较强的，得3分；</w:t>
            </w:r>
          </w:p>
          <w:p>
            <w:pPr>
              <w:widowControl/>
              <w:adjustRightInd/>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（2）针对性一般的，得2分；</w:t>
            </w:r>
          </w:p>
          <w:p>
            <w:pPr>
              <w:widowControl/>
              <w:adjustRightInd/>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（3）有不足或疏漏的，得1-0分；</w:t>
            </w:r>
          </w:p>
          <w:p>
            <w:pPr>
              <w:widowControl/>
              <w:adjustRightInd/>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（4）不提供承诺函不得分。</w:t>
            </w:r>
          </w:p>
        </w:tc>
        <w:tc>
          <w:tcPr>
            <w:tcW w:w="936" w:type="dxa"/>
            <w:shd w:val="clear" w:color="auto" w:fill="auto"/>
            <w:vAlign w:val="center"/>
          </w:tcPr>
          <w:p>
            <w:pPr>
              <w:widowControl/>
              <w:adjustRightInd/>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0-3分</w:t>
            </w:r>
          </w:p>
        </w:tc>
        <w:tc>
          <w:tcPr>
            <w:tcW w:w="936" w:type="dxa"/>
            <w:shd w:val="clear" w:color="auto" w:fill="auto"/>
            <w:vAlign w:val="center"/>
          </w:tcPr>
          <w:p>
            <w:pPr>
              <w:widowControl/>
              <w:adjustRightInd/>
              <w:jc w:val="center"/>
              <w:textAlignment w:val="center"/>
              <w:rPr>
                <w:rFonts w:ascii="仿宋" w:hAnsi="仿宋" w:eastAsia="仿宋" w:cs="仿宋"/>
                <w:color w:val="auto"/>
                <w:sz w:val="24"/>
                <w:highlight w:val="none"/>
              </w:rPr>
            </w:pPr>
            <w:r>
              <w:rPr>
                <w:rStyle w:val="314"/>
                <w:rFonts w:ascii="仿宋" w:hAnsi="仿宋" w:eastAsia="仿宋" w:cs="仿宋"/>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8" w:hRule="atLeast"/>
        </w:trPr>
        <w:tc>
          <w:tcPr>
            <w:tcW w:w="879" w:type="dxa"/>
            <w:vMerge w:val="continue"/>
            <w:shd w:val="clear" w:color="auto" w:fill="auto"/>
            <w:vAlign w:val="center"/>
          </w:tcPr>
          <w:p>
            <w:pPr>
              <w:adjustRightInd/>
              <w:jc w:val="center"/>
              <w:rPr>
                <w:rFonts w:ascii="仿宋" w:hAnsi="仿宋" w:eastAsia="仿宋" w:cs="仿宋"/>
                <w:color w:val="auto"/>
                <w:sz w:val="24"/>
                <w:highlight w:val="none"/>
              </w:rPr>
            </w:pPr>
          </w:p>
        </w:tc>
        <w:tc>
          <w:tcPr>
            <w:tcW w:w="696" w:type="dxa"/>
            <w:shd w:val="clear" w:color="auto" w:fill="auto"/>
            <w:vAlign w:val="center"/>
          </w:tcPr>
          <w:p>
            <w:pPr>
              <w:widowControl/>
              <w:adjustRightInd/>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16</w:t>
            </w:r>
          </w:p>
        </w:tc>
        <w:tc>
          <w:tcPr>
            <w:tcW w:w="843" w:type="dxa"/>
            <w:shd w:val="clear" w:color="auto" w:fill="auto"/>
            <w:vAlign w:val="center"/>
          </w:tcPr>
          <w:p>
            <w:pPr>
              <w:widowControl/>
              <w:adjustRightInd/>
              <w:jc w:val="center"/>
              <w:textAlignment w:val="center"/>
              <w:rPr>
                <w:rFonts w:ascii="仿宋" w:hAnsi="仿宋" w:eastAsia="仿宋" w:cs="仿宋"/>
                <w:color w:val="auto"/>
                <w:sz w:val="24"/>
                <w:highlight w:val="none"/>
              </w:rPr>
            </w:pPr>
            <w:r>
              <w:rPr>
                <w:rStyle w:val="314"/>
                <w:rFonts w:ascii="仿宋" w:hAnsi="仿宋" w:eastAsia="仿宋" w:cs="仿宋"/>
                <w:color w:val="auto"/>
                <w:sz w:val="24"/>
                <w:szCs w:val="24"/>
                <w:highlight w:val="none"/>
              </w:rPr>
              <w:t>运行维护服务</w:t>
            </w:r>
          </w:p>
        </w:tc>
        <w:tc>
          <w:tcPr>
            <w:tcW w:w="4502" w:type="dxa"/>
            <w:shd w:val="clear" w:color="auto" w:fill="auto"/>
            <w:vAlign w:val="center"/>
          </w:tcPr>
          <w:p>
            <w:pPr>
              <w:widowControl/>
              <w:adjustRightInd/>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对投标人提供的质保期、可实现方式、服务方案、服务承诺、应急处置的可行性、完整性以及服务承诺落实的保障措施，服务期内外的后续技术支持和维护能力情况等综合评定。</w:t>
            </w:r>
          </w:p>
          <w:p>
            <w:pPr>
              <w:widowControl/>
              <w:adjustRightInd/>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（1）内容针对性较强的，得4-3分；</w:t>
            </w:r>
          </w:p>
          <w:p>
            <w:pPr>
              <w:widowControl/>
              <w:adjustRightInd/>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（2）内容针对性一般的，得2-1分；</w:t>
            </w:r>
          </w:p>
          <w:p>
            <w:pPr>
              <w:widowControl/>
              <w:adjustRightInd/>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（3）有不足或疏漏的，得0分。</w:t>
            </w:r>
          </w:p>
        </w:tc>
        <w:tc>
          <w:tcPr>
            <w:tcW w:w="936" w:type="dxa"/>
            <w:shd w:val="clear" w:color="auto" w:fill="auto"/>
            <w:vAlign w:val="center"/>
          </w:tcPr>
          <w:p>
            <w:pPr>
              <w:widowControl/>
              <w:adjustRightInd/>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0-4分</w:t>
            </w:r>
          </w:p>
        </w:tc>
        <w:tc>
          <w:tcPr>
            <w:tcW w:w="936" w:type="dxa"/>
            <w:shd w:val="clear" w:color="auto" w:fill="auto"/>
            <w:vAlign w:val="center"/>
          </w:tcPr>
          <w:p>
            <w:pPr>
              <w:widowControl/>
              <w:adjustRightInd/>
              <w:jc w:val="center"/>
              <w:textAlignment w:val="center"/>
              <w:rPr>
                <w:rFonts w:ascii="仿宋" w:hAnsi="仿宋" w:eastAsia="仿宋" w:cs="仿宋"/>
                <w:color w:val="auto"/>
                <w:sz w:val="24"/>
                <w:highlight w:val="none"/>
              </w:rPr>
            </w:pPr>
            <w:r>
              <w:rPr>
                <w:rStyle w:val="314"/>
                <w:rFonts w:ascii="仿宋" w:hAnsi="仿宋" w:eastAsia="仿宋" w:cs="仿宋"/>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879" w:type="dxa"/>
            <w:vMerge w:val="continue"/>
            <w:shd w:val="clear" w:color="auto" w:fill="auto"/>
            <w:vAlign w:val="center"/>
          </w:tcPr>
          <w:p>
            <w:pPr>
              <w:adjustRightInd/>
              <w:jc w:val="center"/>
              <w:rPr>
                <w:rFonts w:ascii="仿宋" w:hAnsi="仿宋" w:eastAsia="仿宋" w:cs="仿宋"/>
                <w:color w:val="auto"/>
                <w:sz w:val="24"/>
                <w:highlight w:val="none"/>
              </w:rPr>
            </w:pPr>
          </w:p>
        </w:tc>
        <w:tc>
          <w:tcPr>
            <w:tcW w:w="696" w:type="dxa"/>
            <w:shd w:val="clear" w:color="auto" w:fill="auto"/>
            <w:vAlign w:val="center"/>
          </w:tcPr>
          <w:p>
            <w:pPr>
              <w:widowControl/>
              <w:adjustRightInd/>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17</w:t>
            </w:r>
          </w:p>
        </w:tc>
        <w:tc>
          <w:tcPr>
            <w:tcW w:w="843" w:type="dxa"/>
            <w:shd w:val="clear" w:color="auto" w:fill="auto"/>
            <w:vAlign w:val="center"/>
          </w:tcPr>
          <w:p>
            <w:pPr>
              <w:widowControl/>
              <w:adjustRightInd/>
              <w:jc w:val="center"/>
              <w:textAlignment w:val="center"/>
              <w:rPr>
                <w:rFonts w:ascii="仿宋" w:hAnsi="仿宋" w:eastAsia="仿宋" w:cs="仿宋"/>
                <w:color w:val="auto"/>
                <w:sz w:val="24"/>
                <w:highlight w:val="none"/>
              </w:rPr>
            </w:pPr>
            <w:r>
              <w:rPr>
                <w:rStyle w:val="314"/>
                <w:rFonts w:ascii="仿宋" w:hAnsi="仿宋" w:eastAsia="仿宋" w:cs="仿宋"/>
                <w:color w:val="auto"/>
                <w:sz w:val="24"/>
                <w:szCs w:val="24"/>
                <w:highlight w:val="none"/>
              </w:rPr>
              <w:t>项目实施团队要求</w:t>
            </w:r>
          </w:p>
        </w:tc>
        <w:tc>
          <w:tcPr>
            <w:tcW w:w="4502" w:type="dxa"/>
            <w:shd w:val="clear" w:color="auto" w:fill="auto"/>
            <w:vAlign w:val="center"/>
          </w:tcPr>
          <w:p>
            <w:pPr>
              <w:widowControl/>
              <w:adjustRightInd/>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投标人具有较强能力的项目交付服务团队，项目组人员具备以下能力：</w:t>
            </w:r>
          </w:p>
          <w:p>
            <w:pPr>
              <w:widowControl/>
              <w:adjustRightInd/>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具有系统架构设计师、软件评测师、系统集成项目管理工程师、网络工程师每提供一个得1分，最高得4分。同一人提供多本证书，只计1分；多人提供同一种证书，只计1分。</w:t>
            </w:r>
          </w:p>
          <w:p>
            <w:pPr>
              <w:widowControl/>
              <w:adjustRightInd/>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（投标文件中提供有效证书复印件以及近3个月社保证明，不提供不得分）</w:t>
            </w:r>
          </w:p>
        </w:tc>
        <w:tc>
          <w:tcPr>
            <w:tcW w:w="936" w:type="dxa"/>
            <w:shd w:val="clear" w:color="auto" w:fill="auto"/>
            <w:vAlign w:val="center"/>
          </w:tcPr>
          <w:p>
            <w:pPr>
              <w:widowControl/>
              <w:adjustRightInd/>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0-4分</w:t>
            </w:r>
          </w:p>
        </w:tc>
        <w:tc>
          <w:tcPr>
            <w:tcW w:w="936" w:type="dxa"/>
            <w:shd w:val="clear" w:color="auto" w:fill="auto"/>
            <w:vAlign w:val="center"/>
          </w:tcPr>
          <w:p>
            <w:pPr>
              <w:widowControl/>
              <w:adjustRightInd/>
              <w:jc w:val="center"/>
              <w:textAlignment w:val="center"/>
              <w:rPr>
                <w:rFonts w:ascii="仿宋" w:hAnsi="仿宋" w:eastAsia="仿宋" w:cs="仿宋"/>
                <w:color w:val="auto"/>
                <w:sz w:val="24"/>
                <w:highlight w:val="none"/>
              </w:rPr>
            </w:pPr>
            <w:r>
              <w:rPr>
                <w:rStyle w:val="314"/>
                <w:rFonts w:ascii="仿宋" w:hAnsi="仿宋" w:eastAsia="仿宋" w:cs="仿宋"/>
                <w:color w:val="auto"/>
                <w:sz w:val="24"/>
                <w:szCs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879" w:type="dxa"/>
            <w:vMerge w:val="restart"/>
            <w:shd w:val="clear" w:color="auto" w:fill="auto"/>
            <w:vAlign w:val="center"/>
          </w:tcPr>
          <w:p>
            <w:pPr>
              <w:widowControl/>
              <w:adjustRightInd/>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现场演示</w:t>
            </w:r>
          </w:p>
          <w:p>
            <w:pPr>
              <w:pStyle w:val="5"/>
              <w:rPr>
                <w:rFonts w:ascii="仿宋" w:hAnsi="仿宋" w:eastAsia="仿宋" w:cs="仿宋"/>
                <w:color w:val="auto"/>
                <w:highlight w:val="none"/>
              </w:rPr>
            </w:pPr>
          </w:p>
        </w:tc>
        <w:tc>
          <w:tcPr>
            <w:tcW w:w="7913" w:type="dxa"/>
            <w:gridSpan w:val="5"/>
            <w:shd w:val="clear" w:color="auto" w:fill="auto"/>
            <w:vAlign w:val="center"/>
          </w:tcPr>
          <w:p>
            <w:pPr>
              <w:widowControl/>
              <w:adjustRightInd/>
              <w:jc w:val="left"/>
              <w:rPr>
                <w:rStyle w:val="314"/>
                <w:rFonts w:hint="default" w:ascii="仿宋" w:hAnsi="仿宋" w:eastAsia="仿宋" w:cs="仿宋"/>
                <w:color w:val="auto"/>
                <w:sz w:val="24"/>
                <w:szCs w:val="24"/>
                <w:highlight w:val="none"/>
              </w:rPr>
            </w:pPr>
            <w:r>
              <w:rPr>
                <w:rFonts w:hint="eastAsia" w:ascii="仿宋" w:hAnsi="仿宋" w:eastAsia="仿宋" w:cs="仿宋"/>
                <w:color w:val="auto"/>
                <w:kern w:val="0"/>
                <w:sz w:val="24"/>
                <w:highlight w:val="none"/>
              </w:rPr>
              <w:t>演示要求：</w:t>
            </w:r>
            <w:r>
              <w:rPr>
                <w:rFonts w:hint="eastAsia" w:ascii="仿宋" w:hAnsi="仿宋" w:eastAsia="仿宋" w:cs="仿宋"/>
                <w:color w:val="auto"/>
                <w:sz w:val="24"/>
                <w:highlight w:val="none"/>
              </w:rPr>
              <w:t>投标人需提供以下功能点内容进行现场演示操作，根据现场演示系统功能的完整性进行综合评定。每个投标人演示时间不超过20分钟，不提供现场演示或使用</w:t>
            </w:r>
            <w:r>
              <w:rPr>
                <w:rFonts w:hint="eastAsia" w:ascii="仿宋" w:hAnsi="仿宋" w:eastAsia="仿宋" w:cs="仿宋"/>
                <w:color w:val="auto"/>
                <w:kern w:val="0"/>
                <w:sz w:val="24"/>
                <w:highlight w:val="none"/>
              </w:rPr>
              <w:t>PPT、demo等其他演示，按不得分处理。</w:t>
            </w:r>
            <w:r>
              <w:rPr>
                <w:rFonts w:hint="eastAsia" w:ascii="仿宋" w:hAnsi="仿宋" w:eastAsia="仿宋" w:cs="仿宋"/>
                <w:color w:val="auto"/>
                <w:sz w:val="24"/>
                <w:highlight w:val="none"/>
              </w:rPr>
              <w:t>演示设备自带。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79" w:type="dxa"/>
            <w:vMerge w:val="continue"/>
            <w:shd w:val="clear" w:color="auto" w:fill="auto"/>
            <w:vAlign w:val="center"/>
          </w:tcPr>
          <w:p>
            <w:pPr>
              <w:pStyle w:val="5"/>
              <w:rPr>
                <w:rFonts w:ascii="仿宋" w:hAnsi="仿宋" w:eastAsia="仿宋" w:cs="仿宋"/>
                <w:color w:val="auto"/>
                <w:highlight w:val="none"/>
              </w:rPr>
            </w:pPr>
          </w:p>
        </w:tc>
        <w:tc>
          <w:tcPr>
            <w:tcW w:w="696" w:type="dxa"/>
            <w:shd w:val="clear" w:color="auto" w:fill="auto"/>
            <w:vAlign w:val="center"/>
          </w:tcPr>
          <w:p>
            <w:pPr>
              <w:widowControl/>
              <w:adjustRightInd/>
              <w:jc w:val="center"/>
              <w:textAlignment w:val="center"/>
              <w:rPr>
                <w:rFonts w:hint="default" w:ascii="仿宋" w:hAnsi="仿宋" w:eastAsia="仿宋" w:cs="仿宋"/>
                <w:color w:val="auto"/>
                <w:sz w:val="24"/>
                <w:highlight w:val="none"/>
                <w:lang w:val="en-US" w:eastAsia="zh-CN"/>
              </w:rPr>
            </w:pPr>
            <w:r>
              <w:rPr>
                <w:rFonts w:hint="eastAsia" w:ascii="仿宋" w:hAnsi="仿宋" w:eastAsia="仿宋" w:cs="仿宋"/>
                <w:color w:val="auto"/>
                <w:kern w:val="0"/>
                <w:sz w:val="24"/>
                <w:highlight w:val="none"/>
                <w:lang w:val="en-US" w:eastAsia="zh-CN"/>
              </w:rPr>
              <w:t>18</w:t>
            </w:r>
          </w:p>
        </w:tc>
        <w:tc>
          <w:tcPr>
            <w:tcW w:w="843" w:type="dxa"/>
            <w:shd w:val="clear" w:color="auto" w:fill="auto"/>
            <w:vAlign w:val="center"/>
          </w:tcPr>
          <w:p>
            <w:pPr>
              <w:widowControl/>
              <w:adjustRightInd/>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专病数据质控</w:t>
            </w:r>
          </w:p>
        </w:tc>
        <w:tc>
          <w:tcPr>
            <w:tcW w:w="4502" w:type="dxa"/>
            <w:shd w:val="clear" w:color="auto" w:fill="auto"/>
            <w:vAlign w:val="center"/>
          </w:tcPr>
          <w:p>
            <w:pPr>
              <w:widowControl/>
              <w:numPr>
                <w:ilvl w:val="0"/>
                <w:numId w:val="6"/>
              </w:numPr>
              <w:adjustRightInd/>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①支持在表模式下对数据源进行规则启停、规则配置，②支持查看对应数据源质控报告，包括规则名称、规则模板、规则分类、质控结果、不符合规则条数的明细列表，③支持针对具体规则导出错误数据；（0-3分）</w:t>
            </w:r>
          </w:p>
          <w:p>
            <w:pPr>
              <w:widowControl/>
              <w:numPr>
                <w:ilvl w:val="0"/>
                <w:numId w:val="6"/>
              </w:numPr>
              <w:adjustRightInd/>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2）①支持以医疗机构为单位查看质控报告明细，包括对应机构的今日综合评分、质控规则书、监测数据量、问题数据占比，②支持以折线图统计质控记录分析，雷达图形式从及时性、时序性、规范性、完整性和一致性五个维度评价质控评分；(0-2分）</w:t>
            </w:r>
          </w:p>
        </w:tc>
        <w:tc>
          <w:tcPr>
            <w:tcW w:w="936" w:type="dxa"/>
            <w:shd w:val="clear" w:color="auto" w:fill="auto"/>
            <w:vAlign w:val="center"/>
          </w:tcPr>
          <w:p>
            <w:pPr>
              <w:widowControl/>
              <w:adjustRightInd/>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0-5分</w:t>
            </w:r>
          </w:p>
        </w:tc>
        <w:tc>
          <w:tcPr>
            <w:tcW w:w="936" w:type="dxa"/>
            <w:shd w:val="clear" w:color="auto" w:fill="auto"/>
            <w:vAlign w:val="center"/>
          </w:tcPr>
          <w:p>
            <w:pPr>
              <w:widowControl/>
              <w:adjustRightInd/>
              <w:jc w:val="center"/>
              <w:textAlignment w:val="center"/>
              <w:rPr>
                <w:rFonts w:ascii="仿宋" w:hAnsi="仿宋" w:eastAsia="仿宋" w:cs="仿宋"/>
                <w:color w:val="auto"/>
                <w:sz w:val="24"/>
                <w:highlight w:val="none"/>
              </w:rPr>
            </w:pPr>
            <w:r>
              <w:rPr>
                <w:rStyle w:val="314"/>
                <w:rFonts w:hint="eastAsia" w:ascii="仿宋" w:hAnsi="仿宋" w:eastAsia="仿宋" w:cs="仿宋"/>
                <w:color w:val="auto"/>
                <w:sz w:val="24"/>
                <w:szCs w:val="24"/>
                <w:highlight w:val="none"/>
                <w:lang w:val="en-US"/>
              </w:rPr>
              <w:t>主观</w:t>
            </w:r>
            <w:r>
              <w:rPr>
                <w:rStyle w:val="314"/>
                <w:rFonts w:ascii="仿宋" w:hAnsi="仿宋" w:eastAsia="仿宋" w:cs="仿宋"/>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0" w:hRule="atLeast"/>
        </w:trPr>
        <w:tc>
          <w:tcPr>
            <w:tcW w:w="879" w:type="dxa"/>
            <w:vMerge w:val="continue"/>
            <w:shd w:val="clear" w:color="auto" w:fill="auto"/>
            <w:vAlign w:val="center"/>
          </w:tcPr>
          <w:p>
            <w:pPr>
              <w:adjustRightInd/>
              <w:jc w:val="center"/>
              <w:rPr>
                <w:rFonts w:ascii="仿宋" w:hAnsi="仿宋" w:eastAsia="仿宋" w:cs="仿宋"/>
                <w:color w:val="auto"/>
                <w:sz w:val="24"/>
                <w:highlight w:val="none"/>
              </w:rPr>
            </w:pPr>
          </w:p>
        </w:tc>
        <w:tc>
          <w:tcPr>
            <w:tcW w:w="696" w:type="dxa"/>
            <w:shd w:val="clear" w:color="auto" w:fill="auto"/>
            <w:vAlign w:val="center"/>
          </w:tcPr>
          <w:p>
            <w:pPr>
              <w:widowControl/>
              <w:adjustRightInd/>
              <w:jc w:val="center"/>
              <w:textAlignment w:val="center"/>
              <w:rPr>
                <w:rFonts w:hint="default" w:ascii="仿宋" w:hAnsi="仿宋" w:eastAsia="仿宋" w:cs="仿宋"/>
                <w:color w:val="auto"/>
                <w:sz w:val="24"/>
                <w:highlight w:val="none"/>
                <w:lang w:val="en-US" w:eastAsia="zh-CN"/>
              </w:rPr>
            </w:pPr>
            <w:r>
              <w:rPr>
                <w:rFonts w:hint="eastAsia" w:ascii="仿宋" w:hAnsi="仿宋" w:eastAsia="仿宋" w:cs="仿宋"/>
                <w:color w:val="auto"/>
                <w:kern w:val="0"/>
                <w:sz w:val="24"/>
                <w:highlight w:val="none"/>
                <w:lang w:val="en-US" w:eastAsia="zh-CN"/>
              </w:rPr>
              <w:t>19</w:t>
            </w:r>
          </w:p>
        </w:tc>
        <w:tc>
          <w:tcPr>
            <w:tcW w:w="843" w:type="dxa"/>
            <w:shd w:val="clear" w:color="auto" w:fill="auto"/>
            <w:vAlign w:val="center"/>
          </w:tcPr>
          <w:p>
            <w:pPr>
              <w:widowControl/>
              <w:adjustRightInd/>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专病综合管理</w:t>
            </w:r>
          </w:p>
        </w:tc>
        <w:tc>
          <w:tcPr>
            <w:tcW w:w="4502" w:type="dxa"/>
            <w:shd w:val="clear" w:color="auto" w:fill="auto"/>
            <w:vAlign w:val="center"/>
          </w:tcPr>
          <w:p>
            <w:pPr>
              <w:widowControl/>
              <w:numPr>
                <w:ilvl w:val="0"/>
                <w:numId w:val="7"/>
              </w:numPr>
              <w:adjustRightInd/>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①支持通过当日就诊患者列表为任一患者完成风险评估问卷填写，②支持生成二维码，患者扫码后可完成专病管理中心纳管知情统一书填写。（0-2分）</w:t>
            </w:r>
          </w:p>
          <w:p>
            <w:pPr>
              <w:widowControl/>
              <w:adjustRightInd/>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（2）纳管后可查看患者个人健康画像，包括个人信息、近期概况、筛查评估、药物治疗、检查结果、就诊轨迹、管理路径信息。（0-2分）</w:t>
            </w:r>
          </w:p>
        </w:tc>
        <w:tc>
          <w:tcPr>
            <w:tcW w:w="936" w:type="dxa"/>
            <w:shd w:val="clear" w:color="auto" w:fill="auto"/>
            <w:vAlign w:val="center"/>
          </w:tcPr>
          <w:p>
            <w:pPr>
              <w:widowControl/>
              <w:adjustRightInd/>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0-4分</w:t>
            </w:r>
          </w:p>
        </w:tc>
        <w:tc>
          <w:tcPr>
            <w:tcW w:w="936" w:type="dxa"/>
            <w:shd w:val="clear" w:color="auto" w:fill="auto"/>
            <w:vAlign w:val="center"/>
          </w:tcPr>
          <w:p>
            <w:pPr>
              <w:widowControl/>
              <w:adjustRightInd/>
              <w:jc w:val="center"/>
              <w:textAlignment w:val="center"/>
              <w:rPr>
                <w:rFonts w:ascii="仿宋" w:hAnsi="仿宋" w:eastAsia="仿宋" w:cs="仿宋"/>
                <w:color w:val="auto"/>
                <w:sz w:val="24"/>
                <w:highlight w:val="none"/>
              </w:rPr>
            </w:pPr>
            <w:r>
              <w:rPr>
                <w:rStyle w:val="314"/>
                <w:rFonts w:hint="eastAsia" w:ascii="仿宋" w:hAnsi="仿宋" w:eastAsia="仿宋" w:cs="仿宋"/>
                <w:color w:val="auto"/>
                <w:sz w:val="24"/>
                <w:szCs w:val="24"/>
                <w:highlight w:val="none"/>
                <w:lang w:val="en-US"/>
              </w:rPr>
              <w:t>主观</w:t>
            </w:r>
            <w:r>
              <w:rPr>
                <w:rStyle w:val="314"/>
                <w:rFonts w:ascii="仿宋" w:hAnsi="仿宋" w:eastAsia="仿宋" w:cs="仿宋"/>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879" w:type="dxa"/>
            <w:vMerge w:val="continue"/>
            <w:shd w:val="clear" w:color="auto" w:fill="auto"/>
            <w:vAlign w:val="center"/>
          </w:tcPr>
          <w:p>
            <w:pPr>
              <w:adjustRightInd/>
              <w:jc w:val="center"/>
              <w:rPr>
                <w:rFonts w:ascii="仿宋" w:hAnsi="仿宋" w:eastAsia="仿宋" w:cs="仿宋"/>
                <w:color w:val="auto"/>
                <w:sz w:val="24"/>
                <w:highlight w:val="none"/>
              </w:rPr>
            </w:pPr>
          </w:p>
        </w:tc>
        <w:tc>
          <w:tcPr>
            <w:tcW w:w="696" w:type="dxa"/>
            <w:shd w:val="clear" w:color="auto" w:fill="auto"/>
            <w:vAlign w:val="center"/>
          </w:tcPr>
          <w:p>
            <w:pPr>
              <w:widowControl/>
              <w:adjustRightInd/>
              <w:jc w:val="center"/>
              <w:textAlignment w:val="center"/>
              <w:rPr>
                <w:rFonts w:hint="default" w:ascii="仿宋" w:hAnsi="仿宋" w:eastAsia="仿宋" w:cs="仿宋"/>
                <w:color w:val="auto"/>
                <w:sz w:val="24"/>
                <w:highlight w:val="none"/>
                <w:lang w:val="en-US" w:eastAsia="zh-CN"/>
              </w:rPr>
            </w:pPr>
            <w:r>
              <w:rPr>
                <w:rFonts w:hint="eastAsia" w:ascii="仿宋" w:hAnsi="仿宋" w:eastAsia="仿宋" w:cs="仿宋"/>
                <w:color w:val="auto"/>
                <w:kern w:val="0"/>
                <w:sz w:val="24"/>
                <w:highlight w:val="none"/>
                <w:lang w:val="en-US" w:eastAsia="zh-CN"/>
              </w:rPr>
              <w:t>20</w:t>
            </w:r>
          </w:p>
        </w:tc>
        <w:tc>
          <w:tcPr>
            <w:tcW w:w="843" w:type="dxa"/>
            <w:shd w:val="clear" w:color="auto" w:fill="auto"/>
            <w:vAlign w:val="center"/>
          </w:tcPr>
          <w:p>
            <w:pPr>
              <w:widowControl/>
              <w:adjustRightInd/>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痤疮AI应用</w:t>
            </w:r>
          </w:p>
        </w:tc>
        <w:tc>
          <w:tcPr>
            <w:tcW w:w="4502" w:type="dxa"/>
            <w:shd w:val="clear" w:color="auto" w:fill="auto"/>
            <w:vAlign w:val="center"/>
          </w:tcPr>
          <w:p>
            <w:pPr>
              <w:widowControl/>
              <w:adjustRightInd/>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①支持上传正脸、左脸、右脸三张面部皮肤照片（0-1分）②智能检测出患者的痤疮Ⅰ级、</w:t>
            </w:r>
            <w:r>
              <w:rPr>
                <w:rFonts w:hint="eastAsia" w:ascii="仿宋" w:hAnsi="仿宋" w:eastAsia="仿宋" w:cs="仿宋"/>
                <w:color w:val="auto"/>
                <w:sz w:val="24"/>
                <w:highlight w:val="none"/>
              </w:rPr>
              <w:t>Ⅱ级、Ⅲ级、Ⅳ级共四级</w:t>
            </w:r>
            <w:r>
              <w:rPr>
                <w:rFonts w:hint="eastAsia" w:ascii="仿宋" w:hAnsi="仿宋" w:eastAsia="仿宋" w:cs="仿宋"/>
                <w:color w:val="auto"/>
                <w:kern w:val="0"/>
                <w:sz w:val="24"/>
                <w:highlight w:val="none"/>
              </w:rPr>
              <w:t>分级结果（0-1分）③根据对应分级提供针对性管理建议（0-1分）</w:t>
            </w:r>
          </w:p>
        </w:tc>
        <w:tc>
          <w:tcPr>
            <w:tcW w:w="936" w:type="dxa"/>
            <w:shd w:val="clear" w:color="auto" w:fill="auto"/>
            <w:vAlign w:val="center"/>
          </w:tcPr>
          <w:p>
            <w:pPr>
              <w:widowControl/>
              <w:adjustRightInd/>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0-3分</w:t>
            </w:r>
          </w:p>
        </w:tc>
        <w:tc>
          <w:tcPr>
            <w:tcW w:w="936" w:type="dxa"/>
            <w:shd w:val="clear" w:color="auto" w:fill="auto"/>
            <w:vAlign w:val="center"/>
          </w:tcPr>
          <w:p>
            <w:pPr>
              <w:widowControl/>
              <w:adjustRightInd/>
              <w:jc w:val="center"/>
              <w:textAlignment w:val="center"/>
              <w:rPr>
                <w:rFonts w:ascii="仿宋" w:hAnsi="仿宋" w:eastAsia="仿宋" w:cs="仿宋"/>
                <w:color w:val="auto"/>
                <w:sz w:val="24"/>
                <w:highlight w:val="none"/>
              </w:rPr>
            </w:pPr>
            <w:r>
              <w:rPr>
                <w:rStyle w:val="314"/>
                <w:rFonts w:hint="eastAsia" w:ascii="仿宋" w:hAnsi="仿宋" w:eastAsia="仿宋" w:cs="仿宋"/>
                <w:color w:val="auto"/>
                <w:sz w:val="24"/>
                <w:szCs w:val="24"/>
                <w:highlight w:val="none"/>
                <w:lang w:val="en-US"/>
              </w:rPr>
              <w:t>主观</w:t>
            </w:r>
            <w:r>
              <w:rPr>
                <w:rStyle w:val="314"/>
                <w:rFonts w:ascii="仿宋" w:hAnsi="仿宋" w:eastAsia="仿宋" w:cs="仿宋"/>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879" w:type="dxa"/>
            <w:vMerge w:val="continue"/>
            <w:shd w:val="clear" w:color="auto" w:fill="auto"/>
            <w:vAlign w:val="center"/>
          </w:tcPr>
          <w:p>
            <w:pPr>
              <w:adjustRightInd/>
              <w:jc w:val="center"/>
              <w:rPr>
                <w:rFonts w:ascii="仿宋" w:hAnsi="仿宋" w:eastAsia="仿宋" w:cs="仿宋"/>
                <w:color w:val="auto"/>
                <w:sz w:val="24"/>
                <w:highlight w:val="none"/>
              </w:rPr>
            </w:pPr>
          </w:p>
        </w:tc>
        <w:tc>
          <w:tcPr>
            <w:tcW w:w="696" w:type="dxa"/>
            <w:shd w:val="clear" w:color="auto" w:fill="auto"/>
            <w:vAlign w:val="center"/>
          </w:tcPr>
          <w:p>
            <w:pPr>
              <w:widowControl/>
              <w:adjustRightInd/>
              <w:jc w:val="center"/>
              <w:textAlignment w:val="center"/>
              <w:rPr>
                <w:rFonts w:hint="default" w:ascii="仿宋" w:hAnsi="仿宋" w:eastAsia="仿宋" w:cs="仿宋"/>
                <w:color w:val="auto"/>
                <w:sz w:val="24"/>
                <w:highlight w:val="none"/>
                <w:lang w:val="en-US" w:eastAsia="zh-CN"/>
              </w:rPr>
            </w:pPr>
            <w:r>
              <w:rPr>
                <w:rFonts w:hint="eastAsia" w:ascii="仿宋" w:hAnsi="仿宋" w:eastAsia="仿宋" w:cs="仿宋"/>
                <w:color w:val="auto"/>
                <w:kern w:val="0"/>
                <w:sz w:val="24"/>
                <w:highlight w:val="none"/>
                <w:lang w:val="en-US" w:eastAsia="zh-CN"/>
              </w:rPr>
              <w:t>21</w:t>
            </w:r>
          </w:p>
        </w:tc>
        <w:tc>
          <w:tcPr>
            <w:tcW w:w="843" w:type="dxa"/>
            <w:shd w:val="clear" w:color="auto" w:fill="auto"/>
            <w:vAlign w:val="center"/>
          </w:tcPr>
          <w:p>
            <w:pPr>
              <w:widowControl/>
              <w:adjustRightInd/>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医康养一件事管理系统</w:t>
            </w:r>
          </w:p>
        </w:tc>
        <w:tc>
          <w:tcPr>
            <w:tcW w:w="4502" w:type="dxa"/>
            <w:shd w:val="clear" w:color="auto" w:fill="auto"/>
            <w:vAlign w:val="center"/>
          </w:tcPr>
          <w:p>
            <w:pPr>
              <w:widowControl/>
              <w:adjustRightInd/>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①支持通过驾驶舱展示卫健、民政、残联三部门共同服务与各自服务人群数量，②支持以列表形式展示实时服务时间、服务项目、姓名、机构、满意度，③支持展示将人群按照疾病状况、年龄结构、功能障碍与综合分类统计情况。（0-1分）</w:t>
            </w:r>
          </w:p>
          <w:p>
            <w:pPr>
              <w:widowControl/>
              <w:adjustRightInd/>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2）①支持对接入的智能设备进行三级预警情况统计，允许对预警进行处置，②展示在线发起语音通话功能，③支持以弹屏形式展示预警情况的动态数据，包括智能健康监测数据、智能家居监测数据、智能安防设备监测数据。（0-2分）</w:t>
            </w:r>
          </w:p>
        </w:tc>
        <w:tc>
          <w:tcPr>
            <w:tcW w:w="936" w:type="dxa"/>
            <w:shd w:val="clear" w:color="auto" w:fill="auto"/>
            <w:vAlign w:val="center"/>
          </w:tcPr>
          <w:p>
            <w:pPr>
              <w:widowControl/>
              <w:adjustRightInd/>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0-3分</w:t>
            </w:r>
          </w:p>
        </w:tc>
        <w:tc>
          <w:tcPr>
            <w:tcW w:w="936" w:type="dxa"/>
            <w:shd w:val="clear" w:color="auto" w:fill="auto"/>
            <w:vAlign w:val="center"/>
          </w:tcPr>
          <w:p>
            <w:pPr>
              <w:widowControl/>
              <w:adjustRightInd/>
              <w:jc w:val="center"/>
              <w:textAlignment w:val="center"/>
              <w:rPr>
                <w:rFonts w:ascii="仿宋" w:hAnsi="仿宋" w:eastAsia="仿宋" w:cs="仿宋"/>
                <w:color w:val="auto"/>
                <w:sz w:val="24"/>
                <w:highlight w:val="none"/>
              </w:rPr>
            </w:pPr>
            <w:r>
              <w:rPr>
                <w:rStyle w:val="314"/>
                <w:rFonts w:hint="eastAsia" w:ascii="仿宋" w:hAnsi="仿宋" w:eastAsia="仿宋" w:cs="仿宋"/>
                <w:color w:val="auto"/>
                <w:sz w:val="24"/>
                <w:szCs w:val="24"/>
                <w:highlight w:val="none"/>
                <w:lang w:val="en-US"/>
              </w:rPr>
              <w:t>主观</w:t>
            </w:r>
            <w:r>
              <w:rPr>
                <w:rStyle w:val="314"/>
                <w:rFonts w:ascii="仿宋" w:hAnsi="仿宋" w:eastAsia="仿宋" w:cs="仿宋"/>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879" w:type="dxa"/>
            <w:shd w:val="clear" w:color="auto" w:fill="auto"/>
            <w:vAlign w:val="center"/>
          </w:tcPr>
          <w:p>
            <w:pPr>
              <w:widowControl/>
              <w:spacing w:line="400" w:lineRule="exact"/>
              <w:jc w:val="center"/>
              <w:textAlignment w:val="baseline"/>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价格</w:t>
            </w:r>
          </w:p>
          <w:p>
            <w:pPr>
              <w:adjustRightInd/>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分（10分）</w:t>
            </w:r>
          </w:p>
        </w:tc>
        <w:tc>
          <w:tcPr>
            <w:tcW w:w="696" w:type="dxa"/>
            <w:shd w:val="clear" w:color="auto" w:fill="auto"/>
            <w:vAlign w:val="center"/>
          </w:tcPr>
          <w:p>
            <w:pPr>
              <w:widowControl/>
              <w:adjustRightInd/>
              <w:jc w:val="center"/>
              <w:textAlignment w:val="center"/>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22</w:t>
            </w:r>
          </w:p>
        </w:tc>
        <w:tc>
          <w:tcPr>
            <w:tcW w:w="843" w:type="dxa"/>
            <w:shd w:val="clear" w:color="auto" w:fill="auto"/>
            <w:vAlign w:val="center"/>
          </w:tcPr>
          <w:p>
            <w:pPr>
              <w:widowControl/>
              <w:adjustRightInd/>
              <w:jc w:val="left"/>
              <w:textAlignment w:val="center"/>
              <w:rPr>
                <w:rFonts w:ascii="仿宋" w:hAnsi="仿宋" w:eastAsia="仿宋" w:cs="仿宋"/>
                <w:color w:val="auto"/>
                <w:kern w:val="0"/>
                <w:sz w:val="24"/>
                <w:highlight w:val="none"/>
              </w:rPr>
            </w:pPr>
            <w:r>
              <w:rPr>
                <w:rFonts w:hint="eastAsia" w:ascii="仿宋" w:hAnsi="仿宋" w:eastAsia="仿宋" w:cs="仿宋"/>
                <w:color w:val="auto"/>
                <w:sz w:val="24"/>
                <w:highlight w:val="none"/>
              </w:rPr>
              <w:t>价格权值=0.10</w:t>
            </w:r>
          </w:p>
        </w:tc>
        <w:tc>
          <w:tcPr>
            <w:tcW w:w="4502" w:type="dxa"/>
            <w:shd w:val="clear" w:color="auto" w:fill="auto"/>
            <w:vAlign w:val="center"/>
          </w:tcPr>
          <w:p>
            <w:pPr>
              <w:widowControl/>
              <w:adjustRightInd/>
              <w:spacing w:line="400" w:lineRule="exact"/>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最低有效投标价格为评标基准价，其最低报价为满分；投标报价得分=(评标基准价／投标报价)×价格权值×100 （计算得分保留小数点后2位）</w:t>
            </w:r>
          </w:p>
          <w:p>
            <w:pPr>
              <w:widowControl/>
              <w:adjustRightInd/>
              <w:spacing w:line="400" w:lineRule="exact"/>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评标过程中，不得去掉报价中的最高报价和最低报价。</w:t>
            </w:r>
          </w:p>
          <w:p>
            <w:pPr>
              <w:widowControl/>
              <w:adjustRightInd/>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w:t>
            </w:r>
          </w:p>
        </w:tc>
        <w:tc>
          <w:tcPr>
            <w:tcW w:w="936" w:type="dxa"/>
            <w:shd w:val="clear" w:color="auto" w:fill="auto"/>
            <w:vAlign w:val="center"/>
          </w:tcPr>
          <w:p>
            <w:pPr>
              <w:widowControl/>
              <w:adjustRightInd/>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10分</w:t>
            </w:r>
          </w:p>
        </w:tc>
        <w:tc>
          <w:tcPr>
            <w:tcW w:w="936" w:type="dxa"/>
            <w:shd w:val="clear" w:color="auto" w:fill="auto"/>
            <w:vAlign w:val="center"/>
          </w:tcPr>
          <w:p>
            <w:pPr>
              <w:widowControl/>
              <w:adjustRightInd/>
              <w:jc w:val="center"/>
              <w:textAlignment w:val="center"/>
              <w:rPr>
                <w:rStyle w:val="314"/>
                <w:rFonts w:hint="default" w:ascii="仿宋" w:hAnsi="仿宋" w:eastAsia="仿宋" w:cs="仿宋"/>
                <w:color w:val="auto"/>
                <w:sz w:val="24"/>
                <w:szCs w:val="24"/>
                <w:highlight w:val="none"/>
              </w:rPr>
            </w:pPr>
            <w:r>
              <w:rPr>
                <w:rStyle w:val="314"/>
                <w:rFonts w:ascii="仿宋" w:hAnsi="仿宋" w:eastAsia="仿宋" w:cs="仿宋"/>
                <w:color w:val="auto"/>
                <w:sz w:val="24"/>
                <w:szCs w:val="24"/>
                <w:highlight w:val="none"/>
              </w:rPr>
              <w:t>/</w:t>
            </w:r>
          </w:p>
        </w:tc>
      </w:tr>
    </w:tbl>
    <w:p>
      <w:pPr>
        <w:rPr>
          <w:rFonts w:ascii="仿宋" w:hAnsi="仿宋" w:eastAsia="仿宋" w:cs="仿宋"/>
          <w:color w:val="auto"/>
          <w:highlight w:val="none"/>
        </w:rPr>
      </w:pPr>
    </w:p>
    <w:p>
      <w:pPr>
        <w:spacing w:line="360" w:lineRule="auto"/>
        <w:rPr>
          <w:rFonts w:ascii="仿宋" w:hAnsi="仿宋" w:eastAsia="仿宋" w:cs="仿宋"/>
          <w:color w:val="auto"/>
          <w:sz w:val="24"/>
          <w:highlight w:val="none"/>
        </w:rPr>
      </w:pPr>
      <w:r>
        <w:rPr>
          <w:rFonts w:hint="eastAsia" w:ascii="仿宋" w:hAnsi="仿宋" w:eastAsia="仿宋" w:cs="仿宋"/>
          <w:color w:val="auto"/>
          <w:sz w:val="20"/>
          <w:szCs w:val="20"/>
          <w:highlight w:val="none"/>
          <w:shd w:val="clear" w:color="auto" w:fill="FFFFFF"/>
        </w:rPr>
        <w:t> *</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 xml:space="preserve">1、投标人编制投标文件（商务技术文件部分）时，建议按此目录（序号和内容）提供评标标准相应的商务技术资料。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2、评分条款中涉及的业绩、荣誉、人员、社保等分公司均有效。涉及社保、劳动关系证明关系的，如人员为法人代表，则无需提供相关证明，提供营业执照及身份证即可。</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3、投标文件中如附有外文资料，必须逐一对应翻译成中文并加盖投标人公章后附在相关外文资料后面，否则外文资料不予认可。</w:t>
      </w:r>
    </w:p>
    <w:p>
      <w:pPr>
        <w:spacing w:line="360" w:lineRule="auto"/>
        <w:rPr>
          <w:rFonts w:ascii="仿宋" w:hAnsi="仿宋" w:eastAsia="仿宋" w:cs="仿宋"/>
          <w:color w:val="auto"/>
          <w:highlight w:val="none"/>
        </w:rPr>
      </w:pPr>
    </w:p>
    <w:p>
      <w:pPr>
        <w:snapToGrid w:val="0"/>
        <w:spacing w:line="360" w:lineRule="auto"/>
        <w:rPr>
          <w:rFonts w:ascii="仿宋" w:hAnsi="仿宋" w:eastAsia="仿宋" w:cs="仿宋"/>
          <w:b/>
          <w:color w:val="auto"/>
          <w:sz w:val="24"/>
          <w:highlight w:val="none"/>
        </w:rPr>
      </w:pPr>
    </w:p>
    <w:p>
      <w:pPr>
        <w:snapToGrid w:val="0"/>
        <w:spacing w:line="360" w:lineRule="auto"/>
        <w:rPr>
          <w:rFonts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pPr>
        <w:adjustRightInd/>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pPr>
        <w:spacing w:line="360" w:lineRule="auto"/>
        <w:ind w:firstLine="472" w:firstLineChars="196"/>
        <w:rPr>
          <w:rFonts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pPr>
        <w:spacing w:line="360" w:lineRule="auto"/>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pPr>
        <w:pStyle w:val="130"/>
        <w:spacing w:before="0"/>
        <w:ind w:firstLine="508" w:firstLineChars="212"/>
        <w:rPr>
          <w:rFonts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pPr>
        <w:pStyle w:val="13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pPr>
        <w:pStyle w:val="13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pPr>
        <w:pStyle w:val="13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pPr>
        <w:pStyle w:val="13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pPr>
        <w:pStyle w:val="13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pPr>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pPr>
        <w:pStyle w:val="13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pPr>
        <w:pStyle w:val="130"/>
        <w:spacing w:before="0"/>
        <w:ind w:firstLine="472" w:firstLineChars="196"/>
        <w:rPr>
          <w:rFonts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pPr>
        <w:spacing w:line="360" w:lineRule="auto"/>
        <w:ind w:firstLine="240" w:firstLineChars="1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4.2.13投标人未提供样品或提供的样品不满足采购需求实质性条件的，投标无效；</w:t>
      </w:r>
    </w:p>
    <w:p>
      <w:pPr>
        <w:pStyle w:val="3"/>
        <w:ind w:left="862" w:leftChars="205"/>
        <w:rPr>
          <w:rFonts w:ascii="仿宋" w:eastAsia="仿宋" w:cs="仿宋"/>
          <w:color w:val="auto"/>
          <w:highlight w:val="none"/>
        </w:rPr>
      </w:pPr>
      <w:r>
        <w:rPr>
          <w:rFonts w:hint="eastAsia" w:ascii="仿宋" w:eastAsia="仿宋" w:cs="仿宋"/>
          <w:b w:val="0"/>
          <w:bCs w:val="0"/>
          <w:color w:val="auto"/>
          <w:kern w:val="0"/>
          <w:sz w:val="24"/>
          <w:szCs w:val="24"/>
          <w:highlight w:val="none"/>
          <w:lang w:val="en-US"/>
        </w:rPr>
        <w:t>4.2.14 投标文件不满足招标文件的实质性要求的；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4.2.15法律、法规、规章（适用本市的）及省级以上规范性文件（适用本市的）规定的其他无效情形。</w:t>
      </w:r>
    </w:p>
    <w:p>
      <w:pPr>
        <w:pStyle w:val="24"/>
        <w:snapToGrid w:val="0"/>
        <w:spacing w:line="360" w:lineRule="auto"/>
        <w:ind w:firstLine="472" w:firstLineChars="196"/>
        <w:rPr>
          <w:rFonts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5.4因重大变故，采购任务取消的。</w:t>
      </w:r>
    </w:p>
    <w:p>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废标后，采购代理机构应当将废标理由通知所有投标人。</w:t>
      </w:r>
    </w:p>
    <w:p>
      <w:pPr>
        <w:pStyle w:val="24"/>
        <w:snapToGrid w:val="0"/>
        <w:spacing w:line="360" w:lineRule="auto"/>
        <w:ind w:firstLine="590" w:firstLineChars="245"/>
        <w:rPr>
          <w:rFonts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4"/>
        <w:snapToGrid w:val="0"/>
        <w:spacing w:line="360" w:lineRule="auto"/>
        <w:ind w:firstLine="482"/>
        <w:rPr>
          <w:rFonts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pPr>
        <w:pStyle w:val="24"/>
        <w:snapToGrid w:val="0"/>
        <w:spacing w:line="360" w:lineRule="auto"/>
        <w:rPr>
          <w:rFonts w:ascii="仿宋" w:hAnsi="仿宋" w:eastAsia="仿宋" w:cs="仿宋"/>
          <w:b/>
          <w:color w:val="auto"/>
          <w:sz w:val="36"/>
          <w:szCs w:val="36"/>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424" w:name="第五部分"/>
      <w:bookmarkStart w:id="425" w:name="_Toc86217003"/>
      <w:r>
        <w:rPr>
          <w:rFonts w:hint="eastAsia" w:ascii="仿宋" w:hAnsi="仿宋" w:eastAsia="仿宋" w:cs="仿宋"/>
          <w:b/>
          <w:color w:val="auto"/>
          <w:sz w:val="36"/>
          <w:szCs w:val="36"/>
          <w:highlight w:val="none"/>
        </w:rPr>
        <w:br w:type="page"/>
      </w:r>
    </w:p>
    <w:p>
      <w:pPr>
        <w:spacing w:line="360" w:lineRule="auto"/>
        <w:ind w:left="720" w:leftChars="343" w:firstLine="1084" w:firstLineChars="300"/>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pPr>
        <w:rPr>
          <w:rFonts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pPr>
        <w:spacing w:line="480" w:lineRule="auto"/>
        <w:jc w:val="center"/>
        <w:rPr>
          <w:rFonts w:ascii="仿宋" w:hAnsi="仿宋" w:eastAsia="仿宋" w:cs="仿宋"/>
          <w:b/>
          <w:color w:val="auto"/>
          <w:sz w:val="28"/>
          <w:szCs w:val="28"/>
          <w:highlight w:val="none"/>
        </w:rPr>
      </w:pPr>
    </w:p>
    <w:p>
      <w:pPr>
        <w:spacing w:line="480" w:lineRule="auto"/>
        <w:jc w:val="center"/>
        <w:rPr>
          <w:rFonts w:ascii="仿宋" w:hAnsi="仿宋" w:eastAsia="仿宋" w:cs="仿宋"/>
          <w:b/>
          <w:color w:val="auto"/>
          <w:sz w:val="24"/>
          <w:highlight w:val="none"/>
        </w:rPr>
      </w:pPr>
    </w:p>
    <w:p>
      <w:pPr>
        <w:spacing w:line="480" w:lineRule="auto"/>
        <w:jc w:val="center"/>
        <w:rPr>
          <w:rFonts w:ascii="仿宋" w:hAnsi="仿宋" w:eastAsia="仿宋" w:cs="仿宋"/>
          <w:b/>
          <w:color w:val="auto"/>
          <w:sz w:val="24"/>
          <w:highlight w:val="none"/>
        </w:rPr>
      </w:pPr>
    </w:p>
    <w:p>
      <w:pPr>
        <w:spacing w:line="48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pPr>
        <w:spacing w:line="48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pPr>
        <w:pStyle w:val="702"/>
        <w:ind w:firstLine="2843" w:firstLineChars="1180"/>
        <w:rPr>
          <w:rFonts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pPr>
        <w:spacing w:before="120" w:line="22" w:lineRule="atLeast"/>
        <w:rPr>
          <w:rFonts w:ascii="仿宋" w:hAnsi="仿宋" w:eastAsia="仿宋" w:cs="仿宋"/>
          <w:color w:val="auto"/>
          <w:sz w:val="24"/>
          <w:highlight w:val="none"/>
        </w:rPr>
      </w:pPr>
    </w:p>
    <w:p>
      <w:pPr>
        <w:pStyle w:val="3"/>
        <w:rPr>
          <w:rFonts w:ascii="仿宋" w:eastAsia="仿宋" w:cs="仿宋"/>
          <w:color w:val="auto"/>
          <w:highlight w:val="none"/>
        </w:rPr>
      </w:pPr>
    </w:p>
    <w:p>
      <w:pPr>
        <w:spacing w:before="120" w:line="22" w:lineRule="atLeast"/>
        <w:ind w:left="960"/>
        <w:rPr>
          <w:rFonts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pPr>
        <w:pStyle w:val="599"/>
        <w:spacing w:before="120" w:line="22" w:lineRule="atLeast"/>
        <w:rPr>
          <w:rFonts w:ascii="仿宋" w:hAnsi="仿宋" w:eastAsia="仿宋" w:cs="仿宋"/>
          <w:color w:val="auto"/>
          <w:szCs w:val="24"/>
          <w:highlight w:val="none"/>
        </w:rPr>
      </w:pPr>
    </w:p>
    <w:p>
      <w:pPr>
        <w:pStyle w:val="599"/>
        <w:spacing w:before="120" w:line="22" w:lineRule="atLeast"/>
        <w:rPr>
          <w:rFonts w:ascii="仿宋" w:hAnsi="仿宋" w:eastAsia="仿宋" w:cs="仿宋"/>
          <w:color w:val="auto"/>
          <w:szCs w:val="24"/>
          <w:highlight w:val="none"/>
        </w:rPr>
      </w:pPr>
    </w:p>
    <w:p>
      <w:pPr>
        <w:rPr>
          <w:rFonts w:ascii="仿宋" w:hAnsi="仿宋" w:eastAsia="仿宋" w:cs="仿宋"/>
          <w:color w:val="auto"/>
          <w:sz w:val="24"/>
          <w:highlight w:val="none"/>
        </w:rPr>
      </w:pPr>
    </w:p>
    <w:p>
      <w:pPr>
        <w:spacing w:before="120" w:line="22" w:lineRule="atLeast"/>
        <w:ind w:left="960"/>
        <w:rPr>
          <w:rFonts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pPr>
        <w:spacing w:before="120" w:line="22" w:lineRule="atLeast"/>
        <w:rPr>
          <w:rFonts w:ascii="仿宋" w:hAnsi="仿宋" w:eastAsia="仿宋" w:cs="仿宋"/>
          <w:color w:val="auto"/>
          <w:sz w:val="24"/>
          <w:highlight w:val="none"/>
        </w:rPr>
      </w:pPr>
    </w:p>
    <w:p>
      <w:pPr>
        <w:spacing w:before="120" w:line="22" w:lineRule="atLeast"/>
        <w:ind w:left="960"/>
        <w:rPr>
          <w:rFonts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pPr>
        <w:spacing w:before="120" w:line="22" w:lineRule="atLeast"/>
        <w:rPr>
          <w:rFonts w:ascii="仿宋" w:hAnsi="仿宋" w:eastAsia="仿宋" w:cs="仿宋"/>
          <w:color w:val="auto"/>
          <w:sz w:val="24"/>
          <w:highlight w:val="none"/>
        </w:rPr>
      </w:pPr>
    </w:p>
    <w:p>
      <w:pPr>
        <w:spacing w:before="120" w:line="22" w:lineRule="atLeast"/>
        <w:ind w:firstLine="960" w:firstLineChars="4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pPr>
        <w:spacing w:before="120" w:line="22" w:lineRule="atLeast"/>
        <w:rPr>
          <w:rFonts w:ascii="仿宋" w:hAnsi="仿宋" w:eastAsia="仿宋" w:cs="仿宋"/>
          <w:color w:val="auto"/>
          <w:sz w:val="24"/>
          <w:highlight w:val="none"/>
        </w:rPr>
      </w:pPr>
    </w:p>
    <w:p>
      <w:pPr>
        <w:spacing w:before="120" w:line="22" w:lineRule="atLeast"/>
        <w:ind w:firstLine="960" w:firstLineChars="4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widowControl/>
        <w:jc w:val="left"/>
        <w:rPr>
          <w:rFonts w:ascii="仿宋" w:hAnsi="仿宋" w:eastAsia="仿宋" w:cs="仿宋"/>
          <w:color w:val="auto"/>
          <w:kern w:val="0"/>
          <w:sz w:val="24"/>
          <w:highlight w:val="none"/>
        </w:rPr>
        <w:sectPr>
          <w:pgSz w:w="11907" w:h="16840"/>
          <w:pgMar w:top="1474" w:right="1814" w:bottom="1474" w:left="1814" w:header="851" w:footer="851" w:gutter="0"/>
          <w:cols w:space="720" w:num="1"/>
        </w:sectPr>
      </w:pPr>
    </w:p>
    <w:p>
      <w:pPr>
        <w:rPr>
          <w:rFonts w:ascii="仿宋" w:hAnsi="仿宋" w:eastAsia="仿宋" w:cs="仿宋"/>
          <w:b/>
          <w:color w:val="auto"/>
          <w:sz w:val="24"/>
          <w:highlight w:val="none"/>
        </w:rPr>
      </w:pP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rPr>
        <w:t>为该项目中标或者成交供应商。现于中标或者成交通知书发出之日起10个工作日内，按照采购文件确定的事项签订本合同。</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（中或者成交标供应商名称）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pPr>
        <w:spacing w:line="560" w:lineRule="exact"/>
        <w:ind w:firstLine="482" w:firstLineChars="200"/>
        <w:outlineLvl w:val="0"/>
        <w:rPr>
          <w:rFonts w:ascii="仿宋" w:hAnsi="仿宋" w:eastAsia="仿宋" w:cs="仿宋"/>
          <w:color w:val="auto"/>
          <w:sz w:val="24"/>
          <w:highlight w:val="none"/>
        </w:rPr>
      </w:pPr>
      <w:bookmarkStart w:id="426" w:name="_Toc22967"/>
      <w:bookmarkStart w:id="427" w:name="_Toc19273"/>
      <w:bookmarkStart w:id="428" w:name="_Toc15367"/>
      <w:bookmarkStart w:id="429" w:name="_Toc28855"/>
      <w:bookmarkStart w:id="430" w:name="_Toc20421"/>
      <w:r>
        <w:rPr>
          <w:rFonts w:hint="eastAsia" w:ascii="仿宋" w:hAnsi="仿宋" w:eastAsia="仿宋" w:cs="仿宋"/>
          <w:b/>
          <w:color w:val="auto"/>
          <w:sz w:val="24"/>
          <w:highlight w:val="none"/>
        </w:rPr>
        <w:t>1.1 合同组成部分</w:t>
      </w:r>
      <w:bookmarkEnd w:id="426"/>
      <w:bookmarkEnd w:id="427"/>
      <w:bookmarkEnd w:id="428"/>
      <w:bookmarkEnd w:id="429"/>
      <w:bookmarkEnd w:id="430"/>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 中标或者成交通知书；</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1.1.3 投标或者响应文件（含澄清或者说明文件）；</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pPr>
        <w:spacing w:line="560" w:lineRule="exact"/>
        <w:ind w:firstLine="482" w:firstLineChars="200"/>
        <w:outlineLvl w:val="0"/>
        <w:rPr>
          <w:rFonts w:ascii="仿宋" w:hAnsi="仿宋" w:eastAsia="仿宋" w:cs="仿宋"/>
          <w:b/>
          <w:color w:val="auto"/>
          <w:sz w:val="24"/>
          <w:highlight w:val="none"/>
        </w:rPr>
      </w:pPr>
      <w:bookmarkStart w:id="431" w:name="_Toc2918"/>
      <w:bookmarkStart w:id="432" w:name="_Toc6773"/>
      <w:bookmarkStart w:id="433" w:name="_Toc18585"/>
      <w:bookmarkStart w:id="434" w:name="_Toc6311"/>
      <w:bookmarkStart w:id="435" w:name="_Toc22185"/>
      <w:r>
        <w:rPr>
          <w:rFonts w:hint="eastAsia" w:ascii="仿宋" w:hAnsi="仿宋" w:eastAsia="仿宋" w:cs="仿宋"/>
          <w:b/>
          <w:color w:val="auto"/>
          <w:sz w:val="24"/>
          <w:highlight w:val="none"/>
        </w:rPr>
        <w:t>1.2 标的</w:t>
      </w:r>
      <w:bookmarkEnd w:id="431"/>
      <w:bookmarkEnd w:id="432"/>
      <w:bookmarkEnd w:id="433"/>
      <w:bookmarkEnd w:id="434"/>
      <w:bookmarkEnd w:id="435"/>
    </w:p>
    <w:p>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1.2.1 服务内容：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1.2.2 服务标准：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1.2.3 技术保障：</w:t>
      </w:r>
      <w:r>
        <w:rPr>
          <w:rFonts w:hint="eastAsia" w:ascii="仿宋" w:hAnsi="仿宋" w:eastAsia="仿宋" w:cs="仿宋"/>
          <w:color w:val="auto"/>
          <w:sz w:val="24"/>
          <w:highlight w:val="none"/>
          <w:u w:val="single"/>
        </w:rPr>
        <w:t>　　　　　　　　　                      　      ；</w:t>
      </w:r>
    </w:p>
    <w:p>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1.2.4 服务人员组成：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pStyle w:val="960"/>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1.2.5合同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（是/否）涉及货物。若涉及货物的，则：</w:t>
      </w:r>
    </w:p>
    <w:p>
      <w:pPr>
        <w:spacing w:line="560" w:lineRule="exact"/>
        <w:ind w:firstLine="480" w:firstLineChars="200"/>
        <w:rPr>
          <w:rFonts w:ascii="仿宋" w:hAnsi="仿宋" w:eastAsia="仿宋" w:cs="仿宋"/>
          <w:color w:val="auto"/>
          <w:sz w:val="24"/>
          <w:highlight w:val="none"/>
          <w:u w:val="single"/>
        </w:rPr>
      </w:pPr>
      <w:bookmarkStart w:id="436" w:name="_Toc4929"/>
      <w:bookmarkStart w:id="437" w:name="_Toc21124"/>
      <w:bookmarkStart w:id="438" w:name="_Toc5635"/>
      <w:bookmarkStart w:id="439" w:name="_Toc13918"/>
      <w:bookmarkStart w:id="440" w:name="_Toc1386"/>
      <w:r>
        <w:rPr>
          <w:rFonts w:hint="eastAsia" w:ascii="仿宋" w:hAnsi="仿宋" w:eastAsia="仿宋" w:cs="仿宋"/>
          <w:color w:val="auto"/>
          <w:sz w:val="24"/>
          <w:highlight w:val="none"/>
        </w:rPr>
        <w:t>1.2.5.1 货物名称、品牌、规格型号、花色：</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1.2.5.2 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1.2.5.3 货物质量：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1.3 价款</w:t>
      </w:r>
      <w:bookmarkEnd w:id="436"/>
      <w:bookmarkEnd w:id="437"/>
      <w:bookmarkEnd w:id="438"/>
      <w:bookmarkEnd w:id="439"/>
      <w:bookmarkEnd w:id="440"/>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本项目采用以下第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条款规定的计价方式计价。</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1.3.1总价合同，本合同总价（含税）为：￥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vAlign w:val="center"/>
          </w:tcPr>
          <w:p>
            <w:pPr>
              <w:pStyle w:val="320"/>
              <w:spacing w:line="560" w:lineRule="exact"/>
              <w:ind w:firstLine="20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vAlign w:val="center"/>
          </w:tcPr>
          <w:p>
            <w:pPr>
              <w:pStyle w:val="320"/>
              <w:spacing w:line="5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ind w:firstLine="200"/>
              <w:jc w:val="center"/>
              <w:rPr>
                <w:rFonts w:ascii="仿宋" w:hAnsi="仿宋" w:eastAsia="仿宋" w:cs="仿宋"/>
                <w:color w:val="auto"/>
                <w:sz w:val="24"/>
                <w:szCs w:val="24"/>
                <w:highlight w:val="none"/>
              </w:rPr>
            </w:pPr>
          </w:p>
        </w:tc>
        <w:tc>
          <w:tcPr>
            <w:tcW w:w="3402" w:type="dxa"/>
            <w:vAlign w:val="center"/>
          </w:tcPr>
          <w:p>
            <w:pPr>
              <w:pStyle w:val="320"/>
              <w:spacing w:line="560" w:lineRule="exact"/>
              <w:ind w:firstLine="200"/>
              <w:jc w:val="center"/>
              <w:rPr>
                <w:rFonts w:ascii="仿宋" w:hAnsi="仿宋" w:eastAsia="仿宋" w:cs="仿宋"/>
                <w:color w:val="auto"/>
                <w:sz w:val="24"/>
                <w:szCs w:val="24"/>
                <w:highlight w:val="none"/>
              </w:rPr>
            </w:pPr>
          </w:p>
        </w:tc>
        <w:tc>
          <w:tcPr>
            <w:tcW w:w="2552" w:type="dxa"/>
            <w:vAlign w:val="center"/>
          </w:tcPr>
          <w:p>
            <w:pPr>
              <w:pStyle w:val="320"/>
              <w:spacing w:line="560" w:lineRule="exact"/>
              <w:ind w:firstLine="200"/>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ind w:firstLine="200"/>
              <w:jc w:val="center"/>
              <w:rPr>
                <w:rFonts w:ascii="仿宋" w:hAnsi="仿宋" w:eastAsia="仿宋" w:cs="仿宋"/>
                <w:color w:val="auto"/>
                <w:sz w:val="24"/>
                <w:szCs w:val="24"/>
                <w:highlight w:val="none"/>
              </w:rPr>
            </w:pPr>
          </w:p>
        </w:tc>
        <w:tc>
          <w:tcPr>
            <w:tcW w:w="3402" w:type="dxa"/>
            <w:vAlign w:val="center"/>
          </w:tcPr>
          <w:p>
            <w:pPr>
              <w:pStyle w:val="320"/>
              <w:spacing w:line="560" w:lineRule="exact"/>
              <w:ind w:firstLine="200"/>
              <w:jc w:val="center"/>
              <w:rPr>
                <w:rFonts w:ascii="仿宋" w:hAnsi="仿宋" w:eastAsia="仿宋" w:cs="仿宋"/>
                <w:color w:val="auto"/>
                <w:sz w:val="24"/>
                <w:szCs w:val="24"/>
                <w:highlight w:val="none"/>
              </w:rPr>
            </w:pPr>
          </w:p>
        </w:tc>
        <w:tc>
          <w:tcPr>
            <w:tcW w:w="2552" w:type="dxa"/>
            <w:vAlign w:val="center"/>
          </w:tcPr>
          <w:p>
            <w:pPr>
              <w:pStyle w:val="320"/>
              <w:spacing w:line="560" w:lineRule="exact"/>
              <w:ind w:firstLine="200"/>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ind w:firstLine="200"/>
              <w:jc w:val="center"/>
              <w:rPr>
                <w:rFonts w:ascii="仿宋" w:hAnsi="仿宋" w:eastAsia="仿宋" w:cs="仿宋"/>
                <w:color w:val="auto"/>
                <w:sz w:val="24"/>
                <w:szCs w:val="24"/>
                <w:highlight w:val="none"/>
              </w:rPr>
            </w:pPr>
          </w:p>
        </w:tc>
        <w:tc>
          <w:tcPr>
            <w:tcW w:w="3402" w:type="dxa"/>
            <w:vAlign w:val="center"/>
          </w:tcPr>
          <w:p>
            <w:pPr>
              <w:pStyle w:val="320"/>
              <w:spacing w:line="560" w:lineRule="exact"/>
              <w:ind w:firstLine="200"/>
              <w:jc w:val="center"/>
              <w:rPr>
                <w:rFonts w:ascii="仿宋" w:hAnsi="仿宋" w:eastAsia="仿宋" w:cs="仿宋"/>
                <w:color w:val="auto"/>
                <w:sz w:val="24"/>
                <w:szCs w:val="24"/>
                <w:highlight w:val="none"/>
              </w:rPr>
            </w:pPr>
          </w:p>
        </w:tc>
        <w:tc>
          <w:tcPr>
            <w:tcW w:w="2552" w:type="dxa"/>
            <w:vAlign w:val="center"/>
          </w:tcPr>
          <w:p>
            <w:pPr>
              <w:pStyle w:val="320"/>
              <w:spacing w:line="560" w:lineRule="exact"/>
              <w:ind w:firstLine="200"/>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ind w:firstLine="200"/>
              <w:jc w:val="center"/>
              <w:rPr>
                <w:rFonts w:ascii="仿宋" w:hAnsi="仿宋" w:eastAsia="仿宋" w:cs="仿宋"/>
                <w:color w:val="auto"/>
                <w:sz w:val="24"/>
                <w:szCs w:val="24"/>
                <w:highlight w:val="none"/>
              </w:rPr>
            </w:pPr>
          </w:p>
        </w:tc>
        <w:tc>
          <w:tcPr>
            <w:tcW w:w="3402" w:type="dxa"/>
            <w:vAlign w:val="center"/>
          </w:tcPr>
          <w:p>
            <w:pPr>
              <w:pStyle w:val="320"/>
              <w:spacing w:line="560" w:lineRule="exact"/>
              <w:ind w:firstLine="200"/>
              <w:jc w:val="center"/>
              <w:rPr>
                <w:rFonts w:ascii="仿宋" w:hAnsi="仿宋" w:eastAsia="仿宋" w:cs="仿宋"/>
                <w:color w:val="auto"/>
                <w:sz w:val="24"/>
                <w:szCs w:val="24"/>
                <w:highlight w:val="none"/>
              </w:rPr>
            </w:pPr>
          </w:p>
        </w:tc>
        <w:tc>
          <w:tcPr>
            <w:tcW w:w="2552" w:type="dxa"/>
            <w:vAlign w:val="center"/>
          </w:tcPr>
          <w:p>
            <w:pPr>
              <w:pStyle w:val="320"/>
              <w:spacing w:line="560" w:lineRule="exact"/>
              <w:ind w:firstLine="200"/>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20"/>
              <w:spacing w:line="560" w:lineRule="exact"/>
              <w:ind w:firstLine="20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vAlign w:val="center"/>
          </w:tcPr>
          <w:p>
            <w:pPr>
              <w:pStyle w:val="320"/>
              <w:spacing w:line="560" w:lineRule="exact"/>
              <w:ind w:firstLine="200"/>
              <w:jc w:val="center"/>
              <w:rPr>
                <w:rFonts w:ascii="仿宋" w:hAnsi="仿宋" w:eastAsia="仿宋" w:cs="仿宋"/>
                <w:color w:val="auto"/>
                <w:sz w:val="24"/>
                <w:szCs w:val="24"/>
                <w:highlight w:val="none"/>
              </w:rPr>
            </w:pPr>
          </w:p>
        </w:tc>
      </w:tr>
    </w:tbl>
    <w:p>
      <w:pPr>
        <w:spacing w:line="560" w:lineRule="exact"/>
        <w:ind w:firstLine="480" w:firstLineChars="200"/>
        <w:rPr>
          <w:rFonts w:ascii="仿宋" w:hAnsi="仿宋" w:eastAsia="仿宋" w:cs="仿宋"/>
          <w:color w:val="auto"/>
          <w:sz w:val="24"/>
          <w:highlight w:val="none"/>
        </w:rPr>
      </w:pPr>
      <w:bookmarkStart w:id="441" w:name="_Toc3654"/>
      <w:bookmarkStart w:id="442" w:name="_Toc30506"/>
      <w:bookmarkStart w:id="443" w:name="_Toc14993"/>
      <w:bookmarkStart w:id="444" w:name="_Toc30158"/>
      <w:bookmarkStart w:id="445" w:name="_Toc26916"/>
      <w:r>
        <w:rPr>
          <w:rFonts w:hint="eastAsia" w:ascii="仿宋" w:hAnsi="仿宋" w:eastAsia="仿宋" w:cs="仿宋"/>
          <w:bCs/>
          <w:color w:val="auto"/>
          <w:sz w:val="24"/>
          <w:highlight w:val="none"/>
        </w:rPr>
        <w:t>1.3.2单价合同，本合同单价（含税）标准为：</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。服务工作量的计量方式为：</w:t>
      </w:r>
      <w:r>
        <w:rPr>
          <w:rFonts w:hint="eastAsia" w:ascii="仿宋" w:hAnsi="仿宋" w:eastAsia="仿宋" w:cs="仿宋"/>
          <w:bCs/>
          <w:color w:val="auto"/>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。单价合同，在合同履行期间内，根据实际完成的工作量据实结算，但结算总价上限不得超过预算金额或者双方确定的金额￥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pPr>
        <w:pStyle w:val="3"/>
        <w:rPr>
          <w:rFonts w:ascii="仿宋" w:eastAsia="仿宋" w:cs="仿宋"/>
          <w:color w:val="auto"/>
          <w:highlight w:val="none"/>
          <w:lang w:val="en-US"/>
        </w:rPr>
      </w:pPr>
      <w:r>
        <w:rPr>
          <w:rFonts w:hint="eastAsia" w:ascii="仿宋" w:eastAsia="仿宋" w:cs="仿宋"/>
          <w:color w:val="auto"/>
          <w:sz w:val="24"/>
          <w:highlight w:val="none"/>
          <w:lang w:val="en-US"/>
        </w:rPr>
        <w:t xml:space="preserve">    </w:t>
      </w:r>
      <w:r>
        <w:rPr>
          <w:rFonts w:hint="eastAsia" w:ascii="仿宋" w:eastAsia="仿宋" w:cs="仿宋"/>
          <w:b w:val="0"/>
          <w:bCs w:val="0"/>
          <w:color w:val="auto"/>
          <w:sz w:val="24"/>
          <w:highlight w:val="none"/>
          <w:lang w:val="en-US"/>
        </w:rPr>
        <w:t>1.3.3其他计价方式：</w:t>
      </w:r>
      <w:r>
        <w:rPr>
          <w:rFonts w:hint="eastAsia" w:ascii="仿宋" w:eastAsia="仿宋" w:cs="仿宋"/>
          <w:b w:val="0"/>
          <w:bCs w:val="0"/>
          <w:color w:val="auto"/>
          <w:sz w:val="24"/>
          <w:highlight w:val="none"/>
          <w:u w:val="single"/>
          <w:lang w:val="en-US"/>
        </w:rPr>
        <w:t xml:space="preserve">                   </w:t>
      </w:r>
      <w:r>
        <w:rPr>
          <w:rFonts w:hint="eastAsia" w:ascii="仿宋" w:eastAsia="仿宋" w:cs="仿宋"/>
          <w:b w:val="0"/>
          <w:bCs w:val="0"/>
          <w:color w:val="auto"/>
          <w:sz w:val="24"/>
          <w:highlight w:val="none"/>
        </w:rPr>
        <w:t>。</w:t>
      </w:r>
    </w:p>
    <w:bookmarkEnd w:id="441"/>
    <w:bookmarkEnd w:id="442"/>
    <w:bookmarkEnd w:id="443"/>
    <w:bookmarkEnd w:id="444"/>
    <w:bookmarkEnd w:id="445"/>
    <w:p>
      <w:pPr>
        <w:pStyle w:val="960"/>
        <w:spacing w:before="0" w:beforeAutospacing="0" w:after="0" w:afterAutospacing="0" w:line="360" w:lineRule="auto"/>
        <w:ind w:firstLine="480"/>
        <w:rPr>
          <w:rFonts w:ascii="仿宋" w:hAnsi="仿宋" w:eastAsia="仿宋" w:cs="仿宋"/>
          <w:b/>
          <w:color w:val="auto"/>
          <w:highlight w:val="none"/>
        </w:rPr>
      </w:pPr>
      <w:bookmarkStart w:id="446" w:name="_Toc10340"/>
      <w:bookmarkStart w:id="447" w:name="_Toc22618"/>
      <w:bookmarkStart w:id="448" w:name="_Toc1814"/>
      <w:bookmarkStart w:id="449" w:name="_Toc11108"/>
      <w:bookmarkStart w:id="450" w:name="_Toc3625"/>
      <w:bookmarkStart w:id="451" w:name="_Toc31421"/>
      <w:bookmarkStart w:id="452" w:name="_Toc4760"/>
      <w:bookmarkStart w:id="453" w:name="_Toc8772"/>
      <w:r>
        <w:rPr>
          <w:rFonts w:hint="eastAsia" w:ascii="仿宋" w:hAnsi="仿宋" w:eastAsia="仿宋" w:cs="仿宋"/>
          <w:b/>
          <w:color w:val="auto"/>
          <w:highlight w:val="none"/>
        </w:rPr>
        <w:t>1.4履约保证金</w:t>
      </w:r>
    </w:p>
    <w:p>
      <w:pPr>
        <w:pStyle w:val="960"/>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（是/否）需要支付履约保证金。若需要支付履约保证金的，则：</w:t>
      </w:r>
    </w:p>
    <w:p>
      <w:pPr>
        <w:spacing w:line="560" w:lineRule="exact"/>
        <w:ind w:firstLine="480" w:firstLineChars="200"/>
        <w:outlineLvl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pPr>
        <w:spacing w:line="560" w:lineRule="exact"/>
        <w:ind w:firstLine="480" w:firstLineChars="200"/>
        <w:outlineLvl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pPr>
        <w:pStyle w:val="3"/>
        <w:tabs>
          <w:tab w:val="left" w:pos="0"/>
        </w:tabs>
        <w:spacing w:line="560" w:lineRule="exact"/>
        <w:ind w:left="0" w:firstLine="480" w:firstLineChars="200"/>
        <w:rPr>
          <w:rFonts w:ascii="仿宋" w:eastAsia="仿宋" w:cs="仿宋"/>
          <w:color w:val="auto"/>
          <w:highlight w:val="none"/>
          <w:lang w:val="en-US"/>
        </w:rPr>
      </w:pPr>
      <w:r>
        <w:rPr>
          <w:rFonts w:hint="eastAsia" w:asci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1.4.4甲方在项目验收结束后及时退还履约保证金。甲方在项目通过验收之日起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0.05（可根据情况修改）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p>
    <w:p>
      <w:pPr>
        <w:spacing w:line="56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1.5</w:t>
      </w:r>
      <w:bookmarkEnd w:id="446"/>
      <w:bookmarkEnd w:id="447"/>
      <w:bookmarkEnd w:id="448"/>
      <w:r>
        <w:rPr>
          <w:rFonts w:hint="eastAsia" w:ascii="仿宋" w:hAnsi="仿宋" w:eastAsia="仿宋" w:cs="仿宋"/>
          <w:b/>
          <w:color w:val="auto"/>
          <w:sz w:val="24"/>
          <w:highlight w:val="none"/>
        </w:rPr>
        <w:t>预付款</w:t>
      </w:r>
    </w:p>
    <w:p>
      <w:pPr>
        <w:pStyle w:val="960"/>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（是/否）需要支付预付款。若需要支付预付款的，则：</w:t>
      </w:r>
    </w:p>
    <w:p>
      <w:pPr>
        <w:spacing w:line="5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pPr>
        <w:pStyle w:val="960"/>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960"/>
        <w:spacing w:before="0" w:beforeAutospacing="0" w:after="0" w:afterAutospacing="0" w:line="360" w:lineRule="auto"/>
        <w:ind w:firstLine="480"/>
        <w:rPr>
          <w:rFonts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960"/>
        <w:spacing w:before="0" w:beforeAutospacing="0" w:after="0" w:afterAutospacing="0" w:line="360" w:lineRule="auto"/>
        <w:ind w:firstLine="480"/>
        <w:rPr>
          <w:rFonts w:ascii="仿宋" w:hAnsi="仿宋" w:eastAsia="仿宋" w:cs="仿宋"/>
          <w:b/>
          <w:bCs/>
          <w:color w:val="auto"/>
          <w:highlight w:val="none"/>
        </w:rPr>
      </w:pPr>
      <w:r>
        <w:rPr>
          <w:rFonts w:hint="eastAsia" w:ascii="仿宋" w:hAnsi="仿宋" w:eastAsia="仿宋" w:cs="仿宋"/>
          <w:b/>
          <w:bCs/>
          <w:color w:val="auto"/>
          <w:highlight w:val="none"/>
        </w:rPr>
        <w:t>1.6资金支付</w:t>
      </w:r>
    </w:p>
    <w:p>
      <w:pPr>
        <w:pStyle w:val="960"/>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1.7 履行期限、地点和方式</w:t>
      </w:r>
      <w:bookmarkEnd w:id="449"/>
      <w:bookmarkEnd w:id="450"/>
      <w:bookmarkEnd w:id="451"/>
      <w:bookmarkEnd w:id="452"/>
      <w:bookmarkEnd w:id="453"/>
    </w:p>
    <w:p>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1.7.1 服务交付（实施）的时间（期限）：</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1.7.2 服务交付（实施）的地点（地域范围）：</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1.7.3 服务交付（实施）的方式：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outlineLvl w:val="0"/>
        <w:rPr>
          <w:rFonts w:ascii="仿宋" w:hAnsi="仿宋" w:eastAsia="仿宋" w:cs="仿宋"/>
          <w:bCs/>
          <w:color w:val="auto"/>
          <w:sz w:val="24"/>
          <w:highlight w:val="none"/>
        </w:rPr>
      </w:pPr>
      <w:bookmarkStart w:id="454" w:name="_Toc2375"/>
      <w:bookmarkStart w:id="455" w:name="_Toc8586"/>
      <w:bookmarkStart w:id="456" w:name="_Toc24662"/>
      <w:bookmarkStart w:id="457" w:name="_Toc5698"/>
      <w:bookmarkStart w:id="458" w:name="_Toc3079"/>
      <w:r>
        <w:rPr>
          <w:rFonts w:hint="eastAsia" w:ascii="仿宋" w:hAnsi="仿宋" w:eastAsia="仿宋" w:cs="仿宋"/>
          <w:bCs/>
          <w:color w:val="auto"/>
          <w:sz w:val="24"/>
          <w:highlight w:val="none"/>
        </w:rPr>
        <w:t>1.7.4若服务涉及货物的，则货物的：</w:t>
      </w:r>
    </w:p>
    <w:p>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1.7.4.1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1.7.4.2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1.7.4.3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outlineLvl w:val="0"/>
        <w:rPr>
          <w:rFonts w:ascii="仿宋" w:hAnsi="仿宋" w:eastAsia="仿宋" w:cs="仿宋"/>
          <w:color w:val="auto"/>
          <w:sz w:val="24"/>
          <w:highlight w:val="none"/>
          <w:u w:val="single"/>
        </w:rPr>
      </w:pPr>
      <w:r>
        <w:rPr>
          <w:rFonts w:hint="eastAsia" w:ascii="仿宋" w:hAnsi="仿宋" w:eastAsia="仿宋" w:cs="仿宋"/>
          <w:b/>
          <w:color w:val="auto"/>
          <w:sz w:val="24"/>
          <w:highlight w:val="none"/>
        </w:rPr>
        <w:t>1.8违约责任</w:t>
      </w:r>
      <w:bookmarkEnd w:id="454"/>
      <w:bookmarkEnd w:id="455"/>
      <w:bookmarkEnd w:id="456"/>
      <w:bookmarkEnd w:id="457"/>
      <w:bookmarkEnd w:id="458"/>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highlight w:val="none"/>
          <w:u w:val="single"/>
        </w:rPr>
        <w:t xml:space="preserve">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%；迟延履行的违约金计算数额达到前述最高限额之日起，甲方有权在要求乙方支付违约金的同时，书面通知乙方解除本合同；</w:t>
      </w:r>
    </w:p>
    <w:p>
      <w:pPr>
        <w:pStyle w:val="3"/>
        <w:ind w:left="0" w:firstLine="480" w:firstLineChars="200"/>
        <w:rPr>
          <w:rFonts w:ascii="仿宋" w:eastAsia="仿宋" w:cs="仿宋"/>
          <w:b w:val="0"/>
          <w:bCs w:val="0"/>
          <w:color w:val="auto"/>
          <w:sz w:val="24"/>
          <w:szCs w:val="24"/>
          <w:highlight w:val="none"/>
          <w:lang w:val="en-US"/>
        </w:rPr>
      </w:pPr>
      <w:r>
        <w:rPr>
          <w:rFonts w:hint="eastAsia" w:ascii="仿宋" w:eastAsia="仿宋" w:cs="仿宋"/>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eastAsia="仿宋" w:cs="仿宋"/>
          <w:b w:val="0"/>
          <w:bCs w:val="0"/>
          <w:color w:val="auto"/>
          <w:sz w:val="24"/>
          <w:szCs w:val="24"/>
          <w:highlight w:val="none"/>
          <w:u w:val="single"/>
          <w:lang w:val="en-US"/>
        </w:rPr>
        <w:t xml:space="preserve">  0.0</w:t>
      </w:r>
      <w:r>
        <w:rPr>
          <w:rFonts w:hint="eastAsia" w:ascii="仿宋" w:eastAsia="仿宋" w:cs="仿宋"/>
          <w:b w:val="0"/>
          <w:bCs w:val="0"/>
          <w:color w:val="auto"/>
          <w:sz w:val="24"/>
          <w:szCs w:val="24"/>
          <w:highlight w:val="none"/>
          <w:lang w:val="en-US"/>
        </w:rPr>
        <w:t xml:space="preserve">5（可根据情况修改） </w:t>
      </w:r>
      <w:r>
        <w:rPr>
          <w:rFonts w:hint="eastAsia" w:ascii="仿宋" w:eastAsia="仿宋" w:cs="仿宋"/>
          <w:b w:val="0"/>
          <w:bCs w:val="0"/>
          <w:color w:val="auto"/>
          <w:sz w:val="24"/>
          <w:szCs w:val="24"/>
          <w:highlight w:val="none"/>
          <w:u w:val="single"/>
          <w:lang w:val="en-US"/>
        </w:rPr>
        <w:t xml:space="preserve">  </w:t>
      </w:r>
      <w:r>
        <w:rPr>
          <w:rFonts w:hint="eastAsia" w:ascii="仿宋" w:eastAsia="仿宋" w:cs="仿宋"/>
          <w:b w:val="0"/>
          <w:bCs w:val="0"/>
          <w:color w:val="auto"/>
          <w:sz w:val="24"/>
          <w:szCs w:val="24"/>
          <w:highlight w:val="none"/>
          <w:lang w:val="en-US"/>
        </w:rPr>
        <w:t>%计算，最高限额为本合同总价的</w:t>
      </w:r>
      <w:r>
        <w:rPr>
          <w:rFonts w:hint="eastAsia" w:ascii="仿宋" w:eastAsia="仿宋" w:cs="仿宋"/>
          <w:b w:val="0"/>
          <w:bCs w:val="0"/>
          <w:color w:val="auto"/>
          <w:sz w:val="24"/>
          <w:szCs w:val="24"/>
          <w:highlight w:val="none"/>
          <w:u w:val="single"/>
          <w:lang w:val="en-US"/>
        </w:rPr>
        <w:t xml:space="preserve">  20  </w:t>
      </w:r>
      <w:r>
        <w:rPr>
          <w:rFonts w:hint="eastAsia" w:ascii="仿宋" w:eastAsia="仿宋" w:cs="仿宋"/>
          <w:b w:val="0"/>
          <w:bCs w:val="0"/>
          <w:color w:val="auto"/>
          <w:sz w:val="24"/>
          <w:szCs w:val="24"/>
          <w:highlight w:val="none"/>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pPr>
        <w:spacing w:line="560" w:lineRule="exact"/>
        <w:ind w:firstLine="480" w:firstLineChars="200"/>
        <w:rPr>
          <w:rFonts w:ascii="仿宋" w:hAnsi="仿宋" w:eastAsia="仿宋" w:cs="仿宋"/>
          <w:color w:val="auto"/>
          <w:sz w:val="24"/>
          <w:highlight w:val="none"/>
        </w:rPr>
      </w:pPr>
      <w:bookmarkStart w:id="459" w:name="_Toc30329"/>
      <w:bookmarkStart w:id="460" w:name="_Toc26807"/>
      <w:bookmarkStart w:id="461" w:name="_Toc9497"/>
      <w:bookmarkStart w:id="462" w:name="_Toc32454"/>
      <w:bookmarkStart w:id="463" w:name="_Toc18683"/>
      <w:r>
        <w:rPr>
          <w:rFonts w:hint="eastAsia" w:ascii="仿宋" w:hAnsi="仿宋" w:eastAsia="仿宋" w:cs="仿宋"/>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1.8.7违约责任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bookmarkEnd w:id="459"/>
    <w:bookmarkEnd w:id="460"/>
    <w:bookmarkEnd w:id="461"/>
    <w:bookmarkEnd w:id="462"/>
    <w:bookmarkEnd w:id="463"/>
    <w:p>
      <w:pPr>
        <w:spacing w:line="560" w:lineRule="exact"/>
        <w:ind w:firstLine="482" w:firstLineChars="200"/>
        <w:outlineLvl w:val="0"/>
        <w:rPr>
          <w:rFonts w:ascii="仿宋" w:hAnsi="仿宋" w:eastAsia="仿宋" w:cs="仿宋"/>
          <w:b/>
          <w:color w:val="auto"/>
          <w:sz w:val="24"/>
          <w:highlight w:val="none"/>
        </w:rPr>
      </w:pPr>
      <w:bookmarkStart w:id="464" w:name="_Toc28375"/>
      <w:bookmarkStart w:id="465" w:name="_Toc15583"/>
      <w:bookmarkStart w:id="466" w:name="_Toc16021"/>
      <w:r>
        <w:rPr>
          <w:rFonts w:hint="eastAsia" w:ascii="仿宋" w:hAnsi="仿宋" w:eastAsia="仿宋" w:cs="仿宋"/>
          <w:b/>
          <w:color w:val="auto"/>
          <w:sz w:val="24"/>
          <w:highlight w:val="none"/>
        </w:rPr>
        <w:t>1.9合同争议的解决</w:t>
      </w:r>
      <w:bookmarkEnd w:id="464"/>
      <w:bookmarkEnd w:id="465"/>
      <w:bookmarkEnd w:id="466"/>
    </w:p>
    <w:p>
      <w:pPr>
        <w:spacing w:line="560" w:lineRule="exact"/>
        <w:ind w:left="-61" w:leftChars="-29" w:right="-420" w:rightChars="-200"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pPr>
        <w:spacing w:line="560" w:lineRule="exact"/>
        <w:ind w:left="-420" w:leftChars="-200" w:right="-420" w:rightChars="-200" w:firstLine="600" w:firstLineChars="250"/>
        <w:rPr>
          <w:rFonts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pPr>
        <w:spacing w:line="560" w:lineRule="exact"/>
        <w:ind w:left="-420" w:leftChars="-200" w:right="-420" w:rightChars="-200" w:firstLine="600" w:firstLineChars="250"/>
        <w:rPr>
          <w:rFonts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pPr>
        <w:spacing w:line="560" w:lineRule="exact"/>
        <w:ind w:firstLine="482" w:firstLineChars="200"/>
        <w:outlineLvl w:val="0"/>
        <w:rPr>
          <w:rFonts w:ascii="仿宋" w:hAnsi="仿宋" w:eastAsia="仿宋" w:cs="仿宋"/>
          <w:b/>
          <w:color w:val="auto"/>
          <w:sz w:val="24"/>
          <w:highlight w:val="none"/>
        </w:rPr>
      </w:pPr>
      <w:bookmarkStart w:id="467" w:name="_Toc11173"/>
      <w:bookmarkStart w:id="468" w:name="_Toc15322"/>
      <w:bookmarkStart w:id="469" w:name="_Toc7245"/>
      <w:r>
        <w:rPr>
          <w:rFonts w:hint="eastAsia" w:ascii="仿宋" w:hAnsi="仿宋" w:eastAsia="仿宋" w:cs="仿宋"/>
          <w:b/>
          <w:color w:val="auto"/>
          <w:sz w:val="24"/>
          <w:highlight w:val="none"/>
        </w:rPr>
        <w:t>2.0 合同生效</w:t>
      </w:r>
      <w:bookmarkEnd w:id="467"/>
      <w:bookmarkEnd w:id="468"/>
      <w:bookmarkEnd w:id="469"/>
    </w:p>
    <w:p>
      <w:pPr>
        <w:spacing w:line="560" w:lineRule="exact"/>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本合同自双方当事人盖章签字时生效。</w:t>
      </w:r>
    </w:p>
    <w:p>
      <w:pPr>
        <w:autoSpaceDE w:val="0"/>
        <w:autoSpaceDN w:val="0"/>
        <w:spacing w:line="560" w:lineRule="exact"/>
        <w:rPr>
          <w:rFonts w:ascii="仿宋" w:hAnsi="仿宋" w:eastAsia="仿宋" w:cs="仿宋"/>
          <w:color w:val="auto"/>
          <w:sz w:val="24"/>
          <w:highlight w:val="none"/>
          <w:lang w:val="zh-CN"/>
        </w:rPr>
      </w:pPr>
    </w:p>
    <w:p>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pPr>
        <w:autoSpaceDE w:val="0"/>
        <w:autoSpaceDN w:val="0"/>
        <w:spacing w:line="560" w:lineRule="exact"/>
        <w:rPr>
          <w:rFonts w:ascii="仿宋" w:hAnsi="仿宋" w:eastAsia="仿宋" w:cs="仿宋"/>
          <w:color w:val="auto"/>
          <w:sz w:val="24"/>
          <w:highlight w:val="none"/>
          <w:lang w:val="zh-CN"/>
        </w:rPr>
      </w:pPr>
    </w:p>
    <w:p>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pPr>
        <w:autoSpaceDE w:val="0"/>
        <w:autoSpaceDN w:val="0"/>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pPr>
        <w:autoSpaceDE w:val="0"/>
        <w:autoSpaceDN w:val="0"/>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pPr>
        <w:autoSpaceDE w:val="0"/>
        <w:autoSpaceDN w:val="0"/>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pPr>
        <w:autoSpaceDE w:val="0"/>
        <w:autoSpaceDN w:val="0"/>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pPr>
        <w:widowControl/>
        <w:spacing w:line="560" w:lineRule="exact"/>
        <w:jc w:val="left"/>
        <w:rPr>
          <w:rFonts w:ascii="仿宋" w:hAnsi="仿宋" w:eastAsia="仿宋" w:cs="仿宋"/>
          <w:b/>
          <w:color w:val="auto"/>
          <w:sz w:val="24"/>
          <w:highlight w:val="none"/>
        </w:rPr>
      </w:pPr>
    </w:p>
    <w:p>
      <w:pPr>
        <w:widowControl/>
        <w:adjustRightInd/>
        <w:jc w:val="left"/>
        <w:rPr>
          <w:rFonts w:ascii="仿宋" w:hAnsi="仿宋" w:eastAsia="仿宋" w:cs="仿宋"/>
          <w:b/>
          <w:color w:val="auto"/>
          <w:sz w:val="24"/>
          <w:highlight w:val="none"/>
        </w:rPr>
      </w:pPr>
      <w:r>
        <w:rPr>
          <w:rFonts w:hint="eastAsia" w:ascii="仿宋" w:hAnsi="仿宋" w:eastAsia="仿宋" w:cs="仿宋"/>
          <w:b/>
          <w:color w:val="auto"/>
          <w:highlight w:val="none"/>
        </w:rPr>
        <w:br w:type="page"/>
      </w:r>
    </w:p>
    <w:p>
      <w:pPr>
        <w:pStyle w:val="702"/>
        <w:spacing w:line="560" w:lineRule="exact"/>
        <w:ind w:firstLine="482"/>
        <w:jc w:val="center"/>
        <w:rPr>
          <w:rFonts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pPr>
        <w:spacing w:line="560" w:lineRule="exact"/>
        <w:ind w:firstLine="482" w:firstLineChars="200"/>
        <w:outlineLvl w:val="0"/>
        <w:rPr>
          <w:rFonts w:ascii="仿宋" w:hAnsi="仿宋" w:eastAsia="仿宋" w:cs="仿宋"/>
          <w:b/>
          <w:color w:val="auto"/>
          <w:sz w:val="24"/>
          <w:highlight w:val="none"/>
        </w:rPr>
      </w:pPr>
      <w:bookmarkStart w:id="470" w:name="_Toc25079"/>
      <w:bookmarkStart w:id="471" w:name="_Toc14021"/>
      <w:bookmarkStart w:id="472" w:name="_Toc19680"/>
      <w:bookmarkStart w:id="473" w:name="_Toc5228"/>
      <w:bookmarkStart w:id="474" w:name="_Toc31297"/>
      <w:r>
        <w:rPr>
          <w:rFonts w:hint="eastAsia" w:ascii="仿宋" w:hAnsi="仿宋" w:eastAsia="仿宋" w:cs="仿宋"/>
          <w:b/>
          <w:color w:val="auto"/>
          <w:sz w:val="24"/>
          <w:highlight w:val="none"/>
        </w:rPr>
        <w:t>2.1 定义</w:t>
      </w:r>
      <w:bookmarkEnd w:id="470"/>
      <w:bookmarkEnd w:id="471"/>
      <w:bookmarkEnd w:id="472"/>
      <w:bookmarkEnd w:id="473"/>
      <w:bookmarkEnd w:id="474"/>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2.1.3 “服务”系指中标或成交供应商根据合同约定应向采购人履行的除货物和工程以外的其他政府采购对象，包括采购人自身需要的服务和向社会公众提供的公共服务。</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 “甲方”系指与中标或成交供应商签署合同的采购人；采购人委托采购代理机构代表其与乙方签订合同的，采购人的授权委托书作为合同附件。</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2.1.6 “现场”系指合同约定提供服务的地点。</w:t>
      </w:r>
    </w:p>
    <w:p>
      <w:pPr>
        <w:spacing w:line="560" w:lineRule="exact"/>
        <w:ind w:firstLine="482" w:firstLineChars="200"/>
        <w:outlineLvl w:val="0"/>
        <w:rPr>
          <w:rFonts w:ascii="仿宋" w:hAnsi="仿宋" w:eastAsia="仿宋" w:cs="仿宋"/>
          <w:b/>
          <w:color w:val="auto"/>
          <w:sz w:val="24"/>
          <w:highlight w:val="none"/>
        </w:rPr>
      </w:pPr>
      <w:bookmarkStart w:id="475" w:name="_Toc19539"/>
      <w:bookmarkStart w:id="476" w:name="_Toc23289"/>
      <w:bookmarkStart w:id="477" w:name="_Toc16752"/>
      <w:bookmarkStart w:id="478" w:name="_Toc3769"/>
      <w:bookmarkStart w:id="479" w:name="_Toc31402"/>
      <w:r>
        <w:rPr>
          <w:rFonts w:hint="eastAsia" w:ascii="仿宋" w:hAnsi="仿宋" w:eastAsia="仿宋" w:cs="仿宋"/>
          <w:b/>
          <w:color w:val="auto"/>
          <w:sz w:val="24"/>
          <w:highlight w:val="none"/>
        </w:rPr>
        <w:t>2.2 技术规范</w:t>
      </w:r>
      <w:bookmarkEnd w:id="475"/>
      <w:bookmarkEnd w:id="476"/>
      <w:bookmarkEnd w:id="477"/>
      <w:bookmarkEnd w:id="478"/>
      <w:bookmarkEnd w:id="479"/>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仿宋" w:hAnsi="仿宋" w:eastAsia="仿宋" w:cs="仿宋"/>
          <w:b/>
          <w:color w:val="auto"/>
          <w:sz w:val="24"/>
          <w:highlight w:val="none"/>
        </w:rPr>
      </w:pPr>
      <w:bookmarkStart w:id="480" w:name="_Toc4133"/>
      <w:bookmarkStart w:id="481" w:name="_Toc9161"/>
      <w:bookmarkStart w:id="482" w:name="_Toc12412"/>
      <w:bookmarkStart w:id="483" w:name="_Toc27945"/>
      <w:bookmarkStart w:id="484" w:name="_Toc13673"/>
      <w:r>
        <w:rPr>
          <w:rFonts w:hint="eastAsia" w:ascii="仿宋" w:hAnsi="仿宋" w:eastAsia="仿宋" w:cs="仿宋"/>
          <w:b/>
          <w:color w:val="auto"/>
          <w:sz w:val="24"/>
          <w:highlight w:val="none"/>
        </w:rPr>
        <w:t>2.3 知识产权</w:t>
      </w:r>
      <w:bookmarkEnd w:id="480"/>
      <w:bookmarkEnd w:id="481"/>
      <w:bookmarkEnd w:id="482"/>
      <w:bookmarkEnd w:id="483"/>
      <w:bookmarkEnd w:id="484"/>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2.3.2 合同涉及技术成果的归属和收益的分成办法的，详见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2.4 履约检查和问题反馈</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2.4.2 合同履行期间，甲方有权将履行过程中出现的问题反馈给乙方，双方当事人应以书面形式约定需要完善和改进的内容。</w:t>
      </w:r>
    </w:p>
    <w:p>
      <w:pPr>
        <w:spacing w:line="560" w:lineRule="exact"/>
        <w:ind w:firstLine="482" w:firstLineChars="200"/>
        <w:outlineLvl w:val="0"/>
        <w:rPr>
          <w:rFonts w:ascii="仿宋" w:hAnsi="仿宋" w:eastAsia="仿宋" w:cs="仿宋"/>
          <w:b/>
          <w:color w:val="auto"/>
          <w:sz w:val="24"/>
          <w:highlight w:val="none"/>
        </w:rPr>
      </w:pPr>
      <w:bookmarkStart w:id="485" w:name="_Toc32670"/>
      <w:bookmarkStart w:id="486" w:name="_Toc15447"/>
      <w:bookmarkStart w:id="487" w:name="_Toc26555"/>
      <w:bookmarkStart w:id="488" w:name="_Toc31233"/>
      <w:bookmarkStart w:id="489" w:name="_Toc22011"/>
      <w:r>
        <w:rPr>
          <w:rFonts w:hint="eastAsia" w:ascii="仿宋" w:hAnsi="仿宋" w:eastAsia="仿宋" w:cs="仿宋"/>
          <w:b/>
          <w:color w:val="auto"/>
          <w:sz w:val="24"/>
          <w:highlight w:val="none"/>
        </w:rPr>
        <w:t>2.5 结算方式和付款条件</w:t>
      </w:r>
      <w:bookmarkEnd w:id="485"/>
      <w:bookmarkEnd w:id="486"/>
      <w:bookmarkEnd w:id="487"/>
      <w:bookmarkEnd w:id="488"/>
      <w:bookmarkEnd w:id="489"/>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outlineLvl w:val="0"/>
        <w:rPr>
          <w:rFonts w:ascii="仿宋" w:hAnsi="仿宋" w:eastAsia="仿宋" w:cs="仿宋"/>
          <w:b/>
          <w:color w:val="auto"/>
          <w:sz w:val="24"/>
          <w:highlight w:val="none"/>
        </w:rPr>
      </w:pPr>
      <w:bookmarkStart w:id="490" w:name="_Toc16163"/>
      <w:bookmarkStart w:id="491" w:name="_Toc18990"/>
      <w:bookmarkStart w:id="492" w:name="_Toc13154"/>
      <w:bookmarkStart w:id="493" w:name="_Toc13467"/>
      <w:bookmarkStart w:id="494" w:name="_Toc30507"/>
      <w:r>
        <w:rPr>
          <w:rFonts w:hint="eastAsia" w:ascii="仿宋" w:hAnsi="仿宋" w:eastAsia="仿宋" w:cs="仿宋"/>
          <w:b/>
          <w:color w:val="auto"/>
          <w:sz w:val="24"/>
          <w:highlight w:val="none"/>
        </w:rPr>
        <w:t>2.6 技术资料和保密义务</w:t>
      </w:r>
      <w:bookmarkEnd w:id="490"/>
      <w:bookmarkEnd w:id="491"/>
      <w:bookmarkEnd w:id="492"/>
      <w:bookmarkEnd w:id="493"/>
      <w:bookmarkEnd w:id="494"/>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cs="仿宋"/>
          <w:b/>
          <w:color w:val="auto"/>
          <w:sz w:val="24"/>
          <w:highlight w:val="none"/>
        </w:rPr>
      </w:pPr>
      <w:bookmarkStart w:id="495" w:name="_Toc19069"/>
      <w:r>
        <w:rPr>
          <w:rFonts w:hint="eastAsia" w:ascii="仿宋" w:hAnsi="仿宋" w:eastAsia="仿宋" w:cs="仿宋"/>
          <w:b/>
          <w:color w:val="auto"/>
          <w:sz w:val="24"/>
          <w:highlight w:val="none"/>
        </w:rPr>
        <w:t>2.7 质量保证</w:t>
      </w:r>
      <w:bookmarkEnd w:id="495"/>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 w:hAnsi="仿宋" w:eastAsia="仿宋" w:cs="仿宋"/>
          <w:b/>
          <w:color w:val="auto"/>
          <w:sz w:val="24"/>
          <w:highlight w:val="none"/>
        </w:rPr>
      </w:pPr>
      <w:bookmarkStart w:id="496" w:name="_Toc22267"/>
      <w:r>
        <w:rPr>
          <w:rFonts w:hint="eastAsia" w:ascii="仿宋" w:hAnsi="仿宋" w:eastAsia="仿宋" w:cs="仿宋"/>
          <w:b/>
          <w:color w:val="auto"/>
          <w:sz w:val="24"/>
          <w:highlight w:val="none"/>
        </w:rPr>
        <w:t>2.8 延迟履行</w:t>
      </w:r>
      <w:bookmarkEnd w:id="496"/>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560" w:lineRule="exact"/>
        <w:ind w:firstLine="482" w:firstLineChars="200"/>
        <w:outlineLvl w:val="0"/>
        <w:rPr>
          <w:rFonts w:ascii="仿宋" w:hAnsi="仿宋" w:eastAsia="仿宋" w:cs="仿宋"/>
          <w:b/>
          <w:color w:val="auto"/>
          <w:sz w:val="24"/>
          <w:highlight w:val="none"/>
        </w:rPr>
      </w:pPr>
      <w:bookmarkStart w:id="497" w:name="_Toc10611"/>
      <w:r>
        <w:rPr>
          <w:rFonts w:hint="eastAsia" w:ascii="仿宋" w:hAnsi="仿宋" w:eastAsia="仿宋" w:cs="仿宋"/>
          <w:b/>
          <w:color w:val="auto"/>
          <w:sz w:val="24"/>
          <w:highlight w:val="none"/>
        </w:rPr>
        <w:t>2.9 合同变更</w:t>
      </w:r>
      <w:bookmarkEnd w:id="497"/>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仿宋" w:hAnsi="仿宋" w:eastAsia="仿宋" w:cs="仿宋"/>
          <w:b/>
          <w:color w:val="auto"/>
          <w:sz w:val="24"/>
          <w:highlight w:val="none"/>
        </w:rPr>
      </w:pPr>
      <w:bookmarkStart w:id="498" w:name="_Toc26689"/>
      <w:bookmarkStart w:id="499" w:name="_Toc10663"/>
      <w:bookmarkStart w:id="500" w:name="_Toc42"/>
      <w:bookmarkStart w:id="501" w:name="_Toc21830"/>
      <w:bookmarkStart w:id="502" w:name="_Toc23368"/>
      <w:r>
        <w:rPr>
          <w:rFonts w:hint="eastAsia" w:ascii="仿宋" w:hAnsi="仿宋" w:eastAsia="仿宋" w:cs="仿宋"/>
          <w:b/>
          <w:color w:val="auto"/>
          <w:sz w:val="24"/>
          <w:highlight w:val="none"/>
        </w:rPr>
        <w:t>2.10 合同转让和分包</w:t>
      </w:r>
      <w:bookmarkEnd w:id="498"/>
      <w:bookmarkEnd w:id="499"/>
      <w:bookmarkEnd w:id="500"/>
      <w:bookmarkEnd w:id="501"/>
      <w:bookmarkEnd w:id="502"/>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2" w:firstLineChars="200"/>
        <w:outlineLvl w:val="0"/>
        <w:rPr>
          <w:rFonts w:ascii="仿宋" w:hAnsi="仿宋" w:eastAsia="仿宋" w:cs="仿宋"/>
          <w:b/>
          <w:color w:val="auto"/>
          <w:sz w:val="24"/>
          <w:highlight w:val="none"/>
        </w:rPr>
      </w:pPr>
      <w:bookmarkStart w:id="503" w:name="_Toc32494"/>
      <w:bookmarkStart w:id="504" w:name="_Toc4720"/>
      <w:bookmarkStart w:id="505" w:name="_Toc26633"/>
      <w:bookmarkStart w:id="506" w:name="_Toc25571"/>
      <w:bookmarkStart w:id="507" w:name="_Toc14371"/>
      <w:r>
        <w:rPr>
          <w:rFonts w:hint="eastAsia" w:ascii="仿宋" w:hAnsi="仿宋" w:eastAsia="仿宋" w:cs="仿宋"/>
          <w:b/>
          <w:color w:val="auto"/>
          <w:sz w:val="24"/>
          <w:highlight w:val="none"/>
        </w:rPr>
        <w:t>2.11 不可抗力</w:t>
      </w:r>
      <w:bookmarkEnd w:id="503"/>
      <w:bookmarkEnd w:id="504"/>
      <w:bookmarkEnd w:id="505"/>
      <w:bookmarkEnd w:id="506"/>
      <w:bookmarkEnd w:id="507"/>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2.11.1如果任何一方遭遇法律规定的不可抗力，致使合同履行受阻时，履行合同的期限应予延长，延长的期限应相当于不可抗力所影响的时间；</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2.11.2 因不可抗力致使不能实现合同目的的，当事人可以解除合同；</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pPr>
        <w:spacing w:line="560" w:lineRule="exact"/>
        <w:ind w:firstLine="482" w:firstLineChars="200"/>
        <w:outlineLvl w:val="0"/>
        <w:rPr>
          <w:rFonts w:ascii="仿宋" w:hAnsi="仿宋" w:eastAsia="仿宋" w:cs="仿宋"/>
          <w:b/>
          <w:color w:val="auto"/>
          <w:sz w:val="24"/>
          <w:highlight w:val="none"/>
        </w:rPr>
      </w:pPr>
      <w:bookmarkStart w:id="508" w:name="_Toc3638"/>
      <w:bookmarkStart w:id="509" w:name="_Toc14115"/>
      <w:bookmarkStart w:id="510" w:name="_Toc23854"/>
      <w:bookmarkStart w:id="511" w:name="_Toc24465"/>
      <w:bookmarkStart w:id="512" w:name="_Toc25783"/>
      <w:r>
        <w:rPr>
          <w:rFonts w:hint="eastAsia" w:ascii="仿宋" w:hAnsi="仿宋" w:eastAsia="仿宋" w:cs="仿宋"/>
          <w:b/>
          <w:color w:val="auto"/>
          <w:sz w:val="24"/>
          <w:highlight w:val="none"/>
        </w:rPr>
        <w:t>2.12 税费</w:t>
      </w:r>
      <w:bookmarkEnd w:id="508"/>
      <w:bookmarkEnd w:id="509"/>
      <w:bookmarkEnd w:id="510"/>
      <w:bookmarkEnd w:id="511"/>
      <w:bookmarkEnd w:id="512"/>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pPr>
        <w:spacing w:line="560" w:lineRule="exact"/>
        <w:ind w:firstLine="482" w:firstLineChars="200"/>
        <w:outlineLvl w:val="0"/>
        <w:rPr>
          <w:rFonts w:ascii="仿宋" w:hAnsi="仿宋" w:eastAsia="仿宋" w:cs="仿宋"/>
          <w:b/>
          <w:color w:val="auto"/>
          <w:sz w:val="24"/>
          <w:highlight w:val="none"/>
        </w:rPr>
      </w:pPr>
      <w:bookmarkStart w:id="513" w:name="_Toc7315"/>
      <w:bookmarkStart w:id="514" w:name="_Toc26883"/>
      <w:bookmarkStart w:id="515" w:name="_Toc14814"/>
      <w:bookmarkStart w:id="516" w:name="_Toc30105"/>
      <w:bookmarkStart w:id="517" w:name="_Toc25525"/>
      <w:r>
        <w:rPr>
          <w:rFonts w:hint="eastAsia" w:ascii="仿宋" w:hAnsi="仿宋" w:eastAsia="仿宋" w:cs="仿宋"/>
          <w:b/>
          <w:color w:val="auto"/>
          <w:sz w:val="24"/>
          <w:highlight w:val="none"/>
        </w:rPr>
        <w:t>2.13 乙方破产</w:t>
      </w:r>
      <w:bookmarkEnd w:id="513"/>
      <w:bookmarkEnd w:id="514"/>
      <w:bookmarkEnd w:id="515"/>
      <w:bookmarkEnd w:id="516"/>
      <w:bookmarkEnd w:id="517"/>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仿宋" w:hAnsi="仿宋" w:eastAsia="仿宋" w:cs="仿宋"/>
          <w:b/>
          <w:color w:val="auto"/>
          <w:sz w:val="24"/>
          <w:highlight w:val="none"/>
        </w:rPr>
      </w:pPr>
      <w:bookmarkStart w:id="518" w:name="_Toc23323"/>
      <w:bookmarkStart w:id="519" w:name="_Toc1123"/>
      <w:bookmarkStart w:id="520" w:name="_Toc2016"/>
      <w:r>
        <w:rPr>
          <w:rFonts w:hint="eastAsia" w:ascii="仿宋" w:hAnsi="仿宋" w:eastAsia="仿宋" w:cs="仿宋"/>
          <w:b/>
          <w:color w:val="auto"/>
          <w:sz w:val="24"/>
          <w:highlight w:val="none"/>
        </w:rPr>
        <w:t>2.14 合同中止、终止</w:t>
      </w:r>
      <w:bookmarkEnd w:id="518"/>
      <w:bookmarkEnd w:id="519"/>
      <w:bookmarkEnd w:id="520"/>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2.14.1 双方当事人不得擅自中止或者终止合同；</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cs="仿宋"/>
          <w:b/>
          <w:color w:val="auto"/>
          <w:sz w:val="24"/>
          <w:highlight w:val="none"/>
        </w:rPr>
      </w:pPr>
      <w:bookmarkStart w:id="521" w:name="_Toc14525"/>
      <w:bookmarkStart w:id="522" w:name="_Toc17363"/>
      <w:bookmarkStart w:id="523" w:name="_Toc1969"/>
      <w:r>
        <w:rPr>
          <w:rFonts w:hint="eastAsia" w:ascii="仿宋" w:hAnsi="仿宋" w:eastAsia="仿宋" w:cs="仿宋"/>
          <w:b/>
          <w:color w:val="auto"/>
          <w:sz w:val="24"/>
          <w:highlight w:val="none"/>
        </w:rPr>
        <w:t>2.15 检验和验收</w:t>
      </w:r>
      <w:bookmarkEnd w:id="521"/>
      <w:bookmarkEnd w:id="522"/>
      <w:bookmarkEnd w:id="523"/>
    </w:p>
    <w:p>
      <w:pPr>
        <w:tabs>
          <w:tab w:val="left" w:pos="360"/>
          <w:tab w:val="left" w:pos="540"/>
          <w:tab w:val="left" w:pos="1080"/>
        </w:tabs>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2.15.1 乙方按照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的约定，定期提交服务报告，甲方按照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的约定进行定期验收；</w:t>
      </w:r>
    </w:p>
    <w:p>
      <w:pPr>
        <w:tabs>
          <w:tab w:val="left" w:pos="360"/>
          <w:tab w:val="left" w:pos="540"/>
          <w:tab w:val="left" w:pos="1080"/>
        </w:tabs>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p>
      <w:pPr>
        <w:spacing w:line="560" w:lineRule="exact"/>
        <w:ind w:firstLine="482" w:firstLineChars="200"/>
        <w:outlineLvl w:val="0"/>
        <w:rPr>
          <w:rFonts w:ascii="仿宋" w:hAnsi="仿宋" w:eastAsia="仿宋" w:cs="仿宋"/>
          <w:b/>
          <w:color w:val="auto"/>
          <w:sz w:val="24"/>
          <w:highlight w:val="none"/>
        </w:rPr>
      </w:pPr>
      <w:bookmarkStart w:id="524" w:name="_Toc25198"/>
      <w:bookmarkStart w:id="525" w:name="_Toc9808"/>
      <w:bookmarkStart w:id="526" w:name="_Toc31892"/>
      <w:bookmarkStart w:id="527" w:name="_Toc12666"/>
      <w:bookmarkStart w:id="528" w:name="_Toc2308"/>
      <w:r>
        <w:rPr>
          <w:rFonts w:hint="eastAsia" w:ascii="仿宋" w:hAnsi="仿宋" w:eastAsia="仿宋" w:cs="仿宋"/>
          <w:b/>
          <w:color w:val="auto"/>
          <w:sz w:val="24"/>
          <w:highlight w:val="none"/>
        </w:rPr>
        <w:t>2.16 通知和送达</w:t>
      </w:r>
      <w:bookmarkEnd w:id="524"/>
      <w:bookmarkEnd w:id="525"/>
      <w:bookmarkEnd w:id="526"/>
      <w:bookmarkEnd w:id="527"/>
      <w:bookmarkEnd w:id="528"/>
    </w:p>
    <w:p>
      <w:pPr>
        <w:spacing w:line="560" w:lineRule="exact"/>
        <w:ind w:firstLine="480" w:firstLineChars="200"/>
        <w:rPr>
          <w:rFonts w:ascii="仿宋" w:hAnsi="仿宋" w:eastAsia="仿宋" w:cs="仿宋"/>
          <w:color w:val="auto"/>
          <w:sz w:val="24"/>
          <w:highlight w:val="none"/>
        </w:rPr>
      </w:pPr>
      <w:bookmarkStart w:id="529" w:name="_Toc18401"/>
      <w:bookmarkStart w:id="530" w:name="_Toc27674"/>
      <w:r>
        <w:rPr>
          <w:rFonts w:hint="eastAsia" w:ascii="仿宋" w:hAnsi="仿宋" w:eastAsia="仿宋" w:cs="仿宋"/>
          <w:color w:val="auto"/>
          <w:sz w:val="24"/>
          <w:highlight w:val="none"/>
        </w:rPr>
        <w:t xml:space="preserve">2.17.1任何一方因履行合同而以合同第一部分尾部所列明的传真或电子邮件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29"/>
      <w:bookmarkEnd w:id="530"/>
    </w:p>
    <w:p>
      <w:pPr>
        <w:spacing w:line="560" w:lineRule="exact"/>
        <w:ind w:firstLine="482" w:firstLineChars="200"/>
        <w:outlineLvl w:val="0"/>
        <w:rPr>
          <w:rFonts w:ascii="仿宋" w:hAnsi="仿宋" w:eastAsia="仿宋" w:cs="仿宋"/>
          <w:b/>
          <w:color w:val="auto"/>
          <w:sz w:val="24"/>
          <w:highlight w:val="none"/>
        </w:rPr>
      </w:pPr>
      <w:bookmarkStart w:id="531" w:name="_Toc27644"/>
      <w:bookmarkStart w:id="532" w:name="_Toc20808"/>
      <w:bookmarkStart w:id="533" w:name="_Toc5063"/>
      <w:bookmarkStart w:id="534" w:name="_Toc28906"/>
      <w:bookmarkStart w:id="535" w:name="_Toc12254"/>
      <w:r>
        <w:rPr>
          <w:rFonts w:hint="eastAsia" w:ascii="仿宋" w:hAnsi="仿宋" w:eastAsia="仿宋" w:cs="仿宋"/>
          <w:b/>
          <w:color w:val="auto"/>
          <w:sz w:val="24"/>
          <w:highlight w:val="none"/>
        </w:rPr>
        <w:t>2.17 合同使用的文字和适用的法律</w:t>
      </w:r>
      <w:bookmarkEnd w:id="531"/>
      <w:bookmarkEnd w:id="532"/>
      <w:bookmarkEnd w:id="533"/>
      <w:bookmarkEnd w:id="534"/>
      <w:bookmarkEnd w:id="535"/>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2.17.1 合同使用汉语书就、变更和解释；</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2.17.2 合同适用中华人民共和国法律。</w:t>
      </w:r>
    </w:p>
    <w:p>
      <w:pPr>
        <w:spacing w:line="560" w:lineRule="exact"/>
        <w:ind w:firstLine="482" w:firstLineChars="200"/>
        <w:outlineLvl w:val="0"/>
        <w:rPr>
          <w:rFonts w:ascii="仿宋" w:hAnsi="仿宋" w:eastAsia="仿宋" w:cs="仿宋"/>
          <w:b/>
          <w:color w:val="auto"/>
          <w:sz w:val="24"/>
          <w:highlight w:val="none"/>
        </w:rPr>
      </w:pPr>
      <w:bookmarkStart w:id="536" w:name="_Toc18540"/>
      <w:bookmarkStart w:id="537" w:name="_Toc30599"/>
      <w:bookmarkStart w:id="538" w:name="_Toc4355"/>
      <w:r>
        <w:rPr>
          <w:rFonts w:hint="eastAsia" w:ascii="仿宋" w:hAnsi="仿宋" w:eastAsia="仿宋" w:cs="仿宋"/>
          <w:b/>
          <w:color w:val="auto"/>
          <w:sz w:val="24"/>
          <w:highlight w:val="none"/>
        </w:rPr>
        <w:t>2.18 计量单位</w:t>
      </w:r>
      <w:bookmarkEnd w:id="536"/>
      <w:bookmarkEnd w:id="537"/>
      <w:bookmarkEnd w:id="538"/>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pPr>
        <w:spacing w:line="56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2.19合同份数</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pPr>
        <w:spacing w:line="360" w:lineRule="auto"/>
        <w:jc w:val="center"/>
        <w:outlineLvl w:val="0"/>
        <w:rPr>
          <w:rFonts w:ascii="仿宋" w:hAnsi="仿宋" w:eastAsia="仿宋" w:cs="仿宋"/>
          <w:b/>
          <w:color w:val="auto"/>
          <w:sz w:val="24"/>
          <w:highlight w:val="none"/>
        </w:rPr>
      </w:pPr>
      <w:r>
        <w:rPr>
          <w:rFonts w:hint="eastAsia" w:ascii="仿宋" w:hAnsi="仿宋" w:eastAsia="仿宋" w:cs="仿宋"/>
          <w:color w:val="auto"/>
          <w:kern w:val="0"/>
          <w:highlight w:val="none"/>
        </w:rPr>
        <w:br w:type="page"/>
      </w:r>
      <w:bookmarkStart w:id="539" w:name="_Toc331685784"/>
      <w:r>
        <w:rPr>
          <w:rFonts w:hint="eastAsia" w:ascii="仿宋" w:hAnsi="仿宋" w:eastAsia="仿宋" w:cs="仿宋"/>
          <w:b/>
          <w:color w:val="auto"/>
          <w:sz w:val="24"/>
          <w:highlight w:val="none"/>
        </w:rPr>
        <w:t xml:space="preserve"> </w:t>
      </w:r>
      <w:bookmarkEnd w:id="539"/>
      <w:r>
        <w:rPr>
          <w:rFonts w:hint="eastAsia" w:ascii="仿宋" w:hAnsi="仿宋" w:eastAsia="仿宋" w:cs="仿宋"/>
          <w:b/>
          <w:color w:val="auto"/>
          <w:sz w:val="24"/>
          <w:highlight w:val="none"/>
        </w:rPr>
        <w:t>第三部分  合同专用条款</w:t>
      </w:r>
    </w:p>
    <w:p>
      <w:pPr>
        <w:spacing w:line="560" w:lineRule="exact"/>
        <w:ind w:left="-420" w:leftChars="-200" w:right="-420" w:rightChars="-200"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057"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69"/>
        <w:gridCol w:w="808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69" w:type="dxa"/>
            <w:tcBorders>
              <w:left w:val="single" w:color="auto" w:sz="4" w:space="0"/>
            </w:tcBorders>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8088" w:type="dxa"/>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1.3.2</w:t>
            </w:r>
          </w:p>
        </w:tc>
        <w:tc>
          <w:tcPr>
            <w:tcW w:w="8088" w:type="dxa"/>
            <w:vAlign w:val="center"/>
          </w:tcPr>
          <w:p>
            <w:pPr>
              <w:spacing w:line="360" w:lineRule="auto"/>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1.4.2</w:t>
            </w:r>
          </w:p>
        </w:tc>
        <w:tc>
          <w:tcPr>
            <w:tcW w:w="8088" w:type="dxa"/>
            <w:vAlign w:val="center"/>
          </w:tcPr>
          <w:p>
            <w:pPr>
              <w:spacing w:line="360" w:lineRule="auto"/>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1.5.1 </w:t>
            </w:r>
          </w:p>
        </w:tc>
        <w:tc>
          <w:tcPr>
            <w:tcW w:w="8088" w:type="dxa"/>
            <w:vAlign w:val="center"/>
          </w:tcPr>
          <w:p>
            <w:pPr>
              <w:spacing w:line="360" w:lineRule="auto"/>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1.5.2</w:t>
            </w:r>
          </w:p>
        </w:tc>
        <w:tc>
          <w:tcPr>
            <w:tcW w:w="8088" w:type="dxa"/>
            <w:vAlign w:val="center"/>
          </w:tcPr>
          <w:p>
            <w:pPr>
              <w:spacing w:line="360" w:lineRule="auto"/>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1.5.3 </w:t>
            </w:r>
          </w:p>
        </w:tc>
        <w:tc>
          <w:tcPr>
            <w:tcW w:w="8088" w:type="dxa"/>
            <w:vAlign w:val="center"/>
          </w:tcPr>
          <w:p>
            <w:pPr>
              <w:spacing w:line="360" w:lineRule="auto"/>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1.6.2</w:t>
            </w:r>
          </w:p>
        </w:tc>
        <w:tc>
          <w:tcPr>
            <w:tcW w:w="8088" w:type="dxa"/>
            <w:vAlign w:val="center"/>
          </w:tcPr>
          <w:p>
            <w:pPr>
              <w:spacing w:line="360" w:lineRule="auto"/>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1.7.1</w:t>
            </w:r>
          </w:p>
        </w:tc>
        <w:tc>
          <w:tcPr>
            <w:tcW w:w="8088" w:type="dxa"/>
            <w:vAlign w:val="center"/>
          </w:tcPr>
          <w:p>
            <w:pPr>
              <w:spacing w:line="360" w:lineRule="auto"/>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1.7.2</w:t>
            </w:r>
          </w:p>
        </w:tc>
        <w:tc>
          <w:tcPr>
            <w:tcW w:w="8088" w:type="dxa"/>
            <w:vAlign w:val="center"/>
          </w:tcPr>
          <w:p>
            <w:pPr>
              <w:spacing w:line="360" w:lineRule="auto"/>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1.7.3</w:t>
            </w:r>
          </w:p>
        </w:tc>
        <w:tc>
          <w:tcPr>
            <w:tcW w:w="8088" w:type="dxa"/>
            <w:vAlign w:val="center"/>
          </w:tcPr>
          <w:p>
            <w:pPr>
              <w:spacing w:line="360" w:lineRule="auto"/>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1.7.4.1</w:t>
            </w:r>
          </w:p>
        </w:tc>
        <w:tc>
          <w:tcPr>
            <w:tcW w:w="8088" w:type="dxa"/>
            <w:vAlign w:val="center"/>
          </w:tcPr>
          <w:p>
            <w:pPr>
              <w:spacing w:line="360" w:lineRule="auto"/>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1.7.4.2</w:t>
            </w:r>
          </w:p>
        </w:tc>
        <w:tc>
          <w:tcPr>
            <w:tcW w:w="8088" w:type="dxa"/>
            <w:vAlign w:val="center"/>
          </w:tcPr>
          <w:p>
            <w:pPr>
              <w:spacing w:line="360" w:lineRule="auto"/>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1.7.4.3</w:t>
            </w:r>
          </w:p>
        </w:tc>
        <w:tc>
          <w:tcPr>
            <w:tcW w:w="8088" w:type="dxa"/>
            <w:vAlign w:val="center"/>
          </w:tcPr>
          <w:p>
            <w:pPr>
              <w:spacing w:line="360" w:lineRule="auto"/>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1.8.7</w:t>
            </w:r>
          </w:p>
        </w:tc>
        <w:tc>
          <w:tcPr>
            <w:tcW w:w="8088" w:type="dxa"/>
            <w:vAlign w:val="center"/>
          </w:tcPr>
          <w:p>
            <w:pPr>
              <w:spacing w:line="360" w:lineRule="auto"/>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1.9.1</w:t>
            </w:r>
          </w:p>
        </w:tc>
        <w:tc>
          <w:tcPr>
            <w:tcW w:w="8088" w:type="dxa"/>
            <w:vAlign w:val="center"/>
          </w:tcPr>
          <w:p>
            <w:pPr>
              <w:spacing w:line="360" w:lineRule="auto"/>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1.9.2</w:t>
            </w:r>
          </w:p>
        </w:tc>
        <w:tc>
          <w:tcPr>
            <w:tcW w:w="8088" w:type="dxa"/>
            <w:vAlign w:val="center"/>
          </w:tcPr>
          <w:p>
            <w:pPr>
              <w:spacing w:line="360" w:lineRule="auto"/>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2.3.2</w:t>
            </w:r>
          </w:p>
        </w:tc>
        <w:tc>
          <w:tcPr>
            <w:tcW w:w="8088" w:type="dxa"/>
            <w:vAlign w:val="center"/>
          </w:tcPr>
          <w:p>
            <w:pPr>
              <w:spacing w:line="360" w:lineRule="auto"/>
              <w:ind w:left="-420" w:leftChars="-200" w:right="-420" w:rightChars="-200" w:firstLine="480" w:firstLineChars="200"/>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2.5</w:t>
            </w:r>
          </w:p>
        </w:tc>
        <w:tc>
          <w:tcPr>
            <w:tcW w:w="8088" w:type="dxa"/>
            <w:vAlign w:val="center"/>
          </w:tcPr>
          <w:p>
            <w:pPr>
              <w:spacing w:line="360" w:lineRule="auto"/>
              <w:ind w:left="-420" w:leftChars="-200" w:right="-420" w:rightChars="-200" w:firstLine="480" w:firstLineChars="200"/>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2.11.3</w:t>
            </w:r>
          </w:p>
        </w:tc>
        <w:tc>
          <w:tcPr>
            <w:tcW w:w="8088" w:type="dxa"/>
            <w:vAlign w:val="center"/>
          </w:tcPr>
          <w:p>
            <w:pPr>
              <w:spacing w:line="360" w:lineRule="auto"/>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2.11.4 </w:t>
            </w:r>
          </w:p>
        </w:tc>
        <w:tc>
          <w:tcPr>
            <w:tcW w:w="8088" w:type="dxa"/>
          </w:tcPr>
          <w:p>
            <w:pPr>
              <w:spacing w:line="360" w:lineRule="auto"/>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2.15.1</w:t>
            </w:r>
          </w:p>
        </w:tc>
        <w:tc>
          <w:tcPr>
            <w:tcW w:w="8088" w:type="dxa"/>
            <w:vAlign w:val="center"/>
          </w:tcPr>
          <w:p>
            <w:pPr>
              <w:spacing w:line="360" w:lineRule="auto"/>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2.15.3</w:t>
            </w:r>
          </w:p>
        </w:tc>
        <w:tc>
          <w:tcPr>
            <w:tcW w:w="8088" w:type="dxa"/>
            <w:vAlign w:val="center"/>
          </w:tcPr>
          <w:p>
            <w:pPr>
              <w:spacing w:line="360" w:lineRule="auto"/>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69" w:type="dxa"/>
            <w:tcBorders>
              <w:left w:val="single" w:color="auto" w:sz="4" w:space="0"/>
            </w:tcBorders>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2.19</w:t>
            </w:r>
          </w:p>
        </w:tc>
        <w:tc>
          <w:tcPr>
            <w:tcW w:w="8088" w:type="dxa"/>
          </w:tcPr>
          <w:p>
            <w:pPr>
              <w:spacing w:line="360" w:lineRule="auto"/>
              <w:rPr>
                <w:rFonts w:ascii="仿宋" w:hAnsi="仿宋" w:eastAsia="仿宋" w:cs="仿宋"/>
                <w:color w:val="auto"/>
                <w:sz w:val="24"/>
                <w:highlight w:val="none"/>
              </w:rPr>
            </w:pPr>
          </w:p>
        </w:tc>
      </w:tr>
    </w:tbl>
    <w:p>
      <w:pPr>
        <w:spacing w:line="360" w:lineRule="auto"/>
        <w:ind w:left="-420" w:leftChars="-200" w:right="-420" w:rightChars="-200" w:firstLine="480" w:firstLineChars="200"/>
        <w:jc w:val="center"/>
        <w:outlineLvl w:val="0"/>
        <w:rPr>
          <w:rFonts w:ascii="仿宋" w:hAnsi="仿宋" w:eastAsia="仿宋" w:cs="仿宋"/>
          <w:color w:val="auto"/>
          <w:sz w:val="24"/>
          <w:highlight w:val="none"/>
        </w:rPr>
      </w:pPr>
    </w:p>
    <w:p>
      <w:pPr>
        <w:rPr>
          <w:rFonts w:ascii="仿宋" w:hAnsi="仿宋" w:eastAsia="仿宋" w:cs="仿宋"/>
          <w:color w:val="auto"/>
          <w:highlight w:val="none"/>
        </w:rPr>
      </w:pPr>
    </w:p>
    <w:p>
      <w:pPr>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pPr>
        <w:widowControl/>
        <w:adjustRightInd/>
        <w:jc w:val="center"/>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424"/>
      <w:r>
        <w:rPr>
          <w:rFonts w:hint="eastAsia" w:ascii="仿宋" w:hAnsi="仿宋" w:eastAsia="仿宋" w:cs="仿宋"/>
          <w:b/>
          <w:color w:val="auto"/>
          <w:sz w:val="36"/>
          <w:szCs w:val="20"/>
          <w:highlight w:val="none"/>
        </w:rPr>
        <w:t xml:space="preserve"> </w:t>
      </w:r>
      <w:bookmarkEnd w:id="425"/>
      <w:r>
        <w:rPr>
          <w:rFonts w:hint="eastAsia" w:ascii="仿宋" w:hAnsi="仿宋" w:eastAsia="仿宋" w:cs="仿宋"/>
          <w:b/>
          <w:color w:val="auto"/>
          <w:sz w:val="36"/>
          <w:szCs w:val="20"/>
          <w:highlight w:val="none"/>
        </w:rPr>
        <w:t>应提交的有关格式范例</w:t>
      </w:r>
    </w:p>
    <w:p>
      <w:pPr>
        <w:spacing w:line="360" w:lineRule="auto"/>
        <w:jc w:val="center"/>
        <w:outlineLvl w:val="0"/>
        <w:rPr>
          <w:rFonts w:ascii="仿宋" w:hAnsi="仿宋" w:eastAsia="仿宋" w:cs="仿宋"/>
          <w:b/>
          <w:color w:val="auto"/>
          <w:kern w:val="0"/>
          <w:sz w:val="36"/>
          <w:szCs w:val="36"/>
          <w:highlight w:val="none"/>
        </w:rPr>
      </w:pPr>
    </w:p>
    <w:p>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0"/>
        <w:rPr>
          <w:rFonts w:ascii="仿宋" w:hAnsi="仿宋" w:eastAsia="仿宋" w:cs="仿宋"/>
          <w:b/>
          <w:color w:val="auto"/>
          <w:kern w:val="0"/>
          <w:sz w:val="36"/>
          <w:szCs w:val="36"/>
          <w:highlight w:val="none"/>
        </w:rPr>
      </w:pP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pPr>
        <w:snapToGrid w:val="0"/>
        <w:spacing w:line="360" w:lineRule="auto"/>
        <w:rPr>
          <w:rFonts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pPr>
        <w:snapToGrid w:val="0"/>
        <w:spacing w:line="360" w:lineRule="auto"/>
        <w:ind w:firstLine="480" w:firstLineChars="200"/>
        <w:rPr>
          <w:rFonts w:ascii="仿宋" w:hAnsi="仿宋" w:eastAsia="仿宋" w:cs="仿宋"/>
          <w:color w:val="auto"/>
          <w:sz w:val="24"/>
          <w:highlight w:val="none"/>
        </w:rPr>
      </w:pPr>
    </w:p>
    <w:p>
      <w:pPr>
        <w:spacing w:line="360" w:lineRule="auto"/>
        <w:ind w:firstLine="480" w:firstLineChars="200"/>
        <w:rPr>
          <w:rFonts w:ascii="仿宋" w:hAnsi="仿宋" w:eastAsia="仿宋" w:cs="仿宋"/>
          <w:color w:val="auto"/>
          <w:sz w:val="24"/>
          <w:highlight w:val="none"/>
        </w:rPr>
      </w:pPr>
    </w:p>
    <w:p>
      <w:pPr>
        <w:snapToGrid w:val="0"/>
        <w:spacing w:line="360" w:lineRule="auto"/>
        <w:ind w:right="480"/>
        <w:jc w:val="center"/>
        <w:rPr>
          <w:rFonts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pPr>
        <w:snapToGrid w:val="0"/>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pPr>
        <w:snapToGrid w:val="0"/>
        <w:spacing w:line="360" w:lineRule="auto"/>
        <w:rPr>
          <w:rFonts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pPr>
        <w:snapToGrid w:val="0"/>
        <w:spacing w:line="360" w:lineRule="auto"/>
        <w:ind w:right="480" w:firstLine="559" w:firstLineChars="233"/>
        <w:jc w:val="left"/>
        <w:rPr>
          <w:rFonts w:ascii="仿宋" w:hAnsi="仿宋" w:eastAsia="仿宋" w:cs="仿宋"/>
          <w:b/>
          <w:color w:val="auto"/>
          <w:kern w:val="0"/>
          <w:sz w:val="32"/>
          <w:szCs w:val="32"/>
          <w:highlight w:val="none"/>
        </w:rPr>
      </w:pPr>
      <w:r>
        <w:rPr>
          <w:rFonts w:hint="eastAsia" w:ascii="仿宋" w:hAnsi="仿宋" w:eastAsia="仿宋" w:cs="仿宋"/>
          <w:color w:val="auto"/>
          <w:sz w:val="24"/>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仿宋" w:hAnsi="仿宋" w:eastAsia="仿宋" w:cs="仿宋"/>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rPr>
          <w:rFonts w:ascii="仿宋" w:hAnsi="仿宋" w:eastAsia="仿宋" w:cs="仿宋"/>
          <w:color w:val="auto"/>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widowControl/>
        <w:adjustRightInd/>
        <w:jc w:val="left"/>
        <w:rPr>
          <w:rFonts w:ascii="仿宋" w:hAnsi="仿宋" w:eastAsia="仿宋" w:cs="仿宋"/>
          <w:b/>
          <w:color w:val="auto"/>
          <w:kern w:val="0"/>
          <w:sz w:val="32"/>
          <w:szCs w:val="32"/>
          <w:highlight w:val="none"/>
        </w:rPr>
      </w:pPr>
    </w:p>
    <w:p>
      <w:pPr>
        <w:widowControl/>
        <w:spacing w:line="360" w:lineRule="auto"/>
        <w:ind w:firstLine="643" w:firstLineChars="20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pPr>
        <w:widowControl/>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pPr>
        <w:widowControl/>
        <w:spacing w:line="360" w:lineRule="auto"/>
        <w:ind w:firstLine="480"/>
        <w:jc w:val="left"/>
        <w:rPr>
          <w:rFonts w:ascii="仿宋" w:hAnsi="仿宋" w:eastAsia="仿宋" w:cs="仿宋"/>
          <w:color w:val="auto"/>
          <w:sz w:val="24"/>
          <w:highlight w:val="none"/>
        </w:rPr>
      </w:pPr>
    </w:p>
    <w:p>
      <w:pPr>
        <w:widowControl/>
        <w:spacing w:line="360" w:lineRule="auto"/>
        <w:ind w:firstLine="472" w:firstLineChars="196"/>
        <w:jc w:val="left"/>
        <w:rPr>
          <w:rFonts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pPr>
        <w:widowControl/>
        <w:spacing w:line="360" w:lineRule="auto"/>
        <w:ind w:left="150"/>
        <w:jc w:val="center"/>
        <w:rPr>
          <w:rFonts w:ascii="仿宋" w:hAnsi="仿宋" w:eastAsia="仿宋" w:cs="仿宋"/>
          <w:b/>
          <w:color w:val="auto"/>
          <w:kern w:val="0"/>
          <w:sz w:val="32"/>
          <w:szCs w:val="32"/>
          <w:highlight w:val="none"/>
        </w:rPr>
      </w:pPr>
    </w:p>
    <w:p>
      <w:pPr>
        <w:widowControl/>
        <w:spacing w:line="360" w:lineRule="auto"/>
        <w:ind w:left="15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pPr>
        <w:rPr>
          <w:rFonts w:ascii="仿宋" w:hAnsi="仿宋" w:eastAsia="仿宋" w:cs="仿宋"/>
          <w:color w:val="auto"/>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widowControl/>
        <w:adjustRightInd/>
        <w:jc w:val="left"/>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pPr>
        <w:spacing w:line="360" w:lineRule="auto"/>
        <w:ind w:right="420" w:firstLine="3614" w:firstLineChars="100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pPr>
        <w:spacing w:line="360" w:lineRule="auto"/>
        <w:jc w:val="center"/>
        <w:outlineLvl w:val="0"/>
        <w:rPr>
          <w:rFonts w:ascii="仿宋" w:hAnsi="仿宋" w:eastAsia="仿宋" w:cs="仿宋"/>
          <w:b/>
          <w:color w:val="auto"/>
          <w:kern w:val="0"/>
          <w:sz w:val="24"/>
          <w:highlight w:val="none"/>
        </w:rPr>
      </w:pPr>
    </w:p>
    <w:p>
      <w:pPr>
        <w:spacing w:line="360" w:lineRule="auto"/>
        <w:jc w:val="center"/>
        <w:outlineLvl w:val="0"/>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pPr>
        <w:snapToGrid w:val="0"/>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pPr>
        <w:snapToGrid w:val="0"/>
        <w:spacing w:line="360" w:lineRule="auto"/>
        <w:jc w:val="center"/>
        <w:rPr>
          <w:rFonts w:ascii="仿宋" w:hAnsi="仿宋" w:eastAsia="仿宋" w:cs="仿宋"/>
          <w:b/>
          <w:color w:val="auto"/>
          <w:kern w:val="0"/>
          <w:sz w:val="32"/>
          <w:szCs w:val="32"/>
          <w:highlight w:val="none"/>
          <w:lang w:val="zh-CN"/>
        </w:rPr>
      </w:pPr>
    </w:p>
    <w:p>
      <w:pPr>
        <w:snapToGrid w:val="0"/>
        <w:spacing w:line="360" w:lineRule="auto"/>
        <w:jc w:val="center"/>
        <w:rPr>
          <w:rFonts w:ascii="仿宋" w:hAnsi="仿宋" w:eastAsia="仿宋" w:cs="仿宋"/>
          <w:b/>
          <w:color w:val="auto"/>
          <w:kern w:val="0"/>
          <w:sz w:val="32"/>
          <w:szCs w:val="32"/>
          <w:highlight w:val="none"/>
          <w:lang w:val="zh-CN"/>
        </w:rPr>
      </w:pPr>
    </w:p>
    <w:p>
      <w:pPr>
        <w:snapToGrid w:val="0"/>
        <w:spacing w:line="360" w:lineRule="auto"/>
        <w:jc w:val="center"/>
        <w:rPr>
          <w:rFonts w:ascii="仿宋" w:hAnsi="仿宋" w:eastAsia="仿宋" w:cs="仿宋"/>
          <w:b/>
          <w:color w:val="auto"/>
          <w:kern w:val="0"/>
          <w:sz w:val="32"/>
          <w:szCs w:val="32"/>
          <w:highlight w:val="none"/>
          <w:lang w:val="zh-CN"/>
        </w:rPr>
      </w:pPr>
    </w:p>
    <w:p>
      <w:pPr>
        <w:snapToGrid w:val="0"/>
        <w:spacing w:line="360" w:lineRule="auto"/>
        <w:jc w:val="center"/>
        <w:rPr>
          <w:rFonts w:ascii="仿宋" w:hAnsi="仿宋" w:eastAsia="仿宋" w:cs="仿宋"/>
          <w:b/>
          <w:color w:val="auto"/>
          <w:kern w:val="0"/>
          <w:sz w:val="32"/>
          <w:szCs w:val="32"/>
          <w:highlight w:val="none"/>
          <w:lang w:val="zh-CN"/>
        </w:rPr>
      </w:pPr>
    </w:p>
    <w:p>
      <w:pPr>
        <w:snapToGrid w:val="0"/>
        <w:spacing w:line="360" w:lineRule="auto"/>
        <w:jc w:val="center"/>
        <w:rPr>
          <w:rFonts w:ascii="仿宋" w:hAnsi="仿宋" w:eastAsia="仿宋" w:cs="仿宋"/>
          <w:b/>
          <w:color w:val="auto"/>
          <w:kern w:val="0"/>
          <w:sz w:val="32"/>
          <w:szCs w:val="32"/>
          <w:highlight w:val="none"/>
          <w:lang w:val="zh-CN"/>
        </w:rPr>
      </w:pPr>
    </w:p>
    <w:p>
      <w:pPr>
        <w:snapToGrid w:val="0"/>
        <w:spacing w:line="360" w:lineRule="auto"/>
        <w:jc w:val="center"/>
        <w:rPr>
          <w:rFonts w:ascii="仿宋" w:hAnsi="仿宋" w:eastAsia="仿宋" w:cs="仿宋"/>
          <w:b/>
          <w:color w:val="auto"/>
          <w:kern w:val="0"/>
          <w:sz w:val="32"/>
          <w:szCs w:val="32"/>
          <w:highlight w:val="none"/>
          <w:lang w:val="zh-CN"/>
        </w:rPr>
      </w:pPr>
    </w:p>
    <w:p>
      <w:pPr>
        <w:snapToGrid w:val="0"/>
        <w:spacing w:line="360" w:lineRule="auto"/>
        <w:jc w:val="center"/>
        <w:rPr>
          <w:rFonts w:ascii="仿宋" w:hAnsi="仿宋" w:eastAsia="仿宋" w:cs="仿宋"/>
          <w:b/>
          <w:color w:val="auto"/>
          <w:kern w:val="0"/>
          <w:sz w:val="32"/>
          <w:szCs w:val="32"/>
          <w:highlight w:val="none"/>
          <w:lang w:val="zh-CN"/>
        </w:rPr>
      </w:pPr>
    </w:p>
    <w:p>
      <w:pPr>
        <w:snapToGrid w:val="0"/>
        <w:spacing w:line="360" w:lineRule="auto"/>
        <w:jc w:val="center"/>
        <w:rPr>
          <w:rFonts w:ascii="仿宋" w:hAnsi="仿宋" w:eastAsia="仿宋" w:cs="仿宋"/>
          <w:b/>
          <w:color w:val="auto"/>
          <w:kern w:val="0"/>
          <w:sz w:val="32"/>
          <w:szCs w:val="32"/>
          <w:highlight w:val="none"/>
          <w:lang w:val="zh-CN"/>
        </w:rPr>
      </w:pPr>
    </w:p>
    <w:p>
      <w:pPr>
        <w:snapToGrid w:val="0"/>
        <w:spacing w:line="360" w:lineRule="auto"/>
        <w:jc w:val="center"/>
        <w:rPr>
          <w:rFonts w:ascii="仿宋" w:hAnsi="仿宋" w:eastAsia="仿宋" w:cs="仿宋"/>
          <w:b/>
          <w:color w:val="auto"/>
          <w:kern w:val="0"/>
          <w:sz w:val="32"/>
          <w:szCs w:val="32"/>
          <w:highlight w:val="none"/>
          <w:lang w:val="zh-CN"/>
        </w:rPr>
      </w:pPr>
    </w:p>
    <w:p>
      <w:pPr>
        <w:snapToGrid w:val="0"/>
        <w:spacing w:line="360" w:lineRule="auto"/>
        <w:jc w:val="center"/>
        <w:rPr>
          <w:rFonts w:ascii="仿宋" w:hAnsi="仿宋" w:eastAsia="仿宋" w:cs="仿宋"/>
          <w:b/>
          <w:color w:val="auto"/>
          <w:kern w:val="0"/>
          <w:sz w:val="32"/>
          <w:szCs w:val="32"/>
          <w:highlight w:val="none"/>
          <w:lang w:val="zh-CN"/>
        </w:rPr>
      </w:pPr>
    </w:p>
    <w:p>
      <w:pPr>
        <w:snapToGrid w:val="0"/>
        <w:spacing w:line="360" w:lineRule="auto"/>
        <w:jc w:val="center"/>
        <w:rPr>
          <w:rFonts w:ascii="仿宋" w:hAnsi="仿宋" w:eastAsia="仿宋" w:cs="仿宋"/>
          <w:b/>
          <w:color w:val="auto"/>
          <w:kern w:val="0"/>
          <w:sz w:val="32"/>
          <w:szCs w:val="32"/>
          <w:highlight w:val="none"/>
          <w:lang w:val="zh-CN"/>
        </w:rPr>
      </w:pPr>
    </w:p>
    <w:p>
      <w:pPr>
        <w:snapToGrid w:val="0"/>
        <w:spacing w:line="360" w:lineRule="auto"/>
        <w:jc w:val="center"/>
        <w:rPr>
          <w:rFonts w:ascii="仿宋" w:hAnsi="仿宋" w:eastAsia="仿宋" w:cs="仿宋"/>
          <w:b/>
          <w:color w:val="auto"/>
          <w:kern w:val="0"/>
          <w:sz w:val="32"/>
          <w:szCs w:val="32"/>
          <w:highlight w:val="none"/>
          <w:lang w:val="zh-CN"/>
        </w:rPr>
      </w:pPr>
    </w:p>
    <w:p>
      <w:pPr>
        <w:rPr>
          <w:rFonts w:ascii="仿宋" w:hAnsi="仿宋" w:eastAsia="仿宋" w:cs="仿宋"/>
          <w:b/>
          <w:color w:val="auto"/>
          <w:kern w:val="0"/>
          <w:sz w:val="32"/>
          <w:szCs w:val="32"/>
          <w:highlight w:val="none"/>
          <w:lang w:val="zh-CN"/>
        </w:rPr>
      </w:pPr>
    </w:p>
    <w:p>
      <w:pPr>
        <w:widowControl/>
        <w:adjustRightInd/>
        <w:jc w:val="left"/>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snapToGrid w:val="0"/>
        <w:spacing w:line="360" w:lineRule="auto"/>
        <w:jc w:val="center"/>
        <w:outlineLvl w:val="0"/>
        <w:rPr>
          <w:rFonts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2.1资格文件：</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2.1.1承诺函；</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w:t>
      </w:r>
      <w:bookmarkStart w:id="540" w:name="_Hlk101257010"/>
      <w:r>
        <w:rPr>
          <w:rFonts w:hint="eastAsia" w:ascii="仿宋" w:hAnsi="仿宋" w:eastAsia="仿宋" w:cs="仿宋"/>
          <w:color w:val="auto"/>
          <w:sz w:val="24"/>
          <w:highlight w:val="none"/>
        </w:rPr>
        <w:t>（如果有)</w:t>
      </w:r>
      <w:bookmarkEnd w:id="540"/>
      <w:r>
        <w:rPr>
          <w:rFonts w:hint="eastAsia" w:ascii="仿宋" w:hAnsi="仿宋" w:eastAsia="仿宋" w:cs="仿宋"/>
          <w:snapToGrid w:val="0"/>
          <w:color w:val="auto"/>
          <w:kern w:val="28"/>
          <w:sz w:val="24"/>
          <w:szCs w:val="20"/>
          <w:highlight w:val="none"/>
        </w:rPr>
        <w:t>；</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pPr>
        <w:snapToGrid w:val="0"/>
        <w:spacing w:line="360" w:lineRule="auto"/>
        <w:ind w:left="210" w:leftChars="100"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pPr>
        <w:snapToGrid w:val="0"/>
        <w:spacing w:line="360" w:lineRule="auto"/>
        <w:ind w:left="420" w:leftChars="200"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360" w:lineRule="auto"/>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snapToGrid w:val="0"/>
        <w:spacing w:line="360" w:lineRule="auto"/>
        <w:ind w:left="420" w:leftChars="200" w:firstLine="4200" w:firstLineChars="1750"/>
        <w:rPr>
          <w:rFonts w:ascii="仿宋" w:hAnsi="仿宋" w:eastAsia="仿宋" w:cs="仿宋"/>
          <w:color w:val="auto"/>
          <w:kern w:val="0"/>
          <w:sz w:val="24"/>
          <w:highlight w:val="none"/>
          <w:u w:val="single"/>
        </w:rPr>
      </w:pPr>
    </w:p>
    <w:p>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snapToGrid w:val="0"/>
        <w:spacing w:line="360" w:lineRule="auto"/>
        <w:jc w:val="center"/>
        <w:rPr>
          <w:rFonts w:ascii="仿宋" w:hAnsi="仿宋" w:eastAsia="仿宋" w:cs="仿宋"/>
          <w:b/>
          <w:color w:val="auto"/>
          <w:kern w:val="0"/>
          <w:sz w:val="32"/>
          <w:szCs w:val="32"/>
          <w:highlight w:val="none"/>
        </w:rPr>
      </w:pPr>
    </w:p>
    <w:p>
      <w:pPr>
        <w:snapToGrid w:val="0"/>
        <w:spacing w:line="360" w:lineRule="auto"/>
        <w:rPr>
          <w:rFonts w:ascii="仿宋" w:hAnsi="仿宋" w:eastAsia="仿宋" w:cs="仿宋"/>
          <w:color w:val="auto"/>
          <w:sz w:val="24"/>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pStyle w:val="3"/>
        <w:rPr>
          <w:rFonts w:ascii="仿宋" w:eastAsia="仿宋" w:cs="仿宋"/>
          <w:color w:val="auto"/>
          <w:highlight w:val="none"/>
          <w:lang w:val="en-US"/>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pPr>
        <w:snapToGrid w:val="0"/>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pPr>
        <w:snapToGrid w:val="0"/>
        <w:spacing w:line="360" w:lineRule="auto"/>
        <w:rPr>
          <w:rFonts w:ascii="仿宋" w:hAnsi="仿宋" w:eastAsia="仿宋" w:cs="仿宋"/>
          <w:color w:val="auto"/>
          <w:sz w:val="24"/>
          <w:highlight w:val="none"/>
        </w:rPr>
      </w:pPr>
    </w:p>
    <w:p>
      <w:pPr>
        <w:snapToGrid w:val="0"/>
        <w:spacing w:line="360" w:lineRule="auto"/>
        <w:ind w:firstLine="2872" w:firstLineChars="894"/>
        <w:rPr>
          <w:rFonts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pPr>
        <w:snapToGrid w:val="0"/>
        <w:spacing w:line="360" w:lineRule="auto"/>
        <w:rPr>
          <w:rFonts w:ascii="仿宋" w:hAnsi="仿宋" w:eastAsia="仿宋" w:cs="仿宋"/>
          <w:color w:val="auto"/>
          <w:sz w:val="24"/>
          <w:highlight w:val="none"/>
        </w:rPr>
      </w:pPr>
    </w:p>
    <w:p>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jc w:val="center"/>
        <w:rPr>
          <w:rFonts w:ascii="仿宋" w:hAnsi="仿宋" w:eastAsia="仿宋" w:cs="仿宋"/>
          <w:b/>
          <w:color w:val="auto"/>
          <w:kern w:val="0"/>
          <w:sz w:val="32"/>
          <w:szCs w:val="32"/>
          <w:highlight w:val="none"/>
        </w:rPr>
      </w:pPr>
    </w:p>
    <w:p>
      <w:pPr>
        <w:rPr>
          <w:rFonts w:ascii="仿宋" w:hAnsi="仿宋" w:eastAsia="仿宋" w:cs="仿宋"/>
          <w:color w:val="auto"/>
          <w:highlight w:val="none"/>
        </w:rPr>
      </w:pPr>
    </w:p>
    <w:p>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autoSpaceDE w:val="0"/>
        <w:autoSpaceDN w:val="0"/>
        <w:spacing w:line="360" w:lineRule="auto"/>
        <w:jc w:val="center"/>
        <w:rPr>
          <w:rFonts w:ascii="仿宋" w:hAnsi="仿宋" w:eastAsia="仿宋" w:cs="仿宋"/>
          <w:b/>
          <w:color w:val="auto"/>
          <w:kern w:val="0"/>
          <w:sz w:val="32"/>
          <w:szCs w:val="32"/>
          <w:highlight w:val="none"/>
          <w:lang w:val="zh-CN"/>
        </w:rPr>
      </w:pPr>
    </w:p>
    <w:p>
      <w:pPr>
        <w:autoSpaceDE w:val="0"/>
        <w:autoSpaceDN w:val="0"/>
        <w:spacing w:line="360" w:lineRule="auto"/>
        <w:jc w:val="center"/>
        <w:rPr>
          <w:rFonts w:ascii="仿宋" w:hAnsi="仿宋" w:eastAsia="仿宋" w:cs="仿宋"/>
          <w:b/>
          <w:color w:val="auto"/>
          <w:kern w:val="0"/>
          <w:sz w:val="32"/>
          <w:szCs w:val="32"/>
          <w:highlight w:val="none"/>
          <w:lang w:val="zh-CN"/>
        </w:rPr>
      </w:pPr>
    </w:p>
    <w:p>
      <w:pPr>
        <w:autoSpaceDE w:val="0"/>
        <w:autoSpaceDN w:val="0"/>
        <w:spacing w:line="360" w:lineRule="auto"/>
        <w:jc w:val="center"/>
        <w:rPr>
          <w:rFonts w:ascii="仿宋" w:hAnsi="仿宋" w:eastAsia="仿宋" w:cs="仿宋"/>
          <w:b/>
          <w:color w:val="auto"/>
          <w:kern w:val="0"/>
          <w:sz w:val="32"/>
          <w:szCs w:val="32"/>
          <w:highlight w:val="none"/>
          <w:lang w:val="zh-CN"/>
        </w:rPr>
      </w:pPr>
    </w:p>
    <w:p>
      <w:pPr>
        <w:autoSpaceDE w:val="0"/>
        <w:autoSpaceDN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pPr>
        <w:pStyle w:val="148"/>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8"/>
              <w:adjustRightIn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pPr>
              <w:pStyle w:val="148"/>
              <w:adjustRightInd w:val="0"/>
              <w:spacing w:line="360" w:lineRule="auto"/>
              <w:rPr>
                <w:rFonts w:ascii="仿宋" w:hAnsi="仿宋" w:eastAsia="仿宋" w:cs="仿宋"/>
                <w:bCs/>
                <w:color w:val="auto"/>
                <w:sz w:val="24"/>
                <w:highlight w:val="none"/>
              </w:rPr>
            </w:pPr>
          </w:p>
        </w:tc>
      </w:tr>
    </w:tbl>
    <w:p>
      <w:pPr>
        <w:snapToGrid w:val="0"/>
        <w:spacing w:line="360" w:lineRule="auto"/>
        <w:ind w:firstLine="576"/>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snapToGrid w:val="0"/>
        <w:spacing w:line="360" w:lineRule="auto"/>
        <w:ind w:firstLine="576"/>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pPr>
        <w:spacing w:line="360" w:lineRule="auto"/>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snapToGrid w:val="0"/>
        <w:spacing w:line="360" w:lineRule="auto"/>
        <w:ind w:right="480"/>
        <w:rPr>
          <w:rFonts w:ascii="仿宋" w:hAnsi="仿宋" w:eastAsia="仿宋" w:cs="仿宋"/>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pPr>
        <w:widowControl/>
        <w:spacing w:line="360" w:lineRule="auto"/>
        <w:ind w:firstLine="120" w:firstLineChars="5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pPr>
        <w:snapToGrid w:val="0"/>
        <w:spacing w:line="360" w:lineRule="auto"/>
        <w:rPr>
          <w:rFonts w:ascii="仿宋" w:hAnsi="仿宋" w:eastAsia="仿宋" w:cs="仿宋"/>
          <w:color w:val="auto"/>
          <w:kern w:val="0"/>
          <w:sz w:val="24"/>
          <w:highlight w:val="none"/>
        </w:rPr>
      </w:pPr>
    </w:p>
    <w:p>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pPr>
        <w:jc w:val="center"/>
        <w:rPr>
          <w:rFonts w:ascii="仿宋" w:hAnsi="仿宋" w:eastAsia="仿宋" w:cs="仿宋"/>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Pr>
          <w:p>
            <w:pPr>
              <w:rPr>
                <w:rFonts w:ascii="仿宋" w:hAnsi="仿宋" w:eastAsia="仿宋" w:cs="仿宋"/>
                <w:color w:val="auto"/>
                <w:sz w:val="24"/>
                <w:highlight w:val="none"/>
              </w:rPr>
            </w:pPr>
          </w:p>
          <w:p>
            <w:pPr>
              <w:rPr>
                <w:rFonts w:ascii="仿宋" w:hAnsi="仿宋" w:eastAsia="仿宋" w:cs="仿宋"/>
                <w:color w:val="auto"/>
                <w:sz w:val="24"/>
                <w:highlight w:val="none"/>
              </w:rPr>
            </w:pPr>
            <w:r>
              <w:rPr>
                <w:rFonts w:hint="eastAsia" w:ascii="仿宋" w:hAnsi="仿宋" w:eastAsia="仿宋" w:cs="仿宋"/>
                <w:color w:val="auto"/>
                <w:sz w:val="24"/>
                <w:highlight w:val="none"/>
              </w:rPr>
              <w:t>见投标文件</w:t>
            </w:r>
          </w:p>
          <w:p>
            <w:pPr>
              <w:rPr>
                <w:rFonts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pPr>
              <w:rPr>
                <w:rFonts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pPr>
              <w:rPr>
                <w:rFonts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tcPr>
          <w:p>
            <w:pPr>
              <w:rPr>
                <w:rFonts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pPr>
        <w:snapToGrid w:val="0"/>
        <w:spacing w:line="360"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ind w:firstLine="2891" w:firstLineChars="900"/>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b/>
                <w:color w:val="auto"/>
                <w:sz w:val="24"/>
                <w:highlight w:val="none"/>
              </w:rPr>
            </w:pPr>
          </w:p>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color w:val="auto"/>
                <w:sz w:val="24"/>
                <w:highlight w:val="none"/>
              </w:rPr>
            </w:pPr>
          </w:p>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pPr>
              <w:spacing w:line="360" w:lineRule="auto"/>
              <w:jc w:val="center"/>
              <w:rPr>
                <w:rFonts w:ascii="仿宋" w:hAnsi="仿宋" w:eastAsia="仿宋" w:cs="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highlight w:val="none"/>
              </w:rPr>
            </w:pPr>
          </w:p>
        </w:tc>
      </w:tr>
    </w:tbl>
    <w:p>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pPr>
              <w:jc w:val="center"/>
              <w:rPr>
                <w:rFonts w:ascii="仿宋" w:hAnsi="仿宋" w:eastAsia="仿宋" w:cs="仿宋"/>
                <w:b/>
                <w:color w:val="auto"/>
                <w:kern w:val="0"/>
                <w:sz w:val="32"/>
                <w:szCs w:val="32"/>
                <w:highlight w:val="none"/>
              </w:rPr>
            </w:pPr>
          </w:p>
        </w:tc>
        <w:tc>
          <w:tcPr>
            <w:tcW w:w="3546" w:type="dxa"/>
          </w:tcPr>
          <w:p>
            <w:pPr>
              <w:jc w:val="center"/>
              <w:rPr>
                <w:rFonts w:ascii="仿宋" w:hAnsi="仿宋" w:eastAsia="仿宋" w:cs="仿宋"/>
                <w:b/>
                <w:color w:val="auto"/>
                <w:kern w:val="0"/>
                <w:sz w:val="32"/>
                <w:szCs w:val="32"/>
                <w:highlight w:val="none"/>
              </w:rPr>
            </w:pPr>
          </w:p>
        </w:tc>
        <w:tc>
          <w:tcPr>
            <w:tcW w:w="1276" w:type="dxa"/>
          </w:tcPr>
          <w:p>
            <w:pPr>
              <w:jc w:val="center"/>
              <w:rPr>
                <w:rFonts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pPr>
              <w:jc w:val="center"/>
              <w:rPr>
                <w:rFonts w:ascii="仿宋" w:hAnsi="仿宋" w:eastAsia="仿宋" w:cs="仿宋"/>
                <w:b/>
                <w:color w:val="auto"/>
                <w:kern w:val="0"/>
                <w:sz w:val="32"/>
                <w:szCs w:val="32"/>
                <w:highlight w:val="none"/>
              </w:rPr>
            </w:pPr>
          </w:p>
        </w:tc>
        <w:tc>
          <w:tcPr>
            <w:tcW w:w="3546" w:type="dxa"/>
          </w:tcPr>
          <w:p>
            <w:pPr>
              <w:jc w:val="center"/>
              <w:rPr>
                <w:rFonts w:ascii="仿宋" w:hAnsi="仿宋" w:eastAsia="仿宋" w:cs="仿宋"/>
                <w:b/>
                <w:color w:val="auto"/>
                <w:kern w:val="0"/>
                <w:sz w:val="32"/>
                <w:szCs w:val="32"/>
                <w:highlight w:val="none"/>
              </w:rPr>
            </w:pPr>
          </w:p>
        </w:tc>
        <w:tc>
          <w:tcPr>
            <w:tcW w:w="1276" w:type="dxa"/>
          </w:tcPr>
          <w:p>
            <w:pPr>
              <w:jc w:val="center"/>
              <w:rPr>
                <w:rFonts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pPr>
              <w:jc w:val="center"/>
              <w:rPr>
                <w:rFonts w:ascii="仿宋" w:hAnsi="仿宋" w:eastAsia="仿宋" w:cs="仿宋"/>
                <w:b/>
                <w:color w:val="auto"/>
                <w:kern w:val="0"/>
                <w:sz w:val="32"/>
                <w:szCs w:val="32"/>
                <w:highlight w:val="none"/>
              </w:rPr>
            </w:pPr>
          </w:p>
        </w:tc>
        <w:tc>
          <w:tcPr>
            <w:tcW w:w="3546" w:type="dxa"/>
          </w:tcPr>
          <w:p>
            <w:pPr>
              <w:jc w:val="center"/>
              <w:rPr>
                <w:rFonts w:ascii="仿宋" w:hAnsi="仿宋" w:eastAsia="仿宋" w:cs="仿宋"/>
                <w:b/>
                <w:color w:val="auto"/>
                <w:kern w:val="0"/>
                <w:sz w:val="32"/>
                <w:szCs w:val="32"/>
                <w:highlight w:val="none"/>
              </w:rPr>
            </w:pPr>
          </w:p>
        </w:tc>
        <w:tc>
          <w:tcPr>
            <w:tcW w:w="1276" w:type="dxa"/>
          </w:tcPr>
          <w:p>
            <w:pPr>
              <w:jc w:val="center"/>
              <w:rPr>
                <w:rFonts w:ascii="仿宋" w:hAnsi="仿宋" w:eastAsia="仿宋" w:cs="仿宋"/>
                <w:b/>
                <w:color w:val="auto"/>
                <w:kern w:val="0"/>
                <w:sz w:val="32"/>
                <w:szCs w:val="32"/>
                <w:highlight w:val="none"/>
              </w:rPr>
            </w:pPr>
          </w:p>
        </w:tc>
      </w:tr>
    </w:tbl>
    <w:p>
      <w:pPr>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pPr>
        <w:jc w:val="center"/>
        <w:rPr>
          <w:rFonts w:ascii="仿宋" w:hAnsi="仿宋" w:eastAsia="仿宋" w:cs="仿宋"/>
          <w:b/>
          <w:color w:val="auto"/>
          <w:kern w:val="0"/>
          <w:sz w:val="32"/>
          <w:szCs w:val="32"/>
          <w:highlight w:val="none"/>
        </w:rPr>
      </w:pPr>
    </w:p>
    <w:p>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ind w:firstLine="1911" w:firstLineChars="595"/>
        <w:rPr>
          <w:rFonts w:ascii="仿宋" w:hAnsi="仿宋" w:eastAsia="仿宋" w:cs="仿宋"/>
          <w:b/>
          <w:bCs/>
          <w:color w:val="auto"/>
          <w:sz w:val="32"/>
          <w:szCs w:val="32"/>
          <w:highlight w:val="none"/>
        </w:rPr>
      </w:pPr>
    </w:p>
    <w:p>
      <w:pPr>
        <w:ind w:firstLine="1911" w:firstLineChars="595"/>
        <w:rPr>
          <w:rFonts w:ascii="仿宋" w:hAnsi="仿宋" w:eastAsia="仿宋" w:cs="仿宋"/>
          <w:b/>
          <w:bCs/>
          <w:color w:val="auto"/>
          <w:sz w:val="32"/>
          <w:szCs w:val="32"/>
          <w:highlight w:val="none"/>
        </w:rPr>
      </w:pPr>
    </w:p>
    <w:p>
      <w:pPr>
        <w:ind w:firstLine="1911" w:firstLineChars="595"/>
        <w:rPr>
          <w:rFonts w:ascii="仿宋" w:hAnsi="仿宋" w:eastAsia="仿宋" w:cs="仿宋"/>
          <w:b/>
          <w:bCs/>
          <w:color w:val="auto"/>
          <w:sz w:val="32"/>
          <w:szCs w:val="32"/>
          <w:highlight w:val="none"/>
        </w:rPr>
      </w:pPr>
    </w:p>
    <w:p>
      <w:pPr>
        <w:widowControl/>
        <w:adjustRightInd/>
        <w:jc w:val="left"/>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pPr>
        <w:ind w:firstLine="1911" w:firstLineChars="595"/>
        <w:rPr>
          <w:rFonts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pPr>
        <w:snapToGrid w:val="0"/>
        <w:spacing w:line="360" w:lineRule="auto"/>
        <w:rPr>
          <w:rFonts w:ascii="仿宋" w:hAnsi="仿宋" w:eastAsia="仿宋" w:cs="仿宋"/>
          <w:color w:val="auto"/>
          <w:sz w:val="24"/>
          <w:highlight w:val="none"/>
        </w:rPr>
      </w:pP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pPr>
        <w:autoSpaceDE w:val="0"/>
        <w:autoSpaceDN w:val="0"/>
        <w:spacing w:line="360" w:lineRule="auto"/>
        <w:ind w:left="481" w:leftChars="229"/>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pPr>
        <w:autoSpaceDE w:val="0"/>
        <w:autoSpaceDN w:val="0"/>
        <w:spacing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s="仿宋"/>
          <w:color w:val="auto"/>
          <w:kern w:val="0"/>
          <w:sz w:val="24"/>
          <w:highlight w:val="none"/>
          <w:lang w:val="zh-CN"/>
        </w:rPr>
      </w:pPr>
    </w:p>
    <w:p>
      <w:pPr>
        <w:autoSpaceDE w:val="0"/>
        <w:autoSpaceDN w:val="0"/>
        <w:spacing w:line="360" w:lineRule="auto"/>
        <w:ind w:left="2"/>
        <w:jc w:val="left"/>
        <w:rPr>
          <w:rFonts w:ascii="仿宋" w:hAnsi="仿宋" w:eastAsia="仿宋" w:cs="仿宋"/>
          <w:color w:val="auto"/>
          <w:kern w:val="0"/>
          <w:sz w:val="24"/>
          <w:highlight w:val="none"/>
          <w:lang w:val="zh-CN"/>
        </w:rPr>
      </w:pPr>
    </w:p>
    <w:p>
      <w:pPr>
        <w:autoSpaceDE w:val="0"/>
        <w:autoSpaceDN w:val="0"/>
        <w:spacing w:line="360" w:lineRule="auto"/>
        <w:ind w:left="2"/>
        <w:jc w:val="left"/>
        <w:rPr>
          <w:rFonts w:ascii="仿宋" w:hAnsi="仿宋" w:eastAsia="仿宋" w:cs="仿宋"/>
          <w:color w:val="auto"/>
          <w:kern w:val="0"/>
          <w:sz w:val="24"/>
          <w:highlight w:val="none"/>
          <w:lang w:val="zh-CN"/>
        </w:rPr>
      </w:pPr>
    </w:p>
    <w:p>
      <w:pPr>
        <w:autoSpaceDE w:val="0"/>
        <w:autoSpaceDN w:val="0"/>
        <w:spacing w:line="360" w:lineRule="auto"/>
        <w:ind w:left="2" w:leftChars="1" w:right="1120" w:firstLine="4560" w:firstLineChars="19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pPr>
        <w:spacing w:line="360" w:lineRule="auto"/>
        <w:ind w:left="4620" w:leftChars="2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pPr>
        <w:spacing w:line="360" w:lineRule="auto"/>
        <w:jc w:val="center"/>
        <w:rPr>
          <w:rFonts w:ascii="仿宋" w:hAnsi="仿宋" w:eastAsia="仿宋" w:cs="仿宋"/>
          <w:b/>
          <w:bCs/>
          <w:color w:val="auto"/>
          <w:sz w:val="24"/>
          <w:highlight w:val="none"/>
        </w:rPr>
      </w:pPr>
    </w:p>
    <w:p>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spacing w:line="360" w:lineRule="auto"/>
        <w:jc w:val="center"/>
        <w:rPr>
          <w:rFonts w:ascii="仿宋" w:hAnsi="仿宋" w:eastAsia="仿宋" w:cs="仿宋"/>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0"/>
        <w:rPr>
          <w:rFonts w:ascii="仿宋" w:hAnsi="仿宋" w:eastAsia="仿宋" w:cs="仿宋"/>
          <w:b/>
          <w:color w:val="auto"/>
          <w:kern w:val="0"/>
          <w:sz w:val="36"/>
          <w:szCs w:val="36"/>
          <w:highlight w:val="none"/>
        </w:rPr>
      </w:pP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（2）中小企业声明函………………………………………………………………（页码）</w:t>
      </w: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pStyle w:val="693"/>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482"/>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pPr>
        <w:spacing w:line="360" w:lineRule="auto"/>
        <w:jc w:val="center"/>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992" w:type="dxa"/>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2268" w:type="dxa"/>
          </w:tcPr>
          <w:p>
            <w:pPr>
              <w:spacing w:line="360" w:lineRule="auto"/>
              <w:jc w:val="center"/>
              <w:rPr>
                <w:rFonts w:ascii="仿宋" w:hAnsi="仿宋" w:eastAsia="仿宋" w:cs="仿宋"/>
                <w:b/>
                <w:color w:val="auto"/>
                <w:sz w:val="24"/>
                <w:highlight w:val="none"/>
              </w:rPr>
            </w:pPr>
          </w:p>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2410" w:type="dxa"/>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268" w:type="dxa"/>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2126" w:type="dxa"/>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2127" w:type="dxa"/>
          </w:tcPr>
          <w:p>
            <w:pPr>
              <w:spacing w:line="360" w:lineRule="auto"/>
              <w:jc w:val="center"/>
              <w:rPr>
                <w:rFonts w:ascii="仿宋" w:hAnsi="仿宋" w:eastAsia="仿宋" w:cs="仿宋"/>
                <w:b/>
                <w:color w:val="auto"/>
                <w:sz w:val="24"/>
                <w:highlight w:val="none"/>
              </w:rPr>
            </w:pPr>
          </w:p>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服务人数</w:t>
            </w:r>
          </w:p>
        </w:tc>
        <w:tc>
          <w:tcPr>
            <w:tcW w:w="2126" w:type="dxa"/>
            <w:vAlign w:val="center"/>
          </w:tcPr>
          <w:p>
            <w:pPr>
              <w:spacing w:line="360" w:lineRule="auto"/>
              <w:jc w:val="center"/>
              <w:rPr>
                <w:rFonts w:ascii="仿宋" w:hAnsi="仿宋" w:eastAsia="仿宋" w:cs="仿宋"/>
                <w:b/>
                <w:color w:val="auto"/>
                <w:sz w:val="24"/>
                <w:highlight w:val="none"/>
              </w:rPr>
            </w:pPr>
          </w:p>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pPr>
              <w:spacing w:line="360" w:lineRule="auto"/>
              <w:jc w:val="center"/>
              <w:rPr>
                <w:rFonts w:ascii="仿宋" w:hAnsi="仿宋" w:eastAsia="仿宋" w:cs="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992" w:type="dxa"/>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XX</w:t>
            </w:r>
          </w:p>
        </w:tc>
        <w:tc>
          <w:tcPr>
            <w:tcW w:w="2268" w:type="dxa"/>
            <w:vAlign w:val="center"/>
          </w:tcPr>
          <w:p>
            <w:pPr>
              <w:snapToGrid w:val="0"/>
              <w:spacing w:line="360" w:lineRule="auto"/>
              <w:jc w:val="center"/>
              <w:rPr>
                <w:rFonts w:ascii="仿宋" w:hAnsi="仿宋" w:eastAsia="仿宋" w:cs="仿宋"/>
                <w:color w:val="auto"/>
                <w:sz w:val="24"/>
                <w:highlight w:val="none"/>
              </w:rPr>
            </w:pPr>
          </w:p>
        </w:tc>
        <w:tc>
          <w:tcPr>
            <w:tcW w:w="2410" w:type="dxa"/>
            <w:vAlign w:val="center"/>
          </w:tcPr>
          <w:p>
            <w:pPr>
              <w:snapToGrid w:val="0"/>
              <w:spacing w:line="360" w:lineRule="auto"/>
              <w:jc w:val="center"/>
              <w:rPr>
                <w:rFonts w:ascii="仿宋" w:hAnsi="仿宋" w:eastAsia="仿宋" w:cs="仿宋"/>
                <w:color w:val="auto"/>
                <w:sz w:val="24"/>
                <w:highlight w:val="none"/>
              </w:rPr>
            </w:pPr>
          </w:p>
        </w:tc>
        <w:tc>
          <w:tcPr>
            <w:tcW w:w="2268" w:type="dxa"/>
            <w:vAlign w:val="center"/>
          </w:tcPr>
          <w:p>
            <w:pPr>
              <w:snapToGrid w:val="0"/>
              <w:spacing w:line="360" w:lineRule="auto"/>
              <w:jc w:val="center"/>
              <w:rPr>
                <w:rFonts w:ascii="仿宋" w:hAnsi="仿宋" w:eastAsia="仿宋" w:cs="仿宋"/>
                <w:color w:val="auto"/>
                <w:sz w:val="24"/>
                <w:highlight w:val="none"/>
              </w:rPr>
            </w:pPr>
          </w:p>
        </w:tc>
        <w:tc>
          <w:tcPr>
            <w:tcW w:w="2126" w:type="dxa"/>
            <w:vAlign w:val="center"/>
          </w:tcPr>
          <w:p>
            <w:pPr>
              <w:spacing w:line="360" w:lineRule="auto"/>
              <w:jc w:val="center"/>
              <w:rPr>
                <w:rFonts w:ascii="仿宋" w:hAnsi="仿宋" w:eastAsia="仿宋" w:cs="仿宋"/>
                <w:color w:val="auto"/>
                <w:sz w:val="24"/>
                <w:highlight w:val="none"/>
              </w:rPr>
            </w:pPr>
          </w:p>
        </w:tc>
        <w:tc>
          <w:tcPr>
            <w:tcW w:w="2127" w:type="dxa"/>
          </w:tcPr>
          <w:p>
            <w:pPr>
              <w:spacing w:line="360" w:lineRule="auto"/>
              <w:jc w:val="center"/>
              <w:rPr>
                <w:rFonts w:ascii="仿宋" w:hAnsi="仿宋" w:eastAsia="仿宋" w:cs="仿宋"/>
                <w:color w:val="auto"/>
                <w:sz w:val="24"/>
                <w:highlight w:val="none"/>
              </w:rPr>
            </w:pPr>
          </w:p>
        </w:tc>
        <w:tc>
          <w:tcPr>
            <w:tcW w:w="2126" w:type="dxa"/>
            <w:vAlign w:val="center"/>
          </w:tcPr>
          <w:p>
            <w:pPr>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992" w:type="dxa"/>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XX</w:t>
            </w:r>
          </w:p>
        </w:tc>
        <w:tc>
          <w:tcPr>
            <w:tcW w:w="2268" w:type="dxa"/>
            <w:vAlign w:val="center"/>
          </w:tcPr>
          <w:p>
            <w:pPr>
              <w:snapToGrid w:val="0"/>
              <w:spacing w:line="360" w:lineRule="auto"/>
              <w:jc w:val="center"/>
              <w:rPr>
                <w:rFonts w:ascii="仿宋" w:hAnsi="仿宋" w:eastAsia="仿宋" w:cs="仿宋"/>
                <w:color w:val="auto"/>
                <w:sz w:val="24"/>
                <w:highlight w:val="none"/>
              </w:rPr>
            </w:pPr>
          </w:p>
        </w:tc>
        <w:tc>
          <w:tcPr>
            <w:tcW w:w="2410" w:type="dxa"/>
            <w:vAlign w:val="center"/>
          </w:tcPr>
          <w:p>
            <w:pPr>
              <w:snapToGrid w:val="0"/>
              <w:spacing w:line="360" w:lineRule="auto"/>
              <w:jc w:val="center"/>
              <w:rPr>
                <w:rFonts w:ascii="仿宋" w:hAnsi="仿宋" w:eastAsia="仿宋" w:cs="仿宋"/>
                <w:color w:val="auto"/>
                <w:sz w:val="24"/>
                <w:highlight w:val="none"/>
              </w:rPr>
            </w:pPr>
          </w:p>
        </w:tc>
        <w:tc>
          <w:tcPr>
            <w:tcW w:w="2268" w:type="dxa"/>
            <w:vAlign w:val="center"/>
          </w:tcPr>
          <w:p>
            <w:pPr>
              <w:snapToGrid w:val="0"/>
              <w:spacing w:line="360" w:lineRule="auto"/>
              <w:jc w:val="center"/>
              <w:rPr>
                <w:rFonts w:ascii="仿宋" w:hAnsi="仿宋" w:eastAsia="仿宋" w:cs="仿宋"/>
                <w:color w:val="auto"/>
                <w:sz w:val="24"/>
                <w:highlight w:val="none"/>
              </w:rPr>
            </w:pPr>
          </w:p>
        </w:tc>
        <w:tc>
          <w:tcPr>
            <w:tcW w:w="2126" w:type="dxa"/>
            <w:vAlign w:val="center"/>
          </w:tcPr>
          <w:p>
            <w:pPr>
              <w:spacing w:line="360" w:lineRule="auto"/>
              <w:jc w:val="center"/>
              <w:rPr>
                <w:rFonts w:ascii="仿宋" w:hAnsi="仿宋" w:eastAsia="仿宋" w:cs="仿宋"/>
                <w:color w:val="auto"/>
                <w:sz w:val="24"/>
                <w:highlight w:val="none"/>
              </w:rPr>
            </w:pPr>
          </w:p>
        </w:tc>
        <w:tc>
          <w:tcPr>
            <w:tcW w:w="2127" w:type="dxa"/>
          </w:tcPr>
          <w:p>
            <w:pPr>
              <w:spacing w:line="360" w:lineRule="auto"/>
              <w:jc w:val="center"/>
              <w:rPr>
                <w:rFonts w:ascii="仿宋" w:hAnsi="仿宋" w:eastAsia="仿宋" w:cs="仿宋"/>
                <w:color w:val="auto"/>
                <w:sz w:val="24"/>
                <w:highlight w:val="none"/>
              </w:rPr>
            </w:pPr>
          </w:p>
        </w:tc>
        <w:tc>
          <w:tcPr>
            <w:tcW w:w="2126" w:type="dxa"/>
            <w:vAlign w:val="center"/>
          </w:tcPr>
          <w:p>
            <w:pPr>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992" w:type="dxa"/>
            <w:vAlign w:val="center"/>
          </w:tcPr>
          <w:p>
            <w:pPr>
              <w:snapToGrid w:val="0"/>
              <w:spacing w:line="360" w:lineRule="auto"/>
              <w:jc w:val="center"/>
              <w:rPr>
                <w:rFonts w:ascii="仿宋" w:hAnsi="仿宋" w:eastAsia="仿宋" w:cs="仿宋"/>
                <w:color w:val="auto"/>
                <w:sz w:val="24"/>
                <w:highlight w:val="none"/>
              </w:rPr>
            </w:pPr>
          </w:p>
        </w:tc>
        <w:tc>
          <w:tcPr>
            <w:tcW w:w="2268" w:type="dxa"/>
            <w:vAlign w:val="center"/>
          </w:tcPr>
          <w:p>
            <w:pPr>
              <w:snapToGrid w:val="0"/>
              <w:spacing w:line="360" w:lineRule="auto"/>
              <w:jc w:val="center"/>
              <w:rPr>
                <w:rFonts w:ascii="仿宋" w:hAnsi="仿宋" w:eastAsia="仿宋" w:cs="仿宋"/>
                <w:color w:val="auto"/>
                <w:sz w:val="24"/>
                <w:highlight w:val="none"/>
              </w:rPr>
            </w:pPr>
          </w:p>
        </w:tc>
        <w:tc>
          <w:tcPr>
            <w:tcW w:w="2410" w:type="dxa"/>
            <w:vAlign w:val="center"/>
          </w:tcPr>
          <w:p>
            <w:pPr>
              <w:snapToGrid w:val="0"/>
              <w:spacing w:line="360" w:lineRule="auto"/>
              <w:jc w:val="center"/>
              <w:rPr>
                <w:rFonts w:ascii="仿宋" w:hAnsi="仿宋" w:eastAsia="仿宋" w:cs="仿宋"/>
                <w:color w:val="auto"/>
                <w:sz w:val="24"/>
                <w:highlight w:val="none"/>
              </w:rPr>
            </w:pPr>
          </w:p>
        </w:tc>
        <w:tc>
          <w:tcPr>
            <w:tcW w:w="2268" w:type="dxa"/>
            <w:vAlign w:val="center"/>
          </w:tcPr>
          <w:p>
            <w:pPr>
              <w:snapToGrid w:val="0"/>
              <w:spacing w:line="360" w:lineRule="auto"/>
              <w:jc w:val="center"/>
              <w:rPr>
                <w:rFonts w:ascii="仿宋" w:hAnsi="仿宋" w:eastAsia="仿宋" w:cs="仿宋"/>
                <w:color w:val="auto"/>
                <w:sz w:val="24"/>
                <w:highlight w:val="none"/>
              </w:rPr>
            </w:pPr>
          </w:p>
        </w:tc>
        <w:tc>
          <w:tcPr>
            <w:tcW w:w="2126" w:type="dxa"/>
            <w:vAlign w:val="center"/>
          </w:tcPr>
          <w:p>
            <w:pPr>
              <w:spacing w:line="360" w:lineRule="auto"/>
              <w:jc w:val="center"/>
              <w:rPr>
                <w:rFonts w:ascii="仿宋" w:hAnsi="仿宋" w:eastAsia="仿宋" w:cs="仿宋"/>
                <w:color w:val="auto"/>
                <w:sz w:val="24"/>
                <w:highlight w:val="none"/>
              </w:rPr>
            </w:pPr>
          </w:p>
        </w:tc>
        <w:tc>
          <w:tcPr>
            <w:tcW w:w="2127" w:type="dxa"/>
          </w:tcPr>
          <w:p>
            <w:pPr>
              <w:spacing w:line="360" w:lineRule="auto"/>
              <w:jc w:val="center"/>
              <w:rPr>
                <w:rFonts w:ascii="仿宋" w:hAnsi="仿宋" w:eastAsia="仿宋" w:cs="仿宋"/>
                <w:color w:val="auto"/>
                <w:sz w:val="24"/>
                <w:highlight w:val="none"/>
              </w:rPr>
            </w:pPr>
          </w:p>
        </w:tc>
        <w:tc>
          <w:tcPr>
            <w:tcW w:w="2126" w:type="dxa"/>
            <w:vAlign w:val="center"/>
          </w:tcPr>
          <w:p>
            <w:pPr>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仿宋" w:hAnsi="仿宋" w:eastAsia="仿宋" w:cs="仿宋"/>
                <w:color w:val="auto"/>
                <w:sz w:val="24"/>
                <w:highlight w:val="none"/>
              </w:rPr>
            </w:pPr>
          </w:p>
        </w:tc>
        <w:tc>
          <w:tcPr>
            <w:tcW w:w="992" w:type="dxa"/>
            <w:vAlign w:val="center"/>
          </w:tcPr>
          <w:p>
            <w:pPr>
              <w:snapToGrid w:val="0"/>
              <w:spacing w:line="360" w:lineRule="auto"/>
              <w:jc w:val="center"/>
              <w:rPr>
                <w:rFonts w:ascii="仿宋" w:hAnsi="仿宋" w:eastAsia="仿宋" w:cs="仿宋"/>
                <w:color w:val="auto"/>
                <w:sz w:val="24"/>
                <w:highlight w:val="none"/>
              </w:rPr>
            </w:pPr>
          </w:p>
        </w:tc>
        <w:tc>
          <w:tcPr>
            <w:tcW w:w="2268" w:type="dxa"/>
            <w:vAlign w:val="center"/>
          </w:tcPr>
          <w:p>
            <w:pPr>
              <w:snapToGrid w:val="0"/>
              <w:spacing w:line="360" w:lineRule="auto"/>
              <w:jc w:val="center"/>
              <w:rPr>
                <w:rFonts w:ascii="仿宋" w:hAnsi="仿宋" w:eastAsia="仿宋" w:cs="仿宋"/>
                <w:color w:val="auto"/>
                <w:sz w:val="24"/>
                <w:highlight w:val="none"/>
              </w:rPr>
            </w:pPr>
          </w:p>
        </w:tc>
        <w:tc>
          <w:tcPr>
            <w:tcW w:w="2410" w:type="dxa"/>
            <w:vAlign w:val="center"/>
          </w:tcPr>
          <w:p>
            <w:pPr>
              <w:snapToGrid w:val="0"/>
              <w:spacing w:line="360" w:lineRule="auto"/>
              <w:jc w:val="center"/>
              <w:rPr>
                <w:rFonts w:ascii="仿宋" w:hAnsi="仿宋" w:eastAsia="仿宋" w:cs="仿宋"/>
                <w:color w:val="auto"/>
                <w:sz w:val="24"/>
                <w:highlight w:val="none"/>
              </w:rPr>
            </w:pPr>
          </w:p>
        </w:tc>
        <w:tc>
          <w:tcPr>
            <w:tcW w:w="2268" w:type="dxa"/>
            <w:vAlign w:val="center"/>
          </w:tcPr>
          <w:p>
            <w:pPr>
              <w:snapToGrid w:val="0"/>
              <w:spacing w:line="360" w:lineRule="auto"/>
              <w:jc w:val="center"/>
              <w:rPr>
                <w:rFonts w:ascii="仿宋" w:hAnsi="仿宋" w:eastAsia="仿宋" w:cs="仿宋"/>
                <w:color w:val="auto"/>
                <w:sz w:val="24"/>
                <w:highlight w:val="none"/>
              </w:rPr>
            </w:pPr>
          </w:p>
        </w:tc>
        <w:tc>
          <w:tcPr>
            <w:tcW w:w="2126" w:type="dxa"/>
            <w:vAlign w:val="center"/>
          </w:tcPr>
          <w:p>
            <w:pPr>
              <w:spacing w:line="360" w:lineRule="auto"/>
              <w:jc w:val="center"/>
              <w:rPr>
                <w:rFonts w:ascii="仿宋" w:hAnsi="仿宋" w:eastAsia="仿宋" w:cs="仿宋"/>
                <w:color w:val="auto"/>
                <w:sz w:val="24"/>
                <w:highlight w:val="none"/>
              </w:rPr>
            </w:pPr>
          </w:p>
        </w:tc>
        <w:tc>
          <w:tcPr>
            <w:tcW w:w="2127" w:type="dxa"/>
          </w:tcPr>
          <w:p>
            <w:pPr>
              <w:spacing w:line="360" w:lineRule="auto"/>
              <w:jc w:val="center"/>
              <w:rPr>
                <w:rFonts w:ascii="仿宋" w:hAnsi="仿宋" w:eastAsia="仿宋" w:cs="仿宋"/>
                <w:color w:val="auto"/>
                <w:sz w:val="24"/>
                <w:highlight w:val="none"/>
              </w:rPr>
            </w:pPr>
          </w:p>
        </w:tc>
        <w:tc>
          <w:tcPr>
            <w:tcW w:w="2126" w:type="dxa"/>
            <w:vAlign w:val="center"/>
          </w:tcPr>
          <w:p>
            <w:pPr>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仿宋" w:hAnsi="仿宋" w:eastAsia="仿宋" w:cs="仿宋"/>
                <w:color w:val="auto"/>
                <w:sz w:val="24"/>
                <w:highlight w:val="none"/>
              </w:rPr>
            </w:pPr>
          </w:p>
        </w:tc>
        <w:tc>
          <w:tcPr>
            <w:tcW w:w="992" w:type="dxa"/>
            <w:vAlign w:val="center"/>
          </w:tcPr>
          <w:p>
            <w:pPr>
              <w:snapToGrid w:val="0"/>
              <w:spacing w:line="360" w:lineRule="auto"/>
              <w:jc w:val="center"/>
              <w:rPr>
                <w:rFonts w:ascii="仿宋" w:hAnsi="仿宋" w:eastAsia="仿宋" w:cs="仿宋"/>
                <w:color w:val="auto"/>
                <w:sz w:val="24"/>
                <w:highlight w:val="none"/>
              </w:rPr>
            </w:pPr>
          </w:p>
        </w:tc>
        <w:tc>
          <w:tcPr>
            <w:tcW w:w="2268" w:type="dxa"/>
            <w:vAlign w:val="center"/>
          </w:tcPr>
          <w:p>
            <w:pPr>
              <w:snapToGrid w:val="0"/>
              <w:spacing w:line="360" w:lineRule="auto"/>
              <w:jc w:val="center"/>
              <w:rPr>
                <w:rFonts w:ascii="仿宋" w:hAnsi="仿宋" w:eastAsia="仿宋" w:cs="仿宋"/>
                <w:color w:val="auto"/>
                <w:sz w:val="24"/>
                <w:highlight w:val="none"/>
              </w:rPr>
            </w:pPr>
          </w:p>
        </w:tc>
        <w:tc>
          <w:tcPr>
            <w:tcW w:w="2410" w:type="dxa"/>
            <w:vAlign w:val="center"/>
          </w:tcPr>
          <w:p>
            <w:pPr>
              <w:snapToGrid w:val="0"/>
              <w:spacing w:line="360" w:lineRule="auto"/>
              <w:jc w:val="center"/>
              <w:rPr>
                <w:rFonts w:ascii="仿宋" w:hAnsi="仿宋" w:eastAsia="仿宋" w:cs="仿宋"/>
                <w:color w:val="auto"/>
                <w:sz w:val="24"/>
                <w:highlight w:val="none"/>
              </w:rPr>
            </w:pPr>
          </w:p>
        </w:tc>
        <w:tc>
          <w:tcPr>
            <w:tcW w:w="2268" w:type="dxa"/>
            <w:vAlign w:val="center"/>
          </w:tcPr>
          <w:p>
            <w:pPr>
              <w:snapToGrid w:val="0"/>
              <w:spacing w:line="360" w:lineRule="auto"/>
              <w:jc w:val="center"/>
              <w:rPr>
                <w:rFonts w:ascii="仿宋" w:hAnsi="仿宋" w:eastAsia="仿宋" w:cs="仿宋"/>
                <w:color w:val="auto"/>
                <w:sz w:val="24"/>
                <w:highlight w:val="none"/>
              </w:rPr>
            </w:pPr>
          </w:p>
        </w:tc>
        <w:tc>
          <w:tcPr>
            <w:tcW w:w="2126" w:type="dxa"/>
            <w:vAlign w:val="center"/>
          </w:tcPr>
          <w:p>
            <w:pPr>
              <w:spacing w:line="360" w:lineRule="auto"/>
              <w:jc w:val="center"/>
              <w:rPr>
                <w:rFonts w:ascii="仿宋" w:hAnsi="仿宋" w:eastAsia="仿宋" w:cs="仿宋"/>
                <w:color w:val="auto"/>
                <w:sz w:val="24"/>
                <w:highlight w:val="none"/>
              </w:rPr>
            </w:pPr>
          </w:p>
        </w:tc>
        <w:tc>
          <w:tcPr>
            <w:tcW w:w="2127" w:type="dxa"/>
          </w:tcPr>
          <w:p>
            <w:pPr>
              <w:spacing w:line="360" w:lineRule="auto"/>
              <w:jc w:val="center"/>
              <w:rPr>
                <w:rFonts w:ascii="仿宋" w:hAnsi="仿宋" w:eastAsia="仿宋" w:cs="仿宋"/>
                <w:color w:val="auto"/>
                <w:sz w:val="24"/>
                <w:highlight w:val="none"/>
              </w:rPr>
            </w:pPr>
          </w:p>
        </w:tc>
        <w:tc>
          <w:tcPr>
            <w:tcW w:w="2126" w:type="dxa"/>
            <w:vAlign w:val="center"/>
          </w:tcPr>
          <w:p>
            <w:pPr>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8647" w:type="dxa"/>
            <w:gridSpan w:val="4"/>
          </w:tcPr>
          <w:p>
            <w:pPr>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8647" w:type="dxa"/>
            <w:gridSpan w:val="4"/>
          </w:tcPr>
          <w:p>
            <w:pPr>
              <w:spacing w:line="360" w:lineRule="auto"/>
              <w:jc w:val="center"/>
              <w:rPr>
                <w:rFonts w:ascii="仿宋" w:hAnsi="仿宋" w:eastAsia="仿宋" w:cs="仿宋"/>
                <w:color w:val="auto"/>
                <w:sz w:val="24"/>
                <w:highlight w:val="none"/>
              </w:rPr>
            </w:pPr>
          </w:p>
        </w:tc>
      </w:tr>
    </w:tbl>
    <w:p>
      <w:pPr>
        <w:snapToGrid w:val="0"/>
        <w:spacing w:line="360" w:lineRule="auto"/>
        <w:ind w:left="480"/>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pPr>
        <w:spacing w:line="360" w:lineRule="auto"/>
        <w:ind w:left="-2" w:leftChars="-1"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w:t>
      </w:r>
      <w:r>
        <w:rPr>
          <w:rFonts w:hint="eastAsia" w:ascii="仿宋" w:hAnsi="仿宋" w:eastAsia="仿宋" w:cs="仿宋"/>
          <w:color w:val="auto"/>
          <w:kern w:val="0"/>
          <w:sz w:val="24"/>
          <w:highlight w:val="none"/>
          <w:lang w:val="zh-CN"/>
        </w:rPr>
        <w:t>。</w:t>
      </w:r>
    </w:p>
    <w:p>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pPr>
        <w:snapToGrid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5、特别说明：▲供应商报价低于项目预算50%的，应当在报价文件中详细阐述不影响产品质量或者诚信履约的具体原因，未做阐述说明的，投标无效。</w:t>
      </w:r>
    </w:p>
    <w:p>
      <w:pPr>
        <w:spacing w:line="360" w:lineRule="auto"/>
        <w:ind w:firstLine="482" w:firstLineChars="200"/>
        <w:rPr>
          <w:rFonts w:ascii="仿宋" w:hAnsi="仿宋" w:eastAsia="仿宋" w:cs="仿宋"/>
          <w:b/>
          <w:color w:val="auto"/>
          <w:kern w:val="0"/>
          <w:sz w:val="24"/>
          <w:highlight w:val="none"/>
        </w:rPr>
      </w:pPr>
    </w:p>
    <w:p>
      <w:pPr>
        <w:pStyle w:val="693"/>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pPr>
    </w:p>
    <w:p>
      <w:pPr>
        <w:pStyle w:val="693"/>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中小企业声明函（如果有）</w:t>
      </w:r>
    </w:p>
    <w:p>
      <w:pPr>
        <w:widowControl/>
        <w:spacing w:line="360" w:lineRule="auto"/>
        <w:ind w:firstLine="120" w:firstLineChars="50"/>
        <w:jc w:val="left"/>
        <w:rPr>
          <w:rFonts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693"/>
        <w:keepNext w:val="0"/>
        <w:pageBreakBefore w:val="0"/>
        <w:tabs>
          <w:tab w:val="clear" w:pos="720"/>
        </w:tabs>
        <w:snapToGrid w:val="0"/>
        <w:spacing w:before="120" w:after="120"/>
        <w:ind w:firstLine="643"/>
        <w:outlineLvl w:val="9"/>
        <w:rPr>
          <w:rFonts w:ascii="仿宋" w:hAnsi="仿宋" w:eastAsia="仿宋" w:cs="仿宋"/>
          <w:b w:val="0"/>
          <w:color w:val="auto"/>
          <w:sz w:val="32"/>
          <w:szCs w:val="32"/>
          <w:highlight w:val="none"/>
        </w:rPr>
      </w:pPr>
    </w:p>
    <w:p>
      <w:pPr>
        <w:spacing w:line="360" w:lineRule="auto"/>
        <w:ind w:right="420" w:firstLine="3614" w:firstLineChars="1000"/>
        <w:rPr>
          <w:rFonts w:ascii="仿宋" w:hAnsi="仿宋" w:eastAsia="仿宋" w:cs="仿宋"/>
          <w:b/>
          <w:color w:val="auto"/>
          <w:kern w:val="0"/>
          <w:sz w:val="36"/>
          <w:szCs w:val="36"/>
          <w:highlight w:val="none"/>
        </w:rPr>
      </w:pPr>
    </w:p>
    <w:p>
      <w:pPr>
        <w:spacing w:line="360" w:lineRule="auto"/>
        <w:ind w:right="420" w:firstLine="3614" w:firstLineChars="1000"/>
        <w:rPr>
          <w:rFonts w:ascii="仿宋" w:hAnsi="仿宋" w:eastAsia="仿宋" w:cs="仿宋"/>
          <w:b/>
          <w:color w:val="auto"/>
          <w:kern w:val="0"/>
          <w:sz w:val="36"/>
          <w:szCs w:val="36"/>
          <w:highlight w:val="none"/>
        </w:rPr>
      </w:pPr>
    </w:p>
    <w:p>
      <w:pPr>
        <w:spacing w:line="360" w:lineRule="auto"/>
        <w:ind w:right="420" w:firstLine="3614" w:firstLineChars="1000"/>
        <w:rPr>
          <w:rFonts w:ascii="仿宋" w:hAnsi="仿宋" w:eastAsia="仿宋" w:cs="仿宋"/>
          <w:b/>
          <w:color w:val="auto"/>
          <w:kern w:val="0"/>
          <w:sz w:val="36"/>
          <w:szCs w:val="36"/>
          <w:highlight w:val="none"/>
        </w:rPr>
      </w:pPr>
    </w:p>
    <w:p>
      <w:pPr>
        <w:spacing w:line="360" w:lineRule="auto"/>
        <w:ind w:right="420" w:firstLine="3614" w:firstLineChars="1000"/>
        <w:rPr>
          <w:rFonts w:ascii="仿宋" w:hAnsi="仿宋" w:eastAsia="仿宋" w:cs="仿宋"/>
          <w:b/>
          <w:color w:val="auto"/>
          <w:kern w:val="0"/>
          <w:sz w:val="36"/>
          <w:szCs w:val="36"/>
          <w:highlight w:val="none"/>
        </w:rPr>
      </w:pPr>
    </w:p>
    <w:p>
      <w:pPr>
        <w:spacing w:line="360" w:lineRule="auto"/>
        <w:ind w:right="420" w:firstLine="3614" w:firstLineChars="1000"/>
        <w:rPr>
          <w:rFonts w:ascii="仿宋" w:hAnsi="仿宋" w:eastAsia="仿宋" w:cs="仿宋"/>
          <w:b/>
          <w:color w:val="auto"/>
          <w:kern w:val="0"/>
          <w:sz w:val="36"/>
          <w:szCs w:val="36"/>
          <w:highlight w:val="none"/>
        </w:rPr>
      </w:pPr>
    </w:p>
    <w:p>
      <w:pPr>
        <w:spacing w:line="360" w:lineRule="auto"/>
        <w:ind w:right="420" w:firstLine="3614" w:firstLineChars="1000"/>
        <w:rPr>
          <w:rFonts w:ascii="仿宋" w:hAnsi="仿宋" w:eastAsia="仿宋" w:cs="仿宋"/>
          <w:b/>
          <w:color w:val="auto"/>
          <w:kern w:val="0"/>
          <w:sz w:val="36"/>
          <w:szCs w:val="36"/>
          <w:highlight w:val="none"/>
        </w:rPr>
      </w:pPr>
    </w:p>
    <w:p>
      <w:pPr>
        <w:spacing w:line="360" w:lineRule="auto"/>
        <w:ind w:right="420" w:firstLine="3614" w:firstLineChars="1000"/>
        <w:rPr>
          <w:rFonts w:ascii="仿宋" w:hAnsi="仿宋" w:eastAsia="仿宋" w:cs="仿宋"/>
          <w:b/>
          <w:color w:val="auto"/>
          <w:kern w:val="0"/>
          <w:sz w:val="36"/>
          <w:szCs w:val="36"/>
          <w:highlight w:val="none"/>
        </w:rPr>
      </w:pPr>
    </w:p>
    <w:p>
      <w:pPr>
        <w:spacing w:line="360" w:lineRule="auto"/>
        <w:ind w:right="420" w:firstLine="3614" w:firstLineChars="1000"/>
        <w:rPr>
          <w:rFonts w:ascii="仿宋" w:hAnsi="仿宋" w:eastAsia="仿宋" w:cs="仿宋"/>
          <w:b/>
          <w:color w:val="auto"/>
          <w:kern w:val="0"/>
          <w:sz w:val="36"/>
          <w:szCs w:val="36"/>
          <w:highlight w:val="none"/>
        </w:rPr>
      </w:pPr>
    </w:p>
    <w:p>
      <w:pPr>
        <w:spacing w:line="360" w:lineRule="auto"/>
        <w:ind w:right="420" w:firstLine="3614" w:firstLineChars="1000"/>
        <w:rPr>
          <w:rFonts w:ascii="仿宋" w:hAnsi="仿宋" w:eastAsia="仿宋" w:cs="仿宋"/>
          <w:b/>
          <w:color w:val="auto"/>
          <w:kern w:val="0"/>
          <w:sz w:val="36"/>
          <w:szCs w:val="36"/>
          <w:highlight w:val="none"/>
        </w:rPr>
      </w:pPr>
    </w:p>
    <w:p>
      <w:pPr>
        <w:spacing w:line="360" w:lineRule="auto"/>
        <w:ind w:right="420" w:firstLine="3614" w:firstLineChars="1000"/>
        <w:rPr>
          <w:rFonts w:ascii="仿宋" w:hAnsi="仿宋" w:eastAsia="仿宋" w:cs="仿宋"/>
          <w:b/>
          <w:color w:val="auto"/>
          <w:kern w:val="0"/>
          <w:sz w:val="36"/>
          <w:szCs w:val="36"/>
          <w:highlight w:val="none"/>
        </w:rPr>
      </w:pPr>
    </w:p>
    <w:p>
      <w:pPr>
        <w:spacing w:line="360" w:lineRule="auto"/>
        <w:ind w:right="420" w:firstLine="3614" w:firstLineChars="1000"/>
        <w:rPr>
          <w:rFonts w:ascii="仿宋" w:hAnsi="仿宋" w:eastAsia="仿宋" w:cs="仿宋"/>
          <w:b/>
          <w:color w:val="auto"/>
          <w:kern w:val="0"/>
          <w:sz w:val="36"/>
          <w:szCs w:val="36"/>
          <w:highlight w:val="none"/>
        </w:rPr>
      </w:pPr>
    </w:p>
    <w:p>
      <w:pPr>
        <w:spacing w:line="360" w:lineRule="auto"/>
        <w:ind w:right="420" w:firstLine="3614" w:firstLineChars="1000"/>
        <w:rPr>
          <w:rFonts w:ascii="仿宋" w:hAnsi="仿宋" w:eastAsia="仿宋" w:cs="仿宋"/>
          <w:b/>
          <w:color w:val="auto"/>
          <w:kern w:val="0"/>
          <w:sz w:val="36"/>
          <w:szCs w:val="36"/>
          <w:highlight w:val="none"/>
        </w:rPr>
      </w:pPr>
    </w:p>
    <w:p>
      <w:pPr>
        <w:spacing w:line="360" w:lineRule="auto"/>
        <w:ind w:right="420" w:firstLine="3614" w:firstLineChars="1000"/>
        <w:rPr>
          <w:rFonts w:ascii="仿宋" w:hAnsi="仿宋" w:eastAsia="仿宋" w:cs="仿宋"/>
          <w:b/>
          <w:color w:val="auto"/>
          <w:kern w:val="0"/>
          <w:sz w:val="36"/>
          <w:szCs w:val="36"/>
          <w:highlight w:val="none"/>
        </w:rPr>
      </w:pPr>
    </w:p>
    <w:p>
      <w:pPr>
        <w:spacing w:line="360" w:lineRule="auto"/>
        <w:ind w:right="420" w:firstLine="3614" w:firstLineChars="1000"/>
        <w:rPr>
          <w:rFonts w:ascii="仿宋" w:hAnsi="仿宋" w:eastAsia="仿宋" w:cs="仿宋"/>
          <w:b/>
          <w:color w:val="auto"/>
          <w:kern w:val="0"/>
          <w:sz w:val="36"/>
          <w:szCs w:val="36"/>
          <w:highlight w:val="none"/>
        </w:rPr>
      </w:pPr>
    </w:p>
    <w:p>
      <w:pPr>
        <w:spacing w:line="360" w:lineRule="auto"/>
        <w:ind w:right="420" w:firstLine="3614" w:firstLineChars="1000"/>
        <w:rPr>
          <w:rFonts w:ascii="仿宋" w:hAnsi="仿宋" w:eastAsia="仿宋" w:cs="仿宋"/>
          <w:b/>
          <w:color w:val="auto"/>
          <w:kern w:val="0"/>
          <w:sz w:val="36"/>
          <w:szCs w:val="36"/>
          <w:highlight w:val="none"/>
        </w:rPr>
      </w:pPr>
    </w:p>
    <w:p>
      <w:pPr>
        <w:spacing w:line="360" w:lineRule="auto"/>
        <w:ind w:right="420" w:firstLine="3614" w:firstLineChars="1000"/>
        <w:rPr>
          <w:rFonts w:ascii="仿宋" w:hAnsi="仿宋" w:eastAsia="仿宋" w:cs="仿宋"/>
          <w:b/>
          <w:color w:val="auto"/>
          <w:kern w:val="0"/>
          <w:sz w:val="36"/>
          <w:szCs w:val="36"/>
          <w:highlight w:val="none"/>
        </w:rPr>
      </w:pPr>
    </w:p>
    <w:p>
      <w:pPr>
        <w:pStyle w:val="2"/>
        <w:keepNext w:val="0"/>
        <w:keepLines w:val="0"/>
        <w:pageBreakBefore/>
        <w:widowControl/>
        <w:spacing w:before="100" w:beforeAutospacing="1" w:after="100" w:afterAutospacing="1" w:line="360" w:lineRule="auto"/>
        <w:ind w:left="1290" w:firstLine="3092" w:firstLineChars="700"/>
        <w:rPr>
          <w:rFonts w:ascii="仿宋" w:hAnsi="仿宋" w:eastAsia="仿宋" w:cs="仿宋"/>
          <w:color w:val="auto"/>
          <w:highlight w:val="none"/>
        </w:rPr>
      </w:pPr>
      <w:r>
        <w:rPr>
          <w:rFonts w:hint="eastAsia" w:ascii="仿宋" w:hAnsi="仿宋" w:eastAsia="仿宋" w:cs="仿宋"/>
          <w:color w:val="auto"/>
          <w:highlight w:val="none"/>
        </w:rPr>
        <w:t>附件</w:t>
      </w:r>
    </w:p>
    <w:p>
      <w:pPr>
        <w:spacing w:line="360" w:lineRule="auto"/>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pPr>
        <w:spacing w:line="360" w:lineRule="auto"/>
        <w:jc w:val="center"/>
        <w:rPr>
          <w:rFonts w:ascii="仿宋" w:hAnsi="仿宋" w:eastAsia="仿宋" w:cs="仿宋"/>
          <w:b/>
          <w:color w:val="auto"/>
          <w:spacing w:val="6"/>
          <w:sz w:val="32"/>
          <w:szCs w:val="32"/>
          <w:highlight w:val="none"/>
        </w:rPr>
      </w:pPr>
      <w:bookmarkStart w:id="541" w:name="OLE_LINK13"/>
      <w:bookmarkStart w:id="542" w:name="OLE_LINK14"/>
      <w:r>
        <w:rPr>
          <w:rFonts w:hint="eastAsia" w:ascii="仿宋" w:hAnsi="仿宋" w:eastAsia="仿宋" w:cs="仿宋"/>
          <w:b/>
          <w:color w:val="auto"/>
          <w:spacing w:val="6"/>
          <w:sz w:val="32"/>
          <w:szCs w:val="32"/>
          <w:highlight w:val="none"/>
        </w:rPr>
        <w:t>残疾人福利性单位声明函</w:t>
      </w:r>
    </w:p>
    <w:bookmarkEnd w:id="541"/>
    <w:bookmarkEnd w:id="542"/>
    <w:p>
      <w:pPr>
        <w:spacing w:line="360" w:lineRule="auto"/>
        <w:rPr>
          <w:rFonts w:ascii="仿宋" w:hAnsi="仿宋" w:eastAsia="仿宋" w:cs="仿宋"/>
          <w:b/>
          <w:color w:val="auto"/>
          <w:spacing w:val="6"/>
          <w:sz w:val="30"/>
          <w:szCs w:val="30"/>
          <w:highlight w:val="none"/>
        </w:rPr>
      </w:pP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pPr>
        <w:spacing w:line="360" w:lineRule="auto"/>
        <w:ind w:firstLine="480" w:firstLineChars="200"/>
        <w:rPr>
          <w:rFonts w:ascii="仿宋" w:hAnsi="仿宋" w:eastAsia="仿宋" w:cs="仿宋"/>
          <w:color w:val="auto"/>
          <w:sz w:val="24"/>
          <w:highlight w:val="none"/>
        </w:rPr>
      </w:pPr>
    </w:p>
    <w:p>
      <w:pPr>
        <w:spacing w:line="360" w:lineRule="auto"/>
        <w:ind w:firstLine="480" w:firstLineChars="200"/>
        <w:rPr>
          <w:rFonts w:ascii="仿宋" w:hAnsi="仿宋" w:eastAsia="仿宋" w:cs="仿宋"/>
          <w:color w:val="auto"/>
          <w:sz w:val="24"/>
          <w:highlight w:val="none"/>
        </w:rPr>
      </w:pPr>
    </w:p>
    <w:p>
      <w:pPr>
        <w:tabs>
          <w:tab w:val="left" w:pos="4860"/>
        </w:tabs>
        <w:spacing w:line="360" w:lineRule="auto"/>
        <w:ind w:right="1560"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pPr>
        <w:tabs>
          <w:tab w:val="left" w:pos="4860"/>
        </w:tabs>
        <w:spacing w:line="360" w:lineRule="auto"/>
        <w:ind w:right="1560"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pPr>
        <w:spacing w:line="360" w:lineRule="auto"/>
        <w:ind w:firstLine="480" w:firstLineChars="200"/>
        <w:rPr>
          <w:rFonts w:ascii="仿宋" w:hAnsi="仿宋" w:eastAsia="仿宋" w:cs="仿宋"/>
          <w:color w:val="auto"/>
          <w:sz w:val="24"/>
          <w:highlight w:val="none"/>
        </w:rPr>
      </w:pPr>
    </w:p>
    <w:p>
      <w:pPr>
        <w:spacing w:line="360" w:lineRule="auto"/>
        <w:ind w:firstLine="420" w:firstLineChars="200"/>
        <w:rPr>
          <w:rFonts w:ascii="仿宋" w:hAnsi="仿宋" w:eastAsia="仿宋" w:cs="仿宋"/>
          <w:color w:val="auto"/>
          <w:highlight w:val="none"/>
        </w:rPr>
      </w:pPr>
    </w:p>
    <w:p>
      <w:pPr>
        <w:spacing w:line="360" w:lineRule="auto"/>
        <w:ind w:firstLine="420" w:firstLineChars="200"/>
        <w:rPr>
          <w:rFonts w:ascii="仿宋" w:hAnsi="仿宋" w:eastAsia="仿宋" w:cs="仿宋"/>
          <w:color w:val="auto"/>
          <w:highlight w:val="none"/>
        </w:rPr>
      </w:pPr>
    </w:p>
    <w:p>
      <w:pPr>
        <w:spacing w:line="360" w:lineRule="auto"/>
        <w:ind w:firstLine="420" w:firstLineChars="200"/>
        <w:rPr>
          <w:rFonts w:ascii="仿宋" w:hAnsi="仿宋" w:eastAsia="仿宋" w:cs="仿宋"/>
          <w:color w:val="auto"/>
          <w:highlight w:val="none"/>
        </w:rPr>
      </w:pPr>
    </w:p>
    <w:p>
      <w:pPr>
        <w:spacing w:line="360" w:lineRule="auto"/>
        <w:ind w:firstLine="420" w:firstLineChars="200"/>
        <w:rPr>
          <w:rFonts w:ascii="仿宋" w:hAnsi="仿宋" w:eastAsia="仿宋" w:cs="仿宋"/>
          <w:color w:val="auto"/>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pPr>
        <w:snapToGrid w:val="0"/>
        <w:spacing w:beforeLines="100"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p>
    <w:p>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jc w:val="center"/>
        <w:rPr>
          <w:rFonts w:ascii="仿宋" w:hAnsi="仿宋" w:eastAsia="仿宋" w:cs="仿宋"/>
          <w:b/>
          <w:bCs/>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s="仿宋"/>
          <w:color w:val="auto"/>
          <w:sz w:val="30"/>
          <w:szCs w:val="30"/>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left"/>
        <w:rPr>
          <w:rFonts w:ascii="仿宋" w:hAnsi="仿宋" w:eastAsia="仿宋" w:cs="仿宋"/>
          <w:b/>
          <w:color w:val="auto"/>
          <w:spacing w:val="6"/>
          <w:sz w:val="32"/>
          <w:szCs w:val="32"/>
          <w:highlight w:val="none"/>
        </w:rPr>
      </w:pPr>
    </w:p>
    <w:p>
      <w:pPr>
        <w:spacing w:line="360" w:lineRule="auto"/>
        <w:jc w:val="left"/>
        <w:rPr>
          <w:rFonts w:ascii="仿宋" w:hAnsi="仿宋" w:eastAsia="仿宋" w:cs="仿宋"/>
          <w:b/>
          <w:color w:val="auto"/>
          <w:spacing w:val="6"/>
          <w:sz w:val="32"/>
          <w:szCs w:val="32"/>
          <w:highlight w:val="none"/>
        </w:rPr>
      </w:pPr>
    </w:p>
    <w:p>
      <w:pPr>
        <w:spacing w:line="360" w:lineRule="auto"/>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pPr>
        <w:spacing w:line="360" w:lineRule="auto"/>
        <w:jc w:val="center"/>
        <w:rPr>
          <w:rFonts w:ascii="仿宋" w:hAnsi="仿宋" w:eastAsia="仿宋" w:cs="仿宋"/>
          <w:b/>
          <w:color w:val="auto"/>
          <w:sz w:val="24"/>
          <w:highlight w:val="none"/>
        </w:rPr>
      </w:pPr>
    </w:p>
    <w:p>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tabs>
          <w:tab w:val="left" w:pos="6510"/>
        </w:tabs>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tabs>
          <w:tab w:val="left" w:pos="6510"/>
        </w:tabs>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被投诉人2</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pPr>
        <w:spacing w:line="360" w:lineRule="auto"/>
        <w:ind w:firstLine="480" w:firstLineChars="200"/>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投诉事项2</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pPr>
        <w:widowControl/>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cs="仿宋"/>
          <w:b/>
          <w:color w:val="auto"/>
          <w:sz w:val="24"/>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pPr>
        <w:spacing w:line="360" w:lineRule="auto"/>
        <w:rPr>
          <w:rFonts w:ascii="仿宋" w:hAnsi="仿宋" w:eastAsia="仿宋" w:cs="仿宋"/>
          <w:color w:val="auto"/>
          <w:sz w:val="24"/>
          <w:highlight w:val="none"/>
          <w:u w:val="single"/>
        </w:rPr>
      </w:pP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特此说明。</w:t>
      </w:r>
    </w:p>
    <w:p>
      <w:pPr>
        <w:spacing w:line="360" w:lineRule="auto"/>
        <w:ind w:firstLine="494"/>
        <w:rPr>
          <w:rFonts w:ascii="仿宋" w:hAnsi="仿宋" w:eastAsia="仿宋" w:cs="仿宋"/>
          <w:color w:val="auto"/>
          <w:sz w:val="24"/>
          <w:highlight w:val="none"/>
        </w:rPr>
      </w:pPr>
    </w:p>
    <w:p>
      <w:pPr>
        <w:spacing w:line="360" w:lineRule="auto"/>
        <w:ind w:firstLine="494"/>
        <w:rPr>
          <w:rFonts w:ascii="仿宋" w:hAnsi="仿宋" w:eastAsia="仿宋" w:cs="仿宋"/>
          <w:color w:val="auto"/>
          <w:sz w:val="24"/>
          <w:highlight w:val="none"/>
        </w:rPr>
      </w:pPr>
    </w:p>
    <w:p>
      <w:pPr>
        <w:spacing w:line="360" w:lineRule="auto"/>
        <w:ind w:firstLine="494"/>
        <w:rPr>
          <w:rFonts w:ascii="仿宋" w:hAnsi="仿宋" w:eastAsia="仿宋" w:cs="仿宋"/>
          <w:color w:val="auto"/>
          <w:sz w:val="24"/>
          <w:highlight w:val="none"/>
        </w:rPr>
      </w:pPr>
    </w:p>
    <w:p>
      <w:pPr>
        <w:spacing w:line="360" w:lineRule="auto"/>
        <w:ind w:firstLine="494"/>
        <w:rPr>
          <w:rFonts w:ascii="仿宋" w:hAnsi="仿宋" w:eastAsia="仿宋" w:cs="仿宋"/>
          <w:color w:val="auto"/>
          <w:sz w:val="24"/>
          <w:highlight w:val="none"/>
        </w:rPr>
      </w:pPr>
    </w:p>
    <w:p>
      <w:pPr>
        <w:spacing w:line="360" w:lineRule="auto"/>
        <w:ind w:right="480" w:firstLine="4080" w:firstLineChars="1700"/>
        <w:rPr>
          <w:rFonts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pPr>
        <w:ind w:right="1440" w:firstLine="494"/>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rPr>
          <w:rFonts w:ascii="仿宋" w:hAnsi="仿宋" w:eastAsia="仿宋" w:cs="仿宋"/>
          <w:color w:val="auto"/>
          <w:sz w:val="24"/>
          <w:highlight w:val="none"/>
        </w:rPr>
      </w:pPr>
      <w:r>
        <w:rPr>
          <w:rFonts w:hint="eastAsia" w:ascii="仿宋" w:hAnsi="仿宋" w:eastAsia="仿宋" w:cs="仿宋"/>
          <w:b/>
          <w:bCs/>
          <w:color w:val="auto"/>
          <w:sz w:val="24"/>
          <w:highlight w:val="none"/>
        </w:rPr>
        <w:t>附：</w:t>
      </w:r>
    </w:p>
    <w:p>
      <w:pPr>
        <w:spacing w:line="360" w:lineRule="auto"/>
        <w:rPr>
          <w:rFonts w:ascii="仿宋" w:hAnsi="仿宋" w:eastAsia="仿宋" w:cs="仿宋"/>
          <w:bCs/>
          <w:color w:val="auto"/>
          <w:sz w:val="24"/>
          <w:highlight w:val="none"/>
        </w:rPr>
      </w:pPr>
      <w:r>
        <w:rPr>
          <w:rFonts w:ascii="仿宋" w:hAnsi="仿宋" w:eastAsia="仿宋" w:cs="仿宋"/>
          <w:b/>
          <w:bCs/>
          <w:color w:val="auto"/>
          <w:sz w:val="24"/>
          <w:highlight w:val="none"/>
        </w:rPr>
        <w:pict>
          <v:rect id="Rectangle 17" o:spid="_x0000_s1026" o:spt="1" style="position:absolute;left:0pt;margin-left:238.9pt;margin-top:28.05pt;height:177.45pt;width:212.95pt;z-index:-251657216;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path/>
            <v:fill focussize="0,0"/>
            <v:stroke miterlimit="2"/>
            <v:imagedata o:title=""/>
            <o:lock v:ext="edit"/>
          </v:rect>
        </w:pict>
      </w:r>
      <w:r>
        <w:rPr>
          <w:rFonts w:ascii="仿宋" w:hAnsi="仿宋" w:eastAsia="仿宋" w:cs="仿宋"/>
          <w:b/>
          <w:bCs/>
          <w:color w:val="auto"/>
          <w:sz w:val="24"/>
          <w:highlight w:val="none"/>
        </w:rPr>
        <w:pict>
          <v:rect id="Rectangle 16" o:spid="_x0000_s1027" o:spt="1" style="position:absolute;left:0pt;margin-left:-7.2pt;margin-top:30.3pt;height:177.45pt;width:208.5pt;z-index:-251656192;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path/>
            <v:fill focussize="0,0"/>
            <v:stroke miterlimit="2"/>
            <v:imagedata o:title=""/>
            <o:lock v:ext="edit"/>
          </v:rect>
        </w:pict>
      </w:r>
      <w:r>
        <w:rPr>
          <w:rFonts w:hint="eastAsia" w:ascii="仿宋" w:hAnsi="仿宋" w:eastAsia="仿宋" w:cs="仿宋"/>
          <w:color w:val="auto"/>
          <w:sz w:val="24"/>
          <w:highlight w:val="none"/>
        </w:rPr>
        <w:t>投标单位法定名称章（印模）                投标单位“XX专用章”（印模）</w:t>
      </w: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pPr>
        <w:widowControl/>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pPr>
        <w:snapToGrid w:val="0"/>
        <w:spacing w:line="360" w:lineRule="auto"/>
        <w:ind w:firstLine="576"/>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543" w:name="_Hlk101131882"/>
      <w:r>
        <w:rPr>
          <w:rFonts w:hint="eastAsia" w:ascii="仿宋" w:hAnsi="仿宋" w:eastAsia="仿宋" w:cs="仿宋"/>
          <w:color w:val="auto"/>
          <w:kern w:val="0"/>
          <w:sz w:val="24"/>
          <w:highlight w:val="none"/>
          <w:u w:val="single"/>
        </w:rPr>
        <w:t>联合体成员X,……</w:t>
      </w:r>
      <w:bookmarkEnd w:id="543"/>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544" w:name="_Hlk101133598"/>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544"/>
      <w:r>
        <w:rPr>
          <w:rFonts w:hint="eastAsia" w:ascii="仿宋" w:hAnsi="仿宋" w:eastAsia="仿宋" w:cs="仿宋"/>
          <w:b/>
          <w:color w:val="auto"/>
          <w:kern w:val="0"/>
          <w:sz w:val="24"/>
          <w:highlight w:val="none"/>
          <w:lang w:val="zh-CN"/>
        </w:rPr>
        <w:t>）</w:t>
      </w:r>
    </w:p>
    <w:p>
      <w:pPr>
        <w:spacing w:line="360" w:lineRule="auto"/>
        <w:ind w:firstLine="480" w:firstLineChars="200"/>
        <w:rPr>
          <w:rFonts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545"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545"/>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right="960"/>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snapToGrid w:val="0"/>
        <w:spacing w:line="360" w:lineRule="auto"/>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snapToGrid w:val="0"/>
        <w:spacing w:line="360" w:lineRule="auto"/>
        <w:ind w:firstLine="3666" w:firstLineChars="1100"/>
        <w:rPr>
          <w:rFonts w:ascii="仿宋" w:hAnsi="仿宋" w:eastAsia="仿宋" w:cs="仿宋"/>
          <w:b/>
          <w:color w:val="auto"/>
          <w:spacing w:val="6"/>
          <w:sz w:val="32"/>
          <w:szCs w:val="32"/>
          <w:highlight w:val="none"/>
        </w:rPr>
      </w:pPr>
    </w:p>
    <w:p>
      <w:pPr>
        <w:widowControl/>
        <w:adjustRightInd/>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pPr>
        <w:snapToGrid w:val="0"/>
        <w:spacing w:line="360" w:lineRule="auto"/>
        <w:jc w:val="center"/>
        <w:rPr>
          <w:rFonts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pPr>
        <w:widowControl/>
        <w:spacing w:line="360" w:lineRule="auto"/>
        <w:ind w:firstLine="120" w:firstLineChars="5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pPr>
        <w:pStyle w:val="3"/>
        <w:ind w:left="664" w:leftChars="316" w:firstLine="229" w:firstLineChars="95"/>
        <w:rPr>
          <w:rFonts w:ascii="仿宋" w:eastAsia="仿宋" w:cs="仿宋"/>
          <w:color w:val="auto"/>
          <w:kern w:val="0"/>
          <w:sz w:val="24"/>
          <w:szCs w:val="24"/>
          <w:highlight w:val="none"/>
        </w:rPr>
      </w:pPr>
      <w:r>
        <w:rPr>
          <w:rFonts w:hint="eastAsia" w:ascii="仿宋" w:eastAsia="仿宋" w:cs="仿宋"/>
          <w:color w:val="auto"/>
          <w:kern w:val="0"/>
          <w:sz w:val="24"/>
          <w:szCs w:val="24"/>
          <w:highlight w:val="none"/>
        </w:rPr>
        <w:t>……</w:t>
      </w:r>
    </w:p>
    <w:p>
      <w:pPr>
        <w:rPr>
          <w:rFonts w:ascii="仿宋" w:hAnsi="仿宋" w:eastAsia="仿宋" w:cs="仿宋"/>
          <w:color w:val="auto"/>
          <w:highlight w:val="none"/>
        </w:rPr>
      </w:pPr>
      <w:r>
        <w:rPr>
          <w:rFonts w:hint="eastAsia" w:ascii="仿宋" w:hAnsi="仿宋" w:eastAsia="仿宋" w:cs="仿宋"/>
          <w:color w:val="auto"/>
          <w:highlight w:val="none"/>
          <w:lang w:val="zh-CN"/>
        </w:rPr>
        <w:t xml:space="preserve"> </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pPr>
        <w:snapToGrid w:val="0"/>
        <w:spacing w:line="360" w:lineRule="auto"/>
        <w:ind w:firstLine="576"/>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pPr>
        <w:spacing w:line="360" w:lineRule="auto"/>
        <w:ind w:firstLine="480" w:firstLineChars="200"/>
        <w:rPr>
          <w:rFonts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pPr>
        <w:snapToGrid w:val="0"/>
        <w:spacing w:line="360" w:lineRule="auto"/>
        <w:ind w:firstLine="576"/>
        <w:rPr>
          <w:rFonts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pPr>
        <w:snapToGrid w:val="0"/>
        <w:spacing w:line="360" w:lineRule="auto"/>
        <w:ind w:left="573" w:leftChars="273"/>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left="573" w:leftChars="273"/>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pPr>
        <w:snapToGrid w:val="0"/>
        <w:spacing w:line="360" w:lineRule="auto"/>
        <w:ind w:left="5758" w:leftChars="342" w:hanging="5040" w:hangingChars="2100"/>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pPr>
        <w:snapToGrid w:val="0"/>
        <w:spacing w:line="360" w:lineRule="auto"/>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pPr>
        <w:snapToGrid w:val="0"/>
        <w:spacing w:line="360" w:lineRule="auto"/>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ind w:left="5758" w:leftChars="342" w:hanging="5040" w:hanging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spacing w:line="360" w:lineRule="auto"/>
        <w:jc w:val="left"/>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附件7：中小企业声明函</w:t>
      </w:r>
    </w:p>
    <w:p>
      <w:pPr>
        <w:spacing w:line="360" w:lineRule="auto"/>
        <w:jc w:val="center"/>
        <w:rPr>
          <w:rFonts w:ascii="仿宋" w:hAnsi="仿宋" w:eastAsia="仿宋" w:cs="仿宋"/>
          <w:color w:val="auto"/>
          <w:sz w:val="24"/>
          <w:highlight w:val="none"/>
          <w:u w:val="single"/>
        </w:rPr>
      </w:pPr>
    </w:p>
    <w:p>
      <w:pPr>
        <w:spacing w:line="360" w:lineRule="auto"/>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pPr>
        <w:spacing w:line="360" w:lineRule="auto"/>
        <w:ind w:firstLine="360" w:firstLineChars="150"/>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（采购文件中明确的所属行业） </w:t>
      </w:r>
      <w:r>
        <w:rPr>
          <w:rFonts w:hint="eastAsia" w:ascii="仿宋" w:hAnsi="仿宋" w:eastAsia="仿宋" w:cs="仿宋"/>
          <w:color w:val="auto"/>
          <w:sz w:val="24"/>
          <w:highlight w:val="none"/>
        </w:rPr>
        <w:t xml:space="preserve">；承建（承接）企业为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pacing w:line="360" w:lineRule="auto"/>
        <w:ind w:right="1760"/>
        <w:jc w:val="right"/>
        <w:rPr>
          <w:rFonts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pPr>
        <w:spacing w:line="360" w:lineRule="auto"/>
        <w:ind w:right="1120" w:firstLine="4680" w:firstLineChars="1950"/>
        <w:rPr>
          <w:rFonts w:ascii="仿宋" w:hAnsi="仿宋" w:eastAsia="仿宋" w:cs="仿宋"/>
          <w:color w:val="auto"/>
          <w:sz w:val="24"/>
          <w:highlight w:val="none"/>
        </w:rPr>
      </w:pPr>
      <w:r>
        <w:rPr>
          <w:rFonts w:hint="eastAsia" w:ascii="仿宋" w:hAnsi="仿宋" w:eastAsia="仿宋" w:cs="仿宋"/>
          <w:color w:val="auto"/>
          <w:sz w:val="24"/>
          <w:highlight w:val="none"/>
        </w:rPr>
        <w:t>日 期：</w:t>
      </w:r>
    </w:p>
    <w:p>
      <w:pPr>
        <w:spacing w:line="360" w:lineRule="auto"/>
        <w:ind w:firstLine="310" w:firstLineChars="147"/>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pPr>
        <w:spacing w:line="360" w:lineRule="auto"/>
        <w:ind w:right="420"/>
        <w:rPr>
          <w:rFonts w:ascii="仿宋" w:hAnsi="仿宋" w:eastAsia="仿宋" w:cs="仿宋"/>
          <w:color w:val="auto"/>
          <w:sz w:val="24"/>
          <w:highlight w:val="none"/>
        </w:rPr>
      </w:pPr>
    </w:p>
    <w:p>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 xml:space="preserve">   注：</w:t>
      </w:r>
    </w:p>
    <w:p>
      <w:pPr>
        <w:spacing w:line="360" w:lineRule="auto"/>
        <w:ind w:right="42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ascii="仿宋" w:hAnsi="仿宋" w:eastAsia="仿宋" w:cs="仿宋"/>
          <w:color w:val="auto"/>
          <w:sz w:val="24"/>
          <w:highlight w:val="none"/>
        </w:rPr>
      </w:pPr>
      <w:r>
        <w:rPr>
          <w:rFonts w:hint="eastAsia" w:ascii="仿宋" w:hAnsi="仿宋" w:eastAsia="仿宋" w:cs="仿宋"/>
          <w:color w:val="auto"/>
          <w:sz w:val="24"/>
          <w:highlight w:val="none"/>
        </w:rPr>
        <w:br w:type="page"/>
      </w:r>
    </w:p>
    <w:p>
      <w:pPr>
        <w:pStyle w:val="3"/>
        <w:rPr>
          <w:rFonts w:ascii="仿宋" w:eastAsia="仿宋" w:cs="仿宋"/>
          <w:color w:val="auto"/>
          <w:sz w:val="24"/>
          <w:highlight w:val="none"/>
        </w:rPr>
      </w:pPr>
      <w:r>
        <w:rPr>
          <w:rFonts w:hint="eastAsia" w:ascii="仿宋" w:eastAsia="仿宋" w:cs="仿宋"/>
          <w:color w:val="auto"/>
          <w:highlight w:val="none"/>
        </w:rPr>
        <w:t>附件</w:t>
      </w:r>
      <w:r>
        <w:rPr>
          <w:rFonts w:hint="eastAsia" w:ascii="仿宋" w:eastAsia="仿宋" w:cs="仿宋"/>
          <w:color w:val="auto"/>
          <w:highlight w:val="none"/>
          <w:lang w:val="en-US"/>
        </w:rPr>
        <w:t>8</w:t>
      </w:r>
      <w:r>
        <w:rPr>
          <w:rFonts w:hint="eastAsia" w:ascii="仿宋" w:eastAsia="仿宋" w:cs="仿宋"/>
          <w:color w:val="auto"/>
          <w:highlight w:val="none"/>
        </w:rPr>
        <w:t>样品（演示）授权委托书</w:t>
      </w:r>
    </w:p>
    <w:p>
      <w:pPr>
        <w:jc w:val="center"/>
        <w:rPr>
          <w:rFonts w:ascii="仿宋" w:hAnsi="仿宋" w:eastAsia="仿宋" w:cs="仿宋"/>
          <w:color w:val="auto"/>
          <w:sz w:val="40"/>
          <w:highlight w:val="none"/>
        </w:rPr>
      </w:pPr>
      <w:r>
        <w:rPr>
          <w:rFonts w:hint="eastAsia" w:ascii="仿宋" w:hAnsi="仿宋" w:eastAsia="仿宋" w:cs="仿宋"/>
          <w:color w:val="auto"/>
          <w:sz w:val="40"/>
          <w:highlight w:val="none"/>
        </w:rPr>
        <w:t>样品（演示）授权委托书</w:t>
      </w:r>
    </w:p>
    <w:p>
      <w:pPr>
        <w:jc w:val="center"/>
        <w:rPr>
          <w:rFonts w:ascii="仿宋" w:hAnsi="仿宋" w:eastAsia="仿宋" w:cs="仿宋"/>
          <w:color w:val="auto"/>
          <w:sz w:val="40"/>
          <w:highlight w:val="none"/>
        </w:rPr>
      </w:pPr>
    </w:p>
    <w:p>
      <w:pPr>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XXX（单位名称或采购机构名称）</w:t>
      </w:r>
      <w:r>
        <w:rPr>
          <w:rFonts w:hint="eastAsia" w:ascii="仿宋" w:hAnsi="仿宋" w:eastAsia="仿宋" w:cs="仿宋"/>
          <w:color w:val="auto"/>
          <w:highlight w:val="none"/>
          <w:lang w:val="zh-CN"/>
        </w:rPr>
        <w:t>：</w:t>
      </w:r>
    </w:p>
    <w:p>
      <w:pPr>
        <w:snapToGrid w:val="0"/>
        <w:spacing w:line="360" w:lineRule="auto"/>
        <w:ind w:left="254" w:leftChars="121" w:firstLine="420" w:firstLineChars="200"/>
        <w:rPr>
          <w:rFonts w:ascii="仿宋" w:hAnsi="仿宋" w:eastAsia="仿宋" w:cs="仿宋"/>
          <w:color w:val="auto"/>
          <w:highlight w:val="none"/>
          <w:u w:val="single"/>
          <w:lang w:val="zh-CN"/>
        </w:rPr>
      </w:pPr>
      <w:r>
        <w:rPr>
          <w:rFonts w:hint="eastAsia" w:ascii="仿宋" w:hAnsi="仿宋" w:eastAsia="仿宋" w:cs="仿宋"/>
          <w:color w:val="auto"/>
          <w:highlight w:val="none"/>
          <w:lang w:val="zh-CN"/>
        </w:rPr>
        <w:t>兹委派</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先生/女士，身份证号：</w:t>
      </w:r>
      <w:r>
        <w:rPr>
          <w:rFonts w:hint="eastAsia" w:ascii="仿宋" w:hAnsi="仿宋" w:eastAsia="仿宋" w:cs="仿宋"/>
          <w:color w:val="auto"/>
          <w:highlight w:val="none"/>
          <w:u w:val="single"/>
          <w:lang w:val="zh-CN"/>
        </w:rPr>
        <w:t xml:space="preserve">                   </w:t>
      </w:r>
    </w:p>
    <w:p>
      <w:pPr>
        <w:snapToGrid w:val="0"/>
        <w:spacing w:line="360" w:lineRule="auto"/>
        <w:ind w:left="254" w:leftChars="121" w:firstLine="420" w:firstLineChars="200"/>
        <w:rPr>
          <w:rFonts w:ascii="仿宋" w:hAnsi="仿宋" w:eastAsia="仿宋" w:cs="仿宋"/>
          <w:color w:val="auto"/>
          <w:highlight w:val="none"/>
        </w:rPr>
      </w:pPr>
      <w:r>
        <w:rPr>
          <w:rFonts w:hint="eastAsia" w:ascii="仿宋" w:hAnsi="仿宋" w:eastAsia="仿宋" w:cs="仿宋"/>
          <w:color w:val="auto"/>
          <w:highlight w:val="none"/>
          <w:lang w:val="zh-CN"/>
        </w:rPr>
        <w:t>手机：</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，代表我公司前来递交</w:t>
      </w:r>
      <w:r>
        <w:rPr>
          <w:rFonts w:hint="eastAsia" w:ascii="仿宋" w:hAnsi="仿宋" w:eastAsia="仿宋" w:cs="仿宋"/>
          <w:color w:val="auto"/>
          <w:highlight w:val="none"/>
          <w:u w:val="single"/>
          <w:lang w:val="zh-CN"/>
        </w:rPr>
        <w:t xml:space="preserve">                           采购项目</w:t>
      </w:r>
      <w:r>
        <w:rPr>
          <w:rFonts w:hint="eastAsia" w:ascii="仿宋" w:hAnsi="仿宋" w:eastAsia="仿宋" w:cs="仿宋"/>
          <w:color w:val="auto"/>
          <w:highlight w:val="none"/>
          <w:lang w:val="zh-CN"/>
        </w:rPr>
        <w:t>【项目编号：              】（标项号：  ）投标样品或参加演示，并全权负责标后取回样品等其他处理事宜。</w:t>
      </w:r>
    </w:p>
    <w:p>
      <w:pPr>
        <w:snapToGrid w:val="0"/>
        <w:spacing w:line="360" w:lineRule="auto"/>
        <w:rPr>
          <w:rFonts w:ascii="仿宋" w:hAnsi="仿宋" w:eastAsia="仿宋" w:cs="仿宋"/>
          <w:color w:val="auto"/>
          <w:highlight w:val="none"/>
          <w:lang w:val="zh-CN"/>
        </w:rPr>
      </w:pPr>
      <w:r>
        <w:rPr>
          <w:rFonts w:hint="eastAsia" w:ascii="仿宋" w:hAnsi="仿宋" w:eastAsia="仿宋" w:cs="仿宋"/>
          <w:color w:val="auto"/>
          <w:highlight w:val="none"/>
          <w:lang w:val="zh-CN"/>
        </w:rPr>
        <w:t xml:space="preserve">  </w:t>
      </w:r>
    </w:p>
    <w:p>
      <w:pPr>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lang w:val="zh-CN"/>
        </w:rPr>
        <w:t xml:space="preserve">    特此告知。</w:t>
      </w:r>
    </w:p>
    <w:p>
      <w:pPr>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lang w:val="zh-CN"/>
        </w:rPr>
        <w:t xml:space="preserve">                                                  投标人名称(公章)：</w:t>
      </w:r>
    </w:p>
    <w:p>
      <w:pPr>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lang w:val="zh-CN"/>
        </w:rPr>
        <w:t xml:space="preserve">                                                  </w:t>
      </w:r>
    </w:p>
    <w:p>
      <w:pPr>
        <w:snapToGrid w:val="0"/>
        <w:spacing w:line="360" w:lineRule="auto"/>
        <w:ind w:right="240"/>
        <w:jc w:val="right"/>
        <w:rPr>
          <w:rFonts w:ascii="仿宋" w:hAnsi="仿宋" w:eastAsia="仿宋" w:cs="仿宋"/>
          <w:color w:val="auto"/>
          <w:highlight w:val="none"/>
          <w:lang w:val="zh-CN"/>
        </w:rPr>
      </w:pPr>
      <w:r>
        <w:rPr>
          <w:rFonts w:hint="eastAsia" w:ascii="仿宋" w:hAnsi="仿宋" w:eastAsia="仿宋" w:cs="仿宋"/>
          <w:color w:val="auto"/>
          <w:highlight w:val="none"/>
          <w:lang w:val="zh-CN"/>
        </w:rPr>
        <w:t>签发日期：  年  月   日</w:t>
      </w:r>
    </w:p>
    <w:p>
      <w:pPr>
        <w:snapToGrid w:val="0"/>
        <w:spacing w:line="360" w:lineRule="auto"/>
        <w:ind w:right="240"/>
        <w:jc w:val="right"/>
        <w:rPr>
          <w:rFonts w:ascii="仿宋" w:hAnsi="仿宋" w:eastAsia="仿宋" w:cs="仿宋"/>
          <w:color w:val="auto"/>
          <w:highlight w:val="none"/>
          <w:lang w:val="zh-CN"/>
        </w:rPr>
      </w:pPr>
    </w:p>
    <w:p>
      <w:pPr>
        <w:snapToGrid w:val="0"/>
        <w:spacing w:line="360" w:lineRule="auto"/>
        <w:ind w:right="1920"/>
        <w:rPr>
          <w:rFonts w:ascii="仿宋" w:hAnsi="仿宋" w:eastAsia="仿宋" w:cs="仿宋"/>
          <w:color w:val="auto"/>
          <w:highlight w:val="none"/>
          <w:lang w:val="zh-CN"/>
        </w:rPr>
      </w:pPr>
    </w:p>
    <w:p>
      <w:pPr>
        <w:snapToGrid w:val="0"/>
        <w:spacing w:line="360" w:lineRule="auto"/>
        <w:ind w:right="240"/>
        <w:jc w:val="right"/>
        <w:rPr>
          <w:rFonts w:ascii="仿宋" w:hAnsi="仿宋" w:eastAsia="仿宋" w:cs="仿宋"/>
          <w:color w:val="auto"/>
          <w:highlight w:val="none"/>
          <w:lang w:val="zh-CN"/>
        </w:rPr>
      </w:pPr>
    </w:p>
    <w:p>
      <w:pPr>
        <w:snapToGrid w:val="0"/>
        <w:spacing w:line="360" w:lineRule="auto"/>
        <w:ind w:right="240"/>
        <w:rPr>
          <w:rFonts w:ascii="仿宋" w:hAnsi="仿宋" w:eastAsia="仿宋" w:cs="仿宋"/>
          <w:color w:val="auto"/>
          <w:highlight w:val="none"/>
          <w:lang w:val="zh-CN"/>
        </w:rPr>
      </w:pPr>
      <w:r>
        <w:rPr>
          <w:rFonts w:hint="eastAsia" w:ascii="仿宋" w:hAnsi="仿宋" w:eastAsia="仿宋" w:cs="仿宋"/>
          <w:color w:val="auto"/>
          <w:highlight w:val="none"/>
        </w:rPr>
        <w:t>受委托人</w:t>
      </w:r>
      <w:r>
        <w:rPr>
          <w:rFonts w:hint="eastAsia" w:ascii="仿宋" w:hAnsi="仿宋" w:eastAsia="仿宋" w:cs="仿宋"/>
          <w:color w:val="auto"/>
          <w:highlight w:val="none"/>
          <w:lang w:val="zh-CN"/>
        </w:rPr>
        <w:t>身份证复印件：</w:t>
      </w:r>
    </w:p>
    <w:p>
      <w:pPr>
        <w:snapToGrid w:val="0"/>
        <w:spacing w:line="360" w:lineRule="auto"/>
        <w:ind w:right="240"/>
        <w:rPr>
          <w:rFonts w:ascii="仿宋" w:hAnsi="仿宋" w:eastAsia="仿宋" w:cs="仿宋"/>
          <w:color w:val="auto"/>
          <w:highlight w:val="none"/>
          <w:lang w:val="zh-CN"/>
        </w:rPr>
      </w:pPr>
    </w:p>
    <w:p>
      <w:pPr>
        <w:snapToGrid w:val="0"/>
        <w:spacing w:line="360" w:lineRule="auto"/>
        <w:ind w:right="240"/>
        <w:rPr>
          <w:rFonts w:ascii="仿宋" w:hAnsi="仿宋" w:eastAsia="仿宋" w:cs="仿宋"/>
          <w:color w:val="auto"/>
          <w:highlight w:val="none"/>
          <w:lang w:val="zh-CN"/>
        </w:rPr>
      </w:pPr>
      <w:r>
        <w:rPr>
          <w:rFonts w:hint="eastAsia" w:ascii="仿宋" w:hAnsi="仿宋" w:eastAsia="仿宋" w:cs="仿宋"/>
          <w:color w:val="auto"/>
          <w:highlight w:val="none"/>
          <w:lang w:val="zh-CN"/>
        </w:rPr>
        <w:t>说明：本委托书在有样品或演示时由受委托人携带至指定地点。</w:t>
      </w:r>
    </w:p>
    <w:p>
      <w:pPr>
        <w:spacing w:line="360" w:lineRule="auto"/>
        <w:rPr>
          <w:rFonts w:ascii="仿宋" w:hAnsi="仿宋" w:eastAsia="仿宋" w:cs="仿宋"/>
          <w:b/>
          <w:color w:val="auto"/>
          <w:highlight w:val="none"/>
        </w:rPr>
      </w:pPr>
      <w:r>
        <w:rPr>
          <w:rFonts w:hint="eastAsia" w:ascii="仿宋" w:hAnsi="仿宋" w:eastAsia="仿宋" w:cs="仿宋"/>
          <w:b/>
          <w:color w:val="auto"/>
          <w:highlight w:val="none"/>
        </w:rPr>
        <w:t>同时有样品和演示的，可委托不同人员。</w:t>
      </w:r>
    </w:p>
    <w:p>
      <w:pPr>
        <w:pStyle w:val="3"/>
        <w:rPr>
          <w:rFonts w:ascii="仿宋" w:eastAsia="仿宋" w:cs="仿宋"/>
          <w:color w:val="auto"/>
          <w:highlight w:val="none"/>
        </w:rPr>
      </w:pPr>
    </w:p>
    <w:p>
      <w:pPr>
        <w:spacing w:line="360" w:lineRule="auto"/>
        <w:jc w:val="center"/>
        <w:rPr>
          <w:rFonts w:ascii="仿宋" w:hAnsi="仿宋" w:eastAsia="仿宋" w:cs="仿宋"/>
          <w:b/>
          <w:color w:val="auto"/>
          <w:sz w:val="32"/>
          <w:szCs w:val="32"/>
          <w:highlight w:val="none"/>
        </w:rPr>
      </w:pPr>
    </w:p>
    <w:p>
      <w:pPr>
        <w:pStyle w:val="3"/>
        <w:rPr>
          <w:rFonts w:ascii="仿宋" w:eastAsia="仿宋" w:cs="仿宋"/>
          <w:color w:val="auto"/>
          <w:highlight w:val="none"/>
        </w:rPr>
      </w:pPr>
    </w:p>
    <w:p>
      <w:pPr>
        <w:pStyle w:val="3"/>
        <w:rPr>
          <w:rFonts w:ascii="仿宋" w:eastAsia="仿宋" w:cs="仿宋"/>
          <w:color w:val="auto"/>
          <w:highlight w:val="none"/>
          <w:lang w:val="en-US"/>
        </w:rPr>
      </w:pPr>
    </w:p>
    <w:p>
      <w:pPr>
        <w:spacing w:line="360" w:lineRule="auto"/>
        <w:ind w:right="420"/>
        <w:rPr>
          <w:rFonts w:ascii="仿宋" w:hAnsi="仿宋" w:eastAsia="仿宋" w:cs="仿宋"/>
          <w:color w:val="auto"/>
          <w:highlight w:val="none"/>
        </w:rPr>
      </w:pPr>
    </w:p>
    <w:p>
      <w:pPr>
        <w:spacing w:line="360" w:lineRule="auto"/>
        <w:rPr>
          <w:rFonts w:ascii="仿宋" w:hAnsi="仿宋" w:eastAsia="仿宋" w:cs="仿宋"/>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星河造梦机"/>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星河造梦机"/>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星河造梦机"/>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Segoe UI Symbol">
    <w:panose1 w:val="020B0502040204020203"/>
    <w:charset w:val="00"/>
    <w:family w:val="auto"/>
    <w:pitch w:val="default"/>
    <w:sig w:usb0="800001E3" w:usb1="1200FFEF" w:usb2="00040000" w:usb3="04000000" w:csb0="00000001" w:csb1="40000000"/>
  </w:font>
  <w:font w:name="星河造梦机">
    <w:panose1 w:val="02000503000000000000"/>
    <w:charset w:val="86"/>
    <w:family w:val="auto"/>
    <w:pitch w:val="default"/>
    <w:sig w:usb0="800000AF" w:usb1="40CB6CFA" w:usb2="00000012" w:usb3="00000000" w:csb0="00040001" w:csb1="0000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97</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97</w:t>
    </w:r>
    <w:r>
      <w:rPr>
        <w:rFonts w:hint="eastAsia" w:ascii="仿宋_GB2312" w:eastAsia="仿宋_GB2312"/>
        <w:kern w:val="0"/>
        <w:szCs w:val="21"/>
      </w:rPr>
      <w:fldChar w:fldCharType="end"/>
    </w:r>
    <w:bookmarkStart w:id="546" w:name="_Toc91899912"/>
    <w:bookmarkStart w:id="547" w:name="_Toc131845147"/>
    <w:bookmarkStart w:id="548" w:name="_Toc164085800"/>
    <w:bookmarkStart w:id="549" w:name="_Toc36110187"/>
    <w:r>
      <w:rPr>
        <w:rFonts w:hint="eastAsia" w:ascii="仿宋_GB2312" w:eastAsia="仿宋_GB2312"/>
        <w:kern w:val="0"/>
        <w:szCs w:val="21"/>
      </w:rPr>
      <w:t xml:space="preserve"> 页</w:t>
    </w:r>
    <w:bookmarkEnd w:id="546"/>
    <w:bookmarkEnd w:id="547"/>
    <w:bookmarkEnd w:id="548"/>
    <w:bookmarkEnd w:id="54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98</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w:t>
    </w:r>
    <w:r>
      <w:rPr>
        <w:rFonts w:hint="eastAsia"/>
      </w:rPr>
      <w:t xml:space="preserve">             </w:t>
    </w: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B0CCEB"/>
    <w:multiLevelType w:val="singleLevel"/>
    <w:tmpl w:val="C4B0CCEB"/>
    <w:lvl w:ilvl="0" w:tentative="0">
      <w:start w:val="1"/>
      <w:numFmt w:val="decimal"/>
      <w:lvlText w:val="%1."/>
      <w:lvlJc w:val="left"/>
      <w:pPr>
        <w:tabs>
          <w:tab w:val="left" w:pos="312"/>
        </w:tabs>
      </w:pPr>
    </w:lvl>
  </w:abstractNum>
  <w:abstractNum w:abstractNumId="1">
    <w:nsid w:val="D6F071AA"/>
    <w:multiLevelType w:val="singleLevel"/>
    <w:tmpl w:val="D6F071AA"/>
    <w:lvl w:ilvl="0" w:tentative="0">
      <w:start w:val="1"/>
      <w:numFmt w:val="decimal"/>
      <w:suff w:val="nothing"/>
      <w:lvlText w:val="（%1）"/>
      <w:lvlJc w:val="left"/>
    </w:lvl>
  </w:abstractNum>
  <w:abstractNum w:abstractNumId="2">
    <w:nsid w:val="1548A71E"/>
    <w:multiLevelType w:val="singleLevel"/>
    <w:tmpl w:val="1548A71E"/>
    <w:lvl w:ilvl="0" w:tentative="0">
      <w:start w:val="1"/>
      <w:numFmt w:val="decimal"/>
      <w:suff w:val="nothing"/>
      <w:lvlText w:val="（%1）"/>
      <w:lvlJc w:val="left"/>
    </w:lvl>
  </w:abstractNum>
  <w:abstractNum w:abstractNumId="3">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45BEE19"/>
    <w:multiLevelType w:val="singleLevel"/>
    <w:tmpl w:val="345BEE19"/>
    <w:lvl w:ilvl="0" w:tentative="0">
      <w:start w:val="1"/>
      <w:numFmt w:val="decimal"/>
      <w:suff w:val="space"/>
      <w:lvlText w:val="（%1）"/>
      <w:lvlJc w:val="left"/>
    </w:lvl>
  </w:abstractNum>
  <w:abstractNum w:abstractNumId="5">
    <w:nsid w:val="4C40F74F"/>
    <w:multiLevelType w:val="singleLevel"/>
    <w:tmpl w:val="4C40F74F"/>
    <w:lvl w:ilvl="0" w:tentative="0">
      <w:start w:val="1"/>
      <w:numFmt w:val="decimal"/>
      <w:suff w:val="nothing"/>
      <w:lvlText w:val="（%1）"/>
      <w:lvlJc w:val="left"/>
    </w:lvl>
  </w:abstractNum>
  <w:abstractNum w:abstractNumId="6">
    <w:nsid w:val="4E930B38"/>
    <w:multiLevelType w:val="singleLevel"/>
    <w:tmpl w:val="4E930B38"/>
    <w:lvl w:ilvl="0" w:tentative="0">
      <w:start w:val="3"/>
      <w:numFmt w:val="decimal"/>
      <w:suff w:val="nothing"/>
      <w:lvlText w:val="%1、"/>
      <w:lvlJc w:val="left"/>
    </w:lvl>
  </w:abstractNum>
  <w:num w:numId="1">
    <w:abstractNumId w:val="3"/>
  </w:num>
  <w:num w:numId="2">
    <w:abstractNumId w:val="6"/>
  </w:num>
  <w:num w:numId="3">
    <w:abstractNumId w:val="0"/>
  </w:num>
  <w:num w:numId="4">
    <w:abstractNumId w:val="2"/>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k2MTRlMDM0ZjRiYjYxMjVhODAxMzcyYjVmMmYxZT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4C9"/>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236"/>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162"/>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C9A"/>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1E4"/>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816"/>
    <w:rsid w:val="00DC68A5"/>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6BB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A28FC"/>
    <w:rsid w:val="042B157A"/>
    <w:rsid w:val="048F763B"/>
    <w:rsid w:val="049F330E"/>
    <w:rsid w:val="04AA775C"/>
    <w:rsid w:val="04AF1889"/>
    <w:rsid w:val="04F66F48"/>
    <w:rsid w:val="05043453"/>
    <w:rsid w:val="05251E14"/>
    <w:rsid w:val="05A16594"/>
    <w:rsid w:val="05A7762D"/>
    <w:rsid w:val="05B9115D"/>
    <w:rsid w:val="060E5941"/>
    <w:rsid w:val="06110FAF"/>
    <w:rsid w:val="06493CA7"/>
    <w:rsid w:val="065A6178"/>
    <w:rsid w:val="066F1CF3"/>
    <w:rsid w:val="06930BB8"/>
    <w:rsid w:val="07245D42"/>
    <w:rsid w:val="07264C62"/>
    <w:rsid w:val="0764344E"/>
    <w:rsid w:val="0779354C"/>
    <w:rsid w:val="08061376"/>
    <w:rsid w:val="08452D77"/>
    <w:rsid w:val="086401F8"/>
    <w:rsid w:val="08751CAA"/>
    <w:rsid w:val="087E4C40"/>
    <w:rsid w:val="089E539D"/>
    <w:rsid w:val="08A871D0"/>
    <w:rsid w:val="08D66AD6"/>
    <w:rsid w:val="08DA33A3"/>
    <w:rsid w:val="08E80F13"/>
    <w:rsid w:val="09335624"/>
    <w:rsid w:val="0944690F"/>
    <w:rsid w:val="09535675"/>
    <w:rsid w:val="095801A8"/>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95FC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4F7C08"/>
    <w:rsid w:val="11595441"/>
    <w:rsid w:val="118963A1"/>
    <w:rsid w:val="11C6522A"/>
    <w:rsid w:val="11E104CC"/>
    <w:rsid w:val="11E20309"/>
    <w:rsid w:val="11FD16EA"/>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5C10692"/>
    <w:rsid w:val="1632430B"/>
    <w:rsid w:val="16A8729C"/>
    <w:rsid w:val="16B33777"/>
    <w:rsid w:val="16BC70A7"/>
    <w:rsid w:val="16C6339E"/>
    <w:rsid w:val="172F2D79"/>
    <w:rsid w:val="17557BEF"/>
    <w:rsid w:val="17906725"/>
    <w:rsid w:val="17D349C1"/>
    <w:rsid w:val="1830729E"/>
    <w:rsid w:val="1870062C"/>
    <w:rsid w:val="18817102"/>
    <w:rsid w:val="18830A15"/>
    <w:rsid w:val="18852B28"/>
    <w:rsid w:val="188B5321"/>
    <w:rsid w:val="189E35C3"/>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2144EA"/>
    <w:rsid w:val="1C88086E"/>
    <w:rsid w:val="1D266CE1"/>
    <w:rsid w:val="1D3963AF"/>
    <w:rsid w:val="1D6A673C"/>
    <w:rsid w:val="1D7E2045"/>
    <w:rsid w:val="1D9247AE"/>
    <w:rsid w:val="1DB567EC"/>
    <w:rsid w:val="1DF51A98"/>
    <w:rsid w:val="1DFF3EF7"/>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85666F"/>
    <w:rsid w:val="21D56769"/>
    <w:rsid w:val="21E52EF3"/>
    <w:rsid w:val="21FB5D7B"/>
    <w:rsid w:val="22015E94"/>
    <w:rsid w:val="220B1C3D"/>
    <w:rsid w:val="221D1D20"/>
    <w:rsid w:val="22334A87"/>
    <w:rsid w:val="22BE6801"/>
    <w:rsid w:val="233500BF"/>
    <w:rsid w:val="23377FF7"/>
    <w:rsid w:val="23481ECF"/>
    <w:rsid w:val="236B425F"/>
    <w:rsid w:val="23836192"/>
    <w:rsid w:val="23901F29"/>
    <w:rsid w:val="239C0061"/>
    <w:rsid w:val="23B908A4"/>
    <w:rsid w:val="23E95BEF"/>
    <w:rsid w:val="23FD0064"/>
    <w:rsid w:val="24465B9C"/>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5D2C79"/>
    <w:rsid w:val="2B7807EE"/>
    <w:rsid w:val="2BA50BF7"/>
    <w:rsid w:val="2BBF00EC"/>
    <w:rsid w:val="2BC37CFD"/>
    <w:rsid w:val="2BD5237F"/>
    <w:rsid w:val="2BE536CE"/>
    <w:rsid w:val="2BE758D9"/>
    <w:rsid w:val="2C09049E"/>
    <w:rsid w:val="2C0A653C"/>
    <w:rsid w:val="2C191F85"/>
    <w:rsid w:val="2CE82D6F"/>
    <w:rsid w:val="2D343236"/>
    <w:rsid w:val="2D551B84"/>
    <w:rsid w:val="2DC11207"/>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4550B7"/>
    <w:rsid w:val="3150224D"/>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7E146B"/>
    <w:rsid w:val="36A74ADA"/>
    <w:rsid w:val="36AD60D5"/>
    <w:rsid w:val="36B224F9"/>
    <w:rsid w:val="36EC0CC9"/>
    <w:rsid w:val="373F410B"/>
    <w:rsid w:val="37675DB0"/>
    <w:rsid w:val="37EE7094"/>
    <w:rsid w:val="38296C89"/>
    <w:rsid w:val="383002EB"/>
    <w:rsid w:val="38586797"/>
    <w:rsid w:val="38BC0149"/>
    <w:rsid w:val="38D87D1C"/>
    <w:rsid w:val="39416E46"/>
    <w:rsid w:val="39636459"/>
    <w:rsid w:val="396B7F6C"/>
    <w:rsid w:val="39A959E1"/>
    <w:rsid w:val="39B417A9"/>
    <w:rsid w:val="39FC5695"/>
    <w:rsid w:val="3A006D8E"/>
    <w:rsid w:val="3A3651E5"/>
    <w:rsid w:val="3A744481"/>
    <w:rsid w:val="3A8C7BEF"/>
    <w:rsid w:val="3A906246"/>
    <w:rsid w:val="3AF7E610"/>
    <w:rsid w:val="3B2349B7"/>
    <w:rsid w:val="3B616CFF"/>
    <w:rsid w:val="3B6259F6"/>
    <w:rsid w:val="3B976654"/>
    <w:rsid w:val="3BC01EFC"/>
    <w:rsid w:val="3BCA786A"/>
    <w:rsid w:val="3BD31E2F"/>
    <w:rsid w:val="3BF15831"/>
    <w:rsid w:val="3C105946"/>
    <w:rsid w:val="3C471448"/>
    <w:rsid w:val="3C5F759A"/>
    <w:rsid w:val="3C6C525A"/>
    <w:rsid w:val="3CCE23CB"/>
    <w:rsid w:val="3CD17D17"/>
    <w:rsid w:val="3D107AC3"/>
    <w:rsid w:val="3D3C7F39"/>
    <w:rsid w:val="3D440F09"/>
    <w:rsid w:val="3D4504A0"/>
    <w:rsid w:val="3D6F64C2"/>
    <w:rsid w:val="3D8734BB"/>
    <w:rsid w:val="3D9A11D4"/>
    <w:rsid w:val="3DA16D89"/>
    <w:rsid w:val="3DA364BE"/>
    <w:rsid w:val="3DE041CB"/>
    <w:rsid w:val="3E0D48F6"/>
    <w:rsid w:val="3E1868B4"/>
    <w:rsid w:val="3E30329A"/>
    <w:rsid w:val="3E377251"/>
    <w:rsid w:val="3E42664B"/>
    <w:rsid w:val="3E5A7334"/>
    <w:rsid w:val="3E6B2059"/>
    <w:rsid w:val="3E7B5D6B"/>
    <w:rsid w:val="3E843E66"/>
    <w:rsid w:val="3E8F51FE"/>
    <w:rsid w:val="3E926F87"/>
    <w:rsid w:val="3E9A59DE"/>
    <w:rsid w:val="3EAF4836"/>
    <w:rsid w:val="3EC33DFA"/>
    <w:rsid w:val="3EF9DF22"/>
    <w:rsid w:val="3F060E16"/>
    <w:rsid w:val="3F1D1096"/>
    <w:rsid w:val="3F1F0523"/>
    <w:rsid w:val="3F2F0234"/>
    <w:rsid w:val="3F6363FE"/>
    <w:rsid w:val="3F756B8F"/>
    <w:rsid w:val="3F77BA1B"/>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7F32AE"/>
    <w:rsid w:val="45851176"/>
    <w:rsid w:val="45C63B94"/>
    <w:rsid w:val="460E7DA5"/>
    <w:rsid w:val="46422483"/>
    <w:rsid w:val="4659254A"/>
    <w:rsid w:val="465B0637"/>
    <w:rsid w:val="465E3F0D"/>
    <w:rsid w:val="466A16E6"/>
    <w:rsid w:val="46893F2B"/>
    <w:rsid w:val="469B61C3"/>
    <w:rsid w:val="46C4686E"/>
    <w:rsid w:val="47423D94"/>
    <w:rsid w:val="477B778F"/>
    <w:rsid w:val="478203EC"/>
    <w:rsid w:val="47B025FA"/>
    <w:rsid w:val="4809698F"/>
    <w:rsid w:val="4811697D"/>
    <w:rsid w:val="4850203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363761"/>
    <w:rsid w:val="4B5D4D06"/>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603CB"/>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E2109B"/>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D92186"/>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A63211"/>
    <w:rsid w:val="61F94C26"/>
    <w:rsid w:val="62000E56"/>
    <w:rsid w:val="624F3E49"/>
    <w:rsid w:val="62632286"/>
    <w:rsid w:val="62885958"/>
    <w:rsid w:val="62F40B65"/>
    <w:rsid w:val="62FC2CFE"/>
    <w:rsid w:val="63024505"/>
    <w:rsid w:val="634D51A7"/>
    <w:rsid w:val="635600A5"/>
    <w:rsid w:val="635B1DB5"/>
    <w:rsid w:val="63711FED"/>
    <w:rsid w:val="63880DDC"/>
    <w:rsid w:val="638D750D"/>
    <w:rsid w:val="63AC6CC0"/>
    <w:rsid w:val="64055776"/>
    <w:rsid w:val="64240056"/>
    <w:rsid w:val="643A3D28"/>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4B6AC7"/>
    <w:rsid w:val="6B573233"/>
    <w:rsid w:val="6B5B6274"/>
    <w:rsid w:val="6B935D53"/>
    <w:rsid w:val="6BFB7BD7"/>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6774E5"/>
    <w:rsid w:val="6E8335BD"/>
    <w:rsid w:val="6E8E12EF"/>
    <w:rsid w:val="6E972936"/>
    <w:rsid w:val="6ED446C5"/>
    <w:rsid w:val="6F2A7D94"/>
    <w:rsid w:val="6F8331F1"/>
    <w:rsid w:val="6FAE1A09"/>
    <w:rsid w:val="6FBB7E7C"/>
    <w:rsid w:val="6FD75BF8"/>
    <w:rsid w:val="707723D0"/>
    <w:rsid w:val="70F5661B"/>
    <w:rsid w:val="71360107"/>
    <w:rsid w:val="713B688E"/>
    <w:rsid w:val="71D43752"/>
    <w:rsid w:val="71F1796A"/>
    <w:rsid w:val="72154626"/>
    <w:rsid w:val="72262B5D"/>
    <w:rsid w:val="72283FF7"/>
    <w:rsid w:val="722E7212"/>
    <w:rsid w:val="723A0474"/>
    <w:rsid w:val="72485A07"/>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0FEEE6"/>
    <w:rsid w:val="77136511"/>
    <w:rsid w:val="77340A39"/>
    <w:rsid w:val="77351FD0"/>
    <w:rsid w:val="77472422"/>
    <w:rsid w:val="777F31F2"/>
    <w:rsid w:val="77D1700D"/>
    <w:rsid w:val="77EC04CC"/>
    <w:rsid w:val="78775729"/>
    <w:rsid w:val="78A42DB0"/>
    <w:rsid w:val="78A656AB"/>
    <w:rsid w:val="78B2245C"/>
    <w:rsid w:val="78B74844"/>
    <w:rsid w:val="78E172CC"/>
    <w:rsid w:val="78EA1D1F"/>
    <w:rsid w:val="78FD502C"/>
    <w:rsid w:val="7904172F"/>
    <w:rsid w:val="790F7E27"/>
    <w:rsid w:val="792A231A"/>
    <w:rsid w:val="79316829"/>
    <w:rsid w:val="797E66A9"/>
    <w:rsid w:val="798518A4"/>
    <w:rsid w:val="79A97383"/>
    <w:rsid w:val="79E27E8B"/>
    <w:rsid w:val="79F850CE"/>
    <w:rsid w:val="79F8573D"/>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C543CA59"/>
    <w:rsid w:val="F1FFBFF6"/>
    <w:rsid w:val="F5FFD31F"/>
    <w:rsid w:val="FDA76847"/>
    <w:rsid w:val="FE7C51FA"/>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link w:val="192"/>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28"/>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1"/>
    <w:autoRedefine/>
    <w:qFormat/>
    <w:uiPriority w:val="0"/>
    <w:pPr>
      <w:shd w:val="clear" w:color="auto" w:fill="000080"/>
    </w:pPr>
  </w:style>
  <w:style w:type="paragraph" w:styleId="19">
    <w:name w:val="annotation text"/>
    <w:basedOn w:val="1"/>
    <w:link w:val="344"/>
    <w:autoRedefine/>
    <w:qFormat/>
    <w:uiPriority w:val="99"/>
    <w:pPr>
      <w:jc w:val="left"/>
    </w:pPr>
  </w:style>
  <w:style w:type="paragraph" w:styleId="20">
    <w:name w:val="Salutation"/>
    <w:basedOn w:val="1"/>
    <w:next w:val="1"/>
    <w:link w:val="298"/>
    <w:autoRedefine/>
    <w:qFormat/>
    <w:uiPriority w:val="0"/>
    <w:rPr>
      <w:rFonts w:ascii="仿宋_GB2312" w:eastAsia="仿宋_GB2312"/>
      <w:sz w:val="28"/>
      <w:szCs w:val="20"/>
    </w:rPr>
  </w:style>
  <w:style w:type="paragraph" w:styleId="21">
    <w:name w:val="Body Text 3"/>
    <w:basedOn w:val="1"/>
    <w:link w:val="330"/>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link w:val="430"/>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265"/>
    <w:autoRedefine/>
    <w:qFormat/>
    <w:uiPriority w:val="0"/>
    <w:pPr>
      <w:spacing w:line="480" w:lineRule="exact"/>
      <w:ind w:firstLine="480" w:firstLineChars="200"/>
    </w:pPr>
    <w:rPr>
      <w:rFonts w:ascii="宋体" w:hAnsi="宋体"/>
      <w:sz w:val="24"/>
    </w:rPr>
  </w:style>
  <w:style w:type="paragraph" w:customStyle="1" w:styleId="25">
    <w:name w:val="正文文本首行缩进 21"/>
    <w:basedOn w:val="24"/>
    <w:autoRedefine/>
    <w:qFormat/>
    <w:uiPriority w:val="99"/>
    <w:pPr>
      <w:spacing w:line="200" w:lineRule="atLeast"/>
      <w:ind w:firstLine="420"/>
    </w:pPr>
    <w:rPr>
      <w:rFonts w:hAnsi="Courier New"/>
      <w:spacing w:val="-4"/>
      <w:sz w:val="18"/>
    </w:rPr>
  </w:style>
  <w:style w:type="paragraph" w:styleId="26">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8"/>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4"/>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0"/>
    <w:autoRedefine/>
    <w:qFormat/>
    <w:uiPriority w:val="0"/>
    <w:pPr>
      <w:ind w:left="100" w:leftChars="2500"/>
    </w:pPr>
    <w:rPr>
      <w:rFonts w:ascii="宋体"/>
      <w:sz w:val="24"/>
      <w:szCs w:val="21"/>
      <w:lang w:val="zh-CN"/>
    </w:rPr>
  </w:style>
  <w:style w:type="paragraph" w:styleId="37">
    <w:name w:val="Body Text Indent 2"/>
    <w:basedOn w:val="1"/>
    <w:link w:val="308"/>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2"/>
    <w:autoRedefine/>
    <w:qFormat/>
    <w:uiPriority w:val="0"/>
    <w:rPr>
      <w:lang w:val="zh-CN"/>
    </w:rPr>
  </w:style>
  <w:style w:type="paragraph" w:styleId="39">
    <w:name w:val="Balloon Text"/>
    <w:basedOn w:val="1"/>
    <w:link w:val="187"/>
    <w:autoRedefine/>
    <w:qFormat/>
    <w:uiPriority w:val="0"/>
    <w:rPr>
      <w:sz w:val="18"/>
      <w:szCs w:val="18"/>
    </w:rPr>
  </w:style>
  <w:style w:type="paragraph" w:styleId="40">
    <w:name w:val="footer"/>
    <w:basedOn w:val="1"/>
    <w:link w:val="383"/>
    <w:autoRedefine/>
    <w:qFormat/>
    <w:uiPriority w:val="99"/>
    <w:pPr>
      <w:tabs>
        <w:tab w:val="center" w:pos="4153"/>
        <w:tab w:val="right" w:pos="8306"/>
      </w:tabs>
      <w:snapToGrid w:val="0"/>
      <w:jc w:val="left"/>
    </w:pPr>
    <w:rPr>
      <w:sz w:val="18"/>
      <w:szCs w:val="18"/>
    </w:rPr>
  </w:style>
  <w:style w:type="paragraph" w:styleId="41">
    <w:name w:val="header"/>
    <w:basedOn w:val="1"/>
    <w:link w:val="392"/>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5"/>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5"/>
    <w:link w:val="310"/>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5"/>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2"/>
    <w:autoRedefine/>
    <w:qFormat/>
    <w:uiPriority w:val="0"/>
    <w:pPr>
      <w:spacing w:after="120" w:line="480" w:lineRule="auto"/>
    </w:pPr>
  </w:style>
  <w:style w:type="paragraph" w:styleId="57">
    <w:name w:val="HTML Preformatted"/>
    <w:basedOn w:val="1"/>
    <w:link w:val="30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5"/>
    <w:autoRedefine/>
    <w:qFormat/>
    <w:uiPriority w:val="0"/>
    <w:rPr>
      <w:b/>
      <w:bCs/>
    </w:rPr>
  </w:style>
  <w:style w:type="paragraph" w:styleId="61">
    <w:name w:val="Body Text First Indent"/>
    <w:basedOn w:val="23"/>
    <w:link w:val="321"/>
    <w:autoRedefine/>
    <w:qFormat/>
    <w:uiPriority w:val="0"/>
    <w:pPr>
      <w:ind w:firstLine="420"/>
    </w:pPr>
    <w:rPr>
      <w:rFonts w:hAnsi="Calibri" w:cs="Times New Roman"/>
      <w:snapToGrid/>
      <w:szCs w:val="20"/>
    </w:rPr>
  </w:style>
  <w:style w:type="paragraph" w:styleId="62">
    <w:name w:val="Body Text First Indent 2"/>
    <w:basedOn w:val="24"/>
    <w:link w:val="120"/>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UserStyle_0"/>
    <w:autoRedefine/>
    <w:qFormat/>
    <w:uiPriority w:val="0"/>
    <w:pPr>
      <w:textAlignment w:val="baseline"/>
    </w:pPr>
    <w:rPr>
      <w:rFonts w:ascii="Arial" w:hAnsi="Arial" w:eastAsia="宋体" w:cs="Times New Roman"/>
      <w:color w:val="000000"/>
      <w:sz w:val="24"/>
      <w:szCs w:val="24"/>
      <w:lang w:val="en-US" w:eastAsia="zh-CN" w:bidi="ar-SA"/>
    </w:rPr>
  </w:style>
  <w:style w:type="character" w:customStyle="1" w:styleId="81">
    <w:name w:val="表格非标题文字 Char"/>
    <w:link w:val="82"/>
    <w:autoRedefine/>
    <w:qFormat/>
    <w:uiPriority w:val="0"/>
    <w:rPr>
      <w:rFonts w:ascii="Futura Bk" w:hAnsi="Futura Bk"/>
      <w:kern w:val="2"/>
      <w:sz w:val="18"/>
      <w:szCs w:val="21"/>
      <w:lang w:val="en-US" w:eastAsia="zh-CN" w:bidi="ar-SA"/>
    </w:rPr>
  </w:style>
  <w:style w:type="paragraph" w:customStyle="1" w:styleId="82">
    <w:name w:val="表格非标题文字"/>
    <w:link w:val="81"/>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autoRedefine/>
    <w:qFormat/>
    <w:locked/>
    <w:uiPriority w:val="0"/>
    <w:rPr>
      <w:rFonts w:ascii="宋体" w:hAnsi="宋体"/>
      <w:sz w:val="24"/>
    </w:rPr>
  </w:style>
  <w:style w:type="paragraph" w:customStyle="1" w:styleId="84">
    <w:name w:val="*正文"/>
    <w:basedOn w:val="1"/>
    <w:link w:val="83"/>
    <w:autoRedefine/>
    <w:qFormat/>
    <w:uiPriority w:val="0"/>
    <w:pPr>
      <w:snapToGrid w:val="0"/>
      <w:spacing w:line="360" w:lineRule="auto"/>
      <w:ind w:firstLine="482"/>
      <w:jc w:val="left"/>
    </w:pPr>
    <w:rPr>
      <w:rFonts w:ascii="宋体" w:hAnsi="宋体"/>
      <w:kern w:val="0"/>
      <w:sz w:val="24"/>
      <w:szCs w:val="20"/>
    </w:rPr>
  </w:style>
  <w:style w:type="character" w:customStyle="1" w:styleId="85">
    <w:name w:val="Char Char71"/>
    <w:autoRedefine/>
    <w:semiHidden/>
    <w:qFormat/>
    <w:uiPriority w:val="0"/>
    <w:rPr>
      <w:rFonts w:eastAsia="宋体"/>
      <w:kern w:val="2"/>
      <w:sz w:val="21"/>
      <w:szCs w:val="24"/>
      <w:lang w:val="en-US" w:eastAsia="zh-CN" w:bidi="ar-SA"/>
    </w:rPr>
  </w:style>
  <w:style w:type="character" w:customStyle="1" w:styleId="86">
    <w:name w:val="Char Char6"/>
    <w:autoRedefine/>
    <w:qFormat/>
    <w:uiPriority w:val="0"/>
    <w:rPr>
      <w:rFonts w:eastAsia="宋体"/>
      <w:kern w:val="2"/>
      <w:sz w:val="21"/>
      <w:szCs w:val="24"/>
      <w:lang w:val="en-US" w:eastAsia="zh-CN" w:bidi="ar-SA"/>
    </w:rPr>
  </w:style>
  <w:style w:type="character" w:customStyle="1" w:styleId="87">
    <w:name w:val="正文缩进 Char"/>
    <w:autoRedefine/>
    <w:qFormat/>
    <w:uiPriority w:val="0"/>
    <w:rPr>
      <w:rFonts w:eastAsia="宋体"/>
      <w:kern w:val="2"/>
      <w:sz w:val="21"/>
      <w:lang w:val="en-US" w:eastAsia="zh-CN"/>
    </w:rPr>
  </w:style>
  <w:style w:type="character" w:customStyle="1" w:styleId="88">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9">
    <w:name w:val="Char Char28"/>
    <w:autoRedefine/>
    <w:qFormat/>
    <w:uiPriority w:val="6"/>
    <w:rPr>
      <w:rFonts w:ascii="仿宋_GB2312" w:hAnsi="仿宋_GB2312" w:eastAsia="仿宋_GB2312"/>
      <w:kern w:val="1"/>
      <w:sz w:val="28"/>
    </w:rPr>
  </w:style>
  <w:style w:type="character" w:customStyle="1" w:styleId="9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autoRedefine/>
    <w:qFormat/>
    <w:uiPriority w:val="6"/>
    <w:rPr>
      <w:rFonts w:ascii="Times New Roman" w:hAnsi="Times New Roman" w:eastAsia="黑体" w:cs="Times New Roman"/>
      <w:b/>
      <w:kern w:val="0"/>
      <w:sz w:val="24"/>
      <w:szCs w:val="24"/>
    </w:rPr>
  </w:style>
  <w:style w:type="character" w:customStyle="1" w:styleId="92">
    <w:name w:val="U_正文 Char"/>
    <w:link w:val="93"/>
    <w:autoRedefine/>
    <w:qFormat/>
    <w:uiPriority w:val="0"/>
    <w:rPr>
      <w:sz w:val="24"/>
      <w:szCs w:val="24"/>
    </w:rPr>
  </w:style>
  <w:style w:type="paragraph" w:customStyle="1" w:styleId="93">
    <w:name w:val="U_正文"/>
    <w:basedOn w:val="1"/>
    <w:link w:val="92"/>
    <w:autoRedefine/>
    <w:qFormat/>
    <w:uiPriority w:val="0"/>
    <w:pPr>
      <w:adjustRightInd/>
      <w:spacing w:beforeLines="20" w:afterLines="20" w:line="300" w:lineRule="auto"/>
      <w:ind w:firstLine="200" w:firstLineChars="200"/>
    </w:pPr>
    <w:rPr>
      <w:kern w:val="0"/>
      <w:sz w:val="24"/>
    </w:rPr>
  </w:style>
  <w:style w:type="character" w:customStyle="1" w:styleId="94">
    <w:name w:val="HTML 地址 Char1"/>
    <w:autoRedefine/>
    <w:qFormat/>
    <w:uiPriority w:val="0"/>
    <w:rPr>
      <w:rFonts w:ascii="Times New Roman" w:hAnsi="Times New Roman" w:eastAsia="宋体" w:cs="Times New Roman"/>
      <w:i/>
      <w:iCs/>
      <w:szCs w:val="24"/>
    </w:rPr>
  </w:style>
  <w:style w:type="character" w:customStyle="1" w:styleId="95">
    <w:name w:val="批注主题 Char1"/>
    <w:link w:val="60"/>
    <w:autoRedefine/>
    <w:qFormat/>
    <w:uiPriority w:val="0"/>
    <w:rPr>
      <w:b/>
      <w:bCs/>
      <w:kern w:val="2"/>
      <w:sz w:val="21"/>
      <w:szCs w:val="24"/>
    </w:rPr>
  </w:style>
  <w:style w:type="character" w:customStyle="1" w:styleId="96">
    <w:name w:val="Char Char51"/>
    <w:autoRedefine/>
    <w:qFormat/>
    <w:uiPriority w:val="0"/>
    <w:rPr>
      <w:rFonts w:ascii="宋体" w:hAnsi="Courier New" w:eastAsia="宋体"/>
      <w:kern w:val="2"/>
      <w:sz w:val="21"/>
      <w:lang w:val="en-US" w:eastAsia="zh-CN"/>
    </w:rPr>
  </w:style>
  <w:style w:type="character" w:customStyle="1" w:styleId="97">
    <w:name w:val="表正文 Char"/>
    <w:autoRedefine/>
    <w:qFormat/>
    <w:uiPriority w:val="0"/>
    <w:rPr>
      <w:rFonts w:ascii="宋体" w:eastAsia="宋体"/>
      <w:snapToGrid w:val="0"/>
      <w:color w:val="000000"/>
      <w:kern w:val="28"/>
      <w:sz w:val="28"/>
      <w:lang w:val="en-US" w:eastAsia="zh-CN" w:bidi="ar-SA"/>
    </w:rPr>
  </w:style>
  <w:style w:type="character" w:customStyle="1" w:styleId="98">
    <w:name w:val="Char Char34"/>
    <w:autoRedefine/>
    <w:qFormat/>
    <w:uiPriority w:val="6"/>
    <w:rPr>
      <w:b/>
      <w:kern w:val="1"/>
      <w:sz w:val="28"/>
      <w:szCs w:val="28"/>
    </w:rPr>
  </w:style>
  <w:style w:type="character" w:customStyle="1" w:styleId="9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autoRedefine/>
    <w:qFormat/>
    <w:uiPriority w:val="0"/>
    <w:rPr>
      <w:rFonts w:ascii="宋体" w:hAnsi="宋体" w:eastAsia="宋体"/>
      <w:kern w:val="2"/>
      <w:sz w:val="24"/>
      <w:lang w:bidi="ar-SA"/>
    </w:rPr>
  </w:style>
  <w:style w:type="paragraph" w:customStyle="1" w:styleId="101">
    <w:name w:val="哈哈正文"/>
    <w:basedOn w:val="1"/>
    <w:link w:val="100"/>
    <w:autoRedefine/>
    <w:qFormat/>
    <w:uiPriority w:val="0"/>
    <w:pPr>
      <w:adjustRightInd/>
      <w:spacing w:line="360" w:lineRule="auto"/>
      <w:ind w:firstLine="200" w:firstLineChars="200"/>
    </w:pPr>
    <w:rPr>
      <w:rFonts w:ascii="宋体" w:hAnsi="宋体"/>
      <w:sz w:val="24"/>
      <w:szCs w:val="20"/>
    </w:rPr>
  </w:style>
  <w:style w:type="character" w:customStyle="1" w:styleId="102">
    <w:name w:val="未处理的提及1"/>
    <w:autoRedefine/>
    <w:qFormat/>
    <w:uiPriority w:val="0"/>
    <w:rPr>
      <w:color w:val="808080"/>
      <w:shd w:val="clear" w:color="auto" w:fill="E6E6E6"/>
    </w:rPr>
  </w:style>
  <w:style w:type="character" w:customStyle="1" w:styleId="103">
    <w:name w:val="txt"/>
    <w:autoRedefine/>
    <w:qFormat/>
    <w:uiPriority w:val="0"/>
    <w:rPr>
      <w:rFonts w:ascii="仿宋_GB2312" w:eastAsia="微软雅黑"/>
      <w:b/>
      <w:kern w:val="2"/>
      <w:sz w:val="32"/>
      <w:szCs w:val="32"/>
      <w:lang w:val="en-US" w:eastAsia="zh-CN" w:bidi="ar-SA"/>
    </w:rPr>
  </w:style>
  <w:style w:type="character" w:customStyle="1" w:styleId="10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5">
    <w:name w:val="Char Char32"/>
    <w:autoRedefine/>
    <w:qFormat/>
    <w:uiPriority w:val="6"/>
    <w:rPr>
      <w:b/>
      <w:kern w:val="1"/>
      <w:sz w:val="24"/>
      <w:szCs w:val="24"/>
    </w:rPr>
  </w:style>
  <w:style w:type="character" w:customStyle="1" w:styleId="106">
    <w:name w:val="PI Char1"/>
    <w:autoRedefine/>
    <w:qFormat/>
    <w:uiPriority w:val="0"/>
    <w:rPr>
      <w:rFonts w:ascii="宋体" w:hAnsi="宋体"/>
      <w:kern w:val="2"/>
      <w:sz w:val="24"/>
      <w:szCs w:val="24"/>
    </w:rPr>
  </w:style>
  <w:style w:type="character" w:customStyle="1" w:styleId="107">
    <w:name w:val="tw4winTerm"/>
    <w:autoRedefine/>
    <w:qFormat/>
    <w:uiPriority w:val="0"/>
    <w:rPr>
      <w:color w:val="0000FF"/>
    </w:rPr>
  </w:style>
  <w:style w:type="character" w:customStyle="1" w:styleId="108">
    <w:name w:val="Footer Char"/>
    <w:autoRedefine/>
    <w:qFormat/>
    <w:locked/>
    <w:uiPriority w:val="0"/>
    <w:rPr>
      <w:rFonts w:eastAsia="宋体"/>
      <w:kern w:val="2"/>
      <w:sz w:val="18"/>
      <w:lang w:val="en-US" w:eastAsia="zh-CN" w:bidi="ar-SA"/>
    </w:rPr>
  </w:style>
  <w:style w:type="character" w:customStyle="1" w:styleId="109">
    <w:name w:val="普通文字 Char Char1"/>
    <w:autoRedefine/>
    <w:qFormat/>
    <w:uiPriority w:val="0"/>
    <w:rPr>
      <w:rFonts w:ascii="宋体" w:hAnsi="Courier New"/>
      <w:kern w:val="2"/>
      <w:sz w:val="21"/>
    </w:rPr>
  </w:style>
  <w:style w:type="character" w:customStyle="1" w:styleId="110">
    <w:name w:val="Char Char101"/>
    <w:autoRedefine/>
    <w:qFormat/>
    <w:uiPriority w:val="6"/>
    <w:rPr>
      <w:rFonts w:ascii="宋体" w:hAnsi="宋体"/>
      <w:kern w:val="2"/>
      <w:sz w:val="21"/>
      <w:szCs w:val="24"/>
      <w:lang w:val="en-US" w:eastAsia="zh-CN"/>
    </w:rPr>
  </w:style>
  <w:style w:type="character" w:customStyle="1" w:styleId="111">
    <w:name w:val="标题 4 Char"/>
    <w:autoRedefine/>
    <w:qFormat/>
    <w:uiPriority w:val="0"/>
    <w:rPr>
      <w:rFonts w:ascii="Arial" w:hAnsi="Arial" w:eastAsia="黑体"/>
      <w:b/>
      <w:kern w:val="2"/>
      <w:sz w:val="28"/>
    </w:rPr>
  </w:style>
  <w:style w:type="character" w:customStyle="1" w:styleId="112">
    <w:name w:val="链接"/>
    <w:autoRedefine/>
    <w:qFormat/>
    <w:uiPriority w:val="0"/>
    <w:rPr>
      <w:color w:val="0000FF"/>
      <w:sz w:val="21"/>
      <w:szCs w:val="21"/>
      <w:u w:val="single"/>
    </w:rPr>
  </w:style>
  <w:style w:type="character" w:customStyle="1" w:styleId="113">
    <w:name w:val="h4 Char"/>
    <w:autoRedefine/>
    <w:qFormat/>
    <w:uiPriority w:val="0"/>
    <w:rPr>
      <w:rFonts w:ascii="Arial" w:hAnsi="Arial" w:eastAsia="黑体"/>
      <w:b/>
      <w:bCs/>
      <w:kern w:val="2"/>
      <w:sz w:val="28"/>
      <w:szCs w:val="28"/>
      <w:lang w:val="zh-CN" w:eastAsia="zh-CN" w:bidi="ar-SA"/>
    </w:rPr>
  </w:style>
  <w:style w:type="character" w:customStyle="1" w:styleId="114">
    <w:name w:val="5正文 Char"/>
    <w:link w:val="115"/>
    <w:autoRedefine/>
    <w:qFormat/>
    <w:uiPriority w:val="0"/>
    <w:rPr>
      <w:rFonts w:ascii="仿宋_GB2312" w:hAnsi="微软雅黑" w:eastAsia="仿宋_GB2312"/>
      <w:sz w:val="28"/>
      <w:szCs w:val="21"/>
    </w:rPr>
  </w:style>
  <w:style w:type="paragraph" w:customStyle="1" w:styleId="115">
    <w:name w:val="5正文"/>
    <w:basedOn w:val="1"/>
    <w:link w:val="11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autoRedefine/>
    <w:qFormat/>
    <w:uiPriority w:val="9"/>
    <w:rPr>
      <w:b/>
      <w:bCs/>
      <w:kern w:val="2"/>
      <w:sz w:val="32"/>
      <w:szCs w:val="32"/>
    </w:rPr>
  </w:style>
  <w:style w:type="character" w:customStyle="1" w:styleId="117">
    <w:name w:val="样式6 Char"/>
    <w:autoRedefine/>
    <w:qFormat/>
    <w:uiPriority w:val="0"/>
    <w:rPr>
      <w:rFonts w:ascii="仿宋_GB2312" w:hAnsi="宋体" w:eastAsia="仿宋_GB2312"/>
      <w:b/>
      <w:bCs/>
      <w:kern w:val="2"/>
      <w:sz w:val="24"/>
      <w:szCs w:val="24"/>
      <w:lang w:val="en-US" w:eastAsia="zh-CN" w:bidi="ar-SA"/>
    </w:rPr>
  </w:style>
  <w:style w:type="character" w:customStyle="1" w:styleId="118">
    <w:name w:val="Char Char14"/>
    <w:autoRedefine/>
    <w:qFormat/>
    <w:uiPriority w:val="6"/>
    <w:rPr>
      <w:rFonts w:ascii="黑体" w:hAnsi="黑体" w:eastAsia="黑体"/>
    </w:rPr>
  </w:style>
  <w:style w:type="character" w:customStyle="1" w:styleId="119">
    <w:name w:val="Heading 2 Hidden Char"/>
    <w:autoRedefine/>
    <w:qFormat/>
    <w:uiPriority w:val="0"/>
    <w:rPr>
      <w:rFonts w:ascii="仿宋_GB2312" w:eastAsia="仿宋_GB2312"/>
      <w:b/>
      <w:bCs/>
      <w:kern w:val="2"/>
      <w:sz w:val="24"/>
      <w:szCs w:val="24"/>
      <w:lang w:val="zh-CN" w:eastAsia="zh-CN" w:bidi="ar-SA"/>
    </w:rPr>
  </w:style>
  <w:style w:type="character" w:customStyle="1" w:styleId="120">
    <w:name w:val="正文首行缩进 2 Char"/>
    <w:link w:val="62"/>
    <w:autoRedefine/>
    <w:qFormat/>
    <w:uiPriority w:val="0"/>
    <w:rPr>
      <w:rFonts w:ascii="宋体" w:hAnsi="宋体"/>
      <w:kern w:val="2"/>
      <w:sz w:val="21"/>
      <w:szCs w:val="24"/>
    </w:rPr>
  </w:style>
  <w:style w:type="character" w:customStyle="1" w:styleId="121">
    <w:name w:val="font11"/>
    <w:autoRedefine/>
    <w:qFormat/>
    <w:uiPriority w:val="0"/>
    <w:rPr>
      <w:rFonts w:hint="default" w:ascii="Times New Roman" w:hAnsi="Times New Roman" w:cs="Times New Roman"/>
      <w:color w:val="000000"/>
      <w:sz w:val="22"/>
      <w:szCs w:val="22"/>
      <w:u w:val="none"/>
    </w:rPr>
  </w:style>
  <w:style w:type="character" w:customStyle="1" w:styleId="122">
    <w:name w:val="表正文 Char1"/>
    <w:autoRedefine/>
    <w:qFormat/>
    <w:uiPriority w:val="0"/>
    <w:rPr>
      <w:rFonts w:ascii="宋体" w:eastAsia="宋体"/>
      <w:snapToGrid w:val="0"/>
      <w:color w:val="000000"/>
      <w:kern w:val="28"/>
      <w:sz w:val="28"/>
    </w:rPr>
  </w:style>
  <w:style w:type="character" w:customStyle="1" w:styleId="123">
    <w:name w:val="blue1"/>
    <w:basedOn w:val="70"/>
    <w:autoRedefine/>
    <w:qFormat/>
    <w:uiPriority w:val="0"/>
    <w:rPr>
      <w:rFonts w:ascii="Arial" w:hAnsi="Arial" w:eastAsia="黑体" w:cs="Arial"/>
      <w:snapToGrid w:val="0"/>
      <w:kern w:val="0"/>
      <w:szCs w:val="21"/>
    </w:rPr>
  </w:style>
  <w:style w:type="character" w:customStyle="1" w:styleId="124">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5">
    <w:name w:val="标书1 Char"/>
    <w:autoRedefine/>
    <w:qFormat/>
    <w:uiPriority w:val="0"/>
    <w:rPr>
      <w:rFonts w:eastAsia="宋体"/>
      <w:b/>
      <w:bCs/>
      <w:kern w:val="44"/>
      <w:sz w:val="44"/>
      <w:szCs w:val="44"/>
      <w:lang w:val="en-US" w:eastAsia="zh-CN" w:bidi="ar-SA"/>
    </w:rPr>
  </w:style>
  <w:style w:type="character" w:customStyle="1" w:styleId="126">
    <w:name w:val="样式5 Char"/>
    <w:autoRedefine/>
    <w:qFormat/>
    <w:uiPriority w:val="0"/>
    <w:rPr>
      <w:rFonts w:ascii="仿宋_GB2312" w:hAnsi="仿宋" w:eastAsia="仿宋_GB2312"/>
      <w:kern w:val="2"/>
      <w:sz w:val="24"/>
      <w:szCs w:val="24"/>
    </w:rPr>
  </w:style>
  <w:style w:type="character" w:customStyle="1" w:styleId="127">
    <w:name w:val="样式4 Char"/>
    <w:autoRedefine/>
    <w:qFormat/>
    <w:uiPriority w:val="0"/>
    <w:rPr>
      <w:rFonts w:ascii="仿宋_GB2312" w:hAnsi="仿宋" w:eastAsia="仿宋_GB2312"/>
      <w:b/>
      <w:kern w:val="2"/>
      <w:sz w:val="32"/>
      <w:szCs w:val="32"/>
      <w:lang w:bidi="ar-SA"/>
    </w:rPr>
  </w:style>
  <w:style w:type="character" w:customStyle="1" w:styleId="128">
    <w:name w:val="插图说明 Char"/>
    <w:autoRedefine/>
    <w:qFormat/>
    <w:uiPriority w:val="0"/>
    <w:rPr>
      <w:rFonts w:eastAsia="黑体"/>
      <w:sz w:val="24"/>
      <w:lang w:val="en-US" w:eastAsia="zh-CN"/>
    </w:rPr>
  </w:style>
  <w:style w:type="character" w:customStyle="1" w:styleId="129">
    <w:name w:val="正文2 Char Char"/>
    <w:link w:val="130"/>
    <w:autoRedefine/>
    <w:qFormat/>
    <w:uiPriority w:val="0"/>
    <w:rPr>
      <w:rFonts w:eastAsia="宋体"/>
      <w:kern w:val="2"/>
      <w:sz w:val="24"/>
      <w:lang w:val="en-US" w:eastAsia="zh-CN" w:bidi="ar-SA"/>
    </w:rPr>
  </w:style>
  <w:style w:type="paragraph" w:customStyle="1" w:styleId="130">
    <w:name w:val="正文2"/>
    <w:basedOn w:val="1"/>
    <w:link w:val="129"/>
    <w:autoRedefine/>
    <w:qFormat/>
    <w:uiPriority w:val="0"/>
    <w:pPr>
      <w:spacing w:before="156" w:line="360" w:lineRule="auto"/>
      <w:ind w:firstLine="510" w:firstLineChars="200"/>
    </w:pPr>
    <w:rPr>
      <w:sz w:val="24"/>
      <w:szCs w:val="20"/>
    </w:rPr>
  </w:style>
  <w:style w:type="character" w:customStyle="1" w:styleId="131">
    <w:name w:val="Char Char24"/>
    <w:autoRedefine/>
    <w:qFormat/>
    <w:uiPriority w:val="6"/>
    <w:rPr>
      <w:kern w:val="1"/>
      <w:sz w:val="21"/>
    </w:rPr>
  </w:style>
  <w:style w:type="character" w:customStyle="1" w:styleId="132">
    <w:name w:val="副标题 Char"/>
    <w:link w:val="47"/>
    <w:autoRedefine/>
    <w:qFormat/>
    <w:uiPriority w:val="0"/>
    <w:rPr>
      <w:rFonts w:ascii="Arial" w:hAnsi="Arial" w:eastAsia="隶书"/>
      <w:b/>
      <w:bCs/>
      <w:kern w:val="28"/>
      <w:sz w:val="44"/>
      <w:szCs w:val="32"/>
      <w:lang w:val="en-US" w:eastAsia="zh-CN" w:bidi="ar-SA"/>
    </w:rPr>
  </w:style>
  <w:style w:type="character" w:customStyle="1" w:styleId="133">
    <w:name w:val="普通文字 Char1 Char"/>
    <w:autoRedefine/>
    <w:qFormat/>
    <w:uiPriority w:val="0"/>
    <w:rPr>
      <w:rFonts w:ascii="宋体" w:hAnsi="Courier New" w:eastAsia="宋体"/>
      <w:kern w:val="2"/>
      <w:sz w:val="21"/>
      <w:szCs w:val="24"/>
      <w:lang w:val="en-US" w:eastAsia="zh-CN" w:bidi="ar-SA"/>
    </w:rPr>
  </w:style>
  <w:style w:type="character" w:customStyle="1" w:styleId="134">
    <w:name w:val="h3 Char1"/>
    <w:autoRedefine/>
    <w:qFormat/>
    <w:uiPriority w:val="0"/>
    <w:rPr>
      <w:rFonts w:eastAsia="宋体"/>
      <w:b/>
      <w:bCs/>
      <w:kern w:val="2"/>
      <w:sz w:val="32"/>
      <w:szCs w:val="32"/>
      <w:lang w:bidi="ar-SA"/>
    </w:rPr>
  </w:style>
  <w:style w:type="character" w:customStyle="1" w:styleId="135">
    <w:name w:val="标题 Char1"/>
    <w:autoRedefine/>
    <w:qFormat/>
    <w:uiPriority w:val="0"/>
    <w:rPr>
      <w:rFonts w:ascii="Cambria" w:hAnsi="Cambria" w:eastAsia="宋体" w:cs="Times New Roman"/>
      <w:b/>
      <w:bCs/>
      <w:sz w:val="32"/>
      <w:szCs w:val="32"/>
      <w:lang w:bidi="ar-SA"/>
    </w:rPr>
  </w:style>
  <w:style w:type="character" w:customStyle="1" w:styleId="136">
    <w:name w:val="gf正文1 Char"/>
    <w:autoRedefine/>
    <w:qFormat/>
    <w:uiPriority w:val="0"/>
    <w:rPr>
      <w:rFonts w:ascii="宋体" w:hAnsi="宋体" w:eastAsia="宋体" w:cs="宋体"/>
      <w:kern w:val="2"/>
      <w:sz w:val="24"/>
      <w:szCs w:val="24"/>
      <w:lang w:val="en-US" w:eastAsia="zh-CN" w:bidi="ar-SA"/>
    </w:rPr>
  </w:style>
  <w:style w:type="character" w:customStyle="1" w:styleId="137">
    <w:name w:val="正文文本缩进 Char1"/>
    <w:autoRedefine/>
    <w:qFormat/>
    <w:uiPriority w:val="0"/>
    <w:rPr>
      <w:rFonts w:ascii="Calibri" w:hAnsi="Calibri"/>
      <w:sz w:val="28"/>
    </w:rPr>
  </w:style>
  <w:style w:type="character" w:customStyle="1" w:styleId="138">
    <w:name w:val="No Spacing Char"/>
    <w:link w:val="139"/>
    <w:autoRedefine/>
    <w:qFormat/>
    <w:uiPriority w:val="1"/>
    <w:rPr>
      <w:sz w:val="22"/>
      <w:szCs w:val="22"/>
      <w:lang w:val="en-US" w:eastAsia="zh-CN" w:bidi="ar-SA"/>
    </w:rPr>
  </w:style>
  <w:style w:type="paragraph" w:customStyle="1" w:styleId="139">
    <w:name w:val="无间隔1"/>
    <w:link w:val="138"/>
    <w:autoRedefine/>
    <w:qFormat/>
    <w:uiPriority w:val="1"/>
    <w:rPr>
      <w:rFonts w:ascii="Times New Roman" w:hAnsi="Times New Roman" w:eastAsia="宋体" w:cs="Times New Roman"/>
      <w:sz w:val="22"/>
      <w:szCs w:val="22"/>
      <w:lang w:val="en-US" w:eastAsia="zh-CN" w:bidi="ar-SA"/>
    </w:rPr>
  </w:style>
  <w:style w:type="character" w:customStyle="1" w:styleId="140">
    <w:name w:val="样式7 Char"/>
    <w:autoRedefine/>
    <w:qFormat/>
    <w:uiPriority w:val="0"/>
    <w:rPr>
      <w:rFonts w:ascii="仿宋_GB2312" w:hAnsi="仿宋" w:eastAsia="仿宋_GB2312"/>
      <w:b/>
      <w:kern w:val="2"/>
      <w:sz w:val="24"/>
      <w:szCs w:val="24"/>
    </w:rPr>
  </w:style>
  <w:style w:type="character" w:customStyle="1" w:styleId="141">
    <w:name w:val="font12gray1"/>
    <w:autoRedefine/>
    <w:qFormat/>
    <w:uiPriority w:val="0"/>
    <w:rPr>
      <w:rFonts w:ascii="仿宋_GB2312" w:eastAsia="微软雅黑"/>
      <w:b/>
      <w:spacing w:val="300"/>
      <w:kern w:val="2"/>
      <w:sz w:val="18"/>
      <w:szCs w:val="18"/>
      <w:lang w:val="en-US" w:eastAsia="zh-CN" w:bidi="ar-SA"/>
    </w:rPr>
  </w:style>
  <w:style w:type="character" w:customStyle="1" w:styleId="142">
    <w:name w:val="Char Char7"/>
    <w:autoRedefine/>
    <w:semiHidden/>
    <w:qFormat/>
    <w:uiPriority w:val="0"/>
    <w:rPr>
      <w:rFonts w:eastAsia="宋体"/>
      <w:kern w:val="2"/>
      <w:sz w:val="21"/>
      <w:szCs w:val="24"/>
      <w:lang w:val="en-US" w:eastAsia="zh-CN" w:bidi="ar-SA"/>
    </w:rPr>
  </w:style>
  <w:style w:type="character" w:customStyle="1" w:styleId="143">
    <w:name w:val="表名 Char"/>
    <w:autoRedefine/>
    <w:qFormat/>
    <w:uiPriority w:val="0"/>
    <w:rPr>
      <w:rFonts w:eastAsia="宋体"/>
      <w:b/>
      <w:bCs/>
      <w:kern w:val="2"/>
      <w:sz w:val="24"/>
      <w:szCs w:val="24"/>
      <w:lang w:val="en-US" w:eastAsia="zh-CN" w:bidi="ar-SA"/>
    </w:rPr>
  </w:style>
  <w:style w:type="character" w:customStyle="1" w:styleId="144">
    <w:name w:val="Document Map Char"/>
    <w:autoRedefine/>
    <w:qFormat/>
    <w:locked/>
    <w:uiPriority w:val="0"/>
    <w:rPr>
      <w:rFonts w:eastAsia="宋体"/>
      <w:kern w:val="2"/>
      <w:sz w:val="21"/>
      <w:szCs w:val="24"/>
      <w:lang w:val="en-US" w:eastAsia="zh-CN" w:bidi="ar-SA"/>
    </w:rPr>
  </w:style>
  <w:style w:type="character" w:customStyle="1" w:styleId="145">
    <w:name w:val="font41"/>
    <w:autoRedefine/>
    <w:qFormat/>
    <w:uiPriority w:val="0"/>
    <w:rPr>
      <w:rFonts w:hint="eastAsia" w:ascii="仿宋_GB2312" w:eastAsia="仿宋_GB2312" w:cs="仿宋_GB2312"/>
      <w:color w:val="000000"/>
      <w:sz w:val="22"/>
      <w:szCs w:val="22"/>
      <w:u w:val="none"/>
    </w:rPr>
  </w:style>
  <w:style w:type="character" w:customStyle="1" w:styleId="146">
    <w:name w:val="标题 6 Char"/>
    <w:link w:val="8"/>
    <w:autoRedefine/>
    <w:qFormat/>
    <w:uiPriority w:val="0"/>
    <w:rPr>
      <w:rFonts w:ascii="Arial" w:hAnsi="Arial" w:eastAsia="黑体"/>
      <w:b/>
      <w:bCs/>
      <w:kern w:val="2"/>
      <w:sz w:val="24"/>
      <w:szCs w:val="24"/>
    </w:rPr>
  </w:style>
  <w:style w:type="character" w:customStyle="1" w:styleId="147">
    <w:name w:val="纯文本 Char_0"/>
    <w:link w:val="148"/>
    <w:autoRedefine/>
    <w:qFormat/>
    <w:uiPriority w:val="0"/>
    <w:rPr>
      <w:rFonts w:ascii="宋体" w:hAnsi="Courier New"/>
      <w:kern w:val="2"/>
      <w:sz w:val="21"/>
      <w:szCs w:val="21"/>
      <w:lang w:val="en-US" w:eastAsia="zh-CN"/>
    </w:rPr>
  </w:style>
  <w:style w:type="paragraph" w:customStyle="1" w:styleId="148">
    <w:name w:val="纯文本_0_0"/>
    <w:basedOn w:val="149"/>
    <w:link w:val="147"/>
    <w:autoRedefine/>
    <w:qFormat/>
    <w:uiPriority w:val="0"/>
    <w:rPr>
      <w:rFonts w:ascii="宋体" w:hAnsi="Courier New"/>
      <w:szCs w:val="21"/>
    </w:rPr>
  </w:style>
  <w:style w:type="paragraph" w:customStyle="1" w:styleId="14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autoRedefine/>
    <w:qFormat/>
    <w:locked/>
    <w:uiPriority w:val="0"/>
    <w:rPr>
      <w:rFonts w:eastAsia="宋体"/>
      <w:kern w:val="2"/>
      <w:sz w:val="18"/>
      <w:szCs w:val="18"/>
      <w:lang w:val="en-US" w:eastAsia="zh-CN" w:bidi="ar-SA"/>
    </w:rPr>
  </w:style>
  <w:style w:type="character" w:customStyle="1" w:styleId="151">
    <w:name w:val="正文 项目2 Char"/>
    <w:basedOn w:val="152"/>
    <w:autoRedefine/>
    <w:qFormat/>
    <w:uiPriority w:val="0"/>
    <w:rPr>
      <w:rFonts w:ascii="仿宋_GB2312" w:hAnsi="仿宋_GB2312" w:eastAsia="仿宋_GB2312"/>
      <w:kern w:val="2"/>
      <w:sz w:val="24"/>
      <w:lang w:bidi="ar-SA"/>
    </w:rPr>
  </w:style>
  <w:style w:type="character" w:customStyle="1" w:styleId="152">
    <w:name w:val="正文 项目 Char"/>
    <w:autoRedefine/>
    <w:qFormat/>
    <w:uiPriority w:val="0"/>
    <w:rPr>
      <w:rFonts w:ascii="仿宋_GB2312" w:hAnsi="仿宋_GB2312" w:eastAsia="仿宋_GB2312"/>
      <w:kern w:val="2"/>
      <w:sz w:val="24"/>
      <w:lang w:bidi="ar-SA"/>
    </w:rPr>
  </w:style>
  <w:style w:type="character" w:customStyle="1" w:styleId="153">
    <w:name w:val="h Char Char1"/>
    <w:autoRedefine/>
    <w:qFormat/>
    <w:uiPriority w:val="0"/>
    <w:rPr>
      <w:rFonts w:eastAsia="宋体"/>
      <w:kern w:val="2"/>
      <w:sz w:val="18"/>
      <w:szCs w:val="18"/>
      <w:lang w:val="en-US" w:eastAsia="zh-CN" w:bidi="ar-SA"/>
    </w:rPr>
  </w:style>
  <w:style w:type="character" w:customStyle="1" w:styleId="154">
    <w:name w:val="Char Char27"/>
    <w:autoRedefine/>
    <w:qFormat/>
    <w:uiPriority w:val="6"/>
    <w:rPr>
      <w:rFonts w:ascii="宋体" w:hAnsi="宋体" w:eastAsia="宋体"/>
      <w:color w:val="000000"/>
      <w:kern w:val="1"/>
      <w:sz w:val="28"/>
      <w:lang w:val="en-US" w:eastAsia="zh-CN" w:bidi="ar-SA"/>
    </w:rPr>
  </w:style>
  <w:style w:type="character" w:customStyle="1" w:styleId="155">
    <w:name w:val="px14"/>
    <w:autoRedefine/>
    <w:qFormat/>
    <w:uiPriority w:val="0"/>
    <w:rPr>
      <w:rFonts w:ascii="仿宋_GB2312" w:eastAsia="微软雅黑" w:cs="Times New Roman"/>
      <w:b/>
      <w:kern w:val="2"/>
      <w:sz w:val="32"/>
      <w:szCs w:val="32"/>
      <w:lang w:val="en-US" w:eastAsia="zh-CN" w:bidi="ar-SA"/>
    </w:rPr>
  </w:style>
  <w:style w:type="character" w:customStyle="1" w:styleId="156">
    <w:name w:val="HTML 预设格式 Char1"/>
    <w:autoRedefine/>
    <w:qFormat/>
    <w:uiPriority w:val="0"/>
    <w:rPr>
      <w:rFonts w:ascii="Courier New" w:hAnsi="Courier New" w:eastAsia="宋体" w:cs="Courier New"/>
      <w:sz w:val="20"/>
      <w:szCs w:val="20"/>
    </w:rPr>
  </w:style>
  <w:style w:type="character" w:customStyle="1" w:styleId="157">
    <w:name w:val="普通文字 Char1"/>
    <w:autoRedefine/>
    <w:qFormat/>
    <w:uiPriority w:val="0"/>
    <w:rPr>
      <w:rFonts w:ascii="宋体" w:hAnsi="Courier New" w:eastAsia="宋体"/>
      <w:kern w:val="2"/>
      <w:sz w:val="21"/>
      <w:lang w:val="en-US" w:eastAsia="zh-CN"/>
    </w:rPr>
  </w:style>
  <w:style w:type="character" w:customStyle="1" w:styleId="158">
    <w:name w:val="hei16b1"/>
    <w:autoRedefine/>
    <w:qFormat/>
    <w:uiPriority w:val="0"/>
    <w:rPr>
      <w:rFonts w:hint="default" w:ascii="Arial" w:hAnsi="Arial" w:cs="Arial"/>
      <w:b/>
      <w:bCs/>
      <w:color w:val="000000"/>
      <w:sz w:val="24"/>
      <w:szCs w:val="24"/>
    </w:rPr>
  </w:style>
  <w:style w:type="character" w:customStyle="1" w:styleId="159">
    <w:name w:val="正文（绿盟科技） Char"/>
    <w:link w:val="160"/>
    <w:autoRedefine/>
    <w:qFormat/>
    <w:uiPriority w:val="0"/>
    <w:rPr>
      <w:rFonts w:ascii="Arial" w:hAnsi="Arial"/>
      <w:sz w:val="21"/>
      <w:szCs w:val="21"/>
    </w:rPr>
  </w:style>
  <w:style w:type="paragraph" w:customStyle="1" w:styleId="160">
    <w:name w:val="正文（绿盟科技）"/>
    <w:link w:val="159"/>
    <w:autoRedefine/>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autoRedefine/>
    <w:qFormat/>
    <w:uiPriority w:val="6"/>
    <w:rPr>
      <w:rFonts w:ascii="宋体" w:hAnsi="宋体"/>
      <w:i/>
      <w:sz w:val="24"/>
      <w:szCs w:val="24"/>
    </w:rPr>
  </w:style>
  <w:style w:type="character" w:customStyle="1" w:styleId="162">
    <w:name w:val="页脚 Char"/>
    <w:autoRedefine/>
    <w:qFormat/>
    <w:uiPriority w:val="0"/>
    <w:rPr>
      <w:rFonts w:eastAsia="仿宋_GB2312"/>
      <w:kern w:val="2"/>
      <w:sz w:val="18"/>
      <w:lang w:val="en-US" w:eastAsia="zh-CN"/>
    </w:rPr>
  </w:style>
  <w:style w:type="character" w:customStyle="1" w:styleId="163">
    <w:name w:val="批注主题 Char"/>
    <w:autoRedefine/>
    <w:qFormat/>
    <w:uiPriority w:val="0"/>
    <w:rPr>
      <w:rFonts w:eastAsia="宋体"/>
      <w:b/>
      <w:bCs/>
      <w:kern w:val="2"/>
      <w:sz w:val="21"/>
      <w:szCs w:val="24"/>
      <w:lang w:val="en-US" w:eastAsia="zh-CN" w:bidi="ar-SA"/>
    </w:rPr>
  </w:style>
  <w:style w:type="character" w:customStyle="1" w:styleId="164">
    <w:name w:val="Comment Text Char"/>
    <w:autoRedefine/>
    <w:qFormat/>
    <w:locked/>
    <w:uiPriority w:val="0"/>
    <w:rPr>
      <w:rFonts w:ascii="宋体" w:hAnsi="宋体" w:eastAsia="宋体"/>
      <w:kern w:val="2"/>
      <w:sz w:val="24"/>
      <w:lang w:val="en-US" w:eastAsia="zh-CN" w:bidi="ar-SA"/>
    </w:rPr>
  </w:style>
  <w:style w:type="character" w:customStyle="1" w:styleId="165">
    <w:name w:val="标题 2 字符"/>
    <w:autoRedefine/>
    <w:qFormat/>
    <w:uiPriority w:val="1"/>
    <w:rPr>
      <w:rFonts w:ascii="仿宋_GB2312" w:hAnsi="Times New Roman" w:eastAsia="仿宋_GB2312" w:cs="Times New Roman"/>
      <w:b/>
      <w:kern w:val="2"/>
      <w:sz w:val="24"/>
      <w:lang w:val="zh-CN"/>
    </w:rPr>
  </w:style>
  <w:style w:type="character" w:customStyle="1" w:styleId="166">
    <w:name w:val="Char Char72"/>
    <w:autoRedefine/>
    <w:qFormat/>
    <w:uiPriority w:val="0"/>
    <w:rPr>
      <w:rFonts w:eastAsia="宋体"/>
      <w:kern w:val="2"/>
      <w:sz w:val="21"/>
      <w:szCs w:val="24"/>
      <w:lang w:val="en-US" w:eastAsia="zh-CN" w:bidi="ar-SA"/>
    </w:rPr>
  </w:style>
  <w:style w:type="character" w:customStyle="1" w:styleId="167">
    <w:name w:val="正文文本缩进 Char2"/>
    <w:autoRedefine/>
    <w:qFormat/>
    <w:uiPriority w:val="0"/>
    <w:rPr>
      <w:rFonts w:ascii="Times New Roman" w:hAnsi="Times New Roman" w:eastAsia="宋体" w:cs="Times New Roman"/>
      <w:snapToGrid w:val="0"/>
      <w:kern w:val="0"/>
      <w:szCs w:val="24"/>
    </w:rPr>
  </w:style>
  <w:style w:type="character" w:customStyle="1" w:styleId="168">
    <w:name w:val="样式2 Char"/>
    <w:autoRedefine/>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autoRedefine/>
    <w:qFormat/>
    <w:uiPriority w:val="0"/>
    <w:rPr>
      <w:sz w:val="32"/>
    </w:rPr>
  </w:style>
  <w:style w:type="paragraph" w:customStyle="1" w:styleId="170">
    <w:name w:val="表格名称"/>
    <w:basedOn w:val="3"/>
    <w:link w:val="16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autoRedefine/>
    <w:qFormat/>
    <w:uiPriority w:val="0"/>
    <w:rPr>
      <w:rFonts w:eastAsia="宋体"/>
      <w:b/>
      <w:sz w:val="24"/>
      <w:lang w:val="en-GB" w:eastAsia="zh-CN" w:bidi="ar-SA"/>
    </w:rPr>
  </w:style>
  <w:style w:type="character" w:customStyle="1" w:styleId="172">
    <w:name w:val="c7 style3"/>
    <w:autoRedefine/>
    <w:qFormat/>
    <w:uiPriority w:val="0"/>
  </w:style>
  <w:style w:type="character" w:customStyle="1" w:styleId="173">
    <w:name w:val="正文文本 3 Char1"/>
    <w:autoRedefine/>
    <w:semiHidden/>
    <w:qFormat/>
    <w:uiPriority w:val="99"/>
    <w:rPr>
      <w:rFonts w:ascii="Times New Roman" w:hAnsi="Times New Roman" w:eastAsia="宋体" w:cs="Times New Roman"/>
      <w:sz w:val="16"/>
      <w:szCs w:val="16"/>
    </w:rPr>
  </w:style>
  <w:style w:type="character" w:customStyle="1" w:styleId="174">
    <w:name w:val="tw4winInternal"/>
    <w:autoRedefine/>
    <w:qFormat/>
    <w:uiPriority w:val="0"/>
    <w:rPr>
      <w:rFonts w:ascii="Courier New" w:hAnsi="Courier New" w:cs="Courier New"/>
      <w:color w:val="FF0000"/>
      <w:lang w:val="en-US" w:eastAsia="zh-CN"/>
    </w:rPr>
  </w:style>
  <w:style w:type="character" w:customStyle="1" w:styleId="175">
    <w:name w:val="Char Char10"/>
    <w:autoRedefine/>
    <w:semiHidden/>
    <w:qFormat/>
    <w:uiPriority w:val="0"/>
    <w:rPr>
      <w:rFonts w:ascii="宋体" w:hAnsi="宋体"/>
      <w:kern w:val="2"/>
      <w:sz w:val="21"/>
      <w:szCs w:val="24"/>
      <w:lang w:val="en-US" w:eastAsia="zh-CN"/>
    </w:rPr>
  </w:style>
  <w:style w:type="character" w:customStyle="1" w:styleId="176">
    <w:name w:val="shadow11"/>
    <w:autoRedefine/>
    <w:qFormat/>
    <w:uiPriority w:val="0"/>
    <w:rPr>
      <w:color w:val="000000"/>
      <w:sz w:val="21"/>
    </w:rPr>
  </w:style>
  <w:style w:type="character" w:customStyle="1" w:styleId="177">
    <w:name w:val="正文非缩进 Char3"/>
    <w:autoRedefine/>
    <w:qFormat/>
    <w:uiPriority w:val="0"/>
    <w:rPr>
      <w:rFonts w:ascii="宋体" w:eastAsia="宋体"/>
      <w:snapToGrid w:val="0"/>
      <w:color w:val="000000"/>
      <w:kern w:val="28"/>
      <w:sz w:val="28"/>
      <w:lang w:val="en-US" w:eastAsia="zh-CN" w:bidi="ar-SA"/>
    </w:rPr>
  </w:style>
  <w:style w:type="character" w:customStyle="1" w:styleId="178">
    <w:name w:val="Char Char"/>
    <w:autoRedefine/>
    <w:qFormat/>
    <w:uiPriority w:val="0"/>
    <w:rPr>
      <w:rFonts w:ascii="宋体" w:hAnsi="Courier New" w:eastAsia="宋体"/>
      <w:kern w:val="2"/>
      <w:sz w:val="21"/>
      <w:lang w:val="en-US" w:eastAsia="zh-CN" w:bidi="ar-SA"/>
    </w:rPr>
  </w:style>
  <w:style w:type="character" w:customStyle="1" w:styleId="179">
    <w:name w:val="签名 Char1"/>
    <w:autoRedefine/>
    <w:qFormat/>
    <w:uiPriority w:val="0"/>
    <w:rPr>
      <w:rFonts w:ascii="Times New Roman" w:hAnsi="Times New Roman" w:eastAsia="宋体" w:cs="Times New Roman"/>
      <w:szCs w:val="24"/>
    </w:rPr>
  </w:style>
  <w:style w:type="character" w:customStyle="1" w:styleId="180">
    <w:name w:val="日期 Char"/>
    <w:link w:val="36"/>
    <w:autoRedefine/>
    <w:qFormat/>
    <w:uiPriority w:val="0"/>
    <w:rPr>
      <w:rFonts w:ascii="宋体"/>
      <w:kern w:val="2"/>
      <w:sz w:val="24"/>
      <w:szCs w:val="21"/>
      <w:lang w:val="zh-CN"/>
    </w:rPr>
  </w:style>
  <w:style w:type="character" w:customStyle="1" w:styleId="181">
    <w:name w:val="标题 9 Char"/>
    <w:link w:val="11"/>
    <w:autoRedefine/>
    <w:qFormat/>
    <w:uiPriority w:val="0"/>
    <w:rPr>
      <w:rFonts w:ascii="Arial" w:hAnsi="Arial" w:eastAsia="黑体"/>
      <w:kern w:val="2"/>
      <w:sz w:val="21"/>
      <w:szCs w:val="21"/>
    </w:rPr>
  </w:style>
  <w:style w:type="character" w:customStyle="1" w:styleId="182">
    <w:name w:val="Char Char18"/>
    <w:autoRedefine/>
    <w:qFormat/>
    <w:uiPriority w:val="6"/>
    <w:rPr>
      <w:rFonts w:ascii="宋体" w:hAnsi="宋体"/>
      <w:sz w:val="28"/>
    </w:rPr>
  </w:style>
  <w:style w:type="character" w:customStyle="1" w:styleId="183">
    <w:name w:val="批注文字 Char"/>
    <w:autoRedefine/>
    <w:qFormat/>
    <w:uiPriority w:val="99"/>
    <w:rPr>
      <w:kern w:val="2"/>
      <w:sz w:val="21"/>
      <w:szCs w:val="24"/>
    </w:rPr>
  </w:style>
  <w:style w:type="character" w:customStyle="1" w:styleId="184">
    <w:name w:val="Char Char22"/>
    <w:autoRedefine/>
    <w:qFormat/>
    <w:uiPriority w:val="6"/>
    <w:rPr>
      <w:rFonts w:ascii="宋体" w:hAnsi="宋体"/>
      <w:kern w:val="1"/>
      <w:sz w:val="24"/>
      <w:szCs w:val="24"/>
    </w:rPr>
  </w:style>
  <w:style w:type="character" w:customStyle="1" w:styleId="185">
    <w:name w:val="pt141"/>
    <w:autoRedefine/>
    <w:qFormat/>
    <w:uiPriority w:val="0"/>
    <w:rPr>
      <w:color w:val="330066"/>
      <w:sz w:val="22"/>
      <w:szCs w:val="22"/>
    </w:rPr>
  </w:style>
  <w:style w:type="character" w:customStyle="1" w:styleId="186">
    <w:name w:val="正文文本缩进 2 Char1"/>
    <w:autoRedefine/>
    <w:semiHidden/>
    <w:qFormat/>
    <w:uiPriority w:val="99"/>
    <w:rPr>
      <w:rFonts w:ascii="Times New Roman" w:hAnsi="Times New Roman" w:eastAsia="宋体" w:cs="Times New Roman"/>
      <w:szCs w:val="24"/>
    </w:rPr>
  </w:style>
  <w:style w:type="character" w:customStyle="1" w:styleId="187">
    <w:name w:val="批注框文本 Char"/>
    <w:link w:val="39"/>
    <w:autoRedefine/>
    <w:qFormat/>
    <w:uiPriority w:val="0"/>
    <w:rPr>
      <w:kern w:val="2"/>
      <w:sz w:val="18"/>
      <w:szCs w:val="18"/>
    </w:rPr>
  </w:style>
  <w:style w:type="character" w:customStyle="1" w:styleId="188">
    <w:name w:val="Char Char611"/>
    <w:autoRedefine/>
    <w:qFormat/>
    <w:uiPriority w:val="0"/>
    <w:rPr>
      <w:rFonts w:eastAsia="宋体"/>
      <w:kern w:val="2"/>
      <w:sz w:val="21"/>
      <w:szCs w:val="24"/>
      <w:lang w:val="en-US" w:eastAsia="zh-CN" w:bidi="ar-SA"/>
    </w:rPr>
  </w:style>
  <w:style w:type="character" w:customStyle="1" w:styleId="189">
    <w:name w:val="highlight1"/>
    <w:autoRedefine/>
    <w:qFormat/>
    <w:uiPriority w:val="0"/>
    <w:rPr>
      <w:rFonts w:ascii="仿宋_GB2312" w:eastAsia="微软雅黑"/>
      <w:b/>
      <w:kern w:val="2"/>
      <w:sz w:val="23"/>
      <w:szCs w:val="23"/>
      <w:lang w:val="en-US" w:eastAsia="zh-CN" w:bidi="ar-SA"/>
    </w:rPr>
  </w:style>
  <w:style w:type="character" w:customStyle="1" w:styleId="190">
    <w:name w:val="my正文 Char"/>
    <w:link w:val="191"/>
    <w:autoRedefine/>
    <w:qFormat/>
    <w:locked/>
    <w:uiPriority w:val="0"/>
    <w:rPr>
      <w:rFonts w:ascii="Tahoma" w:hAnsi="Tahoma"/>
      <w:sz w:val="24"/>
      <w:szCs w:val="24"/>
    </w:rPr>
  </w:style>
  <w:style w:type="paragraph" w:customStyle="1" w:styleId="191">
    <w:name w:val="my正文"/>
    <w:basedOn w:val="1"/>
    <w:link w:val="190"/>
    <w:autoRedefine/>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autoRedefine/>
    <w:qFormat/>
    <w:uiPriority w:val="0"/>
    <w:rPr>
      <w:color w:val="0000FF"/>
      <w:sz w:val="21"/>
    </w:rPr>
  </w:style>
  <w:style w:type="character" w:customStyle="1" w:styleId="194">
    <w:name w:val="页眉 Char"/>
    <w:autoRedefine/>
    <w:qFormat/>
    <w:uiPriority w:val="0"/>
    <w:rPr>
      <w:rFonts w:eastAsia="仿宋_GB2312"/>
      <w:kern w:val="2"/>
      <w:sz w:val="18"/>
      <w:lang w:val="en-US" w:eastAsia="zh-CN"/>
    </w:rPr>
  </w:style>
  <w:style w:type="character" w:customStyle="1" w:styleId="195">
    <w:name w:val="FA正文 Char Char"/>
    <w:autoRedefine/>
    <w:qFormat/>
    <w:uiPriority w:val="0"/>
    <w:rPr>
      <w:rFonts w:hAnsi="宋体"/>
      <w:kern w:val="2"/>
      <w:sz w:val="24"/>
      <w:lang w:bidi="ar-SA"/>
    </w:rPr>
  </w:style>
  <w:style w:type="character" w:customStyle="1" w:styleId="19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autoRedefine/>
    <w:qFormat/>
    <w:uiPriority w:val="0"/>
    <w:rPr>
      <w:rFonts w:ascii="宋体" w:hAnsi="宋体"/>
      <w:b/>
      <w:bCs/>
      <w:snapToGrid/>
      <w:sz w:val="28"/>
    </w:rPr>
  </w:style>
  <w:style w:type="paragraph" w:customStyle="1" w:styleId="198">
    <w:name w:val="3级"/>
    <w:basedOn w:val="199"/>
    <w:link w:val="197"/>
    <w:autoRedefine/>
    <w:qFormat/>
    <w:uiPriority w:val="0"/>
    <w:pPr>
      <w:ind w:left="0" w:right="466" w:firstLine="288"/>
    </w:pPr>
    <w:rPr>
      <w:rFonts w:hAnsi="宋体"/>
      <w:snapToGrid/>
    </w:rPr>
  </w:style>
  <w:style w:type="paragraph" w:customStyle="1" w:styleId="199">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autoRedefine/>
    <w:qFormat/>
    <w:uiPriority w:val="0"/>
    <w:rPr>
      <w:rFonts w:ascii="仿宋_GB2312" w:eastAsia="微软雅黑"/>
      <w:b/>
      <w:kern w:val="2"/>
      <w:sz w:val="32"/>
      <w:szCs w:val="32"/>
      <w:lang w:val="en-US" w:eastAsia="zh-CN" w:bidi="ar-SA"/>
    </w:rPr>
  </w:style>
  <w:style w:type="character" w:customStyle="1" w:styleId="201">
    <w:name w:val="文档结构图 Char1"/>
    <w:link w:val="18"/>
    <w:autoRedefine/>
    <w:qFormat/>
    <w:uiPriority w:val="0"/>
    <w:rPr>
      <w:kern w:val="2"/>
      <w:sz w:val="21"/>
      <w:szCs w:val="24"/>
      <w:shd w:val="clear" w:color="auto" w:fill="000080"/>
    </w:rPr>
  </w:style>
  <w:style w:type="character" w:customStyle="1" w:styleId="202">
    <w:name w:val="H6 Char"/>
    <w:autoRedefine/>
    <w:qFormat/>
    <w:uiPriority w:val="0"/>
    <w:rPr>
      <w:rFonts w:ascii="Arial" w:hAnsi="Arial" w:eastAsia="黑体"/>
      <w:b/>
      <w:bCs/>
      <w:kern w:val="2"/>
      <w:sz w:val="24"/>
      <w:szCs w:val="24"/>
    </w:rPr>
  </w:style>
  <w:style w:type="character" w:customStyle="1" w:styleId="203">
    <w:name w:val="Char Char91"/>
    <w:autoRedefine/>
    <w:qFormat/>
    <w:uiPriority w:val="0"/>
    <w:rPr>
      <w:rFonts w:eastAsia="宋体"/>
      <w:kern w:val="2"/>
      <w:sz w:val="18"/>
      <w:szCs w:val="18"/>
      <w:lang w:val="en-US" w:eastAsia="zh-CN" w:bidi="ar-SA"/>
    </w:rPr>
  </w:style>
  <w:style w:type="character" w:customStyle="1" w:styleId="204">
    <w:name w:val="副标题 Char1"/>
    <w:autoRedefine/>
    <w:qFormat/>
    <w:uiPriority w:val="0"/>
    <w:rPr>
      <w:rFonts w:ascii="Cambria" w:hAnsi="Cambria" w:eastAsia="宋体" w:cs="Times New Roman"/>
      <w:b/>
      <w:bCs/>
      <w:snapToGrid w:val="0"/>
      <w:kern w:val="28"/>
      <w:sz w:val="32"/>
      <w:szCs w:val="32"/>
    </w:rPr>
  </w:style>
  <w:style w:type="character" w:customStyle="1" w:styleId="205">
    <w:name w:val="font61"/>
    <w:autoRedefine/>
    <w:qFormat/>
    <w:uiPriority w:val="0"/>
    <w:rPr>
      <w:rFonts w:hint="eastAsia" w:ascii="仿宋" w:hAnsi="仿宋" w:eastAsia="仿宋" w:cs="仿宋"/>
      <w:color w:val="000000"/>
      <w:sz w:val="20"/>
      <w:szCs w:val="20"/>
      <w:u w:val="none"/>
    </w:rPr>
  </w:style>
  <w:style w:type="character" w:customStyle="1" w:styleId="20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autoRedefine/>
    <w:qFormat/>
    <w:uiPriority w:val="0"/>
    <w:rPr>
      <w:rFonts w:eastAsia="宋体"/>
      <w:b/>
      <w:bCs/>
      <w:kern w:val="2"/>
      <w:sz w:val="21"/>
      <w:szCs w:val="24"/>
      <w:lang w:val="en-US" w:eastAsia="zh-CN" w:bidi="ar-SA"/>
    </w:rPr>
  </w:style>
  <w:style w:type="character" w:customStyle="1" w:styleId="208">
    <w:name w:val="标题 2 Char"/>
    <w:autoRedefine/>
    <w:qFormat/>
    <w:uiPriority w:val="0"/>
    <w:rPr>
      <w:rFonts w:ascii="Arial" w:hAnsi="Arial" w:eastAsia="黑体"/>
      <w:b/>
      <w:kern w:val="2"/>
      <w:sz w:val="32"/>
      <w:lang w:val="en-US" w:eastAsia="zh-CN"/>
    </w:rPr>
  </w:style>
  <w:style w:type="character" w:customStyle="1" w:styleId="209">
    <w:name w:val="maywed421"/>
    <w:autoRedefine/>
    <w:qFormat/>
    <w:uiPriority w:val="0"/>
    <w:rPr>
      <w:color w:val="366FB6"/>
      <w:u w:val="none"/>
    </w:rPr>
  </w:style>
  <w:style w:type="character" w:customStyle="1" w:styleId="210">
    <w:name w:val="正文文本缩进 Char"/>
    <w:autoRedefine/>
    <w:qFormat/>
    <w:uiPriority w:val="0"/>
    <w:rPr>
      <w:rFonts w:ascii="宋体" w:hAnsi="宋体"/>
      <w:kern w:val="2"/>
      <w:sz w:val="24"/>
      <w:szCs w:val="24"/>
    </w:rPr>
  </w:style>
  <w:style w:type="character" w:customStyle="1" w:styleId="211">
    <w:name w:val="Char Char102"/>
    <w:autoRedefine/>
    <w:semiHidden/>
    <w:qFormat/>
    <w:uiPriority w:val="0"/>
    <w:rPr>
      <w:rFonts w:ascii="宋体" w:hAnsi="宋体"/>
      <w:kern w:val="2"/>
      <w:sz w:val="21"/>
      <w:szCs w:val="24"/>
      <w:lang w:val="en-US" w:eastAsia="zh-CN"/>
    </w:rPr>
  </w:style>
  <w:style w:type="character" w:customStyle="1" w:styleId="212">
    <w:name w:val="页眉 Char1"/>
    <w:autoRedefine/>
    <w:qFormat/>
    <w:uiPriority w:val="0"/>
    <w:rPr>
      <w:rFonts w:eastAsia="宋体"/>
      <w:kern w:val="2"/>
      <w:sz w:val="18"/>
      <w:szCs w:val="18"/>
      <w:lang w:val="en-US" w:eastAsia="zh-CN" w:bidi="ar-SA"/>
    </w:rPr>
  </w:style>
  <w:style w:type="character" w:customStyle="1" w:styleId="213">
    <w:name w:val="md"/>
    <w:basedOn w:val="70"/>
    <w:autoRedefine/>
    <w:qFormat/>
    <w:uiPriority w:val="0"/>
    <w:rPr>
      <w:rFonts w:ascii="Arial" w:hAnsi="Arial" w:eastAsia="黑体" w:cs="Arial"/>
      <w:snapToGrid w:val="0"/>
      <w:kern w:val="0"/>
      <w:szCs w:val="21"/>
    </w:rPr>
  </w:style>
  <w:style w:type="character" w:customStyle="1" w:styleId="214">
    <w:name w:val="big1"/>
    <w:autoRedefine/>
    <w:qFormat/>
    <w:uiPriority w:val="0"/>
    <w:rPr>
      <w:rFonts w:hint="eastAsia" w:ascii="宋体" w:hAnsi="宋体" w:eastAsia="宋体"/>
      <w:color w:val="333333"/>
      <w:sz w:val="22"/>
      <w:szCs w:val="22"/>
    </w:rPr>
  </w:style>
  <w:style w:type="character" w:customStyle="1" w:styleId="215">
    <w:name w:val="Char Char311"/>
    <w:autoRedefine/>
    <w:qFormat/>
    <w:uiPriority w:val="0"/>
    <w:rPr>
      <w:rFonts w:eastAsia="宋体"/>
      <w:kern w:val="2"/>
      <w:sz w:val="21"/>
      <w:szCs w:val="24"/>
      <w:lang w:val="en-US" w:eastAsia="zh-CN" w:bidi="ar-SA"/>
    </w:rPr>
  </w:style>
  <w:style w:type="character" w:customStyle="1" w:styleId="216">
    <w:name w:val="Char Char81"/>
    <w:autoRedefine/>
    <w:qFormat/>
    <w:uiPriority w:val="6"/>
    <w:rPr>
      <w:rFonts w:eastAsia="宋体"/>
      <w:b/>
      <w:sz w:val="24"/>
      <w:lang w:val="en-GB" w:eastAsia="zh-CN"/>
    </w:rPr>
  </w:style>
  <w:style w:type="character" w:customStyle="1" w:styleId="217">
    <w:name w:val="样式3 Char"/>
    <w:basedOn w:val="168"/>
    <w:autoRedefine/>
    <w:qFormat/>
    <w:uiPriority w:val="0"/>
    <w:rPr>
      <w:rFonts w:ascii="仿宋_GB2312" w:hAnsi="仿宋" w:eastAsia="仿宋_GB2312" w:cs="仿宋_GB2312"/>
      <w:sz w:val="32"/>
      <w:szCs w:val="30"/>
      <w:lang w:val="zh-CN"/>
    </w:rPr>
  </w:style>
  <w:style w:type="character" w:customStyle="1" w:styleId="218">
    <w:name w:val="HTML 地址 Char"/>
    <w:link w:val="30"/>
    <w:autoRedefine/>
    <w:qFormat/>
    <w:uiPriority w:val="0"/>
    <w:rPr>
      <w:rFonts w:ascii="宋体" w:hAnsi="宋体"/>
      <w:i/>
      <w:iCs/>
      <w:sz w:val="24"/>
      <w:szCs w:val="24"/>
    </w:rPr>
  </w:style>
  <w:style w:type="character" w:customStyle="1" w:styleId="219">
    <w:name w:val="正文首行缩进 2 Char1"/>
    <w:autoRedefine/>
    <w:qFormat/>
    <w:uiPriority w:val="0"/>
    <w:rPr>
      <w:rFonts w:ascii="Times New Roman" w:hAnsi="Times New Roman" w:eastAsia="宋体" w:cs="Times New Roman"/>
      <w:kern w:val="2"/>
      <w:sz w:val="24"/>
      <w:szCs w:val="24"/>
    </w:rPr>
  </w:style>
  <w:style w:type="character" w:customStyle="1" w:styleId="220">
    <w:name w:val="副标题 Char2"/>
    <w:autoRedefine/>
    <w:qFormat/>
    <w:uiPriority w:val="0"/>
    <w:rPr>
      <w:rFonts w:ascii="Cambria" w:hAnsi="Cambria" w:eastAsia="宋体" w:cs="Times New Roman"/>
      <w:b/>
      <w:bCs/>
      <w:snapToGrid w:val="0"/>
      <w:kern w:val="28"/>
      <w:sz w:val="32"/>
      <w:szCs w:val="32"/>
    </w:rPr>
  </w:style>
  <w:style w:type="character" w:customStyle="1" w:styleId="221">
    <w:name w:val="标题4-dyf Char"/>
    <w:link w:val="222"/>
    <w:autoRedefine/>
    <w:qFormat/>
    <w:uiPriority w:val="0"/>
    <w:rPr>
      <w:rFonts w:ascii="Cambria" w:hAnsi="Cambria"/>
      <w:b/>
      <w:bCs/>
      <w:color w:val="000000"/>
      <w:kern w:val="2"/>
      <w:sz w:val="21"/>
      <w:szCs w:val="21"/>
    </w:rPr>
  </w:style>
  <w:style w:type="paragraph" w:customStyle="1" w:styleId="222">
    <w:name w:val="标题4-dyf"/>
    <w:basedOn w:val="6"/>
    <w:link w:val="22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autoRedefine/>
    <w:qFormat/>
    <w:uiPriority w:val="0"/>
    <w:rPr>
      <w:rFonts w:ascii="宋体" w:hAnsi="宋体" w:eastAsia="宋体"/>
      <w:color w:val="333333"/>
      <w:sz w:val="21"/>
      <w:szCs w:val="21"/>
      <w:u w:val="none"/>
    </w:rPr>
  </w:style>
  <w:style w:type="character" w:customStyle="1" w:styleId="224">
    <w:name w:val="冯 Char"/>
    <w:link w:val="225"/>
    <w:autoRedefine/>
    <w:qFormat/>
    <w:uiPriority w:val="0"/>
    <w:rPr>
      <w:rFonts w:ascii="宋体" w:hAnsi="宋体"/>
      <w:color w:val="000000"/>
      <w:sz w:val="24"/>
      <w:szCs w:val="24"/>
    </w:rPr>
  </w:style>
  <w:style w:type="paragraph" w:customStyle="1" w:styleId="225">
    <w:name w:val="冯"/>
    <w:basedOn w:val="1"/>
    <w:link w:val="22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autoRedefine/>
    <w:qFormat/>
    <w:locked/>
    <w:uiPriority w:val="0"/>
    <w:rPr>
      <w:rFonts w:eastAsia="宋体"/>
      <w:kern w:val="2"/>
      <w:sz w:val="18"/>
      <w:szCs w:val="18"/>
      <w:lang w:val="en-US" w:eastAsia="zh-CN" w:bidi="ar-SA"/>
    </w:rPr>
  </w:style>
  <w:style w:type="character" w:customStyle="1" w:styleId="227">
    <w:name w:val="Char Char12"/>
    <w:autoRedefine/>
    <w:qFormat/>
    <w:uiPriority w:val="0"/>
    <w:rPr>
      <w:rFonts w:ascii="仿宋_GB2312" w:eastAsia="仿宋_GB2312"/>
      <w:b/>
      <w:bCs/>
      <w:kern w:val="2"/>
      <w:sz w:val="24"/>
      <w:szCs w:val="24"/>
      <w:lang w:val="zh-CN" w:eastAsia="zh-CN" w:bidi="ar-SA"/>
    </w:rPr>
  </w:style>
  <w:style w:type="character" w:customStyle="1" w:styleId="228">
    <w:name w:val="题注 Char"/>
    <w:link w:val="16"/>
    <w:autoRedefine/>
    <w:qFormat/>
    <w:uiPriority w:val="0"/>
    <w:rPr>
      <w:b/>
      <w:kern w:val="2"/>
      <w:sz w:val="28"/>
    </w:rPr>
  </w:style>
  <w:style w:type="character" w:customStyle="1" w:styleId="229">
    <w:name w:val="普通文字 Char3"/>
    <w:autoRedefine/>
    <w:qFormat/>
    <w:uiPriority w:val="0"/>
    <w:rPr>
      <w:rFonts w:ascii="宋体" w:hAnsi="Courier New" w:eastAsia="宋体"/>
      <w:kern w:val="2"/>
      <w:sz w:val="21"/>
      <w:lang w:val="en-US" w:eastAsia="zh-CN" w:bidi="ar-SA"/>
    </w:rPr>
  </w:style>
  <w:style w:type="character" w:customStyle="1" w:styleId="230">
    <w:name w:val="公文正文 Char"/>
    <w:autoRedefine/>
    <w:qFormat/>
    <w:uiPriority w:val="0"/>
    <w:rPr>
      <w:rFonts w:ascii="仿宋_GB2312" w:eastAsia="仿宋_GB2312"/>
      <w:kern w:val="2"/>
      <w:sz w:val="24"/>
      <w:szCs w:val="24"/>
      <w:lang w:val="en-US" w:eastAsia="zh-CN" w:bidi="ar-SA"/>
    </w:rPr>
  </w:style>
  <w:style w:type="character" w:customStyle="1" w:styleId="231">
    <w:name w:val="正文首行缩进 Char Char Char Char Char"/>
    <w:autoRedefine/>
    <w:qFormat/>
    <w:uiPriority w:val="0"/>
    <w:rPr>
      <w:rFonts w:ascii="宋体"/>
      <w:kern w:val="2"/>
      <w:sz w:val="24"/>
      <w:lang w:val="zh-CN"/>
    </w:rPr>
  </w:style>
  <w:style w:type="character" w:customStyle="1" w:styleId="232">
    <w:name w:val="PI Char"/>
    <w:autoRedefine/>
    <w:qFormat/>
    <w:uiPriority w:val="0"/>
    <w:rPr>
      <w:rFonts w:ascii="宋体" w:hAnsi="宋体" w:eastAsia="宋体"/>
      <w:kern w:val="2"/>
      <w:sz w:val="24"/>
      <w:szCs w:val="24"/>
      <w:lang w:val="en-US" w:eastAsia="zh-CN" w:bidi="ar-SA"/>
    </w:rPr>
  </w:style>
  <w:style w:type="character" w:customStyle="1" w:styleId="233">
    <w:name w:val="Default Char"/>
    <w:link w:val="234"/>
    <w:autoRedefine/>
    <w:qFormat/>
    <w:uiPriority w:val="0"/>
    <w:rPr>
      <w:rFonts w:ascii="仿宋_GB2312" w:eastAsia="仿宋_GB2312" w:cs="仿宋_GB2312"/>
      <w:color w:val="000000"/>
      <w:sz w:val="24"/>
      <w:szCs w:val="24"/>
      <w:lang w:val="en-US" w:eastAsia="zh-CN" w:bidi="ar-SA"/>
    </w:rPr>
  </w:style>
  <w:style w:type="paragraph" w:customStyle="1" w:styleId="234">
    <w:name w:val="Default"/>
    <w:next w:val="235"/>
    <w:link w:val="23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5">
    <w:name w:val="TOC 71"/>
    <w:next w:val="1"/>
    <w:autoRedefine/>
    <w:qFormat/>
    <w:uiPriority w:val="0"/>
    <w:pPr>
      <w:wordWrap w:val="0"/>
      <w:ind w:left="2550"/>
      <w:jc w:val="both"/>
    </w:pPr>
    <w:rPr>
      <w:rFonts w:ascii="Calibri" w:hAnsi="Calibri" w:eastAsia="宋体" w:cs="Times New Roman"/>
      <w:sz w:val="21"/>
      <w:szCs w:val="22"/>
      <w:lang w:val="en-US" w:eastAsia="zh-CN" w:bidi="ar-SA"/>
    </w:rPr>
  </w:style>
  <w:style w:type="character" w:customStyle="1" w:styleId="236">
    <w:name w:val="style91"/>
    <w:autoRedefine/>
    <w:qFormat/>
    <w:uiPriority w:val="0"/>
    <w:rPr>
      <w:color w:val="333333"/>
    </w:rPr>
  </w:style>
  <w:style w:type="character" w:customStyle="1" w:styleId="237">
    <w:name w:val="列出段落 Char2"/>
    <w:autoRedefine/>
    <w:qFormat/>
    <w:uiPriority w:val="34"/>
    <w:rPr>
      <w:rFonts w:ascii="Calibri" w:hAnsi="Calibri"/>
      <w:kern w:val="2"/>
      <w:sz w:val="28"/>
    </w:rPr>
  </w:style>
  <w:style w:type="character" w:customStyle="1" w:styleId="238">
    <w:name w:val="mdeck"/>
    <w:autoRedefine/>
    <w:qFormat/>
    <w:uiPriority w:val="0"/>
    <w:rPr>
      <w:rFonts w:ascii="仿宋_GB2312" w:eastAsia="微软雅黑"/>
      <w:b/>
      <w:kern w:val="2"/>
      <w:sz w:val="32"/>
      <w:szCs w:val="32"/>
      <w:lang w:val="en-US" w:eastAsia="zh-CN" w:bidi="ar-SA"/>
    </w:rPr>
  </w:style>
  <w:style w:type="character" w:customStyle="1" w:styleId="239">
    <w:name w:val="unnamed11"/>
    <w:autoRedefine/>
    <w:qFormat/>
    <w:uiPriority w:val="0"/>
    <w:rPr>
      <w:sz w:val="20"/>
      <w:szCs w:val="20"/>
    </w:rPr>
  </w:style>
  <w:style w:type="character" w:customStyle="1" w:styleId="240">
    <w:name w:val="正文文本 Char2"/>
    <w:autoRedefine/>
    <w:semiHidden/>
    <w:qFormat/>
    <w:uiPriority w:val="99"/>
    <w:rPr>
      <w:rFonts w:ascii="Times New Roman" w:hAnsi="Times New Roman" w:eastAsia="宋体" w:cs="Times New Roman"/>
      <w:snapToGrid w:val="0"/>
      <w:kern w:val="0"/>
      <w:szCs w:val="24"/>
    </w:rPr>
  </w:style>
  <w:style w:type="character" w:customStyle="1" w:styleId="241">
    <w:name w:val="标书正文格式 Char"/>
    <w:autoRedefine/>
    <w:qFormat/>
    <w:uiPriority w:val="0"/>
    <w:rPr>
      <w:rFonts w:eastAsia="楷体_GB2312"/>
      <w:kern w:val="2"/>
      <w:sz w:val="24"/>
      <w:szCs w:val="24"/>
      <w:lang w:bidi="ar-SA"/>
    </w:rPr>
  </w:style>
  <w:style w:type="character" w:customStyle="1" w:styleId="242">
    <w:name w:val="Char Char11"/>
    <w:autoRedefine/>
    <w:qFormat/>
    <w:locked/>
    <w:uiPriority w:val="0"/>
    <w:rPr>
      <w:rFonts w:ascii="宋体" w:hAnsi="宋体" w:eastAsia="宋体"/>
      <w:b/>
      <w:kern w:val="2"/>
      <w:sz w:val="24"/>
      <w:szCs w:val="24"/>
      <w:lang w:val="en-US" w:eastAsia="zh-CN" w:bidi="ar-SA"/>
    </w:rPr>
  </w:style>
  <w:style w:type="character" w:customStyle="1" w:styleId="243">
    <w:name w:val="ca-131"/>
    <w:autoRedefine/>
    <w:qFormat/>
    <w:uiPriority w:val="0"/>
    <w:rPr>
      <w:rFonts w:hint="eastAsia" w:ascii="仿宋_GB2312" w:eastAsia="仿宋_GB2312"/>
      <w:b/>
      <w:bCs/>
      <w:color w:val="000000"/>
      <w:spacing w:val="-20"/>
      <w:sz w:val="24"/>
      <w:szCs w:val="24"/>
    </w:rPr>
  </w:style>
  <w:style w:type="character" w:customStyle="1" w:styleId="244">
    <w:name w:val="tw4winMark"/>
    <w:autoRedefine/>
    <w:qFormat/>
    <w:uiPriority w:val="0"/>
    <w:rPr>
      <w:rFonts w:ascii="Courier New" w:hAnsi="Courier New" w:cs="Courier New"/>
      <w:vanish/>
      <w:color w:val="800080"/>
      <w:sz w:val="24"/>
      <w:szCs w:val="24"/>
      <w:vertAlign w:val="subscript"/>
    </w:rPr>
  </w:style>
  <w:style w:type="character" w:customStyle="1" w:styleId="245">
    <w:name w:val="正文样式 Char"/>
    <w:link w:val="246"/>
    <w:autoRedefine/>
    <w:qFormat/>
    <w:uiPriority w:val="0"/>
    <w:rPr>
      <w:rFonts w:ascii="Calibri" w:hAnsi="Calibri"/>
      <w:sz w:val="24"/>
      <w:szCs w:val="24"/>
    </w:rPr>
  </w:style>
  <w:style w:type="paragraph" w:customStyle="1" w:styleId="246">
    <w:name w:val="正文样式"/>
    <w:basedOn w:val="1"/>
    <w:link w:val="245"/>
    <w:autoRedefine/>
    <w:qFormat/>
    <w:uiPriority w:val="0"/>
    <w:pPr>
      <w:adjustRightInd/>
      <w:spacing w:line="360" w:lineRule="auto"/>
      <w:ind w:firstLine="480" w:firstLineChars="200"/>
    </w:pPr>
    <w:rPr>
      <w:kern w:val="0"/>
      <w:sz w:val="24"/>
    </w:rPr>
  </w:style>
  <w:style w:type="character" w:customStyle="1" w:styleId="247">
    <w:name w:val="表正文 Char3"/>
    <w:autoRedefine/>
    <w:qFormat/>
    <w:uiPriority w:val="0"/>
    <w:rPr>
      <w:rFonts w:eastAsia="宋体"/>
    </w:rPr>
  </w:style>
  <w:style w:type="character" w:customStyle="1" w:styleId="248">
    <w:name w:val="H5 Char"/>
    <w:autoRedefine/>
    <w:qFormat/>
    <w:uiPriority w:val="0"/>
    <w:rPr>
      <w:b/>
      <w:bCs/>
      <w:kern w:val="2"/>
      <w:sz w:val="28"/>
      <w:szCs w:val="28"/>
    </w:rPr>
  </w:style>
  <w:style w:type="character" w:customStyle="1" w:styleId="249">
    <w:name w:val="Char Char3"/>
    <w:autoRedefine/>
    <w:qFormat/>
    <w:uiPriority w:val="0"/>
    <w:rPr>
      <w:rFonts w:eastAsia="宋体"/>
      <w:kern w:val="2"/>
      <w:sz w:val="21"/>
      <w:szCs w:val="24"/>
      <w:lang w:val="en-US" w:eastAsia="zh-CN" w:bidi="ar-SA"/>
    </w:rPr>
  </w:style>
  <w:style w:type="character" w:customStyle="1" w:styleId="250">
    <w:name w:val="正文 编号 Char"/>
    <w:autoRedefine/>
    <w:qFormat/>
    <w:uiPriority w:val="0"/>
    <w:rPr>
      <w:rFonts w:ascii="仿宋_GB2312" w:hAnsi="仿宋_GB2312" w:eastAsia="仿宋_GB2312"/>
      <w:kern w:val="2"/>
      <w:sz w:val="24"/>
      <w:lang w:bidi="ar-SA"/>
    </w:rPr>
  </w:style>
  <w:style w:type="character" w:customStyle="1" w:styleId="251">
    <w:name w:val="question-title2"/>
    <w:autoRedefine/>
    <w:qFormat/>
    <w:uiPriority w:val="6"/>
    <w:rPr>
      <w:rFonts w:ascii="Arial" w:hAnsi="Arial" w:eastAsia="黑体" w:cs="Arial"/>
      <w:snapToGrid w:val="0"/>
      <w:kern w:val="0"/>
      <w:szCs w:val="21"/>
    </w:rPr>
  </w:style>
  <w:style w:type="character" w:customStyle="1" w:styleId="252">
    <w:name w:val="gf正文1 Char Char"/>
    <w:link w:val="253"/>
    <w:autoRedefine/>
    <w:qFormat/>
    <w:uiPriority w:val="0"/>
    <w:rPr>
      <w:rFonts w:ascii="宋体" w:hAnsi="宋体" w:cs="宋体"/>
      <w:kern w:val="2"/>
      <w:sz w:val="24"/>
      <w:szCs w:val="24"/>
    </w:rPr>
  </w:style>
  <w:style w:type="paragraph" w:customStyle="1" w:styleId="253">
    <w:name w:val="gf正文1"/>
    <w:basedOn w:val="1"/>
    <w:link w:val="252"/>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autoRedefine/>
    <w:qFormat/>
    <w:uiPriority w:val="6"/>
    <w:rPr>
      <w:rFonts w:ascii="宋体" w:hAnsi="宋体"/>
      <w:kern w:val="1"/>
      <w:sz w:val="21"/>
    </w:rPr>
  </w:style>
  <w:style w:type="character" w:customStyle="1" w:styleId="255">
    <w:name w:val="正文缩进 Char3"/>
    <w:autoRedefine/>
    <w:qFormat/>
    <w:uiPriority w:val="0"/>
    <w:rPr>
      <w:rFonts w:ascii="宋体" w:eastAsia="宋体"/>
      <w:snapToGrid w:val="0"/>
      <w:color w:val="000000"/>
      <w:kern w:val="28"/>
      <w:sz w:val="28"/>
      <w:lang w:val="en-US" w:eastAsia="zh-CN" w:bidi="ar-SA"/>
    </w:rPr>
  </w:style>
  <w:style w:type="character" w:customStyle="1" w:styleId="256">
    <w:name w:val="列出段落 Char1"/>
    <w:link w:val="257"/>
    <w:autoRedefine/>
    <w:qFormat/>
    <w:uiPriority w:val="0"/>
    <w:rPr>
      <w:rFonts w:ascii="Calibri" w:hAnsi="Calibri"/>
      <w:sz w:val="24"/>
      <w:lang w:eastAsia="en-US"/>
    </w:rPr>
  </w:style>
  <w:style w:type="paragraph" w:customStyle="1" w:styleId="257">
    <w:name w:val="列表1"/>
    <w:basedOn w:val="1"/>
    <w:next w:val="258"/>
    <w:link w:val="256"/>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9">
    <w:name w:val="Char Char8"/>
    <w:autoRedefine/>
    <w:qFormat/>
    <w:uiPriority w:val="0"/>
    <w:rPr>
      <w:rFonts w:eastAsia="宋体"/>
      <w:b/>
      <w:sz w:val="24"/>
      <w:lang w:val="en-GB" w:eastAsia="zh-CN"/>
    </w:rPr>
  </w:style>
  <w:style w:type="character" w:customStyle="1" w:styleId="260">
    <w:name w:val="Normal Indent Char Char"/>
    <w:autoRedefine/>
    <w:qFormat/>
    <w:uiPriority w:val="0"/>
    <w:rPr>
      <w:rFonts w:eastAsia="宋体"/>
      <w:kern w:val="2"/>
      <w:sz w:val="21"/>
      <w:lang w:val="en-US" w:eastAsia="zh-CN" w:bidi="ar-SA"/>
    </w:rPr>
  </w:style>
  <w:style w:type="character" w:customStyle="1" w:styleId="261">
    <w:name w:val="列表段落 字符"/>
    <w:autoRedefine/>
    <w:qFormat/>
    <w:uiPriority w:val="99"/>
  </w:style>
  <w:style w:type="character" w:customStyle="1" w:styleId="262">
    <w:name w:val="Ò³Ã¼ Char Char1"/>
    <w:autoRedefine/>
    <w:qFormat/>
    <w:uiPriority w:val="0"/>
    <w:rPr>
      <w:rFonts w:eastAsia="宋体"/>
      <w:kern w:val="2"/>
      <w:sz w:val="18"/>
      <w:szCs w:val="18"/>
      <w:lang w:val="en-US" w:eastAsia="zh-CN" w:bidi="ar-SA"/>
    </w:rPr>
  </w:style>
  <w:style w:type="character" w:customStyle="1" w:styleId="263">
    <w:name w:val="方案正文 Char"/>
    <w:autoRedefine/>
    <w:qFormat/>
    <w:uiPriority w:val="0"/>
    <w:rPr>
      <w:rFonts w:ascii="仿宋_GB2312" w:eastAsia="仿宋_GB2312"/>
      <w:b/>
      <w:color w:val="000000"/>
      <w:kern w:val="2"/>
      <w:sz w:val="24"/>
      <w:lang w:val="en-US" w:eastAsia="zh-CN" w:bidi="ar-SA"/>
    </w:rPr>
  </w:style>
  <w:style w:type="character" w:customStyle="1" w:styleId="264">
    <w:name w:val="Char Char30"/>
    <w:autoRedefine/>
    <w:qFormat/>
    <w:uiPriority w:val="6"/>
    <w:rPr>
      <w:rFonts w:ascii="Arial" w:hAnsi="Arial" w:eastAsia="黑体"/>
      <w:kern w:val="1"/>
      <w:sz w:val="21"/>
      <w:szCs w:val="21"/>
    </w:rPr>
  </w:style>
  <w:style w:type="character" w:customStyle="1" w:styleId="265">
    <w:name w:val="正文文本缩进 Char3"/>
    <w:link w:val="24"/>
    <w:autoRedefine/>
    <w:qFormat/>
    <w:uiPriority w:val="0"/>
    <w:rPr>
      <w:rFonts w:ascii="宋体" w:hAnsi="宋体"/>
      <w:kern w:val="2"/>
      <w:sz w:val="24"/>
      <w:szCs w:val="24"/>
    </w:rPr>
  </w:style>
  <w:style w:type="character" w:customStyle="1" w:styleId="266">
    <w:name w:val="font01"/>
    <w:autoRedefine/>
    <w:qFormat/>
    <w:uiPriority w:val="0"/>
    <w:rPr>
      <w:rFonts w:hint="eastAsia" w:ascii="微软雅黑" w:hAnsi="微软雅黑" w:eastAsia="微软雅黑" w:cs="微软雅黑"/>
      <w:color w:val="000000"/>
      <w:sz w:val="20"/>
      <w:szCs w:val="20"/>
      <w:u w:val="none"/>
    </w:rPr>
  </w:style>
  <w:style w:type="character" w:customStyle="1" w:styleId="267">
    <w:name w:val="Char Char20"/>
    <w:autoRedefine/>
    <w:qFormat/>
    <w:uiPriority w:val="6"/>
    <w:rPr>
      <w:kern w:val="1"/>
      <w:sz w:val="24"/>
    </w:rPr>
  </w:style>
  <w:style w:type="character" w:customStyle="1" w:styleId="268">
    <w:name w:val="tw4winExternal"/>
    <w:autoRedefine/>
    <w:qFormat/>
    <w:uiPriority w:val="0"/>
    <w:rPr>
      <w:rFonts w:ascii="Courier New" w:hAnsi="Courier New" w:cs="Courier New"/>
      <w:color w:val="808080"/>
      <w:lang w:val="en-US" w:eastAsia="zh-CN"/>
    </w:rPr>
  </w:style>
  <w:style w:type="character" w:customStyle="1" w:styleId="269">
    <w:name w:val="标题 4 Char1"/>
    <w:autoRedefine/>
    <w:qFormat/>
    <w:uiPriority w:val="9"/>
    <w:rPr>
      <w:rFonts w:ascii="Cambria" w:hAnsi="Cambria" w:eastAsia="宋体" w:cs="Times New Roman"/>
      <w:b/>
      <w:bCs/>
      <w:kern w:val="2"/>
      <w:sz w:val="28"/>
      <w:szCs w:val="28"/>
    </w:rPr>
  </w:style>
  <w:style w:type="character" w:customStyle="1" w:styleId="270">
    <w:name w:val="批注文字 Char2"/>
    <w:autoRedefine/>
    <w:qFormat/>
    <w:uiPriority w:val="99"/>
    <w:rPr>
      <w:rFonts w:ascii="Times New Roman" w:hAnsi="Times New Roman" w:eastAsia="宋体" w:cs="Times New Roman"/>
      <w:snapToGrid w:val="0"/>
      <w:kern w:val="0"/>
      <w:szCs w:val="24"/>
    </w:rPr>
  </w:style>
  <w:style w:type="character" w:customStyle="1" w:styleId="271">
    <w:name w:val="正文文本 2 Char"/>
    <w:autoRedefine/>
    <w:qFormat/>
    <w:uiPriority w:val="0"/>
    <w:rPr>
      <w:rFonts w:eastAsia="宋体"/>
      <w:kern w:val="2"/>
      <w:sz w:val="21"/>
      <w:szCs w:val="24"/>
      <w:lang w:val="en-US" w:eastAsia="zh-CN" w:bidi="ar-SA"/>
    </w:rPr>
  </w:style>
  <w:style w:type="character" w:customStyle="1" w:styleId="272">
    <w:name w:val="Ò³Ã¼ Char Char"/>
    <w:autoRedefine/>
    <w:qFormat/>
    <w:uiPriority w:val="0"/>
    <w:rPr>
      <w:rFonts w:eastAsia="宋体"/>
      <w:kern w:val="2"/>
      <w:sz w:val="18"/>
      <w:lang w:val="en-US" w:eastAsia="zh-CN" w:bidi="ar-SA"/>
    </w:rPr>
  </w:style>
  <w:style w:type="character" w:customStyle="1" w:styleId="273">
    <w:name w:val="message1"/>
    <w:autoRedefine/>
    <w:qFormat/>
    <w:uiPriority w:val="0"/>
    <w:rPr>
      <w:rFonts w:hint="default" w:ascii="Tahoma" w:hAnsi="Tahoma" w:cs="Tahoma"/>
      <w:sz w:val="18"/>
      <w:szCs w:val="18"/>
    </w:rPr>
  </w:style>
  <w:style w:type="character" w:customStyle="1" w:styleId="274">
    <w:name w:val="Char Char23"/>
    <w:autoRedefine/>
    <w:qFormat/>
    <w:uiPriority w:val="6"/>
    <w:rPr>
      <w:color w:val="0000FF"/>
      <w:sz w:val="21"/>
    </w:rPr>
  </w:style>
  <w:style w:type="character" w:customStyle="1" w:styleId="275">
    <w:name w:val="批注框文本 字符"/>
    <w:autoRedefine/>
    <w:qFormat/>
    <w:uiPriority w:val="0"/>
    <w:rPr>
      <w:rFonts w:ascii="Arial" w:hAnsi="Arial" w:eastAsia="黑体" w:cs="Arial"/>
      <w:snapToGrid w:val="0"/>
      <w:kern w:val="0"/>
      <w:sz w:val="18"/>
      <w:szCs w:val="18"/>
    </w:rPr>
  </w:style>
  <w:style w:type="character" w:customStyle="1" w:styleId="276">
    <w:name w:val="纯文本 Char2"/>
    <w:autoRedefine/>
    <w:semiHidden/>
    <w:qFormat/>
    <w:uiPriority w:val="99"/>
    <w:rPr>
      <w:rFonts w:ascii="宋体" w:hAnsi="Courier New" w:eastAsia="宋体" w:cs="Courier New"/>
    </w:rPr>
  </w:style>
  <w:style w:type="character" w:customStyle="1" w:styleId="277">
    <w:name w:val="Char Char25"/>
    <w:autoRedefine/>
    <w:qFormat/>
    <w:uiPriority w:val="6"/>
    <w:rPr>
      <w:rFonts w:ascii="宋体" w:hAnsi="宋体"/>
      <w:kern w:val="1"/>
      <w:sz w:val="24"/>
      <w:lang w:val="zh-CN"/>
    </w:rPr>
  </w:style>
  <w:style w:type="character" w:customStyle="1" w:styleId="278">
    <w:name w:val="Char Char411"/>
    <w:autoRedefine/>
    <w:qFormat/>
    <w:uiPriority w:val="0"/>
    <w:rPr>
      <w:rFonts w:eastAsia="宋体"/>
      <w:b/>
      <w:sz w:val="24"/>
      <w:lang w:val="en-GB" w:eastAsia="zh-CN" w:bidi="ar-SA"/>
    </w:rPr>
  </w:style>
  <w:style w:type="character" w:customStyle="1" w:styleId="279">
    <w:name w:val="Heading 7 Char"/>
    <w:autoRedefine/>
    <w:qFormat/>
    <w:locked/>
    <w:uiPriority w:val="0"/>
    <w:rPr>
      <w:rFonts w:ascii="宋体" w:hAnsi="宋体" w:eastAsia="宋体"/>
      <w:b/>
      <w:bCs/>
      <w:kern w:val="2"/>
      <w:sz w:val="24"/>
      <w:szCs w:val="24"/>
      <w:lang w:val="en-US" w:eastAsia="zh-CN" w:bidi="ar-SA"/>
    </w:rPr>
  </w:style>
  <w:style w:type="character" w:customStyle="1" w:styleId="280">
    <w:name w:val="此正文 Char"/>
    <w:link w:val="281"/>
    <w:autoRedefine/>
    <w:qFormat/>
    <w:uiPriority w:val="0"/>
    <w:rPr>
      <w:kern w:val="2"/>
      <w:sz w:val="24"/>
      <w:szCs w:val="24"/>
    </w:rPr>
  </w:style>
  <w:style w:type="paragraph" w:customStyle="1" w:styleId="281">
    <w:name w:val="此正文"/>
    <w:basedOn w:val="1"/>
    <w:link w:val="280"/>
    <w:autoRedefine/>
    <w:qFormat/>
    <w:uiPriority w:val="0"/>
    <w:pPr>
      <w:adjustRightInd/>
      <w:spacing w:line="360" w:lineRule="auto"/>
      <w:ind w:firstLine="200" w:firstLineChars="200"/>
    </w:pPr>
    <w:rPr>
      <w:sz w:val="24"/>
    </w:rPr>
  </w:style>
  <w:style w:type="character" w:customStyle="1" w:styleId="282">
    <w:name w:val="Char Char2"/>
    <w:autoRedefine/>
    <w:qFormat/>
    <w:uiPriority w:val="0"/>
    <w:rPr>
      <w:rFonts w:eastAsia="宋体"/>
      <w:b/>
      <w:bCs/>
      <w:kern w:val="2"/>
      <w:sz w:val="21"/>
      <w:szCs w:val="24"/>
      <w:lang w:val="en-US" w:eastAsia="zh-CN" w:bidi="ar-SA"/>
    </w:rPr>
  </w:style>
  <w:style w:type="character" w:customStyle="1" w:styleId="283">
    <w:name w:val="标题 1 Char"/>
    <w:link w:val="2"/>
    <w:autoRedefine/>
    <w:qFormat/>
    <w:uiPriority w:val="9"/>
    <w:rPr>
      <w:b/>
      <w:bCs/>
      <w:kern w:val="44"/>
      <w:sz w:val="44"/>
      <w:szCs w:val="44"/>
    </w:rPr>
  </w:style>
  <w:style w:type="character" w:customStyle="1" w:styleId="284">
    <w:name w:val="Footer-Even Char1"/>
    <w:autoRedefine/>
    <w:qFormat/>
    <w:uiPriority w:val="0"/>
    <w:rPr>
      <w:rFonts w:eastAsia="宋体"/>
      <w:kern w:val="2"/>
      <w:sz w:val="18"/>
      <w:szCs w:val="18"/>
      <w:lang w:val="en-US" w:eastAsia="zh-CN" w:bidi="ar-SA"/>
    </w:rPr>
  </w:style>
  <w:style w:type="character" w:customStyle="1" w:styleId="285">
    <w:name w:val="Char Char29"/>
    <w:autoRedefine/>
    <w:qFormat/>
    <w:uiPriority w:val="6"/>
    <w:rPr>
      <w:rFonts w:ascii="Arial" w:hAnsi="Arial" w:eastAsia="微软雅黑"/>
      <w:b/>
      <w:kern w:val="1"/>
      <w:sz w:val="44"/>
      <w:szCs w:val="32"/>
      <w:lang w:val="en-US" w:eastAsia="zh-CN" w:bidi="ar-SA"/>
    </w:rPr>
  </w:style>
  <w:style w:type="character" w:customStyle="1" w:styleId="286">
    <w:name w:val="标题 Char2"/>
    <w:link w:val="59"/>
    <w:autoRedefine/>
    <w:qFormat/>
    <w:uiPriority w:val="10"/>
    <w:rPr>
      <w:b/>
      <w:sz w:val="24"/>
      <w:lang w:val="en-GB"/>
    </w:rPr>
  </w:style>
  <w:style w:type="character" w:customStyle="1" w:styleId="287">
    <w:name w:val="font81"/>
    <w:autoRedefine/>
    <w:qFormat/>
    <w:uiPriority w:val="0"/>
    <w:rPr>
      <w:rFonts w:ascii="微软雅黑" w:hAnsi="微软雅黑" w:eastAsia="微软雅黑" w:cs="微软雅黑"/>
      <w:color w:val="000000"/>
      <w:sz w:val="20"/>
      <w:szCs w:val="20"/>
      <w:u w:val="none"/>
    </w:rPr>
  </w:style>
  <w:style w:type="character" w:customStyle="1" w:styleId="288">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9">
    <w:name w:val="t21"/>
    <w:autoRedefine/>
    <w:qFormat/>
    <w:uiPriority w:val="0"/>
    <w:rPr>
      <w:rFonts w:ascii="仿宋_GB2312" w:eastAsia="微软雅黑"/>
      <w:b/>
      <w:kern w:val="2"/>
      <w:sz w:val="23"/>
      <w:szCs w:val="23"/>
      <w:lang w:val="en-US" w:eastAsia="zh-CN" w:bidi="ar-SA"/>
    </w:rPr>
  </w:style>
  <w:style w:type="character" w:customStyle="1" w:styleId="290">
    <w:name w:val="样式8 Char"/>
    <w:autoRedefine/>
    <w:qFormat/>
    <w:uiPriority w:val="0"/>
    <w:rPr>
      <w:rFonts w:ascii="仿宋_GB2312" w:hAnsi="宋体" w:eastAsia="仿宋_GB2312"/>
      <w:b/>
      <w:bCs/>
      <w:kern w:val="2"/>
      <w:sz w:val="24"/>
      <w:szCs w:val="24"/>
    </w:rPr>
  </w:style>
  <w:style w:type="character" w:customStyle="1" w:styleId="291">
    <w:name w:val="表格 Char Char"/>
    <w:autoRedefine/>
    <w:qFormat/>
    <w:uiPriority w:val="0"/>
    <w:rPr>
      <w:rFonts w:ascii="宋体" w:hAnsi="宋体" w:eastAsia="宋体"/>
      <w:lang w:bidi="ar-SA"/>
    </w:rPr>
  </w:style>
  <w:style w:type="character" w:customStyle="1" w:styleId="292">
    <w:name w:val="正文文本 字符1"/>
    <w:autoRedefine/>
    <w:qFormat/>
    <w:uiPriority w:val="0"/>
    <w:rPr>
      <w:rFonts w:ascii="Calibri" w:hAnsi="Calibri" w:eastAsia="黑体" w:cs="Arial"/>
      <w:snapToGrid w:val="0"/>
      <w:kern w:val="2"/>
      <w:sz w:val="28"/>
      <w:szCs w:val="21"/>
    </w:rPr>
  </w:style>
  <w:style w:type="character" w:customStyle="1" w:styleId="293">
    <w:name w:val="标题 5 Char"/>
    <w:link w:val="7"/>
    <w:autoRedefine/>
    <w:qFormat/>
    <w:uiPriority w:val="9"/>
    <w:rPr>
      <w:b/>
      <w:bCs/>
      <w:kern w:val="2"/>
      <w:sz w:val="28"/>
      <w:szCs w:val="28"/>
    </w:rPr>
  </w:style>
  <w:style w:type="character" w:customStyle="1" w:styleId="294">
    <w:name w:val="标题 6 Char1"/>
    <w:autoRedefine/>
    <w:qFormat/>
    <w:uiPriority w:val="0"/>
    <w:rPr>
      <w:rFonts w:ascii="Arial" w:hAnsi="Arial" w:eastAsia="黑体" w:cs="Times New Roman"/>
      <w:b/>
      <w:sz w:val="24"/>
      <w:szCs w:val="20"/>
      <w:lang w:bidi="ar-SA"/>
    </w:rPr>
  </w:style>
  <w:style w:type="character" w:customStyle="1" w:styleId="295">
    <w:name w:val="带编号样式 Char"/>
    <w:autoRedefine/>
    <w:qFormat/>
    <w:uiPriority w:val="0"/>
    <w:rPr>
      <w:rFonts w:ascii="仿宋_GB2312" w:eastAsia="仿宋_GB2312"/>
      <w:color w:val="000000"/>
      <w:sz w:val="24"/>
      <w:lang w:bidi="ar-SA"/>
    </w:rPr>
  </w:style>
  <w:style w:type="character" w:customStyle="1" w:styleId="296">
    <w:name w:val="unnamed31"/>
    <w:autoRedefine/>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autoRedefine/>
    <w:qFormat/>
    <w:uiPriority w:val="0"/>
    <w:rPr>
      <w:rFonts w:ascii="宋体" w:eastAsia="宋体"/>
      <w:kern w:val="2"/>
      <w:sz w:val="24"/>
      <w:szCs w:val="24"/>
      <w:lang w:val="zh-CN" w:bidi="ar-SA"/>
    </w:rPr>
  </w:style>
  <w:style w:type="character" w:customStyle="1" w:styleId="298">
    <w:name w:val="称呼 Char"/>
    <w:link w:val="20"/>
    <w:autoRedefine/>
    <w:qFormat/>
    <w:uiPriority w:val="0"/>
    <w:rPr>
      <w:rFonts w:ascii="仿宋_GB2312" w:eastAsia="仿宋_GB2312"/>
      <w:kern w:val="2"/>
      <w:sz w:val="28"/>
    </w:rPr>
  </w:style>
  <w:style w:type="character" w:customStyle="1" w:styleId="299">
    <w:name w:val="文本正文 Char Char"/>
    <w:autoRedefine/>
    <w:qFormat/>
    <w:locked/>
    <w:uiPriority w:val="0"/>
    <w:rPr>
      <w:sz w:val="24"/>
      <w:lang w:bidi="ar-SA"/>
    </w:rPr>
  </w:style>
  <w:style w:type="character" w:customStyle="1" w:styleId="300">
    <w:name w:val="正文缩进 字符"/>
    <w:autoRedefine/>
    <w:qFormat/>
    <w:uiPriority w:val="0"/>
    <w:rPr>
      <w:rFonts w:ascii="宋体" w:eastAsia="宋体"/>
      <w:snapToGrid w:val="0"/>
      <w:color w:val="000000"/>
      <w:kern w:val="28"/>
      <w:sz w:val="28"/>
      <w:lang w:val="en-US" w:eastAsia="zh-CN" w:bidi="ar-SA"/>
    </w:rPr>
  </w:style>
  <w:style w:type="character" w:customStyle="1" w:styleId="301">
    <w:name w:val="HTML 预设格式 Char"/>
    <w:link w:val="57"/>
    <w:autoRedefine/>
    <w:qFormat/>
    <w:uiPriority w:val="0"/>
    <w:rPr>
      <w:rFonts w:ascii="黑体" w:hAnsi="Courier New" w:eastAsia="黑体"/>
    </w:rPr>
  </w:style>
  <w:style w:type="character" w:customStyle="1" w:styleId="302">
    <w:name w:val="正文文本 2 Char1"/>
    <w:link w:val="56"/>
    <w:autoRedefine/>
    <w:qFormat/>
    <w:uiPriority w:val="0"/>
    <w:rPr>
      <w:kern w:val="2"/>
      <w:sz w:val="21"/>
      <w:szCs w:val="24"/>
    </w:rPr>
  </w:style>
  <w:style w:type="character" w:customStyle="1" w:styleId="303">
    <w:name w:val="样式 样式 标题 4h4H4Fab-4T5Ref Heading 1rh1Heading sqlsect 1.2.3.... +... Char"/>
    <w:link w:val="304"/>
    <w:autoRedefine/>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autoRedefine/>
    <w:qFormat/>
    <w:uiPriority w:val="0"/>
    <w:pPr>
      <w:tabs>
        <w:tab w:val="left" w:pos="2356"/>
      </w:tabs>
    </w:pPr>
  </w:style>
  <w:style w:type="paragraph" w:customStyle="1" w:styleId="305">
    <w:name w:val="样式 标题 4h4H4Fab-4T5Ref Heading 1rh1Heading sqlsect 1.2.3...."/>
    <w:basedOn w:val="6"/>
    <w:link w:val="413"/>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autoRedefine/>
    <w:qFormat/>
    <w:uiPriority w:val="0"/>
    <w:rPr>
      <w:rFonts w:ascii="宋体" w:eastAsia="宋体"/>
      <w:snapToGrid w:val="0"/>
      <w:color w:val="000000"/>
      <w:kern w:val="28"/>
      <w:sz w:val="28"/>
      <w:lang w:val="en-US" w:eastAsia="zh-CN" w:bidi="ar-SA"/>
    </w:rPr>
  </w:style>
  <w:style w:type="character" w:customStyle="1" w:styleId="307">
    <w:name w:val="标题 7 Char"/>
    <w:link w:val="9"/>
    <w:autoRedefine/>
    <w:qFormat/>
    <w:uiPriority w:val="0"/>
    <w:rPr>
      <w:b/>
      <w:bCs/>
      <w:kern w:val="2"/>
      <w:sz w:val="24"/>
      <w:szCs w:val="24"/>
    </w:rPr>
  </w:style>
  <w:style w:type="character" w:customStyle="1" w:styleId="308">
    <w:name w:val="正文文本缩进 2 Char"/>
    <w:link w:val="37"/>
    <w:autoRedefine/>
    <w:qFormat/>
    <w:uiPriority w:val="0"/>
    <w:rPr>
      <w:rFonts w:ascii="宋体"/>
      <w:sz w:val="28"/>
    </w:rPr>
  </w:style>
  <w:style w:type="character" w:customStyle="1" w:styleId="309">
    <w:name w:val="Char Char5"/>
    <w:autoRedefine/>
    <w:qFormat/>
    <w:uiPriority w:val="0"/>
    <w:rPr>
      <w:rFonts w:ascii="宋体" w:hAnsi="Courier New" w:eastAsia="宋体"/>
      <w:kern w:val="2"/>
      <w:sz w:val="21"/>
      <w:lang w:val="en-US" w:eastAsia="zh-CN"/>
    </w:rPr>
  </w:style>
  <w:style w:type="character" w:customStyle="1" w:styleId="310">
    <w:name w:val="脚注文本 Char"/>
    <w:link w:val="50"/>
    <w:autoRedefine/>
    <w:qFormat/>
    <w:uiPriority w:val="0"/>
    <w:rPr>
      <w:color w:val="0000FF"/>
      <w:sz w:val="21"/>
    </w:rPr>
  </w:style>
  <w:style w:type="character" w:customStyle="1" w:styleId="311">
    <w:name w:val="称呼 Char1"/>
    <w:autoRedefine/>
    <w:qFormat/>
    <w:uiPriority w:val="0"/>
    <w:rPr>
      <w:rFonts w:ascii="Times New Roman" w:hAnsi="Times New Roman" w:eastAsia="宋体" w:cs="Times New Roman"/>
      <w:szCs w:val="24"/>
    </w:rPr>
  </w:style>
  <w:style w:type="character" w:customStyle="1" w:styleId="312">
    <w:name w:val="正文1 Char"/>
    <w:autoRedefine/>
    <w:qFormat/>
    <w:uiPriority w:val="0"/>
    <w:rPr>
      <w:rFonts w:ascii="宋体" w:eastAsia="宋体"/>
      <w:snapToGrid w:val="0"/>
      <w:color w:val="000000"/>
      <w:kern w:val="28"/>
      <w:sz w:val="28"/>
      <w:lang w:val="en-US" w:eastAsia="zh-CN" w:bidi="ar-SA"/>
    </w:rPr>
  </w:style>
  <w:style w:type="character" w:customStyle="1" w:styleId="313">
    <w:name w:val="正文缩进 Char1"/>
    <w:autoRedefine/>
    <w:qFormat/>
    <w:uiPriority w:val="0"/>
    <w:rPr>
      <w:rFonts w:ascii="宋体" w:eastAsia="宋体"/>
      <w:snapToGrid w:val="0"/>
      <w:color w:val="000000"/>
      <w:kern w:val="28"/>
      <w:sz w:val="28"/>
      <w:lang w:val="en-US" w:eastAsia="zh-CN" w:bidi="ar-SA"/>
    </w:rPr>
  </w:style>
  <w:style w:type="character" w:customStyle="1" w:styleId="314">
    <w:name w:val="font21"/>
    <w:basedOn w:val="70"/>
    <w:autoRedefine/>
    <w:qFormat/>
    <w:uiPriority w:val="0"/>
    <w:rPr>
      <w:rFonts w:hint="eastAsia" w:ascii="宋体" w:hAnsi="宋体" w:eastAsia="宋体"/>
      <w:kern w:val="2"/>
      <w:sz w:val="28"/>
      <w:szCs w:val="28"/>
      <w:lang w:val="en-US" w:eastAsia="zh-CN" w:bidi="ar-SA"/>
    </w:rPr>
  </w:style>
  <w:style w:type="character" w:customStyle="1" w:styleId="315">
    <w:name w:val="Char Char26"/>
    <w:autoRedefine/>
    <w:qFormat/>
    <w:uiPriority w:val="6"/>
    <w:rPr>
      <w:kern w:val="1"/>
      <w:sz w:val="21"/>
      <w:szCs w:val="24"/>
    </w:rPr>
  </w:style>
  <w:style w:type="character" w:customStyle="1" w:styleId="316">
    <w:name w:val="Item List Char"/>
    <w:link w:val="317"/>
    <w:autoRedefine/>
    <w:qFormat/>
    <w:uiPriority w:val="0"/>
    <w:rPr>
      <w:rFonts w:ascii="Arial"/>
      <w:bCs/>
      <w:sz w:val="21"/>
      <w:szCs w:val="21"/>
      <w:lang w:val="en-US" w:eastAsia="zh-CN" w:bidi="ar-SA"/>
    </w:rPr>
  </w:style>
  <w:style w:type="paragraph" w:customStyle="1" w:styleId="317">
    <w:name w:val="Item List"/>
    <w:link w:val="31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autoRedefine/>
    <w:qFormat/>
    <w:uiPriority w:val="0"/>
    <w:rPr>
      <w:rFonts w:ascii="Times New Roman" w:hAnsi="Times New Roman" w:eastAsia="宋体" w:cs="Times New Roman"/>
      <w:sz w:val="18"/>
      <w:szCs w:val="18"/>
    </w:rPr>
  </w:style>
  <w:style w:type="character" w:customStyle="1" w:styleId="319">
    <w:name w:val="纯文本 Char1"/>
    <w:link w:val="320"/>
    <w:autoRedefine/>
    <w:qFormat/>
    <w:uiPriority w:val="0"/>
    <w:rPr>
      <w:rFonts w:ascii="宋体" w:hAnsi="Courier New"/>
    </w:rPr>
  </w:style>
  <w:style w:type="paragraph" w:customStyle="1" w:styleId="320">
    <w:name w:val="纯文本1"/>
    <w:basedOn w:val="1"/>
    <w:link w:val="319"/>
    <w:autoRedefine/>
    <w:qFormat/>
    <w:uiPriority w:val="0"/>
    <w:pPr>
      <w:adjustRightInd/>
    </w:pPr>
    <w:rPr>
      <w:rFonts w:ascii="宋体" w:hAnsi="Courier New"/>
      <w:kern w:val="0"/>
      <w:sz w:val="20"/>
      <w:szCs w:val="20"/>
    </w:rPr>
  </w:style>
  <w:style w:type="character" w:customStyle="1" w:styleId="321">
    <w:name w:val="正文首行缩进 Char"/>
    <w:link w:val="61"/>
    <w:autoRedefine/>
    <w:qFormat/>
    <w:uiPriority w:val="0"/>
    <w:rPr>
      <w:rFonts w:ascii="宋体"/>
      <w:kern w:val="2"/>
      <w:sz w:val="24"/>
      <w:lang w:val="zh-CN"/>
    </w:rPr>
  </w:style>
  <w:style w:type="character" w:customStyle="1" w:styleId="322">
    <w:name w:val="h3 Char"/>
    <w:autoRedefine/>
    <w:qFormat/>
    <w:uiPriority w:val="0"/>
    <w:rPr>
      <w:rFonts w:eastAsia="宋体"/>
      <w:b/>
      <w:kern w:val="2"/>
      <w:sz w:val="32"/>
      <w:lang w:val="en-US" w:eastAsia="zh-CN" w:bidi="ar-SA"/>
    </w:rPr>
  </w:style>
  <w:style w:type="character" w:customStyle="1" w:styleId="323">
    <w:name w:val="dandyren_title1"/>
    <w:autoRedefine/>
    <w:qFormat/>
    <w:uiPriority w:val="0"/>
    <w:rPr>
      <w:b/>
      <w:bCs/>
      <w:color w:val="FF6633"/>
      <w:sz w:val="18"/>
      <w:szCs w:val="18"/>
    </w:rPr>
  </w:style>
  <w:style w:type="character" w:customStyle="1" w:styleId="324">
    <w:name w:val="Char Char31"/>
    <w:autoRedefine/>
    <w:qFormat/>
    <w:uiPriority w:val="6"/>
    <w:rPr>
      <w:rFonts w:ascii="Arial" w:hAnsi="Arial" w:eastAsia="黑体"/>
      <w:kern w:val="1"/>
      <w:sz w:val="24"/>
      <w:szCs w:val="24"/>
    </w:rPr>
  </w:style>
  <w:style w:type="character" w:customStyle="1" w:styleId="325">
    <w:name w:val="h Char1"/>
    <w:autoRedefine/>
    <w:qFormat/>
    <w:uiPriority w:val="0"/>
    <w:rPr>
      <w:sz w:val="18"/>
      <w:szCs w:val="18"/>
    </w:rPr>
  </w:style>
  <w:style w:type="character" w:customStyle="1" w:styleId="326">
    <w:name w:val="solutionfonts"/>
    <w:autoRedefine/>
    <w:qFormat/>
    <w:uiPriority w:val="0"/>
  </w:style>
  <w:style w:type="character" w:customStyle="1" w:styleId="327">
    <w:name w:val="标题 4 Char2"/>
    <w:link w:val="6"/>
    <w:autoRedefine/>
    <w:qFormat/>
    <w:uiPriority w:val="9"/>
    <w:rPr>
      <w:rFonts w:ascii="Arial" w:hAnsi="Arial" w:eastAsia="黑体"/>
      <w:b/>
      <w:bCs/>
      <w:kern w:val="2"/>
      <w:sz w:val="28"/>
      <w:szCs w:val="28"/>
      <w:lang w:val="zh-CN"/>
    </w:rPr>
  </w:style>
  <w:style w:type="character" w:customStyle="1" w:styleId="328">
    <w:name w:val="首行缩进 Char"/>
    <w:autoRedefine/>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autoRedefine/>
    <w:qFormat/>
    <w:uiPriority w:val="0"/>
    <w:rPr>
      <w:rFonts w:hint="eastAsia" w:ascii="仿宋" w:hAnsi="仿宋" w:eastAsia="仿宋" w:cs="仿宋"/>
      <w:color w:val="000000"/>
      <w:sz w:val="20"/>
      <w:szCs w:val="20"/>
      <w:u w:val="none"/>
    </w:rPr>
  </w:style>
  <w:style w:type="character" w:customStyle="1" w:styleId="332">
    <w:name w:val="正文说明 Char"/>
    <w:link w:val="333"/>
    <w:autoRedefine/>
    <w:qFormat/>
    <w:uiPriority w:val="0"/>
    <w:rPr>
      <w:sz w:val="24"/>
      <w:szCs w:val="24"/>
    </w:rPr>
  </w:style>
  <w:style w:type="paragraph" w:customStyle="1" w:styleId="333">
    <w:name w:val="正文说明"/>
    <w:basedOn w:val="1"/>
    <w:link w:val="332"/>
    <w:autoRedefine/>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autoRedefine/>
    <w:qFormat/>
    <w:uiPriority w:val="0"/>
    <w:rPr>
      <w:rFonts w:ascii="仿宋_GB2312" w:eastAsia="仿宋_GB2312"/>
      <w:b/>
      <w:bCs/>
      <w:kern w:val="2"/>
      <w:sz w:val="24"/>
      <w:szCs w:val="24"/>
      <w:lang w:val="zh-CN" w:eastAsia="zh-CN" w:bidi="ar-SA"/>
    </w:rPr>
  </w:style>
  <w:style w:type="character" w:customStyle="1" w:styleId="336">
    <w:name w:val="标题 Char"/>
    <w:autoRedefine/>
    <w:qFormat/>
    <w:uiPriority w:val="0"/>
    <w:rPr>
      <w:rFonts w:eastAsia="宋体"/>
      <w:b/>
      <w:sz w:val="24"/>
      <w:lang w:val="en-GB" w:eastAsia="zh-CN" w:bidi="ar-SA"/>
    </w:rPr>
  </w:style>
  <w:style w:type="character" w:customStyle="1" w:styleId="337">
    <w:name w:val="Char Char35"/>
    <w:autoRedefine/>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autoRedefine/>
    <w:qFormat/>
    <w:uiPriority w:val="0"/>
    <w:rPr>
      <w:sz w:val="24"/>
      <w:szCs w:val="24"/>
    </w:rPr>
  </w:style>
  <w:style w:type="paragraph" w:customStyle="1" w:styleId="340">
    <w:name w:val="Table Text"/>
    <w:basedOn w:val="1"/>
    <w:link w:val="339"/>
    <w:autoRedefine/>
    <w:qFormat/>
    <w:uiPriority w:val="0"/>
    <w:pPr>
      <w:widowControl/>
      <w:spacing w:before="60" w:after="60"/>
      <w:jc w:val="left"/>
    </w:pPr>
    <w:rPr>
      <w:kern w:val="0"/>
      <w:sz w:val="24"/>
    </w:rPr>
  </w:style>
  <w:style w:type="character" w:customStyle="1" w:styleId="341">
    <w:name w:val="正文1 Char1"/>
    <w:autoRedefine/>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autoRedefine/>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autoRedefine/>
    <w:qFormat/>
    <w:uiPriority w:val="99"/>
    <w:rPr>
      <w:kern w:val="2"/>
      <w:sz w:val="21"/>
      <w:szCs w:val="24"/>
    </w:rPr>
  </w:style>
  <w:style w:type="character" w:customStyle="1" w:styleId="345">
    <w:name w:val="签名 Char"/>
    <w:link w:val="42"/>
    <w:autoRedefine/>
    <w:qFormat/>
    <w:uiPriority w:val="0"/>
    <w:rPr>
      <w:rFonts w:eastAsia="仿宋_GB2312"/>
      <w:sz w:val="24"/>
    </w:rPr>
  </w:style>
  <w:style w:type="character" w:customStyle="1" w:styleId="346">
    <w:name w:val="hui3"/>
    <w:autoRedefine/>
    <w:qFormat/>
    <w:uiPriority w:val="0"/>
    <w:rPr>
      <w:color w:val="333333"/>
    </w:rPr>
  </w:style>
  <w:style w:type="character" w:customStyle="1" w:styleId="347">
    <w:name w:val="Char Char17"/>
    <w:autoRedefine/>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autoRedefine/>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autoRedefine/>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autoRedefine/>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autoRedefine/>
    <w:qFormat/>
    <w:uiPriority w:val="0"/>
    <w:rPr>
      <w:rFonts w:ascii="宋体"/>
    </w:rPr>
  </w:style>
  <w:style w:type="paragraph" w:customStyle="1" w:styleId="357">
    <w:name w:val="正文（缩进2汉字）"/>
    <w:basedOn w:val="1"/>
    <w:link w:val="35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autoRedefine/>
    <w:qFormat/>
    <w:uiPriority w:val="0"/>
    <w:rPr>
      <w:rFonts w:ascii="Arial" w:hAnsi="Arial" w:eastAsia="黑体"/>
      <w:kern w:val="2"/>
      <w:sz w:val="24"/>
      <w:szCs w:val="24"/>
    </w:rPr>
  </w:style>
  <w:style w:type="character" w:customStyle="1" w:styleId="359">
    <w:name w:val="标书表格字体格式 Char"/>
    <w:autoRedefine/>
    <w:qFormat/>
    <w:uiPriority w:val="0"/>
    <w:rPr>
      <w:kern w:val="2"/>
      <w:sz w:val="21"/>
      <w:szCs w:val="24"/>
      <w:lang w:bidi="ar-SA"/>
    </w:rPr>
  </w:style>
  <w:style w:type="character" w:customStyle="1" w:styleId="360">
    <w:name w:val="tw4winError"/>
    <w:autoRedefine/>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autoRedefine/>
    <w:qFormat/>
    <w:uiPriority w:val="0"/>
    <w:rPr>
      <w:sz w:val="24"/>
      <w:szCs w:val="24"/>
      <w:lang w:val="en-US" w:eastAsia="zh-CN" w:bidi="ar-SA"/>
    </w:rPr>
  </w:style>
  <w:style w:type="character" w:customStyle="1" w:styleId="363">
    <w:name w:val="正文文本 Char"/>
    <w:autoRedefine/>
    <w:qFormat/>
    <w:uiPriority w:val="0"/>
    <w:rPr>
      <w:rFonts w:eastAsia="宋体"/>
      <w:kern w:val="2"/>
      <w:sz w:val="24"/>
      <w:szCs w:val="24"/>
      <w:lang w:val="en-US" w:eastAsia="zh-CN" w:bidi="ar-SA"/>
    </w:rPr>
  </w:style>
  <w:style w:type="character" w:customStyle="1" w:styleId="364">
    <w:name w:val="文档结构图 字符1"/>
    <w:autoRedefine/>
    <w:qFormat/>
    <w:uiPriority w:val="0"/>
    <w:rPr>
      <w:rFonts w:ascii="宋体" w:hAnsi="Calibri" w:eastAsia="黑体" w:cs="Arial"/>
      <w:snapToGrid w:val="0"/>
      <w:kern w:val="2"/>
      <w:sz w:val="18"/>
      <w:szCs w:val="18"/>
    </w:rPr>
  </w:style>
  <w:style w:type="character" w:customStyle="1" w:styleId="365">
    <w:name w:val="content"/>
    <w:autoRedefine/>
    <w:qFormat/>
    <w:uiPriority w:val="0"/>
  </w:style>
  <w:style w:type="character" w:customStyle="1" w:styleId="366">
    <w:name w:val="tw4winPopup"/>
    <w:autoRedefine/>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autoRedefine/>
    <w:qFormat/>
    <w:uiPriority w:val="0"/>
    <w:rPr>
      <w:rFonts w:ascii="宋体" w:eastAsia="仿宋_GB2312" w:cs="宋体"/>
      <w:color w:val="000000"/>
      <w:sz w:val="24"/>
      <w:lang w:val="en-US" w:eastAsia="zh-CN" w:bidi="ar-SA"/>
    </w:rPr>
  </w:style>
  <w:style w:type="character" w:customStyle="1" w:styleId="369">
    <w:name w:val="Char Char212"/>
    <w:autoRedefine/>
    <w:qFormat/>
    <w:uiPriority w:val="0"/>
    <w:rPr>
      <w:rFonts w:eastAsia="宋体"/>
      <w:b/>
      <w:bCs/>
      <w:kern w:val="2"/>
      <w:sz w:val="21"/>
      <w:szCs w:val="24"/>
      <w:lang w:val="en-US" w:eastAsia="zh-CN" w:bidi="ar-SA"/>
    </w:rPr>
  </w:style>
  <w:style w:type="character" w:customStyle="1" w:styleId="370">
    <w:name w:val="文档结构图 Char"/>
    <w:autoRedefine/>
    <w:qFormat/>
    <w:uiPriority w:val="0"/>
    <w:rPr>
      <w:rFonts w:eastAsia="宋体"/>
      <w:kern w:val="2"/>
      <w:sz w:val="21"/>
      <w:szCs w:val="24"/>
      <w:lang w:val="en-US" w:eastAsia="zh-CN" w:bidi="ar-SA"/>
    </w:rPr>
  </w:style>
  <w:style w:type="character" w:customStyle="1" w:styleId="371">
    <w:name w:val="zbggmain style9"/>
    <w:autoRedefine/>
    <w:qFormat/>
    <w:uiPriority w:val="0"/>
  </w:style>
  <w:style w:type="character" w:customStyle="1" w:styleId="372">
    <w:name w:val="Char Char16"/>
    <w:qFormat/>
    <w:uiPriority w:val="6"/>
    <w:rPr>
      <w:kern w:val="1"/>
      <w:sz w:val="18"/>
      <w:szCs w:val="18"/>
    </w:rPr>
  </w:style>
  <w:style w:type="character" w:customStyle="1" w:styleId="373">
    <w:name w:val="font51"/>
    <w:autoRedefine/>
    <w:qFormat/>
    <w:uiPriority w:val="0"/>
    <w:rPr>
      <w:rFonts w:hint="eastAsia" w:ascii="仿宋" w:hAnsi="仿宋" w:eastAsia="仿宋" w:cs="仿宋"/>
      <w:color w:val="000000"/>
      <w:sz w:val="20"/>
      <w:szCs w:val="20"/>
      <w:u w:val="none"/>
    </w:rPr>
  </w:style>
  <w:style w:type="character" w:customStyle="1" w:styleId="374">
    <w:name w:val="Char Char82"/>
    <w:autoRedefine/>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autoRedefine/>
    <w:qFormat/>
    <w:uiPriority w:val="99"/>
    <w:rPr>
      <w:kern w:val="2"/>
      <w:sz w:val="18"/>
      <w:szCs w:val="18"/>
    </w:rPr>
  </w:style>
  <w:style w:type="character" w:customStyle="1" w:styleId="378">
    <w:name w:val="Char Char33"/>
    <w:autoRedefine/>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autoRedefine/>
    <w:qFormat/>
    <w:uiPriority w:val="6"/>
    <w:rPr>
      <w:rFonts w:ascii="仿宋_GB2312" w:eastAsia="仿宋_GB2312"/>
      <w:b/>
      <w:bCs/>
      <w:kern w:val="2"/>
      <w:sz w:val="24"/>
      <w:szCs w:val="24"/>
      <w:lang w:val="zh-CN" w:eastAsia="zh-CN" w:bidi="ar-SA"/>
    </w:rPr>
  </w:style>
  <w:style w:type="character" w:customStyle="1" w:styleId="382">
    <w:name w:val="Footer-Even Char"/>
    <w:autoRedefine/>
    <w:qFormat/>
    <w:uiPriority w:val="0"/>
    <w:rPr>
      <w:rFonts w:eastAsia="宋体"/>
      <w:kern w:val="2"/>
      <w:sz w:val="18"/>
      <w:lang w:val="en-US" w:eastAsia="zh-CN" w:bidi="ar-SA"/>
    </w:rPr>
  </w:style>
  <w:style w:type="character" w:customStyle="1" w:styleId="383">
    <w:name w:val="页脚 Char2"/>
    <w:link w:val="40"/>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autoRedefine/>
    <w:qFormat/>
    <w:uiPriority w:val="0"/>
    <w:rPr>
      <w:rFonts w:ascii="宋体"/>
      <w:sz w:val="28"/>
    </w:rPr>
  </w:style>
  <w:style w:type="character" w:customStyle="1" w:styleId="387">
    <w:name w:val="f141"/>
    <w:autoRedefine/>
    <w:qFormat/>
    <w:uiPriority w:val="0"/>
    <w:rPr>
      <w:rFonts w:ascii="Tahoma" w:hAnsi="Tahoma" w:eastAsia="宋体"/>
      <w:b/>
      <w:kern w:val="2"/>
      <w:sz w:val="21"/>
      <w:szCs w:val="21"/>
      <w:lang w:val="en-US" w:eastAsia="zh-CN" w:bidi="ar-SA"/>
    </w:rPr>
  </w:style>
  <w:style w:type="character" w:customStyle="1" w:styleId="388">
    <w:name w:val="段落 Char Char"/>
    <w:link w:val="389"/>
    <w:autoRedefine/>
    <w:qFormat/>
    <w:uiPriority w:val="0"/>
    <w:rPr>
      <w:rFonts w:ascii="宋体" w:hAnsi="宋体"/>
      <w:sz w:val="24"/>
    </w:rPr>
  </w:style>
  <w:style w:type="paragraph" w:customStyle="1" w:styleId="389">
    <w:name w:val="段落"/>
    <w:basedOn w:val="1"/>
    <w:link w:val="388"/>
    <w:autoRedefine/>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autoRedefine/>
    <w:qFormat/>
    <w:uiPriority w:val="0"/>
    <w:rPr>
      <w:rFonts w:eastAsia="宋体"/>
      <w:b/>
      <w:bCs/>
      <w:kern w:val="2"/>
      <w:sz w:val="32"/>
      <w:szCs w:val="32"/>
      <w:lang w:val="en-US" w:eastAsia="zh-CN" w:bidi="ar-SA"/>
    </w:rPr>
  </w:style>
  <w:style w:type="character" w:customStyle="1" w:styleId="391">
    <w:name w:val="apple-converted-space"/>
    <w:autoRedefine/>
    <w:qFormat/>
    <w:uiPriority w:val="0"/>
  </w:style>
  <w:style w:type="character" w:customStyle="1" w:styleId="392">
    <w:name w:val="页眉 Char2"/>
    <w:link w:val="41"/>
    <w:qFormat/>
    <w:uiPriority w:val="99"/>
    <w:rPr>
      <w:kern w:val="2"/>
      <w:sz w:val="18"/>
      <w:szCs w:val="18"/>
    </w:rPr>
  </w:style>
  <w:style w:type="character" w:customStyle="1" w:styleId="393">
    <w:name w:val="Char Char9"/>
    <w:autoRedefine/>
    <w:qFormat/>
    <w:uiPriority w:val="0"/>
    <w:rPr>
      <w:rFonts w:eastAsia="宋体"/>
      <w:kern w:val="2"/>
      <w:sz w:val="18"/>
      <w:szCs w:val="18"/>
      <w:lang w:val="en-US" w:eastAsia="zh-CN" w:bidi="ar-SA"/>
    </w:rPr>
  </w:style>
  <w:style w:type="character" w:customStyle="1" w:styleId="394">
    <w:name w:val="Char Char41"/>
    <w:autoRedefine/>
    <w:qFormat/>
    <w:uiPriority w:val="0"/>
    <w:rPr>
      <w:rFonts w:eastAsia="宋体"/>
      <w:b/>
      <w:sz w:val="24"/>
      <w:lang w:val="en-GB" w:eastAsia="zh-CN" w:bidi="ar-SA"/>
    </w:rPr>
  </w:style>
  <w:style w:type="character" w:customStyle="1" w:styleId="395">
    <w:name w:val="large1"/>
    <w:autoRedefine/>
    <w:qFormat/>
    <w:uiPriority w:val="0"/>
    <w:rPr>
      <w:rFonts w:hint="eastAsia" w:ascii="宋体" w:hAnsi="宋体" w:eastAsia="宋体"/>
      <w:sz w:val="21"/>
      <w:szCs w:val="21"/>
    </w:rPr>
  </w:style>
  <w:style w:type="character" w:customStyle="1" w:styleId="396">
    <w:name w:val="正文段 Char"/>
    <w:link w:val="397"/>
    <w:autoRedefine/>
    <w:qFormat/>
    <w:uiPriority w:val="0"/>
    <w:rPr>
      <w:sz w:val="24"/>
    </w:rPr>
  </w:style>
  <w:style w:type="paragraph" w:customStyle="1" w:styleId="397">
    <w:name w:val="正文段"/>
    <w:basedOn w:val="1"/>
    <w:link w:val="396"/>
    <w:autoRedefine/>
    <w:qFormat/>
    <w:uiPriority w:val="0"/>
    <w:pPr>
      <w:widowControl/>
      <w:snapToGrid w:val="0"/>
      <w:spacing w:afterLines="50"/>
      <w:ind w:firstLine="200" w:firstLineChars="200"/>
    </w:pPr>
    <w:rPr>
      <w:kern w:val="0"/>
      <w:sz w:val="24"/>
      <w:szCs w:val="20"/>
    </w:rPr>
  </w:style>
  <w:style w:type="character" w:customStyle="1" w:styleId="398">
    <w:name w:val="Char Char13"/>
    <w:autoRedefine/>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autoRedefine/>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autoRedefine/>
    <w:qFormat/>
    <w:uiPriority w:val="0"/>
    <w:rPr>
      <w:rFonts w:ascii="Arial" w:hAnsi="Arial" w:eastAsia="黑体" w:cs="Arial"/>
      <w:snapToGrid w:val="0"/>
      <w:kern w:val="0"/>
      <w:szCs w:val="21"/>
    </w:rPr>
  </w:style>
  <w:style w:type="character" w:customStyle="1" w:styleId="403">
    <w:name w:val="Char Char161"/>
    <w:autoRedefine/>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autoRedefine/>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1">
    <w:name w:val="未用 Char"/>
    <w:autoRedefine/>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autoRedefine/>
    <w:qFormat/>
    <w:uiPriority w:val="0"/>
    <w:rPr>
      <w:rFonts w:ascii="微软雅黑" w:hAnsi="微软雅黑" w:eastAsia="微软雅黑"/>
      <w:b/>
      <w:bCs/>
      <w:kern w:val="2"/>
      <w:sz w:val="24"/>
      <w:szCs w:val="28"/>
    </w:rPr>
  </w:style>
  <w:style w:type="character" w:customStyle="1" w:styleId="414">
    <w:name w:val="h Char Char"/>
    <w:autoRedefine/>
    <w:qFormat/>
    <w:uiPriority w:val="0"/>
    <w:rPr>
      <w:rFonts w:eastAsia="宋体"/>
      <w:kern w:val="2"/>
      <w:sz w:val="18"/>
      <w:lang w:val="en-US" w:eastAsia="zh-CN" w:bidi="ar-SA"/>
    </w:rPr>
  </w:style>
  <w:style w:type="character" w:customStyle="1" w:styleId="415">
    <w:name w:val="仿宋正文 Char"/>
    <w:link w:val="416"/>
    <w:autoRedefine/>
    <w:qFormat/>
    <w:uiPriority w:val="0"/>
    <w:rPr>
      <w:rFonts w:ascii="仿宋_GB2312" w:eastAsia="仿宋_GB2312"/>
      <w:kern w:val="2"/>
      <w:sz w:val="24"/>
      <w:lang w:val="en-US" w:eastAsia="zh-CN" w:bidi="ar-SA"/>
    </w:rPr>
  </w:style>
  <w:style w:type="paragraph" w:customStyle="1" w:styleId="416">
    <w:name w:val="仿宋正文"/>
    <w:basedOn w:val="1"/>
    <w:link w:val="415"/>
    <w:autoRedefine/>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autoRedefine/>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autoRedefine/>
    <w:qFormat/>
    <w:uiPriority w:val="0"/>
    <w:rPr>
      <w:rFonts w:ascii="Courier New" w:hAnsi="Courier New" w:cs="Courier New"/>
      <w:color w:val="008080"/>
      <w:lang w:val="en-US" w:eastAsia="zh-CN"/>
    </w:rPr>
  </w:style>
  <w:style w:type="character" w:customStyle="1" w:styleId="420">
    <w:name w:val="标题 1 字符"/>
    <w:autoRedefine/>
    <w:qFormat/>
    <w:uiPriority w:val="9"/>
    <w:rPr>
      <w:rFonts w:ascii="Arial" w:hAnsi="Arial" w:eastAsia="黑体" w:cs="Arial"/>
      <w:b/>
      <w:bCs/>
      <w:snapToGrid w:val="0"/>
      <w:kern w:val="44"/>
      <w:sz w:val="44"/>
      <w:szCs w:val="44"/>
    </w:rPr>
  </w:style>
  <w:style w:type="character" w:customStyle="1" w:styleId="421">
    <w:name w:val="style36"/>
    <w:basedOn w:val="70"/>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autoRedefine/>
    <w:qFormat/>
    <w:uiPriority w:val="0"/>
    <w:rPr>
      <w:rFonts w:eastAsia="宋体"/>
      <w:b/>
      <w:bCs/>
      <w:kern w:val="44"/>
      <w:sz w:val="44"/>
      <w:szCs w:val="44"/>
      <w:lang w:val="en-US" w:eastAsia="zh-CN" w:bidi="ar-SA"/>
    </w:rPr>
  </w:style>
  <w:style w:type="character" w:customStyle="1" w:styleId="425">
    <w:name w:val="页脚 字符"/>
    <w:autoRedefine/>
    <w:qFormat/>
    <w:uiPriority w:val="99"/>
    <w:rPr>
      <w:kern w:val="2"/>
      <w:sz w:val="18"/>
      <w:szCs w:val="18"/>
    </w:rPr>
  </w:style>
  <w:style w:type="character" w:customStyle="1" w:styleId="426">
    <w:name w:val="正文2 Char"/>
    <w:autoRedefine/>
    <w:qFormat/>
    <w:uiPriority w:val="0"/>
    <w:rPr>
      <w:rFonts w:eastAsia="宋体"/>
      <w:kern w:val="2"/>
      <w:sz w:val="24"/>
      <w:lang w:val="en-US" w:eastAsia="zh-CN" w:bidi="ar-SA"/>
    </w:rPr>
  </w:style>
  <w:style w:type="character" w:customStyle="1" w:styleId="427">
    <w:name w:val="Char Char21"/>
    <w:autoRedefine/>
    <w:qFormat/>
    <w:uiPriority w:val="6"/>
    <w:rPr>
      <w:rFonts w:ascii="宋体" w:hAnsi="宋体"/>
      <w:kern w:val="1"/>
      <w:sz w:val="24"/>
      <w:szCs w:val="21"/>
      <w:lang w:val="zh-CN"/>
    </w:rPr>
  </w:style>
  <w:style w:type="character" w:customStyle="1" w:styleId="428">
    <w:name w:val="样式 正文缩进 + 首行缩进:  2 字符 Char Char"/>
    <w:link w:val="429"/>
    <w:autoRedefine/>
    <w:qFormat/>
    <w:uiPriority w:val="0"/>
    <w:rPr>
      <w:rFonts w:cs="宋体"/>
      <w:kern w:val="2"/>
      <w:sz w:val="24"/>
    </w:rPr>
  </w:style>
  <w:style w:type="paragraph" w:customStyle="1" w:styleId="429">
    <w:name w:val="样式 正文缩进 + 首行缩进:  2 字符"/>
    <w:basedOn w:val="5"/>
    <w:link w:val="428"/>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1">
    <w:name w:val="gray6"/>
    <w:basedOn w:val="70"/>
    <w:qFormat/>
    <w:uiPriority w:val="0"/>
    <w:rPr>
      <w:rFonts w:ascii="Arial" w:hAnsi="Arial" w:eastAsia="黑体" w:cs="Arial"/>
      <w:snapToGrid w:val="0"/>
      <w:kern w:val="0"/>
      <w:szCs w:val="21"/>
    </w:rPr>
  </w:style>
  <w:style w:type="character" w:customStyle="1" w:styleId="432">
    <w:name w:val="hui"/>
    <w:basedOn w:val="70"/>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autoRedefine/>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autoRedefine/>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autoRedefine/>
    <w:qFormat/>
    <w:uiPriority w:val="0"/>
    <w:pPr>
      <w:adjustRightInd/>
      <w:ind w:firstLine="200" w:firstLineChars="200"/>
    </w:pPr>
    <w:rPr>
      <w:rFonts w:ascii="Tahoma" w:hAnsi="Tahoma"/>
      <w:sz w:val="24"/>
      <w:szCs w:val="20"/>
    </w:rPr>
  </w:style>
  <w:style w:type="paragraph" w:customStyle="1" w:styleId="453">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autoRedefine/>
    <w:qFormat/>
    <w:uiPriority w:val="0"/>
    <w:pPr>
      <w:tabs>
        <w:tab w:val="left" w:pos="360"/>
      </w:tabs>
    </w:pPr>
    <w:rPr>
      <w:sz w:val="24"/>
      <w:szCs w:val="20"/>
    </w:rPr>
  </w:style>
  <w:style w:type="paragraph" w:customStyle="1" w:styleId="456">
    <w:name w:val="Char Char11 Char Char Char"/>
    <w:basedOn w:val="1"/>
    <w:autoRedefine/>
    <w:qFormat/>
    <w:uiPriority w:val="0"/>
    <w:pPr>
      <w:spacing w:line="360" w:lineRule="auto"/>
    </w:pPr>
    <w:rPr>
      <w:szCs w:val="20"/>
    </w:rPr>
  </w:style>
  <w:style w:type="paragraph" w:customStyle="1" w:styleId="457">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autoRedefine/>
    <w:qFormat/>
    <w:uiPriority w:val="0"/>
    <w:pPr>
      <w:tabs>
        <w:tab w:val="left" w:pos="2790"/>
        <w:tab w:val="left" w:pos="4230"/>
      </w:tabs>
      <w:spacing w:beforeLines="100"/>
      <w:jc w:val="left"/>
    </w:pPr>
  </w:style>
  <w:style w:type="paragraph" w:customStyle="1" w:styleId="460">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autoRedefine/>
    <w:qFormat/>
    <w:uiPriority w:val="0"/>
    <w:pPr>
      <w:tabs>
        <w:tab w:val="left" w:pos="840"/>
      </w:tabs>
      <w:ind w:left="840" w:hanging="420"/>
    </w:pPr>
    <w:rPr>
      <w:rFonts w:ascii="Tahoma" w:hAnsi="Tahoma"/>
      <w:sz w:val="24"/>
    </w:rPr>
  </w:style>
  <w:style w:type="paragraph" w:customStyle="1" w:styleId="462">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autoRedefine/>
    <w:qFormat/>
    <w:uiPriority w:val="0"/>
    <w:pPr>
      <w:adjustRightInd/>
      <w:spacing w:before="156" w:line="360" w:lineRule="auto"/>
      <w:ind w:firstLine="510" w:firstLineChars="200"/>
    </w:pPr>
    <w:rPr>
      <w:sz w:val="24"/>
      <w:szCs w:val="20"/>
    </w:rPr>
  </w:style>
  <w:style w:type="paragraph" w:customStyle="1" w:styleId="466">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autoRedefine/>
    <w:qFormat/>
    <w:uiPriority w:val="0"/>
    <w:rPr>
      <w:rFonts w:ascii="仿宋_GB2312" w:eastAsia="仿宋_GB2312"/>
      <w:b/>
      <w:sz w:val="32"/>
      <w:szCs w:val="32"/>
    </w:rPr>
  </w:style>
  <w:style w:type="paragraph" w:customStyle="1" w:styleId="469">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1">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2">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autoRedefine/>
    <w:qFormat/>
    <w:uiPriority w:val="0"/>
    <w:pPr>
      <w:keepNext/>
      <w:tabs>
        <w:tab w:val="left" w:pos="360"/>
      </w:tabs>
      <w:outlineLvl w:val="5"/>
    </w:pPr>
  </w:style>
  <w:style w:type="paragraph" w:customStyle="1" w:styleId="474">
    <w:name w:val="5级标题"/>
    <w:basedOn w:val="475"/>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5">
    <w:name w:val="4级标题"/>
    <w:basedOn w:val="258"/>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7">
    <w:name w:val="Char2 Char Char"/>
    <w:basedOn w:val="1"/>
    <w:autoRedefine/>
    <w:qFormat/>
    <w:uiPriority w:val="0"/>
    <w:pPr>
      <w:adjustRightInd/>
    </w:pPr>
    <w:rPr>
      <w:rFonts w:ascii="Tahoma" w:hAnsi="Tahoma"/>
      <w:sz w:val="24"/>
      <w:szCs w:val="20"/>
    </w:rPr>
  </w:style>
  <w:style w:type="paragraph" w:customStyle="1" w:styleId="478">
    <w:name w:val="_Style 11"/>
    <w:basedOn w:val="1"/>
    <w:autoRedefine/>
    <w:qFormat/>
    <w:uiPriority w:val="34"/>
    <w:pPr>
      <w:adjustRightInd/>
      <w:ind w:firstLine="420" w:firstLineChars="200"/>
    </w:pPr>
    <w:rPr>
      <w:rFonts w:eastAsia="仿宋_GB2312"/>
      <w:sz w:val="28"/>
    </w:rPr>
  </w:style>
  <w:style w:type="paragraph" w:customStyle="1" w:styleId="479">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autoRedefine/>
    <w:qFormat/>
    <w:uiPriority w:val="0"/>
    <w:rPr>
      <w:rFonts w:ascii="Tahoma" w:hAnsi="Tahoma"/>
      <w:sz w:val="24"/>
      <w:szCs w:val="20"/>
    </w:rPr>
  </w:style>
  <w:style w:type="paragraph" w:customStyle="1" w:styleId="481">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autoRedefine/>
    <w:qFormat/>
    <w:uiPriority w:val="99"/>
    <w:rPr>
      <w:szCs w:val="22"/>
    </w:rPr>
  </w:style>
  <w:style w:type="paragraph" w:customStyle="1" w:styleId="484">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autoRedefine/>
    <w:qFormat/>
    <w:uiPriority w:val="6"/>
    <w:rPr>
      <w:rFonts w:ascii="Tahoma" w:hAnsi="Tahoma" w:cs="仿宋_GB2312"/>
      <w:sz w:val="24"/>
      <w:szCs w:val="20"/>
    </w:rPr>
  </w:style>
  <w:style w:type="paragraph" w:customStyle="1" w:styleId="486">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autoRedefine/>
    <w:qFormat/>
    <w:uiPriority w:val="0"/>
    <w:pPr>
      <w:tabs>
        <w:tab w:val="left" w:pos="1260"/>
      </w:tabs>
      <w:ind w:left="1260" w:hanging="420"/>
    </w:pPr>
    <w:rPr>
      <w:rFonts w:ascii="Arial" w:hAnsi="Arial" w:eastAsia="黑体"/>
      <w:lang w:val="en-US"/>
    </w:rPr>
  </w:style>
  <w:style w:type="paragraph" w:customStyle="1" w:styleId="490">
    <w:name w:val="五级无标题条"/>
    <w:basedOn w:val="1"/>
    <w:autoRedefine/>
    <w:qFormat/>
    <w:uiPriority w:val="0"/>
    <w:pPr>
      <w:adjustRightInd/>
    </w:pPr>
  </w:style>
  <w:style w:type="paragraph" w:customStyle="1" w:styleId="491">
    <w:name w:val="Char5"/>
    <w:basedOn w:val="1"/>
    <w:autoRedefine/>
    <w:qFormat/>
    <w:uiPriority w:val="0"/>
    <w:rPr>
      <w:rFonts w:ascii="仿宋_GB2312" w:eastAsia="仿宋_GB2312"/>
      <w:b/>
      <w:sz w:val="32"/>
      <w:szCs w:val="32"/>
    </w:rPr>
  </w:style>
  <w:style w:type="paragraph" w:customStyle="1" w:styleId="492">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autoRedefine/>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autoRedefine/>
    <w:qFormat/>
    <w:uiPriority w:val="0"/>
    <w:rPr>
      <w:rFonts w:ascii="仿宋_GB2312" w:eastAsia="仿宋_GB2312"/>
      <w:b/>
      <w:sz w:val="32"/>
      <w:szCs w:val="32"/>
    </w:rPr>
  </w:style>
  <w:style w:type="paragraph" w:customStyle="1" w:styleId="496">
    <w:name w:val="数字标题3"/>
    <w:basedOn w:val="4"/>
    <w:next w:val="1"/>
    <w:autoRedefine/>
    <w:qFormat/>
    <w:uiPriority w:val="0"/>
    <w:pPr>
      <w:spacing w:line="240" w:lineRule="auto"/>
    </w:pPr>
    <w:rPr>
      <w:sz w:val="28"/>
      <w:szCs w:val="28"/>
    </w:rPr>
  </w:style>
  <w:style w:type="paragraph" w:customStyle="1" w:styleId="497">
    <w:name w:val="FA正文"/>
    <w:basedOn w:val="1"/>
    <w:autoRedefine/>
    <w:qFormat/>
    <w:uiPriority w:val="0"/>
    <w:pPr>
      <w:spacing w:line="360" w:lineRule="auto"/>
      <w:ind w:firstLine="480" w:firstLineChars="200"/>
    </w:pPr>
    <w:rPr>
      <w:rFonts w:hAnsi="宋体"/>
      <w:sz w:val="24"/>
      <w:szCs w:val="20"/>
    </w:rPr>
  </w:style>
  <w:style w:type="paragraph" w:customStyle="1" w:styleId="498">
    <w:name w:val="MM Topic 5"/>
    <w:basedOn w:val="7"/>
    <w:autoRedefine/>
    <w:qFormat/>
    <w:uiPriority w:val="0"/>
    <w:pPr>
      <w:tabs>
        <w:tab w:val="left" w:pos="2520"/>
      </w:tabs>
      <w:adjustRightInd/>
      <w:ind w:left="2520" w:hanging="420"/>
    </w:pPr>
  </w:style>
  <w:style w:type="paragraph" w:customStyle="1" w:styleId="499">
    <w:name w:val="Char Char Char Char Char Char Char Char Char Char1"/>
    <w:basedOn w:val="1"/>
    <w:autoRedefine/>
    <w:qFormat/>
    <w:uiPriority w:val="0"/>
    <w:rPr>
      <w:rFonts w:ascii="仿宋_GB2312" w:eastAsia="仿宋_GB2312"/>
      <w:b/>
      <w:sz w:val="32"/>
      <w:szCs w:val="32"/>
    </w:rPr>
  </w:style>
  <w:style w:type="paragraph" w:customStyle="1" w:styleId="50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autoRedefine/>
    <w:qFormat/>
    <w:uiPriority w:val="0"/>
    <w:rPr>
      <w:rFonts w:ascii="仿宋_GB2312" w:eastAsia="仿宋_GB2312"/>
      <w:b/>
      <w:sz w:val="32"/>
      <w:szCs w:val="32"/>
    </w:rPr>
  </w:style>
  <w:style w:type="paragraph" w:customStyle="1" w:styleId="503">
    <w:name w:val="Char2 Char Char Char1"/>
    <w:basedOn w:val="1"/>
    <w:autoRedefine/>
    <w:qFormat/>
    <w:uiPriority w:val="6"/>
    <w:rPr>
      <w:rFonts w:ascii="仿宋_GB2312" w:eastAsia="仿宋_GB2312"/>
      <w:b/>
      <w:sz w:val="32"/>
      <w:szCs w:val="32"/>
    </w:rPr>
  </w:style>
  <w:style w:type="paragraph" w:customStyle="1" w:styleId="504">
    <w:name w:val="默认段落样式"/>
    <w:basedOn w:val="130"/>
    <w:autoRedefine/>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6">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autoRedefine/>
    <w:qFormat/>
    <w:uiPriority w:val="0"/>
    <w:pPr>
      <w:tabs>
        <w:tab w:val="left" w:pos="1680"/>
      </w:tabs>
      <w:adjustRightInd/>
      <w:ind w:left="1680" w:hanging="420"/>
    </w:pPr>
  </w:style>
  <w:style w:type="paragraph" w:customStyle="1" w:styleId="508">
    <w:name w:val="标准小四"/>
    <w:basedOn w:val="1"/>
    <w:autoRedefine/>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autoRedefine/>
    <w:qFormat/>
    <w:uiPriority w:val="0"/>
    <w:pPr>
      <w:adjustRightInd/>
      <w:snapToGrid w:val="0"/>
      <w:spacing w:line="300" w:lineRule="auto"/>
    </w:pPr>
    <w:rPr>
      <w:rFonts w:eastAsia="仿宋"/>
      <w:szCs w:val="21"/>
    </w:rPr>
  </w:style>
  <w:style w:type="paragraph" w:customStyle="1" w:styleId="51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autoRedefine/>
    <w:qFormat/>
    <w:uiPriority w:val="6"/>
    <w:pPr>
      <w:adjustRightInd/>
    </w:pPr>
    <w:rPr>
      <w:rFonts w:ascii="Tahoma" w:hAnsi="Tahoma"/>
      <w:sz w:val="24"/>
      <w:szCs w:val="20"/>
    </w:rPr>
  </w:style>
  <w:style w:type="paragraph" w:customStyle="1" w:styleId="513">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4">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6">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0">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autoRedefine/>
    <w:qFormat/>
    <w:uiPriority w:val="0"/>
    <w:pPr>
      <w:adjustRightInd/>
      <w:ind w:firstLine="420" w:firstLineChars="200"/>
    </w:pPr>
    <w:rPr>
      <w:rFonts w:eastAsia="仿宋_GB2312"/>
      <w:sz w:val="28"/>
    </w:rPr>
  </w:style>
  <w:style w:type="paragraph" w:customStyle="1" w:styleId="522">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autoRedefine/>
    <w:qFormat/>
    <w:uiPriority w:val="0"/>
    <w:pPr>
      <w:adjustRightInd/>
      <w:ind w:firstLine="200" w:firstLineChars="200"/>
      <w:jc w:val="right"/>
    </w:pPr>
  </w:style>
  <w:style w:type="paragraph" w:customStyle="1" w:styleId="525">
    <w:name w:val="Char Char11 Char Char Char Char Char Char Char Char Char"/>
    <w:basedOn w:val="1"/>
    <w:autoRedefine/>
    <w:qFormat/>
    <w:uiPriority w:val="0"/>
    <w:pPr>
      <w:spacing w:line="360" w:lineRule="auto"/>
    </w:pPr>
    <w:rPr>
      <w:szCs w:val="20"/>
    </w:rPr>
  </w:style>
  <w:style w:type="paragraph" w:customStyle="1" w:styleId="526">
    <w:name w:val="正文1.25"/>
    <w:basedOn w:val="1"/>
    <w:autoRedefine/>
    <w:qFormat/>
    <w:uiPriority w:val="0"/>
    <w:pPr>
      <w:adjustRightInd/>
      <w:spacing w:line="300" w:lineRule="auto"/>
      <w:ind w:firstLine="480" w:firstLineChars="200"/>
    </w:pPr>
    <w:rPr>
      <w:sz w:val="24"/>
      <w:szCs w:val="20"/>
    </w:rPr>
  </w:style>
  <w:style w:type="paragraph" w:customStyle="1" w:styleId="527">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autoRedefine/>
    <w:qFormat/>
    <w:uiPriority w:val="6"/>
    <w:rPr>
      <w:rFonts w:ascii="仿宋_GB2312" w:eastAsia="仿宋_GB2312"/>
      <w:b/>
      <w:sz w:val="32"/>
      <w:szCs w:val="20"/>
    </w:rPr>
  </w:style>
  <w:style w:type="paragraph" w:customStyle="1" w:styleId="531">
    <w:name w:val="列出段落2"/>
    <w:basedOn w:val="1"/>
    <w:autoRedefine/>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autoRedefine/>
    <w:qFormat/>
    <w:uiPriority w:val="0"/>
    <w:rPr>
      <w:rFonts w:eastAsia="仿宋_GB2312"/>
      <w:sz w:val="28"/>
      <w:szCs w:val="20"/>
    </w:rPr>
  </w:style>
  <w:style w:type="paragraph" w:customStyle="1" w:styleId="533">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autoRedefine/>
    <w:qFormat/>
    <w:uiPriority w:val="0"/>
    <w:pPr>
      <w:widowControl/>
      <w:jc w:val="left"/>
    </w:pPr>
    <w:rPr>
      <w:rFonts w:cs="宋体"/>
      <w:sz w:val="24"/>
      <w:szCs w:val="20"/>
    </w:rPr>
  </w:style>
  <w:style w:type="paragraph" w:customStyle="1" w:styleId="535">
    <w:name w:val="彩色列表 - 强调文字颜色 11"/>
    <w:basedOn w:val="1"/>
    <w:autoRedefine/>
    <w:qFormat/>
    <w:uiPriority w:val="0"/>
    <w:pPr>
      <w:adjustRightInd/>
      <w:ind w:firstLine="420" w:firstLineChars="200"/>
    </w:pPr>
    <w:rPr>
      <w:rFonts w:ascii="Calibri" w:hAnsi="Calibri"/>
      <w:szCs w:val="22"/>
    </w:rPr>
  </w:style>
  <w:style w:type="paragraph" w:customStyle="1" w:styleId="536">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37">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autoRedefine/>
    <w:qFormat/>
    <w:uiPriority w:val="6"/>
    <w:rPr>
      <w:szCs w:val="20"/>
    </w:rPr>
  </w:style>
  <w:style w:type="paragraph" w:customStyle="1" w:styleId="540">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4"/>
    <w:next w:val="234"/>
    <w:autoRedefine/>
    <w:qFormat/>
    <w:uiPriority w:val="0"/>
    <w:pPr>
      <w:spacing w:after="68"/>
    </w:pPr>
    <w:rPr>
      <w:rFonts w:ascii="FHLHE E+ Futura Bk" w:eastAsia="FHLHE E+ Futura Bk" w:cs="Times New Roman"/>
      <w:color w:val="auto"/>
    </w:rPr>
  </w:style>
  <w:style w:type="paragraph" w:customStyle="1" w:styleId="546">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4"/>
    <w:next w:val="234"/>
    <w:autoRedefine/>
    <w:qFormat/>
    <w:uiPriority w:val="0"/>
    <w:rPr>
      <w:rFonts w:ascii="宋体" w:eastAsia="宋体" w:cs="Times New Roman"/>
      <w:color w:val="auto"/>
    </w:rPr>
  </w:style>
  <w:style w:type="paragraph" w:customStyle="1" w:styleId="550">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autoRedefine/>
    <w:qFormat/>
    <w:uiPriority w:val="0"/>
    <w:rPr>
      <w:rFonts w:ascii="仿宋_GB2312" w:eastAsia="仿宋_GB2312"/>
      <w:b/>
      <w:sz w:val="32"/>
      <w:szCs w:val="32"/>
    </w:rPr>
  </w:style>
  <w:style w:type="paragraph" w:customStyle="1" w:styleId="552">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autoRedefine/>
    <w:qFormat/>
    <w:uiPriority w:val="0"/>
    <w:pPr>
      <w:spacing w:line="360" w:lineRule="auto"/>
    </w:pPr>
    <w:rPr>
      <w:szCs w:val="20"/>
    </w:rPr>
  </w:style>
  <w:style w:type="paragraph" w:customStyle="1" w:styleId="555">
    <w:name w:val="Char"/>
    <w:basedOn w:val="1"/>
    <w:autoRedefine/>
    <w:qFormat/>
    <w:uiPriority w:val="0"/>
    <w:rPr>
      <w:rFonts w:ascii="仿宋_GB2312" w:eastAsia="仿宋_GB2312"/>
      <w:b/>
      <w:sz w:val="32"/>
      <w:szCs w:val="32"/>
    </w:rPr>
  </w:style>
  <w:style w:type="paragraph" w:customStyle="1" w:styleId="556">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autoRedefine/>
    <w:qFormat/>
    <w:uiPriority w:val="0"/>
    <w:rPr>
      <w:szCs w:val="20"/>
    </w:rPr>
  </w:style>
  <w:style w:type="paragraph" w:customStyle="1" w:styleId="559">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0">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2">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4">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autoRedefine/>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4">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5">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autoRedefine/>
    <w:qFormat/>
    <w:uiPriority w:val="0"/>
    <w:rPr>
      <w:szCs w:val="20"/>
    </w:rPr>
  </w:style>
  <w:style w:type="paragraph" w:customStyle="1" w:styleId="582">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autoRedefine/>
    <w:qFormat/>
    <w:uiPriority w:val="0"/>
    <w:rPr>
      <w:rFonts w:ascii="Tahoma" w:hAnsi="Tahoma"/>
      <w:sz w:val="24"/>
      <w:szCs w:val="20"/>
    </w:rPr>
  </w:style>
  <w:style w:type="paragraph" w:customStyle="1" w:styleId="584">
    <w:name w:val="标题五"/>
    <w:basedOn w:val="1"/>
    <w:autoRedefine/>
    <w:qFormat/>
    <w:uiPriority w:val="0"/>
    <w:pPr>
      <w:adjustRightInd/>
      <w:spacing w:beforeLines="50" w:line="360" w:lineRule="auto"/>
    </w:pPr>
    <w:rPr>
      <w:b/>
      <w:sz w:val="24"/>
    </w:rPr>
  </w:style>
  <w:style w:type="paragraph" w:customStyle="1" w:styleId="585">
    <w:name w:val="Char Char1101"/>
    <w:basedOn w:val="1"/>
    <w:autoRedefine/>
    <w:qFormat/>
    <w:uiPriority w:val="0"/>
    <w:pPr>
      <w:spacing w:line="360" w:lineRule="auto"/>
    </w:pPr>
    <w:rPr>
      <w:rFonts w:ascii="Tahoma" w:hAnsi="Tahoma"/>
      <w:sz w:val="24"/>
      <w:szCs w:val="20"/>
    </w:rPr>
  </w:style>
  <w:style w:type="paragraph" w:customStyle="1" w:styleId="586">
    <w:name w:val="Char Char Char Char Char Char Char Char1"/>
    <w:basedOn w:val="1"/>
    <w:autoRedefine/>
    <w:qFormat/>
    <w:uiPriority w:val="0"/>
    <w:pPr>
      <w:tabs>
        <w:tab w:val="left" w:pos="360"/>
      </w:tabs>
    </w:pPr>
    <w:rPr>
      <w:sz w:val="24"/>
      <w:szCs w:val="20"/>
    </w:rPr>
  </w:style>
  <w:style w:type="paragraph" w:customStyle="1" w:styleId="587">
    <w:name w:val="Char Char Char 字元 字元"/>
    <w:basedOn w:val="1"/>
    <w:autoRedefine/>
    <w:qFormat/>
    <w:uiPriority w:val="0"/>
    <w:pPr>
      <w:adjustRightInd/>
      <w:spacing w:line="360" w:lineRule="auto"/>
      <w:ind w:firstLine="200" w:firstLineChars="200"/>
    </w:pPr>
    <w:rPr>
      <w:szCs w:val="20"/>
    </w:rPr>
  </w:style>
  <w:style w:type="paragraph" w:customStyle="1" w:styleId="588">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autoRedefine/>
    <w:qFormat/>
    <w:uiPriority w:val="0"/>
    <w:rPr>
      <w:rFonts w:ascii="仿宋_GB2312" w:eastAsia="仿宋_GB2312"/>
      <w:b/>
      <w:sz w:val="32"/>
      <w:szCs w:val="32"/>
    </w:rPr>
  </w:style>
  <w:style w:type="paragraph" w:customStyle="1" w:styleId="590">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autoRedefine/>
    <w:qFormat/>
    <w:uiPriority w:val="0"/>
    <w:pPr>
      <w:adjustRightInd/>
    </w:pPr>
    <w:rPr>
      <w:sz w:val="18"/>
      <w:szCs w:val="20"/>
    </w:rPr>
  </w:style>
  <w:style w:type="paragraph" w:customStyle="1" w:styleId="595">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0">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autoRedefine/>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autoRedefine/>
    <w:qFormat/>
    <w:uiPriority w:val="0"/>
    <w:pPr>
      <w:snapToGrid w:val="0"/>
      <w:spacing w:line="360" w:lineRule="auto"/>
    </w:pPr>
    <w:rPr>
      <w:rFonts w:ascii="宋体"/>
      <w:b/>
      <w:sz w:val="24"/>
      <w:szCs w:val="20"/>
    </w:rPr>
  </w:style>
  <w:style w:type="paragraph" w:customStyle="1" w:styleId="605">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6">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autoRedefine/>
    <w:qFormat/>
    <w:uiPriority w:val="7"/>
    <w:pPr>
      <w:adjustRightInd/>
    </w:pPr>
    <w:rPr>
      <w:rFonts w:ascii="宋体" w:hAnsi="Courier New"/>
    </w:rPr>
  </w:style>
  <w:style w:type="paragraph" w:customStyle="1" w:styleId="608">
    <w:name w:val="Char3"/>
    <w:basedOn w:val="1"/>
    <w:autoRedefine/>
    <w:qFormat/>
    <w:uiPriority w:val="0"/>
    <w:pPr>
      <w:adjustRightInd/>
    </w:pPr>
    <w:rPr>
      <w:rFonts w:ascii="仿宋_GB2312" w:eastAsia="仿宋_GB2312"/>
      <w:b/>
      <w:sz w:val="32"/>
      <w:szCs w:val="32"/>
    </w:rPr>
  </w:style>
  <w:style w:type="paragraph" w:customStyle="1" w:styleId="609">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autoRedefine/>
    <w:qFormat/>
    <w:uiPriority w:val="0"/>
    <w:pPr>
      <w:widowControl/>
      <w:adjustRightInd/>
      <w:spacing w:after="160" w:line="240" w:lineRule="exact"/>
      <w:jc w:val="left"/>
    </w:pPr>
    <w:rPr>
      <w:szCs w:val="20"/>
    </w:rPr>
  </w:style>
  <w:style w:type="paragraph" w:customStyle="1" w:styleId="617">
    <w:name w:val="表格标题2"/>
    <w:basedOn w:val="618"/>
    <w:autoRedefine/>
    <w:qFormat/>
    <w:uiPriority w:val="0"/>
    <w:rPr>
      <w:b/>
    </w:rPr>
  </w:style>
  <w:style w:type="paragraph" w:customStyle="1" w:styleId="618">
    <w:name w:val="表格内文"/>
    <w:basedOn w:val="1"/>
    <w:autoRedefine/>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autoRedefine/>
    <w:qFormat/>
    <w:uiPriority w:val="0"/>
    <w:rPr>
      <w:rFonts w:ascii="仿宋_GB2312" w:eastAsia="仿宋_GB2312"/>
      <w:b/>
      <w:sz w:val="32"/>
      <w:szCs w:val="32"/>
    </w:rPr>
  </w:style>
  <w:style w:type="paragraph" w:customStyle="1" w:styleId="620">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autoRedefine/>
    <w:qFormat/>
    <w:uiPriority w:val="0"/>
    <w:pPr>
      <w:spacing w:line="360" w:lineRule="auto"/>
    </w:pPr>
    <w:rPr>
      <w:szCs w:val="20"/>
    </w:rPr>
  </w:style>
  <w:style w:type="paragraph" w:customStyle="1" w:styleId="623">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5">
    <w:name w:val="MM Topic 1"/>
    <w:basedOn w:val="2"/>
    <w:autoRedefine/>
    <w:qFormat/>
    <w:uiPriority w:val="0"/>
    <w:pPr>
      <w:tabs>
        <w:tab w:val="left" w:pos="840"/>
      </w:tabs>
      <w:adjustRightInd/>
      <w:ind w:left="840" w:hanging="420"/>
    </w:pPr>
  </w:style>
  <w:style w:type="paragraph" w:customStyle="1" w:styleId="626">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autoRedefine/>
    <w:qFormat/>
    <w:uiPriority w:val="0"/>
    <w:pPr>
      <w:spacing w:line="360" w:lineRule="auto"/>
      <w:ind w:firstLine="200" w:firstLineChars="200"/>
    </w:pPr>
    <w:rPr>
      <w:kern w:val="0"/>
      <w:sz w:val="24"/>
      <w:szCs w:val="20"/>
    </w:rPr>
  </w:style>
  <w:style w:type="paragraph" w:customStyle="1" w:styleId="628">
    <w:name w:val="表格"/>
    <w:basedOn w:val="1"/>
    <w:autoRedefine/>
    <w:qFormat/>
    <w:uiPriority w:val="0"/>
    <w:pPr>
      <w:snapToGrid w:val="0"/>
      <w:ind w:firstLine="42" w:firstLineChars="21"/>
    </w:pPr>
    <w:rPr>
      <w:rFonts w:ascii="宋体" w:hAnsi="宋体"/>
      <w:kern w:val="0"/>
      <w:sz w:val="20"/>
      <w:szCs w:val="20"/>
    </w:rPr>
  </w:style>
  <w:style w:type="paragraph" w:customStyle="1" w:styleId="629">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autoRedefine/>
    <w:qFormat/>
    <w:uiPriority w:val="0"/>
    <w:pPr>
      <w:adjustRightInd/>
      <w:spacing w:line="300" w:lineRule="auto"/>
      <w:jc w:val="center"/>
    </w:pPr>
  </w:style>
  <w:style w:type="paragraph" w:customStyle="1" w:styleId="634">
    <w:name w:val="_Style 6"/>
    <w:basedOn w:val="1"/>
    <w:autoRedefine/>
    <w:qFormat/>
    <w:uiPriority w:val="34"/>
    <w:pPr>
      <w:adjustRightInd/>
      <w:ind w:firstLine="420" w:firstLineChars="200"/>
    </w:pPr>
    <w:rPr>
      <w:rFonts w:eastAsia="仿宋_GB2312"/>
      <w:sz w:val="28"/>
    </w:rPr>
  </w:style>
  <w:style w:type="paragraph" w:customStyle="1" w:styleId="635">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2">
    <w:name w:val="trademark"/>
    <w:autoRedefine/>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autoRedefine/>
    <w:qFormat/>
    <w:uiPriority w:val="0"/>
    <w:rPr>
      <w:rFonts w:ascii="仿宋_GB2312" w:eastAsia="仿宋_GB2312"/>
      <w:b/>
      <w:sz w:val="32"/>
      <w:szCs w:val="20"/>
    </w:rPr>
  </w:style>
  <w:style w:type="paragraph" w:customStyle="1" w:styleId="645">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autoRedefine/>
    <w:qFormat/>
    <w:uiPriority w:val="0"/>
    <w:pPr>
      <w:adjustRightInd/>
      <w:ind w:firstLine="200" w:firstLineChars="200"/>
    </w:pPr>
    <w:rPr>
      <w:rFonts w:ascii="Tahoma" w:hAnsi="Tahoma"/>
      <w:sz w:val="24"/>
      <w:szCs w:val="20"/>
    </w:rPr>
  </w:style>
  <w:style w:type="paragraph" w:customStyle="1" w:styleId="647">
    <w:name w:val="a1"/>
    <w:basedOn w:val="1"/>
    <w:autoRedefine/>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autoRedefine/>
    <w:qFormat/>
    <w:uiPriority w:val="0"/>
    <w:pPr>
      <w:spacing w:afterLines="50"/>
      <w:jc w:val="left"/>
      <w:outlineLvl w:val="3"/>
    </w:pPr>
    <w:rPr>
      <w:sz w:val="24"/>
      <w:szCs w:val="24"/>
    </w:rPr>
  </w:style>
  <w:style w:type="paragraph" w:customStyle="1" w:styleId="649">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autoRedefine/>
    <w:qFormat/>
    <w:uiPriority w:val="0"/>
    <w:pPr>
      <w:adjustRightInd/>
    </w:pPr>
    <w:rPr>
      <w:rFonts w:ascii="Tahoma" w:hAnsi="Tahoma"/>
      <w:sz w:val="24"/>
      <w:szCs w:val="20"/>
    </w:rPr>
  </w:style>
  <w:style w:type="paragraph" w:customStyle="1" w:styleId="654">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autoRedefine/>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autoRedefine/>
    <w:qFormat/>
    <w:uiPriority w:val="0"/>
    <w:pPr>
      <w:tabs>
        <w:tab w:val="left" w:pos="1260"/>
        <w:tab w:val="left" w:pos="1680"/>
        <w:tab w:val="left" w:pos="2100"/>
      </w:tabs>
      <w:ind w:left="0"/>
      <w:outlineLvl w:val="3"/>
    </w:pPr>
  </w:style>
  <w:style w:type="paragraph" w:customStyle="1" w:styleId="657">
    <w:name w:val="一级条标题"/>
    <w:basedOn w:val="658"/>
    <w:next w:val="640"/>
    <w:autoRedefine/>
    <w:qFormat/>
    <w:uiPriority w:val="0"/>
    <w:pPr>
      <w:tabs>
        <w:tab w:val="left" w:pos="1260"/>
        <w:tab w:val="left" w:pos="1680"/>
      </w:tabs>
      <w:spacing w:beforeLines="0" w:afterLines="0"/>
      <w:ind w:left="1680"/>
      <w:outlineLvl w:val="2"/>
    </w:pPr>
  </w:style>
  <w:style w:type="paragraph" w:customStyle="1" w:styleId="658">
    <w:name w:val="章标题"/>
    <w:next w:val="640"/>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autoRedefine/>
    <w:qFormat/>
    <w:uiPriority w:val="0"/>
    <w:pPr>
      <w:tabs>
        <w:tab w:val="left" w:pos="840"/>
      </w:tabs>
      <w:spacing w:after="0"/>
      <w:ind w:left="900"/>
    </w:pPr>
  </w:style>
  <w:style w:type="paragraph" w:customStyle="1" w:styleId="666">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autoRedefine/>
    <w:qFormat/>
    <w:uiPriority w:val="6"/>
    <w:pPr>
      <w:widowControl/>
      <w:adjustRightInd/>
      <w:ind w:left="720" w:hanging="720"/>
    </w:pPr>
    <w:rPr>
      <w:color w:val="000000"/>
      <w:kern w:val="0"/>
      <w:sz w:val="24"/>
      <w:szCs w:val="20"/>
      <w:lang w:val="en-GB"/>
    </w:rPr>
  </w:style>
  <w:style w:type="paragraph" w:customStyle="1" w:styleId="668">
    <w:name w:val="表1"/>
    <w:basedOn w:val="1"/>
    <w:autoRedefine/>
    <w:qFormat/>
    <w:uiPriority w:val="0"/>
    <w:pPr>
      <w:tabs>
        <w:tab w:val="left" w:pos="703"/>
      </w:tabs>
      <w:adjustRightInd/>
      <w:spacing w:line="360" w:lineRule="auto"/>
      <w:ind w:left="703"/>
      <w:jc w:val="center"/>
    </w:pPr>
  </w:style>
  <w:style w:type="paragraph" w:customStyle="1" w:styleId="669">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672">
    <w:name w:val="2级标题"/>
    <w:basedOn w:val="673"/>
    <w:autoRedefine/>
    <w:qFormat/>
    <w:uiPriority w:val="0"/>
    <w:pPr>
      <w:jc w:val="left"/>
      <w:outlineLvl w:val="1"/>
    </w:pPr>
    <w:rPr>
      <w:rFonts w:ascii="Times New Roman" w:hAnsi="Times New Roman" w:eastAsia="仿宋"/>
      <w:sz w:val="30"/>
    </w:rPr>
  </w:style>
  <w:style w:type="paragraph" w:customStyle="1" w:styleId="673">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4">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autoRedefine/>
    <w:qFormat/>
    <w:uiPriority w:val="0"/>
    <w:pPr>
      <w:tabs>
        <w:tab w:val="left" w:pos="840"/>
      </w:tabs>
      <w:adjustRightInd/>
      <w:ind w:left="840" w:hanging="420"/>
    </w:pPr>
  </w:style>
  <w:style w:type="paragraph" w:customStyle="1" w:styleId="679">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autoRedefine/>
    <w:qFormat/>
    <w:uiPriority w:val="0"/>
    <w:pPr>
      <w:tabs>
        <w:tab w:val="left" w:pos="2100"/>
      </w:tabs>
      <w:adjustRightInd/>
      <w:ind w:left="2100" w:hanging="420"/>
    </w:pPr>
    <w:rPr>
      <w:lang w:val="en-US"/>
    </w:rPr>
  </w:style>
  <w:style w:type="paragraph" w:customStyle="1" w:styleId="687">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88">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autoRedefine/>
    <w:qFormat/>
    <w:uiPriority w:val="6"/>
    <w:pPr>
      <w:spacing w:line="360" w:lineRule="auto"/>
    </w:pPr>
    <w:rPr>
      <w:szCs w:val="20"/>
    </w:rPr>
  </w:style>
  <w:style w:type="paragraph" w:customStyle="1" w:styleId="690">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6">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autoRedefine/>
    <w:qFormat/>
    <w:uiPriority w:val="0"/>
    <w:pPr>
      <w:adjustRightInd/>
      <w:spacing w:line="360" w:lineRule="auto"/>
      <w:jc w:val="center"/>
    </w:pPr>
    <w:rPr>
      <w:sz w:val="24"/>
    </w:rPr>
  </w:style>
  <w:style w:type="paragraph" w:customStyle="1" w:styleId="700">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autoRedefine/>
    <w:qFormat/>
    <w:uiPriority w:val="6"/>
    <w:rPr>
      <w:rFonts w:ascii="仿宋_GB2312" w:eastAsia="仿宋_GB2312"/>
      <w:b/>
      <w:sz w:val="32"/>
      <w:szCs w:val="32"/>
    </w:rPr>
  </w:style>
  <w:style w:type="paragraph" w:customStyle="1" w:styleId="702">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autoRedefine/>
    <w:qFormat/>
    <w:uiPriority w:val="0"/>
    <w:pPr>
      <w:widowControl/>
      <w:adjustRightInd/>
      <w:spacing w:after="160" w:line="240" w:lineRule="exact"/>
      <w:jc w:val="left"/>
    </w:pPr>
    <w:rPr>
      <w:szCs w:val="20"/>
    </w:rPr>
  </w:style>
  <w:style w:type="paragraph" w:customStyle="1" w:styleId="705">
    <w:name w:val="Char Char1121"/>
    <w:basedOn w:val="1"/>
    <w:autoRedefine/>
    <w:qFormat/>
    <w:uiPriority w:val="0"/>
    <w:pPr>
      <w:spacing w:line="360" w:lineRule="auto"/>
    </w:pPr>
    <w:rPr>
      <w:szCs w:val="20"/>
    </w:rPr>
  </w:style>
  <w:style w:type="paragraph" w:customStyle="1" w:styleId="706">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autoRedefine/>
    <w:qFormat/>
    <w:uiPriority w:val="0"/>
    <w:pPr>
      <w:adjustRightInd/>
      <w:spacing w:line="400" w:lineRule="exact"/>
      <w:ind w:firstLine="200" w:firstLineChars="200"/>
    </w:pPr>
    <w:rPr>
      <w:rFonts w:ascii="Arial" w:hAnsi="Arial"/>
    </w:rPr>
  </w:style>
  <w:style w:type="paragraph" w:customStyle="1" w:styleId="720">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autoRedefine/>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0">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autoRedefine/>
    <w:qFormat/>
    <w:uiPriority w:val="0"/>
    <w:rPr>
      <w:rFonts w:ascii="仿宋_GB2312" w:eastAsia="仿宋_GB2312"/>
      <w:b/>
      <w:sz w:val="32"/>
      <w:szCs w:val="20"/>
    </w:rPr>
  </w:style>
  <w:style w:type="paragraph" w:customStyle="1" w:styleId="732">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autoRedefine/>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autoRedefine/>
    <w:qFormat/>
    <w:uiPriority w:val="0"/>
    <w:rPr>
      <w:rFonts w:ascii="Tahoma" w:hAnsi="Tahoma"/>
      <w:sz w:val="24"/>
      <w:szCs w:val="20"/>
    </w:rPr>
  </w:style>
  <w:style w:type="paragraph" w:customStyle="1" w:styleId="738">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7">
    <w:name w:val="样式1 + (中宋体"/>
    <w:basedOn w:val="724"/>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autoRedefine/>
    <w:qFormat/>
    <w:uiPriority w:val="0"/>
    <w:pPr>
      <w:adjustRightInd/>
    </w:pPr>
    <w:rPr>
      <w:rFonts w:ascii="Tahoma" w:hAnsi="Tahoma"/>
      <w:sz w:val="24"/>
    </w:rPr>
  </w:style>
  <w:style w:type="paragraph" w:customStyle="1" w:styleId="754">
    <w:name w:val="Char Char Char Char11"/>
    <w:basedOn w:val="1"/>
    <w:autoRedefine/>
    <w:qFormat/>
    <w:uiPriority w:val="0"/>
    <w:rPr>
      <w:rFonts w:ascii="Tahoma" w:hAnsi="Tahoma"/>
      <w:sz w:val="24"/>
      <w:szCs w:val="20"/>
    </w:rPr>
  </w:style>
  <w:style w:type="paragraph" w:customStyle="1" w:styleId="755">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autoRedefine/>
    <w:qFormat/>
    <w:uiPriority w:val="0"/>
    <w:pPr>
      <w:adjustRightInd/>
    </w:pPr>
    <w:rPr>
      <w:szCs w:val="20"/>
    </w:rPr>
  </w:style>
  <w:style w:type="paragraph" w:customStyle="1" w:styleId="759">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61">
    <w:name w:val="_Style 5"/>
    <w:basedOn w:val="1"/>
    <w:autoRedefine/>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autoRedefine/>
    <w:qFormat/>
    <w:uiPriority w:val="0"/>
    <w:pPr>
      <w:tabs>
        <w:tab w:val="left" w:pos="360"/>
      </w:tabs>
    </w:pPr>
    <w:rPr>
      <w:sz w:val="24"/>
      <w:szCs w:val="20"/>
    </w:rPr>
  </w:style>
  <w:style w:type="paragraph" w:customStyle="1" w:styleId="776">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autoRedefine/>
    <w:qFormat/>
    <w:uiPriority w:val="0"/>
    <w:rPr>
      <w:rFonts w:ascii="仿宋_GB2312" w:eastAsia="仿宋_GB2312"/>
      <w:b/>
      <w:sz w:val="32"/>
      <w:szCs w:val="32"/>
    </w:rPr>
  </w:style>
  <w:style w:type="paragraph" w:customStyle="1" w:styleId="786">
    <w:name w:val="Char111"/>
    <w:basedOn w:val="1"/>
    <w:autoRedefine/>
    <w:qFormat/>
    <w:uiPriority w:val="0"/>
    <w:rPr>
      <w:rFonts w:ascii="仿宋_GB2312" w:eastAsia="仿宋_GB2312"/>
      <w:b/>
      <w:sz w:val="32"/>
      <w:szCs w:val="32"/>
    </w:rPr>
  </w:style>
  <w:style w:type="paragraph" w:customStyle="1" w:styleId="787">
    <w:name w:val="标题3"/>
    <w:basedOn w:val="4"/>
    <w:next w:val="53"/>
    <w:autoRedefine/>
    <w:qFormat/>
    <w:uiPriority w:val="0"/>
    <w:pPr>
      <w:tabs>
        <w:tab w:val="clear" w:pos="900"/>
      </w:tabs>
      <w:spacing w:after="0" w:line="360" w:lineRule="auto"/>
    </w:pPr>
    <w:rPr>
      <w:rFonts w:ascii="仿宋" w:hAnsi="仿宋" w:eastAsia="仿宋" w:cs="仿宋"/>
    </w:rPr>
  </w:style>
  <w:style w:type="paragraph" w:customStyle="1" w:styleId="788">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autoRedefine/>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autoRedefine/>
    <w:qFormat/>
    <w:uiPriority w:val="0"/>
    <w:rPr>
      <w:rFonts w:ascii="仿宋_GB2312" w:eastAsia="仿宋_GB2312"/>
      <w:b/>
      <w:sz w:val="32"/>
      <w:szCs w:val="32"/>
    </w:rPr>
  </w:style>
  <w:style w:type="paragraph" w:customStyle="1" w:styleId="794">
    <w:name w:val="五级条标题"/>
    <w:basedOn w:val="795"/>
    <w:next w:val="640"/>
    <w:autoRedefine/>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autoRedefine/>
    <w:qFormat/>
    <w:uiPriority w:val="0"/>
    <w:pPr>
      <w:tabs>
        <w:tab w:val="left" w:pos="2940"/>
        <w:tab w:val="clear" w:pos="2520"/>
      </w:tabs>
      <w:ind w:left="2940"/>
      <w:outlineLvl w:val="5"/>
    </w:pPr>
  </w:style>
  <w:style w:type="paragraph" w:customStyle="1" w:styleId="796">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autoRedefine/>
    <w:qFormat/>
    <w:uiPriority w:val="0"/>
    <w:rPr>
      <w:rFonts w:ascii="仿宋_GB2312" w:eastAsia="仿宋_GB2312"/>
      <w:b/>
      <w:sz w:val="32"/>
      <w:szCs w:val="32"/>
    </w:rPr>
  </w:style>
  <w:style w:type="paragraph" w:customStyle="1" w:styleId="798">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autoRedefine/>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2">
    <w:name w:val="单元格左对齐"/>
    <w:basedOn w:val="1"/>
    <w:autoRedefine/>
    <w:qFormat/>
    <w:uiPriority w:val="0"/>
    <w:pPr>
      <w:adjustRightInd/>
      <w:spacing w:line="360" w:lineRule="auto"/>
    </w:pPr>
    <w:rPr>
      <w:sz w:val="24"/>
    </w:rPr>
  </w:style>
  <w:style w:type="paragraph" w:customStyle="1" w:styleId="803">
    <w:name w:val="正文主体"/>
    <w:basedOn w:val="624"/>
    <w:autoRedefine/>
    <w:qFormat/>
    <w:uiPriority w:val="0"/>
  </w:style>
  <w:style w:type="paragraph" w:customStyle="1" w:styleId="804">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autoRedefine/>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autoRedefine/>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2">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3">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autoRedefine/>
    <w:qFormat/>
    <w:uiPriority w:val="0"/>
    <w:pPr>
      <w:spacing w:line="360" w:lineRule="auto"/>
    </w:pPr>
    <w:rPr>
      <w:szCs w:val="20"/>
    </w:rPr>
  </w:style>
  <w:style w:type="paragraph" w:customStyle="1" w:styleId="817">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autoRedefine/>
    <w:qFormat/>
    <w:uiPriority w:val="0"/>
    <w:rPr>
      <w:rFonts w:ascii="仿宋_GB2312" w:eastAsia="仿宋_GB2312"/>
      <w:b/>
      <w:sz w:val="32"/>
      <w:szCs w:val="32"/>
    </w:rPr>
  </w:style>
  <w:style w:type="paragraph" w:customStyle="1" w:styleId="820">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autoRedefine/>
    <w:qFormat/>
    <w:uiPriority w:val="0"/>
    <w:pPr>
      <w:spacing w:line="360" w:lineRule="auto"/>
    </w:pPr>
    <w:rPr>
      <w:szCs w:val="20"/>
    </w:rPr>
  </w:style>
  <w:style w:type="paragraph" w:customStyle="1" w:styleId="826">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autoRedefine/>
    <w:qFormat/>
    <w:uiPriority w:val="0"/>
    <w:pPr>
      <w:adjustRightInd/>
      <w:ind w:firstLine="200" w:firstLineChars="200"/>
    </w:pPr>
    <w:rPr>
      <w:rFonts w:ascii="Tahoma" w:hAnsi="Tahoma"/>
      <w:sz w:val="24"/>
      <w:szCs w:val="20"/>
    </w:rPr>
  </w:style>
  <w:style w:type="paragraph" w:customStyle="1" w:styleId="833">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autoRedefine/>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autoRedefine/>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autoRedefine/>
    <w:qFormat/>
    <w:uiPriority w:val="0"/>
    <w:rPr>
      <w:rFonts w:ascii="Tahoma" w:hAnsi="Tahoma" w:cs="仿宋_GB2312"/>
      <w:sz w:val="24"/>
      <w:szCs w:val="20"/>
    </w:rPr>
  </w:style>
  <w:style w:type="paragraph" w:customStyle="1" w:styleId="840">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4"/>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autoRedefine/>
    <w:qFormat/>
    <w:uiPriority w:val="0"/>
    <w:rPr>
      <w:rFonts w:ascii="仿宋_GB2312" w:eastAsia="仿宋_GB2312"/>
      <w:b/>
      <w:sz w:val="32"/>
      <w:szCs w:val="20"/>
    </w:rPr>
  </w:style>
  <w:style w:type="paragraph" w:customStyle="1" w:styleId="845">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autoRedefine/>
    <w:qFormat/>
    <w:uiPriority w:val="0"/>
    <w:rPr>
      <w:rFonts w:ascii="仿宋_GB2312" w:eastAsia="仿宋_GB2312"/>
      <w:b/>
      <w:sz w:val="32"/>
      <w:szCs w:val="20"/>
    </w:rPr>
  </w:style>
  <w:style w:type="paragraph" w:customStyle="1" w:styleId="847">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4">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autoRedefine/>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autoRedefine/>
    <w:qFormat/>
    <w:uiPriority w:val="0"/>
    <w:pPr>
      <w:widowControl/>
      <w:spacing w:after="160" w:line="240" w:lineRule="exact"/>
      <w:jc w:val="left"/>
    </w:pPr>
    <w:rPr>
      <w:rFonts w:eastAsia="仿宋_GB2312"/>
      <w:sz w:val="28"/>
    </w:rPr>
  </w:style>
  <w:style w:type="paragraph" w:customStyle="1" w:styleId="861">
    <w:name w:val="Char21"/>
    <w:basedOn w:val="1"/>
    <w:autoRedefine/>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autoRedefine/>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autoRedefine/>
    <w:qFormat/>
    <w:uiPriority w:val="0"/>
    <w:rPr>
      <w:rFonts w:ascii="Tahoma" w:hAnsi="Tahoma" w:cs="仿宋_GB2312"/>
      <w:sz w:val="24"/>
      <w:szCs w:val="20"/>
    </w:rPr>
  </w:style>
  <w:style w:type="paragraph" w:customStyle="1" w:styleId="869">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autoRedefine/>
    <w:qFormat/>
    <w:uiPriority w:val="2"/>
    <w:pPr>
      <w:tabs>
        <w:tab w:val="clear" w:pos="390"/>
        <w:tab w:val="clear" w:pos="454"/>
      </w:tabs>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autoRedefine/>
    <w:qFormat/>
    <w:uiPriority w:val="0"/>
    <w:pPr>
      <w:snapToGrid w:val="0"/>
      <w:spacing w:line="360" w:lineRule="auto"/>
    </w:pPr>
  </w:style>
  <w:style w:type="paragraph" w:customStyle="1" w:styleId="874">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autoRedefine/>
    <w:qFormat/>
    <w:uiPriority w:val="0"/>
    <w:pPr>
      <w:outlineLvl w:val="2"/>
    </w:pPr>
  </w:style>
  <w:style w:type="paragraph" w:customStyle="1" w:styleId="881">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autoRedefine/>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autoRedefine/>
    <w:qFormat/>
    <w:uiPriority w:val="0"/>
    <w:pPr>
      <w:adjustRightInd/>
    </w:pPr>
  </w:style>
  <w:style w:type="paragraph" w:customStyle="1" w:styleId="885">
    <w:name w:val="Char24"/>
    <w:basedOn w:val="1"/>
    <w:autoRedefine/>
    <w:qFormat/>
    <w:uiPriority w:val="0"/>
    <w:rPr>
      <w:rFonts w:ascii="仿宋_GB2312" w:eastAsia="仿宋_GB2312"/>
      <w:b/>
      <w:sz w:val="32"/>
      <w:szCs w:val="32"/>
    </w:rPr>
  </w:style>
  <w:style w:type="paragraph" w:customStyle="1" w:styleId="886">
    <w:name w:val="正文箭头"/>
    <w:basedOn w:val="538"/>
    <w:autoRedefine/>
    <w:qFormat/>
    <w:uiPriority w:val="0"/>
  </w:style>
  <w:style w:type="paragraph" w:customStyle="1" w:styleId="887">
    <w:name w:val="U_编号2"/>
    <w:basedOn w:val="1"/>
    <w:autoRedefine/>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autoRedefine/>
    <w:qFormat/>
    <w:uiPriority w:val="34"/>
    <w:pPr>
      <w:adjustRightInd/>
      <w:ind w:firstLine="420" w:firstLineChars="200"/>
    </w:pPr>
    <w:rPr>
      <w:rFonts w:eastAsia="仿宋_GB2312"/>
      <w:sz w:val="28"/>
    </w:rPr>
  </w:style>
  <w:style w:type="paragraph" w:customStyle="1" w:styleId="893">
    <w:name w:val="表格 内容"/>
    <w:basedOn w:val="729"/>
    <w:autoRedefine/>
    <w:qFormat/>
    <w:uiPriority w:val="0"/>
    <w:rPr>
      <w:b w:val="0"/>
      <w:sz w:val="20"/>
    </w:rPr>
  </w:style>
  <w:style w:type="paragraph" w:customStyle="1" w:styleId="894">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autoRedefine/>
    <w:qFormat/>
    <w:uiPriority w:val="0"/>
    <w:pPr>
      <w:tabs>
        <w:tab w:val="left" w:pos="1080"/>
      </w:tabs>
      <w:ind w:left="1080" w:hanging="1080"/>
    </w:pPr>
  </w:style>
  <w:style w:type="paragraph" w:customStyle="1" w:styleId="897">
    <w:name w:val="数字标题1"/>
    <w:basedOn w:val="2"/>
    <w:next w:val="1"/>
    <w:autoRedefine/>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9">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autoRedefine/>
    <w:qFormat/>
    <w:uiPriority w:val="0"/>
    <w:pPr>
      <w:widowControl/>
      <w:spacing w:after="160" w:line="240" w:lineRule="exact"/>
      <w:jc w:val="left"/>
    </w:pPr>
    <w:rPr>
      <w:rFonts w:eastAsia="仿宋_GB2312"/>
      <w:sz w:val="28"/>
    </w:rPr>
  </w:style>
  <w:style w:type="paragraph" w:customStyle="1" w:styleId="906">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autoRedefine/>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10">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autoRedefine/>
    <w:qFormat/>
    <w:uiPriority w:val="6"/>
    <w:pPr>
      <w:widowControl/>
      <w:spacing w:after="160" w:line="240" w:lineRule="exact"/>
      <w:jc w:val="left"/>
    </w:pPr>
    <w:rPr>
      <w:rFonts w:eastAsia="仿宋_GB2312"/>
      <w:sz w:val="28"/>
    </w:rPr>
  </w:style>
  <w:style w:type="paragraph" w:customStyle="1" w:styleId="914">
    <w:name w:val="正文 图"/>
    <w:basedOn w:val="443"/>
    <w:autoRedefine/>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autoRedefine/>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autoRedefine/>
    <w:qFormat/>
    <w:uiPriority w:val="0"/>
    <w:pPr>
      <w:adjustRightInd/>
      <w:spacing w:line="360" w:lineRule="auto"/>
      <w:ind w:firstLine="480"/>
    </w:pPr>
    <w:rPr>
      <w:sz w:val="24"/>
    </w:rPr>
  </w:style>
  <w:style w:type="table" w:customStyle="1" w:styleId="921">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autoRedefine/>
    <w:qFormat/>
    <w:uiPriority w:val="0"/>
    <w:rPr>
      <w:rFonts w:ascii="宋体" w:eastAsia="宋体"/>
      <w:snapToGrid w:val="0"/>
      <w:color w:val="000000"/>
      <w:kern w:val="28"/>
      <w:sz w:val="28"/>
      <w:lang w:val="en-US" w:eastAsia="zh-CN" w:bidi="ar-SA"/>
    </w:rPr>
  </w:style>
  <w:style w:type="character" w:customStyle="1" w:styleId="930">
    <w:name w:val="页脚 字符1"/>
    <w:autoRedefine/>
    <w:qFormat/>
    <w:locked/>
    <w:uiPriority w:val="99"/>
    <w:rPr>
      <w:kern w:val="2"/>
      <w:sz w:val="18"/>
      <w:szCs w:val="18"/>
    </w:rPr>
  </w:style>
  <w:style w:type="character" w:customStyle="1" w:styleId="931">
    <w:name w:val="页眉 字符1"/>
    <w:autoRedefine/>
    <w:qFormat/>
    <w:uiPriority w:val="99"/>
    <w:rPr>
      <w:kern w:val="2"/>
      <w:sz w:val="18"/>
      <w:szCs w:val="18"/>
    </w:rPr>
  </w:style>
  <w:style w:type="character" w:customStyle="1" w:styleId="932">
    <w:name w:val="尾注文本 Char"/>
    <w:link w:val="38"/>
    <w:autoRedefine/>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autoRedefine/>
    <w:qFormat/>
    <w:uiPriority w:val="0"/>
    <w:rPr>
      <w:rFonts w:cs="宋体"/>
      <w:kern w:val="2"/>
      <w:sz w:val="24"/>
    </w:rPr>
  </w:style>
  <w:style w:type="paragraph" w:customStyle="1" w:styleId="935">
    <w:name w:val="标准文本"/>
    <w:basedOn w:val="1"/>
    <w:link w:val="934"/>
    <w:autoRedefine/>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autoRedefine/>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autoRedefine/>
    <w:qFormat/>
    <w:uiPriority w:val="0"/>
    <w:rPr>
      <w:rFonts w:hint="eastAsia" w:ascii="宋体" w:hAnsi="宋体" w:eastAsia="宋体"/>
      <w:color w:val="000000"/>
      <w:sz w:val="20"/>
      <w:szCs w:val="20"/>
    </w:rPr>
  </w:style>
  <w:style w:type="character" w:customStyle="1" w:styleId="940">
    <w:name w:val="edui-unclickable"/>
    <w:autoRedefine/>
    <w:qFormat/>
    <w:uiPriority w:val="0"/>
    <w:rPr>
      <w:color w:val="808080"/>
    </w:rPr>
  </w:style>
  <w:style w:type="character" w:customStyle="1" w:styleId="941">
    <w:name w:val="tpc_content1"/>
    <w:autoRedefine/>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autoRedefine/>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autoRedefine/>
    <w:qFormat/>
    <w:uiPriority w:val="0"/>
    <w:rPr>
      <w:rFonts w:ascii="Arial" w:hAnsi="Arial" w:eastAsia="黑体" w:cs="Arial"/>
      <w:snapToGrid w:val="0"/>
      <w:kern w:val="0"/>
      <w:szCs w:val="21"/>
    </w:rPr>
  </w:style>
  <w:style w:type="character" w:customStyle="1" w:styleId="946">
    <w:name w:val="zbggtop11 style5"/>
    <w:autoRedefine/>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2">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6">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autoRedefine/>
    <w:qFormat/>
    <w:uiPriority w:val="0"/>
    <w:rPr>
      <w:color w:val="000000"/>
      <w:shd w:val="clear" w:color="auto" w:fill="EFD200"/>
    </w:rPr>
  </w:style>
  <w:style w:type="character" w:customStyle="1" w:styleId="962">
    <w:name w:val="font71"/>
    <w:autoRedefine/>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5">
    <w:name w:val="不明显强调1"/>
    <w:autoRedefine/>
    <w:qFormat/>
    <w:uiPriority w:val="19"/>
    <w:rPr>
      <w:i/>
      <w:iCs/>
    </w:rPr>
  </w:style>
  <w:style w:type="table" w:customStyle="1" w:styleId="966">
    <w:name w:val="Table Normal"/>
    <w:autoRedefine/>
    <w:unhideWhenUsed/>
    <w:qFormat/>
    <w:uiPriority w:val="0"/>
    <w:tblPr>
      <w:tblCellMar>
        <w:top w:w="0" w:type="dxa"/>
        <w:left w:w="0" w:type="dxa"/>
        <w:bottom w:w="0" w:type="dxa"/>
        <w:right w:w="0" w:type="dxa"/>
      </w:tblCellMar>
    </w:tblPr>
  </w:style>
  <w:style w:type="paragraph" w:customStyle="1" w:styleId="967">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76C76B-CC61-43F1-BF71-28A08DAB4940}">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97</Pages>
  <Words>9207</Words>
  <Characters>52481</Characters>
  <Lines>437</Lines>
  <Paragraphs>123</Paragraphs>
  <TotalTime>1</TotalTime>
  <ScaleCrop>false</ScaleCrop>
  <LinksUpToDate>false</LinksUpToDate>
  <CharactersWithSpaces>61565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2021-08-02T08:22:00Z</dcterms:created>
  <dc:creator>玥</dc:creator>
  <cp:lastModifiedBy>Miss.大白兔</cp:lastModifiedBy>
  <cp:lastPrinted>2021-12-30T11:06:00Z</cp:lastPrinted>
  <dcterms:modified xsi:type="dcterms:W3CDTF">2023-12-08T11:40:50Z</dcterms:modified>
  <dc:title>杭州市市民卡扩大发卡工程</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6EE8164EB6A25A1873776E652728D947</vt:lpwstr>
  </property>
</Properties>
</file>