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highlight w:val="none"/>
          <w14:textFill>
            <w14:solidFill>
              <w14:schemeClr w14:val="tx1"/>
            </w14:solidFill>
          </w14:textFill>
        </w:rPr>
      </w:pPr>
    </w:p>
    <w:p>
      <w:pPr>
        <w:jc w:val="center"/>
        <w:rPr>
          <w:rFonts w:cs="仿宋"/>
          <w:color w:val="000000" w:themeColor="text1"/>
          <w:sz w:val="44"/>
          <w:szCs w:val="44"/>
          <w:highlight w:val="none"/>
          <w14:textFill>
            <w14:solidFill>
              <w14:schemeClr w14:val="tx1"/>
            </w14:solidFill>
          </w14:textFill>
        </w:rPr>
      </w:pPr>
      <w:r>
        <w:rPr>
          <w:rFonts w:hint="eastAsia" w:cs="仿宋"/>
          <w:color w:val="000000" w:themeColor="text1"/>
          <w:sz w:val="44"/>
          <w:szCs w:val="44"/>
          <w:highlight w:val="none"/>
          <w14:textFill>
            <w14:solidFill>
              <w14:schemeClr w14:val="tx1"/>
            </w14:solidFill>
          </w14:textFill>
        </w:rPr>
        <w:t>杭州市萧山区第一人民医院医共体总院</w:t>
      </w:r>
    </w:p>
    <w:p>
      <w:pPr>
        <w:jc w:val="center"/>
        <w:rPr>
          <w:rFonts w:cs="仿宋"/>
          <w:color w:val="000000" w:themeColor="text1"/>
          <w:sz w:val="44"/>
          <w:szCs w:val="44"/>
          <w:highlight w:val="none"/>
          <w14:textFill>
            <w14:solidFill>
              <w14:schemeClr w14:val="tx1"/>
            </w14:solidFill>
          </w14:textFill>
        </w:rPr>
      </w:pPr>
      <w:r>
        <w:rPr>
          <w:rFonts w:hint="eastAsia" w:cs="仿宋"/>
          <w:color w:val="000000" w:themeColor="text1"/>
          <w:sz w:val="44"/>
          <w:szCs w:val="44"/>
          <w:highlight w:val="none"/>
          <w14:textFill>
            <w14:solidFill>
              <w14:schemeClr w14:val="tx1"/>
            </w14:solidFill>
          </w14:textFill>
        </w:rPr>
        <w:t>（杭州市萧山区第一人民医院）</w:t>
      </w:r>
    </w:p>
    <w:p>
      <w:pPr>
        <w:jc w:val="center"/>
        <w:rPr>
          <w:rFonts w:cs="仿宋"/>
          <w:color w:val="000000" w:themeColor="text1"/>
          <w:sz w:val="44"/>
          <w:szCs w:val="44"/>
          <w:highlight w:val="none"/>
          <w14:textFill>
            <w14:solidFill>
              <w14:schemeClr w14:val="tx1"/>
            </w14:solidFill>
          </w14:textFill>
        </w:rPr>
      </w:pPr>
      <w:r>
        <w:rPr>
          <w:rFonts w:hint="eastAsia" w:cs="仿宋"/>
          <w:color w:val="000000" w:themeColor="text1"/>
          <w:sz w:val="44"/>
          <w:szCs w:val="44"/>
          <w:highlight w:val="none"/>
          <w14:textFill>
            <w14:solidFill>
              <w14:schemeClr w14:val="tx1"/>
            </w14:solidFill>
          </w14:textFill>
        </w:rPr>
        <w:t>内镜中心自动追溯系统政府采购项目</w:t>
      </w:r>
    </w:p>
    <w:p>
      <w:pPr>
        <w:jc w:val="center"/>
        <w:rPr>
          <w:color w:val="000000" w:themeColor="text1"/>
          <w:sz w:val="40"/>
          <w:highlight w:val="none"/>
          <w14:textFill>
            <w14:solidFill>
              <w14:schemeClr w14:val="tx1"/>
            </w14:solidFill>
          </w14:textFill>
        </w:rPr>
      </w:pPr>
    </w:p>
    <w:p>
      <w:pPr>
        <w:jc w:val="center"/>
        <w:rPr>
          <w:color w:val="000000" w:themeColor="text1"/>
          <w:sz w:val="40"/>
          <w:highlight w:val="none"/>
          <w14:textFill>
            <w14:solidFill>
              <w14:schemeClr w14:val="tx1"/>
            </w14:solidFill>
          </w14:textFill>
        </w:rPr>
      </w:pPr>
      <w:r>
        <w:rPr>
          <w:rFonts w:hint="eastAsia"/>
          <w:color w:val="000000" w:themeColor="text1"/>
          <w:sz w:val="40"/>
          <w:highlight w:val="none"/>
          <w14:textFill>
            <w14:solidFill>
              <w14:schemeClr w14:val="tx1"/>
            </w14:solidFill>
          </w14:textFill>
        </w:rPr>
        <w:t>招标文件</w:t>
      </w:r>
    </w:p>
    <w:p>
      <w:pPr>
        <w:jc w:val="center"/>
        <w:rPr>
          <w:color w:val="000000" w:themeColor="text1"/>
          <w:sz w:val="40"/>
          <w:highlight w:val="none"/>
          <w14:textFill>
            <w14:solidFill>
              <w14:schemeClr w14:val="tx1"/>
            </w14:solidFill>
          </w14:textFill>
        </w:rPr>
      </w:pPr>
      <w:r>
        <w:rPr>
          <w:color w:val="000000" w:themeColor="text1"/>
          <w:sz w:val="40"/>
          <w:highlight w:val="none"/>
          <w14:textFill>
            <w14:solidFill>
              <w14:schemeClr w14:val="tx1"/>
            </w14:solidFill>
          </w14:textFill>
        </w:rPr>
        <w:t>（电子招投标）</w:t>
      </w:r>
    </w:p>
    <w:p>
      <w:pPr>
        <w:jc w:val="center"/>
        <w:rPr>
          <w:rFonts w:hint="default" w:eastAsia="仿宋"/>
          <w:color w:val="000000" w:themeColor="text1"/>
          <w:sz w:val="36"/>
          <w:highlight w:val="none"/>
          <w:lang w:val="en-US" w:eastAsia="zh-CN"/>
          <w14:textFill>
            <w14:solidFill>
              <w14:schemeClr w14:val="tx1"/>
            </w14:solidFill>
          </w14:textFill>
        </w:rPr>
      </w:pPr>
      <w:r>
        <w:rPr>
          <w:rFonts w:hint="eastAsia"/>
          <w:color w:val="000000" w:themeColor="text1"/>
          <w:sz w:val="36"/>
          <w:highlight w:val="none"/>
          <w14:textFill>
            <w14:solidFill>
              <w14:schemeClr w14:val="tx1"/>
            </w14:solidFill>
          </w14:textFill>
        </w:rPr>
        <w:t>编号</w:t>
      </w:r>
      <w:r>
        <w:rPr>
          <w:color w:val="000000" w:themeColor="text1"/>
          <w:sz w:val="36"/>
          <w:highlight w:val="none"/>
          <w14:textFill>
            <w14:solidFill>
              <w14:schemeClr w14:val="tx1"/>
            </w14:solidFill>
          </w14:textFill>
        </w:rPr>
        <w:t>:</w:t>
      </w:r>
      <w:r>
        <w:rPr>
          <w:rFonts w:hint="eastAsia"/>
          <w:color w:val="000000" w:themeColor="text1"/>
          <w:sz w:val="36"/>
          <w:highlight w:val="none"/>
          <w14:textFill>
            <w14:solidFill>
              <w14:schemeClr w14:val="tx1"/>
            </w14:solidFill>
          </w14:textFill>
        </w:rPr>
        <w:t>XSYY2022-GK-</w:t>
      </w:r>
      <w:r>
        <w:rPr>
          <w:rFonts w:hint="eastAsia"/>
          <w:color w:val="000000" w:themeColor="text1"/>
          <w:sz w:val="36"/>
          <w:highlight w:val="none"/>
          <w:lang w:val="en-US" w:eastAsia="zh-CN"/>
          <w14:textFill>
            <w14:solidFill>
              <w14:schemeClr w14:val="tx1"/>
            </w14:solidFill>
          </w14:textFill>
        </w:rPr>
        <w:t>039</w:t>
      </w:r>
    </w:p>
    <w:p>
      <w:pPr>
        <w:jc w:val="center"/>
        <w:rPr>
          <w:color w:val="000000" w:themeColor="text1"/>
          <w:sz w:val="36"/>
          <w:highlight w:val="none"/>
          <w14:textFill>
            <w14:solidFill>
              <w14:schemeClr w14:val="tx1"/>
            </w14:solidFill>
          </w14:textFill>
        </w:rPr>
      </w:pPr>
    </w:p>
    <w:p>
      <w:pPr>
        <w:jc w:val="center"/>
        <w:rPr>
          <w:color w:val="000000" w:themeColor="text1"/>
          <w:sz w:val="36"/>
          <w:highlight w:val="none"/>
          <w14:textFill>
            <w14:solidFill>
              <w14:schemeClr w14:val="tx1"/>
            </w14:solidFill>
          </w14:textFill>
        </w:rPr>
      </w:pPr>
    </w:p>
    <w:p>
      <w:pPr>
        <w:jc w:val="center"/>
        <w:rPr>
          <w:color w:val="000000" w:themeColor="text1"/>
          <w:sz w:val="36"/>
          <w:highlight w:val="none"/>
          <w14:textFill>
            <w14:solidFill>
              <w14:schemeClr w14:val="tx1"/>
            </w14:solidFill>
          </w14:textFill>
        </w:rPr>
      </w:pPr>
    </w:p>
    <w:p>
      <w:pPr>
        <w:rPr>
          <w:color w:val="000000" w:themeColor="text1"/>
          <w:highlight w:val="none"/>
          <w14:textFill>
            <w14:solidFill>
              <w14:schemeClr w14:val="tx1"/>
            </w14:solidFill>
          </w14:textFill>
        </w:rPr>
      </w:pPr>
    </w:p>
    <w:p>
      <w:pPr>
        <w:jc w:val="center"/>
        <w:rPr>
          <w:color w:val="000000" w:themeColor="text1"/>
          <w:highlight w:val="none"/>
          <w14:textFill>
            <w14:solidFill>
              <w14:schemeClr w14:val="tx1"/>
            </w14:solidFill>
          </w14:textFill>
        </w:rPr>
      </w:pPr>
    </w:p>
    <w:p>
      <w:pPr>
        <w:jc w:val="center"/>
        <w:rPr>
          <w:rFonts w:cs="仿宋"/>
          <w:bCs/>
          <w:color w:val="000000" w:themeColor="text1"/>
          <w:sz w:val="32"/>
          <w:szCs w:val="30"/>
          <w:highlight w:val="none"/>
          <w14:textFill>
            <w14:solidFill>
              <w14:schemeClr w14:val="tx1"/>
            </w14:solidFill>
          </w14:textFill>
        </w:rPr>
      </w:pPr>
      <w:r>
        <w:rPr>
          <w:rFonts w:hint="eastAsia" w:cs="仿宋"/>
          <w:bCs/>
          <w:color w:val="000000" w:themeColor="text1"/>
          <w:sz w:val="32"/>
          <w:szCs w:val="30"/>
          <w:highlight w:val="none"/>
          <w14:textFill>
            <w14:solidFill>
              <w14:schemeClr w14:val="tx1"/>
            </w14:solidFill>
          </w14:textFill>
        </w:rPr>
        <w:t>杭州市萧山区第一人民医院医共体总院</w:t>
      </w:r>
    </w:p>
    <w:p>
      <w:pPr>
        <w:jc w:val="center"/>
        <w:rPr>
          <w:rFonts w:cs="仿宋"/>
          <w:bCs/>
          <w:color w:val="000000" w:themeColor="text1"/>
          <w:kern w:val="2"/>
          <w:sz w:val="32"/>
          <w:szCs w:val="30"/>
          <w:highlight w:val="none"/>
          <w14:textFill>
            <w14:solidFill>
              <w14:schemeClr w14:val="tx1"/>
            </w14:solidFill>
          </w14:textFill>
        </w:rPr>
      </w:pPr>
      <w:r>
        <w:rPr>
          <w:rFonts w:hint="eastAsia" w:cs="仿宋"/>
          <w:bCs/>
          <w:color w:val="000000" w:themeColor="text1"/>
          <w:sz w:val="32"/>
          <w:szCs w:val="30"/>
          <w:highlight w:val="none"/>
          <w14:textFill>
            <w14:solidFill>
              <w14:schemeClr w14:val="tx1"/>
            </w14:solidFill>
          </w14:textFill>
        </w:rPr>
        <w:t>（杭州市萧山区第一人民医院）</w:t>
      </w:r>
    </w:p>
    <w:p>
      <w:pPr>
        <w:jc w:val="center"/>
        <w:rPr>
          <w:rFonts w:cs="仿宋"/>
          <w:bCs/>
          <w:color w:val="000000" w:themeColor="text1"/>
          <w:sz w:val="32"/>
          <w:szCs w:val="32"/>
          <w:highlight w:val="none"/>
          <w14:textFill>
            <w14:solidFill>
              <w14:schemeClr w14:val="tx1"/>
            </w14:solidFill>
          </w14:textFill>
        </w:rPr>
      </w:pPr>
      <w:r>
        <w:rPr>
          <w:rFonts w:hint="eastAsia" w:cs="仿宋"/>
          <w:bCs/>
          <w:color w:val="000000" w:themeColor="text1"/>
          <w:sz w:val="32"/>
          <w:szCs w:val="30"/>
          <w:highlight w:val="none"/>
          <w14:textFill>
            <w14:solidFill>
              <w14:schemeClr w14:val="tx1"/>
            </w14:solidFill>
          </w14:textFill>
        </w:rPr>
        <w:t>杭州博望建设工程招标投标代理有限公司</w:t>
      </w:r>
    </w:p>
    <w:p>
      <w:pPr>
        <w:jc w:val="center"/>
        <w:rPr>
          <w:color w:val="000000" w:themeColor="text1"/>
          <w:sz w:val="36"/>
          <w:highlight w:val="none"/>
          <w14:textFill>
            <w14:solidFill>
              <w14:schemeClr w14:val="tx1"/>
            </w14:solidFill>
          </w14:textFill>
        </w:rPr>
      </w:pPr>
      <w:r>
        <w:rPr>
          <w:rFonts w:hint="eastAsia"/>
          <w:color w:val="000000" w:themeColor="text1"/>
          <w:sz w:val="36"/>
          <w:highlight w:val="none"/>
          <w14:textFill>
            <w14:solidFill>
              <w14:schemeClr w14:val="tx1"/>
            </w14:solidFill>
          </w14:textFill>
        </w:rPr>
        <w:t>2022年</w:t>
      </w:r>
      <w:r>
        <w:rPr>
          <w:rFonts w:hint="eastAsia"/>
          <w:color w:val="000000" w:themeColor="text1"/>
          <w:sz w:val="36"/>
          <w:highlight w:val="none"/>
          <w:lang w:val="en-US" w:eastAsia="zh-CN"/>
          <w14:textFill>
            <w14:solidFill>
              <w14:schemeClr w14:val="tx1"/>
            </w14:solidFill>
          </w14:textFill>
        </w:rPr>
        <w:t>9</w:t>
      </w:r>
      <w:r>
        <w:rPr>
          <w:rFonts w:hint="eastAsia"/>
          <w:color w:val="000000" w:themeColor="text1"/>
          <w:sz w:val="36"/>
          <w:highlight w:val="none"/>
          <w14:textFill>
            <w14:solidFill>
              <w14:schemeClr w14:val="tx1"/>
            </w14:solidFill>
          </w14:textFill>
        </w:rPr>
        <w:t>月</w:t>
      </w:r>
      <w:r>
        <w:rPr>
          <w:rFonts w:hint="eastAsia"/>
          <w:color w:val="000000" w:themeColor="text1"/>
          <w:sz w:val="36"/>
          <w:highlight w:val="none"/>
          <w:lang w:val="en-US" w:eastAsia="zh-CN"/>
          <w14:textFill>
            <w14:solidFill>
              <w14:schemeClr w14:val="tx1"/>
            </w14:solidFill>
          </w14:textFill>
        </w:rPr>
        <w:t>30</w:t>
      </w:r>
      <w:r>
        <w:rPr>
          <w:rFonts w:hint="eastAsia"/>
          <w:color w:val="000000" w:themeColor="text1"/>
          <w:sz w:val="36"/>
          <w:highlight w:val="none"/>
          <w14:textFill>
            <w14:solidFill>
              <w14:schemeClr w14:val="tx1"/>
            </w14:solidFill>
          </w14:textFill>
        </w:rPr>
        <w:t>日</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本招标文件为2022年7月1日稿，请各位投标人详细阅读各项条款</w:t>
      </w:r>
    </w:p>
    <w:p>
      <w:pPr>
        <w:spacing w:line="276" w:lineRule="auto"/>
        <w:rPr>
          <w:rFonts w:asciiTheme="minorEastAsia" w:hAnsiTheme="minorEastAsia" w:eastAsiaTheme="minorEastAsia"/>
          <w:b/>
          <w:smallCaps/>
          <w:color w:val="000000" w:themeColor="text1"/>
          <w:spacing w:val="5"/>
          <w:sz w:val="36"/>
          <w:szCs w:val="36"/>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br w:type="page"/>
      </w:r>
    </w:p>
    <w:p>
      <w:pPr>
        <w:pStyle w:val="3"/>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目</w:t>
      </w:r>
      <w:r>
        <w:rPr>
          <w:rFonts w:asciiTheme="minorEastAsia" w:hAnsiTheme="minorEastAsia" w:eastAsiaTheme="minorEastAsia"/>
          <w:color w:val="000000" w:themeColor="text1"/>
          <w:highlight w:val="none"/>
          <w14:textFill>
            <w14:solidFill>
              <w14:schemeClr w14:val="tx1"/>
            </w14:solidFill>
          </w14:textFill>
        </w:rPr>
        <w:t xml:space="preserve">  </w:t>
      </w:r>
      <w:r>
        <w:rPr>
          <w:rFonts w:hint="eastAsia" w:asciiTheme="minorEastAsia" w:hAnsiTheme="minorEastAsia" w:eastAsiaTheme="minorEastAsia"/>
          <w:color w:val="000000" w:themeColor="text1"/>
          <w:highlight w:val="none"/>
          <w14:textFill>
            <w14:solidFill>
              <w14:schemeClr w14:val="tx1"/>
            </w14:solidFill>
          </w14:textFill>
        </w:rPr>
        <w:t>录</w:t>
      </w:r>
    </w:p>
    <w:p>
      <w:pPr>
        <w:rPr>
          <w:rFonts w:asciiTheme="minorEastAsia" w:hAnsiTheme="minorEastAsia" w:eastAsiaTheme="minorEastAsia"/>
          <w:color w:val="000000" w:themeColor="text1"/>
          <w:highlight w:val="none"/>
          <w14:textFill>
            <w14:solidFill>
              <w14:schemeClr w14:val="tx1"/>
            </w14:solidFill>
          </w14:textFill>
        </w:rPr>
      </w:pPr>
    </w:p>
    <w:p>
      <w:pPr>
        <w:rPr>
          <w:rFonts w:asciiTheme="minorEastAsia" w:hAnsiTheme="minorEastAsia" w:eastAsiaTheme="minorEastAsia"/>
          <w:color w:val="000000" w:themeColor="text1"/>
          <w:highlight w:val="none"/>
          <w14:textFill>
            <w14:solidFill>
              <w14:schemeClr w14:val="tx1"/>
            </w14:solidFill>
          </w14:textFill>
        </w:rPr>
      </w:pPr>
    </w:p>
    <w:p>
      <w:pPr>
        <w:rPr>
          <w:color w:val="000000" w:themeColor="text1"/>
          <w:sz w:val="32"/>
          <w:highlight w:val="none"/>
          <w14:textFill>
            <w14:solidFill>
              <w14:schemeClr w14:val="tx1"/>
            </w14:solidFill>
          </w14:textFill>
        </w:rPr>
      </w:pPr>
      <w:r>
        <w:rPr>
          <w:rFonts w:hint="eastAsia"/>
          <w:color w:val="000000" w:themeColor="text1"/>
          <w:sz w:val="32"/>
          <w:highlight w:val="none"/>
          <w14:textFill>
            <w14:solidFill>
              <w14:schemeClr w14:val="tx1"/>
            </w14:solidFill>
          </w14:textFill>
        </w:rPr>
        <w:t>第一部分</w:t>
      </w:r>
      <w:r>
        <w:rPr>
          <w:color w:val="000000" w:themeColor="text1"/>
          <w:sz w:val="32"/>
          <w:highlight w:val="none"/>
          <w14:textFill>
            <w14:solidFill>
              <w14:schemeClr w14:val="tx1"/>
            </w14:solidFill>
          </w14:textFill>
        </w:rPr>
        <w:t xml:space="preserve">      </w:t>
      </w:r>
      <w:r>
        <w:rPr>
          <w:rFonts w:hint="eastAsia"/>
          <w:color w:val="000000" w:themeColor="text1"/>
          <w:sz w:val="32"/>
          <w:highlight w:val="none"/>
          <w14:textFill>
            <w14:solidFill>
              <w14:schemeClr w14:val="tx1"/>
            </w14:solidFill>
          </w14:textFill>
        </w:rPr>
        <w:t>招标公告</w:t>
      </w:r>
    </w:p>
    <w:p>
      <w:pPr>
        <w:rPr>
          <w:color w:val="000000" w:themeColor="text1"/>
          <w:sz w:val="32"/>
          <w:highlight w:val="none"/>
          <w14:textFill>
            <w14:solidFill>
              <w14:schemeClr w14:val="tx1"/>
            </w14:solidFill>
          </w14:textFill>
        </w:rPr>
      </w:pPr>
      <w:r>
        <w:rPr>
          <w:rFonts w:hint="eastAsia"/>
          <w:color w:val="000000" w:themeColor="text1"/>
          <w:sz w:val="32"/>
          <w:highlight w:val="none"/>
          <w14:textFill>
            <w14:solidFill>
              <w14:schemeClr w14:val="tx1"/>
            </w14:solidFill>
          </w14:textFill>
        </w:rPr>
        <w:t>第二部分</w:t>
      </w:r>
      <w:r>
        <w:rPr>
          <w:color w:val="000000" w:themeColor="text1"/>
          <w:sz w:val="32"/>
          <w:highlight w:val="none"/>
          <w14:textFill>
            <w14:solidFill>
              <w14:schemeClr w14:val="tx1"/>
            </w14:solidFill>
          </w14:textFill>
        </w:rPr>
        <w:t xml:space="preserve">      </w:t>
      </w:r>
      <w:r>
        <w:rPr>
          <w:rFonts w:hint="eastAsia"/>
          <w:color w:val="000000" w:themeColor="text1"/>
          <w:sz w:val="32"/>
          <w:highlight w:val="none"/>
          <w14:textFill>
            <w14:solidFill>
              <w14:schemeClr w14:val="tx1"/>
            </w14:solidFill>
          </w14:textFill>
        </w:rPr>
        <w:t>投标人须知</w:t>
      </w:r>
    </w:p>
    <w:p>
      <w:pPr>
        <w:rPr>
          <w:color w:val="000000" w:themeColor="text1"/>
          <w:sz w:val="32"/>
          <w:highlight w:val="none"/>
          <w14:textFill>
            <w14:solidFill>
              <w14:schemeClr w14:val="tx1"/>
            </w14:solidFill>
          </w14:textFill>
        </w:rPr>
      </w:pPr>
      <w:r>
        <w:rPr>
          <w:rFonts w:hint="eastAsia"/>
          <w:color w:val="000000" w:themeColor="text1"/>
          <w:sz w:val="32"/>
          <w:highlight w:val="none"/>
          <w14:textFill>
            <w14:solidFill>
              <w14:schemeClr w14:val="tx1"/>
            </w14:solidFill>
          </w14:textFill>
        </w:rPr>
        <w:t>第三部分</w:t>
      </w:r>
      <w:r>
        <w:rPr>
          <w:color w:val="000000" w:themeColor="text1"/>
          <w:sz w:val="32"/>
          <w:highlight w:val="none"/>
          <w14:textFill>
            <w14:solidFill>
              <w14:schemeClr w14:val="tx1"/>
            </w14:solidFill>
          </w14:textFill>
        </w:rPr>
        <w:t xml:space="preserve">      </w:t>
      </w:r>
      <w:r>
        <w:rPr>
          <w:rFonts w:hint="eastAsia"/>
          <w:color w:val="000000" w:themeColor="text1"/>
          <w:sz w:val="32"/>
          <w:highlight w:val="none"/>
          <w14:textFill>
            <w14:solidFill>
              <w14:schemeClr w14:val="tx1"/>
            </w14:solidFill>
          </w14:textFill>
        </w:rPr>
        <w:t>采购需求</w:t>
      </w:r>
    </w:p>
    <w:p>
      <w:pPr>
        <w:rPr>
          <w:color w:val="000000" w:themeColor="text1"/>
          <w:sz w:val="32"/>
          <w:highlight w:val="none"/>
          <w14:textFill>
            <w14:solidFill>
              <w14:schemeClr w14:val="tx1"/>
            </w14:solidFill>
          </w14:textFill>
        </w:rPr>
      </w:pPr>
      <w:r>
        <w:rPr>
          <w:rFonts w:hint="eastAsia"/>
          <w:color w:val="000000" w:themeColor="text1"/>
          <w:sz w:val="32"/>
          <w:highlight w:val="none"/>
          <w14:textFill>
            <w14:solidFill>
              <w14:schemeClr w14:val="tx1"/>
            </w14:solidFill>
          </w14:textFill>
        </w:rPr>
        <w:t>第四部分</w:t>
      </w:r>
      <w:r>
        <w:rPr>
          <w:color w:val="000000" w:themeColor="text1"/>
          <w:sz w:val="32"/>
          <w:highlight w:val="none"/>
          <w14:textFill>
            <w14:solidFill>
              <w14:schemeClr w14:val="tx1"/>
            </w14:solidFill>
          </w14:textFill>
        </w:rPr>
        <w:t xml:space="preserve">      </w:t>
      </w:r>
      <w:r>
        <w:rPr>
          <w:rFonts w:hint="eastAsia"/>
          <w:color w:val="000000" w:themeColor="text1"/>
          <w:sz w:val="32"/>
          <w:highlight w:val="none"/>
          <w14:textFill>
            <w14:solidFill>
              <w14:schemeClr w14:val="tx1"/>
            </w14:solidFill>
          </w14:textFill>
        </w:rPr>
        <w:t>评标办法</w:t>
      </w:r>
    </w:p>
    <w:p>
      <w:pPr>
        <w:rPr>
          <w:color w:val="000000" w:themeColor="text1"/>
          <w:sz w:val="32"/>
          <w:highlight w:val="none"/>
          <w14:textFill>
            <w14:solidFill>
              <w14:schemeClr w14:val="tx1"/>
            </w14:solidFill>
          </w14:textFill>
        </w:rPr>
      </w:pPr>
      <w:r>
        <w:rPr>
          <w:rFonts w:hint="eastAsia"/>
          <w:color w:val="000000" w:themeColor="text1"/>
          <w:sz w:val="32"/>
          <w:highlight w:val="none"/>
          <w14:textFill>
            <w14:solidFill>
              <w14:schemeClr w14:val="tx1"/>
            </w14:solidFill>
          </w14:textFill>
        </w:rPr>
        <w:t>第五部分</w:t>
      </w:r>
      <w:r>
        <w:rPr>
          <w:color w:val="000000" w:themeColor="text1"/>
          <w:sz w:val="32"/>
          <w:highlight w:val="none"/>
          <w14:textFill>
            <w14:solidFill>
              <w14:schemeClr w14:val="tx1"/>
            </w14:solidFill>
          </w14:textFill>
        </w:rPr>
        <w:t xml:space="preserve">      </w:t>
      </w:r>
      <w:r>
        <w:rPr>
          <w:rFonts w:hint="eastAsia"/>
          <w:color w:val="000000" w:themeColor="text1"/>
          <w:sz w:val="32"/>
          <w:highlight w:val="none"/>
          <w14:textFill>
            <w14:solidFill>
              <w14:schemeClr w14:val="tx1"/>
            </w14:solidFill>
          </w14:textFill>
        </w:rPr>
        <w:t>拟签订的合同文本</w:t>
      </w:r>
    </w:p>
    <w:p>
      <w:pPr>
        <w:rPr>
          <w:color w:val="000000" w:themeColor="text1"/>
          <w:sz w:val="32"/>
          <w:highlight w:val="none"/>
          <w14:textFill>
            <w14:solidFill>
              <w14:schemeClr w14:val="tx1"/>
            </w14:solidFill>
          </w14:textFill>
        </w:rPr>
      </w:pPr>
      <w:r>
        <w:rPr>
          <w:rFonts w:hint="eastAsia"/>
          <w:color w:val="000000" w:themeColor="text1"/>
          <w:sz w:val="32"/>
          <w:highlight w:val="none"/>
          <w14:textFill>
            <w14:solidFill>
              <w14:schemeClr w14:val="tx1"/>
            </w14:solidFill>
          </w14:textFill>
        </w:rPr>
        <w:t>第六部分</w:t>
      </w:r>
      <w:r>
        <w:rPr>
          <w:color w:val="000000" w:themeColor="text1"/>
          <w:sz w:val="32"/>
          <w:highlight w:val="none"/>
          <w14:textFill>
            <w14:solidFill>
              <w14:schemeClr w14:val="tx1"/>
            </w14:solidFill>
          </w14:textFill>
        </w:rPr>
        <w:t xml:space="preserve">      </w:t>
      </w:r>
      <w:r>
        <w:rPr>
          <w:rFonts w:hint="eastAsia"/>
          <w:color w:val="000000" w:themeColor="text1"/>
          <w:sz w:val="32"/>
          <w:highlight w:val="none"/>
          <w14:textFill>
            <w14:solidFill>
              <w14:schemeClr w14:val="tx1"/>
            </w14:solidFill>
          </w14:textFill>
        </w:rPr>
        <w:t>应提交的有关格式范例</w:t>
      </w:r>
    </w:p>
    <w:p>
      <w:pPr>
        <w:spacing w:line="276" w:lineRule="auto"/>
        <w:rPr>
          <w:color w:val="000000" w:themeColor="text1"/>
          <w:sz w:val="32"/>
          <w:highlight w:val="none"/>
          <w14:textFill>
            <w14:solidFill>
              <w14:schemeClr w14:val="tx1"/>
            </w14:solidFill>
          </w14:textFill>
        </w:rPr>
      </w:pPr>
    </w:p>
    <w:p>
      <w:pPr>
        <w:spacing w:line="276" w:lineRule="auto"/>
        <w:rPr>
          <w:rFonts w:ascii="仿宋_GB2312" w:eastAsia="仿宋_GB2312"/>
          <w:b/>
          <w:smallCaps/>
          <w:color w:val="000000" w:themeColor="text1"/>
          <w:spacing w:val="5"/>
          <w:sz w:val="36"/>
          <w:szCs w:val="36"/>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第一部分</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招标公告</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after="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项目概况</w:t>
            </w:r>
          </w:p>
          <w:p>
            <w:pPr>
              <w:spacing w:after="0"/>
              <w:rPr>
                <w:color w:val="000000" w:themeColor="text1"/>
                <w:highlight w:val="none"/>
                <w:u w:val="single"/>
                <w14:textFill>
                  <w14:solidFill>
                    <w14:schemeClr w14:val="tx1"/>
                  </w14:solidFill>
                </w14:textFill>
              </w:rPr>
            </w:pPr>
            <w:r>
              <w:rPr>
                <w:rFonts w:hint="eastAsia" w:cs="仿宋_GB2312"/>
                <w:color w:val="000000" w:themeColor="text1"/>
                <w:highlight w:val="none"/>
                <w:u w:val="single"/>
                <w14:textFill>
                  <w14:solidFill>
                    <w14:schemeClr w14:val="tx1"/>
                  </w14:solidFill>
                </w14:textFill>
              </w:rPr>
              <w:t>（杭州市萧山区第一人民医院医共体总院（杭州市萧山区第一人民医院）内镜中心自动追溯系统政府采购项目）</w:t>
            </w:r>
            <w:r>
              <w:rPr>
                <w:rFonts w:hint="eastAsia"/>
                <w:color w:val="000000" w:themeColor="text1"/>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"https://www.zcygov.cn/）获取（下载）招标文件，并于2021年" </w:instrText>
            </w:r>
            <w:r>
              <w:rPr>
                <w:color w:val="000000" w:themeColor="text1"/>
                <w:highlight w:val="none"/>
                <w14:textFill>
                  <w14:solidFill>
                    <w14:schemeClr w14:val="tx1"/>
                  </w14:solidFill>
                </w14:textFill>
              </w:rPr>
              <w:fldChar w:fldCharType="separate"/>
            </w:r>
            <w:r>
              <w:rPr>
                <w:rStyle w:val="31"/>
                <w:rFonts w:ascii="仿宋_GB2312" w:eastAsia="仿宋_GB2312" w:cs="Times New Roman"/>
                <w:color w:val="000000" w:themeColor="text1"/>
                <w:kern w:val="2"/>
                <w:sz w:val="24"/>
                <w:szCs w:val="24"/>
                <w:highlight w:val="none"/>
                <w14:textFill>
                  <w14:solidFill>
                    <w14:schemeClr w14:val="tx1"/>
                  </w14:solidFill>
                </w14:textFill>
              </w:rPr>
              <w:t>https://www.zcygov.cn/）获取（下载）招标文件，并于</w:t>
            </w:r>
            <w:r>
              <w:rPr>
                <w:rFonts w:hint="eastAsia"/>
                <w:color w:val="000000" w:themeColor="text1"/>
                <w:highlight w:val="none"/>
                <w:u w:val="single"/>
                <w14:textFill>
                  <w14:solidFill>
                    <w14:schemeClr w14:val="tx1"/>
                  </w14:solidFill>
                </w14:textFill>
              </w:rPr>
              <w:t>2022</w:t>
            </w:r>
            <w:r>
              <w:rPr>
                <w:color w:val="000000" w:themeColor="text1"/>
                <w:highlight w:val="none"/>
                <w:u w:val="single"/>
                <w14:textFill>
                  <w14:solidFill>
                    <w14:schemeClr w14:val="tx1"/>
                  </w14:solidFill>
                </w14:textFill>
              </w:rPr>
              <w:t>年</w:t>
            </w:r>
            <w:r>
              <w:rPr>
                <w:rFonts w:hint="eastAsia"/>
                <w:color w:val="000000" w:themeColor="text1"/>
                <w:highlight w:val="none"/>
                <w:u w:val="single"/>
                <w:lang w:val="en-US" w:eastAsia="zh-CN"/>
                <w14:textFill>
                  <w14:solidFill>
                    <w14:schemeClr w14:val="tx1"/>
                  </w14:solidFill>
                </w14:textFill>
              </w:rPr>
              <w:t>10</w:t>
            </w:r>
            <w:r>
              <w:rPr>
                <w:rFonts w:hint="eastAsia"/>
                <w:color w:val="000000" w:themeColor="text1"/>
                <w:highlight w:val="none"/>
                <w:u w:val="single"/>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25</w:t>
            </w:r>
            <w:r>
              <w:rPr>
                <w:rFonts w:hint="eastAsia"/>
                <w:color w:val="000000" w:themeColor="text1"/>
                <w:highlight w:val="none"/>
                <w:u w:val="single"/>
                <w14:textFill>
                  <w14:solidFill>
                    <w14:schemeClr w14:val="tx1"/>
                  </w14:solidFill>
                </w14:textFill>
              </w:rPr>
              <w:t>日</w:t>
            </w:r>
            <w:r>
              <w:rPr>
                <w:rFonts w:hint="eastAsia"/>
                <w:color w:val="000000" w:themeColor="text1"/>
                <w:highlight w:val="none"/>
                <w:u w:val="single"/>
                <w:lang w:val="en-US" w:eastAsia="zh-CN"/>
                <w14:textFill>
                  <w14:solidFill>
                    <w14:schemeClr w14:val="tx1"/>
                  </w14:solidFill>
                </w14:textFill>
              </w:rPr>
              <w:t>14</w:t>
            </w:r>
            <w:r>
              <w:rPr>
                <w:rFonts w:hint="eastAsia"/>
                <w:color w:val="000000" w:themeColor="text1"/>
                <w:highlight w:val="none"/>
                <w:u w:val="single"/>
                <w14:textFill>
                  <w14:solidFill>
                    <w14:schemeClr w14:val="tx1"/>
                  </w14:solidFill>
                </w14:textFill>
              </w:rPr>
              <w:t>点</w:t>
            </w:r>
            <w:r>
              <w:rPr>
                <w:rFonts w:hint="eastAsia"/>
                <w:color w:val="000000" w:themeColor="text1"/>
                <w:highlight w:val="none"/>
                <w:u w:val="single"/>
                <w:lang w:val="en-US" w:eastAsia="zh-CN"/>
                <w14:textFill>
                  <w14:solidFill>
                    <w14:schemeClr w14:val="tx1"/>
                  </w14:solidFill>
                </w14:textFill>
              </w:rPr>
              <w:t>3</w:t>
            </w:r>
            <w:r>
              <w:rPr>
                <w:rFonts w:hint="eastAsia"/>
                <w:color w:val="000000" w:themeColor="text1"/>
                <w:highlight w:val="none"/>
                <w:u w:val="single"/>
                <w14:textFill>
                  <w14:solidFill>
                    <w14:schemeClr w14:val="tx1"/>
                  </w14:solidFill>
                </w14:textFill>
              </w:rPr>
              <w:t>0分</w:t>
            </w:r>
            <w:r>
              <w:rPr>
                <w:rFonts w:hint="eastAsia"/>
                <w:bCs/>
                <w:color w:val="000000" w:themeColor="text1"/>
                <w:highlight w:val="none"/>
                <w:u w:val="single"/>
                <w14:textFill>
                  <w14:solidFill>
                    <w14:schemeClr w14:val="tx1"/>
                  </w14:solidFill>
                </w14:textFill>
              </w:rPr>
              <w:t>00秒</w:t>
            </w:r>
            <w:r>
              <w:rPr>
                <w:rFonts w:hint="eastAsia"/>
                <w:bCs/>
                <w:color w:val="000000" w:themeColor="text1"/>
                <w:highlight w:val="none"/>
                <w:u w:val="single"/>
                <w14:textFill>
                  <w14:solidFill>
                    <w14:schemeClr w14:val="tx1"/>
                  </w14:solidFill>
                </w14:textFill>
              </w:rPr>
              <w:fldChar w:fldCharType="end"/>
            </w:r>
            <w:r>
              <w:rPr>
                <w:rFonts w:hint="eastAsia"/>
                <w:bCs/>
                <w:color w:val="000000" w:themeColor="text1"/>
                <w:highlight w:val="none"/>
                <w14:textFill>
                  <w14:solidFill>
                    <w14:schemeClr w14:val="tx1"/>
                  </w14:solidFill>
                </w14:textFill>
              </w:rPr>
              <w:t>（北京时间）前</w:t>
            </w:r>
            <w:r>
              <w:rPr>
                <w:rFonts w:hint="eastAsia"/>
                <w:color w:val="000000" w:themeColor="text1"/>
                <w:highlight w:val="none"/>
                <w14:textFill>
                  <w14:solidFill>
                    <w14:schemeClr w14:val="tx1"/>
                  </w14:solidFill>
                </w14:textFill>
              </w:rPr>
              <w:t>递交（上传）投标文件。</w:t>
            </w:r>
          </w:p>
          <w:p>
            <w:pPr>
              <w:spacing w:after="0"/>
              <w:rPr>
                <w:color w:val="000000" w:themeColor="text1"/>
                <w:highlight w:val="none"/>
                <w14:textFill>
                  <w14:solidFill>
                    <w14:schemeClr w14:val="tx1"/>
                  </w14:solidFill>
                </w14:textFill>
              </w:rPr>
            </w:pPr>
          </w:p>
        </w:tc>
      </w:tr>
    </w:tbl>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一、项目基本情况</w:t>
      </w:r>
      <w:r>
        <w:rPr>
          <w:b/>
          <w:color w:val="000000" w:themeColor="text1"/>
          <w:highlight w:val="none"/>
          <w14:textFill>
            <w14:solidFill>
              <w14:schemeClr w14:val="tx1"/>
            </w14:solidFill>
          </w14:textFill>
        </w:rPr>
        <w:t xml:space="preserve">                                            </w:t>
      </w:r>
    </w:p>
    <w:p>
      <w:pPr>
        <w:rPr>
          <w:rFonts w:hint="default" w:eastAsia="仿宋"/>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项目编号：XSYY2022-GK-</w:t>
      </w:r>
      <w:r>
        <w:rPr>
          <w:rFonts w:hint="eastAsia"/>
          <w:color w:val="000000" w:themeColor="text1"/>
          <w:highlight w:val="none"/>
          <w:lang w:val="en-US" w:eastAsia="zh-CN"/>
          <w14:textFill>
            <w14:solidFill>
              <w14:schemeClr w14:val="tx1"/>
            </w14:solidFill>
          </w14:textFill>
        </w:rPr>
        <w:t>039</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项目名称：</w:t>
      </w:r>
      <w:r>
        <w:rPr>
          <w:rFonts w:hint="eastAsia"/>
          <w:color w:val="000000" w:themeColor="text1"/>
          <w:highlight w:val="none"/>
          <w14:textFill>
            <w14:solidFill>
              <w14:schemeClr w14:val="tx1"/>
            </w14:solidFill>
          </w14:textFill>
        </w:rPr>
        <w:t>杭州市萧山区第一人民医院医共体总院（杭州市萧山区第一人民医院）内镜中心自动追溯系统政府采购项目</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预算金额（元）：</w:t>
      </w:r>
      <w:r>
        <w:rPr>
          <w:rFonts w:hint="eastAsia"/>
          <w:color w:val="000000" w:themeColor="text1"/>
          <w:highlight w:val="none"/>
          <w14:textFill>
            <w14:solidFill>
              <w14:schemeClr w14:val="tx1"/>
            </w14:solidFill>
          </w14:textFill>
        </w:rPr>
        <w:t>30</w:t>
      </w:r>
      <w:r>
        <w:rPr>
          <w:color w:val="000000" w:themeColor="text1"/>
          <w:highlight w:val="none"/>
          <w14:textFill>
            <w14:solidFill>
              <w14:schemeClr w14:val="tx1"/>
            </w14:solidFill>
          </w14:textFill>
        </w:rPr>
        <w:t>0000</w:t>
      </w:r>
      <w:r>
        <w:rPr>
          <w:rFonts w:hint="eastAsia"/>
          <w:color w:val="000000" w:themeColor="text1"/>
          <w:highlight w:val="none"/>
          <w14:textFill>
            <w14:solidFill>
              <w14:schemeClr w14:val="tx1"/>
            </w14:solidFill>
          </w14:textFill>
        </w:rPr>
        <w:t>.00</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最高限价（元）：</w:t>
      </w:r>
      <w:r>
        <w:rPr>
          <w:rFonts w:hint="eastAsia"/>
          <w:color w:val="000000" w:themeColor="text1"/>
          <w:highlight w:val="none"/>
          <w:lang w:val="en-US" w:eastAsia="zh-CN"/>
          <w14:textFill>
            <w14:solidFill>
              <w14:schemeClr w14:val="tx1"/>
            </w14:solidFill>
          </w14:textFill>
        </w:rPr>
        <w:t>28</w:t>
      </w:r>
      <w:r>
        <w:rPr>
          <w:rFonts w:hint="eastAsia"/>
          <w:color w:val="000000" w:themeColor="text1"/>
          <w:highlight w:val="none"/>
          <w14:textFill>
            <w14:solidFill>
              <w14:schemeClr w14:val="tx1"/>
            </w14:solidFill>
          </w14:textFill>
        </w:rPr>
        <w:t>0000.00</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采购需求：（</w:t>
      </w:r>
      <w:r>
        <w:rPr>
          <w:rFonts w:hint="eastAsia" w:cs="仿宋_GB2312"/>
          <w:color w:val="000000" w:themeColor="text1"/>
          <w:highlight w:val="none"/>
          <w14:textFill>
            <w14:solidFill>
              <w14:schemeClr w14:val="tx1"/>
            </w14:solidFill>
          </w14:textFill>
        </w:rPr>
        <w:t>杭州市萧山区第一人民医院医共体总院（杭州市萧山区第一人民医院）内镜中心自动追溯系统政府采购项目</w:t>
      </w:r>
      <w:r>
        <w:rPr>
          <w:rFonts w:hint="eastAsia"/>
          <w:color w:val="000000" w:themeColor="text1"/>
          <w:highlight w:val="none"/>
          <w14:textFill>
            <w14:solidFill>
              <w14:schemeClr w14:val="tx1"/>
            </w14:solidFill>
          </w14:textFill>
        </w:rPr>
        <w:t>）主要内容：</w:t>
      </w:r>
      <w:r>
        <w:rPr>
          <w:rFonts w:hint="eastAsia" w:cs="仿宋_GB2312"/>
          <w:color w:val="000000" w:themeColor="text1"/>
          <w:highlight w:val="none"/>
          <w14:textFill>
            <w14:solidFill>
              <w14:schemeClr w14:val="tx1"/>
            </w14:solidFill>
          </w14:textFill>
        </w:rPr>
        <w:t>内镜中心自动追溯系统</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详见招标文件第三部分采购需求。</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合同履约期限：详见招标文件第三部分采购需求</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本项目接受联合体投标：（√）是；（ ）否</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二、申请人的资格要求</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落实政府采购政策需满足的资格要求：</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）专门面向中小企业</w:t>
      </w:r>
    </w:p>
    <w:p>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）货物全部由符合政策要求的中小企业制造，提供中小企业声明函；</w:t>
      </w:r>
    </w:p>
    <w:p>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）货物全部由符合政策要求的小微企业制造，提供中小企业声明函；</w:t>
      </w:r>
    </w:p>
    <w:p>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）服务全部由符合政策要求的中小企业承接，提供中小企业声明函；</w:t>
      </w:r>
    </w:p>
    <w:p>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）服务全部由符合政策要求的小微企业承接，提供中小企业声明函；</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3.本项目的特定资格要求：无</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单位负责人为同一人或者存在直接控股、管理关系的不同供应商，不得参加同一合同项下的政府采购活动；</w:t>
      </w:r>
      <w:r>
        <w:rPr>
          <w:color w:val="000000" w:themeColor="text1"/>
          <w:highlight w:val="none"/>
          <w14:textFill>
            <w14:solidFill>
              <w14:schemeClr w14:val="tx1"/>
            </w14:solidFill>
          </w14:textFill>
        </w:rPr>
        <w:t>为采购项目提供整体设计、规范编制或者项目管理、监理、检测等服务后</w:t>
      </w:r>
      <w:r>
        <w:rPr>
          <w:rFonts w:hint="eastAsia"/>
          <w:color w:val="000000" w:themeColor="text1"/>
          <w:highlight w:val="none"/>
          <w14:textFill>
            <w14:solidFill>
              <w14:schemeClr w14:val="tx1"/>
            </w14:solidFill>
          </w14:textFill>
        </w:rPr>
        <w:t>不得</w:t>
      </w:r>
      <w:r>
        <w:rPr>
          <w:color w:val="000000" w:themeColor="text1"/>
          <w:highlight w:val="none"/>
          <w14:textFill>
            <w14:solidFill>
              <w14:schemeClr w14:val="tx1"/>
            </w14:solidFill>
          </w14:textFill>
        </w:rPr>
        <w:t>再参加该采购项目的其他采购活动。</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三、获取招标文件</w:t>
      </w:r>
      <w:r>
        <w:rPr>
          <w:b/>
          <w:color w:val="000000" w:themeColor="text1"/>
          <w:highlight w:val="none"/>
          <w14:textFill>
            <w14:solidFill>
              <w14:schemeClr w14:val="tx1"/>
            </w14:solidFill>
          </w14:textFill>
        </w:rPr>
        <w:t xml:space="preserve">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时间：</w:t>
      </w:r>
      <w:r>
        <w:rPr>
          <w:color w:val="000000" w:themeColor="text1"/>
          <w:highlight w:val="none"/>
          <w14:textFill>
            <w14:solidFill>
              <w14:schemeClr w14:val="tx1"/>
            </w14:solidFill>
          </w14:textFill>
        </w:rPr>
        <w:t>/至</w:t>
      </w:r>
      <w:r>
        <w:rPr>
          <w:rFonts w:hint="eastAsia"/>
          <w:color w:val="000000" w:themeColor="text1"/>
          <w:highlight w:val="none"/>
          <w14:textFill>
            <w14:solidFill>
              <w14:schemeClr w14:val="tx1"/>
            </w14:solidFill>
          </w14:textFill>
        </w:rPr>
        <w:t>2022</w:t>
      </w:r>
      <w:r>
        <w:rPr>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10</w:t>
      </w:r>
      <w:r>
        <w:rPr>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25</w:t>
      </w:r>
      <w:r>
        <w:rPr>
          <w:color w:val="000000" w:themeColor="text1"/>
          <w:highlight w:val="none"/>
          <w14:textFill>
            <w14:solidFill>
              <w14:schemeClr w14:val="tx1"/>
            </w14:solidFill>
          </w14:textFill>
        </w:rPr>
        <w:t>日</w:t>
      </w:r>
      <w:r>
        <w:rPr>
          <w:rFonts w:hint="eastAsia"/>
          <w:color w:val="000000" w:themeColor="text1"/>
          <w:highlight w:val="none"/>
          <w14:textFill>
            <w14:solidFill>
              <w14:schemeClr w14:val="tx1"/>
            </w14:solidFill>
          </w14:textFill>
        </w:rPr>
        <w:t>，每天上午</w:t>
      </w:r>
      <w:r>
        <w:rPr>
          <w:color w:val="000000" w:themeColor="text1"/>
          <w:highlight w:val="none"/>
          <w14:textFill>
            <w14:solidFill>
              <w14:schemeClr w14:val="tx1"/>
            </w14:solidFill>
          </w14:textFill>
        </w:rPr>
        <w:t xml:space="preserve">00:00至12:00 </w:t>
      </w:r>
      <w:r>
        <w:rPr>
          <w:rFonts w:hint="eastAsia"/>
          <w:color w:val="000000" w:themeColor="text1"/>
          <w:highlight w:val="none"/>
          <w14:textFill>
            <w14:solidFill>
              <w14:schemeClr w14:val="tx1"/>
            </w14:solidFill>
          </w14:textFill>
        </w:rPr>
        <w:t>，下午</w:t>
      </w:r>
      <w:r>
        <w:rPr>
          <w:color w:val="000000" w:themeColor="text1"/>
          <w:highlight w:val="none"/>
          <w14:textFill>
            <w14:solidFill>
              <w14:schemeClr w14:val="tx1"/>
            </w14:solidFill>
          </w14:textFill>
        </w:rPr>
        <w:t>12:00至23:59（北京时间，线上获取法定节假日均可，线下获取文件法定节假日除外）</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地点（网址）：政采云平台（</w:t>
      </w:r>
      <w:r>
        <w:rPr>
          <w:color w:val="000000" w:themeColor="text1"/>
          <w:highlight w:val="none"/>
          <w14:textFill>
            <w14:solidFill>
              <w14:schemeClr w14:val="tx1"/>
            </w14:solidFill>
          </w14:textFill>
        </w:rPr>
        <w:t xml:space="preserve">https://www.zcygov.cn/）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方式：供应商登录政采云平台</w:t>
      </w:r>
      <w:r>
        <w:rPr>
          <w:color w:val="000000" w:themeColor="text1"/>
          <w:highlight w:val="none"/>
          <w14:textFill>
            <w14:solidFill>
              <w14:schemeClr w14:val="tx1"/>
            </w14:solidFill>
          </w14:textFill>
        </w:rPr>
        <w:t xml:space="preserve">https://www.zcygov.cn/在线申请获取采购文件（进入“项目采购”应用，在获取采购文件菜单中选择项目，申请获取采购文件）。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售价（元）：</w:t>
      </w:r>
      <w:r>
        <w:rPr>
          <w:color w:val="000000" w:themeColor="text1"/>
          <w:highlight w:val="none"/>
          <w14:textFill>
            <w14:solidFill>
              <w14:schemeClr w14:val="tx1"/>
            </w14:solidFill>
          </w14:textFill>
        </w:rPr>
        <w:t xml:space="preserve">0 </w:t>
      </w:r>
      <w:r>
        <w:rPr>
          <w:color w:val="000000" w:themeColor="text1"/>
          <w:highlight w:val="none"/>
          <w14:textFill>
            <w14:solidFill>
              <w14:schemeClr w14:val="tx1"/>
            </w14:solidFill>
          </w14:textFill>
        </w:rPr>
        <w:tab/>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四、提交投标文件截止时间、开标时间和地点</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提交投标文件截止时间：2022</w:t>
      </w:r>
      <w:r>
        <w:rPr>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10</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25</w:t>
      </w:r>
      <w:r>
        <w:rPr>
          <w:rFonts w:hint="eastAsia"/>
          <w:color w:val="000000" w:themeColor="text1"/>
          <w:highlight w:val="none"/>
          <w14:textFill>
            <w14:solidFill>
              <w14:schemeClr w14:val="tx1"/>
            </w14:solidFill>
          </w14:textFill>
        </w:rPr>
        <w:t>日</w:t>
      </w:r>
      <w:r>
        <w:rPr>
          <w:rFonts w:hint="eastAsia"/>
          <w:color w:val="000000" w:themeColor="text1"/>
          <w:highlight w:val="none"/>
          <w:lang w:val="en-US" w:eastAsia="zh-CN"/>
          <w14:textFill>
            <w14:solidFill>
              <w14:schemeClr w14:val="tx1"/>
            </w14:solidFill>
          </w14:textFill>
        </w:rPr>
        <w:t>14</w:t>
      </w:r>
      <w:r>
        <w:rPr>
          <w:rFonts w:hint="eastAsia"/>
          <w:color w:val="000000" w:themeColor="text1"/>
          <w:highlight w:val="none"/>
          <w14:textFill>
            <w14:solidFill>
              <w14:schemeClr w14:val="tx1"/>
            </w14:solidFill>
          </w14:textFill>
        </w:rPr>
        <w:t>点</w:t>
      </w:r>
      <w:r>
        <w:rPr>
          <w:rFonts w:hint="eastAsia"/>
          <w:color w:val="000000" w:themeColor="text1"/>
          <w:highlight w:val="none"/>
          <w:lang w:val="en-US" w:eastAsia="zh-CN"/>
          <w14:textFill>
            <w14:solidFill>
              <w14:schemeClr w14:val="tx1"/>
            </w14:solidFill>
          </w14:textFill>
        </w:rPr>
        <w:t>30</w:t>
      </w:r>
      <w:r>
        <w:rPr>
          <w:rFonts w:hint="eastAsia"/>
          <w:color w:val="000000" w:themeColor="text1"/>
          <w:highlight w:val="none"/>
          <w14:textFill>
            <w14:solidFill>
              <w14:schemeClr w14:val="tx1"/>
            </w14:solidFill>
          </w14:textFill>
        </w:rPr>
        <w:t>分 （北京时间）</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投标地点（网址）：政采云平台（</w:t>
      </w:r>
      <w:r>
        <w:rPr>
          <w:color w:val="000000" w:themeColor="text1"/>
          <w:highlight w:val="none"/>
          <w14:textFill>
            <w14:solidFill>
              <w14:schemeClr w14:val="tx1"/>
            </w14:solidFill>
          </w14:textFill>
        </w:rPr>
        <w:t xml:space="preserve">https://www.zcygov.cn/）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开标时间：2022</w:t>
      </w:r>
      <w:r>
        <w:rPr>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10</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25</w:t>
      </w:r>
      <w:r>
        <w:rPr>
          <w:rFonts w:hint="eastAsia"/>
          <w:color w:val="000000" w:themeColor="text1"/>
          <w:highlight w:val="none"/>
          <w14:textFill>
            <w14:solidFill>
              <w14:schemeClr w14:val="tx1"/>
            </w14:solidFill>
          </w14:textFill>
        </w:rPr>
        <w:t>日</w:t>
      </w:r>
      <w:r>
        <w:rPr>
          <w:rFonts w:hint="eastAsia"/>
          <w:color w:val="000000" w:themeColor="text1"/>
          <w:highlight w:val="none"/>
          <w:lang w:val="en-US" w:eastAsia="zh-CN"/>
          <w14:textFill>
            <w14:solidFill>
              <w14:schemeClr w14:val="tx1"/>
            </w14:solidFill>
          </w14:textFill>
        </w:rPr>
        <w:t>14</w:t>
      </w:r>
      <w:r>
        <w:rPr>
          <w:rFonts w:hint="eastAsia"/>
          <w:color w:val="000000" w:themeColor="text1"/>
          <w:highlight w:val="none"/>
          <w14:textFill>
            <w14:solidFill>
              <w14:schemeClr w14:val="tx1"/>
            </w14:solidFill>
          </w14:textFill>
        </w:rPr>
        <w:t>点</w:t>
      </w:r>
      <w:r>
        <w:rPr>
          <w:rFonts w:hint="eastAsia"/>
          <w:color w:val="000000" w:themeColor="text1"/>
          <w:highlight w:val="none"/>
          <w:lang w:val="en-US" w:eastAsia="zh-CN"/>
          <w14:textFill>
            <w14:solidFill>
              <w14:schemeClr w14:val="tx1"/>
            </w14:solidFill>
          </w14:textFill>
        </w:rPr>
        <w:t>30</w:t>
      </w:r>
      <w:r>
        <w:rPr>
          <w:rFonts w:hint="eastAsia"/>
          <w:color w:val="000000" w:themeColor="text1"/>
          <w:highlight w:val="none"/>
          <w14:textFill>
            <w14:solidFill>
              <w14:schemeClr w14:val="tx1"/>
            </w14:solidFill>
          </w14:textFill>
        </w:rPr>
        <w:t xml:space="preserve">分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开标地点（网址）：</w:t>
      </w:r>
      <w:r>
        <w:rPr>
          <w:color w:val="000000" w:themeColor="text1"/>
          <w:highlight w:val="none"/>
          <w14:textFill>
            <w14:solidFill>
              <w14:schemeClr w14:val="tx1"/>
            </w14:solidFill>
          </w14:textFill>
        </w:rPr>
        <w:t>政</w:t>
      </w:r>
      <w:r>
        <w:rPr>
          <w:rFonts w:hint="eastAsia"/>
          <w:color w:val="000000" w:themeColor="text1"/>
          <w:highlight w:val="none"/>
          <w14:textFill>
            <w14:solidFill>
              <w14:schemeClr w14:val="tx1"/>
            </w14:solidFill>
          </w14:textFill>
        </w:rPr>
        <w:t>采云平台（</w:t>
      </w:r>
      <w:r>
        <w:rPr>
          <w:color w:val="000000" w:themeColor="text1"/>
          <w:highlight w:val="none"/>
          <w14:textFill>
            <w14:solidFill>
              <w14:schemeClr w14:val="tx1"/>
            </w14:solidFill>
          </w14:textFill>
        </w:rPr>
        <w:t>https://www.zcygov.cn/）</w:t>
      </w:r>
      <w:r>
        <w:rPr>
          <w:rFonts w:hint="eastAsia"/>
          <w:color w:val="000000" w:themeColor="text1"/>
          <w:highlight w:val="none"/>
          <w14:textFill>
            <w14:solidFill>
              <w14:schemeClr w14:val="tx1"/>
            </w14:solidFill>
          </w14:textFill>
        </w:rPr>
        <w:t>。</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五、公告期限</w:t>
      </w:r>
      <w:r>
        <w:rPr>
          <w:b/>
          <w:color w:val="000000" w:themeColor="text1"/>
          <w:highlight w:val="none"/>
          <w14:textFill>
            <w14:solidFill>
              <w14:schemeClr w14:val="tx1"/>
            </w14:solidFill>
          </w14:textFill>
        </w:rPr>
        <w:t xml:space="preserve">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自本公告发布之日起</w:t>
      </w:r>
      <w:r>
        <w:rPr>
          <w:color w:val="000000" w:themeColor="text1"/>
          <w:highlight w:val="none"/>
          <w14:textFill>
            <w14:solidFill>
              <w14:schemeClr w14:val="tx1"/>
            </w14:solidFill>
          </w14:textFill>
        </w:rPr>
        <w:t>5个工作日。</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六、其他补充事宜</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color w:val="000000" w:themeColor="text1"/>
          <w:highlight w:val="none"/>
          <w14:textFill>
            <w14:solidFill>
              <w14:schemeClr w14:val="tx1"/>
            </w14:solidFill>
          </w14:textFill>
        </w:rPr>
        <w:t>作出答复的，可以在答复期满后十五个工作日内向同级政府采购监督管理部门投诉。质疑函范本、投诉书范本请到浙江政府采购网下载专区下载。</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2.其他事项：（1）需要落实的政府采购政策：包括节约资源、保护环境、支持创新、促进中小企业发展等。详见招标文件的第二部分总则。（2）</w:t>
      </w:r>
      <w:r>
        <w:rPr>
          <w:color w:val="000000" w:themeColor="text1"/>
          <w:highlight w:val="none"/>
          <w14:textFill>
            <w14:solidFill>
              <w14:schemeClr w14:val="tx1"/>
            </w14:solidFill>
          </w14:textFill>
        </w:rPr>
        <w:t>电子招投标的说明：</w:t>
      </w:r>
      <w:r>
        <w:rPr>
          <w:rFonts w:hint="eastAsia"/>
          <w:color w:val="000000" w:themeColor="text1"/>
          <w:highlight w:val="none"/>
          <w14:textFill>
            <w14:solidFill>
              <w14:schemeClr w14:val="tx1"/>
            </w14:solidFill>
          </w14:textFill>
        </w:rPr>
        <w:t>①</w:t>
      </w:r>
      <w:r>
        <w:rPr>
          <w:color w:val="000000" w:themeColor="text1"/>
          <w:highlight w:val="none"/>
          <w14:textFill>
            <w14:solidFill>
              <w14:schemeClr w14:val="tx1"/>
            </w14:solidFill>
          </w14:textFill>
        </w:rPr>
        <w:t>电子招投标：本项目以数据电文形式，依托“政府采购云平台（www.zcygov.cn）”进行招投标活动，不接受纸质投标文件</w:t>
      </w:r>
      <w:r>
        <w:rPr>
          <w:rFonts w:hint="eastAsia"/>
          <w:color w:val="000000" w:themeColor="text1"/>
          <w:highlight w:val="none"/>
          <w14:textFill>
            <w14:solidFill>
              <w14:schemeClr w14:val="tx1"/>
            </w14:solidFill>
          </w14:textFill>
        </w:rPr>
        <w:t>；②</w:t>
      </w:r>
      <w:r>
        <w:rPr>
          <w:color w:val="000000" w:themeColor="text1"/>
          <w:highlight w:val="none"/>
          <w14:textFill>
            <w14:solidFill>
              <w14:schemeClr w14:val="tx1"/>
            </w14:solidFill>
          </w14:textFill>
        </w:rPr>
        <w:t>投标准备：注册账号--点击“商家入驻”，进行政府采购供应商资料填写；申领CA数字证书---申领流程详见“浙江政府采购网-下载专区-电子交易客户端-CA驱动和申领流程”；安装“政</w:t>
      </w:r>
      <w:r>
        <w:rPr>
          <w:rFonts w:hint="eastAsia"/>
          <w:color w:val="000000" w:themeColor="text1"/>
          <w:highlight w:val="none"/>
          <w14:textFill>
            <w14:solidFill>
              <w14:schemeClr w14:val="tx1"/>
            </w14:solidFill>
          </w14:textFill>
        </w:rPr>
        <w:t>采云电子交易客户端”</w:t>
      </w:r>
      <w:r>
        <w:rPr>
          <w:color w:val="000000" w:themeColor="text1"/>
          <w:highlight w:val="none"/>
          <w14:textFill>
            <w14:solidFill>
              <w14:schemeClr w14:val="tx1"/>
            </w14:solidFill>
          </w14:textFill>
        </w:rPr>
        <w:t>----前往“浙江政府采购网-下载专区-电子交易客户端”进行下载并安装</w:t>
      </w:r>
      <w:r>
        <w:rPr>
          <w:rFonts w:hint="eastAsia"/>
          <w:color w:val="000000" w:themeColor="text1"/>
          <w:highlight w:val="none"/>
          <w14:textFill>
            <w14:solidFill>
              <w14:schemeClr w14:val="tx1"/>
            </w14:solidFill>
          </w14:textFill>
        </w:rPr>
        <w:t>；③</w:t>
      </w:r>
      <w:r>
        <w:rPr>
          <w:color w:val="000000" w:themeColor="text1"/>
          <w:highlight w:val="none"/>
          <w14:textFill>
            <w14:solidFill>
              <w14:schemeClr w14:val="tx1"/>
            </w14:solidFill>
          </w14:textFill>
        </w:rPr>
        <w:t>招标文件的获取：使用账号登录或者使用CA登录政</w:t>
      </w:r>
      <w:r>
        <w:rPr>
          <w:rFonts w:hint="eastAsia"/>
          <w:color w:val="000000" w:themeColor="text1"/>
          <w:highlight w:val="none"/>
          <w14:textFill>
            <w14:solidFill>
              <w14:schemeClr w14:val="tx1"/>
            </w14:solidFill>
          </w14:textFill>
        </w:rPr>
        <w:t>采云平台；进入“项目采购”应用，在获取采购文件菜单中选择项目，获取招标文件；④</w:t>
      </w:r>
      <w:r>
        <w:rPr>
          <w:color w:val="000000" w:themeColor="text1"/>
          <w:highlight w:val="none"/>
          <w14:textFill>
            <w14:solidFill>
              <w14:schemeClr w14:val="tx1"/>
            </w14:solidFill>
          </w14:textFill>
        </w:rPr>
        <w:t>投标文件的制作：在“政</w:t>
      </w:r>
      <w:r>
        <w:rPr>
          <w:rFonts w:hint="eastAsia"/>
          <w:color w:val="000000" w:themeColor="text1"/>
          <w:highlight w:val="none"/>
          <w14:textFill>
            <w14:solidFill>
              <w14:schemeClr w14:val="tx1"/>
            </w14:solidFill>
          </w14:textFill>
        </w:rPr>
        <w:t>采云电子交易客户端”中完成“填写基本信息”、“导入投标文件”、“标书关联”、“标书检查”、“电子签名”、“生成电子标书”等操作；⑤</w:t>
      </w:r>
      <w:r>
        <w:rPr>
          <w:color w:val="000000" w:themeColor="text1"/>
          <w:highlight w:val="none"/>
          <w14:textFill>
            <w14:solidFill>
              <w14:schemeClr w14:val="tx1"/>
            </w14:solidFill>
          </w14:textFill>
        </w:rPr>
        <w:t>采购人、采购机构将依托政</w:t>
      </w:r>
      <w:r>
        <w:rPr>
          <w:rFonts w:hint="eastAsia"/>
          <w:color w:val="000000" w:themeColor="text1"/>
          <w:highlight w:val="none"/>
          <w14:textFill>
            <w14:solidFill>
              <w14:schemeClr w14:val="tx1"/>
            </w14:solidFill>
          </w14:textFill>
        </w:rPr>
        <w:t>采云平台完成本项目的电子交易活动，平台不接受未按上述方式获取招标文件的供应商进行投标活动；</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⑥</w:t>
      </w:r>
      <w:r>
        <w:rPr>
          <w:color w:val="000000" w:themeColor="text1"/>
          <w:highlight w:val="none"/>
          <w14:textFill>
            <w14:solidFill>
              <w14:schemeClr w14:val="tx1"/>
            </w14:solidFill>
          </w14:textFill>
        </w:rPr>
        <w:t>对未按上述方式获取招标文件的供应商对该文件提出的质疑，采购人或采购代理机构将</w:t>
      </w:r>
      <w:r>
        <w:rPr>
          <w:rFonts w:hint="eastAsia"/>
          <w:color w:val="000000" w:themeColor="text1"/>
          <w:highlight w:val="none"/>
          <w14:textFill>
            <w14:solidFill>
              <w14:schemeClr w14:val="tx1"/>
            </w14:solidFill>
          </w14:textFill>
        </w:rPr>
        <w:t>不予处理；⑦</w:t>
      </w:r>
      <w:r>
        <w:rPr>
          <w:color w:val="000000" w:themeColor="text1"/>
          <w:highlight w:val="none"/>
          <w14:textFill>
            <w14:solidFill>
              <w14:schemeClr w14:val="tx1"/>
            </w14:solidFill>
          </w14:textFill>
        </w:rPr>
        <w:t>不提供招标文件纸质版</w:t>
      </w:r>
      <w:r>
        <w:rPr>
          <w:rFonts w:hint="eastAsia"/>
          <w:color w:val="000000" w:themeColor="text1"/>
          <w:highlight w:val="none"/>
          <w14:textFill>
            <w14:solidFill>
              <w14:schemeClr w14:val="tx1"/>
            </w14:solidFill>
          </w14:textFill>
        </w:rPr>
        <w:t>；⑧</w:t>
      </w:r>
      <w:r>
        <w:rPr>
          <w:color w:val="000000" w:themeColor="text1"/>
          <w:highlight w:val="none"/>
          <w14:textFill>
            <w14:solidFill>
              <w14:schemeClr w14:val="tx1"/>
            </w14:solidFill>
          </w14:textFill>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color w:val="000000" w:themeColor="text1"/>
          <w:highlight w:val="none"/>
          <w14:textFill>
            <w14:solidFill>
              <w14:schemeClr w14:val="tx1"/>
            </w14:solidFill>
          </w14:textFill>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color w:val="000000" w:themeColor="text1"/>
          <w:highlight w:val="none"/>
          <w14:textFill>
            <w14:solidFill>
              <w14:schemeClr w14:val="tx1"/>
            </w14:solidFill>
          </w14:textFill>
        </w:rPr>
        <w:t>具体操作指南：详见政</w:t>
      </w:r>
      <w:r>
        <w:rPr>
          <w:rFonts w:hint="eastAsia"/>
          <w:color w:val="000000" w:themeColor="text1"/>
          <w:highlight w:val="none"/>
          <w14:textFill>
            <w14:solidFill>
              <w14:schemeClr w14:val="tx1"/>
            </w14:solidFill>
          </w14:textFill>
        </w:rPr>
        <w:t>采云平台“服务中心</w:t>
      </w:r>
      <w:r>
        <w:rPr>
          <w:color w:val="000000" w:themeColor="text1"/>
          <w:highlight w:val="none"/>
          <w14:textFill>
            <w14:solidFill>
              <w14:schemeClr w14:val="tx1"/>
            </w14:solidFill>
          </w14:textFill>
        </w:rPr>
        <w:t>-帮助文档-项目采购-操作流程-电子招投标-政府采购项目电子交易管理操作指南-供应商”。</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七、对本次采购提出询问、质疑、投诉，请按以下方式联系</w:t>
      </w:r>
    </w:p>
    <w:p>
      <w:pPr>
        <w:rPr>
          <w:color w:val="000000" w:themeColor="text1"/>
          <w:highlight w:val="none"/>
          <w14:textFill>
            <w14:solidFill>
              <w14:schemeClr w14:val="tx1"/>
            </w14:solidFill>
          </w14:textFill>
        </w:rPr>
      </w:pPr>
      <w:bookmarkStart w:id="0" w:name="_Toc28359009"/>
      <w:bookmarkStart w:id="1" w:name="_Toc28359086"/>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采购人信息</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名称：</w:t>
      </w:r>
      <w:r>
        <w:rPr>
          <w:rFonts w:hint="eastAsia" w:cs="仿宋"/>
          <w:color w:val="000000" w:themeColor="text1"/>
          <w:highlight w:val="none"/>
          <w14:textFill>
            <w14:solidFill>
              <w14:schemeClr w14:val="tx1"/>
            </w14:solidFill>
          </w14:textFill>
        </w:rPr>
        <w:t>杭州市萧山区第一人民医院医共体总院（杭州市萧山区第一人民医院）</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w:t>
      </w:r>
      <w:r>
        <w:rPr>
          <w:rFonts w:hint="eastAsia" w:cs="仿宋"/>
          <w:color w:val="000000" w:themeColor="text1"/>
          <w:highlight w:val="none"/>
          <w14:textFill>
            <w14:solidFill>
              <w14:schemeClr w14:val="tx1"/>
            </w14:solidFill>
          </w14:textFill>
        </w:rPr>
        <w:t>杭州市萧山区市心南路199号</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传真</w:t>
      </w:r>
      <w:r>
        <w:rPr>
          <w:rFonts w:hint="eastAsia"/>
          <w:color w:val="000000" w:themeColor="text1"/>
          <w:highlight w:val="none"/>
          <w14:textFill>
            <w14:solidFill>
              <w14:schemeClr w14:val="tx1"/>
            </w14:solidFill>
          </w14:textFill>
        </w:rPr>
        <w:t>：/</w:t>
      </w:r>
    </w:p>
    <w:p>
      <w:pPr>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项目联系人</w:t>
      </w:r>
      <w:r>
        <w:rPr>
          <w:rFonts w:hint="eastAsia"/>
          <w:color w:val="000000" w:themeColor="text1"/>
          <w:highlight w:val="none"/>
          <w14:textFill>
            <w14:solidFill>
              <w14:schemeClr w14:val="tx1"/>
            </w14:solidFill>
          </w14:textFill>
        </w:rPr>
        <w:t>（询问）：李达</w:t>
      </w:r>
    </w:p>
    <w:p>
      <w:pPr>
        <w:rPr>
          <w:rFonts w:hint="eastAsia" w:cs="仿宋"/>
          <w:color w:val="000000" w:themeColor="text1"/>
          <w:szCs w:val="28"/>
          <w:highlight w:val="none"/>
          <w14:textFill>
            <w14:solidFill>
              <w14:schemeClr w14:val="tx1"/>
            </w14:solidFill>
          </w14:textFill>
        </w:rPr>
      </w:pPr>
      <w:r>
        <w:rPr>
          <w:rFonts w:hint="eastAsia" w:cs="仿宋"/>
          <w:color w:val="000000" w:themeColor="text1"/>
          <w:szCs w:val="28"/>
          <w:highlight w:val="none"/>
          <w14:textFill>
            <w14:solidFill>
              <w14:schemeClr w14:val="tx1"/>
            </w14:solidFill>
          </w14:textFill>
        </w:rPr>
        <w:t>项目联系方式（询问）：0571-83807082</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质疑联系人：孔国飞</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质疑联系方式</w:t>
      </w:r>
      <w:r>
        <w:rPr>
          <w:rFonts w:hint="eastAsia"/>
          <w:color w:val="000000" w:themeColor="text1"/>
          <w:highlight w:val="none"/>
          <w14:textFill>
            <w14:solidFill>
              <w14:schemeClr w14:val="tx1"/>
            </w14:solidFill>
          </w14:textFill>
        </w:rPr>
        <w:t>：0571-83807076</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采购代理机构信息</w:t>
      </w:r>
      <w:bookmarkEnd w:id="0"/>
      <w:bookmarkEnd w:id="1"/>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名称：</w:t>
      </w:r>
      <w:r>
        <w:rPr>
          <w:rFonts w:hint="eastAsia" w:cs="仿宋"/>
          <w:color w:val="000000" w:themeColor="text1"/>
          <w:szCs w:val="28"/>
          <w:highlight w:val="none"/>
          <w14:textFill>
            <w14:solidFill>
              <w14:schemeClr w14:val="tx1"/>
            </w14:solidFill>
          </w14:textFill>
        </w:rPr>
        <w:t>杭州博望建设工程招标投标代理有限公司</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w:t>
      </w:r>
      <w:r>
        <w:rPr>
          <w:rFonts w:hint="eastAsia" w:cs="仿宋"/>
          <w:color w:val="000000" w:themeColor="text1"/>
          <w:szCs w:val="28"/>
          <w:highlight w:val="none"/>
          <w14:textFill>
            <w14:solidFill>
              <w14:schemeClr w14:val="tx1"/>
            </w14:solidFill>
          </w14:textFill>
        </w:rPr>
        <w:t>杭州市萧山区金城路433号天汇园一幢A座5楼</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传真</w:t>
      </w:r>
      <w:r>
        <w:rPr>
          <w:rFonts w:hint="eastAsia"/>
          <w:color w:val="000000" w:themeColor="text1"/>
          <w:highlight w:val="none"/>
          <w14:textFill>
            <w14:solidFill>
              <w14:schemeClr w14:val="tx1"/>
            </w14:solidFill>
          </w14:textFill>
        </w:rPr>
        <w:t>：</w:t>
      </w:r>
      <w:r>
        <w:rPr>
          <w:rFonts w:hint="eastAsia" w:cs="仿宋"/>
          <w:color w:val="000000" w:themeColor="text1"/>
          <w:szCs w:val="28"/>
          <w:highlight w:val="none"/>
          <w14:textFill>
            <w14:solidFill>
              <w14:schemeClr w14:val="tx1"/>
            </w14:solidFill>
          </w14:textFill>
        </w:rPr>
        <w:t>0571-83881208</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项目联系人</w:t>
      </w:r>
      <w:r>
        <w:rPr>
          <w:rFonts w:hint="eastAsia"/>
          <w:color w:val="000000" w:themeColor="text1"/>
          <w:highlight w:val="none"/>
          <w14:textFill>
            <w14:solidFill>
              <w14:schemeClr w14:val="tx1"/>
            </w14:solidFill>
          </w14:textFill>
        </w:rPr>
        <w:t>（询问）：范梦迪</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项目联系方式</w:t>
      </w:r>
      <w:r>
        <w:rPr>
          <w:rFonts w:hint="eastAsia"/>
          <w:color w:val="000000" w:themeColor="text1"/>
          <w:highlight w:val="none"/>
          <w14:textFill>
            <w14:solidFill>
              <w14:schemeClr w14:val="tx1"/>
            </w14:solidFill>
          </w14:textFill>
        </w:rPr>
        <w:t>（询问）：</w:t>
      </w:r>
      <w:r>
        <w:rPr>
          <w:rFonts w:hint="eastAsia" w:cs="仿宋"/>
          <w:color w:val="000000" w:themeColor="text1"/>
          <w:szCs w:val="28"/>
          <w:highlight w:val="none"/>
          <w14:textFill>
            <w14:solidFill>
              <w14:schemeClr w14:val="tx1"/>
            </w14:solidFill>
          </w14:textFill>
        </w:rPr>
        <w:t>0571-83881208</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质疑联系人：高华萍</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质疑联系方式</w:t>
      </w:r>
      <w:r>
        <w:rPr>
          <w:rFonts w:hint="eastAsia"/>
          <w:color w:val="000000" w:themeColor="text1"/>
          <w:highlight w:val="none"/>
          <w14:textFill>
            <w14:solidFill>
              <w14:schemeClr w14:val="tx1"/>
            </w14:solidFill>
          </w14:textFill>
        </w:rPr>
        <w:t>：</w:t>
      </w:r>
      <w:r>
        <w:rPr>
          <w:rFonts w:hint="eastAsia" w:cs="仿宋"/>
          <w:color w:val="000000" w:themeColor="text1"/>
          <w:szCs w:val="28"/>
          <w:highlight w:val="none"/>
          <w14:textFill>
            <w14:solidFill>
              <w14:schemeClr w14:val="tx1"/>
            </w14:solidFill>
          </w14:textFill>
        </w:rPr>
        <w:t>0571-83881208</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.同级政府采购监督管理部门</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名称：萧山区财政局</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地址：萧山区人民路318号</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传真：0571-</w:t>
      </w:r>
      <w:r>
        <w:rPr>
          <w:rFonts w:hint="eastAsia"/>
          <w:color w:val="000000" w:themeColor="text1"/>
          <w:highlight w:val="none"/>
          <w14:textFill>
            <w14:solidFill>
              <w14:schemeClr w14:val="tx1"/>
            </w14:solidFill>
          </w14:textFill>
        </w:rPr>
        <w:t>82756122</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联系人：</w:t>
      </w:r>
      <w:r>
        <w:rPr>
          <w:rFonts w:hint="eastAsia"/>
          <w:color w:val="000000" w:themeColor="text1"/>
          <w:highlight w:val="none"/>
          <w14:textFill>
            <w14:solidFill>
              <w14:schemeClr w14:val="tx1"/>
            </w14:solidFill>
          </w14:textFill>
        </w:rPr>
        <w:t>汤先生</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监督投诉电话：</w:t>
      </w:r>
      <w:r>
        <w:rPr>
          <w:rFonts w:hint="eastAsia"/>
          <w:color w:val="000000" w:themeColor="text1"/>
          <w:highlight w:val="none"/>
          <w14:textFill>
            <w14:solidFill>
              <w14:schemeClr w14:val="tx1"/>
            </w14:solidFill>
          </w14:textFill>
        </w:rPr>
        <w:t>0571-82756122</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若对项目采购电子交易系统操作有疑问，可登录政采（</w:t>
      </w:r>
      <w:r>
        <w:rPr>
          <w:color w:val="000000" w:themeColor="text1"/>
          <w:highlight w:val="none"/>
          <w14:textFill>
            <w14:solidFill>
              <w14:schemeClr w14:val="tx1"/>
            </w14:solidFill>
          </w14:textFill>
        </w:rPr>
        <w:t>https://www.zcygov.cn/），点击右侧咨询小采，获取采小蜜智能服务管家帮助，或拨打政</w:t>
      </w:r>
      <w:r>
        <w:rPr>
          <w:rFonts w:hint="eastAsia"/>
          <w:color w:val="000000" w:themeColor="text1"/>
          <w:highlight w:val="none"/>
          <w14:textFill>
            <w14:solidFill>
              <w14:schemeClr w14:val="tx1"/>
            </w14:solidFill>
          </w14:textFill>
        </w:rPr>
        <w:t>采云服务热线</w:t>
      </w:r>
      <w:r>
        <w:rPr>
          <w:color w:val="000000" w:themeColor="text1"/>
          <w:highlight w:val="none"/>
          <w14:textFill>
            <w14:solidFill>
              <w14:schemeClr w14:val="tx1"/>
            </w14:solidFill>
          </w14:textFill>
        </w:rPr>
        <w:t>400-881-7190获取热线服务帮助。</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CA问题联系电话（人工）：</w:t>
      </w:r>
      <w:r>
        <w:rPr>
          <w:rFonts w:hint="eastAsia"/>
          <w:color w:val="000000" w:themeColor="text1"/>
          <w:highlight w:val="none"/>
          <w14:textFill>
            <w14:solidFill>
              <w14:schemeClr w14:val="tx1"/>
            </w14:solidFill>
          </w14:textFill>
        </w:rPr>
        <w:t>汇信</w:t>
      </w:r>
      <w:r>
        <w:rPr>
          <w:color w:val="000000" w:themeColor="text1"/>
          <w:highlight w:val="none"/>
          <w14:textFill>
            <w14:solidFill>
              <w14:schemeClr w14:val="tx1"/>
            </w14:solidFill>
          </w14:textFill>
        </w:rPr>
        <w:t>CA 400-888-4636；天谷CA 400-087-8198。</w:t>
      </w:r>
    </w:p>
    <w:p>
      <w:pPr>
        <w:spacing w:line="276"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第二部分</w:t>
      </w:r>
      <w:r>
        <w:rPr>
          <w:color w:val="000000" w:themeColor="text1"/>
          <w:highlight w:val="none"/>
          <w14:textFill>
            <w14:solidFill>
              <w14:schemeClr w14:val="tx1"/>
            </w14:solidFill>
          </w14:textFill>
        </w:rPr>
        <w:t xml:space="preserve"> 投标人须知</w:t>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前附表</w:t>
      </w:r>
    </w:p>
    <w:tbl>
      <w:tblPr>
        <w:tblStyle w:val="27"/>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432"/>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序号</w:t>
            </w:r>
          </w:p>
        </w:tc>
        <w:tc>
          <w:tcPr>
            <w:tcW w:w="822" w:type="pct"/>
            <w:vAlign w:val="center"/>
          </w:tcPr>
          <w:p>
            <w:pPr>
              <w:spacing w:after="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事项</w:t>
            </w:r>
          </w:p>
        </w:tc>
        <w:tc>
          <w:tcPr>
            <w:tcW w:w="3867" w:type="pct"/>
            <w:vAlign w:val="center"/>
          </w:tcPr>
          <w:p>
            <w:pPr>
              <w:spacing w:after="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822" w:type="pct"/>
            <w:vAlign w:val="center"/>
          </w:tcPr>
          <w:p>
            <w:pPr>
              <w:spacing w:after="0"/>
              <w:rPr>
                <w:color w:val="000000" w:themeColor="text1"/>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项目属性与核心产品</w:t>
            </w:r>
          </w:p>
        </w:tc>
        <w:tc>
          <w:tcPr>
            <w:tcW w:w="3867" w:type="pct"/>
            <w:vAlign w:val="center"/>
          </w:tcPr>
          <w:p>
            <w:pPr>
              <w:spacing w:after="0" w:line="360" w:lineRule="auto"/>
              <w:rPr>
                <w:rFonts w:cs="仿宋"/>
                <w:color w:val="000000" w:themeColor="text1"/>
                <w:sz w:val="22"/>
                <w:highlight w:val="none"/>
                <w14:textFill>
                  <w14:solidFill>
                    <w14:schemeClr w14:val="tx1"/>
                  </w14:solidFill>
                </w14:textFill>
              </w:rPr>
            </w:pPr>
            <w:r>
              <w:rPr>
                <w:rFonts w:hint="eastAsia" w:cs="仿宋"/>
                <w:color w:val="000000" w:themeColor="text1"/>
                <w:sz w:val="22"/>
                <w:highlight w:val="none"/>
                <w14:textFill>
                  <w14:solidFill>
                    <w14:schemeClr w14:val="tx1"/>
                  </w14:solidFill>
                </w14:textFill>
              </w:rPr>
              <w:t>(</w:t>
            </w:r>
            <w:r>
              <w:rPr>
                <w:rFonts w:hint="eastAsia" w:cs="仿宋"/>
                <w:color w:val="000000" w:themeColor="text1"/>
                <w:sz w:val="22"/>
                <w:highlight w:val="none"/>
                <w:lang w:val="en-US" w:eastAsia="zh-CN"/>
                <w14:textFill>
                  <w14:solidFill>
                    <w14:schemeClr w14:val="tx1"/>
                  </w14:solidFill>
                </w14:textFill>
              </w:rPr>
              <w:t xml:space="preserve"> </w:t>
            </w:r>
            <w:r>
              <w:rPr>
                <w:rFonts w:hint="eastAsia" w:cs="仿宋"/>
                <w:color w:val="000000" w:themeColor="text1"/>
                <w:sz w:val="22"/>
                <w:highlight w:val="none"/>
                <w14:textFill>
                  <w14:solidFill>
                    <w14:schemeClr w14:val="tx1"/>
                  </w14:solidFill>
                </w14:textFill>
              </w:rPr>
              <w:t>)A货物类，单一产品或核心产品为：</w:t>
            </w:r>
            <w:r>
              <w:rPr>
                <w:rFonts w:hint="eastAsia" w:cs="仿宋"/>
                <w:color w:val="000000" w:themeColor="text1"/>
                <w:sz w:val="22"/>
                <w:highlight w:val="none"/>
                <w:u w:val="single"/>
                <w14:textFill>
                  <w14:solidFill>
                    <w14:schemeClr w14:val="tx1"/>
                  </w14:solidFill>
                </w14:textFill>
              </w:rPr>
              <w:t xml:space="preserve">    </w:t>
            </w:r>
            <w:r>
              <w:rPr>
                <w:rFonts w:hint="eastAsia" w:cs="仿宋"/>
                <w:color w:val="000000" w:themeColor="text1"/>
                <w:sz w:val="22"/>
                <w:highlight w:val="none"/>
                <w14:textFill>
                  <w14:solidFill>
                    <w14:schemeClr w14:val="tx1"/>
                  </w14:solidFill>
                </w14:textFill>
              </w:rPr>
              <w:t>。</w:t>
            </w:r>
          </w:p>
          <w:p>
            <w:pPr>
              <w:spacing w:after="0"/>
              <w:rPr>
                <w:color w:val="000000" w:themeColor="text1"/>
                <w:highlight w:val="none"/>
                <w14:textFill>
                  <w14:solidFill>
                    <w14:schemeClr w14:val="tx1"/>
                  </w14:solidFill>
                </w14:textFill>
              </w:rPr>
            </w:pPr>
            <w:r>
              <w:rPr>
                <w:rFonts w:hint="eastAsia" w:cs="仿宋"/>
                <w:color w:val="000000" w:themeColor="text1"/>
                <w:sz w:val="22"/>
                <w:highlight w:val="none"/>
                <w14:textFill>
                  <w14:solidFill>
                    <w14:schemeClr w14:val="tx1"/>
                  </w14:solidFill>
                </w14:textFill>
              </w:rPr>
              <w:t>(</w:t>
            </w:r>
            <w:r>
              <w:rPr>
                <w:rFonts w:hint="eastAsia" w:ascii="仿宋_GB2312" w:eastAsia="仿宋_GB2312"/>
                <w:b/>
                <w:color w:val="000000" w:themeColor="text1"/>
                <w:sz w:val="22"/>
                <w:highlight w:val="none"/>
                <w14:textFill>
                  <w14:solidFill>
                    <w14:schemeClr w14:val="tx1"/>
                  </w14:solidFill>
                </w14:textFill>
              </w:rPr>
              <w:t>√</w:t>
            </w:r>
            <w:r>
              <w:rPr>
                <w:rFonts w:hint="eastAsia" w:cs="仿宋"/>
                <w:color w:val="000000" w:themeColor="text1"/>
                <w:sz w:val="22"/>
                <w:highlight w:val="none"/>
                <w14:textFill>
                  <w14:solidFill>
                    <w14:schemeClr w14:val="tx1"/>
                  </w14:solidFill>
                </w14:textFill>
              </w:rPr>
              <w:t>)B服务类。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822" w:type="pct"/>
            <w:vAlign w:val="center"/>
          </w:tcPr>
          <w:p>
            <w:pPr>
              <w:spacing w:after="0"/>
              <w:rPr>
                <w:color w:val="000000" w:themeColor="text1"/>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采购标的对应的中小企业划分标准所属行业</w:t>
            </w:r>
          </w:p>
        </w:tc>
        <w:tc>
          <w:tcPr>
            <w:tcW w:w="3867" w:type="pct"/>
            <w:vAlign w:val="center"/>
          </w:tcPr>
          <w:p>
            <w:pPr>
              <w:spacing w:after="0"/>
              <w:rPr>
                <w:rFonts w:hint="eastAsia" w:cs="仿宋"/>
                <w:color w:val="000000" w:themeColor="text1"/>
                <w:sz w:val="22"/>
                <w:highlight w:val="none"/>
                <w14:textFill>
                  <w14:solidFill>
                    <w14:schemeClr w14:val="tx1"/>
                  </w14:solidFill>
                </w14:textFill>
              </w:rPr>
            </w:pPr>
            <w:r>
              <w:rPr>
                <w:rFonts w:hint="eastAsia" w:cs="仿宋"/>
                <w:color w:val="000000" w:themeColor="text1"/>
                <w:sz w:val="22"/>
                <w:highlight w:val="none"/>
                <w14:textFill>
                  <w14:solidFill>
                    <w14:schemeClr w14:val="tx1"/>
                  </w14:solidFill>
                </w14:textFill>
              </w:rPr>
              <w:t>（1）标的：</w:t>
            </w:r>
            <w:r>
              <w:rPr>
                <w:rFonts w:hint="eastAsia" w:cs="仿宋"/>
                <w:color w:val="000000" w:themeColor="text1"/>
                <w:sz w:val="22"/>
                <w:highlight w:val="none"/>
                <w:u w:val="single"/>
                <w14:textFill>
                  <w14:solidFill>
                    <w14:schemeClr w14:val="tx1"/>
                  </w14:solidFill>
                </w14:textFill>
              </w:rPr>
              <w:t>内镜中心自动追溯系统</w:t>
            </w:r>
            <w:r>
              <w:rPr>
                <w:rFonts w:hint="eastAsia" w:cs="仿宋"/>
                <w:color w:val="000000" w:themeColor="text1"/>
                <w:sz w:val="22"/>
                <w:highlight w:val="none"/>
                <w14:textFill>
                  <w14:solidFill>
                    <w14:schemeClr w14:val="tx1"/>
                  </w14:solidFill>
                </w14:textFill>
              </w:rPr>
              <w:t>，属于</w:t>
            </w:r>
            <w:r>
              <w:rPr>
                <w:rFonts w:hint="eastAsia" w:cs="仿宋"/>
                <w:color w:val="000000" w:themeColor="text1"/>
                <w:sz w:val="22"/>
                <w:highlight w:val="none"/>
                <w:u w:val="single"/>
                <w14:textFill>
                  <w14:solidFill>
                    <w14:schemeClr w14:val="tx1"/>
                  </w14:solidFill>
                </w14:textFill>
              </w:rPr>
              <w:t>软件和信息技术服务业</w:t>
            </w:r>
          </w:p>
          <w:p>
            <w:pPr>
              <w:spacing w:after="0"/>
              <w:rPr>
                <w:rFonts w:cs="仿宋"/>
                <w:color w:val="000000" w:themeColor="text1"/>
                <w:sz w:val="22"/>
                <w:highlight w:val="none"/>
                <w14:textFill>
                  <w14:solidFill>
                    <w14:schemeClr w14:val="tx1"/>
                  </w14:solidFill>
                </w14:textFill>
              </w:rPr>
            </w:pPr>
            <w:r>
              <w:rPr>
                <w:rFonts w:hint="eastAsia" w:cs="仿宋"/>
                <w:color w:val="000000" w:themeColor="text1"/>
                <w:sz w:val="22"/>
                <w:highlight w:val="none"/>
                <w14:textFill>
                  <w14:solidFill>
                    <w14:schemeClr w14:val="tx1"/>
                  </w14:solidFill>
                </w14:textFill>
              </w:rPr>
              <w:t>行业；</w:t>
            </w:r>
          </w:p>
          <w:p>
            <w:pPr>
              <w:spacing w:after="0" w:line="360" w:lineRule="auto"/>
              <w:rPr>
                <w:rFonts w:cs="仿宋"/>
                <w:color w:val="000000" w:themeColor="text1"/>
                <w:sz w:val="22"/>
                <w:highlight w:val="none"/>
                <w14:textFill>
                  <w14:solidFill>
                    <w14:schemeClr w14:val="tx1"/>
                  </w14:solidFill>
                </w14:textFill>
              </w:rPr>
            </w:pPr>
            <w:r>
              <w:rPr>
                <w:rFonts w:hint="eastAsia" w:cs="仿宋"/>
                <w:color w:val="000000" w:themeColor="text1"/>
                <w:sz w:val="22"/>
                <w:highlight w:val="none"/>
                <w14:textFill>
                  <w14:solidFill>
                    <w14:schemeClr w14:val="tx1"/>
                  </w14:solidFill>
                </w14:textFill>
              </w:rPr>
              <w:t>行业划分标准：</w:t>
            </w:r>
          </w:p>
          <w:p>
            <w:pPr>
              <w:spacing w:after="0"/>
              <w:rPr>
                <w:color w:val="000000" w:themeColor="text1"/>
                <w:highlight w:val="none"/>
                <w14:textFill>
                  <w14:solidFill>
                    <w14:schemeClr w14:val="tx1"/>
                  </w14:solidFill>
                </w14:textFill>
              </w:rPr>
            </w:pPr>
            <w:r>
              <w:rPr>
                <w:rFonts w:hint="eastAsia" w:cs="仿宋"/>
                <w:color w:val="000000" w:themeColor="text1"/>
                <w:sz w:val="22"/>
                <w:highlight w:val="none"/>
                <w14:textFill>
                  <w14:solidFill>
                    <w14:schemeClr w14:val="tx1"/>
                  </w14:solidFill>
                </w14:textFill>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822" w:type="pct"/>
            <w:vAlign w:val="center"/>
          </w:tcPr>
          <w:p>
            <w:pPr>
              <w:spacing w:after="0"/>
              <w:rPr>
                <w:color w:val="000000" w:themeColor="text1"/>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是否允许采购进口产品</w:t>
            </w:r>
          </w:p>
        </w:tc>
        <w:tc>
          <w:tcPr>
            <w:tcW w:w="3867" w:type="pct"/>
            <w:vAlign w:val="center"/>
          </w:tcPr>
          <w:p>
            <w:pPr>
              <w:spacing w:after="0" w:line="360" w:lineRule="auto"/>
              <w:rPr>
                <w:rFonts w:cs="仿宋"/>
                <w:color w:val="000000" w:themeColor="text1"/>
                <w:sz w:val="22"/>
                <w:szCs w:val="32"/>
                <w:highlight w:val="none"/>
                <w14:textFill>
                  <w14:solidFill>
                    <w14:schemeClr w14:val="tx1"/>
                  </w14:solidFill>
                </w14:textFill>
              </w:rPr>
            </w:pPr>
            <w:r>
              <w:rPr>
                <w:rFonts w:hint="eastAsia" w:cs="仿宋"/>
                <w:color w:val="000000" w:themeColor="text1"/>
                <w:sz w:val="22"/>
                <w:highlight w:val="none"/>
                <w14:textFill>
                  <w14:solidFill>
                    <w14:schemeClr w14:val="tx1"/>
                  </w14:solidFill>
                </w14:textFill>
              </w:rPr>
              <w:t>(</w:t>
            </w:r>
            <w:r>
              <w:rPr>
                <w:rFonts w:hint="eastAsia" w:ascii="仿宋_GB2312" w:eastAsia="仿宋_GB2312"/>
                <w:b/>
                <w:color w:val="000000" w:themeColor="text1"/>
                <w:sz w:val="22"/>
                <w:highlight w:val="none"/>
                <w14:textFill>
                  <w14:solidFill>
                    <w14:schemeClr w14:val="tx1"/>
                  </w14:solidFill>
                </w14:textFill>
              </w:rPr>
              <w:t>√</w:t>
            </w:r>
            <w:r>
              <w:rPr>
                <w:rFonts w:hint="eastAsia" w:cs="仿宋"/>
                <w:color w:val="000000" w:themeColor="text1"/>
                <w:sz w:val="22"/>
                <w:highlight w:val="none"/>
                <w14:textFill>
                  <w14:solidFill>
                    <w14:schemeClr w14:val="tx1"/>
                  </w14:solidFill>
                </w14:textFill>
              </w:rPr>
              <w:t>)</w:t>
            </w:r>
            <w:r>
              <w:rPr>
                <w:rFonts w:hint="eastAsia" w:cs="仿宋"/>
                <w:color w:val="000000" w:themeColor="text1"/>
                <w:sz w:val="22"/>
                <w:szCs w:val="32"/>
                <w:highlight w:val="none"/>
                <w14:textFill>
                  <w14:solidFill>
                    <w14:schemeClr w14:val="tx1"/>
                  </w14:solidFill>
                </w14:textFill>
              </w:rPr>
              <w:t>本项目不允许采购进口产品。</w:t>
            </w:r>
          </w:p>
          <w:p>
            <w:pPr>
              <w:spacing w:after="0" w:line="360" w:lineRule="auto"/>
              <w:rPr>
                <w:rFonts w:cs="仿宋"/>
                <w:color w:val="000000" w:themeColor="text1"/>
                <w:sz w:val="22"/>
                <w:szCs w:val="32"/>
                <w:highlight w:val="none"/>
                <w14:textFill>
                  <w14:solidFill>
                    <w14:schemeClr w14:val="tx1"/>
                  </w14:solidFill>
                </w14:textFill>
              </w:rPr>
            </w:pPr>
            <w:r>
              <w:rPr>
                <w:rFonts w:hint="eastAsia" w:cs="仿宋"/>
                <w:color w:val="000000" w:themeColor="text1"/>
                <w:sz w:val="22"/>
                <w:highlight w:val="none"/>
                <w14:textFill>
                  <w14:solidFill>
                    <w14:schemeClr w14:val="tx1"/>
                  </w14:solidFill>
                </w14:textFill>
              </w:rPr>
              <w:t>(   )</w:t>
            </w:r>
            <w:r>
              <w:rPr>
                <w:rFonts w:hint="eastAsia" w:cs="仿宋"/>
                <w:color w:val="000000" w:themeColor="text1"/>
                <w:sz w:val="22"/>
                <w:szCs w:val="32"/>
                <w:highlight w:val="none"/>
                <w14:textFill>
                  <w14:solidFill>
                    <w14:schemeClr w14:val="tx1"/>
                  </w14:solidFill>
                </w14:textFill>
              </w:rPr>
              <w:t>可以就    采购进口产品。</w:t>
            </w:r>
          </w:p>
          <w:p>
            <w:pPr>
              <w:spacing w:after="0"/>
              <w:rPr>
                <w:color w:val="000000" w:themeColor="text1"/>
                <w:highlight w:val="none"/>
                <w14:textFill>
                  <w14:solidFill>
                    <w14:schemeClr w14:val="tx1"/>
                  </w14:solidFill>
                </w14:textFill>
              </w:rPr>
            </w:pPr>
            <w:r>
              <w:rPr>
                <w:rFonts w:hint="eastAsia" w:cs="仿宋"/>
                <w:color w:val="000000" w:themeColor="text1"/>
                <w:sz w:val="22"/>
                <w:highlight w:val="none"/>
                <w14:textFill>
                  <w14:solidFill>
                    <w14:schemeClr w14:val="tx1"/>
                  </w14:solidFill>
                </w14:textFill>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c>
          <w:tcPr>
            <w:tcW w:w="822" w:type="pct"/>
            <w:vAlign w:val="center"/>
          </w:tcPr>
          <w:p>
            <w:pPr>
              <w:spacing w:after="0"/>
              <w:rPr>
                <w:color w:val="000000" w:themeColor="text1"/>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分包</w:t>
            </w:r>
          </w:p>
        </w:tc>
        <w:tc>
          <w:tcPr>
            <w:tcW w:w="3867" w:type="pct"/>
            <w:vAlign w:val="center"/>
          </w:tcPr>
          <w:p>
            <w:pPr>
              <w:snapToGrid w:val="0"/>
              <w:spacing w:after="0" w:line="360" w:lineRule="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b/>
                <w:color w:val="000000" w:themeColor="text1"/>
                <w:sz w:val="22"/>
                <w:highlight w:val="none"/>
                <w14:textFill>
                  <w14:solidFill>
                    <w14:schemeClr w14:val="tx1"/>
                  </w14:solidFill>
                </w14:textFill>
              </w:rPr>
              <w:t>（√）</w:t>
            </w:r>
            <w:r>
              <w:rPr>
                <w:rFonts w:hint="eastAsia" w:ascii="仿宋_GB2312" w:eastAsia="仿宋_GB2312" w:cs="Arial"/>
                <w:color w:val="000000" w:themeColor="text1"/>
                <w:sz w:val="22"/>
                <w:highlight w:val="none"/>
                <w14:textFill>
                  <w14:solidFill>
                    <w14:schemeClr w14:val="tx1"/>
                  </w14:solidFill>
                </w14:textFill>
              </w:rPr>
              <w:t>A</w:t>
            </w:r>
            <w:r>
              <w:rPr>
                <w:rFonts w:hint="eastAsia" w:ascii="仿宋_GB2312" w:eastAsia="仿宋_GB2312"/>
                <w:color w:val="000000" w:themeColor="text1"/>
                <w:sz w:val="22"/>
                <w:highlight w:val="none"/>
                <w14:textFill>
                  <w14:solidFill>
                    <w14:schemeClr w14:val="tx1"/>
                  </w14:solidFill>
                </w14:textFill>
              </w:rPr>
              <w:t>同意将非主体、非关键性的工作分包。</w:t>
            </w:r>
          </w:p>
          <w:p>
            <w:pPr>
              <w:spacing w:after="0"/>
              <w:rPr>
                <w:color w:val="000000" w:themeColor="text1"/>
                <w:highlight w:val="none"/>
                <w14:textFill>
                  <w14:solidFill>
                    <w14:schemeClr w14:val="tx1"/>
                  </w14:solidFill>
                </w14:textFill>
              </w:rPr>
            </w:pPr>
            <w:r>
              <w:rPr>
                <w:rFonts w:hint="eastAsia" w:ascii="仿宋_GB2312" w:eastAsia="仿宋_GB2312"/>
                <w:b/>
                <w:color w:val="000000" w:themeColor="text1"/>
                <w:sz w:val="22"/>
                <w:highlight w:val="none"/>
                <w14:textFill>
                  <w14:solidFill>
                    <w14:schemeClr w14:val="tx1"/>
                  </w14:solidFill>
                </w14:textFill>
              </w:rPr>
              <w:t>（</w:t>
            </w:r>
            <w:r>
              <w:rPr>
                <w:rFonts w:hint="eastAsia" w:ascii="仿宋_GB2312" w:eastAsia="仿宋_GB2312"/>
                <w:b/>
                <w:color w:val="000000" w:themeColor="text1"/>
                <w:sz w:val="22"/>
                <w:highlight w:val="none"/>
                <w:lang w:val="en-US" w:eastAsia="zh-CN"/>
                <w14:textFill>
                  <w14:solidFill>
                    <w14:schemeClr w14:val="tx1"/>
                  </w14:solidFill>
                </w14:textFill>
              </w:rPr>
              <w:t xml:space="preserve"> </w:t>
            </w:r>
            <w:r>
              <w:rPr>
                <w:rFonts w:hint="eastAsia" w:ascii="仿宋_GB2312" w:eastAsia="仿宋_GB2312"/>
                <w:b/>
                <w:color w:val="000000" w:themeColor="text1"/>
                <w:sz w:val="22"/>
                <w:highlight w:val="none"/>
                <w14:textFill>
                  <w14:solidFill>
                    <w14:schemeClr w14:val="tx1"/>
                  </w14:solidFill>
                </w14:textFill>
              </w:rPr>
              <w:t>）</w:t>
            </w:r>
            <w:r>
              <w:rPr>
                <w:rFonts w:hint="eastAsia" w:ascii="仿宋_GB2312" w:eastAsia="仿宋_GB2312" w:cs="Arial"/>
                <w:color w:val="000000" w:themeColor="text1"/>
                <w:sz w:val="22"/>
                <w:highlight w:val="none"/>
                <w14:textFill>
                  <w14:solidFill>
                    <w14:schemeClr w14:val="tx1"/>
                  </w14:solidFill>
                </w14:textFill>
              </w:rPr>
              <w:t>B</w:t>
            </w:r>
            <w:r>
              <w:rPr>
                <w:rFonts w:hint="eastAsia" w:ascii="仿宋_GB2312" w:eastAsia="仿宋_GB2312"/>
                <w:color w:val="000000" w:themeColor="text1"/>
                <w:sz w:val="22"/>
                <w:highlight w:val="none"/>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822" w:type="pct"/>
            <w:vAlign w:val="center"/>
          </w:tcPr>
          <w:p>
            <w:pPr>
              <w:spacing w:after="0"/>
              <w:rPr>
                <w:color w:val="000000" w:themeColor="text1"/>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开标前答疑会或现场考察</w:t>
            </w:r>
          </w:p>
        </w:tc>
        <w:tc>
          <w:tcPr>
            <w:tcW w:w="3867" w:type="pct"/>
            <w:vAlign w:val="center"/>
          </w:tcPr>
          <w:p>
            <w:pPr>
              <w:spacing w:after="0" w:line="360" w:lineRule="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b/>
                <w:color w:val="000000" w:themeColor="text1"/>
                <w:sz w:val="22"/>
                <w:highlight w:val="none"/>
                <w14:textFill>
                  <w14:solidFill>
                    <w14:schemeClr w14:val="tx1"/>
                  </w14:solidFill>
                </w14:textFill>
              </w:rPr>
              <w:t>（√）</w:t>
            </w:r>
            <w:r>
              <w:rPr>
                <w:rFonts w:hint="eastAsia" w:ascii="仿宋_GB2312" w:eastAsia="仿宋_GB2312" w:cs="Arial"/>
                <w:color w:val="000000" w:themeColor="text1"/>
                <w:sz w:val="22"/>
                <w:highlight w:val="none"/>
                <w14:textFill>
                  <w14:solidFill>
                    <w14:schemeClr w14:val="tx1"/>
                  </w14:solidFill>
                </w14:textFill>
              </w:rPr>
              <w:t>A</w:t>
            </w:r>
            <w:r>
              <w:rPr>
                <w:rFonts w:hint="eastAsia" w:ascii="仿宋_GB2312" w:eastAsia="仿宋_GB2312"/>
                <w:color w:val="000000" w:themeColor="text1"/>
                <w:sz w:val="22"/>
                <w:highlight w:val="none"/>
                <w14:textFill>
                  <w14:solidFill>
                    <w14:schemeClr w14:val="tx1"/>
                  </w14:solidFill>
                </w14:textFill>
              </w:rPr>
              <w:t>不组织。</w:t>
            </w:r>
          </w:p>
          <w:p>
            <w:pPr>
              <w:spacing w:after="0" w:line="360" w:lineRule="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b/>
                <w:color w:val="000000" w:themeColor="text1"/>
                <w:sz w:val="22"/>
                <w:highlight w:val="none"/>
                <w14:textFill>
                  <w14:solidFill>
                    <w14:schemeClr w14:val="tx1"/>
                  </w14:solidFill>
                </w14:textFill>
              </w:rPr>
              <w:t xml:space="preserve">（ </w:t>
            </w:r>
            <w:r>
              <w:rPr>
                <w:rFonts w:ascii="仿宋_GB2312" w:eastAsia="仿宋_GB2312"/>
                <w:b/>
                <w:color w:val="000000" w:themeColor="text1"/>
                <w:sz w:val="22"/>
                <w:highlight w:val="none"/>
                <w14:textFill>
                  <w14:solidFill>
                    <w14:schemeClr w14:val="tx1"/>
                  </w14:solidFill>
                </w14:textFill>
              </w:rPr>
              <w:t xml:space="preserve"> </w:t>
            </w:r>
            <w:r>
              <w:rPr>
                <w:rFonts w:hint="eastAsia" w:ascii="仿宋_GB2312" w:eastAsia="仿宋_GB2312"/>
                <w:b/>
                <w:color w:val="000000" w:themeColor="text1"/>
                <w:sz w:val="22"/>
                <w:highlight w:val="none"/>
                <w14:textFill>
                  <w14:solidFill>
                    <w14:schemeClr w14:val="tx1"/>
                  </w14:solidFill>
                </w14:textFill>
              </w:rPr>
              <w:t>）</w:t>
            </w:r>
            <w:r>
              <w:rPr>
                <w:rFonts w:hint="eastAsia" w:ascii="仿宋_GB2312" w:eastAsia="仿宋_GB2312"/>
                <w:color w:val="000000" w:themeColor="text1"/>
                <w:sz w:val="22"/>
                <w:highlight w:val="none"/>
                <w14:textFill>
                  <w14:solidFill>
                    <w14:schemeClr w14:val="tx1"/>
                  </w14:solidFill>
                </w14:textFill>
              </w:rPr>
              <w:t>B组织，时间：</w:t>
            </w:r>
            <w:r>
              <w:rPr>
                <w:rFonts w:hint="eastAsia" w:ascii="仿宋_GB2312" w:eastAsia="仿宋_GB2312"/>
                <w:color w:val="000000" w:themeColor="text1"/>
                <w:sz w:val="22"/>
                <w:highlight w:val="none"/>
                <w:u w:val="single"/>
                <w14:textFill>
                  <w14:solidFill>
                    <w14:schemeClr w14:val="tx1"/>
                  </w14:solidFill>
                </w14:textFill>
              </w:rPr>
              <w:t xml:space="preserve">      </w:t>
            </w:r>
            <w:r>
              <w:rPr>
                <w:rFonts w:hint="eastAsia" w:ascii="仿宋_GB2312" w:eastAsia="仿宋_GB2312"/>
                <w:color w:val="000000" w:themeColor="text1"/>
                <w:sz w:val="22"/>
                <w:highlight w:val="none"/>
                <w14:textFill>
                  <w14:solidFill>
                    <w14:schemeClr w14:val="tx1"/>
                  </w14:solidFill>
                </w14:textFill>
              </w:rPr>
              <w:t>,地点：</w:t>
            </w:r>
            <w:r>
              <w:rPr>
                <w:rFonts w:hint="eastAsia" w:ascii="仿宋_GB2312" w:eastAsia="仿宋_GB2312"/>
                <w:color w:val="000000" w:themeColor="text1"/>
                <w:sz w:val="22"/>
                <w:highlight w:val="none"/>
                <w:u w:val="single"/>
                <w14:textFill>
                  <w14:solidFill>
                    <w14:schemeClr w14:val="tx1"/>
                  </w14:solidFill>
                </w14:textFill>
              </w:rPr>
              <w:t xml:space="preserve">      </w:t>
            </w:r>
            <w:r>
              <w:rPr>
                <w:rFonts w:hint="eastAsia" w:ascii="仿宋_GB2312" w:eastAsia="仿宋_GB2312"/>
                <w:color w:val="000000" w:themeColor="text1"/>
                <w:sz w:val="22"/>
                <w:highlight w:val="none"/>
                <w14:textFill>
                  <w14:solidFill>
                    <w14:schemeClr w14:val="tx1"/>
                  </w14:solidFill>
                </w14:textFill>
              </w:rPr>
              <w:t>，</w:t>
            </w:r>
          </w:p>
          <w:p>
            <w:pPr>
              <w:spacing w:after="0"/>
              <w:rPr>
                <w:color w:val="000000" w:themeColor="text1"/>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联系人：</w:t>
            </w:r>
            <w:r>
              <w:rPr>
                <w:rFonts w:hint="eastAsia" w:ascii="仿宋_GB2312" w:eastAsia="仿宋_GB2312"/>
                <w:color w:val="000000" w:themeColor="text1"/>
                <w:sz w:val="22"/>
                <w:highlight w:val="none"/>
                <w:u w:val="single"/>
                <w14:textFill>
                  <w14:solidFill>
                    <w14:schemeClr w14:val="tx1"/>
                  </w14:solidFill>
                </w14:textFill>
              </w:rPr>
              <w:t xml:space="preserve">      </w:t>
            </w:r>
            <w:r>
              <w:rPr>
                <w:rFonts w:hint="eastAsia" w:ascii="仿宋_GB2312" w:eastAsia="仿宋_GB2312"/>
                <w:color w:val="000000" w:themeColor="text1"/>
                <w:sz w:val="22"/>
                <w:highlight w:val="none"/>
                <w14:textFill>
                  <w14:solidFill>
                    <w14:schemeClr w14:val="tx1"/>
                  </w14:solidFill>
                </w14:textFill>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p>
        </w:tc>
        <w:tc>
          <w:tcPr>
            <w:tcW w:w="822" w:type="pct"/>
            <w:vAlign w:val="center"/>
          </w:tcPr>
          <w:p>
            <w:pPr>
              <w:spacing w:after="0"/>
              <w:rPr>
                <w:color w:val="000000" w:themeColor="text1"/>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样品提供</w:t>
            </w:r>
          </w:p>
        </w:tc>
        <w:tc>
          <w:tcPr>
            <w:tcW w:w="3867" w:type="pct"/>
            <w:vAlign w:val="center"/>
          </w:tcPr>
          <w:p>
            <w:pPr>
              <w:spacing w:after="0" w:line="360" w:lineRule="auto"/>
              <w:rPr>
                <w:bCs/>
                <w:color w:val="000000" w:themeColor="text1"/>
                <w:sz w:val="22"/>
                <w:highlight w:val="none"/>
                <w14:textFill>
                  <w14:solidFill>
                    <w14:schemeClr w14:val="tx1"/>
                  </w14:solidFill>
                </w14:textFill>
              </w:rPr>
            </w:pPr>
            <w:r>
              <w:rPr>
                <w:rFonts w:hint="eastAsia"/>
                <w:bCs/>
                <w:color w:val="000000" w:themeColor="text1"/>
                <w:sz w:val="22"/>
                <w:highlight w:val="none"/>
                <w14:textFill>
                  <w14:solidFill>
                    <w14:schemeClr w14:val="tx1"/>
                  </w14:solidFill>
                </w14:textFill>
              </w:rPr>
              <w:t>（√）A不要求提供。</w:t>
            </w:r>
          </w:p>
          <w:p>
            <w:pPr>
              <w:spacing w:after="0" w:line="360" w:lineRule="auto"/>
              <w:rPr>
                <w:color w:val="000000" w:themeColor="text1"/>
                <w:highlight w:val="none"/>
                <w14:textFill>
                  <w14:solidFill>
                    <w14:schemeClr w14:val="tx1"/>
                  </w14:solidFill>
                </w14:textFill>
              </w:rPr>
            </w:pPr>
            <w:r>
              <w:rPr>
                <w:rFonts w:hint="eastAsia"/>
                <w:bCs/>
                <w:color w:val="000000" w:themeColor="text1"/>
                <w:sz w:val="22"/>
                <w:highlight w:val="none"/>
                <w14:textFill>
                  <w14:solidFill>
                    <w14:schemeClr w14:val="tx1"/>
                  </w14:solidFill>
                </w14:textFill>
              </w:rPr>
              <w:t>（  ）B要求提供。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p>
        </w:tc>
        <w:tc>
          <w:tcPr>
            <w:tcW w:w="822" w:type="pct"/>
            <w:vAlign w:val="center"/>
          </w:tcPr>
          <w:p>
            <w:pPr>
              <w:spacing w:after="0"/>
              <w:rPr>
                <w:color w:val="000000" w:themeColor="text1"/>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方案讲解演示</w:t>
            </w:r>
          </w:p>
        </w:tc>
        <w:tc>
          <w:tcPr>
            <w:tcW w:w="3867" w:type="pct"/>
            <w:vAlign w:val="center"/>
          </w:tcPr>
          <w:p>
            <w:pPr>
              <w:spacing w:after="0" w:line="360" w:lineRule="auto"/>
              <w:rPr>
                <w:bCs/>
                <w:color w:val="000000" w:themeColor="text1"/>
                <w:sz w:val="22"/>
                <w:highlight w:val="none"/>
                <w14:textFill>
                  <w14:solidFill>
                    <w14:schemeClr w14:val="tx1"/>
                  </w14:solidFill>
                </w14:textFill>
              </w:rPr>
            </w:pPr>
            <w:r>
              <w:rPr>
                <w:rFonts w:hint="eastAsia"/>
                <w:bCs/>
                <w:color w:val="000000" w:themeColor="text1"/>
                <w:sz w:val="22"/>
                <w:highlight w:val="none"/>
                <w14:textFill>
                  <w14:solidFill>
                    <w14:schemeClr w14:val="tx1"/>
                  </w14:solidFill>
                </w14:textFill>
              </w:rPr>
              <w:t>（  ）A不要求。</w:t>
            </w:r>
          </w:p>
          <w:p>
            <w:pPr>
              <w:spacing w:after="0" w:line="360" w:lineRule="auto"/>
              <w:rPr>
                <w:color w:val="000000" w:themeColor="text1"/>
                <w:sz w:val="22"/>
                <w:highlight w:val="none"/>
                <w14:textFill>
                  <w14:solidFill>
                    <w14:schemeClr w14:val="tx1"/>
                  </w14:solidFill>
                </w14:textFill>
              </w:rPr>
            </w:pPr>
            <w:r>
              <w:rPr>
                <w:rFonts w:hint="eastAsia"/>
                <w:bCs/>
                <w:color w:val="000000" w:themeColor="text1"/>
                <w:sz w:val="22"/>
                <w:highlight w:val="none"/>
                <w14:textFill>
                  <w14:solidFill>
                    <w14:schemeClr w14:val="tx1"/>
                  </w14:solidFill>
                </w14:textFill>
              </w:rPr>
              <w:t>（√）B要求演示</w:t>
            </w:r>
          </w:p>
          <w:p>
            <w:pPr>
              <w:numPr>
                <w:ilvl w:val="0"/>
                <w:numId w:val="1"/>
              </w:numPr>
              <w:spacing w:after="0" w:line="360" w:lineRule="auto"/>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递交</w:t>
            </w:r>
            <w:r>
              <w:rPr>
                <w:rFonts w:hint="eastAsia"/>
                <w:color w:val="000000" w:themeColor="text1"/>
                <w:highlight w:val="none"/>
                <w14:textFill>
                  <w14:solidFill>
                    <w14:schemeClr w14:val="tx1"/>
                  </w14:solidFill>
                </w14:textFill>
              </w:rPr>
              <w:t>形式</w:t>
            </w:r>
            <w:r>
              <w:rPr>
                <w:rFonts w:hint="eastAsia"/>
                <w:color w:val="000000" w:themeColor="text1"/>
                <w:highlight w:val="none"/>
                <w:lang w:val="zh-CN"/>
                <w14:textFill>
                  <w14:solidFill>
                    <w14:schemeClr w14:val="tx1"/>
                  </w14:solidFill>
                </w14:textFill>
              </w:rPr>
              <w:t>：U盘，</w:t>
            </w:r>
            <w:r>
              <w:rPr>
                <w:rFonts w:hint="eastAsia"/>
                <w:color w:val="000000" w:themeColor="text1"/>
                <w:highlight w:val="none"/>
                <w:lang w:val="en-US" w:eastAsia="zh-CN"/>
                <w14:textFill>
                  <w14:solidFill>
                    <w14:schemeClr w14:val="tx1"/>
                  </w14:solidFill>
                </w14:textFill>
              </w:rPr>
              <w:t>需</w:t>
            </w:r>
            <w:r>
              <w:rPr>
                <w:rFonts w:hint="eastAsia"/>
                <w:color w:val="000000" w:themeColor="text1"/>
                <w:highlight w:val="none"/>
                <w14:textFill>
                  <w14:solidFill>
                    <w14:schemeClr w14:val="tx1"/>
                  </w14:solidFill>
                </w14:textFill>
              </w:rPr>
              <w:t>密封包装，外包装</w:t>
            </w:r>
            <w:r>
              <w:rPr>
                <w:rFonts w:hint="eastAsia"/>
                <w:color w:val="000000" w:themeColor="text1"/>
                <w:highlight w:val="none"/>
                <w:lang w:val="en-US" w:eastAsia="zh-CN"/>
                <w14:textFill>
                  <w14:solidFill>
                    <w14:schemeClr w14:val="tx1"/>
                  </w14:solidFill>
                </w14:textFill>
              </w:rPr>
              <w:t>注明项目名称及投标人全称并</w:t>
            </w:r>
            <w:r>
              <w:rPr>
                <w:rFonts w:hint="eastAsia"/>
                <w:color w:val="000000" w:themeColor="text1"/>
                <w:highlight w:val="none"/>
                <w14:textFill>
                  <w14:solidFill>
                    <w14:schemeClr w14:val="tx1"/>
                  </w14:solidFill>
                </w14:textFill>
              </w:rPr>
              <w:t>加盖公章</w:t>
            </w:r>
            <w:r>
              <w:rPr>
                <w:rFonts w:hint="eastAsia"/>
                <w:color w:val="000000" w:themeColor="text1"/>
                <w:highlight w:val="none"/>
                <w:lang w:val="zh-CN"/>
                <w14:textFill>
                  <w14:solidFill>
                    <w14:schemeClr w14:val="tx1"/>
                  </w14:solidFill>
                </w14:textFill>
              </w:rPr>
              <w:t>；</w:t>
            </w:r>
          </w:p>
          <w:p>
            <w:pPr>
              <w:numPr>
                <w:ilvl w:val="0"/>
                <w:numId w:val="1"/>
              </w:numPr>
              <w:spacing w:after="0" w:line="360" w:lineRule="auto"/>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递交方式：邮寄等；</w:t>
            </w:r>
          </w:p>
          <w:p>
            <w:pPr>
              <w:numPr>
                <w:ilvl w:val="0"/>
                <w:numId w:val="1"/>
              </w:numPr>
              <w:spacing w:after="0" w:line="360" w:lineRule="auto"/>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递交地址：杭州市萧山区金城路433号天汇园一幢A座5楼；</w:t>
            </w:r>
            <w:r>
              <w:rPr>
                <w:rFonts w:hint="eastAsia"/>
                <w:color w:val="000000" w:themeColor="text1"/>
                <w:highlight w:val="none"/>
                <w14:textFill>
                  <w14:solidFill>
                    <w14:schemeClr w14:val="tx1"/>
                  </w14:solidFill>
                </w14:textFill>
              </w:rPr>
              <w:t>收件人：范梦迪，电话：</w:t>
            </w:r>
            <w:r>
              <w:rPr>
                <w:rFonts w:hint="eastAsia"/>
                <w:color w:val="000000" w:themeColor="text1"/>
                <w:highlight w:val="none"/>
                <w:lang w:val="en-US" w:eastAsia="zh-CN"/>
                <w14:textFill>
                  <w14:solidFill>
                    <w14:schemeClr w14:val="tx1"/>
                  </w14:solidFill>
                </w14:textFill>
              </w:rPr>
              <w:t>15268500958</w:t>
            </w:r>
            <w:r>
              <w:rPr>
                <w:rFonts w:hint="eastAsia"/>
                <w:color w:val="000000" w:themeColor="text1"/>
                <w:highlight w:val="none"/>
                <w14:textFill>
                  <w14:solidFill>
                    <w14:schemeClr w14:val="tx1"/>
                  </w14:solidFill>
                </w14:textFill>
              </w:rPr>
              <w:t>，</w:t>
            </w:r>
            <w:r>
              <w:rPr>
                <w:rFonts w:hint="eastAsia"/>
                <w:color w:val="000000" w:themeColor="text1"/>
                <w:highlight w:val="none"/>
                <w:lang w:val="zh-CN"/>
                <w14:textFill>
                  <w14:solidFill>
                    <w14:schemeClr w14:val="tx1"/>
                  </w14:solidFill>
                </w14:textFill>
              </w:rPr>
              <w:t>递交截止时间同提交投标文件截止时间。</w:t>
            </w:r>
          </w:p>
          <w:p>
            <w:pPr>
              <w:spacing w:after="0" w:line="360" w:lineRule="auto"/>
              <w:rPr>
                <w:rFonts w:hint="eastAsia" w:eastAsia="仿宋"/>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未按规时间提交的U盘不受理</w:t>
            </w:r>
            <w:r>
              <w:rPr>
                <w:rFonts w:hint="eastAsia"/>
                <w:color w:val="000000" w:themeColor="text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p>
        </w:tc>
        <w:tc>
          <w:tcPr>
            <w:tcW w:w="822" w:type="pct"/>
            <w:vAlign w:val="center"/>
          </w:tcPr>
          <w:p>
            <w:pPr>
              <w:spacing w:after="0"/>
              <w:rPr>
                <w:color w:val="000000" w:themeColor="text1"/>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投标人应当提供的资格、资信证明文件</w:t>
            </w:r>
          </w:p>
        </w:tc>
        <w:tc>
          <w:tcPr>
            <w:tcW w:w="3867" w:type="pct"/>
            <w:vAlign w:val="center"/>
          </w:tcPr>
          <w:p>
            <w:pPr>
              <w:spacing w:after="0" w:line="360" w:lineRule="auto"/>
              <w:rPr>
                <w:rFonts w:cs="仿宋"/>
                <w:color w:val="000000" w:themeColor="text1"/>
                <w:sz w:val="22"/>
                <w:highlight w:val="none"/>
                <w14:textFill>
                  <w14:solidFill>
                    <w14:schemeClr w14:val="tx1"/>
                  </w14:solidFill>
                </w14:textFill>
              </w:rPr>
            </w:pPr>
            <w:r>
              <w:rPr>
                <w:rFonts w:hint="eastAsia" w:cs="仿宋"/>
                <w:color w:val="000000" w:themeColor="text1"/>
                <w:sz w:val="22"/>
                <w:highlight w:val="none"/>
                <w14:textFill>
                  <w14:solidFill>
                    <w14:schemeClr w14:val="tx1"/>
                  </w14:solidFill>
                </w14:textFill>
              </w:rPr>
              <w:t>（1）资格证明文件：见招标文件第二部分11.1。</w:t>
            </w:r>
          </w:p>
          <w:p>
            <w:pPr>
              <w:spacing w:after="0"/>
              <w:rPr>
                <w:rFonts w:cs="仿宋"/>
                <w:color w:val="000000" w:themeColor="text1"/>
                <w:sz w:val="22"/>
                <w:highlight w:val="none"/>
                <w:lang w:val="zh-CN"/>
                <w14:textFill>
                  <w14:solidFill>
                    <w14:schemeClr w14:val="tx1"/>
                  </w14:solidFill>
                </w14:textFill>
              </w:rPr>
            </w:pPr>
            <w:r>
              <w:rPr>
                <w:rFonts w:hint="eastAsia" w:cs="仿宋"/>
                <w:color w:val="000000" w:themeColor="text1"/>
                <w:sz w:val="22"/>
                <w:highlight w:val="none"/>
                <w:lang w:val="zh-CN"/>
                <w14:textFill>
                  <w14:solidFill>
                    <w14:schemeClr w14:val="tx1"/>
                  </w14:solidFill>
                </w14:textFill>
              </w:rPr>
              <w:t>投标人未提供有效的资格证明文件的，视为投标人不具备招标文件中规定的资格要求，投标无效。</w:t>
            </w:r>
          </w:p>
          <w:p>
            <w:pPr>
              <w:spacing w:after="0"/>
              <w:rPr>
                <w:color w:val="000000" w:themeColor="text1"/>
                <w:highlight w:val="none"/>
                <w14:textFill>
                  <w14:solidFill>
                    <w14:schemeClr w14:val="tx1"/>
                  </w14:solidFill>
                </w14:textFill>
              </w:rPr>
            </w:pPr>
            <w:r>
              <w:rPr>
                <w:rFonts w:hint="eastAsia" w:cs="仿宋"/>
                <w:color w:val="000000" w:themeColor="text1"/>
                <w:sz w:val="22"/>
                <w:highlight w:val="none"/>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w:t>
            </w:r>
          </w:p>
        </w:tc>
        <w:tc>
          <w:tcPr>
            <w:tcW w:w="822" w:type="pct"/>
            <w:vAlign w:val="center"/>
          </w:tcPr>
          <w:p>
            <w:pPr>
              <w:spacing w:after="0"/>
              <w:rPr>
                <w:color w:val="000000" w:themeColor="text1"/>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节能产品、环境标志产品</w:t>
            </w:r>
          </w:p>
        </w:tc>
        <w:tc>
          <w:tcPr>
            <w:tcW w:w="3867" w:type="pct"/>
            <w:vAlign w:val="center"/>
          </w:tcPr>
          <w:p>
            <w:pPr>
              <w:spacing w:after="0"/>
              <w:rPr>
                <w:color w:val="000000" w:themeColor="text1"/>
                <w:highlight w:val="none"/>
                <w14:textFill>
                  <w14:solidFill>
                    <w14:schemeClr w14:val="tx1"/>
                  </w14:solidFill>
                </w14:textFill>
              </w:rPr>
            </w:pPr>
            <w:r>
              <w:rPr>
                <w:rFonts w:hint="eastAsia" w:cs="仿宋"/>
                <w:color w:val="000000" w:themeColor="text1"/>
                <w:sz w:val="22"/>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822" w:type="pct"/>
            <w:vAlign w:val="center"/>
          </w:tcPr>
          <w:p>
            <w:pPr>
              <w:spacing w:after="0"/>
              <w:rPr>
                <w:color w:val="000000" w:themeColor="text1"/>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报价要求</w:t>
            </w:r>
          </w:p>
        </w:tc>
        <w:tc>
          <w:tcPr>
            <w:tcW w:w="3867" w:type="pct"/>
            <w:vAlign w:val="center"/>
          </w:tcPr>
          <w:p>
            <w:pPr>
              <w:spacing w:after="0" w:line="360" w:lineRule="auto"/>
              <w:ind w:firstLine="440" w:firstLineChars="200"/>
              <w:rPr>
                <w:rFonts w:cs="Arial"/>
                <w:bCs/>
                <w:color w:val="000000" w:themeColor="text1"/>
                <w:sz w:val="22"/>
                <w:highlight w:val="none"/>
                <w:lang w:val="zh-CN"/>
                <w14:textFill>
                  <w14:solidFill>
                    <w14:schemeClr w14:val="tx1"/>
                  </w14:solidFill>
                </w14:textFill>
              </w:rPr>
            </w:pPr>
            <w:r>
              <w:rPr>
                <w:rFonts w:hint="eastAsia" w:cs="Arial"/>
                <w:bCs/>
                <w:color w:val="000000" w:themeColor="text1"/>
                <w:sz w:val="22"/>
                <w:highlight w:val="none"/>
                <w:lang w:val="zh-CN"/>
                <w14:textFill>
                  <w14:solidFill>
                    <w14:schemeClr w14:val="tx1"/>
                  </w14:solidFill>
                </w14:textFill>
              </w:rPr>
              <w:t>有关本项目实施所需的所有费用（含税费）均计入报价。</w:t>
            </w:r>
            <w:r>
              <w:rPr>
                <w:rFonts w:hint="eastAsia" w:cs="Arial"/>
                <w:bCs/>
                <w:color w:val="000000" w:themeColor="text1"/>
                <w:sz w:val="22"/>
                <w:highlight w:val="none"/>
                <w14:textFill>
                  <w14:solidFill>
                    <w14:schemeClr w14:val="tx1"/>
                  </w14:solidFill>
                </w14:textFill>
              </w:rPr>
              <w:t>开标一览表（报价表）是报价的唯一载体</w:t>
            </w:r>
            <w:r>
              <w:rPr>
                <w:rFonts w:hint="eastAsia" w:cs="Arial"/>
                <w:bCs/>
                <w:color w:val="000000" w:themeColor="text1"/>
                <w:sz w:val="22"/>
                <w:highlight w:val="none"/>
                <w:lang w:val="zh-CN"/>
                <w14:textFill>
                  <w14:solidFill>
                    <w14:schemeClr w14:val="tx1"/>
                  </w14:solidFill>
                </w14:textFill>
              </w:rPr>
              <w:t>。投标文件中价格全部采用人民币报价。招标文件未列明，而投标人认为必需的费用也需列入报价。提醒：验收时检测费用由采购人承担，不包含在投标总价中。</w:t>
            </w:r>
          </w:p>
          <w:p>
            <w:pPr>
              <w:spacing w:after="0" w:line="360" w:lineRule="auto"/>
              <w:rPr>
                <w:rFonts w:cs="Arial"/>
                <w:bCs/>
                <w:color w:val="000000" w:themeColor="text1"/>
                <w:sz w:val="22"/>
                <w:highlight w:val="none"/>
                <w:lang w:val="zh-CN"/>
                <w14:textFill>
                  <w14:solidFill>
                    <w14:schemeClr w14:val="tx1"/>
                  </w14:solidFill>
                </w14:textFill>
              </w:rPr>
            </w:pPr>
            <w:r>
              <w:rPr>
                <w:rFonts w:hint="eastAsia" w:cs="Arial"/>
                <w:bCs/>
                <w:color w:val="000000" w:themeColor="text1"/>
                <w:sz w:val="22"/>
                <w:highlight w:val="none"/>
                <w:lang w:val="zh-CN"/>
                <w14:textFill>
                  <w14:solidFill>
                    <w14:schemeClr w14:val="tx1"/>
                  </w14:solidFill>
                </w14:textFill>
              </w:rPr>
              <w:t>投标报价出现下列情形的，投标无效：</w:t>
            </w:r>
          </w:p>
          <w:p>
            <w:pPr>
              <w:spacing w:after="0" w:line="360" w:lineRule="auto"/>
              <w:ind w:firstLine="440" w:firstLineChars="200"/>
              <w:rPr>
                <w:rFonts w:cs="Arial"/>
                <w:bCs/>
                <w:color w:val="000000" w:themeColor="text1"/>
                <w:sz w:val="22"/>
                <w:highlight w:val="none"/>
                <w:lang w:val="zh-CN"/>
                <w14:textFill>
                  <w14:solidFill>
                    <w14:schemeClr w14:val="tx1"/>
                  </w14:solidFill>
                </w14:textFill>
              </w:rPr>
            </w:pPr>
            <w:r>
              <w:rPr>
                <w:rFonts w:hint="eastAsia" w:cs="Arial"/>
                <w:bCs/>
                <w:color w:val="000000" w:themeColor="text1"/>
                <w:sz w:val="22"/>
                <w:highlight w:val="none"/>
                <w:lang w:val="zh-CN"/>
                <w14:textFill>
                  <w14:solidFill>
                    <w14:schemeClr w14:val="tx1"/>
                  </w14:solidFill>
                </w14:textFill>
              </w:rPr>
              <w:t>投标文件出现不是唯一的、有选择性投标报价的；</w:t>
            </w:r>
          </w:p>
          <w:p>
            <w:pPr>
              <w:spacing w:after="0" w:line="360" w:lineRule="auto"/>
              <w:ind w:firstLine="440" w:firstLineChars="200"/>
              <w:rPr>
                <w:rFonts w:cs="Arial"/>
                <w:bCs/>
                <w:color w:val="000000" w:themeColor="text1"/>
                <w:sz w:val="22"/>
                <w:highlight w:val="none"/>
                <w:lang w:val="zh-CN"/>
                <w14:textFill>
                  <w14:solidFill>
                    <w14:schemeClr w14:val="tx1"/>
                  </w14:solidFill>
                </w14:textFill>
              </w:rPr>
            </w:pPr>
            <w:r>
              <w:rPr>
                <w:rFonts w:hint="eastAsia" w:cs="Arial"/>
                <w:bCs/>
                <w:color w:val="000000" w:themeColor="text1"/>
                <w:sz w:val="22"/>
                <w:highlight w:val="none"/>
                <w:lang w:val="zh-CN"/>
                <w14:textFill>
                  <w14:solidFill>
                    <w14:schemeClr w14:val="tx1"/>
                  </w14:solidFill>
                </w14:textFill>
              </w:rPr>
              <w:t>投标报价超过招标文件中规定的预算金额或者最高限价的;</w:t>
            </w:r>
          </w:p>
          <w:p>
            <w:pPr>
              <w:spacing w:after="0" w:line="360" w:lineRule="auto"/>
              <w:ind w:firstLine="440" w:firstLineChars="200"/>
              <w:rPr>
                <w:rFonts w:cs="Arial"/>
                <w:bCs/>
                <w:color w:val="000000" w:themeColor="text1"/>
                <w:sz w:val="22"/>
                <w:highlight w:val="none"/>
                <w14:textFill>
                  <w14:solidFill>
                    <w14:schemeClr w14:val="tx1"/>
                  </w14:solidFill>
                </w14:textFill>
              </w:rPr>
            </w:pPr>
            <w:r>
              <w:rPr>
                <w:rFonts w:hint="eastAsia" w:cs="Arial"/>
                <w:bCs/>
                <w:color w:val="000000" w:themeColor="text1"/>
                <w:sz w:val="22"/>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p>
          <w:p>
            <w:pPr>
              <w:spacing w:after="0" w:line="360" w:lineRule="auto"/>
              <w:ind w:firstLine="440" w:firstLineChars="200"/>
              <w:rPr>
                <w:rFonts w:cs="Arial"/>
                <w:bCs/>
                <w:color w:val="000000" w:themeColor="text1"/>
                <w:sz w:val="22"/>
                <w:highlight w:val="none"/>
                <w14:textFill>
                  <w14:solidFill>
                    <w14:schemeClr w14:val="tx1"/>
                  </w14:solidFill>
                </w14:textFill>
              </w:rPr>
            </w:pPr>
            <w:r>
              <w:rPr>
                <w:rFonts w:hint="eastAsia" w:cs="Arial"/>
                <w:bCs/>
                <w:color w:val="000000" w:themeColor="text1"/>
                <w:sz w:val="22"/>
                <w:highlight w:val="none"/>
                <w14:textFill>
                  <w14:solidFill>
                    <w14:schemeClr w14:val="tx1"/>
                  </w14:solidFill>
                </w14:textFill>
              </w:rPr>
              <w:t>投标人对根据修正原则修正后的报价不确认的。</w:t>
            </w:r>
          </w:p>
          <w:p>
            <w:pPr>
              <w:spacing w:after="0" w:line="360" w:lineRule="auto"/>
              <w:ind w:firstLine="440" w:firstLineChars="200"/>
              <w:rPr>
                <w:bCs/>
                <w:color w:val="000000" w:themeColor="text1"/>
                <w:sz w:val="22"/>
                <w:highlight w:val="none"/>
                <w14:textFill>
                  <w14:solidFill>
                    <w14:schemeClr w14:val="tx1"/>
                  </w14:solidFill>
                </w14:textFill>
              </w:rPr>
            </w:pPr>
            <w:r>
              <w:rPr>
                <w:rFonts w:hint="eastAsia" w:cs="Arial"/>
                <w:bCs/>
                <w:color w:val="000000" w:themeColor="text1"/>
                <w:sz w:val="22"/>
                <w:highlight w:val="none"/>
                <w14:textFill>
                  <w14:solidFill>
                    <w14:schemeClr w14:val="tx1"/>
                  </w14:solidFill>
                </w14:textFill>
              </w:rPr>
              <w:t>资格文件、商务技术文件与报价文件未分开制作</w:t>
            </w:r>
            <w:r>
              <w:rPr>
                <w:rFonts w:hint="eastAsia"/>
                <w:bCs/>
                <w:color w:val="000000" w:themeColor="text1"/>
                <w:sz w:val="22"/>
                <w:highlight w:val="none"/>
                <w14:textFill>
                  <w14:solidFill>
                    <w14:schemeClr w14:val="tx1"/>
                  </w14:solidFill>
                </w14:textFill>
              </w:rPr>
              <w:t>。</w:t>
            </w:r>
          </w:p>
          <w:p>
            <w:pPr>
              <w:spacing w:after="0"/>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w:t>
            </w:r>
          </w:p>
        </w:tc>
        <w:tc>
          <w:tcPr>
            <w:tcW w:w="822" w:type="pct"/>
            <w:vAlign w:val="center"/>
          </w:tcPr>
          <w:p>
            <w:pPr>
              <w:spacing w:after="0"/>
              <w:rPr>
                <w:color w:val="000000" w:themeColor="text1"/>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中小企业信用融资</w:t>
            </w:r>
          </w:p>
        </w:tc>
        <w:tc>
          <w:tcPr>
            <w:tcW w:w="3867" w:type="pct"/>
            <w:vAlign w:val="center"/>
          </w:tcPr>
          <w:p>
            <w:pPr>
              <w:snapToGrid w:val="0"/>
              <w:spacing w:after="0" w:line="360" w:lineRule="auto"/>
              <w:rPr>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本项目</w:t>
            </w:r>
            <w:r>
              <w:rPr>
                <w:color w:val="000000" w:themeColor="text1"/>
                <w:sz w:val="22"/>
                <w:highlight w:val="none"/>
                <w14:textFill>
                  <w14:solidFill>
                    <w14:schemeClr w14:val="tx1"/>
                  </w14:solidFill>
                </w14:textFill>
              </w:rPr>
              <w:t>支持</w:t>
            </w:r>
            <w:r>
              <w:rPr>
                <w:rFonts w:hint="eastAsia"/>
                <w:color w:val="000000" w:themeColor="text1"/>
                <w:sz w:val="22"/>
                <w:highlight w:val="none"/>
                <w14:textFill>
                  <w14:solidFill>
                    <w14:schemeClr w14:val="tx1"/>
                  </w14:solidFill>
                </w14:textFill>
              </w:rPr>
              <w:t>《杭州市萧山区政府采购支持中小企业信用融资暂行办法》。</w:t>
            </w:r>
          </w:p>
          <w:p>
            <w:pPr>
              <w:spacing w:after="0"/>
              <w:rPr>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有</w:t>
            </w:r>
            <w:r>
              <w:rPr>
                <w:color w:val="000000" w:themeColor="text1"/>
                <w:sz w:val="22"/>
                <w:highlight w:val="none"/>
                <w14:textFill>
                  <w14:solidFill>
                    <w14:schemeClr w14:val="tx1"/>
                  </w14:solidFill>
                </w14:textFill>
              </w:rPr>
              <w:t>融资需求的中标供应商可参照相关规定及银行方案</w:t>
            </w:r>
            <w:r>
              <w:rPr>
                <w:rFonts w:hint="eastAsia"/>
                <w:color w:val="000000" w:themeColor="text1"/>
                <w:sz w:val="22"/>
                <w:highlight w:val="none"/>
                <w14:textFill>
                  <w14:solidFill>
                    <w14:schemeClr w14:val="tx1"/>
                  </w14:solidFill>
                </w14:textFill>
              </w:rPr>
              <w:t>凭政府采购合同向相关合作银行提出信用融资（贷款）申请。详见</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"http://www.xiaoshan.gov.cn/art/2018/12/20/art_1229293109_1559514.html" </w:instrText>
            </w:r>
            <w:r>
              <w:rPr>
                <w:color w:val="000000" w:themeColor="text1"/>
                <w:highlight w:val="none"/>
                <w14:textFill>
                  <w14:solidFill>
                    <w14:schemeClr w14:val="tx1"/>
                  </w14:solidFill>
                </w14:textFill>
              </w:rPr>
              <w:fldChar w:fldCharType="separate"/>
            </w:r>
            <w:r>
              <w:rPr>
                <w:rStyle w:val="31"/>
                <w:rFonts w:ascii="仿宋" w:hAnsi="仿宋" w:eastAsia="仿宋" w:cstheme="majorBidi"/>
                <w:snapToGrid/>
                <w:color w:val="000000" w:themeColor="text1"/>
                <w:sz w:val="22"/>
                <w:szCs w:val="24"/>
                <w:highlight w:val="none"/>
                <w14:textFill>
                  <w14:solidFill>
                    <w14:schemeClr w14:val="tx1"/>
                  </w14:solidFill>
                </w14:textFill>
              </w:rPr>
              <w:t>http://www.xiaoshan.gov.cn/art/2018/12/20/art_1229293109_1559514.html</w:t>
            </w:r>
            <w:r>
              <w:rPr>
                <w:rStyle w:val="31"/>
                <w:rFonts w:ascii="仿宋" w:hAnsi="仿宋" w:eastAsia="仿宋" w:cstheme="majorBidi"/>
                <w:snapToGrid/>
                <w:color w:val="000000" w:themeColor="text1"/>
                <w:sz w:val="22"/>
                <w:szCs w:val="24"/>
                <w:highlight w:val="none"/>
                <w14:textFill>
                  <w14:solidFill>
                    <w14:schemeClr w14:val="tx1"/>
                  </w14:solidFill>
                </w14:textFill>
              </w:rPr>
              <w:fldChar w:fldCharType="end"/>
            </w:r>
          </w:p>
          <w:p>
            <w:pPr>
              <w:spacing w:after="0"/>
              <w:rPr>
                <w:color w:val="000000" w:themeColor="text1"/>
                <w:sz w:val="22"/>
                <w:highlight w:val="none"/>
                <w14:textFill>
                  <w14:solidFill>
                    <w14:schemeClr w14:val="tx1"/>
                  </w14:solidFill>
                </w14:textFill>
              </w:rPr>
            </w:pPr>
          </w:p>
          <w:p>
            <w:pPr>
              <w:spacing w:after="0"/>
              <w:rPr>
                <w:color w:val="000000" w:themeColor="text1"/>
                <w:highlight w:val="none"/>
                <w14:textFill>
                  <w14:solidFill>
                    <w14:schemeClr w14:val="tx1"/>
                  </w14:solidFill>
                </w14:textFill>
              </w:rPr>
            </w:pPr>
            <w:r>
              <w:rPr>
                <w:rFonts w:hint="eastAsia" w:cs="仿宋"/>
                <w:snapToGrid w:val="0"/>
                <w:color w:val="000000" w:themeColor="text1"/>
                <w:kern w:val="28"/>
                <w:sz w:val="22"/>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w:t>
            </w:r>
          </w:p>
        </w:tc>
        <w:tc>
          <w:tcPr>
            <w:tcW w:w="822" w:type="pct"/>
            <w:vAlign w:val="center"/>
          </w:tcPr>
          <w:p>
            <w:pPr>
              <w:spacing w:after="0"/>
              <w:rPr>
                <w:color w:val="000000" w:themeColor="text1"/>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备份投标文件</w:t>
            </w:r>
          </w:p>
        </w:tc>
        <w:tc>
          <w:tcPr>
            <w:tcW w:w="3867" w:type="pct"/>
            <w:vAlign w:val="center"/>
          </w:tcPr>
          <w:p>
            <w:pPr>
              <w:pStyle w:val="17"/>
              <w:spacing w:line="360" w:lineRule="auto"/>
              <w:rPr>
                <w:rFonts w:ascii="仿宋" w:hAnsi="仿宋" w:eastAsia="仿宋" w:cs="仿宋"/>
                <w:color w:val="000000" w:themeColor="text1"/>
                <w:kern w:val="28"/>
                <w:sz w:val="22"/>
                <w:szCs w:val="24"/>
                <w:highlight w:val="none"/>
                <w14:textFill>
                  <w14:solidFill>
                    <w14:schemeClr w14:val="tx1"/>
                  </w14:solidFill>
                </w14:textFill>
              </w:rPr>
            </w:pPr>
            <w:r>
              <w:rPr>
                <w:rFonts w:hint="eastAsia" w:ascii="仿宋" w:hAnsi="仿宋" w:eastAsia="仿宋" w:cs="仿宋"/>
                <w:color w:val="000000" w:themeColor="text1"/>
                <w:kern w:val="28"/>
                <w:sz w:val="22"/>
                <w:szCs w:val="24"/>
                <w:highlight w:val="none"/>
                <w14:textFill>
                  <w14:solidFill>
                    <w14:schemeClr w14:val="tx1"/>
                  </w14:solidFill>
                </w14:textFill>
              </w:rPr>
              <w:t>备份文件是否收取：不收取</w:t>
            </w:r>
          </w:p>
          <w:p>
            <w:pPr>
              <w:pStyle w:val="17"/>
              <w:spacing w:line="360" w:lineRule="auto"/>
              <w:ind w:left="880" w:hanging="880" w:hangingChars="400"/>
              <w:rPr>
                <w:rFonts w:ascii="仿宋" w:hAnsi="仿宋" w:eastAsia="仿宋" w:cs="仿宋"/>
                <w:color w:val="000000" w:themeColor="text1"/>
                <w:kern w:val="28"/>
                <w:sz w:val="22"/>
                <w:szCs w:val="24"/>
                <w:highlight w:val="none"/>
                <w14:textFill>
                  <w14:solidFill>
                    <w14:schemeClr w14:val="tx1"/>
                  </w14:solidFill>
                </w14:textFill>
              </w:rPr>
            </w:pPr>
            <w:r>
              <w:rPr>
                <w:rFonts w:hint="eastAsia" w:ascii="仿宋" w:hAnsi="仿宋" w:eastAsia="仿宋" w:cs="仿宋"/>
                <w:color w:val="000000" w:themeColor="text1"/>
                <w:kern w:val="28"/>
                <w:sz w:val="22"/>
                <w:szCs w:val="24"/>
                <w:highlight w:val="none"/>
                <w14:textFill>
                  <w14:solidFill>
                    <w14:schemeClr w14:val="tx1"/>
                  </w14:solidFill>
                </w14:textFill>
              </w:rPr>
              <w:t>备份投标文件送达地点：</w:t>
            </w:r>
            <w:r>
              <w:rPr>
                <w:rFonts w:hint="eastAsia" w:ascii="仿宋" w:hAnsi="仿宋" w:eastAsia="仿宋" w:cs="仿宋"/>
                <w:color w:val="000000" w:themeColor="text1"/>
                <w:sz w:val="22"/>
                <w:highlight w:val="none"/>
                <w:u w:val="single"/>
                <w14:textFill>
                  <w14:solidFill>
                    <w14:schemeClr w14:val="tx1"/>
                  </w14:solidFill>
                </w14:textFill>
              </w:rPr>
              <w:t xml:space="preserve">   /     </w:t>
            </w:r>
            <w:r>
              <w:rPr>
                <w:rFonts w:hint="eastAsia" w:ascii="仿宋" w:hAnsi="仿宋" w:eastAsia="仿宋" w:cs="仿宋"/>
                <w:color w:val="000000" w:themeColor="text1"/>
                <w:kern w:val="28"/>
                <w:sz w:val="22"/>
                <w:szCs w:val="24"/>
                <w:highlight w:val="none"/>
                <w14:textFill>
                  <w14:solidFill>
                    <w14:schemeClr w14:val="tx1"/>
                  </w14:solidFill>
                </w14:textFill>
              </w:rPr>
              <w:t>；</w:t>
            </w:r>
          </w:p>
          <w:p>
            <w:pPr>
              <w:pStyle w:val="17"/>
              <w:spacing w:line="360" w:lineRule="auto"/>
              <w:ind w:left="880" w:hanging="880" w:hangingChars="400"/>
              <w:rPr>
                <w:rFonts w:ascii="仿宋" w:hAnsi="仿宋" w:eastAsia="仿宋" w:cs="仿宋"/>
                <w:color w:val="000000" w:themeColor="text1"/>
                <w:sz w:val="22"/>
                <w:szCs w:val="24"/>
                <w:highlight w:val="none"/>
                <w14:textFill>
                  <w14:solidFill>
                    <w14:schemeClr w14:val="tx1"/>
                  </w14:solidFill>
                </w14:textFill>
              </w:rPr>
            </w:pPr>
            <w:r>
              <w:rPr>
                <w:rFonts w:hint="eastAsia" w:ascii="仿宋" w:hAnsi="仿宋" w:eastAsia="仿宋" w:cs="仿宋"/>
                <w:color w:val="000000" w:themeColor="text1"/>
                <w:kern w:val="28"/>
                <w:sz w:val="22"/>
                <w:szCs w:val="24"/>
                <w:highlight w:val="none"/>
                <w14:textFill>
                  <w14:solidFill>
                    <w14:schemeClr w14:val="tx1"/>
                  </w14:solidFill>
                </w14:textFill>
              </w:rPr>
              <w:t>备份投标文件签收人员联系电话：</w:t>
            </w:r>
            <w:r>
              <w:rPr>
                <w:rFonts w:hint="eastAsia" w:ascii="仿宋" w:hAnsi="仿宋" w:eastAsia="仿宋" w:cs="仿宋"/>
                <w:color w:val="000000" w:themeColor="text1"/>
                <w:sz w:val="22"/>
                <w:highlight w:val="none"/>
                <w:u w:val="single"/>
                <w14:textFill>
                  <w14:solidFill>
                    <w14:schemeClr w14:val="tx1"/>
                  </w14:solidFill>
                </w14:textFill>
              </w:rPr>
              <w:t xml:space="preserve">    /    </w:t>
            </w:r>
            <w:r>
              <w:rPr>
                <w:rFonts w:hint="eastAsia" w:ascii="仿宋" w:hAnsi="仿宋" w:eastAsia="仿宋" w:cs="仿宋"/>
                <w:color w:val="000000" w:themeColor="text1"/>
                <w:sz w:val="22"/>
                <w:szCs w:val="24"/>
                <w:highlight w:val="none"/>
                <w14:textFill>
                  <w14:solidFill>
                    <w14:schemeClr w14:val="tx1"/>
                  </w14:solidFill>
                </w14:textFill>
              </w:rPr>
              <w:t>。</w:t>
            </w:r>
          </w:p>
          <w:p>
            <w:pPr>
              <w:spacing w:after="0"/>
              <w:rPr>
                <w:color w:val="000000" w:themeColor="text1"/>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采购人、采购机构不强制或变相强制投标人提交备份文件。提交的备份文件格式无效（.bfbs格式）或其他因投标人自身制作不当导致的无法使用的情况由投标人自行负责。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w:t>
            </w:r>
          </w:p>
        </w:tc>
        <w:tc>
          <w:tcPr>
            <w:tcW w:w="822" w:type="pct"/>
            <w:vAlign w:val="center"/>
          </w:tcPr>
          <w:p>
            <w:pPr>
              <w:spacing w:after="0"/>
              <w:rPr>
                <w:color w:val="000000" w:themeColor="text1"/>
                <w:highlight w:val="none"/>
                <w14:textFill>
                  <w14:solidFill>
                    <w14:schemeClr w14:val="tx1"/>
                  </w14:solidFill>
                </w14:textFill>
              </w:rPr>
            </w:pPr>
            <w:r>
              <w:rPr>
                <w:rFonts w:hint="eastAsia"/>
                <w:b/>
                <w:color w:val="000000" w:themeColor="text1"/>
                <w:sz w:val="22"/>
                <w:highlight w:val="none"/>
                <w14:textFill>
                  <w14:solidFill>
                    <w14:schemeClr w14:val="tx1"/>
                  </w14:solidFill>
                </w14:textFill>
              </w:rPr>
              <w:t>采购机构代理费用</w:t>
            </w:r>
          </w:p>
        </w:tc>
        <w:tc>
          <w:tcPr>
            <w:tcW w:w="3867" w:type="pct"/>
            <w:vAlign w:val="center"/>
          </w:tcPr>
          <w:p>
            <w:pPr>
              <w:snapToGrid w:val="0"/>
              <w:spacing w:line="400" w:lineRule="exact"/>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本项目采购代理费由中标人支付。本次招标委托代理费按国家发展计划委员会的计价格[2002]1980号文件服务类收费标准</w:t>
            </w:r>
            <w:r>
              <w:rPr>
                <w:rFonts w:hint="eastAsia" w:cs="仿宋"/>
                <w:color w:val="000000" w:themeColor="text1"/>
                <w:highlight w:val="none"/>
                <w:u w:val="single"/>
                <w:lang w:val="zh-CN"/>
                <w14:textFill>
                  <w14:solidFill>
                    <w14:schemeClr w14:val="tx1"/>
                  </w14:solidFill>
                </w14:textFill>
              </w:rPr>
              <w:t>下浮35%</w:t>
            </w:r>
            <w:r>
              <w:rPr>
                <w:rFonts w:hint="eastAsia" w:cs="仿宋"/>
                <w:color w:val="000000" w:themeColor="text1"/>
                <w:highlight w:val="none"/>
                <w:lang w:val="zh-CN"/>
                <w14:textFill>
                  <w14:solidFill>
                    <w14:schemeClr w14:val="tx1"/>
                  </w14:solidFill>
                </w14:textFill>
              </w:rPr>
              <w:t>结算收取（</w:t>
            </w:r>
            <w:r>
              <w:rPr>
                <w:rFonts w:hint="eastAsia" w:cs="仿宋"/>
                <w:color w:val="000000" w:themeColor="text1"/>
                <w:highlight w:val="none"/>
                <w:lang w:val="en-US" w:eastAsia="zh-CN"/>
                <w14:textFill>
                  <w14:solidFill>
                    <w14:schemeClr w14:val="tx1"/>
                  </w14:solidFill>
                </w14:textFill>
              </w:rPr>
              <w:t>不足2000元按2000元计</w:t>
            </w:r>
            <w:r>
              <w:rPr>
                <w:rFonts w:hint="eastAsia" w:cs="仿宋"/>
                <w:color w:val="000000" w:themeColor="text1"/>
                <w:highlight w:val="none"/>
                <w:lang w:val="zh-CN"/>
                <w14:textFill>
                  <w14:solidFill>
                    <w14:schemeClr w14:val="tx1"/>
                  </w14:solidFill>
                </w14:textFill>
              </w:rPr>
              <w:t>）。</w:t>
            </w:r>
          </w:p>
          <w:p>
            <w:pPr>
              <w:snapToGrid w:val="0"/>
              <w:spacing w:line="400" w:lineRule="exact"/>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服务费缴纳账号：</w:t>
            </w:r>
          </w:p>
          <w:p>
            <w:pPr>
              <w:snapToGrid w:val="0"/>
              <w:spacing w:line="400" w:lineRule="exact"/>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开户银行：上海浦东发展银行萧山支行</w:t>
            </w:r>
          </w:p>
          <w:p>
            <w:pPr>
              <w:snapToGrid w:val="0"/>
              <w:spacing w:line="400" w:lineRule="exact"/>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帐户名称：杭州博望建设工程招标投标代理有限公司</w:t>
            </w:r>
          </w:p>
          <w:p>
            <w:pPr>
              <w:snapToGrid w:val="0"/>
              <w:spacing w:line="400" w:lineRule="exact"/>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银行帐号：95070154740001005</w:t>
            </w:r>
          </w:p>
          <w:p>
            <w:pPr>
              <w:spacing w:after="0"/>
              <w:rPr>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联系电话：0571-82373980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w:t>
            </w:r>
          </w:p>
        </w:tc>
        <w:tc>
          <w:tcPr>
            <w:tcW w:w="822" w:type="pct"/>
            <w:vAlign w:val="center"/>
          </w:tcPr>
          <w:p>
            <w:pPr>
              <w:spacing w:after="0"/>
              <w:rPr>
                <w:color w:val="000000" w:themeColor="text1"/>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履约保证金</w:t>
            </w:r>
          </w:p>
        </w:tc>
        <w:tc>
          <w:tcPr>
            <w:tcW w:w="3867" w:type="pct"/>
            <w:vAlign w:val="center"/>
          </w:tcPr>
          <w:p>
            <w:pPr>
              <w:pStyle w:val="17"/>
              <w:spacing w:after="0" w:line="360" w:lineRule="auto"/>
              <w:ind w:hanging="4"/>
              <w:rPr>
                <w:color w:val="000000" w:themeColor="text1"/>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履约保证金：</w:t>
            </w:r>
            <w:r>
              <w:rPr>
                <w:rFonts w:hint="eastAsia" w:ascii="仿宋" w:hAnsi="仿宋" w:eastAsia="仿宋"/>
                <w:color w:val="000000" w:themeColor="text1"/>
                <w:sz w:val="22"/>
                <w:highlight w:val="none"/>
                <w:lang w:val="en-US" w:eastAsia="zh-CN"/>
                <w14:textFill>
                  <w14:solidFill>
                    <w14:schemeClr w14:val="tx1"/>
                  </w14:solidFill>
                </w14:textFill>
              </w:rPr>
              <w:t>不收取</w:t>
            </w:r>
            <w:r>
              <w:rPr>
                <w:rFonts w:hint="eastAsia" w:ascii="仿宋" w:hAnsi="仿宋" w:eastAsia="仿宋"/>
                <w:color w:val="000000" w:themeColor="text1"/>
                <w:sz w:val="22"/>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w:t>
            </w:r>
          </w:p>
        </w:tc>
        <w:tc>
          <w:tcPr>
            <w:tcW w:w="822" w:type="pct"/>
            <w:vAlign w:val="center"/>
          </w:tcPr>
          <w:p>
            <w:pPr>
              <w:spacing w:after="0"/>
              <w:rPr>
                <w:color w:val="000000" w:themeColor="text1"/>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资格审查和信用信息审查</w:t>
            </w:r>
          </w:p>
        </w:tc>
        <w:tc>
          <w:tcPr>
            <w:tcW w:w="3867" w:type="pct"/>
            <w:vAlign w:val="center"/>
          </w:tcPr>
          <w:p>
            <w:pPr>
              <w:spacing w:after="0"/>
              <w:rPr>
                <w:color w:val="000000" w:themeColor="text1"/>
                <w:highlight w:val="none"/>
                <w14:textFill>
                  <w14:solidFill>
                    <w14:schemeClr w14:val="tx1"/>
                  </w14:solidFill>
                </w14:textFill>
              </w:rPr>
            </w:pPr>
            <w:r>
              <w:rPr>
                <w:rFonts w:hint="eastAsia" w:cs="仿宋_GB2312"/>
                <w:color w:val="000000" w:themeColor="text1"/>
                <w:sz w:val="22"/>
                <w:highlight w:val="none"/>
                <w14:textFill>
                  <w14:solidFill>
                    <w14:schemeClr w14:val="tx1"/>
                  </w14:solidFill>
                </w14:textFill>
              </w:rPr>
              <w:t>本项目</w:t>
            </w:r>
            <w:r>
              <w:rPr>
                <w:rFonts w:cs="仿宋_GB2312"/>
                <w:color w:val="000000" w:themeColor="text1"/>
                <w:sz w:val="22"/>
                <w:highlight w:val="none"/>
                <w14:textFill>
                  <w14:solidFill>
                    <w14:schemeClr w14:val="tx1"/>
                  </w14:solidFill>
                </w14:textFill>
              </w:rPr>
              <w:t>由采购人</w:t>
            </w:r>
            <w:r>
              <w:rPr>
                <w:rFonts w:hint="eastAsia" w:cs="仿宋_GB2312"/>
                <w:color w:val="000000" w:themeColor="text1"/>
                <w:sz w:val="22"/>
                <w:highlight w:val="none"/>
                <w14:textFill>
                  <w14:solidFill>
                    <w14:schemeClr w14:val="tx1"/>
                  </w14:solidFill>
                </w14:textFill>
              </w:rPr>
              <w:t>进行</w:t>
            </w:r>
            <w:r>
              <w:rPr>
                <w:rFonts w:cs="仿宋_GB2312"/>
                <w:color w:val="000000" w:themeColor="text1"/>
                <w:sz w:val="22"/>
                <w:highlight w:val="none"/>
                <w14:textFill>
                  <w14:solidFill>
                    <w14:schemeClr w14:val="tx1"/>
                  </w14:solidFill>
                </w14:textFill>
              </w:rPr>
              <w:t>资格文件</w:t>
            </w:r>
            <w:r>
              <w:rPr>
                <w:rFonts w:hint="eastAsia" w:cs="仿宋_GB2312"/>
                <w:color w:val="000000" w:themeColor="text1"/>
                <w:sz w:val="22"/>
                <w:highlight w:val="none"/>
                <w14:textFill>
                  <w14:solidFill>
                    <w14:schemeClr w14:val="tx1"/>
                  </w14:solidFill>
                </w14:textFill>
              </w:rPr>
              <w:t>及</w:t>
            </w:r>
            <w:r>
              <w:rPr>
                <w:rFonts w:cs="仿宋_GB2312"/>
                <w:color w:val="000000" w:themeColor="text1"/>
                <w:sz w:val="22"/>
                <w:highlight w:val="none"/>
                <w14:textFill>
                  <w14:solidFill>
                    <w14:schemeClr w14:val="tx1"/>
                  </w14:solidFill>
                </w14:textFill>
              </w:rPr>
              <w:t>信用信息</w:t>
            </w:r>
            <w:r>
              <w:rPr>
                <w:rFonts w:hint="eastAsia" w:cs="仿宋_GB2312"/>
                <w:color w:val="000000" w:themeColor="text1"/>
                <w:sz w:val="22"/>
                <w:highlight w:val="none"/>
                <w14:textFill>
                  <w14:solidFill>
                    <w14:schemeClr w14:val="tx1"/>
                  </w14:solidFill>
                </w14:textFill>
              </w:rPr>
              <w:t>查询</w:t>
            </w:r>
            <w:r>
              <w:rPr>
                <w:rFonts w:cs="仿宋_GB2312"/>
                <w:color w:val="000000" w:themeColor="text1"/>
                <w:sz w:val="22"/>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w:t>
            </w:r>
          </w:p>
        </w:tc>
        <w:tc>
          <w:tcPr>
            <w:tcW w:w="822" w:type="pct"/>
            <w:vAlign w:val="center"/>
          </w:tcPr>
          <w:p>
            <w:pPr>
              <w:spacing w:after="0"/>
              <w:rPr>
                <w:color w:val="000000" w:themeColor="text1"/>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质疑接收人及答复</w:t>
            </w:r>
          </w:p>
        </w:tc>
        <w:tc>
          <w:tcPr>
            <w:tcW w:w="3867" w:type="pct"/>
            <w:vAlign w:val="center"/>
          </w:tcPr>
          <w:p>
            <w:pPr>
              <w:snapToGrid w:val="0"/>
              <w:spacing w:after="0" w:line="360" w:lineRule="auto"/>
              <w:rPr>
                <w:color w:val="000000" w:themeColor="text1"/>
                <w:sz w:val="22"/>
                <w:highlight w:val="none"/>
                <w:u w:val="single"/>
                <w14:textFill>
                  <w14:solidFill>
                    <w14:schemeClr w14:val="tx1"/>
                  </w14:solidFill>
                </w14:textFill>
              </w:rPr>
            </w:pPr>
            <w:r>
              <w:rPr>
                <w:rFonts w:hint="eastAsia"/>
                <w:color w:val="000000" w:themeColor="text1"/>
                <w:sz w:val="22"/>
                <w:highlight w:val="none"/>
                <w14:textFill>
                  <w14:solidFill>
                    <w14:schemeClr w14:val="tx1"/>
                  </w14:solidFill>
                </w14:textFill>
              </w:rPr>
              <w:t>采购</w:t>
            </w:r>
            <w:r>
              <w:rPr>
                <w:color w:val="000000" w:themeColor="text1"/>
                <w:sz w:val="22"/>
                <w:highlight w:val="none"/>
                <w14:textFill>
                  <w14:solidFill>
                    <w14:schemeClr w14:val="tx1"/>
                  </w14:solidFill>
                </w14:textFill>
              </w:rPr>
              <w:t>人、</w:t>
            </w:r>
            <w:r>
              <w:rPr>
                <w:rFonts w:hint="eastAsia"/>
                <w:color w:val="000000" w:themeColor="text1"/>
                <w:sz w:val="22"/>
                <w:highlight w:val="none"/>
                <w14:textFill>
                  <w14:solidFill>
                    <w14:schemeClr w14:val="tx1"/>
                  </w14:solidFill>
                </w14:textFill>
              </w:rPr>
              <w:t>采购</w:t>
            </w:r>
            <w:r>
              <w:rPr>
                <w:color w:val="000000" w:themeColor="text1"/>
                <w:sz w:val="22"/>
                <w:highlight w:val="none"/>
                <w14:textFill>
                  <w14:solidFill>
                    <w14:schemeClr w14:val="tx1"/>
                  </w14:solidFill>
                </w14:textFill>
              </w:rPr>
              <w:t>机构质疑接收人</w:t>
            </w:r>
            <w:r>
              <w:rPr>
                <w:rFonts w:hint="eastAsia"/>
                <w:color w:val="000000" w:themeColor="text1"/>
                <w:sz w:val="22"/>
                <w:highlight w:val="none"/>
                <w14:textFill>
                  <w14:solidFill>
                    <w14:schemeClr w14:val="tx1"/>
                  </w14:solidFill>
                </w14:textFill>
              </w:rPr>
              <w:t>、联系方式</w:t>
            </w:r>
            <w:r>
              <w:rPr>
                <w:color w:val="000000" w:themeColor="text1"/>
                <w:sz w:val="22"/>
                <w:highlight w:val="none"/>
                <w14:textFill>
                  <w14:solidFill>
                    <w14:schemeClr w14:val="tx1"/>
                  </w14:solidFill>
                </w14:textFill>
              </w:rPr>
              <w:t>：</w:t>
            </w:r>
            <w:r>
              <w:rPr>
                <w:rFonts w:hint="eastAsia"/>
                <w:color w:val="000000" w:themeColor="text1"/>
                <w:sz w:val="22"/>
                <w:highlight w:val="none"/>
                <w14:textFill>
                  <w14:solidFill>
                    <w14:schemeClr w14:val="tx1"/>
                  </w14:solidFill>
                </w14:textFill>
              </w:rPr>
              <w:t>详见公告</w:t>
            </w:r>
          </w:p>
          <w:p>
            <w:pPr>
              <w:snapToGrid w:val="0"/>
              <w:spacing w:after="0" w:line="360" w:lineRule="auto"/>
              <w:rPr>
                <w:b/>
                <w:color w:val="000000" w:themeColor="text1"/>
                <w:sz w:val="22"/>
                <w:highlight w:val="none"/>
                <w14:textFill>
                  <w14:solidFill>
                    <w14:schemeClr w14:val="tx1"/>
                  </w14:solidFill>
                </w14:textFill>
              </w:rPr>
            </w:pPr>
            <w:r>
              <w:rPr>
                <w:rFonts w:hint="eastAsia"/>
                <w:b/>
                <w:color w:val="000000" w:themeColor="text1"/>
                <w:sz w:val="22"/>
                <w:highlight w:val="none"/>
                <w14:textFill>
                  <w14:solidFill>
                    <w14:schemeClr w14:val="tx1"/>
                  </w14:solidFill>
                </w14:textFill>
              </w:rPr>
              <w:t>线上提交质疑方式：政采云线上质疑路径：项目采购-询问质疑投诉-质疑列表。请使用ca签章在每一页质疑文件中加盖电子公章，上传完整附件。</w:t>
            </w:r>
          </w:p>
          <w:p>
            <w:pPr>
              <w:snapToGrid w:val="0"/>
              <w:spacing w:after="0" w:line="360" w:lineRule="auto"/>
              <w:rPr>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本项目涉及资格条件、采购需求、评分办法及采购过程中有关现场考察或开标前答疑会等事项由</w:t>
            </w:r>
            <w:r>
              <w:rPr>
                <w:color w:val="000000" w:themeColor="text1"/>
                <w:sz w:val="22"/>
                <w:highlight w:val="none"/>
                <w14:textFill>
                  <w14:solidFill>
                    <w14:schemeClr w14:val="tx1"/>
                  </w14:solidFill>
                </w14:textFill>
              </w:rPr>
              <w:t>采购人进行答复。</w:t>
            </w:r>
          </w:p>
          <w:p>
            <w:pPr>
              <w:spacing w:after="0"/>
              <w:rPr>
                <w:color w:val="000000" w:themeColor="text1"/>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涉及</w:t>
            </w:r>
            <w:r>
              <w:rPr>
                <w:color w:val="000000" w:themeColor="text1"/>
                <w:sz w:val="22"/>
                <w:highlight w:val="none"/>
                <w14:textFill>
                  <w14:solidFill>
                    <w14:schemeClr w14:val="tx1"/>
                  </w14:solidFill>
                </w14:textFill>
              </w:rPr>
              <w:t>流程规范性、组织程序等</w:t>
            </w:r>
            <w:r>
              <w:rPr>
                <w:rFonts w:hint="eastAsia"/>
                <w:color w:val="000000" w:themeColor="text1"/>
                <w:sz w:val="22"/>
                <w:highlight w:val="none"/>
                <w14:textFill>
                  <w14:solidFill>
                    <w14:schemeClr w14:val="tx1"/>
                  </w14:solidFill>
                </w14:textFill>
              </w:rPr>
              <w:t>相关</w:t>
            </w:r>
            <w:r>
              <w:rPr>
                <w:color w:val="000000" w:themeColor="text1"/>
                <w:sz w:val="22"/>
                <w:highlight w:val="none"/>
                <w14:textFill>
                  <w14:solidFill>
                    <w14:schemeClr w14:val="tx1"/>
                  </w14:solidFill>
                </w14:textFill>
              </w:rPr>
              <w:t>事项，由</w:t>
            </w:r>
            <w:r>
              <w:rPr>
                <w:rFonts w:hint="eastAsia"/>
                <w:color w:val="000000" w:themeColor="text1"/>
                <w:sz w:val="22"/>
                <w:highlight w:val="none"/>
                <w14:textFill>
                  <w14:solidFill>
                    <w14:schemeClr w14:val="tx1"/>
                  </w14:solidFill>
                </w14:textFill>
              </w:rPr>
              <w:t>采购</w:t>
            </w:r>
            <w:r>
              <w:rPr>
                <w:color w:val="000000" w:themeColor="text1"/>
                <w:sz w:val="22"/>
                <w:highlight w:val="none"/>
                <w14:textFill>
                  <w14:solidFill>
                    <w14:schemeClr w14:val="tx1"/>
                  </w14:solidFill>
                </w14:textFill>
              </w:rPr>
              <w:t>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11"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17</w:t>
            </w:r>
          </w:p>
        </w:tc>
        <w:tc>
          <w:tcPr>
            <w:tcW w:w="822" w:type="pct"/>
            <w:vAlign w:val="center"/>
          </w:tcPr>
          <w:p>
            <w:pPr>
              <w:spacing w:after="0"/>
              <w:rPr>
                <w:color w:val="000000" w:themeColor="text1"/>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特别说明</w:t>
            </w:r>
          </w:p>
        </w:tc>
        <w:tc>
          <w:tcPr>
            <w:tcW w:w="3867" w:type="pct"/>
            <w:vAlign w:val="center"/>
          </w:tcPr>
          <w:p>
            <w:pPr>
              <w:spacing w:after="0"/>
              <w:rPr>
                <w:color w:val="000000" w:themeColor="text1"/>
                <w:highlight w:val="none"/>
                <w14:textFill>
                  <w14:solidFill>
                    <w14:schemeClr w14:val="tx1"/>
                  </w14:solidFill>
                </w14:textFill>
              </w:rPr>
            </w:pPr>
            <w:r>
              <w:rPr>
                <w:rFonts w:hint="eastAsia"/>
                <w:b/>
                <w:color w:val="000000" w:themeColor="text1"/>
                <w:sz w:val="22"/>
                <w:highlight w:val="none"/>
                <w14:textFill>
                  <w14:solidFill>
                    <w14:schemeClr w14:val="tx1"/>
                  </w14:solidFill>
                </w14:textFill>
              </w:rPr>
              <w:t>本项目</w:t>
            </w:r>
            <w:r>
              <w:rPr>
                <w:b/>
                <w:color w:val="000000" w:themeColor="text1"/>
                <w:sz w:val="22"/>
                <w:highlight w:val="none"/>
                <w14:textFill>
                  <w14:solidFill>
                    <w14:schemeClr w14:val="tx1"/>
                  </w14:solidFill>
                </w14:textFill>
              </w:rPr>
              <w:t>通用</w:t>
            </w:r>
            <w:r>
              <w:rPr>
                <w:rFonts w:hint="eastAsia"/>
                <w:b/>
                <w:color w:val="000000" w:themeColor="text1"/>
                <w:sz w:val="22"/>
                <w:highlight w:val="none"/>
                <w14:textFill>
                  <w14:solidFill>
                    <w14:schemeClr w14:val="tx1"/>
                  </w14:solidFill>
                </w14:textFill>
              </w:rPr>
              <w:t>总则</w:t>
            </w:r>
            <w:r>
              <w:rPr>
                <w:b/>
                <w:color w:val="000000" w:themeColor="text1"/>
                <w:sz w:val="22"/>
                <w:highlight w:val="none"/>
                <w14:textFill>
                  <w14:solidFill>
                    <w14:schemeClr w14:val="tx1"/>
                  </w14:solidFill>
                </w14:textFill>
              </w:rPr>
              <w:t>条款与前附表等专</w:t>
            </w:r>
            <w:r>
              <w:rPr>
                <w:rFonts w:hint="eastAsia"/>
                <w:b/>
                <w:color w:val="000000" w:themeColor="text1"/>
                <w:sz w:val="22"/>
                <w:highlight w:val="none"/>
                <w14:textFill>
                  <w14:solidFill>
                    <w14:schemeClr w14:val="tx1"/>
                  </w14:solidFill>
                </w14:textFill>
              </w:rPr>
              <w:t>用</w:t>
            </w:r>
            <w:r>
              <w:rPr>
                <w:b/>
                <w:color w:val="000000" w:themeColor="text1"/>
                <w:sz w:val="22"/>
                <w:highlight w:val="none"/>
                <w14:textFill>
                  <w14:solidFill>
                    <w14:schemeClr w14:val="tx1"/>
                  </w14:solidFill>
                </w14:textFill>
              </w:rPr>
              <w:t>特别规定有冲突之处，以专用条款（</w:t>
            </w:r>
            <w:r>
              <w:rPr>
                <w:rFonts w:hint="eastAsia"/>
                <w:b/>
                <w:color w:val="000000" w:themeColor="text1"/>
                <w:sz w:val="22"/>
                <w:highlight w:val="none"/>
                <w14:textFill>
                  <w14:solidFill>
                    <w14:schemeClr w14:val="tx1"/>
                  </w14:solidFill>
                </w14:textFill>
              </w:rPr>
              <w:t>特别规定</w:t>
            </w:r>
            <w:r>
              <w:rPr>
                <w:b/>
                <w:color w:val="000000" w:themeColor="text1"/>
                <w:sz w:val="22"/>
                <w:highlight w:val="none"/>
                <w14:textFill>
                  <w14:solidFill>
                    <w14:schemeClr w14:val="tx1"/>
                  </w14:solidFill>
                </w14:textFill>
              </w:rPr>
              <w:t>）</w:t>
            </w:r>
            <w:r>
              <w:rPr>
                <w:rFonts w:hint="eastAsia"/>
                <w:b/>
                <w:color w:val="000000" w:themeColor="text1"/>
                <w:sz w:val="22"/>
                <w:highlight w:val="none"/>
                <w14:textFill>
                  <w14:solidFill>
                    <w14:schemeClr w14:val="tx1"/>
                  </w14:solidFill>
                </w14:textFill>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11"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18</w:t>
            </w:r>
          </w:p>
        </w:tc>
        <w:tc>
          <w:tcPr>
            <w:tcW w:w="1411" w:type="dxa"/>
            <w:vAlign w:val="center"/>
          </w:tcPr>
          <w:p>
            <w:pPr>
              <w:spacing w:after="0"/>
              <w:jc w:val="center"/>
              <w:rPr>
                <w:rFonts w:cs="仿宋"/>
                <w:b/>
                <w:color w:val="000000" w:themeColor="text1"/>
                <w:sz w:val="22"/>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其他</w:t>
            </w:r>
          </w:p>
        </w:tc>
        <w:tc>
          <w:tcPr>
            <w:tcW w:w="6640" w:type="dxa"/>
            <w:vAlign w:val="center"/>
          </w:tcPr>
          <w:p>
            <w:pPr>
              <w:spacing w:after="0"/>
              <w:rPr>
                <w:b/>
                <w:color w:val="000000" w:themeColor="text1"/>
                <w:sz w:val="22"/>
                <w:highlight w:val="none"/>
                <w14:textFill>
                  <w14:solidFill>
                    <w14:schemeClr w14:val="tx1"/>
                  </w14:solidFill>
                </w14:textFill>
              </w:rPr>
            </w:pPr>
            <w:r>
              <w:rPr>
                <w:rFonts w:hint="eastAsia" w:cs="仿宋"/>
                <w:b/>
                <w:color w:val="000000" w:themeColor="text1"/>
                <w:highlight w:val="none"/>
                <w14:textFill>
                  <w14:solidFill>
                    <w14:schemeClr w14:val="tx1"/>
                  </w14:solidFill>
                </w14:textFill>
              </w:rPr>
              <w:t>中标单位在中标后提供纸质</w:t>
            </w:r>
            <w:r>
              <w:rPr>
                <w:rFonts w:hint="eastAsia" w:cs="仿宋"/>
                <w:b/>
                <w:color w:val="000000" w:themeColor="text1"/>
                <w:highlight w:val="none"/>
                <w:lang w:val="en-US" w:eastAsia="zh-CN"/>
                <w14:textFill>
                  <w14:solidFill>
                    <w14:schemeClr w14:val="tx1"/>
                  </w14:solidFill>
                </w14:textFill>
              </w:rPr>
              <w:t>投标</w:t>
            </w:r>
            <w:r>
              <w:rPr>
                <w:rFonts w:hint="eastAsia" w:cs="仿宋"/>
                <w:b/>
                <w:color w:val="000000" w:themeColor="text1"/>
                <w:highlight w:val="none"/>
                <w14:textFill>
                  <w14:solidFill>
                    <w14:schemeClr w14:val="tx1"/>
                  </w14:solidFill>
                </w14:textFill>
              </w:rPr>
              <w:t>文件一正二副</w:t>
            </w:r>
            <w:r>
              <w:rPr>
                <w:rFonts w:hint="eastAsia" w:cs="仿宋"/>
                <w:b/>
                <w:color w:val="000000" w:themeColor="text1"/>
                <w:highlight w:val="none"/>
                <w:lang w:eastAsia="zh-CN"/>
                <w14:textFill>
                  <w14:solidFill>
                    <w14:schemeClr w14:val="tx1"/>
                  </w14:solidFill>
                </w14:textFill>
              </w:rPr>
              <w:t>（</w:t>
            </w:r>
            <w:r>
              <w:rPr>
                <w:rFonts w:hint="eastAsia" w:cs="仿宋"/>
                <w:b/>
                <w:color w:val="000000" w:themeColor="text1"/>
                <w:highlight w:val="none"/>
                <w:lang w:val="en-US" w:eastAsia="zh-CN"/>
                <w14:textFill>
                  <w14:solidFill>
                    <w14:schemeClr w14:val="tx1"/>
                  </w14:solidFill>
                </w14:textFill>
              </w:rPr>
              <w:t>需加盖公章</w:t>
            </w:r>
            <w:r>
              <w:rPr>
                <w:rFonts w:hint="eastAsia" w:cs="仿宋"/>
                <w:b/>
                <w:color w:val="000000" w:themeColor="text1"/>
                <w:highlight w:val="none"/>
                <w:lang w:eastAsia="zh-CN"/>
                <w14:textFill>
                  <w14:solidFill>
                    <w14:schemeClr w14:val="tx1"/>
                  </w14:solidFill>
                </w14:textFill>
              </w:rPr>
              <w:t>）</w:t>
            </w:r>
            <w:r>
              <w:rPr>
                <w:rFonts w:hint="eastAsia" w:cs="仿宋"/>
                <w:b/>
                <w:color w:val="000000" w:themeColor="text1"/>
                <w:highlight w:val="none"/>
                <w14:textFill>
                  <w14:solidFill>
                    <w14:schemeClr w14:val="tx1"/>
                  </w14:solidFill>
                </w14:textFill>
              </w:rPr>
              <w:t>。</w:t>
            </w:r>
          </w:p>
        </w:tc>
      </w:tr>
    </w:tbl>
    <w:p>
      <w:pPr>
        <w:rPr>
          <w:color w:val="000000" w:themeColor="text1"/>
          <w:highlight w:val="none"/>
          <w14:textFill>
            <w14:solidFill>
              <w14:schemeClr w14:val="tx1"/>
            </w14:solidFill>
          </w14:textFill>
        </w:rPr>
      </w:pPr>
    </w:p>
    <w:p>
      <w:pPr>
        <w:spacing w:line="276"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一、总则</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 适用范围</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本招标文件适用于该项目的招标、投标、开标、资格审查及信用信息查询、评标、定标、合同、验收等行为（法律、法规另有规定的，从其规定）。</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2.定义</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 “采购人”系指招标公告中载明的本项目的采购人。</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 “采购机构”系指招标公告中载明的本项目的采购机构。</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2.3 “投标人”系指是指响应招标、参加投标竞争的法人、其他组织或者自然人。</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2.4 “负责人”系指法人企业的法定负责人，或其他组织为法律、行政法规规定代表单位行使职权的主要负责人，或自然人本人。</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2.6“电子交易平台”是指本项目政府采购活动所依托的政府采购云平台（https://www.zcygov.cn/）。</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2.7 “▲” 系指实质性要求条款，“（√）” 系指适用本项目的要求，“（  ）”系指不适用本项目的要求。</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 采购项目需要落实的政府采购政策</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3.2 支持绿色发展</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3.2.2 修缮、装修类项目采购建材的，采购人应将绿色建筑和绿色建材性能、指标等作为实质性条件纳入招标文件和合同。</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3.3支持中小企业发展</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符合中小企业划分标准的个体工商户，在政府采购活动中视同中小企业。</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3.3.2在政府采购活动中，投标人提供的货物、工程或者服务符合下列情形的，享受中小企业扶持政策：</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3.3.2.1在货物采购项目中，货物由中小企业制造，即货物由中小企业生产且使用该中小企业商号或者注册商标；</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3.3.2.2在工程采购项目中，工程由中小企业承建，即工程施工单位为中小企业；</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3.3.2.3在服务采购项目中，服务由中小企业承接，即提供服务的人员为中小企业依照《中华人民共和国劳动合同法》订立劳动合同的从业人员。</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在货物采购项目中，投标人提供的货物既有中小企业制造货物，也有大型企业制造货物的，不享受中小企业扶持政策。</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3.3.3对于未预留份额专门面向中小企业的政府采购货物或服务项目，以及预留份额政府采购货物或服务项目中的非预留部分标项，对小型和微型企业的投标报价给予</w:t>
      </w:r>
      <w:r>
        <w:rPr>
          <w:rFonts w:hint="eastAsia"/>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%的扣除，用扣除后的价格参加评审。组成联合体或者接受分包的小微企业与联合体内其他企业、分包企业之间存在直接控</w:t>
      </w:r>
      <w:r>
        <w:rPr>
          <w:rFonts w:hint="eastAsia"/>
          <w:color w:val="000000" w:themeColor="text1"/>
          <w:highlight w:val="none"/>
          <w14:textFill>
            <w14:solidFill>
              <w14:schemeClr w14:val="tx1"/>
            </w14:solidFill>
          </w14:textFill>
        </w:rPr>
        <w:t>股、管理关系的，不享受价格扣除优惠政策。</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3.3.7中小企业享受扶持政策获得政府采购合同的，小微企业不得将合同分包给大中型企业，中型企业不得将合同分包给大型企业。</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3.4支持创新发展</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3.4.1 采购人优先采购被认定为首台套产品和“制造精品”的自主创新产品。</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3.4.2首台套产品被纳入《首台套产品推广应用指导目录》之日起</w:t>
      </w: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 询问、质疑、投诉</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4.1供应商询问</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供应商对政府采购活动事项有疑问的，可以提出询问，采购人或者采购代理机构应当在</w:t>
      </w:r>
      <w:r>
        <w:rPr>
          <w:color w:val="000000" w:themeColor="text1"/>
          <w:highlight w:val="none"/>
          <w14:textFill>
            <w14:solidFill>
              <w14:schemeClr w14:val="tx1"/>
            </w14:solidFill>
          </w14:textFill>
        </w:rPr>
        <w:t>3个工作日内对供应商依法提出的询问作出答复，但答复的内容不得涉及商业秘密。供应商提出的询问超出采购人对采购代理机构委托授权范围的，采购代理机构应当告知供应商向采购人提出。</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4.2供应商质疑</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4.2.1提出质疑的供应商应当是参与所质疑项目采购活动的供应商。潜在供应商已依法获取其可质疑的招标文件的，可以对该文件提出质疑。</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4.2.2.1对招标文件提出质疑的，质疑期限为供应商获得招标文件之日或者招标文件公告期限届满之日起计算。</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4.2.2.2对采购过程提出质疑的，质疑期限为各采购程序环节结束之日起计算。对同一采购程序环节的质疑，供应商须一次性提出。</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4.2.2.3对采购结果提出质疑的，质疑期限自采购结果公告期限届满之日起计算。</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4.2.3供应商提出质疑应当提交质疑函和必要的证明材料。质疑函应当包括下列内容：</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4.2.3.1供应商的姓名或者名称、地址、邮编、联系人及联系电话；</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4.2.3.2质疑项目的名称、编号；</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4.2.3.3具体、明确的质疑事项和与质疑事项相关的请求；</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4.2.3.4事实依据；</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4.2.3.5必要的法律依据；</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4.2.3.6提出质疑的日期。</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w:t>
      </w:r>
      <w:r>
        <w:rPr>
          <w:color w:val="000000" w:themeColor="text1"/>
          <w:highlight w:val="none"/>
          <w14:textFill>
            <w14:solidFill>
              <w14:schemeClr w14:val="tx1"/>
            </w14:solidFill>
          </w14:textFill>
        </w:rPr>
        <w:t>2。</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4.2.5询问或者质疑事项可能影响采购结果的，采购人应当暂停签订合同，已经签订合同的，应当中止履行合同。</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4.3供应商投诉</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4.3.1质疑供应商对采购人、采购机构的答复不满意或者采购人、采购机构未在规定的时间内作出答复的，可以在答复期满后十五个工作日内向同级政府采购监督管理部门提出投诉。</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4.3.2供应商投诉的事项不得超出已质疑事项的范围，基于质疑答复内容提出的投诉事项除外。</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4.3.3供应商投诉应当有明确的请求和必要的证明材料。</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4.3.</w:t>
      </w: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 xml:space="preserve"> 以联合体形式参加政府采购活动的，其投诉应当由组成联合体的所有供应商共同提出。</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投诉书范本及制作说明详见附件</w:t>
      </w:r>
      <w:r>
        <w:rPr>
          <w:color w:val="000000" w:themeColor="text1"/>
          <w:highlight w:val="none"/>
          <w14:textFill>
            <w14:solidFill>
              <w14:schemeClr w14:val="tx1"/>
            </w14:solidFill>
          </w14:textFill>
        </w:rPr>
        <w:t>3。</w:t>
      </w:r>
    </w:p>
    <w:p>
      <w:pPr>
        <w:pStyle w:val="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二、招标文件的构成、澄清、修改</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5．招标文件的构成</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5.1 招标文件包括下列文件及附件：</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5.1.1招标公告；</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5.1.2投标人须知；</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5.1.3采购需求；</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5.1.4评标办法；</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5.1.5拟签订的合同文本；</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5.1.6应提交的有关格式范例。</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5.2与本项目有关的澄清或者修改的内容为招标文件的组成部分。</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 招标文件的澄清、修改</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6.1已获取招标文件的潜在投标人，若有问题需要澄清，应于投标截止时间前，以书面形式向采购机构提出。</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三、投标</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 招标文件的获取</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详见招标公告中获取招标文件的时间期限、地点、方式及招标文件售价。</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8.开标前答疑会或现场考察</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9.投标保证金</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本项目不需缴纳投标保证金。</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 投标文件的语言</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投标文件及投标人与采购有关的来往通知、函件和文件均应使用中文。</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 投标文件的组成</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11.1资格文件：</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11.1.1符合参加政府采购活动应当具备的一般条件的承诺函；</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11.1.2落实政府采购政策需满足的资格要求；</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11.1.3本项目的特定资格要求。</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11.2  商务技术文件：</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11.2.1投标函； </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11.2.2授权委托书或法定代表人（单位负责人、自然人本人）身份证明；</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11.2.3联合协议；</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11.2.4分包意向协议；</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11.2.5符合性审查资料；</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11.2.6评标标准相应的商务技术资料；</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11.2.7投标标的清单；</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11.2.8商务技术偏离表；</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11.2.9政府采购供应商廉洁自律承诺书；</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11.3报价文件： </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11.3.1开标一览表（报价表）；</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11.3.2中小企业声明函。</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投标文件含有采购人不能接受的附加条件的，投标无效；</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投标人提供虚假材料投标的，投标无效。</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 投标文件的编制</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13.投标文件的签署、盖章</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13.1投标文件按照招标文件第六部分格式要求进行签署、盖章。▲投标人的投标文件未按照招标文件要求签署、盖章的，其投标无效。</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13.3招标文件对投标文件签署、盖章的要求适用于电子签名。</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 投标文件的提交、补充、修改、撤回</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14.3采购人、采购机构可以视情况延长投标文件提交的截止时间。在上述情况下，采购机构与投标人以前在投标截止期方面的全部权利、责任和义务，将适用于延长至新的投标截止期。</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15.备份投标文件</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15.1投标人在电子交易平台传输递交投标文件后，还可以在投标截止时间前直接提交或者以邮政快递方式递交备份投标文件1份，但采购人、采购机构不强制或变相强制投标人提交备份投标文件。</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15.3直接提交备份投标文件的，投标人应于投标截止时间前在招标公告中载明的开标地点将备份投标文件提交给采购机构，采购机构将拒绝接受逾期送达的备份投标文件。</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15.5投标人仅提交备份投标文件，未在电子交易平台传输递交投标文件的，投标无效。</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16.投标文件的无效处理</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有招标文件第四部分</w:t>
      </w:r>
      <w:r>
        <w:rPr>
          <w:color w:val="000000" w:themeColor="text1"/>
          <w:highlight w:val="none"/>
          <w14:textFill>
            <w14:solidFill>
              <w14:schemeClr w14:val="tx1"/>
            </w14:solidFill>
          </w14:textFill>
        </w:rPr>
        <w:t>4.2规定的情形之一的，投标无效：</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17.投标有效期</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17.1投标有效期为从提交投标文件的截止之日起90天。▲投标人的投标文件中承诺的投标有效期少于招标文件中载明的投标有效期的，投标无效。</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17.2投标文件合格投递后，自投标截止日期起，在投标有效期内有效。</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17.3在原定投标有效期满之前，如果出现特殊情况，采购机构可以以书面形式通知投标人延长投标有效期。投标人同意延长的，不得要求或被允许修改其投标文件，投标人拒绝延长的，其投标无效。</w:t>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四、开标、资格审查与信用信息查询</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18.开标 </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18.1采购机构按照招标文件规定的时间通过电子交易平台组织开标，所有投标人均应当准时在线参加。投标人不足3家的，不得开标。</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18.2开标时，电子交易平台按开标时间自动提取所有投标文件。采购机构依托电子交易平台发起开始解密指令，投标人按照平台提示和招标文件的规定在半小时内完成在线解密。</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18.3投标文件未按时解密，投标人提供了备份投标文件的，以备份投标文件作为依据，否则视为投标文件撤回。投标文件已按时解密的，备份投标文件自动失效。</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19、资格审查</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19.1开标后，采购人或采购机构将依法对投标人的资格进行审查。</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19.2采购人或采购机构依据法律法规和招标文件的规定，对投标人的基本资格条件、特定资格条件进行审查。</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19.3投标人未按照招标文件要求提供与基本资格条件、特定资格条件相应的有效资格证明材料的，视为投标人不具备招标文件中规定的资格要求，其投标无效。</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19.4对未通过资格审查的投标人，采购人或采购机构告知其未通过的原因。</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19.5合格投标人不足3家的，不再评标。</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20、信用信息查询</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20.1信用信息查询渠道及截止时间：采购机构将通过“信用中国”网站(www.creditchina.gov.cn)、中国政府采购网(www.ccgp.gov.cn)渠道查询投标人投标截止时间当天的信用记录。</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20.2信用信息查询记录和证据留存的具体方式：现场查询的投标人的信用记录、查询结果经确认后将与采购文件一起存档。</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20.3信用信息的使用规则：经查询列入失信被执行人名单、重大税收违法案件当事人名单（税收违法黑名单）、政府采购严重违法失信行为记录名单的投标人将被拒绝参与政府采购活动。</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五、评标</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 评标</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六、定</w:t>
      </w:r>
      <w:r>
        <w:rPr>
          <w:color w:val="000000" w:themeColor="text1"/>
          <w:highlight w:val="none"/>
          <w14:textFill>
            <w14:solidFill>
              <w14:schemeClr w14:val="tx1"/>
            </w14:solidFill>
          </w14:textFill>
        </w:rPr>
        <w:t xml:space="preserve"> 标</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 确定中标供应商</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采购人将自收到评审报告之日起</w:t>
      </w:r>
      <w:r>
        <w:rPr>
          <w:color w:val="000000" w:themeColor="text1"/>
          <w:highlight w:val="none"/>
          <w14:textFill>
            <w14:solidFill>
              <w14:schemeClr w14:val="tx1"/>
            </w14:solidFill>
          </w14:textFill>
        </w:rPr>
        <w:t>5个工作日内通过电子交易平台在评审报告推荐的中标候选人中按顺序确定中标供应商。</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23. 中标通知与中标结果公告</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23.1自中标人确定之日起2个工作日内，采购机构通过电子交易平台向中标人发出中标通知书，同时编制发布采购结果公告。采购机构也可以以纸质形式进行中标通知。</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23.3公告期限为1个工作日。</w:t>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七、合同授予</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24. 合同主要条款详见第五部分拟签订的合同文本。</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25. 合同的签订</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25.1 采购人与中标人应当通过电子交易平台在中标通知书发出之日起三十日内，按照招标文件确定的事项签订政府采购合同，并在合同签订之日起2个工作日内依法发布合同公告。</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26. 履约保证金</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拟签订的合同文本要求中标供应商提交履约保证金的，供应商应当以支票、汇票、本票或者金融机构、担保机构出具的保函等非现金形式提交。履约保证金的数额不得超过政府采购合同金额的1</w:t>
      </w:r>
      <w:r>
        <w:rPr>
          <w:color w:val="000000" w:themeColor="text1"/>
          <w:highlight w:val="none"/>
          <w14:textFill>
            <w14:solidFill>
              <w14:schemeClr w14:val="tx1"/>
            </w14:solidFill>
          </w14:textFill>
        </w:rPr>
        <w:t>%。鼓励和支持供应商以银行、保险公司出具的保函形式提供履约保证金。采购人不得拒收履约保函，项目验收结束后应及时退还。</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政府采购货物和服务项目中，采购单位可根据杭州市政府采购网公布的供应商履约评价情况减免履约保证金。供应商履约验收评价总分为</w:t>
      </w:r>
      <w:r>
        <w:rPr>
          <w:color w:val="000000" w:themeColor="text1"/>
          <w:highlight w:val="none"/>
          <w14:textFill>
            <w14:solidFill>
              <w14:schemeClr w14:val="tx1"/>
            </w14:solidFill>
          </w14:textFill>
        </w:rPr>
        <w:t>100分的，采购单位应当免收履约保证金；</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供应商可登录政采云平台</w:t>
      </w:r>
      <w:r>
        <w:rPr>
          <w:color w:val="000000" w:themeColor="text1"/>
          <w:highlight w:val="none"/>
          <w14:textFill>
            <w14:solidFill>
              <w14:schemeClr w14:val="tx1"/>
            </w14:solidFill>
          </w14:textFill>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rPr>
          <w:color w:val="000000" w:themeColor="text1"/>
          <w:highlight w:val="none"/>
          <w14:textFill>
            <w14:solidFill>
              <w14:schemeClr w14:val="tx1"/>
            </w14:solidFill>
          </w14:textFill>
        </w:rPr>
      </w:pPr>
    </w:p>
    <w:p>
      <w:pPr>
        <w:spacing w:line="276" w:lineRule="auto"/>
        <w:rPr>
          <w:b/>
          <w:smallCaps/>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八、电子交易活动的中止</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27. 电子交易活动的中止。</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27.1电子交易平台发生故障而无法登录访问的； </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27.2电子交易平台应用或数据库出现错误，不能进行正常操作的；</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27.3电子交易平台发现严重安全漏洞，有潜在泄密危险的；</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27.4病毒发作导致不能进行正常操作的； </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27.5其他无法保证电子交易的公平、公正和安全的情况。</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九、验收</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29.验收</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w:t>
      </w:r>
      <w:r>
        <w:rPr>
          <w:rFonts w:hint="eastAsia"/>
          <w:color w:val="000000" w:themeColor="text1"/>
          <w:highlight w:val="none"/>
          <w14:textFill>
            <w14:solidFill>
              <w14:schemeClr w14:val="tx1"/>
            </w14:solidFill>
          </w14:textFill>
        </w:rPr>
        <w:t>安装前，申请进行初验收。</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联系电话</w:t>
      </w:r>
      <w:r>
        <w:rPr>
          <w:color w:val="000000" w:themeColor="text1"/>
          <w:highlight w:val="none"/>
          <w14:textFill>
            <w14:solidFill>
              <w14:schemeClr w14:val="tx1"/>
            </w14:solidFill>
          </w14:textFill>
        </w:rPr>
        <w:t>: 0571-83587785/0571-82816012  联系地址: 萧山区通惠北路2-1号302室</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276"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第三部分</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采购需求</w:t>
      </w:r>
    </w:p>
    <w:p>
      <w:pPr>
        <w:snapToGrid w:val="0"/>
        <w:rPr>
          <w:rStyle w:val="54"/>
          <w:color w:val="000000" w:themeColor="text1"/>
          <w:highlight w:val="none"/>
          <w14:textFill>
            <w14:solidFill>
              <w14:schemeClr w14:val="tx1"/>
            </w14:solidFill>
          </w14:textFill>
        </w:rPr>
      </w:pPr>
      <w:r>
        <w:rPr>
          <w:rStyle w:val="54"/>
          <w:rFonts w:hint="eastAsia"/>
          <w:color w:val="000000" w:themeColor="text1"/>
          <w:highlight w:val="none"/>
          <w14:textFill>
            <w14:solidFill>
              <w14:schemeClr w14:val="tx1"/>
            </w14:solidFill>
          </w14:textFill>
        </w:rPr>
        <w:t>属于实质性要求条款的，请用符号“▲”标明，否则属于非实质性要求。</w:t>
      </w:r>
    </w:p>
    <w:p>
      <w:pPr>
        <w:snapToGrid w:val="0"/>
        <w:rPr>
          <w:rStyle w:val="54"/>
          <w:color w:val="000000" w:themeColor="text1"/>
          <w:highlight w:val="none"/>
          <w14:textFill>
            <w14:solidFill>
              <w14:schemeClr w14:val="tx1"/>
            </w14:solidFill>
          </w14:textFill>
        </w:rPr>
      </w:pPr>
      <w:r>
        <w:rPr>
          <w:rStyle w:val="54"/>
          <w:rFonts w:hint="eastAsia"/>
          <w:color w:val="000000" w:themeColor="text1"/>
          <w:highlight w:val="none"/>
          <w14:textFill>
            <w14:solidFill>
              <w14:schemeClr w14:val="tx1"/>
            </w14:solidFill>
          </w14:textFill>
        </w:rPr>
        <w:t>“★”系产品采购项目中单一产品或核心产品。</w:t>
      </w:r>
    </w:p>
    <w:p>
      <w:pPr>
        <w:spacing w:line="360" w:lineRule="auto"/>
        <w:jc w:val="center"/>
        <w:rPr>
          <w:rFonts w:cs="仿宋"/>
          <w:b/>
          <w:color w:val="000000" w:themeColor="text1"/>
          <w:sz w:val="28"/>
          <w:szCs w:val="28"/>
          <w:highlight w:val="none"/>
          <w14:textFill>
            <w14:solidFill>
              <w14:schemeClr w14:val="tx1"/>
            </w14:solidFill>
          </w14:textFill>
        </w:rPr>
      </w:pPr>
      <w:r>
        <w:rPr>
          <w:rFonts w:hint="eastAsia" w:cs="仿宋"/>
          <w:b/>
          <w:color w:val="000000" w:themeColor="text1"/>
          <w:sz w:val="28"/>
          <w:szCs w:val="28"/>
          <w:highlight w:val="none"/>
          <w14:textFill>
            <w14:solidFill>
              <w14:schemeClr w14:val="tx1"/>
            </w14:solidFill>
          </w14:textFill>
        </w:rPr>
        <w:t>一、招标一览表</w:t>
      </w:r>
    </w:p>
    <w:tbl>
      <w:tblPr>
        <w:tblStyle w:val="26"/>
        <w:tblpPr w:leftFromText="180" w:rightFromText="180" w:vertAnchor="text" w:tblpY="1"/>
        <w:tblOverlap w:val="never"/>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6"/>
        <w:gridCol w:w="4175"/>
        <w:gridCol w:w="1815"/>
        <w:gridCol w:w="838"/>
        <w:gridCol w:w="726"/>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666" w:type="dxa"/>
            <w:tcMar>
              <w:top w:w="15" w:type="dxa"/>
              <w:left w:w="15" w:type="dxa"/>
              <w:bottom w:w="0" w:type="dxa"/>
              <w:right w:w="15" w:type="dxa"/>
            </w:tcMar>
            <w:vAlign w:val="center"/>
          </w:tcPr>
          <w:p>
            <w:pPr>
              <w:rPr>
                <w:rFonts w:cs="仿宋"/>
                <w:color w:val="000000" w:themeColor="text1"/>
                <w:highlight w:val="none"/>
                <w14:textFill>
                  <w14:solidFill>
                    <w14:schemeClr w14:val="tx1"/>
                  </w14:solidFill>
                </w14:textFill>
              </w:rPr>
            </w:pPr>
            <w:r>
              <w:rPr>
                <w:rFonts w:hint="eastAsia" w:cs="仿宋"/>
                <w:b/>
                <w:color w:val="000000" w:themeColor="text1"/>
                <w:sz w:val="28"/>
                <w:szCs w:val="28"/>
                <w:highlight w:val="none"/>
                <w14:textFill>
                  <w14:solidFill>
                    <w14:schemeClr w14:val="tx1"/>
                  </w14:solidFill>
                </w14:textFill>
              </w:rPr>
              <w:br w:type="page"/>
            </w:r>
            <w:r>
              <w:rPr>
                <w:rFonts w:hint="eastAsia" w:cs="仿宋"/>
                <w:color w:val="000000" w:themeColor="text1"/>
                <w:highlight w:val="none"/>
                <w14:textFill>
                  <w14:solidFill>
                    <w14:schemeClr w14:val="tx1"/>
                  </w14:solidFill>
                </w14:textFill>
              </w:rPr>
              <w:t>标项</w:t>
            </w:r>
          </w:p>
        </w:tc>
        <w:tc>
          <w:tcPr>
            <w:tcW w:w="4175" w:type="dxa"/>
            <w:tcMar>
              <w:top w:w="15" w:type="dxa"/>
              <w:left w:w="15" w:type="dxa"/>
              <w:bottom w:w="0" w:type="dxa"/>
              <w:right w:w="15" w:type="dxa"/>
            </w:tcMar>
            <w:vAlign w:val="center"/>
          </w:tcPr>
          <w:p>
            <w:pPr>
              <w:tabs>
                <w:tab w:val="left" w:pos="0"/>
              </w:tabs>
              <w:ind w:firstLine="480"/>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名称</w:t>
            </w:r>
          </w:p>
        </w:tc>
        <w:tc>
          <w:tcPr>
            <w:tcW w:w="1815" w:type="dxa"/>
            <w:tcMar>
              <w:top w:w="15" w:type="dxa"/>
              <w:left w:w="15" w:type="dxa"/>
              <w:bottom w:w="0" w:type="dxa"/>
              <w:right w:w="15" w:type="dxa"/>
            </w:tcMar>
            <w:vAlign w:val="center"/>
          </w:tcPr>
          <w:p>
            <w:pPr>
              <w:tabs>
                <w:tab w:val="left" w:pos="0"/>
              </w:tabs>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具体服务</w:t>
            </w:r>
          </w:p>
          <w:p>
            <w:pPr>
              <w:tabs>
                <w:tab w:val="left" w:pos="0"/>
              </w:tabs>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要求内容</w:t>
            </w:r>
          </w:p>
        </w:tc>
        <w:tc>
          <w:tcPr>
            <w:tcW w:w="838" w:type="dxa"/>
            <w:tcMar>
              <w:top w:w="15" w:type="dxa"/>
              <w:left w:w="15" w:type="dxa"/>
              <w:bottom w:w="0" w:type="dxa"/>
              <w:right w:w="15" w:type="dxa"/>
            </w:tcMar>
            <w:vAlign w:val="center"/>
          </w:tcPr>
          <w:p>
            <w:pPr>
              <w:tabs>
                <w:tab w:val="left" w:pos="0"/>
              </w:tabs>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单位</w:t>
            </w:r>
          </w:p>
        </w:tc>
        <w:tc>
          <w:tcPr>
            <w:tcW w:w="726" w:type="dxa"/>
            <w:tcMar>
              <w:top w:w="15" w:type="dxa"/>
              <w:left w:w="15" w:type="dxa"/>
              <w:bottom w:w="0" w:type="dxa"/>
              <w:right w:w="15" w:type="dxa"/>
            </w:tcMar>
            <w:vAlign w:val="center"/>
          </w:tcPr>
          <w:p>
            <w:pPr>
              <w:tabs>
                <w:tab w:val="left" w:pos="0"/>
              </w:tabs>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数量</w:t>
            </w:r>
          </w:p>
        </w:tc>
        <w:tc>
          <w:tcPr>
            <w:tcW w:w="705" w:type="dxa"/>
            <w:vAlign w:val="center"/>
          </w:tcPr>
          <w:p>
            <w:pPr>
              <w:tabs>
                <w:tab w:val="left" w:pos="0"/>
              </w:tabs>
              <w:jc w:val="center"/>
              <w:rPr>
                <w:rFonts w:hint="eastAsia" w:eastAsia="仿宋" w:cs="仿宋"/>
                <w:color w:val="000000" w:themeColor="text1"/>
                <w:highlight w:val="none"/>
                <w:lang w:val="en-US" w:eastAsia="zh-CN"/>
                <w14:textFill>
                  <w14:solidFill>
                    <w14:schemeClr w14:val="tx1"/>
                  </w14:solidFill>
                </w14:textFill>
              </w:rPr>
            </w:pPr>
            <w:r>
              <w:rPr>
                <w:rFonts w:hint="eastAsia" w:cs="仿宋"/>
                <w:color w:val="000000" w:themeColor="text1"/>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2" w:hRule="atLeast"/>
        </w:trPr>
        <w:tc>
          <w:tcPr>
            <w:tcW w:w="666" w:type="dxa"/>
            <w:tcMar>
              <w:top w:w="15" w:type="dxa"/>
              <w:left w:w="15" w:type="dxa"/>
              <w:bottom w:w="0" w:type="dxa"/>
              <w:right w:w="15" w:type="dxa"/>
            </w:tcMar>
            <w:vAlign w:val="center"/>
          </w:tcPr>
          <w:p>
            <w:pPr>
              <w:tabs>
                <w:tab w:val="left" w:pos="0"/>
              </w:tabs>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w:t>
            </w:r>
          </w:p>
        </w:tc>
        <w:tc>
          <w:tcPr>
            <w:tcW w:w="4175" w:type="dxa"/>
            <w:tcMar>
              <w:top w:w="15" w:type="dxa"/>
              <w:left w:w="15" w:type="dxa"/>
              <w:bottom w:w="0" w:type="dxa"/>
              <w:right w:w="15" w:type="dxa"/>
            </w:tcMar>
            <w:vAlign w:val="center"/>
          </w:tcPr>
          <w:p>
            <w:pPr>
              <w:tabs>
                <w:tab w:val="left" w:pos="0"/>
              </w:tabs>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杭州市萧山区第一人民医院医共体总院（杭州市萧山区第一人民医院）内镜中心自动追溯系统政府采购项目</w:t>
            </w:r>
          </w:p>
        </w:tc>
        <w:tc>
          <w:tcPr>
            <w:tcW w:w="1815" w:type="dxa"/>
            <w:tcMar>
              <w:top w:w="15" w:type="dxa"/>
              <w:left w:w="15" w:type="dxa"/>
              <w:bottom w:w="0" w:type="dxa"/>
              <w:right w:w="15" w:type="dxa"/>
            </w:tcMar>
            <w:vAlign w:val="center"/>
          </w:tcPr>
          <w:p>
            <w:pPr>
              <w:tabs>
                <w:tab w:val="left" w:pos="0"/>
              </w:tabs>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详见采购需求</w:t>
            </w:r>
          </w:p>
        </w:tc>
        <w:tc>
          <w:tcPr>
            <w:tcW w:w="838" w:type="dxa"/>
            <w:tcMar>
              <w:top w:w="15" w:type="dxa"/>
              <w:left w:w="15" w:type="dxa"/>
              <w:bottom w:w="0" w:type="dxa"/>
              <w:right w:w="15" w:type="dxa"/>
            </w:tcMar>
            <w:vAlign w:val="center"/>
          </w:tcPr>
          <w:p>
            <w:pPr>
              <w:tabs>
                <w:tab w:val="left" w:pos="0"/>
              </w:tabs>
              <w:jc w:val="center"/>
              <w:rPr>
                <w:rFonts w:hint="eastAsia" w:eastAsia="仿宋" w:cs="仿宋"/>
                <w:color w:val="000000" w:themeColor="text1"/>
                <w:highlight w:val="none"/>
                <w:lang w:eastAsia="zh-CN"/>
                <w14:textFill>
                  <w14:solidFill>
                    <w14:schemeClr w14:val="tx1"/>
                  </w14:solidFill>
                </w14:textFill>
              </w:rPr>
            </w:pPr>
            <w:r>
              <w:rPr>
                <w:rFonts w:hint="eastAsia" w:cs="仿宋"/>
                <w:color w:val="000000" w:themeColor="text1"/>
                <w:highlight w:val="none"/>
                <w:lang w:val="en-US" w:eastAsia="zh-CN"/>
                <w14:textFill>
                  <w14:solidFill>
                    <w14:schemeClr w14:val="tx1"/>
                  </w14:solidFill>
                </w14:textFill>
              </w:rPr>
              <w:t>项</w:t>
            </w:r>
          </w:p>
        </w:tc>
        <w:tc>
          <w:tcPr>
            <w:tcW w:w="726" w:type="dxa"/>
            <w:tcMar>
              <w:top w:w="15" w:type="dxa"/>
              <w:left w:w="15" w:type="dxa"/>
              <w:bottom w:w="0" w:type="dxa"/>
              <w:right w:w="15" w:type="dxa"/>
            </w:tcMar>
            <w:vAlign w:val="center"/>
          </w:tcPr>
          <w:p>
            <w:pPr>
              <w:tabs>
                <w:tab w:val="left" w:pos="0"/>
              </w:tabs>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w:t>
            </w:r>
          </w:p>
        </w:tc>
        <w:tc>
          <w:tcPr>
            <w:tcW w:w="705" w:type="dxa"/>
            <w:vAlign w:val="center"/>
          </w:tcPr>
          <w:p>
            <w:pPr>
              <w:tabs>
                <w:tab w:val="left" w:pos="0"/>
              </w:tabs>
              <w:jc w:val="center"/>
              <w:rPr>
                <w:rFonts w:cs="仿宋"/>
                <w:color w:val="000000" w:themeColor="text1"/>
                <w:highlight w:val="none"/>
                <w14:textFill>
                  <w14:solidFill>
                    <w14:schemeClr w14:val="tx1"/>
                  </w14:solidFill>
                </w14:textFill>
              </w:rPr>
            </w:pPr>
          </w:p>
        </w:tc>
      </w:tr>
    </w:tbl>
    <w:p>
      <w:pPr>
        <w:rPr>
          <w:rFonts w:cs="仿宋"/>
          <w:b/>
          <w:color w:val="000000" w:themeColor="text1"/>
          <w:sz w:val="28"/>
          <w:szCs w:val="28"/>
          <w:highlight w:val="none"/>
          <w14:textFill>
            <w14:solidFill>
              <w14:schemeClr w14:val="tx1"/>
            </w14:solidFill>
          </w14:textFill>
        </w:rPr>
      </w:pPr>
    </w:p>
    <w:p>
      <w:pPr>
        <w:spacing w:line="360" w:lineRule="auto"/>
        <w:jc w:val="center"/>
        <w:rPr>
          <w:rFonts w:cs="仿宋"/>
          <w:color w:val="000000" w:themeColor="text1"/>
          <w:highlight w:val="none"/>
          <w14:textFill>
            <w14:solidFill>
              <w14:schemeClr w14:val="tx1"/>
            </w14:solidFill>
          </w14:textFill>
        </w:rPr>
      </w:pPr>
      <w:r>
        <w:rPr>
          <w:rFonts w:hint="eastAsia" w:cs="仿宋"/>
          <w:b/>
          <w:color w:val="000000" w:themeColor="text1"/>
          <w:sz w:val="28"/>
          <w:szCs w:val="28"/>
          <w:highlight w:val="none"/>
          <w14:textFill>
            <w14:solidFill>
              <w14:schemeClr w14:val="tx1"/>
            </w14:solidFill>
          </w14:textFill>
        </w:rPr>
        <w:t>二、采购需求</w:t>
      </w:r>
    </w:p>
    <w:p>
      <w:pPr>
        <w:rPr>
          <w:rFonts w:cs="仿宋"/>
          <w:b/>
          <w:bCs/>
          <w:color w:val="000000" w:themeColor="text1"/>
          <w:highlight w:val="none"/>
          <w14:textFill>
            <w14:solidFill>
              <w14:schemeClr w14:val="tx1"/>
            </w14:solidFill>
          </w14:textFill>
        </w:rPr>
      </w:pPr>
      <w:r>
        <w:rPr>
          <w:rFonts w:hint="eastAsia" w:cs="仿宋"/>
          <w:b/>
          <w:bCs/>
          <w:color w:val="000000" w:themeColor="text1"/>
          <w:highlight w:val="none"/>
          <w14:textFill>
            <w14:solidFill>
              <w14:schemeClr w14:val="tx1"/>
            </w14:solidFill>
          </w14:textFill>
        </w:rPr>
        <w:t>（一）技术需求：</w:t>
      </w:r>
    </w:p>
    <w:p>
      <w:pPr>
        <w:adjustRightInd w:val="0"/>
        <w:snapToGrid w:val="0"/>
        <w:spacing w:line="360" w:lineRule="auto"/>
        <w:ind w:firstLine="482" w:firstLineChars="200"/>
        <w:rPr>
          <w:rFonts w:cs="仿宋"/>
          <w:color w:val="000000" w:themeColor="text1"/>
          <w:highlight w:val="none"/>
          <w14:textFill>
            <w14:solidFill>
              <w14:schemeClr w14:val="tx1"/>
            </w14:solidFill>
          </w14:textFill>
        </w:rPr>
      </w:pPr>
      <w:bookmarkStart w:id="2" w:name="_Hlk523732464"/>
      <w:r>
        <w:rPr>
          <w:rFonts w:hint="eastAsia" w:cs="仿宋"/>
          <w:b/>
          <w:bCs/>
          <w:color w:val="000000" w:themeColor="text1"/>
          <w:highlight w:val="none"/>
          <w14:textFill>
            <w14:solidFill>
              <w14:schemeClr w14:val="tx1"/>
            </w14:solidFill>
          </w14:textFill>
        </w:rPr>
        <w:t>1、项目概况：</w:t>
      </w:r>
      <w:r>
        <w:rPr>
          <w:rFonts w:hint="eastAsia" w:cs="仿宋"/>
          <w:color w:val="000000" w:themeColor="text1"/>
          <w:sz w:val="28"/>
          <w:szCs w:val="28"/>
          <w:highlight w:val="none"/>
          <w14:textFill>
            <w14:solidFill>
              <w14:schemeClr w14:val="tx1"/>
            </w14:solidFill>
          </w14:textFill>
        </w:rPr>
        <w:t>本次招标内容为内窥镜消毒质量追溯系统及相关配套硬件，包括系统软、硬件的供货、安装调试、集成、开发、技术支持、运行维护、项目验收、技术培训及售后服务等。</w:t>
      </w:r>
      <w:bookmarkEnd w:id="2"/>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3330"/>
        <w:gridCol w:w="1624"/>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78" w:type="pct"/>
            <w:vAlign w:val="center"/>
          </w:tcPr>
          <w:p>
            <w:pPr>
              <w:spacing w:line="360" w:lineRule="auto"/>
              <w:jc w:val="center"/>
              <w:rPr>
                <w:rFonts w:cs="仿宋"/>
                <w:color w:val="000000" w:themeColor="text1"/>
                <w:highlight w:val="none"/>
                <w14:textFill>
                  <w14:solidFill>
                    <w14:schemeClr w14:val="tx1"/>
                  </w14:solidFill>
                </w14:textFill>
              </w:rPr>
            </w:pPr>
            <w:bookmarkStart w:id="3" w:name="_Hlk523732538"/>
            <w:r>
              <w:rPr>
                <w:rFonts w:hint="eastAsia" w:cs="仿宋"/>
                <w:color w:val="000000" w:themeColor="text1"/>
                <w:highlight w:val="none"/>
                <w14:textFill>
                  <w14:solidFill>
                    <w14:schemeClr w14:val="tx1"/>
                  </w14:solidFill>
                </w14:textFill>
              </w:rPr>
              <w:t>序号</w:t>
            </w:r>
          </w:p>
        </w:tc>
        <w:tc>
          <w:tcPr>
            <w:tcW w:w="1931" w:type="pct"/>
            <w:vAlign w:val="center"/>
          </w:tcPr>
          <w:p>
            <w:pPr>
              <w:spacing w:line="360" w:lineRule="auto"/>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货物名称</w:t>
            </w:r>
          </w:p>
        </w:tc>
        <w:tc>
          <w:tcPr>
            <w:tcW w:w="942" w:type="pct"/>
          </w:tcPr>
          <w:p>
            <w:pPr>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数量及单位</w:t>
            </w:r>
          </w:p>
        </w:tc>
        <w:tc>
          <w:tcPr>
            <w:tcW w:w="1647" w:type="pct"/>
            <w:vAlign w:val="center"/>
          </w:tcPr>
          <w:p>
            <w:pPr>
              <w:spacing w:line="360" w:lineRule="auto"/>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5000" w:type="pct"/>
            <w:gridSpan w:val="4"/>
          </w:tcPr>
          <w:p>
            <w:pPr>
              <w:spacing w:line="360" w:lineRule="auto"/>
              <w:rPr>
                <w:rFonts w:cs="仿宋"/>
                <w:b/>
                <w:bCs/>
                <w:color w:val="000000" w:themeColor="text1"/>
                <w:highlight w:val="none"/>
                <w14:textFill>
                  <w14:solidFill>
                    <w14:schemeClr w14:val="tx1"/>
                  </w14:solidFill>
                </w14:textFill>
              </w:rPr>
            </w:pPr>
            <w:r>
              <w:rPr>
                <w:rFonts w:hint="eastAsia" w:cs="仿宋"/>
                <w:b/>
                <w:bCs/>
                <w:color w:val="000000" w:themeColor="text1"/>
                <w:highlight w:val="none"/>
                <w14:textFill>
                  <w14:solidFill>
                    <w14:schemeClr w14:val="tx1"/>
                  </w14:solidFill>
                </w14:textFill>
              </w:rPr>
              <w:t>一、软件系统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78" w:type="pct"/>
            <w:vAlign w:val="center"/>
          </w:tcPr>
          <w:p>
            <w:pPr>
              <w:spacing w:line="360" w:lineRule="auto"/>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w:t>
            </w:r>
          </w:p>
        </w:tc>
        <w:tc>
          <w:tcPr>
            <w:tcW w:w="1931" w:type="pct"/>
            <w:vAlign w:val="center"/>
          </w:tcPr>
          <w:p>
            <w:pPr>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内镜洗消闭环追溯系统软件</w:t>
            </w:r>
          </w:p>
        </w:tc>
        <w:tc>
          <w:tcPr>
            <w:tcW w:w="942" w:type="pct"/>
          </w:tcPr>
          <w:p>
            <w:pPr>
              <w:spacing w:line="360" w:lineRule="auto"/>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1套</w:t>
            </w:r>
          </w:p>
        </w:tc>
        <w:tc>
          <w:tcPr>
            <w:tcW w:w="1647" w:type="pct"/>
            <w:vAlign w:val="center"/>
          </w:tcPr>
          <w:p>
            <w:pPr>
              <w:spacing w:line="360" w:lineRule="auto"/>
              <w:rPr>
                <w:rFonts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000" w:type="pct"/>
            <w:gridSpan w:val="4"/>
          </w:tcPr>
          <w:p>
            <w:pPr>
              <w:spacing w:line="360" w:lineRule="auto"/>
              <w:rPr>
                <w:rFonts w:cs="仿宋"/>
                <w:color w:val="000000" w:themeColor="text1"/>
                <w:highlight w:val="none"/>
                <w14:textFill>
                  <w14:solidFill>
                    <w14:schemeClr w14:val="tx1"/>
                  </w14:solidFill>
                </w14:textFill>
              </w:rPr>
            </w:pPr>
            <w:r>
              <w:rPr>
                <w:rFonts w:hint="eastAsia" w:cs="仿宋"/>
                <w:b/>
                <w:bCs/>
                <w:color w:val="000000" w:themeColor="text1"/>
                <w:highlight w:val="none"/>
                <w14:textFill>
                  <w14:solidFill>
                    <w14:schemeClr w14:val="tx1"/>
                  </w14:solidFill>
                </w14:textFill>
              </w:rPr>
              <w:t>二、硬件设备配置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 w:type="pct"/>
            <w:vAlign w:val="center"/>
          </w:tcPr>
          <w:p>
            <w:pPr>
              <w:spacing w:line="360" w:lineRule="auto"/>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w:t>
            </w:r>
          </w:p>
        </w:tc>
        <w:tc>
          <w:tcPr>
            <w:tcW w:w="1931" w:type="pct"/>
            <w:shd w:val="clear" w:color="000000" w:fill="FFFFFF"/>
            <w:vAlign w:val="center"/>
          </w:tcPr>
          <w:p>
            <w:pPr>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高拍仪</w:t>
            </w:r>
          </w:p>
        </w:tc>
        <w:tc>
          <w:tcPr>
            <w:tcW w:w="942" w:type="pct"/>
          </w:tcPr>
          <w:p>
            <w:pPr>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 xml:space="preserve">   1台</w:t>
            </w:r>
          </w:p>
        </w:tc>
        <w:tc>
          <w:tcPr>
            <w:tcW w:w="1647" w:type="pct"/>
            <w:vAlign w:val="center"/>
          </w:tcPr>
          <w:p>
            <w:pPr>
              <w:spacing w:line="360" w:lineRule="auto"/>
              <w:jc w:val="center"/>
              <w:rPr>
                <w:rFonts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 w:type="pct"/>
            <w:vAlign w:val="center"/>
          </w:tcPr>
          <w:p>
            <w:pPr>
              <w:spacing w:line="360" w:lineRule="auto"/>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w:t>
            </w:r>
          </w:p>
        </w:tc>
        <w:tc>
          <w:tcPr>
            <w:tcW w:w="1931" w:type="pct"/>
            <w:shd w:val="clear" w:color="000000" w:fill="FFFFFF"/>
            <w:vAlign w:val="center"/>
          </w:tcPr>
          <w:p>
            <w:pPr>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洗消监控大屏</w:t>
            </w:r>
          </w:p>
        </w:tc>
        <w:tc>
          <w:tcPr>
            <w:tcW w:w="942" w:type="pct"/>
          </w:tcPr>
          <w:p>
            <w:pPr>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 xml:space="preserve">   1台</w:t>
            </w:r>
          </w:p>
        </w:tc>
        <w:tc>
          <w:tcPr>
            <w:tcW w:w="1647" w:type="pct"/>
            <w:vAlign w:val="center"/>
          </w:tcPr>
          <w:p>
            <w:pPr>
              <w:spacing w:line="360" w:lineRule="auto"/>
              <w:jc w:val="center"/>
              <w:rPr>
                <w:rFonts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 w:type="pct"/>
            <w:vAlign w:val="center"/>
          </w:tcPr>
          <w:p>
            <w:pPr>
              <w:spacing w:line="360" w:lineRule="auto"/>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w:t>
            </w:r>
          </w:p>
        </w:tc>
        <w:tc>
          <w:tcPr>
            <w:tcW w:w="1931" w:type="pct"/>
            <w:shd w:val="clear" w:color="000000" w:fill="FFFFFF"/>
            <w:vAlign w:val="center"/>
          </w:tcPr>
          <w:p>
            <w:pPr>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八槽消毒水槽数据采集套件</w:t>
            </w:r>
          </w:p>
        </w:tc>
        <w:tc>
          <w:tcPr>
            <w:tcW w:w="942" w:type="pct"/>
          </w:tcPr>
          <w:p>
            <w:pPr>
              <w:spacing w:line="360" w:lineRule="auto"/>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4套</w:t>
            </w:r>
          </w:p>
        </w:tc>
        <w:tc>
          <w:tcPr>
            <w:tcW w:w="1647" w:type="pct"/>
            <w:vAlign w:val="center"/>
          </w:tcPr>
          <w:p>
            <w:pPr>
              <w:spacing w:line="360" w:lineRule="auto"/>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每组水槽至少一套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 w:type="pct"/>
            <w:vAlign w:val="center"/>
          </w:tcPr>
          <w:p>
            <w:pPr>
              <w:spacing w:line="360" w:lineRule="auto"/>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w:t>
            </w:r>
          </w:p>
        </w:tc>
        <w:tc>
          <w:tcPr>
            <w:tcW w:w="1931" w:type="pct"/>
            <w:shd w:val="clear" w:color="000000" w:fill="FFFFFF"/>
            <w:vAlign w:val="center"/>
          </w:tcPr>
          <w:p>
            <w:pPr>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消毒水槽天线套件</w:t>
            </w:r>
          </w:p>
        </w:tc>
        <w:tc>
          <w:tcPr>
            <w:tcW w:w="942" w:type="pct"/>
          </w:tcPr>
          <w:p>
            <w:pPr>
              <w:spacing w:line="360" w:lineRule="auto"/>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33套</w:t>
            </w:r>
          </w:p>
        </w:tc>
        <w:tc>
          <w:tcPr>
            <w:tcW w:w="1647" w:type="pct"/>
            <w:vAlign w:val="center"/>
          </w:tcPr>
          <w:p>
            <w:pPr>
              <w:spacing w:line="360" w:lineRule="auto"/>
              <w:jc w:val="center"/>
              <w:rPr>
                <w:rFonts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 w:type="pct"/>
            <w:shd w:val="clear" w:color="auto" w:fill="auto"/>
            <w:vAlign w:val="center"/>
          </w:tcPr>
          <w:p>
            <w:pPr>
              <w:spacing w:line="360" w:lineRule="auto"/>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5</w:t>
            </w:r>
          </w:p>
        </w:tc>
        <w:tc>
          <w:tcPr>
            <w:tcW w:w="1931" w:type="pct"/>
            <w:shd w:val="clear" w:color="auto" w:fill="auto"/>
            <w:vAlign w:val="center"/>
          </w:tcPr>
          <w:p>
            <w:pPr>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控制器防水箱</w:t>
            </w:r>
          </w:p>
        </w:tc>
        <w:tc>
          <w:tcPr>
            <w:tcW w:w="942" w:type="pct"/>
            <w:shd w:val="clear" w:color="auto" w:fill="auto"/>
          </w:tcPr>
          <w:p>
            <w:pPr>
              <w:spacing w:line="360" w:lineRule="auto"/>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4只</w:t>
            </w:r>
          </w:p>
        </w:tc>
        <w:tc>
          <w:tcPr>
            <w:tcW w:w="1647" w:type="pct"/>
            <w:vAlign w:val="center"/>
          </w:tcPr>
          <w:p>
            <w:pPr>
              <w:spacing w:line="360" w:lineRule="auto"/>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每套采集套件配一只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 w:type="pct"/>
            <w:shd w:val="clear" w:color="auto" w:fill="auto"/>
            <w:vAlign w:val="center"/>
          </w:tcPr>
          <w:p>
            <w:pPr>
              <w:spacing w:line="360" w:lineRule="auto"/>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6</w:t>
            </w:r>
          </w:p>
        </w:tc>
        <w:tc>
          <w:tcPr>
            <w:tcW w:w="1931" w:type="pct"/>
            <w:shd w:val="clear" w:color="auto" w:fill="auto"/>
            <w:vAlign w:val="center"/>
          </w:tcPr>
          <w:p>
            <w:pPr>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消毒水槽监控液晶屏</w:t>
            </w:r>
          </w:p>
        </w:tc>
        <w:tc>
          <w:tcPr>
            <w:tcW w:w="942" w:type="pct"/>
            <w:shd w:val="clear" w:color="auto" w:fill="auto"/>
          </w:tcPr>
          <w:p>
            <w:pPr>
              <w:spacing w:line="360" w:lineRule="auto"/>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33台</w:t>
            </w:r>
          </w:p>
        </w:tc>
        <w:tc>
          <w:tcPr>
            <w:tcW w:w="1647" w:type="pct"/>
            <w:vAlign w:val="center"/>
          </w:tcPr>
          <w:p>
            <w:pPr>
              <w:spacing w:line="360" w:lineRule="auto"/>
              <w:ind w:firstLine="720" w:firstLineChars="30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7寸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 w:type="pct"/>
            <w:shd w:val="clear" w:color="auto" w:fill="auto"/>
            <w:vAlign w:val="center"/>
          </w:tcPr>
          <w:p>
            <w:pPr>
              <w:spacing w:line="360" w:lineRule="auto"/>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7</w:t>
            </w:r>
          </w:p>
        </w:tc>
        <w:tc>
          <w:tcPr>
            <w:tcW w:w="1931" w:type="pct"/>
            <w:shd w:val="clear" w:color="auto" w:fill="auto"/>
            <w:vAlign w:val="center"/>
          </w:tcPr>
          <w:p>
            <w:pPr>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可视RFID阅读器</w:t>
            </w:r>
          </w:p>
        </w:tc>
        <w:tc>
          <w:tcPr>
            <w:tcW w:w="942" w:type="pct"/>
            <w:shd w:val="clear" w:color="auto" w:fill="auto"/>
          </w:tcPr>
          <w:p>
            <w:pPr>
              <w:spacing w:line="360" w:lineRule="auto"/>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16台</w:t>
            </w:r>
          </w:p>
        </w:tc>
        <w:tc>
          <w:tcPr>
            <w:tcW w:w="1647" w:type="pct"/>
            <w:vAlign w:val="center"/>
          </w:tcPr>
          <w:p>
            <w:pPr>
              <w:spacing w:line="360" w:lineRule="auto"/>
              <w:jc w:val="center"/>
              <w:rPr>
                <w:rFonts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 w:type="pct"/>
            <w:shd w:val="clear" w:color="auto" w:fill="auto"/>
            <w:vAlign w:val="center"/>
          </w:tcPr>
          <w:p>
            <w:pPr>
              <w:spacing w:line="360" w:lineRule="auto"/>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8</w:t>
            </w:r>
          </w:p>
        </w:tc>
        <w:tc>
          <w:tcPr>
            <w:tcW w:w="1931" w:type="pct"/>
            <w:shd w:val="clear" w:color="auto" w:fill="auto"/>
            <w:vAlign w:val="center"/>
          </w:tcPr>
          <w:p>
            <w:pPr>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桌面RFID采集器</w:t>
            </w:r>
          </w:p>
        </w:tc>
        <w:tc>
          <w:tcPr>
            <w:tcW w:w="942" w:type="pct"/>
            <w:shd w:val="clear" w:color="auto" w:fill="auto"/>
          </w:tcPr>
          <w:p>
            <w:pPr>
              <w:spacing w:line="360" w:lineRule="auto"/>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9台</w:t>
            </w:r>
          </w:p>
        </w:tc>
        <w:tc>
          <w:tcPr>
            <w:tcW w:w="1647" w:type="pct"/>
            <w:vAlign w:val="center"/>
          </w:tcPr>
          <w:p>
            <w:pPr>
              <w:spacing w:line="360" w:lineRule="auto"/>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USB接口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 w:type="pct"/>
            <w:shd w:val="clear" w:color="auto" w:fill="auto"/>
            <w:vAlign w:val="center"/>
          </w:tcPr>
          <w:p>
            <w:pPr>
              <w:spacing w:line="360" w:lineRule="auto"/>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9</w:t>
            </w:r>
          </w:p>
        </w:tc>
        <w:tc>
          <w:tcPr>
            <w:tcW w:w="1931" w:type="pct"/>
            <w:shd w:val="clear" w:color="auto" w:fill="auto"/>
            <w:vAlign w:val="center"/>
          </w:tcPr>
          <w:p>
            <w:pPr>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内镜智能识别芯片</w:t>
            </w:r>
          </w:p>
        </w:tc>
        <w:tc>
          <w:tcPr>
            <w:tcW w:w="942" w:type="pct"/>
            <w:shd w:val="clear" w:color="auto" w:fill="auto"/>
          </w:tcPr>
          <w:p>
            <w:pPr>
              <w:spacing w:line="360" w:lineRule="auto"/>
              <w:jc w:val="center"/>
              <w:rPr>
                <w:rFonts w:cs="仿宋"/>
                <w:color w:val="000000" w:themeColor="text1"/>
                <w:highlight w:val="none"/>
                <w14:textFill>
                  <w14:solidFill>
                    <w14:schemeClr w14:val="tx1"/>
                  </w14:solidFill>
                </w14:textFill>
              </w:rPr>
            </w:pPr>
            <w:r>
              <w:rPr>
                <w:rFonts w:cs="仿宋"/>
                <w:color w:val="000000" w:themeColor="text1"/>
                <w:highlight w:val="none"/>
                <w14:textFill>
                  <w14:solidFill>
                    <w14:schemeClr w14:val="tx1"/>
                  </w14:solidFill>
                </w14:textFill>
              </w:rPr>
              <w:t>60</w:t>
            </w:r>
            <w:r>
              <w:rPr>
                <w:rFonts w:hint="eastAsia" w:cs="仿宋"/>
                <w:color w:val="000000" w:themeColor="text1"/>
                <w:highlight w:val="none"/>
                <w14:textFill>
                  <w14:solidFill>
                    <w14:schemeClr w14:val="tx1"/>
                  </w14:solidFill>
                </w14:textFill>
              </w:rPr>
              <w:t>枚</w:t>
            </w:r>
          </w:p>
        </w:tc>
        <w:tc>
          <w:tcPr>
            <w:tcW w:w="1647" w:type="pct"/>
            <w:vAlign w:val="center"/>
          </w:tcPr>
          <w:p>
            <w:pPr>
              <w:spacing w:line="360" w:lineRule="auto"/>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粘贴在内镜使用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 w:type="pct"/>
            <w:shd w:val="clear" w:color="auto" w:fill="auto"/>
            <w:vAlign w:val="center"/>
          </w:tcPr>
          <w:p>
            <w:pPr>
              <w:spacing w:line="360" w:lineRule="auto"/>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10</w:t>
            </w:r>
          </w:p>
        </w:tc>
        <w:tc>
          <w:tcPr>
            <w:tcW w:w="1931" w:type="pct"/>
            <w:shd w:val="clear" w:color="auto" w:fill="auto"/>
            <w:vAlign w:val="center"/>
          </w:tcPr>
          <w:p>
            <w:pPr>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员工身份识别腕带</w:t>
            </w:r>
          </w:p>
        </w:tc>
        <w:tc>
          <w:tcPr>
            <w:tcW w:w="942" w:type="pct"/>
            <w:shd w:val="clear" w:color="auto" w:fill="auto"/>
          </w:tcPr>
          <w:p>
            <w:pPr>
              <w:spacing w:line="360" w:lineRule="auto"/>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10枚</w:t>
            </w:r>
          </w:p>
        </w:tc>
        <w:tc>
          <w:tcPr>
            <w:tcW w:w="1647" w:type="pct"/>
            <w:vAlign w:val="center"/>
          </w:tcPr>
          <w:p>
            <w:pPr>
              <w:spacing w:line="360" w:lineRule="auto"/>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硅胶材质</w:t>
            </w:r>
          </w:p>
        </w:tc>
      </w:tr>
      <w:bookmarkEnd w:id="3"/>
    </w:tbl>
    <w:p>
      <w:pPr>
        <w:adjustRightInd w:val="0"/>
        <w:snapToGrid w:val="0"/>
        <w:spacing w:line="360" w:lineRule="auto"/>
        <w:ind w:firstLine="482" w:firstLineChars="200"/>
        <w:rPr>
          <w:rFonts w:cs="仿宋"/>
          <w:b/>
          <w:bCs/>
          <w:color w:val="000000" w:themeColor="text1"/>
          <w:highlight w:val="none"/>
          <w14:textFill>
            <w14:solidFill>
              <w14:schemeClr w14:val="tx1"/>
            </w14:solidFill>
          </w14:textFill>
        </w:rPr>
      </w:pPr>
    </w:p>
    <w:p>
      <w:pPr>
        <w:adjustRightInd w:val="0"/>
        <w:snapToGrid w:val="0"/>
        <w:spacing w:line="360" w:lineRule="auto"/>
        <w:rPr>
          <w:rFonts w:cs="仿宋"/>
          <w:b/>
          <w:bCs/>
          <w:color w:val="000000" w:themeColor="text1"/>
          <w:highlight w:val="none"/>
          <w14:textFill>
            <w14:solidFill>
              <w14:schemeClr w14:val="tx1"/>
            </w14:solidFill>
          </w14:textFill>
        </w:rPr>
      </w:pPr>
      <w:r>
        <w:rPr>
          <w:rFonts w:hint="eastAsia" w:cs="仿宋"/>
          <w:b/>
          <w:bCs/>
          <w:color w:val="000000" w:themeColor="text1"/>
          <w:highlight w:val="none"/>
          <w14:textFill>
            <w14:solidFill>
              <w14:schemeClr w14:val="tx1"/>
            </w14:solidFill>
          </w14:textFill>
        </w:rPr>
        <w:t>2、技术规格和配置要求</w:t>
      </w:r>
    </w:p>
    <w:p>
      <w:pPr>
        <w:pStyle w:val="4"/>
        <w:jc w:val="both"/>
        <w:rPr>
          <w:rFonts w:cs="仿宋"/>
          <w:color w:val="000000" w:themeColor="text1"/>
          <w:sz w:val="24"/>
          <w:szCs w:val="24"/>
          <w:highlight w:val="none"/>
          <w14:textFill>
            <w14:solidFill>
              <w14:schemeClr w14:val="tx1"/>
            </w14:solidFill>
          </w14:textFill>
        </w:rPr>
      </w:pPr>
      <w:r>
        <w:rPr>
          <w:rFonts w:hint="eastAsia" w:cs="仿宋"/>
          <w:color w:val="000000" w:themeColor="text1"/>
          <w:sz w:val="24"/>
          <w:szCs w:val="24"/>
          <w:highlight w:val="none"/>
          <w14:textFill>
            <w14:solidFill>
              <w14:schemeClr w14:val="tx1"/>
            </w14:solidFill>
          </w14:textFill>
        </w:rPr>
        <w:t>（1）内镜洗消闭环追溯系统软件总体要求</w:t>
      </w:r>
    </w:p>
    <w:p>
      <w:pPr>
        <w:numPr>
          <w:ilvl w:val="1"/>
          <w:numId w:val="2"/>
        </w:numPr>
        <w:tabs>
          <w:tab w:val="left" w:pos="840"/>
          <w:tab w:val="left" w:pos="1260"/>
        </w:tabs>
        <w:spacing w:line="360" w:lineRule="auto"/>
        <w:ind w:left="0" w:firstLine="48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▲系统需支持与PACS对接，接口费用由中标单位承担（用户单位PACS系统为‘北京新网医讯技术有限公司’产品）；用户单位对项目数据有需求的，投标人需免费提供接口服务，可与集成平台对接；</w:t>
      </w:r>
    </w:p>
    <w:p>
      <w:pPr>
        <w:numPr>
          <w:ilvl w:val="1"/>
          <w:numId w:val="2"/>
        </w:numPr>
        <w:tabs>
          <w:tab w:val="left" w:pos="840"/>
          <w:tab w:val="left" w:pos="1260"/>
        </w:tabs>
        <w:spacing w:line="360" w:lineRule="auto"/>
        <w:ind w:left="0" w:firstLine="48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*需采用物联网自动感知设备，且感知设备装在水槽内，水槽消毒环节均自动控制，无需工作人员额外操作；</w:t>
      </w:r>
      <w:r>
        <w:rPr>
          <w:rFonts w:cs="仿宋"/>
          <w:color w:val="000000" w:themeColor="text1"/>
          <w:highlight w:val="none"/>
          <w14:textFill>
            <w14:solidFill>
              <w14:schemeClr w14:val="tx1"/>
            </w14:solidFill>
          </w14:textFill>
        </w:rPr>
        <w:t xml:space="preserve"> </w:t>
      </w:r>
      <w:r>
        <w:rPr>
          <w:rFonts w:hint="eastAsia" w:cs="仿宋"/>
          <w:color w:val="000000" w:themeColor="text1"/>
          <w:highlight w:val="none"/>
          <w14:textFill>
            <w14:solidFill>
              <w14:schemeClr w14:val="tx1"/>
            </w14:solidFill>
          </w14:textFill>
        </w:rPr>
        <w:t>（提供已实施项目现场设备照片）</w:t>
      </w:r>
    </w:p>
    <w:p>
      <w:pPr>
        <w:numPr>
          <w:ilvl w:val="1"/>
          <w:numId w:val="2"/>
        </w:numPr>
        <w:tabs>
          <w:tab w:val="left" w:pos="840"/>
          <w:tab w:val="left" w:pos="1260"/>
        </w:tabs>
        <w:spacing w:line="360" w:lineRule="auto"/>
        <w:ind w:left="0" w:firstLine="48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*需提供大屏小屏实现初洗、酶洗、次洗、浸泡、末洗、干燥等环节的流程监控；（提供已实施项目现场设备照片）</w:t>
      </w:r>
    </w:p>
    <w:p>
      <w:pPr>
        <w:numPr>
          <w:ilvl w:val="1"/>
          <w:numId w:val="2"/>
        </w:numPr>
        <w:tabs>
          <w:tab w:val="left" w:pos="840"/>
          <w:tab w:val="left" w:pos="1260"/>
        </w:tabs>
        <w:spacing w:line="360" w:lineRule="auto"/>
        <w:ind w:left="0" w:firstLine="48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清洗水槽环节及洗消时间可动态配置。</w:t>
      </w:r>
    </w:p>
    <w:p>
      <w:pPr>
        <w:numPr>
          <w:ilvl w:val="1"/>
          <w:numId w:val="2"/>
        </w:numPr>
        <w:tabs>
          <w:tab w:val="left" w:pos="840"/>
          <w:tab w:val="left" w:pos="1260"/>
        </w:tabs>
        <w:spacing w:line="360" w:lineRule="auto"/>
        <w:ind w:left="0" w:firstLine="48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系统智能识别并启动相应消毒程序，计时提醒，结束提醒。对于传染病人使用的内镜，消毒前进行预警，并可独立控制消毒流程。</w:t>
      </w:r>
    </w:p>
    <w:p>
      <w:pPr>
        <w:numPr>
          <w:ilvl w:val="1"/>
          <w:numId w:val="2"/>
        </w:numPr>
        <w:tabs>
          <w:tab w:val="left" w:pos="840"/>
          <w:tab w:val="left" w:pos="1260"/>
        </w:tabs>
        <w:spacing w:line="360" w:lineRule="auto"/>
        <w:ind w:left="0" w:firstLine="48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内镜存储可支持记录每次内镜存取的时间和位置，出柜/入柜时佩戴手环可自动识别人员身份，不符合规范内镜存取时可播放报警声音提醒。</w:t>
      </w:r>
    </w:p>
    <w:p>
      <w:pPr>
        <w:numPr>
          <w:ilvl w:val="1"/>
          <w:numId w:val="2"/>
        </w:numPr>
        <w:tabs>
          <w:tab w:val="left" w:pos="840"/>
          <w:tab w:val="left" w:pos="1260"/>
        </w:tabs>
        <w:spacing w:line="360" w:lineRule="auto"/>
        <w:ind w:left="0" w:firstLine="48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使用登记可支持病人通过PACS或其它系统进行内镜检查时，自动识别所使用的内镜，支持嵌入在第三方系统，也可以独立运行。</w:t>
      </w:r>
    </w:p>
    <w:p>
      <w:pPr>
        <w:numPr>
          <w:ilvl w:val="1"/>
          <w:numId w:val="2"/>
        </w:numPr>
        <w:tabs>
          <w:tab w:val="left" w:pos="840"/>
          <w:tab w:val="left" w:pos="1260"/>
        </w:tabs>
        <w:spacing w:line="360" w:lineRule="auto"/>
        <w:ind w:left="0" w:firstLine="48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使用登记后，如发现病人选择错误，可支持修订使用人。</w:t>
      </w:r>
    </w:p>
    <w:p>
      <w:pPr>
        <w:numPr>
          <w:ilvl w:val="1"/>
          <w:numId w:val="2"/>
        </w:numPr>
        <w:tabs>
          <w:tab w:val="left" w:pos="840"/>
          <w:tab w:val="left" w:pos="1260"/>
        </w:tabs>
        <w:spacing w:line="360" w:lineRule="auto"/>
        <w:ind w:left="0" w:firstLine="48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可按大屏方式监测每条流水线的实时运行情况、在洗内镜数量。</w:t>
      </w:r>
    </w:p>
    <w:p>
      <w:pPr>
        <w:numPr>
          <w:ilvl w:val="1"/>
          <w:numId w:val="2"/>
        </w:numPr>
        <w:tabs>
          <w:tab w:val="left" w:pos="840"/>
          <w:tab w:val="left" w:pos="1260"/>
        </w:tabs>
        <w:spacing w:line="360" w:lineRule="auto"/>
        <w:ind w:left="0" w:firstLine="48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可按镜子操作顺序，查看内窥镜当前使用或消毒状态。</w:t>
      </w:r>
    </w:p>
    <w:p>
      <w:pPr>
        <w:numPr>
          <w:ilvl w:val="1"/>
          <w:numId w:val="2"/>
        </w:numPr>
        <w:tabs>
          <w:tab w:val="left" w:pos="840"/>
          <w:tab w:val="left" w:pos="1260"/>
        </w:tabs>
        <w:spacing w:line="360" w:lineRule="auto"/>
        <w:ind w:left="0" w:firstLine="48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可支持自动消毒机、内镜的故障、维修、修复信息登记。</w:t>
      </w:r>
    </w:p>
    <w:p>
      <w:pPr>
        <w:numPr>
          <w:ilvl w:val="1"/>
          <w:numId w:val="2"/>
        </w:numPr>
        <w:tabs>
          <w:tab w:val="left" w:pos="840"/>
          <w:tab w:val="left" w:pos="1260"/>
        </w:tabs>
        <w:spacing w:line="360" w:lineRule="auto"/>
        <w:ind w:left="0" w:firstLine="48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*可实现监测消毒液浓度情况，并可将监测试纸拍照保存，可登记消毒液种类，并设定消毒时间，流水线中设置消毒液后，自动调整消毒时间。（提供系统功能截图）</w:t>
      </w:r>
    </w:p>
    <w:p>
      <w:pPr>
        <w:numPr>
          <w:ilvl w:val="1"/>
          <w:numId w:val="2"/>
        </w:numPr>
        <w:tabs>
          <w:tab w:val="left" w:pos="840"/>
          <w:tab w:val="left" w:pos="1260"/>
        </w:tabs>
        <w:spacing w:line="360" w:lineRule="auto"/>
        <w:ind w:left="0" w:firstLine="48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可实现生物学培养信息监测在系统中记录，培养不合格的内镜在系统中登记后，系统能禁止使用。</w:t>
      </w:r>
    </w:p>
    <w:p>
      <w:pPr>
        <w:numPr>
          <w:ilvl w:val="1"/>
          <w:numId w:val="2"/>
        </w:numPr>
        <w:tabs>
          <w:tab w:val="left" w:pos="840"/>
          <w:tab w:val="left" w:pos="1260"/>
        </w:tabs>
        <w:spacing w:line="360" w:lineRule="auto"/>
        <w:ind w:left="0" w:firstLine="48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可支持按自动洗消机每天最后的自消登记，漏做需要提醒并限制第二天使用。</w:t>
      </w:r>
    </w:p>
    <w:p>
      <w:pPr>
        <w:numPr>
          <w:ilvl w:val="1"/>
          <w:numId w:val="2"/>
        </w:numPr>
        <w:tabs>
          <w:tab w:val="left" w:pos="840"/>
          <w:tab w:val="left" w:pos="1260"/>
        </w:tabs>
        <w:spacing w:line="360" w:lineRule="auto"/>
        <w:ind w:left="0" w:firstLine="48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可按每次或每日登记手工洗消流程的侧漏结果。</w:t>
      </w:r>
    </w:p>
    <w:p>
      <w:pPr>
        <w:numPr>
          <w:ilvl w:val="1"/>
          <w:numId w:val="2"/>
        </w:numPr>
        <w:tabs>
          <w:tab w:val="left" w:pos="840"/>
          <w:tab w:val="left" w:pos="1260"/>
        </w:tabs>
        <w:spacing w:line="360" w:lineRule="auto"/>
        <w:ind w:left="0" w:firstLine="48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可显示内窥镜的历史使用和消毒记录信息。</w:t>
      </w:r>
    </w:p>
    <w:p>
      <w:pPr>
        <w:numPr>
          <w:ilvl w:val="1"/>
          <w:numId w:val="2"/>
        </w:numPr>
        <w:tabs>
          <w:tab w:val="left" w:pos="840"/>
          <w:tab w:val="left" w:pos="1260"/>
        </w:tabs>
        <w:spacing w:line="360" w:lineRule="auto"/>
        <w:ind w:left="0" w:firstLine="48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可按时间、人员统计各操作人员的工作量。</w:t>
      </w:r>
    </w:p>
    <w:p>
      <w:pPr>
        <w:numPr>
          <w:ilvl w:val="1"/>
          <w:numId w:val="2"/>
        </w:numPr>
        <w:tabs>
          <w:tab w:val="left" w:pos="840"/>
          <w:tab w:val="left" w:pos="1260"/>
        </w:tabs>
        <w:spacing w:line="360" w:lineRule="auto"/>
        <w:ind w:left="0" w:firstLine="48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按开始结束时间统计各诊间镜子撤销使用记录。</w:t>
      </w:r>
    </w:p>
    <w:p>
      <w:pPr>
        <w:numPr>
          <w:ilvl w:val="1"/>
          <w:numId w:val="2"/>
        </w:numPr>
        <w:tabs>
          <w:tab w:val="left" w:pos="840"/>
          <w:tab w:val="left" w:pos="1260"/>
        </w:tabs>
        <w:spacing w:line="360" w:lineRule="auto"/>
        <w:ind w:left="0" w:firstLine="48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按时间、科室统计各类内镜使用次数。</w:t>
      </w:r>
    </w:p>
    <w:p>
      <w:pPr>
        <w:numPr>
          <w:ilvl w:val="1"/>
          <w:numId w:val="2"/>
        </w:numPr>
        <w:tabs>
          <w:tab w:val="left" w:pos="840"/>
          <w:tab w:val="left" w:pos="1260"/>
        </w:tabs>
        <w:spacing w:line="360" w:lineRule="auto"/>
        <w:ind w:left="0" w:firstLine="48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可根据内镜购置分摊成本和使用消毒成本，核算科室成本情况。</w:t>
      </w:r>
    </w:p>
    <w:p>
      <w:pPr>
        <w:numPr>
          <w:ilvl w:val="1"/>
          <w:numId w:val="2"/>
        </w:numPr>
        <w:tabs>
          <w:tab w:val="left" w:pos="840"/>
          <w:tab w:val="left" w:pos="1260"/>
        </w:tabs>
        <w:spacing w:line="360" w:lineRule="auto"/>
        <w:ind w:left="0" w:firstLine="48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可支持自动消毒机、内镜标签、员工工牌卡的登记管理。</w:t>
      </w:r>
    </w:p>
    <w:p>
      <w:pPr>
        <w:numPr>
          <w:ilvl w:val="1"/>
          <w:numId w:val="2"/>
        </w:numPr>
        <w:tabs>
          <w:tab w:val="left" w:pos="840"/>
          <w:tab w:val="left" w:pos="1260"/>
        </w:tabs>
        <w:spacing w:line="360" w:lineRule="auto"/>
        <w:ind w:left="0" w:firstLine="48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可新增内镜并登记内镜标签，登记后可以使用和监控。</w:t>
      </w:r>
    </w:p>
    <w:p>
      <w:pPr>
        <w:numPr>
          <w:ilvl w:val="1"/>
          <w:numId w:val="2"/>
        </w:numPr>
        <w:tabs>
          <w:tab w:val="left" w:pos="840"/>
          <w:tab w:val="left" w:pos="1260"/>
        </w:tabs>
        <w:spacing w:line="360" w:lineRule="auto"/>
        <w:ind w:left="0" w:firstLine="48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满足厂商借用内镜的临时管理，其分配的内镜标签可重复使用。</w:t>
      </w:r>
    </w:p>
    <w:p>
      <w:pPr>
        <w:numPr>
          <w:ilvl w:val="1"/>
          <w:numId w:val="2"/>
        </w:numPr>
        <w:tabs>
          <w:tab w:val="left" w:pos="840"/>
          <w:tab w:val="left" w:pos="1260"/>
        </w:tabs>
        <w:spacing w:line="360" w:lineRule="auto"/>
        <w:ind w:left="0" w:firstLine="48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可根据使用内镜的病人病种信息，限定使用自动或手动消毒。</w:t>
      </w:r>
    </w:p>
    <w:p>
      <w:pPr>
        <w:numPr>
          <w:ilvl w:val="1"/>
          <w:numId w:val="2"/>
        </w:numPr>
        <w:tabs>
          <w:tab w:val="left" w:pos="840"/>
          <w:tab w:val="left" w:pos="1260"/>
        </w:tabs>
        <w:spacing w:line="360" w:lineRule="auto"/>
        <w:ind w:left="0" w:firstLine="480"/>
        <w:rPr>
          <w:rFonts w:cs="仿宋"/>
          <w:color w:val="000000" w:themeColor="text1"/>
          <w:highlight w:val="none"/>
          <w14:textFill>
            <w14:solidFill>
              <w14:schemeClr w14:val="tx1"/>
            </w14:solidFill>
          </w14:textFill>
        </w:rPr>
      </w:pPr>
      <w:bookmarkStart w:id="4" w:name="_Toc167601853"/>
      <w:bookmarkEnd w:id="4"/>
      <w:r>
        <w:rPr>
          <w:rFonts w:hint="eastAsia" w:cs="仿宋"/>
          <w:color w:val="000000" w:themeColor="text1"/>
          <w:highlight w:val="none"/>
          <w:shd w:val="clear" w:color="auto" w:fill="FFFFFF"/>
          <w14:textFill>
            <w14:solidFill>
              <w14:schemeClr w14:val="tx1"/>
            </w14:solidFill>
          </w14:textFill>
        </w:rPr>
        <w:t>可</w:t>
      </w:r>
      <w:r>
        <w:rPr>
          <w:rFonts w:hint="eastAsia" w:cs="仿宋"/>
          <w:color w:val="000000" w:themeColor="text1"/>
          <w:highlight w:val="none"/>
          <w14:textFill>
            <w14:solidFill>
              <w14:schemeClr w14:val="tx1"/>
            </w14:solidFill>
          </w14:textFill>
        </w:rPr>
        <w:t>支持在停电等情况，对相应内镜的信息进行数据补录，保持数据完整性</w:t>
      </w:r>
    </w:p>
    <w:p>
      <w:pPr>
        <w:numPr>
          <w:ilvl w:val="1"/>
          <w:numId w:val="2"/>
        </w:numPr>
        <w:tabs>
          <w:tab w:val="left" w:pos="840"/>
          <w:tab w:val="left" w:pos="1260"/>
        </w:tabs>
        <w:spacing w:line="360" w:lineRule="auto"/>
        <w:ind w:left="0" w:firstLine="48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所有内镜外借时都能在系统上进行登记追溯（外出急诊、病房、ICU、手术室、ERCP）。</w:t>
      </w:r>
    </w:p>
    <w:p>
      <w:pPr>
        <w:numPr>
          <w:ilvl w:val="1"/>
          <w:numId w:val="2"/>
        </w:numPr>
        <w:tabs>
          <w:tab w:val="left" w:pos="840"/>
          <w:tab w:val="left" w:pos="1260"/>
        </w:tabs>
        <w:spacing w:line="360" w:lineRule="auto"/>
        <w:ind w:left="0" w:firstLine="48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清洗工作站、清洗机数据可查可导出（无丢失现象或无法导出现象），后台保存时限符合《软式内镜清洗消毒技术规范》。</w:t>
      </w:r>
    </w:p>
    <w:p>
      <w:pPr>
        <w:numPr>
          <w:ilvl w:val="1"/>
          <w:numId w:val="2"/>
        </w:numPr>
        <w:tabs>
          <w:tab w:val="left" w:pos="840"/>
          <w:tab w:val="left" w:pos="1260"/>
        </w:tabs>
        <w:spacing w:line="360" w:lineRule="auto"/>
        <w:ind w:left="0" w:firstLine="48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追溯数据必须实时，不可后台补录或更改。</w:t>
      </w:r>
    </w:p>
    <w:p>
      <w:pPr>
        <w:numPr>
          <w:ilvl w:val="1"/>
          <w:numId w:val="2"/>
        </w:numPr>
        <w:tabs>
          <w:tab w:val="left" w:pos="840"/>
          <w:tab w:val="left" w:pos="1260"/>
        </w:tabs>
        <w:spacing w:line="360" w:lineRule="auto"/>
        <w:ind w:left="0" w:firstLine="48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如清洗出现违规操作，不可进入下一程序，必须符合上一程序后方可进行下一操作；清洗不合格内镜无法绑定病人，即诊间无法进行内镜检查。</w:t>
      </w:r>
    </w:p>
    <w:p>
      <w:pPr>
        <w:numPr>
          <w:ilvl w:val="1"/>
          <w:numId w:val="2"/>
        </w:numPr>
        <w:tabs>
          <w:tab w:val="left" w:pos="840"/>
          <w:tab w:val="left" w:pos="1260"/>
        </w:tabs>
        <w:ind w:left="0" w:firstLine="48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要求能对内镜在水槽中的定位，即内镜当前在哪个水槽中。</w:t>
      </w:r>
    </w:p>
    <w:p>
      <w:pPr>
        <w:pStyle w:val="4"/>
        <w:jc w:val="both"/>
        <w:rPr>
          <w:rFonts w:cs="仿宋"/>
          <w:color w:val="000000" w:themeColor="text1"/>
          <w:sz w:val="24"/>
          <w:szCs w:val="24"/>
          <w:highlight w:val="none"/>
          <w14:textFill>
            <w14:solidFill>
              <w14:schemeClr w14:val="tx1"/>
            </w14:solidFill>
          </w14:textFill>
        </w:rPr>
      </w:pPr>
      <w:r>
        <w:rPr>
          <w:rFonts w:hint="eastAsia" w:cs="仿宋"/>
          <w:color w:val="000000" w:themeColor="text1"/>
          <w:sz w:val="24"/>
          <w:szCs w:val="24"/>
          <w:highlight w:val="none"/>
          <w14:textFill>
            <w14:solidFill>
              <w14:schemeClr w14:val="tx1"/>
            </w14:solidFill>
          </w14:textFill>
        </w:rPr>
        <w:t>（2）硬件设备参数要求</w:t>
      </w:r>
    </w:p>
    <w:p>
      <w:pPr>
        <w:pStyle w:val="5"/>
        <w:jc w:val="both"/>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2.1高拍仪</w:t>
      </w:r>
    </w:p>
    <w:tbl>
      <w:tblPr>
        <w:tblStyle w:val="26"/>
        <w:tblW w:w="5000" w:type="pct"/>
        <w:jc w:val="center"/>
        <w:tblLayout w:type="autofit"/>
        <w:tblCellMar>
          <w:top w:w="0" w:type="dxa"/>
          <w:left w:w="108" w:type="dxa"/>
          <w:bottom w:w="0" w:type="dxa"/>
          <w:right w:w="108" w:type="dxa"/>
        </w:tblCellMar>
      </w:tblPr>
      <w:tblGrid>
        <w:gridCol w:w="983"/>
        <w:gridCol w:w="7639"/>
      </w:tblGrid>
      <w:tr>
        <w:tblPrEx>
          <w:tblCellMar>
            <w:top w:w="0" w:type="dxa"/>
            <w:left w:w="108" w:type="dxa"/>
            <w:bottom w:w="0" w:type="dxa"/>
            <w:right w:w="108" w:type="dxa"/>
          </w:tblCellMar>
        </w:tblPrEx>
        <w:trPr>
          <w:jc w:val="center"/>
        </w:trPr>
        <w:tc>
          <w:tcPr>
            <w:tcW w:w="570"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仿宋"/>
                <w:b/>
                <w:color w:val="000000" w:themeColor="text1"/>
                <w:highlight w:val="none"/>
                <w14:textFill>
                  <w14:solidFill>
                    <w14:schemeClr w14:val="tx1"/>
                  </w14:solidFill>
                </w14:textFill>
              </w:rPr>
            </w:pPr>
            <w:r>
              <w:rPr>
                <w:rFonts w:hint="eastAsia" w:cs="仿宋"/>
                <w:b/>
                <w:color w:val="000000" w:themeColor="text1"/>
                <w:highlight w:val="none"/>
                <w:lang w:val="zh-CN"/>
                <w14:textFill>
                  <w14:solidFill>
                    <w14:schemeClr w14:val="tx1"/>
                  </w14:solidFill>
                </w14:textFill>
              </w:rPr>
              <w:t>序号</w:t>
            </w:r>
          </w:p>
        </w:tc>
        <w:tc>
          <w:tcPr>
            <w:tcW w:w="4430"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仿宋"/>
                <w:b/>
                <w:color w:val="000000" w:themeColor="text1"/>
                <w:highlight w:val="none"/>
                <w14:textFill>
                  <w14:solidFill>
                    <w14:schemeClr w14:val="tx1"/>
                  </w14:solidFill>
                </w14:textFill>
              </w:rPr>
            </w:pPr>
            <w:r>
              <w:rPr>
                <w:rFonts w:hint="eastAsia" w:cs="仿宋"/>
                <w:b/>
                <w:color w:val="000000" w:themeColor="text1"/>
                <w:highlight w:val="none"/>
                <w14:textFill>
                  <w14:solidFill>
                    <w14:schemeClr w14:val="tx1"/>
                  </w14:solidFill>
                </w14:textFill>
              </w:rPr>
              <w:t>技术指标</w:t>
            </w:r>
          </w:p>
        </w:tc>
      </w:tr>
      <w:tr>
        <w:tblPrEx>
          <w:tblCellMar>
            <w:top w:w="0" w:type="dxa"/>
            <w:left w:w="108" w:type="dxa"/>
            <w:bottom w:w="0" w:type="dxa"/>
            <w:right w:w="108" w:type="dxa"/>
          </w:tblCellMar>
        </w:tblPrEx>
        <w:trPr>
          <w:jc w:val="center"/>
        </w:trPr>
        <w:tc>
          <w:tcPr>
            <w:tcW w:w="570"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1</w:t>
            </w:r>
          </w:p>
        </w:tc>
        <w:tc>
          <w:tcPr>
            <w:tcW w:w="4430" w:type="pct"/>
            <w:tcBorders>
              <w:top w:val="single" w:color="auto" w:sz="6" w:space="0"/>
              <w:left w:val="single" w:color="auto" w:sz="6" w:space="0"/>
              <w:bottom w:val="single" w:color="auto" w:sz="6" w:space="0"/>
              <w:right w:val="single" w:color="auto" w:sz="6" w:space="0"/>
            </w:tcBorders>
            <w:vAlign w:val="center"/>
          </w:tcPr>
          <w:p>
            <w:pP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最大幅面：A4</w:t>
            </w:r>
          </w:p>
        </w:tc>
      </w:tr>
      <w:tr>
        <w:tblPrEx>
          <w:tblCellMar>
            <w:top w:w="0" w:type="dxa"/>
            <w:left w:w="108" w:type="dxa"/>
            <w:bottom w:w="0" w:type="dxa"/>
            <w:right w:w="108" w:type="dxa"/>
          </w:tblCellMar>
        </w:tblPrEx>
        <w:trPr>
          <w:jc w:val="center"/>
        </w:trPr>
        <w:tc>
          <w:tcPr>
            <w:tcW w:w="570"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2</w:t>
            </w:r>
          </w:p>
        </w:tc>
        <w:tc>
          <w:tcPr>
            <w:tcW w:w="4430" w:type="pct"/>
            <w:tcBorders>
              <w:top w:val="single" w:color="auto" w:sz="6" w:space="0"/>
              <w:left w:val="single" w:color="auto" w:sz="6" w:space="0"/>
              <w:bottom w:val="single" w:color="auto" w:sz="6" w:space="0"/>
              <w:right w:val="single" w:color="auto" w:sz="6" w:space="0"/>
            </w:tcBorders>
            <w:vAlign w:val="center"/>
          </w:tcPr>
          <w:p>
            <w:pP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扫描元件：CMOS</w:t>
            </w:r>
          </w:p>
        </w:tc>
      </w:tr>
      <w:tr>
        <w:tblPrEx>
          <w:tblCellMar>
            <w:top w:w="0" w:type="dxa"/>
            <w:left w:w="108" w:type="dxa"/>
            <w:bottom w:w="0" w:type="dxa"/>
            <w:right w:w="108" w:type="dxa"/>
          </w:tblCellMar>
        </w:tblPrEx>
        <w:trPr>
          <w:jc w:val="center"/>
        </w:trPr>
        <w:tc>
          <w:tcPr>
            <w:tcW w:w="570"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3</w:t>
            </w:r>
          </w:p>
        </w:tc>
        <w:tc>
          <w:tcPr>
            <w:tcW w:w="4430" w:type="pct"/>
            <w:tcBorders>
              <w:top w:val="single" w:color="auto" w:sz="6" w:space="0"/>
              <w:left w:val="single" w:color="auto" w:sz="6" w:space="0"/>
              <w:bottom w:val="single" w:color="auto" w:sz="6" w:space="0"/>
              <w:right w:val="single" w:color="auto" w:sz="6" w:space="0"/>
            </w:tcBorders>
            <w:vAlign w:val="center"/>
          </w:tcPr>
          <w:p>
            <w:pP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像素：&gt;=200万</w:t>
            </w:r>
          </w:p>
        </w:tc>
      </w:tr>
      <w:tr>
        <w:tblPrEx>
          <w:tblCellMar>
            <w:top w:w="0" w:type="dxa"/>
            <w:left w:w="108" w:type="dxa"/>
            <w:bottom w:w="0" w:type="dxa"/>
            <w:right w:w="108" w:type="dxa"/>
          </w:tblCellMar>
        </w:tblPrEx>
        <w:trPr>
          <w:jc w:val="center"/>
        </w:trPr>
        <w:tc>
          <w:tcPr>
            <w:tcW w:w="570"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4</w:t>
            </w:r>
          </w:p>
        </w:tc>
        <w:tc>
          <w:tcPr>
            <w:tcW w:w="4430" w:type="pct"/>
            <w:tcBorders>
              <w:top w:val="single" w:color="auto" w:sz="6" w:space="0"/>
              <w:left w:val="single" w:color="auto" w:sz="6" w:space="0"/>
              <w:bottom w:val="single" w:color="auto" w:sz="6" w:space="0"/>
              <w:right w:val="single" w:color="auto" w:sz="6" w:space="0"/>
            </w:tcBorders>
            <w:vAlign w:val="center"/>
          </w:tcPr>
          <w:p>
            <w:pP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光学分辨率：&gt;=1200*1600dpi</w:t>
            </w:r>
          </w:p>
        </w:tc>
      </w:tr>
      <w:tr>
        <w:tblPrEx>
          <w:tblCellMar>
            <w:top w:w="0" w:type="dxa"/>
            <w:left w:w="108" w:type="dxa"/>
            <w:bottom w:w="0" w:type="dxa"/>
            <w:right w:w="108" w:type="dxa"/>
          </w:tblCellMar>
        </w:tblPrEx>
        <w:trPr>
          <w:jc w:val="center"/>
        </w:trPr>
        <w:tc>
          <w:tcPr>
            <w:tcW w:w="570"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5</w:t>
            </w:r>
          </w:p>
        </w:tc>
        <w:tc>
          <w:tcPr>
            <w:tcW w:w="4430" w:type="pct"/>
            <w:tcBorders>
              <w:top w:val="single" w:color="auto" w:sz="6" w:space="0"/>
              <w:left w:val="single" w:color="auto" w:sz="6" w:space="0"/>
              <w:bottom w:val="single" w:color="auto" w:sz="6" w:space="0"/>
              <w:right w:val="single" w:color="auto" w:sz="6" w:space="0"/>
            </w:tcBorders>
            <w:vAlign w:val="center"/>
          </w:tcPr>
          <w:p>
            <w:pP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扫描速度：低于2秒</w:t>
            </w:r>
          </w:p>
        </w:tc>
      </w:tr>
      <w:tr>
        <w:tblPrEx>
          <w:tblCellMar>
            <w:top w:w="0" w:type="dxa"/>
            <w:left w:w="108" w:type="dxa"/>
            <w:bottom w:w="0" w:type="dxa"/>
            <w:right w:w="108" w:type="dxa"/>
          </w:tblCellMar>
        </w:tblPrEx>
        <w:trPr>
          <w:jc w:val="center"/>
        </w:trPr>
        <w:tc>
          <w:tcPr>
            <w:tcW w:w="570"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6</w:t>
            </w:r>
          </w:p>
        </w:tc>
        <w:tc>
          <w:tcPr>
            <w:tcW w:w="4430" w:type="pct"/>
            <w:tcBorders>
              <w:top w:val="single" w:color="auto" w:sz="6" w:space="0"/>
              <w:left w:val="single" w:color="auto" w:sz="6" w:space="0"/>
              <w:bottom w:val="single" w:color="auto" w:sz="6" w:space="0"/>
              <w:right w:val="single" w:color="auto" w:sz="6" w:space="0"/>
            </w:tcBorders>
            <w:vAlign w:val="center"/>
          </w:tcPr>
          <w:p>
            <w:pP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接口类型：USB</w:t>
            </w:r>
          </w:p>
        </w:tc>
      </w:tr>
      <w:tr>
        <w:tblPrEx>
          <w:tblCellMar>
            <w:top w:w="0" w:type="dxa"/>
            <w:left w:w="108" w:type="dxa"/>
            <w:bottom w:w="0" w:type="dxa"/>
            <w:right w:w="108" w:type="dxa"/>
          </w:tblCellMar>
        </w:tblPrEx>
        <w:trPr>
          <w:jc w:val="center"/>
        </w:trPr>
        <w:tc>
          <w:tcPr>
            <w:tcW w:w="570"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7</w:t>
            </w:r>
          </w:p>
        </w:tc>
        <w:tc>
          <w:tcPr>
            <w:tcW w:w="4430" w:type="pct"/>
            <w:tcBorders>
              <w:top w:val="single" w:color="auto" w:sz="6" w:space="0"/>
              <w:left w:val="single" w:color="auto" w:sz="6" w:space="0"/>
              <w:bottom w:val="single" w:color="auto" w:sz="6" w:space="0"/>
              <w:right w:val="single" w:color="auto" w:sz="6" w:space="0"/>
            </w:tcBorders>
            <w:vAlign w:val="center"/>
          </w:tcPr>
          <w:p>
            <w:pP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支持功能：OCR识别功能，智能触控补光，定时拍摄，视频拍摄</w:t>
            </w:r>
          </w:p>
        </w:tc>
      </w:tr>
      <w:tr>
        <w:tblPrEx>
          <w:tblCellMar>
            <w:top w:w="0" w:type="dxa"/>
            <w:left w:w="108" w:type="dxa"/>
            <w:bottom w:w="0" w:type="dxa"/>
            <w:right w:w="108" w:type="dxa"/>
          </w:tblCellMar>
        </w:tblPrEx>
        <w:trPr>
          <w:jc w:val="center"/>
        </w:trPr>
        <w:tc>
          <w:tcPr>
            <w:tcW w:w="570"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8</w:t>
            </w:r>
          </w:p>
        </w:tc>
        <w:tc>
          <w:tcPr>
            <w:tcW w:w="4430" w:type="pct"/>
            <w:tcBorders>
              <w:top w:val="single" w:color="auto" w:sz="6" w:space="0"/>
              <w:left w:val="single" w:color="auto" w:sz="6" w:space="0"/>
              <w:bottom w:val="single" w:color="auto" w:sz="6" w:space="0"/>
              <w:right w:val="single" w:color="auto" w:sz="6" w:space="0"/>
            </w:tcBorders>
            <w:vAlign w:val="center"/>
          </w:tcPr>
          <w:p>
            <w:pPr>
              <w:spacing w:line="276" w:lineRule="auto"/>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输出格式： JPG，TIF，PDF，BMP，TGA，PCX，PNG，RAS</w:t>
            </w:r>
          </w:p>
          <w:p>
            <w:pPr>
              <w:spacing w:line="276" w:lineRule="auto"/>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文档格式：PDF，WORD，TXT</w:t>
            </w:r>
          </w:p>
          <w:p>
            <w:pPr>
              <w:spacing w:line="276" w:lineRule="auto"/>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录像格式：AVI，WMV</w:t>
            </w:r>
          </w:p>
        </w:tc>
      </w:tr>
    </w:tbl>
    <w:p>
      <w:pPr>
        <w:rPr>
          <w:rFonts w:cs="仿宋"/>
          <w:color w:val="000000" w:themeColor="text1"/>
          <w:highlight w:val="none"/>
          <w14:textFill>
            <w14:solidFill>
              <w14:schemeClr w14:val="tx1"/>
            </w14:solidFill>
          </w14:textFill>
        </w:rPr>
      </w:pPr>
    </w:p>
    <w:p>
      <w:pPr>
        <w:pStyle w:val="5"/>
        <w:jc w:val="both"/>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2.2洗消监控大屏</w:t>
      </w:r>
    </w:p>
    <w:tbl>
      <w:tblPr>
        <w:tblStyle w:val="26"/>
        <w:tblW w:w="5000" w:type="pct"/>
        <w:jc w:val="center"/>
        <w:tblLayout w:type="autofit"/>
        <w:tblCellMar>
          <w:top w:w="0" w:type="dxa"/>
          <w:left w:w="108" w:type="dxa"/>
          <w:bottom w:w="0" w:type="dxa"/>
          <w:right w:w="108" w:type="dxa"/>
        </w:tblCellMar>
      </w:tblPr>
      <w:tblGrid>
        <w:gridCol w:w="983"/>
        <w:gridCol w:w="7639"/>
      </w:tblGrid>
      <w:tr>
        <w:tblPrEx>
          <w:tblCellMar>
            <w:top w:w="0" w:type="dxa"/>
            <w:left w:w="108" w:type="dxa"/>
            <w:bottom w:w="0" w:type="dxa"/>
            <w:right w:w="108" w:type="dxa"/>
          </w:tblCellMar>
        </w:tblPrEx>
        <w:trPr>
          <w:jc w:val="center"/>
        </w:trPr>
        <w:tc>
          <w:tcPr>
            <w:tcW w:w="570"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仿宋"/>
                <w:b/>
                <w:color w:val="000000" w:themeColor="text1"/>
                <w:highlight w:val="none"/>
                <w14:textFill>
                  <w14:solidFill>
                    <w14:schemeClr w14:val="tx1"/>
                  </w14:solidFill>
                </w14:textFill>
              </w:rPr>
            </w:pPr>
            <w:r>
              <w:rPr>
                <w:rFonts w:hint="eastAsia" w:cs="仿宋"/>
                <w:b/>
                <w:color w:val="000000" w:themeColor="text1"/>
                <w:highlight w:val="none"/>
                <w:lang w:val="zh-CN"/>
                <w14:textFill>
                  <w14:solidFill>
                    <w14:schemeClr w14:val="tx1"/>
                  </w14:solidFill>
                </w14:textFill>
              </w:rPr>
              <w:t>序号</w:t>
            </w:r>
          </w:p>
        </w:tc>
        <w:tc>
          <w:tcPr>
            <w:tcW w:w="4430"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仿宋"/>
                <w:b/>
                <w:color w:val="000000" w:themeColor="text1"/>
                <w:highlight w:val="none"/>
                <w14:textFill>
                  <w14:solidFill>
                    <w14:schemeClr w14:val="tx1"/>
                  </w14:solidFill>
                </w14:textFill>
              </w:rPr>
            </w:pPr>
            <w:r>
              <w:rPr>
                <w:rFonts w:hint="eastAsia" w:cs="仿宋"/>
                <w:b/>
                <w:color w:val="000000" w:themeColor="text1"/>
                <w:highlight w:val="none"/>
                <w14:textFill>
                  <w14:solidFill>
                    <w14:schemeClr w14:val="tx1"/>
                  </w14:solidFill>
                </w14:textFill>
              </w:rPr>
              <w:t>技术指标</w:t>
            </w:r>
          </w:p>
        </w:tc>
      </w:tr>
      <w:tr>
        <w:trPr>
          <w:jc w:val="center"/>
        </w:trPr>
        <w:tc>
          <w:tcPr>
            <w:tcW w:w="570"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1</w:t>
            </w:r>
          </w:p>
        </w:tc>
        <w:tc>
          <w:tcPr>
            <w:tcW w:w="4430" w:type="pct"/>
            <w:tcBorders>
              <w:top w:val="single" w:color="auto" w:sz="6" w:space="0"/>
              <w:left w:val="single" w:color="auto" w:sz="6" w:space="0"/>
              <w:bottom w:val="single" w:color="auto" w:sz="6" w:space="0"/>
              <w:right w:val="single" w:color="auto" w:sz="6" w:space="0"/>
            </w:tcBorders>
            <w:vAlign w:val="center"/>
          </w:tcPr>
          <w:p>
            <w:pP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尺寸≥50寸</w:t>
            </w:r>
          </w:p>
        </w:tc>
      </w:tr>
      <w:tr>
        <w:tblPrEx>
          <w:tblCellMar>
            <w:top w:w="0" w:type="dxa"/>
            <w:left w:w="108" w:type="dxa"/>
            <w:bottom w:w="0" w:type="dxa"/>
            <w:right w:w="108" w:type="dxa"/>
          </w:tblCellMar>
        </w:tblPrEx>
        <w:trPr>
          <w:jc w:val="center"/>
        </w:trPr>
        <w:tc>
          <w:tcPr>
            <w:tcW w:w="570"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2</w:t>
            </w:r>
          </w:p>
        </w:tc>
        <w:tc>
          <w:tcPr>
            <w:tcW w:w="4430" w:type="pct"/>
            <w:tcBorders>
              <w:top w:val="single" w:color="auto" w:sz="6" w:space="0"/>
              <w:left w:val="single" w:color="auto" w:sz="6" w:space="0"/>
              <w:bottom w:val="single" w:color="auto" w:sz="6" w:space="0"/>
              <w:right w:val="single" w:color="auto" w:sz="6" w:space="0"/>
            </w:tcBorders>
            <w:vAlign w:val="center"/>
          </w:tcPr>
          <w:p>
            <w:pP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国产品牌</w:t>
            </w:r>
          </w:p>
        </w:tc>
      </w:tr>
      <w:tr>
        <w:tblPrEx>
          <w:tblCellMar>
            <w:top w:w="0" w:type="dxa"/>
            <w:left w:w="108" w:type="dxa"/>
            <w:bottom w:w="0" w:type="dxa"/>
            <w:right w:w="108" w:type="dxa"/>
          </w:tblCellMar>
        </w:tblPrEx>
        <w:trPr>
          <w:jc w:val="center"/>
        </w:trPr>
        <w:tc>
          <w:tcPr>
            <w:tcW w:w="570"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3</w:t>
            </w:r>
          </w:p>
        </w:tc>
        <w:tc>
          <w:tcPr>
            <w:tcW w:w="4430" w:type="pct"/>
            <w:tcBorders>
              <w:top w:val="single" w:color="auto" w:sz="6" w:space="0"/>
              <w:left w:val="single" w:color="auto" w:sz="6" w:space="0"/>
              <w:bottom w:val="single" w:color="auto" w:sz="6" w:space="0"/>
              <w:right w:val="single" w:color="auto" w:sz="6" w:space="0"/>
            </w:tcBorders>
            <w:vAlign w:val="center"/>
          </w:tcPr>
          <w:p>
            <w:pP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内存≥2G</w:t>
            </w:r>
          </w:p>
        </w:tc>
      </w:tr>
      <w:tr>
        <w:tblPrEx>
          <w:tblCellMar>
            <w:top w:w="0" w:type="dxa"/>
            <w:left w:w="108" w:type="dxa"/>
            <w:bottom w:w="0" w:type="dxa"/>
            <w:right w:w="108" w:type="dxa"/>
          </w:tblCellMar>
        </w:tblPrEx>
        <w:trPr>
          <w:jc w:val="center"/>
        </w:trPr>
        <w:tc>
          <w:tcPr>
            <w:tcW w:w="570"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4</w:t>
            </w:r>
          </w:p>
        </w:tc>
        <w:tc>
          <w:tcPr>
            <w:tcW w:w="4430" w:type="pct"/>
            <w:tcBorders>
              <w:top w:val="single" w:color="auto" w:sz="6" w:space="0"/>
              <w:left w:val="single" w:color="auto" w:sz="6" w:space="0"/>
              <w:bottom w:val="single" w:color="auto" w:sz="6" w:space="0"/>
              <w:right w:val="single" w:color="auto" w:sz="6" w:space="0"/>
            </w:tcBorders>
            <w:vAlign w:val="center"/>
          </w:tcPr>
          <w:p>
            <w:pP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含壁挂挂架及安装</w:t>
            </w:r>
          </w:p>
        </w:tc>
      </w:tr>
    </w:tbl>
    <w:p>
      <w:pPr>
        <w:pStyle w:val="5"/>
        <w:rPr>
          <w:rFonts w:cs="仿宋"/>
          <w:color w:val="000000" w:themeColor="text1"/>
          <w:highlight w:val="none"/>
          <w14:textFill>
            <w14:solidFill>
              <w14:schemeClr w14:val="tx1"/>
            </w14:solidFill>
          </w14:textFill>
        </w:rPr>
      </w:pPr>
    </w:p>
    <w:p>
      <w:pPr>
        <w:pStyle w:val="5"/>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2.3内镜消毒水槽数据采集套件</w:t>
      </w:r>
    </w:p>
    <w:tbl>
      <w:tblPr>
        <w:tblStyle w:val="26"/>
        <w:tblW w:w="8290" w:type="dxa"/>
        <w:jc w:val="center"/>
        <w:tblLayout w:type="fixed"/>
        <w:tblCellMar>
          <w:top w:w="0" w:type="dxa"/>
          <w:left w:w="108" w:type="dxa"/>
          <w:bottom w:w="0" w:type="dxa"/>
          <w:right w:w="108" w:type="dxa"/>
        </w:tblCellMar>
      </w:tblPr>
      <w:tblGrid>
        <w:gridCol w:w="945"/>
        <w:gridCol w:w="7345"/>
      </w:tblGrid>
      <w:tr>
        <w:tblPrEx>
          <w:tblCellMar>
            <w:top w:w="0" w:type="dxa"/>
            <w:left w:w="108" w:type="dxa"/>
            <w:bottom w:w="0" w:type="dxa"/>
            <w:right w:w="108" w:type="dxa"/>
          </w:tblCellMar>
        </w:tblPrEx>
        <w:trPr>
          <w:jc w:val="center"/>
        </w:trPr>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cs="仿宋"/>
                <w:b/>
                <w:color w:val="000000" w:themeColor="text1"/>
                <w:highlight w:val="none"/>
                <w14:textFill>
                  <w14:solidFill>
                    <w14:schemeClr w14:val="tx1"/>
                  </w14:solidFill>
                </w14:textFill>
              </w:rPr>
            </w:pPr>
            <w:r>
              <w:rPr>
                <w:rFonts w:hint="eastAsia" w:cs="仿宋"/>
                <w:b/>
                <w:color w:val="000000" w:themeColor="text1"/>
                <w:highlight w:val="none"/>
                <w14:textFill>
                  <w14:solidFill>
                    <w14:schemeClr w14:val="tx1"/>
                  </w14:solidFill>
                </w14:textFill>
              </w:rPr>
              <w:t>序号</w:t>
            </w:r>
          </w:p>
        </w:tc>
        <w:tc>
          <w:tcPr>
            <w:tcW w:w="73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cs="仿宋"/>
                <w:b/>
                <w:color w:val="000000" w:themeColor="text1"/>
                <w:highlight w:val="none"/>
                <w14:textFill>
                  <w14:solidFill>
                    <w14:schemeClr w14:val="tx1"/>
                  </w14:solidFill>
                </w14:textFill>
              </w:rPr>
            </w:pPr>
            <w:r>
              <w:rPr>
                <w:rFonts w:hint="eastAsia" w:cs="仿宋"/>
                <w:b/>
                <w:color w:val="000000" w:themeColor="text1"/>
                <w:highlight w:val="none"/>
                <w14:textFill>
                  <w14:solidFill>
                    <w14:schemeClr w14:val="tx1"/>
                  </w14:solidFill>
                </w14:textFill>
              </w:rPr>
              <w:t>技术指标</w:t>
            </w:r>
          </w:p>
        </w:tc>
      </w:tr>
      <w:tr>
        <w:tblPrEx>
          <w:tblCellMar>
            <w:top w:w="0" w:type="dxa"/>
            <w:left w:w="108" w:type="dxa"/>
            <w:bottom w:w="0" w:type="dxa"/>
            <w:right w:w="108" w:type="dxa"/>
          </w:tblCellMar>
        </w:tblPrEx>
        <w:trPr>
          <w:jc w:val="center"/>
        </w:trPr>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w:t>
            </w:r>
          </w:p>
        </w:tc>
        <w:tc>
          <w:tcPr>
            <w:tcW w:w="73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工作方式：置于水槽底部，连续感应读取</w:t>
            </w:r>
          </w:p>
        </w:tc>
      </w:tr>
      <w:tr>
        <w:tblPrEx>
          <w:tblCellMar>
            <w:top w:w="0" w:type="dxa"/>
            <w:left w:w="108" w:type="dxa"/>
            <w:bottom w:w="0" w:type="dxa"/>
            <w:right w:w="108" w:type="dxa"/>
          </w:tblCellMar>
        </w:tblPrEx>
        <w:trPr>
          <w:jc w:val="center"/>
        </w:trPr>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w:t>
            </w:r>
          </w:p>
        </w:tc>
        <w:tc>
          <w:tcPr>
            <w:tcW w:w="73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工作电压：24VDC</w:t>
            </w:r>
          </w:p>
        </w:tc>
      </w:tr>
      <w:tr>
        <w:tblPrEx>
          <w:tblCellMar>
            <w:top w:w="0" w:type="dxa"/>
            <w:left w:w="108" w:type="dxa"/>
            <w:bottom w:w="0" w:type="dxa"/>
            <w:right w:w="108" w:type="dxa"/>
          </w:tblCellMar>
        </w:tblPrEx>
        <w:trPr>
          <w:jc w:val="center"/>
        </w:trPr>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w:t>
            </w:r>
          </w:p>
        </w:tc>
        <w:tc>
          <w:tcPr>
            <w:tcW w:w="73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运行温度：-20℃ ～ +55℃，天线工作温度 -60℃ ～ +80℃</w:t>
            </w:r>
          </w:p>
        </w:tc>
      </w:tr>
      <w:tr>
        <w:tblPrEx>
          <w:tblCellMar>
            <w:top w:w="0" w:type="dxa"/>
            <w:left w:w="108" w:type="dxa"/>
            <w:bottom w:w="0" w:type="dxa"/>
            <w:right w:w="108" w:type="dxa"/>
          </w:tblCellMar>
        </w:tblPrEx>
        <w:trPr>
          <w:jc w:val="center"/>
        </w:trPr>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w:t>
            </w:r>
          </w:p>
        </w:tc>
        <w:tc>
          <w:tcPr>
            <w:tcW w:w="73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*识别距离：20~200cm(距离可调)</w:t>
            </w:r>
          </w:p>
        </w:tc>
      </w:tr>
      <w:tr>
        <w:tblPrEx>
          <w:tblCellMar>
            <w:top w:w="0" w:type="dxa"/>
            <w:left w:w="108" w:type="dxa"/>
            <w:bottom w:w="0" w:type="dxa"/>
            <w:right w:w="108" w:type="dxa"/>
          </w:tblCellMar>
        </w:tblPrEx>
        <w:trPr>
          <w:jc w:val="center"/>
        </w:trPr>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5</w:t>
            </w:r>
          </w:p>
        </w:tc>
        <w:tc>
          <w:tcPr>
            <w:tcW w:w="73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射频频率：840-960MHz(可配）</w:t>
            </w:r>
          </w:p>
        </w:tc>
      </w:tr>
      <w:tr>
        <w:tblPrEx>
          <w:tblCellMar>
            <w:top w:w="0" w:type="dxa"/>
            <w:left w:w="108" w:type="dxa"/>
            <w:bottom w:w="0" w:type="dxa"/>
            <w:right w:w="108" w:type="dxa"/>
          </w:tblCellMar>
        </w:tblPrEx>
        <w:trPr>
          <w:jc w:val="center"/>
        </w:trPr>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6</w:t>
            </w:r>
          </w:p>
        </w:tc>
        <w:tc>
          <w:tcPr>
            <w:tcW w:w="73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天线功率：+10 ~ +32.5 dBm(可配）</w:t>
            </w:r>
          </w:p>
        </w:tc>
      </w:tr>
      <w:tr>
        <w:tblPrEx>
          <w:tblCellMar>
            <w:top w:w="0" w:type="dxa"/>
            <w:left w:w="108" w:type="dxa"/>
            <w:bottom w:w="0" w:type="dxa"/>
            <w:right w:w="108" w:type="dxa"/>
          </w:tblCellMar>
        </w:tblPrEx>
        <w:trPr>
          <w:jc w:val="center"/>
        </w:trPr>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7</w:t>
            </w:r>
          </w:p>
        </w:tc>
        <w:tc>
          <w:tcPr>
            <w:tcW w:w="73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感应时间：&lt;0.1秒</w:t>
            </w:r>
          </w:p>
        </w:tc>
      </w:tr>
      <w:tr>
        <w:trPr>
          <w:jc w:val="center"/>
        </w:trPr>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8</w:t>
            </w:r>
          </w:p>
        </w:tc>
        <w:tc>
          <w:tcPr>
            <w:tcW w:w="73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通讯方式： RJ-45或RS232，可扩展支持WIFI</w:t>
            </w:r>
          </w:p>
        </w:tc>
      </w:tr>
      <w:tr>
        <w:tblPrEx>
          <w:tblCellMar>
            <w:top w:w="0" w:type="dxa"/>
            <w:left w:w="108" w:type="dxa"/>
            <w:bottom w:w="0" w:type="dxa"/>
            <w:right w:w="108" w:type="dxa"/>
          </w:tblCellMar>
        </w:tblPrEx>
        <w:trPr>
          <w:jc w:val="center"/>
        </w:trPr>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9</w:t>
            </w:r>
          </w:p>
        </w:tc>
        <w:tc>
          <w:tcPr>
            <w:tcW w:w="73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支持协议：EPC C1 Gen2，ISO18000-6C</w:t>
            </w:r>
          </w:p>
        </w:tc>
      </w:tr>
      <w:tr>
        <w:tblPrEx>
          <w:tblCellMar>
            <w:top w:w="0" w:type="dxa"/>
            <w:left w:w="108" w:type="dxa"/>
            <w:bottom w:w="0" w:type="dxa"/>
            <w:right w:w="108" w:type="dxa"/>
          </w:tblCellMar>
        </w:tblPrEx>
        <w:trPr>
          <w:jc w:val="center"/>
        </w:trPr>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10</w:t>
            </w:r>
          </w:p>
        </w:tc>
        <w:tc>
          <w:tcPr>
            <w:tcW w:w="73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防护等级：IP53，天线防护等级IP64</w:t>
            </w:r>
          </w:p>
        </w:tc>
      </w:tr>
      <w:tr>
        <w:tblPrEx>
          <w:tblCellMar>
            <w:top w:w="0" w:type="dxa"/>
            <w:left w:w="108" w:type="dxa"/>
            <w:bottom w:w="0" w:type="dxa"/>
            <w:right w:w="108" w:type="dxa"/>
          </w:tblCellMar>
        </w:tblPrEx>
        <w:trPr>
          <w:jc w:val="center"/>
        </w:trPr>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11</w:t>
            </w:r>
          </w:p>
        </w:tc>
        <w:tc>
          <w:tcPr>
            <w:tcW w:w="73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状态指示：蜂鸣器，红绿双色指示灯</w:t>
            </w:r>
          </w:p>
        </w:tc>
      </w:tr>
      <w:tr>
        <w:trPr>
          <w:jc w:val="center"/>
        </w:trPr>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12</w:t>
            </w:r>
          </w:p>
        </w:tc>
        <w:tc>
          <w:tcPr>
            <w:tcW w:w="73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*天线数量：每个采集器可接入8个天线，用于同时监控最多8个水槽，要求提供该项用户现场实物照片证明</w:t>
            </w:r>
          </w:p>
        </w:tc>
      </w:tr>
      <w:tr>
        <w:tblPrEx>
          <w:tblCellMar>
            <w:top w:w="0" w:type="dxa"/>
            <w:left w:w="108" w:type="dxa"/>
            <w:bottom w:w="0" w:type="dxa"/>
            <w:right w:w="108" w:type="dxa"/>
          </w:tblCellMar>
        </w:tblPrEx>
        <w:trPr>
          <w:jc w:val="center"/>
        </w:trPr>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13</w:t>
            </w:r>
          </w:p>
        </w:tc>
        <w:tc>
          <w:tcPr>
            <w:tcW w:w="73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天线接头：N型头</w:t>
            </w:r>
          </w:p>
        </w:tc>
      </w:tr>
    </w:tbl>
    <w:p>
      <w:pPr>
        <w:adjustRightInd w:val="0"/>
        <w:snapToGrid w:val="0"/>
        <w:spacing w:line="360" w:lineRule="auto"/>
        <w:rPr>
          <w:rFonts w:cs="仿宋"/>
          <w:color w:val="000000" w:themeColor="text1"/>
          <w:highlight w:val="none"/>
          <w14:textFill>
            <w14:solidFill>
              <w14:schemeClr w14:val="tx1"/>
            </w14:solidFill>
          </w14:textFill>
        </w:rPr>
      </w:pPr>
    </w:p>
    <w:p>
      <w:pPr>
        <w:pStyle w:val="5"/>
        <w:jc w:val="both"/>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2.4消毒水槽套件天线</w:t>
      </w:r>
    </w:p>
    <w:p>
      <w:pPr>
        <w:spacing w:line="360" w:lineRule="auto"/>
        <w:ind w:firstLine="480" w:firstLineChars="20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*每个水槽需配一套配合水槽采集套件使用，含安装支架，提供实物照片证明。</w:t>
      </w:r>
    </w:p>
    <w:p>
      <w:pPr>
        <w:pStyle w:val="5"/>
        <w:jc w:val="both"/>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2.5控制器防水箱</w:t>
      </w:r>
    </w:p>
    <w:p>
      <w:pPr>
        <w:spacing w:line="360" w:lineRule="auto"/>
        <w:ind w:firstLine="480" w:firstLineChars="20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每套采集套件配一只。</w:t>
      </w:r>
    </w:p>
    <w:p>
      <w:pPr>
        <w:pStyle w:val="5"/>
        <w:jc w:val="both"/>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2.6消毒水槽监控液晶屏</w:t>
      </w:r>
    </w:p>
    <w:tbl>
      <w:tblPr>
        <w:tblStyle w:val="26"/>
        <w:tblW w:w="0" w:type="auto"/>
        <w:tblInd w:w="0" w:type="dxa"/>
        <w:tblLayout w:type="fixed"/>
        <w:tblCellMar>
          <w:top w:w="0" w:type="dxa"/>
          <w:left w:w="108" w:type="dxa"/>
          <w:bottom w:w="0" w:type="dxa"/>
          <w:right w:w="108" w:type="dxa"/>
        </w:tblCellMar>
      </w:tblPr>
      <w:tblGrid>
        <w:gridCol w:w="2013"/>
        <w:gridCol w:w="6426"/>
      </w:tblGrid>
      <w:tr>
        <w:tblPrEx>
          <w:tblCellMar>
            <w:top w:w="0" w:type="dxa"/>
            <w:left w:w="108" w:type="dxa"/>
            <w:bottom w:w="0" w:type="dxa"/>
            <w:right w:w="108" w:type="dxa"/>
          </w:tblCellMar>
        </w:tblPrEx>
        <w:trPr>
          <w:trHeight w:val="681" w:hRule="atLeast"/>
        </w:trPr>
        <w:tc>
          <w:tcPr>
            <w:tcW w:w="2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cs="仿宋"/>
                <w:b/>
                <w:color w:val="000000" w:themeColor="text1"/>
                <w:highlight w:val="none"/>
                <w14:textFill>
                  <w14:solidFill>
                    <w14:schemeClr w14:val="tx1"/>
                  </w14:solidFill>
                </w14:textFill>
              </w:rPr>
            </w:pPr>
            <w:r>
              <w:rPr>
                <w:rFonts w:hint="eastAsia" w:cs="仿宋"/>
                <w:b/>
                <w:color w:val="000000" w:themeColor="text1"/>
                <w:highlight w:val="none"/>
                <w14:textFill>
                  <w14:solidFill>
                    <w14:schemeClr w14:val="tx1"/>
                  </w14:solidFill>
                </w14:textFill>
              </w:rPr>
              <w:t>指标项</w:t>
            </w:r>
          </w:p>
        </w:tc>
        <w:tc>
          <w:tcPr>
            <w:tcW w:w="642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cs="仿宋"/>
                <w:b/>
                <w:color w:val="000000" w:themeColor="text1"/>
                <w:highlight w:val="none"/>
                <w14:textFill>
                  <w14:solidFill>
                    <w14:schemeClr w14:val="tx1"/>
                  </w14:solidFill>
                </w14:textFill>
              </w:rPr>
            </w:pPr>
            <w:r>
              <w:rPr>
                <w:rFonts w:hint="eastAsia" w:cs="仿宋"/>
                <w:b/>
                <w:color w:val="000000" w:themeColor="text1"/>
                <w:highlight w:val="none"/>
                <w14:textFill>
                  <w14:solidFill>
                    <w14:schemeClr w14:val="tx1"/>
                  </w14:solidFill>
                </w14:textFill>
              </w:rPr>
              <w:t>参数要求</w:t>
            </w:r>
          </w:p>
        </w:tc>
      </w:tr>
      <w:tr>
        <w:tblPrEx>
          <w:tblCellMar>
            <w:top w:w="0" w:type="dxa"/>
            <w:left w:w="108" w:type="dxa"/>
            <w:bottom w:w="0" w:type="dxa"/>
            <w:right w:w="108" w:type="dxa"/>
          </w:tblCellMar>
        </w:tblPrEx>
        <w:trPr>
          <w:trHeight w:val="681" w:hRule="atLeast"/>
        </w:trPr>
        <w:tc>
          <w:tcPr>
            <w:tcW w:w="2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显示屏类型</w:t>
            </w:r>
          </w:p>
        </w:tc>
        <w:tc>
          <w:tcPr>
            <w:tcW w:w="6426"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TFT</w:t>
            </w:r>
          </w:p>
        </w:tc>
      </w:tr>
      <w:tr>
        <w:tblPrEx>
          <w:tblCellMar>
            <w:top w:w="0" w:type="dxa"/>
            <w:left w:w="108" w:type="dxa"/>
            <w:bottom w:w="0" w:type="dxa"/>
            <w:right w:w="108" w:type="dxa"/>
          </w:tblCellMar>
        </w:tblPrEx>
        <w:trPr>
          <w:trHeight w:val="681" w:hRule="atLeast"/>
        </w:trPr>
        <w:tc>
          <w:tcPr>
            <w:tcW w:w="2013" w:type="dxa"/>
            <w:tcBorders>
              <w:top w:val="nil"/>
              <w:left w:val="single" w:color="auto" w:sz="4" w:space="0"/>
              <w:bottom w:val="single" w:color="auto" w:sz="4" w:space="0"/>
              <w:right w:val="single" w:color="auto" w:sz="4" w:space="0"/>
            </w:tcBorders>
            <w:vAlign w:val="center"/>
          </w:tcPr>
          <w:p>
            <w:pPr>
              <w:adjustRightInd w:val="0"/>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分辨率</w:t>
            </w:r>
          </w:p>
        </w:tc>
        <w:tc>
          <w:tcPr>
            <w:tcW w:w="6426" w:type="dxa"/>
            <w:tcBorders>
              <w:top w:val="nil"/>
              <w:left w:val="nil"/>
              <w:bottom w:val="single" w:color="auto" w:sz="4" w:space="0"/>
              <w:right w:val="single" w:color="auto" w:sz="4" w:space="0"/>
            </w:tcBorders>
            <w:vAlign w:val="center"/>
          </w:tcPr>
          <w:p>
            <w:pPr>
              <w:adjustRightInd w:val="0"/>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480*272</w:t>
            </w:r>
          </w:p>
        </w:tc>
      </w:tr>
      <w:tr>
        <w:tblPrEx>
          <w:tblCellMar>
            <w:top w:w="0" w:type="dxa"/>
            <w:left w:w="108" w:type="dxa"/>
            <w:bottom w:w="0" w:type="dxa"/>
            <w:right w:w="108" w:type="dxa"/>
          </w:tblCellMar>
        </w:tblPrEx>
        <w:trPr>
          <w:trHeight w:val="681" w:hRule="atLeast"/>
        </w:trPr>
        <w:tc>
          <w:tcPr>
            <w:tcW w:w="2013" w:type="dxa"/>
            <w:tcBorders>
              <w:top w:val="nil"/>
              <w:left w:val="single" w:color="auto" w:sz="4" w:space="0"/>
              <w:bottom w:val="single" w:color="auto" w:sz="4" w:space="0"/>
              <w:right w:val="single" w:color="auto" w:sz="4" w:space="0"/>
            </w:tcBorders>
            <w:vAlign w:val="center"/>
          </w:tcPr>
          <w:p>
            <w:pPr>
              <w:adjustRightInd w:val="0"/>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颜色</w:t>
            </w:r>
          </w:p>
        </w:tc>
        <w:tc>
          <w:tcPr>
            <w:tcW w:w="6426" w:type="dxa"/>
            <w:tcBorders>
              <w:top w:val="nil"/>
              <w:left w:val="nil"/>
              <w:bottom w:val="single" w:color="auto" w:sz="4" w:space="0"/>
              <w:right w:val="single" w:color="auto" w:sz="4" w:space="0"/>
            </w:tcBorders>
            <w:vAlign w:val="center"/>
          </w:tcPr>
          <w:p>
            <w:pPr>
              <w:adjustRightInd w:val="0"/>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65K</w:t>
            </w:r>
          </w:p>
        </w:tc>
      </w:tr>
      <w:tr>
        <w:tblPrEx>
          <w:tblCellMar>
            <w:top w:w="0" w:type="dxa"/>
            <w:left w:w="108" w:type="dxa"/>
            <w:bottom w:w="0" w:type="dxa"/>
            <w:right w:w="108" w:type="dxa"/>
          </w:tblCellMar>
        </w:tblPrEx>
        <w:trPr>
          <w:trHeight w:val="681" w:hRule="atLeast"/>
        </w:trPr>
        <w:tc>
          <w:tcPr>
            <w:tcW w:w="2013" w:type="dxa"/>
            <w:tcBorders>
              <w:top w:val="nil"/>
              <w:left w:val="single" w:color="auto" w:sz="4" w:space="0"/>
              <w:bottom w:val="single" w:color="auto" w:sz="4" w:space="0"/>
              <w:right w:val="single" w:color="auto" w:sz="4" w:space="0"/>
            </w:tcBorders>
            <w:vAlign w:val="center"/>
          </w:tcPr>
          <w:p>
            <w:pPr>
              <w:adjustRightInd w:val="0"/>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尺寸</w:t>
            </w:r>
          </w:p>
        </w:tc>
        <w:tc>
          <w:tcPr>
            <w:tcW w:w="6426" w:type="dxa"/>
            <w:tcBorders>
              <w:top w:val="nil"/>
              <w:left w:val="nil"/>
              <w:bottom w:val="single" w:color="auto" w:sz="4" w:space="0"/>
              <w:right w:val="single" w:color="auto" w:sz="4" w:space="0"/>
            </w:tcBorders>
            <w:vAlign w:val="center"/>
          </w:tcPr>
          <w:p>
            <w:pPr>
              <w:adjustRightInd w:val="0"/>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*≥7寸，提供实物测量照片</w:t>
            </w:r>
          </w:p>
        </w:tc>
      </w:tr>
      <w:tr>
        <w:tblPrEx>
          <w:tblCellMar>
            <w:top w:w="0" w:type="dxa"/>
            <w:left w:w="108" w:type="dxa"/>
            <w:bottom w:w="0" w:type="dxa"/>
            <w:right w:w="108" w:type="dxa"/>
          </w:tblCellMar>
        </w:tblPrEx>
        <w:trPr>
          <w:trHeight w:val="691" w:hRule="atLeast"/>
        </w:trPr>
        <w:tc>
          <w:tcPr>
            <w:tcW w:w="2013" w:type="dxa"/>
            <w:tcBorders>
              <w:top w:val="nil"/>
              <w:left w:val="single" w:color="auto" w:sz="4" w:space="0"/>
              <w:bottom w:val="single" w:color="auto" w:sz="4" w:space="0"/>
              <w:right w:val="single" w:color="auto" w:sz="4" w:space="0"/>
            </w:tcBorders>
            <w:vAlign w:val="center"/>
          </w:tcPr>
          <w:p>
            <w:pPr>
              <w:adjustRightInd w:val="0"/>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接口类型</w:t>
            </w:r>
          </w:p>
        </w:tc>
        <w:tc>
          <w:tcPr>
            <w:tcW w:w="6426" w:type="dxa"/>
            <w:tcBorders>
              <w:top w:val="nil"/>
              <w:left w:val="nil"/>
              <w:bottom w:val="single" w:color="auto" w:sz="4" w:space="0"/>
              <w:right w:val="single" w:color="auto" w:sz="4" w:space="0"/>
            </w:tcBorders>
            <w:vAlign w:val="center"/>
          </w:tcPr>
          <w:p>
            <w:pPr>
              <w:adjustRightInd w:val="0"/>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串口RS232/RS485</w:t>
            </w:r>
          </w:p>
        </w:tc>
      </w:tr>
    </w:tbl>
    <w:p>
      <w:pPr>
        <w:pStyle w:val="5"/>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2.7可视RFID阅读器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vAlign w:val="center"/>
          </w:tcPr>
          <w:p>
            <w:pPr>
              <w:adjustRightInd w:val="0"/>
              <w:snapToGrid w:val="0"/>
              <w:jc w:val="center"/>
              <w:rPr>
                <w:rFonts w:cs="仿宋"/>
                <w:b/>
                <w:bCs/>
                <w:color w:val="000000" w:themeColor="text1"/>
                <w:highlight w:val="none"/>
                <w14:textFill>
                  <w14:solidFill>
                    <w14:schemeClr w14:val="tx1"/>
                  </w14:solidFill>
                </w14:textFill>
              </w:rPr>
            </w:pPr>
            <w:r>
              <w:rPr>
                <w:rFonts w:hint="eastAsia" w:cs="仿宋"/>
                <w:b/>
                <w:bCs/>
                <w:color w:val="000000" w:themeColor="text1"/>
                <w:highlight w:val="none"/>
                <w14:textFill>
                  <w14:solidFill>
                    <w14:schemeClr w14:val="tx1"/>
                  </w14:solidFill>
                </w14:textFill>
              </w:rPr>
              <w:t>指标项</w:t>
            </w:r>
          </w:p>
        </w:tc>
        <w:tc>
          <w:tcPr>
            <w:tcW w:w="6078" w:type="dxa"/>
            <w:vAlign w:val="center"/>
          </w:tcPr>
          <w:p>
            <w:pPr>
              <w:adjustRightInd w:val="0"/>
              <w:snapToGrid w:val="0"/>
              <w:jc w:val="center"/>
              <w:rPr>
                <w:rFonts w:cs="仿宋"/>
                <w:b/>
                <w:bCs/>
                <w:color w:val="000000" w:themeColor="text1"/>
                <w:highlight w:val="none"/>
                <w14:textFill>
                  <w14:solidFill>
                    <w14:schemeClr w14:val="tx1"/>
                  </w14:solidFill>
                </w14:textFill>
              </w:rPr>
            </w:pPr>
            <w:r>
              <w:rPr>
                <w:rFonts w:hint="eastAsia" w:cs="仿宋"/>
                <w:b/>
                <w:bCs/>
                <w:color w:val="000000" w:themeColor="text1"/>
                <w:highlight w:val="none"/>
                <w14:textFill>
                  <w14:solidFill>
                    <w14:schemeClr w14:val="tx1"/>
                  </w14:solidFill>
                </w14:textFill>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*接口及供电</w:t>
            </w:r>
          </w:p>
        </w:tc>
        <w:tc>
          <w:tcPr>
            <w:tcW w:w="6078" w:type="dxa"/>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支持RJ45有线网络、WiFi无线和USB-B数据传输，且RJ45接口需支持POE供电（IEEE 802.3AF/AT 标准48V），RJ45和USB-B需提供实物照片证明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shd w:val="clear" w:color="auto" w:fill="FFFFFF"/>
                <w14:textFill>
                  <w14:solidFill>
                    <w14:schemeClr w14:val="tx1"/>
                  </w14:solidFill>
                </w14:textFill>
              </w:rPr>
              <w:t>*</w:t>
            </w:r>
            <w:r>
              <w:rPr>
                <w:rFonts w:hint="eastAsia" w:cs="仿宋"/>
                <w:color w:val="000000" w:themeColor="text1"/>
                <w:highlight w:val="none"/>
                <w14:textFill>
                  <w14:solidFill>
                    <w14:schemeClr w14:val="tx1"/>
                  </w14:solidFill>
                </w14:textFill>
              </w:rPr>
              <w:t>液晶屏</w:t>
            </w:r>
          </w:p>
        </w:tc>
        <w:tc>
          <w:tcPr>
            <w:tcW w:w="6078" w:type="dxa"/>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shd w:val="clear" w:color="auto" w:fill="FFFFFF"/>
                <w14:textFill>
                  <w14:solidFill>
                    <w14:schemeClr w14:val="tx1"/>
                  </w14:solidFill>
                </w14:textFill>
              </w:rPr>
              <w:t>≥</w:t>
            </w:r>
            <w:r>
              <w:rPr>
                <w:rFonts w:hint="eastAsia" w:cs="仿宋"/>
                <w:color w:val="000000" w:themeColor="text1"/>
                <w:highlight w:val="none"/>
                <w14:textFill>
                  <w14:solidFill>
                    <w14:schemeClr w14:val="tx1"/>
                  </w14:solidFill>
                </w14:textFill>
              </w:rPr>
              <w:t>3寸TFT液晶屏，提供实物照片证明，320*240分辨率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心跳信号</w:t>
            </w:r>
          </w:p>
        </w:tc>
        <w:tc>
          <w:tcPr>
            <w:tcW w:w="6078" w:type="dxa"/>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≤5秒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天线</w:t>
            </w:r>
          </w:p>
        </w:tc>
        <w:tc>
          <w:tcPr>
            <w:tcW w:w="6078" w:type="dxa"/>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右旋圆极化，0.25m半径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频率</w:t>
            </w:r>
          </w:p>
        </w:tc>
        <w:tc>
          <w:tcPr>
            <w:tcW w:w="6078" w:type="dxa"/>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890-915MHz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功率</w:t>
            </w:r>
          </w:p>
        </w:tc>
        <w:tc>
          <w:tcPr>
            <w:tcW w:w="6078" w:type="dxa"/>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尺寸</w:t>
            </w:r>
          </w:p>
        </w:tc>
        <w:tc>
          <w:tcPr>
            <w:tcW w:w="6078" w:type="dxa"/>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≥120*88*25mm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重量</w:t>
            </w:r>
          </w:p>
        </w:tc>
        <w:tc>
          <w:tcPr>
            <w:tcW w:w="6078" w:type="dxa"/>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外壳</w:t>
            </w:r>
          </w:p>
        </w:tc>
        <w:tc>
          <w:tcPr>
            <w:tcW w:w="6078" w:type="dxa"/>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ABS工程塑料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安装方式</w:t>
            </w:r>
          </w:p>
        </w:tc>
        <w:tc>
          <w:tcPr>
            <w:tcW w:w="6078" w:type="dxa"/>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壁挂固定、桌面平放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输入电压</w:t>
            </w:r>
          </w:p>
        </w:tc>
        <w:tc>
          <w:tcPr>
            <w:tcW w:w="6078" w:type="dxa"/>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5V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最大功耗</w:t>
            </w:r>
          </w:p>
        </w:tc>
        <w:tc>
          <w:tcPr>
            <w:tcW w:w="6078" w:type="dxa"/>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≤6W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待机功率</w:t>
            </w:r>
          </w:p>
        </w:tc>
        <w:tc>
          <w:tcPr>
            <w:tcW w:w="6078" w:type="dxa"/>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*产品认证资质</w:t>
            </w:r>
          </w:p>
        </w:tc>
        <w:tc>
          <w:tcPr>
            <w:tcW w:w="6078" w:type="dxa"/>
            <w:vAlign w:val="center"/>
          </w:tcPr>
          <w:p>
            <w:pPr>
              <w:adjustRightInd w:val="0"/>
              <w:snapToGrid w:val="0"/>
              <w:rPr>
                <w:rFonts w:cs="仿宋"/>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产品防尘防水，需通过大于等于I</w:t>
            </w:r>
            <w:r>
              <w:rPr>
                <w:color w:val="000000" w:themeColor="text1"/>
                <w:highlight w:val="none"/>
                <w14:textFill>
                  <w14:solidFill>
                    <w14:schemeClr w14:val="tx1"/>
                  </w14:solidFill>
                </w14:textFill>
              </w:rPr>
              <w:t>P54</w:t>
            </w:r>
            <w:r>
              <w:rPr>
                <w:rFonts w:hint="eastAsia"/>
                <w:color w:val="000000" w:themeColor="text1"/>
                <w:highlight w:val="none"/>
                <w14:textFill>
                  <w14:solidFill>
                    <w14:schemeClr w14:val="tx1"/>
                  </w14:solidFill>
                </w14:textFill>
              </w:rPr>
              <w:t>认证，并提供认证证书复印件证明</w:t>
            </w:r>
          </w:p>
        </w:tc>
      </w:tr>
    </w:tbl>
    <w:p>
      <w:pPr>
        <w:pStyle w:val="5"/>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2.8桌面RFID采集器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仿宋"/>
                <w:b/>
                <w:bCs/>
                <w:color w:val="000000" w:themeColor="text1"/>
                <w:highlight w:val="none"/>
                <w14:textFill>
                  <w14:solidFill>
                    <w14:schemeClr w14:val="tx1"/>
                  </w14:solidFill>
                </w14:textFill>
              </w:rPr>
            </w:pPr>
            <w:r>
              <w:rPr>
                <w:rFonts w:hint="eastAsia" w:cs="仿宋"/>
                <w:b/>
                <w:bCs/>
                <w:color w:val="000000" w:themeColor="text1"/>
                <w:highlight w:val="none"/>
                <w14:textFill>
                  <w14:solidFill>
                    <w14:schemeClr w14:val="tx1"/>
                  </w14:solidFill>
                </w14:textFill>
              </w:rPr>
              <w:t>指标项</w:t>
            </w:r>
          </w:p>
        </w:tc>
        <w:tc>
          <w:tcPr>
            <w:tcW w:w="67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仿宋"/>
                <w:b/>
                <w:bCs/>
                <w:color w:val="000000" w:themeColor="text1"/>
                <w:highlight w:val="none"/>
                <w14:textFill>
                  <w14:solidFill>
                    <w14:schemeClr w14:val="tx1"/>
                  </w14:solidFill>
                </w14:textFill>
              </w:rPr>
            </w:pPr>
            <w:r>
              <w:rPr>
                <w:rFonts w:hint="eastAsia" w:cs="仿宋"/>
                <w:b/>
                <w:bCs/>
                <w:color w:val="000000" w:themeColor="text1"/>
                <w:highlight w:val="none"/>
                <w14:textFill>
                  <w14:solidFill>
                    <w14:schemeClr w14:val="tx1"/>
                  </w14:solidFill>
                </w14:textFill>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接口</w:t>
            </w:r>
          </w:p>
        </w:tc>
        <w:tc>
          <w:tcPr>
            <w:tcW w:w="674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USB/串口RS232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协议</w:t>
            </w:r>
          </w:p>
        </w:tc>
        <w:tc>
          <w:tcPr>
            <w:tcW w:w="674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EPC C1 Gen2  ISO18000-6C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天线</w:t>
            </w:r>
          </w:p>
        </w:tc>
        <w:tc>
          <w:tcPr>
            <w:tcW w:w="674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园极化，0.25m半径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频率</w:t>
            </w:r>
          </w:p>
        </w:tc>
        <w:tc>
          <w:tcPr>
            <w:tcW w:w="674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915MHz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功率</w:t>
            </w:r>
          </w:p>
        </w:tc>
        <w:tc>
          <w:tcPr>
            <w:tcW w:w="674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重量</w:t>
            </w:r>
          </w:p>
        </w:tc>
        <w:tc>
          <w:tcPr>
            <w:tcW w:w="674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外壳</w:t>
            </w:r>
          </w:p>
        </w:tc>
        <w:tc>
          <w:tcPr>
            <w:tcW w:w="674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ABS工程塑料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输入电压</w:t>
            </w:r>
          </w:p>
        </w:tc>
        <w:tc>
          <w:tcPr>
            <w:tcW w:w="674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5V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最大功耗</w:t>
            </w:r>
          </w:p>
        </w:tc>
        <w:tc>
          <w:tcPr>
            <w:tcW w:w="674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≤6W</w:t>
            </w:r>
          </w:p>
        </w:tc>
      </w:tr>
    </w:tbl>
    <w:p>
      <w:pPr>
        <w:pStyle w:val="5"/>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2.9内镜智能识别芯片</w:t>
      </w:r>
    </w:p>
    <w:tbl>
      <w:tblPr>
        <w:tblStyle w:val="26"/>
        <w:tblW w:w="8290" w:type="dxa"/>
        <w:jc w:val="center"/>
        <w:tblLayout w:type="fixed"/>
        <w:tblCellMar>
          <w:top w:w="0" w:type="dxa"/>
          <w:left w:w="108" w:type="dxa"/>
          <w:bottom w:w="0" w:type="dxa"/>
          <w:right w:w="108" w:type="dxa"/>
        </w:tblCellMar>
      </w:tblPr>
      <w:tblGrid>
        <w:gridCol w:w="1023"/>
        <w:gridCol w:w="7267"/>
      </w:tblGrid>
      <w:tr>
        <w:tblPrEx>
          <w:tblCellMar>
            <w:top w:w="0" w:type="dxa"/>
            <w:left w:w="108" w:type="dxa"/>
            <w:bottom w:w="0" w:type="dxa"/>
            <w:right w:w="108" w:type="dxa"/>
          </w:tblCellMar>
        </w:tblPrEx>
        <w:trPr>
          <w:jc w:val="center"/>
        </w:trPr>
        <w:tc>
          <w:tcPr>
            <w:tcW w:w="102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cs="仿宋"/>
                <w:b/>
                <w:color w:val="000000" w:themeColor="text1"/>
                <w:highlight w:val="none"/>
                <w14:textFill>
                  <w14:solidFill>
                    <w14:schemeClr w14:val="tx1"/>
                  </w14:solidFill>
                </w14:textFill>
              </w:rPr>
            </w:pPr>
            <w:r>
              <w:rPr>
                <w:rFonts w:hint="eastAsia" w:cs="仿宋"/>
                <w:b/>
                <w:color w:val="000000" w:themeColor="text1"/>
                <w:highlight w:val="none"/>
                <w14:textFill>
                  <w14:solidFill>
                    <w14:schemeClr w14:val="tx1"/>
                  </w14:solidFill>
                </w14:textFill>
              </w:rPr>
              <w:t>序号</w:t>
            </w:r>
          </w:p>
        </w:tc>
        <w:tc>
          <w:tcPr>
            <w:tcW w:w="7267"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cs="仿宋"/>
                <w:b/>
                <w:color w:val="000000" w:themeColor="text1"/>
                <w:highlight w:val="none"/>
                <w14:textFill>
                  <w14:solidFill>
                    <w14:schemeClr w14:val="tx1"/>
                  </w14:solidFill>
                </w14:textFill>
              </w:rPr>
            </w:pPr>
            <w:r>
              <w:rPr>
                <w:rFonts w:hint="eastAsia" w:cs="仿宋"/>
                <w:b/>
                <w:color w:val="000000" w:themeColor="text1"/>
                <w:highlight w:val="none"/>
                <w14:textFill>
                  <w14:solidFill>
                    <w14:schemeClr w14:val="tx1"/>
                  </w14:solidFill>
                </w14:textFill>
              </w:rPr>
              <w:t>技术指标</w:t>
            </w:r>
          </w:p>
        </w:tc>
      </w:tr>
      <w:tr>
        <w:tblPrEx>
          <w:tblCellMar>
            <w:top w:w="0" w:type="dxa"/>
            <w:left w:w="108" w:type="dxa"/>
            <w:bottom w:w="0" w:type="dxa"/>
            <w:right w:w="108" w:type="dxa"/>
          </w:tblCellMar>
        </w:tblPrEx>
        <w:trPr>
          <w:jc w:val="center"/>
        </w:trPr>
        <w:tc>
          <w:tcPr>
            <w:tcW w:w="102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w:t>
            </w:r>
          </w:p>
        </w:tc>
        <w:tc>
          <w:tcPr>
            <w:tcW w:w="7267"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工作方式：无源非接触方式</w:t>
            </w:r>
          </w:p>
        </w:tc>
      </w:tr>
      <w:tr>
        <w:tblPrEx>
          <w:tblCellMar>
            <w:top w:w="0" w:type="dxa"/>
            <w:left w:w="108" w:type="dxa"/>
            <w:bottom w:w="0" w:type="dxa"/>
            <w:right w:w="108" w:type="dxa"/>
          </w:tblCellMar>
        </w:tblPrEx>
        <w:trPr>
          <w:jc w:val="center"/>
        </w:trPr>
        <w:tc>
          <w:tcPr>
            <w:tcW w:w="102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w:t>
            </w:r>
          </w:p>
        </w:tc>
        <w:tc>
          <w:tcPr>
            <w:tcW w:w="7267"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卡片类型：超高频</w:t>
            </w:r>
          </w:p>
        </w:tc>
      </w:tr>
      <w:tr>
        <w:tblPrEx>
          <w:tblCellMar>
            <w:top w:w="0" w:type="dxa"/>
            <w:left w:w="108" w:type="dxa"/>
            <w:bottom w:w="0" w:type="dxa"/>
            <w:right w:w="108" w:type="dxa"/>
          </w:tblCellMar>
        </w:tblPrEx>
        <w:trPr>
          <w:jc w:val="center"/>
        </w:trPr>
        <w:tc>
          <w:tcPr>
            <w:tcW w:w="102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w:t>
            </w:r>
          </w:p>
        </w:tc>
        <w:tc>
          <w:tcPr>
            <w:tcW w:w="7267"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发射频率：890-915MHz</w:t>
            </w:r>
          </w:p>
        </w:tc>
      </w:tr>
      <w:tr>
        <w:tblPrEx>
          <w:tblCellMar>
            <w:top w:w="0" w:type="dxa"/>
            <w:left w:w="108" w:type="dxa"/>
            <w:bottom w:w="0" w:type="dxa"/>
            <w:right w:w="108" w:type="dxa"/>
          </w:tblCellMar>
        </w:tblPrEx>
        <w:trPr>
          <w:jc w:val="center"/>
        </w:trPr>
        <w:tc>
          <w:tcPr>
            <w:tcW w:w="102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w:t>
            </w:r>
          </w:p>
        </w:tc>
        <w:tc>
          <w:tcPr>
            <w:tcW w:w="7267"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识别距离：20-200cm</w:t>
            </w:r>
          </w:p>
        </w:tc>
      </w:tr>
      <w:tr>
        <w:tblPrEx>
          <w:tblCellMar>
            <w:top w:w="0" w:type="dxa"/>
            <w:left w:w="108" w:type="dxa"/>
            <w:bottom w:w="0" w:type="dxa"/>
            <w:right w:w="108" w:type="dxa"/>
          </w:tblCellMar>
        </w:tblPrEx>
        <w:trPr>
          <w:jc w:val="center"/>
        </w:trPr>
        <w:tc>
          <w:tcPr>
            <w:tcW w:w="102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5</w:t>
            </w:r>
          </w:p>
        </w:tc>
        <w:tc>
          <w:tcPr>
            <w:tcW w:w="7267"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环境温度：-10℃ ～ +50℃</w:t>
            </w:r>
          </w:p>
        </w:tc>
      </w:tr>
      <w:tr>
        <w:tblPrEx>
          <w:tblCellMar>
            <w:top w:w="0" w:type="dxa"/>
            <w:left w:w="108" w:type="dxa"/>
            <w:bottom w:w="0" w:type="dxa"/>
            <w:right w:w="108" w:type="dxa"/>
          </w:tblCellMar>
        </w:tblPrEx>
        <w:trPr>
          <w:jc w:val="center"/>
        </w:trPr>
        <w:tc>
          <w:tcPr>
            <w:tcW w:w="102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6</w:t>
            </w:r>
          </w:p>
        </w:tc>
        <w:tc>
          <w:tcPr>
            <w:tcW w:w="7267"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芯片寿命：十年或读写十万次以上</w:t>
            </w:r>
            <w:r>
              <w:rPr>
                <w:rFonts w:hint="eastAsia" w:cs="仿宋"/>
                <w:color w:val="000000" w:themeColor="text1"/>
                <w:highlight w:val="none"/>
                <w:lang w:eastAsia="zh-CN"/>
                <w14:textFill>
                  <w14:solidFill>
                    <w14:schemeClr w14:val="tx1"/>
                  </w14:solidFill>
                </w14:textFill>
              </w:rPr>
              <w:t>（质保期外，如读写次数不足十万次损坏的，芯片免费更换）</w:t>
            </w:r>
          </w:p>
        </w:tc>
      </w:tr>
      <w:tr>
        <w:tblPrEx>
          <w:tblCellMar>
            <w:top w:w="0" w:type="dxa"/>
            <w:left w:w="108" w:type="dxa"/>
            <w:bottom w:w="0" w:type="dxa"/>
            <w:right w:w="108" w:type="dxa"/>
          </w:tblCellMar>
        </w:tblPrEx>
        <w:trPr>
          <w:jc w:val="center"/>
        </w:trPr>
        <w:tc>
          <w:tcPr>
            <w:tcW w:w="102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7</w:t>
            </w:r>
          </w:p>
        </w:tc>
        <w:tc>
          <w:tcPr>
            <w:tcW w:w="7267"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外观要求：小巧耐用，能悬挂或粘贴于内镜外部</w:t>
            </w:r>
          </w:p>
        </w:tc>
      </w:tr>
      <w:tr>
        <w:tblPrEx>
          <w:tblCellMar>
            <w:top w:w="0" w:type="dxa"/>
            <w:left w:w="108" w:type="dxa"/>
            <w:bottom w:w="0" w:type="dxa"/>
            <w:right w:w="108" w:type="dxa"/>
          </w:tblCellMar>
        </w:tblPrEx>
        <w:trPr>
          <w:jc w:val="center"/>
        </w:trPr>
        <w:tc>
          <w:tcPr>
            <w:tcW w:w="102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8</w:t>
            </w:r>
          </w:p>
        </w:tc>
        <w:tc>
          <w:tcPr>
            <w:tcW w:w="7267"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使用要求：防水、防酸、防酶，可置于水中并能被正常识别</w:t>
            </w:r>
          </w:p>
        </w:tc>
      </w:tr>
    </w:tbl>
    <w:p>
      <w:pPr>
        <w:pStyle w:val="5"/>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2.10员工身份识别腕带</w:t>
      </w:r>
    </w:p>
    <w:tbl>
      <w:tblPr>
        <w:tblStyle w:val="2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6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shd w:val="clear" w:color="auto" w:fill="auto"/>
            <w:vAlign w:val="center"/>
          </w:tcPr>
          <w:p>
            <w:pPr>
              <w:adjustRightInd w:val="0"/>
              <w:snapToGrid w:val="0"/>
              <w:jc w:val="center"/>
              <w:rPr>
                <w:rFonts w:cs="仿宋"/>
                <w:b/>
                <w:color w:val="000000" w:themeColor="text1"/>
                <w:highlight w:val="none"/>
                <w14:textFill>
                  <w14:solidFill>
                    <w14:schemeClr w14:val="tx1"/>
                  </w14:solidFill>
                </w14:textFill>
              </w:rPr>
            </w:pPr>
            <w:r>
              <w:rPr>
                <w:rFonts w:hint="eastAsia" w:cs="仿宋"/>
                <w:b/>
                <w:color w:val="000000" w:themeColor="text1"/>
                <w:highlight w:val="none"/>
                <w14:textFill>
                  <w14:solidFill>
                    <w14:schemeClr w14:val="tx1"/>
                  </w14:solidFill>
                </w14:textFill>
              </w:rPr>
              <w:t>指标项</w:t>
            </w:r>
          </w:p>
        </w:tc>
        <w:tc>
          <w:tcPr>
            <w:tcW w:w="6219" w:type="dxa"/>
            <w:shd w:val="clear" w:color="auto" w:fill="auto"/>
            <w:vAlign w:val="center"/>
          </w:tcPr>
          <w:p>
            <w:pPr>
              <w:adjustRightInd w:val="0"/>
              <w:snapToGrid w:val="0"/>
              <w:jc w:val="center"/>
              <w:rPr>
                <w:rFonts w:cs="仿宋"/>
                <w:b/>
                <w:color w:val="000000" w:themeColor="text1"/>
                <w:highlight w:val="none"/>
                <w14:textFill>
                  <w14:solidFill>
                    <w14:schemeClr w14:val="tx1"/>
                  </w14:solidFill>
                </w14:textFill>
              </w:rPr>
            </w:pPr>
            <w:r>
              <w:rPr>
                <w:rFonts w:hint="eastAsia" w:cs="仿宋"/>
                <w:b/>
                <w:color w:val="000000" w:themeColor="text1"/>
                <w:highlight w:val="none"/>
                <w14:textFill>
                  <w14:solidFill>
                    <w14:schemeClr w14:val="tx1"/>
                  </w14:solidFill>
                </w14:textFill>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shd w:val="clear" w:color="auto" w:fill="auto"/>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工作方式</w:t>
            </w:r>
          </w:p>
        </w:tc>
        <w:tc>
          <w:tcPr>
            <w:tcW w:w="6219" w:type="dxa"/>
            <w:shd w:val="clear" w:color="auto" w:fill="auto"/>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无源非接触方式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shd w:val="clear" w:color="auto" w:fill="auto"/>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卡片类型</w:t>
            </w:r>
          </w:p>
        </w:tc>
        <w:tc>
          <w:tcPr>
            <w:tcW w:w="6219" w:type="dxa"/>
            <w:shd w:val="clear" w:color="auto" w:fill="auto"/>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超高频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shd w:val="clear" w:color="auto" w:fill="auto"/>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发射频率</w:t>
            </w:r>
          </w:p>
        </w:tc>
        <w:tc>
          <w:tcPr>
            <w:tcW w:w="6219" w:type="dxa"/>
            <w:shd w:val="clear" w:color="auto" w:fill="auto"/>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890-915MHz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shd w:val="clear" w:color="auto" w:fill="auto"/>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识别距离</w:t>
            </w:r>
          </w:p>
        </w:tc>
        <w:tc>
          <w:tcPr>
            <w:tcW w:w="6219" w:type="dxa"/>
            <w:shd w:val="clear" w:color="auto" w:fill="auto"/>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20-200cm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shd w:val="clear" w:color="auto" w:fill="auto"/>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芯片寿命</w:t>
            </w:r>
          </w:p>
        </w:tc>
        <w:tc>
          <w:tcPr>
            <w:tcW w:w="6219" w:type="dxa"/>
            <w:shd w:val="clear" w:color="auto" w:fill="auto"/>
            <w:vAlign w:val="center"/>
          </w:tcPr>
          <w:p>
            <w:pPr>
              <w:adjustRightInd w:val="0"/>
              <w:snapToGrid w:val="0"/>
              <w:rPr>
                <w:rFonts w:hint="eastAsia" w:eastAsia="仿宋" w:cs="仿宋"/>
                <w:color w:val="000000" w:themeColor="text1"/>
                <w:highlight w:val="none"/>
                <w:lang w:eastAsia="zh-CN"/>
                <w14:textFill>
                  <w14:solidFill>
                    <w14:schemeClr w14:val="tx1"/>
                  </w14:solidFill>
                </w14:textFill>
              </w:rPr>
            </w:pPr>
            <w:r>
              <w:rPr>
                <w:rFonts w:hint="eastAsia" w:cs="仿宋"/>
                <w:color w:val="000000" w:themeColor="text1"/>
                <w:highlight w:val="none"/>
                <w14:textFill>
                  <w14:solidFill>
                    <w14:schemeClr w14:val="tx1"/>
                  </w14:solidFill>
                </w14:textFill>
              </w:rPr>
              <w:t>十年或读写十万次以上</w:t>
            </w:r>
            <w:r>
              <w:rPr>
                <w:rFonts w:hint="eastAsia" w:cs="仿宋"/>
                <w:color w:val="000000" w:themeColor="text1"/>
                <w:highlight w:val="none"/>
                <w:lang w:eastAsia="zh-CN"/>
                <w14:textFill>
                  <w14:solidFill>
                    <w14:schemeClr w14:val="tx1"/>
                  </w14:solidFill>
                </w14:textFill>
              </w:rPr>
              <w:t>（质保期外，如读写次数不足十万次损坏的，芯片免费更换）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shd w:val="clear" w:color="auto" w:fill="auto"/>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外观</w:t>
            </w:r>
          </w:p>
        </w:tc>
        <w:tc>
          <w:tcPr>
            <w:tcW w:w="6219" w:type="dxa"/>
            <w:shd w:val="clear" w:color="auto" w:fill="auto"/>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小巧耐用、容易清洁，采用硅胶材质腕带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shd w:val="clear" w:color="auto" w:fill="auto"/>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使用</w:t>
            </w:r>
          </w:p>
        </w:tc>
        <w:tc>
          <w:tcPr>
            <w:tcW w:w="6219" w:type="dxa"/>
            <w:shd w:val="clear" w:color="auto" w:fill="auto"/>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防水、防酸、防酶，可置于水中并能被正常识别</w:t>
            </w:r>
          </w:p>
        </w:tc>
      </w:tr>
    </w:tbl>
    <w:p>
      <w:pPr>
        <w:rPr>
          <w:color w:val="000000" w:themeColor="text1"/>
          <w:highlight w:val="none"/>
          <w14:textFill>
            <w14:solidFill>
              <w14:schemeClr w14:val="tx1"/>
            </w14:solidFill>
          </w14:textFill>
        </w:rPr>
      </w:pPr>
    </w:p>
    <w:p>
      <w:pP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（3）售后服务及培训要求</w:t>
      </w:r>
    </w:p>
    <w:p>
      <w:pPr>
        <w:rPr>
          <w:b/>
          <w:bCs/>
          <w:color w:val="000000" w:themeColor="text1"/>
          <w:highlight w:val="none"/>
          <w14:textFill>
            <w14:solidFill>
              <w14:schemeClr w14:val="tx1"/>
            </w14:solidFill>
          </w14:textFill>
        </w:rPr>
      </w:pPr>
      <w:bookmarkStart w:id="5" w:name="_Hlk523735279"/>
      <w:r>
        <w:rPr>
          <w:rFonts w:hint="eastAsia"/>
          <w:b/>
          <w:bCs/>
          <w:color w:val="000000" w:themeColor="text1"/>
          <w:highlight w:val="none"/>
          <w14:textFill>
            <w14:solidFill>
              <w14:schemeClr w14:val="tx1"/>
            </w14:solidFill>
          </w14:textFill>
        </w:rPr>
        <w:t>3.1售后服务</w:t>
      </w:r>
    </w:p>
    <w:p>
      <w:pPr>
        <w:spacing w:line="360" w:lineRule="auto"/>
        <w:ind w:firstLine="720" w:firstLineChars="3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1、本次招标项目中涉及的软硬件系统提供两年质保服务(项目完成验收合格后两年)。</w:t>
      </w:r>
    </w:p>
    <w:p>
      <w:pPr>
        <w:spacing w:line="360" w:lineRule="auto"/>
        <w:ind w:firstLine="720" w:firstLineChars="3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2、投标人应在投标文件中说明在保修期内提供的维护的服务计划，维护范围包括（包括但不限于）软件安装，调试、维修；硬件安装，调试、维修；软硬件接口安装、调试、维修等内容。</w:t>
      </w:r>
    </w:p>
    <w:p>
      <w:pPr>
        <w:spacing w:line="360" w:lineRule="auto"/>
        <w:ind w:firstLine="720" w:firstLineChars="3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3、在系统的服务期内，投标方应确保系统的正常使用。在接到用户服务要求后应立即做出回应，并在承诺的服务时间内实施服务。</w:t>
      </w:r>
    </w:p>
    <w:p>
      <w:pPr>
        <w:spacing w:line="360" w:lineRule="auto"/>
        <w:ind w:firstLine="720" w:firstLineChars="3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投标人有良好的售后服务能力，需提供两年（项目完成验收合格后两年）免费服务及软件升级，需提供全年7天*24小时服务（电话、远程或现场），并在接到招标人通知后8小时内到达现场。项目验收合格后，每年不低于1次的例行维护及巡检。例行维护内容包括：软件的功能增强性维护等应用软件系统扩充升级（其中包括系统维护、跟踪检测），保证投标方所开发的软件正常运行；硬件的现场巡检、调整优化，并对设备进行保养和正常维护并提交维护报告等。</w:t>
      </w:r>
    </w:p>
    <w:p>
      <w:pPr>
        <w:spacing w:line="360" w:lineRule="auto"/>
        <w:ind w:firstLine="723" w:firstLineChars="300"/>
        <w:rPr>
          <w:rFonts w:hint="eastAsia"/>
          <w:b/>
          <w:bCs/>
          <w:color w:val="000000" w:themeColor="text1"/>
          <w:highlight w:val="none"/>
          <w14:textFill>
            <w14:solidFill>
              <w14:schemeClr w14:val="tx1"/>
            </w14:solidFill>
          </w14:textFill>
        </w:rPr>
      </w:pPr>
      <w:r>
        <w:rPr>
          <w:rFonts w:hint="eastAsia" w:cs="仿宋"/>
          <w:b/>
          <w:bCs/>
          <w:color w:val="000000" w:themeColor="text1"/>
          <w:highlight w:val="none"/>
          <w14:textFill>
            <w14:solidFill>
              <w14:schemeClr w14:val="tx1"/>
            </w14:solidFill>
          </w14:textFill>
        </w:rPr>
        <w:t>▲</w:t>
      </w:r>
      <w:r>
        <w:rPr>
          <w:rFonts w:hint="eastAsia"/>
          <w:b/>
          <w:bCs/>
          <w:color w:val="000000" w:themeColor="text1"/>
          <w:highlight w:val="none"/>
          <w14:textFill>
            <w14:solidFill>
              <w14:schemeClr w14:val="tx1"/>
            </w14:solidFill>
          </w14:textFill>
        </w:rPr>
        <w:t>5、用户如有科室搬迁要求，投标人需免费提供设备拆装转移等技术服务(网络布线由用户单位负责完成)，拆装过程中如果有设备损坏情况，由投标人负责维修更换，用户单位不承担费用。</w:t>
      </w:r>
      <w:r>
        <w:rPr>
          <w:rFonts w:hint="eastAsia"/>
          <w:b/>
          <w:bCs/>
          <w:color w:val="000000" w:themeColor="text1"/>
          <w:highlight w:val="none"/>
          <w:lang w:eastAsia="zh-CN"/>
          <w14:textFill>
            <w14:solidFill>
              <w14:schemeClr w14:val="tx1"/>
            </w14:solidFill>
          </w14:textFill>
        </w:rPr>
        <w:t>（</w:t>
      </w:r>
      <w:r>
        <w:rPr>
          <w:rFonts w:hint="eastAsia"/>
          <w:b/>
          <w:bCs/>
          <w:color w:val="000000" w:themeColor="text1"/>
          <w:highlight w:val="none"/>
          <w:lang w:val="en-US" w:eastAsia="zh-CN"/>
          <w14:textFill>
            <w14:solidFill>
              <w14:schemeClr w14:val="tx1"/>
            </w14:solidFill>
          </w14:textFill>
        </w:rPr>
        <w:t>投标人在商务技术文件中做出响应承诺</w:t>
      </w:r>
      <w:r>
        <w:rPr>
          <w:rFonts w:hint="eastAsia"/>
          <w:b/>
          <w:bCs/>
          <w:color w:val="000000" w:themeColor="text1"/>
          <w:highlight w:val="none"/>
          <w:lang w:eastAsia="zh-CN"/>
          <w14:textFill>
            <w14:solidFill>
              <w14:schemeClr w14:val="tx1"/>
            </w14:solidFill>
          </w14:textFill>
        </w:rPr>
        <w:t>）</w:t>
      </w:r>
    </w:p>
    <w:p>
      <w:pPr>
        <w:spacing w:line="360" w:lineRule="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3.2培训</w:t>
      </w:r>
    </w:p>
    <w:p>
      <w:pPr>
        <w:spacing w:line="360" w:lineRule="auto"/>
        <w:ind w:firstLine="720" w:firstLineChars="3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为了保障系统和原有业务流程平滑过渡，投标人必须对涉及到本系统的人员进行相关的培训。提出针对不同使用人群的具体培训计划和方案。</w:t>
      </w:r>
      <w:bookmarkEnd w:id="5"/>
    </w:p>
    <w:p>
      <w:pP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（二）商务需求：</w:t>
      </w:r>
    </w:p>
    <w:p>
      <w:pPr>
        <w:widowControl w:val="0"/>
        <w:adjustRightInd w:val="0"/>
        <w:spacing w:line="360" w:lineRule="auto"/>
        <w:ind w:firstLine="480" w:firstLineChars="200"/>
        <w:rPr>
          <w:rFonts w:cs="仿宋"/>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s="仿宋"/>
          <w:color w:val="000000" w:themeColor="text1"/>
          <w:highlight w:val="none"/>
          <w:lang w:val="en-US" w:eastAsia="zh-CN"/>
          <w14:textFill>
            <w14:solidFill>
              <w14:schemeClr w14:val="tx1"/>
            </w14:solidFill>
          </w14:textFill>
        </w:rPr>
        <w:t>服务期</w:t>
      </w:r>
      <w:r>
        <w:rPr>
          <w:rFonts w:hint="eastAsia" w:cs="仿宋"/>
          <w:color w:val="000000" w:themeColor="text1"/>
          <w:highlight w:val="none"/>
          <w14:textFill>
            <w14:solidFill>
              <w14:schemeClr w14:val="tx1"/>
            </w14:solidFill>
          </w14:textFill>
        </w:rPr>
        <w:t>：合同签订后</w:t>
      </w:r>
      <w:r>
        <w:rPr>
          <w:rFonts w:hint="eastAsia" w:cs="仿宋"/>
          <w:color w:val="000000" w:themeColor="text1"/>
          <w:highlight w:val="none"/>
          <w:lang w:val="en-US" w:eastAsia="zh-CN"/>
          <w14:textFill>
            <w14:solidFill>
              <w14:schemeClr w14:val="tx1"/>
            </w14:solidFill>
          </w14:textFill>
        </w:rPr>
        <w:t>三</w:t>
      </w:r>
      <w:r>
        <w:rPr>
          <w:rFonts w:hint="eastAsia" w:cs="仿宋"/>
          <w:color w:val="000000" w:themeColor="text1"/>
          <w:highlight w:val="none"/>
          <w14:textFill>
            <w14:solidFill>
              <w14:schemeClr w14:val="tx1"/>
            </w14:solidFill>
          </w14:textFill>
        </w:rPr>
        <w:t>个月内</w:t>
      </w:r>
      <w:r>
        <w:rPr>
          <w:rFonts w:hint="eastAsia" w:cs="仿宋"/>
          <w:color w:val="000000" w:themeColor="text1"/>
          <w:highlight w:val="none"/>
          <w:lang w:val="en-US" w:eastAsia="zh-CN"/>
          <w14:textFill>
            <w14:solidFill>
              <w14:schemeClr w14:val="tx1"/>
            </w14:solidFill>
          </w14:textFill>
        </w:rPr>
        <w:t>完成</w:t>
      </w:r>
      <w:r>
        <w:rPr>
          <w:rFonts w:hint="eastAsia" w:cs="仿宋"/>
          <w:color w:val="000000" w:themeColor="text1"/>
          <w:highlight w:val="none"/>
          <w14:textFill>
            <w14:solidFill>
              <w14:schemeClr w14:val="tx1"/>
            </w14:solidFill>
          </w14:textFill>
        </w:rPr>
        <w:t>。</w:t>
      </w:r>
    </w:p>
    <w:p>
      <w:pPr>
        <w:widowControl w:val="0"/>
        <w:adjustRightInd w:val="0"/>
        <w:spacing w:line="360" w:lineRule="auto"/>
        <w:ind w:firstLine="480" w:firstLineChars="200"/>
        <w:rPr>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w:t>
      </w:r>
      <w:r>
        <w:rPr>
          <w:rFonts w:hint="eastAsia" w:cs="仿宋"/>
          <w:color w:val="000000" w:themeColor="text1"/>
          <w:highlight w:val="none"/>
          <w:lang w:val="en-US" w:eastAsia="zh-CN"/>
          <w14:textFill>
            <w14:solidFill>
              <w14:schemeClr w14:val="tx1"/>
            </w14:solidFill>
          </w14:textFill>
        </w:rPr>
        <w:t>服务</w:t>
      </w:r>
      <w:r>
        <w:rPr>
          <w:rFonts w:hint="eastAsia" w:cs="仿宋"/>
          <w:color w:val="000000" w:themeColor="text1"/>
          <w:highlight w:val="none"/>
          <w14:textFill>
            <w14:solidFill>
              <w14:schemeClr w14:val="tx1"/>
            </w14:solidFill>
          </w14:textFill>
        </w:rPr>
        <w:t>地点：</w:t>
      </w:r>
      <w:r>
        <w:rPr>
          <w:rFonts w:hint="eastAsia"/>
          <w:color w:val="000000" w:themeColor="text1"/>
          <w:highlight w:val="none"/>
          <w14:textFill>
            <w14:solidFill>
              <w14:schemeClr w14:val="tx1"/>
            </w14:solidFill>
          </w14:textFill>
        </w:rPr>
        <w:t>采购人指定地点。</w:t>
      </w:r>
    </w:p>
    <w:p>
      <w:pPr>
        <w:widowControl w:val="0"/>
        <w:adjustRightInd w:val="0"/>
        <w:spacing w:line="360" w:lineRule="auto"/>
        <w:ind w:firstLine="480" w:firstLineChars="200"/>
        <w:rPr>
          <w:rFonts w:hint="default" w:eastAsia="仿宋"/>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3、质保时间：验收合格后免费维护期</w:t>
      </w:r>
      <w:r>
        <w:rPr>
          <w:rFonts w:hint="eastAsia"/>
          <w:color w:val="000000" w:themeColor="text1"/>
          <w:highlight w:val="none"/>
          <w:lang w:val="en-US" w:eastAsia="zh-CN"/>
          <w14:textFill>
            <w14:solidFill>
              <w14:schemeClr w14:val="tx1"/>
            </w14:solidFill>
          </w14:textFill>
        </w:rPr>
        <w:t>为2</w:t>
      </w:r>
      <w:r>
        <w:rPr>
          <w:rFonts w:hint="eastAsia"/>
          <w:color w:val="000000" w:themeColor="text1"/>
          <w:highlight w:val="none"/>
          <w:lang w:val="en-US"/>
          <w14:textFill>
            <w14:solidFill>
              <w14:schemeClr w14:val="tx1"/>
            </w14:solidFill>
          </w14:textFill>
        </w:rPr>
        <w:t>年，在维护期内甲方有要求修改，乙方需免费进行修改。</w:t>
      </w:r>
    </w:p>
    <w:p>
      <w:pPr>
        <w:widowControl w:val="0"/>
        <w:adjustRightInd w:val="0"/>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付款方式：</w:t>
      </w:r>
      <w:r>
        <w:rPr>
          <w:rFonts w:hint="eastAsia" w:cs="仿宋"/>
          <w:color w:val="000000" w:themeColor="text1"/>
          <w:highlight w:val="none"/>
          <w14:textFill>
            <w14:solidFill>
              <w14:schemeClr w14:val="tx1"/>
            </w14:solidFill>
          </w14:textFill>
        </w:rPr>
        <w:t>根据省财政厅《关于进一步发挥政府采购政策功能全力推动经济</w:t>
      </w:r>
      <w:r>
        <w:rPr>
          <w:rFonts w:hint="eastAsia"/>
          <w:color w:val="000000" w:themeColor="text1"/>
          <w:highlight w:val="none"/>
          <w14:textFill>
            <w14:solidFill>
              <w14:schemeClr w14:val="tx1"/>
            </w14:solidFill>
          </w14:textFill>
        </w:rPr>
        <w:t>稳进提质的通知》（浙财采监【2022】3号）要求，制定如下付款方式：</w:t>
      </w:r>
    </w:p>
    <w:p>
      <w:pPr>
        <w:widowControl w:val="0"/>
        <w:adjustRightInd w:val="0"/>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（1）合同签订后且具备实施条件7个工作日内，支付合同总价的</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0%作为预付款；</w:t>
      </w:r>
    </w:p>
    <w:p>
      <w:pPr>
        <w:widowControl w:val="0"/>
        <w:adjustRightInd w:val="0"/>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项目初验通过后，支付合同价的30%</w:t>
      </w:r>
      <w:r>
        <w:rPr>
          <w:rFonts w:hint="eastAsia"/>
          <w:color w:val="000000" w:themeColor="text1"/>
          <w:highlight w:val="none"/>
          <w14:textFill>
            <w14:solidFill>
              <w14:schemeClr w14:val="tx1"/>
            </w14:solidFill>
          </w14:textFill>
        </w:rPr>
        <w:t>；</w:t>
      </w:r>
    </w:p>
    <w:p>
      <w:pPr>
        <w:widowControl w:val="0"/>
        <w:adjustRightInd w:val="0"/>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（3）项目验收通过后，支付剩余款项。</w:t>
      </w:r>
    </w:p>
    <w:p>
      <w:pPr>
        <w:spacing w:line="360" w:lineRule="auto"/>
        <w:ind w:firstLine="480" w:firstLineChars="200"/>
        <w:rPr>
          <w:rFonts w:cs="仿宋"/>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500" w:lineRule="exact"/>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注：</w:t>
      </w:r>
    </w:p>
    <w:p>
      <w:pPr>
        <w:spacing w:line="500" w:lineRule="exact"/>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1、除标注的参考品牌外，欢迎其它能满足本项目技术需求且性能与所注品牌相当的产品参与。</w:t>
      </w:r>
    </w:p>
    <w:p>
      <w:pPr>
        <w:spacing w:line="500" w:lineRule="exact"/>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2、如有附图，仅作参考。</w:t>
      </w:r>
    </w:p>
    <w:p>
      <w:pPr>
        <w:spacing w:line="500" w:lineRule="exact"/>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3、打▲内容为实质性要求，不允许有负偏离，否则将以涉及无效投标条款作无效投标。</w:t>
      </w:r>
    </w:p>
    <w:p>
      <w:pPr>
        <w:spacing w:line="500" w:lineRule="exact"/>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4、中标人所提供的货物、服务须与投标承诺一致，不得以次充好、偷工减料，若在项目验收中发现有上述情况，将向有关部门举报，根据相关规定进行处理。</w:t>
      </w:r>
    </w:p>
    <w:p>
      <w:pPr>
        <w:spacing w:line="276"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第四部分</w:t>
      </w:r>
      <w:r>
        <w:rPr>
          <w:color w:val="000000" w:themeColor="text1"/>
          <w:highlight w:val="none"/>
          <w14:textFill>
            <w14:solidFill>
              <w14:schemeClr w14:val="tx1"/>
            </w14:solidFill>
          </w14:textFill>
        </w:rPr>
        <w:t xml:space="preserve">   </w:t>
      </w:r>
      <w:bookmarkStart w:id="6" w:name="_Toc184314415"/>
      <w:bookmarkEnd w:id="6"/>
      <w:bookmarkStart w:id="7" w:name="_Toc184310332"/>
      <w:bookmarkEnd w:id="7"/>
      <w:bookmarkStart w:id="8" w:name="_Toc184314446"/>
      <w:bookmarkEnd w:id="8"/>
      <w:bookmarkStart w:id="9" w:name="_Toc184312068"/>
      <w:bookmarkEnd w:id="9"/>
      <w:bookmarkStart w:id="10" w:name="_Toc184310291"/>
      <w:bookmarkEnd w:id="10"/>
      <w:bookmarkStart w:id="11" w:name="_Toc184313292"/>
      <w:bookmarkEnd w:id="11"/>
      <w:bookmarkStart w:id="12" w:name="_Toc184308094"/>
      <w:bookmarkEnd w:id="12"/>
      <w:bookmarkStart w:id="13" w:name="_Toc184308040"/>
      <w:bookmarkEnd w:id="13"/>
      <w:bookmarkStart w:id="14" w:name="_Toc184308044"/>
      <w:bookmarkEnd w:id="14"/>
      <w:bookmarkStart w:id="15" w:name="_Toc184314422"/>
      <w:bookmarkEnd w:id="15"/>
      <w:bookmarkStart w:id="16" w:name="_Toc184313265"/>
      <w:bookmarkEnd w:id="16"/>
      <w:bookmarkStart w:id="17" w:name="_Toc184313262"/>
      <w:bookmarkEnd w:id="17"/>
      <w:bookmarkStart w:id="18" w:name="_Toc184312106"/>
      <w:bookmarkEnd w:id="18"/>
      <w:bookmarkStart w:id="19" w:name="_Toc184312067"/>
      <w:bookmarkEnd w:id="19"/>
      <w:bookmarkStart w:id="20" w:name="_Toc184314455"/>
      <w:bookmarkEnd w:id="20"/>
      <w:bookmarkStart w:id="21" w:name="_Toc184308093"/>
      <w:bookmarkEnd w:id="21"/>
      <w:bookmarkStart w:id="22" w:name="_Toc184308095"/>
      <w:bookmarkEnd w:id="22"/>
      <w:bookmarkStart w:id="23" w:name="_Toc184308051"/>
      <w:bookmarkEnd w:id="23"/>
      <w:bookmarkStart w:id="24" w:name="_Toc184312101"/>
      <w:bookmarkEnd w:id="24"/>
      <w:bookmarkStart w:id="25" w:name="_Toc184312087"/>
      <w:bookmarkEnd w:id="25"/>
      <w:bookmarkStart w:id="26" w:name="_Toc184314476"/>
      <w:bookmarkEnd w:id="26"/>
      <w:bookmarkStart w:id="27" w:name="_Toc184310319"/>
      <w:bookmarkEnd w:id="27"/>
      <w:bookmarkStart w:id="28" w:name="_Toc184312080"/>
      <w:bookmarkEnd w:id="28"/>
      <w:bookmarkStart w:id="29" w:name="_Toc184308088"/>
      <w:bookmarkEnd w:id="29"/>
      <w:bookmarkStart w:id="30" w:name="_Toc184313274"/>
      <w:bookmarkEnd w:id="30"/>
      <w:bookmarkStart w:id="31" w:name="_Toc184312085"/>
      <w:bookmarkEnd w:id="31"/>
      <w:bookmarkStart w:id="32" w:name="_Toc184308075"/>
      <w:bookmarkEnd w:id="32"/>
      <w:bookmarkStart w:id="33" w:name="_Toc184310278"/>
      <w:bookmarkEnd w:id="33"/>
      <w:bookmarkStart w:id="34" w:name="_Toc184310293"/>
      <w:bookmarkEnd w:id="34"/>
      <w:bookmarkStart w:id="35" w:name="_Toc184308078"/>
      <w:bookmarkEnd w:id="35"/>
      <w:bookmarkStart w:id="36" w:name="_Toc184312111"/>
      <w:bookmarkEnd w:id="36"/>
      <w:bookmarkStart w:id="37" w:name="_Toc184308037"/>
      <w:bookmarkEnd w:id="37"/>
      <w:bookmarkStart w:id="38" w:name="_Toc184310273"/>
      <w:bookmarkEnd w:id="38"/>
      <w:bookmarkStart w:id="39" w:name="_Toc184312076"/>
      <w:bookmarkEnd w:id="39"/>
      <w:bookmarkStart w:id="40" w:name="_Toc184313310"/>
      <w:bookmarkEnd w:id="40"/>
      <w:bookmarkStart w:id="41" w:name="_Toc184308097"/>
      <w:bookmarkEnd w:id="41"/>
      <w:bookmarkStart w:id="42" w:name="_Toc184313302"/>
      <w:bookmarkEnd w:id="42"/>
      <w:bookmarkStart w:id="43" w:name="_Toc184308107"/>
      <w:bookmarkEnd w:id="43"/>
      <w:bookmarkStart w:id="44" w:name="_Toc184312073"/>
      <w:bookmarkEnd w:id="44"/>
      <w:bookmarkStart w:id="45" w:name="_Toc184308060"/>
      <w:bookmarkEnd w:id="45"/>
      <w:bookmarkStart w:id="46" w:name="_Toc184313250"/>
      <w:bookmarkEnd w:id="46"/>
      <w:bookmarkStart w:id="47" w:name="_Toc184314473"/>
      <w:bookmarkEnd w:id="47"/>
      <w:bookmarkStart w:id="48" w:name="_Toc184308086"/>
      <w:bookmarkEnd w:id="48"/>
      <w:bookmarkStart w:id="49" w:name="_Toc184314480"/>
      <w:bookmarkEnd w:id="49"/>
      <w:bookmarkStart w:id="50" w:name="_Toc184313296"/>
      <w:bookmarkEnd w:id="50"/>
      <w:bookmarkStart w:id="51" w:name="_Toc184308052"/>
      <w:bookmarkEnd w:id="51"/>
      <w:bookmarkStart w:id="52" w:name="_Toc184310307"/>
      <w:bookmarkEnd w:id="52"/>
      <w:bookmarkStart w:id="53" w:name="_Toc184313291"/>
      <w:bookmarkEnd w:id="53"/>
      <w:bookmarkStart w:id="54" w:name="_Toc184312125"/>
      <w:bookmarkEnd w:id="54"/>
      <w:bookmarkStart w:id="55" w:name="_Toc184313277"/>
      <w:bookmarkEnd w:id="55"/>
      <w:bookmarkStart w:id="56" w:name="_Toc184312109"/>
      <w:bookmarkEnd w:id="56"/>
      <w:bookmarkStart w:id="57" w:name="_Toc184313256"/>
      <w:bookmarkEnd w:id="57"/>
      <w:bookmarkStart w:id="58" w:name="_Toc184314414"/>
      <w:bookmarkEnd w:id="58"/>
      <w:bookmarkStart w:id="59" w:name="_Toc184312081"/>
      <w:bookmarkEnd w:id="59"/>
      <w:bookmarkStart w:id="60" w:name="_Toc184308039"/>
      <w:bookmarkEnd w:id="60"/>
      <w:bookmarkStart w:id="61" w:name="_Toc184308072"/>
      <w:bookmarkEnd w:id="61"/>
      <w:bookmarkStart w:id="62" w:name="_Toc184313307"/>
      <w:bookmarkEnd w:id="62"/>
      <w:bookmarkStart w:id="63" w:name="_Toc184308057"/>
      <w:bookmarkEnd w:id="63"/>
      <w:bookmarkStart w:id="64" w:name="_Toc184314428"/>
      <w:bookmarkEnd w:id="64"/>
      <w:bookmarkStart w:id="65" w:name="_Toc184314479"/>
      <w:bookmarkEnd w:id="65"/>
      <w:bookmarkStart w:id="66" w:name="_Toc184308101"/>
      <w:bookmarkEnd w:id="66"/>
      <w:bookmarkStart w:id="67" w:name="_Toc184314462"/>
      <w:bookmarkEnd w:id="67"/>
      <w:bookmarkStart w:id="68" w:name="_Toc184310308"/>
      <w:bookmarkEnd w:id="68"/>
      <w:bookmarkStart w:id="69" w:name="_Toc184314427"/>
      <w:bookmarkEnd w:id="69"/>
      <w:bookmarkStart w:id="70" w:name="_Toc184310290"/>
      <w:bookmarkEnd w:id="70"/>
      <w:bookmarkStart w:id="71" w:name="_Toc184313280"/>
      <w:bookmarkEnd w:id="71"/>
      <w:bookmarkStart w:id="72" w:name="_Toc184310310"/>
      <w:bookmarkEnd w:id="72"/>
      <w:bookmarkStart w:id="73" w:name="_Toc184313239"/>
      <w:bookmarkEnd w:id="73"/>
      <w:bookmarkStart w:id="74" w:name="_Toc184313269"/>
      <w:bookmarkEnd w:id="74"/>
      <w:bookmarkStart w:id="75" w:name="_Toc184310288"/>
      <w:bookmarkEnd w:id="75"/>
      <w:bookmarkStart w:id="76" w:name="_Toc184310313"/>
      <w:bookmarkEnd w:id="76"/>
      <w:bookmarkStart w:id="77" w:name="_Toc184310341"/>
      <w:bookmarkEnd w:id="77"/>
      <w:bookmarkStart w:id="78" w:name="_Toc184312133"/>
      <w:bookmarkEnd w:id="78"/>
      <w:bookmarkStart w:id="79" w:name="_Toc184313304"/>
      <w:bookmarkEnd w:id="79"/>
      <w:bookmarkStart w:id="80" w:name="_Toc184314447"/>
      <w:bookmarkEnd w:id="80"/>
      <w:bookmarkStart w:id="81" w:name="_Toc184313293"/>
      <w:bookmarkEnd w:id="81"/>
      <w:bookmarkStart w:id="82" w:name="_Toc184314432"/>
      <w:bookmarkEnd w:id="82"/>
      <w:bookmarkStart w:id="83" w:name="_Toc184310304"/>
      <w:bookmarkEnd w:id="83"/>
      <w:bookmarkStart w:id="84" w:name="_Toc184312098"/>
      <w:bookmarkEnd w:id="84"/>
      <w:bookmarkStart w:id="85" w:name="_Toc184313267"/>
      <w:bookmarkEnd w:id="85"/>
      <w:bookmarkStart w:id="86" w:name="_Toc184308069"/>
      <w:bookmarkEnd w:id="86"/>
      <w:bookmarkStart w:id="87" w:name="_Toc184312094"/>
      <w:bookmarkEnd w:id="87"/>
      <w:bookmarkStart w:id="88" w:name="_Toc184308049"/>
      <w:bookmarkEnd w:id="88"/>
      <w:bookmarkStart w:id="89" w:name="_Toc184312108"/>
      <w:bookmarkEnd w:id="89"/>
      <w:bookmarkStart w:id="90" w:name="_Toc184314472"/>
      <w:bookmarkEnd w:id="90"/>
      <w:bookmarkStart w:id="91" w:name="_Toc184313284"/>
      <w:bookmarkEnd w:id="91"/>
      <w:bookmarkStart w:id="92" w:name="_Toc184308092"/>
      <w:bookmarkEnd w:id="92"/>
      <w:bookmarkStart w:id="93" w:name="_Toc184314434"/>
      <w:bookmarkEnd w:id="93"/>
      <w:bookmarkStart w:id="94" w:name="_Toc184314454"/>
      <w:bookmarkEnd w:id="94"/>
      <w:bookmarkStart w:id="95" w:name="_Toc184310315"/>
      <w:bookmarkEnd w:id="95"/>
      <w:bookmarkStart w:id="96" w:name="_Toc184310295"/>
      <w:bookmarkEnd w:id="96"/>
      <w:bookmarkStart w:id="97" w:name="_Toc184310324"/>
      <w:bookmarkEnd w:id="97"/>
      <w:bookmarkStart w:id="98" w:name="_Toc184313251"/>
      <w:bookmarkEnd w:id="98"/>
      <w:bookmarkStart w:id="99" w:name="_Toc184314478"/>
      <w:bookmarkEnd w:id="99"/>
      <w:bookmarkStart w:id="100" w:name="_Toc184310312"/>
      <w:bookmarkEnd w:id="100"/>
      <w:bookmarkStart w:id="101" w:name="_Toc184310336"/>
      <w:bookmarkEnd w:id="101"/>
      <w:bookmarkStart w:id="102" w:name="_Toc184308073"/>
      <w:bookmarkEnd w:id="102"/>
      <w:bookmarkStart w:id="103" w:name="_Toc184314449"/>
      <w:bookmarkEnd w:id="103"/>
      <w:bookmarkStart w:id="104" w:name="_Toc184313305"/>
      <w:bookmarkEnd w:id="104"/>
      <w:bookmarkStart w:id="105" w:name="_Toc184313290"/>
      <w:bookmarkEnd w:id="105"/>
      <w:bookmarkStart w:id="106" w:name="_Toc184312120"/>
      <w:bookmarkEnd w:id="106"/>
      <w:bookmarkStart w:id="107" w:name="_Toc184313259"/>
      <w:bookmarkEnd w:id="107"/>
      <w:bookmarkStart w:id="108" w:name="_Toc184313289"/>
      <w:bookmarkEnd w:id="108"/>
      <w:bookmarkStart w:id="109" w:name="_Toc184313261"/>
      <w:bookmarkEnd w:id="109"/>
      <w:bookmarkStart w:id="110" w:name="_Toc184310317"/>
      <w:bookmarkEnd w:id="110"/>
      <w:bookmarkStart w:id="111" w:name="_Toc184314438"/>
      <w:bookmarkEnd w:id="111"/>
      <w:bookmarkStart w:id="112" w:name="_Toc184312069"/>
      <w:bookmarkEnd w:id="112"/>
      <w:bookmarkStart w:id="113" w:name="_Toc184310303"/>
      <w:bookmarkEnd w:id="113"/>
      <w:bookmarkStart w:id="114" w:name="_Toc184310287"/>
      <w:bookmarkEnd w:id="114"/>
      <w:bookmarkStart w:id="115" w:name="_Toc184313240"/>
      <w:bookmarkEnd w:id="115"/>
      <w:bookmarkStart w:id="116" w:name="_Toc184312093"/>
      <w:bookmarkEnd w:id="116"/>
      <w:bookmarkStart w:id="117" w:name="_Toc184310274"/>
      <w:bookmarkEnd w:id="117"/>
      <w:bookmarkStart w:id="118" w:name="_Toc184310277"/>
      <w:bookmarkEnd w:id="118"/>
      <w:bookmarkStart w:id="119" w:name="_Toc184314411"/>
      <w:bookmarkEnd w:id="119"/>
      <w:bookmarkStart w:id="120" w:name="_Toc184313300"/>
      <w:bookmarkEnd w:id="120"/>
      <w:bookmarkStart w:id="121" w:name="_Toc184313252"/>
      <w:bookmarkEnd w:id="121"/>
      <w:bookmarkStart w:id="122" w:name="_Toc184312079"/>
      <w:bookmarkEnd w:id="122"/>
      <w:bookmarkStart w:id="123" w:name="_Toc184314442"/>
      <w:bookmarkEnd w:id="123"/>
      <w:bookmarkStart w:id="124" w:name="_Toc184310327"/>
      <w:bookmarkEnd w:id="124"/>
      <w:bookmarkStart w:id="125" w:name="_Toc184312130"/>
      <w:bookmarkEnd w:id="125"/>
      <w:bookmarkStart w:id="126" w:name="_Toc184310337"/>
      <w:bookmarkEnd w:id="126"/>
      <w:bookmarkStart w:id="127" w:name="_Toc184312119"/>
      <w:bookmarkEnd w:id="127"/>
      <w:bookmarkStart w:id="128" w:name="_Toc184313275"/>
      <w:bookmarkEnd w:id="128"/>
      <w:bookmarkStart w:id="129" w:name="_Toc184308080"/>
      <w:bookmarkEnd w:id="129"/>
      <w:bookmarkStart w:id="130" w:name="_Toc184312078"/>
      <w:bookmarkEnd w:id="130"/>
      <w:bookmarkStart w:id="131" w:name="_Toc184314423"/>
      <w:bookmarkEnd w:id="131"/>
      <w:bookmarkStart w:id="132" w:name="_Toc184313276"/>
      <w:bookmarkEnd w:id="132"/>
      <w:bookmarkStart w:id="133" w:name="_Toc184313271"/>
      <w:bookmarkEnd w:id="133"/>
      <w:bookmarkStart w:id="134" w:name="_Toc184308089"/>
      <w:bookmarkEnd w:id="134"/>
      <w:bookmarkStart w:id="135" w:name="_Toc184310297"/>
      <w:bookmarkEnd w:id="135"/>
      <w:bookmarkStart w:id="136" w:name="_Toc184310331"/>
      <w:bookmarkEnd w:id="136"/>
      <w:bookmarkStart w:id="137" w:name="_Toc184313241"/>
      <w:bookmarkEnd w:id="137"/>
      <w:bookmarkStart w:id="138" w:name="_Toc184314458"/>
      <w:bookmarkEnd w:id="138"/>
      <w:bookmarkStart w:id="139" w:name="_Toc184313260"/>
      <w:bookmarkEnd w:id="139"/>
      <w:bookmarkStart w:id="140" w:name="_Toc184310301"/>
      <w:bookmarkEnd w:id="140"/>
      <w:bookmarkStart w:id="141" w:name="_Toc184308096"/>
      <w:bookmarkEnd w:id="141"/>
      <w:bookmarkStart w:id="142" w:name="_Toc184310283"/>
      <w:bookmarkEnd w:id="142"/>
      <w:bookmarkStart w:id="143" w:name="_Toc184314419"/>
      <w:bookmarkEnd w:id="143"/>
      <w:bookmarkStart w:id="144" w:name="_Toc184312099"/>
      <w:bookmarkEnd w:id="144"/>
      <w:bookmarkStart w:id="145" w:name="_Toc184308058"/>
      <w:bookmarkEnd w:id="145"/>
      <w:bookmarkStart w:id="146" w:name="_Toc184313278"/>
      <w:bookmarkEnd w:id="146"/>
      <w:bookmarkStart w:id="147" w:name="_Toc184310272"/>
      <w:bookmarkEnd w:id="147"/>
      <w:bookmarkStart w:id="148" w:name="_Toc184314470"/>
      <w:bookmarkEnd w:id="148"/>
      <w:bookmarkStart w:id="149" w:name="_Toc184308066"/>
      <w:bookmarkEnd w:id="149"/>
      <w:bookmarkStart w:id="150" w:name="_Toc184313268"/>
      <w:bookmarkEnd w:id="150"/>
      <w:bookmarkStart w:id="151" w:name="_Toc184310292"/>
      <w:bookmarkEnd w:id="151"/>
      <w:bookmarkStart w:id="152" w:name="_Toc184313247"/>
      <w:bookmarkEnd w:id="152"/>
      <w:bookmarkStart w:id="153" w:name="_Toc184310340"/>
      <w:bookmarkEnd w:id="153"/>
      <w:bookmarkStart w:id="154" w:name="_Toc184308077"/>
      <w:bookmarkEnd w:id="154"/>
      <w:bookmarkStart w:id="155" w:name="_Toc184314453"/>
      <w:bookmarkEnd w:id="155"/>
      <w:bookmarkStart w:id="156" w:name="_Toc184314418"/>
      <w:bookmarkEnd w:id="156"/>
      <w:bookmarkStart w:id="157" w:name="_Toc184308068"/>
      <w:bookmarkEnd w:id="157"/>
      <w:bookmarkStart w:id="158" w:name="_Toc184310306"/>
      <w:bookmarkEnd w:id="158"/>
      <w:bookmarkStart w:id="159" w:name="_Toc184313298"/>
      <w:bookmarkEnd w:id="159"/>
      <w:bookmarkStart w:id="160" w:name="_Toc184314461"/>
      <w:bookmarkEnd w:id="160"/>
      <w:bookmarkStart w:id="161" w:name="_Toc184310318"/>
      <w:bookmarkEnd w:id="161"/>
      <w:bookmarkStart w:id="162" w:name="_Toc184308055"/>
      <w:bookmarkEnd w:id="162"/>
      <w:bookmarkStart w:id="163" w:name="_Toc184312115"/>
      <w:bookmarkEnd w:id="163"/>
      <w:bookmarkStart w:id="164" w:name="_Toc184313286"/>
      <w:bookmarkEnd w:id="164"/>
      <w:bookmarkStart w:id="165" w:name="_Toc184310339"/>
      <w:bookmarkEnd w:id="165"/>
      <w:bookmarkStart w:id="166" w:name="_Toc184314441"/>
      <w:bookmarkEnd w:id="166"/>
      <w:bookmarkStart w:id="167" w:name="_Toc184308067"/>
      <w:bookmarkEnd w:id="167"/>
      <w:bookmarkStart w:id="168" w:name="_Toc184310343"/>
      <w:bookmarkEnd w:id="168"/>
      <w:bookmarkStart w:id="169" w:name="_Toc184312121"/>
      <w:bookmarkEnd w:id="169"/>
      <w:bookmarkStart w:id="170" w:name="_Toc184308043"/>
      <w:bookmarkEnd w:id="170"/>
      <w:bookmarkStart w:id="171" w:name="_Toc184308050"/>
      <w:bookmarkEnd w:id="171"/>
      <w:bookmarkStart w:id="172" w:name="_Toc184312083"/>
      <w:bookmarkEnd w:id="172"/>
      <w:bookmarkStart w:id="173" w:name="_Toc184314481"/>
      <w:bookmarkEnd w:id="173"/>
      <w:bookmarkStart w:id="174" w:name="_Toc184308042"/>
      <w:bookmarkEnd w:id="174"/>
      <w:bookmarkStart w:id="175" w:name="_Toc184310325"/>
      <w:bookmarkEnd w:id="175"/>
      <w:bookmarkStart w:id="176" w:name="_Toc184312088"/>
      <w:bookmarkEnd w:id="176"/>
      <w:bookmarkStart w:id="177" w:name="_Toc184312100"/>
      <w:bookmarkEnd w:id="177"/>
      <w:bookmarkStart w:id="178" w:name="_Toc184312096"/>
      <w:bookmarkEnd w:id="178"/>
      <w:bookmarkStart w:id="179" w:name="_Toc184312136"/>
      <w:bookmarkEnd w:id="179"/>
      <w:bookmarkStart w:id="180" w:name="_Toc184308084"/>
      <w:bookmarkEnd w:id="180"/>
      <w:bookmarkStart w:id="181" w:name="_Toc184308108"/>
      <w:bookmarkEnd w:id="181"/>
      <w:bookmarkStart w:id="182" w:name="_Toc184310344"/>
      <w:bookmarkEnd w:id="182"/>
      <w:bookmarkStart w:id="183" w:name="_Toc184314460"/>
      <w:bookmarkEnd w:id="183"/>
      <w:bookmarkStart w:id="184" w:name="_Toc184312117"/>
      <w:bookmarkEnd w:id="184"/>
      <w:bookmarkStart w:id="185" w:name="_Toc184312116"/>
      <w:bookmarkEnd w:id="185"/>
      <w:bookmarkStart w:id="186" w:name="_Toc184308085"/>
      <w:bookmarkEnd w:id="186"/>
      <w:bookmarkStart w:id="187" w:name="_Toc184314439"/>
      <w:bookmarkEnd w:id="187"/>
      <w:bookmarkStart w:id="188" w:name="_Toc184308102"/>
      <w:bookmarkEnd w:id="188"/>
      <w:bookmarkStart w:id="189" w:name="_Toc184308054"/>
      <w:bookmarkEnd w:id="189"/>
      <w:bookmarkStart w:id="190" w:name="_Toc184312095"/>
      <w:bookmarkEnd w:id="190"/>
      <w:bookmarkStart w:id="191" w:name="_Toc184313254"/>
      <w:bookmarkEnd w:id="191"/>
      <w:bookmarkStart w:id="192" w:name="_Toc184312092"/>
      <w:bookmarkEnd w:id="192"/>
      <w:bookmarkStart w:id="193" w:name="_Toc184310296"/>
      <w:bookmarkEnd w:id="193"/>
      <w:bookmarkStart w:id="194" w:name="_Toc184313279"/>
      <w:bookmarkEnd w:id="194"/>
      <w:bookmarkStart w:id="195" w:name="_Toc184314474"/>
      <w:bookmarkEnd w:id="195"/>
      <w:bookmarkStart w:id="196" w:name="_Toc184312103"/>
      <w:bookmarkEnd w:id="196"/>
      <w:bookmarkStart w:id="197" w:name="_Toc184312137"/>
      <w:bookmarkEnd w:id="197"/>
      <w:bookmarkStart w:id="198" w:name="_Toc184312086"/>
      <w:bookmarkEnd w:id="198"/>
      <w:bookmarkStart w:id="199" w:name="_Toc184313306"/>
      <w:bookmarkEnd w:id="199"/>
      <w:bookmarkStart w:id="200" w:name="_Toc184310305"/>
      <w:bookmarkEnd w:id="200"/>
      <w:bookmarkStart w:id="201" w:name="_Toc184313285"/>
      <w:bookmarkEnd w:id="201"/>
      <w:bookmarkStart w:id="202" w:name="_Toc184312138"/>
      <w:bookmarkEnd w:id="202"/>
      <w:bookmarkStart w:id="203" w:name="_Toc184313249"/>
      <w:bookmarkEnd w:id="203"/>
      <w:bookmarkStart w:id="204" w:name="_Toc184312091"/>
      <w:bookmarkEnd w:id="204"/>
      <w:bookmarkStart w:id="205" w:name="_Toc184314420"/>
      <w:bookmarkEnd w:id="205"/>
      <w:bookmarkStart w:id="206" w:name="_Toc184310284"/>
      <w:bookmarkEnd w:id="206"/>
      <w:bookmarkStart w:id="207" w:name="_Toc184310275"/>
      <w:bookmarkEnd w:id="207"/>
      <w:bookmarkStart w:id="208" w:name="_Toc184308047"/>
      <w:bookmarkEnd w:id="208"/>
      <w:bookmarkStart w:id="209" w:name="_Toc184308106"/>
      <w:bookmarkEnd w:id="209"/>
      <w:bookmarkStart w:id="210" w:name="_Toc184308041"/>
      <w:bookmarkEnd w:id="210"/>
      <w:bookmarkStart w:id="211" w:name="_Toc184310321"/>
      <w:bookmarkEnd w:id="211"/>
      <w:bookmarkStart w:id="212" w:name="_Toc184308105"/>
      <w:bookmarkEnd w:id="212"/>
      <w:bookmarkStart w:id="213" w:name="_Toc184313263"/>
      <w:bookmarkEnd w:id="213"/>
      <w:bookmarkStart w:id="214" w:name="_Toc184314440"/>
      <w:bookmarkEnd w:id="214"/>
      <w:bookmarkStart w:id="215" w:name="_Toc184314429"/>
      <w:bookmarkEnd w:id="215"/>
      <w:bookmarkStart w:id="216" w:name="_Toc184312124"/>
      <w:bookmarkEnd w:id="216"/>
      <w:bookmarkStart w:id="217" w:name="_Toc184312110"/>
      <w:bookmarkEnd w:id="217"/>
      <w:bookmarkStart w:id="218" w:name="_Toc184310285"/>
      <w:bookmarkEnd w:id="218"/>
      <w:bookmarkStart w:id="219" w:name="_Toc184314467"/>
      <w:bookmarkEnd w:id="219"/>
      <w:bookmarkStart w:id="220" w:name="_Toc184310300"/>
      <w:bookmarkEnd w:id="220"/>
      <w:bookmarkStart w:id="221" w:name="_Toc184308087"/>
      <w:bookmarkEnd w:id="221"/>
      <w:bookmarkStart w:id="222" w:name="_Toc184313244"/>
      <w:bookmarkEnd w:id="222"/>
      <w:bookmarkStart w:id="223" w:name="_Toc184310320"/>
      <w:bookmarkEnd w:id="223"/>
      <w:bookmarkStart w:id="224" w:name="_Toc184312135"/>
      <w:bookmarkEnd w:id="224"/>
      <w:bookmarkStart w:id="225" w:name="_Toc184314475"/>
      <w:bookmarkEnd w:id="225"/>
      <w:bookmarkStart w:id="226" w:name="_Toc184310299"/>
      <w:bookmarkEnd w:id="226"/>
      <w:bookmarkStart w:id="227" w:name="_Toc184313272"/>
      <w:bookmarkEnd w:id="227"/>
      <w:bookmarkStart w:id="228" w:name="_Toc184310329"/>
      <w:bookmarkEnd w:id="228"/>
      <w:bookmarkStart w:id="229" w:name="_Toc184313303"/>
      <w:bookmarkEnd w:id="229"/>
      <w:bookmarkStart w:id="230" w:name="_Toc184310335"/>
      <w:bookmarkEnd w:id="230"/>
      <w:bookmarkStart w:id="231" w:name="_Toc184313287"/>
      <w:bookmarkEnd w:id="231"/>
      <w:bookmarkStart w:id="232" w:name="_Toc184312089"/>
      <w:bookmarkEnd w:id="232"/>
      <w:bookmarkStart w:id="233" w:name="_Toc184313243"/>
      <w:bookmarkEnd w:id="233"/>
      <w:bookmarkStart w:id="234" w:name="_Toc184312082"/>
      <w:bookmarkEnd w:id="234"/>
      <w:bookmarkStart w:id="235" w:name="_Toc184312122"/>
      <w:bookmarkEnd w:id="235"/>
      <w:bookmarkStart w:id="236" w:name="_Toc184314425"/>
      <w:bookmarkEnd w:id="236"/>
      <w:bookmarkStart w:id="237" w:name="_Toc184310326"/>
      <w:bookmarkEnd w:id="237"/>
      <w:bookmarkStart w:id="238" w:name="_Toc184314443"/>
      <w:bookmarkEnd w:id="238"/>
      <w:bookmarkStart w:id="239" w:name="_Toc184308064"/>
      <w:bookmarkEnd w:id="239"/>
      <w:bookmarkStart w:id="240" w:name="_Toc184310309"/>
      <w:bookmarkEnd w:id="240"/>
      <w:bookmarkStart w:id="241" w:name="_Toc184313288"/>
      <w:bookmarkEnd w:id="241"/>
      <w:bookmarkStart w:id="242" w:name="_Toc184314450"/>
      <w:bookmarkEnd w:id="242"/>
      <w:bookmarkStart w:id="243" w:name="_Toc184314463"/>
      <w:bookmarkEnd w:id="243"/>
      <w:bookmarkStart w:id="244" w:name="_Toc184313297"/>
      <w:bookmarkEnd w:id="244"/>
      <w:bookmarkStart w:id="245" w:name="_Toc184314421"/>
      <w:bookmarkEnd w:id="245"/>
      <w:bookmarkStart w:id="246" w:name="_Toc184314452"/>
      <w:bookmarkEnd w:id="246"/>
      <w:bookmarkStart w:id="247" w:name="_Toc184313257"/>
      <w:bookmarkEnd w:id="247"/>
      <w:bookmarkStart w:id="248" w:name="_Toc184310334"/>
      <w:bookmarkEnd w:id="248"/>
      <w:bookmarkStart w:id="249" w:name="_Toc184312077"/>
      <w:bookmarkEnd w:id="249"/>
      <w:bookmarkStart w:id="250" w:name="_Toc184308065"/>
      <w:bookmarkEnd w:id="250"/>
      <w:bookmarkStart w:id="251" w:name="_Toc184312102"/>
      <w:bookmarkEnd w:id="251"/>
      <w:bookmarkStart w:id="252" w:name="_Toc184310338"/>
      <w:bookmarkEnd w:id="252"/>
      <w:bookmarkStart w:id="253" w:name="_Toc184310328"/>
      <w:bookmarkEnd w:id="253"/>
      <w:bookmarkStart w:id="254" w:name="_Toc184313248"/>
      <w:bookmarkEnd w:id="254"/>
      <w:bookmarkStart w:id="255" w:name="_Toc184312097"/>
      <w:bookmarkEnd w:id="255"/>
      <w:bookmarkStart w:id="256" w:name="_Toc184312105"/>
      <w:bookmarkEnd w:id="256"/>
      <w:bookmarkStart w:id="257" w:name="_Toc184314451"/>
      <w:bookmarkEnd w:id="257"/>
      <w:bookmarkStart w:id="258" w:name="_Toc184314433"/>
      <w:bookmarkEnd w:id="258"/>
      <w:bookmarkStart w:id="259" w:name="_Toc184312126"/>
      <w:bookmarkEnd w:id="259"/>
      <w:bookmarkStart w:id="260" w:name="_Toc184313246"/>
      <w:bookmarkEnd w:id="260"/>
      <w:bookmarkStart w:id="261" w:name="_Toc184312070"/>
      <w:bookmarkEnd w:id="261"/>
      <w:bookmarkStart w:id="262" w:name="_Toc184314417"/>
      <w:bookmarkEnd w:id="262"/>
      <w:bookmarkStart w:id="263" w:name="_Toc184312090"/>
      <w:bookmarkEnd w:id="263"/>
      <w:bookmarkStart w:id="264" w:name="_Toc184310316"/>
      <w:bookmarkEnd w:id="264"/>
      <w:bookmarkStart w:id="265" w:name="_Toc184314482"/>
      <w:bookmarkEnd w:id="265"/>
      <w:bookmarkStart w:id="266" w:name="_Toc184310342"/>
      <w:bookmarkEnd w:id="266"/>
      <w:bookmarkStart w:id="267" w:name="_Toc184308082"/>
      <w:bookmarkEnd w:id="267"/>
      <w:bookmarkStart w:id="268" w:name="_Toc184313270"/>
      <w:bookmarkEnd w:id="268"/>
      <w:bookmarkStart w:id="269" w:name="_Toc184313301"/>
      <w:bookmarkEnd w:id="269"/>
      <w:bookmarkStart w:id="270" w:name="_Toc184308100"/>
      <w:bookmarkEnd w:id="270"/>
      <w:bookmarkStart w:id="271" w:name="_Toc184312134"/>
      <w:bookmarkEnd w:id="271"/>
      <w:bookmarkStart w:id="272" w:name="_Toc184308048"/>
      <w:bookmarkEnd w:id="272"/>
      <w:bookmarkStart w:id="273" w:name="_Toc184314435"/>
      <w:bookmarkEnd w:id="273"/>
      <w:bookmarkStart w:id="274" w:name="_Toc184313299"/>
      <w:bookmarkEnd w:id="274"/>
      <w:bookmarkStart w:id="275" w:name="_Toc184308036"/>
      <w:bookmarkEnd w:id="275"/>
      <w:bookmarkStart w:id="276" w:name="_Toc184313294"/>
      <w:bookmarkEnd w:id="276"/>
      <w:bookmarkStart w:id="277" w:name="_Toc184308053"/>
      <w:bookmarkEnd w:id="277"/>
      <w:bookmarkStart w:id="278" w:name="_Toc184314444"/>
      <w:bookmarkEnd w:id="278"/>
      <w:bookmarkStart w:id="279" w:name="_Toc184312123"/>
      <w:bookmarkEnd w:id="279"/>
      <w:bookmarkStart w:id="280" w:name="_Toc184314416"/>
      <w:bookmarkEnd w:id="280"/>
      <w:bookmarkStart w:id="281" w:name="_Toc184310333"/>
      <w:bookmarkEnd w:id="281"/>
      <w:bookmarkStart w:id="282" w:name="_Toc184312107"/>
      <w:bookmarkEnd w:id="282"/>
      <w:bookmarkStart w:id="283" w:name="_Toc184310276"/>
      <w:bookmarkEnd w:id="283"/>
      <w:bookmarkStart w:id="284" w:name="_Toc184313308"/>
      <w:bookmarkEnd w:id="284"/>
      <w:bookmarkStart w:id="285" w:name="_Toc184310286"/>
      <w:bookmarkEnd w:id="285"/>
      <w:bookmarkStart w:id="286" w:name="_Toc184314412"/>
      <w:bookmarkEnd w:id="286"/>
      <w:bookmarkStart w:id="287" w:name="_Toc184308083"/>
      <w:bookmarkEnd w:id="287"/>
      <w:bookmarkStart w:id="288" w:name="_Toc184313266"/>
      <w:bookmarkEnd w:id="288"/>
      <w:bookmarkStart w:id="289" w:name="_Toc184308056"/>
      <w:bookmarkEnd w:id="289"/>
      <w:bookmarkStart w:id="290" w:name="_Toc184314459"/>
      <w:bookmarkEnd w:id="290"/>
      <w:bookmarkStart w:id="291" w:name="_Toc184314436"/>
      <w:bookmarkEnd w:id="291"/>
      <w:bookmarkStart w:id="292" w:name="_Toc184313282"/>
      <w:bookmarkEnd w:id="292"/>
      <w:bookmarkStart w:id="293" w:name="_Toc184312131"/>
      <w:bookmarkEnd w:id="293"/>
      <w:bookmarkStart w:id="294" w:name="_Toc184312084"/>
      <w:bookmarkEnd w:id="294"/>
      <w:bookmarkStart w:id="295" w:name="_Toc184314413"/>
      <w:bookmarkEnd w:id="295"/>
      <w:bookmarkStart w:id="296" w:name="_Toc184312071"/>
      <w:bookmarkEnd w:id="296"/>
      <w:bookmarkStart w:id="297" w:name="_Toc184313238"/>
      <w:bookmarkEnd w:id="297"/>
      <w:bookmarkStart w:id="298" w:name="_Toc184312128"/>
      <w:bookmarkEnd w:id="298"/>
      <w:bookmarkStart w:id="299" w:name="_Toc184312127"/>
      <w:bookmarkEnd w:id="299"/>
      <w:bookmarkStart w:id="300" w:name="_Toc184308070"/>
      <w:bookmarkEnd w:id="300"/>
      <w:bookmarkStart w:id="301" w:name="_Toc184310311"/>
      <w:bookmarkEnd w:id="301"/>
      <w:bookmarkStart w:id="302" w:name="_Toc184313264"/>
      <w:bookmarkEnd w:id="302"/>
      <w:bookmarkStart w:id="303" w:name="_Toc184310302"/>
      <w:bookmarkEnd w:id="303"/>
      <w:bookmarkStart w:id="304" w:name="_Toc184314431"/>
      <w:bookmarkEnd w:id="304"/>
      <w:bookmarkStart w:id="305" w:name="_Toc184314468"/>
      <w:bookmarkEnd w:id="305"/>
      <w:bookmarkStart w:id="306" w:name="_Toc184310279"/>
      <w:bookmarkEnd w:id="306"/>
      <w:bookmarkStart w:id="307" w:name="_Toc184314456"/>
      <w:bookmarkEnd w:id="307"/>
      <w:bookmarkStart w:id="308" w:name="_Toc184312129"/>
      <w:bookmarkEnd w:id="308"/>
      <w:bookmarkStart w:id="309" w:name="_Toc184308071"/>
      <w:bookmarkEnd w:id="309"/>
      <w:bookmarkStart w:id="310" w:name="_Toc184313283"/>
      <w:bookmarkEnd w:id="310"/>
      <w:bookmarkStart w:id="311" w:name="_Toc184314448"/>
      <w:bookmarkEnd w:id="311"/>
      <w:bookmarkStart w:id="312" w:name="_Toc184310314"/>
      <w:bookmarkEnd w:id="312"/>
      <w:bookmarkStart w:id="313" w:name="_Toc184314410"/>
      <w:bookmarkEnd w:id="313"/>
      <w:bookmarkStart w:id="314" w:name="_Toc184314457"/>
      <w:bookmarkEnd w:id="314"/>
      <w:bookmarkStart w:id="315" w:name="_Toc184312114"/>
      <w:bookmarkEnd w:id="315"/>
      <w:bookmarkStart w:id="316" w:name="_Toc184310282"/>
      <w:bookmarkEnd w:id="316"/>
      <w:bookmarkStart w:id="317" w:name="_Toc184313253"/>
      <w:bookmarkEnd w:id="317"/>
      <w:bookmarkStart w:id="318" w:name="_Toc184310280"/>
      <w:bookmarkEnd w:id="318"/>
      <w:bookmarkStart w:id="319" w:name="_Toc184312132"/>
      <w:bookmarkEnd w:id="319"/>
      <w:bookmarkStart w:id="320" w:name="_Toc184308063"/>
      <w:bookmarkEnd w:id="320"/>
      <w:bookmarkStart w:id="321" w:name="_Toc184314426"/>
      <w:bookmarkEnd w:id="321"/>
      <w:bookmarkStart w:id="322" w:name="_Toc184313245"/>
      <w:bookmarkEnd w:id="322"/>
      <w:bookmarkStart w:id="323" w:name="_Toc184314466"/>
      <w:bookmarkEnd w:id="323"/>
      <w:bookmarkStart w:id="324" w:name="_Toc184313309"/>
      <w:bookmarkEnd w:id="324"/>
      <w:bookmarkStart w:id="325" w:name="_Toc184314445"/>
      <w:bookmarkEnd w:id="325"/>
      <w:bookmarkStart w:id="326" w:name="_Toc184314469"/>
      <w:bookmarkEnd w:id="326"/>
      <w:bookmarkStart w:id="327" w:name="_Toc184314471"/>
      <w:bookmarkEnd w:id="327"/>
      <w:bookmarkStart w:id="328" w:name="_Toc184312104"/>
      <w:bookmarkEnd w:id="328"/>
      <w:bookmarkStart w:id="329" w:name="_Toc184308059"/>
      <w:bookmarkEnd w:id="329"/>
      <w:bookmarkStart w:id="330" w:name="_Toc184308090"/>
      <w:bookmarkEnd w:id="330"/>
      <w:bookmarkStart w:id="331" w:name="_Toc184313281"/>
      <w:bookmarkEnd w:id="331"/>
      <w:bookmarkStart w:id="332" w:name="_Toc184312118"/>
      <w:bookmarkEnd w:id="332"/>
      <w:bookmarkStart w:id="333" w:name="_Toc184314424"/>
      <w:bookmarkEnd w:id="333"/>
      <w:bookmarkStart w:id="334" w:name="_Toc184312072"/>
      <w:bookmarkEnd w:id="334"/>
      <w:bookmarkStart w:id="335" w:name="_Toc184314464"/>
      <w:bookmarkEnd w:id="335"/>
      <w:bookmarkStart w:id="336" w:name="_Toc184314430"/>
      <w:bookmarkEnd w:id="336"/>
      <w:bookmarkStart w:id="337" w:name="_Toc184308098"/>
      <w:bookmarkEnd w:id="337"/>
      <w:bookmarkStart w:id="338" w:name="_Toc184313255"/>
      <w:bookmarkEnd w:id="338"/>
      <w:bookmarkStart w:id="339" w:name="_Toc184312074"/>
      <w:bookmarkEnd w:id="339"/>
      <w:bookmarkStart w:id="340" w:name="_Toc184314477"/>
      <w:bookmarkEnd w:id="340"/>
      <w:bookmarkStart w:id="341" w:name="_Toc184308062"/>
      <w:bookmarkEnd w:id="341"/>
      <w:bookmarkStart w:id="342" w:name="_Toc184314465"/>
      <w:bookmarkEnd w:id="342"/>
      <w:bookmarkStart w:id="343" w:name="_Toc184308099"/>
      <w:bookmarkEnd w:id="343"/>
      <w:bookmarkStart w:id="344" w:name="_Toc184310298"/>
      <w:bookmarkEnd w:id="344"/>
      <w:bookmarkStart w:id="345" w:name="_Toc184314437"/>
      <w:bookmarkEnd w:id="345"/>
      <w:bookmarkStart w:id="346" w:name="_Toc184308081"/>
      <w:bookmarkEnd w:id="346"/>
      <w:bookmarkStart w:id="347" w:name="_Toc184308091"/>
      <w:bookmarkEnd w:id="347"/>
      <w:bookmarkStart w:id="348" w:name="_Toc184308074"/>
      <w:bookmarkEnd w:id="348"/>
      <w:bookmarkStart w:id="349" w:name="_Toc184308076"/>
      <w:bookmarkEnd w:id="349"/>
      <w:bookmarkStart w:id="350" w:name="_Toc184313242"/>
      <w:bookmarkEnd w:id="350"/>
      <w:bookmarkStart w:id="351" w:name="_Toc184313258"/>
      <w:bookmarkEnd w:id="351"/>
      <w:bookmarkStart w:id="352" w:name="_Toc184313295"/>
      <w:bookmarkEnd w:id="352"/>
      <w:bookmarkStart w:id="353" w:name="_Toc184308061"/>
      <w:bookmarkEnd w:id="353"/>
      <w:bookmarkStart w:id="354" w:name="_Toc184308045"/>
      <w:bookmarkEnd w:id="354"/>
      <w:bookmarkStart w:id="355" w:name="_Toc184312075"/>
      <w:bookmarkEnd w:id="355"/>
      <w:bookmarkStart w:id="356" w:name="_Toc184312112"/>
      <w:bookmarkEnd w:id="356"/>
      <w:bookmarkStart w:id="357" w:name="_Toc184308038"/>
      <w:bookmarkEnd w:id="357"/>
      <w:bookmarkStart w:id="358" w:name="_Toc184312113"/>
      <w:bookmarkEnd w:id="358"/>
      <w:bookmarkStart w:id="359" w:name="_Toc184308079"/>
      <w:bookmarkEnd w:id="359"/>
      <w:bookmarkStart w:id="360" w:name="_Toc184310294"/>
      <w:bookmarkEnd w:id="360"/>
      <w:bookmarkStart w:id="361" w:name="_Toc184312139"/>
      <w:bookmarkEnd w:id="361"/>
      <w:bookmarkStart w:id="362" w:name="_Toc184310323"/>
      <w:bookmarkEnd w:id="362"/>
      <w:bookmarkStart w:id="363" w:name="_Toc184310281"/>
      <w:bookmarkEnd w:id="363"/>
      <w:bookmarkStart w:id="364" w:name="_Toc184310322"/>
      <w:bookmarkEnd w:id="364"/>
      <w:bookmarkStart w:id="365" w:name="_Toc184308104"/>
      <w:bookmarkEnd w:id="365"/>
      <w:bookmarkStart w:id="366" w:name="_Toc184310289"/>
      <w:bookmarkEnd w:id="366"/>
      <w:bookmarkStart w:id="367" w:name="_Toc184313273"/>
      <w:bookmarkEnd w:id="367"/>
      <w:bookmarkStart w:id="368" w:name="_Toc184310330"/>
      <w:bookmarkEnd w:id="368"/>
      <w:bookmarkStart w:id="369" w:name="_Toc184308103"/>
      <w:bookmarkEnd w:id="369"/>
      <w:bookmarkStart w:id="370" w:name="_Toc184308046"/>
      <w:bookmarkEnd w:id="370"/>
      <w:r>
        <w:rPr>
          <w:rFonts w:hint="eastAsia"/>
          <w:color w:val="000000" w:themeColor="text1"/>
          <w:highlight w:val="none"/>
          <w14:textFill>
            <w14:solidFill>
              <w14:schemeClr w14:val="tx1"/>
            </w14:solidFill>
          </w14:textFill>
        </w:rPr>
        <w:t>评标办法</w:t>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评标办法前附表</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商务技术分（</w:t>
      </w:r>
      <w:r>
        <w:rPr>
          <w:rFonts w:hint="eastAsia"/>
          <w:b/>
          <w:color w:val="000000" w:themeColor="text1"/>
          <w:highlight w:val="none"/>
          <w:lang w:val="en-US" w:eastAsia="zh-CN"/>
          <w14:textFill>
            <w14:solidFill>
              <w14:schemeClr w14:val="tx1"/>
            </w14:solidFill>
          </w14:textFill>
        </w:rPr>
        <w:t>8</w:t>
      </w:r>
      <w:r>
        <w:rPr>
          <w:rFonts w:hint="eastAsia"/>
          <w:b/>
          <w:color w:val="000000" w:themeColor="text1"/>
          <w:highlight w:val="none"/>
          <w14:textFill>
            <w14:solidFill>
              <w14:schemeClr w14:val="tx1"/>
            </w14:solidFill>
          </w14:textFill>
        </w:rPr>
        <w:t>0分）</w:t>
      </w:r>
    </w:p>
    <w:tbl>
      <w:tblPr>
        <w:tblStyle w:val="27"/>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552"/>
        <w:gridCol w:w="1322"/>
        <w:gridCol w:w="4975"/>
        <w:gridCol w:w="936"/>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Pr>
          <w:p>
            <w:pPr>
              <w:spacing w:after="0" w:line="480" w:lineRule="exact"/>
              <w:jc w:val="center"/>
              <w:rPr>
                <w:color w:val="000000" w:themeColor="text1"/>
                <w:highlight w:val="none"/>
                <w14:textFill>
                  <w14:solidFill>
                    <w14:schemeClr w14:val="tx1"/>
                  </w14:solidFill>
                </w14:textFill>
              </w:rPr>
            </w:pPr>
          </w:p>
        </w:tc>
        <w:tc>
          <w:tcPr>
            <w:tcW w:w="552" w:type="dxa"/>
            <w:vAlign w:val="center"/>
          </w:tcPr>
          <w:p>
            <w:pPr>
              <w:spacing w:after="0" w:line="48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6297" w:type="dxa"/>
            <w:gridSpan w:val="2"/>
            <w:vAlign w:val="center"/>
          </w:tcPr>
          <w:p>
            <w:pPr>
              <w:spacing w:after="0" w:line="48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评分内容和标准</w:t>
            </w:r>
          </w:p>
        </w:tc>
        <w:tc>
          <w:tcPr>
            <w:tcW w:w="936" w:type="dxa"/>
            <w:vAlign w:val="center"/>
          </w:tcPr>
          <w:p>
            <w:pPr>
              <w:spacing w:after="0" w:line="48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分值区间</w:t>
            </w:r>
          </w:p>
        </w:tc>
        <w:tc>
          <w:tcPr>
            <w:tcW w:w="848" w:type="dxa"/>
            <w:vAlign w:val="center"/>
          </w:tcPr>
          <w:p>
            <w:pPr>
              <w:spacing w:after="0" w:line="48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restart"/>
          </w:tcPr>
          <w:p>
            <w:pPr>
              <w:spacing w:after="0" w:line="48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商务资信分</w:t>
            </w:r>
          </w:p>
        </w:tc>
        <w:tc>
          <w:tcPr>
            <w:tcW w:w="552" w:type="dxa"/>
            <w:vAlign w:val="center"/>
          </w:tcPr>
          <w:p>
            <w:pPr>
              <w:pStyle w:val="49"/>
              <w:numPr>
                <w:ilvl w:val="0"/>
                <w:numId w:val="3"/>
              </w:numPr>
              <w:spacing w:after="0" w:line="480" w:lineRule="exact"/>
              <w:jc w:val="center"/>
              <w:rPr>
                <w:color w:val="000000" w:themeColor="text1"/>
                <w:highlight w:val="none"/>
                <w14:textFill>
                  <w14:solidFill>
                    <w14:schemeClr w14:val="tx1"/>
                  </w14:solidFill>
                </w14:textFill>
              </w:rPr>
            </w:pPr>
          </w:p>
        </w:tc>
        <w:tc>
          <w:tcPr>
            <w:tcW w:w="1322" w:type="dxa"/>
            <w:vAlign w:val="center"/>
          </w:tcPr>
          <w:p>
            <w:pPr>
              <w:spacing w:after="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业绩</w:t>
            </w:r>
          </w:p>
        </w:tc>
        <w:tc>
          <w:tcPr>
            <w:tcW w:w="4975" w:type="dxa"/>
          </w:tcPr>
          <w:p>
            <w:pPr>
              <w:spacing w:after="0" w:line="48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投标人提供自2019年1月1日之后的类似项目业绩，每提供一个合同案例得1分，最多</w:t>
            </w: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分。</w:t>
            </w:r>
          </w:p>
          <w:p>
            <w:pPr>
              <w:spacing w:after="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（提供业绩合同扫描件加盖公章，否则不得分）</w:t>
            </w:r>
          </w:p>
        </w:tc>
        <w:tc>
          <w:tcPr>
            <w:tcW w:w="936" w:type="dxa"/>
            <w:vAlign w:val="center"/>
          </w:tcPr>
          <w:p>
            <w:pPr>
              <w:spacing w:after="0" w:line="480" w:lineRule="exact"/>
              <w:ind w:left="194" w:leftChars="0" w:hanging="194" w:hangingChars="81"/>
              <w:rPr>
                <w:rFonts w:ascii="仿宋" w:hAnsi="仿宋" w:eastAsia="仿宋" w:cstheme="majorBidi"/>
                <w:color w:val="000000" w:themeColor="text1"/>
                <w:sz w:val="24"/>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0-</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分</w:t>
            </w:r>
          </w:p>
        </w:tc>
        <w:tc>
          <w:tcPr>
            <w:tcW w:w="848" w:type="dxa"/>
            <w:vAlign w:val="center"/>
          </w:tcPr>
          <w:p>
            <w:pPr>
              <w:spacing w:after="0" w:line="480" w:lineRule="exact"/>
              <w:rPr>
                <w:rFonts w:ascii="仿宋" w:hAnsi="仿宋" w:eastAsia="仿宋" w:cstheme="majorBidi"/>
                <w:color w:val="000000" w:themeColor="text1"/>
                <w:sz w:val="24"/>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tcPr>
          <w:p>
            <w:pPr>
              <w:spacing w:after="0" w:line="480" w:lineRule="exact"/>
              <w:rPr>
                <w:color w:val="000000" w:themeColor="text1"/>
                <w:highlight w:val="none"/>
                <w14:textFill>
                  <w14:solidFill>
                    <w14:schemeClr w14:val="tx1"/>
                  </w14:solidFill>
                </w14:textFill>
              </w:rPr>
            </w:pPr>
          </w:p>
        </w:tc>
        <w:tc>
          <w:tcPr>
            <w:tcW w:w="552" w:type="dxa"/>
            <w:vAlign w:val="center"/>
          </w:tcPr>
          <w:p>
            <w:pPr>
              <w:pStyle w:val="49"/>
              <w:numPr>
                <w:ilvl w:val="0"/>
                <w:numId w:val="3"/>
              </w:numPr>
              <w:spacing w:after="0" w:line="480" w:lineRule="exact"/>
              <w:jc w:val="center"/>
              <w:rPr>
                <w:color w:val="000000" w:themeColor="text1"/>
                <w:highlight w:val="none"/>
                <w14:textFill>
                  <w14:solidFill>
                    <w14:schemeClr w14:val="tx1"/>
                  </w14:solidFill>
                </w14:textFill>
              </w:rPr>
            </w:pPr>
          </w:p>
        </w:tc>
        <w:tc>
          <w:tcPr>
            <w:tcW w:w="1322" w:type="dxa"/>
            <w:vAlign w:val="center"/>
          </w:tcPr>
          <w:p>
            <w:pPr>
              <w:spacing w:after="0" w:line="48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著作权登记证书</w:t>
            </w:r>
          </w:p>
        </w:tc>
        <w:tc>
          <w:tcPr>
            <w:tcW w:w="4975" w:type="dxa"/>
          </w:tcPr>
          <w:p>
            <w:pPr>
              <w:spacing w:after="0" w:line="48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所投产品具有</w:t>
            </w:r>
            <w:r>
              <w:rPr>
                <w:rFonts w:hint="eastAsia"/>
                <w:color w:val="000000" w:themeColor="text1"/>
                <w:highlight w:val="none"/>
                <w14:textFill>
                  <w14:solidFill>
                    <w14:schemeClr w14:val="tx1"/>
                  </w14:solidFill>
                </w14:textFill>
              </w:rPr>
              <w:t>相关内镜洗消追溯系统</w:t>
            </w:r>
            <w:r>
              <w:rPr>
                <w:rFonts w:hint="eastAsia" w:ascii="宋体" w:hAnsi="宋体" w:cs="宋体"/>
                <w:color w:val="000000" w:themeColor="text1"/>
                <w:highlight w:val="none"/>
                <w14:textFill>
                  <w14:solidFill>
                    <w14:schemeClr w14:val="tx1"/>
                  </w14:solidFill>
                </w14:textFill>
              </w:rPr>
              <w:t>的软件著作权证书得</w:t>
            </w: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分（要求软件著作权和软件评测报告两份证书的软件名称及版本号均一致）。</w:t>
            </w:r>
          </w:p>
          <w:p>
            <w:pPr>
              <w:spacing w:after="0" w:line="480" w:lineRule="exact"/>
              <w:rPr>
                <w:rFonts w:ascii="宋体" w:hAnsi="宋体"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（提供认证证书扫描件加盖公章，否则不得分）</w:t>
            </w:r>
          </w:p>
        </w:tc>
        <w:tc>
          <w:tcPr>
            <w:tcW w:w="936" w:type="dxa"/>
            <w:vAlign w:val="center"/>
          </w:tcPr>
          <w:p>
            <w:pPr>
              <w:spacing w:after="0" w:line="48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0-2分</w:t>
            </w:r>
          </w:p>
        </w:tc>
        <w:tc>
          <w:tcPr>
            <w:tcW w:w="848" w:type="dxa"/>
            <w:vAlign w:val="center"/>
          </w:tcPr>
          <w:p>
            <w:pPr>
              <w:spacing w:after="0" w:line="48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tcPr>
          <w:p>
            <w:pPr>
              <w:pStyle w:val="49"/>
              <w:spacing w:after="0" w:line="480" w:lineRule="exact"/>
              <w:ind w:left="420"/>
              <w:rPr>
                <w:color w:val="000000" w:themeColor="text1"/>
                <w:highlight w:val="none"/>
                <w14:textFill>
                  <w14:solidFill>
                    <w14:schemeClr w14:val="tx1"/>
                  </w14:solidFill>
                </w14:textFill>
              </w:rPr>
            </w:pPr>
          </w:p>
        </w:tc>
        <w:tc>
          <w:tcPr>
            <w:tcW w:w="552" w:type="dxa"/>
            <w:vAlign w:val="center"/>
          </w:tcPr>
          <w:p>
            <w:pPr>
              <w:pStyle w:val="49"/>
              <w:numPr>
                <w:ilvl w:val="0"/>
                <w:numId w:val="3"/>
              </w:numPr>
              <w:spacing w:after="0" w:line="480" w:lineRule="exact"/>
              <w:jc w:val="center"/>
              <w:rPr>
                <w:color w:val="000000" w:themeColor="text1"/>
                <w:highlight w:val="none"/>
                <w14:textFill>
                  <w14:solidFill>
                    <w14:schemeClr w14:val="tx1"/>
                  </w14:solidFill>
                </w14:textFill>
              </w:rPr>
            </w:pPr>
          </w:p>
        </w:tc>
        <w:tc>
          <w:tcPr>
            <w:tcW w:w="1322" w:type="dxa"/>
            <w:vAlign w:val="center"/>
          </w:tcPr>
          <w:p>
            <w:pPr>
              <w:spacing w:after="0" w:line="480" w:lineRule="exact"/>
              <w:jc w:val="center"/>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软件评测报告</w:t>
            </w:r>
          </w:p>
        </w:tc>
        <w:tc>
          <w:tcPr>
            <w:tcW w:w="4975" w:type="dxa"/>
          </w:tcPr>
          <w:p>
            <w:pPr>
              <w:spacing w:after="0" w:line="48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所投产品具有</w:t>
            </w:r>
            <w:r>
              <w:rPr>
                <w:rFonts w:hint="eastAsia"/>
                <w:color w:val="000000" w:themeColor="text1"/>
                <w:highlight w:val="none"/>
                <w14:textFill>
                  <w14:solidFill>
                    <w14:schemeClr w14:val="tx1"/>
                  </w14:solidFill>
                </w14:textFill>
              </w:rPr>
              <w:t>相关内镜洗消追溯系统</w:t>
            </w:r>
            <w:r>
              <w:rPr>
                <w:rFonts w:hint="eastAsia" w:ascii="宋体" w:hAnsi="宋体" w:cs="宋体"/>
                <w:color w:val="000000" w:themeColor="text1"/>
                <w:highlight w:val="none"/>
                <w14:textFill>
                  <w14:solidFill>
                    <w14:schemeClr w14:val="tx1"/>
                  </w14:solidFill>
                </w14:textFill>
              </w:rPr>
              <w:t>的软件评测报告得2分（要求软件著作权和软件评测报告两份证书的软件名称及版本号均一致）。</w:t>
            </w:r>
          </w:p>
          <w:p>
            <w:pPr>
              <w:spacing w:after="0" w:line="480" w:lineRule="exact"/>
              <w:rPr>
                <w:rFonts w:ascii="宋体" w:hAnsi="宋体"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（提供认证证书扫描件加盖公章，否则不得分）</w:t>
            </w:r>
          </w:p>
        </w:tc>
        <w:tc>
          <w:tcPr>
            <w:tcW w:w="936" w:type="dxa"/>
            <w:vAlign w:val="center"/>
          </w:tcPr>
          <w:p>
            <w:pPr>
              <w:spacing w:after="0" w:line="48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分</w:t>
            </w:r>
          </w:p>
        </w:tc>
        <w:tc>
          <w:tcPr>
            <w:tcW w:w="848" w:type="dxa"/>
            <w:vAlign w:val="center"/>
          </w:tcPr>
          <w:p>
            <w:pPr>
              <w:spacing w:after="0" w:line="48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tcPr>
          <w:p>
            <w:pPr>
              <w:pStyle w:val="49"/>
              <w:spacing w:after="0" w:line="480" w:lineRule="exact"/>
              <w:ind w:left="420"/>
              <w:rPr>
                <w:color w:val="000000" w:themeColor="text1"/>
                <w:highlight w:val="none"/>
                <w14:textFill>
                  <w14:solidFill>
                    <w14:schemeClr w14:val="tx1"/>
                  </w14:solidFill>
                </w14:textFill>
              </w:rPr>
            </w:pPr>
          </w:p>
        </w:tc>
        <w:tc>
          <w:tcPr>
            <w:tcW w:w="552" w:type="dxa"/>
            <w:vAlign w:val="center"/>
          </w:tcPr>
          <w:p>
            <w:pPr>
              <w:pStyle w:val="49"/>
              <w:numPr>
                <w:ilvl w:val="0"/>
                <w:numId w:val="3"/>
              </w:numPr>
              <w:spacing w:after="0" w:line="480" w:lineRule="exact"/>
              <w:jc w:val="center"/>
              <w:rPr>
                <w:color w:val="000000" w:themeColor="text1"/>
                <w:highlight w:val="none"/>
                <w14:textFill>
                  <w14:solidFill>
                    <w14:schemeClr w14:val="tx1"/>
                  </w14:solidFill>
                </w14:textFill>
              </w:rPr>
            </w:pPr>
          </w:p>
        </w:tc>
        <w:tc>
          <w:tcPr>
            <w:tcW w:w="1322" w:type="dxa"/>
            <w:vAlign w:val="center"/>
          </w:tcPr>
          <w:p>
            <w:pPr>
              <w:spacing w:after="0" w:line="480" w:lineRule="exact"/>
              <w:jc w:val="center"/>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体系认证</w:t>
            </w:r>
          </w:p>
        </w:tc>
        <w:tc>
          <w:tcPr>
            <w:tcW w:w="4975" w:type="dxa"/>
          </w:tcPr>
          <w:p>
            <w:pPr>
              <w:spacing w:after="0" w:line="48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投标人具有有效的ISO9001质量管理体系认证、高新企业证书，每提供1项得1分，最高得2分。</w:t>
            </w:r>
          </w:p>
          <w:p>
            <w:pPr>
              <w:spacing w:after="0" w:line="48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（提供认证证书扫描件加盖公章，否则不得分）</w:t>
            </w:r>
          </w:p>
        </w:tc>
        <w:tc>
          <w:tcPr>
            <w:tcW w:w="936" w:type="dxa"/>
            <w:vAlign w:val="center"/>
          </w:tcPr>
          <w:p>
            <w:pPr>
              <w:spacing w:after="0" w:line="48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0-2分</w:t>
            </w:r>
          </w:p>
        </w:tc>
        <w:tc>
          <w:tcPr>
            <w:tcW w:w="848" w:type="dxa"/>
            <w:vAlign w:val="center"/>
          </w:tcPr>
          <w:p>
            <w:pPr>
              <w:spacing w:after="0" w:line="48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restart"/>
          </w:tcPr>
          <w:p>
            <w:pPr>
              <w:spacing w:after="0" w:line="48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技术服务分</w:t>
            </w:r>
          </w:p>
        </w:tc>
        <w:tc>
          <w:tcPr>
            <w:tcW w:w="552" w:type="dxa"/>
            <w:vAlign w:val="center"/>
          </w:tcPr>
          <w:p>
            <w:pPr>
              <w:pStyle w:val="49"/>
              <w:numPr>
                <w:ilvl w:val="0"/>
                <w:numId w:val="3"/>
              </w:numPr>
              <w:spacing w:after="0" w:line="480" w:lineRule="exact"/>
              <w:jc w:val="center"/>
              <w:rPr>
                <w:color w:val="000000" w:themeColor="text1"/>
                <w:highlight w:val="none"/>
                <w14:textFill>
                  <w14:solidFill>
                    <w14:schemeClr w14:val="tx1"/>
                  </w14:solidFill>
                </w14:textFill>
              </w:rPr>
            </w:pPr>
          </w:p>
        </w:tc>
        <w:tc>
          <w:tcPr>
            <w:tcW w:w="1322" w:type="dxa"/>
            <w:vAlign w:val="center"/>
          </w:tcPr>
          <w:p>
            <w:pPr>
              <w:spacing w:after="0" w:line="48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业务需求理解</w:t>
            </w:r>
          </w:p>
        </w:tc>
        <w:tc>
          <w:tcPr>
            <w:tcW w:w="4975" w:type="dxa"/>
          </w:tcPr>
          <w:p>
            <w:pPr>
              <w:spacing w:after="0" w:line="48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根据投标人对整个项目的理解把握和分析的科学合理、系统建设及运行情况的熟悉程度和业务办理模式的描述、对方案设计思路的清晰程度等进行综合评定，</w:t>
            </w:r>
            <w:r>
              <w:rPr>
                <w:rFonts w:hint="eastAsia" w:ascii="宋体" w:hAnsi="宋体" w:cs="宋体"/>
                <w:color w:val="000000" w:themeColor="text1"/>
                <w:highlight w:val="none"/>
                <w14:textFill>
                  <w14:solidFill>
                    <w14:schemeClr w14:val="tx1"/>
                  </w14:solidFill>
                </w14:textFill>
              </w:rPr>
              <w:t>项目理解透彻、方案设计思路清晰</w:t>
            </w:r>
            <w:r>
              <w:rPr>
                <w:rFonts w:hint="eastAsia" w:cs="仿宋"/>
                <w:color w:val="000000" w:themeColor="text1"/>
                <w:highlight w:val="none"/>
                <w14:textFill>
                  <w14:solidFill>
                    <w14:schemeClr w14:val="tx1"/>
                  </w14:solidFill>
                </w14:textFill>
              </w:rPr>
              <w:t>的得4-5分，</w:t>
            </w:r>
            <w:r>
              <w:rPr>
                <w:rFonts w:hint="eastAsia" w:ascii="宋体" w:hAnsi="宋体" w:cs="宋体"/>
                <w:color w:val="000000" w:themeColor="text1"/>
                <w:highlight w:val="none"/>
                <w14:textFill>
                  <w14:solidFill>
                    <w14:schemeClr w14:val="tx1"/>
                  </w14:solidFill>
                </w14:textFill>
              </w:rPr>
              <w:t>项目基本理解、方案设计思路较完善</w:t>
            </w:r>
            <w:r>
              <w:rPr>
                <w:rFonts w:hint="eastAsia" w:cs="仿宋"/>
                <w:color w:val="000000" w:themeColor="text1"/>
                <w:highlight w:val="none"/>
                <w14:textFill>
                  <w14:solidFill>
                    <w14:schemeClr w14:val="tx1"/>
                  </w14:solidFill>
                </w14:textFill>
              </w:rPr>
              <w:t>的得2-3分，方案存在不足的得</w:t>
            </w:r>
            <w:r>
              <w:rPr>
                <w:rFonts w:hint="eastAsia" w:cs="仿宋"/>
                <w:color w:val="000000" w:themeColor="text1"/>
                <w:highlight w:val="none"/>
                <w:lang w:val="en-US" w:eastAsia="zh-CN"/>
                <w14:textFill>
                  <w14:solidFill>
                    <w14:schemeClr w14:val="tx1"/>
                  </w14:solidFill>
                </w14:textFill>
              </w:rPr>
              <w:t>0.5-1</w:t>
            </w:r>
            <w:r>
              <w:rPr>
                <w:rFonts w:hint="eastAsia" w:cs="仿宋"/>
                <w:color w:val="000000" w:themeColor="text1"/>
                <w:highlight w:val="none"/>
                <w14:textFill>
                  <w14:solidFill>
                    <w14:schemeClr w14:val="tx1"/>
                  </w14:solidFill>
                </w14:textFill>
              </w:rPr>
              <w:t>分，项目理解不透彻或方案与需求不符的不得分。</w:t>
            </w:r>
          </w:p>
        </w:tc>
        <w:tc>
          <w:tcPr>
            <w:tcW w:w="936" w:type="dxa"/>
            <w:vAlign w:val="center"/>
          </w:tcPr>
          <w:p>
            <w:pPr>
              <w:spacing w:after="0" w:line="48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0-5分</w:t>
            </w:r>
          </w:p>
        </w:tc>
        <w:tc>
          <w:tcPr>
            <w:tcW w:w="848" w:type="dxa"/>
            <w:vAlign w:val="center"/>
          </w:tcPr>
          <w:p>
            <w:pPr>
              <w:spacing w:after="0" w:line="48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tcPr>
          <w:p>
            <w:pPr>
              <w:spacing w:after="0" w:line="480" w:lineRule="exact"/>
              <w:rPr>
                <w:color w:val="000000" w:themeColor="text1"/>
                <w:highlight w:val="none"/>
                <w14:textFill>
                  <w14:solidFill>
                    <w14:schemeClr w14:val="tx1"/>
                  </w14:solidFill>
                </w14:textFill>
              </w:rPr>
            </w:pPr>
          </w:p>
        </w:tc>
        <w:tc>
          <w:tcPr>
            <w:tcW w:w="552" w:type="dxa"/>
            <w:vAlign w:val="center"/>
          </w:tcPr>
          <w:p>
            <w:pPr>
              <w:pStyle w:val="49"/>
              <w:numPr>
                <w:ilvl w:val="0"/>
                <w:numId w:val="3"/>
              </w:numPr>
              <w:spacing w:after="0" w:line="480" w:lineRule="exact"/>
              <w:jc w:val="center"/>
              <w:rPr>
                <w:color w:val="000000" w:themeColor="text1"/>
                <w:highlight w:val="none"/>
                <w14:textFill>
                  <w14:solidFill>
                    <w14:schemeClr w14:val="tx1"/>
                  </w14:solidFill>
                </w14:textFill>
              </w:rPr>
            </w:pPr>
          </w:p>
        </w:tc>
        <w:tc>
          <w:tcPr>
            <w:tcW w:w="1322" w:type="dxa"/>
            <w:vAlign w:val="center"/>
          </w:tcPr>
          <w:p>
            <w:pPr>
              <w:spacing w:after="0" w:line="48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参数性能</w:t>
            </w:r>
          </w:p>
        </w:tc>
        <w:tc>
          <w:tcPr>
            <w:tcW w:w="4975" w:type="dxa"/>
          </w:tcPr>
          <w:p>
            <w:pPr>
              <w:spacing w:after="0" w:line="48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招标文件中技术规格和配置要求中的功能项，全部满足的满分得3</w:t>
            </w:r>
            <w:r>
              <w:rPr>
                <w:rFonts w:hint="eastAsia"/>
                <w:color w:val="000000" w:themeColor="text1"/>
                <w:highlight w:val="none"/>
                <w:lang w:val="en-US" w:eastAsia="zh-CN"/>
                <w14:textFill>
                  <w14:solidFill>
                    <w14:schemeClr w14:val="tx1"/>
                  </w14:solidFill>
                </w14:textFill>
              </w:rPr>
              <w:t>0</w:t>
            </w:r>
            <w:r>
              <w:rPr>
                <w:rFonts w:hint="eastAsia"/>
                <w:color w:val="000000" w:themeColor="text1"/>
                <w:highlight w:val="none"/>
                <w14:textFill>
                  <w14:solidFill>
                    <w14:schemeClr w14:val="tx1"/>
                  </w14:solidFill>
                </w14:textFill>
              </w:rPr>
              <w:t>分，带*的1项功能不满足的每个扣</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分，其余不满足每项扣</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分，扣完为止。</w:t>
            </w:r>
          </w:p>
        </w:tc>
        <w:tc>
          <w:tcPr>
            <w:tcW w:w="936" w:type="dxa"/>
            <w:vAlign w:val="center"/>
          </w:tcPr>
          <w:p>
            <w:pPr>
              <w:spacing w:after="0" w:line="48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0-3</w:t>
            </w:r>
            <w:r>
              <w:rPr>
                <w:rFonts w:hint="eastAsia"/>
                <w:color w:val="000000" w:themeColor="text1"/>
                <w:highlight w:val="none"/>
                <w:lang w:val="en-US" w:eastAsia="zh-CN"/>
                <w14:textFill>
                  <w14:solidFill>
                    <w14:schemeClr w14:val="tx1"/>
                  </w14:solidFill>
                </w14:textFill>
              </w:rPr>
              <w:t>0</w:t>
            </w:r>
            <w:r>
              <w:rPr>
                <w:rFonts w:hint="eastAsia"/>
                <w:color w:val="000000" w:themeColor="text1"/>
                <w:highlight w:val="none"/>
                <w14:textFill>
                  <w14:solidFill>
                    <w14:schemeClr w14:val="tx1"/>
                  </w14:solidFill>
                </w14:textFill>
              </w:rPr>
              <w:t>分</w:t>
            </w:r>
          </w:p>
        </w:tc>
        <w:tc>
          <w:tcPr>
            <w:tcW w:w="848" w:type="dxa"/>
            <w:vAlign w:val="center"/>
          </w:tcPr>
          <w:p>
            <w:pPr>
              <w:spacing w:after="0" w:line="48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tcPr>
          <w:p>
            <w:pPr>
              <w:spacing w:after="0" w:line="480" w:lineRule="exact"/>
              <w:rPr>
                <w:color w:val="000000" w:themeColor="text1"/>
                <w:highlight w:val="none"/>
                <w14:textFill>
                  <w14:solidFill>
                    <w14:schemeClr w14:val="tx1"/>
                  </w14:solidFill>
                </w14:textFill>
              </w:rPr>
            </w:pPr>
          </w:p>
        </w:tc>
        <w:tc>
          <w:tcPr>
            <w:tcW w:w="552" w:type="dxa"/>
            <w:vAlign w:val="center"/>
          </w:tcPr>
          <w:p>
            <w:pPr>
              <w:pStyle w:val="49"/>
              <w:numPr>
                <w:ilvl w:val="0"/>
                <w:numId w:val="3"/>
              </w:numPr>
              <w:spacing w:after="0" w:line="480" w:lineRule="exact"/>
              <w:jc w:val="center"/>
              <w:rPr>
                <w:color w:val="000000" w:themeColor="text1"/>
                <w:highlight w:val="none"/>
                <w14:textFill>
                  <w14:solidFill>
                    <w14:schemeClr w14:val="tx1"/>
                  </w14:solidFill>
                </w14:textFill>
              </w:rPr>
            </w:pPr>
          </w:p>
        </w:tc>
        <w:tc>
          <w:tcPr>
            <w:tcW w:w="1322" w:type="dxa"/>
            <w:vAlign w:val="center"/>
          </w:tcPr>
          <w:p>
            <w:pPr>
              <w:spacing w:after="0" w:line="48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组织实施方案</w:t>
            </w:r>
          </w:p>
        </w:tc>
        <w:tc>
          <w:tcPr>
            <w:tcW w:w="4975" w:type="dxa"/>
          </w:tcPr>
          <w:p>
            <w:pPr>
              <w:spacing w:after="0" w:line="48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项目组织实施方案的科学性、合理性、规范性和可操作性，包括安装调试、系统集成、试运行、测试、系统培训、验收等内容，以及组织机构、工作时间进度表、工作程序和步骤、管理和协调方法等进行综合评定，</w:t>
            </w:r>
            <w:r>
              <w:rPr>
                <w:rFonts w:hint="eastAsia" w:ascii="宋体" w:hAnsi="宋体" w:cs="宋体"/>
                <w:color w:val="000000" w:themeColor="text1"/>
                <w:highlight w:val="none"/>
                <w:lang w:val="en-US" w:eastAsia="zh-CN"/>
                <w14:textFill>
                  <w14:solidFill>
                    <w14:schemeClr w14:val="tx1"/>
                  </w14:solidFill>
                </w14:textFill>
              </w:rPr>
              <w:t>组织实施方案科学、合理、规范，具有可操作性</w:t>
            </w:r>
            <w:r>
              <w:rPr>
                <w:rFonts w:hint="eastAsia" w:cs="仿宋"/>
                <w:color w:val="000000" w:themeColor="text1"/>
                <w:highlight w:val="none"/>
                <w14:textFill>
                  <w14:solidFill>
                    <w14:schemeClr w14:val="tx1"/>
                  </w14:solidFill>
                </w14:textFill>
              </w:rPr>
              <w:t>的得4-5分，</w:t>
            </w:r>
            <w:r>
              <w:rPr>
                <w:rFonts w:hint="eastAsia" w:ascii="宋体" w:hAnsi="宋体" w:cs="宋体"/>
                <w:color w:val="000000" w:themeColor="text1"/>
                <w:highlight w:val="none"/>
                <w:lang w:val="en-US" w:eastAsia="zh-CN"/>
                <w14:textFill>
                  <w14:solidFill>
                    <w14:schemeClr w14:val="tx1"/>
                  </w14:solidFill>
                </w14:textFill>
              </w:rPr>
              <w:t>组织实施方案较科学、合理、规范，可操作性一般</w:t>
            </w:r>
            <w:r>
              <w:rPr>
                <w:rFonts w:hint="eastAsia" w:cs="仿宋"/>
                <w:color w:val="000000" w:themeColor="text1"/>
                <w:highlight w:val="none"/>
                <w14:textFill>
                  <w14:solidFill>
                    <w14:schemeClr w14:val="tx1"/>
                  </w14:solidFill>
                </w14:textFill>
              </w:rPr>
              <w:t>的得2-3分，</w:t>
            </w:r>
            <w:r>
              <w:rPr>
                <w:rFonts w:hint="eastAsia" w:ascii="宋体" w:hAnsi="宋体" w:cs="宋体"/>
                <w:color w:val="000000" w:themeColor="text1"/>
                <w:highlight w:val="none"/>
                <w:lang w:val="en-US" w:eastAsia="zh-CN"/>
                <w14:textFill>
                  <w14:solidFill>
                    <w14:schemeClr w14:val="tx1"/>
                  </w14:solidFill>
                </w14:textFill>
              </w:rPr>
              <w:t>组织实施</w:t>
            </w:r>
            <w:r>
              <w:rPr>
                <w:rFonts w:hint="eastAsia" w:cs="仿宋"/>
                <w:color w:val="000000" w:themeColor="text1"/>
                <w:highlight w:val="none"/>
                <w14:textFill>
                  <w14:solidFill>
                    <w14:schemeClr w14:val="tx1"/>
                  </w14:solidFill>
                </w14:textFill>
              </w:rPr>
              <w:t>方案存在不足的得</w:t>
            </w:r>
            <w:r>
              <w:rPr>
                <w:rFonts w:hint="eastAsia" w:cs="仿宋"/>
                <w:color w:val="000000" w:themeColor="text1"/>
                <w:highlight w:val="none"/>
                <w:lang w:val="en-US" w:eastAsia="zh-CN"/>
                <w14:textFill>
                  <w14:solidFill>
                    <w14:schemeClr w14:val="tx1"/>
                  </w14:solidFill>
                </w14:textFill>
              </w:rPr>
              <w:t>0.5</w:t>
            </w:r>
            <w:r>
              <w:rPr>
                <w:rFonts w:hint="eastAsia" w:cs="仿宋"/>
                <w:color w:val="000000" w:themeColor="text1"/>
                <w:highlight w:val="none"/>
                <w14:textFill>
                  <w14:solidFill>
                    <w14:schemeClr w14:val="tx1"/>
                  </w14:solidFill>
                </w14:textFill>
              </w:rPr>
              <w:t>-1分，项目理解不透彻或方案与需求不符的不得分。</w:t>
            </w:r>
          </w:p>
        </w:tc>
        <w:tc>
          <w:tcPr>
            <w:tcW w:w="936" w:type="dxa"/>
            <w:vAlign w:val="center"/>
          </w:tcPr>
          <w:p>
            <w:pPr>
              <w:spacing w:after="0" w:line="48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0-5分</w:t>
            </w:r>
          </w:p>
        </w:tc>
        <w:tc>
          <w:tcPr>
            <w:tcW w:w="848" w:type="dxa"/>
            <w:vAlign w:val="center"/>
          </w:tcPr>
          <w:p>
            <w:pPr>
              <w:spacing w:after="0" w:line="48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tcPr>
          <w:p>
            <w:pPr>
              <w:spacing w:after="0" w:line="480" w:lineRule="exact"/>
              <w:rPr>
                <w:color w:val="000000" w:themeColor="text1"/>
                <w:highlight w:val="none"/>
                <w14:textFill>
                  <w14:solidFill>
                    <w14:schemeClr w14:val="tx1"/>
                  </w14:solidFill>
                </w14:textFill>
              </w:rPr>
            </w:pPr>
          </w:p>
        </w:tc>
        <w:tc>
          <w:tcPr>
            <w:tcW w:w="552" w:type="dxa"/>
            <w:vAlign w:val="center"/>
          </w:tcPr>
          <w:p>
            <w:pPr>
              <w:pStyle w:val="49"/>
              <w:numPr>
                <w:ilvl w:val="0"/>
                <w:numId w:val="3"/>
              </w:numPr>
              <w:spacing w:after="0" w:line="480" w:lineRule="exact"/>
              <w:jc w:val="center"/>
              <w:rPr>
                <w:color w:val="000000" w:themeColor="text1"/>
                <w:highlight w:val="none"/>
                <w14:textFill>
                  <w14:solidFill>
                    <w14:schemeClr w14:val="tx1"/>
                  </w14:solidFill>
                </w14:textFill>
              </w:rPr>
            </w:pPr>
          </w:p>
        </w:tc>
        <w:tc>
          <w:tcPr>
            <w:tcW w:w="1322" w:type="dxa"/>
            <w:vAlign w:val="center"/>
          </w:tcPr>
          <w:p>
            <w:pPr>
              <w:spacing w:after="0" w:line="48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项目实施团队技术能力</w:t>
            </w:r>
          </w:p>
        </w:tc>
        <w:tc>
          <w:tcPr>
            <w:tcW w:w="4975" w:type="dxa"/>
          </w:tcPr>
          <w:p>
            <w:pPr>
              <w:spacing w:after="0" w:line="48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项目实施团队技术能力保证：</w:t>
            </w:r>
            <w:r>
              <w:rPr>
                <w:rFonts w:hint="eastAsia"/>
                <w:color w:val="000000" w:themeColor="text1"/>
                <w:highlight w:val="none"/>
                <w:lang w:val="en-US" w:eastAsia="zh-CN"/>
                <w14:textFill>
                  <w14:solidFill>
                    <w14:schemeClr w14:val="tx1"/>
                  </w14:solidFill>
                </w14:textFill>
              </w:rPr>
              <w:t>根据投标人拟派的团队人员履历、证书、经验等情况综合评定。</w:t>
            </w:r>
          </w:p>
        </w:tc>
        <w:tc>
          <w:tcPr>
            <w:tcW w:w="936" w:type="dxa"/>
            <w:vAlign w:val="center"/>
          </w:tcPr>
          <w:p>
            <w:pPr>
              <w:spacing w:after="0" w:line="48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分</w:t>
            </w:r>
          </w:p>
        </w:tc>
        <w:tc>
          <w:tcPr>
            <w:tcW w:w="848" w:type="dxa"/>
            <w:vAlign w:val="center"/>
          </w:tcPr>
          <w:p>
            <w:pPr>
              <w:spacing w:after="0" w:line="480" w:lineRule="exact"/>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主观</w:t>
            </w:r>
            <w:r>
              <w:rPr>
                <w:rFonts w:hint="eastAsia"/>
                <w:color w:val="000000" w:themeColor="text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8" w:type="dxa"/>
            <w:vMerge w:val="continue"/>
          </w:tcPr>
          <w:p>
            <w:pPr>
              <w:spacing w:after="0" w:line="480" w:lineRule="exact"/>
              <w:rPr>
                <w:color w:val="000000" w:themeColor="text1"/>
                <w:highlight w:val="none"/>
                <w14:textFill>
                  <w14:solidFill>
                    <w14:schemeClr w14:val="tx1"/>
                  </w14:solidFill>
                </w14:textFill>
              </w:rPr>
            </w:pPr>
          </w:p>
        </w:tc>
        <w:tc>
          <w:tcPr>
            <w:tcW w:w="552" w:type="dxa"/>
            <w:vAlign w:val="center"/>
          </w:tcPr>
          <w:p>
            <w:pPr>
              <w:pStyle w:val="49"/>
              <w:numPr>
                <w:ilvl w:val="0"/>
                <w:numId w:val="3"/>
              </w:numPr>
              <w:spacing w:after="0" w:line="480" w:lineRule="exact"/>
              <w:jc w:val="center"/>
              <w:rPr>
                <w:color w:val="000000" w:themeColor="text1"/>
                <w:highlight w:val="none"/>
                <w14:textFill>
                  <w14:solidFill>
                    <w14:schemeClr w14:val="tx1"/>
                  </w14:solidFill>
                </w14:textFill>
              </w:rPr>
            </w:pPr>
          </w:p>
        </w:tc>
        <w:tc>
          <w:tcPr>
            <w:tcW w:w="1322" w:type="dxa"/>
            <w:vAlign w:val="center"/>
          </w:tcPr>
          <w:p>
            <w:pPr>
              <w:spacing w:after="0" w:line="48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培训计划</w:t>
            </w:r>
          </w:p>
        </w:tc>
        <w:tc>
          <w:tcPr>
            <w:tcW w:w="4975" w:type="dxa"/>
          </w:tcPr>
          <w:p>
            <w:pPr>
              <w:spacing w:after="0" w:line="48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培训计划：根据投标人的投标文件中对采购人的管理人员、操作人员及维护人员进行培训等承诺情况等进行综合评定。</w:t>
            </w:r>
            <w:r>
              <w:rPr>
                <w:rFonts w:hint="eastAsia"/>
                <w:color w:val="000000" w:themeColor="text1"/>
                <w:highlight w:val="none"/>
                <w:lang w:val="en-US" w:eastAsia="zh-CN"/>
                <w14:textFill>
                  <w14:solidFill>
                    <w14:schemeClr w14:val="tx1"/>
                  </w14:solidFill>
                </w14:textFill>
              </w:rPr>
              <w:t>培训计划具有可操作性的</w:t>
            </w:r>
            <w:r>
              <w:rPr>
                <w:rFonts w:hint="eastAsia"/>
                <w:color w:val="000000" w:themeColor="text1"/>
                <w:highlight w:val="none"/>
                <w14:textFill>
                  <w14:solidFill>
                    <w14:schemeClr w14:val="tx1"/>
                  </w14:solidFill>
                </w14:textFill>
              </w:rPr>
              <w:t>得</w:t>
            </w:r>
            <w:r>
              <w:rPr>
                <w:rFonts w:hint="eastAsia"/>
                <w:color w:val="000000" w:themeColor="text1"/>
                <w:highlight w:val="none"/>
                <w:lang w:val="en-US" w:eastAsia="zh-CN"/>
                <w14:textFill>
                  <w14:solidFill>
                    <w14:schemeClr w14:val="tx1"/>
                  </w14:solidFill>
                </w14:textFill>
              </w:rPr>
              <w:t>4-5</w:t>
            </w:r>
            <w:r>
              <w:rPr>
                <w:rFonts w:hint="eastAsia"/>
                <w:color w:val="000000" w:themeColor="text1"/>
                <w:highlight w:val="none"/>
                <w14:textFill>
                  <w14:solidFill>
                    <w14:schemeClr w14:val="tx1"/>
                  </w14:solidFill>
                </w14:textFill>
              </w:rPr>
              <w:t>分，一般得1-</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分，差或者不提供得0分</w:t>
            </w:r>
          </w:p>
        </w:tc>
        <w:tc>
          <w:tcPr>
            <w:tcW w:w="936" w:type="dxa"/>
            <w:vAlign w:val="center"/>
          </w:tcPr>
          <w:p>
            <w:pPr>
              <w:spacing w:after="0" w:line="48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分</w:t>
            </w:r>
          </w:p>
        </w:tc>
        <w:tc>
          <w:tcPr>
            <w:tcW w:w="848" w:type="dxa"/>
            <w:vAlign w:val="center"/>
          </w:tcPr>
          <w:p>
            <w:pPr>
              <w:spacing w:after="0" w:line="48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tcPr>
          <w:p>
            <w:pPr>
              <w:spacing w:after="0" w:line="480" w:lineRule="exact"/>
              <w:rPr>
                <w:color w:val="000000" w:themeColor="text1"/>
                <w:highlight w:val="none"/>
                <w14:textFill>
                  <w14:solidFill>
                    <w14:schemeClr w14:val="tx1"/>
                  </w14:solidFill>
                </w14:textFill>
              </w:rPr>
            </w:pPr>
          </w:p>
        </w:tc>
        <w:tc>
          <w:tcPr>
            <w:tcW w:w="552" w:type="dxa"/>
            <w:vMerge w:val="restart"/>
            <w:vAlign w:val="center"/>
          </w:tcPr>
          <w:p>
            <w:pPr>
              <w:pStyle w:val="49"/>
              <w:numPr>
                <w:ilvl w:val="0"/>
                <w:numId w:val="3"/>
              </w:numPr>
              <w:spacing w:after="0" w:line="480" w:lineRule="exact"/>
              <w:jc w:val="center"/>
              <w:rPr>
                <w:color w:val="000000" w:themeColor="text1"/>
                <w:highlight w:val="none"/>
                <w14:textFill>
                  <w14:solidFill>
                    <w14:schemeClr w14:val="tx1"/>
                  </w14:solidFill>
                </w14:textFill>
              </w:rPr>
            </w:pPr>
          </w:p>
        </w:tc>
        <w:tc>
          <w:tcPr>
            <w:tcW w:w="1322" w:type="dxa"/>
            <w:vMerge w:val="restart"/>
            <w:vAlign w:val="center"/>
          </w:tcPr>
          <w:p>
            <w:pPr>
              <w:spacing w:after="0" w:line="48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售后服务能力</w:t>
            </w:r>
          </w:p>
        </w:tc>
        <w:tc>
          <w:tcPr>
            <w:tcW w:w="4975" w:type="dxa"/>
          </w:tcPr>
          <w:p>
            <w:pPr>
              <w:spacing w:after="0" w:line="48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维护响应计划：根据各投标人的售后服务承诺、维护响应计划进行评分，包括具体的售后服务内容、服务能力，故障响应时间、响应方式时间等进行综合评定，维护响应计划</w:t>
            </w:r>
            <w:r>
              <w:rPr>
                <w:rFonts w:hint="eastAsia"/>
                <w:color w:val="000000" w:themeColor="text1"/>
                <w:highlight w:val="none"/>
                <w:lang w:val="en-US" w:eastAsia="zh-CN"/>
                <w14:textFill>
                  <w14:solidFill>
                    <w14:schemeClr w14:val="tx1"/>
                  </w14:solidFill>
                </w14:textFill>
              </w:rPr>
              <w:t>最强</w:t>
            </w:r>
            <w:r>
              <w:rPr>
                <w:rFonts w:hint="eastAsia"/>
                <w:color w:val="000000" w:themeColor="text1"/>
                <w:highlight w:val="none"/>
                <w14:textFill>
                  <w14:solidFill>
                    <w14:schemeClr w14:val="tx1"/>
                  </w14:solidFill>
                </w14:textFill>
              </w:rPr>
              <w:t>得</w:t>
            </w:r>
            <w:r>
              <w:rPr>
                <w:rFonts w:hint="eastAsia"/>
                <w:color w:val="000000" w:themeColor="text1"/>
                <w:highlight w:val="none"/>
                <w:lang w:val="en-US" w:eastAsia="zh-CN"/>
                <w14:textFill>
                  <w14:solidFill>
                    <w14:schemeClr w14:val="tx1"/>
                  </w14:solidFill>
                </w14:textFill>
              </w:rPr>
              <w:t>4-5</w:t>
            </w:r>
            <w:r>
              <w:rPr>
                <w:rFonts w:hint="eastAsia"/>
                <w:color w:val="000000" w:themeColor="text1"/>
                <w:highlight w:val="none"/>
                <w14:textFill>
                  <w14:solidFill>
                    <w14:schemeClr w14:val="tx1"/>
                  </w14:solidFill>
                </w14:textFill>
              </w:rPr>
              <w:t>分，一般得1-</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分，差或者不提供得0分</w:t>
            </w:r>
          </w:p>
        </w:tc>
        <w:tc>
          <w:tcPr>
            <w:tcW w:w="936" w:type="dxa"/>
            <w:vAlign w:val="center"/>
          </w:tcPr>
          <w:p>
            <w:pPr>
              <w:spacing w:after="0" w:line="48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分</w:t>
            </w:r>
          </w:p>
        </w:tc>
        <w:tc>
          <w:tcPr>
            <w:tcW w:w="848" w:type="dxa"/>
            <w:vAlign w:val="center"/>
          </w:tcPr>
          <w:p>
            <w:pPr>
              <w:spacing w:after="0" w:line="48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tcPr>
          <w:p>
            <w:pPr>
              <w:spacing w:after="0" w:line="480" w:lineRule="exact"/>
              <w:rPr>
                <w:color w:val="000000" w:themeColor="text1"/>
                <w:highlight w:val="none"/>
                <w14:textFill>
                  <w14:solidFill>
                    <w14:schemeClr w14:val="tx1"/>
                  </w14:solidFill>
                </w14:textFill>
              </w:rPr>
            </w:pPr>
          </w:p>
        </w:tc>
        <w:tc>
          <w:tcPr>
            <w:tcW w:w="552" w:type="dxa"/>
            <w:vMerge w:val="continue"/>
            <w:tcBorders/>
            <w:vAlign w:val="center"/>
          </w:tcPr>
          <w:p>
            <w:pPr>
              <w:pStyle w:val="49"/>
              <w:spacing w:after="0" w:line="480" w:lineRule="exact"/>
              <w:jc w:val="center"/>
              <w:rPr>
                <w:color w:val="000000" w:themeColor="text1"/>
                <w:highlight w:val="none"/>
                <w14:textFill>
                  <w14:solidFill>
                    <w14:schemeClr w14:val="tx1"/>
                  </w14:solidFill>
                </w14:textFill>
              </w:rPr>
            </w:pPr>
          </w:p>
        </w:tc>
        <w:tc>
          <w:tcPr>
            <w:tcW w:w="1322" w:type="dxa"/>
            <w:vMerge w:val="continue"/>
            <w:vAlign w:val="center"/>
          </w:tcPr>
          <w:p>
            <w:pPr>
              <w:spacing w:after="0" w:line="480" w:lineRule="exact"/>
              <w:jc w:val="center"/>
              <w:rPr>
                <w:rFonts w:ascii="宋体" w:hAnsi="宋体" w:cs="宋体"/>
                <w:color w:val="000000" w:themeColor="text1"/>
                <w:highlight w:val="none"/>
                <w14:textFill>
                  <w14:solidFill>
                    <w14:schemeClr w14:val="tx1"/>
                  </w14:solidFill>
                </w14:textFill>
              </w:rPr>
            </w:pPr>
          </w:p>
        </w:tc>
        <w:tc>
          <w:tcPr>
            <w:tcW w:w="4975" w:type="dxa"/>
          </w:tcPr>
          <w:p>
            <w:pPr>
              <w:spacing w:after="0" w:line="48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投标人具有400或800热线服务，承诺提供7*24小时热线服务，得2分。</w:t>
            </w:r>
          </w:p>
        </w:tc>
        <w:tc>
          <w:tcPr>
            <w:tcW w:w="936" w:type="dxa"/>
            <w:vAlign w:val="center"/>
          </w:tcPr>
          <w:p>
            <w:pPr>
              <w:spacing w:after="0" w:line="48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0-2分</w:t>
            </w:r>
          </w:p>
        </w:tc>
        <w:tc>
          <w:tcPr>
            <w:tcW w:w="848" w:type="dxa"/>
            <w:vAlign w:val="center"/>
          </w:tcPr>
          <w:p>
            <w:pPr>
              <w:spacing w:after="0" w:line="48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1" w:hRule="atLeast"/>
          <w:jc w:val="center"/>
        </w:trPr>
        <w:tc>
          <w:tcPr>
            <w:tcW w:w="708" w:type="dxa"/>
            <w:vMerge w:val="continue"/>
          </w:tcPr>
          <w:p>
            <w:pPr>
              <w:pStyle w:val="49"/>
              <w:spacing w:after="0" w:line="480" w:lineRule="exact"/>
              <w:ind w:left="420"/>
              <w:rPr>
                <w:color w:val="000000" w:themeColor="text1"/>
                <w:highlight w:val="none"/>
                <w14:textFill>
                  <w14:solidFill>
                    <w14:schemeClr w14:val="tx1"/>
                  </w14:solidFill>
                </w14:textFill>
              </w:rPr>
            </w:pPr>
          </w:p>
        </w:tc>
        <w:tc>
          <w:tcPr>
            <w:tcW w:w="552" w:type="dxa"/>
            <w:vAlign w:val="center"/>
          </w:tcPr>
          <w:p>
            <w:pPr>
              <w:pStyle w:val="49"/>
              <w:numPr>
                <w:ilvl w:val="0"/>
                <w:numId w:val="3"/>
              </w:numPr>
              <w:spacing w:after="0" w:line="480" w:lineRule="exact"/>
              <w:jc w:val="center"/>
              <w:rPr>
                <w:color w:val="000000" w:themeColor="text1"/>
                <w:highlight w:val="none"/>
                <w14:textFill>
                  <w14:solidFill>
                    <w14:schemeClr w14:val="tx1"/>
                  </w14:solidFill>
                </w14:textFill>
              </w:rPr>
            </w:pPr>
          </w:p>
        </w:tc>
        <w:tc>
          <w:tcPr>
            <w:tcW w:w="1322" w:type="dxa"/>
            <w:vAlign w:val="center"/>
          </w:tcPr>
          <w:p>
            <w:pPr>
              <w:spacing w:after="0" w:line="480" w:lineRule="exact"/>
              <w:rPr>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对本项目的合理化建议</w:t>
            </w:r>
          </w:p>
        </w:tc>
        <w:tc>
          <w:tcPr>
            <w:tcW w:w="4975" w:type="dxa"/>
          </w:tcPr>
          <w:p>
            <w:pPr>
              <w:spacing w:after="0" w:line="480" w:lineRule="exact"/>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根据投标人对本项目的合理化建议或意见等综合评定。</w:t>
            </w:r>
          </w:p>
        </w:tc>
        <w:tc>
          <w:tcPr>
            <w:tcW w:w="936" w:type="dxa"/>
            <w:vAlign w:val="center"/>
          </w:tcPr>
          <w:p>
            <w:pPr>
              <w:spacing w:after="0" w:line="48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分</w:t>
            </w:r>
          </w:p>
        </w:tc>
        <w:tc>
          <w:tcPr>
            <w:tcW w:w="848" w:type="dxa"/>
            <w:vAlign w:val="center"/>
          </w:tcPr>
          <w:p>
            <w:pPr>
              <w:spacing w:after="0" w:line="48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08" w:type="dxa"/>
            <w:vMerge w:val="continue"/>
          </w:tcPr>
          <w:p>
            <w:pPr>
              <w:pStyle w:val="49"/>
              <w:spacing w:after="0" w:line="480" w:lineRule="exact"/>
              <w:ind w:left="420"/>
              <w:rPr>
                <w:color w:val="000000" w:themeColor="text1"/>
                <w:highlight w:val="none"/>
                <w14:textFill>
                  <w14:solidFill>
                    <w14:schemeClr w14:val="tx1"/>
                  </w14:solidFill>
                </w14:textFill>
              </w:rPr>
            </w:pPr>
          </w:p>
        </w:tc>
        <w:tc>
          <w:tcPr>
            <w:tcW w:w="552" w:type="dxa"/>
            <w:vAlign w:val="center"/>
          </w:tcPr>
          <w:p>
            <w:pPr>
              <w:pStyle w:val="49"/>
              <w:numPr>
                <w:ilvl w:val="0"/>
                <w:numId w:val="3"/>
              </w:numPr>
              <w:spacing w:after="0" w:line="480" w:lineRule="exact"/>
              <w:jc w:val="center"/>
              <w:rPr>
                <w:color w:val="000000" w:themeColor="text1"/>
                <w:highlight w:val="none"/>
                <w14:textFill>
                  <w14:solidFill>
                    <w14:schemeClr w14:val="tx1"/>
                  </w14:solidFill>
                </w14:textFill>
              </w:rPr>
            </w:pPr>
          </w:p>
        </w:tc>
        <w:tc>
          <w:tcPr>
            <w:tcW w:w="1322" w:type="dxa"/>
            <w:vAlign w:val="center"/>
          </w:tcPr>
          <w:p>
            <w:pPr>
              <w:spacing w:after="0" w:line="480" w:lineRule="exact"/>
              <w:rPr>
                <w:rFonts w:cs="仿宋_GB2312"/>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增值服务</w:t>
            </w:r>
          </w:p>
        </w:tc>
        <w:tc>
          <w:tcPr>
            <w:tcW w:w="4975" w:type="dxa"/>
          </w:tcPr>
          <w:p>
            <w:pPr>
              <w:spacing w:after="0" w:line="4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根据投标人对本项目提供的增值服务综合评定。</w:t>
            </w:r>
          </w:p>
        </w:tc>
        <w:tc>
          <w:tcPr>
            <w:tcW w:w="936" w:type="dxa"/>
            <w:vAlign w:val="center"/>
          </w:tcPr>
          <w:p>
            <w:pPr>
              <w:spacing w:after="0" w:line="48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分</w:t>
            </w:r>
          </w:p>
        </w:tc>
        <w:tc>
          <w:tcPr>
            <w:tcW w:w="848" w:type="dxa"/>
            <w:vAlign w:val="center"/>
          </w:tcPr>
          <w:p>
            <w:pPr>
              <w:spacing w:after="0" w:line="48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08" w:type="dxa"/>
            <w:vMerge w:val="continue"/>
          </w:tcPr>
          <w:p>
            <w:pPr>
              <w:pStyle w:val="49"/>
              <w:spacing w:after="0" w:line="480" w:lineRule="exact"/>
              <w:ind w:left="420"/>
              <w:rPr>
                <w:color w:val="000000" w:themeColor="text1"/>
                <w:highlight w:val="none"/>
                <w14:textFill>
                  <w14:solidFill>
                    <w14:schemeClr w14:val="tx1"/>
                  </w14:solidFill>
                </w14:textFill>
              </w:rPr>
            </w:pPr>
          </w:p>
        </w:tc>
        <w:tc>
          <w:tcPr>
            <w:tcW w:w="552" w:type="dxa"/>
            <w:vAlign w:val="center"/>
          </w:tcPr>
          <w:p>
            <w:pPr>
              <w:pStyle w:val="49"/>
              <w:numPr>
                <w:ilvl w:val="0"/>
                <w:numId w:val="3"/>
              </w:numPr>
              <w:spacing w:after="0" w:line="480" w:lineRule="exact"/>
              <w:jc w:val="center"/>
              <w:rPr>
                <w:color w:val="000000" w:themeColor="text1"/>
                <w:highlight w:val="none"/>
                <w14:textFill>
                  <w14:solidFill>
                    <w14:schemeClr w14:val="tx1"/>
                  </w14:solidFill>
                </w14:textFill>
              </w:rPr>
            </w:pPr>
          </w:p>
        </w:tc>
        <w:tc>
          <w:tcPr>
            <w:tcW w:w="1322" w:type="dxa"/>
            <w:vAlign w:val="center"/>
          </w:tcPr>
          <w:p>
            <w:pPr>
              <w:spacing w:after="0" w:line="480" w:lineRule="exact"/>
              <w:rPr>
                <w:rFonts w:hint="eastAsia" w:eastAsia="仿宋" w:cs="仿宋_GB2312"/>
                <w:color w:val="000000" w:themeColor="text1"/>
                <w:highlight w:val="none"/>
                <w:lang w:val="en-US" w:eastAsia="zh-CN"/>
                <w14:textFill>
                  <w14:solidFill>
                    <w14:schemeClr w14:val="tx1"/>
                  </w14:solidFill>
                </w14:textFill>
              </w:rPr>
            </w:pPr>
            <w:r>
              <w:rPr>
                <w:rFonts w:hint="eastAsia" w:eastAsia="仿宋" w:cs="仿宋_GB2312"/>
                <w:color w:val="000000" w:themeColor="text1"/>
                <w:highlight w:val="none"/>
                <w:lang w:val="en-US" w:eastAsia="zh-CN"/>
                <w14:textFill>
                  <w14:solidFill>
                    <w14:schemeClr w14:val="tx1"/>
                  </w14:solidFill>
                </w14:textFill>
              </w:rPr>
              <w:t>免费维护期</w:t>
            </w:r>
          </w:p>
        </w:tc>
        <w:tc>
          <w:tcPr>
            <w:tcW w:w="4975" w:type="dxa"/>
          </w:tcPr>
          <w:p>
            <w:pPr>
              <w:spacing w:after="0" w:line="480" w:lineRule="exact"/>
              <w:rPr>
                <w:rFonts w:hint="eastAsia" w:ascii="宋体" w:hAnsi="宋体"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免费维护期在满足招标文件要求的基础上每延长一年得1分，最高得2分，延长时间不足一年的不计入得分。</w:t>
            </w:r>
            <w:r>
              <w:rPr>
                <w:rFonts w:hint="eastAsia" w:ascii="仿宋" w:hAnsi="仿宋" w:eastAsia="仿宋" w:cs="仿宋"/>
                <w:b/>
                <w:bCs/>
                <w:color w:val="000000" w:themeColor="text1"/>
                <w:sz w:val="24"/>
                <w:highlight w:val="none"/>
                <w14:textFill>
                  <w14:solidFill>
                    <w14:schemeClr w14:val="tx1"/>
                  </w14:solidFill>
                </w14:textFill>
              </w:rPr>
              <w:t>有效证明材料：</w:t>
            </w:r>
            <w:r>
              <w:rPr>
                <w:rFonts w:hint="eastAsia" w:ascii="仿宋" w:hAnsi="仿宋" w:eastAsia="仿宋" w:cs="仿宋"/>
                <w:b/>
                <w:color w:val="000000" w:themeColor="text1"/>
                <w:sz w:val="24"/>
                <w:highlight w:val="none"/>
                <w14:textFill>
                  <w14:solidFill>
                    <w14:schemeClr w14:val="tx1"/>
                  </w14:solidFill>
                </w14:textFill>
              </w:rPr>
              <w:t>提供免费维护期</w:t>
            </w:r>
            <w:r>
              <w:rPr>
                <w:rFonts w:hint="eastAsia" w:ascii="仿宋" w:hAnsi="仿宋" w:eastAsia="仿宋" w:cs="仿宋"/>
                <w:b/>
                <w:bCs/>
                <w:color w:val="000000" w:themeColor="text1"/>
                <w:sz w:val="24"/>
                <w:highlight w:val="none"/>
                <w14:textFill>
                  <w14:solidFill>
                    <w14:schemeClr w14:val="tx1"/>
                  </w14:solidFill>
                </w14:textFill>
              </w:rPr>
              <w:t>承诺</w:t>
            </w:r>
            <w:r>
              <w:rPr>
                <w:rFonts w:hint="eastAsia" w:ascii="仿宋" w:hAnsi="仿宋" w:eastAsia="仿宋" w:cs="仿宋"/>
                <w:b/>
                <w:color w:val="000000" w:themeColor="text1"/>
                <w:sz w:val="24"/>
                <w:highlight w:val="none"/>
                <w14:textFill>
                  <w14:solidFill>
                    <w14:schemeClr w14:val="tx1"/>
                  </w14:solidFill>
                </w14:textFill>
              </w:rPr>
              <w:t>，不提供不得分。</w:t>
            </w:r>
          </w:p>
        </w:tc>
        <w:tc>
          <w:tcPr>
            <w:tcW w:w="936" w:type="dxa"/>
            <w:vAlign w:val="center"/>
          </w:tcPr>
          <w:p>
            <w:pPr>
              <w:spacing w:after="0" w:line="480" w:lineRule="exact"/>
              <w:rPr>
                <w:rFonts w:hint="default" w:eastAsia="仿宋"/>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0-2分</w:t>
            </w:r>
          </w:p>
        </w:tc>
        <w:tc>
          <w:tcPr>
            <w:tcW w:w="848" w:type="dxa"/>
            <w:vAlign w:val="center"/>
          </w:tcPr>
          <w:p>
            <w:pPr>
              <w:spacing w:after="0" w:line="48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8" w:hRule="atLeast"/>
          <w:jc w:val="center"/>
        </w:trPr>
        <w:tc>
          <w:tcPr>
            <w:tcW w:w="708" w:type="dxa"/>
            <w:vMerge w:val="continue"/>
          </w:tcPr>
          <w:p>
            <w:pPr>
              <w:pStyle w:val="49"/>
              <w:spacing w:after="0" w:line="480" w:lineRule="exact"/>
              <w:ind w:left="420"/>
              <w:rPr>
                <w:color w:val="000000" w:themeColor="text1"/>
                <w:highlight w:val="none"/>
                <w14:textFill>
                  <w14:solidFill>
                    <w14:schemeClr w14:val="tx1"/>
                  </w14:solidFill>
                </w14:textFill>
              </w:rPr>
            </w:pPr>
          </w:p>
        </w:tc>
        <w:tc>
          <w:tcPr>
            <w:tcW w:w="552" w:type="dxa"/>
            <w:vAlign w:val="center"/>
          </w:tcPr>
          <w:p>
            <w:pPr>
              <w:pStyle w:val="49"/>
              <w:numPr>
                <w:ilvl w:val="0"/>
                <w:numId w:val="3"/>
              </w:numPr>
              <w:spacing w:after="0" w:line="480" w:lineRule="exact"/>
              <w:jc w:val="center"/>
              <w:rPr>
                <w:color w:val="000000" w:themeColor="text1"/>
                <w:highlight w:val="none"/>
                <w14:textFill>
                  <w14:solidFill>
                    <w14:schemeClr w14:val="tx1"/>
                  </w14:solidFill>
                </w14:textFill>
              </w:rPr>
            </w:pPr>
          </w:p>
        </w:tc>
        <w:tc>
          <w:tcPr>
            <w:tcW w:w="1322" w:type="dxa"/>
            <w:vAlign w:val="center"/>
          </w:tcPr>
          <w:p>
            <w:pPr>
              <w:spacing w:after="0" w:line="480" w:lineRule="exact"/>
              <w:rPr>
                <w:rFonts w:hint="eastAsia" w:cs="仿宋_GB2312"/>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产品功能演示</w:t>
            </w:r>
          </w:p>
        </w:tc>
        <w:tc>
          <w:tcPr>
            <w:tcW w:w="4975" w:type="dxa"/>
          </w:tcPr>
          <w:p>
            <w:pPr>
              <w:spacing w:after="0" w:line="480" w:lineRule="exact"/>
              <w:rPr>
                <w:rFonts w:ascii="宋体" w:hAnsi="宋体" w:cs="宋体"/>
                <w:color w:val="000000" w:themeColor="text1"/>
                <w:szCs w:val="21"/>
                <w:highlight w:val="none"/>
                <w14:textFill>
                  <w14:solidFill>
                    <w14:schemeClr w14:val="tx1"/>
                  </w14:solidFill>
                </w14:textFill>
              </w:rPr>
            </w:pPr>
            <w:bookmarkStart w:id="374" w:name="_GoBack"/>
            <w:r>
              <w:rPr>
                <w:rFonts w:ascii="宋体" w:hAnsi="宋体" w:cs="宋体"/>
                <w:color w:val="000000" w:themeColor="text1"/>
                <w:szCs w:val="21"/>
                <w:highlight w:val="none"/>
                <w14:textFill>
                  <w14:solidFill>
                    <w14:schemeClr w14:val="tx1"/>
                  </w14:solidFill>
                </w14:textFill>
              </w:rPr>
              <w:t>1、本次项目中提供的内镜消毒水槽数据采集套件，要求感应距离可调。要求将20~200cm划分为近、中、远3个距离范围，演示内镜智能识别芯片和员工身份识别腕带能在近、中、远各自的距离范围附近被数据采集套件所识别；</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0-4分</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p>
          <w:p>
            <w:pPr>
              <w:spacing w:after="0" w:line="480" w:lineRule="exac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2、要求演示系统能在大屏、小屏上，显示内镜洗消过程的状态及相关信息，如果出现违规操作，可在屏幕上进行提醒；</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0-4分</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p>
          <w:p>
            <w:pPr>
              <w:spacing w:after="0" w:line="480" w:lineRule="exac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3、要求演示系统中使用的可视RFID阅读器可读取内镜智能识别芯片所绑定的内镜信息（镜子名称、当前环节、工作状态、上次使用病人），并在屏幕上显示</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0-4分</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p>
          <w:p>
            <w:pPr>
              <w:pStyle w:val="2"/>
              <w:ind w:firstLine="0"/>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（提供演示视频，</w:t>
            </w:r>
            <w:r>
              <w:rPr>
                <w:rFonts w:hint="eastAsia" w:ascii="仿宋" w:hAnsi="仿宋" w:eastAsia="仿宋"/>
                <w:color w:val="000000" w:themeColor="text1"/>
                <w:sz w:val="24"/>
                <w:szCs w:val="24"/>
                <w:highlight w:val="none"/>
                <w:lang w:val="en-US" w:eastAsia="zh-CN"/>
                <w14:textFill>
                  <w14:solidFill>
                    <w14:schemeClr w14:val="tx1"/>
                  </w14:solidFill>
                </w14:textFill>
              </w:rPr>
              <w:t>以U盘形式递交，</w:t>
            </w:r>
            <w:r>
              <w:rPr>
                <w:rFonts w:hint="eastAsia" w:ascii="仿宋" w:hAnsi="仿宋" w:eastAsia="仿宋"/>
                <w:color w:val="000000" w:themeColor="text1"/>
                <w:sz w:val="24"/>
                <w:szCs w:val="24"/>
                <w:highlight w:val="none"/>
                <w14:textFill>
                  <w14:solidFill>
                    <w14:schemeClr w14:val="tx1"/>
                  </w14:solidFill>
                </w14:textFill>
              </w:rPr>
              <w:t>无需到现场演示）</w:t>
            </w:r>
            <w:bookmarkEnd w:id="374"/>
          </w:p>
        </w:tc>
        <w:tc>
          <w:tcPr>
            <w:tcW w:w="936" w:type="dxa"/>
            <w:vAlign w:val="center"/>
          </w:tcPr>
          <w:p>
            <w:pPr>
              <w:spacing w:after="0" w:line="48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w:t>
            </w:r>
            <w:r>
              <w:rPr>
                <w:rFonts w:hint="eastAsia"/>
                <w:color w:val="000000" w:themeColor="text1"/>
                <w:highlight w:val="none"/>
                <w:lang w:val="en-US" w:eastAsia="zh-CN"/>
                <w14:textFill>
                  <w14:solidFill>
                    <w14:schemeClr w14:val="tx1"/>
                  </w14:solidFill>
                </w14:textFill>
              </w:rPr>
              <w:t>12</w:t>
            </w:r>
            <w:r>
              <w:rPr>
                <w:rFonts w:hint="eastAsia"/>
                <w:color w:val="000000" w:themeColor="text1"/>
                <w:highlight w:val="none"/>
                <w14:textFill>
                  <w14:solidFill>
                    <w14:schemeClr w14:val="tx1"/>
                  </w14:solidFill>
                </w14:textFill>
              </w:rPr>
              <w:t>分</w:t>
            </w:r>
          </w:p>
        </w:tc>
        <w:tc>
          <w:tcPr>
            <w:tcW w:w="848" w:type="dxa"/>
            <w:vAlign w:val="center"/>
          </w:tcPr>
          <w:p>
            <w:pPr>
              <w:spacing w:after="0" w:line="480" w:lineRule="exact"/>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主观</w:t>
            </w:r>
            <w:r>
              <w:rPr>
                <w:rFonts w:hint="eastAsia"/>
                <w:color w:val="000000" w:themeColor="text1"/>
                <w:highlight w:val="none"/>
                <w14:textFill>
                  <w14:solidFill>
                    <w14:schemeClr w14:val="tx1"/>
                  </w14:solidFill>
                </w14:textFill>
              </w:rPr>
              <w:t>分</w:t>
            </w:r>
          </w:p>
        </w:tc>
      </w:tr>
    </w:tbl>
    <w:p>
      <w:pPr>
        <w:spacing w:line="360" w:lineRule="auto"/>
        <w:rPr>
          <w:rFonts w:cs="仿宋_GB2312"/>
          <w:b/>
          <w:color w:val="000000" w:themeColor="text1"/>
          <w:highlight w:val="none"/>
          <w14:textFill>
            <w14:solidFill>
              <w14:schemeClr w14:val="tx1"/>
            </w14:solidFill>
          </w14:textFill>
        </w:rPr>
      </w:pPr>
      <w:r>
        <w:rPr>
          <w:rFonts w:hint="eastAsia" w:cs="仿宋_GB2312"/>
          <w:b/>
          <w:color w:val="000000" w:themeColor="text1"/>
          <w:highlight w:val="none"/>
          <w14:textFill>
            <w14:solidFill>
              <w14:schemeClr w14:val="tx1"/>
            </w14:solidFill>
          </w14:textFill>
        </w:rPr>
        <w:t>价格分（</w:t>
      </w:r>
      <w:r>
        <w:rPr>
          <w:rFonts w:hint="eastAsia" w:cs="仿宋_GB2312"/>
          <w:b/>
          <w:color w:val="000000" w:themeColor="text1"/>
          <w:highlight w:val="none"/>
          <w:lang w:val="en-US" w:eastAsia="zh-CN"/>
          <w14:textFill>
            <w14:solidFill>
              <w14:schemeClr w14:val="tx1"/>
            </w14:solidFill>
          </w14:textFill>
        </w:rPr>
        <w:t>20</w:t>
      </w:r>
      <w:r>
        <w:rPr>
          <w:rFonts w:hint="eastAsia" w:cs="仿宋_GB2312"/>
          <w:b/>
          <w:color w:val="000000" w:themeColor="text1"/>
          <w:highlight w:val="none"/>
          <w14:textFill>
            <w14:solidFill>
              <w14:schemeClr w14:val="tx1"/>
            </w14:solidFill>
          </w14:textFill>
        </w:rPr>
        <w:t>分）</w:t>
      </w:r>
    </w:p>
    <w:tbl>
      <w:tblPr>
        <w:tblStyle w:val="27"/>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2"/>
        <w:gridCol w:w="1309"/>
        <w:gridCol w:w="521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262" w:type="dxa"/>
            <w:vAlign w:val="center"/>
          </w:tcPr>
          <w:p>
            <w:pPr>
              <w:pStyle w:val="49"/>
              <w:spacing w:after="0"/>
              <w:ind w:left="0" w:leftChars="0" w:firstLine="0" w:firstLineChars="0"/>
              <w:jc w:val="center"/>
              <w:rPr>
                <w:rFonts w:hint="eastAsia"/>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价格分</w:t>
            </w:r>
          </w:p>
        </w:tc>
        <w:tc>
          <w:tcPr>
            <w:tcW w:w="1309" w:type="dxa"/>
            <w:vAlign w:val="center"/>
          </w:tcPr>
          <w:p>
            <w:pPr>
              <w:spacing w:after="0"/>
              <w:rPr>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价格权值</w:t>
            </w:r>
          </w:p>
        </w:tc>
        <w:tc>
          <w:tcPr>
            <w:tcW w:w="5211" w:type="dxa"/>
          </w:tcPr>
          <w:p>
            <w:pPr>
              <w:spacing w:after="0" w:line="360" w:lineRule="auto"/>
              <w:rPr>
                <w:rFonts w:cs="仿宋_GB2312"/>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最低有效投标价格为评标基准价</w:t>
            </w:r>
          </w:p>
          <w:p>
            <w:pPr>
              <w:spacing w:after="0" w:line="360" w:lineRule="auto"/>
              <w:rPr>
                <w:rFonts w:cs="仿宋_GB2312"/>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投标报价得分</w:t>
            </w:r>
            <w:r>
              <w:rPr>
                <w:rFonts w:cs="仿宋_GB2312"/>
                <w:color w:val="000000" w:themeColor="text1"/>
                <w:highlight w:val="none"/>
                <w14:textFill>
                  <w14:solidFill>
                    <w14:schemeClr w14:val="tx1"/>
                  </w14:solidFill>
                </w14:textFill>
              </w:rPr>
              <w:t>=(</w:t>
            </w:r>
            <w:r>
              <w:rPr>
                <w:rFonts w:hint="eastAsia" w:cs="仿宋_GB2312"/>
                <w:color w:val="000000" w:themeColor="text1"/>
                <w:highlight w:val="none"/>
                <w14:textFill>
                  <w14:solidFill>
                    <w14:schemeClr w14:val="tx1"/>
                  </w14:solidFill>
                </w14:textFill>
              </w:rPr>
              <w:t>评标基准价／投标报价</w:t>
            </w:r>
            <w:r>
              <w:rPr>
                <w:rFonts w:cs="仿宋_GB2312"/>
                <w:color w:val="000000" w:themeColor="text1"/>
                <w:highlight w:val="none"/>
                <w14:textFill>
                  <w14:solidFill>
                    <w14:schemeClr w14:val="tx1"/>
                  </w14:solidFill>
                </w14:textFill>
              </w:rPr>
              <w:t>)</w:t>
            </w:r>
            <w:r>
              <w:rPr>
                <w:rFonts w:hint="eastAsia" w:cs="仿宋_GB2312"/>
                <w:color w:val="000000" w:themeColor="text1"/>
                <w:highlight w:val="none"/>
                <w14:textFill>
                  <w14:solidFill>
                    <w14:schemeClr w14:val="tx1"/>
                  </w14:solidFill>
                </w14:textFill>
              </w:rPr>
              <w:t>×价格权值×</w:t>
            </w:r>
            <w:r>
              <w:rPr>
                <w:rFonts w:cs="仿宋_GB2312"/>
                <w:color w:val="000000" w:themeColor="text1"/>
                <w:highlight w:val="none"/>
                <w14:textFill>
                  <w14:solidFill>
                    <w14:schemeClr w14:val="tx1"/>
                  </w14:solidFill>
                </w14:textFill>
              </w:rPr>
              <w:t xml:space="preserve">100 </w:t>
            </w:r>
          </w:p>
          <w:p>
            <w:pPr>
              <w:spacing w:after="0"/>
              <w:rPr>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（计算得分保留小数点后</w:t>
            </w:r>
            <w:r>
              <w:rPr>
                <w:rFonts w:cs="仿宋_GB2312"/>
                <w:color w:val="000000" w:themeColor="text1"/>
                <w:highlight w:val="none"/>
                <w14:textFill>
                  <w14:solidFill>
                    <w14:schemeClr w14:val="tx1"/>
                  </w14:solidFill>
                </w14:textFill>
              </w:rPr>
              <w:t>2</w:t>
            </w:r>
            <w:r>
              <w:rPr>
                <w:rFonts w:hint="eastAsia" w:cs="仿宋_GB2312"/>
                <w:color w:val="000000" w:themeColor="text1"/>
                <w:highlight w:val="none"/>
                <w14:textFill>
                  <w14:solidFill>
                    <w14:schemeClr w14:val="tx1"/>
                  </w14:solidFill>
                </w14:textFill>
              </w:rPr>
              <w:t>位）</w:t>
            </w:r>
          </w:p>
        </w:tc>
        <w:tc>
          <w:tcPr>
            <w:tcW w:w="1559" w:type="dxa"/>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w:t>
            </w:r>
            <w:r>
              <w:rPr>
                <w:rFonts w:hint="eastAsia"/>
                <w:color w:val="000000" w:themeColor="text1"/>
                <w:highlight w:val="none"/>
                <w14:textFill>
                  <w14:solidFill>
                    <w14:schemeClr w14:val="tx1"/>
                  </w14:solidFill>
                </w14:textFill>
              </w:rPr>
              <w:t>分</w:t>
            </w:r>
          </w:p>
        </w:tc>
      </w:tr>
    </w:tbl>
    <w:p>
      <w:pPr>
        <w:spacing w:line="360" w:lineRule="auto"/>
        <w:rPr>
          <w:rFonts w:cs="仿宋_GB2312"/>
          <w:color w:val="000000" w:themeColor="text1"/>
          <w:highlight w:val="none"/>
          <w14:textFill>
            <w14:solidFill>
              <w14:schemeClr w14:val="tx1"/>
            </w14:solidFill>
          </w14:textFill>
        </w:rPr>
      </w:pPr>
      <w:r>
        <w:rPr>
          <w:rFonts w:hint="eastAsia" w:cs="仿宋_GB2312"/>
          <w:b/>
          <w:color w:val="000000" w:themeColor="text1"/>
          <w:highlight w:val="none"/>
          <w14:textFill>
            <w14:solidFill>
              <w14:schemeClr w14:val="tx1"/>
            </w14:solidFill>
          </w14:textFill>
        </w:rPr>
        <w:t>备注：</w:t>
      </w:r>
      <w:r>
        <w:rPr>
          <w:rFonts w:hint="eastAsia" w:cs="仿宋_GB2312"/>
          <w:color w:val="000000" w:themeColor="text1"/>
          <w:highlight w:val="none"/>
          <w14:textFill>
            <w14:solidFill>
              <w14:schemeClr w14:val="tx1"/>
            </w14:solidFill>
          </w14:textFill>
        </w:rPr>
        <w:t>1、评分条款中涉及的业绩、荣誉、人员、社保等分公司均有效。</w:t>
      </w:r>
    </w:p>
    <w:p>
      <w:pPr>
        <w:spacing w:line="360" w:lineRule="auto"/>
        <w:rPr>
          <w:rFonts w:cs="仿宋_GB2312"/>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pacing w:line="360" w:lineRule="auto"/>
        <w:rPr>
          <w:rFonts w:cs="仿宋_GB2312"/>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3、投标人编制投标文件（商务技术文件部分）时，建议按此目录（序号和内容）提供评标标准相应的商务技术资料。</w:t>
      </w:r>
      <w:r>
        <w:rPr>
          <w:rFonts w:cs="仿宋_GB2312"/>
          <w:color w:val="000000" w:themeColor="text1"/>
          <w:highlight w:val="none"/>
          <w14:textFill>
            <w14:solidFill>
              <w14:schemeClr w14:val="tx1"/>
            </w14:solidFill>
          </w14:textFill>
        </w:rPr>
        <w:t> </w:t>
      </w:r>
    </w:p>
    <w:p>
      <w:pPr>
        <w:rPr>
          <w:color w:val="000000" w:themeColor="text1"/>
          <w:highlight w:val="none"/>
          <w14:textFill>
            <w14:solidFill>
              <w14:schemeClr w14:val="tx1"/>
            </w14:solidFill>
          </w14:textFill>
        </w:rPr>
      </w:pP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一、评标方法</w:t>
      </w:r>
    </w:p>
    <w:p>
      <w:pPr>
        <w:spacing w:line="360" w:lineRule="auto"/>
        <w:ind w:firstLine="472" w:firstLineChars="196"/>
        <w:rPr>
          <w:rFonts w:ascii="仿宋_GB2312" w:eastAsia="仿宋_GB2312" w:cs="Arial"/>
          <w:color w:val="000000" w:themeColor="text1"/>
          <w:highlight w:val="none"/>
          <w14:textFill>
            <w14:solidFill>
              <w14:schemeClr w14:val="tx1"/>
            </w14:solidFill>
          </w14:textFill>
        </w:rPr>
      </w:pPr>
      <w:r>
        <w:rPr>
          <w:rStyle w:val="39"/>
          <w:color w:val="000000" w:themeColor="text1"/>
          <w:highlight w:val="none"/>
          <w14:textFill>
            <w14:solidFill>
              <w14:schemeClr w14:val="tx1"/>
            </w14:solidFill>
          </w14:textFill>
        </w:rPr>
        <w:t>1.</w:t>
      </w:r>
      <w:r>
        <w:rPr>
          <w:rStyle w:val="39"/>
          <w:rFonts w:hint="eastAsia"/>
          <w:color w:val="000000" w:themeColor="text1"/>
          <w:highlight w:val="none"/>
          <w14:textFill>
            <w14:solidFill>
              <w14:schemeClr w14:val="tx1"/>
            </w14:solidFill>
          </w14:textFill>
        </w:rPr>
        <w:t>本项目采用综合评分法。</w:t>
      </w:r>
      <w:r>
        <w:rPr>
          <w:rFonts w:hint="eastAsia" w:ascii="仿宋_GB2312" w:eastAsia="仿宋_GB2312" w:cs="Arial"/>
          <w:color w:val="000000" w:themeColor="text1"/>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pStyle w:val="4"/>
        <w:rPr>
          <w:rFonts w:cs="Arial"/>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二、评标标准</w:t>
      </w:r>
    </w:p>
    <w:p>
      <w:pPr>
        <w:spacing w:line="360" w:lineRule="auto"/>
        <w:ind w:firstLine="472" w:firstLineChars="196"/>
        <w:rPr>
          <w:rFonts w:ascii="仿宋_GB2312" w:hAnsi="仿宋_GB2312" w:eastAsia="仿宋_GB2312" w:cs="仿宋_GB2312"/>
          <w:b/>
          <w:color w:val="000000" w:themeColor="text1"/>
          <w:highlight w:val="none"/>
          <w14:textFill>
            <w14:solidFill>
              <w14:schemeClr w14:val="tx1"/>
            </w14:solidFill>
          </w14:textFill>
        </w:rPr>
      </w:pPr>
      <w:r>
        <w:rPr>
          <w:rStyle w:val="39"/>
          <w:color w:val="000000" w:themeColor="text1"/>
          <w:highlight w:val="none"/>
          <w14:textFill>
            <w14:solidFill>
              <w14:schemeClr w14:val="tx1"/>
            </w14:solidFill>
          </w14:textFill>
        </w:rPr>
        <w:t xml:space="preserve">2. </w:t>
      </w:r>
      <w:r>
        <w:rPr>
          <w:rStyle w:val="39"/>
          <w:rFonts w:hint="eastAsia"/>
          <w:color w:val="000000" w:themeColor="text1"/>
          <w:highlight w:val="none"/>
          <w14:textFill>
            <w14:solidFill>
              <w14:schemeClr w14:val="tx1"/>
            </w14:solidFill>
          </w14:textFill>
        </w:rPr>
        <w:t>评标标准：</w:t>
      </w:r>
      <w:r>
        <w:rPr>
          <w:rFonts w:hint="eastAsia" w:ascii="仿宋_GB2312" w:eastAsia="仿宋_GB2312" w:cs="Arial"/>
          <w:color w:val="000000" w:themeColor="text1"/>
          <w:highlight w:val="none"/>
          <w14:textFill>
            <w14:solidFill>
              <w14:schemeClr w14:val="tx1"/>
            </w14:solidFill>
          </w14:textFill>
        </w:rPr>
        <w:t>见评标办法前附表。</w:t>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三、评标程序</w:t>
      </w:r>
    </w:p>
    <w:p>
      <w:pPr>
        <w:spacing w:line="360" w:lineRule="auto"/>
        <w:ind w:firstLine="472" w:firstLineChars="196"/>
        <w:rPr>
          <w:rFonts w:ascii="仿宋_GB2312" w:eastAsia="仿宋_GB2312" w:cs="Arial"/>
          <w:color w:val="000000" w:themeColor="text1"/>
          <w:highlight w:val="none"/>
          <w14:textFill>
            <w14:solidFill>
              <w14:schemeClr w14:val="tx1"/>
            </w14:solidFill>
          </w14:textFill>
        </w:rPr>
      </w:pPr>
      <w:r>
        <w:rPr>
          <w:rStyle w:val="39"/>
          <w:color w:val="000000" w:themeColor="text1"/>
          <w:highlight w:val="none"/>
          <w14:textFill>
            <w14:solidFill>
              <w14:schemeClr w14:val="tx1"/>
            </w14:solidFill>
          </w14:textFill>
        </w:rPr>
        <w:t>3.1符合性审查。</w:t>
      </w:r>
      <w:r>
        <w:rPr>
          <w:rFonts w:ascii="仿宋_GB2312" w:eastAsia="仿宋_GB2312" w:cs="Arial"/>
          <w:color w:val="000000" w:themeColor="text1"/>
          <w:highlight w:val="none"/>
          <w14:textFill>
            <w14:solidFill>
              <w14:schemeClr w14:val="tx1"/>
            </w14:solidFill>
          </w14:textFill>
        </w:rPr>
        <w:t>评标委员会应当对符合资格的投标人的投标文件进行符合性审查，以确定其是否满足招标文件的实质性要求。</w:t>
      </w:r>
      <w:r>
        <w:rPr>
          <w:rFonts w:hint="eastAsia" w:ascii="仿宋_GB2312" w:eastAsia="仿宋_GB2312" w:cs="Arial"/>
          <w:color w:val="000000" w:themeColor="text1"/>
          <w:highlight w:val="none"/>
          <w14:textFill>
            <w14:solidFill>
              <w14:schemeClr w14:val="tx1"/>
            </w14:solidFill>
          </w14:textFill>
        </w:rPr>
        <w:t>不</w:t>
      </w:r>
      <w:r>
        <w:rPr>
          <w:rFonts w:ascii="仿宋_GB2312" w:eastAsia="仿宋_GB2312" w:cs="Arial"/>
          <w:color w:val="000000" w:themeColor="text1"/>
          <w:highlight w:val="none"/>
          <w14:textFill>
            <w14:solidFill>
              <w14:schemeClr w14:val="tx1"/>
            </w14:solidFill>
          </w14:textFill>
        </w:rPr>
        <w:t>满足招标文件的实质性要求</w:t>
      </w:r>
      <w:r>
        <w:rPr>
          <w:rFonts w:hint="eastAsia" w:ascii="仿宋_GB2312" w:eastAsia="仿宋_GB2312" w:cs="Arial"/>
          <w:color w:val="000000" w:themeColor="text1"/>
          <w:highlight w:val="none"/>
          <w14:textFill>
            <w14:solidFill>
              <w14:schemeClr w14:val="tx1"/>
            </w14:solidFill>
          </w14:textFill>
        </w:rPr>
        <w:t>的，投标无效。</w:t>
      </w:r>
    </w:p>
    <w:p>
      <w:pPr>
        <w:spacing w:line="360" w:lineRule="auto"/>
        <w:ind w:firstLine="472" w:firstLineChars="196"/>
        <w:rPr>
          <w:rFonts w:ascii="仿宋_GB2312" w:eastAsia="仿宋_GB2312" w:cs="Arial"/>
          <w:color w:val="000000" w:themeColor="text1"/>
          <w:highlight w:val="none"/>
          <w14:textFill>
            <w14:solidFill>
              <w14:schemeClr w14:val="tx1"/>
            </w14:solidFill>
          </w14:textFill>
        </w:rPr>
      </w:pPr>
      <w:r>
        <w:rPr>
          <w:rStyle w:val="39"/>
          <w:color w:val="000000" w:themeColor="text1"/>
          <w:highlight w:val="none"/>
          <w14:textFill>
            <w14:solidFill>
              <w14:schemeClr w14:val="tx1"/>
            </w14:solidFill>
          </w14:textFill>
        </w:rPr>
        <w:t xml:space="preserve">3.2 </w:t>
      </w:r>
      <w:r>
        <w:rPr>
          <w:rStyle w:val="39"/>
          <w:rFonts w:hint="eastAsia"/>
          <w:color w:val="000000" w:themeColor="text1"/>
          <w:highlight w:val="none"/>
          <w14:textFill>
            <w14:solidFill>
              <w14:schemeClr w14:val="tx1"/>
            </w14:solidFill>
          </w14:textFill>
        </w:rPr>
        <w:t>比较与评价。</w:t>
      </w:r>
      <w:r>
        <w:rPr>
          <w:rFonts w:ascii="仿宋_GB2312" w:eastAsia="仿宋_GB2312" w:cs="Arial"/>
          <w:color w:val="000000" w:themeColor="text1"/>
          <w:highlight w:val="none"/>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eastAsia="仿宋_GB2312" w:cs="Arial"/>
          <w:color w:val="000000" w:themeColor="text1"/>
          <w:highlight w:val="none"/>
          <w14:textFill>
            <w14:solidFill>
              <w14:schemeClr w14:val="tx1"/>
            </w14:solidFill>
          </w14:textFill>
        </w:rPr>
      </w:pPr>
      <w:r>
        <w:rPr>
          <w:rStyle w:val="39"/>
          <w:color w:val="000000" w:themeColor="text1"/>
          <w:highlight w:val="none"/>
          <w14:textFill>
            <w14:solidFill>
              <w14:schemeClr w14:val="tx1"/>
            </w14:solidFill>
          </w14:textFill>
        </w:rPr>
        <w:t>3.3汇总商务技术得分。</w:t>
      </w:r>
      <w:r>
        <w:rPr>
          <w:rFonts w:hint="eastAsia" w:ascii="仿宋_GB2312" w:eastAsia="仿宋_GB2312" w:cs="Arial"/>
          <w:color w:val="000000" w:themeColor="text1"/>
          <w:highlight w:val="none"/>
          <w14:textFill>
            <w14:solidFill>
              <w14:schemeClr w14:val="tx1"/>
            </w14:solidFill>
          </w14:textFill>
        </w:rPr>
        <w:t>评标委员会各成员应当独立对每个投标人的商务和技术文件进行评价，并汇总商务技术得分情况。</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3.4报价评审。</w:t>
      </w:r>
    </w:p>
    <w:p>
      <w:pPr>
        <w:pStyle w:val="6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3.4.1投标文件报价出现前后不一致的，按照下列规定修正：</w:t>
      </w:r>
    </w:p>
    <w:p>
      <w:pPr>
        <w:pStyle w:val="6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3.4.1.1投标文件中开标一览表(报价表)内容与投标文件中相应内容不一致的，以开标一览表(报价表)为准;</w:t>
      </w:r>
    </w:p>
    <w:p>
      <w:pPr>
        <w:pStyle w:val="6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3.4.1.2大写金额和小写金额不一致的，以大写金额为准;</w:t>
      </w:r>
    </w:p>
    <w:p>
      <w:pPr>
        <w:pStyle w:val="6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3.4.1.3单价金额小数点或者百分比有明显错位的，以开标一览表的总价为准，并修改单价;</w:t>
      </w:r>
    </w:p>
    <w:p>
      <w:pPr>
        <w:pStyle w:val="6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3.4.1.4总价金额与按单价汇总金额不一致的，以单价金额计算结果为准。</w:t>
      </w:r>
    </w:p>
    <w:p>
      <w:pPr>
        <w:pStyle w:val="6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3.4.1.5同时出现两种以上不一致的，按照3.4.1</w:t>
      </w:r>
      <w:r>
        <w:rPr>
          <w:rFonts w:hint="eastAsia"/>
          <w:color w:val="000000" w:themeColor="text1"/>
          <w:highlight w:val="none"/>
          <w14:textFill>
            <w14:solidFill>
              <w14:schemeClr w14:val="tx1"/>
            </w14:solidFill>
          </w14:textFill>
        </w:rPr>
        <w:t>规定的顺序修正。修正后的报价按照财政部第</w:t>
      </w:r>
      <w:r>
        <w:rPr>
          <w:color w:val="000000" w:themeColor="text1"/>
          <w:highlight w:val="none"/>
          <w14:textFill>
            <w14:solidFill>
              <w14:schemeClr w14:val="tx1"/>
            </w14:solidFill>
          </w14:textFill>
        </w:rPr>
        <w:t xml:space="preserve">87号令 </w:t>
      </w:r>
      <w:r>
        <w:rPr>
          <w:rFonts w:hint="eastAsia"/>
          <w:color w:val="000000" w:themeColor="text1"/>
          <w:highlight w:val="none"/>
          <w14:textFill>
            <w14:solidFill>
              <w14:schemeClr w14:val="tx1"/>
            </w14:solidFill>
          </w14:textFill>
        </w:rPr>
        <w:t>《政府采购货物和服务招标投标管理办法》第五十一条第二款的规定经投标人确认后产生约束力。</w:t>
      </w:r>
    </w:p>
    <w:p>
      <w:pPr>
        <w:snapToGrid w:val="0"/>
        <w:spacing w:line="360" w:lineRule="auto"/>
        <w:ind w:firstLine="480" w:firstLineChars="200"/>
        <w:rPr>
          <w:rFonts w:cs="仿宋"/>
          <w:color w:val="000000" w:themeColor="text1"/>
          <w:highlight w:val="none"/>
          <w14:textFill>
            <w14:solidFill>
              <w14:schemeClr w14:val="tx1"/>
            </w14:solidFill>
          </w14:textFill>
        </w:rPr>
      </w:pPr>
      <w:r>
        <w:rPr>
          <w:rFonts w:cs="仿宋"/>
          <w:color w:val="000000" w:themeColor="text1"/>
          <w:highlight w:val="none"/>
          <w14:textFill>
            <w14:solidFill>
              <w14:schemeClr w14:val="tx1"/>
            </w14:solidFill>
          </w14:textFill>
        </w:rPr>
        <w:t>3.4.2</w:t>
      </w:r>
      <w:r>
        <w:rPr>
          <w:rFonts w:hint="eastAsia" w:cs="仿宋"/>
          <w:color w:val="000000" w:themeColor="text1"/>
          <w:highlight w:val="none"/>
          <w14:textFill>
            <w14:solidFill>
              <w14:schemeClr w14:val="tx1"/>
            </w14:solidFill>
          </w14:textFill>
        </w:rPr>
        <w:t>投标文件出现不是唯一的、有选择性投标报价的，投标无效。</w:t>
      </w:r>
    </w:p>
    <w:p>
      <w:pPr>
        <w:snapToGrid w:val="0"/>
        <w:spacing w:line="360" w:lineRule="auto"/>
        <w:ind w:firstLine="480" w:firstLineChars="200"/>
        <w:rPr>
          <w:rFonts w:cs="仿宋"/>
          <w:color w:val="000000" w:themeColor="text1"/>
          <w:highlight w:val="none"/>
          <w14:textFill>
            <w14:solidFill>
              <w14:schemeClr w14:val="tx1"/>
            </w14:solidFill>
          </w14:textFill>
        </w:rPr>
      </w:pPr>
      <w:r>
        <w:rPr>
          <w:rFonts w:cs="仿宋"/>
          <w:color w:val="000000" w:themeColor="text1"/>
          <w:highlight w:val="none"/>
          <w14:textFill>
            <w14:solidFill>
              <w14:schemeClr w14:val="tx1"/>
            </w14:solidFill>
          </w14:textFill>
        </w:rPr>
        <w:t>3.4.3</w:t>
      </w:r>
      <w:r>
        <w:rPr>
          <w:rFonts w:hint="eastAsia" w:cs="仿宋"/>
          <w:color w:val="000000" w:themeColor="text1"/>
          <w:highlight w:val="none"/>
          <w14:textFill>
            <w14:solidFill>
              <w14:schemeClr w14:val="tx1"/>
            </w14:solidFill>
          </w14:textFill>
        </w:rPr>
        <w:t>投标报价超过招标文件中规定的预算金额或者最高限价的，投标无效。</w:t>
      </w:r>
    </w:p>
    <w:p>
      <w:pPr>
        <w:pStyle w:val="6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3.4.4</w:t>
      </w:r>
      <w:r>
        <w:rPr>
          <w:rFonts w:hint="eastAsia"/>
          <w:color w:val="000000" w:themeColor="text1"/>
          <w:highlight w:val="none"/>
          <w14:textFill>
            <w14:solidFill>
              <w14:schemeClr w14:val="tx1"/>
            </w14:solidFill>
          </w14:textFill>
        </w:rPr>
        <w:t>评标委员会认为投标人的报价明显低于其他通过符合性审查投标人的报价，有可能影响产品质量或者不能诚信履约的，应当要求其在合理的时间内提供书面说明，必要时提交相关证明材料</w:t>
      </w:r>
      <w:r>
        <w:rPr>
          <w:color w:val="000000" w:themeColor="text1"/>
          <w:highlight w:val="none"/>
          <w14:textFill>
            <w14:solidFill>
              <w14:schemeClr w14:val="tx1"/>
            </w14:solidFill>
          </w14:textFill>
        </w:rPr>
        <w:t>;投标人不能证明其报价合理性的，评标委员会应当将其作为无效投标处理。</w:t>
      </w:r>
    </w:p>
    <w:p>
      <w:pPr>
        <w:pStyle w:val="6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3.4.5</w:t>
      </w:r>
      <w:r>
        <w:rPr>
          <w:rFonts w:hint="eastAsia"/>
          <w:color w:val="000000" w:themeColor="text1"/>
          <w:highlight w:val="none"/>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对于未预留份额专门面向中小企业的政府采购货物或服务项目，以及预留份额政府采购货物或服务项目中的非预留部分标项，对小型和微型企业的投标报价给予2</w:t>
      </w:r>
      <w:r>
        <w:rPr>
          <w:color w:val="000000" w:themeColor="text1"/>
          <w:highlight w:val="none"/>
          <w14:textFill>
            <w14:solidFill>
              <w14:schemeClr w14:val="tx1"/>
            </w14:solidFill>
          </w14:textFill>
        </w:rPr>
        <w:t>0%的扣除，用扣除后的价格参与评审。接受大中型企业与小</w:t>
      </w:r>
      <w:r>
        <w:rPr>
          <w:rFonts w:hint="eastAsia"/>
          <w:color w:val="000000" w:themeColor="text1"/>
          <w:highlight w:val="none"/>
          <w14:textFill>
            <w14:solidFill>
              <w14:schemeClr w14:val="tx1"/>
            </w14:solidFill>
          </w14:textFill>
        </w:rPr>
        <w:t>微企业组成联合体或者允许大中型企业向一家或者多家小微企业分包的政府采购货物或服务项目，对于联合协议或者分包意向协议约定小微企业的合同份额占到合同总金额</w:t>
      </w:r>
      <w:r>
        <w:rPr>
          <w:color w:val="000000" w:themeColor="text1"/>
          <w:highlight w:val="none"/>
          <w14:textFill>
            <w14:solidFill>
              <w14:schemeClr w14:val="tx1"/>
            </w14:solidFill>
          </w14:textFill>
        </w:rPr>
        <w:t>30%以上的，对联合体或者大中型企业的报价给予</w:t>
      </w:r>
      <w:r>
        <w:rPr>
          <w:rFonts w:hint="eastAsia"/>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%的扣除，用扣除后的价格参加评审。组成联合体或者接受分包的小</w:t>
      </w:r>
      <w:r>
        <w:rPr>
          <w:rFonts w:hint="eastAsia"/>
          <w:color w:val="000000" w:themeColor="text1"/>
          <w:highlight w:val="none"/>
          <w14:textFill>
            <w14:solidFill>
              <w14:schemeClr w14:val="tx1"/>
            </w14:solidFill>
          </w14:textFill>
        </w:rPr>
        <w:t>微企业与联合体内其他企业、分包企业之间存在直接控股、管理关系的，不享受价格扣除优惠政策。</w:t>
      </w:r>
    </w:p>
    <w:p>
      <w:pPr>
        <w:spacing w:line="360" w:lineRule="auto"/>
        <w:ind w:firstLine="482" w:firstLineChars="200"/>
        <w:rPr>
          <w:rFonts w:ascii="仿宋_GB2312" w:eastAsia="仿宋_GB2312" w:cs="Arial"/>
          <w:color w:val="000000" w:themeColor="text1"/>
          <w:highlight w:val="none"/>
          <w14:textFill>
            <w14:solidFill>
              <w14:schemeClr w14:val="tx1"/>
            </w14:solidFill>
          </w14:textFill>
        </w:rPr>
      </w:pPr>
      <w:r>
        <w:rPr>
          <w:rStyle w:val="39"/>
          <w:color w:val="000000" w:themeColor="text1"/>
          <w:highlight w:val="none"/>
          <w14:textFill>
            <w14:solidFill>
              <w14:schemeClr w14:val="tx1"/>
            </w14:solidFill>
          </w14:textFill>
        </w:rPr>
        <w:t>3.5</w:t>
      </w:r>
      <w:r>
        <w:rPr>
          <w:rStyle w:val="39"/>
          <w:rFonts w:hint="eastAsia"/>
          <w:color w:val="000000" w:themeColor="text1"/>
          <w:highlight w:val="none"/>
          <w14:textFill>
            <w14:solidFill>
              <w14:schemeClr w14:val="tx1"/>
            </w14:solidFill>
          </w14:textFill>
        </w:rPr>
        <w:t>排序与推荐。</w:t>
      </w:r>
      <w:r>
        <w:rPr>
          <w:rFonts w:ascii="仿宋_GB2312" w:eastAsia="仿宋_GB2312" w:cs="Arial"/>
          <w:color w:val="000000" w:themeColor="text1"/>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eastAsia="仿宋_GB2312" w:cs="Arial"/>
          <w:color w:val="000000" w:themeColor="text1"/>
          <w:highlight w:val="none"/>
          <w14:textFill>
            <w14:solidFill>
              <w14:schemeClr w14:val="tx1"/>
            </w14:solidFill>
          </w14:textFill>
        </w:rPr>
        <w:t>。</w:t>
      </w:r>
    </w:p>
    <w:p>
      <w:pPr>
        <w:spacing w:line="360" w:lineRule="auto"/>
        <w:rPr>
          <w:rFonts w:ascii="仿宋_GB2312" w:eastAsia="仿宋_GB2312" w:cs="Arial"/>
          <w:b/>
          <w:color w:val="000000" w:themeColor="text1"/>
          <w:highlight w:val="none"/>
          <w14:textFill>
            <w14:solidFill>
              <w14:schemeClr w14:val="tx1"/>
            </w14:solidFill>
          </w14:textFill>
        </w:rPr>
      </w:pPr>
      <w:r>
        <w:rPr>
          <w:rFonts w:hint="eastAsia" w:ascii="仿宋_GB2312" w:eastAsia="仿宋_GB2312" w:cs="Arial"/>
          <w:color w:val="000000" w:themeColor="text1"/>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eastAsia="仿宋_GB2312" w:cs="Arial"/>
          <w:color w:val="000000" w:themeColor="text1"/>
          <w:highlight w:val="none"/>
          <w14:textFill>
            <w14:solidFill>
              <w14:schemeClr w14:val="tx1"/>
            </w14:solidFill>
          </w14:textFill>
        </w:rPr>
      </w:pPr>
      <w:r>
        <w:rPr>
          <w:rStyle w:val="39"/>
          <w:color w:val="000000" w:themeColor="text1"/>
          <w:highlight w:val="none"/>
          <w14:textFill>
            <w14:solidFill>
              <w14:schemeClr w14:val="tx1"/>
            </w14:solidFill>
          </w14:textFill>
        </w:rPr>
        <w:t>3.6编写评标报告。</w:t>
      </w:r>
      <w:r>
        <w:rPr>
          <w:rFonts w:ascii="仿宋_GB2312" w:eastAsia="仿宋_GB2312" w:cs="Arial"/>
          <w:color w:val="000000" w:themeColor="text1"/>
          <w:highlight w:val="none"/>
          <w14:textFill>
            <w14:solidFill>
              <w14:schemeClr w14:val="tx1"/>
            </w14:solidFill>
          </w14:textFill>
        </w:rPr>
        <w:t>评标委员会根据全体评标成员签字的原始评标记录和评标结果编写评标报告。</w:t>
      </w:r>
      <w:r>
        <w:rPr>
          <w:rFonts w:hint="eastAsia" w:ascii="仿宋_GB2312" w:eastAsia="仿宋_GB2312" w:cs="Arial"/>
          <w:color w:val="000000" w:themeColor="text1"/>
          <w:highlight w:val="none"/>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四、评标中的其他事项</w:t>
      </w:r>
    </w:p>
    <w:p>
      <w:pPr>
        <w:pStyle w:val="63"/>
        <w:rPr>
          <w:color w:val="000000" w:themeColor="text1"/>
          <w:highlight w:val="none"/>
          <w14:textFill>
            <w14:solidFill>
              <w14:schemeClr w14:val="tx1"/>
            </w14:solidFill>
          </w14:textFill>
        </w:rPr>
      </w:pPr>
      <w:r>
        <w:rPr>
          <w:rStyle w:val="39"/>
          <w:color w:val="000000" w:themeColor="text1"/>
          <w:highlight w:val="none"/>
          <w14:textFill>
            <w14:solidFill>
              <w14:schemeClr w14:val="tx1"/>
            </w14:solidFill>
          </w14:textFill>
        </w:rPr>
        <w:t>4.1</w:t>
      </w:r>
      <w:r>
        <w:rPr>
          <w:rStyle w:val="39"/>
          <w:rFonts w:hint="eastAsia"/>
          <w:color w:val="000000" w:themeColor="text1"/>
          <w:highlight w:val="none"/>
          <w14:textFill>
            <w14:solidFill>
              <w14:schemeClr w14:val="tx1"/>
            </w14:solidFill>
          </w14:textFill>
        </w:rPr>
        <w:t>投标人澄清、说明或者补正。</w:t>
      </w:r>
      <w:r>
        <w:rPr>
          <w:rFonts w:hint="eastAsia"/>
          <w:color w:val="000000" w:themeColor="text1"/>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6"/>
        <w:spacing w:line="360" w:lineRule="auto"/>
        <w:ind w:left="1021" w:leftChars="226" w:hanging="479" w:firstLineChars="0"/>
        <w:rPr>
          <w:rFonts w:ascii="仿宋_GB2312" w:hAnsi="仿宋" w:eastAsia="仿宋_GB2312" w:cs="仿宋_GB2312"/>
          <w:color w:val="000000" w:themeColor="text1"/>
          <w:szCs w:val="21"/>
          <w:highlight w:val="none"/>
          <w14:textFill>
            <w14:solidFill>
              <w14:schemeClr w14:val="tx1"/>
            </w14:solidFill>
          </w14:textFill>
        </w:rPr>
      </w:pPr>
      <w:r>
        <w:rPr>
          <w:rStyle w:val="39"/>
          <w:color w:val="000000" w:themeColor="text1"/>
          <w:highlight w:val="none"/>
          <w14:textFill>
            <w14:solidFill>
              <w14:schemeClr w14:val="tx1"/>
            </w14:solidFill>
          </w14:textFill>
        </w:rPr>
        <w:t>4.2投标无效。</w:t>
      </w:r>
      <w:r>
        <w:rPr>
          <w:rFonts w:hint="eastAsia" w:ascii="仿宋_GB2312" w:hAnsi="仿宋" w:eastAsia="仿宋_GB2312" w:cs="仿宋_GB2312"/>
          <w:color w:val="000000" w:themeColor="text1"/>
          <w:szCs w:val="21"/>
          <w:highlight w:val="none"/>
          <w14:textFill>
            <w14:solidFill>
              <w14:schemeClr w14:val="tx1"/>
            </w14:solidFill>
          </w14:textFill>
        </w:rPr>
        <w:t>有下列情形之一的，投标无效：</w:t>
      </w:r>
    </w:p>
    <w:p>
      <w:pPr>
        <w:spacing w:line="360" w:lineRule="auto"/>
        <w:ind w:firstLine="480" w:firstLineChars="200"/>
        <w:rPr>
          <w:rFonts w:ascii="仿宋_GB2312" w:eastAsia="仿宋_GB2312" w:cs="Arial"/>
          <w:color w:val="000000" w:themeColor="text1"/>
          <w:highlight w:val="none"/>
          <w14:textFill>
            <w14:solidFill>
              <w14:schemeClr w14:val="tx1"/>
            </w14:solidFill>
          </w14:textFill>
        </w:rPr>
      </w:pPr>
      <w:r>
        <w:rPr>
          <w:rFonts w:ascii="仿宋_GB2312" w:eastAsia="仿宋_GB2312" w:cs="Arial"/>
          <w:color w:val="000000" w:themeColor="text1"/>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eastAsia="仿宋_GB2312" w:cs="Arial"/>
          <w:color w:val="000000" w:themeColor="text1"/>
          <w:highlight w:val="none"/>
          <w14:textFill>
            <w14:solidFill>
              <w14:schemeClr w14:val="tx1"/>
            </w14:solidFill>
          </w14:textFill>
        </w:rPr>
      </w:pPr>
      <w:r>
        <w:rPr>
          <w:rFonts w:ascii="仿宋_GB2312" w:eastAsia="仿宋_GB2312" w:cs="Arial"/>
          <w:color w:val="000000" w:themeColor="text1"/>
          <w:highlight w:val="none"/>
          <w14:textFill>
            <w14:solidFill>
              <w14:schemeClr w14:val="tx1"/>
            </w14:solidFill>
          </w14:textFill>
        </w:rPr>
        <w:t>4.2.2投标文件未按照招标文件要求签署、盖章的；</w:t>
      </w:r>
    </w:p>
    <w:p>
      <w:pPr>
        <w:spacing w:line="360" w:lineRule="auto"/>
        <w:ind w:firstLine="480" w:firstLineChars="200"/>
        <w:rPr>
          <w:rFonts w:ascii="仿宋_GB2312" w:eastAsia="仿宋_GB2312" w:cs="Arial"/>
          <w:color w:val="000000" w:themeColor="text1"/>
          <w:highlight w:val="none"/>
          <w14:textFill>
            <w14:solidFill>
              <w14:schemeClr w14:val="tx1"/>
            </w14:solidFill>
          </w14:textFill>
        </w:rPr>
      </w:pPr>
      <w:r>
        <w:rPr>
          <w:rFonts w:ascii="仿宋_GB2312" w:eastAsia="仿宋_GB2312" w:cs="Arial"/>
          <w:color w:val="000000" w:themeColor="text1"/>
          <w:highlight w:val="none"/>
          <w14:textFill>
            <w14:solidFill>
              <w14:schemeClr w14:val="tx1"/>
            </w14:solidFill>
          </w14:textFill>
        </w:rPr>
        <w:t>4.2.3采购人拟采购的产品属于政府强制采购的节能产品品目清单范围的，投标人未按招标文件要求提供国家确定的认证机构出具的、处于有效期之内的节能产品认证证书</w:t>
      </w:r>
      <w:r>
        <w:rPr>
          <w:rFonts w:hint="eastAsia" w:ascii="仿宋_GB2312" w:eastAsia="仿宋_GB2312" w:cs="Arial"/>
          <w:color w:val="000000" w:themeColor="text1"/>
          <w:highlight w:val="none"/>
          <w14:textFill>
            <w14:solidFill>
              <w14:schemeClr w14:val="tx1"/>
            </w14:solidFill>
          </w14:textFill>
        </w:rPr>
        <w:t>的；</w:t>
      </w:r>
    </w:p>
    <w:p>
      <w:pPr>
        <w:spacing w:line="360" w:lineRule="auto"/>
        <w:ind w:firstLine="480" w:firstLineChars="200"/>
        <w:rPr>
          <w:rFonts w:ascii="仿宋_GB2312" w:eastAsia="仿宋_GB2312" w:cs="Arial"/>
          <w:color w:val="000000" w:themeColor="text1"/>
          <w:highlight w:val="none"/>
          <w14:textFill>
            <w14:solidFill>
              <w14:schemeClr w14:val="tx1"/>
            </w14:solidFill>
          </w14:textFill>
        </w:rPr>
      </w:pPr>
      <w:r>
        <w:rPr>
          <w:rFonts w:ascii="仿宋_GB2312" w:eastAsia="仿宋_GB2312" w:cs="Arial"/>
          <w:color w:val="000000" w:themeColor="text1"/>
          <w:highlight w:val="none"/>
          <w14:textFill>
            <w14:solidFill>
              <w14:schemeClr w14:val="tx1"/>
            </w14:solidFill>
          </w14:textFill>
        </w:rPr>
        <w:t>4.2.4投标文件含有采购人不能接受的附加条件的；</w:t>
      </w:r>
    </w:p>
    <w:p>
      <w:pPr>
        <w:spacing w:line="360" w:lineRule="auto"/>
        <w:ind w:firstLine="480" w:firstLineChars="200"/>
        <w:rPr>
          <w:rFonts w:ascii="仿宋_GB2312" w:eastAsia="仿宋_GB2312" w:cs="Arial"/>
          <w:color w:val="000000" w:themeColor="text1"/>
          <w:highlight w:val="none"/>
          <w14:textFill>
            <w14:solidFill>
              <w14:schemeClr w14:val="tx1"/>
            </w14:solidFill>
          </w14:textFill>
        </w:rPr>
      </w:pPr>
      <w:r>
        <w:rPr>
          <w:rFonts w:ascii="仿宋_GB2312" w:eastAsia="仿宋_GB2312" w:cs="Arial"/>
          <w:color w:val="000000" w:themeColor="text1"/>
          <w:highlight w:val="none"/>
          <w14:textFill>
            <w14:solidFill>
              <w14:schemeClr w14:val="tx1"/>
            </w14:solidFill>
          </w14:textFill>
        </w:rPr>
        <w:t>4.2.5投标文件中承诺的投标有效期少于招标文件中载明的投标有效期的；</w:t>
      </w:r>
    </w:p>
    <w:p>
      <w:pPr>
        <w:snapToGrid w:val="0"/>
        <w:spacing w:line="360" w:lineRule="auto"/>
        <w:ind w:firstLine="120" w:firstLineChars="50"/>
        <w:rPr>
          <w:rFonts w:ascii="仿宋_GB2312" w:eastAsia="仿宋_GB2312" w:cs="Arial"/>
          <w:color w:val="000000" w:themeColor="text1"/>
          <w:highlight w:val="none"/>
          <w14:textFill>
            <w14:solidFill>
              <w14:schemeClr w14:val="tx1"/>
            </w14:solidFill>
          </w14:textFill>
        </w:rPr>
      </w:pPr>
      <w:r>
        <w:rPr>
          <w:rFonts w:ascii="仿宋_GB2312" w:eastAsia="仿宋_GB2312" w:cs="Arial"/>
          <w:color w:val="000000" w:themeColor="text1"/>
          <w:highlight w:val="none"/>
          <w14:textFill>
            <w14:solidFill>
              <w14:schemeClr w14:val="tx1"/>
            </w14:solidFill>
          </w14:textFill>
        </w:rPr>
        <w:t xml:space="preserve">  </w:t>
      </w:r>
      <w:r>
        <w:rPr>
          <w:rFonts w:hint="eastAsia" w:ascii="仿宋_GB2312" w:eastAsia="仿宋_GB2312" w:cs="Arial"/>
          <w:color w:val="000000" w:themeColor="text1"/>
          <w:highlight w:val="none"/>
          <w14:textFill>
            <w14:solidFill>
              <w14:schemeClr w14:val="tx1"/>
            </w14:solidFill>
          </w14:textFill>
        </w:rPr>
        <w:t xml:space="preserve"> </w:t>
      </w:r>
      <w:r>
        <w:rPr>
          <w:rFonts w:ascii="仿宋_GB2312" w:eastAsia="仿宋_GB2312" w:cs="Arial"/>
          <w:color w:val="000000" w:themeColor="text1"/>
          <w:highlight w:val="none"/>
          <w14:textFill>
            <w14:solidFill>
              <w14:schemeClr w14:val="tx1"/>
            </w14:solidFill>
          </w14:textFill>
        </w:rPr>
        <w:t>4.2.6投标文件出现不是唯一的、有选择性投标报价的;</w:t>
      </w:r>
    </w:p>
    <w:p>
      <w:pPr>
        <w:spacing w:line="360" w:lineRule="auto"/>
        <w:ind w:firstLine="480" w:firstLineChars="200"/>
        <w:rPr>
          <w:rFonts w:ascii="仿宋_GB2312" w:eastAsia="仿宋_GB2312" w:cs="Arial"/>
          <w:color w:val="000000" w:themeColor="text1"/>
          <w:highlight w:val="none"/>
          <w14:textFill>
            <w14:solidFill>
              <w14:schemeClr w14:val="tx1"/>
            </w14:solidFill>
          </w14:textFill>
        </w:rPr>
      </w:pPr>
      <w:r>
        <w:rPr>
          <w:rFonts w:ascii="仿宋_GB2312" w:eastAsia="仿宋_GB2312" w:cs="Arial"/>
          <w:color w:val="000000" w:themeColor="text1"/>
          <w:highlight w:val="none"/>
          <w14:textFill>
            <w14:solidFill>
              <w14:schemeClr w14:val="tx1"/>
            </w14:solidFill>
          </w14:textFill>
        </w:rPr>
        <w:t>4.2.7投标报价超过招标文件中规定的预算金额或者最高限价的;</w:t>
      </w:r>
    </w:p>
    <w:p>
      <w:pPr>
        <w:spacing w:line="360" w:lineRule="auto"/>
        <w:ind w:firstLine="480" w:firstLineChars="200"/>
        <w:rPr>
          <w:rFonts w:ascii="仿宋_GB2312" w:eastAsia="仿宋_GB2312" w:cs="Arial"/>
          <w:color w:val="000000" w:themeColor="text1"/>
          <w:highlight w:val="none"/>
          <w14:textFill>
            <w14:solidFill>
              <w14:schemeClr w14:val="tx1"/>
            </w14:solidFill>
          </w14:textFill>
        </w:rPr>
      </w:pPr>
      <w:r>
        <w:rPr>
          <w:rFonts w:ascii="仿宋_GB2312" w:eastAsia="仿宋_GB2312" w:cs="Arial"/>
          <w:color w:val="000000" w:themeColor="text1"/>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eastAsia="仿宋_GB2312" w:cs="Arial"/>
          <w:color w:val="000000" w:themeColor="text1"/>
          <w:highlight w:val="none"/>
          <w14:textFill>
            <w14:solidFill>
              <w14:schemeClr w14:val="tx1"/>
            </w14:solidFill>
          </w14:textFill>
        </w:rPr>
      </w:pPr>
      <w:r>
        <w:rPr>
          <w:rFonts w:ascii="仿宋_GB2312" w:eastAsia="仿宋_GB2312" w:cs="Arial"/>
          <w:color w:val="000000" w:themeColor="text1"/>
          <w:highlight w:val="none"/>
          <w14:textFill>
            <w14:solidFill>
              <w14:schemeClr w14:val="tx1"/>
            </w14:solidFill>
          </w14:textFill>
        </w:rPr>
        <w:t>4.2.9投标人对根据修正原则修正后的报价不确认的；</w:t>
      </w:r>
    </w:p>
    <w:p>
      <w:pPr>
        <w:spacing w:line="360" w:lineRule="auto"/>
        <w:ind w:firstLine="480" w:firstLineChars="200"/>
        <w:rPr>
          <w:rFonts w:ascii="仿宋_GB2312" w:eastAsia="仿宋_GB2312" w:cs="Arial"/>
          <w:color w:val="000000" w:themeColor="text1"/>
          <w:highlight w:val="none"/>
          <w14:textFill>
            <w14:solidFill>
              <w14:schemeClr w14:val="tx1"/>
            </w14:solidFill>
          </w14:textFill>
        </w:rPr>
      </w:pPr>
      <w:r>
        <w:rPr>
          <w:rFonts w:ascii="仿宋_GB2312" w:eastAsia="仿宋_GB2312" w:cs="Arial"/>
          <w:color w:val="000000" w:themeColor="text1"/>
          <w:highlight w:val="none"/>
          <w14:textFill>
            <w14:solidFill>
              <w14:schemeClr w14:val="tx1"/>
            </w14:solidFill>
          </w14:textFill>
        </w:rPr>
        <w:t>4.2.10投标人提供虚假材料投标的；</w:t>
      </w:r>
    </w:p>
    <w:p>
      <w:pPr>
        <w:spacing w:line="360" w:lineRule="auto"/>
        <w:ind w:firstLine="240" w:firstLineChars="100"/>
        <w:rPr>
          <w:rFonts w:ascii="仿宋_GB2312" w:eastAsia="仿宋_GB2312" w:cs="Arial"/>
          <w:color w:val="000000" w:themeColor="text1"/>
          <w:highlight w:val="none"/>
          <w14:textFill>
            <w14:solidFill>
              <w14:schemeClr w14:val="tx1"/>
            </w14:solidFill>
          </w14:textFill>
        </w:rPr>
      </w:pPr>
      <w:r>
        <w:rPr>
          <w:rFonts w:ascii="仿宋_GB2312" w:eastAsia="仿宋_GB2312" w:cs="Arial"/>
          <w:color w:val="000000" w:themeColor="text1"/>
          <w:highlight w:val="none"/>
          <w14:textFill>
            <w14:solidFill>
              <w14:schemeClr w14:val="tx1"/>
            </w14:solidFill>
          </w14:textFill>
        </w:rPr>
        <w:t xml:space="preserve">  4.2.11投标人有恶意串通、妨碍其他投标人的竞争行为、损害采购人或者其他投标人的合法权益情形的；</w:t>
      </w:r>
    </w:p>
    <w:p>
      <w:pPr>
        <w:spacing w:line="360" w:lineRule="auto"/>
        <w:ind w:firstLine="480" w:firstLineChars="200"/>
        <w:rPr>
          <w:rFonts w:ascii="仿宋_GB2312" w:eastAsia="仿宋_GB2312" w:cs="Arial"/>
          <w:color w:val="000000" w:themeColor="text1"/>
          <w:highlight w:val="none"/>
          <w14:textFill>
            <w14:solidFill>
              <w14:schemeClr w14:val="tx1"/>
            </w14:solidFill>
          </w14:textFill>
        </w:rPr>
      </w:pPr>
      <w:r>
        <w:rPr>
          <w:rFonts w:ascii="仿宋_GB2312" w:eastAsia="仿宋_GB2312" w:cs="Arial"/>
          <w:color w:val="000000" w:themeColor="text1"/>
          <w:highlight w:val="none"/>
          <w14:textFill>
            <w14:solidFill>
              <w14:schemeClr w14:val="tx1"/>
            </w14:solidFill>
          </w14:textFill>
        </w:rPr>
        <w:t>4.2.12投标人仅提交备份投标文件，</w:t>
      </w:r>
      <w:r>
        <w:rPr>
          <w:rFonts w:hint="eastAsia" w:ascii="仿宋_GB2312" w:eastAsia="仿宋_GB2312" w:cs="Arial"/>
          <w:color w:val="000000" w:themeColor="text1"/>
          <w:highlight w:val="none"/>
          <w14:textFill>
            <w14:solidFill>
              <w14:schemeClr w14:val="tx1"/>
            </w14:solidFill>
          </w14:textFill>
        </w:rPr>
        <w:t>未</w:t>
      </w:r>
      <w:r>
        <w:rPr>
          <w:rFonts w:ascii="仿宋_GB2312" w:eastAsia="仿宋_GB2312" w:cs="Arial"/>
          <w:color w:val="000000" w:themeColor="text1"/>
          <w:highlight w:val="none"/>
          <w14:textFill>
            <w14:solidFill>
              <w14:schemeClr w14:val="tx1"/>
            </w14:solidFill>
          </w14:textFill>
        </w:rPr>
        <w:t>在电子交易平台传输递交投标文件的，投标无效；</w:t>
      </w:r>
    </w:p>
    <w:p>
      <w:pPr>
        <w:ind w:firstLine="480" w:firstLineChars="200"/>
        <w:rPr>
          <w:b/>
          <w:b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4.2.13 </w:t>
      </w:r>
      <w:r>
        <w:rPr>
          <w:rFonts w:hint="eastAsia"/>
          <w:color w:val="000000" w:themeColor="text1"/>
          <w:highlight w:val="none"/>
          <w14:textFill>
            <w14:solidFill>
              <w14:schemeClr w14:val="tx1"/>
            </w14:solidFill>
          </w14:textFill>
        </w:rPr>
        <w:t>投标文件不满足招标文件的其它实质性要求的；</w:t>
      </w:r>
    </w:p>
    <w:p>
      <w:pPr>
        <w:spacing w:line="360" w:lineRule="auto"/>
        <w:ind w:firstLine="480" w:firstLineChars="200"/>
        <w:rPr>
          <w:rFonts w:ascii="仿宋_GB2312" w:eastAsia="仿宋_GB2312" w:cs="Arial"/>
          <w:color w:val="000000" w:themeColor="text1"/>
          <w:highlight w:val="none"/>
          <w14:textFill>
            <w14:solidFill>
              <w14:schemeClr w14:val="tx1"/>
            </w14:solidFill>
          </w14:textFill>
        </w:rPr>
      </w:pPr>
      <w:r>
        <w:rPr>
          <w:rFonts w:ascii="仿宋_GB2312" w:eastAsia="仿宋_GB2312" w:cs="Arial"/>
          <w:color w:val="000000" w:themeColor="text1"/>
          <w:highlight w:val="none"/>
          <w14:textFill>
            <w14:solidFill>
              <w14:schemeClr w14:val="tx1"/>
            </w14:solidFill>
          </w14:textFill>
        </w:rPr>
        <w:t>4.2.14法律、法规、规章（适用本市的）及省级以上规范性文件（适用本市的）规定的其他无效情形。</w:t>
      </w:r>
    </w:p>
    <w:p>
      <w:pPr>
        <w:pStyle w:val="16"/>
        <w:snapToGrid w:val="0"/>
        <w:spacing w:line="360" w:lineRule="auto"/>
        <w:ind w:firstLine="472" w:firstLineChars="196"/>
        <w:rPr>
          <w:rFonts w:ascii="仿宋_GB2312" w:hAnsi="仿宋" w:eastAsia="仿宋_GB2312" w:cs="仿宋_GB2312"/>
          <w:color w:val="000000" w:themeColor="text1"/>
          <w:highlight w:val="none"/>
          <w14:textFill>
            <w14:solidFill>
              <w14:schemeClr w14:val="tx1"/>
            </w14:solidFill>
          </w14:textFill>
        </w:rPr>
      </w:pPr>
      <w:r>
        <w:rPr>
          <w:rStyle w:val="39"/>
          <w:color w:val="000000" w:themeColor="text1"/>
          <w:highlight w:val="none"/>
          <w14:textFill>
            <w14:solidFill>
              <w14:schemeClr w14:val="tx1"/>
            </w14:solidFill>
          </w14:textFill>
        </w:rPr>
        <w:t>5.废标。</w:t>
      </w:r>
      <w:r>
        <w:rPr>
          <w:rFonts w:hint="eastAsia" w:ascii="仿宋_GB2312" w:hAnsi="仿宋" w:eastAsia="仿宋_GB2312" w:cs="仿宋_GB2312"/>
          <w:color w:val="000000" w:themeColor="text1"/>
          <w:highlight w:val="none"/>
          <w14:textFill>
            <w14:solidFill>
              <w14:schemeClr w14:val="tx1"/>
            </w14:solidFill>
          </w14:textFill>
        </w:rPr>
        <w:t>根据《中华人民共和国政府采购法》第三十六条之规定，在采购中，出现下列情形之一的，应予废标：</w:t>
      </w:r>
    </w:p>
    <w:p>
      <w:pPr>
        <w:pStyle w:val="16"/>
        <w:snapToGrid w:val="0"/>
        <w:spacing w:line="360" w:lineRule="auto"/>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5.1符合专业条件的供应商或者对招标文件作实质响应的供应商不足3家的；</w:t>
      </w:r>
    </w:p>
    <w:p>
      <w:pPr>
        <w:pStyle w:val="16"/>
        <w:snapToGrid w:val="0"/>
        <w:spacing w:line="360" w:lineRule="auto"/>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5.2出现影响采购公正的违法、违规行为的；</w:t>
      </w:r>
    </w:p>
    <w:p>
      <w:pPr>
        <w:pStyle w:val="16"/>
        <w:snapToGrid w:val="0"/>
        <w:spacing w:line="360" w:lineRule="auto"/>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5.3投标人的报价均超过了采购预算，采购人不能支付的；</w:t>
      </w:r>
    </w:p>
    <w:p>
      <w:pPr>
        <w:pStyle w:val="16"/>
        <w:snapToGrid w:val="0"/>
        <w:spacing w:line="360" w:lineRule="auto"/>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5.4因重大变故，采购任务取消的。</w:t>
      </w:r>
    </w:p>
    <w:p>
      <w:pPr>
        <w:pStyle w:val="16"/>
        <w:snapToGrid w:val="0"/>
        <w:spacing w:line="360" w:lineRule="auto"/>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废标后，采购机构应当将废标理由通知所有投标人。</w:t>
      </w:r>
    </w:p>
    <w:p>
      <w:pPr>
        <w:pStyle w:val="16"/>
        <w:snapToGrid w:val="0"/>
        <w:spacing w:line="360" w:lineRule="auto"/>
        <w:ind w:firstLine="590" w:firstLineChars="245"/>
        <w:rPr>
          <w:rFonts w:ascii="仿宋_GB2312" w:hAnsi="仿宋" w:eastAsia="仿宋_GB2312" w:cs="仿宋_GB2312"/>
          <w:color w:val="000000" w:themeColor="text1"/>
          <w:highlight w:val="none"/>
          <w14:textFill>
            <w14:solidFill>
              <w14:schemeClr w14:val="tx1"/>
            </w14:solidFill>
          </w14:textFill>
        </w:rPr>
      </w:pPr>
      <w:r>
        <w:rPr>
          <w:rStyle w:val="39"/>
          <w:color w:val="000000" w:themeColor="text1"/>
          <w:highlight w:val="none"/>
          <w14:textFill>
            <w14:solidFill>
              <w14:schemeClr w14:val="tx1"/>
            </w14:solidFill>
          </w14:textFill>
        </w:rPr>
        <w:t>6.修改招标文件，重新组织采购活动。</w:t>
      </w:r>
      <w:r>
        <w:rPr>
          <w:rFonts w:hint="eastAsia" w:ascii="仿宋_GB2312" w:hAnsi="仿宋" w:eastAsia="仿宋_GB2312" w:cs="仿宋_GB2312"/>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6"/>
        <w:snapToGrid w:val="0"/>
        <w:spacing w:line="360" w:lineRule="auto"/>
        <w:ind w:firstLine="590" w:firstLineChars="245"/>
        <w:rPr>
          <w:rFonts w:ascii="仿宋_GB2312" w:hAnsi="仿宋" w:eastAsia="仿宋_GB2312" w:cs="仿宋_GB2312"/>
          <w:color w:val="000000" w:themeColor="text1"/>
          <w:highlight w:val="none"/>
          <w14:textFill>
            <w14:solidFill>
              <w14:schemeClr w14:val="tx1"/>
            </w14:solidFill>
          </w14:textFill>
        </w:rPr>
      </w:pPr>
      <w:r>
        <w:rPr>
          <w:rStyle w:val="39"/>
          <w:rFonts w:hint="eastAsia"/>
          <w:color w:val="000000" w:themeColor="text1"/>
          <w:highlight w:val="none"/>
          <w14:textFill>
            <w14:solidFill>
              <w14:schemeClr w14:val="tx1"/>
            </w14:solidFill>
          </w14:textFill>
        </w:rPr>
        <w:t>7.重新开展采购。</w:t>
      </w:r>
      <w:r>
        <w:rPr>
          <w:rFonts w:hint="eastAsia" w:ascii="仿宋_GB2312" w:hAnsi="仿宋" w:eastAsia="仿宋_GB2312" w:cs="仿宋_GB2312"/>
          <w:color w:val="000000" w:themeColor="text1"/>
          <w:highlight w:val="none"/>
          <w14:textFill>
            <w14:solidFill>
              <w14:schemeClr w14:val="tx1"/>
            </w14:solidFill>
          </w14:textFill>
        </w:rPr>
        <w:t>有政府采购法第七十一条、第七十二条规定的违法行为之一，影响或者可能影响中标、成交结果的，依照下列规定处理：</w:t>
      </w:r>
    </w:p>
    <w:p>
      <w:pPr>
        <w:pStyle w:val="16"/>
        <w:snapToGrid w:val="0"/>
        <w:spacing w:line="360" w:lineRule="auto"/>
        <w:ind w:firstLine="600" w:firstLineChars="25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7.1未确定中标或者中标人的，终止本次政府采购活动，重新开展政府采购</w:t>
      </w:r>
      <w:r>
        <w:rPr>
          <w:rFonts w:hint="eastAsia" w:ascii="仿宋_GB2312" w:hAnsi="仿宋" w:eastAsia="仿宋_GB2312" w:cs="仿宋_GB2312"/>
          <w:color w:val="000000" w:themeColor="text1"/>
          <w:highlight w:val="none"/>
          <w14:textFill>
            <w14:solidFill>
              <w14:schemeClr w14:val="tx1"/>
            </w14:solidFill>
          </w14:textFill>
        </w:rPr>
        <w:t>活动。</w:t>
      </w:r>
    </w:p>
    <w:p>
      <w:pPr>
        <w:pStyle w:val="16"/>
        <w:snapToGrid w:val="0"/>
        <w:spacing w:line="360" w:lineRule="auto"/>
        <w:ind w:firstLine="600" w:firstLineChars="25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6"/>
        <w:snapToGrid w:val="0"/>
        <w:spacing w:line="360" w:lineRule="auto"/>
        <w:ind w:firstLine="600" w:firstLineChars="25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pPr>
        <w:pStyle w:val="16"/>
        <w:snapToGrid w:val="0"/>
        <w:spacing w:line="360" w:lineRule="auto"/>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7.4政府采购合同已经履行，给采购人、供应</w:t>
      </w:r>
      <w:r>
        <w:rPr>
          <w:rFonts w:hint="eastAsia" w:ascii="仿宋_GB2312" w:hAnsi="仿宋" w:eastAsia="仿宋_GB2312" w:cs="仿宋_GB2312"/>
          <w:color w:val="000000" w:themeColor="text1"/>
          <w:highlight w:val="none"/>
          <w14:textFill>
            <w14:solidFill>
              <w14:schemeClr w14:val="tx1"/>
            </w14:solidFill>
          </w14:textFill>
        </w:rPr>
        <w:t>商造成损失的，由责任人承担赔偿责任。</w:t>
      </w:r>
    </w:p>
    <w:p>
      <w:pPr>
        <w:pStyle w:val="16"/>
        <w:snapToGrid w:val="0"/>
        <w:spacing w:line="360" w:lineRule="auto"/>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7.5政府采购当事人有其他违反政府采购</w:t>
      </w:r>
      <w:r>
        <w:rPr>
          <w:rFonts w:hint="eastAsia" w:ascii="仿宋_GB2312" w:hAnsi="仿宋" w:eastAsia="仿宋_GB2312" w:cs="仿宋_GB2312"/>
          <w:color w:val="000000" w:themeColor="text1"/>
          <w:highlight w:val="none"/>
          <w14:textFill>
            <w14:solidFill>
              <w14:schemeClr w14:val="tx1"/>
            </w14:solidFill>
          </w14:textFill>
        </w:rPr>
        <w:t>法</w:t>
      </w:r>
      <w:r>
        <w:rPr>
          <w:rFonts w:hint="eastAsia" w:ascii="仿宋_GB2312" w:hAnsi="仿宋" w:eastAsia="仿宋_GB2312" w:cs="Arial"/>
          <w:color w:val="000000" w:themeColor="text1"/>
          <w:kern w:val="0"/>
          <w:highlight w:val="none"/>
          <w14:textFill>
            <w14:solidFill>
              <w14:schemeClr w14:val="tx1"/>
            </w14:solidFill>
          </w14:textFill>
        </w:rPr>
        <w:t>或者政府采购法实施条例等法律法规规定</w:t>
      </w:r>
      <w:r>
        <w:rPr>
          <w:rFonts w:hint="eastAsia" w:ascii="仿宋_GB2312" w:hAnsi="仿宋" w:eastAsia="仿宋_GB2312" w:cs="仿宋_GB2312"/>
          <w:color w:val="000000" w:themeColor="text1"/>
          <w:highlight w:val="none"/>
          <w14:textFill>
            <w14:solidFill>
              <w14:schemeClr w14:val="tx1"/>
            </w14:solidFill>
          </w14:textFill>
        </w:rPr>
        <w:t>的行为，经改正后仍然影响或者可能影响中标、成交结果或者依法被认定为中标、成交无效的，依照</w:t>
      </w:r>
      <w:r>
        <w:rPr>
          <w:rFonts w:ascii="仿宋_GB2312" w:hAnsi="仿宋" w:eastAsia="仿宋_GB2312" w:cs="仿宋_GB2312"/>
          <w:color w:val="000000" w:themeColor="text1"/>
          <w:highlight w:val="none"/>
          <w14:textFill>
            <w14:solidFill>
              <w14:schemeClr w14:val="tx1"/>
            </w14:solidFill>
          </w14:textFill>
        </w:rPr>
        <w:t>7.1-7.4规定处理。</w:t>
      </w:r>
    </w:p>
    <w:p>
      <w:pPr>
        <w:spacing w:line="276" w:lineRule="auto"/>
        <w:rPr>
          <w:rFonts w:ascii="仿宋_GB2312" w:eastAsia="仿宋_GB2312"/>
          <w:b/>
          <w:smallCaps/>
          <w:color w:val="000000" w:themeColor="text1"/>
          <w:spacing w:val="5"/>
          <w:sz w:val="36"/>
          <w:szCs w:val="36"/>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3"/>
        <w:rPr>
          <w:rFonts w:cs="仿宋_GB2312"/>
          <w:color w:val="000000" w:themeColor="text1"/>
          <w:kern w:val="2"/>
          <w:highlight w:val="none"/>
          <w14:textFill>
            <w14:solidFill>
              <w14:schemeClr w14:val="tx1"/>
            </w14:solidFill>
          </w14:textFill>
        </w:rPr>
      </w:pPr>
      <w:r>
        <w:rPr>
          <w:rFonts w:hint="eastAsia"/>
          <w:color w:val="000000" w:themeColor="text1"/>
          <w:highlight w:val="none"/>
          <w14:textFill>
            <w14:solidFill>
              <w14:schemeClr w14:val="tx1"/>
            </w14:solidFill>
          </w14:textFill>
        </w:rPr>
        <w:t>第五部分</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拟签订的合同文本</w:t>
      </w:r>
    </w:p>
    <w:p>
      <w:pPr>
        <w:pStyle w:val="16"/>
        <w:snapToGrid w:val="0"/>
        <w:spacing w:line="440" w:lineRule="exact"/>
        <w:ind w:left="0" w:leftChars="0" w:firstLine="0" w:firstLineChars="0"/>
        <w:jc w:val="center"/>
        <w:rPr>
          <w:rFonts w:hint="eastAsia" w:ascii="仿宋" w:hAnsi="仿宋" w:eastAsia="仿宋" w:cs="仿宋"/>
          <w:b/>
          <w:color w:val="000000" w:themeColor="text1"/>
          <w:kern w:val="0"/>
          <w:sz w:val="30"/>
          <w:szCs w:val="30"/>
          <w:highlight w:val="none"/>
          <w:lang w:eastAsia="zh-CN"/>
          <w14:textFill>
            <w14:solidFill>
              <w14:schemeClr w14:val="tx1"/>
            </w14:solidFill>
          </w14:textFill>
        </w:rPr>
      </w:pPr>
      <w:r>
        <w:rPr>
          <w:rFonts w:hint="eastAsia" w:ascii="仿宋" w:hAnsi="仿宋" w:eastAsia="仿宋" w:cs="仿宋"/>
          <w:b/>
          <w:color w:val="000000" w:themeColor="text1"/>
          <w:kern w:val="0"/>
          <w:sz w:val="30"/>
          <w:szCs w:val="30"/>
          <w:highlight w:val="none"/>
          <w14:textFill>
            <w14:solidFill>
              <w14:schemeClr w14:val="tx1"/>
            </w14:solidFill>
          </w14:textFill>
        </w:rPr>
        <w:t>杭州市萧山区第一人民医院医共体总院（杭州市萧山区第一人民医院）内镜中心自动追溯系统政府采购项目</w:t>
      </w:r>
      <w:r>
        <w:rPr>
          <w:rFonts w:hint="eastAsia" w:ascii="仿宋" w:hAnsi="仿宋" w:eastAsia="仿宋" w:cs="仿宋"/>
          <w:b/>
          <w:color w:val="000000" w:themeColor="text1"/>
          <w:kern w:val="0"/>
          <w:sz w:val="30"/>
          <w:szCs w:val="30"/>
          <w:highlight w:val="none"/>
          <w:lang w:eastAsia="zh-CN"/>
          <w14:textFill>
            <w14:solidFill>
              <w14:schemeClr w14:val="tx1"/>
            </w14:solidFill>
          </w14:textFill>
        </w:rPr>
        <w:t>合同</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合同编号：</w:t>
      </w:r>
    </w:p>
    <w:p>
      <w:pPr>
        <w:pStyle w:val="16"/>
        <w:snapToGrid w:val="0"/>
        <w:spacing w:line="44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招标编号：</w:t>
      </w:r>
      <w:r>
        <w:rPr>
          <w:rFonts w:hint="eastAsia" w:ascii="仿宋" w:hAnsi="仿宋" w:eastAsia="仿宋" w:cs="仿宋"/>
          <w:color w:val="000000" w:themeColor="text1"/>
          <w:highlight w:val="none"/>
          <w14:textFill>
            <w14:solidFill>
              <w14:schemeClr w14:val="tx1"/>
            </w14:solidFill>
          </w14:textFill>
        </w:rPr>
        <w:t>XSYY2022-GK-</w:t>
      </w:r>
      <w:r>
        <w:rPr>
          <w:rFonts w:hint="eastAsia" w:ascii="仿宋" w:hAnsi="仿宋" w:eastAsia="仿宋" w:cs="仿宋"/>
          <w:color w:val="000000" w:themeColor="text1"/>
          <w:highlight w:val="none"/>
          <w:lang w:val="en-US"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 xml:space="preserve"> </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val="0"/>
          <w:color w:val="000000" w:themeColor="text1"/>
          <w:kern w:val="2"/>
          <w:sz w:val="24"/>
          <w:szCs w:val="24"/>
          <w:highlight w:val="none"/>
          <w14:textFill>
            <w14:solidFill>
              <w14:schemeClr w14:val="tx1"/>
            </w14:solidFill>
          </w14:textFill>
        </w:rPr>
        <w:t xml:space="preserve">签订地点：杭州市萧山区第一人民医院 </w:t>
      </w:r>
      <w:r>
        <w:rPr>
          <w:rFonts w:hint="eastAsia" w:ascii="仿宋" w:hAnsi="仿宋" w:eastAsia="仿宋" w:cs="仿宋"/>
          <w:color w:val="000000" w:themeColor="text1"/>
          <w:highlight w:val="none"/>
          <w14:textFill>
            <w14:solidFill>
              <w14:schemeClr w14:val="tx1"/>
            </w14:solidFill>
          </w14:textFill>
        </w:rPr>
        <w:t xml:space="preserve">   </w:t>
      </w:r>
    </w:p>
    <w:p>
      <w:pPr>
        <w:pStyle w:val="16"/>
        <w:snapToGrid w:val="0"/>
        <w:spacing w:line="440" w:lineRule="exact"/>
        <w:ind w:left="0" w:leftChars="0"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项目名称：杭州市萧山区第一人民医院医共体总院（杭州市萧山区第一人民医院）内镜中心自动追溯系统政府采购项目</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甲方：</w:t>
      </w:r>
      <w:r>
        <w:rPr>
          <w:rFonts w:hint="eastAsia" w:ascii="仿宋" w:hAnsi="仿宋" w:eastAsia="仿宋" w:cs="仿宋"/>
          <w:color w:val="000000" w:themeColor="text1"/>
          <w:szCs w:val="24"/>
          <w:highlight w:val="none"/>
          <w:u w:val="none"/>
          <w14:textFill>
            <w14:solidFill>
              <w14:schemeClr w14:val="tx1"/>
            </w14:solidFill>
          </w14:textFill>
        </w:rPr>
        <w:t>杭州市萧山区第一人民医院</w:t>
      </w:r>
      <w:r>
        <w:rPr>
          <w:rFonts w:hint="eastAsia" w:ascii="仿宋" w:hAnsi="仿宋" w:eastAsia="仿宋" w:cs="仿宋"/>
          <w:color w:val="000000" w:themeColor="text1"/>
          <w:highlight w:val="none"/>
          <w14:textFill>
            <w14:solidFill>
              <w14:schemeClr w14:val="tx1"/>
            </w14:solidFill>
          </w14:textFill>
        </w:rPr>
        <w:t xml:space="preserve">                                    </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乙方：</w:t>
      </w:r>
      <w:r>
        <w:rPr>
          <w:rFonts w:hint="eastAsia" w:ascii="仿宋" w:hAnsi="仿宋" w:eastAsia="仿宋" w:cs="仿宋"/>
          <w:color w:val="000000" w:themeColor="text1"/>
          <w:highlight w:val="none"/>
          <w:lang w:val="en-US"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 xml:space="preserve">                         </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甲、乙双方根据杭州市萧山区第一人民医院医共体总院（杭州市萧山区第一人民医院）内镜中心自动追溯系统政府采购项目（招标编号：XSYY2022-GK-</w:t>
      </w:r>
      <w:r>
        <w:rPr>
          <w:rFonts w:hint="eastAsia" w:ascii="仿宋" w:hAnsi="仿宋" w:eastAsia="仿宋" w:cs="仿宋"/>
          <w:color w:val="000000" w:themeColor="text1"/>
          <w:highlight w:val="none"/>
          <w:lang w:val="en-US"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）招标结果和招标文件的要求，并经双方协调一致，订立本采购合同。</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一、合同文件：</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1、合同条款。</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2、中标通知书。</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3、招标文件。</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4、更正公告。</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5、中标单位投标文件。</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6、其他。</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二、合同金额: 本合同金额为(大写)人民币：</w:t>
      </w:r>
      <w:r>
        <w:rPr>
          <w:rFonts w:hint="eastAsia" w:ascii="仿宋" w:hAnsi="仿宋" w:eastAsia="仿宋" w:cs="仿宋"/>
          <w:color w:val="000000" w:themeColor="text1"/>
          <w:highlight w:val="none"/>
          <w:u w:val="single"/>
          <w:lang w:val="en-US" w:eastAsia="zh-CN"/>
          <w14:textFill>
            <w14:solidFill>
              <w14:schemeClr w14:val="tx1"/>
            </w14:solidFill>
          </w14:textFill>
        </w:rPr>
        <w:t>*</w:t>
      </w:r>
      <w:r>
        <w:rPr>
          <w:rFonts w:hint="eastAsia" w:ascii="仿宋" w:hAnsi="仿宋" w:eastAsia="仿宋" w:cs="仿宋"/>
          <w:color w:val="000000" w:themeColor="text1"/>
          <w:highlight w:val="none"/>
          <w:u w:val="single"/>
          <w14:textFill>
            <w14:solidFill>
              <w14:schemeClr w14:val="tx1"/>
            </w14:solidFill>
          </w14:textFill>
        </w:rPr>
        <w:t>元</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元）</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附：</w:t>
      </w:r>
    </w:p>
    <w:p>
      <w:pPr>
        <w:pStyle w:val="16"/>
        <w:snapToGrid w:val="0"/>
        <w:spacing w:line="44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《采购项目清单内容》</w:t>
      </w:r>
    </w:p>
    <w:p>
      <w:pPr>
        <w:rPr>
          <w:rFonts w:hint="eastAsia" w:cs="仿宋"/>
          <w:color w:val="000000" w:themeColor="text1"/>
          <w:highlight w:val="none"/>
          <w14:textFill>
            <w14:solidFill>
              <w14:schemeClr w14:val="tx1"/>
            </w14:solidFill>
          </w14:textFill>
        </w:rPr>
      </w:pP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三、技术资料</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1.乙方应按招标文件规定的时间向甲方提供有关技术资料。</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四、履约保证金</w:t>
      </w:r>
    </w:p>
    <w:p>
      <w:pPr>
        <w:pStyle w:val="16"/>
        <w:snapToGrid w:val="0"/>
        <w:spacing w:line="440" w:lineRule="exact"/>
        <w:rPr>
          <w:rFonts w:hint="eastAsia" w:ascii="仿宋" w:hAnsi="仿宋" w:eastAsia="仿宋" w:cs="仿宋"/>
          <w:color w:val="000000" w:themeColor="text1"/>
          <w:highlight w:val="none"/>
          <w:u w:val="single"/>
          <w:lang w:val="en-US"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本合同履约保证金：</w:t>
      </w:r>
      <w:r>
        <w:rPr>
          <w:rFonts w:hint="eastAsia" w:ascii="仿宋" w:hAnsi="仿宋" w:eastAsia="仿宋" w:cs="仿宋"/>
          <w:color w:val="000000" w:themeColor="text1"/>
          <w:highlight w:val="none"/>
          <w:u w:val="single"/>
          <w:lang w:val="en-US" w:eastAsia="zh-CN"/>
          <w14:textFill>
            <w14:solidFill>
              <w14:schemeClr w14:val="tx1"/>
            </w14:solidFill>
          </w14:textFill>
        </w:rPr>
        <w:t>不收取</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五、转包或分包</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1.本合同范围的服务，应由乙方直接供应，不得转让他人供应；</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2.除非得到甲方的书面同意，乙方不得将本合同范围的服务全部或部分分包给他人供应；</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3.如有转让和未经甲方同意的分包行为，甲方有权解除合同，没收履约保证金并追究乙方的违约责任。</w:t>
      </w:r>
    </w:p>
    <w:p>
      <w:pPr>
        <w:pStyle w:val="16"/>
        <w:snapToGrid w:val="0"/>
        <w:spacing w:line="44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六、验收</w:t>
      </w:r>
    </w:p>
    <w:p>
      <w:pPr>
        <w:pStyle w:val="16"/>
        <w:snapToGrid w:val="0"/>
        <w:spacing w:line="44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1、满足所有招标文件实质性要求及技术要求，项目上线稳定运行一个月后，乙方可提请验收。</w:t>
      </w:r>
    </w:p>
    <w:p>
      <w:pPr>
        <w:pStyle w:val="16"/>
        <w:snapToGrid w:val="0"/>
        <w:spacing w:line="44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2、由乙方准备验收资料，设备清单（需甲方收货确认签字），功能确认（甲方使用科室及信息中心确认签字），培训记录等，若有不可抗力因素引起项目延期，则附上延期说明。</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3、甲方收到乙方验收申请及资料后，20个工作日内组织专家进行项目终验。七、服务质量保证期</w:t>
      </w:r>
    </w:p>
    <w:p>
      <w:pPr>
        <w:pStyle w:val="86"/>
        <w:spacing w:line="480" w:lineRule="exact"/>
        <w:ind w:firstLine="480" w:firstLineChars="200"/>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 质保时间：验收合格后免费维护期</w:t>
      </w:r>
      <w:r>
        <w:rPr>
          <w:rFonts w:hint="eastAsia" w:ascii="仿宋" w:hAnsi="仿宋" w:eastAsia="仿宋" w:cs="仿宋"/>
          <w:color w:val="000000" w:themeColor="text1"/>
          <w:highlight w:val="none"/>
          <w:lang w:val="en-US"/>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w:t>
      </w:r>
      <w:r>
        <w:rPr>
          <w:rFonts w:hint="eastAsia" w:ascii="仿宋" w:hAnsi="仿宋" w:eastAsia="仿宋" w:cs="仿宋"/>
          <w:color w:val="000000" w:themeColor="text1"/>
          <w:highlight w:val="none"/>
          <w:lang w:val="en-US"/>
          <w14:textFill>
            <w14:solidFill>
              <w14:schemeClr w14:val="tx1"/>
            </w14:solidFill>
          </w14:textFill>
        </w:rPr>
        <w:t>年，在维护期内甲方有要求修改，乙方需免费进行修改。</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八、合同履行时间、履行方式及履行地点</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 履行时间：合同签订后</w:t>
      </w:r>
      <w:r>
        <w:rPr>
          <w:rFonts w:hint="eastAsia" w:ascii="仿宋" w:hAnsi="仿宋" w:eastAsia="仿宋" w:cs="仿宋"/>
          <w:color w:val="000000" w:themeColor="text1"/>
          <w:highlight w:val="none"/>
          <w:lang w:val="en-US" w:eastAsia="zh-CN"/>
          <w14:textFill>
            <w14:solidFill>
              <w14:schemeClr w14:val="tx1"/>
            </w14:solidFill>
          </w14:textFill>
        </w:rPr>
        <w:t>三</w:t>
      </w:r>
      <w:r>
        <w:rPr>
          <w:rFonts w:hint="eastAsia" w:ascii="仿宋" w:hAnsi="仿宋" w:eastAsia="仿宋" w:cs="仿宋"/>
          <w:color w:val="000000" w:themeColor="text1"/>
          <w:highlight w:val="none"/>
          <w14:textFill>
            <w14:solidFill>
              <w14:schemeClr w14:val="tx1"/>
            </w14:solidFill>
          </w14:textFill>
        </w:rPr>
        <w:t>个月内</w:t>
      </w:r>
      <w:r>
        <w:rPr>
          <w:rFonts w:hint="eastAsia" w:ascii="仿宋" w:hAnsi="仿宋" w:eastAsia="仿宋" w:cs="仿宋"/>
          <w:color w:val="000000" w:themeColor="text1"/>
          <w:highlight w:val="none"/>
          <w:lang w:val="en-US" w:eastAsia="zh-CN"/>
          <w14:textFill>
            <w14:solidFill>
              <w14:schemeClr w14:val="tx1"/>
            </w14:solidFill>
          </w14:textFill>
        </w:rPr>
        <w:t>完成</w:t>
      </w:r>
      <w:r>
        <w:rPr>
          <w:rFonts w:hint="eastAsia" w:ascii="仿宋" w:hAnsi="仿宋" w:eastAsia="仿宋" w:cs="仿宋"/>
          <w:color w:val="000000" w:themeColor="text1"/>
          <w:highlight w:val="none"/>
          <w14:textFill>
            <w14:solidFill>
              <w14:schemeClr w14:val="tx1"/>
            </w14:solidFill>
          </w14:textFill>
        </w:rPr>
        <w:t>。</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 履行方式：现场服务</w:t>
      </w:r>
    </w:p>
    <w:p>
      <w:pPr>
        <w:pStyle w:val="16"/>
        <w:snapToGrid w:val="0"/>
        <w:spacing w:line="44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 履行地点：</w:t>
      </w:r>
      <w:r>
        <w:rPr>
          <w:rFonts w:hint="eastAsia" w:ascii="仿宋" w:hAnsi="仿宋" w:eastAsia="仿宋" w:cs="仿宋"/>
          <w:color w:val="000000" w:themeColor="text1"/>
          <w:szCs w:val="28"/>
          <w:highlight w:val="none"/>
          <w:u w:val="single"/>
          <w14:textFill>
            <w14:solidFill>
              <w14:schemeClr w14:val="tx1"/>
            </w14:solidFill>
          </w14:textFill>
        </w:rPr>
        <w:t>杭州市萧山区第一人民医院</w:t>
      </w:r>
      <w:r>
        <w:rPr>
          <w:rFonts w:hint="eastAsia" w:ascii="仿宋" w:hAnsi="仿宋" w:eastAsia="仿宋" w:cs="仿宋"/>
          <w:color w:val="000000" w:themeColor="text1"/>
          <w:highlight w:val="none"/>
          <w14:textFill>
            <w14:solidFill>
              <w14:schemeClr w14:val="tx1"/>
            </w14:solidFill>
          </w14:textFill>
        </w:rPr>
        <w:tab/>
      </w:r>
      <w:r>
        <w:rPr>
          <w:rFonts w:hint="eastAsia" w:ascii="仿宋" w:hAnsi="仿宋" w:eastAsia="仿宋" w:cs="仿宋"/>
          <w:color w:val="000000" w:themeColor="text1"/>
          <w:highlight w:val="none"/>
          <w14:textFill>
            <w14:solidFill>
              <w14:schemeClr w14:val="tx1"/>
            </w14:solidFill>
          </w14:textFill>
        </w:rPr>
        <w:tab/>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九、款项支付</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1.付款方式：</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2.合同履行完毕，甲方根据合同进行验收，验收合格后乙方按财政结算要求办理货款结算手续。</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十、税费</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本合同执行中相关的一切税费均由乙方负担。</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十一、质量保证及后续服务</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 乙方应按招标文件规定向甲方提供服务。</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 乙方提供的服务成果在服务质量保证期内发生故障，乙方应负责免费提供后续服务。对达不到要求者，根据实际情况，经双方协商，可按以下办法处理：</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⑴重做：由乙方承担所发生的全部费用。</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⑵贬值处理：由甲乙双方合议定价。</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⑶解除合同。</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 如在使用过程中发生问题，乙方在接到甲方通知后在</w:t>
      </w:r>
      <w:r>
        <w:rPr>
          <w:rFonts w:hint="eastAsia" w:ascii="仿宋" w:hAnsi="仿宋" w:eastAsia="仿宋" w:cs="仿宋"/>
          <w:color w:val="000000" w:themeColor="text1"/>
          <w:highlight w:val="none"/>
          <w:lang w:val="en-US"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小时内到达甲方现场。</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4.在服务质量保证期内，乙方应对出现的质量及安全问题负责处理解决并承担一切费用。</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十二、违约责任</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1.甲方无正当理由拒绝接收服务的，甲方向乙方偿付合同款项百分之 五 作为违约金。</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2.甲方无故逾期验收和办理款项支付手续的，甲方应按逾期付款总额每日万分之 五向乙方支付违约金。</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4.乙方在服务项目验收合格之日起保修期内违反本合同有关承诺保证的，损失由乙方承担赔偿。</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5.如发现乙方违反招投标文件和合同的有关规定，甲方有权根据约定和《杭州市政府采购供应商合同履行和售后服务考核暂行办法》，对乙方进行处罚，并有权提前终止合同。</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十三、争议的解决</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因本合同引起的或与本合同有关的任何争议，合同双方应首先通过协商解决，达成书面协议，如协商不成，可选择下列第</w:t>
      </w:r>
      <w:r>
        <w:rPr>
          <w:rFonts w:hint="eastAsia" w:ascii="仿宋" w:hAnsi="仿宋" w:eastAsia="仿宋" w:cs="仿宋"/>
          <w:color w:val="000000" w:themeColor="text1"/>
          <w:highlight w:val="none"/>
          <w:u w:val="singl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种方式解决。</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（1）提请杭州仲裁委员会按照该会仲裁规则进行仲裁，仲裁裁决是终局的，对合同双方均有约束力。</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（2）向</w:t>
      </w:r>
      <w:r>
        <w:rPr>
          <w:rFonts w:hint="eastAsia" w:ascii="仿宋" w:hAnsi="仿宋" w:eastAsia="仿宋" w:cs="仿宋"/>
          <w:color w:val="000000" w:themeColor="text1"/>
          <w:highlight w:val="none"/>
          <w:lang w:eastAsia="zh-CN"/>
          <w14:textFill>
            <w14:solidFill>
              <w14:schemeClr w14:val="tx1"/>
            </w14:solidFill>
          </w14:textFill>
        </w:rPr>
        <w:t>甲方所在地</w:t>
      </w:r>
      <w:r>
        <w:rPr>
          <w:rFonts w:hint="eastAsia" w:ascii="仿宋" w:hAnsi="仿宋" w:eastAsia="仿宋" w:cs="仿宋"/>
          <w:color w:val="000000" w:themeColor="text1"/>
          <w:highlight w:val="none"/>
          <w14:textFill>
            <w14:solidFill>
              <w14:schemeClr w14:val="tx1"/>
            </w14:solidFill>
          </w14:textFill>
        </w:rPr>
        <w:t>法院提起诉讼。</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十四、合同生效</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1.中标方持中标通知书作为与甲方签订合同的凭证。</w:t>
      </w:r>
    </w:p>
    <w:p>
      <w:pPr>
        <w:pStyle w:val="16"/>
        <w:snapToGrid w:val="0"/>
        <w:spacing w:line="44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2.本合同经甲、乙双方法定代表人（符合浙财采监【2013】24号第六条规定的为负责人）或其授权委托人签字并加盖单位公章后生效。</w:t>
      </w:r>
    </w:p>
    <w:p>
      <w:pPr>
        <w:pStyle w:val="16"/>
        <w:numPr>
          <w:ilvl w:val="-1"/>
          <w:numId w:val="0"/>
        </w:numPr>
        <w:snapToGrid w:val="0"/>
        <w:spacing w:line="44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3.未尽事宜，参照招标文件和应标文件。如招标文件和应标文件有冲突的，以招标文件为准。</w:t>
      </w:r>
    </w:p>
    <w:p>
      <w:pPr>
        <w:rPr>
          <w:rFonts w:hint="eastAsia" w:ascii="仿宋" w:hAnsi="仿宋" w:eastAsia="仿宋" w:cs="仿宋"/>
          <w:color w:val="000000" w:themeColor="text1"/>
          <w:highlight w:val="none"/>
          <w14:textFill>
            <w14:solidFill>
              <w14:schemeClr w14:val="tx1"/>
            </w14:solidFill>
          </w14:textFill>
        </w:rPr>
      </w:pPr>
    </w:p>
    <w:p>
      <w:pPr>
        <w:pStyle w:val="2"/>
        <w:rPr>
          <w:rFonts w:hint="eastAsia" w:ascii="仿宋" w:hAnsi="仿宋" w:eastAsia="仿宋" w:cs="仿宋"/>
          <w:color w:val="000000" w:themeColor="text1"/>
          <w:highlight w:val="none"/>
          <w14:textFill>
            <w14:solidFill>
              <w14:schemeClr w14:val="tx1"/>
            </w14:solidFill>
          </w14:textFill>
        </w:rPr>
      </w:pPr>
    </w:p>
    <w:p>
      <w:pPr>
        <w:pStyle w:val="15"/>
        <w:rPr>
          <w:rFonts w:ascii="仿宋" w:hAnsi="仿宋" w:eastAsia="仿宋" w:cs="仿宋"/>
          <w:color w:val="000000" w:themeColor="text1"/>
          <w:highlight w:val="none"/>
          <w14:textFill>
            <w14:solidFill>
              <w14:schemeClr w14:val="tx1"/>
            </w14:solidFill>
          </w14:textFill>
        </w:rPr>
      </w:pPr>
    </w:p>
    <w:p>
      <w:pPr>
        <w:spacing w:line="300" w:lineRule="auto"/>
        <w:rPr>
          <w:rFonts w:hint="eastAsia" w:ascii="仿宋" w:hAnsi="仿宋" w:eastAsia="仿宋" w:cs="仿宋"/>
          <w:color w:val="000000" w:themeColor="text1"/>
          <w:kern w:val="0"/>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14:textFill>
            <w14:solidFill>
              <w14:schemeClr w14:val="tx1"/>
            </w14:solidFill>
          </w14:textFill>
        </w:rPr>
        <w:t xml:space="preserve">甲    方： </w:t>
      </w:r>
      <w:r>
        <w:rPr>
          <w:rFonts w:hint="eastAsia" w:ascii="仿宋" w:hAnsi="仿宋" w:cs="仿宋"/>
          <w:color w:val="000000" w:themeColor="text1"/>
          <w:kern w:val="0"/>
          <w:sz w:val="22"/>
          <w:szCs w:val="22"/>
          <w:highlight w:val="none"/>
          <w14:textFill>
            <w14:solidFill>
              <w14:schemeClr w14:val="tx1"/>
            </w14:solidFill>
          </w14:textFill>
        </w:rPr>
        <w:t xml:space="preserve">杭州市萧山区第一人民医院    </w:t>
      </w:r>
      <w:r>
        <w:rPr>
          <w:rFonts w:hint="eastAsia" w:ascii="仿宋" w:hAnsi="仿宋" w:eastAsia="仿宋" w:cs="仿宋"/>
          <w:color w:val="000000" w:themeColor="text1"/>
          <w:kern w:val="0"/>
          <w:sz w:val="22"/>
          <w:szCs w:val="22"/>
          <w:highlight w:val="none"/>
          <w14:textFill>
            <w14:solidFill>
              <w14:schemeClr w14:val="tx1"/>
            </w14:solidFill>
          </w14:textFill>
        </w:rPr>
        <w:t xml:space="preserve">乙    方：                                </w:t>
      </w:r>
    </w:p>
    <w:p>
      <w:pPr>
        <w:spacing w:line="300" w:lineRule="auto"/>
        <w:rPr>
          <w:rFonts w:hint="eastAsia" w:ascii="仿宋" w:hAnsi="仿宋" w:eastAsia="仿宋" w:cs="仿宋"/>
          <w:color w:val="000000" w:themeColor="text1"/>
          <w:kern w:val="0"/>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14:textFill>
            <w14:solidFill>
              <w14:schemeClr w14:val="tx1"/>
            </w14:solidFill>
          </w14:textFill>
        </w:rPr>
        <w:t xml:space="preserve">地    址： </w:t>
      </w:r>
      <w:r>
        <w:rPr>
          <w:rFonts w:hint="eastAsia" w:ascii="仿宋" w:hAnsi="仿宋" w:cs="仿宋"/>
          <w:color w:val="000000" w:themeColor="text1"/>
          <w:kern w:val="0"/>
          <w:sz w:val="22"/>
          <w:szCs w:val="22"/>
          <w:highlight w:val="none"/>
          <w14:textFill>
            <w14:solidFill>
              <w14:schemeClr w14:val="tx1"/>
            </w14:solidFill>
          </w14:textFill>
        </w:rPr>
        <w:t>杭州市萧山区市心南路199号</w:t>
      </w:r>
      <w:r>
        <w:rPr>
          <w:rFonts w:hint="eastAsia" w:ascii="仿宋" w:hAnsi="仿宋" w:eastAsia="仿宋" w:cs="仿宋"/>
          <w:color w:val="000000" w:themeColor="text1"/>
          <w:kern w:val="0"/>
          <w:sz w:val="22"/>
          <w:szCs w:val="22"/>
          <w:highlight w:val="none"/>
          <w14:textFill>
            <w14:solidFill>
              <w14:schemeClr w14:val="tx1"/>
            </w14:solidFill>
          </w14:textFill>
        </w:rPr>
        <w:t xml:space="preserve">  地    址： </w:t>
      </w:r>
    </w:p>
    <w:p>
      <w:pPr>
        <w:spacing w:line="300" w:lineRule="auto"/>
        <w:rPr>
          <w:rFonts w:hint="eastAsia" w:ascii="仿宋" w:hAnsi="仿宋" w:eastAsia="仿宋" w:cs="仿宋"/>
          <w:color w:val="000000" w:themeColor="text1"/>
          <w:kern w:val="0"/>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14:textFill>
            <w14:solidFill>
              <w14:schemeClr w14:val="tx1"/>
            </w14:solidFill>
          </w14:textFill>
        </w:rPr>
        <w:t>法定代表人</w:t>
      </w:r>
      <w:r>
        <w:rPr>
          <w:rFonts w:hint="eastAsia" w:ascii="仿宋" w:hAnsi="仿宋" w:eastAsia="仿宋" w:cs="仿宋"/>
          <w:color w:val="000000" w:themeColor="text1"/>
          <w:szCs w:val="21"/>
          <w:highlight w:val="none"/>
          <w14:textFill>
            <w14:solidFill>
              <w14:schemeClr w14:val="tx1"/>
            </w14:solidFill>
          </w14:textFill>
        </w:rPr>
        <w:t>或授权代表</w:t>
      </w:r>
      <w:r>
        <w:rPr>
          <w:rFonts w:hint="eastAsia" w:ascii="仿宋" w:hAnsi="仿宋" w:eastAsia="仿宋" w:cs="仿宋"/>
          <w:color w:val="000000" w:themeColor="text1"/>
          <w:kern w:val="0"/>
          <w:sz w:val="22"/>
          <w:szCs w:val="22"/>
          <w:highlight w:val="none"/>
          <w14:textFill>
            <w14:solidFill>
              <w14:schemeClr w14:val="tx1"/>
            </w14:solidFill>
          </w14:textFill>
        </w:rPr>
        <w:t>：</w:t>
      </w:r>
      <w:r>
        <w:rPr>
          <w:rFonts w:hint="eastAsia" w:ascii="仿宋" w:hAnsi="仿宋" w:eastAsia="仿宋" w:cs="仿宋"/>
          <w:color w:val="000000" w:themeColor="text1"/>
          <w:kern w:val="0"/>
          <w:sz w:val="22"/>
          <w:szCs w:val="22"/>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2"/>
          <w:szCs w:val="22"/>
          <w:highlight w:val="none"/>
          <w14:textFill>
            <w14:solidFill>
              <w14:schemeClr w14:val="tx1"/>
            </w14:solidFill>
          </w14:textFill>
        </w:rPr>
        <w:t>法定代表人</w:t>
      </w:r>
      <w:r>
        <w:rPr>
          <w:rFonts w:hint="eastAsia" w:ascii="仿宋" w:hAnsi="仿宋" w:eastAsia="仿宋" w:cs="仿宋"/>
          <w:color w:val="000000" w:themeColor="text1"/>
          <w:szCs w:val="21"/>
          <w:highlight w:val="none"/>
          <w14:textFill>
            <w14:solidFill>
              <w14:schemeClr w14:val="tx1"/>
            </w14:solidFill>
          </w14:textFill>
        </w:rPr>
        <w:t>或授权代表</w:t>
      </w:r>
      <w:r>
        <w:rPr>
          <w:rFonts w:hint="eastAsia" w:ascii="仿宋" w:hAnsi="仿宋" w:eastAsia="仿宋" w:cs="仿宋"/>
          <w:color w:val="000000" w:themeColor="text1"/>
          <w:kern w:val="0"/>
          <w:sz w:val="22"/>
          <w:szCs w:val="22"/>
          <w:highlight w:val="none"/>
          <w14:textFill>
            <w14:solidFill>
              <w14:schemeClr w14:val="tx1"/>
            </w14:solidFill>
          </w14:textFill>
        </w:rPr>
        <w:t>：</w:t>
      </w:r>
    </w:p>
    <w:p>
      <w:pPr>
        <w:spacing w:line="300" w:lineRule="auto"/>
        <w:rPr>
          <w:rFonts w:hint="eastAsia" w:ascii="仿宋" w:hAnsi="仿宋" w:eastAsia="仿宋" w:cs="仿宋"/>
          <w:color w:val="000000" w:themeColor="text1"/>
          <w:kern w:val="0"/>
          <w:sz w:val="22"/>
          <w:szCs w:val="22"/>
          <w:highlight w:val="none"/>
          <w14:textFill>
            <w14:solidFill>
              <w14:schemeClr w14:val="tx1"/>
            </w14:solidFill>
          </w14:textFill>
        </w:rPr>
      </w:pPr>
    </w:p>
    <w:p>
      <w:pPr>
        <w:spacing w:line="300" w:lineRule="auto"/>
        <w:rPr>
          <w:rFonts w:hint="eastAsia" w:ascii="仿宋" w:hAnsi="仿宋" w:eastAsia="仿宋" w:cs="仿宋"/>
          <w:color w:val="000000" w:themeColor="text1"/>
          <w:kern w:val="0"/>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eastAsia="zh-CN"/>
          <w14:textFill>
            <w14:solidFill>
              <w14:schemeClr w14:val="tx1"/>
            </w14:solidFill>
          </w14:textFill>
        </w:rPr>
        <w:t>开户银行：萧山工商银行</w:t>
      </w:r>
      <w:r>
        <w:rPr>
          <w:rFonts w:hint="eastAsia" w:ascii="仿宋" w:hAnsi="仿宋" w:eastAsia="仿宋" w:cs="仿宋"/>
          <w:color w:val="000000" w:themeColor="text1"/>
          <w:kern w:val="0"/>
          <w:sz w:val="22"/>
          <w:szCs w:val="22"/>
          <w:highlight w:val="none"/>
          <w14:textFill>
            <w14:solidFill>
              <w14:schemeClr w14:val="tx1"/>
            </w14:solidFill>
          </w14:textFill>
        </w:rPr>
        <w:t xml:space="preserve">                 </w:t>
      </w:r>
      <w:r>
        <w:rPr>
          <w:rFonts w:hint="eastAsia" w:ascii="仿宋" w:hAnsi="仿宋" w:eastAsia="仿宋" w:cs="仿宋"/>
          <w:color w:val="000000" w:themeColor="text1"/>
          <w:kern w:val="0"/>
          <w:sz w:val="22"/>
          <w:szCs w:val="22"/>
          <w:highlight w:val="none"/>
          <w:lang w:eastAsia="zh-CN"/>
          <w14:textFill>
            <w14:solidFill>
              <w14:schemeClr w14:val="tx1"/>
            </w14:solidFill>
          </w14:textFill>
        </w:rPr>
        <w:t>开户银行：</w:t>
      </w:r>
      <w:r>
        <w:rPr>
          <w:rFonts w:hint="eastAsia" w:ascii="仿宋" w:hAnsi="仿宋" w:eastAsia="仿宋" w:cs="仿宋"/>
          <w:color w:val="000000" w:themeColor="text1"/>
          <w:kern w:val="0"/>
          <w:sz w:val="22"/>
          <w:szCs w:val="22"/>
          <w:highlight w:val="none"/>
          <w14:textFill>
            <w14:solidFill>
              <w14:schemeClr w14:val="tx1"/>
            </w14:solidFill>
          </w14:textFill>
        </w:rPr>
        <w:t xml:space="preserve">  </w:t>
      </w:r>
    </w:p>
    <w:p>
      <w:pPr>
        <w:spacing w:line="300" w:lineRule="auto"/>
        <w:rPr>
          <w:rFonts w:hint="eastAsia" w:ascii="仿宋" w:hAnsi="仿宋" w:eastAsia="仿宋" w:cs="仿宋"/>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color w:val="000000" w:themeColor="text1"/>
          <w:kern w:val="0"/>
          <w:sz w:val="22"/>
          <w:szCs w:val="22"/>
          <w:highlight w:val="none"/>
          <w:lang w:eastAsia="zh-CN"/>
          <w14:textFill>
            <w14:solidFill>
              <w14:schemeClr w14:val="tx1"/>
            </w14:solidFill>
          </w14:textFill>
        </w:rPr>
        <w:t>账户：</w:t>
      </w:r>
      <w:r>
        <w:rPr>
          <w:rFonts w:hint="eastAsia" w:ascii="仿宋" w:hAnsi="仿宋" w:eastAsia="仿宋" w:cs="仿宋"/>
          <w:color w:val="000000" w:themeColor="text1"/>
          <w:kern w:val="0"/>
          <w:sz w:val="22"/>
          <w:szCs w:val="22"/>
          <w:highlight w:val="none"/>
          <w:lang w:val="en-US" w:eastAsia="zh-CN"/>
          <w14:textFill>
            <w14:solidFill>
              <w14:schemeClr w14:val="tx1"/>
            </w14:solidFill>
          </w14:textFill>
        </w:rPr>
        <w:t xml:space="preserve">1202090109014432013       </w:t>
      </w:r>
      <w:r>
        <w:rPr>
          <w:rFonts w:hint="eastAsia" w:cs="仿宋"/>
          <w:color w:val="000000" w:themeColor="text1"/>
          <w:kern w:val="0"/>
          <w:sz w:val="22"/>
          <w:szCs w:val="22"/>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2"/>
          <w:szCs w:val="22"/>
          <w:highlight w:val="none"/>
          <w:lang w:val="en-US" w:eastAsia="zh-CN"/>
          <w14:textFill>
            <w14:solidFill>
              <w14:schemeClr w14:val="tx1"/>
            </w14:solidFill>
          </w14:textFill>
        </w:rPr>
        <w:t xml:space="preserve">    账户：</w:t>
      </w:r>
    </w:p>
    <w:p>
      <w:pPr>
        <w:spacing w:line="300" w:lineRule="auto"/>
        <w:rPr>
          <w:rFonts w:hint="eastAsia" w:ascii="仿宋" w:hAnsi="仿宋" w:eastAsia="仿宋" w:cs="仿宋"/>
          <w:color w:val="000000" w:themeColor="text1"/>
          <w:kern w:val="0"/>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14:textFill>
            <w14:solidFill>
              <w14:schemeClr w14:val="tx1"/>
            </w14:solidFill>
          </w14:textFill>
        </w:rPr>
        <w:t xml:space="preserve"> 签订日期：                            签订日期：                </w:t>
      </w:r>
    </w:p>
    <w:p>
      <w:pPr>
        <w:pStyle w:val="15"/>
        <w:rPr>
          <w:rFonts w:ascii="仿宋" w:hAnsi="仿宋" w:eastAsia="仿宋" w:cs="仿宋"/>
          <w:color w:val="000000" w:themeColor="text1"/>
          <w:highlight w:val="none"/>
          <w14:textFill>
            <w14:solidFill>
              <w14:schemeClr w14:val="tx1"/>
            </w14:solidFill>
          </w14:textFill>
        </w:rPr>
      </w:pPr>
    </w:p>
    <w:p>
      <w:pPr>
        <w:pStyle w:val="15"/>
        <w:rPr>
          <w:rFonts w:hint="eastAsia" w:cs="仿宋"/>
          <w:color w:val="000000" w:themeColor="text1"/>
          <w:highlight w:val="none"/>
          <w14:textFill>
            <w14:solidFill>
              <w14:schemeClr w14:val="tx1"/>
            </w14:solidFill>
          </w14:textFill>
        </w:rPr>
      </w:pPr>
    </w:p>
    <w:p>
      <w:pPr>
        <w:spacing w:line="500" w:lineRule="exact"/>
        <w:rPr>
          <w:rFonts w:hint="eastAsia"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附件：</w:t>
      </w:r>
    </w:p>
    <w:p>
      <w:pPr>
        <w:spacing w:line="360" w:lineRule="auto"/>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第六部分</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应提交的有关格式范例</w:t>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资格文件部分</w:t>
      </w:r>
    </w:p>
    <w:p>
      <w:pPr>
        <w:jc w:val="center"/>
        <w:rPr>
          <w:b/>
          <w:color w:val="000000" w:themeColor="text1"/>
          <w:sz w:val="40"/>
          <w:highlight w:val="none"/>
          <w14:textFill>
            <w14:solidFill>
              <w14:schemeClr w14:val="tx1"/>
            </w14:solidFill>
          </w14:textFill>
        </w:rPr>
      </w:pPr>
      <w:r>
        <w:rPr>
          <w:rFonts w:hint="eastAsia"/>
          <w:b/>
          <w:color w:val="000000" w:themeColor="text1"/>
          <w:sz w:val="40"/>
          <w:highlight w:val="none"/>
          <w14:textFill>
            <w14:solidFill>
              <w14:schemeClr w14:val="tx1"/>
            </w14:solidFill>
          </w14:textFill>
        </w:rPr>
        <w:t>目录</w:t>
      </w:r>
    </w:p>
    <w:p>
      <w:pPr>
        <w:snapToGrid w:val="0"/>
        <w:spacing w:line="360" w:lineRule="auto"/>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w:t>
      </w:r>
      <w:r>
        <w:rPr>
          <w:rFonts w:ascii="仿宋_GB2312" w:eastAsia="仿宋_GB2312" w:cs="仿宋_GB2312"/>
          <w:color w:val="000000" w:themeColor="text1"/>
          <w:highlight w:val="none"/>
          <w14:textFill>
            <w14:solidFill>
              <w14:schemeClr w14:val="tx1"/>
            </w14:solidFill>
          </w14:textFill>
        </w:rPr>
        <w:t>1）符合参加政府采购活动应当具备的一般条件的承诺函……</w:t>
      </w:r>
      <w:r>
        <w:rPr>
          <w:rFonts w:hint="eastAsia" w:ascii="仿宋_GB2312" w:eastAsia="仿宋_GB2312" w:cs="仿宋_GB2312"/>
          <w:color w:val="000000" w:themeColor="text1"/>
          <w:highlight w:val="none"/>
          <w14:textFill>
            <w14:solidFill>
              <w14:schemeClr w14:val="tx1"/>
            </w14:solidFill>
          </w14:textFill>
        </w:rPr>
        <w:t>………（页码）</w:t>
      </w:r>
    </w:p>
    <w:p>
      <w:pPr>
        <w:snapToGrid w:val="0"/>
        <w:spacing w:line="360" w:lineRule="auto"/>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w:t>
      </w:r>
      <w:r>
        <w:rPr>
          <w:rFonts w:ascii="仿宋_GB2312" w:eastAsia="仿宋_GB2312" w:cs="仿宋_GB2312"/>
          <w:color w:val="000000" w:themeColor="text1"/>
          <w:highlight w:val="none"/>
          <w14:textFill>
            <w14:solidFill>
              <w14:schemeClr w14:val="tx1"/>
            </w14:solidFill>
          </w14:textFill>
        </w:rPr>
        <w:t>2）落实政府采购政策需满足的资格要求……</w:t>
      </w:r>
      <w:r>
        <w:rPr>
          <w:rFonts w:hint="eastAsia" w:ascii="仿宋_GB2312" w:eastAsia="仿宋_GB2312" w:cs="仿宋_GB2312"/>
          <w:color w:val="000000" w:themeColor="text1"/>
          <w:highlight w:val="none"/>
          <w14:textFill>
            <w14:solidFill>
              <w14:schemeClr w14:val="tx1"/>
            </w14:solidFill>
          </w14:textFill>
        </w:rPr>
        <w:t>…………………………（页码）</w:t>
      </w:r>
    </w:p>
    <w:p>
      <w:pPr>
        <w:snapToGrid w:val="0"/>
        <w:spacing w:line="360" w:lineRule="auto"/>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w:t>
      </w:r>
      <w:r>
        <w:rPr>
          <w:rFonts w:ascii="仿宋_GB2312" w:eastAsia="仿宋_GB2312" w:cs="仿宋_GB2312"/>
          <w:color w:val="000000" w:themeColor="text1"/>
          <w:highlight w:val="none"/>
          <w14:textFill>
            <w14:solidFill>
              <w14:schemeClr w14:val="tx1"/>
            </w14:solidFill>
          </w14:textFill>
        </w:rPr>
        <w:t>3）本项目的特定资格要求……</w:t>
      </w:r>
      <w:r>
        <w:rPr>
          <w:rFonts w:hint="eastAsia" w:ascii="仿宋_GB2312" w:eastAsia="仿宋_GB2312" w:cs="仿宋_GB2312"/>
          <w:color w:val="000000" w:themeColor="text1"/>
          <w:highlight w:val="none"/>
          <w14:textFill>
            <w14:solidFill>
              <w14:schemeClr w14:val="tx1"/>
            </w14:solidFill>
          </w14:textFill>
        </w:rPr>
        <w:t>…………………………………………（页码）</w:t>
      </w:r>
    </w:p>
    <w:p>
      <w:pPr>
        <w:spacing w:line="276" w:lineRule="auto"/>
        <w:rPr>
          <w:rFonts w:ascii="仿宋_GB2312" w:eastAsia="仿宋_GB2312" w:cs="仿宋_GB2312"/>
          <w:color w:val="000000" w:themeColor="text1"/>
          <w:highlight w:val="none"/>
          <w14:textFill>
            <w14:solidFill>
              <w14:schemeClr w14:val="tx1"/>
            </w14:solidFill>
          </w14:textFill>
        </w:rPr>
      </w:pPr>
      <w:r>
        <w:rPr>
          <w:rFonts w:ascii="仿宋_GB2312" w:eastAsia="仿宋_GB2312" w:cs="仿宋_GB2312"/>
          <w:color w:val="000000" w:themeColor="text1"/>
          <w:highlight w:val="none"/>
          <w14:textFill>
            <w14:solidFill>
              <w14:schemeClr w14:val="tx1"/>
            </w14:solidFill>
          </w14:textFill>
        </w:rPr>
        <w:br w:type="page"/>
      </w:r>
    </w:p>
    <w:p>
      <w:pPr>
        <w:pStyle w:val="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 符合参加政府采购活动应当具备的一般条件的承诺函</w:t>
      </w:r>
    </w:p>
    <w:p>
      <w:pPr>
        <w:snapToGrid w:val="0"/>
        <w:spacing w:line="360" w:lineRule="auto"/>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（采购人）、（采购代理机构）：</w:t>
      </w:r>
    </w:p>
    <w:p>
      <w:pPr>
        <w:snapToGrid w:val="0"/>
        <w:spacing w:line="360" w:lineRule="auto"/>
        <w:ind w:firstLine="480" w:firstLineChars="200"/>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我方参与（项目名称）【招标编号：</w:t>
      </w:r>
      <w:r>
        <w:rPr>
          <w:rFonts w:hint="eastAsia" w:ascii="仿宋_GB2312" w:eastAsia="仿宋_GB2312"/>
          <w:color w:val="000000" w:themeColor="text1"/>
          <w:highlight w:val="none"/>
          <w14:textFill>
            <w14:solidFill>
              <w14:schemeClr w14:val="tx1"/>
            </w14:solidFill>
          </w14:textFill>
        </w:rPr>
        <w:t>（采购编号）</w:t>
      </w:r>
      <w:r>
        <w:rPr>
          <w:rFonts w:hint="eastAsia" w:ascii="仿宋_GB2312" w:eastAsia="仿宋_GB2312" w:cs="仿宋_GB2312"/>
          <w:color w:val="000000" w:themeColor="text1"/>
          <w:highlight w:val="none"/>
          <w14:textFill>
            <w14:solidFill>
              <w14:schemeClr w14:val="tx1"/>
            </w14:solidFill>
          </w14:textFill>
        </w:rPr>
        <w:t>】政府采购活动，郑重承诺：</w:t>
      </w:r>
    </w:p>
    <w:p>
      <w:pPr>
        <w:snapToGrid w:val="0"/>
        <w:spacing w:line="360" w:lineRule="auto"/>
        <w:ind w:firstLine="360" w:firstLineChars="150"/>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1、</w:t>
      </w:r>
      <w:r>
        <w:rPr>
          <w:rFonts w:ascii="仿宋_GB2312" w:eastAsia="仿宋_GB2312" w:cs="仿宋_GB2312"/>
          <w:color w:val="000000" w:themeColor="text1"/>
          <w:highlight w:val="none"/>
          <w14:textFill>
            <w14:solidFill>
              <w14:schemeClr w14:val="tx1"/>
            </w14:solidFill>
          </w14:textFill>
        </w:rPr>
        <w:t>具有独立承担民事责任的能力；</w:t>
      </w:r>
    </w:p>
    <w:p>
      <w:pPr>
        <w:snapToGrid w:val="0"/>
        <w:spacing w:line="360" w:lineRule="auto"/>
        <w:ind w:firstLine="480" w:firstLineChars="200"/>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2、</w:t>
      </w:r>
      <w:r>
        <w:rPr>
          <w:rFonts w:ascii="仿宋_GB2312" w:eastAsia="仿宋_GB2312"/>
          <w:color w:val="000000" w:themeColor="text1"/>
          <w:highlight w:val="none"/>
          <w14:textFill>
            <w14:solidFill>
              <w14:schemeClr w14:val="tx1"/>
            </w14:solidFill>
          </w14:textFill>
        </w:rPr>
        <w:t xml:space="preserve">具有良好的商业信誉和健全的财务会计制度； </w:t>
      </w:r>
    </w:p>
    <w:p>
      <w:pPr>
        <w:snapToGrid w:val="0"/>
        <w:spacing w:line="360" w:lineRule="auto"/>
        <w:ind w:firstLine="480" w:firstLineChars="200"/>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3、</w:t>
      </w:r>
      <w:r>
        <w:rPr>
          <w:rFonts w:ascii="仿宋_GB2312" w:eastAsia="仿宋_GB2312"/>
          <w:color w:val="000000" w:themeColor="text1"/>
          <w:highlight w:val="none"/>
          <w14:textFill>
            <w14:solidFill>
              <w14:schemeClr w14:val="tx1"/>
            </w14:solidFill>
          </w14:textFill>
        </w:rPr>
        <w:t>具有履行合同所必需的设备和专业技术能力；</w:t>
      </w:r>
    </w:p>
    <w:p>
      <w:pPr>
        <w:snapToGrid w:val="0"/>
        <w:spacing w:line="360" w:lineRule="auto"/>
        <w:ind w:firstLine="480" w:firstLineChars="200"/>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4、</w:t>
      </w:r>
      <w:r>
        <w:rPr>
          <w:rFonts w:ascii="仿宋_GB2312" w:eastAsia="仿宋_GB2312"/>
          <w:color w:val="000000" w:themeColor="text1"/>
          <w:highlight w:val="none"/>
          <w14:textFill>
            <w14:solidFill>
              <w14:schemeClr w14:val="tx1"/>
            </w14:solidFill>
          </w14:textFill>
        </w:rPr>
        <w:t>有依法缴纳税收和社会保障资金的良好记录；</w:t>
      </w:r>
    </w:p>
    <w:p>
      <w:pPr>
        <w:snapToGrid w:val="0"/>
        <w:spacing w:line="360" w:lineRule="auto"/>
        <w:ind w:firstLine="480" w:firstLineChars="200"/>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5、</w:t>
      </w:r>
      <w:r>
        <w:rPr>
          <w:rFonts w:ascii="仿宋_GB2312" w:eastAsia="仿宋_GB2312"/>
          <w:color w:val="000000" w:themeColor="text1"/>
          <w:highlight w:val="none"/>
          <w14:textFill>
            <w14:solidFill>
              <w14:schemeClr w14:val="tx1"/>
            </w14:solidFill>
          </w14:textFill>
        </w:rPr>
        <w:t>参加政府采购活动前三年内，在经营活动中没有重大违法记录；</w:t>
      </w:r>
    </w:p>
    <w:p>
      <w:pPr>
        <w:snapToGrid w:val="0"/>
        <w:spacing w:line="360" w:lineRule="auto"/>
        <w:ind w:firstLine="480" w:firstLineChars="200"/>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6、</w:t>
      </w:r>
      <w:r>
        <w:rPr>
          <w:rFonts w:ascii="仿宋_GB2312" w:eastAsia="仿宋_GB2312"/>
          <w:color w:val="000000" w:themeColor="text1"/>
          <w:highlight w:val="none"/>
          <w14:textFill>
            <w14:solidFill>
              <w14:schemeClr w14:val="tx1"/>
            </w14:solidFill>
          </w14:textFill>
        </w:rPr>
        <w:t>具有法律、行政法规规定的其他条件。</w:t>
      </w:r>
    </w:p>
    <w:p>
      <w:pPr>
        <w:snapToGrid w:val="0"/>
        <w:spacing w:line="360" w:lineRule="auto"/>
        <w:ind w:firstLine="480" w:firstLineChars="200"/>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（二）未被信用中国（</w:t>
      </w:r>
      <w:r>
        <w:rPr>
          <w:rFonts w:ascii="仿宋_GB2312" w:eastAsia="仿宋_GB2312"/>
          <w:color w:val="000000" w:themeColor="text1"/>
          <w:highlight w:val="none"/>
          <w14:textFill>
            <w14:solidFill>
              <w14:schemeClr w14:val="tx1"/>
            </w14:solidFill>
          </w14:textFill>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（三）不存在以下情况：</w:t>
      </w:r>
    </w:p>
    <w:p>
      <w:pPr>
        <w:snapToGrid w:val="0"/>
        <w:spacing w:line="360" w:lineRule="auto"/>
        <w:ind w:firstLine="480" w:firstLineChars="200"/>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1、</w:t>
      </w:r>
      <w:r>
        <w:rPr>
          <w:rFonts w:ascii="仿宋_GB2312" w:eastAsia="仿宋_GB2312" w:cs="仿宋_GB2312"/>
          <w:color w:val="000000" w:themeColor="text1"/>
          <w:highlight w:val="none"/>
          <w14:textFill>
            <w14:solidFill>
              <w14:schemeClr w14:val="tx1"/>
            </w14:solidFill>
          </w14:textFill>
        </w:rPr>
        <w:t>单位负责人为同一人或者存在直接控股、管理关系的不同供应商参加同一合同项下的政府采购活动的；</w:t>
      </w:r>
    </w:p>
    <w:p>
      <w:pPr>
        <w:snapToGrid w:val="0"/>
        <w:spacing w:line="360" w:lineRule="auto"/>
        <w:ind w:firstLine="480" w:firstLineChars="200"/>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2、</w:t>
      </w:r>
      <w:r>
        <w:rPr>
          <w:rFonts w:ascii="仿宋_GB2312" w:eastAsia="仿宋_GB2312" w:cs="仿宋_GB2312"/>
          <w:color w:val="000000" w:themeColor="text1"/>
          <w:highlight w:val="none"/>
          <w14:textFill>
            <w14:solidFill>
              <w14:schemeClr w14:val="tx1"/>
            </w14:solidFill>
          </w14:textFill>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lang w:val="zh-CN"/>
          <w14:textFill>
            <w14:solidFill>
              <w14:schemeClr w14:val="tx1"/>
            </w14:solidFill>
          </w14:textFill>
        </w:rPr>
        <w:t>投标人名称</w:t>
      </w:r>
      <w:r>
        <w:rPr>
          <w:rFonts w:ascii="仿宋_GB2312" w:eastAsia="仿宋_GB2312" w:cs="仿宋_GB2312"/>
          <w:color w:val="000000" w:themeColor="text1"/>
          <w:highlight w:val="none"/>
          <w:lang w:val="zh-CN"/>
          <w14:textFill>
            <w14:solidFill>
              <w14:schemeClr w14:val="tx1"/>
            </w14:solidFill>
          </w14:textFill>
        </w:rPr>
        <w:t>(电子签名)：</w:t>
      </w:r>
    </w:p>
    <w:p>
      <w:pPr>
        <w:snapToGrid w:val="0"/>
        <w:spacing w:line="360" w:lineRule="auto"/>
        <w:rPr>
          <w:rFonts w:ascii="仿宋_GB2312" w:eastAsia="仿宋_GB2312" w:cs="仿宋_GB2312"/>
          <w:color w:val="000000" w:themeColor="text1"/>
          <w:highlight w:val="none"/>
          <w14:textFill>
            <w14:solidFill>
              <w14:schemeClr w14:val="tx1"/>
            </w14:solidFill>
          </w14:textFill>
        </w:rPr>
      </w:pPr>
      <w:r>
        <w:rPr>
          <w:rFonts w:ascii="仿宋_GB2312" w:eastAsia="仿宋_GB2312" w:cs="仿宋_GB2312"/>
          <w:color w:val="000000" w:themeColor="text1"/>
          <w:highlight w:val="none"/>
          <w:lang w:val="zh-CN"/>
          <w14:textFill>
            <w14:solidFill>
              <w14:schemeClr w14:val="tx1"/>
            </w14:solidFill>
          </w14:textFill>
        </w:rPr>
        <w:t xml:space="preserve">                        </w:t>
      </w:r>
      <w:r>
        <w:rPr>
          <w:rFonts w:ascii="仿宋_GB2312" w:eastAsia="仿宋_GB2312" w:cs="仿宋_GB2312"/>
          <w:color w:val="000000" w:themeColor="text1"/>
          <w:highlight w:val="none"/>
          <w14:textFill>
            <w14:solidFill>
              <w14:schemeClr w14:val="tx1"/>
            </w14:solidFill>
          </w14:textFill>
        </w:rPr>
        <w:t xml:space="preserve">                      </w:t>
      </w:r>
      <w:r>
        <w:rPr>
          <w:rFonts w:hint="eastAsia" w:ascii="仿宋_GB2312" w:eastAsia="仿宋_GB2312" w:cs="仿宋_GB2312"/>
          <w:color w:val="000000" w:themeColor="text1"/>
          <w:highlight w:val="none"/>
          <w:lang w:val="zh-CN"/>
          <w14:textFill>
            <w14:solidFill>
              <w14:schemeClr w14:val="tx1"/>
            </w14:solidFill>
          </w14:textFill>
        </w:rPr>
        <w:t>日期</w:t>
      </w:r>
      <w:r>
        <w:rPr>
          <w:rFonts w:hint="eastAsia" w:ascii="仿宋_GB2312" w:eastAsia="仿宋_GB2312" w:cs="仿宋_GB2312"/>
          <w:color w:val="000000" w:themeColor="text1"/>
          <w:highlight w:val="none"/>
          <w14:textFill>
            <w14:solidFill>
              <w14:schemeClr w14:val="tx1"/>
            </w14:solidFill>
          </w14:textFill>
        </w:rPr>
        <w:t>：</w:t>
      </w:r>
      <w:r>
        <w:rPr>
          <w:rFonts w:ascii="仿宋_GB2312" w:eastAsia="仿宋_GB2312" w:cs="仿宋_GB2312"/>
          <w:color w:val="000000" w:themeColor="text1"/>
          <w:highlight w:val="none"/>
          <w14:textFill>
            <w14:solidFill>
              <w14:schemeClr w14:val="tx1"/>
            </w14:solidFill>
          </w14:textFill>
        </w:rPr>
        <w:t xml:space="preserve">  年  </w:t>
      </w:r>
      <w:r>
        <w:rPr>
          <w:rFonts w:hint="eastAsia" w:ascii="仿宋_GB2312" w:eastAsia="仿宋_GB2312" w:cs="仿宋_GB2312"/>
          <w:color w:val="000000" w:themeColor="text1"/>
          <w:highlight w:val="none"/>
          <w:lang w:val="zh-CN"/>
          <w14:textFill>
            <w14:solidFill>
              <w14:schemeClr w14:val="tx1"/>
            </w14:solidFill>
          </w14:textFill>
        </w:rPr>
        <w:t>月</w:t>
      </w:r>
      <w:r>
        <w:rPr>
          <w:rFonts w:ascii="仿宋_GB2312" w:eastAsia="仿宋_GB2312" w:cs="仿宋_GB2312"/>
          <w:color w:val="000000" w:themeColor="text1"/>
          <w:highlight w:val="none"/>
          <w14:textFill>
            <w14:solidFill>
              <w14:schemeClr w14:val="tx1"/>
            </w14:solidFill>
          </w14:textFill>
        </w:rPr>
        <w:t xml:space="preserve">   </w:t>
      </w:r>
      <w:r>
        <w:rPr>
          <w:rFonts w:hint="eastAsia" w:ascii="仿宋_GB2312" w:eastAsia="仿宋_GB2312" w:cs="仿宋_GB2312"/>
          <w:color w:val="000000" w:themeColor="text1"/>
          <w:highlight w:val="none"/>
          <w:lang w:val="zh-CN"/>
          <w14:textFill>
            <w14:solidFill>
              <w14:schemeClr w14:val="tx1"/>
            </w14:solidFill>
          </w14:textFill>
        </w:rPr>
        <w:t>日</w:t>
      </w:r>
    </w:p>
    <w:p>
      <w:pPr>
        <w:snapToGrid w:val="0"/>
        <w:spacing w:line="360" w:lineRule="auto"/>
        <w:ind w:right="480"/>
        <w:jc w:val="center"/>
        <w:rPr>
          <w:rFonts w:ascii="仿宋_GB2312" w:eastAsia="仿宋_GB2312" w:cs="仿宋_GB2312"/>
          <w:b/>
          <w:color w:val="000000" w:themeColor="text1"/>
          <w:sz w:val="32"/>
          <w:szCs w:val="32"/>
          <w:highlight w:val="none"/>
          <w14:textFill>
            <w14:solidFill>
              <w14:schemeClr w14:val="tx1"/>
            </w14:solidFill>
          </w14:textFill>
        </w:rPr>
      </w:pP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二、落实政府采购政策需满足的资格要求</w:t>
      </w:r>
    </w:p>
    <w:p>
      <w:pPr>
        <w:rPr>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（根据招标公告</w:t>
      </w:r>
      <w:r>
        <w:rPr>
          <w:rFonts w:hint="eastAsia"/>
          <w:color w:val="000000" w:themeColor="text1"/>
          <w:highlight w:val="none"/>
          <w14:textFill>
            <w14:solidFill>
              <w14:schemeClr w14:val="tx1"/>
            </w14:solidFill>
          </w14:textFill>
        </w:rPr>
        <w:t>落实政府采购政策需满足的资格要求选择提供相应的材料；未要求的，无需提供</w:t>
      </w:r>
      <w:r>
        <w:rPr>
          <w:rFonts w:hint="eastAsia" w:cs="仿宋_GB2312"/>
          <w:color w:val="000000" w:themeColor="text1"/>
          <w:highlight w:val="none"/>
          <w14:textFill>
            <w14:solidFill>
              <w14:schemeClr w14:val="tx1"/>
            </w14:solidFill>
          </w14:textFill>
        </w:rPr>
        <w:t>）</w:t>
      </w:r>
    </w:p>
    <w:p>
      <w:pPr>
        <w:rPr>
          <w:rFonts w:cs="仿宋_GB2312"/>
          <w:color w:val="000000" w:themeColor="text1"/>
          <w:highlight w:val="none"/>
          <w14:textFill>
            <w14:solidFill>
              <w14:schemeClr w14:val="tx1"/>
            </w14:solidFill>
          </w14:textFill>
        </w:rPr>
      </w:pPr>
      <w:r>
        <w:rPr>
          <w:rFonts w:cs="仿宋_GB2312"/>
          <w:b/>
          <w:color w:val="000000" w:themeColor="text1"/>
          <w:highlight w:val="none"/>
          <w14:textFill>
            <w14:solidFill>
              <w14:schemeClr w14:val="tx1"/>
            </w14:solidFill>
          </w14:textFill>
        </w:rPr>
        <w:t>A</w:t>
      </w:r>
      <w:r>
        <w:rPr>
          <w:rFonts w:cs="仿宋_GB2312"/>
          <w:color w:val="000000" w:themeColor="text1"/>
          <w:highlight w:val="none"/>
          <w14:textFill>
            <w14:solidFill>
              <w14:schemeClr w14:val="tx1"/>
            </w14:solidFill>
          </w14:textFill>
        </w:rPr>
        <w:t>.</w:t>
      </w:r>
      <w:r>
        <w:rPr>
          <w:rFonts w:hint="eastAsia" w:cs="仿宋_GB2312"/>
          <w:color w:val="000000" w:themeColor="text1"/>
          <w:highlight w:val="none"/>
          <w14:textFill>
            <w14:solidFill>
              <w14:schemeClr w14:val="tx1"/>
            </w14:solidFill>
          </w14:textFill>
        </w:rPr>
        <w:t>专门面向中小企业，货物全部由符合政策要求的中小企业（或小微企业）制造或者服务全部由符合政策要求的中小企业（或小微企业）承接的，提供相应的中小企业声明函（附件</w:t>
      </w:r>
      <w:r>
        <w:rPr>
          <w:rFonts w:cs="仿宋_GB2312"/>
          <w:color w:val="000000" w:themeColor="text1"/>
          <w:highlight w:val="none"/>
          <w14:textFill>
            <w14:solidFill>
              <w14:schemeClr w14:val="tx1"/>
            </w14:solidFill>
          </w14:textFill>
        </w:rPr>
        <w:t>5</w:t>
      </w:r>
      <w:r>
        <w:rPr>
          <w:rFonts w:hint="eastAsia" w:cs="仿宋_GB2312"/>
          <w:color w:val="000000" w:themeColor="text1"/>
          <w:highlight w:val="none"/>
          <w14:textFill>
            <w14:solidFill>
              <w14:schemeClr w14:val="tx1"/>
            </w14:solidFill>
          </w14:textFill>
        </w:rPr>
        <w:t>）。</w:t>
      </w:r>
      <w:r>
        <w:rPr>
          <w:rFonts w:cs="仿宋_GB2312"/>
          <w:color w:val="000000" w:themeColor="text1"/>
          <w:highlight w:val="none"/>
          <w14:textFill>
            <w14:solidFill>
              <w14:schemeClr w14:val="tx1"/>
            </w14:solidFill>
          </w14:textFill>
        </w:rPr>
        <w:t xml:space="preserve"> </w:t>
      </w:r>
    </w:p>
    <w:p>
      <w:pPr>
        <w:rPr>
          <w:rFonts w:cs="仿宋_GB2312"/>
          <w:color w:val="000000" w:themeColor="text1"/>
          <w:highlight w:val="none"/>
          <w14:textFill>
            <w14:solidFill>
              <w14:schemeClr w14:val="tx1"/>
            </w14:solidFill>
          </w14:textFill>
        </w:rPr>
      </w:pPr>
      <w:r>
        <w:rPr>
          <w:rFonts w:cs="仿宋_GB2312"/>
          <w:b/>
          <w:color w:val="000000" w:themeColor="text1"/>
          <w:highlight w:val="none"/>
          <w14:textFill>
            <w14:solidFill>
              <w14:schemeClr w14:val="tx1"/>
            </w14:solidFill>
          </w14:textFill>
        </w:rPr>
        <w:t>B.</w:t>
      </w:r>
      <w:r>
        <w:rPr>
          <w:rFonts w:hint="eastAsia" w:cs="仿宋_GB2312"/>
          <w:color w:val="000000" w:themeColor="text1"/>
          <w:highlight w:val="none"/>
          <w14:textFill>
            <w14:solidFill>
              <w14:schemeClr w14:val="tx1"/>
            </w14:solidFill>
          </w14:textFill>
        </w:rPr>
        <w:t>要求以联合体形式参加的，提供联合协议和中小企业声明函（附件</w:t>
      </w:r>
      <w:r>
        <w:rPr>
          <w:rFonts w:cs="仿宋_GB2312"/>
          <w:color w:val="000000" w:themeColor="text1"/>
          <w:highlight w:val="none"/>
          <w14:textFill>
            <w14:solidFill>
              <w14:schemeClr w14:val="tx1"/>
            </w14:solidFill>
          </w14:textFill>
        </w:rPr>
        <w:t>5</w:t>
      </w:r>
      <w:r>
        <w:rPr>
          <w:rFonts w:hint="eastAsia" w:cs="仿宋_GB2312"/>
          <w:color w:val="000000" w:themeColor="text1"/>
          <w:highlight w:val="none"/>
          <w14:textFill>
            <w14:solidFill>
              <w14:schemeClr w14:val="tx1"/>
            </w14:solidFill>
          </w14:textFill>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rPr>
          <w:color w:val="000000" w:themeColor="text1"/>
          <w:highlight w:val="none"/>
          <w14:textFill>
            <w14:solidFill>
              <w14:schemeClr w14:val="tx1"/>
            </w14:solidFill>
          </w14:textFill>
        </w:rPr>
      </w:pPr>
      <w:r>
        <w:rPr>
          <w:rFonts w:cs="仿宋_GB2312"/>
          <w:b/>
          <w:color w:val="000000" w:themeColor="text1"/>
          <w:highlight w:val="none"/>
          <w14:textFill>
            <w14:solidFill>
              <w14:schemeClr w14:val="tx1"/>
            </w14:solidFill>
          </w14:textFill>
        </w:rPr>
        <w:t>C、</w:t>
      </w:r>
      <w:r>
        <w:rPr>
          <w:rFonts w:hint="eastAsia" w:cs="仿宋_GB2312"/>
          <w:color w:val="000000" w:themeColor="text1"/>
          <w:highlight w:val="none"/>
          <w14:textFill>
            <w14:solidFill>
              <w14:schemeClr w14:val="tx1"/>
            </w14:solidFill>
          </w14:textFill>
        </w:rPr>
        <w:t>要求合同分包的，提供分包意向协议和中小企业声明函（附件</w:t>
      </w:r>
      <w:r>
        <w:rPr>
          <w:rFonts w:cs="仿宋_GB2312"/>
          <w:color w:val="000000" w:themeColor="text1"/>
          <w:highlight w:val="none"/>
          <w14:textFill>
            <w14:solidFill>
              <w14:schemeClr w14:val="tx1"/>
            </w14:solidFill>
          </w14:textFill>
        </w:rPr>
        <w:t>5</w:t>
      </w:r>
      <w:r>
        <w:rPr>
          <w:rFonts w:hint="eastAsia" w:cs="仿宋_GB2312"/>
          <w:color w:val="000000" w:themeColor="text1"/>
          <w:highlight w:val="none"/>
          <w14:textFill>
            <w14:solidFill>
              <w14:schemeClr w14:val="tx1"/>
            </w14:solidFill>
          </w14:textFill>
        </w:rPr>
        <w:t>），分包意向协议中中小企业合同金额应当达到招标公告载明的比例；如果供应商本身提供所有标的均由中小企业制造或承接，视同符合了资格条件，无需再向中小企业分包，无需提供分包意向协议。</w:t>
      </w:r>
    </w:p>
    <w:p>
      <w:pPr>
        <w:jc w:val="center"/>
        <w:rPr>
          <w:rFonts w:cs="仿宋_GB2312"/>
          <w:b/>
          <w:color w:val="000000" w:themeColor="text1"/>
          <w:sz w:val="32"/>
          <w:szCs w:val="32"/>
          <w:highlight w:val="none"/>
          <w:lang w:val="zh-CN"/>
          <w14:textFill>
            <w14:solidFill>
              <w14:schemeClr w14:val="tx1"/>
            </w14:solidFill>
          </w14:textFill>
        </w:rPr>
      </w:pPr>
      <w:r>
        <w:rPr>
          <w:rFonts w:hint="eastAsia" w:cs="仿宋_GB2312"/>
          <w:b/>
          <w:color w:val="000000" w:themeColor="text1"/>
          <w:sz w:val="32"/>
          <w:szCs w:val="32"/>
          <w:highlight w:val="none"/>
          <w:lang w:val="zh-CN"/>
          <w14:textFill>
            <w14:solidFill>
              <w14:schemeClr w14:val="tx1"/>
            </w14:solidFill>
          </w14:textFill>
        </w:rPr>
        <w:t>联合协议</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u w:val="single"/>
          <w14:textFill>
            <w14:solidFill>
              <w14:schemeClr w14:val="tx1"/>
            </w14:solidFill>
          </w14:textFill>
        </w:rPr>
        <w:t>（联合体所有成员名称）</w:t>
      </w:r>
      <w:r>
        <w:rPr>
          <w:rFonts w:hint="eastAsia" w:cs="仿宋_GB2312"/>
          <w:color w:val="000000" w:themeColor="text1"/>
          <w:highlight w:val="none"/>
          <w14:textFill>
            <w14:solidFill>
              <w14:schemeClr w14:val="tx1"/>
            </w14:solidFill>
          </w14:textFill>
        </w:rPr>
        <w:t>自愿</w:t>
      </w:r>
      <w:r>
        <w:rPr>
          <w:rFonts w:hint="eastAsia" w:cs="仿宋_GB2312"/>
          <w:color w:val="000000" w:themeColor="text1"/>
          <w:highlight w:val="none"/>
          <w:lang w:val="zh-CN"/>
          <w14:textFill>
            <w14:solidFill>
              <w14:schemeClr w14:val="tx1"/>
            </w14:solidFill>
          </w14:textFill>
        </w:rPr>
        <w:t>组成一个联合体，以一个投标人的身份</w:t>
      </w:r>
      <w:r>
        <w:rPr>
          <w:rFonts w:hint="eastAsia" w:cs="仿宋_GB2312"/>
          <w:color w:val="000000" w:themeColor="text1"/>
          <w:highlight w:val="none"/>
          <w14:textFill>
            <w14:solidFill>
              <w14:schemeClr w14:val="tx1"/>
            </w14:solidFill>
          </w14:textFill>
        </w:rPr>
        <w:t>参加（项目名称）【招标编号：</w:t>
      </w:r>
      <w:r>
        <w:rPr>
          <w:rFonts w:hint="eastAsia"/>
          <w:color w:val="000000" w:themeColor="text1"/>
          <w:highlight w:val="none"/>
          <w14:textFill>
            <w14:solidFill>
              <w14:schemeClr w14:val="tx1"/>
            </w14:solidFill>
          </w14:textFill>
        </w:rPr>
        <w:t>（采购编号）</w:t>
      </w:r>
      <w:r>
        <w:rPr>
          <w:rFonts w:hint="eastAsia" w:cs="仿宋_GB2312"/>
          <w:color w:val="000000" w:themeColor="text1"/>
          <w:highlight w:val="none"/>
          <w14:textFill>
            <w14:solidFill>
              <w14:schemeClr w14:val="tx1"/>
            </w14:solidFill>
          </w14:textFill>
        </w:rPr>
        <w:t>】</w:t>
      </w:r>
      <w:r>
        <w:rPr>
          <w:rFonts w:hint="eastAsia" w:cs="仿宋_GB2312"/>
          <w:color w:val="000000" w:themeColor="text1"/>
          <w:highlight w:val="none"/>
          <w:lang w:val="zh-CN"/>
          <w14:textFill>
            <w14:solidFill>
              <w14:schemeClr w14:val="tx1"/>
            </w14:solidFill>
          </w14:textFill>
        </w:rPr>
        <w:t>投标。</w:t>
      </w:r>
      <w:r>
        <w:rPr>
          <w:rFonts w:cs="仿宋_GB2312"/>
          <w:color w:val="000000" w:themeColor="text1"/>
          <w:highlight w:val="none"/>
          <w:lang w:val="zh-CN"/>
          <w14:textFill>
            <w14:solidFill>
              <w14:schemeClr w14:val="tx1"/>
            </w14:solidFill>
          </w14:textFill>
        </w:rPr>
        <w:t xml:space="preserve"> </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一、各方一致决定，</w:t>
      </w:r>
      <w:r>
        <w:rPr>
          <w:rFonts w:hint="eastAsia" w:cs="仿宋_GB2312"/>
          <w:color w:val="000000" w:themeColor="text1"/>
          <w:highlight w:val="none"/>
          <w:u w:val="single"/>
          <w14:textFill>
            <w14:solidFill>
              <w14:schemeClr w14:val="tx1"/>
            </w14:solidFill>
          </w14:textFill>
        </w:rPr>
        <w:t>（某联合体成员名称）</w:t>
      </w:r>
      <w:r>
        <w:rPr>
          <w:rFonts w:hint="eastAsia" w:cs="仿宋_GB2312"/>
          <w:color w:val="000000" w:themeColor="text1"/>
          <w:highlight w:val="none"/>
          <w14:textFill>
            <w14:solidFill>
              <w14:schemeClr w14:val="tx1"/>
            </w14:solidFill>
          </w14:textFill>
        </w:rPr>
        <w:t>为联合体</w:t>
      </w:r>
      <w:r>
        <w:rPr>
          <w:rFonts w:hint="eastAsia" w:cs="仿宋_GB2312"/>
          <w:color w:val="000000" w:themeColor="text1"/>
          <w:highlight w:val="none"/>
          <w:lang w:val="zh-CN"/>
          <w14:textFill>
            <w14:solidFill>
              <w14:schemeClr w14:val="tx1"/>
            </w14:solidFill>
          </w14:textFill>
        </w:rPr>
        <w:t>牵头人</w:t>
      </w:r>
      <w:r>
        <w:rPr>
          <w:rFonts w:hint="eastAsia" w:cs="Arial"/>
          <w:color w:val="000000" w:themeColor="text1"/>
          <w:highlight w:val="none"/>
          <w14:textFill>
            <w14:solidFill>
              <w14:schemeClr w14:val="tx1"/>
            </w14:solidFill>
          </w14:textFill>
        </w:rPr>
        <w:t>，代表所有联合体成员负责投标和合同实施阶段的主办、协调工作</w:t>
      </w:r>
      <w:r>
        <w:rPr>
          <w:rFonts w:hint="eastAsia" w:cs="仿宋_GB2312"/>
          <w:color w:val="000000" w:themeColor="text1"/>
          <w:highlight w:val="none"/>
          <w:lang w:val="zh-CN"/>
          <w14:textFill>
            <w14:solidFill>
              <w14:schemeClr w14:val="tx1"/>
            </w14:solidFill>
          </w14:textFill>
        </w:rPr>
        <w:t>。</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二、</w:t>
      </w:r>
      <w:r>
        <w:rPr>
          <w:rFonts w:hint="eastAsia" w:cs="Arial"/>
          <w:color w:val="000000" w:themeColor="text1"/>
          <w:highlight w:val="none"/>
          <w14:textFill>
            <w14:solidFill>
              <w14:schemeClr w14:val="tx1"/>
            </w14:solidFill>
          </w14:textFill>
        </w:rPr>
        <w:t>所有联合体成员各方签署授权书，授权书载明的</w:t>
      </w:r>
      <w:r>
        <w:rPr>
          <w:rFonts w:hint="eastAsia" w:cs="仿宋_GB2312"/>
          <w:color w:val="000000" w:themeColor="text1"/>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三、本次联合投标中，分工如下：</w:t>
      </w:r>
      <w:r>
        <w:rPr>
          <w:rFonts w:hint="eastAsia" w:cs="仿宋_GB2312"/>
          <w:color w:val="000000" w:themeColor="text1"/>
          <w:highlight w:val="none"/>
          <w:u w:val="single"/>
          <w14:textFill>
            <w14:solidFill>
              <w14:schemeClr w14:val="tx1"/>
            </w14:solidFill>
          </w14:textFill>
        </w:rPr>
        <w:t>（联合体其中一方成员名称）</w:t>
      </w:r>
      <w:r>
        <w:rPr>
          <w:rFonts w:hint="eastAsia" w:cs="仿宋_GB2312"/>
          <w:color w:val="000000" w:themeColor="text1"/>
          <w:highlight w:val="none"/>
          <w:lang w:val="zh-CN"/>
          <w14:textFill>
            <w14:solidFill>
              <w14:schemeClr w14:val="tx1"/>
            </w14:solidFill>
          </w14:textFill>
        </w:rPr>
        <w:t>承担的工作和义务为：</w:t>
      </w:r>
      <w:r>
        <w:rPr>
          <w:color w:val="000000" w:themeColor="text1"/>
          <w:highlight w:val="none"/>
          <w:u w:val="single"/>
          <w14:textFill>
            <w14:solidFill>
              <w14:schemeClr w14:val="tx1"/>
            </w14:solidFill>
          </w14:textFill>
        </w:rPr>
        <w:t xml:space="preserve">             </w:t>
      </w:r>
      <w:r>
        <w:rPr>
          <w:rFonts w:hint="eastAsia" w:cs="仿宋_GB2312"/>
          <w:color w:val="000000" w:themeColor="text1"/>
          <w:highlight w:val="none"/>
          <w:lang w:val="zh-CN"/>
          <w14:textFill>
            <w14:solidFill>
              <w14:schemeClr w14:val="tx1"/>
            </w14:solidFill>
          </w14:textFill>
        </w:rPr>
        <w:t>；</w:t>
      </w:r>
      <w:r>
        <w:rPr>
          <w:rFonts w:hint="eastAsia" w:cs="仿宋_GB2312"/>
          <w:color w:val="000000" w:themeColor="text1"/>
          <w:highlight w:val="none"/>
          <w:u w:val="single"/>
          <w14:textFill>
            <w14:solidFill>
              <w14:schemeClr w14:val="tx1"/>
            </w14:solidFill>
          </w14:textFill>
        </w:rPr>
        <w:t>（联合体其中一方成员名称）</w:t>
      </w:r>
      <w:r>
        <w:rPr>
          <w:rFonts w:hint="eastAsia" w:cs="仿宋_GB2312"/>
          <w:color w:val="000000" w:themeColor="text1"/>
          <w:highlight w:val="none"/>
          <w:lang w:val="zh-CN"/>
          <w14:textFill>
            <w14:solidFill>
              <w14:schemeClr w14:val="tx1"/>
            </w14:solidFill>
          </w14:textFill>
        </w:rPr>
        <w:t>承担的工作和义务为：</w:t>
      </w:r>
      <w:r>
        <w:rPr>
          <w:color w:val="000000" w:themeColor="text1"/>
          <w:highlight w:val="none"/>
          <w:u w:val="single"/>
          <w14:textFill>
            <w14:solidFill>
              <w14:schemeClr w14:val="tx1"/>
            </w14:solidFill>
          </w14:textFill>
        </w:rPr>
        <w:t xml:space="preserve">            </w:t>
      </w:r>
      <w:r>
        <w:rPr>
          <w:rFonts w:cs="仿宋_GB2312"/>
          <w:color w:val="000000" w:themeColor="text1"/>
          <w:highlight w:val="none"/>
          <w:lang w:val="zh-CN"/>
          <w14:textFill>
            <w14:solidFill>
              <w14:schemeClr w14:val="tx1"/>
            </w14:solidFill>
          </w14:textFill>
        </w:rPr>
        <w:t xml:space="preserve"> ；……。</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四、</w:t>
      </w:r>
      <w:r>
        <w:rPr>
          <w:rFonts w:hint="eastAsia"/>
          <w:color w:val="000000" w:themeColor="text1"/>
          <w:highlight w:val="none"/>
          <w14:textFill>
            <w14:solidFill>
              <w14:schemeClr w14:val="tx1"/>
            </w14:solidFill>
          </w14:textFill>
        </w:rPr>
        <w:t>中小企业合同金额达到</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%，小</w:t>
      </w:r>
      <w:r>
        <w:rPr>
          <w:rFonts w:hint="eastAsia"/>
          <w:color w:val="000000" w:themeColor="text1"/>
          <w:highlight w:val="none"/>
          <w14:textFill>
            <w14:solidFill>
              <w14:schemeClr w14:val="tx1"/>
            </w14:solidFill>
          </w14:textFill>
        </w:rPr>
        <w:t>微企业合同金额达到</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w:t>
      </w:r>
      <w:r>
        <w:rPr>
          <w:rFonts w:hint="eastAsia" w:cs="仿宋_GB2312"/>
          <w:color w:val="000000" w:themeColor="text1"/>
          <w:highlight w:val="none"/>
          <w:lang w:val="zh-CN"/>
          <w14:textFill>
            <w14:solidFill>
              <w14:schemeClr w14:val="tx1"/>
            </w14:solidFill>
          </w14:textFill>
        </w:rPr>
        <w:t>。</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五、如果中标，</w:t>
      </w:r>
      <w:r>
        <w:rPr>
          <w:rFonts w:hint="eastAsia"/>
          <w:color w:val="000000" w:themeColor="text1"/>
          <w:highlight w:val="none"/>
          <w14:textFill>
            <w14:solidFill>
              <w14:schemeClr w14:val="tx1"/>
            </w14:solidFill>
          </w14:textFill>
        </w:rPr>
        <w:t>联合体各成员方共同与采购人签订合同，并就采购合同约定的事项对采购人承担连带责任。</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六、有关本次联合投标的其他事宜：</w:t>
      </w:r>
    </w:p>
    <w:p>
      <w:pPr>
        <w:rPr>
          <w:rFonts w:cs="仿宋_GB2312"/>
          <w:color w:val="000000" w:themeColor="text1"/>
          <w:highlight w:val="none"/>
          <w:lang w:val="zh-CN"/>
          <w14:textFill>
            <w14:solidFill>
              <w14:schemeClr w14:val="tx1"/>
            </w14:solidFill>
          </w14:textFill>
        </w:rPr>
      </w:pPr>
      <w:r>
        <w:rPr>
          <w:rFonts w:cs="仿宋_GB2312"/>
          <w:color w:val="000000" w:themeColor="text1"/>
          <w:highlight w:val="none"/>
          <w:lang w:val="zh-CN"/>
          <w14:textFill>
            <w14:solidFill>
              <w14:schemeClr w14:val="tx1"/>
            </w14:solidFill>
          </w14:textFill>
        </w:rPr>
        <w:t>1、联合体各方不再单独参加或者与其</w:t>
      </w:r>
      <w:r>
        <w:rPr>
          <w:rFonts w:hint="eastAsia" w:cs="仿宋_GB2312"/>
          <w:color w:val="000000" w:themeColor="text1"/>
          <w:highlight w:val="none"/>
          <w:lang w:val="zh-CN"/>
          <w14:textFill>
            <w14:solidFill>
              <w14:schemeClr w14:val="tx1"/>
            </w14:solidFill>
          </w14:textFill>
        </w:rPr>
        <w:t>他供应商另外组成联合体参加同一合同项下的政府采购活动。</w:t>
      </w:r>
    </w:p>
    <w:p>
      <w:pPr>
        <w:rPr>
          <w:rFonts w:cs="仿宋_GB2312"/>
          <w:color w:val="000000" w:themeColor="text1"/>
          <w:highlight w:val="none"/>
          <w:lang w:val="zh-CN"/>
          <w14:textFill>
            <w14:solidFill>
              <w14:schemeClr w14:val="tx1"/>
            </w14:solidFill>
          </w14:textFill>
        </w:rPr>
      </w:pPr>
      <w:r>
        <w:rPr>
          <w:rFonts w:cs="仿宋_GB2312"/>
          <w:color w:val="000000" w:themeColor="text1"/>
          <w:highlight w:val="none"/>
          <w:lang w:val="zh-CN"/>
          <w14:textFill>
            <w14:solidFill>
              <w14:schemeClr w14:val="tx1"/>
            </w14:solidFill>
          </w14:textFill>
        </w:rPr>
        <w:t>2、联合体中有同类资质的各方按照联合体分工承担相同工作的，按照资质等级较低的供应商确定资质等级。</w:t>
      </w:r>
    </w:p>
    <w:p>
      <w:pPr>
        <w:rPr>
          <w:rFonts w:cs="仿宋_GB2312"/>
          <w:color w:val="000000" w:themeColor="text1"/>
          <w:highlight w:val="none"/>
          <w:lang w:val="zh-CN"/>
          <w14:textFill>
            <w14:solidFill>
              <w14:schemeClr w14:val="tx1"/>
            </w14:solidFill>
          </w14:textFill>
        </w:rPr>
      </w:pPr>
      <w:r>
        <w:rPr>
          <w:rFonts w:cs="仿宋_GB2312"/>
          <w:color w:val="000000" w:themeColor="text1"/>
          <w:highlight w:val="none"/>
          <w:lang w:val="zh-CN"/>
          <w14:textFill>
            <w14:solidFill>
              <w14:schemeClr w14:val="tx1"/>
            </w14:solidFill>
          </w14:textFill>
        </w:rPr>
        <w:t>3、本协议提交采购人、采购机构后，联合体各方不得以任何形式对上述内容进行修改或撤销。</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联合体成员名称</w:t>
      </w:r>
      <w:r>
        <w:rPr>
          <w:rFonts w:cs="仿宋_GB2312"/>
          <w:color w:val="000000" w:themeColor="text1"/>
          <w:highlight w:val="none"/>
          <w:lang w:val="zh-CN"/>
          <w14:textFill>
            <w14:solidFill>
              <w14:schemeClr w14:val="tx1"/>
            </w14:solidFill>
          </w14:textFill>
        </w:rPr>
        <w:t>(电子签名/公章)：</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联合体成员名称</w:t>
      </w:r>
      <w:r>
        <w:rPr>
          <w:rFonts w:cs="仿宋_GB2312"/>
          <w:color w:val="000000" w:themeColor="text1"/>
          <w:highlight w:val="none"/>
          <w:lang w:val="zh-CN"/>
          <w14:textFill>
            <w14:solidFill>
              <w14:schemeClr w14:val="tx1"/>
            </w14:solidFill>
          </w14:textFill>
        </w:rPr>
        <w:t>(电子签名/公章)：</w:t>
      </w:r>
    </w:p>
    <w:p>
      <w:pPr>
        <w:rPr>
          <w:rFonts w:cs="仿宋_GB2312"/>
          <w:color w:val="000000" w:themeColor="text1"/>
          <w:highlight w:val="none"/>
          <w:lang w:val="zh-CN"/>
          <w14:textFill>
            <w14:solidFill>
              <w14:schemeClr w14:val="tx1"/>
            </w14:solidFill>
          </w14:textFill>
        </w:rPr>
      </w:pPr>
      <w:r>
        <w:rPr>
          <w:rFonts w:cs="仿宋_GB2312"/>
          <w:color w:val="000000" w:themeColor="text1"/>
          <w:highlight w:val="none"/>
          <w:lang w:val="zh-CN"/>
          <w14:textFill>
            <w14:solidFill>
              <w14:schemeClr w14:val="tx1"/>
            </w14:solidFill>
          </w14:textFill>
        </w:rPr>
        <w:t xml:space="preserve">                                               日期：  年  月   日</w:t>
      </w:r>
    </w:p>
    <w:p>
      <w:pPr>
        <w:jc w:val="center"/>
        <w:rPr>
          <w:rFonts w:cs="仿宋_GB2312"/>
          <w:b/>
          <w:color w:val="000000" w:themeColor="text1"/>
          <w:sz w:val="32"/>
          <w:szCs w:val="32"/>
          <w:highlight w:val="none"/>
          <w14:textFill>
            <w14:solidFill>
              <w14:schemeClr w14:val="tx1"/>
            </w14:solidFill>
          </w14:textFill>
        </w:rPr>
      </w:pPr>
      <w:r>
        <w:rPr>
          <w:rFonts w:hint="eastAsia" w:cs="仿宋_GB2312"/>
          <w:b/>
          <w:color w:val="000000" w:themeColor="text1"/>
          <w:sz w:val="32"/>
          <w:szCs w:val="32"/>
          <w:highlight w:val="none"/>
          <w14:textFill>
            <w14:solidFill>
              <w14:schemeClr w14:val="tx1"/>
            </w14:solidFill>
          </w14:textFill>
        </w:rPr>
        <w:t>分包意向协议</w:t>
      </w:r>
    </w:p>
    <w:p>
      <w:pPr>
        <w:rPr>
          <w:rFonts w:cs="仿宋_GB2312"/>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w:t>
      </w:r>
      <w:r>
        <w:rPr>
          <w:rFonts w:hint="eastAsia" w:cs="仿宋_GB2312"/>
          <w:b/>
          <w:color w:val="000000" w:themeColor="text1"/>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cs="仿宋_GB2312"/>
          <w:color w:val="000000" w:themeColor="text1"/>
          <w:highlight w:val="none"/>
          <w14:textFill>
            <w14:solidFill>
              <w14:schemeClr w14:val="tx1"/>
            </w14:solidFill>
          </w14:textFill>
        </w:rPr>
        <w:t>）</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u w:val="single"/>
          <w14:textFill>
            <w14:solidFill>
              <w14:schemeClr w14:val="tx1"/>
            </w14:solidFill>
          </w14:textFill>
        </w:rPr>
        <w:t>（投标人名称）</w:t>
      </w:r>
      <w:r>
        <w:rPr>
          <w:rFonts w:hint="eastAsia" w:cs="仿宋_GB2312"/>
          <w:color w:val="000000" w:themeColor="text1"/>
          <w:highlight w:val="none"/>
          <w:lang w:val="zh-CN"/>
          <w14:textFill>
            <w14:solidFill>
              <w14:schemeClr w14:val="tx1"/>
            </w14:solidFill>
          </w14:textFill>
        </w:rPr>
        <w:t>若成为</w:t>
      </w:r>
      <w:r>
        <w:rPr>
          <w:rFonts w:hint="eastAsia" w:cs="仿宋_GB2312"/>
          <w:color w:val="000000" w:themeColor="text1"/>
          <w:highlight w:val="none"/>
          <w14:textFill>
            <w14:solidFill>
              <w14:schemeClr w14:val="tx1"/>
            </w14:solidFill>
          </w14:textFill>
        </w:rPr>
        <w:t>（项目名称）【招标编号：</w:t>
      </w:r>
      <w:r>
        <w:rPr>
          <w:rFonts w:hint="eastAsia"/>
          <w:color w:val="000000" w:themeColor="text1"/>
          <w:highlight w:val="none"/>
          <w14:textFill>
            <w14:solidFill>
              <w14:schemeClr w14:val="tx1"/>
            </w14:solidFill>
          </w14:textFill>
        </w:rPr>
        <w:t>（采购编号）</w:t>
      </w:r>
      <w:r>
        <w:rPr>
          <w:rFonts w:hint="eastAsia" w:cs="仿宋_GB2312"/>
          <w:color w:val="000000" w:themeColor="text1"/>
          <w:highlight w:val="none"/>
          <w14:textFill>
            <w14:solidFill>
              <w14:schemeClr w14:val="tx1"/>
            </w14:solidFill>
          </w14:textFill>
        </w:rPr>
        <w:t>】</w:t>
      </w:r>
      <w:r>
        <w:rPr>
          <w:rFonts w:hint="eastAsia" w:cs="仿宋_GB2312"/>
          <w:color w:val="000000" w:themeColor="text1"/>
          <w:highlight w:val="none"/>
          <w:lang w:val="zh-CN"/>
          <w14:textFill>
            <w14:solidFill>
              <w14:schemeClr w14:val="tx1"/>
            </w14:solidFill>
          </w14:textFill>
        </w:rPr>
        <w:t>的中标供应商，将依法采取分包方式履行合同。</w:t>
      </w:r>
      <w:r>
        <w:rPr>
          <w:rFonts w:hint="eastAsia" w:cs="仿宋_GB2312"/>
          <w:color w:val="000000" w:themeColor="text1"/>
          <w:highlight w:val="none"/>
          <w:u w:val="single"/>
          <w14:textFill>
            <w14:solidFill>
              <w14:schemeClr w14:val="tx1"/>
            </w14:solidFill>
          </w14:textFill>
        </w:rPr>
        <w:t>（投标人名称）</w:t>
      </w:r>
      <w:r>
        <w:rPr>
          <w:rFonts w:hint="eastAsia" w:cs="仿宋_GB2312"/>
          <w:color w:val="000000" w:themeColor="text1"/>
          <w:highlight w:val="none"/>
          <w14:textFill>
            <w14:solidFill>
              <w14:schemeClr w14:val="tx1"/>
            </w14:solidFill>
          </w14:textFill>
        </w:rPr>
        <w:t>与</w:t>
      </w:r>
      <w:r>
        <w:rPr>
          <w:rFonts w:hint="eastAsia" w:cs="仿宋_GB2312"/>
          <w:color w:val="000000" w:themeColor="text1"/>
          <w:highlight w:val="none"/>
          <w:u w:val="single"/>
          <w14:textFill>
            <w14:solidFill>
              <w14:schemeClr w14:val="tx1"/>
            </w14:solidFill>
          </w14:textFill>
        </w:rPr>
        <w:t>（所有分包供应商名称）</w:t>
      </w:r>
      <w:r>
        <w:rPr>
          <w:rFonts w:hint="eastAsia" w:cs="仿宋_GB2312"/>
          <w:color w:val="000000" w:themeColor="text1"/>
          <w:highlight w:val="none"/>
          <w14:textFill>
            <w14:solidFill>
              <w14:schemeClr w14:val="tx1"/>
            </w14:solidFill>
          </w14:textFill>
        </w:rPr>
        <w:t>达成分包意向协议</w:t>
      </w:r>
      <w:r>
        <w:rPr>
          <w:rFonts w:hint="eastAsia" w:cs="仿宋_GB2312"/>
          <w:color w:val="000000" w:themeColor="text1"/>
          <w:highlight w:val="none"/>
          <w:lang w:val="zh-CN"/>
          <w14:textFill>
            <w14:solidFill>
              <w14:schemeClr w14:val="tx1"/>
            </w14:solidFill>
          </w14:textFill>
        </w:rPr>
        <w:t>。</w:t>
      </w:r>
      <w:r>
        <w:rPr>
          <w:rFonts w:cs="仿宋_GB2312"/>
          <w:color w:val="000000" w:themeColor="text1"/>
          <w:highlight w:val="none"/>
          <w:lang w:val="zh-CN"/>
          <w14:textFill>
            <w14:solidFill>
              <w14:schemeClr w14:val="tx1"/>
            </w14:solidFill>
          </w14:textFill>
        </w:rPr>
        <w:t xml:space="preserve"> </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一、分包标的及数量</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u w:val="single"/>
          <w14:textFill>
            <w14:solidFill>
              <w14:schemeClr w14:val="tx1"/>
            </w14:solidFill>
          </w14:textFill>
        </w:rPr>
        <w:t>（投标人名称）</w:t>
      </w:r>
      <w:r>
        <w:rPr>
          <w:rFonts w:hint="eastAsia" w:cs="仿宋_GB2312"/>
          <w:color w:val="000000" w:themeColor="text1"/>
          <w:highlight w:val="none"/>
          <w:lang w:val="zh-CN"/>
          <w14:textFill>
            <w14:solidFill>
              <w14:schemeClr w14:val="tx1"/>
            </w14:solidFill>
          </w14:textFill>
        </w:rPr>
        <w:t>将</w:t>
      </w:r>
      <w:r>
        <w:rPr>
          <w:color w:val="000000" w:themeColor="text1"/>
          <w:highlight w:val="none"/>
          <w:u w:val="single"/>
          <w14:textFill>
            <w14:solidFill>
              <w14:schemeClr w14:val="tx1"/>
            </w14:solidFill>
          </w14:textFill>
        </w:rPr>
        <w:t xml:space="preserve">   XX工作内容   </w:t>
      </w:r>
      <w:r>
        <w:rPr>
          <w:rFonts w:hint="eastAsia" w:cs="Arial"/>
          <w:color w:val="000000" w:themeColor="text1"/>
          <w:highlight w:val="none"/>
          <w14:textFill>
            <w14:solidFill>
              <w14:schemeClr w14:val="tx1"/>
            </w14:solidFill>
          </w14:textFill>
        </w:rPr>
        <w:t>分包给</w:t>
      </w:r>
      <w:r>
        <w:rPr>
          <w:rFonts w:hint="eastAsia" w:cs="仿宋_GB2312"/>
          <w:color w:val="000000" w:themeColor="text1"/>
          <w:highlight w:val="none"/>
          <w:u w:val="single"/>
          <w14:textFill>
            <w14:solidFill>
              <w14:schemeClr w14:val="tx1"/>
            </w14:solidFill>
          </w14:textFill>
        </w:rPr>
        <w:t>（某分包供应商名称）</w:t>
      </w:r>
      <w:r>
        <w:rPr>
          <w:rFonts w:hint="eastAsia" w:cs="仿宋_GB2312"/>
          <w:color w:val="000000" w:themeColor="text1"/>
          <w:highlight w:val="none"/>
          <w:lang w:val="zh-CN"/>
          <w14:textFill>
            <w14:solidFill>
              <w14:schemeClr w14:val="tx1"/>
            </w14:solidFill>
          </w14:textFill>
        </w:rPr>
        <w:t>，</w:t>
      </w:r>
      <w:r>
        <w:rPr>
          <w:rFonts w:hint="eastAsia" w:cs="仿宋_GB2312"/>
          <w:color w:val="000000" w:themeColor="text1"/>
          <w:highlight w:val="none"/>
          <w:u w:val="single"/>
          <w14:textFill>
            <w14:solidFill>
              <w14:schemeClr w14:val="tx1"/>
            </w14:solidFill>
          </w14:textFill>
        </w:rPr>
        <w:t>（某分包供应商名称），</w:t>
      </w:r>
      <w:r>
        <w:rPr>
          <w:rFonts w:hint="eastAsia" w:cs="仿宋_GB2312"/>
          <w:color w:val="000000" w:themeColor="text1"/>
          <w:highlight w:val="none"/>
          <w:lang w:val="zh-CN"/>
          <w14:textFill>
            <w14:solidFill>
              <w14:schemeClr w14:val="tx1"/>
            </w14:solidFill>
          </w14:textFill>
        </w:rPr>
        <w:t>具备承</w:t>
      </w:r>
      <w:r>
        <w:rPr>
          <w:rFonts w:hint="eastAsia" w:cs="仿宋_GB2312"/>
          <w:color w:val="000000" w:themeColor="text1"/>
          <w:highlight w:val="none"/>
          <w14:textFill>
            <w14:solidFill>
              <w14:schemeClr w14:val="tx1"/>
            </w14:solidFill>
          </w14:textFill>
        </w:rPr>
        <w:t>担</w:t>
      </w:r>
      <w:r>
        <w:rPr>
          <w:rFonts w:cs="仿宋_GB2312"/>
          <w:color w:val="000000" w:themeColor="text1"/>
          <w:highlight w:val="none"/>
          <w:u w:val="single"/>
          <w:lang w:val="zh-CN"/>
          <w14:textFill>
            <w14:solidFill>
              <w14:schemeClr w14:val="tx1"/>
            </w14:solidFill>
          </w14:textFill>
        </w:rPr>
        <w:t>XX工作内容</w:t>
      </w:r>
      <w:r>
        <w:rPr>
          <w:rFonts w:hint="eastAsia" w:cs="仿宋_GB2312"/>
          <w:color w:val="000000" w:themeColor="text1"/>
          <w:highlight w:val="none"/>
          <w:lang w:val="zh-CN"/>
          <w14:textFill>
            <w14:solidFill>
              <w14:schemeClr w14:val="tx1"/>
            </w14:solidFill>
          </w14:textFill>
        </w:rPr>
        <w:t>相应资质条件且不得再次分包；</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二、分包工作履行期限、地点、方式</w:t>
      </w:r>
    </w:p>
    <w:p>
      <w:pPr>
        <w:rPr>
          <w:color w:val="000000" w:themeColor="text1"/>
          <w:highlight w:val="none"/>
          <w:u w:val="single"/>
          <w14:textFill>
            <w14:solidFill>
              <w14:schemeClr w14:val="tx1"/>
            </w14:solidFill>
          </w14:textFill>
        </w:rPr>
      </w:pPr>
      <w:r>
        <w:rPr>
          <w:color w:val="000000" w:themeColor="text1"/>
          <w:highlight w:val="none"/>
          <w:u w:val="single"/>
          <w14:textFill>
            <w14:solidFill>
              <w14:schemeClr w14:val="tx1"/>
            </w14:solidFill>
          </w14:textFill>
        </w:rPr>
        <w:t xml:space="preserve">                                                                                  </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三、质量</w:t>
      </w:r>
    </w:p>
    <w:p>
      <w:pPr>
        <w:rPr>
          <w:rFonts w:cs="仿宋_GB2312"/>
          <w:color w:val="000000" w:themeColor="text1"/>
          <w:highlight w:val="none"/>
          <w:lang w:val="zh-CN"/>
          <w14:textFill>
            <w14:solidFill>
              <w14:schemeClr w14:val="tx1"/>
            </w14:solidFill>
          </w14:textFill>
        </w:rPr>
      </w:pPr>
      <w:r>
        <w:rPr>
          <w:color w:val="000000" w:themeColor="text1"/>
          <w:highlight w:val="none"/>
          <w:u w:val="single"/>
          <w14:textFill>
            <w14:solidFill>
              <w14:schemeClr w14:val="tx1"/>
            </w14:solidFill>
          </w14:textFill>
        </w:rPr>
        <w:t xml:space="preserve">                                                                                       </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四、价款或者报酬</w:t>
      </w:r>
    </w:p>
    <w:p>
      <w:pPr>
        <w:rPr>
          <w:rFonts w:cs="仿宋_GB2312"/>
          <w:color w:val="000000" w:themeColor="text1"/>
          <w:highlight w:val="none"/>
          <w:lang w:val="zh-CN"/>
          <w14:textFill>
            <w14:solidFill>
              <w14:schemeClr w14:val="tx1"/>
            </w14:solidFill>
          </w14:textFill>
        </w:rPr>
      </w:pPr>
      <w:r>
        <w:rPr>
          <w:color w:val="000000" w:themeColor="text1"/>
          <w:highlight w:val="none"/>
          <w:u w:val="single"/>
          <w14:textFill>
            <w14:solidFill>
              <w14:schemeClr w14:val="tx1"/>
            </w14:solidFill>
          </w14:textFill>
        </w:rPr>
        <w:t xml:space="preserve">                                                                                     </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五、违约责任</w:t>
      </w:r>
    </w:p>
    <w:p>
      <w:pPr>
        <w:rPr>
          <w:rFonts w:cs="仿宋_GB2312"/>
          <w:color w:val="000000" w:themeColor="text1"/>
          <w:highlight w:val="none"/>
          <w:lang w:val="zh-CN"/>
          <w14:textFill>
            <w14:solidFill>
              <w14:schemeClr w14:val="tx1"/>
            </w14:solidFill>
          </w14:textFill>
        </w:rPr>
      </w:pPr>
      <w:r>
        <w:rPr>
          <w:color w:val="000000" w:themeColor="text1"/>
          <w:highlight w:val="none"/>
          <w:u w:val="single"/>
          <w14:textFill>
            <w14:solidFill>
              <w14:schemeClr w14:val="tx1"/>
            </w14:solidFill>
          </w14:textFill>
        </w:rPr>
        <w:t xml:space="preserve">                                                                                     </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六、争议解决的办法</w:t>
      </w:r>
    </w:p>
    <w:p>
      <w:pPr>
        <w:rPr>
          <w:rFonts w:cs="仿宋_GB2312"/>
          <w:color w:val="000000" w:themeColor="text1"/>
          <w:highlight w:val="none"/>
          <w:lang w:val="zh-CN"/>
          <w14:textFill>
            <w14:solidFill>
              <w14:schemeClr w14:val="tx1"/>
            </w14:solidFill>
          </w14:textFill>
        </w:rPr>
      </w:pPr>
      <w:r>
        <w:rPr>
          <w:color w:val="000000" w:themeColor="text1"/>
          <w:highlight w:val="none"/>
          <w:u w:val="single"/>
          <w14:textFill>
            <w14:solidFill>
              <w14:schemeClr w14:val="tx1"/>
            </w14:solidFill>
          </w14:textFill>
        </w:rPr>
        <w:t xml:space="preserve">                                                                                  </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七、其他</w:t>
      </w:r>
    </w:p>
    <w:p>
      <w:pPr>
        <w:rPr>
          <w:rFonts w:cs="仿宋_GB2312"/>
          <w:color w:val="000000" w:themeColor="text1"/>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中小企业合同金额达到</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%，小</w:t>
      </w:r>
      <w:r>
        <w:rPr>
          <w:rFonts w:hint="eastAsia"/>
          <w:color w:val="000000" w:themeColor="text1"/>
          <w:highlight w:val="none"/>
          <w14:textFill>
            <w14:solidFill>
              <w14:schemeClr w14:val="tx1"/>
            </w14:solidFill>
          </w14:textFill>
        </w:rPr>
        <w:t>微企业合同金额达到</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w:t>
      </w:r>
      <w:r>
        <w:rPr>
          <w:rFonts w:cs="仿宋_GB2312"/>
          <w:color w:val="000000" w:themeColor="text1"/>
          <w:highlight w:val="none"/>
          <w:lang w:val="zh-CN"/>
          <w14:textFill>
            <w14:solidFill>
              <w14:schemeClr w14:val="tx1"/>
            </w14:solidFill>
          </w14:textFill>
        </w:rPr>
        <w:t xml:space="preserve">  。                                           投标人名称(电子签名)：</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分包供应商名称：</w:t>
      </w:r>
    </w:p>
    <w:p>
      <w:pPr>
        <w:jc w:val="right"/>
        <w:rPr>
          <w:color w:val="000000" w:themeColor="text1"/>
          <w:highlight w:val="none"/>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w:t>
      </w:r>
      <w:r>
        <w:rPr>
          <w:rFonts w:cs="仿宋_GB2312"/>
          <w:color w:val="000000" w:themeColor="text1"/>
          <w:highlight w:val="none"/>
          <w:lang w:val="zh-CN"/>
          <w14:textFill>
            <w14:solidFill>
              <w14:schemeClr w14:val="tx1"/>
            </w14:solidFill>
          </w14:textFill>
        </w:rPr>
        <w:t xml:space="preserve">    日期：  年  月   日</w:t>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三、本项目的特定资格要求</w:t>
      </w:r>
    </w:p>
    <w:p>
      <w:pPr>
        <w:spacing w:line="360" w:lineRule="auto"/>
        <w:jc w:val="center"/>
        <w:rPr>
          <w:rFonts w:ascii="仿宋_GB2312" w:eastAsia="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（根据招标公告本项目的特定资格要求</w:t>
      </w:r>
      <w:r>
        <w:rPr>
          <w:rFonts w:hint="eastAsia" w:ascii="仿宋_GB2312" w:eastAsia="仿宋_GB2312"/>
          <w:color w:val="000000" w:themeColor="text1"/>
          <w:highlight w:val="none"/>
          <w14:textFill>
            <w14:solidFill>
              <w14:schemeClr w14:val="tx1"/>
            </w14:solidFill>
          </w14:textFill>
        </w:rPr>
        <w:t>提供相应的材料；未要求的，无需提供</w:t>
      </w:r>
      <w:r>
        <w:rPr>
          <w:rFonts w:hint="eastAsia" w:ascii="仿宋_GB2312" w:eastAsia="仿宋_GB2312" w:cs="仿宋_GB2312"/>
          <w:color w:val="000000" w:themeColor="text1"/>
          <w:highlight w:val="none"/>
          <w14:textFill>
            <w14:solidFill>
              <w14:schemeClr w14:val="tx1"/>
            </w14:solidFill>
          </w14:textFill>
        </w:rPr>
        <w:t>）</w:t>
      </w:r>
    </w:p>
    <w:p>
      <w:pPr>
        <w:spacing w:line="276"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商务技术文件部分</w:t>
      </w:r>
    </w:p>
    <w:p>
      <w:pPr>
        <w:jc w:val="center"/>
        <w:rPr>
          <w:color w:val="000000" w:themeColor="text1"/>
          <w:sz w:val="40"/>
          <w:highlight w:val="none"/>
          <w14:textFill>
            <w14:solidFill>
              <w14:schemeClr w14:val="tx1"/>
            </w14:solidFill>
          </w14:textFill>
        </w:rPr>
      </w:pPr>
      <w:r>
        <w:rPr>
          <w:rFonts w:hint="eastAsia"/>
          <w:color w:val="000000" w:themeColor="text1"/>
          <w:sz w:val="40"/>
          <w:highlight w:val="none"/>
          <w14:textFill>
            <w14:solidFill>
              <w14:schemeClr w14:val="tx1"/>
            </w14:solidFill>
          </w14:textFill>
        </w:rPr>
        <w:t>目录</w:t>
      </w:r>
    </w:p>
    <w:p>
      <w:pPr>
        <w:spacing w:line="360" w:lineRule="auto"/>
        <w:rPr>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w:t>
      </w:r>
      <w:r>
        <w:rPr>
          <w:rFonts w:ascii="仿宋_GB2312" w:eastAsia="仿宋_GB2312"/>
          <w:color w:val="000000" w:themeColor="text1"/>
          <w:highlight w:val="none"/>
          <w14:textFill>
            <w14:solidFill>
              <w14:schemeClr w14:val="tx1"/>
            </w14:solidFill>
          </w14:textFill>
        </w:rPr>
        <w:t>1）投标函</w:t>
      </w:r>
      <w:r>
        <w:rPr>
          <w:rFonts w:hint="eastAsia"/>
          <w:color w:val="000000" w:themeColor="text1"/>
          <w:highlight w:val="none"/>
          <w14:textFill>
            <w14:solidFill>
              <w14:schemeClr w14:val="tx1"/>
            </w14:solidFill>
          </w14:textFill>
        </w:rPr>
        <w:t>……………………………………………………………………（页码）</w:t>
      </w:r>
    </w:p>
    <w:p>
      <w:pPr>
        <w:spacing w:line="360" w:lineRule="auto"/>
        <w:rPr>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w:t>
      </w:r>
      <w:r>
        <w:rPr>
          <w:rFonts w:ascii="仿宋_GB2312" w:eastAsia="仿宋_GB2312"/>
          <w:color w:val="000000" w:themeColor="text1"/>
          <w:highlight w:val="none"/>
          <w14:textFill>
            <w14:solidFill>
              <w14:schemeClr w14:val="tx1"/>
            </w14:solidFill>
          </w14:textFill>
        </w:rPr>
        <w:t>2）授权委托书或法定代表人（单位负责人、自然人本人）身份证明</w:t>
      </w:r>
      <w:r>
        <w:rPr>
          <w:rFonts w:hint="eastAsia"/>
          <w:color w:val="000000" w:themeColor="text1"/>
          <w:highlight w:val="none"/>
          <w14:textFill>
            <w14:solidFill>
              <w14:schemeClr w14:val="tx1"/>
            </w14:solidFill>
          </w14:textFill>
        </w:rPr>
        <w:t>……（页码）</w:t>
      </w:r>
    </w:p>
    <w:p>
      <w:pPr>
        <w:spacing w:line="360" w:lineRule="auto"/>
        <w:rPr>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w:t>
      </w:r>
      <w:r>
        <w:rPr>
          <w:rFonts w:ascii="仿宋_GB2312" w:eastAsia="仿宋_GB2312"/>
          <w:color w:val="000000" w:themeColor="text1"/>
          <w:highlight w:val="none"/>
          <w14:textFill>
            <w14:solidFill>
              <w14:schemeClr w14:val="tx1"/>
            </w14:solidFill>
          </w14:textFill>
        </w:rPr>
        <w:t>3）联合协议</w:t>
      </w:r>
      <w:r>
        <w:rPr>
          <w:rFonts w:hint="eastAsia"/>
          <w:color w:val="000000" w:themeColor="text1"/>
          <w:highlight w:val="none"/>
          <w14:textFill>
            <w14:solidFill>
              <w14:schemeClr w14:val="tx1"/>
            </w14:solidFill>
          </w14:textFill>
        </w:rPr>
        <w:t>……………………………………………………………………（页码）</w:t>
      </w:r>
    </w:p>
    <w:p>
      <w:pPr>
        <w:spacing w:line="360" w:lineRule="auto"/>
        <w:rPr>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w:t>
      </w:r>
      <w:r>
        <w:rPr>
          <w:rFonts w:ascii="仿宋_GB2312" w:eastAsia="仿宋_GB2312"/>
          <w:color w:val="000000" w:themeColor="text1"/>
          <w:highlight w:val="none"/>
          <w14:textFill>
            <w14:solidFill>
              <w14:schemeClr w14:val="tx1"/>
            </w14:solidFill>
          </w14:textFill>
        </w:rPr>
        <w:t>4）分包意向协议</w:t>
      </w:r>
      <w:r>
        <w:rPr>
          <w:rFonts w:hint="eastAsia"/>
          <w:color w:val="000000" w:themeColor="text1"/>
          <w:highlight w:val="none"/>
          <w14:textFill>
            <w14:solidFill>
              <w14:schemeClr w14:val="tx1"/>
            </w14:solidFill>
          </w14:textFill>
        </w:rPr>
        <w:t>………………………………………………………………（页码）</w:t>
      </w:r>
    </w:p>
    <w:p>
      <w:pPr>
        <w:spacing w:line="360" w:lineRule="auto"/>
        <w:rPr>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w:t>
      </w:r>
      <w:r>
        <w:rPr>
          <w:rFonts w:ascii="仿宋_GB2312" w:eastAsia="仿宋_GB2312"/>
          <w:color w:val="000000" w:themeColor="text1"/>
          <w:highlight w:val="none"/>
          <w14:textFill>
            <w14:solidFill>
              <w14:schemeClr w14:val="tx1"/>
            </w14:solidFill>
          </w14:textFill>
        </w:rPr>
        <w:t>5）符合性审查资料</w:t>
      </w:r>
      <w:r>
        <w:rPr>
          <w:rFonts w:hint="eastAsia"/>
          <w:color w:val="000000" w:themeColor="text1"/>
          <w:highlight w:val="none"/>
          <w14:textFill>
            <w14:solidFill>
              <w14:schemeClr w14:val="tx1"/>
            </w14:solidFill>
          </w14:textFill>
        </w:rPr>
        <w:t>…………………………………………………………（页码）</w:t>
      </w:r>
    </w:p>
    <w:p>
      <w:pPr>
        <w:spacing w:line="360" w:lineRule="auto"/>
        <w:rPr>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w:t>
      </w:r>
      <w:r>
        <w:rPr>
          <w:rFonts w:ascii="仿宋_GB2312" w:eastAsia="仿宋_GB2312"/>
          <w:color w:val="000000" w:themeColor="text1"/>
          <w:highlight w:val="none"/>
          <w14:textFill>
            <w14:solidFill>
              <w14:schemeClr w14:val="tx1"/>
            </w14:solidFill>
          </w14:textFill>
        </w:rPr>
        <w:t>6）评标标准相应的商务技术资料</w:t>
      </w:r>
      <w:r>
        <w:rPr>
          <w:rFonts w:hint="eastAsia"/>
          <w:color w:val="000000" w:themeColor="text1"/>
          <w:highlight w:val="none"/>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…………（页码）（</w:t>
      </w:r>
      <w:r>
        <w:rPr>
          <w:color w:val="000000" w:themeColor="text1"/>
          <w:highlight w:val="none"/>
          <w14:textFill>
            <w14:solidFill>
              <w14:schemeClr w14:val="tx1"/>
            </w14:solidFill>
          </w14:textFill>
        </w:rPr>
        <w:t>7）</w:t>
      </w:r>
      <w:r>
        <w:rPr>
          <w:rFonts w:hint="eastAsia"/>
          <w:color w:val="000000" w:themeColor="text1"/>
          <w:highlight w:val="none"/>
          <w14:textFill>
            <w14:solidFill>
              <w14:schemeClr w14:val="tx1"/>
            </w14:solidFill>
          </w14:textFill>
        </w:rPr>
        <w:t>投标标的清单………………………………………………………………（页码）</w:t>
      </w:r>
      <w:r>
        <w:rPr>
          <w:rFonts w:hint="eastAsia" w:ascii="仿宋_GB2312" w:eastAsia="仿宋_GB2312"/>
          <w:color w:val="000000" w:themeColor="text1"/>
          <w:highlight w:val="none"/>
          <w14:textFill>
            <w14:solidFill>
              <w14:schemeClr w14:val="tx1"/>
            </w14:solidFill>
          </w14:textFill>
        </w:rPr>
        <w:t>（8</w:t>
      </w:r>
      <w:r>
        <w:rPr>
          <w:rFonts w:ascii="仿宋_GB2312" w:eastAsia="仿宋_GB2312"/>
          <w:color w:val="000000" w:themeColor="text1"/>
          <w:highlight w:val="none"/>
          <w14:textFill>
            <w14:solidFill>
              <w14:schemeClr w14:val="tx1"/>
            </w14:solidFill>
          </w14:textFill>
        </w:rPr>
        <w:t>）商务技术偏离表</w:t>
      </w:r>
      <w:r>
        <w:rPr>
          <w:rFonts w:hint="eastAsia"/>
          <w:color w:val="000000" w:themeColor="text1"/>
          <w:highlight w:val="none"/>
          <w14:textFill>
            <w14:solidFill>
              <w14:schemeClr w14:val="tx1"/>
            </w14:solidFill>
          </w14:textFill>
        </w:rPr>
        <w:t>……………………………………………………………（页码）</w:t>
      </w:r>
    </w:p>
    <w:p>
      <w:pPr>
        <w:spacing w:line="360" w:lineRule="auto"/>
        <w:rPr>
          <w:color w:val="000000" w:themeColor="text1"/>
          <w:highlight w:val="none"/>
          <w14:textFill>
            <w14:solidFill>
              <w14:schemeClr w14:val="tx1"/>
            </w14:solidFill>
          </w14:textFill>
        </w:rPr>
      </w:pPr>
      <w:r>
        <w:rPr>
          <w:rFonts w:hint="eastAsia" w:ascii="仿宋_GB2312" w:eastAsia="仿宋_GB2312"/>
          <w:color w:val="000000" w:themeColor="text1"/>
          <w:highlight w:val="none"/>
          <w:lang w:val="zh-CN"/>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9</w:t>
      </w:r>
      <w:r>
        <w:rPr>
          <w:rFonts w:hint="eastAsia" w:ascii="仿宋_GB2312" w:eastAsia="仿宋_GB2312"/>
          <w:color w:val="000000" w:themeColor="text1"/>
          <w:highlight w:val="none"/>
          <w:lang w:val="zh-CN"/>
          <w14:textFill>
            <w14:solidFill>
              <w14:schemeClr w14:val="tx1"/>
            </w14:solidFill>
          </w14:textFill>
        </w:rPr>
        <w:t>）政府采购供应商廉洁自律承诺书</w:t>
      </w:r>
      <w:r>
        <w:rPr>
          <w:rFonts w:hint="eastAsia"/>
          <w:color w:val="000000" w:themeColor="text1"/>
          <w:highlight w:val="none"/>
          <w14:textFill>
            <w14:solidFill>
              <w14:schemeClr w14:val="tx1"/>
            </w14:solidFill>
          </w14:textFill>
        </w:rPr>
        <w:t>…………………………………………（页码）</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一、投标函</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（采购人）、（采购代理机构）：</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我方参加你方组织的（项目名称）【招标编号：（采购编号）】招标的有关活动，并对此项目进行投标。为此：</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1、我方承诺投标有效期从提交投标文件的截止之日起</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天（不少于</w:t>
      </w:r>
      <w:r>
        <w:rPr>
          <w:color w:val="000000" w:themeColor="text1"/>
          <w:highlight w:val="none"/>
          <w14:textFill>
            <w14:solidFill>
              <w14:schemeClr w14:val="tx1"/>
            </w14:solidFill>
          </w14:textFill>
        </w:rPr>
        <w:t>90天）</w:t>
      </w:r>
      <w:r>
        <w:rPr>
          <w:rFonts w:hint="eastAsia"/>
          <w:color w:val="000000" w:themeColor="text1"/>
          <w:highlight w:val="none"/>
          <w14:textFill>
            <w14:solidFill>
              <w14:schemeClr w14:val="tx1"/>
            </w14:solidFill>
          </w14:textFill>
        </w:rPr>
        <w:t>，本投标文件在投标有效期满之前均具有约束力。</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2、我方的投标文件包括以下内容：</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2.1资格文件：</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2.1.1</w:t>
      </w:r>
      <w:r>
        <w:rPr>
          <w:rFonts w:hint="eastAsia"/>
          <w:color w:val="000000" w:themeColor="text1"/>
          <w:highlight w:val="none"/>
          <w14:textFill>
            <w14:solidFill>
              <w14:schemeClr w14:val="tx1"/>
            </w14:solidFill>
          </w14:textFill>
        </w:rPr>
        <w:t>承诺函；</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2.1.2落实政府采购政策需满足的资格要求</w:t>
      </w:r>
      <w:r>
        <w:rPr>
          <w:rFonts w:hint="eastAsia"/>
          <w:color w:val="000000" w:themeColor="text1"/>
          <w:highlight w:val="none"/>
          <w14:textFill>
            <w14:solidFill>
              <w14:schemeClr w14:val="tx1"/>
            </w14:solidFill>
          </w14:textFill>
        </w:rPr>
        <w:t>（如果有）；</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2.1.3本项目的特定资格要求</w:t>
      </w:r>
      <w:r>
        <w:rPr>
          <w:rFonts w:hint="eastAsia"/>
          <w:color w:val="000000" w:themeColor="text1"/>
          <w:highlight w:val="none"/>
          <w14:textFill>
            <w14:solidFill>
              <w14:schemeClr w14:val="tx1"/>
            </w14:solidFill>
          </w14:textFill>
        </w:rPr>
        <w:t>（如果有）。</w:t>
      </w:r>
    </w:p>
    <w:p>
      <w:pPr>
        <w:rPr>
          <w:color w:val="000000" w:themeColor="text1"/>
          <w:highlight w:val="none"/>
          <w:lang w:val="zh-CN"/>
          <w14:textFill>
            <w14:solidFill>
              <w14:schemeClr w14:val="tx1"/>
            </w14:solidFill>
          </w14:textFill>
        </w:rPr>
      </w:pPr>
      <w:r>
        <w:rPr>
          <w:color w:val="000000" w:themeColor="text1"/>
          <w:highlight w:val="none"/>
          <w14:textFill>
            <w14:solidFill>
              <w14:schemeClr w14:val="tx1"/>
            </w14:solidFill>
          </w14:textFill>
        </w:rPr>
        <w:t>2</w:t>
      </w:r>
      <w:r>
        <w:rPr>
          <w:color w:val="000000" w:themeColor="text1"/>
          <w:highlight w:val="none"/>
          <w:lang w:val="zh-CN"/>
          <w14:textFill>
            <w14:solidFill>
              <w14:schemeClr w14:val="tx1"/>
            </w14:solidFill>
          </w14:textFill>
        </w:rPr>
        <w:t>.</w:t>
      </w:r>
      <w:r>
        <w:rPr>
          <w:color w:val="000000" w:themeColor="text1"/>
          <w:highlight w:val="none"/>
          <w14:textFill>
            <w14:solidFill>
              <w14:schemeClr w14:val="tx1"/>
            </w14:solidFill>
          </w14:textFill>
        </w:rPr>
        <w:t>2</w:t>
      </w:r>
      <w:r>
        <w:rPr>
          <w:color w:val="000000" w:themeColor="text1"/>
          <w:highlight w:val="none"/>
          <w:lang w:val="zh-CN"/>
          <w14:textFill>
            <w14:solidFill>
              <w14:schemeClr w14:val="tx1"/>
            </w14:solidFill>
          </w14:textFill>
        </w:rPr>
        <w:t xml:space="preserve"> </w:t>
      </w:r>
      <w:r>
        <w:rPr>
          <w:rFonts w:hint="eastAsia"/>
          <w:color w:val="000000" w:themeColor="text1"/>
          <w:highlight w:val="none"/>
          <w14:textFill>
            <w14:solidFill>
              <w14:schemeClr w14:val="tx1"/>
            </w14:solidFill>
          </w14:textFill>
        </w:rPr>
        <w:t>商务技术</w:t>
      </w:r>
      <w:r>
        <w:rPr>
          <w:rFonts w:hint="eastAsia"/>
          <w:color w:val="000000" w:themeColor="text1"/>
          <w:highlight w:val="none"/>
          <w:lang w:val="zh-CN"/>
          <w14:textFill>
            <w14:solidFill>
              <w14:schemeClr w14:val="tx1"/>
            </w14:solidFill>
          </w14:textFill>
        </w:rPr>
        <w:t>文件：</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2.2.1投标函；</w:t>
      </w:r>
      <w:r>
        <w:rPr>
          <w:color w:val="000000" w:themeColor="text1"/>
          <w:highlight w:val="none"/>
          <w:lang w:val="zh-CN"/>
          <w14:textFill>
            <w14:solidFill>
              <w14:schemeClr w14:val="tx1"/>
            </w14:solidFill>
          </w14:textFill>
        </w:rPr>
        <w:t xml:space="preserve"> </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2.2.2授权委托书或法定代表人（单位负责人）身份证明；</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2.2.3联合协议</w:t>
      </w:r>
      <w:r>
        <w:rPr>
          <w:rFonts w:hint="eastAsia"/>
          <w:color w:val="000000" w:themeColor="text1"/>
          <w:highlight w:val="none"/>
          <w14:textFill>
            <w14:solidFill>
              <w14:schemeClr w14:val="tx1"/>
            </w14:solidFill>
          </w14:textFill>
        </w:rPr>
        <w:t>（如果有）；</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2.2.4分包意向协议</w:t>
      </w:r>
      <w:r>
        <w:rPr>
          <w:rFonts w:hint="eastAsia"/>
          <w:color w:val="000000" w:themeColor="text1"/>
          <w:highlight w:val="none"/>
          <w14:textFill>
            <w14:solidFill>
              <w14:schemeClr w14:val="tx1"/>
            </w14:solidFill>
          </w14:textFill>
        </w:rPr>
        <w:t>（如果有）；</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2.2.5符合性审查资料；</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2.2.6评标标准相应的商务技术资料；</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2.2.7投标标的清单；</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w:t>
      </w:r>
      <w:r>
        <w:rPr>
          <w:rFonts w:hint="eastAsia"/>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t>商务技术偏离表；</w:t>
      </w:r>
    </w:p>
    <w:p>
      <w:pPr>
        <w:rPr>
          <w:color w:val="000000" w:themeColor="text1"/>
          <w:highlight w:val="none"/>
          <w:lang w:val="zh-CN"/>
          <w14:textFill>
            <w14:solidFill>
              <w14:schemeClr w14:val="tx1"/>
            </w14:solidFill>
          </w14:textFill>
        </w:rPr>
      </w:pPr>
      <w:r>
        <w:rPr>
          <w:color w:val="000000" w:themeColor="text1"/>
          <w:highlight w:val="none"/>
          <w14:textFill>
            <w14:solidFill>
              <w14:schemeClr w14:val="tx1"/>
            </w14:solidFill>
          </w14:textFill>
        </w:rPr>
        <w:t>2</w:t>
      </w:r>
      <w:r>
        <w:rPr>
          <w:color w:val="000000" w:themeColor="text1"/>
          <w:highlight w:val="none"/>
          <w:lang w:val="zh-CN"/>
          <w14:textFill>
            <w14:solidFill>
              <w14:schemeClr w14:val="tx1"/>
            </w14:solidFill>
          </w14:textFill>
        </w:rPr>
        <w:t>.</w:t>
      </w:r>
      <w:r>
        <w:rPr>
          <w:color w:val="000000" w:themeColor="text1"/>
          <w:highlight w:val="none"/>
          <w14:textFill>
            <w14:solidFill>
              <w14:schemeClr w14:val="tx1"/>
            </w14:solidFill>
          </w14:textFill>
        </w:rPr>
        <w:t>2</w:t>
      </w:r>
      <w:r>
        <w:rPr>
          <w:color w:val="000000" w:themeColor="text1"/>
          <w:highlight w:val="none"/>
          <w:lang w:val="zh-CN"/>
          <w14:textFill>
            <w14:solidFill>
              <w14:schemeClr w14:val="tx1"/>
            </w14:solidFill>
          </w14:textFill>
        </w:rPr>
        <w:t>.</w:t>
      </w:r>
      <w:r>
        <w:rPr>
          <w:rFonts w:hint="eastAsia"/>
          <w:color w:val="000000" w:themeColor="text1"/>
          <w:highlight w:val="none"/>
          <w14:textFill>
            <w14:solidFill>
              <w14:schemeClr w14:val="tx1"/>
            </w14:solidFill>
          </w14:textFill>
        </w:rPr>
        <w:t>9</w:t>
      </w:r>
      <w:r>
        <w:rPr>
          <w:rFonts w:hint="eastAsia"/>
          <w:color w:val="000000" w:themeColor="text1"/>
          <w:highlight w:val="none"/>
          <w:lang w:val="zh-CN"/>
          <w14:textFill>
            <w14:solidFill>
              <w14:schemeClr w14:val="tx1"/>
            </w14:solidFill>
          </w14:textFill>
        </w:rPr>
        <w:t>政府采购供应商廉洁自律承诺书；</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color w:val="000000" w:themeColor="text1"/>
          <w:highlight w:val="none"/>
          <w:lang w:val="zh-CN"/>
          <w14:textFill>
            <w14:solidFill>
              <w14:schemeClr w14:val="tx1"/>
            </w14:solidFill>
          </w14:textFill>
        </w:rPr>
        <w:t>.</w:t>
      </w:r>
      <w:r>
        <w:rPr>
          <w:color w:val="000000" w:themeColor="text1"/>
          <w:highlight w:val="none"/>
          <w14:textFill>
            <w14:solidFill>
              <w14:schemeClr w14:val="tx1"/>
            </w14:solidFill>
          </w14:textFill>
        </w:rPr>
        <w:t>3报价文件</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2.3.1开标一览表（报价表）；</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2.3.2中小企业声明函</w:t>
      </w:r>
      <w:r>
        <w:rPr>
          <w:rFonts w:hint="eastAsia"/>
          <w:color w:val="000000" w:themeColor="text1"/>
          <w:highlight w:val="none"/>
          <w14:textFill>
            <w14:solidFill>
              <w14:schemeClr w14:val="tx1"/>
            </w14:solidFill>
          </w14:textFill>
        </w:rPr>
        <w:t>（如果有）。</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3、我方承诺除商务技术偏离表列出的偏离外，我方响应招标文件的全部要求。</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4、如我方中标，我方承诺：</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4.1在收到中标通知书后，在中标通知书规定的期限内与你方签订合同； </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4.2在签订合同时不向你方提出附加条件； </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4.3按照招标文件要求提交履约保证金； </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4.4在合同约定的期限内完成合同规定的全部义务。 </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5、其他补充说明:</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投标人名称（电子签名）：</w:t>
      </w:r>
      <w:r>
        <w:rPr>
          <w:color w:val="000000" w:themeColor="text1"/>
          <w:highlight w:val="none"/>
          <w14:textFill>
            <w14:solidFill>
              <w14:schemeClr w14:val="tx1"/>
            </w14:solidFill>
          </w14:textFill>
        </w:rPr>
        <w:t xml:space="preserve">                          </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日期：  年   月   日</w:t>
      </w:r>
    </w:p>
    <w:p>
      <w:pPr>
        <w:rPr>
          <w:color w:val="000000" w:themeColor="text1"/>
          <w:highlight w:val="none"/>
          <w:u w:val="single"/>
          <w14:textFill>
            <w14:solidFill>
              <w14:schemeClr w14:val="tx1"/>
            </w14:solidFill>
          </w14:textFill>
        </w:rPr>
      </w:pP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w:t>
      </w:r>
      <w:r>
        <w:rPr>
          <w:rFonts w:hint="eastAsia"/>
          <w:color w:val="000000" w:themeColor="text1"/>
          <w:highlight w:val="none"/>
          <w14:textFill>
            <w14:solidFill>
              <w14:schemeClr w14:val="tx1"/>
            </w14:solidFill>
          </w14:textFill>
        </w:rPr>
        <w:t>按本格式和要求提供。</w:t>
      </w:r>
    </w:p>
    <w:p>
      <w:pPr>
        <w:spacing w:line="276"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4"/>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二、授权委托书或法定代表人（单位负责人、自然人本人）身份证明</w:t>
      </w:r>
    </w:p>
    <w:p>
      <w:pPr>
        <w:snapToGrid w:val="0"/>
        <w:spacing w:line="360" w:lineRule="auto"/>
        <w:rPr>
          <w:rFonts w:ascii="仿宋_GB2312" w:eastAsia="仿宋_GB2312" w:cs="仿宋_GB2312"/>
          <w:color w:val="000000" w:themeColor="text1"/>
          <w:highlight w:val="none"/>
          <w14:textFill>
            <w14:solidFill>
              <w14:schemeClr w14:val="tx1"/>
            </w14:solidFill>
          </w14:textFill>
        </w:rPr>
      </w:pPr>
      <w:r>
        <w:rPr>
          <w:rFonts w:ascii="仿宋_GB2312" w:eastAsia="仿宋_GB2312" w:cs="仿宋_GB2312"/>
          <w:color w:val="000000" w:themeColor="text1"/>
          <w:highlight w:val="none"/>
          <w14:textFill>
            <w14:solidFill>
              <w14:schemeClr w14:val="tx1"/>
            </w14:solidFill>
          </w14:textFill>
        </w:rPr>
        <w:t xml:space="preserve">                                </w:t>
      </w:r>
    </w:p>
    <w:p>
      <w:pPr>
        <w:snapToGrid w:val="0"/>
        <w:spacing w:line="360" w:lineRule="auto"/>
        <w:jc w:val="center"/>
        <w:rPr>
          <w:color w:val="000000" w:themeColor="text1"/>
          <w:highlight w:val="none"/>
          <w14:textFill>
            <w14:solidFill>
              <w14:schemeClr w14:val="tx1"/>
            </w14:solidFill>
          </w14:textFill>
        </w:rPr>
      </w:pPr>
      <w:r>
        <w:rPr>
          <w:rFonts w:hint="eastAsia" w:ascii="仿宋_GB2312" w:eastAsia="仿宋_GB2312" w:cs="仿宋_GB2312"/>
          <w:b/>
          <w:color w:val="000000" w:themeColor="text1"/>
          <w:sz w:val="32"/>
          <w:szCs w:val="32"/>
          <w:highlight w:val="none"/>
          <w:lang w:val="zh-CN"/>
          <w14:textFill>
            <w14:solidFill>
              <w14:schemeClr w14:val="tx1"/>
            </w14:solidFill>
          </w14:textFill>
        </w:rPr>
        <w:t>授权委托书（适用于非联合体投标）</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（采购人）、（采购代理机构）</w:t>
      </w:r>
      <w:r>
        <w:rPr>
          <w:rFonts w:hint="eastAsia"/>
          <w:color w:val="000000" w:themeColor="text1"/>
          <w:highlight w:val="none"/>
          <w:lang w:val="zh-CN"/>
          <w14:textFill>
            <w14:solidFill>
              <w14:schemeClr w14:val="tx1"/>
            </w14:solidFill>
          </w14:textFill>
        </w:rPr>
        <w:t>：</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现</w:t>
      </w:r>
      <w:r>
        <w:rPr>
          <w:rFonts w:hint="eastAsia"/>
          <w:color w:val="000000" w:themeColor="text1"/>
          <w:highlight w:val="none"/>
          <w:lang w:val="zh-CN"/>
          <w14:textFill>
            <w14:solidFill>
              <w14:schemeClr w14:val="tx1"/>
            </w14:solidFill>
          </w14:textFill>
        </w:rPr>
        <w:t>委托</w:t>
      </w:r>
      <w:r>
        <w:rPr>
          <w:color w:val="000000" w:themeColor="text1"/>
          <w:highlight w:val="none"/>
          <w:u w:val="singl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（姓名）为我方代理人（身份证号码：</w:t>
      </w:r>
      <w:r>
        <w:rPr>
          <w:color w:val="000000" w:themeColor="text1"/>
          <w:highlight w:val="none"/>
          <w:u w:val="singl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，手机：</w:t>
      </w:r>
      <w:r>
        <w:rPr>
          <w:color w:val="000000" w:themeColor="text1"/>
          <w:highlight w:val="none"/>
          <w:u w:val="singl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），以我方名义处理</w:t>
      </w:r>
      <w:r>
        <w:rPr>
          <w:rFonts w:hint="eastAsia"/>
          <w:color w:val="000000" w:themeColor="text1"/>
          <w:highlight w:val="none"/>
          <w14:textFill>
            <w14:solidFill>
              <w14:schemeClr w14:val="tx1"/>
            </w14:solidFill>
          </w14:textFill>
        </w:rPr>
        <w:t>（项目名称）【招标编号：（采购编号）】</w:t>
      </w:r>
      <w:r>
        <w:rPr>
          <w:rFonts w:hint="eastAsia"/>
          <w:color w:val="000000" w:themeColor="text1"/>
          <w:highlight w:val="none"/>
          <w:lang w:val="zh-CN"/>
          <w14:textFill>
            <w14:solidFill>
              <w14:schemeClr w14:val="tx1"/>
            </w14:solidFill>
          </w14:textFill>
        </w:rPr>
        <w:t>政府采购投标的一切事项，其法律后果由我方承担。</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委托期限</w:t>
      </w:r>
      <w:r>
        <w:rPr>
          <w:rFonts w:hint="eastAsia"/>
          <w:color w:val="000000" w:themeColor="text1"/>
          <w:highlight w:val="none"/>
          <w14:textFill>
            <w14:solidFill>
              <w14:schemeClr w14:val="tx1"/>
            </w14:solidFill>
          </w14:textFill>
        </w:rPr>
        <w:t>：</w:t>
      </w:r>
      <w:r>
        <w:rPr>
          <w:rFonts w:hint="eastAsia"/>
          <w:color w:val="000000" w:themeColor="text1"/>
          <w:highlight w:val="none"/>
          <w:lang w:val="zh-CN"/>
          <w14:textFill>
            <w14:solidFill>
              <w14:schemeClr w14:val="tx1"/>
            </w14:solidFill>
          </w14:textFill>
        </w:rPr>
        <w:t>自</w:t>
      </w:r>
      <w:r>
        <w:rPr>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年</w:t>
      </w:r>
      <w:r>
        <w:rPr>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月</w:t>
      </w:r>
      <w:r>
        <w:rPr>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日起至</w:t>
      </w:r>
      <w:r>
        <w:rPr>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年</w:t>
      </w:r>
      <w:r>
        <w:rPr>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月</w:t>
      </w:r>
      <w:r>
        <w:rPr>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日止。</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特此告知。</w:t>
      </w:r>
    </w:p>
    <w:p>
      <w:pPr>
        <w:rPr>
          <w:color w:val="000000" w:themeColor="text1"/>
          <w:highlight w:val="none"/>
          <w14:textFill>
            <w14:solidFill>
              <w14:schemeClr w14:val="tx1"/>
            </w14:solidFill>
          </w14:textFill>
        </w:rPr>
      </w:pPr>
      <w:r>
        <w:rPr>
          <w:color w:val="000000" w:themeColor="text1"/>
          <w:highlight w:val="none"/>
          <w:lang w:val="zh-CN"/>
          <w14:textFill>
            <w14:solidFill>
              <w14:schemeClr w14:val="tx1"/>
            </w14:solidFill>
          </w14:textFill>
        </w:rPr>
        <w:t xml:space="preserve">                                                 投标人名称(电子签名)：</w:t>
      </w:r>
    </w:p>
    <w:p>
      <w:pPr>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t xml:space="preserve">                                                签发日期：  年  月   日</w:t>
      </w:r>
    </w:p>
    <w:p>
      <w:pPr>
        <w:jc w:val="center"/>
        <w:rPr>
          <w:rFonts w:ascii="仿宋_GB2312" w:eastAsia="仿宋_GB2312" w:cs="仿宋_GB2312"/>
          <w:b/>
          <w:color w:val="000000" w:themeColor="text1"/>
          <w:sz w:val="32"/>
          <w:szCs w:val="32"/>
          <w:highlight w:val="none"/>
          <w14:textFill>
            <w14:solidFill>
              <w14:schemeClr w14:val="tx1"/>
            </w14:solidFill>
          </w14:textFill>
        </w:rPr>
      </w:pPr>
      <w:r>
        <w:rPr>
          <w:rFonts w:hint="eastAsia" w:ascii="仿宋_GB2312" w:eastAsia="仿宋_GB2312" w:cs="仿宋_GB2312"/>
          <w:b/>
          <w:color w:val="000000" w:themeColor="text1"/>
          <w:sz w:val="32"/>
          <w:szCs w:val="32"/>
          <w:highlight w:val="none"/>
          <w:lang w:val="zh-CN"/>
          <w14:textFill>
            <w14:solidFill>
              <w14:schemeClr w14:val="tx1"/>
            </w14:solidFill>
          </w14:textFill>
        </w:rPr>
        <w:t>授权委托书（适用于联合体投标）</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（采购人）、（采购代理机构）</w:t>
      </w:r>
      <w:r>
        <w:rPr>
          <w:rFonts w:hint="eastAsia"/>
          <w:color w:val="000000" w:themeColor="text1"/>
          <w:highlight w:val="none"/>
          <w:lang w:val="zh-CN"/>
          <w14:textFill>
            <w14:solidFill>
              <w14:schemeClr w14:val="tx1"/>
            </w14:solidFill>
          </w14:textFill>
        </w:rPr>
        <w:t>：</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现</w:t>
      </w:r>
      <w:r>
        <w:rPr>
          <w:rFonts w:hint="eastAsia"/>
          <w:color w:val="000000" w:themeColor="text1"/>
          <w:highlight w:val="none"/>
          <w:lang w:val="zh-CN"/>
          <w14:textFill>
            <w14:solidFill>
              <w14:schemeClr w14:val="tx1"/>
            </w14:solidFill>
          </w14:textFill>
        </w:rPr>
        <w:t>委托</w:t>
      </w:r>
      <w:r>
        <w:rPr>
          <w:color w:val="000000" w:themeColor="text1"/>
          <w:highlight w:val="none"/>
          <w:u w:val="singl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（姓名）为我方代理人（身份证号码：</w:t>
      </w:r>
      <w:r>
        <w:rPr>
          <w:color w:val="000000" w:themeColor="text1"/>
          <w:highlight w:val="none"/>
          <w:u w:val="singl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，手机：</w:t>
      </w:r>
      <w:r>
        <w:rPr>
          <w:color w:val="000000" w:themeColor="text1"/>
          <w:highlight w:val="none"/>
          <w:u w:val="singl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），以我方名义处理</w:t>
      </w:r>
      <w:r>
        <w:rPr>
          <w:rFonts w:hint="eastAsia"/>
          <w:color w:val="000000" w:themeColor="text1"/>
          <w:highlight w:val="none"/>
          <w14:textFill>
            <w14:solidFill>
              <w14:schemeClr w14:val="tx1"/>
            </w14:solidFill>
          </w14:textFill>
        </w:rPr>
        <w:t>（项目名称）【招标编号：（采购编号）】</w:t>
      </w:r>
      <w:r>
        <w:rPr>
          <w:rFonts w:hint="eastAsia"/>
          <w:color w:val="000000" w:themeColor="text1"/>
          <w:highlight w:val="none"/>
          <w:lang w:val="zh-CN"/>
          <w14:textFill>
            <w14:solidFill>
              <w14:schemeClr w14:val="tx1"/>
            </w14:solidFill>
          </w14:textFill>
        </w:rPr>
        <w:t>政府采购投标的一切事项，其法律后果由我方承担。</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委托期限</w:t>
      </w:r>
      <w:r>
        <w:rPr>
          <w:rFonts w:hint="eastAsia"/>
          <w:color w:val="000000" w:themeColor="text1"/>
          <w:highlight w:val="none"/>
          <w14:textFill>
            <w14:solidFill>
              <w14:schemeClr w14:val="tx1"/>
            </w14:solidFill>
          </w14:textFill>
        </w:rPr>
        <w:t>：</w:t>
      </w:r>
      <w:r>
        <w:rPr>
          <w:rFonts w:hint="eastAsia"/>
          <w:color w:val="000000" w:themeColor="text1"/>
          <w:highlight w:val="none"/>
          <w:lang w:val="zh-CN"/>
          <w14:textFill>
            <w14:solidFill>
              <w14:schemeClr w14:val="tx1"/>
            </w14:solidFill>
          </w14:textFill>
        </w:rPr>
        <w:t>自</w:t>
      </w:r>
      <w:r>
        <w:rPr>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年</w:t>
      </w:r>
      <w:r>
        <w:rPr>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月</w:t>
      </w:r>
      <w:r>
        <w:rPr>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日起至</w:t>
      </w:r>
      <w:r>
        <w:rPr>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年</w:t>
      </w:r>
      <w:r>
        <w:rPr>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月</w:t>
      </w:r>
      <w:r>
        <w:rPr>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日止。</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特此告知。</w:t>
      </w:r>
    </w:p>
    <w:p>
      <w:pPr>
        <w:rPr>
          <w:color w:val="000000" w:themeColor="text1"/>
          <w:highlight w:val="none"/>
          <w14:textFill>
            <w14:solidFill>
              <w14:schemeClr w14:val="tx1"/>
            </w14:solidFill>
          </w14:textFill>
        </w:rPr>
      </w:pPr>
    </w:p>
    <w:p>
      <w:pPr>
        <w:snapToGrid w:val="0"/>
        <w:spacing w:line="360" w:lineRule="auto"/>
        <w:rPr>
          <w:rFonts w:ascii="仿宋_GB2312" w:eastAsia="仿宋_GB2312" w:cs="仿宋_GB2312"/>
          <w:color w:val="000000" w:themeColor="text1"/>
          <w:highlight w:val="none"/>
          <w:lang w:val="zh-CN"/>
          <w14:textFill>
            <w14:solidFill>
              <w14:schemeClr w14:val="tx1"/>
            </w14:solidFill>
          </w14:textFill>
        </w:rPr>
      </w:pPr>
      <w:r>
        <w:rPr>
          <w:rFonts w:hint="eastAsia" w:ascii="仿宋_GB2312" w:eastAsia="仿宋_GB2312" w:cs="仿宋_GB2312"/>
          <w:color w:val="000000" w:themeColor="text1"/>
          <w:highlight w:val="none"/>
          <w:lang w:val="zh-CN"/>
          <w14:textFill>
            <w14:solidFill>
              <w14:schemeClr w14:val="tx1"/>
            </w14:solidFill>
          </w14:textFill>
        </w:rPr>
        <w:t>联合体成员名称</w:t>
      </w:r>
      <w:r>
        <w:rPr>
          <w:rFonts w:ascii="仿宋_GB2312" w:eastAsia="仿宋_GB2312" w:cs="仿宋_GB2312"/>
          <w:color w:val="000000" w:themeColor="text1"/>
          <w:highlight w:val="none"/>
          <w:lang w:val="zh-CN"/>
          <w14:textFill>
            <w14:solidFill>
              <w14:schemeClr w14:val="tx1"/>
            </w14:solidFill>
          </w14:textFill>
        </w:rPr>
        <w:t>(电子签名/公章)：</w:t>
      </w:r>
    </w:p>
    <w:p>
      <w:pPr>
        <w:snapToGrid w:val="0"/>
        <w:spacing w:line="360" w:lineRule="auto"/>
        <w:rPr>
          <w:rFonts w:ascii="仿宋_GB2312" w:eastAsia="仿宋_GB2312" w:cs="仿宋_GB2312"/>
          <w:color w:val="000000" w:themeColor="text1"/>
          <w:highlight w:val="none"/>
          <w:lang w:val="zh-CN"/>
          <w14:textFill>
            <w14:solidFill>
              <w14:schemeClr w14:val="tx1"/>
            </w14:solidFill>
          </w14:textFill>
        </w:rPr>
      </w:pPr>
      <w:r>
        <w:rPr>
          <w:rFonts w:hint="eastAsia" w:ascii="仿宋_GB2312" w:eastAsia="仿宋_GB2312" w:cs="仿宋_GB2312"/>
          <w:color w:val="000000" w:themeColor="text1"/>
          <w:highlight w:val="none"/>
          <w:lang w:val="zh-CN"/>
          <w14:textFill>
            <w14:solidFill>
              <w14:schemeClr w14:val="tx1"/>
            </w14:solidFill>
          </w14:textFill>
        </w:rPr>
        <w:t>联合体成员名称</w:t>
      </w:r>
      <w:r>
        <w:rPr>
          <w:rFonts w:ascii="仿宋_GB2312" w:eastAsia="仿宋_GB2312" w:cs="仿宋_GB2312"/>
          <w:color w:val="000000" w:themeColor="text1"/>
          <w:highlight w:val="none"/>
          <w:lang w:val="zh-CN"/>
          <w14:textFill>
            <w14:solidFill>
              <w14:schemeClr w14:val="tx1"/>
            </w14:solidFill>
          </w14:textFill>
        </w:rPr>
        <w:t>(电子签名/公章)：</w:t>
      </w:r>
    </w:p>
    <w:p>
      <w:pPr>
        <w:snapToGrid w:val="0"/>
        <w:spacing w:line="360" w:lineRule="auto"/>
        <w:rPr>
          <w:rFonts w:ascii="仿宋_GB2312" w:eastAsia="仿宋_GB2312" w:cs="仿宋_GB2312"/>
          <w:color w:val="000000" w:themeColor="text1"/>
          <w:highlight w:val="none"/>
          <w:lang w:val="zh-CN"/>
          <w14:textFill>
            <w14:solidFill>
              <w14:schemeClr w14:val="tx1"/>
            </w14:solidFill>
          </w14:textFill>
        </w:rPr>
      </w:pPr>
      <w:r>
        <w:rPr>
          <w:rFonts w:ascii="仿宋_GB2312" w:eastAsia="仿宋_GB2312" w:cs="仿宋_GB2312"/>
          <w:color w:val="000000" w:themeColor="text1"/>
          <w:highlight w:val="none"/>
          <w:lang w:val="zh-CN"/>
          <w14:textFill>
            <w14:solidFill>
              <w14:schemeClr w14:val="tx1"/>
            </w14:solidFill>
          </w14:textFill>
        </w:rPr>
        <w:t xml:space="preserve">                                               日期：  年  月   日</w:t>
      </w:r>
    </w:p>
    <w:p>
      <w:pPr>
        <w:spacing w:line="276" w:lineRule="auto"/>
        <w:rPr>
          <w:rFonts w:ascii="仿宋_GB2312" w:eastAsia="仿宋_GB2312" w:cs="仿宋_GB2312"/>
          <w:b/>
          <w:color w:val="000000" w:themeColor="text1"/>
          <w:sz w:val="32"/>
          <w:szCs w:val="32"/>
          <w:highlight w:val="none"/>
          <w:lang w:val="zh-CN"/>
          <w14:textFill>
            <w14:solidFill>
              <w14:schemeClr w14:val="tx1"/>
            </w14:solidFill>
          </w14:textFill>
        </w:rPr>
      </w:pPr>
      <w:r>
        <w:rPr>
          <w:rFonts w:ascii="仿宋_GB2312" w:eastAsia="仿宋_GB2312" w:cs="仿宋_GB2312"/>
          <w:b/>
          <w:color w:val="000000" w:themeColor="text1"/>
          <w:sz w:val="32"/>
          <w:szCs w:val="32"/>
          <w:highlight w:val="none"/>
          <w:lang w:val="zh-CN"/>
          <w14:textFill>
            <w14:solidFill>
              <w14:schemeClr w14:val="tx1"/>
            </w14:solidFill>
          </w14:textFill>
        </w:rPr>
        <w:br w:type="page"/>
      </w:r>
    </w:p>
    <w:p>
      <w:pPr>
        <w:autoSpaceDE w:val="0"/>
        <w:autoSpaceDN w:val="0"/>
        <w:spacing w:line="360" w:lineRule="auto"/>
        <w:jc w:val="center"/>
        <w:rPr>
          <w:rFonts w:ascii="仿宋_GB2312" w:eastAsia="仿宋_GB2312" w:cs="仿宋_GB2312"/>
          <w:b/>
          <w:color w:val="000000" w:themeColor="text1"/>
          <w:highlight w:val="none"/>
          <w14:textFill>
            <w14:solidFill>
              <w14:schemeClr w14:val="tx1"/>
            </w14:solidFill>
          </w14:textFill>
        </w:rPr>
      </w:pPr>
      <w:r>
        <w:rPr>
          <w:rFonts w:hint="eastAsia" w:ascii="仿宋_GB2312" w:eastAsia="仿宋_GB2312" w:cs="仿宋_GB2312"/>
          <w:b/>
          <w:color w:val="000000" w:themeColor="text1"/>
          <w:sz w:val="32"/>
          <w:szCs w:val="32"/>
          <w:highlight w:val="none"/>
          <w:lang w:val="zh-CN"/>
          <w14:textFill>
            <w14:solidFill>
              <w14:schemeClr w14:val="tx1"/>
            </w14:solidFill>
          </w14:textFill>
        </w:rPr>
        <w:t>法定代表人、单位负责人或自然人本人</w:t>
      </w:r>
      <w:r>
        <w:rPr>
          <w:rFonts w:hint="eastAsia" w:ascii="仿宋_GB2312" w:eastAsia="仿宋_GB2312" w:cs="仿宋_GB2312"/>
          <w:b/>
          <w:color w:val="000000" w:themeColor="text1"/>
          <w:sz w:val="30"/>
          <w:szCs w:val="30"/>
          <w:highlight w:val="none"/>
          <w14:textFill>
            <w14:solidFill>
              <w14:schemeClr w14:val="tx1"/>
            </w14:solidFill>
          </w14:textFill>
        </w:rPr>
        <w:t>的身份证明（适用于法定代表人、单位负责人或者自然人本人代表投标人参加投标）</w:t>
      </w:r>
    </w:p>
    <w:p>
      <w:pPr>
        <w:pStyle w:val="77"/>
        <w:spacing w:line="360" w:lineRule="auto"/>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身份证件扫描件：</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7"/>
              <w:adjustRightInd w:val="0"/>
              <w:spacing w:line="360" w:lineRule="auto"/>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正面：</w:t>
            </w:r>
            <w:r>
              <w:rPr>
                <w:rFonts w:ascii="仿宋_GB2312" w:hAnsi="仿宋" w:eastAsia="仿宋_GB2312"/>
                <w:bCs/>
                <w:color w:val="000000" w:themeColor="text1"/>
                <w:sz w:val="24"/>
                <w:highlight w:val="none"/>
                <w14:textFill>
                  <w14:solidFill>
                    <w14:schemeClr w14:val="tx1"/>
                  </w14:solidFill>
                </w14:textFill>
              </w:rPr>
              <w:t xml:space="preserve">                                 </w:t>
            </w:r>
            <w:r>
              <w:rPr>
                <w:rFonts w:hint="eastAsia" w:ascii="仿宋_GB2312" w:hAnsi="仿宋" w:eastAsia="仿宋_GB2312"/>
                <w:bCs/>
                <w:color w:val="000000" w:themeColor="text1"/>
                <w:sz w:val="24"/>
                <w:highlight w:val="none"/>
                <w14:textFill>
                  <w14:solidFill>
                    <w14:schemeClr w14:val="tx1"/>
                  </w14:solidFill>
                </w14:textFill>
              </w:rPr>
              <w:t>反面：</w:t>
            </w:r>
          </w:p>
          <w:p>
            <w:pPr>
              <w:pStyle w:val="77"/>
              <w:adjustRightInd w:val="0"/>
              <w:spacing w:line="360" w:lineRule="auto"/>
              <w:rPr>
                <w:rFonts w:ascii="仿宋_GB2312" w:hAnsi="仿宋" w:eastAsia="仿宋_GB2312"/>
                <w:bCs/>
                <w:color w:val="000000" w:themeColor="text1"/>
                <w:sz w:val="24"/>
                <w:highlight w:val="none"/>
                <w14:textFill>
                  <w14:solidFill>
                    <w14:schemeClr w14:val="tx1"/>
                  </w14:solidFill>
                </w14:textFill>
              </w:rPr>
            </w:pPr>
          </w:p>
        </w:tc>
      </w:tr>
    </w:tbl>
    <w:p>
      <w:pPr>
        <w:snapToGrid w:val="0"/>
        <w:spacing w:line="360" w:lineRule="auto"/>
        <w:ind w:firstLine="576"/>
        <w:jc w:val="center"/>
        <w:rPr>
          <w:rFonts w:ascii="仿宋_GB2312" w:eastAsia="仿宋_GB2312" w:cs="仿宋_GB2312"/>
          <w:color w:val="000000" w:themeColor="text1"/>
          <w:highlight w:val="none"/>
          <w:lang w:val="zh-CN"/>
          <w14:textFill>
            <w14:solidFill>
              <w14:schemeClr w14:val="tx1"/>
            </w14:solidFill>
          </w14:textFill>
        </w:rPr>
      </w:pPr>
      <w:r>
        <w:rPr>
          <w:rFonts w:ascii="仿宋_GB2312" w:eastAsia="仿宋_GB2312" w:cs="仿宋_GB2312"/>
          <w:color w:val="000000" w:themeColor="text1"/>
          <w:highlight w:val="none"/>
          <w:lang w:val="zh-CN"/>
          <w14:textFill>
            <w14:solidFill>
              <w14:schemeClr w14:val="tx1"/>
            </w14:solidFill>
          </w14:textFill>
        </w:rPr>
        <w:t xml:space="preserve">                 </w:t>
      </w:r>
    </w:p>
    <w:p>
      <w:pPr>
        <w:snapToGrid w:val="0"/>
        <w:spacing w:line="360" w:lineRule="auto"/>
        <w:ind w:firstLine="576"/>
        <w:jc w:val="center"/>
        <w:rPr>
          <w:rFonts w:ascii="仿宋_GB2312" w:eastAsia="仿宋_GB2312" w:cs="仿宋_GB2312"/>
          <w:color w:val="000000" w:themeColor="text1"/>
          <w:highlight w:val="none"/>
          <w:lang w:val="zh-CN"/>
          <w14:textFill>
            <w14:solidFill>
              <w14:schemeClr w14:val="tx1"/>
            </w14:solidFill>
          </w14:textFill>
        </w:rPr>
      </w:pPr>
      <w:r>
        <w:rPr>
          <w:rFonts w:ascii="仿宋_GB2312" w:eastAsia="仿宋_GB2312" w:cs="仿宋_GB2312"/>
          <w:color w:val="000000" w:themeColor="text1"/>
          <w:highlight w:val="none"/>
          <w:lang w:val="zh-CN"/>
          <w14:textFill>
            <w14:solidFill>
              <w14:schemeClr w14:val="tx1"/>
            </w14:solidFill>
          </w14:textFill>
        </w:rPr>
        <w:t xml:space="preserve">                  投标人名称(电子签名)：                              </w:t>
      </w:r>
    </w:p>
    <w:p>
      <w:pPr>
        <w:spacing w:line="360" w:lineRule="auto"/>
        <w:jc w:val="center"/>
        <w:rPr>
          <w:rFonts w:ascii="仿宋_GB2312" w:eastAsia="仿宋_GB2312" w:cs="仿宋_GB2312"/>
          <w:color w:val="000000" w:themeColor="text1"/>
          <w:highlight w:val="none"/>
          <w:lang w:val="zh-CN"/>
          <w14:textFill>
            <w14:solidFill>
              <w14:schemeClr w14:val="tx1"/>
            </w14:solidFill>
          </w14:textFill>
        </w:rPr>
      </w:pPr>
      <w:r>
        <w:rPr>
          <w:rFonts w:ascii="仿宋_GB2312" w:eastAsia="仿宋_GB2312" w:cs="仿宋_GB2312"/>
          <w:color w:val="000000" w:themeColor="text1"/>
          <w:highlight w:val="none"/>
          <w:lang w:val="zh-CN"/>
          <w14:textFill>
            <w14:solidFill>
              <w14:schemeClr w14:val="tx1"/>
            </w14:solidFill>
          </w14:textFill>
        </w:rPr>
        <w:t xml:space="preserve">                   日期：  年  月  日</w:t>
      </w:r>
    </w:p>
    <w:p>
      <w:pPr>
        <w:spacing w:line="276" w:lineRule="auto"/>
        <w:rPr>
          <w:rFonts w:ascii="仿宋_GB2312" w:eastAsia="仿宋_GB2312" w:cs="仿宋_GB2312"/>
          <w:color w:val="000000" w:themeColor="text1"/>
          <w:highlight w:val="none"/>
          <w:lang w:val="zh-CN"/>
          <w14:textFill>
            <w14:solidFill>
              <w14:schemeClr w14:val="tx1"/>
            </w14:solidFill>
          </w14:textFill>
        </w:rPr>
      </w:pPr>
      <w:r>
        <w:rPr>
          <w:rFonts w:ascii="仿宋_GB2312" w:eastAsia="仿宋_GB2312" w:cs="仿宋_GB2312"/>
          <w:color w:val="000000" w:themeColor="text1"/>
          <w:highlight w:val="none"/>
          <w:lang w:val="zh-CN"/>
          <w14:textFill>
            <w14:solidFill>
              <w14:schemeClr w14:val="tx1"/>
            </w14:solidFill>
          </w14:textFill>
        </w:rPr>
        <w:br w:type="page"/>
      </w:r>
    </w:p>
    <w:p>
      <w:pPr>
        <w:pStyle w:val="4"/>
        <w:rPr>
          <w:color w:val="000000" w:themeColor="text1"/>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三、</w:t>
      </w:r>
      <w:r>
        <w:rPr>
          <w:rFonts w:hint="eastAsia"/>
          <w:color w:val="000000" w:themeColor="text1"/>
          <w:highlight w:val="none"/>
          <w:lang w:val="zh-CN"/>
          <w14:textFill>
            <w14:solidFill>
              <w14:schemeClr w14:val="tx1"/>
            </w14:solidFill>
          </w14:textFill>
        </w:rPr>
        <w:t>联合协议</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（以联合体形式投标的，提供联合协议；本项目不接受联合体投标或者投标人不以联合体形式投标的，则不需要提供）</w:t>
      </w:r>
    </w:p>
    <w:p>
      <w:pPr>
        <w:rPr>
          <w:color w:val="000000" w:themeColor="text1"/>
          <w:highlight w:val="none"/>
          <w:lang w:val="zh-CN"/>
          <w14:textFill>
            <w14:solidFill>
              <w14:schemeClr w14:val="tx1"/>
            </w14:solidFill>
          </w14:textFill>
        </w:rPr>
      </w:pPr>
      <w:r>
        <w:rPr>
          <w:rFonts w:hint="eastAsia"/>
          <w:color w:val="000000" w:themeColor="text1"/>
          <w:highlight w:val="none"/>
          <w:u w:val="single"/>
          <w14:textFill>
            <w14:solidFill>
              <w14:schemeClr w14:val="tx1"/>
            </w14:solidFill>
          </w14:textFill>
        </w:rPr>
        <w:t>（联合体所有成员名称）</w:t>
      </w:r>
      <w:r>
        <w:rPr>
          <w:rFonts w:hint="eastAsia"/>
          <w:color w:val="000000" w:themeColor="text1"/>
          <w:highlight w:val="none"/>
          <w14:textFill>
            <w14:solidFill>
              <w14:schemeClr w14:val="tx1"/>
            </w14:solidFill>
          </w14:textFill>
        </w:rPr>
        <w:t>自愿</w:t>
      </w:r>
      <w:r>
        <w:rPr>
          <w:rFonts w:hint="eastAsia"/>
          <w:color w:val="000000" w:themeColor="text1"/>
          <w:highlight w:val="none"/>
          <w:lang w:val="zh-CN"/>
          <w14:textFill>
            <w14:solidFill>
              <w14:schemeClr w14:val="tx1"/>
            </w14:solidFill>
          </w14:textFill>
        </w:rPr>
        <w:t>组成一个联合体，以一个投标人的身份</w:t>
      </w:r>
      <w:r>
        <w:rPr>
          <w:rFonts w:hint="eastAsia"/>
          <w:color w:val="000000" w:themeColor="text1"/>
          <w:highlight w:val="none"/>
          <w14:textFill>
            <w14:solidFill>
              <w14:schemeClr w14:val="tx1"/>
            </w14:solidFill>
          </w14:textFill>
        </w:rPr>
        <w:t>参加（项目名称）【招标编号：（采购编号）】</w:t>
      </w:r>
      <w:r>
        <w:rPr>
          <w:rFonts w:hint="eastAsia"/>
          <w:color w:val="000000" w:themeColor="text1"/>
          <w:highlight w:val="none"/>
          <w:lang w:val="zh-CN"/>
          <w14:textFill>
            <w14:solidFill>
              <w14:schemeClr w14:val="tx1"/>
            </w14:solidFill>
          </w14:textFill>
        </w:rPr>
        <w:t>投标。</w:t>
      </w:r>
      <w:r>
        <w:rPr>
          <w:color w:val="000000" w:themeColor="text1"/>
          <w:highlight w:val="none"/>
          <w:lang w:val="zh-CN"/>
          <w14:textFill>
            <w14:solidFill>
              <w14:schemeClr w14:val="tx1"/>
            </w14:solidFill>
          </w14:textFill>
        </w:rPr>
        <w:t xml:space="preserve"> </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一、各方一致决定，</w:t>
      </w:r>
      <w:r>
        <w:rPr>
          <w:rFonts w:hint="eastAsia"/>
          <w:color w:val="000000" w:themeColor="text1"/>
          <w:highlight w:val="none"/>
          <w:u w:val="single"/>
          <w14:textFill>
            <w14:solidFill>
              <w14:schemeClr w14:val="tx1"/>
            </w14:solidFill>
          </w14:textFill>
        </w:rPr>
        <w:t>（某联合体成员名称）</w:t>
      </w:r>
      <w:r>
        <w:rPr>
          <w:rFonts w:hint="eastAsia"/>
          <w:color w:val="000000" w:themeColor="text1"/>
          <w:highlight w:val="none"/>
          <w14:textFill>
            <w14:solidFill>
              <w14:schemeClr w14:val="tx1"/>
            </w14:solidFill>
          </w14:textFill>
        </w:rPr>
        <w:t>为联合体</w:t>
      </w:r>
      <w:r>
        <w:rPr>
          <w:rFonts w:hint="eastAsia"/>
          <w:color w:val="000000" w:themeColor="text1"/>
          <w:highlight w:val="none"/>
          <w:lang w:val="zh-CN"/>
          <w14:textFill>
            <w14:solidFill>
              <w14:schemeClr w14:val="tx1"/>
            </w14:solidFill>
          </w14:textFill>
        </w:rPr>
        <w:t>牵头人</w:t>
      </w:r>
      <w:r>
        <w:rPr>
          <w:rFonts w:hint="eastAsia" w:cs="Arial"/>
          <w:color w:val="000000" w:themeColor="text1"/>
          <w:highlight w:val="none"/>
          <w14:textFill>
            <w14:solidFill>
              <w14:schemeClr w14:val="tx1"/>
            </w14:solidFill>
          </w14:textFill>
        </w:rPr>
        <w:t>，代表所有联合体成员负责投标和合同实施阶段的主办、协调工作</w:t>
      </w:r>
      <w:r>
        <w:rPr>
          <w:rFonts w:hint="eastAsia"/>
          <w:color w:val="000000" w:themeColor="text1"/>
          <w:highlight w:val="none"/>
          <w:lang w:val="zh-CN"/>
          <w14:textFill>
            <w14:solidFill>
              <w14:schemeClr w14:val="tx1"/>
            </w14:solidFill>
          </w14:textFill>
        </w:rPr>
        <w:t>。</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二、</w:t>
      </w:r>
      <w:r>
        <w:rPr>
          <w:rFonts w:hint="eastAsia" w:cs="Arial"/>
          <w:color w:val="000000" w:themeColor="text1"/>
          <w:highlight w:val="none"/>
          <w14:textFill>
            <w14:solidFill>
              <w14:schemeClr w14:val="tx1"/>
            </w14:solidFill>
          </w14:textFill>
        </w:rPr>
        <w:t>所有联合体成员各方签署授权书，授权书载明的</w:t>
      </w:r>
      <w:r>
        <w:rPr>
          <w:rFonts w:hint="eastAsia"/>
          <w:color w:val="000000" w:themeColor="text1"/>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三、本次联合投标中，分工如下：</w:t>
      </w:r>
      <w:r>
        <w:rPr>
          <w:rFonts w:hint="eastAsia"/>
          <w:color w:val="000000" w:themeColor="text1"/>
          <w:highlight w:val="none"/>
          <w:u w:val="single"/>
          <w14:textFill>
            <w14:solidFill>
              <w14:schemeClr w14:val="tx1"/>
            </w14:solidFill>
          </w14:textFill>
        </w:rPr>
        <w:t>（联合体其中一方成员名称）</w:t>
      </w:r>
      <w:r>
        <w:rPr>
          <w:rFonts w:hint="eastAsia"/>
          <w:color w:val="000000" w:themeColor="text1"/>
          <w:highlight w:val="none"/>
          <w:lang w:val="zh-CN"/>
          <w14:textFill>
            <w14:solidFill>
              <w14:schemeClr w14:val="tx1"/>
            </w14:solidFill>
          </w14:textFill>
        </w:rPr>
        <w:t>承担的工作和义务为：</w:t>
      </w:r>
      <w:r>
        <w:rPr>
          <w:color w:val="000000" w:themeColor="text1"/>
          <w:highlight w:val="none"/>
          <w:u w:val="singl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w:t>
      </w:r>
      <w:r>
        <w:rPr>
          <w:color w:val="000000" w:themeColor="text1"/>
          <w:highlight w:val="none"/>
          <w:lang w:val="zh-CN"/>
          <w14:textFill>
            <w14:solidFill>
              <w14:schemeClr w14:val="tx1"/>
            </w14:solidFill>
          </w14:textFill>
        </w:rPr>
        <w:t>……。</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四、</w:t>
      </w:r>
      <w:r>
        <w:rPr>
          <w:rFonts w:hint="eastAsia"/>
          <w:color w:val="000000" w:themeColor="text1"/>
          <w:highlight w:val="none"/>
          <w:u w:val="single"/>
          <w14:textFill>
            <w14:solidFill>
              <w14:schemeClr w14:val="tx1"/>
            </w14:solidFill>
          </w14:textFill>
        </w:rPr>
        <w:t>（联合体其中一方成员名称）</w:t>
      </w:r>
      <w:r>
        <w:rPr>
          <w:rFonts w:hint="eastAsia"/>
          <w:color w:val="000000" w:themeColor="text1"/>
          <w:highlight w:val="none"/>
          <w14:textFill>
            <w14:solidFill>
              <w14:schemeClr w14:val="tx1"/>
            </w14:solidFill>
          </w14:textFill>
        </w:rPr>
        <w:t>提供的全部货物由小微企业制造，其合同份额占到合同总金额</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%以上；</w:t>
      </w:r>
      <w:r>
        <w:rPr>
          <w:rFonts w:hint="eastAsia"/>
          <w:color w:val="000000" w:themeColor="text1"/>
          <w:highlight w:val="none"/>
          <w:lang w:val="zh-CN"/>
          <w14:textFill>
            <w14:solidFill>
              <w14:schemeClr w14:val="tx1"/>
            </w14:solidFill>
          </w14:textFill>
        </w:rPr>
        <w:t>……。（未预留份额专门面向中小企业采购的的采购项目，以及预留份额中的非预留部分采购包，接受联合体投标的，联合体其中一方提供的货物全部由小微企业制造，且其合同份额占到合同总金额</w:t>
      </w:r>
      <w:r>
        <w:rPr>
          <w:color w:val="000000" w:themeColor="text1"/>
          <w:highlight w:val="none"/>
          <w:lang w:val="zh-CN"/>
          <w14:textFill>
            <w14:solidFill>
              <w14:schemeClr w14:val="tx1"/>
            </w14:solidFill>
          </w14:textFill>
        </w:rPr>
        <w:t xml:space="preserve"> 30%以上</w:t>
      </w:r>
      <w:r>
        <w:rPr>
          <w:rFonts w:hint="eastAsia"/>
          <w:color w:val="000000" w:themeColor="text1"/>
          <w:highlight w:val="none"/>
          <w:lang w:val="zh-CN"/>
          <w14:textFill>
            <w14:solidFill>
              <w14:schemeClr w14:val="tx1"/>
            </w14:solidFill>
          </w14:textFill>
        </w:rPr>
        <w:t>，对联合体报价给予6</w:t>
      </w:r>
      <w:r>
        <w:rPr>
          <w:color w:val="000000" w:themeColor="text1"/>
          <w:highlight w:val="none"/>
          <w:lang w:val="zh-CN"/>
          <w14:textFill>
            <w14:solidFill>
              <w14:schemeClr w14:val="tx1"/>
            </w14:solidFill>
          </w14:textFill>
        </w:rPr>
        <w:t>%的扣除</w:t>
      </w:r>
      <w:r>
        <w:rPr>
          <w:rFonts w:hint="eastAsia"/>
          <w:color w:val="000000" w:themeColor="text1"/>
          <w:highlight w:val="none"/>
          <w:lang w:val="zh-CN"/>
          <w14:textFill>
            <w14:solidFill>
              <w14:schemeClr w14:val="tx1"/>
            </w14:solidFill>
          </w14:textFill>
        </w:rPr>
        <w:t>）</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五、如果中标，</w:t>
      </w:r>
      <w:r>
        <w:rPr>
          <w:rFonts w:hint="eastAsia"/>
          <w:color w:val="000000" w:themeColor="text1"/>
          <w:highlight w:val="none"/>
          <w14:textFill>
            <w14:solidFill>
              <w14:schemeClr w14:val="tx1"/>
            </w14:solidFill>
          </w14:textFill>
        </w:rPr>
        <w:t>联合体各成员方共同与采购人签订合同，并就采购合同约定的事项对采购人承担连带责任。</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六、有关本次联合投标的其他事宜：</w:t>
      </w:r>
    </w:p>
    <w:p>
      <w:pPr>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t>1、联合体各方不再单独参加或者与其</w:t>
      </w:r>
      <w:r>
        <w:rPr>
          <w:rFonts w:hint="eastAsia"/>
          <w:color w:val="000000" w:themeColor="text1"/>
          <w:highlight w:val="none"/>
          <w:lang w:val="zh-CN"/>
          <w14:textFill>
            <w14:solidFill>
              <w14:schemeClr w14:val="tx1"/>
            </w14:solidFill>
          </w14:textFill>
        </w:rPr>
        <w:t>他供应商另外组成联合体参加同一合同项下的政府采购活动。</w:t>
      </w:r>
    </w:p>
    <w:p>
      <w:pPr>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t>2、联合体中有同类资质的各方按照联合体分工承担相同工作的，按照资质等级较低的供应商确定资质等级。</w:t>
      </w:r>
    </w:p>
    <w:p>
      <w:pPr>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t>3、本协议提交采购人、采购机构后，联合体各方不得以任何形式对上述内容进行修改或撤销。</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联合体成员名称</w:t>
      </w:r>
      <w:r>
        <w:rPr>
          <w:color w:val="000000" w:themeColor="text1"/>
          <w:highlight w:val="none"/>
          <w:lang w:val="zh-CN"/>
          <w14:textFill>
            <w14:solidFill>
              <w14:schemeClr w14:val="tx1"/>
            </w14:solidFill>
          </w14:textFill>
        </w:rPr>
        <w:t>(电子签名/公章)：</w:t>
      </w:r>
    </w:p>
    <w:p>
      <w:pPr>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t xml:space="preserve">                                               日期：  年  月   日</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w:t>
      </w:r>
      <w:r>
        <w:rPr>
          <w:rFonts w:hint="eastAsia"/>
          <w:color w:val="000000" w:themeColor="text1"/>
          <w:highlight w:val="none"/>
          <w14:textFill>
            <w14:solidFill>
              <w14:schemeClr w14:val="tx1"/>
            </w14:solidFill>
          </w14:textFill>
        </w:rPr>
        <w:t>按本格式和要求提供。</w:t>
      </w:r>
    </w:p>
    <w:p>
      <w:pPr>
        <w:spacing w:line="276"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四、分包意向协议</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（中标后以分包方式履行合同的，提供分包意向协议；采购人不同意分包或者投标人中标后不以分包方式履行合同的，则不需要提供。）</w:t>
      </w:r>
    </w:p>
    <w:p>
      <w:pPr>
        <w:rPr>
          <w:color w:val="000000" w:themeColor="text1"/>
          <w:highlight w:val="none"/>
          <w:lang w:val="zh-CN"/>
          <w14:textFill>
            <w14:solidFill>
              <w14:schemeClr w14:val="tx1"/>
            </w14:solidFill>
          </w14:textFill>
        </w:rPr>
      </w:pPr>
      <w:r>
        <w:rPr>
          <w:rFonts w:hint="eastAsia"/>
          <w:color w:val="000000" w:themeColor="text1"/>
          <w:highlight w:val="none"/>
          <w:u w:val="single"/>
          <w14:textFill>
            <w14:solidFill>
              <w14:schemeClr w14:val="tx1"/>
            </w14:solidFill>
          </w14:textFill>
        </w:rPr>
        <w:t>（投标人名称）</w:t>
      </w:r>
      <w:r>
        <w:rPr>
          <w:rFonts w:hint="eastAsia"/>
          <w:color w:val="000000" w:themeColor="text1"/>
          <w:highlight w:val="none"/>
          <w:lang w:val="zh-CN"/>
          <w14:textFill>
            <w14:solidFill>
              <w14:schemeClr w14:val="tx1"/>
            </w14:solidFill>
          </w14:textFill>
        </w:rPr>
        <w:t>若成为</w:t>
      </w:r>
      <w:r>
        <w:rPr>
          <w:rFonts w:hint="eastAsia"/>
          <w:color w:val="000000" w:themeColor="text1"/>
          <w:highlight w:val="none"/>
          <w14:textFill>
            <w14:solidFill>
              <w14:schemeClr w14:val="tx1"/>
            </w14:solidFill>
          </w14:textFill>
        </w:rPr>
        <w:t>（项目名称）【招标编号：（采购编号）】</w:t>
      </w:r>
      <w:r>
        <w:rPr>
          <w:rFonts w:hint="eastAsia"/>
          <w:color w:val="000000" w:themeColor="text1"/>
          <w:highlight w:val="none"/>
          <w:lang w:val="zh-CN"/>
          <w14:textFill>
            <w14:solidFill>
              <w14:schemeClr w14:val="tx1"/>
            </w14:solidFill>
          </w14:textFill>
        </w:rPr>
        <w:t>的中标供应商，将依法采取分包方式履行合同。</w:t>
      </w:r>
      <w:r>
        <w:rPr>
          <w:rFonts w:hint="eastAsia"/>
          <w:color w:val="000000" w:themeColor="text1"/>
          <w:highlight w:val="none"/>
          <w:u w:val="single"/>
          <w14:textFill>
            <w14:solidFill>
              <w14:schemeClr w14:val="tx1"/>
            </w14:solidFill>
          </w14:textFill>
        </w:rPr>
        <w:t>（投标人名称）</w:t>
      </w:r>
      <w:r>
        <w:rPr>
          <w:rFonts w:hint="eastAsia"/>
          <w:color w:val="000000" w:themeColor="text1"/>
          <w:highlight w:val="none"/>
          <w14:textFill>
            <w14:solidFill>
              <w14:schemeClr w14:val="tx1"/>
            </w14:solidFill>
          </w14:textFill>
        </w:rPr>
        <w:t>与</w:t>
      </w:r>
      <w:r>
        <w:rPr>
          <w:rFonts w:hint="eastAsia"/>
          <w:color w:val="000000" w:themeColor="text1"/>
          <w:highlight w:val="none"/>
          <w:u w:val="single"/>
          <w14:textFill>
            <w14:solidFill>
              <w14:schemeClr w14:val="tx1"/>
            </w14:solidFill>
          </w14:textFill>
        </w:rPr>
        <w:t>（所有分包供应商名称）</w:t>
      </w:r>
      <w:r>
        <w:rPr>
          <w:rFonts w:hint="eastAsia"/>
          <w:color w:val="000000" w:themeColor="text1"/>
          <w:highlight w:val="none"/>
          <w14:textFill>
            <w14:solidFill>
              <w14:schemeClr w14:val="tx1"/>
            </w14:solidFill>
          </w14:textFill>
        </w:rPr>
        <w:t>达成分包意向协议</w:t>
      </w:r>
      <w:r>
        <w:rPr>
          <w:rFonts w:hint="eastAsia"/>
          <w:color w:val="000000" w:themeColor="text1"/>
          <w:highlight w:val="none"/>
          <w:lang w:val="zh-CN"/>
          <w14:textFill>
            <w14:solidFill>
              <w14:schemeClr w14:val="tx1"/>
            </w14:solidFill>
          </w14:textFill>
        </w:rPr>
        <w:t>。</w:t>
      </w:r>
      <w:r>
        <w:rPr>
          <w:color w:val="000000" w:themeColor="text1"/>
          <w:highlight w:val="none"/>
          <w:lang w:val="zh-CN"/>
          <w14:textFill>
            <w14:solidFill>
              <w14:schemeClr w14:val="tx1"/>
            </w14:solidFill>
          </w14:textFill>
        </w:rPr>
        <w:t xml:space="preserve"> </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一、分包标的及数量</w:t>
      </w:r>
    </w:p>
    <w:p>
      <w:pPr>
        <w:rPr>
          <w:color w:val="000000" w:themeColor="text1"/>
          <w:highlight w:val="none"/>
          <w:lang w:val="zh-CN"/>
          <w14:textFill>
            <w14:solidFill>
              <w14:schemeClr w14:val="tx1"/>
            </w14:solidFill>
          </w14:textFill>
        </w:rPr>
      </w:pPr>
      <w:r>
        <w:rPr>
          <w:rFonts w:hint="eastAsia"/>
          <w:color w:val="000000" w:themeColor="text1"/>
          <w:highlight w:val="none"/>
          <w:u w:val="single"/>
          <w14:textFill>
            <w14:solidFill>
              <w14:schemeClr w14:val="tx1"/>
            </w14:solidFill>
          </w14:textFill>
        </w:rPr>
        <w:t>（投标人名称）</w:t>
      </w:r>
      <w:r>
        <w:rPr>
          <w:rFonts w:hint="eastAsia"/>
          <w:color w:val="000000" w:themeColor="text1"/>
          <w:highlight w:val="none"/>
          <w:lang w:val="zh-CN"/>
          <w14:textFill>
            <w14:solidFill>
              <w14:schemeClr w14:val="tx1"/>
            </w14:solidFill>
          </w14:textFill>
        </w:rPr>
        <w:t>将</w:t>
      </w:r>
      <w:r>
        <w:rPr>
          <w:color w:val="000000" w:themeColor="text1"/>
          <w:highlight w:val="none"/>
          <w:u w:val="single"/>
          <w14:textFill>
            <w14:solidFill>
              <w14:schemeClr w14:val="tx1"/>
            </w14:solidFill>
          </w14:textFill>
        </w:rPr>
        <w:t xml:space="preserve">   XX工作内容   </w:t>
      </w:r>
      <w:r>
        <w:rPr>
          <w:rFonts w:hint="eastAsia" w:cs="Arial"/>
          <w:color w:val="000000" w:themeColor="text1"/>
          <w:highlight w:val="none"/>
          <w14:textFill>
            <w14:solidFill>
              <w14:schemeClr w14:val="tx1"/>
            </w14:solidFill>
          </w14:textFill>
        </w:rPr>
        <w:t>分包给</w:t>
      </w:r>
      <w:r>
        <w:rPr>
          <w:rFonts w:hint="eastAsia"/>
          <w:color w:val="000000" w:themeColor="text1"/>
          <w:highlight w:val="none"/>
          <w:u w:val="single"/>
          <w14:textFill>
            <w14:solidFill>
              <w14:schemeClr w14:val="tx1"/>
            </w14:solidFill>
          </w14:textFill>
        </w:rPr>
        <w:t>（某分包供应商名称）</w:t>
      </w:r>
      <w:r>
        <w:rPr>
          <w:rFonts w:hint="eastAsia"/>
          <w:color w:val="000000" w:themeColor="text1"/>
          <w:highlight w:val="none"/>
          <w:lang w:val="zh-CN"/>
          <w14:textFill>
            <w14:solidFill>
              <w14:schemeClr w14:val="tx1"/>
            </w14:solidFill>
          </w14:textFill>
        </w:rPr>
        <w:t>，</w:t>
      </w:r>
      <w:r>
        <w:rPr>
          <w:rFonts w:hint="eastAsia"/>
          <w:color w:val="000000" w:themeColor="text1"/>
          <w:highlight w:val="none"/>
          <w:u w:val="single"/>
          <w14:textFill>
            <w14:solidFill>
              <w14:schemeClr w14:val="tx1"/>
            </w14:solidFill>
          </w14:textFill>
        </w:rPr>
        <w:t>（某分包供应商名称），</w:t>
      </w:r>
      <w:r>
        <w:rPr>
          <w:rFonts w:hint="eastAsia"/>
          <w:color w:val="000000" w:themeColor="text1"/>
          <w:highlight w:val="none"/>
          <w:lang w:val="zh-CN"/>
          <w14:textFill>
            <w14:solidFill>
              <w14:schemeClr w14:val="tx1"/>
            </w14:solidFill>
          </w14:textFill>
        </w:rPr>
        <w:t>具备承</w:t>
      </w:r>
      <w:r>
        <w:rPr>
          <w:rFonts w:hint="eastAsia"/>
          <w:color w:val="000000" w:themeColor="text1"/>
          <w:highlight w:val="none"/>
          <w14:textFill>
            <w14:solidFill>
              <w14:schemeClr w14:val="tx1"/>
            </w14:solidFill>
          </w14:textFill>
        </w:rPr>
        <w:t>担</w:t>
      </w:r>
      <w:r>
        <w:rPr>
          <w:color w:val="000000" w:themeColor="text1"/>
          <w:highlight w:val="none"/>
          <w:u w:val="single"/>
          <w:lang w:val="zh-CN"/>
          <w14:textFill>
            <w14:solidFill>
              <w14:schemeClr w14:val="tx1"/>
            </w14:solidFill>
          </w14:textFill>
        </w:rPr>
        <w:t>XX工作内容</w:t>
      </w:r>
      <w:r>
        <w:rPr>
          <w:rFonts w:hint="eastAsia"/>
          <w:color w:val="000000" w:themeColor="text1"/>
          <w:highlight w:val="none"/>
          <w:lang w:val="zh-CN"/>
          <w14:textFill>
            <w14:solidFill>
              <w14:schemeClr w14:val="tx1"/>
            </w14:solidFill>
          </w14:textFill>
        </w:rPr>
        <w:t>相应资质条件且不得再次分包；</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二、分包工作履行期限、地点、方式</w:t>
      </w:r>
    </w:p>
    <w:p>
      <w:pPr>
        <w:rPr>
          <w:color w:val="000000" w:themeColor="text1"/>
          <w:highlight w:val="none"/>
          <w:u w:val="single"/>
          <w14:textFill>
            <w14:solidFill>
              <w14:schemeClr w14:val="tx1"/>
            </w14:solidFill>
          </w14:textFill>
        </w:rPr>
      </w:pPr>
      <w:r>
        <w:rPr>
          <w:color w:val="000000" w:themeColor="text1"/>
          <w:highlight w:val="none"/>
          <w:u w:val="single"/>
          <w14:textFill>
            <w14:solidFill>
              <w14:schemeClr w14:val="tx1"/>
            </w14:solidFill>
          </w14:textFill>
        </w:rPr>
        <w:t xml:space="preserve">                                                                                  </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三、质量</w:t>
      </w:r>
    </w:p>
    <w:p>
      <w:pPr>
        <w:rPr>
          <w:color w:val="000000" w:themeColor="text1"/>
          <w:highlight w:val="none"/>
          <w:lang w:val="zh-CN"/>
          <w14:textFill>
            <w14:solidFill>
              <w14:schemeClr w14:val="tx1"/>
            </w14:solidFill>
          </w14:textFill>
        </w:rPr>
      </w:pPr>
      <w:r>
        <w:rPr>
          <w:color w:val="000000" w:themeColor="text1"/>
          <w:highlight w:val="none"/>
          <w:u w:val="single"/>
          <w14:textFill>
            <w14:solidFill>
              <w14:schemeClr w14:val="tx1"/>
            </w14:solidFill>
          </w14:textFill>
        </w:rPr>
        <w:t xml:space="preserve">                                                                                       </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四、价款或者报酬</w:t>
      </w:r>
    </w:p>
    <w:p>
      <w:pPr>
        <w:rPr>
          <w:color w:val="000000" w:themeColor="text1"/>
          <w:highlight w:val="none"/>
          <w:lang w:val="zh-CN"/>
          <w14:textFill>
            <w14:solidFill>
              <w14:schemeClr w14:val="tx1"/>
            </w14:solidFill>
          </w14:textFill>
        </w:rPr>
      </w:pPr>
      <w:r>
        <w:rPr>
          <w:color w:val="000000" w:themeColor="text1"/>
          <w:highlight w:val="none"/>
          <w:u w:val="single"/>
          <w14:textFill>
            <w14:solidFill>
              <w14:schemeClr w14:val="tx1"/>
            </w14:solidFill>
          </w14:textFill>
        </w:rPr>
        <w:t xml:space="preserve">                                                                                     </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五、违约责任</w:t>
      </w:r>
    </w:p>
    <w:p>
      <w:pPr>
        <w:rPr>
          <w:color w:val="000000" w:themeColor="text1"/>
          <w:highlight w:val="none"/>
          <w:lang w:val="zh-CN"/>
          <w14:textFill>
            <w14:solidFill>
              <w14:schemeClr w14:val="tx1"/>
            </w14:solidFill>
          </w14:textFill>
        </w:rPr>
      </w:pPr>
      <w:r>
        <w:rPr>
          <w:color w:val="000000" w:themeColor="text1"/>
          <w:highlight w:val="none"/>
          <w:u w:val="single"/>
          <w14:textFill>
            <w14:solidFill>
              <w14:schemeClr w14:val="tx1"/>
            </w14:solidFill>
          </w14:textFill>
        </w:rPr>
        <w:t xml:space="preserve">                                                                                     </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六、争议解决的办法</w:t>
      </w:r>
    </w:p>
    <w:p>
      <w:pPr>
        <w:rPr>
          <w:color w:val="000000" w:themeColor="text1"/>
          <w:highlight w:val="none"/>
          <w:lang w:val="zh-CN"/>
          <w14:textFill>
            <w14:solidFill>
              <w14:schemeClr w14:val="tx1"/>
            </w14:solidFill>
          </w14:textFill>
        </w:rPr>
      </w:pPr>
      <w:r>
        <w:rPr>
          <w:color w:val="000000" w:themeColor="text1"/>
          <w:highlight w:val="none"/>
          <w:u w:val="single"/>
          <w14:textFill>
            <w14:solidFill>
              <w14:schemeClr w14:val="tx1"/>
            </w14:solidFill>
          </w14:textFill>
        </w:rPr>
        <w:t xml:space="preserve">                                                                                  </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七、其他</w:t>
      </w:r>
    </w:p>
    <w:p>
      <w:pPr>
        <w:rPr>
          <w:color w:val="000000" w:themeColor="text1"/>
          <w:highlight w:val="none"/>
          <w:lang w:val="zh-CN"/>
          <w14:textFill>
            <w14:solidFill>
              <w14:schemeClr w14:val="tx1"/>
            </w14:solidFill>
          </w14:textFill>
        </w:rPr>
      </w:pPr>
      <w:r>
        <w:rPr>
          <w:rFonts w:hint="eastAsia"/>
          <w:color w:val="000000" w:themeColor="text1"/>
          <w:highlight w:val="none"/>
          <w:u w:val="single"/>
          <w14:textFill>
            <w14:solidFill>
              <w14:schemeClr w14:val="tx1"/>
            </w14:solidFill>
          </w14:textFill>
        </w:rPr>
        <w:t>（分包供应商名称）提供的货物全部由小微企业制造，</w:t>
      </w:r>
      <w:r>
        <w:rPr>
          <w:rFonts w:hint="eastAsia"/>
          <w:color w:val="000000" w:themeColor="text1"/>
          <w:highlight w:val="none"/>
          <w14:textFill>
            <w14:solidFill>
              <w14:schemeClr w14:val="tx1"/>
            </w14:solidFill>
          </w14:textFill>
        </w:rPr>
        <w:t>其合同份额占到合同总金额</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%以上</w:t>
      </w:r>
      <w:r>
        <w:rPr>
          <w:rFonts w:hint="eastAsia"/>
          <w:color w:val="000000" w:themeColor="text1"/>
          <w:highlight w:val="none"/>
          <w14:textFill>
            <w14:solidFill>
              <w14:schemeClr w14:val="tx1"/>
            </w14:solidFill>
          </w14:textFill>
        </w:rPr>
        <w:t>。</w:t>
      </w:r>
      <w:r>
        <w:rPr>
          <w:rFonts w:hint="eastAsia"/>
          <w:color w:val="000000" w:themeColor="text1"/>
          <w:highlight w:val="none"/>
          <w:lang w:val="zh-CN"/>
          <w14:textFill>
            <w14:solidFill>
              <w14:schemeClr w14:val="tx1"/>
            </w14:solidFill>
          </w14:textFill>
        </w:rPr>
        <w:t>（未预留份额专门面向中小企业采购的的采购项目，以及预留份额中的非预留部分采购包，允许分包的，分包供应商提供的货物全部由小微企业制造，且其合同份额占到合同总金额</w:t>
      </w:r>
      <w:r>
        <w:rPr>
          <w:color w:val="000000" w:themeColor="text1"/>
          <w:highlight w:val="none"/>
          <w:lang w:val="zh-CN"/>
          <w14:textFill>
            <w14:solidFill>
              <w14:schemeClr w14:val="tx1"/>
            </w14:solidFill>
          </w14:textFill>
        </w:rPr>
        <w:t xml:space="preserve"> 30%以上</w:t>
      </w:r>
      <w:r>
        <w:rPr>
          <w:rFonts w:hint="eastAsia"/>
          <w:color w:val="000000" w:themeColor="text1"/>
          <w:highlight w:val="none"/>
          <w:lang w:val="zh-CN"/>
          <w14:textFill>
            <w14:solidFill>
              <w14:schemeClr w14:val="tx1"/>
            </w14:solidFill>
          </w14:textFill>
        </w:rPr>
        <w:t>的，对大中型企业的报价给予</w:t>
      </w:r>
      <w:r>
        <w:rPr>
          <w:color w:val="000000" w:themeColor="text1"/>
          <w:highlight w:val="none"/>
          <w:lang w:val="zh-CN"/>
          <w14:textFill>
            <w14:solidFill>
              <w14:schemeClr w14:val="tx1"/>
            </w14:solidFill>
          </w14:textFill>
        </w:rPr>
        <w:t>3%的扣除</w:t>
      </w:r>
      <w:r>
        <w:rPr>
          <w:rFonts w:hint="eastAsia"/>
          <w:color w:val="000000" w:themeColor="text1"/>
          <w:highlight w:val="none"/>
          <w:lang w:val="zh-CN"/>
          <w14:textFill>
            <w14:solidFill>
              <w14:schemeClr w14:val="tx1"/>
            </w14:solidFill>
          </w14:textFill>
        </w:rPr>
        <w:t>）</w:t>
      </w:r>
    </w:p>
    <w:p>
      <w:pPr>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t xml:space="preserve">                                               投标人名称(电子签名)：</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分包供应商名称：</w:t>
      </w:r>
    </w:p>
    <w:p>
      <w:pPr>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t xml:space="preserve">                                               日期：  年  月   日</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w:t>
      </w:r>
      <w:r>
        <w:rPr>
          <w:rFonts w:hint="eastAsia"/>
          <w:color w:val="000000" w:themeColor="text1"/>
          <w:highlight w:val="none"/>
          <w14:textFill>
            <w14:solidFill>
              <w14:schemeClr w14:val="tx1"/>
            </w14:solidFill>
          </w14:textFill>
        </w:rPr>
        <w:t>按本格式和要求提供。</w:t>
      </w:r>
    </w:p>
    <w:p>
      <w:pPr>
        <w:pStyle w:val="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五、符合性审查资料</w:t>
      </w:r>
    </w:p>
    <w:tbl>
      <w:tblPr>
        <w:tblStyle w:val="2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序号</w:t>
            </w:r>
          </w:p>
        </w:tc>
        <w:tc>
          <w:tcPr>
            <w:tcW w:w="4140" w:type="dxa"/>
            <w:vAlign w:val="center"/>
          </w:tcPr>
          <w:p>
            <w:pPr>
              <w:snapToGrid w:val="0"/>
              <w:spacing w:line="240" w:lineRule="atLeast"/>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实质性要求</w:t>
            </w:r>
          </w:p>
        </w:tc>
        <w:tc>
          <w:tcPr>
            <w:tcW w:w="2410" w:type="dxa"/>
            <w:vAlign w:val="center"/>
          </w:tcPr>
          <w:p>
            <w:pPr>
              <w:snapToGrid w:val="0"/>
              <w:spacing w:line="240" w:lineRule="atLeast"/>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需要提供的符合性审查资料</w:t>
            </w:r>
          </w:p>
        </w:tc>
        <w:tc>
          <w:tcPr>
            <w:tcW w:w="1701" w:type="dxa"/>
            <w:vAlign w:val="center"/>
          </w:tcPr>
          <w:p>
            <w:pPr>
              <w:snapToGrid w:val="0"/>
              <w:spacing w:line="240" w:lineRule="atLeast"/>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投标文件中的</w:t>
            </w:r>
          </w:p>
          <w:p>
            <w:pPr>
              <w:snapToGrid w:val="0"/>
              <w:spacing w:line="240" w:lineRule="atLeast"/>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4140" w:type="dxa"/>
          </w:tcPr>
          <w:p>
            <w:pPr>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投标文件按照招标文件要求签署、盖章。</w:t>
            </w:r>
          </w:p>
        </w:tc>
        <w:tc>
          <w:tcPr>
            <w:tcW w:w="2410"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需要使用电子签名或者签字盖章的投标文件的组成部分</w:t>
            </w:r>
          </w:p>
        </w:tc>
        <w:tc>
          <w:tcPr>
            <w:tcW w:w="1701" w:type="dxa"/>
          </w:tcPr>
          <w:p>
            <w:pPr>
              <w:rPr>
                <w:rFonts w:cs="仿宋_GB2312"/>
                <w:color w:val="000000" w:themeColor="text1"/>
                <w:highlight w:val="none"/>
                <w14:textFill>
                  <w14:solidFill>
                    <w14:schemeClr w14:val="tx1"/>
                  </w14:solidFill>
                </w14:textFill>
              </w:rPr>
            </w:pPr>
          </w:p>
          <w:p>
            <w:pPr>
              <w:rPr>
                <w:rFonts w:cs="仿宋_GB2312"/>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见投标文件</w:t>
            </w:r>
          </w:p>
          <w:p>
            <w:pPr>
              <w:rPr>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第</w:t>
            </w:r>
            <w:r>
              <w:rPr>
                <w:rFonts w:cs="仿宋_GB2312"/>
                <w:color w:val="000000" w:themeColor="text1"/>
                <w:highlight w:val="none"/>
                <w:u w:val="single"/>
                <w14:textFill>
                  <w14:solidFill>
                    <w14:schemeClr w14:val="tx1"/>
                  </w14:solidFill>
                </w14:textFill>
              </w:rPr>
              <w:t xml:space="preserve">  </w:t>
            </w:r>
            <w:r>
              <w:rPr>
                <w:rFonts w:hint="eastAsia" w:cs="仿宋_GB2312"/>
                <w:color w:val="000000" w:themeColor="text1"/>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_GB2312" w:eastAsia="仿宋_GB2312"/>
                <w:color w:val="000000" w:themeColor="text1"/>
                <w:highlight w:val="none"/>
                <w14:textFill>
                  <w14:solidFill>
                    <w14:schemeClr w14:val="tx1"/>
                  </w14:solidFill>
                </w14:textFill>
              </w:rPr>
            </w:pPr>
            <w:r>
              <w:rPr>
                <w:rFonts w:ascii="仿宋_GB2312" w:eastAsia="仿宋_GB2312"/>
                <w:color w:val="000000" w:themeColor="text1"/>
                <w:highlight w:val="none"/>
                <w14:textFill>
                  <w14:solidFill>
                    <w14:schemeClr w14:val="tx1"/>
                  </w14:solidFill>
                </w14:textFill>
              </w:rPr>
              <w:t>2</w:t>
            </w:r>
          </w:p>
        </w:tc>
        <w:tc>
          <w:tcPr>
            <w:tcW w:w="4140" w:type="dxa"/>
          </w:tcPr>
          <w:p>
            <w:pPr>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pPr>
              <w:rPr>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节能产品认证证书（本项目</w:t>
            </w:r>
            <w:r>
              <w:rPr>
                <w:rFonts w:hint="eastAsia" w:ascii="仿宋_GB2312" w:eastAsia="仿宋_GB2312"/>
                <w:color w:val="000000" w:themeColor="text1"/>
                <w:highlight w:val="none"/>
                <w14:textFill>
                  <w14:solidFill>
                    <w14:schemeClr w14:val="tx1"/>
                  </w14:solidFill>
                </w14:textFill>
              </w:rPr>
              <w:t>拟采购的产品不属于政府强制采购的节能产品品目清单范围的</w:t>
            </w:r>
            <w:r>
              <w:rPr>
                <w:rFonts w:hint="eastAsia" w:ascii="仿宋_GB2312" w:eastAsia="仿宋_GB2312" w:cs="仿宋_GB2312"/>
                <w:color w:val="000000" w:themeColor="text1"/>
                <w:highlight w:val="none"/>
                <w14:textFill>
                  <w14:solidFill>
                    <w14:schemeClr w14:val="tx1"/>
                  </w14:solidFill>
                </w14:textFill>
              </w:rPr>
              <w:t>，无需提供）</w:t>
            </w:r>
          </w:p>
        </w:tc>
        <w:tc>
          <w:tcPr>
            <w:tcW w:w="1701" w:type="dxa"/>
          </w:tcPr>
          <w:p>
            <w:pPr>
              <w:rPr>
                <w:rFonts w:cs="仿宋_GB2312"/>
                <w:color w:val="000000" w:themeColor="text1"/>
                <w:highlight w:val="none"/>
                <w14:textFill>
                  <w14:solidFill>
                    <w14:schemeClr w14:val="tx1"/>
                  </w14:solidFill>
                </w14:textFill>
              </w:rPr>
            </w:pPr>
          </w:p>
          <w:p>
            <w:pPr>
              <w:rPr>
                <w:rFonts w:cs="仿宋_GB2312"/>
                <w:color w:val="000000" w:themeColor="text1"/>
                <w:highlight w:val="none"/>
                <w14:textFill>
                  <w14:solidFill>
                    <w14:schemeClr w14:val="tx1"/>
                  </w14:solidFill>
                </w14:textFill>
              </w:rPr>
            </w:pPr>
          </w:p>
          <w:p>
            <w:pPr>
              <w:rPr>
                <w:rFonts w:cs="仿宋_GB2312"/>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见投标文件</w:t>
            </w:r>
          </w:p>
          <w:p>
            <w:pPr>
              <w:rPr>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第</w:t>
            </w:r>
            <w:r>
              <w:rPr>
                <w:rFonts w:cs="仿宋_GB2312"/>
                <w:color w:val="000000" w:themeColor="text1"/>
                <w:highlight w:val="none"/>
                <w:u w:val="single"/>
                <w14:textFill>
                  <w14:solidFill>
                    <w14:schemeClr w14:val="tx1"/>
                  </w14:solidFill>
                </w14:textFill>
              </w:rPr>
              <w:t xml:space="preserve">  </w:t>
            </w:r>
            <w:r>
              <w:rPr>
                <w:rFonts w:hint="eastAsia" w:cs="仿宋_GB2312"/>
                <w:color w:val="000000" w:themeColor="text1"/>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p>
        </w:tc>
        <w:tc>
          <w:tcPr>
            <w:tcW w:w="4140" w:type="dxa"/>
          </w:tcPr>
          <w:p>
            <w:pPr>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投标文件中承诺的投标有效期不少于招标文件中载明的投标有效期。</w:t>
            </w:r>
          </w:p>
        </w:tc>
        <w:tc>
          <w:tcPr>
            <w:tcW w:w="2410"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投标函</w:t>
            </w:r>
          </w:p>
        </w:tc>
        <w:tc>
          <w:tcPr>
            <w:tcW w:w="1701" w:type="dxa"/>
          </w:tcPr>
          <w:p>
            <w:pPr>
              <w:rPr>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见投标文件第</w:t>
            </w:r>
            <w:r>
              <w:rPr>
                <w:rFonts w:cs="仿宋_GB2312"/>
                <w:color w:val="000000" w:themeColor="text1"/>
                <w:highlight w:val="none"/>
                <w:u w:val="single"/>
                <w14:textFill>
                  <w14:solidFill>
                    <w14:schemeClr w14:val="tx1"/>
                  </w14:solidFill>
                </w14:textFill>
              </w:rPr>
              <w:t xml:space="preserve">  </w:t>
            </w:r>
            <w:r>
              <w:rPr>
                <w:rFonts w:hint="eastAsia" w:cs="仿宋_GB2312"/>
                <w:color w:val="000000" w:themeColor="text1"/>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p>
        </w:tc>
        <w:tc>
          <w:tcPr>
            <w:tcW w:w="4140" w:type="dxa"/>
          </w:tcPr>
          <w:p>
            <w:pPr>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投标文件满足招标文件的其它实质性要求。</w:t>
            </w:r>
          </w:p>
        </w:tc>
        <w:tc>
          <w:tcPr>
            <w:tcW w:w="2410" w:type="dxa"/>
            <w:vAlign w:val="center"/>
          </w:tcPr>
          <w:p>
            <w:pPr>
              <w:rPr>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招标文件其它实质性要求相应的材料（“▲”</w:t>
            </w:r>
            <w:r>
              <w:rPr>
                <w:rFonts w:ascii="仿宋_GB2312" w:eastAsia="仿宋_GB2312" w:cs="仿宋_GB2312"/>
                <w:color w:val="000000" w:themeColor="text1"/>
                <w:highlight w:val="none"/>
                <w14:textFill>
                  <w14:solidFill>
                    <w14:schemeClr w14:val="tx1"/>
                  </w14:solidFill>
                </w14:textFill>
              </w:rPr>
              <w:t xml:space="preserve"> </w:t>
            </w:r>
            <w:r>
              <w:rPr>
                <w:rFonts w:hint="eastAsia" w:ascii="仿宋_GB2312" w:eastAsia="仿宋_GB2312" w:cs="仿宋_GB2312"/>
                <w:color w:val="000000" w:themeColor="text1"/>
                <w:highlight w:val="none"/>
                <w14:textFill>
                  <w14:solidFill>
                    <w14:schemeClr w14:val="tx1"/>
                  </w14:solidFill>
                </w14:textFill>
              </w:rPr>
              <w:t>系指实质性要求条款，招标文件无其它实质性要求的，无需提供）</w:t>
            </w:r>
          </w:p>
        </w:tc>
        <w:tc>
          <w:tcPr>
            <w:tcW w:w="1701" w:type="dxa"/>
          </w:tcPr>
          <w:p>
            <w:pPr>
              <w:rPr>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见投标文件第</w:t>
            </w:r>
            <w:r>
              <w:rPr>
                <w:rFonts w:cs="仿宋_GB2312"/>
                <w:color w:val="000000" w:themeColor="text1"/>
                <w:highlight w:val="none"/>
                <w:u w:val="single"/>
                <w14:textFill>
                  <w14:solidFill>
                    <w14:schemeClr w14:val="tx1"/>
                  </w14:solidFill>
                </w14:textFill>
              </w:rPr>
              <w:t xml:space="preserve">  </w:t>
            </w:r>
            <w:r>
              <w:rPr>
                <w:rFonts w:hint="eastAsia" w:cs="仿宋_GB2312"/>
                <w:color w:val="000000" w:themeColor="text1"/>
                <w:highlight w:val="none"/>
                <w14:textFill>
                  <w14:solidFill>
                    <w14:schemeClr w14:val="tx1"/>
                  </w14:solidFill>
                </w14:textFill>
              </w:rPr>
              <w:t>页</w:t>
            </w:r>
          </w:p>
        </w:tc>
      </w:tr>
    </w:tbl>
    <w:p>
      <w:pPr>
        <w:rPr>
          <w:rFonts w:ascii="仿宋_GB2312" w:eastAsia="仿宋_GB2312" w:cs="仿宋_GB2312"/>
          <w:color w:val="000000" w:themeColor="text1"/>
          <w:highlight w:val="none"/>
          <w14:textFill>
            <w14:solidFill>
              <w14:schemeClr w14:val="tx1"/>
            </w14:solidFill>
          </w14:textFill>
        </w:rPr>
      </w:pPr>
      <w:r>
        <w:rPr>
          <w:rFonts w:ascii="仿宋_GB2312" w:eastAsia="仿宋_GB2312" w:cs="仿宋_GB2312"/>
          <w:color w:val="000000" w:themeColor="text1"/>
          <w:highlight w:val="none"/>
          <w14:textFill>
            <w14:solidFill>
              <w14:schemeClr w14:val="tx1"/>
            </w14:solidFill>
          </w14:textFill>
        </w:rPr>
        <w:t>注：</w:t>
      </w:r>
      <w:r>
        <w:rPr>
          <w:rFonts w:hint="eastAsia" w:ascii="仿宋_GB2312" w:eastAsia="仿宋_GB2312" w:cs="仿宋_GB2312"/>
          <w:color w:val="000000" w:themeColor="text1"/>
          <w:highlight w:val="none"/>
          <w14:textFill>
            <w14:solidFill>
              <w14:schemeClr w14:val="tx1"/>
            </w14:solidFill>
          </w14:textFill>
        </w:rPr>
        <w:t>按本格式和要求提供。</w:t>
      </w:r>
    </w:p>
    <w:p>
      <w:pPr>
        <w:rPr>
          <w:rFonts w:ascii="仿宋_GB2312" w:eastAsia="仿宋_GB2312" w:cs="仿宋_GB2312"/>
          <w:color w:val="000000" w:themeColor="text1"/>
          <w:highlight w:val="none"/>
          <w14:textFill>
            <w14:solidFill>
              <w14:schemeClr w14:val="tx1"/>
            </w14:solidFill>
          </w14:textFill>
        </w:rPr>
      </w:pPr>
      <w:r>
        <w:rPr>
          <w:rFonts w:ascii="仿宋_GB2312" w:eastAsia="仿宋_GB2312" w:cs="仿宋_GB2312"/>
          <w:color w:val="000000" w:themeColor="text1"/>
          <w:highlight w:val="none"/>
          <w14:textFill>
            <w14:solidFill>
              <w14:schemeClr w14:val="tx1"/>
            </w14:solidFill>
          </w14:textFill>
        </w:rPr>
        <w:br w:type="page"/>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六、评标标准相应的商务技术资料</w:t>
      </w:r>
    </w:p>
    <w:p>
      <w:pPr>
        <w:snapToGrid w:val="0"/>
        <w:spacing w:line="360" w:lineRule="auto"/>
        <w:rPr>
          <w:rFonts w:ascii="仿宋_GB2312" w:eastAsia="仿宋_GB2312" w:cs="仿宋_GB2312"/>
          <w:b/>
          <w:color w:val="000000" w:themeColor="text1"/>
          <w:highlight w:val="none"/>
          <w14:textFill>
            <w14:solidFill>
              <w14:schemeClr w14:val="tx1"/>
            </w14:solidFill>
          </w14:textFill>
        </w:rPr>
      </w:pPr>
      <w:r>
        <w:rPr>
          <w:rFonts w:hint="eastAsia" w:ascii="仿宋_GB2312" w:eastAsia="仿宋_GB2312" w:cs="仿宋_GB2312"/>
          <w:b/>
          <w:color w:val="000000" w:themeColor="text1"/>
          <w:highlight w:val="none"/>
          <w14:textFill>
            <w14:solidFill>
              <w14:schemeClr w14:val="tx1"/>
            </w14:solidFill>
          </w14:textFill>
        </w:rPr>
        <w:t>（按招标文件第四部分评标办法前附表中“投标文件中评标标准相应的商务技术资料目录”提供资料。）</w:t>
      </w:r>
    </w:p>
    <w:p>
      <w:pPr>
        <w:spacing w:line="276" w:lineRule="auto"/>
        <w:rPr>
          <w:rFonts w:ascii="仿宋_GB2312" w:eastAsia="仿宋_GB2312" w:cs="仿宋_GB2312"/>
          <w:b/>
          <w:color w:val="000000" w:themeColor="text1"/>
          <w:highlight w:val="none"/>
          <w14:textFill>
            <w14:solidFill>
              <w14:schemeClr w14:val="tx1"/>
            </w14:solidFill>
          </w14:textFill>
        </w:rPr>
      </w:pPr>
      <w:r>
        <w:rPr>
          <w:rFonts w:ascii="仿宋_GB2312" w:eastAsia="仿宋_GB2312" w:cs="仿宋_GB2312"/>
          <w:b/>
          <w:color w:val="000000" w:themeColor="text1"/>
          <w:highlight w:val="none"/>
          <w14:textFill>
            <w14:solidFill>
              <w14:schemeClr w14:val="tx1"/>
            </w14:solidFill>
          </w14:textFill>
        </w:rPr>
        <w:br w:type="page"/>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七、投标标的清单</w:t>
      </w:r>
    </w:p>
    <w:tbl>
      <w:tblPr>
        <w:tblStyle w:val="2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r>
    </w:tbl>
    <w:p>
      <w:pPr>
        <w:rPr>
          <w:rFonts w:cs="仿宋_GB2312"/>
          <w:color w:val="000000" w:themeColor="text1"/>
          <w:highlight w:val="none"/>
          <w14:textFill>
            <w14:solidFill>
              <w14:schemeClr w14:val="tx1"/>
            </w14:solidFill>
          </w14:textFill>
        </w:rPr>
      </w:pPr>
      <w:r>
        <w:rPr>
          <w:rFonts w:cs="仿宋_GB2312"/>
          <w:color w:val="000000" w:themeColor="text1"/>
          <w:highlight w:val="none"/>
          <w14:textFill>
            <w14:solidFill>
              <w14:schemeClr w14:val="tx1"/>
            </w14:solidFill>
          </w14:textFill>
        </w:rPr>
        <w:t>注：</w:t>
      </w:r>
      <w:r>
        <w:rPr>
          <w:rFonts w:hint="eastAsia" w:cs="仿宋_GB2312"/>
          <w:color w:val="000000" w:themeColor="text1"/>
          <w:highlight w:val="none"/>
          <w14:textFill>
            <w14:solidFill>
              <w14:schemeClr w14:val="tx1"/>
            </w14:solidFill>
          </w14:textFill>
        </w:rPr>
        <w:t>按本格式和要求提供。</w:t>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八、商务技术偏离表</w:t>
      </w:r>
    </w:p>
    <w:tbl>
      <w:tblPr>
        <w:tblStyle w:val="27"/>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b/>
                <w:bCs/>
                <w:color w:val="000000" w:themeColor="text1"/>
                <w:highlight w:val="none"/>
                <w14:textFill>
                  <w14:solidFill>
                    <w14:schemeClr w14:val="tx1"/>
                  </w14:solidFill>
                </w14:textFill>
              </w:rPr>
            </w:pPr>
            <w:r>
              <w:rPr>
                <w:rFonts w:hint="eastAsia" w:ascii="仿宋_GB2312" w:eastAsia="仿宋_GB2312"/>
                <w:b/>
                <w:bCs/>
                <w:color w:val="000000" w:themeColor="text1"/>
                <w:highlight w:val="none"/>
                <w14:textFill>
                  <w14:solidFill>
                    <w14:schemeClr w14:val="tx1"/>
                  </w14:solidFill>
                </w14:textFill>
              </w:rPr>
              <w:t>序号</w:t>
            </w:r>
          </w:p>
        </w:tc>
        <w:tc>
          <w:tcPr>
            <w:tcW w:w="3683" w:type="dxa"/>
          </w:tcPr>
          <w:p>
            <w:pPr>
              <w:spacing w:after="0"/>
              <w:jc w:val="center"/>
              <w:rPr>
                <w:rFonts w:ascii="仿宋_GB2312" w:eastAsia="仿宋_GB2312"/>
                <w:b/>
                <w:bCs/>
                <w:color w:val="000000" w:themeColor="text1"/>
                <w:highlight w:val="none"/>
                <w14:textFill>
                  <w14:solidFill>
                    <w14:schemeClr w14:val="tx1"/>
                  </w14:solidFill>
                </w14:textFill>
              </w:rPr>
            </w:pPr>
            <w:r>
              <w:rPr>
                <w:rFonts w:hint="eastAsia" w:ascii="仿宋_GB2312" w:eastAsia="仿宋_GB2312"/>
                <w:b/>
                <w:bCs/>
                <w:color w:val="000000" w:themeColor="text1"/>
                <w:highlight w:val="none"/>
                <w14:textFill>
                  <w14:solidFill>
                    <w14:schemeClr w14:val="tx1"/>
                  </w14:solidFill>
                </w14:textFill>
              </w:rPr>
              <w:t>招标文件章节及具体内容</w:t>
            </w:r>
          </w:p>
        </w:tc>
        <w:tc>
          <w:tcPr>
            <w:tcW w:w="3546" w:type="dxa"/>
          </w:tcPr>
          <w:p>
            <w:pPr>
              <w:spacing w:after="0"/>
              <w:jc w:val="center"/>
              <w:rPr>
                <w:rFonts w:ascii="仿宋_GB2312" w:eastAsia="仿宋_GB2312"/>
                <w:b/>
                <w:bCs/>
                <w:color w:val="000000" w:themeColor="text1"/>
                <w:highlight w:val="none"/>
                <w14:textFill>
                  <w14:solidFill>
                    <w14:schemeClr w14:val="tx1"/>
                  </w14:solidFill>
                </w14:textFill>
              </w:rPr>
            </w:pPr>
            <w:r>
              <w:rPr>
                <w:rFonts w:hint="eastAsia" w:ascii="仿宋_GB2312" w:eastAsia="仿宋_GB2312"/>
                <w:b/>
                <w:bCs/>
                <w:color w:val="000000" w:themeColor="text1"/>
                <w:highlight w:val="none"/>
                <w14:textFill>
                  <w14:solidFill>
                    <w14:schemeClr w14:val="tx1"/>
                  </w14:solidFill>
                </w14:textFill>
              </w:rPr>
              <w:t>投标文件章节及具体内容</w:t>
            </w:r>
          </w:p>
        </w:tc>
        <w:tc>
          <w:tcPr>
            <w:tcW w:w="1276" w:type="dxa"/>
          </w:tcPr>
          <w:p>
            <w:pPr>
              <w:spacing w:after="0"/>
              <w:jc w:val="center"/>
              <w:rPr>
                <w:rFonts w:ascii="仿宋_GB2312" w:eastAsia="仿宋_GB2312"/>
                <w:b/>
                <w:bCs/>
                <w:color w:val="000000" w:themeColor="text1"/>
                <w:highlight w:val="none"/>
                <w14:textFill>
                  <w14:solidFill>
                    <w14:schemeClr w14:val="tx1"/>
                  </w14:solidFill>
                </w14:textFill>
              </w:rPr>
            </w:pPr>
            <w:r>
              <w:rPr>
                <w:rFonts w:hint="eastAsia" w:ascii="仿宋_GB2312" w:eastAsia="仿宋_GB2312"/>
                <w:b/>
                <w:bCs/>
                <w:color w:val="000000" w:themeColor="text1"/>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color w:val="000000" w:themeColor="text1"/>
                <w:highlight w:val="none"/>
                <w14:textFill>
                  <w14:solidFill>
                    <w14:schemeClr w14:val="tx1"/>
                  </w14:solidFill>
                </w14:textFill>
              </w:rPr>
            </w:pPr>
            <w:r>
              <w:rPr>
                <w:rFonts w:ascii="仿宋_GB2312" w:eastAsia="仿宋_GB2312" w:cs="仿宋_GB2312"/>
                <w:color w:val="000000" w:themeColor="text1"/>
                <w:highlight w:val="none"/>
                <w14:textFill>
                  <w14:solidFill>
                    <w14:schemeClr w14:val="tx1"/>
                  </w14:solidFill>
                </w14:textFill>
              </w:rPr>
              <w:t>1</w:t>
            </w:r>
          </w:p>
        </w:tc>
        <w:tc>
          <w:tcPr>
            <w:tcW w:w="3683" w:type="dxa"/>
          </w:tcPr>
          <w:p>
            <w:pPr>
              <w:spacing w:after="0"/>
              <w:jc w:val="center"/>
              <w:rPr>
                <w:rFonts w:ascii="仿宋_GB2312" w:eastAsia="仿宋_GB2312" w:cs="仿宋_GB2312"/>
                <w:b/>
                <w:color w:val="000000" w:themeColor="text1"/>
                <w:sz w:val="32"/>
                <w:szCs w:val="32"/>
                <w:highlight w:val="none"/>
                <w14:textFill>
                  <w14:solidFill>
                    <w14:schemeClr w14:val="tx1"/>
                  </w14:solidFill>
                </w14:textFill>
              </w:rPr>
            </w:pPr>
          </w:p>
        </w:tc>
        <w:tc>
          <w:tcPr>
            <w:tcW w:w="3546" w:type="dxa"/>
          </w:tcPr>
          <w:p>
            <w:pPr>
              <w:spacing w:after="0"/>
              <w:jc w:val="center"/>
              <w:rPr>
                <w:rFonts w:ascii="仿宋_GB2312" w:eastAsia="仿宋_GB2312" w:cs="仿宋_GB2312"/>
                <w:b/>
                <w:color w:val="000000" w:themeColor="text1"/>
                <w:sz w:val="32"/>
                <w:szCs w:val="32"/>
                <w:highlight w:val="none"/>
                <w14:textFill>
                  <w14:solidFill>
                    <w14:schemeClr w14:val="tx1"/>
                  </w14:solidFill>
                </w14:textFill>
              </w:rPr>
            </w:pPr>
          </w:p>
        </w:tc>
        <w:tc>
          <w:tcPr>
            <w:tcW w:w="1276" w:type="dxa"/>
          </w:tcPr>
          <w:p>
            <w:pPr>
              <w:spacing w:after="0"/>
              <w:jc w:val="center"/>
              <w:rPr>
                <w:rFonts w:ascii="仿宋_GB2312" w:eastAsia="仿宋_GB2312" w:cs="仿宋_GB2312"/>
                <w:b/>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color w:val="000000" w:themeColor="text1"/>
                <w:highlight w:val="none"/>
                <w14:textFill>
                  <w14:solidFill>
                    <w14:schemeClr w14:val="tx1"/>
                  </w14:solidFill>
                </w14:textFill>
              </w:rPr>
            </w:pPr>
            <w:r>
              <w:rPr>
                <w:rFonts w:ascii="仿宋_GB2312" w:eastAsia="仿宋_GB2312" w:cs="仿宋_GB2312"/>
                <w:color w:val="000000" w:themeColor="text1"/>
                <w:highlight w:val="none"/>
                <w14:textFill>
                  <w14:solidFill>
                    <w14:schemeClr w14:val="tx1"/>
                  </w14:solidFill>
                </w14:textFill>
              </w:rPr>
              <w:t>2</w:t>
            </w:r>
          </w:p>
        </w:tc>
        <w:tc>
          <w:tcPr>
            <w:tcW w:w="3683" w:type="dxa"/>
          </w:tcPr>
          <w:p>
            <w:pPr>
              <w:spacing w:after="0"/>
              <w:jc w:val="center"/>
              <w:rPr>
                <w:rFonts w:ascii="仿宋_GB2312" w:eastAsia="仿宋_GB2312" w:cs="仿宋_GB2312"/>
                <w:b/>
                <w:color w:val="000000" w:themeColor="text1"/>
                <w:sz w:val="32"/>
                <w:szCs w:val="32"/>
                <w:highlight w:val="none"/>
                <w14:textFill>
                  <w14:solidFill>
                    <w14:schemeClr w14:val="tx1"/>
                  </w14:solidFill>
                </w14:textFill>
              </w:rPr>
            </w:pPr>
          </w:p>
        </w:tc>
        <w:tc>
          <w:tcPr>
            <w:tcW w:w="3546" w:type="dxa"/>
          </w:tcPr>
          <w:p>
            <w:pPr>
              <w:spacing w:after="0"/>
              <w:jc w:val="center"/>
              <w:rPr>
                <w:rFonts w:ascii="仿宋_GB2312" w:eastAsia="仿宋_GB2312" w:cs="仿宋_GB2312"/>
                <w:b/>
                <w:color w:val="000000" w:themeColor="text1"/>
                <w:sz w:val="32"/>
                <w:szCs w:val="32"/>
                <w:highlight w:val="none"/>
                <w14:textFill>
                  <w14:solidFill>
                    <w14:schemeClr w14:val="tx1"/>
                  </w14:solidFill>
                </w14:textFill>
              </w:rPr>
            </w:pPr>
          </w:p>
        </w:tc>
        <w:tc>
          <w:tcPr>
            <w:tcW w:w="1276" w:type="dxa"/>
          </w:tcPr>
          <w:p>
            <w:pPr>
              <w:spacing w:after="0"/>
              <w:jc w:val="center"/>
              <w:rPr>
                <w:rFonts w:ascii="仿宋_GB2312" w:eastAsia="仿宋_GB2312" w:cs="仿宋_GB2312"/>
                <w:b/>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w:t>
            </w:r>
          </w:p>
        </w:tc>
        <w:tc>
          <w:tcPr>
            <w:tcW w:w="3683" w:type="dxa"/>
          </w:tcPr>
          <w:p>
            <w:pPr>
              <w:spacing w:after="0"/>
              <w:jc w:val="center"/>
              <w:rPr>
                <w:rFonts w:ascii="仿宋_GB2312" w:eastAsia="仿宋_GB2312" w:cs="仿宋_GB2312"/>
                <w:b/>
                <w:color w:val="000000" w:themeColor="text1"/>
                <w:sz w:val="32"/>
                <w:szCs w:val="32"/>
                <w:highlight w:val="none"/>
                <w14:textFill>
                  <w14:solidFill>
                    <w14:schemeClr w14:val="tx1"/>
                  </w14:solidFill>
                </w14:textFill>
              </w:rPr>
            </w:pPr>
          </w:p>
        </w:tc>
        <w:tc>
          <w:tcPr>
            <w:tcW w:w="3546" w:type="dxa"/>
          </w:tcPr>
          <w:p>
            <w:pPr>
              <w:spacing w:after="0"/>
              <w:jc w:val="center"/>
              <w:rPr>
                <w:rFonts w:ascii="仿宋_GB2312" w:eastAsia="仿宋_GB2312" w:cs="仿宋_GB2312"/>
                <w:b/>
                <w:color w:val="000000" w:themeColor="text1"/>
                <w:sz w:val="32"/>
                <w:szCs w:val="32"/>
                <w:highlight w:val="none"/>
                <w14:textFill>
                  <w14:solidFill>
                    <w14:schemeClr w14:val="tx1"/>
                  </w14:solidFill>
                </w14:textFill>
              </w:rPr>
            </w:pPr>
          </w:p>
        </w:tc>
        <w:tc>
          <w:tcPr>
            <w:tcW w:w="1276" w:type="dxa"/>
          </w:tcPr>
          <w:p>
            <w:pPr>
              <w:spacing w:after="0"/>
              <w:jc w:val="center"/>
              <w:rPr>
                <w:rFonts w:ascii="仿宋_GB2312" w:eastAsia="仿宋_GB2312" w:cs="仿宋_GB2312"/>
                <w:b/>
                <w:color w:val="000000" w:themeColor="text1"/>
                <w:sz w:val="32"/>
                <w:szCs w:val="32"/>
                <w:highlight w:val="none"/>
                <w14:textFill>
                  <w14:solidFill>
                    <w14:schemeClr w14:val="tx1"/>
                  </w14:solidFill>
                </w14:textFill>
              </w:rPr>
            </w:pPr>
          </w:p>
        </w:tc>
      </w:tr>
    </w:tbl>
    <w:p>
      <w:pPr>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投标人保证：除商务技术偏离表列出的偏离外，投标人响应招标文件的全部要求</w:t>
      </w:r>
    </w:p>
    <w:p>
      <w:pPr>
        <w:spacing w:line="360" w:lineRule="auto"/>
        <w:ind w:right="420"/>
        <w:rPr>
          <w:rFonts w:ascii="仿宋_GB2312" w:eastAsia="仿宋_GB2312" w:cs="仿宋_GB2312"/>
          <w:color w:val="000000" w:themeColor="text1"/>
          <w:highlight w:val="none"/>
          <w14:textFill>
            <w14:solidFill>
              <w14:schemeClr w14:val="tx1"/>
            </w14:solidFill>
          </w14:textFill>
        </w:rPr>
      </w:pPr>
      <w:r>
        <w:rPr>
          <w:rFonts w:ascii="仿宋_GB2312" w:eastAsia="仿宋_GB2312" w:cs="仿宋_GB2312"/>
          <w:color w:val="000000" w:themeColor="text1"/>
          <w:highlight w:val="none"/>
          <w14:textFill>
            <w14:solidFill>
              <w14:schemeClr w14:val="tx1"/>
            </w14:solidFill>
          </w14:textFill>
        </w:rPr>
        <w:t>注：</w:t>
      </w:r>
      <w:r>
        <w:rPr>
          <w:rFonts w:hint="eastAsia" w:ascii="仿宋_GB2312" w:eastAsia="仿宋_GB2312" w:cs="仿宋_GB2312"/>
          <w:color w:val="000000" w:themeColor="text1"/>
          <w:highlight w:val="none"/>
          <w14:textFill>
            <w14:solidFill>
              <w14:schemeClr w14:val="tx1"/>
            </w14:solidFill>
          </w14:textFill>
        </w:rPr>
        <w:t>按本格式和要求提供。</w:t>
      </w:r>
    </w:p>
    <w:p>
      <w:pPr>
        <w:spacing w:line="276" w:lineRule="auto"/>
        <w:rPr>
          <w:rFonts w:ascii="仿宋_GB2312" w:eastAsia="仿宋_GB2312" w:cs="仿宋_GB2312"/>
          <w:b/>
          <w:color w:val="000000" w:themeColor="text1"/>
          <w:highlight w:val="none"/>
          <w14:textFill>
            <w14:solidFill>
              <w14:schemeClr w14:val="tx1"/>
            </w14:solidFill>
          </w14:textFill>
        </w:rPr>
      </w:pPr>
      <w:r>
        <w:rPr>
          <w:rFonts w:ascii="仿宋_GB2312" w:eastAsia="仿宋_GB2312" w:cs="仿宋_GB2312"/>
          <w:b/>
          <w:color w:val="000000" w:themeColor="text1"/>
          <w:highlight w:val="none"/>
          <w14:textFill>
            <w14:solidFill>
              <w14:schemeClr w14:val="tx1"/>
            </w14:solidFill>
          </w14:textFill>
        </w:rPr>
        <w:br w:type="page"/>
      </w:r>
    </w:p>
    <w:p>
      <w:pPr>
        <w:pStyle w:val="4"/>
        <w:rPr>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九</w:t>
      </w:r>
      <w:r>
        <w:rPr>
          <w:rFonts w:hint="eastAsia"/>
          <w:color w:val="000000" w:themeColor="text1"/>
          <w:highlight w:val="none"/>
          <w14:textFill>
            <w14:solidFill>
              <w14:schemeClr w14:val="tx1"/>
            </w14:solidFill>
          </w14:textFill>
        </w:rPr>
        <w:t>、</w:t>
      </w:r>
      <w:r>
        <w:rPr>
          <w:rFonts w:hint="eastAsia"/>
          <w:color w:val="000000" w:themeColor="text1"/>
          <w:highlight w:val="none"/>
          <w:lang w:val="zh-CN"/>
          <w14:textFill>
            <w14:solidFill>
              <w14:schemeClr w14:val="tx1"/>
            </w14:solidFill>
          </w14:textFill>
        </w:rPr>
        <w:t>政府采购供应商廉洁自律承诺书</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（采购人）、（采购代理机构）</w:t>
      </w:r>
      <w:r>
        <w:rPr>
          <w:rFonts w:hint="eastAsia"/>
          <w:color w:val="000000" w:themeColor="text1"/>
          <w:highlight w:val="none"/>
          <w:lang w:val="zh-CN"/>
          <w14:textFill>
            <w14:solidFill>
              <w14:schemeClr w14:val="tx1"/>
            </w14:solidFill>
          </w14:textFill>
        </w:rPr>
        <w:t>：</w:t>
      </w:r>
    </w:p>
    <w:p>
      <w:pPr>
        <w:rPr>
          <w:rFonts w:hAnsi="仿宋_GB2312"/>
          <w:color w:val="000000" w:themeColor="text1"/>
          <w:highlight w:val="none"/>
          <w:lang w:val="zh-CN"/>
          <w14:textFill>
            <w14:solidFill>
              <w14:schemeClr w14:val="tx1"/>
            </w14:solidFill>
          </w14:textFill>
        </w:rPr>
      </w:pPr>
      <w:r>
        <w:rPr>
          <w:rFonts w:hint="eastAsia" w:hAnsi="仿宋_GB2312"/>
          <w:color w:val="000000" w:themeColor="text1"/>
          <w:highlight w:val="none"/>
          <w:lang w:val="zh-CN"/>
          <w14:textFill>
            <w14:solidFill>
              <w14:schemeClr w14:val="tx1"/>
            </w14:solidFill>
          </w14:textFill>
        </w:rPr>
        <w:t>我单位响应你</w:t>
      </w:r>
      <w:r>
        <w:rPr>
          <w:rFonts w:hint="eastAsia" w:hAnsi="仿宋_GB2312"/>
          <w:color w:val="000000" w:themeColor="text1"/>
          <w:highlight w:val="none"/>
          <w14:textFill>
            <w14:solidFill>
              <w14:schemeClr w14:val="tx1"/>
            </w14:solidFill>
          </w14:textFill>
        </w:rPr>
        <w:t>单位</w:t>
      </w:r>
      <w:r>
        <w:rPr>
          <w:rFonts w:hint="eastAsia" w:hAnsi="仿宋_GB2312"/>
          <w:color w:val="000000" w:themeColor="text1"/>
          <w:highlight w:val="none"/>
          <w:lang w:val="zh-CN"/>
          <w14:textFill>
            <w14:solidFill>
              <w14:schemeClr w14:val="tx1"/>
            </w14:solidFill>
          </w14:textFill>
        </w:rPr>
        <w:t>项目招标要求参加投标。在这次投标过程中和中标后，我们将严格遵守国家法律法规要求，并郑重承诺：</w:t>
      </w:r>
    </w:p>
    <w:p>
      <w:pPr>
        <w:rPr>
          <w:rFonts w:hAnsi="仿宋_GB2312"/>
          <w:color w:val="000000" w:themeColor="text1"/>
          <w:highlight w:val="none"/>
          <w:lang w:val="zh-CN"/>
          <w14:textFill>
            <w14:solidFill>
              <w14:schemeClr w14:val="tx1"/>
            </w14:solidFill>
          </w14:textFill>
        </w:rPr>
      </w:pPr>
      <w:r>
        <w:rPr>
          <w:rFonts w:hint="eastAsia" w:hAnsi="仿宋_GB2312"/>
          <w:color w:val="000000" w:themeColor="text1"/>
          <w:highlight w:val="none"/>
          <w:lang w:val="zh-CN"/>
          <w14:textFill>
            <w14:solidFill>
              <w14:schemeClr w14:val="tx1"/>
            </w14:solidFill>
          </w14:textFill>
        </w:rPr>
        <w:t>一、不向项目有关人员及部门赠送礼金礼物、有价证券、回扣以及中介费、介绍费、咨询费等好处费；</w:t>
      </w:r>
      <w:r>
        <w:rPr>
          <w:rFonts w:hAnsi="仿宋_GB2312"/>
          <w:color w:val="000000" w:themeColor="text1"/>
          <w:highlight w:val="none"/>
          <w:lang w:val="zh-CN"/>
          <w14:textFill>
            <w14:solidFill>
              <w14:schemeClr w14:val="tx1"/>
            </w14:solidFill>
          </w14:textFill>
        </w:rPr>
        <w:t xml:space="preserve"> </w:t>
      </w:r>
    </w:p>
    <w:p>
      <w:pPr>
        <w:rPr>
          <w:rFonts w:hAnsi="仿宋_GB2312"/>
          <w:color w:val="000000" w:themeColor="text1"/>
          <w:highlight w:val="none"/>
          <w:lang w:val="zh-CN"/>
          <w14:textFill>
            <w14:solidFill>
              <w14:schemeClr w14:val="tx1"/>
            </w14:solidFill>
          </w14:textFill>
        </w:rPr>
      </w:pPr>
      <w:r>
        <w:rPr>
          <w:rFonts w:hint="eastAsia" w:hAnsi="仿宋_GB2312"/>
          <w:color w:val="000000" w:themeColor="text1"/>
          <w:highlight w:val="none"/>
          <w:lang w:val="zh-CN"/>
          <w14:textFill>
            <w14:solidFill>
              <w14:schemeClr w14:val="tx1"/>
            </w14:solidFill>
          </w14:textFill>
        </w:rPr>
        <w:t>二、不为项目有关人员及部门报销应由你方单位或个人支付的费用；</w:t>
      </w:r>
      <w:r>
        <w:rPr>
          <w:rFonts w:hAnsi="仿宋_GB2312"/>
          <w:color w:val="000000" w:themeColor="text1"/>
          <w:highlight w:val="none"/>
          <w:lang w:val="zh-CN"/>
          <w14:textFill>
            <w14:solidFill>
              <w14:schemeClr w14:val="tx1"/>
            </w14:solidFill>
          </w14:textFill>
        </w:rPr>
        <w:t xml:space="preserve"> </w:t>
      </w:r>
    </w:p>
    <w:p>
      <w:pPr>
        <w:rPr>
          <w:rFonts w:hAnsi="仿宋_GB2312"/>
          <w:color w:val="000000" w:themeColor="text1"/>
          <w:highlight w:val="none"/>
          <w:lang w:val="zh-CN"/>
          <w14:textFill>
            <w14:solidFill>
              <w14:schemeClr w14:val="tx1"/>
            </w14:solidFill>
          </w14:textFill>
        </w:rPr>
      </w:pPr>
      <w:r>
        <w:rPr>
          <w:rFonts w:hint="eastAsia" w:hAnsi="仿宋_GB2312"/>
          <w:color w:val="000000" w:themeColor="text1"/>
          <w:highlight w:val="none"/>
          <w:lang w:val="zh-CN"/>
          <w14:textFill>
            <w14:solidFill>
              <w14:schemeClr w14:val="tx1"/>
            </w14:solidFill>
          </w14:textFill>
        </w:rPr>
        <w:t>三、不向项目有关人员及部门提供有可能影响公正的宴请和健身娱乐等活动；</w:t>
      </w:r>
      <w:r>
        <w:rPr>
          <w:rFonts w:hAnsi="仿宋_GB2312"/>
          <w:color w:val="000000" w:themeColor="text1"/>
          <w:highlight w:val="none"/>
          <w:lang w:val="zh-CN"/>
          <w14:textFill>
            <w14:solidFill>
              <w14:schemeClr w14:val="tx1"/>
            </w14:solidFill>
          </w14:textFill>
        </w:rPr>
        <w:t xml:space="preserve"> </w:t>
      </w:r>
    </w:p>
    <w:p>
      <w:pPr>
        <w:rPr>
          <w:rFonts w:hAnsi="仿宋_GB2312"/>
          <w:color w:val="000000" w:themeColor="text1"/>
          <w:highlight w:val="none"/>
          <w:lang w:val="zh-CN"/>
          <w14:textFill>
            <w14:solidFill>
              <w14:schemeClr w14:val="tx1"/>
            </w14:solidFill>
          </w14:textFill>
        </w:rPr>
      </w:pPr>
      <w:r>
        <w:rPr>
          <w:rFonts w:hint="eastAsia" w:hAnsi="仿宋_GB2312"/>
          <w:color w:val="000000" w:themeColor="text1"/>
          <w:highlight w:val="none"/>
          <w:lang w:val="zh-CN"/>
          <w14:textFill>
            <w14:solidFill>
              <w14:schemeClr w14:val="tx1"/>
            </w14:solidFill>
          </w14:textFill>
        </w:rPr>
        <w:t>四、不为项目有关人员及部门出国（境）、旅游等提供方便；</w:t>
      </w:r>
    </w:p>
    <w:p>
      <w:pPr>
        <w:rPr>
          <w:rFonts w:hAnsi="仿宋_GB2312"/>
          <w:color w:val="000000" w:themeColor="text1"/>
          <w:highlight w:val="none"/>
          <w:lang w:val="zh-CN"/>
          <w14:textFill>
            <w14:solidFill>
              <w14:schemeClr w14:val="tx1"/>
            </w14:solidFill>
          </w14:textFill>
        </w:rPr>
      </w:pPr>
      <w:r>
        <w:rPr>
          <w:rFonts w:hint="eastAsia" w:hAnsi="仿宋_GB2312"/>
          <w:color w:val="000000" w:themeColor="text1"/>
          <w:highlight w:val="none"/>
          <w:lang w:val="zh-CN"/>
          <w14:textFill>
            <w14:solidFill>
              <w14:schemeClr w14:val="tx1"/>
            </w14:solidFill>
          </w14:textFill>
        </w:rPr>
        <w:t>五、不为项目有关人员个人装修住房、婚丧嫁娶、配偶子女工作安排等提供</w:t>
      </w:r>
    </w:p>
    <w:p>
      <w:pPr>
        <w:rPr>
          <w:rFonts w:hAnsi="仿宋_GB2312"/>
          <w:color w:val="000000" w:themeColor="text1"/>
          <w:highlight w:val="none"/>
          <w:lang w:val="zh-CN"/>
          <w14:textFill>
            <w14:solidFill>
              <w14:schemeClr w14:val="tx1"/>
            </w14:solidFill>
          </w14:textFill>
        </w:rPr>
      </w:pPr>
      <w:r>
        <w:rPr>
          <w:rFonts w:hint="eastAsia" w:hAnsi="仿宋_GB2312"/>
          <w:color w:val="000000" w:themeColor="text1"/>
          <w:highlight w:val="none"/>
          <w:lang w:val="zh-CN"/>
          <w14:textFill>
            <w14:solidFill>
              <w14:schemeClr w14:val="tx1"/>
            </w14:solidFill>
          </w14:textFill>
        </w:rPr>
        <w:t>好处；</w:t>
      </w:r>
    </w:p>
    <w:p>
      <w:pPr>
        <w:rPr>
          <w:rFonts w:hAnsi="仿宋_GB2312"/>
          <w:color w:val="000000" w:themeColor="text1"/>
          <w:highlight w:val="none"/>
          <w:lang w:val="zh-CN"/>
          <w14:textFill>
            <w14:solidFill>
              <w14:schemeClr w14:val="tx1"/>
            </w14:solidFill>
          </w14:textFill>
        </w:rPr>
      </w:pPr>
      <w:r>
        <w:rPr>
          <w:rFonts w:hint="eastAsia" w:hAnsi="仿宋_GB2312"/>
          <w:color w:val="000000" w:themeColor="text1"/>
          <w:highlight w:val="none"/>
          <w:lang w:val="zh-CN"/>
          <w14:textFill>
            <w14:solidFill>
              <w14:schemeClr w14:val="tx1"/>
            </w14:solidFill>
          </w14:textFill>
        </w:rPr>
        <w:t>六、严格遵守《</w:t>
      </w:r>
      <w:r>
        <w:rPr>
          <w:rFonts w:hint="eastAsia" w:hAnsi="楷体"/>
          <w:color w:val="000000" w:themeColor="text1"/>
          <w:highlight w:val="none"/>
          <w:lang w:val="zh-CN"/>
          <w14:textFill>
            <w14:solidFill>
              <w14:schemeClr w14:val="tx1"/>
            </w14:solidFill>
          </w14:textFill>
        </w:rPr>
        <w:t>中华人民共和国</w:t>
      </w:r>
      <w:r>
        <w:rPr>
          <w:rFonts w:hint="eastAsia" w:hAnsi="仿宋_GB2312"/>
          <w:color w:val="000000" w:themeColor="text1"/>
          <w:highlight w:val="none"/>
          <w:lang w:val="zh-CN"/>
          <w14:textFill>
            <w14:solidFill>
              <w14:schemeClr w14:val="tx1"/>
            </w14:solidFill>
          </w14:textFill>
        </w:rPr>
        <w:t>政府采购法》《</w:t>
      </w:r>
      <w:r>
        <w:rPr>
          <w:rFonts w:hint="eastAsia" w:hAnsi="楷体"/>
          <w:color w:val="000000" w:themeColor="text1"/>
          <w:highlight w:val="none"/>
          <w:lang w:val="zh-CN"/>
          <w14:textFill>
            <w14:solidFill>
              <w14:schemeClr w14:val="tx1"/>
            </w14:solidFill>
          </w14:textFill>
        </w:rPr>
        <w:t>中华人民共和国</w:t>
      </w:r>
      <w:r>
        <w:rPr>
          <w:rFonts w:hint="eastAsia" w:hAnsi="仿宋_GB2312"/>
          <w:color w:val="000000" w:themeColor="text1"/>
          <w:highlight w:val="none"/>
          <w:lang w:val="zh-CN"/>
          <w14:textFill>
            <w14:solidFill>
              <w14:schemeClr w14:val="tx1"/>
            </w14:solidFill>
          </w14:textFill>
        </w:rPr>
        <w:t>招标投标</w:t>
      </w:r>
    </w:p>
    <w:p>
      <w:pPr>
        <w:rPr>
          <w:rFonts w:hAnsi="仿宋_GB2312"/>
          <w:color w:val="000000" w:themeColor="text1"/>
          <w:highlight w:val="none"/>
          <w:lang w:val="zh-CN"/>
          <w14:textFill>
            <w14:solidFill>
              <w14:schemeClr w14:val="tx1"/>
            </w14:solidFill>
          </w14:textFill>
        </w:rPr>
      </w:pPr>
      <w:r>
        <w:rPr>
          <w:rFonts w:hint="eastAsia" w:hAnsi="仿宋_GB2312"/>
          <w:color w:val="000000" w:themeColor="text1"/>
          <w:highlight w:val="none"/>
          <w:lang w:val="zh-CN"/>
          <w14:textFill>
            <w14:solidFill>
              <w14:schemeClr w14:val="tx1"/>
            </w14:solidFill>
          </w14:textFill>
        </w:rPr>
        <w:t>法》</w:t>
      </w:r>
      <w:r>
        <w:rPr>
          <w:rFonts w:hint="eastAsia" w:hAnsi="楷体"/>
          <w:color w:val="000000" w:themeColor="text1"/>
          <w:highlight w:val="none"/>
          <w:lang w:val="zh-CN"/>
          <w14:textFill>
            <w14:solidFill>
              <w14:schemeClr w14:val="tx1"/>
            </w14:solidFill>
          </w14:textFill>
        </w:rPr>
        <w:t>《中华人民共和国民法典》</w:t>
      </w:r>
      <w:r>
        <w:rPr>
          <w:rFonts w:hint="eastAsia" w:hAnsi="仿宋_GB2312"/>
          <w:color w:val="000000" w:themeColor="text1"/>
          <w:highlight w:val="none"/>
          <w:lang w:val="zh-CN"/>
          <w14:textFill>
            <w14:solidFill>
              <w14:schemeClr w14:val="tx1"/>
            </w14:solidFill>
          </w14:textFill>
        </w:rPr>
        <w:t>等法律法规，诚实守信，合法经营，坚决抵制各种违法违纪行为。</w:t>
      </w:r>
      <w:r>
        <w:rPr>
          <w:rFonts w:hAnsi="仿宋_GB2312"/>
          <w:color w:val="000000" w:themeColor="text1"/>
          <w:highlight w:val="none"/>
          <w:lang w:val="zh-CN"/>
          <w14:textFill>
            <w14:solidFill>
              <w14:schemeClr w14:val="tx1"/>
            </w14:solidFill>
          </w14:textFill>
        </w:rPr>
        <w:t xml:space="preserve"> </w:t>
      </w:r>
    </w:p>
    <w:p>
      <w:pPr>
        <w:rPr>
          <w:rFonts w:hAnsi="仿宋_GB2312"/>
          <w:color w:val="000000" w:themeColor="text1"/>
          <w:highlight w:val="none"/>
          <w:lang w:val="zh-CN"/>
          <w14:textFill>
            <w14:solidFill>
              <w14:schemeClr w14:val="tx1"/>
            </w14:solidFill>
          </w14:textFill>
        </w:rPr>
      </w:pPr>
      <w:r>
        <w:rPr>
          <w:rFonts w:hint="eastAsia" w:hAnsi="仿宋_GB2312"/>
          <w:color w:val="000000" w:themeColor="text1"/>
          <w:highlight w:val="none"/>
          <w:lang w:val="zh-CN"/>
          <w14:textFill>
            <w14:solidFill>
              <w14:schemeClr w14:val="tx1"/>
            </w14:solidFill>
          </w14:textFill>
        </w:rPr>
        <w:t>如违反上述承诺，你</w:t>
      </w:r>
      <w:r>
        <w:rPr>
          <w:rFonts w:hint="eastAsia" w:hAnsi="仿宋_GB2312"/>
          <w:color w:val="000000" w:themeColor="text1"/>
          <w:highlight w:val="none"/>
          <w14:textFill>
            <w14:solidFill>
              <w14:schemeClr w14:val="tx1"/>
            </w14:solidFill>
          </w14:textFill>
        </w:rPr>
        <w:t>单位</w:t>
      </w:r>
      <w:r>
        <w:rPr>
          <w:rFonts w:hint="eastAsia" w:hAnsi="仿宋_GB2312"/>
          <w:color w:val="000000" w:themeColor="text1"/>
          <w:highlight w:val="none"/>
          <w:lang w:val="zh-CN"/>
          <w14:textFill>
            <w14:solidFill>
              <w14:schemeClr w14:val="tx1"/>
            </w14:solidFill>
          </w14:textFill>
        </w:rPr>
        <w:t>有权立即取消我单位投标、中标或在建项目的建设资格，有权拒绝我单位在一定时期内进入你</w:t>
      </w:r>
      <w:r>
        <w:rPr>
          <w:rFonts w:hint="eastAsia" w:hAnsi="仿宋_GB2312"/>
          <w:color w:val="000000" w:themeColor="text1"/>
          <w:highlight w:val="none"/>
          <w14:textFill>
            <w14:solidFill>
              <w14:schemeClr w14:val="tx1"/>
            </w14:solidFill>
          </w14:textFill>
        </w:rPr>
        <w:t>单位</w:t>
      </w:r>
      <w:r>
        <w:rPr>
          <w:rFonts w:hint="eastAsia" w:hAnsi="仿宋_GB2312"/>
          <w:color w:val="000000" w:themeColor="text1"/>
          <w:highlight w:val="none"/>
          <w:lang w:val="zh-CN"/>
          <w14:textFill>
            <w14:solidFill>
              <w14:schemeClr w14:val="tx1"/>
            </w14:solidFill>
          </w14:textFill>
        </w:rPr>
        <w:t>进行项目建设或其他经营活动，并通报市财政局。由此引起的相应损失均由我单位承担。</w:t>
      </w:r>
    </w:p>
    <w:p>
      <w:pPr>
        <w:rPr>
          <w:rFonts w:hAnsi="仿宋_GB2312"/>
          <w:color w:val="000000" w:themeColor="text1"/>
          <w:highlight w:val="none"/>
          <w:lang w:val="zh-CN"/>
          <w14:textFill>
            <w14:solidFill>
              <w14:schemeClr w14:val="tx1"/>
            </w14:solidFill>
          </w14:textFill>
        </w:rPr>
      </w:pPr>
    </w:p>
    <w:p>
      <w:pPr>
        <w:rPr>
          <w:rFonts w:hAnsi="仿宋_GB2312"/>
          <w:color w:val="000000" w:themeColor="text1"/>
          <w:highlight w:val="none"/>
          <w:lang w:val="zh-CN"/>
          <w14:textFill>
            <w14:solidFill>
              <w14:schemeClr w14:val="tx1"/>
            </w14:solidFill>
          </w14:textFill>
        </w:rPr>
      </w:pPr>
    </w:p>
    <w:p>
      <w:pPr>
        <w:jc w:val="right"/>
        <w:rPr>
          <w:rFonts w:hAnsi="仿宋_GB2312"/>
          <w:color w:val="000000" w:themeColor="text1"/>
          <w:highlight w:val="none"/>
          <w:lang w:val="zh-CN"/>
          <w14:textFill>
            <w14:solidFill>
              <w14:schemeClr w14:val="tx1"/>
            </w14:solidFill>
          </w14:textFill>
        </w:rPr>
      </w:pPr>
      <w:r>
        <w:rPr>
          <w:rFonts w:hint="eastAsia" w:hAnsi="仿宋_GB2312"/>
          <w:color w:val="000000" w:themeColor="text1"/>
          <w:highlight w:val="none"/>
          <w:lang w:val="zh-CN"/>
          <w14:textFill>
            <w14:solidFill>
              <w14:schemeClr w14:val="tx1"/>
            </w14:solidFill>
          </w14:textFill>
        </w:rPr>
        <w:t>投标人名称（</w:t>
      </w:r>
      <w:r>
        <w:rPr>
          <w:rFonts w:hint="eastAsia"/>
          <w:color w:val="000000" w:themeColor="text1"/>
          <w:highlight w:val="none"/>
          <w14:textFill>
            <w14:solidFill>
              <w14:schemeClr w14:val="tx1"/>
            </w14:solidFill>
          </w14:textFill>
        </w:rPr>
        <w:t>电子签名</w:t>
      </w:r>
      <w:r>
        <w:rPr>
          <w:rFonts w:hint="eastAsia" w:hAnsi="仿宋_GB2312"/>
          <w:color w:val="000000" w:themeColor="text1"/>
          <w:highlight w:val="none"/>
          <w:lang w:val="zh-CN"/>
          <w14:textFill>
            <w14:solidFill>
              <w14:schemeClr w14:val="tx1"/>
            </w14:solidFill>
          </w14:textFill>
        </w:rPr>
        <w:t>）：</w:t>
      </w:r>
      <w:r>
        <w:rPr>
          <w:rFonts w:hAnsi="仿宋_GB2312"/>
          <w:color w:val="000000" w:themeColor="text1"/>
          <w:highlight w:val="none"/>
          <w:lang w:val="zh-CN"/>
          <w14:textFill>
            <w14:solidFill>
              <w14:schemeClr w14:val="tx1"/>
            </w14:solidFill>
          </w14:textFill>
        </w:rPr>
        <w:t xml:space="preserve"> </w:t>
      </w:r>
    </w:p>
    <w:p>
      <w:pPr>
        <w:jc w:val="right"/>
        <w:rPr>
          <w:color w:val="000000" w:themeColor="text1"/>
          <w:highlight w:val="none"/>
          <w14:textFill>
            <w14:solidFill>
              <w14:schemeClr w14:val="tx1"/>
            </w14:solidFill>
          </w14:textFill>
        </w:rPr>
      </w:pPr>
      <w:r>
        <w:rPr>
          <w:rFonts w:hint="eastAsia" w:hAnsi="仿宋_GB2312"/>
          <w:color w:val="000000" w:themeColor="text1"/>
          <w:highlight w:val="none"/>
          <w:lang w:val="zh-CN"/>
          <w14:textFill>
            <w14:solidFill>
              <w14:schemeClr w14:val="tx1"/>
            </w14:solidFill>
          </w14:textFill>
        </w:rPr>
        <w:t>日期</w:t>
      </w:r>
      <w:r>
        <w:rPr>
          <w:rFonts w:hint="eastAsia" w:hAnsi="仿宋_GB2312"/>
          <w:color w:val="000000" w:themeColor="text1"/>
          <w:highlight w:val="none"/>
          <w14:textFill>
            <w14:solidFill>
              <w14:schemeClr w14:val="tx1"/>
            </w14:solidFill>
          </w14:textFill>
        </w:rPr>
        <w:t>：</w:t>
      </w:r>
      <w:r>
        <w:rPr>
          <w:rFonts w:hAnsi="仿宋_GB2312"/>
          <w:color w:val="000000" w:themeColor="text1"/>
          <w:highlight w:val="none"/>
          <w:lang w:val="zh-CN"/>
          <w14:textFill>
            <w14:solidFill>
              <w14:schemeClr w14:val="tx1"/>
            </w14:solidFill>
          </w14:textFill>
        </w:rPr>
        <w:t xml:space="preserve">   年   月   日</w:t>
      </w:r>
    </w:p>
    <w:p>
      <w:pPr>
        <w:rPr>
          <w:b/>
          <w:bCs/>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w:t>
      </w:r>
      <w:r>
        <w:rPr>
          <w:rFonts w:hint="eastAsia"/>
          <w:color w:val="000000" w:themeColor="text1"/>
          <w:highlight w:val="none"/>
          <w14:textFill>
            <w14:solidFill>
              <w14:schemeClr w14:val="tx1"/>
            </w14:solidFill>
          </w14:textFill>
        </w:rPr>
        <w:t>按本格式和要求提供。</w:t>
      </w:r>
    </w:p>
    <w:p>
      <w:pPr>
        <w:spacing w:line="276"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报价文件部分</w:t>
      </w:r>
    </w:p>
    <w:p>
      <w:pPr>
        <w:jc w:val="center"/>
        <w:rPr>
          <w:color w:val="000000" w:themeColor="text1"/>
          <w:sz w:val="40"/>
          <w:highlight w:val="none"/>
          <w14:textFill>
            <w14:solidFill>
              <w14:schemeClr w14:val="tx1"/>
            </w14:solidFill>
          </w14:textFill>
        </w:rPr>
      </w:pPr>
      <w:r>
        <w:rPr>
          <w:rFonts w:hint="eastAsia"/>
          <w:color w:val="000000" w:themeColor="text1"/>
          <w:sz w:val="40"/>
          <w:highlight w:val="none"/>
          <w14:textFill>
            <w14:solidFill>
              <w14:schemeClr w14:val="tx1"/>
            </w14:solidFill>
          </w14:textFill>
        </w:rPr>
        <w:t>目录</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1）开标一览表（报价表）……</w:t>
      </w:r>
      <w:r>
        <w:rPr>
          <w:rFonts w:hint="eastAsia"/>
          <w:color w:val="000000" w:themeColor="text1"/>
          <w:highlight w:val="none"/>
          <w14:textFill>
            <w14:solidFill>
              <w14:schemeClr w14:val="tx1"/>
            </w14:solidFill>
          </w14:textFill>
        </w:rPr>
        <w:t>……………………………………………（页码）</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2）中小企业声明函……</w:t>
      </w:r>
      <w:r>
        <w:rPr>
          <w:rFonts w:hint="eastAsia"/>
          <w:color w:val="000000" w:themeColor="text1"/>
          <w:highlight w:val="none"/>
          <w14:textFill>
            <w14:solidFill>
              <w14:schemeClr w14:val="tx1"/>
            </w14:solidFill>
          </w14:textFill>
        </w:rPr>
        <w:t>……………………………………………………（页码）</w:t>
      </w:r>
    </w:p>
    <w:p>
      <w:pPr>
        <w:snapToGrid w:val="0"/>
        <w:spacing w:line="360" w:lineRule="auto"/>
        <w:ind w:right="480"/>
        <w:jc w:val="center"/>
        <w:rPr>
          <w:rFonts w:ascii="仿宋_GB2312" w:eastAsia="仿宋_GB2312" w:cs="仿宋_GB2312"/>
          <w:b/>
          <w:color w:val="000000" w:themeColor="text1"/>
          <w:sz w:val="32"/>
          <w:szCs w:val="32"/>
          <w:highlight w:val="none"/>
          <w14:textFill>
            <w14:solidFill>
              <w14:schemeClr w14:val="tx1"/>
            </w14:solidFill>
          </w14:textFill>
        </w:rPr>
      </w:pPr>
    </w:p>
    <w:p>
      <w:pPr>
        <w:pStyle w:val="78"/>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highlight w:val="none"/>
          <w14:textFill>
            <w14:solidFill>
              <w14:schemeClr w14:val="tx1"/>
            </w14:solidFill>
          </w14:textFill>
        </w:rPr>
        <w:sectPr>
          <w:headerReference r:id="rId3" w:type="default"/>
          <w:footerReference r:id="rId4" w:type="default"/>
          <w:pgSz w:w="11906" w:h="16838"/>
          <w:pgMar w:top="1440" w:right="1700" w:bottom="1440" w:left="1800" w:header="851" w:footer="992" w:gutter="0"/>
          <w:cols w:space="425" w:num="1"/>
          <w:docGrid w:type="lines" w:linePitch="312" w:charSpace="0"/>
        </w:sectPr>
      </w:pP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一、开标一览表（报价表）</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（采购人）、（采购代理机构）</w:t>
      </w:r>
      <w:r>
        <w:rPr>
          <w:rFonts w:hint="eastAsia"/>
          <w:color w:val="000000" w:themeColor="text1"/>
          <w:highlight w:val="none"/>
          <w:lang w:val="zh-CN"/>
          <w14:textFill>
            <w14:solidFill>
              <w14:schemeClr w14:val="tx1"/>
            </w14:solidFill>
          </w14:textFill>
        </w:rPr>
        <w:t>：</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color w:val="000000" w:themeColor="text1"/>
          <w:highlight w:val="none"/>
          <w14:textFill>
            <w14:solidFill>
              <w14:schemeClr w14:val="tx1"/>
            </w14:solidFill>
          </w14:textFill>
        </w:rPr>
        <w:t>（项目名称）</w:t>
      </w:r>
      <w:r>
        <w:rPr>
          <w:rFonts w:hint="eastAsia"/>
          <w:color w:val="000000" w:themeColor="text1"/>
          <w:highlight w:val="none"/>
          <w:lang w:val="zh-CN"/>
          <w14:textFill>
            <w14:solidFill>
              <w14:schemeClr w14:val="tx1"/>
            </w14:solidFill>
          </w14:textFill>
        </w:rPr>
        <w:t>【招标编号：</w:t>
      </w:r>
      <w:r>
        <w:rPr>
          <w:rFonts w:hint="eastAsia"/>
          <w:color w:val="000000" w:themeColor="text1"/>
          <w:highlight w:val="none"/>
          <w14:textFill>
            <w14:solidFill>
              <w14:schemeClr w14:val="tx1"/>
            </w14:solidFill>
          </w14:textFill>
        </w:rPr>
        <w:t>（采购编号）】的实施</w:t>
      </w:r>
      <w:r>
        <w:rPr>
          <w:rFonts w:hint="eastAsia"/>
          <w:color w:val="000000" w:themeColor="text1"/>
          <w:highlight w:val="none"/>
          <w:lang w:val="zh-CN"/>
          <w14:textFill>
            <w14:solidFill>
              <w14:schemeClr w14:val="tx1"/>
            </w14:solidFill>
          </w14:textFill>
        </w:rPr>
        <w:t>。</w:t>
      </w:r>
    </w:p>
    <w:p>
      <w:pPr>
        <w:rPr>
          <w:b/>
          <w:color w:val="000000" w:themeColor="text1"/>
          <w:highlight w:val="none"/>
          <w:lang w:val="zh-CN"/>
          <w14:textFill>
            <w14:solidFill>
              <w14:schemeClr w14:val="tx1"/>
            </w14:solidFill>
          </w14:textFill>
        </w:rPr>
      </w:pPr>
      <w:r>
        <w:rPr>
          <w:rFonts w:hint="eastAsia"/>
          <w:b/>
          <w:color w:val="000000" w:themeColor="text1"/>
          <w:highlight w:val="none"/>
          <w:lang w:val="zh-CN"/>
          <w14:textFill>
            <w14:solidFill>
              <w14:schemeClr w14:val="tx1"/>
            </w14:solidFill>
          </w14:textFill>
        </w:rPr>
        <w:t>开标一览表（报价表）</w:t>
      </w:r>
      <w:r>
        <w:rPr>
          <w:b/>
          <w:color w:val="000000" w:themeColor="text1"/>
          <w:highlight w:val="none"/>
          <w:lang w:val="zh-CN"/>
          <w14:textFill>
            <w14:solidFill>
              <w14:schemeClr w14:val="tx1"/>
            </w14:solidFill>
          </w14:textFill>
        </w:rPr>
        <w:t>(单位均为人民币元)</w:t>
      </w:r>
    </w:p>
    <w:tbl>
      <w:tblPr>
        <w:tblStyle w:val="2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序号</w:t>
            </w:r>
          </w:p>
        </w:tc>
        <w:tc>
          <w:tcPr>
            <w:tcW w:w="1417" w:type="dxa"/>
            <w:vAlign w:val="center"/>
          </w:tcPr>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名称</w:t>
            </w:r>
          </w:p>
        </w:tc>
        <w:tc>
          <w:tcPr>
            <w:tcW w:w="1843" w:type="dxa"/>
          </w:tcPr>
          <w:p>
            <w:pPr>
              <w:rPr>
                <w:b/>
                <w:color w:val="000000" w:themeColor="text1"/>
                <w:highlight w:val="none"/>
                <w14:textFill>
                  <w14:solidFill>
                    <w14:schemeClr w14:val="tx1"/>
                  </w14:solidFill>
                </w14:textFill>
              </w:rPr>
            </w:pP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品牌（如果有）</w:t>
            </w:r>
          </w:p>
        </w:tc>
        <w:tc>
          <w:tcPr>
            <w:tcW w:w="3118" w:type="dxa"/>
            <w:vAlign w:val="center"/>
          </w:tcPr>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规格型号（或具体服务）</w:t>
            </w:r>
          </w:p>
        </w:tc>
        <w:tc>
          <w:tcPr>
            <w:tcW w:w="993" w:type="dxa"/>
            <w:vAlign w:val="center"/>
          </w:tcPr>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数量</w:t>
            </w:r>
          </w:p>
        </w:tc>
        <w:tc>
          <w:tcPr>
            <w:tcW w:w="1559" w:type="dxa"/>
            <w:vAlign w:val="center"/>
          </w:tcPr>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单价</w:t>
            </w:r>
          </w:p>
        </w:tc>
        <w:tc>
          <w:tcPr>
            <w:tcW w:w="1984" w:type="dxa"/>
            <w:vAlign w:val="center"/>
          </w:tcPr>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总价</w:t>
            </w:r>
          </w:p>
        </w:tc>
        <w:tc>
          <w:tcPr>
            <w:tcW w:w="3119" w:type="dxa"/>
            <w:vAlign w:val="center"/>
          </w:tcPr>
          <w:p>
            <w:pPr>
              <w:rPr>
                <w:b/>
                <w:color w:val="000000" w:themeColor="text1"/>
                <w:highlight w:val="none"/>
                <w14:textFill>
                  <w14:solidFill>
                    <w14:schemeClr w14:val="tx1"/>
                  </w14:solidFill>
                </w14:textFill>
              </w:rPr>
            </w:pP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质保或服务年限</w:t>
            </w:r>
          </w:p>
          <w:p>
            <w:pPr>
              <w:rPr>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417" w:type="dxa"/>
            <w:vAlign w:val="center"/>
          </w:tcPr>
          <w:p>
            <w:pPr>
              <w:rPr>
                <w:color w:val="000000" w:themeColor="text1"/>
                <w:highlight w:val="none"/>
                <w14:textFill>
                  <w14:solidFill>
                    <w14:schemeClr w14:val="tx1"/>
                  </w14:solidFill>
                </w14:textFill>
              </w:rPr>
            </w:pPr>
          </w:p>
        </w:tc>
        <w:tc>
          <w:tcPr>
            <w:tcW w:w="1843" w:type="dxa"/>
            <w:vAlign w:val="center"/>
          </w:tcPr>
          <w:p>
            <w:pPr>
              <w:rPr>
                <w:color w:val="000000" w:themeColor="text1"/>
                <w:highlight w:val="none"/>
                <w14:textFill>
                  <w14:solidFill>
                    <w14:schemeClr w14:val="tx1"/>
                  </w14:solidFill>
                </w14:textFill>
              </w:rPr>
            </w:pPr>
          </w:p>
        </w:tc>
        <w:tc>
          <w:tcPr>
            <w:tcW w:w="3118" w:type="dxa"/>
            <w:vAlign w:val="center"/>
          </w:tcPr>
          <w:p>
            <w:pPr>
              <w:rPr>
                <w:color w:val="000000" w:themeColor="text1"/>
                <w:highlight w:val="none"/>
                <w14:textFill>
                  <w14:solidFill>
                    <w14:schemeClr w14:val="tx1"/>
                  </w14:solidFill>
                </w14:textFill>
              </w:rPr>
            </w:pPr>
          </w:p>
        </w:tc>
        <w:tc>
          <w:tcPr>
            <w:tcW w:w="993" w:type="dxa"/>
            <w:vAlign w:val="center"/>
          </w:tcPr>
          <w:p>
            <w:pPr>
              <w:rPr>
                <w:color w:val="000000" w:themeColor="text1"/>
                <w:highlight w:val="none"/>
                <w14:textFill>
                  <w14:solidFill>
                    <w14:schemeClr w14:val="tx1"/>
                  </w14:solidFill>
                </w14:textFill>
              </w:rPr>
            </w:pPr>
          </w:p>
        </w:tc>
        <w:tc>
          <w:tcPr>
            <w:tcW w:w="1559" w:type="dxa"/>
            <w:vAlign w:val="center"/>
          </w:tcPr>
          <w:p>
            <w:pPr>
              <w:rPr>
                <w:color w:val="000000" w:themeColor="text1"/>
                <w:highlight w:val="none"/>
                <w14:textFill>
                  <w14:solidFill>
                    <w14:schemeClr w14:val="tx1"/>
                  </w14:solidFill>
                </w14:textFill>
              </w:rPr>
            </w:pPr>
          </w:p>
        </w:tc>
        <w:tc>
          <w:tcPr>
            <w:tcW w:w="1984" w:type="dxa"/>
            <w:vAlign w:val="center"/>
          </w:tcPr>
          <w:p>
            <w:pPr>
              <w:rPr>
                <w:color w:val="000000" w:themeColor="text1"/>
                <w:highlight w:val="none"/>
                <w14:textFill>
                  <w14:solidFill>
                    <w14:schemeClr w14:val="tx1"/>
                  </w14:solidFill>
                </w14:textFill>
              </w:rPr>
            </w:pPr>
          </w:p>
        </w:tc>
        <w:tc>
          <w:tcPr>
            <w:tcW w:w="3119" w:type="dxa"/>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1417" w:type="dxa"/>
            <w:vAlign w:val="center"/>
          </w:tcPr>
          <w:p>
            <w:pPr>
              <w:rPr>
                <w:color w:val="000000" w:themeColor="text1"/>
                <w:highlight w:val="none"/>
                <w14:textFill>
                  <w14:solidFill>
                    <w14:schemeClr w14:val="tx1"/>
                  </w14:solidFill>
                </w14:textFill>
              </w:rPr>
            </w:pPr>
          </w:p>
        </w:tc>
        <w:tc>
          <w:tcPr>
            <w:tcW w:w="1843" w:type="dxa"/>
            <w:vAlign w:val="center"/>
          </w:tcPr>
          <w:p>
            <w:pPr>
              <w:rPr>
                <w:color w:val="000000" w:themeColor="text1"/>
                <w:highlight w:val="none"/>
                <w14:textFill>
                  <w14:solidFill>
                    <w14:schemeClr w14:val="tx1"/>
                  </w14:solidFill>
                </w14:textFill>
              </w:rPr>
            </w:pPr>
          </w:p>
        </w:tc>
        <w:tc>
          <w:tcPr>
            <w:tcW w:w="3118" w:type="dxa"/>
            <w:vAlign w:val="center"/>
          </w:tcPr>
          <w:p>
            <w:pPr>
              <w:rPr>
                <w:color w:val="000000" w:themeColor="text1"/>
                <w:highlight w:val="none"/>
                <w14:textFill>
                  <w14:solidFill>
                    <w14:schemeClr w14:val="tx1"/>
                  </w14:solidFill>
                </w14:textFill>
              </w:rPr>
            </w:pPr>
          </w:p>
        </w:tc>
        <w:tc>
          <w:tcPr>
            <w:tcW w:w="993" w:type="dxa"/>
            <w:vAlign w:val="center"/>
          </w:tcPr>
          <w:p>
            <w:pPr>
              <w:rPr>
                <w:color w:val="000000" w:themeColor="text1"/>
                <w:highlight w:val="none"/>
                <w14:textFill>
                  <w14:solidFill>
                    <w14:schemeClr w14:val="tx1"/>
                  </w14:solidFill>
                </w14:textFill>
              </w:rPr>
            </w:pPr>
          </w:p>
        </w:tc>
        <w:tc>
          <w:tcPr>
            <w:tcW w:w="1559" w:type="dxa"/>
            <w:vAlign w:val="center"/>
          </w:tcPr>
          <w:p>
            <w:pPr>
              <w:rPr>
                <w:color w:val="000000" w:themeColor="text1"/>
                <w:highlight w:val="none"/>
                <w14:textFill>
                  <w14:solidFill>
                    <w14:schemeClr w14:val="tx1"/>
                  </w14:solidFill>
                </w14:textFill>
              </w:rPr>
            </w:pPr>
          </w:p>
        </w:tc>
        <w:tc>
          <w:tcPr>
            <w:tcW w:w="1984" w:type="dxa"/>
            <w:vAlign w:val="center"/>
          </w:tcPr>
          <w:p>
            <w:pPr>
              <w:rPr>
                <w:color w:val="000000" w:themeColor="text1"/>
                <w:highlight w:val="none"/>
                <w14:textFill>
                  <w14:solidFill>
                    <w14:schemeClr w14:val="tx1"/>
                  </w14:solidFill>
                </w14:textFill>
              </w:rPr>
            </w:pPr>
          </w:p>
        </w:tc>
        <w:tc>
          <w:tcPr>
            <w:tcW w:w="3119" w:type="dxa"/>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1417" w:type="dxa"/>
            <w:vAlign w:val="center"/>
          </w:tcPr>
          <w:p>
            <w:pPr>
              <w:rPr>
                <w:color w:val="000000" w:themeColor="text1"/>
                <w:highlight w:val="none"/>
                <w14:textFill>
                  <w14:solidFill>
                    <w14:schemeClr w14:val="tx1"/>
                  </w14:solidFill>
                </w14:textFill>
              </w:rPr>
            </w:pPr>
          </w:p>
        </w:tc>
        <w:tc>
          <w:tcPr>
            <w:tcW w:w="1843" w:type="dxa"/>
            <w:vAlign w:val="center"/>
          </w:tcPr>
          <w:p>
            <w:pPr>
              <w:rPr>
                <w:color w:val="000000" w:themeColor="text1"/>
                <w:highlight w:val="none"/>
                <w14:textFill>
                  <w14:solidFill>
                    <w14:schemeClr w14:val="tx1"/>
                  </w14:solidFill>
                </w14:textFill>
              </w:rPr>
            </w:pPr>
          </w:p>
        </w:tc>
        <w:tc>
          <w:tcPr>
            <w:tcW w:w="3118" w:type="dxa"/>
            <w:vAlign w:val="center"/>
          </w:tcPr>
          <w:p>
            <w:pPr>
              <w:rPr>
                <w:color w:val="000000" w:themeColor="text1"/>
                <w:highlight w:val="none"/>
                <w14:textFill>
                  <w14:solidFill>
                    <w14:schemeClr w14:val="tx1"/>
                  </w14:solidFill>
                </w14:textFill>
              </w:rPr>
            </w:pPr>
          </w:p>
        </w:tc>
        <w:tc>
          <w:tcPr>
            <w:tcW w:w="993" w:type="dxa"/>
            <w:vAlign w:val="center"/>
          </w:tcPr>
          <w:p>
            <w:pPr>
              <w:rPr>
                <w:color w:val="000000" w:themeColor="text1"/>
                <w:highlight w:val="none"/>
                <w14:textFill>
                  <w14:solidFill>
                    <w14:schemeClr w14:val="tx1"/>
                  </w14:solidFill>
                </w14:textFill>
              </w:rPr>
            </w:pPr>
          </w:p>
        </w:tc>
        <w:tc>
          <w:tcPr>
            <w:tcW w:w="1559" w:type="dxa"/>
            <w:vAlign w:val="center"/>
          </w:tcPr>
          <w:p>
            <w:pPr>
              <w:rPr>
                <w:color w:val="000000" w:themeColor="text1"/>
                <w:highlight w:val="none"/>
                <w14:textFill>
                  <w14:solidFill>
                    <w14:schemeClr w14:val="tx1"/>
                  </w14:solidFill>
                </w14:textFill>
              </w:rPr>
            </w:pPr>
          </w:p>
        </w:tc>
        <w:tc>
          <w:tcPr>
            <w:tcW w:w="1984" w:type="dxa"/>
            <w:vAlign w:val="center"/>
          </w:tcPr>
          <w:p>
            <w:pPr>
              <w:rPr>
                <w:color w:val="000000" w:themeColor="text1"/>
                <w:highlight w:val="none"/>
                <w14:textFill>
                  <w14:solidFill>
                    <w14:schemeClr w14:val="tx1"/>
                  </w14:solidFill>
                </w14:textFill>
              </w:rPr>
            </w:pPr>
          </w:p>
        </w:tc>
        <w:tc>
          <w:tcPr>
            <w:tcW w:w="3119" w:type="dxa"/>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color w:val="000000" w:themeColor="text1"/>
                <w:highlight w:val="none"/>
                <w14:textFill>
                  <w14:solidFill>
                    <w14:schemeClr w14:val="tx1"/>
                  </w14:solidFill>
                </w14:textFill>
              </w:rPr>
            </w:pPr>
          </w:p>
        </w:tc>
        <w:tc>
          <w:tcPr>
            <w:tcW w:w="1417" w:type="dxa"/>
            <w:vAlign w:val="center"/>
          </w:tcPr>
          <w:p>
            <w:pPr>
              <w:rPr>
                <w:color w:val="000000" w:themeColor="text1"/>
                <w:highlight w:val="none"/>
                <w14:textFill>
                  <w14:solidFill>
                    <w14:schemeClr w14:val="tx1"/>
                  </w14:solidFill>
                </w14:textFill>
              </w:rPr>
            </w:pPr>
          </w:p>
        </w:tc>
        <w:tc>
          <w:tcPr>
            <w:tcW w:w="1843" w:type="dxa"/>
            <w:vAlign w:val="center"/>
          </w:tcPr>
          <w:p>
            <w:pPr>
              <w:rPr>
                <w:color w:val="000000" w:themeColor="text1"/>
                <w:highlight w:val="none"/>
                <w14:textFill>
                  <w14:solidFill>
                    <w14:schemeClr w14:val="tx1"/>
                  </w14:solidFill>
                </w14:textFill>
              </w:rPr>
            </w:pPr>
          </w:p>
        </w:tc>
        <w:tc>
          <w:tcPr>
            <w:tcW w:w="3118" w:type="dxa"/>
            <w:vAlign w:val="center"/>
          </w:tcPr>
          <w:p>
            <w:pPr>
              <w:rPr>
                <w:color w:val="000000" w:themeColor="text1"/>
                <w:highlight w:val="none"/>
                <w14:textFill>
                  <w14:solidFill>
                    <w14:schemeClr w14:val="tx1"/>
                  </w14:solidFill>
                </w14:textFill>
              </w:rPr>
            </w:pPr>
          </w:p>
        </w:tc>
        <w:tc>
          <w:tcPr>
            <w:tcW w:w="993" w:type="dxa"/>
            <w:vAlign w:val="center"/>
          </w:tcPr>
          <w:p>
            <w:pPr>
              <w:rPr>
                <w:color w:val="000000" w:themeColor="text1"/>
                <w:highlight w:val="none"/>
                <w14:textFill>
                  <w14:solidFill>
                    <w14:schemeClr w14:val="tx1"/>
                  </w14:solidFill>
                </w14:textFill>
              </w:rPr>
            </w:pPr>
          </w:p>
        </w:tc>
        <w:tc>
          <w:tcPr>
            <w:tcW w:w="1559" w:type="dxa"/>
            <w:vAlign w:val="center"/>
          </w:tcPr>
          <w:p>
            <w:pPr>
              <w:rPr>
                <w:color w:val="000000" w:themeColor="text1"/>
                <w:highlight w:val="none"/>
                <w14:textFill>
                  <w14:solidFill>
                    <w14:schemeClr w14:val="tx1"/>
                  </w14:solidFill>
                </w14:textFill>
              </w:rPr>
            </w:pPr>
          </w:p>
        </w:tc>
        <w:tc>
          <w:tcPr>
            <w:tcW w:w="1984" w:type="dxa"/>
            <w:vAlign w:val="center"/>
          </w:tcPr>
          <w:p>
            <w:pPr>
              <w:rPr>
                <w:color w:val="000000" w:themeColor="text1"/>
                <w:highlight w:val="none"/>
                <w14:textFill>
                  <w14:solidFill>
                    <w14:schemeClr w14:val="tx1"/>
                  </w14:solidFill>
                </w14:textFill>
              </w:rPr>
            </w:pPr>
          </w:p>
        </w:tc>
        <w:tc>
          <w:tcPr>
            <w:tcW w:w="3119" w:type="dxa"/>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color w:val="000000" w:themeColor="text1"/>
                <w:highlight w:val="none"/>
                <w14:textFill>
                  <w14:solidFill>
                    <w14:schemeClr w14:val="tx1"/>
                  </w14:solidFill>
                </w14:textFill>
              </w:rPr>
            </w:pPr>
          </w:p>
        </w:tc>
        <w:tc>
          <w:tcPr>
            <w:tcW w:w="1417" w:type="dxa"/>
            <w:vAlign w:val="center"/>
          </w:tcPr>
          <w:p>
            <w:pPr>
              <w:rPr>
                <w:color w:val="000000" w:themeColor="text1"/>
                <w:highlight w:val="none"/>
                <w14:textFill>
                  <w14:solidFill>
                    <w14:schemeClr w14:val="tx1"/>
                  </w14:solidFill>
                </w14:textFill>
              </w:rPr>
            </w:pPr>
          </w:p>
        </w:tc>
        <w:tc>
          <w:tcPr>
            <w:tcW w:w="1843" w:type="dxa"/>
            <w:vAlign w:val="center"/>
          </w:tcPr>
          <w:p>
            <w:pPr>
              <w:rPr>
                <w:color w:val="000000" w:themeColor="text1"/>
                <w:highlight w:val="none"/>
                <w14:textFill>
                  <w14:solidFill>
                    <w14:schemeClr w14:val="tx1"/>
                  </w14:solidFill>
                </w14:textFill>
              </w:rPr>
            </w:pPr>
          </w:p>
        </w:tc>
        <w:tc>
          <w:tcPr>
            <w:tcW w:w="3118" w:type="dxa"/>
            <w:vAlign w:val="center"/>
          </w:tcPr>
          <w:p>
            <w:pPr>
              <w:rPr>
                <w:color w:val="000000" w:themeColor="text1"/>
                <w:highlight w:val="none"/>
                <w14:textFill>
                  <w14:solidFill>
                    <w14:schemeClr w14:val="tx1"/>
                  </w14:solidFill>
                </w14:textFill>
              </w:rPr>
            </w:pPr>
          </w:p>
        </w:tc>
        <w:tc>
          <w:tcPr>
            <w:tcW w:w="993" w:type="dxa"/>
            <w:vAlign w:val="center"/>
          </w:tcPr>
          <w:p>
            <w:pPr>
              <w:rPr>
                <w:color w:val="000000" w:themeColor="text1"/>
                <w:highlight w:val="none"/>
                <w14:textFill>
                  <w14:solidFill>
                    <w14:schemeClr w14:val="tx1"/>
                  </w14:solidFill>
                </w14:textFill>
              </w:rPr>
            </w:pPr>
          </w:p>
        </w:tc>
        <w:tc>
          <w:tcPr>
            <w:tcW w:w="1559" w:type="dxa"/>
            <w:vAlign w:val="center"/>
          </w:tcPr>
          <w:p>
            <w:pPr>
              <w:rPr>
                <w:color w:val="000000" w:themeColor="text1"/>
                <w:highlight w:val="none"/>
                <w14:textFill>
                  <w14:solidFill>
                    <w14:schemeClr w14:val="tx1"/>
                  </w14:solidFill>
                </w14:textFill>
              </w:rPr>
            </w:pPr>
          </w:p>
        </w:tc>
        <w:tc>
          <w:tcPr>
            <w:tcW w:w="1984" w:type="dxa"/>
            <w:vAlign w:val="center"/>
          </w:tcPr>
          <w:p>
            <w:pPr>
              <w:rPr>
                <w:color w:val="000000" w:themeColor="text1"/>
                <w:highlight w:val="none"/>
                <w14:textFill>
                  <w14:solidFill>
                    <w14:schemeClr w14:val="tx1"/>
                  </w14:solidFill>
                </w14:textFill>
              </w:rPr>
            </w:pPr>
          </w:p>
        </w:tc>
        <w:tc>
          <w:tcPr>
            <w:tcW w:w="3119" w:type="dxa"/>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投标报价（小写）</w:t>
            </w:r>
          </w:p>
        </w:tc>
        <w:tc>
          <w:tcPr>
            <w:tcW w:w="7655" w:type="dxa"/>
            <w:gridSpan w:val="4"/>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投标报价（大写）</w:t>
            </w:r>
          </w:p>
        </w:tc>
        <w:tc>
          <w:tcPr>
            <w:tcW w:w="7655" w:type="dxa"/>
            <w:gridSpan w:val="4"/>
            <w:vAlign w:val="center"/>
          </w:tcPr>
          <w:p>
            <w:pPr>
              <w:rPr>
                <w:color w:val="000000" w:themeColor="text1"/>
                <w:highlight w:val="none"/>
                <w14:textFill>
                  <w14:solidFill>
                    <w14:schemeClr w14:val="tx1"/>
                  </w14:solidFill>
                </w14:textFill>
              </w:rPr>
            </w:pPr>
          </w:p>
        </w:tc>
      </w:tr>
    </w:tbl>
    <w:p>
      <w:pPr>
        <w:rPr>
          <w:b/>
          <w:color w:val="000000" w:themeColor="text1"/>
          <w:highlight w:val="none"/>
          <w:lang w:val="zh-CN"/>
          <w14:textFill>
            <w14:solidFill>
              <w14:schemeClr w14:val="tx1"/>
            </w14:solidFill>
          </w14:textFill>
        </w:rPr>
      </w:pPr>
      <w:r>
        <w:rPr>
          <w:rFonts w:hint="eastAsia"/>
          <w:b/>
          <w:color w:val="000000" w:themeColor="text1"/>
          <w:highlight w:val="none"/>
          <w:lang w:val="zh-CN"/>
          <w14:textFill>
            <w14:solidFill>
              <w14:schemeClr w14:val="tx1"/>
            </w14:solidFill>
          </w14:textFill>
        </w:rPr>
        <w:t>注：</w:t>
      </w:r>
    </w:p>
    <w:p>
      <w:pPr>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t>1、投标人需按本表格式填写，不得自行更改。</w:t>
      </w:r>
      <w:r>
        <w:rPr>
          <w:color w:val="000000" w:themeColor="text1"/>
          <w:highlight w:val="none"/>
          <w:lang w:val="zh-CN"/>
          <w14:textFill>
            <w14:solidFill>
              <w14:schemeClr w14:val="tx1"/>
            </w14:solidFill>
          </w14:textFill>
        </w:rPr>
        <w:tab/>
      </w:r>
    </w:p>
    <w:p>
      <w:pPr>
        <w:rPr>
          <w:color w:val="000000" w:themeColor="text1"/>
          <w:highlight w:val="none"/>
          <w14:textFill>
            <w14:solidFill>
              <w14:schemeClr w14:val="tx1"/>
            </w14:solidFill>
          </w14:textFill>
        </w:rPr>
      </w:pPr>
      <w:r>
        <w:rPr>
          <w:color w:val="000000" w:themeColor="text1"/>
          <w:highlight w:val="none"/>
          <w:lang w:val="zh-CN"/>
          <w14:textFill>
            <w14:solidFill>
              <w14:schemeClr w14:val="tx1"/>
            </w14:solidFill>
          </w14:textFill>
        </w:rPr>
        <w:t>2、有关本项目实施所涉及的一切费用均计入报价。</w:t>
      </w:r>
      <w:r>
        <w:rPr>
          <w:rFonts w:hint="eastAsia"/>
          <w:b/>
          <w:color w:val="000000" w:themeColor="text1"/>
          <w:highlight w:val="none"/>
          <w:lang w:val="zh-CN"/>
          <w14:textFill>
            <w14:solidFill>
              <w14:schemeClr w14:val="tx1"/>
            </w14:solidFill>
          </w14:textFill>
        </w:rPr>
        <w:t>采购人将以合同形式有偿取得货物或服务，不接受投标人给予的赠品、回扣或者与采购无关的其他商品、服务</w:t>
      </w:r>
      <w:r>
        <w:rPr>
          <w:rFonts w:hint="eastAsia"/>
          <w:color w:val="000000" w:themeColor="text1"/>
          <w:highlight w:val="none"/>
          <w:lang w:val="zh-CN"/>
          <w14:textFill>
            <w14:solidFill>
              <w14:schemeClr w14:val="tx1"/>
            </w14:solidFill>
          </w14:textFill>
        </w:rPr>
        <w:t>，</w:t>
      </w:r>
      <w:r>
        <w:rPr>
          <w:rFonts w:hint="eastAsia"/>
          <w:b/>
          <w:color w:val="000000" w:themeColor="text1"/>
          <w:highlight w:val="none"/>
          <w:lang w:val="zh-CN"/>
          <w14:textFill>
            <w14:solidFill>
              <w14:schemeClr w14:val="tx1"/>
            </w14:solidFill>
          </w14:textFill>
        </w:rPr>
        <w:t>不得出现“</w:t>
      </w:r>
      <w:r>
        <w:rPr>
          <w:b/>
          <w:color w:val="000000" w:themeColor="text1"/>
          <w:highlight w:val="none"/>
          <w:lang w:val="zh-CN"/>
          <w14:textFill>
            <w14:solidFill>
              <w14:schemeClr w14:val="tx1"/>
            </w14:solidFill>
          </w14:textFill>
        </w:rPr>
        <w:t>0元”“免费赠送”等形式的无偿报价</w:t>
      </w:r>
      <w:r>
        <w:rPr>
          <w:rFonts w:hint="eastAsia"/>
          <w:b/>
          <w:color w:val="000000" w:themeColor="text1"/>
          <w:highlight w:val="none"/>
          <w:lang w:val="zh-CN"/>
          <w14:textFill>
            <w14:solidFill>
              <w14:schemeClr w14:val="tx1"/>
            </w14:solidFill>
          </w14:textFill>
        </w:rPr>
        <w:t>，</w:t>
      </w:r>
      <w:r>
        <w:rPr>
          <w:rFonts w:hint="eastAsia"/>
          <w:b/>
          <w:color w:val="000000" w:themeColor="text1"/>
          <w:highlight w:val="none"/>
          <w14:textFill>
            <w14:solidFill>
              <w14:schemeClr w14:val="tx1"/>
            </w14:solidFill>
          </w14:textFill>
        </w:rPr>
        <w:t>否则视为投标文件含有采购人不能接受的附加条件的，投标无效</w:t>
      </w:r>
      <w:r>
        <w:rPr>
          <w:rFonts w:hint="eastAsia"/>
          <w:b/>
          <w:color w:val="000000" w:themeColor="text1"/>
          <w:highlight w:val="none"/>
          <w:lang w:val="zh-CN"/>
          <w14:textFill>
            <w14:solidFill>
              <w14:schemeClr w14:val="tx1"/>
            </w14:solidFill>
          </w14:textFill>
        </w:rPr>
        <w:t>；采购内容未包含在《开标一览表（报价表）》名称栏中，投标人不能作出合理解释的，</w:t>
      </w:r>
      <w:r>
        <w:rPr>
          <w:rFonts w:hint="eastAsia"/>
          <w:b/>
          <w:color w:val="000000" w:themeColor="text1"/>
          <w:highlight w:val="none"/>
          <w14:textFill>
            <w14:solidFill>
              <w14:schemeClr w14:val="tx1"/>
            </w14:solidFill>
          </w14:textFill>
        </w:rPr>
        <w:t>视为投标文件含有采购人不能接受的附加条件的，投标无效。</w:t>
      </w:r>
    </w:p>
    <w:p>
      <w:pPr>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t>3、以上表格要求细分项目及报价，在“规格型号（或具体服务）”一栏中，货物类项目填写规格型号，服务类项目填写具体服务。</w:t>
      </w:r>
    </w:p>
    <w:p>
      <w:pPr>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t>4、特别提示：采购机构将对项目名称和项目编号，中标供应商名称、地址和中标金额，主要中标标的</w:t>
      </w:r>
      <w:r>
        <w:rPr>
          <w:rFonts w:hint="eastAsia"/>
          <w:color w:val="000000" w:themeColor="text1"/>
          <w:highlight w:val="none"/>
          <w:lang w:val="zh-CN"/>
          <w14:textFill>
            <w14:solidFill>
              <w14:schemeClr w14:val="tx1"/>
            </w14:solidFill>
          </w14:textFill>
        </w:rPr>
        <w:t>的名称、规格型号、数量、单价、服务要求等予以公示。</w:t>
      </w:r>
    </w:p>
    <w:p>
      <w:pPr>
        <w:rPr>
          <w:color w:val="000000" w:themeColor="text1"/>
          <w:highlight w:val="none"/>
          <w:lang w:val="zh-CN"/>
          <w14:textFill>
            <w14:solidFill>
              <w14:schemeClr w14:val="tx1"/>
            </w14:solidFill>
          </w14:textFill>
        </w:rPr>
      </w:pPr>
      <w:r>
        <w:rPr>
          <w:color w:val="000000" w:themeColor="text1"/>
          <w:szCs w:val="22"/>
          <w:highlight w:val="none"/>
          <w:lang w:val="zh-CN"/>
          <w14:textFill>
            <w14:solidFill>
              <w14:schemeClr w14:val="tx1"/>
            </w14:solidFill>
          </w14:textFill>
        </w:rPr>
        <w:t>5、</w:t>
      </w:r>
      <w:r>
        <w:rPr>
          <w:rFonts w:hint="eastAsia"/>
          <w:color w:val="000000" w:themeColor="text1"/>
          <w:highlight w:val="none"/>
          <w:lang w:val="zh-CN"/>
          <w14:textFill>
            <w14:solidFill>
              <w14:schemeClr w14:val="tx1"/>
            </w14:solidFill>
          </w14:textFill>
        </w:rPr>
        <w:t>符合招标文件中列明的可享受中小企业扶持政策的投标人，请填写中小企业声明函。注：投标人</w:t>
      </w:r>
      <w:r>
        <w:rPr>
          <w:color w:val="000000" w:themeColor="text1"/>
          <w:highlight w:val="none"/>
          <w:lang w:val="zh-CN"/>
          <w14:textFill>
            <w14:solidFill>
              <w14:schemeClr w14:val="tx1"/>
            </w14:solidFill>
          </w14:textFill>
        </w:rPr>
        <w:t>提供</w:t>
      </w:r>
      <w:r>
        <w:rPr>
          <w:rFonts w:hint="eastAsia"/>
          <w:color w:val="000000" w:themeColor="text1"/>
          <w:highlight w:val="none"/>
          <w:lang w:val="zh-CN"/>
          <w14:textFill>
            <w14:solidFill>
              <w14:schemeClr w14:val="tx1"/>
            </w14:solidFill>
          </w14:textFill>
        </w:rPr>
        <w:t>的中小企业</w:t>
      </w:r>
      <w:r>
        <w:rPr>
          <w:color w:val="000000" w:themeColor="text1"/>
          <w:highlight w:val="none"/>
          <w:lang w:val="zh-CN"/>
          <w14:textFill>
            <w14:solidFill>
              <w14:schemeClr w14:val="tx1"/>
            </w14:solidFill>
          </w14:textFill>
        </w:rPr>
        <w:t>声明函内容不实的，属于提供虚假材料谋取中标、成交，依照《中华人民共和国政府采购法》等国家有关规定追究相应责任。</w:t>
      </w:r>
    </w:p>
    <w:p>
      <w:pPr>
        <w:spacing w:line="360" w:lineRule="auto"/>
        <w:ind w:firstLine="482" w:firstLineChars="200"/>
        <w:rPr>
          <w:rFonts w:ascii="仿宋_GB2312" w:eastAsia="仿宋_GB2312"/>
          <w:b/>
          <w:color w:val="000000" w:themeColor="text1"/>
          <w:highlight w:val="none"/>
          <w14:textFill>
            <w14:solidFill>
              <w14:schemeClr w14:val="tx1"/>
            </w14:solidFill>
          </w14:textFill>
        </w:rPr>
        <w:sectPr>
          <w:pgSz w:w="16838" w:h="11906" w:orient="landscape"/>
          <w:pgMar w:top="1800" w:right="1440" w:bottom="1700" w:left="1440" w:header="851" w:footer="992" w:gutter="0"/>
          <w:cols w:space="425" w:num="1"/>
          <w:docGrid w:type="lines" w:linePitch="326" w:charSpace="0"/>
        </w:sectPr>
      </w:pPr>
    </w:p>
    <w:p>
      <w:pPr>
        <w:pStyle w:val="4"/>
        <w:rPr>
          <w:color w:val="000000" w:themeColor="text1"/>
          <w:highlight w:val="none"/>
          <w14:textFill>
            <w14:solidFill>
              <w14:schemeClr w14:val="tx1"/>
            </w14:solidFill>
          </w14:textFill>
        </w:rPr>
      </w:pPr>
      <w:r>
        <w:rPr>
          <w:rFonts w:hint="eastAsia" w:cs="仿宋_GB2312"/>
          <w:color w:val="000000" w:themeColor="text1"/>
          <w:kern w:val="2"/>
          <w:highlight w:val="none"/>
          <w14:textFill>
            <w14:solidFill>
              <w14:schemeClr w14:val="tx1"/>
            </w14:solidFill>
          </w14:textFill>
        </w:rPr>
        <w:t>二、</w:t>
      </w:r>
      <w:r>
        <w:rPr>
          <w:rFonts w:hint="eastAsia"/>
          <w:color w:val="000000" w:themeColor="text1"/>
          <w:highlight w:val="none"/>
          <w14:textFill>
            <w14:solidFill>
              <w14:schemeClr w14:val="tx1"/>
            </w14:solidFill>
          </w14:textFill>
        </w:rPr>
        <w:t>中小企业声明函</w:t>
      </w:r>
    </w:p>
    <w:p>
      <w:pPr>
        <w:spacing w:line="360" w:lineRule="auto"/>
        <w:ind w:firstLine="120" w:firstLineChars="50"/>
        <w:rPr>
          <w:rFonts w:ascii="仿宋_GB2312" w:eastAsia="仿宋_GB2312" w:cs="仿宋_GB2312"/>
          <w:b/>
          <w:color w:val="000000" w:themeColor="text1"/>
          <w:highlight w:val="none"/>
          <w14:textFill>
            <w14:solidFill>
              <w14:schemeClr w14:val="tx1"/>
            </w14:solidFill>
          </w14:textFill>
        </w:rPr>
      </w:pPr>
      <w:r>
        <w:rPr>
          <w:rFonts w:hint="eastAsia" w:ascii="仿宋_GB2312" w:eastAsia="仿宋_GB2312" w:cs="仿宋_GB2312"/>
          <w:b/>
          <w:color w:val="000000" w:themeColor="text1"/>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eastAsia="仿宋_GB2312" w:cs="仿宋_GB2312"/>
          <w:b/>
          <w:color w:val="000000" w:themeColor="text1"/>
          <w:highlight w:val="none"/>
          <w14:textFill>
            <w14:solidFill>
              <w14:schemeClr w14:val="tx1"/>
            </w14:solidFill>
          </w14:textFill>
        </w:rPr>
        <w:t>5）。</w:t>
      </w:r>
      <w:r>
        <w:rPr>
          <w:rFonts w:hint="eastAsia" w:ascii="仿宋_GB2312" w:eastAsia="仿宋_GB2312" w:cs="仿宋_GB2312"/>
          <w:b/>
          <w:color w:val="000000" w:themeColor="text1"/>
          <w:highlight w:val="none"/>
          <w14:textFill>
            <w14:solidFill>
              <w14:schemeClr w14:val="tx1"/>
            </w14:solidFill>
          </w14:textFill>
        </w:rPr>
        <w:t>]</w:t>
      </w:r>
    </w:p>
    <w:p>
      <w:pPr>
        <w:spacing w:line="276" w:lineRule="auto"/>
        <w:rPr>
          <w:rFonts w:ascii="仿宋_GB2312" w:eastAsia="仿宋_GB2312" w:cs="仿宋_GB2312"/>
          <w:b/>
          <w:color w:val="000000" w:themeColor="text1"/>
          <w:highlight w:val="none"/>
          <w14:textFill>
            <w14:solidFill>
              <w14:schemeClr w14:val="tx1"/>
            </w14:solidFill>
          </w14:textFill>
        </w:rPr>
      </w:pPr>
      <w:r>
        <w:rPr>
          <w:rFonts w:ascii="仿宋_GB2312" w:eastAsia="仿宋_GB2312" w:cs="仿宋_GB2312"/>
          <w:b/>
          <w:color w:val="000000" w:themeColor="text1"/>
          <w:highlight w:val="none"/>
          <w14:textFill>
            <w14:solidFill>
              <w14:schemeClr w14:val="tx1"/>
            </w14:solidFill>
          </w14:textFill>
        </w:rPr>
        <w:br w:type="page"/>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政府采购支持中小企业信用融资相关事项通知</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为贯彻落实中央、省、市关于支持民营经济健康发展有关精神，发挥政府采购在促进中小企业发展中的政策引导作用，缓解中小企业融资难、融资贵问题，杭州市财政局、</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中国银保监会浙江监管局、杭州市地方金融监督管理局、杭州市经济和信息化局制定《杭州市政府采购支持中小企业信用融资管理办法》。相关事项通知如下：</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一、适用对象</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凡已在浙江政府采购网上注册入库，并取得杭州市政府采购合同的中小企业供应商（以下简称“供应商”），均可申请政府采购信用融资。</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二、相关信息获取方式</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三、　政府采购信用融资操作流程：</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（一）线上融资模式：</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1.供应商根据合作银行提供的方案，自行选择金融产品，并办理开户等手续；</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2.供应商中标后，可通过杭州市政府采购网或“浙里办”测算授信额度；</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3.采购合同签订后，供应商在杭州市政府采购网或“浙里办”向合作银行发出融资申请；</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4.审批通过后，在线办理放贷手续。</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（二）线下融资模式：</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1.供应商根据合作银行提供的方案，自行选择金融产品，向合作银行提出信用资格预审，并办理开户等手续；</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2.采购合同签订后，供应商在杭州市政府采购网或“浙里办”向合作银行发出融资申请；</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3.合作银行在信用融资模块受理申请后，供应商提供审批材料。合作银行应对申请信用融资的供应商及备案的政府采购合同信息进行核对和审查；</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4.审批通过后，合作银行应按照合作备忘录中约定的审批放款期限和优惠利率及时予以放款。</w:t>
      </w:r>
    </w:p>
    <w:p>
      <w:pPr>
        <w:rPr>
          <w:b/>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（三）杭州e融平台申请融资</w:t>
      </w:r>
    </w:p>
    <w:p>
      <w:pPr>
        <w:rPr>
          <w:b/>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供应商通过杭州e融平台政采贷专区，自行选择金融产品，按规定手续办理贷款流程。</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四、注意事项</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对拟用于信用融资的政府采购合同，供应商在签订合同时应当在合同中注明融资银行名称及账号，作为在该银行的唯一收款账号。</w:t>
      </w:r>
    </w:p>
    <w:p>
      <w:pPr>
        <w:rPr>
          <w:rFonts w:ascii="仿宋_GB2312" w:eastAsia="仿宋_GB2312"/>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eastAsia="仿宋_GB2312"/>
          <w:color w:val="000000" w:themeColor="text1"/>
          <w:highlight w:val="none"/>
          <w14:textFill>
            <w14:solidFill>
              <w14:schemeClr w14:val="tx1"/>
            </w14:solidFill>
          </w14:textFill>
        </w:rPr>
        <w:t>。</w:t>
      </w:r>
    </w:p>
    <w:p>
      <w:pPr>
        <w:spacing w:line="360" w:lineRule="auto"/>
        <w:ind w:left="5060" w:hanging="5060" w:hangingChars="2100"/>
        <w:rPr>
          <w:rFonts w:ascii="仿宋_GB2312" w:eastAsia="仿宋_GB2312" w:cs="仿宋_GB2312"/>
          <w:b/>
          <w:bCs/>
          <w:color w:val="000000" w:themeColor="text1"/>
          <w:highlight w:val="none"/>
          <w14:textFill>
            <w14:solidFill>
              <w14:schemeClr w14:val="tx1"/>
            </w14:solidFill>
          </w14:textFill>
        </w:rPr>
      </w:pPr>
    </w:p>
    <w:p>
      <w:pPr>
        <w:spacing w:line="360" w:lineRule="auto"/>
        <w:ind w:firstLine="120" w:firstLineChars="50"/>
        <w:rPr>
          <w:rFonts w:ascii="仿宋_GB2312" w:eastAsia="仿宋_GB2312" w:cs="仿宋_GB2312"/>
          <w:b/>
          <w:color w:val="000000" w:themeColor="text1"/>
          <w:highlight w:val="none"/>
          <w14:textFill>
            <w14:solidFill>
              <w14:schemeClr w14:val="tx1"/>
            </w14:solidFill>
          </w14:textFill>
        </w:rPr>
      </w:pPr>
    </w:p>
    <w:p>
      <w:pPr>
        <w:spacing w:line="360" w:lineRule="auto"/>
        <w:ind w:firstLine="482" w:firstLineChars="200"/>
        <w:rPr>
          <w:rFonts w:ascii="仿宋_GB2312" w:eastAsia="仿宋_GB2312"/>
          <w:b/>
          <w:color w:val="000000" w:themeColor="text1"/>
          <w:highlight w:val="none"/>
          <w14:textFill>
            <w14:solidFill>
              <w14:schemeClr w14:val="tx1"/>
            </w14:solidFill>
          </w14:textFill>
        </w:rPr>
      </w:pPr>
    </w:p>
    <w:p>
      <w:pPr>
        <w:pStyle w:val="78"/>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highlight w:val="none"/>
          <w14:textFill>
            <w14:solidFill>
              <w14:schemeClr w14:val="tx1"/>
            </w14:solidFill>
          </w14:textFill>
        </w:rPr>
      </w:pPr>
    </w:p>
    <w:p>
      <w:pPr>
        <w:spacing w:line="276" w:lineRule="auto"/>
        <w:rPr>
          <w:rFonts w:ascii="仿宋_GB2312" w:eastAsia="仿宋_GB2312" w:cs="仿宋_GB2312"/>
          <w:color w:val="000000" w:themeColor="text1"/>
          <w:highlight w:val="none"/>
          <w14:textFill>
            <w14:solidFill>
              <w14:schemeClr w14:val="tx1"/>
            </w14:solidFill>
          </w14:textFill>
        </w:rPr>
      </w:pPr>
      <w:r>
        <w:rPr>
          <w:rFonts w:ascii="仿宋_GB2312" w:eastAsia="仿宋_GB2312" w:cs="仿宋_GB2312"/>
          <w:color w:val="000000" w:themeColor="text1"/>
          <w:highlight w:val="none"/>
          <w14:textFill>
            <w14:solidFill>
              <w14:schemeClr w14:val="tx1"/>
            </w14:solidFill>
          </w14:textFill>
        </w:rPr>
        <w:br w:type="page"/>
      </w:r>
    </w:p>
    <w:p>
      <w:pPr>
        <w:pStyle w:val="3"/>
        <w:rPr>
          <w:color w:val="000000" w:themeColor="text1"/>
          <w:highlight w:val="none"/>
          <w14:textFill>
            <w14:solidFill>
              <w14:schemeClr w14:val="tx1"/>
            </w14:solidFill>
          </w14:textFill>
        </w:rPr>
      </w:pPr>
      <w:bookmarkStart w:id="371" w:name="_Toc465665161"/>
      <w:r>
        <w:rPr>
          <w:rFonts w:hint="eastAsia"/>
          <w:color w:val="000000" w:themeColor="text1"/>
          <w:highlight w:val="none"/>
          <w14:textFill>
            <w14:solidFill>
              <w14:schemeClr w14:val="tx1"/>
            </w14:solidFill>
          </w14:textFill>
        </w:rPr>
        <w:t>附件</w:t>
      </w:r>
      <w:bookmarkEnd w:id="371"/>
    </w:p>
    <w:p>
      <w:pPr>
        <w:pStyle w:val="4"/>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附件</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残疾人福利性单位声明函</w:t>
      </w:r>
    </w:p>
    <w:p>
      <w:pPr>
        <w:spacing w:line="360" w:lineRule="auto"/>
        <w:jc w:val="center"/>
        <w:rPr>
          <w:rFonts w:ascii="仿宋_GB2312" w:eastAsia="仿宋_GB2312"/>
          <w:b/>
          <w:color w:val="000000" w:themeColor="text1"/>
          <w:spacing w:val="6"/>
          <w:sz w:val="32"/>
          <w:szCs w:val="32"/>
          <w:highlight w:val="none"/>
          <w14:textFill>
            <w14:solidFill>
              <w14:schemeClr w14:val="tx1"/>
            </w14:solidFill>
          </w14:textFill>
        </w:rPr>
      </w:pPr>
      <w:bookmarkStart w:id="372" w:name="OLE_LINK14"/>
      <w:bookmarkStart w:id="373" w:name="OLE_LINK13"/>
      <w:r>
        <w:rPr>
          <w:rFonts w:hint="eastAsia" w:ascii="仿宋_GB2312" w:eastAsia="仿宋_GB2312"/>
          <w:b/>
          <w:color w:val="000000" w:themeColor="text1"/>
          <w:spacing w:val="6"/>
          <w:sz w:val="32"/>
          <w:szCs w:val="32"/>
          <w:highlight w:val="none"/>
          <w14:textFill>
            <w14:solidFill>
              <w14:schemeClr w14:val="tx1"/>
            </w14:solidFill>
          </w14:textFill>
        </w:rPr>
        <w:t>残疾人福利性单位声明函</w:t>
      </w:r>
    </w:p>
    <w:bookmarkEnd w:id="372"/>
    <w:bookmarkEnd w:id="373"/>
    <w:p>
      <w:pPr>
        <w:spacing w:line="360" w:lineRule="auto"/>
        <w:rPr>
          <w:rFonts w:ascii="仿宋_GB2312" w:eastAsia="仿宋_GB2312"/>
          <w:b/>
          <w:color w:val="000000" w:themeColor="text1"/>
          <w:spacing w:val="6"/>
          <w:sz w:val="30"/>
          <w:szCs w:val="30"/>
          <w:highlight w:val="none"/>
          <w14:textFill>
            <w14:solidFill>
              <w14:schemeClr w14:val="tx1"/>
            </w14:solidFill>
          </w14:textFill>
        </w:rPr>
      </w:pPr>
    </w:p>
    <w:p>
      <w:pPr>
        <w:pStyle w:val="6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本单位郑重声明，根据《财政部</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民政部</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中国残疾人联合会关于促进残疾人就业政府采购政策的通知》（财库〔</w:t>
      </w:r>
      <w:r>
        <w:rPr>
          <w:color w:val="000000" w:themeColor="text1"/>
          <w:highlight w:val="none"/>
          <w14:textFill>
            <w14:solidFill>
              <w14:schemeClr w14:val="tx1"/>
            </w14:solidFill>
          </w14:textFill>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6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本单位对上述声明的真实性负责。如有虚假，将依法承担相应责任。</w:t>
      </w:r>
    </w:p>
    <w:p>
      <w:pPr>
        <w:pStyle w:val="63"/>
        <w:rPr>
          <w:color w:val="000000" w:themeColor="text1"/>
          <w:highlight w:val="none"/>
          <w14:textFill>
            <w14:solidFill>
              <w14:schemeClr w14:val="tx1"/>
            </w14:solidFill>
          </w14:textFill>
        </w:rPr>
      </w:pPr>
    </w:p>
    <w:p>
      <w:pPr>
        <w:pStyle w:val="63"/>
        <w:rPr>
          <w:color w:val="000000" w:themeColor="text1"/>
          <w:highlight w:val="none"/>
          <w14:textFill>
            <w14:solidFill>
              <w14:schemeClr w14:val="tx1"/>
            </w14:solidFill>
          </w14:textFill>
        </w:rPr>
      </w:pPr>
    </w:p>
    <w:p>
      <w:pPr>
        <w:pStyle w:val="63"/>
        <w:jc w:val="righ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投标人名称（电子签名）：</w:t>
      </w:r>
    </w:p>
    <w:p>
      <w:pPr>
        <w:pStyle w:val="63"/>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  期：</w:t>
      </w:r>
    </w:p>
    <w:p>
      <w:pPr>
        <w:spacing w:line="276" w:lineRule="auto"/>
        <w:rPr>
          <w:rFonts w:ascii="仿宋_GB2312" w:eastAsia="仿宋_GB2312" w:cs="仿宋_GB2312"/>
          <w:color w:val="000000" w:themeColor="text1"/>
          <w:highlight w:val="none"/>
          <w14:textFill>
            <w14:solidFill>
              <w14:schemeClr w14:val="tx1"/>
            </w14:solidFill>
          </w14:textFill>
        </w:rPr>
      </w:pPr>
      <w:r>
        <w:rPr>
          <w:rFonts w:ascii="仿宋_GB2312" w:eastAsia="仿宋_GB2312" w:cs="仿宋_GB2312"/>
          <w:color w:val="000000" w:themeColor="text1"/>
          <w:highlight w:val="none"/>
          <w14:textFill>
            <w14:solidFill>
              <w14:schemeClr w14:val="tx1"/>
            </w14:solidFill>
          </w14:textFill>
        </w:rPr>
        <w:br w:type="page"/>
      </w:r>
    </w:p>
    <w:p>
      <w:pPr>
        <w:pStyle w:val="4"/>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附件</w:t>
      </w:r>
      <w:r>
        <w:rPr>
          <w:color w:val="000000" w:themeColor="text1"/>
          <w:highlight w:val="none"/>
          <w14:textFill>
            <w14:solidFill>
              <w14:schemeClr w14:val="tx1"/>
            </w14:solidFill>
          </w14:textFill>
        </w:rPr>
        <w:t>2：质疑函范本及制作说明</w:t>
      </w:r>
    </w:p>
    <w:p>
      <w:pPr>
        <w:spacing w:line="360" w:lineRule="auto"/>
        <w:jc w:val="center"/>
        <w:rPr>
          <w:rFonts w:ascii="仿宋_GB2312" w:eastAsia="仿宋_GB2312"/>
          <w:b/>
          <w:color w:val="000000" w:themeColor="text1"/>
          <w:spacing w:val="6"/>
          <w:sz w:val="32"/>
          <w:szCs w:val="32"/>
          <w:highlight w:val="none"/>
          <w14:textFill>
            <w14:solidFill>
              <w14:schemeClr w14:val="tx1"/>
            </w14:solidFill>
          </w14:textFill>
        </w:rPr>
      </w:pPr>
      <w:r>
        <w:rPr>
          <w:rFonts w:hint="eastAsia" w:ascii="仿宋_GB2312" w:eastAsia="仿宋_GB2312"/>
          <w:b/>
          <w:color w:val="000000" w:themeColor="text1"/>
          <w:spacing w:val="6"/>
          <w:sz w:val="32"/>
          <w:szCs w:val="32"/>
          <w:highlight w:val="none"/>
          <w14:textFill>
            <w14:solidFill>
              <w14:schemeClr w14:val="tx1"/>
            </w14:solidFill>
          </w14:textFill>
        </w:rPr>
        <w:t>质疑函范本</w:t>
      </w:r>
    </w:p>
    <w:p>
      <w:pPr>
        <w:pStyle w:val="6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一、质疑供应商基本信息</w:t>
      </w:r>
    </w:p>
    <w:p>
      <w:pPr>
        <w:pStyle w:val="63"/>
        <w:rPr>
          <w:color w:val="000000" w:themeColor="text1"/>
          <w:highlight w:val="none"/>
          <w:u w:val="dotted"/>
          <w14:textFill>
            <w14:solidFill>
              <w14:schemeClr w14:val="tx1"/>
            </w14:solidFill>
          </w14:textFill>
        </w:rPr>
      </w:pPr>
      <w:r>
        <w:rPr>
          <w:rFonts w:hint="eastAsia"/>
          <w:color w:val="000000" w:themeColor="text1"/>
          <w:highlight w:val="none"/>
          <w14:textFill>
            <w14:solidFill>
              <w14:schemeClr w14:val="tx1"/>
            </w14:solidFill>
          </w14:textFill>
        </w:rPr>
        <w:t>质疑供应商：</w:t>
      </w:r>
      <w:r>
        <w:rPr>
          <w:color w:val="000000" w:themeColor="text1"/>
          <w:highlight w:val="none"/>
          <w:u w:val="dotted"/>
          <w14:textFill>
            <w14:solidFill>
              <w14:schemeClr w14:val="tx1"/>
            </w14:solidFill>
          </w14:textFill>
        </w:rPr>
        <w:t xml:space="preserve">                                        </w:t>
      </w:r>
    </w:p>
    <w:p>
      <w:pPr>
        <w:pStyle w:val="6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w:t>
      </w:r>
      <w:r>
        <w:rPr>
          <w:color w:val="000000" w:themeColor="text1"/>
          <w:highlight w:val="none"/>
          <w:u w:val="dotted"/>
          <w14:textFill>
            <w14:solidFill>
              <w14:schemeClr w14:val="tx1"/>
            </w14:solidFill>
          </w14:textFill>
        </w:rPr>
        <w:t xml:space="preserve">                          </w:t>
      </w:r>
      <w:r>
        <w:rPr>
          <w:rFonts w:hint="eastAsia"/>
          <w:color w:val="000000" w:themeColor="text1"/>
          <w:highlight w:val="none"/>
          <w14:textFill>
            <w14:solidFill>
              <w14:schemeClr w14:val="tx1"/>
            </w14:solidFill>
          </w14:textFill>
        </w:rPr>
        <w:t>邮编：</w:t>
      </w:r>
      <w:r>
        <w:rPr>
          <w:color w:val="000000" w:themeColor="text1"/>
          <w:highlight w:val="none"/>
          <w:u w:val="dotted"/>
          <w14:textFill>
            <w14:solidFill>
              <w14:schemeClr w14:val="tx1"/>
            </w14:solidFill>
          </w14:textFill>
        </w:rPr>
        <w:t xml:space="preserve">                                                   </w:t>
      </w:r>
    </w:p>
    <w:p>
      <w:pPr>
        <w:pStyle w:val="6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w:t>
      </w:r>
      <w:r>
        <w:rPr>
          <w:color w:val="000000" w:themeColor="text1"/>
          <w:highlight w:val="none"/>
          <w:u w:val="dotted"/>
          <w14:textFill>
            <w14:solidFill>
              <w14:schemeClr w14:val="tx1"/>
            </w14:solidFill>
          </w14:textFill>
        </w:rPr>
        <w:t xml:space="preserve">                      </w:t>
      </w:r>
      <w:r>
        <w:rPr>
          <w:rFonts w:hint="eastAsia"/>
          <w:color w:val="000000" w:themeColor="text1"/>
          <w:highlight w:val="none"/>
          <w14:textFill>
            <w14:solidFill>
              <w14:schemeClr w14:val="tx1"/>
            </w14:solidFill>
          </w14:textFill>
        </w:rPr>
        <w:t>联系电话：</w:t>
      </w:r>
      <w:r>
        <w:rPr>
          <w:color w:val="000000" w:themeColor="text1"/>
          <w:highlight w:val="none"/>
          <w:u w:val="dotted"/>
          <w14:textFill>
            <w14:solidFill>
              <w14:schemeClr w14:val="tx1"/>
            </w14:solidFill>
          </w14:textFill>
        </w:rPr>
        <w:t xml:space="preserve">                              </w:t>
      </w:r>
    </w:p>
    <w:p>
      <w:pPr>
        <w:pStyle w:val="63"/>
        <w:rPr>
          <w:color w:val="000000" w:themeColor="text1"/>
          <w:highlight w:val="none"/>
          <w:u w:val="dotted"/>
          <w14:textFill>
            <w14:solidFill>
              <w14:schemeClr w14:val="tx1"/>
            </w14:solidFill>
          </w14:textFill>
        </w:rPr>
      </w:pPr>
      <w:r>
        <w:rPr>
          <w:rFonts w:hint="eastAsia"/>
          <w:color w:val="000000" w:themeColor="text1"/>
          <w:highlight w:val="none"/>
          <w14:textFill>
            <w14:solidFill>
              <w14:schemeClr w14:val="tx1"/>
            </w14:solidFill>
          </w14:textFill>
        </w:rPr>
        <w:t>授权代表：</w:t>
      </w:r>
      <w:r>
        <w:rPr>
          <w:color w:val="000000" w:themeColor="text1"/>
          <w:highlight w:val="none"/>
          <w:u w:val="dotted"/>
          <w14:textFill>
            <w14:solidFill>
              <w14:schemeClr w14:val="tx1"/>
            </w14:solidFill>
          </w14:textFill>
        </w:rPr>
        <w:t xml:space="preserve">                                          </w:t>
      </w:r>
    </w:p>
    <w:p>
      <w:pPr>
        <w:pStyle w:val="6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联系电话：</w:t>
      </w:r>
      <w:r>
        <w:rPr>
          <w:color w:val="000000" w:themeColor="text1"/>
          <w:highlight w:val="none"/>
          <w:u w:val="dotted"/>
          <w14:textFill>
            <w14:solidFill>
              <w14:schemeClr w14:val="tx1"/>
            </w14:solidFill>
          </w14:textFill>
        </w:rPr>
        <w:t xml:space="preserve">                                           </w:t>
      </w:r>
      <w:r>
        <w:rPr>
          <w:color w:val="000000" w:themeColor="text1"/>
          <w:highlight w:val="none"/>
          <w14:textFill>
            <w14:solidFill>
              <w14:schemeClr w14:val="tx1"/>
            </w14:solidFill>
          </w14:textFill>
        </w:rPr>
        <w:t xml:space="preserve"> </w:t>
      </w:r>
    </w:p>
    <w:p>
      <w:pPr>
        <w:pStyle w:val="6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w:t>
      </w:r>
      <w:r>
        <w:rPr>
          <w:color w:val="000000" w:themeColor="text1"/>
          <w:highlight w:val="none"/>
          <w14:textFill>
            <w14:solidFill>
              <w14:schemeClr w14:val="tx1"/>
            </w14:solidFill>
          </w14:textFill>
        </w:rPr>
        <w:t xml:space="preserve"> </w:t>
      </w:r>
      <w:r>
        <w:rPr>
          <w:color w:val="000000" w:themeColor="text1"/>
          <w:highlight w:val="none"/>
          <w:u w:val="dotted"/>
          <w14:textFill>
            <w14:solidFill>
              <w14:schemeClr w14:val="tx1"/>
            </w14:solidFill>
          </w14:textFill>
        </w:rPr>
        <w:t xml:space="preserve">                        </w:t>
      </w:r>
      <w:r>
        <w:rPr>
          <w:rFonts w:hint="eastAsia"/>
          <w:color w:val="000000" w:themeColor="text1"/>
          <w:highlight w:val="none"/>
          <w14:textFill>
            <w14:solidFill>
              <w14:schemeClr w14:val="tx1"/>
            </w14:solidFill>
          </w14:textFill>
        </w:rPr>
        <w:t>邮编：</w:t>
      </w:r>
      <w:r>
        <w:rPr>
          <w:color w:val="000000" w:themeColor="text1"/>
          <w:highlight w:val="none"/>
          <w:u w:val="dotted"/>
          <w14:textFill>
            <w14:solidFill>
              <w14:schemeClr w14:val="tx1"/>
            </w14:solidFill>
          </w14:textFill>
        </w:rPr>
        <w:t xml:space="preserve">                                                </w:t>
      </w:r>
    </w:p>
    <w:p>
      <w:pPr>
        <w:pStyle w:val="6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二、质疑项目基本情况</w:t>
      </w:r>
    </w:p>
    <w:p>
      <w:pPr>
        <w:pStyle w:val="6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质疑项目的名称：</w:t>
      </w:r>
      <w:r>
        <w:rPr>
          <w:color w:val="000000" w:themeColor="text1"/>
          <w:highlight w:val="none"/>
          <w:u w:val="dotted"/>
          <w14:textFill>
            <w14:solidFill>
              <w14:schemeClr w14:val="tx1"/>
            </w14:solidFill>
          </w14:textFill>
        </w:rPr>
        <w:t xml:space="preserve">                                      </w:t>
      </w:r>
    </w:p>
    <w:p>
      <w:pPr>
        <w:pStyle w:val="6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质疑项目的编号：</w:t>
      </w:r>
      <w:r>
        <w:rPr>
          <w:color w:val="000000" w:themeColor="text1"/>
          <w:highlight w:val="none"/>
          <w:u w:val="dotted"/>
          <w14:textFill>
            <w14:solidFill>
              <w14:schemeClr w14:val="tx1"/>
            </w14:solidFill>
          </w14:textFill>
        </w:rPr>
        <w:t xml:space="preserve">               </w:t>
      </w:r>
      <w:r>
        <w:rPr>
          <w:rFonts w:hint="eastAsia"/>
          <w:color w:val="000000" w:themeColor="text1"/>
          <w:highlight w:val="none"/>
          <w14:textFill>
            <w14:solidFill>
              <w14:schemeClr w14:val="tx1"/>
            </w14:solidFill>
          </w14:textFill>
        </w:rPr>
        <w:t>包号：</w:t>
      </w:r>
      <w:r>
        <w:rPr>
          <w:color w:val="000000" w:themeColor="text1"/>
          <w:highlight w:val="none"/>
          <w:u w:val="dotted"/>
          <w14:textFill>
            <w14:solidFill>
              <w14:schemeClr w14:val="tx1"/>
            </w14:solidFill>
          </w14:textFill>
        </w:rPr>
        <w:t xml:space="preserve">                 </w:t>
      </w:r>
    </w:p>
    <w:p>
      <w:pPr>
        <w:pStyle w:val="63"/>
        <w:rPr>
          <w:color w:val="000000" w:themeColor="text1"/>
          <w:highlight w:val="none"/>
          <w:u w:val="dotted"/>
          <w14:textFill>
            <w14:solidFill>
              <w14:schemeClr w14:val="tx1"/>
            </w14:solidFill>
          </w14:textFill>
        </w:rPr>
      </w:pPr>
      <w:r>
        <w:rPr>
          <w:rFonts w:hint="eastAsia"/>
          <w:color w:val="000000" w:themeColor="text1"/>
          <w:highlight w:val="none"/>
          <w14:textFill>
            <w14:solidFill>
              <w14:schemeClr w14:val="tx1"/>
            </w14:solidFill>
          </w14:textFill>
        </w:rPr>
        <w:t>采购人名称：</w:t>
      </w:r>
      <w:r>
        <w:rPr>
          <w:color w:val="000000" w:themeColor="text1"/>
          <w:highlight w:val="none"/>
          <w:u w:val="dotted"/>
          <w14:textFill>
            <w14:solidFill>
              <w14:schemeClr w14:val="tx1"/>
            </w14:solidFill>
          </w14:textFill>
        </w:rPr>
        <w:t xml:space="preserve">                                         </w:t>
      </w:r>
    </w:p>
    <w:p>
      <w:pPr>
        <w:pStyle w:val="6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采购文件获取日期：</w:t>
      </w:r>
      <w:r>
        <w:rPr>
          <w:color w:val="000000" w:themeColor="text1"/>
          <w:highlight w:val="none"/>
          <w:u w:val="dotted"/>
          <w14:textFill>
            <w14:solidFill>
              <w14:schemeClr w14:val="tx1"/>
            </w14:solidFill>
          </w14:textFill>
        </w:rPr>
        <w:t xml:space="preserve">                                           </w:t>
      </w:r>
    </w:p>
    <w:p>
      <w:pPr>
        <w:pStyle w:val="6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三、质疑事项具体内容</w:t>
      </w:r>
    </w:p>
    <w:p>
      <w:pPr>
        <w:pStyle w:val="63"/>
        <w:rPr>
          <w:color w:val="000000" w:themeColor="text1"/>
          <w:highlight w:val="none"/>
          <w:u w:val="dotted"/>
          <w14:textFill>
            <w14:solidFill>
              <w14:schemeClr w14:val="tx1"/>
            </w14:solidFill>
          </w14:textFill>
        </w:rPr>
      </w:pPr>
      <w:r>
        <w:rPr>
          <w:rFonts w:hint="eastAsia"/>
          <w:color w:val="000000" w:themeColor="text1"/>
          <w:highlight w:val="none"/>
          <w14:textFill>
            <w14:solidFill>
              <w14:schemeClr w14:val="tx1"/>
            </w14:solidFill>
          </w14:textFill>
        </w:rPr>
        <w:t>质疑事项</w:t>
      </w:r>
      <w:r>
        <w:rPr>
          <w:color w:val="000000" w:themeColor="text1"/>
          <w:highlight w:val="none"/>
          <w14:textFill>
            <w14:solidFill>
              <w14:schemeClr w14:val="tx1"/>
            </w14:solidFill>
          </w14:textFill>
        </w:rPr>
        <w:t>1：</w:t>
      </w:r>
      <w:r>
        <w:rPr>
          <w:color w:val="000000" w:themeColor="text1"/>
          <w:highlight w:val="none"/>
          <w:u w:val="dotted"/>
          <w14:textFill>
            <w14:solidFill>
              <w14:schemeClr w14:val="tx1"/>
            </w14:solidFill>
          </w14:textFill>
        </w:rPr>
        <w:t xml:space="preserve">                                         </w:t>
      </w:r>
    </w:p>
    <w:p>
      <w:pPr>
        <w:pStyle w:val="63"/>
        <w:rPr>
          <w:color w:val="000000" w:themeColor="text1"/>
          <w:highlight w:val="none"/>
          <w:u w:val="dotted"/>
          <w14:textFill>
            <w14:solidFill>
              <w14:schemeClr w14:val="tx1"/>
            </w14:solidFill>
          </w14:textFill>
        </w:rPr>
      </w:pPr>
      <w:r>
        <w:rPr>
          <w:rFonts w:hint="eastAsia"/>
          <w:color w:val="000000" w:themeColor="text1"/>
          <w:highlight w:val="none"/>
          <w14:textFill>
            <w14:solidFill>
              <w14:schemeClr w14:val="tx1"/>
            </w14:solidFill>
          </w14:textFill>
        </w:rPr>
        <w:t>事实依据：</w:t>
      </w:r>
      <w:r>
        <w:rPr>
          <w:color w:val="000000" w:themeColor="text1"/>
          <w:highlight w:val="none"/>
          <w:u w:val="dotted"/>
          <w14:textFill>
            <w14:solidFill>
              <w14:schemeClr w14:val="tx1"/>
            </w14:solidFill>
          </w14:textFill>
        </w:rPr>
        <w:t xml:space="preserve">                                          </w:t>
      </w:r>
    </w:p>
    <w:p>
      <w:pPr>
        <w:pStyle w:val="63"/>
        <w:rPr>
          <w:color w:val="000000" w:themeColor="text1"/>
          <w:highlight w:val="none"/>
          <w14:textFill>
            <w14:solidFill>
              <w14:schemeClr w14:val="tx1"/>
            </w14:solidFill>
          </w14:textFill>
        </w:rPr>
      </w:pPr>
      <w:r>
        <w:rPr>
          <w:color w:val="000000" w:themeColor="text1"/>
          <w:highlight w:val="none"/>
          <w:u w:val="dotted"/>
          <w14:textFill>
            <w14:solidFill>
              <w14:schemeClr w14:val="tx1"/>
            </w14:solidFill>
          </w14:textFill>
        </w:rPr>
        <w:t xml:space="preserve">                                                       </w:t>
      </w:r>
    </w:p>
    <w:p>
      <w:pPr>
        <w:pStyle w:val="63"/>
        <w:rPr>
          <w:color w:val="000000" w:themeColor="text1"/>
          <w:highlight w:val="none"/>
          <w:u w:val="dotted"/>
          <w14:textFill>
            <w14:solidFill>
              <w14:schemeClr w14:val="tx1"/>
            </w14:solidFill>
          </w14:textFill>
        </w:rPr>
      </w:pPr>
      <w:r>
        <w:rPr>
          <w:rFonts w:hint="eastAsia"/>
          <w:color w:val="000000" w:themeColor="text1"/>
          <w:highlight w:val="none"/>
          <w14:textFill>
            <w14:solidFill>
              <w14:schemeClr w14:val="tx1"/>
            </w14:solidFill>
          </w14:textFill>
        </w:rPr>
        <w:t>法律依据：</w:t>
      </w:r>
      <w:r>
        <w:rPr>
          <w:color w:val="000000" w:themeColor="text1"/>
          <w:highlight w:val="none"/>
          <w:u w:val="dotted"/>
          <w14:textFill>
            <w14:solidFill>
              <w14:schemeClr w14:val="tx1"/>
            </w14:solidFill>
          </w14:textFill>
        </w:rPr>
        <w:t xml:space="preserve">                                          </w:t>
      </w:r>
    </w:p>
    <w:p>
      <w:pPr>
        <w:pStyle w:val="63"/>
        <w:rPr>
          <w:color w:val="000000" w:themeColor="text1"/>
          <w:highlight w:val="none"/>
          <w:u w:val="dotted"/>
          <w14:textFill>
            <w14:solidFill>
              <w14:schemeClr w14:val="tx1"/>
            </w14:solidFill>
          </w14:textFill>
        </w:rPr>
      </w:pPr>
      <w:r>
        <w:rPr>
          <w:color w:val="000000" w:themeColor="text1"/>
          <w:highlight w:val="none"/>
          <w:u w:val="dotted"/>
          <w14:textFill>
            <w14:solidFill>
              <w14:schemeClr w14:val="tx1"/>
            </w14:solidFill>
          </w14:textFill>
        </w:rPr>
        <w:t xml:space="preserve">                                                     </w:t>
      </w:r>
    </w:p>
    <w:p>
      <w:pPr>
        <w:pStyle w:val="63"/>
        <w:rPr>
          <w:color w:val="000000" w:themeColor="text1"/>
          <w:highlight w:val="none"/>
          <w:u w:val="dotted"/>
          <w14:textFill>
            <w14:solidFill>
              <w14:schemeClr w14:val="tx1"/>
            </w14:solidFill>
          </w14:textFill>
        </w:rPr>
      </w:pPr>
      <w:r>
        <w:rPr>
          <w:rFonts w:hint="eastAsia"/>
          <w:color w:val="000000" w:themeColor="text1"/>
          <w:highlight w:val="none"/>
          <w14:textFill>
            <w14:solidFill>
              <w14:schemeClr w14:val="tx1"/>
            </w14:solidFill>
          </w14:textFill>
        </w:rPr>
        <w:t>质疑事项</w:t>
      </w:r>
      <w:r>
        <w:rPr>
          <w:color w:val="000000" w:themeColor="text1"/>
          <w:highlight w:val="none"/>
          <w14:textFill>
            <w14:solidFill>
              <w14:schemeClr w14:val="tx1"/>
            </w14:solidFill>
          </w14:textFill>
        </w:rPr>
        <w:t>2</w:t>
      </w:r>
    </w:p>
    <w:p>
      <w:pPr>
        <w:pStyle w:val="6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p>
      <w:pPr>
        <w:pStyle w:val="6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四、与质疑事项相关的质疑请求</w:t>
      </w:r>
    </w:p>
    <w:p>
      <w:pPr>
        <w:pStyle w:val="63"/>
        <w:rPr>
          <w:color w:val="000000" w:themeColor="text1"/>
          <w:highlight w:val="none"/>
          <w:u w:val="dotted"/>
          <w14:textFill>
            <w14:solidFill>
              <w14:schemeClr w14:val="tx1"/>
            </w14:solidFill>
          </w14:textFill>
        </w:rPr>
      </w:pPr>
      <w:r>
        <w:rPr>
          <w:rFonts w:hint="eastAsia"/>
          <w:color w:val="000000" w:themeColor="text1"/>
          <w:highlight w:val="none"/>
          <w14:textFill>
            <w14:solidFill>
              <w14:schemeClr w14:val="tx1"/>
            </w14:solidFill>
          </w14:textFill>
        </w:rPr>
        <w:t>请求：</w:t>
      </w:r>
      <w:r>
        <w:rPr>
          <w:color w:val="000000" w:themeColor="text1"/>
          <w:highlight w:val="none"/>
          <w:u w:val="dotted"/>
          <w14:textFill>
            <w14:solidFill>
              <w14:schemeClr w14:val="tx1"/>
            </w14:solidFill>
          </w14:textFill>
        </w:rPr>
        <w:t xml:space="preserve">                                               </w:t>
      </w:r>
    </w:p>
    <w:p>
      <w:pPr>
        <w:pStyle w:val="6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签字</w:t>
      </w:r>
      <w:r>
        <w:rPr>
          <w:color w:val="000000" w:themeColor="text1"/>
          <w:highlight w:val="none"/>
          <w14:textFill>
            <w14:solidFill>
              <w14:schemeClr w14:val="tx1"/>
            </w14:solidFill>
          </w14:textFill>
        </w:rPr>
        <w:t xml:space="preserve">(签章)：                   公章：                      </w:t>
      </w:r>
    </w:p>
    <w:p>
      <w:pPr>
        <w:pStyle w:val="6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日期：</w:t>
      </w:r>
      <w:r>
        <w:rPr>
          <w:color w:val="000000" w:themeColor="text1"/>
          <w:highlight w:val="none"/>
          <w14:textFill>
            <w14:solidFill>
              <w14:schemeClr w14:val="tx1"/>
            </w14:solidFill>
          </w14:textFill>
        </w:rPr>
        <w:t xml:space="preserve">    </w:t>
      </w:r>
    </w:p>
    <w:p>
      <w:pPr>
        <w:spacing w:line="360" w:lineRule="auto"/>
        <w:rPr>
          <w:rFonts w:ascii="仿宋_GB2312" w:eastAsia="仿宋_GB2312"/>
          <w:b/>
          <w:color w:val="000000" w:themeColor="text1"/>
          <w:highlight w:val="none"/>
          <w14:textFill>
            <w14:solidFill>
              <w14:schemeClr w14:val="tx1"/>
            </w14:solidFill>
          </w14:textFill>
        </w:rPr>
      </w:pPr>
      <w:r>
        <w:rPr>
          <w:rFonts w:hint="eastAsia" w:ascii="仿宋_GB2312" w:eastAsia="仿宋_GB2312"/>
          <w:b/>
          <w:color w:val="000000" w:themeColor="text1"/>
          <w:highlight w:val="none"/>
          <w14:textFill>
            <w14:solidFill>
              <w14:schemeClr w14:val="tx1"/>
            </w14:solidFill>
          </w14:textFill>
        </w:rPr>
        <w:t>质疑函制作说明：</w:t>
      </w:r>
    </w:p>
    <w:p>
      <w:pPr>
        <w:pStyle w:val="6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1.供应商提出质疑时，应提交质疑函和必要的证明材料。</w:t>
      </w:r>
    </w:p>
    <w:p>
      <w:pPr>
        <w:pStyle w:val="6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2.质疑供应商若委托代理人进行质疑的，</w:t>
      </w:r>
      <w:r>
        <w:rPr>
          <w:rFonts w:hint="eastAsia"/>
          <w:color w:val="000000" w:themeColor="text1"/>
          <w:highlight w:val="none"/>
          <w14:textFill>
            <w14:solidFill>
              <w14:schemeClr w14:val="tx1"/>
            </w14:solidFill>
          </w14:textFill>
        </w:rPr>
        <w:t>质疑函应按要求列明“授权代表”的有关内容，并在附件中提交由质疑</w:t>
      </w:r>
      <w:r>
        <w:rPr>
          <w:rFonts w:hint="eastAsia" w:cs="宋体"/>
          <w:color w:val="000000" w:themeColor="text1"/>
          <w:highlight w:val="none"/>
          <w14:textFill>
            <w14:solidFill>
              <w14:schemeClr w14:val="tx1"/>
            </w14:solidFill>
          </w14:textFill>
        </w:rPr>
        <w:t>供应商签署的授权委托书。授权委托书应载明代理人的姓名或者名称、代理事项、具体权限、期限和相关事项。</w:t>
      </w:r>
    </w:p>
    <w:p>
      <w:pPr>
        <w:pStyle w:val="6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3.质疑供应商若对项目的某一分包进行质疑，质疑函中应列明具体分包号。</w:t>
      </w:r>
    </w:p>
    <w:p>
      <w:pPr>
        <w:pStyle w:val="6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4.质疑函的质疑事项应具体、明确，并有必要的事实依据和法律依据。</w:t>
      </w:r>
    </w:p>
    <w:p>
      <w:pPr>
        <w:pStyle w:val="6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5.质疑函的质疑请求应与质疑事项相关。</w:t>
      </w:r>
    </w:p>
    <w:p>
      <w:pPr>
        <w:pStyle w:val="6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6.质疑供应商为自然人的，</w:t>
      </w:r>
      <w:r>
        <w:rPr>
          <w:rFonts w:hint="eastAsia"/>
          <w:color w:val="000000" w:themeColor="text1"/>
          <w:highlight w:val="none"/>
          <w14:textFill>
            <w14:solidFill>
              <w14:schemeClr w14:val="tx1"/>
            </w14:solidFill>
          </w14:textFill>
        </w:rPr>
        <w:t>质疑函应由本人签字；质疑供应商为法人或者其他组织的，质疑函应由法定代表人、主要负责人，或者其授权代表签字或者盖章，并加盖公章。</w:t>
      </w:r>
    </w:p>
    <w:p>
      <w:pPr>
        <w:spacing w:line="360" w:lineRule="auto"/>
        <w:ind w:firstLine="600" w:firstLineChars="200"/>
        <w:rPr>
          <w:rFonts w:ascii="仿宋_GB2312" w:eastAsia="仿宋_GB2312"/>
          <w:color w:val="000000" w:themeColor="text1"/>
          <w:sz w:val="30"/>
          <w:szCs w:val="30"/>
          <w:highlight w:val="none"/>
          <w14:textFill>
            <w14:solidFill>
              <w14:schemeClr w14:val="tx1"/>
            </w14:solidFill>
          </w14:textFill>
        </w:rPr>
      </w:pPr>
    </w:p>
    <w:p>
      <w:pPr>
        <w:spacing w:line="360" w:lineRule="auto"/>
        <w:jc w:val="center"/>
        <w:rPr>
          <w:rFonts w:ascii="仿宋_GB2312" w:eastAsia="仿宋_GB2312"/>
          <w:b/>
          <w:color w:val="000000" w:themeColor="text1"/>
          <w:spacing w:val="6"/>
          <w:sz w:val="32"/>
          <w:szCs w:val="32"/>
          <w:highlight w:val="none"/>
          <w14:textFill>
            <w14:solidFill>
              <w14:schemeClr w14:val="tx1"/>
            </w14:solidFill>
          </w14:textFill>
        </w:rPr>
      </w:pPr>
    </w:p>
    <w:p>
      <w:pPr>
        <w:spacing w:line="360" w:lineRule="auto"/>
        <w:jc w:val="center"/>
        <w:rPr>
          <w:rFonts w:ascii="仿宋_GB2312" w:eastAsia="仿宋_GB2312"/>
          <w:b/>
          <w:color w:val="000000" w:themeColor="text1"/>
          <w:spacing w:val="6"/>
          <w:sz w:val="32"/>
          <w:szCs w:val="32"/>
          <w:highlight w:val="none"/>
          <w14:textFill>
            <w14:solidFill>
              <w14:schemeClr w14:val="tx1"/>
            </w14:solidFill>
          </w14:textFill>
        </w:rPr>
      </w:pPr>
    </w:p>
    <w:p>
      <w:pPr>
        <w:pStyle w:val="4"/>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附件</w:t>
      </w:r>
      <w:r>
        <w:rPr>
          <w:color w:val="000000" w:themeColor="text1"/>
          <w:highlight w:val="none"/>
          <w14:textFill>
            <w14:solidFill>
              <w14:schemeClr w14:val="tx1"/>
            </w14:solidFill>
          </w14:textFill>
        </w:rPr>
        <w:t>3：投诉书范本及制作说明</w:t>
      </w:r>
    </w:p>
    <w:p>
      <w:pPr>
        <w:spacing w:line="360" w:lineRule="auto"/>
        <w:jc w:val="center"/>
        <w:rPr>
          <w:rFonts w:ascii="仿宋_GB2312" w:eastAsia="仿宋_GB2312"/>
          <w:b/>
          <w:color w:val="000000" w:themeColor="text1"/>
          <w:highlight w:val="none"/>
          <w14:textFill>
            <w14:solidFill>
              <w14:schemeClr w14:val="tx1"/>
            </w14:solidFill>
          </w14:textFill>
        </w:rPr>
      </w:pPr>
    </w:p>
    <w:p>
      <w:pPr>
        <w:spacing w:line="360" w:lineRule="auto"/>
        <w:jc w:val="center"/>
        <w:rPr>
          <w:rFonts w:ascii="仿宋_GB2312" w:eastAsia="仿宋_GB2312"/>
          <w:b/>
          <w:color w:val="000000" w:themeColor="text1"/>
          <w:spacing w:val="6"/>
          <w:sz w:val="32"/>
          <w:szCs w:val="32"/>
          <w:highlight w:val="none"/>
          <w14:textFill>
            <w14:solidFill>
              <w14:schemeClr w14:val="tx1"/>
            </w14:solidFill>
          </w14:textFill>
        </w:rPr>
      </w:pPr>
      <w:r>
        <w:rPr>
          <w:rFonts w:hint="eastAsia" w:ascii="仿宋_GB2312" w:eastAsia="仿宋_GB2312"/>
          <w:b/>
          <w:color w:val="000000" w:themeColor="text1"/>
          <w:spacing w:val="6"/>
          <w:sz w:val="32"/>
          <w:szCs w:val="32"/>
          <w:highlight w:val="none"/>
          <w14:textFill>
            <w14:solidFill>
              <w14:schemeClr w14:val="tx1"/>
            </w14:solidFill>
          </w14:textFill>
        </w:rPr>
        <w:t>投诉书范本</w:t>
      </w:r>
    </w:p>
    <w:p>
      <w:pPr>
        <w:spacing w:line="360" w:lineRule="auto"/>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一、投诉相关主体基本情况</w:t>
      </w:r>
    </w:p>
    <w:p>
      <w:pPr>
        <w:spacing w:line="360" w:lineRule="auto"/>
        <w:rPr>
          <w:rFonts w:ascii="仿宋_GB2312" w:eastAsia="仿宋_GB2312"/>
          <w:color w:val="000000" w:themeColor="text1"/>
          <w:highlight w:val="none"/>
          <w:u w:val="dotted"/>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投诉人：</w:t>
      </w:r>
      <w:r>
        <w:rPr>
          <w:rFonts w:ascii="仿宋_GB2312" w:eastAsia="仿宋_GB2312"/>
          <w:color w:val="000000" w:themeColor="text1"/>
          <w:highlight w:val="none"/>
          <w:u w:val="dotted"/>
          <w14:textFill>
            <w14:solidFill>
              <w14:schemeClr w14:val="tx1"/>
            </w14:solidFill>
          </w14:textFill>
        </w:rPr>
        <w:t xml:space="preserve">                                               </w:t>
      </w:r>
    </w:p>
    <w:p>
      <w:pPr>
        <w:spacing w:line="360" w:lineRule="auto"/>
        <w:rPr>
          <w:rFonts w:ascii="仿宋_GB2312" w:eastAsia="仿宋_GB2312"/>
          <w:color w:val="000000" w:themeColor="text1"/>
          <w:highlight w:val="none"/>
          <w:u w:val="singl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地</w:t>
      </w:r>
      <w:r>
        <w:rPr>
          <w:rFonts w:ascii="仿宋_GB2312" w:eastAsia="仿宋_GB2312"/>
          <w:color w:val="000000" w:themeColor="text1"/>
          <w:highlight w:val="none"/>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址：</w:t>
      </w:r>
      <w:r>
        <w:rPr>
          <w:rFonts w:ascii="仿宋_GB2312" w:eastAsia="仿宋_GB2312"/>
          <w:color w:val="000000" w:themeColor="text1"/>
          <w:highlight w:val="none"/>
          <w:u w:val="dotted"/>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邮编：</w:t>
      </w:r>
      <w:r>
        <w:rPr>
          <w:rFonts w:ascii="仿宋_GB2312" w:eastAsia="仿宋_GB2312"/>
          <w:color w:val="000000" w:themeColor="text1"/>
          <w:highlight w:val="none"/>
          <w:u w:val="dotted"/>
          <w14:textFill>
            <w14:solidFill>
              <w14:schemeClr w14:val="tx1"/>
            </w14:solidFill>
          </w14:textFill>
        </w:rPr>
        <w:t xml:space="preserve">         </w:t>
      </w:r>
      <w:r>
        <w:rPr>
          <w:rFonts w:ascii="仿宋_GB2312" w:eastAsia="仿宋_GB2312"/>
          <w:color w:val="000000" w:themeColor="text1"/>
          <w:highlight w:val="none"/>
          <w:u w:val="single"/>
          <w14:textFill>
            <w14:solidFill>
              <w14:schemeClr w14:val="tx1"/>
            </w14:solidFill>
          </w14:textFill>
        </w:rPr>
        <w:t xml:space="preserve">   </w:t>
      </w:r>
    </w:p>
    <w:p>
      <w:pPr>
        <w:tabs>
          <w:tab w:val="left" w:pos="6510"/>
        </w:tabs>
        <w:spacing w:line="360" w:lineRule="auto"/>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法定代表人</w:t>
      </w:r>
      <w:r>
        <w:rPr>
          <w:rFonts w:ascii="仿宋_GB2312" w:eastAsia="仿宋_GB2312"/>
          <w:color w:val="000000" w:themeColor="text1"/>
          <w:highlight w:val="none"/>
          <w14:textFill>
            <w14:solidFill>
              <w14:schemeClr w14:val="tx1"/>
            </w14:solidFill>
          </w14:textFill>
        </w:rPr>
        <w:t>/主要负责人：</w:t>
      </w:r>
      <w:r>
        <w:rPr>
          <w:rFonts w:ascii="仿宋_GB2312" w:eastAsia="仿宋_GB2312"/>
          <w:color w:val="000000" w:themeColor="text1"/>
          <w:highlight w:val="none"/>
          <w:u w:val="dotted"/>
          <w14:textFill>
            <w14:solidFill>
              <w14:schemeClr w14:val="tx1"/>
            </w14:solidFill>
          </w14:textFill>
        </w:rPr>
        <w:t xml:space="preserve">                                   </w:t>
      </w:r>
      <w:r>
        <w:rPr>
          <w:rFonts w:ascii="仿宋_GB2312" w:eastAsia="仿宋_GB2312"/>
          <w:color w:val="000000" w:themeColor="text1"/>
          <w:highlight w:val="none"/>
          <w14:textFill>
            <w14:solidFill>
              <w14:schemeClr w14:val="tx1"/>
            </w14:solidFill>
          </w14:textFill>
        </w:rPr>
        <w:t xml:space="preserve">  </w:t>
      </w:r>
    </w:p>
    <w:p>
      <w:pPr>
        <w:tabs>
          <w:tab w:val="left" w:pos="6510"/>
        </w:tabs>
        <w:spacing w:line="360" w:lineRule="auto"/>
        <w:rPr>
          <w:rFonts w:ascii="仿宋_GB2312" w:eastAsia="仿宋_GB2312"/>
          <w:color w:val="000000" w:themeColor="text1"/>
          <w:highlight w:val="none"/>
          <w:u w:val="dotted"/>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联系电话：</w:t>
      </w:r>
      <w:r>
        <w:rPr>
          <w:rFonts w:ascii="仿宋_GB2312" w:eastAsia="仿宋_GB2312"/>
          <w:color w:val="000000" w:themeColor="text1"/>
          <w:highlight w:val="none"/>
          <w:u w:val="dotted"/>
          <w14:textFill>
            <w14:solidFill>
              <w14:schemeClr w14:val="tx1"/>
            </w14:solidFill>
          </w14:textFill>
        </w:rPr>
        <w:t xml:space="preserve">                                             </w:t>
      </w:r>
    </w:p>
    <w:p>
      <w:pPr>
        <w:spacing w:line="360" w:lineRule="auto"/>
        <w:rPr>
          <w:rFonts w:ascii="仿宋_GB2312" w:eastAsia="仿宋_GB2312"/>
          <w:color w:val="000000" w:themeColor="text1"/>
          <w:highlight w:val="none"/>
          <w:u w:val="dotted"/>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授权代表：</w:t>
      </w:r>
      <w:r>
        <w:rPr>
          <w:rFonts w:ascii="仿宋_GB2312" w:eastAsia="仿宋_GB2312"/>
          <w:color w:val="000000" w:themeColor="text1"/>
          <w:highlight w:val="none"/>
          <w:u w:val="dotted"/>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联系电话</w:t>
      </w:r>
      <w:r>
        <w:rPr>
          <w:rFonts w:hint="eastAsia" w:ascii="仿宋_GB2312" w:eastAsia="仿宋_GB2312"/>
          <w:color w:val="000000" w:themeColor="text1"/>
          <w:highlight w:val="none"/>
          <w:u w:val="dotted"/>
          <w14:textFill>
            <w14:solidFill>
              <w14:schemeClr w14:val="tx1"/>
            </w14:solidFill>
          </w14:textFill>
        </w:rPr>
        <w:t>：</w:t>
      </w:r>
      <w:r>
        <w:rPr>
          <w:rFonts w:ascii="仿宋_GB2312" w:eastAsia="仿宋_GB2312"/>
          <w:color w:val="000000" w:themeColor="text1"/>
          <w:highlight w:val="none"/>
          <w:u w:val="dotted"/>
          <w14:textFill>
            <w14:solidFill>
              <w14:schemeClr w14:val="tx1"/>
            </w14:solidFill>
          </w14:textFill>
        </w:rPr>
        <w:t xml:space="preserve">                  </w:t>
      </w:r>
    </w:p>
    <w:p>
      <w:pPr>
        <w:spacing w:line="360" w:lineRule="auto"/>
        <w:rPr>
          <w:rFonts w:ascii="仿宋_GB2312" w:eastAsia="仿宋_GB2312"/>
          <w:color w:val="000000" w:themeColor="text1"/>
          <w:highlight w:val="none"/>
          <w:u w:val="dotted"/>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地</w:t>
      </w:r>
      <w:r>
        <w:rPr>
          <w:rFonts w:ascii="仿宋_GB2312" w:eastAsia="仿宋_GB2312"/>
          <w:color w:val="000000" w:themeColor="text1"/>
          <w:highlight w:val="none"/>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址：</w:t>
      </w:r>
      <w:r>
        <w:rPr>
          <w:rFonts w:ascii="仿宋_GB2312" w:eastAsia="仿宋_GB2312"/>
          <w:color w:val="000000" w:themeColor="text1"/>
          <w:highlight w:val="none"/>
          <w:u w:val="dotted"/>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邮编：</w:t>
      </w:r>
      <w:r>
        <w:rPr>
          <w:rFonts w:ascii="仿宋_GB2312" w:eastAsia="仿宋_GB2312"/>
          <w:color w:val="000000" w:themeColor="text1"/>
          <w:highlight w:val="none"/>
          <w:u w:val="dotted"/>
          <w14:textFill>
            <w14:solidFill>
              <w14:schemeClr w14:val="tx1"/>
            </w14:solidFill>
          </w14:textFill>
        </w:rPr>
        <w:t xml:space="preserve">         </w:t>
      </w:r>
      <w:r>
        <w:rPr>
          <w:rFonts w:ascii="仿宋_GB2312" w:eastAsia="仿宋_GB2312"/>
          <w:color w:val="000000" w:themeColor="text1"/>
          <w:highlight w:val="none"/>
          <w:u w:val="single"/>
          <w14:textFill>
            <w14:solidFill>
              <w14:schemeClr w14:val="tx1"/>
            </w14:solidFill>
          </w14:textFill>
        </w:rPr>
        <w:t xml:space="preserve"> </w:t>
      </w:r>
      <w:r>
        <w:rPr>
          <w:rFonts w:ascii="仿宋_GB2312" w:eastAsia="仿宋_GB2312"/>
          <w:color w:val="000000" w:themeColor="text1"/>
          <w:highlight w:val="none"/>
          <w:u w:val="dotted"/>
          <w14:textFill>
            <w14:solidFill>
              <w14:schemeClr w14:val="tx1"/>
            </w14:solidFill>
          </w14:textFill>
        </w:rPr>
        <w:t xml:space="preserve">                   </w:t>
      </w:r>
    </w:p>
    <w:p>
      <w:pPr>
        <w:spacing w:line="360" w:lineRule="auto"/>
        <w:rPr>
          <w:rFonts w:ascii="仿宋_GB2312" w:eastAsia="仿宋_GB2312"/>
          <w:color w:val="000000" w:themeColor="text1"/>
          <w:highlight w:val="none"/>
          <w:u w:val="singl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被投诉人</w:t>
      </w:r>
      <w:r>
        <w:rPr>
          <w:rFonts w:ascii="仿宋_GB2312" w:eastAsia="仿宋_GB2312"/>
          <w:color w:val="000000" w:themeColor="text1"/>
          <w:highlight w:val="none"/>
          <w14:textFill>
            <w14:solidFill>
              <w14:schemeClr w14:val="tx1"/>
            </w14:solidFill>
          </w14:textFill>
        </w:rPr>
        <w:t>1：</w:t>
      </w:r>
      <w:r>
        <w:rPr>
          <w:rFonts w:ascii="仿宋_GB2312" w:eastAsia="仿宋_GB2312"/>
          <w:color w:val="000000" w:themeColor="text1"/>
          <w:highlight w:val="none"/>
          <w:u w:val="dotted"/>
          <w14:textFill>
            <w14:solidFill>
              <w14:schemeClr w14:val="tx1"/>
            </w14:solidFill>
          </w14:textFill>
        </w:rPr>
        <w:t xml:space="preserve">                                           </w:t>
      </w:r>
      <w:r>
        <w:rPr>
          <w:rFonts w:ascii="仿宋_GB2312" w:eastAsia="仿宋_GB2312"/>
          <w:color w:val="000000" w:themeColor="text1"/>
          <w:highlight w:val="none"/>
          <w:u w:val="single"/>
          <w14:textFill>
            <w14:solidFill>
              <w14:schemeClr w14:val="tx1"/>
            </w14:solidFill>
          </w14:textFill>
        </w:rPr>
        <w:t xml:space="preserve">  </w:t>
      </w:r>
    </w:p>
    <w:p>
      <w:pPr>
        <w:spacing w:line="360" w:lineRule="auto"/>
        <w:rPr>
          <w:rFonts w:ascii="仿宋_GB2312" w:eastAsia="仿宋_GB2312"/>
          <w:color w:val="000000" w:themeColor="text1"/>
          <w:highlight w:val="none"/>
          <w:u w:val="singl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地</w:t>
      </w:r>
      <w:r>
        <w:rPr>
          <w:rFonts w:ascii="仿宋_GB2312" w:eastAsia="仿宋_GB2312"/>
          <w:color w:val="000000" w:themeColor="text1"/>
          <w:highlight w:val="none"/>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址：</w:t>
      </w:r>
      <w:r>
        <w:rPr>
          <w:rFonts w:ascii="仿宋_GB2312" w:eastAsia="仿宋_GB2312"/>
          <w:color w:val="000000" w:themeColor="text1"/>
          <w:highlight w:val="none"/>
          <w:u w:val="dotted"/>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邮编：</w:t>
      </w:r>
      <w:r>
        <w:rPr>
          <w:rFonts w:ascii="仿宋_GB2312" w:eastAsia="仿宋_GB2312"/>
          <w:color w:val="000000" w:themeColor="text1"/>
          <w:highlight w:val="none"/>
          <w:u w:val="dotted"/>
          <w14:textFill>
            <w14:solidFill>
              <w14:schemeClr w14:val="tx1"/>
            </w14:solidFill>
          </w14:textFill>
        </w:rPr>
        <w:t xml:space="preserve">          </w:t>
      </w:r>
      <w:r>
        <w:rPr>
          <w:rFonts w:ascii="仿宋_GB2312" w:eastAsia="仿宋_GB2312"/>
          <w:color w:val="000000" w:themeColor="text1"/>
          <w:highlight w:val="none"/>
          <w:u w:val="single"/>
          <w14:textFill>
            <w14:solidFill>
              <w14:schemeClr w14:val="tx1"/>
            </w14:solidFill>
          </w14:textFill>
        </w:rPr>
        <w:t xml:space="preserve"> </w:t>
      </w:r>
    </w:p>
    <w:p>
      <w:pPr>
        <w:spacing w:line="360" w:lineRule="auto"/>
        <w:rPr>
          <w:rFonts w:ascii="仿宋_GB2312" w:eastAsia="仿宋_GB2312"/>
          <w:color w:val="000000" w:themeColor="text1"/>
          <w:highlight w:val="none"/>
          <w:u w:val="singl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联系人：</w:t>
      </w:r>
      <w:r>
        <w:rPr>
          <w:rFonts w:ascii="仿宋_GB2312" w:eastAsia="仿宋_GB2312"/>
          <w:color w:val="000000" w:themeColor="text1"/>
          <w:highlight w:val="none"/>
          <w:u w:val="dotted"/>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联系电话：</w:t>
      </w:r>
      <w:r>
        <w:rPr>
          <w:rFonts w:ascii="仿宋_GB2312" w:eastAsia="仿宋_GB2312"/>
          <w:color w:val="000000" w:themeColor="text1"/>
          <w:highlight w:val="none"/>
          <w:u w:val="dotted"/>
          <w14:textFill>
            <w14:solidFill>
              <w14:schemeClr w14:val="tx1"/>
            </w14:solidFill>
          </w14:textFill>
        </w:rPr>
        <w:t xml:space="preserve">                      </w:t>
      </w:r>
      <w:r>
        <w:rPr>
          <w:rFonts w:ascii="仿宋_GB2312" w:eastAsia="仿宋_GB2312"/>
          <w:color w:val="000000" w:themeColor="text1"/>
          <w:highlight w:val="none"/>
          <w:u w:val="single"/>
          <w14:textFill>
            <w14:solidFill>
              <w14:schemeClr w14:val="tx1"/>
            </w14:solidFill>
          </w14:textFill>
        </w:rPr>
        <w:t xml:space="preserve"> </w:t>
      </w:r>
    </w:p>
    <w:p>
      <w:pPr>
        <w:spacing w:line="360" w:lineRule="auto"/>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被投诉人</w:t>
      </w:r>
      <w:r>
        <w:rPr>
          <w:rFonts w:ascii="仿宋_GB2312" w:eastAsia="仿宋_GB2312"/>
          <w:color w:val="000000" w:themeColor="text1"/>
          <w:highlight w:val="none"/>
          <w14:textFill>
            <w14:solidFill>
              <w14:schemeClr w14:val="tx1"/>
            </w14:solidFill>
          </w14:textFill>
        </w:rPr>
        <w:t>2</w:t>
      </w:r>
    </w:p>
    <w:p>
      <w:pPr>
        <w:spacing w:line="360" w:lineRule="auto"/>
        <w:rPr>
          <w:rFonts w:ascii="仿宋_GB2312" w:eastAsia="仿宋_GB2312"/>
          <w:color w:val="000000" w:themeColor="text1"/>
          <w:highlight w:val="none"/>
          <w:u w:val="dotted"/>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w:t>
      </w:r>
    </w:p>
    <w:p>
      <w:pPr>
        <w:spacing w:line="360" w:lineRule="auto"/>
        <w:rPr>
          <w:rFonts w:ascii="仿宋_GB2312" w:eastAsia="仿宋_GB2312"/>
          <w:color w:val="000000" w:themeColor="text1"/>
          <w:highlight w:val="none"/>
          <w:u w:val="singl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相关供应商：</w:t>
      </w:r>
      <w:r>
        <w:rPr>
          <w:rFonts w:ascii="仿宋_GB2312" w:eastAsia="仿宋_GB2312"/>
          <w:color w:val="000000" w:themeColor="text1"/>
          <w:highlight w:val="none"/>
          <w:u w:val="dotted"/>
          <w14:textFill>
            <w14:solidFill>
              <w14:schemeClr w14:val="tx1"/>
            </w14:solidFill>
          </w14:textFill>
        </w:rPr>
        <w:t xml:space="preserve">                                           </w:t>
      </w:r>
      <w:r>
        <w:rPr>
          <w:rFonts w:ascii="仿宋_GB2312" w:eastAsia="仿宋_GB2312"/>
          <w:color w:val="000000" w:themeColor="text1"/>
          <w:highlight w:val="none"/>
          <w:u w:val="single"/>
          <w14:textFill>
            <w14:solidFill>
              <w14:schemeClr w14:val="tx1"/>
            </w14:solidFill>
          </w14:textFill>
        </w:rPr>
        <w:t xml:space="preserve">    </w:t>
      </w:r>
    </w:p>
    <w:p>
      <w:pPr>
        <w:spacing w:line="360" w:lineRule="auto"/>
        <w:rPr>
          <w:rFonts w:ascii="仿宋_GB2312" w:eastAsia="仿宋_GB2312"/>
          <w:color w:val="000000" w:themeColor="text1"/>
          <w:highlight w:val="none"/>
          <w:u w:val="singl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地</w:t>
      </w:r>
      <w:r>
        <w:rPr>
          <w:rFonts w:ascii="仿宋_GB2312" w:eastAsia="仿宋_GB2312"/>
          <w:color w:val="000000" w:themeColor="text1"/>
          <w:highlight w:val="none"/>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址：</w:t>
      </w:r>
      <w:r>
        <w:rPr>
          <w:rFonts w:ascii="仿宋_GB2312" w:eastAsia="仿宋_GB2312"/>
          <w:color w:val="000000" w:themeColor="text1"/>
          <w:highlight w:val="none"/>
          <w:u w:val="dotted"/>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邮编：</w:t>
      </w:r>
      <w:r>
        <w:rPr>
          <w:rFonts w:ascii="仿宋_GB2312" w:eastAsia="仿宋_GB2312"/>
          <w:color w:val="000000" w:themeColor="text1"/>
          <w:highlight w:val="none"/>
          <w:u w:val="dotted"/>
          <w14:textFill>
            <w14:solidFill>
              <w14:schemeClr w14:val="tx1"/>
            </w14:solidFill>
          </w14:textFill>
        </w:rPr>
        <w:t xml:space="preserve">          </w:t>
      </w:r>
      <w:r>
        <w:rPr>
          <w:rFonts w:ascii="仿宋_GB2312" w:eastAsia="仿宋_GB2312"/>
          <w:color w:val="000000" w:themeColor="text1"/>
          <w:highlight w:val="none"/>
          <w:u w:val="single"/>
          <w14:textFill>
            <w14:solidFill>
              <w14:schemeClr w14:val="tx1"/>
            </w14:solidFill>
          </w14:textFill>
        </w:rPr>
        <w:t xml:space="preserve"> </w:t>
      </w:r>
    </w:p>
    <w:p>
      <w:pPr>
        <w:spacing w:line="360" w:lineRule="auto"/>
        <w:rPr>
          <w:rFonts w:ascii="仿宋_GB2312" w:eastAsia="仿宋_GB2312"/>
          <w:color w:val="000000" w:themeColor="text1"/>
          <w:highlight w:val="none"/>
          <w:u w:val="singl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联系人：</w:t>
      </w:r>
      <w:r>
        <w:rPr>
          <w:rFonts w:ascii="仿宋_GB2312" w:eastAsia="仿宋_GB2312"/>
          <w:color w:val="000000" w:themeColor="text1"/>
          <w:highlight w:val="none"/>
          <w:u w:val="dotted"/>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联系电话：</w:t>
      </w:r>
      <w:r>
        <w:rPr>
          <w:rFonts w:ascii="仿宋_GB2312" w:eastAsia="仿宋_GB2312"/>
          <w:color w:val="000000" w:themeColor="text1"/>
          <w:highlight w:val="none"/>
          <w:u w:val="dotted"/>
          <w14:textFill>
            <w14:solidFill>
              <w14:schemeClr w14:val="tx1"/>
            </w14:solidFill>
          </w14:textFill>
        </w:rPr>
        <w:t xml:space="preserve">                      </w:t>
      </w:r>
      <w:r>
        <w:rPr>
          <w:rFonts w:ascii="仿宋_GB2312" w:eastAsia="仿宋_GB2312"/>
          <w:color w:val="000000" w:themeColor="text1"/>
          <w:highlight w:val="none"/>
          <w:u w:val="single"/>
          <w14:textFill>
            <w14:solidFill>
              <w14:schemeClr w14:val="tx1"/>
            </w14:solidFill>
          </w14:textFill>
        </w:rPr>
        <w:t xml:space="preserve">      </w:t>
      </w:r>
    </w:p>
    <w:p>
      <w:pPr>
        <w:spacing w:line="360" w:lineRule="auto"/>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二、投诉项目基本情况</w:t>
      </w:r>
    </w:p>
    <w:p>
      <w:pPr>
        <w:spacing w:line="360" w:lineRule="auto"/>
        <w:rPr>
          <w:rFonts w:ascii="仿宋_GB2312" w:eastAsia="仿宋_GB2312"/>
          <w:color w:val="000000" w:themeColor="text1"/>
          <w:highlight w:val="none"/>
          <w:u w:val="dotted"/>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采购项目名称：</w:t>
      </w:r>
      <w:r>
        <w:rPr>
          <w:rFonts w:ascii="仿宋_GB2312" w:eastAsia="仿宋_GB2312"/>
          <w:color w:val="000000" w:themeColor="text1"/>
          <w:highlight w:val="none"/>
          <w:u w:val="dotted"/>
          <w14:textFill>
            <w14:solidFill>
              <w14:schemeClr w14:val="tx1"/>
            </w14:solidFill>
          </w14:textFill>
        </w:rPr>
        <w:t xml:space="preserve">                                        </w:t>
      </w:r>
    </w:p>
    <w:p>
      <w:pPr>
        <w:spacing w:line="360" w:lineRule="auto"/>
        <w:rPr>
          <w:rFonts w:ascii="仿宋_GB2312" w:eastAsia="仿宋_GB2312"/>
          <w:color w:val="000000" w:themeColor="text1"/>
          <w:highlight w:val="none"/>
          <w:u w:val="singl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采购项目编号：</w:t>
      </w:r>
      <w:r>
        <w:rPr>
          <w:rFonts w:ascii="仿宋_GB2312" w:eastAsia="仿宋_GB2312"/>
          <w:color w:val="000000" w:themeColor="text1"/>
          <w:highlight w:val="none"/>
          <w:u w:val="dotted"/>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包号：</w:t>
      </w:r>
      <w:r>
        <w:rPr>
          <w:rFonts w:ascii="仿宋_GB2312" w:eastAsia="仿宋_GB2312"/>
          <w:color w:val="000000" w:themeColor="text1"/>
          <w:highlight w:val="none"/>
          <w:u w:val="dotted"/>
          <w14:textFill>
            <w14:solidFill>
              <w14:schemeClr w14:val="tx1"/>
            </w14:solidFill>
          </w14:textFill>
        </w:rPr>
        <w:t xml:space="preserve">              </w:t>
      </w:r>
    </w:p>
    <w:p>
      <w:pPr>
        <w:spacing w:line="360" w:lineRule="auto"/>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采购人名称：</w:t>
      </w:r>
      <w:r>
        <w:rPr>
          <w:rFonts w:ascii="仿宋_GB2312" w:eastAsia="仿宋_GB2312"/>
          <w:color w:val="000000" w:themeColor="text1"/>
          <w:highlight w:val="none"/>
          <w:u w:val="dotted"/>
          <w14:textFill>
            <w14:solidFill>
              <w14:schemeClr w14:val="tx1"/>
            </w14:solidFill>
          </w14:textFill>
        </w:rPr>
        <w:t xml:space="preserve">                                           </w:t>
      </w:r>
      <w:r>
        <w:rPr>
          <w:rFonts w:ascii="仿宋_GB2312" w:eastAsia="仿宋_GB2312"/>
          <w:color w:val="000000" w:themeColor="text1"/>
          <w:highlight w:val="none"/>
          <w:u w:val="single"/>
          <w14:textFill>
            <w14:solidFill>
              <w14:schemeClr w14:val="tx1"/>
            </w14:solidFill>
          </w14:textFill>
        </w:rPr>
        <w:t xml:space="preserve">  </w:t>
      </w:r>
    </w:p>
    <w:p>
      <w:pPr>
        <w:spacing w:line="360" w:lineRule="auto"/>
        <w:rPr>
          <w:rFonts w:ascii="仿宋_GB2312" w:eastAsia="仿宋_GB2312"/>
          <w:color w:val="000000" w:themeColor="text1"/>
          <w:highlight w:val="none"/>
          <w:u w:val="singl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代理机构名称：</w:t>
      </w:r>
      <w:r>
        <w:rPr>
          <w:rFonts w:ascii="仿宋_GB2312" w:eastAsia="仿宋_GB2312"/>
          <w:color w:val="000000" w:themeColor="text1"/>
          <w:highlight w:val="none"/>
          <w:u w:val="dotted"/>
          <w14:textFill>
            <w14:solidFill>
              <w14:schemeClr w14:val="tx1"/>
            </w14:solidFill>
          </w14:textFill>
        </w:rPr>
        <w:t xml:space="preserve">                                         </w:t>
      </w:r>
    </w:p>
    <w:p>
      <w:pPr>
        <w:spacing w:line="360" w:lineRule="auto"/>
        <w:rPr>
          <w:rFonts w:ascii="仿宋_GB2312" w:eastAsia="仿宋_GB2312"/>
          <w:color w:val="000000" w:themeColor="text1"/>
          <w:highlight w:val="none"/>
          <w:u w:val="dotted"/>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采购文件公告</w:t>
      </w:r>
      <w:r>
        <w:rPr>
          <w:rFonts w:ascii="仿宋_GB2312" w:eastAsia="仿宋_GB2312"/>
          <w:color w:val="000000" w:themeColor="text1"/>
          <w:highlight w:val="none"/>
          <w14:textFill>
            <w14:solidFill>
              <w14:schemeClr w14:val="tx1"/>
            </w14:solidFill>
          </w14:textFill>
        </w:rPr>
        <w:t>:</w:t>
      </w:r>
      <w:r>
        <w:rPr>
          <w:rFonts w:hint="eastAsia" w:ascii="仿宋_GB2312" w:eastAsia="仿宋_GB2312"/>
          <w:color w:val="000000" w:themeColor="text1"/>
          <w:highlight w:val="none"/>
          <w:u w:val="dotted"/>
          <w14:textFill>
            <w14:solidFill>
              <w14:schemeClr w14:val="tx1"/>
            </w14:solidFill>
          </w14:textFill>
        </w:rPr>
        <w:t>是</w:t>
      </w:r>
      <w:r>
        <w:rPr>
          <w:rFonts w:ascii="仿宋_GB2312" w:eastAsia="仿宋_GB2312"/>
          <w:color w:val="000000" w:themeColor="text1"/>
          <w:highlight w:val="none"/>
          <w:u w:val="dotted"/>
          <w14:textFill>
            <w14:solidFill>
              <w14:schemeClr w14:val="tx1"/>
            </w14:solidFill>
          </w14:textFill>
        </w:rPr>
        <w:t xml:space="preserve">/否 </w:t>
      </w:r>
      <w:r>
        <w:rPr>
          <w:rFonts w:hint="eastAsia" w:ascii="仿宋_GB2312" w:eastAsia="仿宋_GB2312"/>
          <w:color w:val="000000" w:themeColor="text1"/>
          <w:highlight w:val="none"/>
          <w14:textFill>
            <w14:solidFill>
              <w14:schemeClr w14:val="tx1"/>
            </w14:solidFill>
          </w14:textFill>
        </w:rPr>
        <w:t>公告期限：</w:t>
      </w:r>
      <w:r>
        <w:rPr>
          <w:rFonts w:ascii="仿宋_GB2312" w:eastAsia="仿宋_GB2312"/>
          <w:color w:val="000000" w:themeColor="text1"/>
          <w:highlight w:val="none"/>
          <w:u w:val="dotted"/>
          <w14:textFill>
            <w14:solidFill>
              <w14:schemeClr w14:val="tx1"/>
            </w14:solidFill>
          </w14:textFill>
        </w:rPr>
        <w:t xml:space="preserve">                                 </w:t>
      </w:r>
    </w:p>
    <w:p>
      <w:pPr>
        <w:spacing w:line="360" w:lineRule="auto"/>
        <w:rPr>
          <w:rFonts w:ascii="仿宋_GB2312" w:eastAsia="仿宋_GB2312"/>
          <w:color w:val="000000" w:themeColor="text1"/>
          <w:highlight w:val="none"/>
          <w:u w:val="singl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采购结果公告</w:t>
      </w:r>
      <w:r>
        <w:rPr>
          <w:rFonts w:ascii="仿宋_GB2312" w:eastAsia="仿宋_GB2312"/>
          <w:color w:val="000000" w:themeColor="text1"/>
          <w:highlight w:val="none"/>
          <w14:textFill>
            <w14:solidFill>
              <w14:schemeClr w14:val="tx1"/>
            </w14:solidFill>
          </w14:textFill>
        </w:rPr>
        <w:t>:</w:t>
      </w:r>
      <w:r>
        <w:rPr>
          <w:rFonts w:hint="eastAsia" w:ascii="仿宋_GB2312" w:eastAsia="仿宋_GB2312"/>
          <w:color w:val="000000" w:themeColor="text1"/>
          <w:highlight w:val="none"/>
          <w:u w:val="dotted"/>
          <w14:textFill>
            <w14:solidFill>
              <w14:schemeClr w14:val="tx1"/>
            </w14:solidFill>
          </w14:textFill>
        </w:rPr>
        <w:t>是</w:t>
      </w:r>
      <w:r>
        <w:rPr>
          <w:rFonts w:ascii="仿宋_GB2312" w:eastAsia="仿宋_GB2312"/>
          <w:color w:val="000000" w:themeColor="text1"/>
          <w:highlight w:val="none"/>
          <w:u w:val="dotted"/>
          <w14:textFill>
            <w14:solidFill>
              <w14:schemeClr w14:val="tx1"/>
            </w14:solidFill>
          </w14:textFill>
        </w:rPr>
        <w:t xml:space="preserve">/否 </w:t>
      </w:r>
      <w:r>
        <w:rPr>
          <w:rFonts w:hint="eastAsia" w:ascii="仿宋_GB2312" w:eastAsia="仿宋_GB2312"/>
          <w:color w:val="000000" w:themeColor="text1"/>
          <w:highlight w:val="none"/>
          <w14:textFill>
            <w14:solidFill>
              <w14:schemeClr w14:val="tx1"/>
            </w14:solidFill>
          </w14:textFill>
        </w:rPr>
        <w:t>公告期限：</w:t>
      </w:r>
      <w:r>
        <w:rPr>
          <w:rFonts w:ascii="仿宋_GB2312" w:eastAsia="仿宋_GB2312"/>
          <w:color w:val="000000" w:themeColor="text1"/>
          <w:highlight w:val="none"/>
          <w:u w:val="dotted"/>
          <w14:textFill>
            <w14:solidFill>
              <w14:schemeClr w14:val="tx1"/>
            </w14:solidFill>
          </w14:textFill>
        </w:rPr>
        <w:t xml:space="preserve">                        </w:t>
      </w:r>
    </w:p>
    <w:p>
      <w:pPr>
        <w:spacing w:line="360" w:lineRule="auto"/>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三、质疑基本情况</w:t>
      </w:r>
    </w:p>
    <w:p>
      <w:pPr>
        <w:spacing w:line="360" w:lineRule="auto"/>
        <w:ind w:firstLine="480" w:firstLineChars="200"/>
        <w:rPr>
          <w:rFonts w:ascii="仿宋_GB2312" w:eastAsia="仿宋_GB2312"/>
          <w:color w:val="000000" w:themeColor="text1"/>
          <w:highlight w:val="none"/>
          <w:u w:val="dotted"/>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投诉人于</w:t>
      </w:r>
      <w:r>
        <w:rPr>
          <w:rFonts w:ascii="仿宋_GB2312" w:eastAsia="仿宋_GB2312"/>
          <w:color w:val="000000" w:themeColor="text1"/>
          <w:highlight w:val="none"/>
          <w:u w:val="dotted"/>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年</w:t>
      </w:r>
      <w:r>
        <w:rPr>
          <w:rFonts w:ascii="仿宋_GB2312" w:eastAsia="仿宋_GB2312"/>
          <w:color w:val="000000" w:themeColor="text1"/>
          <w:highlight w:val="none"/>
          <w:u w:val="dotted"/>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月</w:t>
      </w:r>
      <w:r>
        <w:rPr>
          <w:rFonts w:ascii="仿宋_GB2312" w:eastAsia="仿宋_GB2312"/>
          <w:color w:val="000000" w:themeColor="text1"/>
          <w:highlight w:val="none"/>
          <w:u w:val="dotted"/>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日</w:t>
      </w:r>
      <w:r>
        <w:rPr>
          <w:rFonts w:ascii="仿宋_GB2312" w:eastAsia="仿宋_GB2312"/>
          <w:color w:val="000000" w:themeColor="text1"/>
          <w:highlight w:val="none"/>
          <w14:textFill>
            <w14:solidFill>
              <w14:schemeClr w14:val="tx1"/>
            </w14:solidFill>
          </w14:textFill>
        </w:rPr>
        <w:t>,向</w:t>
      </w:r>
      <w:r>
        <w:rPr>
          <w:rFonts w:ascii="仿宋_GB2312" w:eastAsia="仿宋_GB2312"/>
          <w:color w:val="000000" w:themeColor="text1"/>
          <w:highlight w:val="none"/>
          <w:u w:val="dotted"/>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提出质疑，质疑事项为：</w:t>
      </w:r>
      <w:r>
        <w:rPr>
          <w:rFonts w:ascii="仿宋_GB2312" w:eastAsia="仿宋_GB2312"/>
          <w:color w:val="000000" w:themeColor="text1"/>
          <w:highlight w:val="none"/>
          <w:u w:val="dotted"/>
          <w14:textFill>
            <w14:solidFill>
              <w14:schemeClr w14:val="tx1"/>
            </w14:solidFill>
          </w14:textFill>
        </w:rPr>
        <w:t xml:space="preserve">                                </w:t>
      </w:r>
    </w:p>
    <w:p>
      <w:pPr>
        <w:spacing w:line="360" w:lineRule="auto"/>
        <w:rPr>
          <w:rFonts w:ascii="仿宋_GB2312" w:eastAsia="仿宋_GB2312"/>
          <w:color w:val="000000" w:themeColor="text1"/>
          <w:highlight w:val="none"/>
          <w:u w:val="dotted"/>
          <w14:textFill>
            <w14:solidFill>
              <w14:schemeClr w14:val="tx1"/>
            </w14:solidFill>
          </w14:textFill>
        </w:rPr>
      </w:pPr>
      <w:r>
        <w:rPr>
          <w:rFonts w:ascii="仿宋_GB2312" w:eastAsia="仿宋_GB2312"/>
          <w:color w:val="000000" w:themeColor="text1"/>
          <w:highlight w:val="none"/>
          <w:u w:val="dotted"/>
          <w14:textFill>
            <w14:solidFill>
              <w14:schemeClr w14:val="tx1"/>
            </w14:solidFill>
          </w14:textFill>
        </w:rPr>
        <w:t xml:space="preserve">                                                     </w:t>
      </w:r>
      <w:r>
        <w:rPr>
          <w:rFonts w:ascii="仿宋_GB2312" w:eastAsia="仿宋_GB2312"/>
          <w:color w:val="000000" w:themeColor="text1"/>
          <w:highlight w:val="none"/>
          <w14:textFill>
            <w14:solidFill>
              <w14:schemeClr w14:val="tx1"/>
            </w14:solidFill>
          </w14:textFill>
        </w:rPr>
        <w:t xml:space="preserve">  </w:t>
      </w:r>
    </w:p>
    <w:p>
      <w:pPr>
        <w:spacing w:line="360" w:lineRule="auto"/>
        <w:ind w:firstLine="360" w:firstLineChars="150"/>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u w:val="dotted"/>
          <w14:textFill>
            <w14:solidFill>
              <w14:schemeClr w14:val="tx1"/>
            </w14:solidFill>
          </w14:textFill>
        </w:rPr>
        <w:t>采购人</w:t>
      </w:r>
      <w:r>
        <w:rPr>
          <w:rFonts w:ascii="仿宋_GB2312" w:eastAsia="仿宋_GB2312"/>
          <w:color w:val="000000" w:themeColor="text1"/>
          <w:highlight w:val="none"/>
          <w:u w:val="dotted"/>
          <w14:textFill>
            <w14:solidFill>
              <w14:schemeClr w14:val="tx1"/>
            </w14:solidFill>
          </w14:textFill>
        </w:rPr>
        <w:t>/代理机构</w:t>
      </w:r>
      <w:r>
        <w:rPr>
          <w:rFonts w:hint="eastAsia" w:ascii="仿宋_GB2312" w:eastAsia="仿宋_GB2312"/>
          <w:color w:val="000000" w:themeColor="text1"/>
          <w:highlight w:val="none"/>
          <w14:textFill>
            <w14:solidFill>
              <w14:schemeClr w14:val="tx1"/>
            </w14:solidFill>
          </w14:textFill>
        </w:rPr>
        <w:t>于</w:t>
      </w:r>
      <w:r>
        <w:rPr>
          <w:rFonts w:ascii="仿宋_GB2312" w:eastAsia="仿宋_GB2312"/>
          <w:color w:val="000000" w:themeColor="text1"/>
          <w:highlight w:val="none"/>
          <w:u w:val="dotted"/>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年</w:t>
      </w:r>
      <w:r>
        <w:rPr>
          <w:rFonts w:ascii="仿宋_GB2312" w:eastAsia="仿宋_GB2312"/>
          <w:color w:val="000000" w:themeColor="text1"/>
          <w:highlight w:val="none"/>
          <w:u w:val="dotted"/>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月</w:t>
      </w:r>
      <w:r>
        <w:rPr>
          <w:rFonts w:ascii="仿宋_GB2312" w:eastAsia="仿宋_GB2312"/>
          <w:color w:val="000000" w:themeColor="text1"/>
          <w:highlight w:val="none"/>
          <w:u w:val="dotted"/>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日</w:t>
      </w:r>
      <w:r>
        <w:rPr>
          <w:rFonts w:ascii="仿宋_GB2312" w:eastAsia="仿宋_GB2312"/>
          <w:color w:val="000000" w:themeColor="text1"/>
          <w:highlight w:val="none"/>
          <w14:textFill>
            <w14:solidFill>
              <w14:schemeClr w14:val="tx1"/>
            </w14:solidFill>
          </w14:textFill>
        </w:rPr>
        <w:t>,就质疑事项</w:t>
      </w:r>
      <w:r>
        <w:rPr>
          <w:rFonts w:hint="eastAsia" w:ascii="仿宋_GB2312" w:eastAsia="仿宋_GB2312"/>
          <w:color w:val="000000" w:themeColor="text1"/>
          <w:highlight w:val="none"/>
          <w14:textFill>
            <w14:solidFill>
              <w14:schemeClr w14:val="tx1"/>
            </w14:solidFill>
          </w14:textFill>
        </w:rPr>
        <w:t>作出了答复</w:t>
      </w:r>
      <w:r>
        <w:rPr>
          <w:rFonts w:ascii="仿宋_GB2312" w:eastAsia="仿宋_GB2312"/>
          <w:color w:val="000000" w:themeColor="text1"/>
          <w:highlight w:val="none"/>
          <w14:textFill>
            <w14:solidFill>
              <w14:schemeClr w14:val="tx1"/>
            </w14:solidFill>
          </w14:textFill>
        </w:rPr>
        <w:t>/没有在法定期限内</w:t>
      </w:r>
      <w:r>
        <w:rPr>
          <w:rFonts w:hint="eastAsia" w:ascii="仿宋_GB2312" w:eastAsia="仿宋_GB2312"/>
          <w:color w:val="000000" w:themeColor="text1"/>
          <w:highlight w:val="none"/>
          <w14:textFill>
            <w14:solidFill>
              <w14:schemeClr w14:val="tx1"/>
            </w14:solidFill>
          </w14:textFill>
        </w:rPr>
        <w:t>作出答复。</w:t>
      </w:r>
    </w:p>
    <w:p>
      <w:pPr>
        <w:spacing w:line="360" w:lineRule="auto"/>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四、投诉事项具体内容</w:t>
      </w:r>
    </w:p>
    <w:p>
      <w:pPr>
        <w:spacing w:line="360" w:lineRule="auto"/>
        <w:rPr>
          <w:rFonts w:ascii="仿宋_GB2312" w:eastAsia="仿宋_GB2312"/>
          <w:color w:val="000000" w:themeColor="text1"/>
          <w:highlight w:val="none"/>
          <w:u w:val="singl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投诉事项</w:t>
      </w:r>
      <w:r>
        <w:rPr>
          <w:rFonts w:ascii="仿宋_GB2312" w:eastAsia="仿宋_GB2312"/>
          <w:color w:val="000000" w:themeColor="text1"/>
          <w:highlight w:val="none"/>
          <w14:textFill>
            <w14:solidFill>
              <w14:schemeClr w14:val="tx1"/>
            </w14:solidFill>
          </w14:textFill>
        </w:rPr>
        <w:t xml:space="preserve"> 1：</w:t>
      </w:r>
      <w:r>
        <w:rPr>
          <w:rFonts w:ascii="仿宋_GB2312" w:eastAsia="仿宋_GB2312"/>
          <w:color w:val="000000" w:themeColor="text1"/>
          <w:highlight w:val="none"/>
          <w:u w:val="dotted"/>
          <w14:textFill>
            <w14:solidFill>
              <w14:schemeClr w14:val="tx1"/>
            </w14:solidFill>
          </w14:textFill>
        </w:rPr>
        <w:t xml:space="preserve">                                       </w:t>
      </w:r>
    </w:p>
    <w:p>
      <w:pPr>
        <w:spacing w:line="360" w:lineRule="auto"/>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事实依据：</w:t>
      </w:r>
      <w:r>
        <w:rPr>
          <w:rFonts w:ascii="仿宋_GB2312" w:eastAsia="仿宋_GB2312"/>
          <w:color w:val="000000" w:themeColor="text1"/>
          <w:highlight w:val="none"/>
          <w:u w:val="dotted"/>
          <w14:textFill>
            <w14:solidFill>
              <w14:schemeClr w14:val="tx1"/>
            </w14:solidFill>
          </w14:textFill>
        </w:rPr>
        <w:t xml:space="preserve">                                         </w:t>
      </w:r>
    </w:p>
    <w:p>
      <w:pPr>
        <w:spacing w:line="360" w:lineRule="auto"/>
        <w:rPr>
          <w:rFonts w:ascii="仿宋_GB2312" w:eastAsia="仿宋_GB2312"/>
          <w:color w:val="000000" w:themeColor="text1"/>
          <w:highlight w:val="none"/>
          <w:u w:val="dotted"/>
          <w14:textFill>
            <w14:solidFill>
              <w14:schemeClr w14:val="tx1"/>
            </w14:solidFill>
          </w14:textFill>
        </w:rPr>
      </w:pPr>
      <w:r>
        <w:rPr>
          <w:rFonts w:ascii="仿宋_GB2312" w:eastAsia="仿宋_GB2312"/>
          <w:color w:val="000000" w:themeColor="text1"/>
          <w:highlight w:val="none"/>
          <w:u w:val="dotted"/>
          <w14:textFill>
            <w14:solidFill>
              <w14:schemeClr w14:val="tx1"/>
            </w14:solidFill>
          </w14:textFill>
        </w:rPr>
        <w:t xml:space="preserve">                                                      </w:t>
      </w:r>
    </w:p>
    <w:p>
      <w:pPr>
        <w:spacing w:line="360" w:lineRule="auto"/>
        <w:rPr>
          <w:rFonts w:ascii="仿宋_GB2312" w:eastAsia="仿宋_GB2312"/>
          <w:color w:val="000000" w:themeColor="text1"/>
          <w:highlight w:val="none"/>
          <w:u w:val="singl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法律依据：</w:t>
      </w:r>
      <w:r>
        <w:rPr>
          <w:rFonts w:ascii="仿宋_GB2312" w:eastAsia="仿宋_GB2312"/>
          <w:color w:val="000000" w:themeColor="text1"/>
          <w:highlight w:val="none"/>
          <w:u w:val="dotted"/>
          <w14:textFill>
            <w14:solidFill>
              <w14:schemeClr w14:val="tx1"/>
            </w14:solidFill>
          </w14:textFill>
        </w:rPr>
        <w:t xml:space="preserve">                                          </w:t>
      </w:r>
    </w:p>
    <w:p>
      <w:pPr>
        <w:spacing w:line="360" w:lineRule="auto"/>
        <w:rPr>
          <w:rFonts w:ascii="仿宋_GB2312" w:eastAsia="仿宋_GB2312"/>
          <w:color w:val="000000" w:themeColor="text1"/>
          <w:highlight w:val="none"/>
          <w:u w:val="dotted"/>
          <w14:textFill>
            <w14:solidFill>
              <w14:schemeClr w14:val="tx1"/>
            </w14:solidFill>
          </w14:textFill>
        </w:rPr>
      </w:pPr>
      <w:r>
        <w:rPr>
          <w:rFonts w:ascii="仿宋_GB2312" w:eastAsia="仿宋_GB2312"/>
          <w:color w:val="000000" w:themeColor="text1"/>
          <w:highlight w:val="none"/>
          <w:u w:val="dotted"/>
          <w14:textFill>
            <w14:solidFill>
              <w14:schemeClr w14:val="tx1"/>
            </w14:solidFill>
          </w14:textFill>
        </w:rPr>
        <w:t xml:space="preserve">                                                      </w:t>
      </w:r>
    </w:p>
    <w:p>
      <w:pPr>
        <w:spacing w:line="360" w:lineRule="auto"/>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投诉事项</w:t>
      </w:r>
      <w:r>
        <w:rPr>
          <w:rFonts w:ascii="仿宋_GB2312" w:eastAsia="仿宋_GB2312"/>
          <w:color w:val="000000" w:themeColor="text1"/>
          <w:highlight w:val="none"/>
          <w14:textFill>
            <w14:solidFill>
              <w14:schemeClr w14:val="tx1"/>
            </w14:solidFill>
          </w14:textFill>
        </w:rPr>
        <w:t>2</w:t>
      </w:r>
    </w:p>
    <w:p>
      <w:pPr>
        <w:spacing w:line="360" w:lineRule="auto"/>
        <w:rPr>
          <w:rFonts w:ascii="仿宋_GB2312" w:eastAsia="仿宋_GB2312"/>
          <w:color w:val="000000" w:themeColor="text1"/>
          <w:highlight w:val="none"/>
          <w:u w:val="dotted"/>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w:t>
      </w:r>
    </w:p>
    <w:p>
      <w:pPr>
        <w:spacing w:line="360" w:lineRule="auto"/>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五、与投诉事项相关的投诉请求</w:t>
      </w:r>
    </w:p>
    <w:p>
      <w:pPr>
        <w:spacing w:line="360" w:lineRule="auto"/>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请求：</w:t>
      </w:r>
      <w:r>
        <w:rPr>
          <w:rFonts w:ascii="仿宋_GB2312" w:eastAsia="仿宋_GB2312"/>
          <w:color w:val="000000" w:themeColor="text1"/>
          <w:highlight w:val="none"/>
          <w:u w:val="dotted"/>
          <w14:textFill>
            <w14:solidFill>
              <w14:schemeClr w14:val="tx1"/>
            </w14:solidFill>
          </w14:textFill>
        </w:rPr>
        <w:t xml:space="preserve">                                              </w:t>
      </w:r>
      <w:r>
        <w:rPr>
          <w:rFonts w:ascii="仿宋_GB2312" w:eastAsia="仿宋_GB2312"/>
          <w:color w:val="000000" w:themeColor="text1"/>
          <w:highlight w:val="none"/>
          <w14:textFill>
            <w14:solidFill>
              <w14:schemeClr w14:val="tx1"/>
            </w14:solidFill>
          </w14:textFill>
        </w:rPr>
        <w:t xml:space="preserve"> </w:t>
      </w:r>
    </w:p>
    <w:p>
      <w:pPr>
        <w:spacing w:line="360" w:lineRule="auto"/>
        <w:rPr>
          <w:rFonts w:ascii="仿宋_GB2312" w:eastAsia="仿宋_GB2312"/>
          <w:color w:val="000000" w:themeColor="text1"/>
          <w:highlight w:val="none"/>
          <w:u w:val="single"/>
          <w14:textFill>
            <w14:solidFill>
              <w14:schemeClr w14:val="tx1"/>
            </w14:solidFill>
          </w14:textFill>
        </w:rPr>
      </w:pPr>
      <w:r>
        <w:rPr>
          <w:rFonts w:ascii="仿宋_GB2312" w:eastAsia="仿宋_GB2312"/>
          <w:color w:val="000000" w:themeColor="text1"/>
          <w:highlight w:val="none"/>
          <w14:textFill>
            <w14:solidFill>
              <w14:schemeClr w14:val="tx1"/>
            </w14:solidFill>
          </w14:textFill>
        </w:rPr>
        <w:t xml:space="preserve">                                                                                                    </w:t>
      </w:r>
    </w:p>
    <w:p>
      <w:pPr>
        <w:spacing w:line="360" w:lineRule="auto"/>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签字</w:t>
      </w:r>
      <w:r>
        <w:rPr>
          <w:rFonts w:ascii="仿宋_GB2312" w:eastAsia="仿宋_GB2312"/>
          <w:color w:val="000000" w:themeColor="text1"/>
          <w:highlight w:val="none"/>
          <w14:textFill>
            <w14:solidFill>
              <w14:schemeClr w14:val="tx1"/>
            </w14:solidFill>
          </w14:textFill>
        </w:rPr>
        <w:t xml:space="preserve">(签章)：                   公章：                      </w:t>
      </w:r>
    </w:p>
    <w:p>
      <w:pPr>
        <w:spacing w:line="360" w:lineRule="auto"/>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日期：</w:t>
      </w:r>
      <w:r>
        <w:rPr>
          <w:rFonts w:ascii="仿宋_GB2312" w:eastAsia="仿宋_GB2312"/>
          <w:color w:val="000000" w:themeColor="text1"/>
          <w:highlight w:val="none"/>
          <w14:textFill>
            <w14:solidFill>
              <w14:schemeClr w14:val="tx1"/>
            </w14:solidFill>
          </w14:textFill>
        </w:rPr>
        <w:t xml:space="preserve">    </w:t>
      </w:r>
    </w:p>
    <w:p>
      <w:pPr>
        <w:spacing w:line="360" w:lineRule="auto"/>
        <w:rPr>
          <w:rFonts w:ascii="仿宋_GB2312" w:eastAsia="仿宋_GB2312"/>
          <w:b/>
          <w:color w:val="000000" w:themeColor="text1"/>
          <w:highlight w:val="none"/>
          <w14:textFill>
            <w14:solidFill>
              <w14:schemeClr w14:val="tx1"/>
            </w14:solidFill>
          </w14:textFill>
        </w:rPr>
      </w:pPr>
    </w:p>
    <w:p>
      <w:pPr>
        <w:spacing w:line="360" w:lineRule="auto"/>
        <w:rPr>
          <w:rFonts w:ascii="仿宋_GB2312" w:eastAsia="仿宋_GB2312"/>
          <w:b/>
          <w:color w:val="000000" w:themeColor="text1"/>
          <w:highlight w:val="none"/>
          <w14:textFill>
            <w14:solidFill>
              <w14:schemeClr w14:val="tx1"/>
            </w14:solidFill>
          </w14:textFill>
        </w:rPr>
      </w:pPr>
    </w:p>
    <w:p>
      <w:pPr>
        <w:spacing w:line="360" w:lineRule="auto"/>
        <w:rPr>
          <w:rFonts w:ascii="仿宋_GB2312" w:eastAsia="仿宋_GB2312"/>
          <w:b/>
          <w:color w:val="000000" w:themeColor="text1"/>
          <w:highlight w:val="none"/>
          <w14:textFill>
            <w14:solidFill>
              <w14:schemeClr w14:val="tx1"/>
            </w14:solidFill>
          </w14:textFill>
        </w:rPr>
      </w:pPr>
      <w:r>
        <w:rPr>
          <w:rFonts w:hint="eastAsia" w:ascii="仿宋_GB2312" w:eastAsia="仿宋_GB2312"/>
          <w:b/>
          <w:color w:val="000000" w:themeColor="text1"/>
          <w:highlight w:val="none"/>
          <w14:textFill>
            <w14:solidFill>
              <w14:schemeClr w14:val="tx1"/>
            </w14:solidFill>
          </w14:textFill>
        </w:rPr>
        <w:t>投诉书制作说明：</w:t>
      </w:r>
    </w:p>
    <w:p>
      <w:pPr>
        <w:spacing w:line="360" w:lineRule="auto"/>
        <w:ind w:firstLine="480" w:firstLineChars="200"/>
        <w:rPr>
          <w:rFonts w:ascii="仿宋_GB2312" w:eastAsia="仿宋_GB2312" w:cs="宋体"/>
          <w:color w:val="000000" w:themeColor="text1"/>
          <w:highlight w:val="none"/>
          <w14:textFill>
            <w14:solidFill>
              <w14:schemeClr w14:val="tx1"/>
            </w14:solidFill>
          </w14:textFill>
        </w:rPr>
      </w:pPr>
      <w:r>
        <w:rPr>
          <w:rFonts w:ascii="仿宋_GB2312" w:eastAsia="仿宋_GB2312"/>
          <w:color w:val="000000" w:themeColor="text1"/>
          <w:highlight w:val="none"/>
          <w14:textFill>
            <w14:solidFill>
              <w14:schemeClr w14:val="tx1"/>
            </w14:solidFill>
          </w14:textFill>
        </w:rPr>
        <w:t>1.投诉人提起投诉时，应当提交投诉书和必要的证明材料，并按照被投诉人和与投诉事项有关的供应商数量提供投诉书副本。</w:t>
      </w:r>
    </w:p>
    <w:p>
      <w:pPr>
        <w:spacing w:line="360" w:lineRule="auto"/>
        <w:ind w:firstLine="480" w:firstLineChars="200"/>
        <w:rPr>
          <w:rFonts w:ascii="仿宋_GB2312" w:eastAsia="仿宋_GB2312" w:cs="宋体"/>
          <w:color w:val="000000" w:themeColor="text1"/>
          <w:highlight w:val="none"/>
          <w14:textFill>
            <w14:solidFill>
              <w14:schemeClr w14:val="tx1"/>
            </w14:solidFill>
          </w14:textFill>
        </w:rPr>
      </w:pPr>
      <w:r>
        <w:rPr>
          <w:rFonts w:ascii="仿宋_GB2312" w:eastAsia="仿宋_GB2312"/>
          <w:color w:val="000000" w:themeColor="text1"/>
          <w:highlight w:val="none"/>
          <w14:textFill>
            <w14:solidFill>
              <w14:schemeClr w14:val="tx1"/>
            </w14:solidFill>
          </w14:textFill>
        </w:rPr>
        <w:t>2.投诉人若委托代理人进行投诉的，投诉书应按照要求列明“授权代表”的有关内容，并在附件中提交由</w:t>
      </w:r>
      <w:r>
        <w:rPr>
          <w:rFonts w:hint="eastAsia" w:ascii="仿宋_GB2312" w:eastAsia="仿宋_GB2312" w:cs="宋体"/>
          <w:color w:val="000000" w:themeColor="text1"/>
          <w:highlight w:val="none"/>
          <w14:textFill>
            <w14:solidFill>
              <w14:schemeClr w14:val="tx1"/>
            </w14:solidFill>
          </w14:textFill>
        </w:rPr>
        <w:t>投诉人签署的授权委托书。授权委托书应当载明代理人的姓名或者名称、代理事项、具体权限、期限和相关事项。</w:t>
      </w:r>
    </w:p>
    <w:p>
      <w:pPr>
        <w:spacing w:line="360" w:lineRule="auto"/>
        <w:ind w:firstLine="480" w:firstLineChars="200"/>
        <w:rPr>
          <w:rFonts w:ascii="仿宋_GB2312" w:eastAsia="仿宋_GB2312"/>
          <w:color w:val="000000" w:themeColor="text1"/>
          <w:highlight w:val="none"/>
          <w14:textFill>
            <w14:solidFill>
              <w14:schemeClr w14:val="tx1"/>
            </w14:solidFill>
          </w14:textFill>
        </w:rPr>
      </w:pPr>
      <w:r>
        <w:rPr>
          <w:rFonts w:ascii="仿宋_GB2312" w:eastAsia="仿宋_GB2312"/>
          <w:color w:val="000000" w:themeColor="text1"/>
          <w:highlight w:val="none"/>
          <w14:textFill>
            <w14:solidFill>
              <w14:schemeClr w14:val="tx1"/>
            </w14:solidFill>
          </w14:textFill>
        </w:rPr>
        <w:t>3.投诉人若对项目的某一分包进行投诉，投诉书应列明具体分包号。</w:t>
      </w:r>
    </w:p>
    <w:p>
      <w:pPr>
        <w:spacing w:line="360" w:lineRule="auto"/>
        <w:ind w:firstLine="480" w:firstLineChars="200"/>
        <w:rPr>
          <w:rFonts w:ascii="仿宋_GB2312" w:eastAsia="仿宋_GB2312"/>
          <w:color w:val="000000" w:themeColor="text1"/>
          <w:highlight w:val="none"/>
          <w14:textFill>
            <w14:solidFill>
              <w14:schemeClr w14:val="tx1"/>
            </w14:solidFill>
          </w14:textFill>
        </w:rPr>
      </w:pPr>
      <w:r>
        <w:rPr>
          <w:rFonts w:ascii="仿宋_GB2312" w:eastAsia="仿宋_GB2312"/>
          <w:color w:val="000000" w:themeColor="text1"/>
          <w:highlight w:val="none"/>
          <w14:textFill>
            <w14:solidFill>
              <w14:schemeClr w14:val="tx1"/>
            </w14:solidFill>
          </w14:textFill>
        </w:rPr>
        <w:t>4.投诉书应简要列明质疑事项，质疑函、质疑答复等作为附件材料提供。</w:t>
      </w:r>
    </w:p>
    <w:p>
      <w:pPr>
        <w:spacing w:line="360" w:lineRule="auto"/>
        <w:ind w:firstLine="480" w:firstLineChars="200"/>
        <w:rPr>
          <w:rFonts w:ascii="仿宋_GB2312" w:eastAsia="仿宋_GB2312"/>
          <w:color w:val="000000" w:themeColor="text1"/>
          <w:highlight w:val="none"/>
          <w14:textFill>
            <w14:solidFill>
              <w14:schemeClr w14:val="tx1"/>
            </w14:solidFill>
          </w14:textFill>
        </w:rPr>
      </w:pPr>
      <w:r>
        <w:rPr>
          <w:rFonts w:ascii="仿宋_GB2312" w:eastAsia="仿宋_GB2312"/>
          <w:color w:val="000000" w:themeColor="text1"/>
          <w:highlight w:val="none"/>
          <w14:textFill>
            <w14:solidFill>
              <w14:schemeClr w14:val="tx1"/>
            </w14:solidFill>
          </w14:textFill>
        </w:rPr>
        <w:t>5.投诉书的投诉事项应具体、明确，并有必要的事实依据和法律依据。</w:t>
      </w:r>
    </w:p>
    <w:p>
      <w:pPr>
        <w:spacing w:line="360" w:lineRule="auto"/>
        <w:ind w:firstLine="480" w:firstLineChars="200"/>
        <w:rPr>
          <w:rFonts w:ascii="仿宋_GB2312" w:eastAsia="仿宋_GB2312"/>
          <w:color w:val="000000" w:themeColor="text1"/>
          <w:highlight w:val="none"/>
          <w14:textFill>
            <w14:solidFill>
              <w14:schemeClr w14:val="tx1"/>
            </w14:solidFill>
          </w14:textFill>
        </w:rPr>
      </w:pPr>
      <w:r>
        <w:rPr>
          <w:rFonts w:ascii="仿宋_GB2312" w:eastAsia="仿宋_GB2312"/>
          <w:color w:val="000000" w:themeColor="text1"/>
          <w:highlight w:val="none"/>
          <w14:textFill>
            <w14:solidFill>
              <w14:schemeClr w14:val="tx1"/>
            </w14:solidFill>
          </w14:textFill>
        </w:rPr>
        <w:t>6.投诉书的投诉请求应与投诉事项相关。</w:t>
      </w:r>
    </w:p>
    <w:p>
      <w:pPr>
        <w:spacing w:line="360" w:lineRule="auto"/>
        <w:ind w:firstLine="480" w:firstLineChars="200"/>
        <w:rPr>
          <w:rFonts w:ascii="仿宋_GB2312" w:eastAsia="仿宋_GB2312" w:cs="宋体"/>
          <w:color w:val="000000" w:themeColor="text1"/>
          <w:highlight w:val="none"/>
          <w14:textFill>
            <w14:solidFill>
              <w14:schemeClr w14:val="tx1"/>
            </w14:solidFill>
          </w14:textFill>
        </w:rPr>
      </w:pPr>
      <w:r>
        <w:rPr>
          <w:rFonts w:ascii="仿宋_GB2312" w:eastAsia="仿宋_GB2312"/>
          <w:color w:val="000000" w:themeColor="text1"/>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276" w:lineRule="auto"/>
        <w:rPr>
          <w:rFonts w:ascii="仿宋_GB2312" w:eastAsia="仿宋_GB2312" w:cs="仿宋_GB2312"/>
          <w:b/>
          <w:color w:val="000000" w:themeColor="text1"/>
          <w:highlight w:val="none"/>
          <w14:textFill>
            <w14:solidFill>
              <w14:schemeClr w14:val="tx1"/>
            </w14:solidFill>
          </w14:textFill>
        </w:rPr>
      </w:pPr>
      <w:r>
        <w:rPr>
          <w:rFonts w:ascii="仿宋_GB2312" w:eastAsia="仿宋_GB2312" w:cs="仿宋_GB2312"/>
          <w:b/>
          <w:color w:val="000000" w:themeColor="text1"/>
          <w:highlight w:val="none"/>
          <w14:textFill>
            <w14:solidFill>
              <w14:schemeClr w14:val="tx1"/>
            </w14:solidFill>
          </w14:textFill>
        </w:rPr>
        <w:br w:type="page"/>
      </w:r>
    </w:p>
    <w:p>
      <w:pPr>
        <w:pStyle w:val="4"/>
        <w:jc w:val="left"/>
        <w:rPr>
          <w:color w:val="000000" w:themeColor="text1"/>
          <w:highlight w:val="none"/>
          <w14:textFill>
            <w14:solidFill>
              <w14:schemeClr w14:val="tx1"/>
            </w14:solidFill>
          </w14:textFill>
        </w:rPr>
      </w:pPr>
      <w:r>
        <w:rPr>
          <w:rFonts w:hint="eastAsia"/>
          <w:color w:val="000000" w:themeColor="text1"/>
          <w:spacing w:val="6"/>
          <w:highlight w:val="none"/>
          <w14:textFill>
            <w14:solidFill>
              <w14:schemeClr w14:val="tx1"/>
            </w14:solidFill>
          </w14:textFill>
        </w:rPr>
        <w:t>附件</w:t>
      </w:r>
      <w:r>
        <w:rPr>
          <w:color w:val="000000" w:themeColor="text1"/>
          <w:spacing w:val="6"/>
          <w:highlight w:val="none"/>
          <w14:textFill>
            <w14:solidFill>
              <w14:schemeClr w14:val="tx1"/>
            </w14:solidFill>
          </w14:textFill>
        </w:rPr>
        <w:t>4：</w:t>
      </w:r>
      <w:r>
        <w:rPr>
          <w:rFonts w:hint="eastAsia"/>
          <w:color w:val="000000" w:themeColor="text1"/>
          <w:highlight w:val="none"/>
          <w14:textFill>
            <w14:solidFill>
              <w14:schemeClr w14:val="tx1"/>
            </w14:solidFill>
          </w14:textFill>
        </w:rPr>
        <w:t>业务专用章使用说明函</w:t>
      </w:r>
    </w:p>
    <w:p>
      <w:pPr>
        <w:spacing w:line="276" w:lineRule="auto"/>
        <w:jc w:val="center"/>
        <w:rPr>
          <w:b/>
          <w:smallCaps/>
          <w:color w:val="000000" w:themeColor="text1"/>
          <w:spacing w:val="6"/>
          <w:sz w:val="36"/>
          <w:szCs w:val="28"/>
          <w:highlight w:val="none"/>
          <w14:textFill>
            <w14:solidFill>
              <w14:schemeClr w14:val="tx1"/>
            </w14:solidFill>
          </w14:textFill>
        </w:rPr>
      </w:pPr>
      <w:r>
        <w:rPr>
          <w:rFonts w:hint="eastAsia"/>
          <w:b/>
          <w:color w:val="000000" w:themeColor="text1"/>
          <w:sz w:val="32"/>
          <w:highlight w:val="none"/>
          <w14:textFill>
            <w14:solidFill>
              <w14:schemeClr w14:val="tx1"/>
            </w14:solidFill>
          </w14:textFill>
        </w:rPr>
        <w:t>业务专用章使用说明函</w:t>
      </w:r>
    </w:p>
    <w:p>
      <w:pPr>
        <w:spacing w:line="360" w:lineRule="auto"/>
        <w:rPr>
          <w:color w:val="000000" w:themeColor="text1"/>
          <w:highlight w:val="none"/>
          <w14:textFill>
            <w14:solidFill>
              <w14:schemeClr w14:val="tx1"/>
            </w14:solidFill>
          </w14:textFill>
        </w:rPr>
      </w:pPr>
      <w:r>
        <w:rPr>
          <w:rFonts w:hint="eastAsia" w:cs="仿宋_GB2312"/>
          <w:color w:val="000000" w:themeColor="text1"/>
          <w:highlight w:val="none"/>
          <w:u w:val="single"/>
          <w14:textFill>
            <w14:solidFill>
              <w14:schemeClr w14:val="tx1"/>
            </w14:solidFill>
          </w14:textFill>
        </w:rPr>
        <w:t>（采购人）、（采购代理机构）</w:t>
      </w:r>
    </w:p>
    <w:p>
      <w:pPr>
        <w:spacing w:line="360" w:lineRule="auto"/>
        <w:ind w:firstLine="480" w:firstLineChars="200"/>
        <w:rPr>
          <w:rFonts w:cs="宋体"/>
          <w:color w:val="000000" w:themeColor="text1"/>
          <w:highlight w:val="none"/>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我方</w:t>
      </w:r>
      <w:r>
        <w:rPr>
          <w:rFonts w:cs="仿宋_GB2312"/>
          <w:color w:val="000000" w:themeColor="text1"/>
          <w:highlight w:val="none"/>
          <w:u w:val="single"/>
          <w:lang w:val="zh-CN"/>
          <w14:textFill>
            <w14:solidFill>
              <w14:schemeClr w14:val="tx1"/>
            </w14:solidFill>
          </w14:textFill>
        </w:rPr>
        <w:t xml:space="preserve">                         </w:t>
      </w:r>
      <w:r>
        <w:rPr>
          <w:rFonts w:cs="仿宋_GB2312"/>
          <w:color w:val="000000" w:themeColor="text1"/>
          <w:highlight w:val="none"/>
          <w14:textFill>
            <w14:solidFill>
              <w14:schemeClr w14:val="tx1"/>
            </w14:solidFill>
          </w14:textFill>
        </w:rPr>
        <w:t>(投标人全称)</w:t>
      </w:r>
      <w:r>
        <w:rPr>
          <w:rFonts w:hint="eastAsia"/>
          <w:color w:val="000000" w:themeColor="text1"/>
          <w:highlight w:val="none"/>
          <w14:textFill>
            <w14:solidFill>
              <w14:schemeClr w14:val="tx1"/>
            </w14:solidFill>
          </w14:textFill>
        </w:rPr>
        <w:t>是中华人民共和国依法登记注册的合法企业，</w:t>
      </w:r>
      <w:r>
        <w:rPr>
          <w:rFonts w:hint="eastAsia" w:cs="宋体"/>
          <w:bCs/>
          <w:color w:val="000000" w:themeColor="text1"/>
          <w:highlight w:val="none"/>
          <w14:textFill>
            <w14:solidFill>
              <w14:schemeClr w14:val="tx1"/>
            </w14:solidFill>
          </w14:textFill>
        </w:rPr>
        <w:t>在参加</w:t>
      </w:r>
      <w:r>
        <w:rPr>
          <w:rFonts w:hint="eastAsia" w:cs="仿宋_GB2312"/>
          <w:color w:val="000000" w:themeColor="text1"/>
          <w:highlight w:val="none"/>
          <w14:textFill>
            <w14:solidFill>
              <w14:schemeClr w14:val="tx1"/>
            </w14:solidFill>
          </w14:textFill>
        </w:rPr>
        <w:t>你方组织的</w:t>
      </w:r>
      <w:r>
        <w:rPr>
          <w:rFonts w:hint="eastAsia" w:ascii="仿宋_GB2312" w:eastAsia="仿宋_GB2312" w:cs="仿宋_GB2312"/>
          <w:color w:val="000000" w:themeColor="text1"/>
          <w:highlight w:val="none"/>
          <w14:textFill>
            <w14:solidFill>
              <w14:schemeClr w14:val="tx1"/>
            </w14:solidFill>
          </w14:textFill>
        </w:rPr>
        <w:t>（项目名称）项目</w:t>
      </w:r>
      <w:r>
        <w:rPr>
          <w:rFonts w:hint="eastAsia" w:cs="仿宋_GB2312"/>
          <w:color w:val="000000" w:themeColor="text1"/>
          <w:highlight w:val="none"/>
          <w14:textFill>
            <w14:solidFill>
              <w14:schemeClr w14:val="tx1"/>
            </w14:solidFill>
          </w14:textFill>
        </w:rPr>
        <w:t>【招标编号：（采购编号）</w:t>
      </w:r>
      <w:r>
        <w:rPr>
          <w:rFonts w:cs="仿宋_GB2312"/>
          <w:color w:val="000000" w:themeColor="text1"/>
          <w:highlight w:val="none"/>
          <w14:textFill>
            <w14:solidFill>
              <w14:schemeClr w14:val="tx1"/>
            </w14:solidFill>
          </w14:textFill>
        </w:rPr>
        <w:t>】</w:t>
      </w:r>
      <w:r>
        <w:rPr>
          <w:rFonts w:hint="eastAsia" w:cs="宋体"/>
          <w:bCs/>
          <w:color w:val="000000" w:themeColor="text1"/>
          <w:highlight w:val="none"/>
          <w14:textFill>
            <w14:solidFill>
              <w14:schemeClr w14:val="tx1"/>
            </w14:solidFill>
          </w14:textFill>
        </w:rPr>
        <w:t>投标活动中作如下说明：</w:t>
      </w:r>
      <w:r>
        <w:rPr>
          <w:rFonts w:hint="eastAsia" w:cs="宋体"/>
          <w:color w:val="000000" w:themeColor="text1"/>
          <w:highlight w:val="none"/>
          <w14:textFill>
            <w14:solidFill>
              <w14:schemeClr w14:val="tx1"/>
            </w14:solidFill>
          </w14:textFill>
        </w:rPr>
        <w:t>我方所使用的“</w:t>
      </w:r>
      <w:r>
        <w:rPr>
          <w:rFonts w:cs="仿宋_GB2312"/>
          <w:color w:val="000000" w:themeColor="text1"/>
          <w:highlight w:val="none"/>
          <w14:textFill>
            <w14:solidFill>
              <w14:schemeClr w14:val="tx1"/>
            </w14:solidFill>
          </w14:textFill>
        </w:rPr>
        <w:t>XX</w:t>
      </w:r>
      <w:r>
        <w:rPr>
          <w:rFonts w:hint="eastAsia" w:cs="宋体"/>
          <w:color w:val="000000" w:themeColor="text1"/>
          <w:highlight w:val="none"/>
          <w14:textFill>
            <w14:solidFill>
              <w14:schemeClr w14:val="tx1"/>
            </w14:solidFill>
          </w14:textFill>
        </w:rPr>
        <w:t>专用章”与法定名称章具有同等的法律效力，对使用“</w:t>
      </w:r>
      <w:r>
        <w:rPr>
          <w:rFonts w:cs="仿宋_GB2312"/>
          <w:color w:val="000000" w:themeColor="text1"/>
          <w:highlight w:val="none"/>
          <w14:textFill>
            <w14:solidFill>
              <w14:schemeClr w14:val="tx1"/>
            </w14:solidFill>
          </w14:textFill>
        </w:rPr>
        <w:t>XX</w:t>
      </w:r>
      <w:r>
        <w:rPr>
          <w:rFonts w:hint="eastAsia" w:cs="宋体"/>
          <w:color w:val="000000" w:themeColor="text1"/>
          <w:highlight w:val="none"/>
          <w14:textFill>
            <w14:solidFill>
              <w14:schemeClr w14:val="tx1"/>
            </w14:solidFill>
          </w14:textFill>
        </w:rPr>
        <w:t>专用章”的行为予以完全承认，并愿意承担相应责任。</w:t>
      </w:r>
      <w:r>
        <w:rPr>
          <w:rFonts w:cs="宋体"/>
          <w:color w:val="000000" w:themeColor="text1"/>
          <w:highlight w:val="none"/>
          <w14:textFill>
            <w14:solidFill>
              <w14:schemeClr w14:val="tx1"/>
            </w14:solidFill>
          </w14:textFill>
        </w:rPr>
        <w:t xml:space="preserve">   </w:t>
      </w:r>
    </w:p>
    <w:p>
      <w:pPr>
        <w:spacing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特此说明。</w:t>
      </w:r>
    </w:p>
    <w:p>
      <w:pPr>
        <w:spacing w:line="360" w:lineRule="auto"/>
        <w:ind w:firstLine="494"/>
        <w:rPr>
          <w:rFonts w:cs="宋体"/>
          <w:color w:val="000000" w:themeColor="text1"/>
          <w:highlight w:val="none"/>
          <w14:textFill>
            <w14:solidFill>
              <w14:schemeClr w14:val="tx1"/>
            </w14:solidFill>
          </w14:textFill>
        </w:rPr>
      </w:pPr>
    </w:p>
    <w:p>
      <w:pPr>
        <w:spacing w:line="360" w:lineRule="auto"/>
        <w:ind w:firstLine="494"/>
        <w:rPr>
          <w:rFonts w:cs="宋体"/>
          <w:color w:val="000000" w:themeColor="text1"/>
          <w:highlight w:val="none"/>
          <w14:textFill>
            <w14:solidFill>
              <w14:schemeClr w14:val="tx1"/>
            </w14:solidFill>
          </w14:textFill>
        </w:rPr>
      </w:pPr>
    </w:p>
    <w:p>
      <w:pPr>
        <w:spacing w:line="360" w:lineRule="auto"/>
        <w:ind w:firstLine="494"/>
        <w:rPr>
          <w:rFonts w:cs="宋体"/>
          <w:color w:val="000000" w:themeColor="text1"/>
          <w:highlight w:val="none"/>
          <w14:textFill>
            <w14:solidFill>
              <w14:schemeClr w14:val="tx1"/>
            </w14:solidFill>
          </w14:textFill>
        </w:rPr>
      </w:pPr>
    </w:p>
    <w:p>
      <w:pPr>
        <w:spacing w:line="360" w:lineRule="auto"/>
        <w:ind w:firstLine="494"/>
        <w:rPr>
          <w:rFonts w:cs="宋体"/>
          <w:color w:val="000000" w:themeColor="text1"/>
          <w:highlight w:val="none"/>
          <w14:textFill>
            <w14:solidFill>
              <w14:schemeClr w14:val="tx1"/>
            </w14:solidFill>
          </w14:textFill>
        </w:rPr>
      </w:pPr>
    </w:p>
    <w:p>
      <w:pPr>
        <w:spacing w:line="360" w:lineRule="auto"/>
        <w:ind w:right="480" w:firstLine="4080" w:firstLineChars="17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投标单位（法定名称章）：</w:t>
      </w:r>
    </w:p>
    <w:p>
      <w:pPr>
        <w:ind w:right="1440" w:firstLine="494"/>
        <w:jc w:val="center"/>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 xml:space="preserve">                              日期：       年     月     日</w:t>
      </w:r>
    </w:p>
    <w:p>
      <w:pPr>
        <w:rPr>
          <w:rFonts w:cs="宋体"/>
          <w:color w:val="000000" w:themeColor="text1"/>
          <w:highlight w:val="none"/>
          <w14:textFill>
            <w14:solidFill>
              <w14:schemeClr w14:val="tx1"/>
            </w14:solidFill>
          </w14:textFill>
        </w:rPr>
      </w:pPr>
      <w:r>
        <w:rPr>
          <w:rFonts w:hint="eastAsia" w:cs="宋体"/>
          <w:b/>
          <w:bCs/>
          <w:color w:val="000000" w:themeColor="text1"/>
          <w:highlight w:val="none"/>
          <w14:textFill>
            <w14:solidFill>
              <w14:schemeClr w14:val="tx1"/>
            </w14:solidFill>
          </w14:textFill>
        </w:rPr>
        <w:t>附：</w:t>
      </w:r>
    </w:p>
    <w:p>
      <w:pPr>
        <w:spacing w:line="360" w:lineRule="auto"/>
        <w:rPr>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635"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9ZAPP9gAAAAKAQAADwAAAAAA&#10;AAABACAAAAAiAAAAZHJzL2Rvd25yZXYueG1sUEsBAhQAFAAAAAgAh07iQGz8Ne4TAgAAMQQAAA4A&#10;AAAAAAAAAQAgAAAAJwEAAGRycy9lMm9Eb2MueG1sUEsFBgAAAAAGAAYAWQEAAKwFAAAAAA==&#10;">
                <v:fill on="t" focussize="0,0"/>
                <v:stroke color="#000000" miterlimit="2" joinstyle="miter"/>
                <v:imagedata o:title=""/>
                <o:lock v:ext="edit" aspectratio="f"/>
                <v:textbox>
                  <w:txbxContent>
                    <w:p>
                      <w:pPr>
                        <w:jc w:val="center"/>
                      </w:pPr>
                    </w:p>
                  </w:txbxContent>
                </v:textbox>
              </v:rect>
            </w:pict>
          </mc:Fallback>
        </mc:AlternateContent>
      </w:r>
      <w:r>
        <w:rPr>
          <w:b/>
          <w:bCs/>
          <w:color w:val="000000" w:themeColor="text1"/>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YxHptgAAAAKAQAADwAAAAAA&#10;AAABACAAAAAiAAAAZHJzL2Rvd25yZXYueG1sUEsBAhQAFAAAAAgAh07iQO7/cdsTAgAAMQQAAA4A&#10;AAAAAAAAAQAgAAAAJwEAAGRycy9lMm9Eb2MueG1sUEsFBgAAAAAGAAYAWQEAAKwFAAAAAA==&#10;">
                <v:fill on="t" focussize="0,0"/>
                <v:stroke color="#000000" miterlimit="2" joinstyle="miter"/>
                <v:imagedata o:title=""/>
                <o:lock v:ext="edit" aspectratio="f"/>
                <v:textbox>
                  <w:txbxContent>
                    <w:p>
                      <w:pPr>
                        <w:jc w:val="center"/>
                      </w:pPr>
                    </w:p>
                  </w:txbxContent>
                </v:textbox>
              </v:rect>
            </w:pict>
          </mc:Fallback>
        </mc:AlternateContent>
      </w:r>
      <w:r>
        <w:rPr>
          <w:rFonts w:hint="eastAsia" w:cs="宋体"/>
          <w:color w:val="000000" w:themeColor="text1"/>
          <w:highlight w:val="none"/>
          <w14:textFill>
            <w14:solidFill>
              <w14:schemeClr w14:val="tx1"/>
            </w14:solidFill>
          </w14:textFill>
        </w:rPr>
        <w:t>投标单位法定名称章（印模）</w:t>
      </w:r>
      <w:r>
        <w:rPr>
          <w:rFonts w:cs="宋体"/>
          <w:color w:val="000000" w:themeColor="text1"/>
          <w:highlight w:val="non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投标单位“</w:t>
      </w:r>
      <w:r>
        <w:rPr>
          <w:rFonts w:cs="仿宋_GB2312"/>
          <w:color w:val="000000" w:themeColor="text1"/>
          <w:highlight w:val="none"/>
          <w14:textFill>
            <w14:solidFill>
              <w14:schemeClr w14:val="tx1"/>
            </w14:solidFill>
          </w14:textFill>
        </w:rPr>
        <w:t>XX</w:t>
      </w:r>
      <w:r>
        <w:rPr>
          <w:rFonts w:hint="eastAsia" w:cs="宋体"/>
          <w:color w:val="000000" w:themeColor="text1"/>
          <w:highlight w:val="none"/>
          <w14:textFill>
            <w14:solidFill>
              <w14:schemeClr w14:val="tx1"/>
            </w14:solidFill>
          </w14:textFill>
        </w:rPr>
        <w:t>专用章”（印模）</w:t>
      </w:r>
    </w:p>
    <w:p>
      <w:pPr>
        <w:spacing w:line="276" w:lineRule="auto"/>
        <w:rPr>
          <w:b/>
          <w:color w:val="000000" w:themeColor="text1"/>
          <w:spacing w:val="6"/>
          <w:sz w:val="32"/>
          <w:szCs w:val="32"/>
          <w:highlight w:val="none"/>
          <w14:textFill>
            <w14:solidFill>
              <w14:schemeClr w14:val="tx1"/>
            </w14:solidFill>
          </w14:textFill>
        </w:rPr>
      </w:pPr>
    </w:p>
    <w:p>
      <w:pPr>
        <w:spacing w:line="276" w:lineRule="auto"/>
        <w:rPr>
          <w:b/>
          <w:smallCaps/>
          <w:color w:val="000000" w:themeColor="text1"/>
          <w:spacing w:val="6"/>
          <w:sz w:val="28"/>
          <w:szCs w:val="28"/>
          <w:highlight w:val="none"/>
          <w14:textFill>
            <w14:solidFill>
              <w14:schemeClr w14:val="tx1"/>
            </w14:solidFill>
          </w14:textFill>
        </w:rPr>
      </w:pPr>
    </w:p>
    <w:p>
      <w:pPr>
        <w:spacing w:line="276" w:lineRule="auto"/>
        <w:rPr>
          <w:b/>
          <w:smallCaps/>
          <w:color w:val="000000" w:themeColor="text1"/>
          <w:spacing w:val="6"/>
          <w:sz w:val="28"/>
          <w:szCs w:val="28"/>
          <w:highlight w:val="none"/>
          <w14:textFill>
            <w14:solidFill>
              <w14:schemeClr w14:val="tx1"/>
            </w14:solidFill>
          </w14:textFill>
        </w:rPr>
      </w:pPr>
      <w:r>
        <w:rPr>
          <w:color w:val="000000" w:themeColor="text1"/>
          <w:spacing w:val="6"/>
          <w:highlight w:val="none"/>
          <w14:textFill>
            <w14:solidFill>
              <w14:schemeClr w14:val="tx1"/>
            </w14:solidFill>
          </w14:textFill>
        </w:rPr>
        <w:br w:type="page"/>
      </w:r>
    </w:p>
    <w:p>
      <w:pPr>
        <w:pStyle w:val="4"/>
        <w:rPr>
          <w:bCs/>
          <w:color w:val="000000" w:themeColor="text1"/>
          <w:highlight w:val="none"/>
          <w14:textFill>
            <w14:solidFill>
              <w14:schemeClr w14:val="tx1"/>
            </w14:solidFill>
          </w14:textFill>
        </w:rPr>
      </w:pPr>
      <w:r>
        <w:rPr>
          <w:rFonts w:hint="eastAsia"/>
          <w:color w:val="000000" w:themeColor="text1"/>
          <w:spacing w:val="6"/>
          <w:highlight w:val="none"/>
          <w14:textFill>
            <w14:solidFill>
              <w14:schemeClr w14:val="tx1"/>
            </w14:solidFill>
          </w14:textFill>
        </w:rPr>
        <w:t>附件</w:t>
      </w:r>
      <w:r>
        <w:rPr>
          <w:color w:val="000000" w:themeColor="text1"/>
          <w:spacing w:val="6"/>
          <w:highlight w:val="none"/>
          <w14:textFill>
            <w14:solidFill>
              <w14:schemeClr w14:val="tx1"/>
            </w14:solidFill>
          </w14:textFill>
        </w:rPr>
        <w:t>5</w:t>
      </w:r>
      <w:r>
        <w:rPr>
          <w:rFonts w:hint="eastAsia"/>
          <w:color w:val="000000" w:themeColor="text1"/>
          <w:spacing w:val="6"/>
          <w:highlight w:val="none"/>
          <w14:textFill>
            <w14:solidFill>
              <w14:schemeClr w14:val="tx1"/>
            </w14:solidFill>
          </w14:textFill>
        </w:rPr>
        <w:t>：</w:t>
      </w:r>
      <w:r>
        <w:rPr>
          <w:rFonts w:hint="eastAsia"/>
          <w:color w:val="000000" w:themeColor="text1"/>
          <w:highlight w:val="none"/>
          <w14:textFill>
            <w14:solidFill>
              <w14:schemeClr w14:val="tx1"/>
            </w14:solidFill>
          </w14:textFill>
        </w:rPr>
        <w:t>中小企业声明函</w:t>
      </w:r>
    </w:p>
    <w:p>
      <w:pPr>
        <w:spacing w:line="360" w:lineRule="auto"/>
        <w:jc w:val="center"/>
        <w:rPr>
          <w:rFonts w:cs="仿宋_GB2312"/>
          <w:color w:val="000000" w:themeColor="text1"/>
          <w:highlight w:val="none"/>
          <w:u w:val="single"/>
          <w14:textFill>
            <w14:solidFill>
              <w14:schemeClr w14:val="tx1"/>
            </w14:solidFill>
          </w14:textFill>
        </w:rPr>
      </w:pPr>
    </w:p>
    <w:p>
      <w:pPr>
        <w:spacing w:line="360" w:lineRule="auto"/>
        <w:jc w:val="center"/>
        <w:rPr>
          <w:rFonts w:ascii="仿宋_GB2312" w:hAnsi="宋体" w:eastAsia="仿宋_GB2312"/>
          <w:b/>
          <w:color w:val="000000" w:themeColor="text1"/>
          <w:sz w:val="32"/>
          <w:szCs w:val="32"/>
          <w:highlight w:val="none"/>
          <w14:textFill>
            <w14:solidFill>
              <w14:schemeClr w14:val="tx1"/>
            </w14:solidFill>
          </w14:textFill>
        </w:rPr>
      </w:pPr>
      <w:r>
        <w:rPr>
          <w:rFonts w:hint="eastAsia" w:ascii="仿宋_GB2312" w:hAnsi="宋体" w:eastAsia="仿宋_GB2312"/>
          <w:b/>
          <w:color w:val="000000" w:themeColor="text1"/>
          <w:sz w:val="32"/>
          <w:szCs w:val="32"/>
          <w:highlight w:val="none"/>
          <w14:textFill>
            <w14:solidFill>
              <w14:schemeClr w14:val="tx1"/>
            </w14:solidFill>
          </w14:textFill>
        </w:rPr>
        <w:t>中小企业声明函（货物）</w:t>
      </w:r>
    </w:p>
    <w:p>
      <w:pPr>
        <w:spacing w:line="360" w:lineRule="auto"/>
        <w:ind w:firstLine="480" w:firstLineChars="20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本公司（联合体）郑重声明，根据《政府采购促进中小企业发展管理办法》（财库</w:t>
      </w:r>
      <w:r>
        <w:rPr>
          <w:rFonts w:hint="eastAsia" w:ascii="宋体" w:hAnsi="宋体" w:cs="宋体"/>
          <w:color w:val="000000" w:themeColor="text1"/>
          <w:highlight w:val="none"/>
          <w14:textFill>
            <w14:solidFill>
              <w14:schemeClr w14:val="tx1"/>
            </w14:solidFill>
          </w14:textFill>
        </w:rPr>
        <w:t>﹝</w:t>
      </w:r>
      <w:r>
        <w:rPr>
          <w:rFonts w:ascii="仿宋_GB2312" w:hAnsi="宋体" w:eastAsia="仿宋_GB2312"/>
          <w:color w:val="000000" w:themeColor="text1"/>
          <w:highlight w:val="none"/>
          <w14:textFill>
            <w14:solidFill>
              <w14:schemeClr w14:val="tx1"/>
            </w14:solidFill>
          </w14:textFill>
        </w:rPr>
        <w:t>2020</w:t>
      </w:r>
      <w:r>
        <w:rPr>
          <w:rFonts w:hint="eastAsia" w:ascii="宋体" w:hAnsi="宋体" w:cs="宋体"/>
          <w:color w:val="000000" w:themeColor="text1"/>
          <w:highlight w:val="none"/>
          <w14:textFill>
            <w14:solidFill>
              <w14:schemeClr w14:val="tx1"/>
            </w14:solidFill>
          </w14:textFill>
        </w:rPr>
        <w:t>﹞</w:t>
      </w:r>
      <w:r>
        <w:rPr>
          <w:rFonts w:ascii="仿宋_GB2312" w:hAnsi="宋体" w:eastAsia="仿宋_GB2312"/>
          <w:color w:val="000000" w:themeColor="text1"/>
          <w:highlight w:val="none"/>
          <w14:textFill>
            <w14:solidFill>
              <w14:schemeClr w14:val="tx1"/>
            </w14:solidFill>
          </w14:textFill>
        </w:rPr>
        <w:t xml:space="preserve">46 </w:t>
      </w:r>
      <w:r>
        <w:rPr>
          <w:rFonts w:hint="eastAsia" w:ascii="仿宋_GB2312" w:hAnsi="宋体" w:eastAsia="仿宋_GB2312"/>
          <w:color w:val="000000" w:themeColor="text1"/>
          <w:highlight w:val="none"/>
          <w14:textFill>
            <w14:solidFill>
              <w14:schemeClr w14:val="tx1"/>
            </w14:solidFill>
          </w14:textFill>
        </w:rPr>
        <w:t>号）的规定，本公司（联合体）参加</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（单位名称）</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的</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（项目名称）</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000000" w:themeColor="text1"/>
          <w:highlight w:val="none"/>
          <w14:textFill>
            <w14:solidFill>
              <w14:schemeClr w14:val="tx1"/>
            </w14:solidFill>
          </w14:textFill>
        </w:rPr>
      </w:pPr>
      <w:r>
        <w:rPr>
          <w:rFonts w:ascii="仿宋_GB2312" w:hAnsi="宋体" w:eastAsia="仿宋_GB2312"/>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（标的名称）</w:t>
      </w:r>
      <w:r>
        <w:rPr>
          <w:rFonts w:ascii="仿宋_GB2312" w:hAnsi="宋体" w:eastAsia="仿宋_GB2312"/>
          <w:color w:val="000000" w:themeColor="text1"/>
          <w:highlight w:val="none"/>
          <w14:textFill>
            <w14:solidFill>
              <w14:schemeClr w14:val="tx1"/>
            </w14:solidFill>
          </w14:textFill>
        </w:rPr>
        <w:t xml:space="preserve"> ，属于 </w:t>
      </w:r>
      <w:r>
        <w:rPr>
          <w:rFonts w:hint="eastAsia" w:ascii="仿宋_GB2312" w:hAnsi="宋体" w:eastAsia="仿宋_GB2312"/>
          <w:color w:val="000000" w:themeColor="text1"/>
          <w:highlight w:val="none"/>
          <w:u w:val="single"/>
          <w14:textFill>
            <w14:solidFill>
              <w14:schemeClr w14:val="tx1"/>
            </w14:solidFill>
          </w14:textFill>
        </w:rPr>
        <w:t>（采购文件中明确的所属行业）</w:t>
      </w:r>
      <w:r>
        <w:rPr>
          <w:rFonts w:hint="eastAsia" w:ascii="仿宋_GB2312" w:hAnsi="宋体" w:eastAsia="仿宋_GB2312"/>
          <w:color w:val="000000" w:themeColor="text1"/>
          <w:highlight w:val="none"/>
          <w14:textFill>
            <w14:solidFill>
              <w14:schemeClr w14:val="tx1"/>
            </w14:solidFill>
          </w14:textFill>
        </w:rPr>
        <w:t>行业</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；制造商为</w:t>
      </w:r>
      <w:r>
        <w:rPr>
          <w:rFonts w:ascii="仿宋_GB2312" w:hAnsi="宋体" w:eastAsia="仿宋_GB2312"/>
          <w:color w:val="000000" w:themeColor="text1"/>
          <w:highlight w:val="none"/>
          <w:u w:val="single"/>
          <w14:textFill>
            <w14:solidFill>
              <w14:schemeClr w14:val="tx1"/>
            </w14:solidFill>
          </w14:textFill>
        </w:rPr>
        <w:t xml:space="preserve"> （企业名称）</w:t>
      </w:r>
      <w:r>
        <w:rPr>
          <w:rFonts w:ascii="仿宋_GB2312" w:hAnsi="宋体" w:eastAsia="仿宋_GB2312"/>
          <w:color w:val="000000" w:themeColor="text1"/>
          <w:highlight w:val="none"/>
          <w14:textFill>
            <w14:solidFill>
              <w14:schemeClr w14:val="tx1"/>
            </w14:solidFill>
          </w14:textFill>
        </w:rPr>
        <w:t xml:space="preserve"> ，从业人员</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人，营业收入为</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万元，资产总额为</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万元，属于</w:t>
      </w:r>
      <w:r>
        <w:rPr>
          <w:rFonts w:ascii="仿宋_GB2312" w:hAnsi="宋体" w:eastAsia="仿宋_GB2312"/>
          <w:color w:val="000000" w:themeColor="text1"/>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highlight w:val="none"/>
          <w14:textFill>
            <w14:solidFill>
              <w14:schemeClr w14:val="tx1"/>
            </w14:solidFill>
          </w14:textFill>
        </w:rPr>
      </w:pPr>
      <w:r>
        <w:rPr>
          <w:rFonts w:ascii="仿宋_GB2312" w:hAnsi="宋体" w:eastAsia="仿宋_GB2312"/>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（标的名称）</w:t>
      </w:r>
      <w:r>
        <w:rPr>
          <w:rFonts w:ascii="仿宋_GB2312" w:hAnsi="宋体" w:eastAsia="仿宋_GB2312"/>
          <w:color w:val="000000" w:themeColor="text1"/>
          <w:highlight w:val="none"/>
          <w14:textFill>
            <w14:solidFill>
              <w14:schemeClr w14:val="tx1"/>
            </w14:solidFill>
          </w14:textFill>
        </w:rPr>
        <w:t xml:space="preserve"> ，属于 </w:t>
      </w:r>
      <w:r>
        <w:rPr>
          <w:rFonts w:hint="eastAsia" w:ascii="仿宋_GB2312" w:hAnsi="宋体" w:eastAsia="仿宋_GB2312"/>
          <w:color w:val="000000" w:themeColor="text1"/>
          <w:highlight w:val="none"/>
          <w:u w:val="single"/>
          <w14:textFill>
            <w14:solidFill>
              <w14:schemeClr w14:val="tx1"/>
            </w14:solidFill>
          </w14:textFill>
        </w:rPr>
        <w:t>（采购文件中明确的所属行业）</w:t>
      </w:r>
      <w:r>
        <w:rPr>
          <w:rFonts w:hint="eastAsia" w:ascii="仿宋_GB2312" w:hAnsi="宋体" w:eastAsia="仿宋_GB2312"/>
          <w:color w:val="000000" w:themeColor="text1"/>
          <w:highlight w:val="none"/>
          <w14:textFill>
            <w14:solidFill>
              <w14:schemeClr w14:val="tx1"/>
            </w14:solidFill>
          </w14:textFill>
        </w:rPr>
        <w:t>行业</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；制造商为</w:t>
      </w:r>
      <w:r>
        <w:rPr>
          <w:rFonts w:ascii="仿宋_GB2312" w:hAnsi="宋体" w:eastAsia="仿宋_GB2312"/>
          <w:color w:val="000000" w:themeColor="text1"/>
          <w:highlight w:val="none"/>
          <w:u w:val="single"/>
          <w14:textFill>
            <w14:solidFill>
              <w14:schemeClr w14:val="tx1"/>
            </w14:solidFill>
          </w14:textFill>
        </w:rPr>
        <w:t xml:space="preserve"> （企业名称）</w:t>
      </w:r>
      <w:r>
        <w:rPr>
          <w:rFonts w:ascii="仿宋_GB2312" w:hAnsi="宋体" w:eastAsia="仿宋_GB2312"/>
          <w:color w:val="000000" w:themeColor="text1"/>
          <w:highlight w:val="none"/>
          <w14:textFill>
            <w14:solidFill>
              <w14:schemeClr w14:val="tx1"/>
            </w14:solidFill>
          </w14:textFill>
        </w:rPr>
        <w:t xml:space="preserve"> ，从业人员</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人，营业收入为</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万元，资产总额为</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万元，属于</w:t>
      </w:r>
      <w:r>
        <w:rPr>
          <w:rFonts w:ascii="仿宋_GB2312" w:hAnsi="宋体" w:eastAsia="仿宋_GB2312"/>
          <w:color w:val="000000" w:themeColor="text1"/>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w:t>
      </w:r>
    </w:p>
    <w:p>
      <w:pPr>
        <w:spacing w:line="360" w:lineRule="auto"/>
        <w:ind w:firstLine="480" w:firstLineChars="20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本企业对上述声明内容的真实性负责。如有虚假，将依法承担相应责任。</w:t>
      </w:r>
    </w:p>
    <w:p>
      <w:pPr>
        <w:snapToGrid w:val="0"/>
        <w:spacing w:line="360" w:lineRule="auto"/>
        <w:ind w:firstLine="5160" w:firstLineChars="2150"/>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lang w:val="zh-CN"/>
          <w14:textFill>
            <w14:solidFill>
              <w14:schemeClr w14:val="tx1"/>
            </w14:solidFill>
          </w14:textFill>
        </w:rPr>
        <w:t>投标人名称</w:t>
      </w:r>
      <w:r>
        <w:rPr>
          <w:rFonts w:ascii="仿宋_GB2312" w:eastAsia="仿宋_GB2312" w:cs="仿宋_GB2312"/>
          <w:color w:val="000000" w:themeColor="text1"/>
          <w:highlight w:val="none"/>
          <w:lang w:val="zh-CN"/>
          <w14:textFill>
            <w14:solidFill>
              <w14:schemeClr w14:val="tx1"/>
            </w14:solidFill>
          </w14:textFill>
        </w:rPr>
        <w:t>(电子签名)：</w:t>
      </w:r>
    </w:p>
    <w:p>
      <w:pPr>
        <w:snapToGrid w:val="0"/>
        <w:spacing w:line="360" w:lineRule="auto"/>
        <w:rPr>
          <w:rFonts w:ascii="仿宋_GB2312" w:eastAsia="仿宋_GB2312" w:cs="仿宋_GB2312"/>
          <w:color w:val="000000" w:themeColor="text1"/>
          <w:highlight w:val="none"/>
          <w:lang w:val="zh-CN"/>
          <w14:textFill>
            <w14:solidFill>
              <w14:schemeClr w14:val="tx1"/>
            </w14:solidFill>
          </w14:textFill>
        </w:rPr>
      </w:pPr>
      <w:r>
        <w:rPr>
          <w:rFonts w:ascii="仿宋_GB2312" w:eastAsia="仿宋_GB2312" w:cs="仿宋_GB2312"/>
          <w:color w:val="000000" w:themeColor="text1"/>
          <w:highlight w:val="none"/>
          <w:lang w:val="zh-CN"/>
          <w14:textFill>
            <w14:solidFill>
              <w14:schemeClr w14:val="tx1"/>
            </w14:solidFill>
          </w14:textFill>
        </w:rPr>
        <w:t xml:space="preserve">                                           日期</w:t>
      </w:r>
      <w:r>
        <w:rPr>
          <w:rFonts w:hint="eastAsia" w:ascii="仿宋_GB2312" w:eastAsia="仿宋_GB2312" w:cs="仿宋_GB2312"/>
          <w:color w:val="000000" w:themeColor="text1"/>
          <w:highlight w:val="none"/>
          <w14:textFill>
            <w14:solidFill>
              <w14:schemeClr w14:val="tx1"/>
            </w14:solidFill>
          </w14:textFill>
        </w:rPr>
        <w:t>：</w:t>
      </w:r>
      <w:r>
        <w:rPr>
          <w:rFonts w:ascii="仿宋_GB2312" w:eastAsia="仿宋_GB2312" w:cs="仿宋_GB2312"/>
          <w:color w:val="000000" w:themeColor="text1"/>
          <w:highlight w:val="none"/>
          <w14:textFill>
            <w14:solidFill>
              <w14:schemeClr w14:val="tx1"/>
            </w14:solidFill>
          </w14:textFill>
        </w:rPr>
        <w:t xml:space="preserve">  年  </w:t>
      </w:r>
      <w:r>
        <w:rPr>
          <w:rFonts w:hint="eastAsia" w:ascii="仿宋_GB2312" w:eastAsia="仿宋_GB2312" w:cs="仿宋_GB2312"/>
          <w:color w:val="000000" w:themeColor="text1"/>
          <w:highlight w:val="none"/>
          <w:lang w:val="zh-CN"/>
          <w14:textFill>
            <w14:solidFill>
              <w14:schemeClr w14:val="tx1"/>
            </w14:solidFill>
          </w14:textFill>
        </w:rPr>
        <w:t>月</w:t>
      </w:r>
      <w:r>
        <w:rPr>
          <w:rFonts w:ascii="仿宋_GB2312" w:eastAsia="仿宋_GB2312" w:cs="仿宋_GB2312"/>
          <w:color w:val="000000" w:themeColor="text1"/>
          <w:highlight w:val="none"/>
          <w14:textFill>
            <w14:solidFill>
              <w14:schemeClr w14:val="tx1"/>
            </w14:solidFill>
          </w14:textFill>
        </w:rPr>
        <w:t xml:space="preserve">   </w:t>
      </w:r>
      <w:r>
        <w:rPr>
          <w:rFonts w:hint="eastAsia" w:ascii="仿宋_GB2312" w:eastAsia="仿宋_GB2312" w:cs="仿宋_GB2312"/>
          <w:color w:val="000000" w:themeColor="text1"/>
          <w:highlight w:val="none"/>
          <w:lang w:val="zh-CN"/>
          <w14:textFill>
            <w14:solidFill>
              <w14:schemeClr w14:val="tx1"/>
            </w14:solidFill>
          </w14:textFill>
        </w:rPr>
        <w:t>日</w:t>
      </w:r>
    </w:p>
    <w:p>
      <w:pPr>
        <w:spacing w:line="360" w:lineRule="auto"/>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从业人员、营业收入、资产总额填报上一年度数据，无上一年度数据的新成立企业可不填报。</w:t>
      </w:r>
    </w:p>
    <w:p>
      <w:pPr>
        <w:spacing w:line="360" w:lineRule="auto"/>
        <w:ind w:right="420" w:firstLine="480" w:firstLineChars="200"/>
        <w:rPr>
          <w:rFonts w:ascii="仿宋_GB2312" w:eastAsia="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注：1、填写要求：①“</w:t>
      </w:r>
      <w:r>
        <w:rPr>
          <w:rFonts w:hint="eastAsia" w:ascii="仿宋_GB2312" w:hAnsi="宋体" w:eastAsia="仿宋_GB2312"/>
          <w:color w:val="000000" w:themeColor="text1"/>
          <w:highlight w:val="none"/>
          <w14:textFill>
            <w14:solidFill>
              <w14:schemeClr w14:val="tx1"/>
            </w14:solidFill>
          </w14:textFill>
        </w:rPr>
        <w:t>标的名称”、“采购文件中明确的所属行业”</w:t>
      </w:r>
      <w:r>
        <w:rPr>
          <w:rFonts w:hint="eastAsia" w:ascii="仿宋_GB2312" w:eastAsia="仿宋_GB2312" w:cs="仿宋_GB2312"/>
          <w:color w:val="000000" w:themeColor="text1"/>
          <w:highlight w:val="none"/>
          <w14:textFill>
            <w14:solidFill>
              <w14:schemeClr w14:val="tx1"/>
            </w14:solidFill>
          </w14:textFill>
        </w:rPr>
        <w:t>依据招标文件第二部分投标人须知前附表中“采购标的对应的中小企业划分标准所属行业”填写，不得缺漏；②</w:t>
      </w:r>
      <w:r>
        <w:rPr>
          <w:rFonts w:hint="eastAsia" w:ascii="仿宋_GB2312" w:hAnsi="宋体" w:eastAsia="仿宋_GB2312"/>
          <w:color w:val="000000" w:themeColor="text1"/>
          <w:highlight w:val="none"/>
          <w14:textFill>
            <w14:solidFill>
              <w14:schemeClr w14:val="tx1"/>
            </w14:solidFill>
          </w14:textFill>
        </w:rPr>
        <w:t>从业人员、营业收入、资产总额填报上一年度数据，无上一年度数据的新成立企业可不填报；</w:t>
      </w:r>
      <w:r>
        <w:rPr>
          <w:rFonts w:hint="eastAsia" w:ascii="仿宋_GB2312" w:eastAsia="仿宋_GB2312" w:cs="仿宋_GB2312"/>
          <w:color w:val="000000" w:themeColor="text1"/>
          <w:highlight w:val="none"/>
          <w14:textFill>
            <w14:solidFill>
              <w14:schemeClr w14:val="tx1"/>
            </w14:solidFill>
          </w14:textFill>
        </w:rPr>
        <w:t>③</w:t>
      </w:r>
      <w:r>
        <w:rPr>
          <w:rFonts w:hint="eastAsia" w:ascii="仿宋_GB2312" w:hAnsi="宋体" w:eastAsia="仿宋_GB2312"/>
          <w:color w:val="000000" w:themeColor="text1"/>
          <w:highlight w:val="none"/>
          <w14:textFill>
            <w14:solidFill>
              <w14:schemeClr w14:val="tx1"/>
            </w14:solidFill>
          </w14:textFill>
        </w:rPr>
        <w:t>中型企业、小型企业、微型企业等3种企业类型，结合以上数据，依据《中小企业划型标准规定》（工信部联企业〔2011〕300号）确定</w:t>
      </w:r>
      <w:r>
        <w:rPr>
          <w:rFonts w:hint="eastAsia" w:ascii="仿宋_GB2312" w:eastAsia="仿宋_GB2312" w:cs="仿宋_GB2312"/>
          <w:color w:val="000000" w:themeColor="text1"/>
          <w:highlight w:val="none"/>
          <w14:textFill>
            <w14:solidFill>
              <w14:schemeClr w14:val="tx1"/>
            </w14:solidFill>
          </w14:textFill>
        </w:rPr>
        <w:t>；④</w:t>
      </w:r>
      <w:r>
        <w:rPr>
          <w:rFonts w:hint="eastAsia" w:ascii="仿宋_GB2312" w:eastAsia="仿宋_GB2312"/>
          <w:color w:val="000000" w:themeColor="text1"/>
          <w:highlight w:val="none"/>
          <w14:textFill>
            <w14:solidFill>
              <w14:schemeClr w14:val="tx1"/>
            </w14:solidFill>
          </w14:textFill>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2、</w:t>
      </w:r>
      <w:r>
        <w:rPr>
          <w:rFonts w:ascii="仿宋_GB2312" w:eastAsia="仿宋_GB2312" w:cs="仿宋_GB2312"/>
          <w:color w:val="000000" w:themeColor="text1"/>
          <w:highlight w:val="none"/>
          <w14:textFill>
            <w14:solidFill>
              <w14:schemeClr w14:val="tx1"/>
            </w14:solidFill>
          </w14:textFill>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276" w:lineRule="auto"/>
        <w:rPr>
          <w:rFonts w:ascii="仿宋_GB2312" w:eastAsia="仿宋_GB2312" w:cs="仿宋_GB2312"/>
          <w:b/>
          <w:color w:val="000000" w:themeColor="text1"/>
          <w:sz w:val="32"/>
          <w:szCs w:val="32"/>
          <w:highlight w:val="none"/>
          <w14:textFill>
            <w14:solidFill>
              <w14:schemeClr w14:val="tx1"/>
            </w14:solidFill>
          </w14:textFill>
        </w:rPr>
      </w:pPr>
      <w:r>
        <w:rPr>
          <w:rFonts w:ascii="仿宋_GB2312" w:eastAsia="仿宋_GB2312" w:cs="仿宋_GB2312"/>
          <w:b/>
          <w:color w:val="000000" w:themeColor="text1"/>
          <w:sz w:val="32"/>
          <w:szCs w:val="32"/>
          <w:highlight w:val="none"/>
          <w14:textFill>
            <w14:solidFill>
              <w14:schemeClr w14:val="tx1"/>
            </w14:solidFill>
          </w14:textFill>
        </w:rPr>
        <w:br w:type="page"/>
      </w:r>
    </w:p>
    <w:p>
      <w:pPr>
        <w:spacing w:line="360" w:lineRule="auto"/>
        <w:jc w:val="center"/>
        <w:rPr>
          <w:rFonts w:ascii="仿宋_GB2312" w:hAnsi="宋体" w:eastAsia="仿宋_GB2312"/>
          <w:b/>
          <w:color w:val="000000" w:themeColor="text1"/>
          <w:sz w:val="32"/>
          <w:szCs w:val="32"/>
          <w:highlight w:val="none"/>
          <w14:textFill>
            <w14:solidFill>
              <w14:schemeClr w14:val="tx1"/>
            </w14:solidFill>
          </w14:textFill>
        </w:rPr>
      </w:pPr>
      <w:r>
        <w:rPr>
          <w:rFonts w:hint="eastAsia" w:ascii="仿宋_GB2312" w:eastAsia="仿宋_GB2312" w:cs="仿宋_GB2312"/>
          <w:b/>
          <w:color w:val="000000" w:themeColor="text1"/>
          <w:sz w:val="32"/>
          <w:szCs w:val="32"/>
          <w:highlight w:val="none"/>
          <w14:textFill>
            <w14:solidFill>
              <w14:schemeClr w14:val="tx1"/>
            </w14:solidFill>
          </w14:textFill>
        </w:rPr>
        <w:t>中小企业声明函</w:t>
      </w:r>
      <w:r>
        <w:rPr>
          <w:rFonts w:hint="eastAsia" w:ascii="仿宋_GB2312" w:hAnsi="宋体" w:eastAsia="仿宋_GB2312"/>
          <w:b/>
          <w:color w:val="000000" w:themeColor="text1"/>
          <w:sz w:val="32"/>
          <w:szCs w:val="32"/>
          <w:highlight w:val="none"/>
          <w14:textFill>
            <w14:solidFill>
              <w14:schemeClr w14:val="tx1"/>
            </w14:solidFill>
          </w14:textFill>
        </w:rPr>
        <w:t>（工程、服务）</w:t>
      </w:r>
    </w:p>
    <w:p>
      <w:pPr>
        <w:spacing w:line="360" w:lineRule="auto"/>
        <w:rPr>
          <w:rFonts w:ascii="仿宋_GB2312" w:eastAsia="仿宋_GB2312"/>
          <w:color w:val="000000" w:themeColor="text1"/>
          <w:highlight w:val="none"/>
          <w14:textFill>
            <w14:solidFill>
              <w14:schemeClr w14:val="tx1"/>
            </w14:solidFill>
          </w14:textFill>
        </w:rPr>
      </w:pPr>
    </w:p>
    <w:p>
      <w:pPr>
        <w:spacing w:line="360" w:lineRule="auto"/>
        <w:ind w:firstLine="360" w:firstLineChars="15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本公司（联合体）郑重声明，根据《政府采购促进中小企业发展管理办法》（财库﹝</w:t>
      </w:r>
      <w:r>
        <w:rPr>
          <w:rFonts w:ascii="仿宋_GB2312" w:hAnsi="宋体" w:eastAsia="仿宋_GB2312"/>
          <w:color w:val="000000" w:themeColor="text1"/>
          <w:highlight w:val="none"/>
          <w14:textFill>
            <w14:solidFill>
              <w14:schemeClr w14:val="tx1"/>
            </w14:solidFill>
          </w14:textFill>
        </w:rPr>
        <w:t xml:space="preserve">2020﹞46 </w:t>
      </w:r>
      <w:r>
        <w:rPr>
          <w:rFonts w:hint="eastAsia" w:ascii="仿宋_GB2312" w:hAnsi="宋体" w:eastAsia="仿宋_GB2312"/>
          <w:color w:val="000000" w:themeColor="text1"/>
          <w:highlight w:val="none"/>
          <w14:textFill>
            <w14:solidFill>
              <w14:schemeClr w14:val="tx1"/>
            </w14:solidFill>
          </w14:textFill>
        </w:rPr>
        <w:t>号）的规定，本公司（联合体）参加</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（单位名称）</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的</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（项目名称）</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仿宋_GB2312" w:hAnsi="宋体" w:eastAsia="仿宋_GB2312"/>
          <w:color w:val="000000" w:themeColor="text1"/>
          <w:highlight w:val="none"/>
          <w14:textFill>
            <w14:solidFill>
              <w14:schemeClr w14:val="tx1"/>
            </w14:solidFill>
          </w14:textFill>
        </w:rPr>
      </w:pPr>
      <w:r>
        <w:rPr>
          <w:rFonts w:ascii="仿宋_GB2312" w:hAnsi="宋体" w:eastAsia="仿宋_GB2312"/>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（标的名称）</w:t>
      </w:r>
      <w:r>
        <w:rPr>
          <w:rFonts w:hint="eastAsia" w:ascii="仿宋_GB2312" w:hAnsi="宋体" w:eastAsia="仿宋_GB2312"/>
          <w:color w:val="000000" w:themeColor="text1"/>
          <w:highlight w:val="none"/>
          <w14:textFill>
            <w14:solidFill>
              <w14:schemeClr w14:val="tx1"/>
            </w14:solidFill>
          </w14:textFill>
        </w:rPr>
        <w:t>，属于</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（采购文件中明确的所属行业）</w:t>
      </w:r>
      <w:r>
        <w:rPr>
          <w:rFonts w:ascii="仿宋_GB2312" w:hAnsi="宋体" w:eastAsia="仿宋_GB2312"/>
          <w:color w:val="000000" w:themeColor="text1"/>
          <w:highlight w:val="none"/>
          <w14:textFill>
            <w14:solidFill>
              <w14:schemeClr w14:val="tx1"/>
            </w14:solidFill>
          </w14:textFill>
        </w:rPr>
        <w:t xml:space="preserve"> ；承建（承接）企业为 </w:t>
      </w:r>
      <w:r>
        <w:rPr>
          <w:rFonts w:hint="eastAsia" w:ascii="仿宋_GB2312" w:hAnsi="宋体" w:eastAsia="仿宋_GB2312"/>
          <w:color w:val="000000" w:themeColor="text1"/>
          <w:highlight w:val="none"/>
          <w:u w:val="single"/>
          <w14:textFill>
            <w14:solidFill>
              <w14:schemeClr w14:val="tx1"/>
            </w14:solidFill>
          </w14:textFill>
        </w:rPr>
        <w:t>（企业名称）</w:t>
      </w:r>
      <w:r>
        <w:rPr>
          <w:rFonts w:ascii="仿宋_GB2312" w:hAnsi="宋体" w:eastAsia="仿宋_GB2312"/>
          <w:color w:val="000000" w:themeColor="text1"/>
          <w:highlight w:val="none"/>
          <w14:textFill>
            <w14:solidFill>
              <w14:schemeClr w14:val="tx1"/>
            </w14:solidFill>
          </w14:textFill>
        </w:rPr>
        <w:t xml:space="preserve"> ，从业人员</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人，营业收入为</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万元，资产总额为</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万元属于</w:t>
      </w:r>
      <w:r>
        <w:rPr>
          <w:rFonts w:ascii="仿宋_GB2312" w:hAnsi="宋体" w:eastAsia="仿宋_GB2312"/>
          <w:color w:val="000000" w:themeColor="text1"/>
          <w:highlight w:val="none"/>
          <w:u w:val="single"/>
          <w14:textFill>
            <w14:solidFill>
              <w14:schemeClr w14:val="tx1"/>
            </w14:solidFill>
          </w14:textFill>
        </w:rPr>
        <w:t xml:space="preserve"> （中型企业、小型企业、微型企业） </w:t>
      </w:r>
      <w:r>
        <w:rPr>
          <w:rFonts w:hint="eastAsia" w:ascii="仿宋_GB2312" w:hAnsi="宋体" w:eastAsia="仿宋_GB2312"/>
          <w:color w:val="000000" w:themeColor="text1"/>
          <w:highlight w:val="none"/>
          <w14:textFill>
            <w14:solidFill>
              <w14:schemeClr w14:val="tx1"/>
            </w14:solidFill>
          </w14:textFill>
        </w:rPr>
        <w:t>；</w:t>
      </w:r>
    </w:p>
    <w:p>
      <w:pPr>
        <w:spacing w:line="360" w:lineRule="auto"/>
        <w:ind w:firstLine="480" w:firstLineChars="200"/>
        <w:rPr>
          <w:rFonts w:ascii="仿宋_GB2312" w:hAnsi="宋体" w:eastAsia="仿宋_GB2312"/>
          <w:color w:val="000000" w:themeColor="text1"/>
          <w:highlight w:val="none"/>
          <w14:textFill>
            <w14:solidFill>
              <w14:schemeClr w14:val="tx1"/>
            </w14:solidFill>
          </w14:textFill>
        </w:rPr>
      </w:pPr>
      <w:r>
        <w:rPr>
          <w:rFonts w:ascii="仿宋_GB2312" w:hAnsi="宋体" w:eastAsia="仿宋_GB2312"/>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（标的名称）</w:t>
      </w:r>
      <w:r>
        <w:rPr>
          <w:rFonts w:hint="eastAsia" w:ascii="仿宋_GB2312" w:hAnsi="宋体" w:eastAsia="仿宋_GB2312"/>
          <w:color w:val="000000" w:themeColor="text1"/>
          <w:highlight w:val="none"/>
          <w14:textFill>
            <w14:solidFill>
              <w14:schemeClr w14:val="tx1"/>
            </w14:solidFill>
          </w14:textFill>
        </w:rPr>
        <w:t>，属于</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（采购文件中明确的所属行业）</w:t>
      </w:r>
      <w:r>
        <w:rPr>
          <w:rFonts w:ascii="仿宋_GB2312" w:hAnsi="宋体" w:eastAsia="仿宋_GB2312"/>
          <w:color w:val="000000" w:themeColor="text1"/>
          <w:highlight w:val="none"/>
          <w14:textFill>
            <w14:solidFill>
              <w14:schemeClr w14:val="tx1"/>
            </w14:solidFill>
          </w14:textFill>
        </w:rPr>
        <w:t xml:space="preserve"> ；承建（承接）企业为 </w:t>
      </w:r>
      <w:r>
        <w:rPr>
          <w:rFonts w:hint="eastAsia" w:ascii="仿宋_GB2312" w:hAnsi="宋体" w:eastAsia="仿宋_GB2312"/>
          <w:color w:val="000000" w:themeColor="text1"/>
          <w:highlight w:val="none"/>
          <w:u w:val="single"/>
          <w14:textFill>
            <w14:solidFill>
              <w14:schemeClr w14:val="tx1"/>
            </w14:solidFill>
          </w14:textFill>
        </w:rPr>
        <w:t>（企业名称）</w:t>
      </w:r>
      <w:r>
        <w:rPr>
          <w:rFonts w:ascii="仿宋_GB2312" w:hAnsi="宋体" w:eastAsia="仿宋_GB2312"/>
          <w:color w:val="000000" w:themeColor="text1"/>
          <w:highlight w:val="none"/>
          <w14:textFill>
            <w14:solidFill>
              <w14:schemeClr w14:val="tx1"/>
            </w14:solidFill>
          </w14:textFill>
        </w:rPr>
        <w:t xml:space="preserve"> ，从业人员</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人，营业收入为</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万元，资产总额为</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万元属于</w:t>
      </w:r>
      <w:r>
        <w:rPr>
          <w:rFonts w:ascii="仿宋_GB2312" w:hAnsi="宋体" w:eastAsia="仿宋_GB2312"/>
          <w:color w:val="000000" w:themeColor="text1"/>
          <w:highlight w:val="none"/>
          <w:u w:val="single"/>
          <w14:textFill>
            <w14:solidFill>
              <w14:schemeClr w14:val="tx1"/>
            </w14:solidFill>
          </w14:textFill>
        </w:rPr>
        <w:t xml:space="preserve"> （中型企业、小型企业、微型企业） </w:t>
      </w:r>
      <w:r>
        <w:rPr>
          <w:rFonts w:hint="eastAsia" w:ascii="仿宋_GB2312" w:hAnsi="宋体" w:eastAsia="仿宋_GB2312"/>
          <w:color w:val="000000" w:themeColor="text1"/>
          <w:highlight w:val="none"/>
          <w14:textFill>
            <w14:solidFill>
              <w14:schemeClr w14:val="tx1"/>
            </w14:solidFill>
          </w14:textFill>
        </w:rPr>
        <w:t>；</w:t>
      </w:r>
    </w:p>
    <w:p>
      <w:pPr>
        <w:spacing w:line="360" w:lineRule="auto"/>
        <w:ind w:firstLine="480" w:firstLineChars="20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w:t>
      </w:r>
    </w:p>
    <w:p>
      <w:pPr>
        <w:spacing w:line="360" w:lineRule="auto"/>
        <w:ind w:firstLine="480" w:firstLineChars="20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本企业对上述声明内容的真实性负责。如有虚假，将依法承担相应责任。</w:t>
      </w:r>
    </w:p>
    <w:p>
      <w:pPr>
        <w:spacing w:line="360" w:lineRule="auto"/>
        <w:ind w:right="1760"/>
        <w:jc w:val="right"/>
        <w:rPr>
          <w:rFonts w:ascii="仿宋_GB2312" w:hAnsi="宋体" w:eastAsia="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投标人</w:t>
      </w:r>
      <w:r>
        <w:rPr>
          <w:rFonts w:hint="eastAsia" w:ascii="仿宋_GB2312" w:hAnsi="宋体" w:eastAsia="仿宋_GB2312"/>
          <w:color w:val="000000" w:themeColor="text1"/>
          <w:highlight w:val="none"/>
          <w14:textFill>
            <w14:solidFill>
              <w14:schemeClr w14:val="tx1"/>
            </w14:solidFill>
          </w14:textFill>
        </w:rPr>
        <w:t>名称（</w:t>
      </w:r>
      <w:r>
        <w:rPr>
          <w:rFonts w:hint="eastAsia" w:ascii="仿宋_GB2312" w:eastAsia="仿宋_GB2312" w:cs="仿宋_GB2312"/>
          <w:color w:val="000000" w:themeColor="text1"/>
          <w:highlight w:val="none"/>
          <w14:textFill>
            <w14:solidFill>
              <w14:schemeClr w14:val="tx1"/>
            </w14:solidFill>
          </w14:textFill>
        </w:rPr>
        <w:t>电子签名</w:t>
      </w:r>
      <w:r>
        <w:rPr>
          <w:rFonts w:hint="eastAsia" w:ascii="仿宋_GB2312" w:hAnsi="宋体" w:eastAsia="仿宋_GB2312"/>
          <w:color w:val="000000" w:themeColor="text1"/>
          <w:highlight w:val="none"/>
          <w14:textFill>
            <w14:solidFill>
              <w14:schemeClr w14:val="tx1"/>
            </w14:solidFill>
          </w14:textFill>
        </w:rPr>
        <w:t>）：</w:t>
      </w:r>
    </w:p>
    <w:p>
      <w:pPr>
        <w:spacing w:line="360" w:lineRule="auto"/>
        <w:ind w:right="1120" w:firstLine="4680" w:firstLineChars="195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日</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期：</w:t>
      </w:r>
    </w:p>
    <w:p>
      <w:pPr>
        <w:spacing w:line="360" w:lineRule="auto"/>
        <w:ind w:firstLine="354" w:firstLineChars="147"/>
        <w:rPr>
          <w:rFonts w:ascii="仿宋_GB2312" w:hAnsi="宋体" w:eastAsia="仿宋_GB2312"/>
          <w:b/>
          <w:color w:val="000000" w:themeColor="text1"/>
          <w:szCs w:val="21"/>
          <w:highlight w:val="none"/>
          <w14:textFill>
            <w14:solidFill>
              <w14:schemeClr w14:val="tx1"/>
            </w14:solidFill>
          </w14:textFill>
        </w:rPr>
      </w:pPr>
      <w:r>
        <w:rPr>
          <w:rFonts w:hint="eastAsia" w:ascii="仿宋_GB2312" w:hAnsi="宋体" w:eastAsia="仿宋_GB2312"/>
          <w:b/>
          <w:color w:val="000000" w:themeColor="text1"/>
          <w:szCs w:val="21"/>
          <w:highlight w:val="none"/>
          <w14:textFill>
            <w14:solidFill>
              <w14:schemeClr w14:val="tx1"/>
            </w14:solidFill>
          </w14:textFill>
        </w:rPr>
        <w:t>从业人员、营业收入、资产总额填报上一年度数据，无上一年度数据的新成立企业可不填报。</w:t>
      </w:r>
    </w:p>
    <w:p>
      <w:pPr>
        <w:spacing w:line="360" w:lineRule="auto"/>
        <w:ind w:right="420"/>
        <w:rPr>
          <w:rFonts w:ascii="仿宋_GB2312" w:eastAsia="仿宋_GB2312" w:cs="仿宋_GB2312"/>
          <w:color w:val="000000" w:themeColor="text1"/>
          <w:highlight w:val="none"/>
          <w14:textFill>
            <w14:solidFill>
              <w14:schemeClr w14:val="tx1"/>
            </w14:solidFill>
          </w14:textFill>
        </w:rPr>
      </w:pPr>
    </w:p>
    <w:p>
      <w:pPr>
        <w:spacing w:line="360" w:lineRule="auto"/>
        <w:ind w:right="420"/>
        <w:rPr>
          <w:rFonts w:ascii="仿宋_GB2312" w:eastAsia="仿宋_GB2312" w:cs="仿宋_GB2312"/>
          <w:color w:val="000000" w:themeColor="text1"/>
          <w:highlight w:val="none"/>
          <w14:textFill>
            <w14:solidFill>
              <w14:schemeClr w14:val="tx1"/>
            </w14:solidFill>
          </w14:textFill>
        </w:rPr>
      </w:pPr>
      <w:r>
        <w:rPr>
          <w:rFonts w:ascii="仿宋_GB2312" w:eastAsia="仿宋_GB2312" w:cs="仿宋_GB2312"/>
          <w:color w:val="000000" w:themeColor="text1"/>
          <w:highlight w:val="none"/>
          <w14:textFill>
            <w14:solidFill>
              <w14:schemeClr w14:val="tx1"/>
            </w14:solidFill>
          </w14:textFill>
        </w:rPr>
        <w:t xml:space="preserve">   注：</w:t>
      </w:r>
    </w:p>
    <w:p>
      <w:pPr>
        <w:spacing w:line="360" w:lineRule="auto"/>
        <w:ind w:right="420" w:firstLine="480" w:firstLineChars="200"/>
        <w:rPr>
          <w:rFonts w:ascii="仿宋_GB2312" w:eastAsia="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1、填写要求：①“</w:t>
      </w:r>
      <w:r>
        <w:rPr>
          <w:rFonts w:hint="eastAsia" w:ascii="仿宋_GB2312" w:hAnsi="宋体" w:eastAsia="仿宋_GB2312"/>
          <w:color w:val="000000" w:themeColor="text1"/>
          <w:highlight w:val="none"/>
          <w14:textFill>
            <w14:solidFill>
              <w14:schemeClr w14:val="tx1"/>
            </w14:solidFill>
          </w14:textFill>
        </w:rPr>
        <w:t>标的名称”、“采购文件中明确的所属行业”</w:t>
      </w:r>
      <w:r>
        <w:rPr>
          <w:rFonts w:hint="eastAsia" w:ascii="仿宋_GB2312" w:eastAsia="仿宋_GB2312" w:cs="仿宋_GB2312"/>
          <w:color w:val="000000" w:themeColor="text1"/>
          <w:highlight w:val="none"/>
          <w14:textFill>
            <w14:solidFill>
              <w14:schemeClr w14:val="tx1"/>
            </w14:solidFill>
          </w14:textFill>
        </w:rPr>
        <w:t>依据招标文件第二部分投标人须知前附表中“采购标的对应的中小企业划分标准所属行业”填写，不得缺漏；②</w:t>
      </w:r>
      <w:r>
        <w:rPr>
          <w:rFonts w:hint="eastAsia" w:ascii="仿宋_GB2312" w:hAnsi="宋体" w:eastAsia="仿宋_GB2312"/>
          <w:color w:val="000000" w:themeColor="text1"/>
          <w:highlight w:val="none"/>
          <w14:textFill>
            <w14:solidFill>
              <w14:schemeClr w14:val="tx1"/>
            </w14:solidFill>
          </w14:textFill>
        </w:rPr>
        <w:t>从业人员、营业收入、资产总额填报上一年度数据，无上一年度数据的新成立企业可不填报；</w:t>
      </w:r>
      <w:r>
        <w:rPr>
          <w:rFonts w:hint="eastAsia" w:ascii="仿宋_GB2312" w:eastAsia="仿宋_GB2312" w:cs="仿宋_GB2312"/>
          <w:color w:val="000000" w:themeColor="text1"/>
          <w:highlight w:val="none"/>
          <w14:textFill>
            <w14:solidFill>
              <w14:schemeClr w14:val="tx1"/>
            </w14:solidFill>
          </w14:textFill>
        </w:rPr>
        <w:t>③</w:t>
      </w:r>
      <w:r>
        <w:rPr>
          <w:rFonts w:hint="eastAsia" w:ascii="仿宋_GB2312" w:hAnsi="宋体" w:eastAsia="仿宋_GB2312"/>
          <w:color w:val="000000" w:themeColor="text1"/>
          <w:highlight w:val="none"/>
          <w14:textFill>
            <w14:solidFill>
              <w14:schemeClr w14:val="tx1"/>
            </w14:solidFill>
          </w14:textFill>
        </w:rPr>
        <w:t>中型企业、小型企业、微型企业等3种企业类型，结合以上数据，依据《中小企业划型标准规定》（工信部联企业〔2011〕300号）确定</w:t>
      </w:r>
      <w:r>
        <w:rPr>
          <w:rFonts w:hint="eastAsia" w:ascii="仿宋_GB2312" w:eastAsia="仿宋_GB2312" w:cs="仿宋_GB2312"/>
          <w:color w:val="000000" w:themeColor="text1"/>
          <w:highlight w:val="none"/>
          <w14:textFill>
            <w14:solidFill>
              <w14:schemeClr w14:val="tx1"/>
            </w14:solidFill>
          </w14:textFill>
        </w:rPr>
        <w:t>；④</w:t>
      </w:r>
      <w:r>
        <w:rPr>
          <w:rFonts w:hint="eastAsia" w:ascii="仿宋_GB2312" w:eastAsia="仿宋_GB2312"/>
          <w:color w:val="000000" w:themeColor="text1"/>
          <w:highlight w:val="none"/>
          <w14:textFill>
            <w14:solidFill>
              <w14:schemeClr w14:val="tx1"/>
            </w14:solidFill>
          </w14:textFill>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2、</w:t>
      </w:r>
      <w:r>
        <w:rPr>
          <w:rFonts w:ascii="仿宋_GB2312" w:eastAsia="仿宋_GB2312" w:cs="仿宋_GB2312"/>
          <w:color w:val="000000" w:themeColor="text1"/>
          <w:highlight w:val="none"/>
          <w14:textFill>
            <w14:solidFill>
              <w14:schemeClr w14:val="tx1"/>
            </w14:solidFill>
          </w14:textFill>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_GB2312" w:eastAsia="仿宋_GB2312" w:cs="仿宋_GB2312"/>
          <w:color w:val="000000" w:themeColor="text1"/>
          <w:highlight w:val="none"/>
          <w14:textFill>
            <w14:solidFill>
              <w14:schemeClr w14:val="tx1"/>
            </w14:solidFill>
          </w14:textFill>
        </w:rPr>
      </w:pPr>
      <w:r>
        <w:rPr>
          <w:rFonts w:ascii="仿宋_GB2312" w:eastAsia="仿宋_GB2312" w:cs="仿宋_GB2312"/>
          <w:color w:val="000000" w:themeColor="text1"/>
          <w:highlight w:val="none"/>
          <w14:textFill>
            <w14:solidFill>
              <w14:schemeClr w14:val="tx1"/>
            </w14:solidFill>
          </w14:textFill>
        </w:rPr>
        <w:br w:type="page"/>
      </w:r>
    </w:p>
    <w:p>
      <w:pPr>
        <w:pStyle w:val="4"/>
        <w:jc w:val="left"/>
        <w:rPr>
          <w:rFonts w:cs="仿宋_GB2312"/>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附件6样品（演示）授权委托书</w:t>
      </w:r>
    </w:p>
    <w:p>
      <w:pPr>
        <w:jc w:val="center"/>
        <w:rPr>
          <w:color w:val="000000" w:themeColor="text1"/>
          <w:sz w:val="40"/>
          <w:highlight w:val="none"/>
          <w14:textFill>
            <w14:solidFill>
              <w14:schemeClr w14:val="tx1"/>
            </w14:solidFill>
          </w14:textFill>
        </w:rPr>
      </w:pPr>
      <w:r>
        <w:rPr>
          <w:rFonts w:hint="eastAsia"/>
          <w:color w:val="000000" w:themeColor="text1"/>
          <w:sz w:val="40"/>
          <w:highlight w:val="none"/>
          <w14:textFill>
            <w14:solidFill>
              <w14:schemeClr w14:val="tx1"/>
            </w14:solidFill>
          </w14:textFill>
        </w:rPr>
        <w:t>样品（演示）授权委托书</w:t>
      </w:r>
    </w:p>
    <w:p>
      <w:pPr>
        <w:jc w:val="center"/>
        <w:rPr>
          <w:color w:val="000000" w:themeColor="text1"/>
          <w:sz w:val="40"/>
          <w:highlight w:val="none"/>
          <w14:textFill>
            <w14:solidFill>
              <w14:schemeClr w14:val="tx1"/>
            </w14:solidFill>
          </w14:textFill>
        </w:rPr>
      </w:pPr>
    </w:p>
    <w:p>
      <w:pPr>
        <w:snapToGrid w:val="0"/>
        <w:spacing w:line="360" w:lineRule="auto"/>
        <w:rPr>
          <w:rFonts w:cs="仿宋"/>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XXX（单位名称或采购机构名称）</w:t>
      </w:r>
      <w:r>
        <w:rPr>
          <w:rFonts w:hint="eastAsia" w:cs="仿宋"/>
          <w:color w:val="000000" w:themeColor="text1"/>
          <w:highlight w:val="none"/>
          <w:lang w:val="zh-CN"/>
          <w14:textFill>
            <w14:solidFill>
              <w14:schemeClr w14:val="tx1"/>
            </w14:solidFill>
          </w14:textFill>
        </w:rPr>
        <w:t>：</w:t>
      </w:r>
    </w:p>
    <w:p>
      <w:pPr>
        <w:snapToGrid w:val="0"/>
        <w:spacing w:line="360" w:lineRule="auto"/>
        <w:ind w:left="290" w:leftChars="121" w:firstLine="480" w:firstLineChars="200"/>
        <w:rPr>
          <w:rFonts w:cs="仿宋"/>
          <w:color w:val="000000" w:themeColor="text1"/>
          <w:highlight w:val="none"/>
          <w:u w:val="singl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兹委派</w:t>
      </w:r>
      <w:r>
        <w:rPr>
          <w:rFonts w:hint="eastAsia"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先生/女士，身份证号：</w:t>
      </w:r>
      <w:r>
        <w:rPr>
          <w:rFonts w:hint="eastAsia" w:cs="仿宋"/>
          <w:color w:val="000000" w:themeColor="text1"/>
          <w:highlight w:val="none"/>
          <w:u w:val="single"/>
          <w:lang w:val="zh-CN"/>
          <w14:textFill>
            <w14:solidFill>
              <w14:schemeClr w14:val="tx1"/>
            </w14:solidFill>
          </w14:textFill>
        </w:rPr>
        <w:t xml:space="preserve"> </w:t>
      </w:r>
      <w:r>
        <w:rPr>
          <w:rFonts w:cs="仿宋"/>
          <w:color w:val="000000" w:themeColor="text1"/>
          <w:highlight w:val="none"/>
          <w:u w:val="single"/>
          <w:lang w:val="zh-CN"/>
          <w14:textFill>
            <w14:solidFill>
              <w14:schemeClr w14:val="tx1"/>
            </w14:solidFill>
          </w14:textFill>
        </w:rPr>
        <w:t xml:space="preserve">                  </w:t>
      </w:r>
    </w:p>
    <w:p>
      <w:pPr>
        <w:snapToGrid w:val="0"/>
        <w:spacing w:line="360" w:lineRule="auto"/>
        <w:ind w:left="290" w:leftChars="121" w:firstLine="480" w:firstLineChars="200"/>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手机：</w:t>
      </w:r>
      <w:r>
        <w:rPr>
          <w:rFonts w:hint="eastAsia" w:cs="仿宋"/>
          <w:color w:val="000000" w:themeColor="text1"/>
          <w:highlight w:val="none"/>
          <w:u w:val="single"/>
          <w:lang w:val="zh-CN"/>
          <w14:textFill>
            <w14:solidFill>
              <w14:schemeClr w14:val="tx1"/>
            </w14:solidFill>
          </w14:textFill>
        </w:rPr>
        <w:t xml:space="preserve">      </w:t>
      </w:r>
      <w:r>
        <w:rPr>
          <w:rFonts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，代表我公司前来递交</w:t>
      </w:r>
      <w:r>
        <w:rPr>
          <w:rFonts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u w:val="single"/>
          <w:lang w:val="zh-CN"/>
          <w14:textFill>
            <w14:solidFill>
              <w14:schemeClr w14:val="tx1"/>
            </w14:solidFill>
          </w14:textFill>
        </w:rPr>
        <w:t>采购项目</w:t>
      </w:r>
      <w:r>
        <w:rPr>
          <w:rFonts w:hint="eastAsia" w:cs="仿宋"/>
          <w:color w:val="000000" w:themeColor="text1"/>
          <w:highlight w:val="none"/>
          <w:lang w:val="zh-CN"/>
          <w14:textFill>
            <w14:solidFill>
              <w14:schemeClr w14:val="tx1"/>
            </w14:solidFill>
          </w14:textFill>
        </w:rPr>
        <w:t>【项目编号：</w:t>
      </w:r>
      <w:r>
        <w:rPr>
          <w:rFonts w:cs="仿宋"/>
          <w:color w:val="000000" w:themeColor="text1"/>
          <w:highlight w:val="non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 xml:space="preserve">】（标项号： </w:t>
      </w:r>
      <w:r>
        <w:rPr>
          <w:rFonts w:cs="仿宋"/>
          <w:color w:val="000000" w:themeColor="text1"/>
          <w:highlight w:val="non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）投标样品或参加演示，并全权负责标后取回样品等其他处理事宜。</w:t>
      </w:r>
    </w:p>
    <w:p>
      <w:pPr>
        <w:snapToGrid w:val="0"/>
        <w:spacing w:line="360" w:lineRule="auto"/>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w:t>
      </w:r>
    </w:p>
    <w:p>
      <w:pPr>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特此告知。</w:t>
      </w:r>
    </w:p>
    <w:p>
      <w:pPr>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投标人名称(公章)：</w:t>
      </w:r>
    </w:p>
    <w:p>
      <w:pPr>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w:t>
      </w:r>
    </w:p>
    <w:p>
      <w:pPr>
        <w:snapToGrid w:val="0"/>
        <w:spacing w:line="360" w:lineRule="auto"/>
        <w:ind w:right="240"/>
        <w:jc w:val="right"/>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签发日期：  年  月   日</w:t>
      </w:r>
    </w:p>
    <w:p>
      <w:pPr>
        <w:snapToGrid w:val="0"/>
        <w:spacing w:line="360" w:lineRule="auto"/>
        <w:ind w:right="240"/>
        <w:jc w:val="right"/>
        <w:rPr>
          <w:rFonts w:cs="仿宋"/>
          <w:color w:val="000000" w:themeColor="text1"/>
          <w:highlight w:val="none"/>
          <w:lang w:val="zh-CN"/>
          <w14:textFill>
            <w14:solidFill>
              <w14:schemeClr w14:val="tx1"/>
            </w14:solidFill>
          </w14:textFill>
        </w:rPr>
      </w:pPr>
    </w:p>
    <w:p>
      <w:pPr>
        <w:snapToGrid w:val="0"/>
        <w:spacing w:line="360" w:lineRule="auto"/>
        <w:ind w:right="1920"/>
        <w:rPr>
          <w:rFonts w:cs="仿宋"/>
          <w:color w:val="000000" w:themeColor="text1"/>
          <w:highlight w:val="none"/>
          <w:lang w:val="zh-CN"/>
          <w14:textFill>
            <w14:solidFill>
              <w14:schemeClr w14:val="tx1"/>
            </w14:solidFill>
          </w14:textFill>
        </w:rPr>
      </w:pPr>
    </w:p>
    <w:p>
      <w:pPr>
        <w:snapToGrid w:val="0"/>
        <w:spacing w:line="360" w:lineRule="auto"/>
        <w:ind w:right="240"/>
        <w:jc w:val="right"/>
        <w:rPr>
          <w:rFonts w:cs="仿宋"/>
          <w:color w:val="000000" w:themeColor="text1"/>
          <w:highlight w:val="none"/>
          <w:lang w:val="zh-CN"/>
          <w14:textFill>
            <w14:solidFill>
              <w14:schemeClr w14:val="tx1"/>
            </w14:solidFill>
          </w14:textFill>
        </w:rPr>
      </w:pPr>
    </w:p>
    <w:p>
      <w:pPr>
        <w:snapToGrid w:val="0"/>
        <w:spacing w:line="360" w:lineRule="auto"/>
        <w:ind w:right="240"/>
        <w:rPr>
          <w:rFonts w:cs="仿宋"/>
          <w:color w:val="000000" w:themeColor="text1"/>
          <w:highlight w:val="none"/>
          <w:lang w:val="zh-CN"/>
          <w14:textFill>
            <w14:solidFill>
              <w14:schemeClr w14:val="tx1"/>
            </w14:solidFill>
          </w14:textFill>
        </w:rPr>
      </w:pPr>
      <w:r>
        <w:rPr>
          <w:rFonts w:hint="eastAsia" w:cs="仿宋"/>
          <w:color w:val="000000" w:themeColor="text1"/>
          <w:highlight w:val="none"/>
          <w14:textFill>
            <w14:solidFill>
              <w14:schemeClr w14:val="tx1"/>
            </w14:solidFill>
          </w14:textFill>
        </w:rPr>
        <w:t>受委托人</w:t>
      </w:r>
      <w:r>
        <w:rPr>
          <w:rFonts w:hint="eastAsia" w:cs="仿宋"/>
          <w:color w:val="000000" w:themeColor="text1"/>
          <w:highlight w:val="none"/>
          <w:lang w:val="zh-CN"/>
          <w14:textFill>
            <w14:solidFill>
              <w14:schemeClr w14:val="tx1"/>
            </w14:solidFill>
          </w14:textFill>
        </w:rPr>
        <w:t>身份证复印件：</w:t>
      </w:r>
    </w:p>
    <w:p>
      <w:pPr>
        <w:snapToGrid w:val="0"/>
        <w:spacing w:line="360" w:lineRule="auto"/>
        <w:ind w:right="240"/>
        <w:rPr>
          <w:rFonts w:cs="仿宋"/>
          <w:color w:val="000000" w:themeColor="text1"/>
          <w:highlight w:val="none"/>
          <w:lang w:val="zh-CN"/>
          <w14:textFill>
            <w14:solidFill>
              <w14:schemeClr w14:val="tx1"/>
            </w14:solidFill>
          </w14:textFill>
        </w:rPr>
      </w:pPr>
    </w:p>
    <w:p>
      <w:pPr>
        <w:snapToGrid w:val="0"/>
        <w:spacing w:line="360" w:lineRule="auto"/>
        <w:ind w:right="240"/>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说明：本委托书在有样品或演示时由受委托人携带至指定地点。</w:t>
      </w:r>
    </w:p>
    <w:p>
      <w:pPr>
        <w:spacing w:line="360" w:lineRule="auto"/>
        <w:rPr>
          <w:rFonts w:cs="仿宋_GB2312"/>
          <w:b/>
          <w:color w:val="000000" w:themeColor="text1"/>
          <w:highlight w:val="none"/>
          <w14:textFill>
            <w14:solidFill>
              <w14:schemeClr w14:val="tx1"/>
            </w14:solidFill>
          </w14:textFill>
        </w:rPr>
      </w:pPr>
      <w:r>
        <w:rPr>
          <w:rFonts w:cs="仿宋_GB2312"/>
          <w:b/>
          <w:color w:val="000000" w:themeColor="text1"/>
          <w:highlight w:val="none"/>
          <w14:textFill>
            <w14:solidFill>
              <w14:schemeClr w14:val="tx1"/>
            </w14:solidFill>
          </w14:textFill>
        </w:rPr>
        <w:t>同时有样品和演示的</w:t>
      </w:r>
      <w:r>
        <w:rPr>
          <w:rFonts w:hint="eastAsia" w:cs="仿宋_GB2312"/>
          <w:b/>
          <w:color w:val="000000" w:themeColor="text1"/>
          <w:highlight w:val="none"/>
          <w14:textFill>
            <w14:solidFill>
              <w14:schemeClr w14:val="tx1"/>
            </w14:solidFill>
          </w14:textFill>
        </w:rPr>
        <w:t>，</w:t>
      </w:r>
      <w:r>
        <w:rPr>
          <w:rFonts w:cs="仿宋_GB2312"/>
          <w:b/>
          <w:color w:val="000000" w:themeColor="text1"/>
          <w:highlight w:val="none"/>
          <w14:textFill>
            <w14:solidFill>
              <w14:schemeClr w14:val="tx1"/>
            </w14:solidFill>
          </w14:textFill>
        </w:rPr>
        <w:t>可委托不同人员</w:t>
      </w:r>
      <w:r>
        <w:rPr>
          <w:rFonts w:hint="eastAsia" w:cs="仿宋_GB2312"/>
          <w:b/>
          <w:color w:val="000000" w:themeColor="text1"/>
          <w:highlight w:val="none"/>
          <w14:textFill>
            <w14:solidFill>
              <w14:schemeClr w14:val="tx1"/>
            </w14:solidFill>
          </w14:textFill>
        </w:rPr>
        <w:t>。</w:t>
      </w:r>
    </w:p>
    <w:p>
      <w:pPr>
        <w:spacing w:line="360" w:lineRule="auto"/>
        <w:ind w:right="420"/>
        <w:rPr>
          <w:rFonts w:ascii="仿宋_GB2312" w:eastAsia="仿宋_GB2312" w:cs="仿宋_GB2312"/>
          <w:color w:val="000000" w:themeColor="text1"/>
          <w:highlight w:val="none"/>
          <w14:textFill>
            <w14:solidFill>
              <w14:schemeClr w14:val="tx1"/>
            </w14:solidFill>
          </w14:textFill>
        </w:rPr>
      </w:pPr>
    </w:p>
    <w:sectPr>
      <w:pgSz w:w="11906" w:h="16838"/>
      <w:pgMar w:top="1440" w:right="17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36</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79</w:t>
    </w:r>
    <w:r>
      <w:rPr>
        <w:rFonts w:hint="eastAsia" w:ascii="仿宋_GB2312" w:eastAsia="仿宋_GB2312"/>
      </w:rPr>
      <w:fldChar w:fldCharType="end"/>
    </w:r>
    <w:r>
      <w:rPr>
        <w:rFonts w:hint="eastAsia" w:ascii="仿宋_GB2312" w:eastAsia="仿宋_GB2312"/>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B2E2C"/>
    <w:multiLevelType w:val="multilevel"/>
    <w:tmpl w:val="302B2E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134D95"/>
    <w:multiLevelType w:val="singleLevel"/>
    <w:tmpl w:val="39134D95"/>
    <w:lvl w:ilvl="0" w:tentative="0">
      <w:start w:val="1"/>
      <w:numFmt w:val="decimal"/>
      <w:suff w:val="nothing"/>
      <w:lvlText w:val="%1、"/>
      <w:lvlJc w:val="left"/>
    </w:lvl>
  </w:abstractNum>
  <w:abstractNum w:abstractNumId="2">
    <w:nsid w:val="4C9D6F02"/>
    <w:multiLevelType w:val="multilevel"/>
    <w:tmpl w:val="4C9D6F02"/>
    <w:lvl w:ilvl="0" w:tentative="0">
      <w:start w:val="1"/>
      <w:numFmt w:val="decimal"/>
      <w:lvlText w:val="%1."/>
      <w:lvlJc w:val="left"/>
      <w:pPr>
        <w:ind w:left="425" w:hanging="425"/>
      </w:pPr>
      <w:rPr>
        <w:rFonts w:hint="eastAsia"/>
        <w:b/>
        <w:i w:val="0"/>
        <w:sz w:val="28"/>
        <w:szCs w:val="28"/>
      </w:rPr>
    </w:lvl>
    <w:lvl w:ilvl="1" w:tentative="0">
      <w:start w:val="1"/>
      <w:numFmt w:val="decimal"/>
      <w:lvlText w:val="%2."/>
      <w:lvlJc w:val="left"/>
      <w:pPr>
        <w:ind w:left="567" w:hanging="567"/>
      </w:pPr>
      <w:rPr>
        <w:rFonts w:hint="eastAsia"/>
        <w:b w:val="0"/>
        <w:i w:val="0"/>
        <w:spacing w:val="0"/>
        <w:sz w:val="22"/>
        <w:szCs w:val="30"/>
      </w:rPr>
    </w:lvl>
    <w:lvl w:ilvl="2" w:tentative="0">
      <w:start w:val="1"/>
      <w:numFmt w:val="decimal"/>
      <w:lvlText w:val="%1.%2.%3."/>
      <w:lvlJc w:val="left"/>
      <w:pPr>
        <w:ind w:left="709" w:hanging="709"/>
      </w:pPr>
      <w:rPr>
        <w:rFonts w:hint="eastAsia"/>
        <w:b/>
        <w:i w:val="0"/>
        <w:spacing w:val="0"/>
        <w:sz w:val="30"/>
        <w:szCs w:val="30"/>
      </w:rPr>
    </w:lvl>
    <w:lvl w:ilvl="3" w:tentative="0">
      <w:start w:val="1"/>
      <w:numFmt w:val="decimal"/>
      <w:lvlText w:val="%1.%2.%3.%4."/>
      <w:lvlJc w:val="left"/>
      <w:pPr>
        <w:ind w:left="851" w:hanging="851"/>
      </w:pPr>
      <w:rPr>
        <w:rFonts w:hint="eastAsia"/>
        <w:b/>
        <w:i w:val="0"/>
        <w:spacing w:val="0"/>
        <w:sz w:val="30"/>
        <w:szCs w:val="30"/>
      </w:rPr>
    </w:lvl>
    <w:lvl w:ilvl="4" w:tentative="0">
      <w:start w:val="1"/>
      <w:numFmt w:val="decimal"/>
      <w:lvlText w:val="%1.%2.%3.%4.%5."/>
      <w:lvlJc w:val="left"/>
      <w:pPr>
        <w:ind w:left="992" w:hanging="992"/>
      </w:pPr>
      <w:rPr>
        <w:rFonts w:hint="eastAsia"/>
        <w:b/>
        <w:i w:val="0"/>
        <w:sz w:val="30"/>
        <w:szCs w:val="30"/>
      </w:rPr>
    </w:lvl>
    <w:lvl w:ilvl="5" w:tentative="0">
      <w:start w:val="1"/>
      <w:numFmt w:val="decimal"/>
      <w:lvlText w:val="%1.%2.%3.%4.%5.%6."/>
      <w:lvlJc w:val="left"/>
      <w:pPr>
        <w:ind w:left="1134" w:hanging="1134"/>
      </w:pPr>
      <w:rPr>
        <w:rFonts w:hint="eastAsia"/>
        <w:b/>
        <w:i w:val="0"/>
        <w:sz w:val="28"/>
        <w:szCs w:val="28"/>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1MWMxZmY0MTVkNzVlZGRmNTcxNGM1NmNkZjhjYzQifQ=="/>
  </w:docVars>
  <w:rsids>
    <w:rsidRoot w:val="004A31C0"/>
    <w:rsid w:val="000227D2"/>
    <w:rsid w:val="00040E44"/>
    <w:rsid w:val="000506FE"/>
    <w:rsid w:val="00052F13"/>
    <w:rsid w:val="00062A5D"/>
    <w:rsid w:val="00083EEE"/>
    <w:rsid w:val="00096F3A"/>
    <w:rsid w:val="000C67BA"/>
    <w:rsid w:val="000E75F8"/>
    <w:rsid w:val="00105884"/>
    <w:rsid w:val="00135AB8"/>
    <w:rsid w:val="001375DB"/>
    <w:rsid w:val="001448FA"/>
    <w:rsid w:val="001478DA"/>
    <w:rsid w:val="00173428"/>
    <w:rsid w:val="00192CBF"/>
    <w:rsid w:val="001A26AF"/>
    <w:rsid w:val="001A3CF6"/>
    <w:rsid w:val="001D4C2E"/>
    <w:rsid w:val="001E0464"/>
    <w:rsid w:val="0023424F"/>
    <w:rsid w:val="00240685"/>
    <w:rsid w:val="0024401D"/>
    <w:rsid w:val="002534A7"/>
    <w:rsid w:val="00262183"/>
    <w:rsid w:val="00271A6F"/>
    <w:rsid w:val="002E02E0"/>
    <w:rsid w:val="002E4CD1"/>
    <w:rsid w:val="003075F7"/>
    <w:rsid w:val="003169BC"/>
    <w:rsid w:val="003317B1"/>
    <w:rsid w:val="00352D29"/>
    <w:rsid w:val="0035778E"/>
    <w:rsid w:val="003664CE"/>
    <w:rsid w:val="00380ED1"/>
    <w:rsid w:val="00381B1D"/>
    <w:rsid w:val="003A3435"/>
    <w:rsid w:val="00401C9C"/>
    <w:rsid w:val="004105E2"/>
    <w:rsid w:val="00420958"/>
    <w:rsid w:val="00422643"/>
    <w:rsid w:val="00424619"/>
    <w:rsid w:val="00424A1D"/>
    <w:rsid w:val="00462F9D"/>
    <w:rsid w:val="004A31C0"/>
    <w:rsid w:val="00501CA3"/>
    <w:rsid w:val="00512F6D"/>
    <w:rsid w:val="00537E0F"/>
    <w:rsid w:val="00581054"/>
    <w:rsid w:val="005A325A"/>
    <w:rsid w:val="005A3BF2"/>
    <w:rsid w:val="0060320D"/>
    <w:rsid w:val="006511DA"/>
    <w:rsid w:val="00652051"/>
    <w:rsid w:val="0065383E"/>
    <w:rsid w:val="00661973"/>
    <w:rsid w:val="006657BD"/>
    <w:rsid w:val="0069662B"/>
    <w:rsid w:val="006F2568"/>
    <w:rsid w:val="006F282E"/>
    <w:rsid w:val="00706DC6"/>
    <w:rsid w:val="00711092"/>
    <w:rsid w:val="00716529"/>
    <w:rsid w:val="00725C59"/>
    <w:rsid w:val="00730BD0"/>
    <w:rsid w:val="00734973"/>
    <w:rsid w:val="00742C93"/>
    <w:rsid w:val="00744AB4"/>
    <w:rsid w:val="007B07B1"/>
    <w:rsid w:val="00821F00"/>
    <w:rsid w:val="00822B59"/>
    <w:rsid w:val="00825212"/>
    <w:rsid w:val="00836EE4"/>
    <w:rsid w:val="00843A59"/>
    <w:rsid w:val="00852E70"/>
    <w:rsid w:val="00872DA1"/>
    <w:rsid w:val="00873B8A"/>
    <w:rsid w:val="008B1281"/>
    <w:rsid w:val="008C3320"/>
    <w:rsid w:val="008E1052"/>
    <w:rsid w:val="008F729B"/>
    <w:rsid w:val="009040D0"/>
    <w:rsid w:val="009064F4"/>
    <w:rsid w:val="009252FE"/>
    <w:rsid w:val="009823B1"/>
    <w:rsid w:val="009863A6"/>
    <w:rsid w:val="0098739B"/>
    <w:rsid w:val="009B7259"/>
    <w:rsid w:val="009E6B47"/>
    <w:rsid w:val="00A5394E"/>
    <w:rsid w:val="00A955FA"/>
    <w:rsid w:val="00AB3C03"/>
    <w:rsid w:val="00AC5A89"/>
    <w:rsid w:val="00B12243"/>
    <w:rsid w:val="00B34428"/>
    <w:rsid w:val="00B50722"/>
    <w:rsid w:val="00B638D9"/>
    <w:rsid w:val="00BA4DC3"/>
    <w:rsid w:val="00BF0E5E"/>
    <w:rsid w:val="00C05067"/>
    <w:rsid w:val="00C33A7E"/>
    <w:rsid w:val="00C555C7"/>
    <w:rsid w:val="00CA5372"/>
    <w:rsid w:val="00CF35F3"/>
    <w:rsid w:val="00D03E3B"/>
    <w:rsid w:val="00D26E77"/>
    <w:rsid w:val="00D41990"/>
    <w:rsid w:val="00D55B54"/>
    <w:rsid w:val="00D61C6D"/>
    <w:rsid w:val="00D901E0"/>
    <w:rsid w:val="00DE7F9D"/>
    <w:rsid w:val="00E01C27"/>
    <w:rsid w:val="00E06B99"/>
    <w:rsid w:val="00E2136E"/>
    <w:rsid w:val="00E226DC"/>
    <w:rsid w:val="00E428C8"/>
    <w:rsid w:val="00E51F9B"/>
    <w:rsid w:val="00E81776"/>
    <w:rsid w:val="00E94AF3"/>
    <w:rsid w:val="00EB6182"/>
    <w:rsid w:val="00ED389E"/>
    <w:rsid w:val="00EE2D23"/>
    <w:rsid w:val="00F577A9"/>
    <w:rsid w:val="00F57E5E"/>
    <w:rsid w:val="00F66F6C"/>
    <w:rsid w:val="00F7530A"/>
    <w:rsid w:val="00F82240"/>
    <w:rsid w:val="00F872C5"/>
    <w:rsid w:val="00F906B9"/>
    <w:rsid w:val="00FB1AFB"/>
    <w:rsid w:val="00FD5896"/>
    <w:rsid w:val="00FE3ACD"/>
    <w:rsid w:val="00FF515C"/>
    <w:rsid w:val="025427D0"/>
    <w:rsid w:val="02A95D00"/>
    <w:rsid w:val="05956AD0"/>
    <w:rsid w:val="065B15E4"/>
    <w:rsid w:val="070C39C0"/>
    <w:rsid w:val="07B2792A"/>
    <w:rsid w:val="08E91C86"/>
    <w:rsid w:val="09873EF8"/>
    <w:rsid w:val="0A112EE1"/>
    <w:rsid w:val="10117FE2"/>
    <w:rsid w:val="19931D6C"/>
    <w:rsid w:val="1B842B3B"/>
    <w:rsid w:val="1EB7054F"/>
    <w:rsid w:val="210E1C57"/>
    <w:rsid w:val="22E97C40"/>
    <w:rsid w:val="24211E03"/>
    <w:rsid w:val="25D907CA"/>
    <w:rsid w:val="2B012AFC"/>
    <w:rsid w:val="2E652E08"/>
    <w:rsid w:val="31882D19"/>
    <w:rsid w:val="328F5F4B"/>
    <w:rsid w:val="35280D6E"/>
    <w:rsid w:val="3C2746A4"/>
    <w:rsid w:val="3F31363C"/>
    <w:rsid w:val="44755D39"/>
    <w:rsid w:val="462245EB"/>
    <w:rsid w:val="467619EE"/>
    <w:rsid w:val="4B502316"/>
    <w:rsid w:val="4CED2F9E"/>
    <w:rsid w:val="53814D20"/>
    <w:rsid w:val="57AD38B1"/>
    <w:rsid w:val="5D415FB3"/>
    <w:rsid w:val="61DE0DFD"/>
    <w:rsid w:val="650869CE"/>
    <w:rsid w:val="651571B7"/>
    <w:rsid w:val="671A02CA"/>
    <w:rsid w:val="679413D5"/>
    <w:rsid w:val="68475789"/>
    <w:rsid w:val="6ABA4022"/>
    <w:rsid w:val="6C0F753A"/>
    <w:rsid w:val="6CC91181"/>
    <w:rsid w:val="6DBB2D6F"/>
    <w:rsid w:val="6E5C3F62"/>
    <w:rsid w:val="6FE81C34"/>
    <w:rsid w:val="746D0CD7"/>
    <w:rsid w:val="749E6039"/>
    <w:rsid w:val="77427D22"/>
    <w:rsid w:val="7A394633"/>
    <w:rsid w:val="7FF81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pPr>
    <w:rPr>
      <w:rFonts w:ascii="仿宋" w:hAnsi="仿宋" w:eastAsia="仿宋" w:cstheme="majorBidi"/>
      <w:sz w:val="24"/>
      <w:szCs w:val="24"/>
      <w:lang w:val="en-US" w:eastAsia="zh-CN" w:bidi="ar-SA"/>
    </w:rPr>
  </w:style>
  <w:style w:type="paragraph" w:styleId="3">
    <w:name w:val="heading 1"/>
    <w:basedOn w:val="1"/>
    <w:next w:val="1"/>
    <w:link w:val="37"/>
    <w:qFormat/>
    <w:uiPriority w:val="9"/>
    <w:pPr>
      <w:spacing w:before="480" w:after="0"/>
      <w:contextualSpacing/>
      <w:jc w:val="center"/>
      <w:outlineLvl w:val="0"/>
    </w:pPr>
    <w:rPr>
      <w:rFonts w:ascii="仿宋_GB2312" w:eastAsia="仿宋_GB2312"/>
      <w:b/>
      <w:smallCaps/>
      <w:spacing w:val="5"/>
      <w:sz w:val="36"/>
      <w:szCs w:val="36"/>
    </w:rPr>
  </w:style>
  <w:style w:type="paragraph" w:styleId="4">
    <w:name w:val="heading 2"/>
    <w:basedOn w:val="1"/>
    <w:next w:val="2"/>
    <w:link w:val="38"/>
    <w:unhideWhenUsed/>
    <w:qFormat/>
    <w:uiPriority w:val="9"/>
    <w:pPr>
      <w:spacing w:before="200" w:after="0" w:line="271" w:lineRule="auto"/>
      <w:jc w:val="center"/>
      <w:outlineLvl w:val="1"/>
    </w:pPr>
    <w:rPr>
      <w:b/>
      <w:smallCaps/>
      <w:sz w:val="28"/>
      <w:szCs w:val="28"/>
    </w:rPr>
  </w:style>
  <w:style w:type="paragraph" w:styleId="5">
    <w:name w:val="heading 3"/>
    <w:basedOn w:val="1"/>
    <w:next w:val="1"/>
    <w:link w:val="39"/>
    <w:unhideWhenUsed/>
    <w:qFormat/>
    <w:uiPriority w:val="9"/>
    <w:pPr>
      <w:outlineLvl w:val="2"/>
    </w:pPr>
    <w:rPr>
      <w:b/>
    </w:rPr>
  </w:style>
  <w:style w:type="paragraph" w:styleId="6">
    <w:name w:val="heading 4"/>
    <w:basedOn w:val="1"/>
    <w:next w:val="1"/>
    <w:link w:val="40"/>
    <w:unhideWhenUsed/>
    <w:qFormat/>
    <w:uiPriority w:val="9"/>
    <w:pPr>
      <w:spacing w:after="0" w:line="271" w:lineRule="auto"/>
      <w:outlineLvl w:val="3"/>
    </w:pPr>
    <w:rPr>
      <w:b/>
      <w:bCs/>
      <w:spacing w:val="5"/>
    </w:rPr>
  </w:style>
  <w:style w:type="paragraph" w:styleId="7">
    <w:name w:val="heading 5"/>
    <w:basedOn w:val="1"/>
    <w:next w:val="1"/>
    <w:link w:val="41"/>
    <w:unhideWhenUsed/>
    <w:qFormat/>
    <w:uiPriority w:val="9"/>
    <w:pPr>
      <w:spacing w:after="0" w:line="271" w:lineRule="auto"/>
      <w:outlineLvl w:val="4"/>
    </w:pPr>
    <w:rPr>
      <w:i/>
      <w:iCs/>
    </w:rPr>
  </w:style>
  <w:style w:type="paragraph" w:styleId="8">
    <w:name w:val="heading 6"/>
    <w:basedOn w:val="1"/>
    <w:next w:val="1"/>
    <w:link w:val="42"/>
    <w:semiHidden/>
    <w:unhideWhenUsed/>
    <w:qFormat/>
    <w:uiPriority w:val="9"/>
    <w:pPr>
      <w:shd w:val="clear" w:color="auto" w:fill="FFFFFF" w:themeFill="background1"/>
      <w:spacing w:after="0" w:line="271" w:lineRule="auto"/>
      <w:outlineLvl w:val="5"/>
    </w:pPr>
    <w:rPr>
      <w:b/>
      <w:bCs/>
      <w:color w:val="595959" w:themeColor="text1" w:themeTint="A6"/>
      <w:spacing w:val="5"/>
      <w14:textFill>
        <w14:solidFill>
          <w14:schemeClr w14:val="tx1">
            <w14:lumMod w14:val="65000"/>
            <w14:lumOff w14:val="35000"/>
          </w14:schemeClr>
        </w14:solidFill>
      </w14:textFill>
    </w:rPr>
  </w:style>
  <w:style w:type="paragraph" w:styleId="9">
    <w:name w:val="heading 7"/>
    <w:basedOn w:val="1"/>
    <w:next w:val="1"/>
    <w:link w:val="43"/>
    <w:semiHidden/>
    <w:unhideWhenUsed/>
    <w:qFormat/>
    <w:uiPriority w:val="9"/>
    <w:pPr>
      <w:spacing w:after="0"/>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10">
    <w:name w:val="heading 8"/>
    <w:basedOn w:val="1"/>
    <w:next w:val="1"/>
    <w:link w:val="44"/>
    <w:semiHidden/>
    <w:unhideWhenUsed/>
    <w:qFormat/>
    <w:uiPriority w:val="9"/>
    <w:pPr>
      <w:spacing w:after="0"/>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1">
    <w:name w:val="heading 9"/>
    <w:basedOn w:val="1"/>
    <w:next w:val="1"/>
    <w:link w:val="45"/>
    <w:semiHidden/>
    <w:unhideWhenUsed/>
    <w:qFormat/>
    <w:uiPriority w:val="9"/>
    <w:pPr>
      <w:spacing w:after="0"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64"/>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12">
    <w:name w:val="caption"/>
    <w:basedOn w:val="1"/>
    <w:next w:val="1"/>
    <w:semiHidden/>
    <w:unhideWhenUsed/>
    <w:qFormat/>
    <w:uiPriority w:val="35"/>
    <w:rPr>
      <w:b/>
      <w:bCs/>
      <w:caps/>
      <w:sz w:val="16"/>
      <w:szCs w:val="18"/>
    </w:rPr>
  </w:style>
  <w:style w:type="paragraph" w:styleId="13">
    <w:name w:val="Document Map"/>
    <w:basedOn w:val="1"/>
    <w:qFormat/>
    <w:uiPriority w:val="0"/>
    <w:pPr>
      <w:shd w:val="clear" w:color="auto" w:fill="000080"/>
    </w:pPr>
  </w:style>
  <w:style w:type="paragraph" w:styleId="14">
    <w:name w:val="annotation text"/>
    <w:basedOn w:val="1"/>
    <w:link w:val="84"/>
    <w:qFormat/>
    <w:uiPriority w:val="99"/>
    <w:rPr>
      <w:sz w:val="28"/>
    </w:rPr>
  </w:style>
  <w:style w:type="paragraph" w:styleId="15">
    <w:name w:val="Body Text"/>
    <w:basedOn w:val="1"/>
    <w:next w:val="1"/>
    <w:qFormat/>
    <w:uiPriority w:val="0"/>
    <w:pPr>
      <w:spacing w:after="120"/>
    </w:pPr>
    <w:rPr>
      <w:sz w:val="28"/>
    </w:rPr>
  </w:style>
  <w:style w:type="paragraph" w:styleId="16">
    <w:name w:val="Body Text Indent"/>
    <w:basedOn w:val="1"/>
    <w:next w:val="1"/>
    <w:link w:val="67"/>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styleId="17">
    <w:name w:val="Plain Text"/>
    <w:basedOn w:val="1"/>
    <w:link w:val="65"/>
    <w:qFormat/>
    <w:uiPriority w:val="0"/>
    <w:pPr>
      <w:widowControl w:val="0"/>
      <w:adjustRightInd w:val="0"/>
      <w:spacing w:after="0"/>
      <w:jc w:val="both"/>
    </w:pPr>
    <w:rPr>
      <w:rFonts w:ascii="宋体" w:hAnsi="Courier New" w:eastAsia="宋体" w:cs="Arial"/>
      <w:snapToGrid w:val="0"/>
      <w:kern w:val="2"/>
      <w:sz w:val="21"/>
      <w:szCs w:val="21"/>
    </w:rPr>
  </w:style>
  <w:style w:type="paragraph" w:styleId="18">
    <w:name w:val="Balloon Text"/>
    <w:basedOn w:val="1"/>
    <w:link w:val="79"/>
    <w:semiHidden/>
    <w:unhideWhenUsed/>
    <w:qFormat/>
    <w:uiPriority w:val="99"/>
    <w:pPr>
      <w:spacing w:after="0"/>
    </w:pPr>
    <w:rPr>
      <w:sz w:val="18"/>
      <w:szCs w:val="18"/>
    </w:rPr>
  </w:style>
  <w:style w:type="paragraph" w:styleId="19">
    <w:name w:val="footer"/>
    <w:basedOn w:val="1"/>
    <w:link w:val="36"/>
    <w:unhideWhenUsed/>
    <w:qFormat/>
    <w:uiPriority w:val="99"/>
    <w:pPr>
      <w:tabs>
        <w:tab w:val="center" w:pos="4153"/>
        <w:tab w:val="right" w:pos="8306"/>
      </w:tabs>
      <w:snapToGrid w:val="0"/>
    </w:pPr>
    <w:rPr>
      <w:sz w:val="18"/>
      <w:szCs w:val="18"/>
    </w:rPr>
  </w:style>
  <w:style w:type="paragraph" w:styleId="20">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Subtitle"/>
    <w:basedOn w:val="1"/>
    <w:next w:val="1"/>
    <w:link w:val="47"/>
    <w:qFormat/>
    <w:uiPriority w:val="11"/>
    <w:rPr>
      <w:i/>
      <w:iCs/>
      <w:smallCaps/>
      <w:spacing w:val="10"/>
      <w:sz w:val="28"/>
      <w:szCs w:val="28"/>
    </w:rPr>
  </w:style>
  <w:style w:type="paragraph" w:styleId="22">
    <w:name w:val="footnote text"/>
    <w:basedOn w:val="1"/>
    <w:link w:val="83"/>
    <w:semiHidden/>
    <w:unhideWhenUsed/>
    <w:qFormat/>
    <w:uiPriority w:val="99"/>
    <w:pPr>
      <w:snapToGrid w:val="0"/>
    </w:pPr>
    <w:rPr>
      <w:sz w:val="18"/>
      <w:szCs w:val="18"/>
    </w:rPr>
  </w:style>
  <w:style w:type="paragraph" w:styleId="23">
    <w:name w:val="Title"/>
    <w:basedOn w:val="1"/>
    <w:next w:val="1"/>
    <w:link w:val="46"/>
    <w:qFormat/>
    <w:uiPriority w:val="10"/>
    <w:pPr>
      <w:spacing w:after="300"/>
      <w:contextualSpacing/>
    </w:pPr>
    <w:rPr>
      <w:smallCaps/>
      <w:sz w:val="52"/>
      <w:szCs w:val="52"/>
    </w:rPr>
  </w:style>
  <w:style w:type="paragraph" w:styleId="24">
    <w:name w:val="annotation subject"/>
    <w:basedOn w:val="14"/>
    <w:next w:val="14"/>
    <w:link w:val="85"/>
    <w:semiHidden/>
    <w:unhideWhenUsed/>
    <w:qFormat/>
    <w:uiPriority w:val="99"/>
    <w:rPr>
      <w:b/>
      <w:bCs/>
      <w:sz w:val="24"/>
    </w:rPr>
  </w:style>
  <w:style w:type="paragraph" w:styleId="25">
    <w:name w:val="Body Text First Indent 2"/>
    <w:basedOn w:val="16"/>
    <w:next w:val="13"/>
    <w:qFormat/>
    <w:uiPriority w:val="0"/>
    <w:pPr>
      <w:tabs>
        <w:tab w:val="left" w:pos="0"/>
        <w:tab w:val="left" w:pos="993"/>
        <w:tab w:val="left" w:pos="1134"/>
      </w:tabs>
    </w:pPr>
    <w:rPr>
      <w:rFonts w:asciiTheme="minorHAnsi" w:hAnsiTheme="minorHAnsi" w:cstheme="minorBidi"/>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Emphasis"/>
    <w:qFormat/>
    <w:uiPriority w:val="20"/>
    <w:rPr>
      <w:b/>
      <w:bCs/>
      <w:i/>
      <w:iCs/>
      <w:spacing w:val="10"/>
    </w:rPr>
  </w:style>
  <w:style w:type="character" w:styleId="31">
    <w:name w:val="Hyperlink"/>
    <w:qFormat/>
    <w:uiPriority w:val="99"/>
    <w:rPr>
      <w:rFonts w:ascii="Arial" w:hAnsi="Arial" w:eastAsia="黑体" w:cs="Arial"/>
      <w:snapToGrid w:val="0"/>
      <w:color w:val="000000"/>
      <w:kern w:val="0"/>
      <w:sz w:val="18"/>
      <w:szCs w:val="18"/>
      <w:u w:val="none"/>
    </w:rPr>
  </w:style>
  <w:style w:type="character" w:styleId="32">
    <w:name w:val="annotation reference"/>
    <w:basedOn w:val="28"/>
    <w:semiHidden/>
    <w:unhideWhenUsed/>
    <w:qFormat/>
    <w:uiPriority w:val="99"/>
    <w:rPr>
      <w:sz w:val="21"/>
      <w:szCs w:val="21"/>
    </w:rPr>
  </w:style>
  <w:style w:type="character" w:styleId="33">
    <w:name w:val="footnote reference"/>
    <w:basedOn w:val="28"/>
    <w:semiHidden/>
    <w:unhideWhenUsed/>
    <w:qFormat/>
    <w:uiPriority w:val="99"/>
    <w:rPr>
      <w:vertAlign w:val="superscript"/>
    </w:rPr>
  </w:style>
  <w:style w:type="paragraph" w:customStyle="1" w:styleId="34">
    <w:name w:val="正文文本首行缩进 21"/>
    <w:basedOn w:val="16"/>
    <w:qFormat/>
    <w:uiPriority w:val="99"/>
    <w:pPr>
      <w:spacing w:line="200" w:lineRule="atLeast"/>
      <w:ind w:firstLine="420"/>
    </w:pPr>
    <w:rPr>
      <w:rFonts w:hAnsi="Courier New"/>
      <w:spacing w:val="-4"/>
      <w:sz w:val="18"/>
    </w:rPr>
  </w:style>
  <w:style w:type="character" w:customStyle="1" w:styleId="35">
    <w:name w:val="页眉 字符"/>
    <w:basedOn w:val="28"/>
    <w:link w:val="20"/>
    <w:qFormat/>
    <w:uiPriority w:val="99"/>
    <w:rPr>
      <w:sz w:val="18"/>
      <w:szCs w:val="18"/>
    </w:rPr>
  </w:style>
  <w:style w:type="character" w:customStyle="1" w:styleId="36">
    <w:name w:val="页脚 字符"/>
    <w:basedOn w:val="28"/>
    <w:link w:val="19"/>
    <w:qFormat/>
    <w:uiPriority w:val="99"/>
    <w:rPr>
      <w:sz w:val="18"/>
      <w:szCs w:val="18"/>
    </w:rPr>
  </w:style>
  <w:style w:type="character" w:customStyle="1" w:styleId="37">
    <w:name w:val="标题 1 字符"/>
    <w:basedOn w:val="28"/>
    <w:link w:val="3"/>
    <w:qFormat/>
    <w:uiPriority w:val="9"/>
    <w:rPr>
      <w:rFonts w:ascii="仿宋_GB2312" w:hAnsi="仿宋" w:eastAsia="仿宋_GB2312"/>
      <w:b/>
      <w:smallCaps/>
      <w:spacing w:val="5"/>
      <w:sz w:val="36"/>
      <w:szCs w:val="36"/>
    </w:rPr>
  </w:style>
  <w:style w:type="character" w:customStyle="1" w:styleId="38">
    <w:name w:val="标题 2 字符"/>
    <w:basedOn w:val="28"/>
    <w:link w:val="4"/>
    <w:qFormat/>
    <w:uiPriority w:val="9"/>
    <w:rPr>
      <w:rFonts w:ascii="仿宋" w:hAnsi="仿宋" w:eastAsia="仿宋"/>
      <w:b/>
      <w:smallCaps/>
      <w:sz w:val="28"/>
      <w:szCs w:val="28"/>
    </w:rPr>
  </w:style>
  <w:style w:type="character" w:customStyle="1" w:styleId="39">
    <w:name w:val="标题 3 字符"/>
    <w:basedOn w:val="28"/>
    <w:link w:val="5"/>
    <w:qFormat/>
    <w:uiPriority w:val="9"/>
    <w:rPr>
      <w:rFonts w:ascii="仿宋" w:hAnsi="仿宋" w:eastAsia="仿宋"/>
      <w:b/>
      <w:sz w:val="24"/>
      <w:szCs w:val="24"/>
    </w:rPr>
  </w:style>
  <w:style w:type="character" w:customStyle="1" w:styleId="40">
    <w:name w:val="标题 4 字符"/>
    <w:basedOn w:val="28"/>
    <w:link w:val="6"/>
    <w:qFormat/>
    <w:uiPriority w:val="9"/>
    <w:rPr>
      <w:b/>
      <w:bCs/>
      <w:spacing w:val="5"/>
      <w:sz w:val="24"/>
      <w:szCs w:val="24"/>
    </w:rPr>
  </w:style>
  <w:style w:type="character" w:customStyle="1" w:styleId="41">
    <w:name w:val="标题 5 字符"/>
    <w:basedOn w:val="28"/>
    <w:link w:val="7"/>
    <w:qFormat/>
    <w:uiPriority w:val="9"/>
    <w:rPr>
      <w:i/>
      <w:iCs/>
      <w:sz w:val="24"/>
      <w:szCs w:val="24"/>
    </w:rPr>
  </w:style>
  <w:style w:type="character" w:customStyle="1" w:styleId="42">
    <w:name w:val="标题 6 字符"/>
    <w:basedOn w:val="28"/>
    <w:link w:val="8"/>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43">
    <w:name w:val="标题 7 字符"/>
    <w:basedOn w:val="28"/>
    <w:link w:val="9"/>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44">
    <w:name w:val="标题 8 字符"/>
    <w:basedOn w:val="28"/>
    <w:link w:val="10"/>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45">
    <w:name w:val="标题 9 字符"/>
    <w:basedOn w:val="28"/>
    <w:link w:val="11"/>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46">
    <w:name w:val="标题 字符"/>
    <w:basedOn w:val="28"/>
    <w:link w:val="23"/>
    <w:qFormat/>
    <w:uiPriority w:val="10"/>
    <w:rPr>
      <w:smallCaps/>
      <w:sz w:val="52"/>
      <w:szCs w:val="52"/>
    </w:rPr>
  </w:style>
  <w:style w:type="character" w:customStyle="1" w:styleId="47">
    <w:name w:val="副标题 字符"/>
    <w:basedOn w:val="28"/>
    <w:link w:val="21"/>
    <w:qFormat/>
    <w:uiPriority w:val="11"/>
    <w:rPr>
      <w:i/>
      <w:iCs/>
      <w:smallCaps/>
      <w:spacing w:val="10"/>
      <w:sz w:val="28"/>
      <w:szCs w:val="28"/>
    </w:rPr>
  </w:style>
  <w:style w:type="paragraph" w:styleId="48">
    <w:name w:val="No Spacing"/>
    <w:basedOn w:val="1"/>
    <w:link w:val="60"/>
    <w:qFormat/>
    <w:uiPriority w:val="1"/>
    <w:pPr>
      <w:spacing w:after="0"/>
    </w:pPr>
  </w:style>
  <w:style w:type="paragraph" w:styleId="49">
    <w:name w:val="List Paragraph"/>
    <w:basedOn w:val="1"/>
    <w:qFormat/>
    <w:uiPriority w:val="34"/>
    <w:pPr>
      <w:ind w:left="720"/>
      <w:contextualSpacing/>
    </w:pPr>
  </w:style>
  <w:style w:type="paragraph" w:styleId="50">
    <w:name w:val="Quote"/>
    <w:basedOn w:val="1"/>
    <w:next w:val="1"/>
    <w:link w:val="51"/>
    <w:qFormat/>
    <w:uiPriority w:val="29"/>
    <w:rPr>
      <w:i/>
      <w:iCs/>
    </w:rPr>
  </w:style>
  <w:style w:type="character" w:customStyle="1" w:styleId="51">
    <w:name w:val="引用 字符"/>
    <w:basedOn w:val="28"/>
    <w:link w:val="50"/>
    <w:qFormat/>
    <w:uiPriority w:val="29"/>
    <w:rPr>
      <w:i/>
      <w:iCs/>
    </w:rPr>
  </w:style>
  <w:style w:type="paragraph" w:styleId="52">
    <w:name w:val="Intense Quote"/>
    <w:basedOn w:val="1"/>
    <w:next w:val="1"/>
    <w:link w:val="53"/>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53">
    <w:name w:val="明显引用 字符"/>
    <w:basedOn w:val="28"/>
    <w:link w:val="52"/>
    <w:qFormat/>
    <w:uiPriority w:val="30"/>
    <w:rPr>
      <w:i/>
      <w:iCs/>
    </w:rPr>
  </w:style>
  <w:style w:type="character" w:customStyle="1" w:styleId="54">
    <w:name w:val="不明显强调1"/>
    <w:qFormat/>
    <w:uiPriority w:val="19"/>
    <w:rPr>
      <w:i/>
      <w:iCs/>
    </w:rPr>
  </w:style>
  <w:style w:type="character" w:customStyle="1" w:styleId="55">
    <w:name w:val="明显强调1"/>
    <w:qFormat/>
    <w:uiPriority w:val="21"/>
    <w:rPr>
      <w:b/>
      <w:bCs/>
      <w:i/>
      <w:iCs/>
    </w:rPr>
  </w:style>
  <w:style w:type="character" w:customStyle="1" w:styleId="56">
    <w:name w:val="不明显参考1"/>
    <w:basedOn w:val="28"/>
    <w:qFormat/>
    <w:uiPriority w:val="31"/>
    <w:rPr>
      <w:smallCaps/>
    </w:rPr>
  </w:style>
  <w:style w:type="character" w:customStyle="1" w:styleId="57">
    <w:name w:val="明显参考1"/>
    <w:qFormat/>
    <w:uiPriority w:val="32"/>
    <w:rPr>
      <w:b/>
      <w:bCs/>
      <w:smallCaps/>
    </w:rPr>
  </w:style>
  <w:style w:type="character" w:customStyle="1" w:styleId="58">
    <w:name w:val="书籍标题1"/>
    <w:basedOn w:val="28"/>
    <w:qFormat/>
    <w:uiPriority w:val="33"/>
    <w:rPr>
      <w:i/>
      <w:iCs/>
      <w:smallCaps/>
      <w:spacing w:val="5"/>
    </w:rPr>
  </w:style>
  <w:style w:type="paragraph" w:customStyle="1" w:styleId="59">
    <w:name w:val="TOC 标题1"/>
    <w:basedOn w:val="3"/>
    <w:next w:val="1"/>
    <w:semiHidden/>
    <w:unhideWhenUsed/>
    <w:qFormat/>
    <w:uiPriority w:val="39"/>
    <w:pPr>
      <w:outlineLvl w:val="9"/>
    </w:pPr>
    <w:rPr>
      <w:lang w:bidi="en-US"/>
    </w:rPr>
  </w:style>
  <w:style w:type="character" w:customStyle="1" w:styleId="60">
    <w:name w:val="无间隔 字符"/>
    <w:basedOn w:val="28"/>
    <w:link w:val="48"/>
    <w:qFormat/>
    <w:uiPriority w:val="1"/>
  </w:style>
  <w:style w:type="paragraph" w:customStyle="1" w:styleId="61">
    <w:name w:val="Personal Name"/>
    <w:basedOn w:val="23"/>
    <w:qFormat/>
    <w:uiPriority w:val="0"/>
    <w:rPr>
      <w:b/>
      <w:caps/>
      <w:color w:val="000000"/>
      <w:sz w:val="28"/>
      <w:szCs w:val="28"/>
    </w:rPr>
  </w:style>
  <w:style w:type="character" w:customStyle="1" w:styleId="62">
    <w:name w:val="正文2 Char Char"/>
    <w:link w:val="63"/>
    <w:qFormat/>
    <w:uiPriority w:val="0"/>
    <w:rPr>
      <w:rFonts w:ascii="仿宋" w:hAnsi="仿宋" w:eastAsia="仿宋"/>
      <w:sz w:val="24"/>
      <w:szCs w:val="24"/>
    </w:rPr>
  </w:style>
  <w:style w:type="paragraph" w:customStyle="1" w:styleId="63">
    <w:name w:val="正文2"/>
    <w:basedOn w:val="1"/>
    <w:link w:val="62"/>
    <w:qFormat/>
    <w:uiPriority w:val="0"/>
    <w:pPr>
      <w:spacing w:line="360" w:lineRule="auto"/>
    </w:pPr>
  </w:style>
  <w:style w:type="character" w:customStyle="1" w:styleId="64">
    <w:name w:val="正文缩进 字符"/>
    <w:link w:val="2"/>
    <w:qFormat/>
    <w:uiPriority w:val="0"/>
    <w:rPr>
      <w:rFonts w:ascii="宋体" w:hAnsi="Times New Roman" w:eastAsia="宋体" w:cs="Times New Roman"/>
      <w:snapToGrid w:val="0"/>
      <w:color w:val="000000"/>
      <w:kern w:val="28"/>
      <w:sz w:val="28"/>
      <w:szCs w:val="20"/>
    </w:rPr>
  </w:style>
  <w:style w:type="character" w:customStyle="1" w:styleId="65">
    <w:name w:val="纯文本 字符"/>
    <w:basedOn w:val="28"/>
    <w:link w:val="17"/>
    <w:qFormat/>
    <w:uiPriority w:val="0"/>
    <w:rPr>
      <w:rFonts w:ascii="宋体" w:hAnsi="Courier New" w:eastAsia="宋体" w:cs="Arial"/>
      <w:snapToGrid w:val="0"/>
      <w:kern w:val="2"/>
      <w:sz w:val="21"/>
      <w:szCs w:val="21"/>
    </w:rPr>
  </w:style>
  <w:style w:type="character" w:customStyle="1" w:styleId="66">
    <w:name w:val="正文文本缩进 Char"/>
    <w:basedOn w:val="28"/>
    <w:semiHidden/>
    <w:qFormat/>
    <w:uiPriority w:val="99"/>
    <w:rPr>
      <w:rFonts w:ascii="仿宋" w:hAnsi="仿宋" w:eastAsia="仿宋"/>
      <w:sz w:val="24"/>
      <w:szCs w:val="24"/>
    </w:rPr>
  </w:style>
  <w:style w:type="character" w:customStyle="1" w:styleId="67">
    <w:name w:val="正文文本缩进 字符"/>
    <w:link w:val="16"/>
    <w:qFormat/>
    <w:uiPriority w:val="0"/>
    <w:rPr>
      <w:rFonts w:ascii="宋体" w:hAnsi="宋体" w:eastAsia="宋体" w:cs="Times New Roman"/>
      <w:kern w:val="2"/>
      <w:sz w:val="24"/>
      <w:szCs w:val="24"/>
    </w:rPr>
  </w:style>
  <w:style w:type="character" w:customStyle="1" w:styleId="68">
    <w:name w:val="标题 Char2"/>
    <w:qFormat/>
    <w:uiPriority w:val="10"/>
    <w:rPr>
      <w:b/>
      <w:sz w:val="24"/>
      <w:lang w:val="en-GB"/>
    </w:rPr>
  </w:style>
  <w:style w:type="character" w:customStyle="1" w:styleId="69">
    <w:name w:val="纯文本 Char1"/>
    <w:link w:val="70"/>
    <w:qFormat/>
    <w:uiPriority w:val="0"/>
    <w:rPr>
      <w:rFonts w:ascii="宋体" w:hAnsi="Courier New"/>
    </w:rPr>
  </w:style>
  <w:style w:type="paragraph" w:customStyle="1" w:styleId="70">
    <w:name w:val="纯文本1"/>
    <w:basedOn w:val="1"/>
    <w:link w:val="69"/>
    <w:qFormat/>
    <w:uiPriority w:val="0"/>
    <w:pPr>
      <w:widowControl w:val="0"/>
      <w:spacing w:after="0"/>
      <w:jc w:val="both"/>
    </w:pPr>
    <w:rPr>
      <w:rFonts w:ascii="宋体" w:hAnsi="Courier New" w:eastAsiaTheme="majorEastAsia"/>
      <w:sz w:val="22"/>
      <w:szCs w:val="22"/>
    </w:rPr>
  </w:style>
  <w:style w:type="character" w:customStyle="1" w:styleId="71">
    <w:name w:val="页脚 Char2"/>
    <w:qFormat/>
    <w:locked/>
    <w:uiPriority w:val="99"/>
    <w:rPr>
      <w:kern w:val="2"/>
      <w:sz w:val="18"/>
      <w:szCs w:val="18"/>
    </w:rPr>
  </w:style>
  <w:style w:type="character" w:customStyle="1" w:styleId="72">
    <w:name w:val="页眉 Char2"/>
    <w:qFormat/>
    <w:uiPriority w:val="99"/>
    <w:rPr>
      <w:kern w:val="2"/>
      <w:sz w:val="18"/>
      <w:szCs w:val="18"/>
    </w:rPr>
  </w:style>
  <w:style w:type="paragraph" w:customStyle="1" w:styleId="73">
    <w:name w:val="索引 11"/>
    <w:basedOn w:val="1"/>
    <w:next w:val="1"/>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74">
    <w:name w:val="正文缩进1"/>
    <w:basedOn w:val="1"/>
    <w:next w:val="16"/>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75">
    <w:name w:val="text-tag"/>
    <w:basedOn w:val="1"/>
    <w:semiHidden/>
    <w:qFormat/>
    <w:uiPriority w:val="99"/>
    <w:pPr>
      <w:spacing w:before="100" w:beforeAutospacing="1" w:after="100" w:afterAutospacing="1"/>
    </w:pPr>
    <w:rPr>
      <w:rFonts w:ascii="宋体" w:hAnsi="宋体" w:eastAsia="宋体" w:cs="宋体"/>
    </w:rPr>
  </w:style>
  <w:style w:type="character" w:customStyle="1" w:styleId="76">
    <w:name w:val="纯文本 Char_0"/>
    <w:link w:val="77"/>
    <w:qFormat/>
    <w:uiPriority w:val="0"/>
    <w:rPr>
      <w:rFonts w:ascii="宋体" w:hAnsi="Courier New"/>
      <w:kern w:val="2"/>
      <w:sz w:val="21"/>
      <w:szCs w:val="21"/>
    </w:rPr>
  </w:style>
  <w:style w:type="paragraph" w:customStyle="1" w:styleId="77">
    <w:name w:val="纯文本_0_0"/>
    <w:basedOn w:val="1"/>
    <w:link w:val="76"/>
    <w:qFormat/>
    <w:uiPriority w:val="0"/>
    <w:pPr>
      <w:widowControl w:val="0"/>
      <w:spacing w:after="0"/>
      <w:jc w:val="both"/>
    </w:pPr>
    <w:rPr>
      <w:rFonts w:ascii="宋体" w:hAnsi="Courier New" w:eastAsiaTheme="majorEastAsia"/>
      <w:kern w:val="2"/>
      <w:sz w:val="21"/>
      <w:szCs w:val="21"/>
    </w:rPr>
  </w:style>
  <w:style w:type="paragraph" w:customStyle="1" w:styleId="78">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character" w:customStyle="1" w:styleId="79">
    <w:name w:val="批注框文本 字符"/>
    <w:basedOn w:val="28"/>
    <w:link w:val="18"/>
    <w:semiHidden/>
    <w:qFormat/>
    <w:uiPriority w:val="99"/>
    <w:rPr>
      <w:rFonts w:ascii="仿宋" w:hAnsi="仿宋" w:eastAsia="仿宋"/>
      <w:sz w:val="18"/>
      <w:szCs w:val="18"/>
    </w:rPr>
  </w:style>
  <w:style w:type="paragraph" w:customStyle="1" w:styleId="80">
    <w:name w:val="☆ 正文"/>
    <w:basedOn w:val="1"/>
    <w:qFormat/>
    <w:uiPriority w:val="0"/>
    <w:rPr>
      <w:rFonts w:ascii="Calibri" w:hAnsi="Calibri"/>
      <w:szCs w:val="22"/>
    </w:rPr>
  </w:style>
  <w:style w:type="paragraph" w:customStyle="1" w:styleId="81">
    <w:name w:val="修订1"/>
    <w:hidden/>
    <w:semiHidden/>
    <w:qFormat/>
    <w:uiPriority w:val="99"/>
    <w:rPr>
      <w:rFonts w:ascii="仿宋" w:hAnsi="仿宋" w:eastAsia="仿宋" w:cstheme="majorBidi"/>
      <w:sz w:val="24"/>
      <w:szCs w:val="24"/>
      <w:lang w:val="en-US" w:eastAsia="zh-CN" w:bidi="ar-SA"/>
    </w:rPr>
  </w:style>
  <w:style w:type="paragraph" w:customStyle="1" w:styleId="82">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3">
    <w:name w:val="脚注文本 字符"/>
    <w:basedOn w:val="28"/>
    <w:link w:val="22"/>
    <w:semiHidden/>
    <w:qFormat/>
    <w:uiPriority w:val="99"/>
    <w:rPr>
      <w:rFonts w:ascii="仿宋" w:hAnsi="仿宋" w:eastAsia="仿宋" w:cstheme="majorBidi"/>
      <w:sz w:val="18"/>
      <w:szCs w:val="18"/>
    </w:rPr>
  </w:style>
  <w:style w:type="character" w:customStyle="1" w:styleId="84">
    <w:name w:val="批注文字 字符"/>
    <w:basedOn w:val="28"/>
    <w:link w:val="14"/>
    <w:qFormat/>
    <w:uiPriority w:val="99"/>
    <w:rPr>
      <w:rFonts w:ascii="仿宋" w:hAnsi="仿宋" w:eastAsia="仿宋" w:cstheme="majorBidi"/>
      <w:sz w:val="28"/>
      <w:szCs w:val="24"/>
    </w:rPr>
  </w:style>
  <w:style w:type="character" w:customStyle="1" w:styleId="85">
    <w:name w:val="批注主题 字符"/>
    <w:basedOn w:val="84"/>
    <w:link w:val="24"/>
    <w:qFormat/>
    <w:uiPriority w:val="0"/>
    <w:rPr>
      <w:rFonts w:ascii="仿宋" w:hAnsi="仿宋" w:eastAsia="仿宋" w:cstheme="majorBidi"/>
      <w:sz w:val="28"/>
      <w:szCs w:val="24"/>
    </w:rPr>
  </w:style>
  <w:style w:type="paragraph" w:customStyle="1" w:styleId="86">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5D3DF0-2129-4FF5-9752-05EA426DBA39}">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76</Pages>
  <Words>33429</Words>
  <Characters>35544</Characters>
  <Lines>305</Lines>
  <Paragraphs>86</Paragraphs>
  <TotalTime>26</TotalTime>
  <ScaleCrop>false</ScaleCrop>
  <LinksUpToDate>false</LinksUpToDate>
  <CharactersWithSpaces>40373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2022-08-23T08:13:00Z</dcterms:created>
  <dc:creator>admin</dc:creator>
  <cp:lastModifiedBy>11</cp:lastModifiedBy>
  <cp:lastPrinted>2022-06-10T09:02:00Z</cp:lastPrinted>
  <dcterms:modified xsi:type="dcterms:W3CDTF">2022-09-30T10:42:02Z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74E821D8E3BF4D209278E2288E460356</vt:lpwstr>
  </property>
</Properties>
</file>