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jc w:val="cente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pPr>
      <w: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t>杭州市萧山区第一人民医院医共体总院</w:t>
      </w:r>
    </w:p>
    <w:p>
      <w:pPr>
        <w:jc w:val="cente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pPr>
      <w: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t>（杭州市萧山区第一人民医院）</w:t>
      </w:r>
    </w:p>
    <w:p>
      <w:pPr>
        <w:jc w:val="center"/>
        <w:rPr>
          <w:color w:val="000000" w:themeColor="text1"/>
          <w:spacing w:val="-20"/>
          <w:sz w:val="40"/>
          <w:highlight w:val="none"/>
          <w14:textFill>
            <w14:solidFill>
              <w14:schemeClr w14:val="tx1"/>
            </w14:solidFill>
          </w14:textFill>
        </w:rPr>
      </w:pPr>
      <w:r>
        <w:rPr>
          <w:rFonts w:hint="eastAsia" w:cs="仿宋"/>
          <w:b/>
          <w:bCs/>
          <w:color w:val="000000" w:themeColor="text1"/>
          <w:spacing w:val="-20"/>
          <w:sz w:val="44"/>
          <w:szCs w:val="44"/>
          <w:highlight w:val="none"/>
          <w:lang w:eastAsia="zh-CN"/>
          <w14:textFill>
            <w14:solidFill>
              <w14:schemeClr w14:val="tx1"/>
            </w14:solidFill>
          </w14:textFill>
        </w:rPr>
        <w:t>病房、手术室、供应室棉织品类</w:t>
      </w:r>
      <w:r>
        <w:rPr>
          <w:rFonts w:hint="eastAsia" w:cs="仿宋"/>
          <w:b/>
          <w:bCs/>
          <w:color w:val="000000" w:themeColor="text1"/>
          <w:spacing w:val="-20"/>
          <w:sz w:val="44"/>
          <w:szCs w:val="44"/>
          <w:highlight w:val="none"/>
          <w:lang w:val="en-US" w:eastAsia="zh-CN"/>
          <w14:textFill>
            <w14:solidFill>
              <w14:schemeClr w14:val="tx1"/>
            </w14:solidFill>
          </w14:textFill>
        </w:rPr>
        <w:t>政府采购</w:t>
      </w:r>
      <w:r>
        <w:rPr>
          <w:rFonts w:hint="eastAsia" w:ascii="仿宋" w:hAnsi="仿宋" w:eastAsia="仿宋" w:cs="仿宋"/>
          <w:b/>
          <w:bCs/>
          <w:color w:val="000000" w:themeColor="text1"/>
          <w:spacing w:val="-20"/>
          <w:sz w:val="44"/>
          <w:szCs w:val="44"/>
          <w:highlight w:val="none"/>
          <w:lang w:eastAsia="zh-CN"/>
          <w14:textFill>
            <w14:solidFill>
              <w14:schemeClr w14:val="tx1"/>
            </w14:solidFill>
          </w14:textFill>
        </w:rPr>
        <w:t>项目</w:t>
      </w:r>
    </w:p>
    <w:p>
      <w:pPr>
        <w:jc w:val="center"/>
        <w:rPr>
          <w:rFonts w:hint="eastAsia"/>
          <w:color w:val="000000" w:themeColor="text1"/>
          <w:sz w:val="40"/>
          <w:highlight w:val="none"/>
          <w14:textFill>
            <w14:solidFill>
              <w14:schemeClr w14:val="tx1"/>
            </w14:solidFill>
          </w14:textFill>
        </w:rPr>
      </w:pPr>
    </w:p>
    <w:p>
      <w:pPr>
        <w:jc w:val="center"/>
        <w:rPr>
          <w:rFonts w:hint="eastAsia"/>
          <w:color w:val="000000" w:themeColor="text1"/>
          <w:sz w:val="40"/>
          <w:highlight w:val="none"/>
          <w14:textFill>
            <w14:solidFill>
              <w14:schemeClr w14:val="tx1"/>
            </w14:solidFill>
          </w14:textFill>
        </w:rPr>
      </w:pPr>
      <w:bookmarkStart w:id="370" w:name="_GoBack"/>
      <w:bookmarkEnd w:id="370"/>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招标文件</w:t>
      </w:r>
    </w:p>
    <w:p>
      <w:pPr>
        <w:jc w:val="center"/>
        <w:rPr>
          <w:color w:val="000000" w:themeColor="text1"/>
          <w:sz w:val="40"/>
          <w:highlight w:val="none"/>
          <w14:textFill>
            <w14:solidFill>
              <w14:schemeClr w14:val="tx1"/>
            </w14:solidFill>
          </w14:textFill>
        </w:rPr>
      </w:pPr>
      <w:r>
        <w:rPr>
          <w:color w:val="000000" w:themeColor="text1"/>
          <w:sz w:val="40"/>
          <w:highlight w:val="none"/>
          <w14:textFill>
            <w14:solidFill>
              <w14:schemeClr w14:val="tx1"/>
            </w14:solidFill>
          </w14:textFill>
        </w:rPr>
        <w:t>（电子招投标）</w:t>
      </w:r>
    </w:p>
    <w:p>
      <w:pPr>
        <w:jc w:val="center"/>
        <w:rPr>
          <w:rFonts w:hint="default"/>
          <w:color w:val="000000" w:themeColor="text1"/>
          <w:sz w:val="36"/>
          <w:highlight w:val="none"/>
          <w:lang w:val="en-US"/>
          <w14:textFill>
            <w14:solidFill>
              <w14:schemeClr w14:val="tx1"/>
            </w14:solidFill>
          </w14:textFill>
        </w:rPr>
      </w:pPr>
      <w:r>
        <w:rPr>
          <w:rFonts w:hint="eastAsia"/>
          <w:color w:val="000000" w:themeColor="text1"/>
          <w:sz w:val="36"/>
          <w:highlight w:val="none"/>
          <w14:textFill>
            <w14:solidFill>
              <w14:schemeClr w14:val="tx1"/>
            </w14:solidFill>
          </w14:textFill>
        </w:rPr>
        <w:t>编号</w:t>
      </w:r>
      <w:r>
        <w:rPr>
          <w:color w:val="000000" w:themeColor="text1"/>
          <w:sz w:val="36"/>
          <w:highlight w:val="none"/>
          <w14:textFill>
            <w14:solidFill>
              <w14:schemeClr w14:val="tx1"/>
            </w14:solidFill>
          </w14:textFill>
        </w:rPr>
        <w:t>:</w:t>
      </w:r>
      <w:r>
        <w:rPr>
          <w:rFonts w:hint="eastAsia"/>
          <w:color w:val="000000" w:themeColor="text1"/>
          <w:sz w:val="36"/>
          <w:highlight w:val="none"/>
          <w:lang w:eastAsia="zh-CN"/>
          <w14:textFill>
            <w14:solidFill>
              <w14:schemeClr w14:val="tx1"/>
            </w14:solidFill>
          </w14:textFill>
        </w:rPr>
        <w:t>XSYY2022-GK-022-2</w:t>
      </w: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spacing w:line="240" w:lineRule="auto"/>
        <w:jc w:val="center"/>
        <w:rPr>
          <w:rFonts w:hint="eastAsia" w:ascii="仿宋" w:hAnsi="仿宋" w:eastAsia="仿宋" w:cs="仿宋"/>
          <w:b/>
          <w:color w:val="000000" w:themeColor="text1"/>
          <w:sz w:val="32"/>
          <w:szCs w:val="30"/>
          <w:highlight w:val="none"/>
          <w:lang w:eastAsia="zh-CN"/>
          <w14:textFill>
            <w14:solidFill>
              <w14:schemeClr w14:val="tx1"/>
            </w14:solidFill>
          </w14:textFill>
        </w:rPr>
      </w:pPr>
      <w:r>
        <w:rPr>
          <w:rFonts w:hint="eastAsia" w:ascii="仿宋" w:hAnsi="仿宋" w:eastAsia="仿宋" w:cs="仿宋"/>
          <w:b/>
          <w:color w:val="000000" w:themeColor="text1"/>
          <w:sz w:val="32"/>
          <w:szCs w:val="30"/>
          <w:highlight w:val="none"/>
          <w:lang w:eastAsia="zh-CN"/>
          <w14:textFill>
            <w14:solidFill>
              <w14:schemeClr w14:val="tx1"/>
            </w14:solidFill>
          </w14:textFill>
        </w:rPr>
        <w:t>杭州市萧山区第一人民医院医共体总院</w:t>
      </w:r>
    </w:p>
    <w:p>
      <w:pPr>
        <w:spacing w:line="240" w:lineRule="auto"/>
        <w:jc w:val="center"/>
        <w:rPr>
          <w:rFonts w:hint="eastAsia" w:ascii="仿宋" w:hAnsi="仿宋" w:eastAsia="仿宋" w:cs="仿宋"/>
          <w:b/>
          <w:color w:val="000000" w:themeColor="text1"/>
          <w:kern w:val="2"/>
          <w:sz w:val="32"/>
          <w:szCs w:val="30"/>
          <w:highlight w:val="none"/>
          <w:lang w:eastAsia="zh-CN"/>
          <w14:textFill>
            <w14:solidFill>
              <w14:schemeClr w14:val="tx1"/>
            </w14:solidFill>
          </w14:textFill>
        </w:rPr>
      </w:pPr>
      <w:r>
        <w:rPr>
          <w:rFonts w:hint="eastAsia" w:ascii="仿宋" w:hAnsi="仿宋" w:eastAsia="仿宋" w:cs="仿宋"/>
          <w:b/>
          <w:color w:val="000000" w:themeColor="text1"/>
          <w:sz w:val="32"/>
          <w:szCs w:val="30"/>
          <w:highlight w:val="none"/>
          <w:lang w:eastAsia="zh-CN"/>
          <w14:textFill>
            <w14:solidFill>
              <w14:schemeClr w14:val="tx1"/>
            </w14:solidFill>
          </w14:textFill>
        </w:rPr>
        <w:t>（杭州市萧山区第一人民医院）</w:t>
      </w:r>
    </w:p>
    <w:p>
      <w:pPr>
        <w:spacing w:line="240" w:lineRule="auto"/>
        <w:jc w:val="center"/>
        <w:rPr>
          <w:rFonts w:hint="eastAsia" w:ascii="仿宋" w:hAnsi="仿宋" w:eastAsia="仿宋" w:cs="仿宋"/>
          <w:b/>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bCs w:val="0"/>
          <w:color w:val="000000" w:themeColor="text1"/>
          <w:sz w:val="32"/>
          <w:szCs w:val="30"/>
          <w:highlight w:val="none"/>
          <w:lang w:eastAsia="zh-CN"/>
          <w14:textFill>
            <w14:solidFill>
              <w14:schemeClr w14:val="tx1"/>
            </w14:solidFill>
          </w14:textFill>
        </w:rPr>
        <w:t>杭州博望建设工程招标投标代理有限公司</w:t>
      </w:r>
    </w:p>
    <w:p>
      <w:pPr>
        <w:spacing w:line="240" w:lineRule="auto"/>
        <w:jc w:val="center"/>
        <w:rPr>
          <w:color w:val="000000" w:themeColor="text1"/>
          <w:sz w:val="36"/>
          <w:highlight w:val="none"/>
          <w14:textFill>
            <w14:solidFill>
              <w14:schemeClr w14:val="tx1"/>
            </w14:solidFill>
          </w14:textFill>
        </w:rPr>
      </w:pPr>
      <w:r>
        <w:rPr>
          <w:rFonts w:hint="eastAsia"/>
          <w:color w:val="000000" w:themeColor="text1"/>
          <w:sz w:val="36"/>
          <w:highlight w:val="none"/>
          <w:lang w:val="en-US" w:eastAsia="zh-CN"/>
          <w14:textFill>
            <w14:solidFill>
              <w14:schemeClr w14:val="tx1"/>
            </w14:solidFill>
          </w14:textFill>
        </w:rPr>
        <w:t>2022</w:t>
      </w:r>
      <w:r>
        <w:rPr>
          <w:rFonts w:hint="eastAsia"/>
          <w:color w:val="000000" w:themeColor="text1"/>
          <w:sz w:val="36"/>
          <w:highlight w:val="none"/>
          <w14:textFill>
            <w14:solidFill>
              <w14:schemeClr w14:val="tx1"/>
            </w14:solidFill>
          </w14:textFill>
        </w:rPr>
        <w:t>年</w:t>
      </w:r>
      <w:r>
        <w:rPr>
          <w:rFonts w:hint="eastAsia"/>
          <w:color w:val="000000" w:themeColor="text1"/>
          <w:sz w:val="36"/>
          <w:highlight w:val="none"/>
          <w:lang w:val="en-US" w:eastAsia="zh-CN"/>
          <w14:textFill>
            <w14:solidFill>
              <w14:schemeClr w14:val="tx1"/>
            </w14:solidFill>
          </w14:textFill>
        </w:rPr>
        <w:t>9</w:t>
      </w:r>
      <w:r>
        <w:rPr>
          <w:rFonts w:hint="eastAsia"/>
          <w:color w:val="000000" w:themeColor="text1"/>
          <w:sz w:val="36"/>
          <w:highlight w:val="none"/>
          <w14:textFill>
            <w14:solidFill>
              <w14:schemeClr w14:val="tx1"/>
            </w14:solidFill>
          </w14:textFill>
        </w:rPr>
        <w:t>月</w:t>
      </w:r>
      <w:r>
        <w:rPr>
          <w:rFonts w:hint="eastAsia"/>
          <w:color w:val="000000" w:themeColor="text1"/>
          <w:sz w:val="36"/>
          <w:highlight w:val="none"/>
          <w:lang w:val="en-US" w:eastAsia="zh-CN"/>
          <w14:textFill>
            <w14:solidFill>
              <w14:schemeClr w14:val="tx1"/>
            </w14:solidFill>
          </w14:textFill>
        </w:rPr>
        <w:t>9</w:t>
      </w:r>
      <w:r>
        <w:rPr>
          <w:rFonts w:hint="eastAsia"/>
          <w:color w:val="000000" w:themeColor="text1"/>
          <w:sz w:val="36"/>
          <w:highlight w:val="none"/>
          <w14:textFill>
            <w14:solidFill>
              <w14:schemeClr w14:val="tx1"/>
            </w14:solidFill>
          </w14:textFill>
        </w:rPr>
        <w:t>日</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本招标文件为2022年7月1日稿，请各位投标人详细阅读各项条款</w:t>
      </w:r>
    </w:p>
    <w:p>
      <w:pPr>
        <w:spacing w:line="276" w:lineRule="auto"/>
        <w:rPr>
          <w:rFonts w:asciiTheme="minorEastAsia" w:hAnsiTheme="minorEastAsia" w:eastAsiaTheme="minorEastAsia"/>
          <w:b/>
          <w:smallCaps/>
          <w:color w:val="000000" w:themeColor="text1"/>
          <w:spacing w:val="5"/>
          <w:sz w:val="36"/>
          <w:szCs w:val="3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pPr>
        <w:pStyle w:val="3"/>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目</w:t>
      </w:r>
      <w:r>
        <w:rPr>
          <w:rFonts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录</w:t>
      </w:r>
    </w:p>
    <w:p>
      <w:pPr>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第一部分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招标公告</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第二部分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投标人须知</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第三部分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采购需求</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第四部分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评标办法</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第五部分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拟签订的合同文本</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第六部分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应提交的有关格式范例</w:t>
      </w:r>
    </w:p>
    <w:p>
      <w:pPr>
        <w:spacing w:line="276" w:lineRule="auto"/>
        <w:rPr>
          <w:color w:val="000000" w:themeColor="text1"/>
          <w:sz w:val="32"/>
          <w:highlight w:val="none"/>
          <w14:textFill>
            <w14:solidFill>
              <w14:schemeClr w14:val="tx1"/>
            </w14:solidFill>
          </w14:textFill>
        </w:rPr>
      </w:pP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项目概况</w:t>
            </w:r>
          </w:p>
          <w:p>
            <w:pPr>
              <w:spacing w:after="0"/>
              <w:rPr>
                <w:color w:val="000000" w:themeColor="text1"/>
                <w:sz w:val="24"/>
                <w:szCs w:val="24"/>
                <w:highlight w:val="none"/>
                <w:u w:val="single"/>
                <w14:textFill>
                  <w14:solidFill>
                    <w14:schemeClr w14:val="tx1"/>
                  </w14:solidFill>
                </w14:textFill>
              </w:rPr>
            </w:pPr>
            <w:r>
              <w:rPr>
                <w:rFonts w:hint="eastAsia" w:cs="仿宋_GB2312"/>
                <w:color w:val="000000" w:themeColor="text1"/>
                <w:sz w:val="24"/>
                <w:szCs w:val="24"/>
                <w:highlight w:val="none"/>
                <w:u w:val="single"/>
                <w14:textFill>
                  <w14:solidFill>
                    <w14:schemeClr w14:val="tx1"/>
                  </w14:solidFill>
                </w14:textFill>
              </w:rPr>
              <w:t>（</w:t>
            </w:r>
            <w:r>
              <w:rPr>
                <w:rFonts w:hint="eastAsia" w:cs="仿宋_GB2312"/>
                <w:color w:val="000000" w:themeColor="text1"/>
                <w:sz w:val="24"/>
                <w:szCs w:val="24"/>
                <w:highlight w:val="none"/>
                <w:u w:val="single"/>
                <w:lang w:eastAsia="zh-CN"/>
                <w14:textFill>
                  <w14:solidFill>
                    <w14:schemeClr w14:val="tx1"/>
                  </w14:solidFill>
                </w14:textFill>
              </w:rPr>
              <w:t>杭州市萧山区第一人民医院医共体总院（杭州市萧山区第一人民医院）病房、手术室、 供应室棉织品类</w:t>
            </w:r>
            <w:r>
              <w:rPr>
                <w:rFonts w:hint="eastAsia" w:cs="仿宋_GB2312"/>
                <w:color w:val="000000" w:themeColor="text1"/>
                <w:sz w:val="24"/>
                <w:szCs w:val="24"/>
                <w:highlight w:val="none"/>
                <w:u w:val="single"/>
                <w:lang w:val="en-US" w:eastAsia="zh-CN"/>
                <w14:textFill>
                  <w14:solidFill>
                    <w14:schemeClr w14:val="tx1"/>
                  </w14:solidFill>
                </w14:textFill>
              </w:rPr>
              <w:t>政府采购</w:t>
            </w:r>
            <w:r>
              <w:rPr>
                <w:rFonts w:hint="eastAsia" w:cs="仿宋_GB2312"/>
                <w:color w:val="000000" w:themeColor="text1"/>
                <w:sz w:val="24"/>
                <w:szCs w:val="24"/>
                <w:highlight w:val="none"/>
                <w:u w:val="single"/>
                <w:lang w:eastAsia="zh-CN"/>
                <w14:textFill>
                  <w14:solidFill>
                    <w14:schemeClr w14:val="tx1"/>
                  </w14:solidFill>
                </w14:textFill>
              </w:rPr>
              <w:t>项目</w:t>
            </w:r>
            <w:r>
              <w:rPr>
                <w:rFonts w:hint="eastAsia" w:cs="仿宋_GB2312"/>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招标项目的潜在投标人应在政采云平台（</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"https://www.zcygov.cn/）获取（下载）招标文件，并于2021年" </w:instrText>
            </w:r>
            <w:r>
              <w:rPr>
                <w:color w:val="000000" w:themeColor="text1"/>
                <w:sz w:val="24"/>
                <w:szCs w:val="24"/>
                <w:highlight w:val="none"/>
                <w14:textFill>
                  <w14:solidFill>
                    <w14:schemeClr w14:val="tx1"/>
                  </w14:solidFill>
                </w14:textFill>
              </w:rPr>
              <w:fldChar w:fldCharType="separate"/>
            </w:r>
            <w:r>
              <w:rPr>
                <w:rStyle w:val="29"/>
                <w:rFonts w:ascii="仿宋_GB2312" w:eastAsia="仿宋_GB2312" w:cs="Times New Roman"/>
                <w:color w:val="000000" w:themeColor="text1"/>
                <w:kern w:val="2"/>
                <w:sz w:val="24"/>
                <w:szCs w:val="24"/>
                <w:highlight w:val="none"/>
                <w14:textFill>
                  <w14:solidFill>
                    <w14:schemeClr w14:val="tx1"/>
                  </w14:solidFill>
                </w14:textFill>
              </w:rPr>
              <w:t>https://www.zcygov.cn/）获取（下载）招标文件，并于</w:t>
            </w:r>
            <w:r>
              <w:rPr>
                <w:rFonts w:hint="eastAsia"/>
                <w:color w:val="000000" w:themeColor="text1"/>
                <w:sz w:val="24"/>
                <w:szCs w:val="24"/>
                <w:highlight w:val="none"/>
                <w:u w:val="single"/>
                <w14:textFill>
                  <w14:solidFill>
                    <w14:schemeClr w14:val="tx1"/>
                  </w14:solidFill>
                </w14:textFill>
              </w:rPr>
              <w:t>202</w:t>
            </w:r>
            <w:r>
              <w:rPr>
                <w:rFonts w:hint="eastAsia"/>
                <w:color w:val="000000" w:themeColor="text1"/>
                <w:sz w:val="24"/>
                <w:szCs w:val="24"/>
                <w:highlight w:val="none"/>
                <w:u w:val="single"/>
                <w:lang w:val="en-US" w:eastAsia="zh-CN"/>
                <w14:textFill>
                  <w14:solidFill>
                    <w14:schemeClr w14:val="tx1"/>
                  </w14:solidFill>
                </w14:textFill>
              </w:rPr>
              <w:t>2</w:t>
            </w:r>
            <w:r>
              <w:rPr>
                <w:color w:val="000000" w:themeColor="text1"/>
                <w:sz w:val="24"/>
                <w:szCs w:val="24"/>
                <w:highlight w:val="none"/>
                <w:u w:val="single"/>
                <w14:textFill>
                  <w14:solidFill>
                    <w14:schemeClr w14:val="tx1"/>
                  </w14:solidFill>
                </w14:textFill>
              </w:rPr>
              <w:t>年</w:t>
            </w:r>
            <w:r>
              <w:rPr>
                <w:rFonts w:hint="eastAsia"/>
                <w:color w:val="000000" w:themeColor="text1"/>
                <w:sz w:val="24"/>
                <w:szCs w:val="24"/>
                <w:highlight w:val="none"/>
                <w:u w:val="single"/>
                <w:lang w:val="en-US" w:eastAsia="zh-CN"/>
                <w14:textFill>
                  <w14:solidFill>
                    <w14:schemeClr w14:val="tx1"/>
                  </w14:solidFill>
                </w14:textFill>
              </w:rPr>
              <w:t>9</w:t>
            </w:r>
            <w:r>
              <w:rPr>
                <w:rFonts w:hint="eastAsia"/>
                <w:color w:val="000000" w:themeColor="text1"/>
                <w:sz w:val="24"/>
                <w:szCs w:val="24"/>
                <w:highlight w:val="none"/>
                <w:u w:val="single"/>
                <w14:textFill>
                  <w14:solidFill>
                    <w14:schemeClr w14:val="tx1"/>
                  </w14:solidFill>
                </w14:textFill>
              </w:rPr>
              <w:t>月</w:t>
            </w:r>
            <w:r>
              <w:rPr>
                <w:rFonts w:hint="eastAsia"/>
                <w:color w:val="000000" w:themeColor="text1"/>
                <w:sz w:val="24"/>
                <w:szCs w:val="24"/>
                <w:highlight w:val="none"/>
                <w:u w:val="single"/>
                <w:lang w:val="en-US" w:eastAsia="zh-CN"/>
                <w14:textFill>
                  <w14:solidFill>
                    <w14:schemeClr w14:val="tx1"/>
                  </w14:solidFill>
                </w14:textFill>
              </w:rPr>
              <w:t>30</w:t>
            </w:r>
            <w:r>
              <w:rPr>
                <w:rFonts w:hint="eastAsia"/>
                <w:color w:val="000000" w:themeColor="text1"/>
                <w:sz w:val="24"/>
                <w:szCs w:val="24"/>
                <w:highlight w:val="none"/>
                <w:u w:val="single"/>
                <w14:textFill>
                  <w14:solidFill>
                    <w14:schemeClr w14:val="tx1"/>
                  </w14:solidFill>
                </w14:textFill>
              </w:rPr>
              <w:t>日</w:t>
            </w:r>
            <w:r>
              <w:rPr>
                <w:rFonts w:hint="eastAsia"/>
                <w:color w:val="000000" w:themeColor="text1"/>
                <w:sz w:val="24"/>
                <w:szCs w:val="24"/>
                <w:highlight w:val="none"/>
                <w:u w:val="single"/>
                <w:lang w:val="en-US" w:eastAsia="zh-CN"/>
                <w14:textFill>
                  <w14:solidFill>
                    <w14:schemeClr w14:val="tx1"/>
                  </w14:solidFill>
                </w14:textFill>
              </w:rPr>
              <w:t>09</w:t>
            </w:r>
            <w:r>
              <w:rPr>
                <w:rFonts w:hint="eastAsia"/>
                <w:color w:val="000000" w:themeColor="text1"/>
                <w:sz w:val="24"/>
                <w:szCs w:val="24"/>
                <w:highlight w:val="none"/>
                <w:u w:val="single"/>
                <w14:textFill>
                  <w14:solidFill>
                    <w14:schemeClr w14:val="tx1"/>
                  </w14:solidFill>
                </w14:textFill>
              </w:rPr>
              <w:t>点</w:t>
            </w:r>
            <w:r>
              <w:rPr>
                <w:rFonts w:hint="eastAsia"/>
                <w:color w:val="000000" w:themeColor="text1"/>
                <w:sz w:val="24"/>
                <w:szCs w:val="24"/>
                <w:highlight w:val="none"/>
                <w:u w:val="single"/>
                <w:lang w:val="en-US" w:eastAsia="zh-CN"/>
                <w14:textFill>
                  <w14:solidFill>
                    <w14:schemeClr w14:val="tx1"/>
                  </w14:solidFill>
                </w14:textFill>
              </w:rPr>
              <w:t>00</w:t>
            </w:r>
            <w:r>
              <w:rPr>
                <w:rFonts w:hint="eastAsia"/>
                <w:color w:val="000000" w:themeColor="text1"/>
                <w:sz w:val="24"/>
                <w:szCs w:val="24"/>
                <w:highlight w:val="none"/>
                <w:u w:val="single"/>
                <w14:textFill>
                  <w14:solidFill>
                    <w14:schemeClr w14:val="tx1"/>
                  </w14:solidFill>
                </w14:textFill>
              </w:rPr>
              <w:t>分</w:t>
            </w:r>
            <w:r>
              <w:rPr>
                <w:rFonts w:hint="eastAsia"/>
                <w:bCs/>
                <w:color w:val="000000" w:themeColor="text1"/>
                <w:sz w:val="24"/>
                <w:szCs w:val="24"/>
                <w:highlight w:val="none"/>
                <w:u w:val="single"/>
                <w14:textFill>
                  <w14:solidFill>
                    <w14:schemeClr w14:val="tx1"/>
                  </w14:solidFill>
                </w14:textFill>
              </w:rPr>
              <w:t>00秒</w:t>
            </w:r>
            <w:r>
              <w:rPr>
                <w:rFonts w:hint="eastAsia"/>
                <w:bCs/>
                <w:color w:val="000000" w:themeColor="text1"/>
                <w:sz w:val="24"/>
                <w:szCs w:val="24"/>
                <w:highlight w:val="none"/>
                <w:u w:val="single"/>
                <w14:textFill>
                  <w14:solidFill>
                    <w14:schemeClr w14:val="tx1"/>
                  </w14:solidFill>
                </w14:textFill>
              </w:rPr>
              <w:fldChar w:fldCharType="end"/>
            </w:r>
            <w:r>
              <w:rPr>
                <w:rFonts w:hint="eastAsia"/>
                <w:bCs/>
                <w:color w:val="000000" w:themeColor="text1"/>
                <w:sz w:val="24"/>
                <w:szCs w:val="24"/>
                <w:highlight w:val="none"/>
                <w14:textFill>
                  <w14:solidFill>
                    <w14:schemeClr w14:val="tx1"/>
                  </w14:solidFill>
                </w14:textFill>
              </w:rPr>
              <w:t>（北京时间）前</w:t>
            </w:r>
            <w:r>
              <w:rPr>
                <w:rFonts w:hint="eastAsia"/>
                <w:color w:val="000000" w:themeColor="text1"/>
                <w:sz w:val="24"/>
                <w:szCs w:val="24"/>
                <w:highlight w:val="none"/>
                <w14:textFill>
                  <w14:solidFill>
                    <w14:schemeClr w14:val="tx1"/>
                  </w14:solidFill>
                </w14:textFill>
              </w:rPr>
              <w:t>递交（上传）投标文件。</w:t>
            </w:r>
          </w:p>
          <w:p>
            <w:pPr>
              <w:spacing w:after="0"/>
              <w:rPr>
                <w:color w:val="000000" w:themeColor="text1"/>
                <w:highlight w:val="none"/>
                <w14:textFill>
                  <w14:solidFill>
                    <w14:schemeClr w14:val="tx1"/>
                  </w14:solidFill>
                </w14:textFill>
              </w:rPr>
            </w:pPr>
          </w:p>
        </w:tc>
      </w:tr>
    </w:tbl>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一、项目基本情况</w:t>
      </w:r>
      <w:r>
        <w:rPr>
          <w:b/>
          <w:color w:val="000000" w:themeColor="text1"/>
          <w:highlight w:val="none"/>
          <w14:textFill>
            <w14:solidFill>
              <w14:schemeClr w14:val="tx1"/>
            </w14:solidFill>
          </w14:textFill>
        </w:rPr>
        <w:t xml:space="preserve">                                            </w:t>
      </w:r>
    </w:p>
    <w:p>
      <w:pPr>
        <w:spacing w:line="240" w:lineRule="auto"/>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XSYY2022-GK-022-2</w:t>
      </w:r>
    </w:p>
    <w:p>
      <w:pPr>
        <w:spacing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杭州市萧山区第一人民医院医共体总院（杭州市萧山区第一人民医院）病房、手术室、供应室棉织品类</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p>
    <w:p>
      <w:pPr>
        <w:spacing w:line="240" w:lineRule="auto"/>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500000.00</w:t>
      </w: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498690.00</w:t>
      </w: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w:t>
      </w:r>
      <w:r>
        <w:rPr>
          <w:rFonts w:hint="eastAsia"/>
          <w:color w:val="000000" w:themeColor="text1"/>
          <w:highlight w:val="none"/>
          <w:lang w:eastAsia="zh-CN"/>
          <w14:textFill>
            <w14:solidFill>
              <w14:schemeClr w14:val="tx1"/>
            </w14:solidFill>
          </w14:textFill>
        </w:rPr>
        <w:t>杭州市萧山区第一人民医院医共体总院（杭州市萧山区第一人民医院）病房、手术室、供应室棉织品类</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r>
        <w:rPr>
          <w:rFonts w:hint="eastAsia"/>
          <w:color w:val="000000" w:themeColor="text1"/>
          <w:highlight w:val="none"/>
          <w14:textFill>
            <w14:solidFill>
              <w14:schemeClr w14:val="tx1"/>
            </w14:solidFill>
          </w14:textFill>
        </w:rPr>
        <w:t>）主要内容：</w:t>
      </w:r>
      <w:r>
        <w:rPr>
          <w:rFonts w:hint="eastAsia"/>
          <w:color w:val="000000" w:themeColor="text1"/>
          <w:highlight w:val="none"/>
          <w:lang w:eastAsia="zh-CN"/>
          <w14:textFill>
            <w14:solidFill>
              <w14:schemeClr w14:val="tx1"/>
            </w14:solidFill>
          </w14:textFill>
        </w:rPr>
        <w:t>病房、手术室、 供应室棉织品类</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详见招标文件第三部分采购需求。</w:t>
      </w:r>
    </w:p>
    <w:p>
      <w:pPr>
        <w:spacing w:line="240" w:lineRule="auto"/>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合同履约期限：</w:t>
      </w:r>
      <w:r>
        <w:rPr>
          <w:rFonts w:hint="eastAsia"/>
          <w:color w:val="000000" w:themeColor="text1"/>
          <w:highlight w:val="none"/>
          <w:lang w:val="en-US" w:eastAsia="zh-CN"/>
          <w14:textFill>
            <w14:solidFill>
              <w14:schemeClr w14:val="tx1"/>
            </w14:solidFill>
          </w14:textFill>
        </w:rPr>
        <w:t>详见采购需求</w:t>
      </w: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本项目接受联合体投标：（√）是；（ ）否</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二、申请人的资格要求</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落实政府采购政策需满足的资格要求：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（√）专门面向中小企业</w:t>
      </w:r>
    </w:p>
    <w:p>
      <w:pPr>
        <w:ind w:left="0" w:leftChars="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（√）货物全部由符合政策要求的中小企业制造，提供中小企业声明函；</w:t>
      </w:r>
    </w:p>
    <w:p>
      <w:pPr>
        <w:ind w:left="0" w:leftChars="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）货物全部由符合政策要求的小微企业制造，提供中小企业声明函；</w:t>
      </w:r>
    </w:p>
    <w:p>
      <w:pPr>
        <w:ind w:left="0" w:leftChars="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）服务全部由符合政策要求的中小企业承接，提供中小企业声明函；</w:t>
      </w:r>
    </w:p>
    <w:p>
      <w:pPr>
        <w:ind w:left="0" w:leftChars="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）服务全部由符合政策要求的小微企业承接，提供中小企业声明函；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3.本项目的特定资格要求：无</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color w:val="000000" w:themeColor="text1"/>
          <w:highlight w:val="none"/>
          <w14:textFill>
            <w14:solidFill>
              <w14:schemeClr w14:val="tx1"/>
            </w14:solidFill>
          </w14:textFill>
        </w:rPr>
        <w:t>为采购项目提供整体设计、规范编制或者项目管理、监理、检测等服务后</w:t>
      </w:r>
      <w:r>
        <w:rPr>
          <w:rFonts w:hint="eastAsia"/>
          <w:color w:val="000000" w:themeColor="text1"/>
          <w:highlight w:val="none"/>
          <w14:textFill>
            <w14:solidFill>
              <w14:schemeClr w14:val="tx1"/>
            </w14:solidFill>
          </w14:textFill>
        </w:rPr>
        <w:t>不得</w:t>
      </w:r>
      <w:r>
        <w:rPr>
          <w:color w:val="000000" w:themeColor="text1"/>
          <w:highlight w:val="none"/>
          <w14:textFill>
            <w14:solidFill>
              <w14:schemeClr w14:val="tx1"/>
            </w14:solidFill>
          </w14:textFill>
        </w:rPr>
        <w:t>再参加该采购项目的其他采购活动。</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三、获取招标文件</w:t>
      </w:r>
      <w:r>
        <w:rPr>
          <w:b/>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r>
        <w:rPr>
          <w:color w:val="000000" w:themeColor="text1"/>
          <w:highlight w:val="none"/>
          <w14:textFill>
            <w14:solidFill>
              <w14:schemeClr w14:val="tx1"/>
            </w14:solidFill>
          </w14:textFill>
        </w:rPr>
        <w:t>/至</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，每天上午</w:t>
      </w:r>
      <w:r>
        <w:rPr>
          <w:color w:val="000000" w:themeColor="text1"/>
          <w:highlight w:val="none"/>
          <w14:textFill>
            <w14:solidFill>
              <w14:schemeClr w14:val="tx1"/>
            </w14:solidFill>
          </w14:textFill>
        </w:rPr>
        <w:t xml:space="preserve">00:00至12:00 </w:t>
      </w:r>
      <w:r>
        <w:rPr>
          <w:rFonts w:hint="eastAsia"/>
          <w:color w:val="000000" w:themeColor="text1"/>
          <w:highlight w:val="none"/>
          <w14:textFill>
            <w14:solidFill>
              <w14:schemeClr w14:val="tx1"/>
            </w14:solidFill>
          </w14:textFill>
        </w:rPr>
        <w:t>，下午</w:t>
      </w:r>
      <w:r>
        <w:rPr>
          <w:color w:val="000000" w:themeColor="text1"/>
          <w:highlight w:val="none"/>
          <w14:textFill>
            <w14:solidFill>
              <w14:schemeClr w14:val="tx1"/>
            </w14:solidFill>
          </w14:textFill>
        </w:rPr>
        <w:t>12:00至23:59（北京时间，线上获取法定节假日均可，线下获取文件法定节假日除外）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w:t>
      </w:r>
      <w:r>
        <w:rPr>
          <w:color w:val="000000" w:themeColor="text1"/>
          <w:highlight w:val="none"/>
          <w14:textFill>
            <w14:solidFill>
              <w14:schemeClr w14:val="tx1"/>
            </w14:solidFill>
          </w14:textFill>
        </w:rPr>
        <w:t xml:space="preserve">https://www.zcygov.cn/在线申请获取采购文件（进入“项目采购”应用，在获取采购文件菜单中选择项目，申请获取采购文件）。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w:t>
      </w:r>
      <w:r>
        <w:rPr>
          <w:color w:val="000000" w:themeColor="text1"/>
          <w:highlight w:val="none"/>
          <w14:textFill>
            <w14:solidFill>
              <w14:schemeClr w14:val="tx1"/>
            </w14:solidFill>
          </w14:textFill>
        </w:rPr>
        <w:t xml:space="preserve">0 </w:t>
      </w:r>
      <w:r>
        <w:rPr>
          <w:color w:val="000000" w:themeColor="text1"/>
          <w:highlight w:val="none"/>
          <w14:textFill>
            <w14:solidFill>
              <w14:schemeClr w14:val="tx1"/>
            </w14:solidFill>
          </w14:textFill>
        </w:rPr>
        <w:tab/>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四、提交投标文件截止时间、开标时间和地点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提交投标文件截止时间：202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 （北京时间）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 xml:space="preserve">分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开标地点（网址）：</w:t>
      </w:r>
      <w:r>
        <w:rPr>
          <w:color w:val="000000" w:themeColor="text1"/>
          <w:highlight w:val="none"/>
          <w14:textFill>
            <w14:solidFill>
              <w14:schemeClr w14:val="tx1"/>
            </w14:solidFill>
          </w14:textFill>
        </w:rPr>
        <w:t>政</w:t>
      </w:r>
      <w:r>
        <w:rPr>
          <w:rFonts w:hint="eastAsia"/>
          <w:color w:val="000000" w:themeColor="text1"/>
          <w:highlight w:val="none"/>
          <w14:textFill>
            <w14:solidFill>
              <w14:schemeClr w14:val="tx1"/>
            </w14:solidFill>
          </w14:textFill>
        </w:rPr>
        <w:t>采云平台（</w:t>
      </w:r>
      <w:r>
        <w:rPr>
          <w:color w:val="000000" w:themeColor="text1"/>
          <w:highlight w:val="none"/>
          <w14:textFill>
            <w14:solidFill>
              <w14:schemeClr w14:val="tx1"/>
            </w14:solidFill>
          </w14:textFill>
        </w:rPr>
        <w:t>https://www.zcygov.cn/）</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五、公告期限</w:t>
      </w:r>
      <w:r>
        <w:rPr>
          <w:b/>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w:t>
      </w:r>
      <w:r>
        <w:rPr>
          <w:color w:val="000000" w:themeColor="text1"/>
          <w:highlight w:val="none"/>
          <w14:textFill>
            <w14:solidFill>
              <w14:schemeClr w14:val="tx1"/>
            </w14:solidFill>
          </w14:textFill>
        </w:rPr>
        <w:t>5个工作日。</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六、其他补充事宜</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000000" w:themeColor="text1"/>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2.其他事项：（1）需要落实的政府采购政策：包括节约资源、保护环境、支持创新、促进中小企业发展等。详见招标文件的第二部分总则。（2）</w:t>
      </w:r>
      <w:r>
        <w:rPr>
          <w:color w:val="000000" w:themeColor="text1"/>
          <w:highlight w:val="none"/>
          <w14:textFill>
            <w14:solidFill>
              <w14:schemeClr w14:val="tx1"/>
            </w14:solidFill>
          </w14:textFill>
        </w:rPr>
        <w:t>电子招投标的说明：</w:t>
      </w:r>
      <w:r>
        <w:rPr>
          <w:rFonts w:hint="eastAsia"/>
          <w:color w:val="000000" w:themeColor="text1"/>
          <w:highlight w:val="none"/>
          <w14:textFill>
            <w14:solidFill>
              <w14:schemeClr w14:val="tx1"/>
            </w14:solidFill>
          </w14:textFill>
        </w:rPr>
        <w:t>①</w:t>
      </w:r>
      <w:r>
        <w:rPr>
          <w:color w:val="000000" w:themeColor="text1"/>
          <w:highlight w:val="none"/>
          <w14:textFill>
            <w14:solidFill>
              <w14:schemeClr w14:val="tx1"/>
            </w14:solidFill>
          </w14:textFill>
        </w:rPr>
        <w:t>电子招投标：本项目以数据电文形式，依托“政府采购云平台（www.zcygov.cn）”进行招投标活动，不接受纸质投标文件</w:t>
      </w:r>
      <w:r>
        <w:rPr>
          <w:rFonts w:hint="eastAsia"/>
          <w:color w:val="000000" w:themeColor="text1"/>
          <w:highlight w:val="none"/>
          <w14:textFill>
            <w14:solidFill>
              <w14:schemeClr w14:val="tx1"/>
            </w14:solidFill>
          </w14:textFill>
        </w:rPr>
        <w:t>；②</w:t>
      </w:r>
      <w:r>
        <w:rPr>
          <w:color w:val="000000" w:themeColor="text1"/>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color w:val="000000" w:themeColor="text1"/>
          <w:highlight w:val="none"/>
          <w14:textFill>
            <w14:solidFill>
              <w14:schemeClr w14:val="tx1"/>
            </w14:solidFill>
          </w14:textFill>
        </w:rPr>
        <w:t>采云电子交易客户端”</w:t>
      </w:r>
      <w:r>
        <w:rPr>
          <w:color w:val="000000" w:themeColor="text1"/>
          <w:highlight w:val="none"/>
          <w14:textFill>
            <w14:solidFill>
              <w14:schemeClr w14:val="tx1"/>
            </w14:solidFill>
          </w14:textFill>
        </w:rPr>
        <w:t>----前往“浙江政府采购网-下载专区-电子交易客户端”进行下载并安装</w:t>
      </w:r>
      <w:r>
        <w:rPr>
          <w:rFonts w:hint="eastAsia"/>
          <w:color w:val="000000" w:themeColor="text1"/>
          <w:highlight w:val="none"/>
          <w14:textFill>
            <w14:solidFill>
              <w14:schemeClr w14:val="tx1"/>
            </w14:solidFill>
          </w14:textFill>
        </w:rPr>
        <w:t>；③</w:t>
      </w:r>
      <w:r>
        <w:rPr>
          <w:color w:val="000000" w:themeColor="text1"/>
          <w:highlight w:val="none"/>
          <w14:textFill>
            <w14:solidFill>
              <w14:schemeClr w14:val="tx1"/>
            </w14:solidFill>
          </w14:textFill>
        </w:rPr>
        <w:t>招标文件的获取：使用账号登录或者使用CA登录政</w:t>
      </w:r>
      <w:r>
        <w:rPr>
          <w:rFonts w:hint="eastAsia"/>
          <w:color w:val="000000" w:themeColor="text1"/>
          <w:highlight w:val="none"/>
          <w14:textFill>
            <w14:solidFill>
              <w14:schemeClr w14:val="tx1"/>
            </w14:solidFill>
          </w14:textFill>
        </w:rPr>
        <w:t>采云平台；进入“项目采购”应用，在获取采购文件菜单中选择项目，获取招标文件；④</w:t>
      </w:r>
      <w:r>
        <w:rPr>
          <w:color w:val="000000" w:themeColor="text1"/>
          <w:highlight w:val="none"/>
          <w14:textFill>
            <w14:solidFill>
              <w14:schemeClr w14:val="tx1"/>
            </w14:solidFill>
          </w14:textFill>
        </w:rPr>
        <w:t>投标文件的制作：在“政</w:t>
      </w:r>
      <w:r>
        <w:rPr>
          <w:rFonts w:hint="eastAsia"/>
          <w:color w:val="000000" w:themeColor="text1"/>
          <w:highlight w:val="none"/>
          <w14:textFill>
            <w14:solidFill>
              <w14:schemeClr w14:val="tx1"/>
            </w14:solidFill>
          </w14:textFill>
        </w:rPr>
        <w:t>采云电子交易客户端”中完成“填写基本信息”、“导入投标文件”、“标书关联”、“标书检查”、“电子签名”、“生成电子标书”等操作；⑤</w:t>
      </w:r>
      <w:r>
        <w:rPr>
          <w:color w:val="000000" w:themeColor="text1"/>
          <w:highlight w:val="none"/>
          <w14:textFill>
            <w14:solidFill>
              <w14:schemeClr w14:val="tx1"/>
            </w14:solidFill>
          </w14:textFill>
        </w:rPr>
        <w:t>采购人、采购机构将依托政</w:t>
      </w:r>
      <w:r>
        <w:rPr>
          <w:rFonts w:hint="eastAsia"/>
          <w:color w:val="000000" w:themeColor="text1"/>
          <w:highlight w:val="none"/>
          <w14:textFill>
            <w14:solidFill>
              <w14:schemeClr w14:val="tx1"/>
            </w14:solidFill>
          </w14:textFill>
        </w:rPr>
        <w:t>采云平台完成本项目的电子交易活动，平台不接受未按上述方式获取招标文件的供应商进行投标活动；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⑥</w:t>
      </w:r>
      <w:r>
        <w:rPr>
          <w:color w:val="000000" w:themeColor="text1"/>
          <w:highlight w:val="none"/>
          <w14:textFill>
            <w14:solidFill>
              <w14:schemeClr w14:val="tx1"/>
            </w14:solidFill>
          </w14:textFill>
        </w:rPr>
        <w:t>对未按上述方式获取招标文件的供应商对该文件提出的质疑，采购人或采购代理机构将</w:t>
      </w:r>
      <w:r>
        <w:rPr>
          <w:rFonts w:hint="eastAsia"/>
          <w:color w:val="000000" w:themeColor="text1"/>
          <w:highlight w:val="none"/>
          <w14:textFill>
            <w14:solidFill>
              <w14:schemeClr w14:val="tx1"/>
            </w14:solidFill>
          </w14:textFill>
        </w:rPr>
        <w:t>不予处理；⑦</w:t>
      </w:r>
      <w:r>
        <w:rPr>
          <w:color w:val="000000" w:themeColor="text1"/>
          <w:highlight w:val="none"/>
          <w14:textFill>
            <w14:solidFill>
              <w14:schemeClr w14:val="tx1"/>
            </w14:solidFill>
          </w14:textFill>
        </w:rPr>
        <w:t>不提供招标文件纸质版</w:t>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000000" w:themeColor="text1"/>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000000" w:themeColor="text1"/>
          <w:highlight w:val="none"/>
          <w14:textFill>
            <w14:solidFill>
              <w14:schemeClr w14:val="tx1"/>
            </w14:solidFill>
          </w14:textFill>
        </w:rPr>
        <w:t>具体操作指南：详见政</w:t>
      </w:r>
      <w:r>
        <w:rPr>
          <w:rFonts w:hint="eastAsia"/>
          <w:color w:val="000000" w:themeColor="text1"/>
          <w:highlight w:val="none"/>
          <w14:textFill>
            <w14:solidFill>
              <w14:schemeClr w14:val="tx1"/>
            </w14:solidFill>
          </w14:textFill>
        </w:rPr>
        <w:t>采云平台“服务中心</w:t>
      </w:r>
      <w:r>
        <w:rPr>
          <w:color w:val="000000" w:themeColor="text1"/>
          <w:highlight w:val="none"/>
          <w14:textFill>
            <w14:solidFill>
              <w14:schemeClr w14:val="tx1"/>
            </w14:solidFill>
          </w14:textFill>
        </w:rPr>
        <w:t>-帮助文档-项目采购-操作流程-电子招投标-政府采购项目电子交易管理操作指南-供应商”。</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七、对本次采购提出询问、质疑、投诉，请按以下方式联系</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采购人信息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ascii="仿宋" w:hAnsi="仿宋" w:eastAsia="仿宋" w:cs="仿宋"/>
          <w:color w:val="000000" w:themeColor="text1"/>
          <w:sz w:val="24"/>
          <w:highlight w:val="none"/>
          <w:u w:val="none"/>
          <w:lang w:eastAsia="zh-CN"/>
          <w14:textFill>
            <w14:solidFill>
              <w14:schemeClr w14:val="tx1"/>
            </w14:solidFill>
          </w14:textFill>
        </w:rPr>
        <w:t>杭州市萧山区第一人民医院医共体总院（杭州市萧山区第一人民医院）</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杭州市萧山区市心南路199号</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w:t>
      </w:r>
      <w:r>
        <w:rPr>
          <w:rFonts w:hint="eastAsia" w:cs="仿宋"/>
          <w:color w:val="000000" w:themeColor="text1"/>
          <w:szCs w:val="28"/>
          <w:highlight w:val="none"/>
          <w:lang w:val="en-US" w:eastAsia="zh-CN"/>
          <w14:textFill>
            <w14:solidFill>
              <w14:schemeClr w14:val="tx1"/>
            </w14:solidFill>
          </w14:textFill>
        </w:rPr>
        <w:t>吴冰</w:t>
      </w:r>
    </w:p>
    <w:p>
      <w:pPr>
        <w:rPr>
          <w:rFonts w:hint="default" w:eastAsia="仿宋"/>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w:t>
      </w:r>
      <w:r>
        <w:rPr>
          <w:rFonts w:hint="eastAsia" w:cs="仿宋"/>
          <w:color w:val="000000" w:themeColor="text1"/>
          <w:szCs w:val="28"/>
          <w:highlight w:val="none"/>
          <w14:textFill>
            <w14:solidFill>
              <w14:schemeClr w14:val="tx1"/>
            </w14:solidFill>
          </w14:textFill>
        </w:rPr>
        <w:t>0571-</w:t>
      </w:r>
      <w:r>
        <w:rPr>
          <w:rFonts w:hint="eastAsia" w:cs="仿宋"/>
          <w:color w:val="000000" w:themeColor="text1"/>
          <w:szCs w:val="28"/>
          <w:highlight w:val="none"/>
          <w:lang w:val="en-US" w:eastAsia="zh-CN"/>
          <w14:textFill>
            <w14:solidFill>
              <w14:schemeClr w14:val="tx1"/>
            </w14:solidFill>
          </w14:textFill>
        </w:rPr>
        <w:t>83807145</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质疑联系人：孔国飞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w:t>
      </w:r>
      <w:bookmarkStart w:id="0" w:name="_Toc28359086"/>
      <w:bookmarkStart w:id="1" w:name="_Toc28359009"/>
      <w:r>
        <w:rPr>
          <w:rFonts w:hint="eastAsia"/>
          <w:color w:val="000000" w:themeColor="text1"/>
          <w:highlight w:val="none"/>
          <w14:textFill>
            <w14:solidFill>
              <w14:schemeClr w14:val="tx1"/>
            </w14:solidFill>
          </w14:textFill>
        </w:rPr>
        <w:t>0571-83807076</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采购代理机构信息</w:t>
      </w:r>
      <w:bookmarkEnd w:id="0"/>
      <w:bookmarkEnd w:id="1"/>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ascii="仿宋" w:hAnsi="仿宋" w:eastAsia="仿宋" w:cs="仿宋"/>
          <w:color w:val="000000" w:themeColor="text1"/>
          <w:sz w:val="24"/>
          <w:szCs w:val="28"/>
          <w:highlight w:val="none"/>
          <w14:textFill>
            <w14:solidFill>
              <w14:schemeClr w14:val="tx1"/>
            </w14:solidFill>
          </w14:textFill>
        </w:rPr>
        <w:t>杭州博望建设工程招标投标代理有限公司</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ascii="仿宋" w:hAnsi="仿宋" w:eastAsia="仿宋" w:cs="仿宋"/>
          <w:color w:val="000000" w:themeColor="text1"/>
          <w:sz w:val="24"/>
          <w:szCs w:val="28"/>
          <w:highlight w:val="none"/>
          <w14:textFill>
            <w14:solidFill>
              <w14:schemeClr w14:val="tx1"/>
            </w14:solidFill>
          </w14:textFill>
        </w:rPr>
        <w:t>杭州市萧山区金城路433号天汇园一幢A座5楼</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w:t>
      </w:r>
      <w:r>
        <w:rPr>
          <w:rFonts w:hint="eastAsia"/>
          <w:color w:val="000000" w:themeColor="text1"/>
          <w:highlight w:val="none"/>
          <w:lang w:val="en-US" w:eastAsia="zh-CN"/>
          <w14:textFill>
            <w14:solidFill>
              <w14:schemeClr w14:val="tx1"/>
            </w14:solidFill>
          </w14:textFill>
        </w:rPr>
        <w:t>范梦迪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质疑联系人：</w:t>
      </w:r>
      <w:r>
        <w:rPr>
          <w:rFonts w:hint="eastAsia"/>
          <w:color w:val="000000" w:themeColor="text1"/>
          <w:highlight w:val="none"/>
          <w:lang w:val="en-US" w:eastAsia="zh-CN"/>
          <w14:textFill>
            <w14:solidFill>
              <w14:schemeClr w14:val="tx1"/>
            </w14:solidFill>
          </w14:textFill>
        </w:rPr>
        <w:t>高华萍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.同级政府采购监督管理部门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名称：萧山区财政局</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地址：萧山区人民路318号</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传真：0571-</w:t>
      </w:r>
      <w:r>
        <w:rPr>
          <w:rFonts w:hint="eastAsia"/>
          <w:color w:val="000000" w:themeColor="text1"/>
          <w:highlight w:val="none"/>
          <w14:textFill>
            <w14:solidFill>
              <w14:schemeClr w14:val="tx1"/>
            </w14:solidFill>
          </w14:textFill>
        </w:rPr>
        <w:t>82756122</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汤先生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监督投诉电话：</w:t>
      </w:r>
      <w:r>
        <w:rPr>
          <w:rFonts w:hint="eastAsia"/>
          <w:color w:val="000000" w:themeColor="text1"/>
          <w:highlight w:val="none"/>
          <w14:textFill>
            <w14:solidFill>
              <w14:schemeClr w14:val="tx1"/>
            </w14:solidFill>
          </w14:textFill>
        </w:rPr>
        <w:t>0571-82756122</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w:t>
      </w:r>
      <w:r>
        <w:rPr>
          <w:color w:val="000000" w:themeColor="text1"/>
          <w:highlight w:val="none"/>
          <w14:textFill>
            <w14:solidFill>
              <w14:schemeClr w14:val="tx1"/>
            </w14:solidFill>
          </w14:textFill>
        </w:rPr>
        <w:t>https://www.zcygov.cn/），点击右侧咨询小采，获取采小蜜智能服务管家帮助，或拨打政</w:t>
      </w:r>
      <w:r>
        <w:rPr>
          <w:rFonts w:hint="eastAsia"/>
          <w:color w:val="000000" w:themeColor="text1"/>
          <w:highlight w:val="none"/>
          <w14:textFill>
            <w14:solidFill>
              <w14:schemeClr w14:val="tx1"/>
            </w14:solidFill>
          </w14:textFill>
        </w:rPr>
        <w:t>采云服务热线</w:t>
      </w:r>
      <w:r>
        <w:rPr>
          <w:color w:val="000000" w:themeColor="text1"/>
          <w:highlight w:val="none"/>
          <w14:textFill>
            <w14:solidFill>
              <w14:schemeClr w14:val="tx1"/>
            </w14:solidFill>
          </w14:textFill>
        </w:rPr>
        <w:t>400-881-7190获取热线服务帮助。</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CA问题联系电话（人工）：</w:t>
      </w:r>
      <w:r>
        <w:rPr>
          <w:rFonts w:hint="eastAsia"/>
          <w:color w:val="000000" w:themeColor="text1"/>
          <w:highlight w:val="none"/>
          <w14:textFill>
            <w14:solidFill>
              <w14:schemeClr w14:val="tx1"/>
            </w14:solidFill>
          </w14:textFill>
        </w:rPr>
        <w:t>汇信</w:t>
      </w:r>
      <w:r>
        <w:rPr>
          <w:color w:val="000000" w:themeColor="text1"/>
          <w:highlight w:val="none"/>
          <w14:textFill>
            <w14:solidFill>
              <w14:schemeClr w14:val="tx1"/>
            </w14:solidFill>
          </w14:textFill>
        </w:rPr>
        <w:t>CA 400-888-4636；天谷CA 400-087-8198。</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投标人须知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822"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事项</w:t>
            </w:r>
          </w:p>
        </w:tc>
        <w:tc>
          <w:tcPr>
            <w:tcW w:w="3867"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项目属性与核心产品</w:t>
            </w:r>
          </w:p>
        </w:tc>
        <w:tc>
          <w:tcPr>
            <w:tcW w:w="3867" w:type="pct"/>
            <w:vAlign w:val="center"/>
          </w:tcPr>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s="仿宋"/>
                <w:color w:val="000000" w:themeColor="text1"/>
                <w:sz w:val="22"/>
                <w:highlight w:val="none"/>
                <w14:textFill>
                  <w14:solidFill>
                    <w14:schemeClr w14:val="tx1"/>
                  </w14:solidFill>
                </w14:textFill>
              </w:rPr>
              <w:t>)A货物类，单一产品或核心产品为：</w:t>
            </w:r>
            <w:r>
              <w:rPr>
                <w:rFonts w:hint="eastAsia" w:cs="仿宋"/>
                <w:color w:val="000000" w:themeColor="text1"/>
                <w:sz w:val="22"/>
                <w:highlight w:val="none"/>
                <w:u w:val="single"/>
                <w14:textFill>
                  <w14:solidFill>
                    <w14:schemeClr w14:val="tx1"/>
                  </w14:solidFill>
                </w14:textFill>
              </w:rPr>
              <w:t xml:space="preserve">详见采购需求  </w:t>
            </w:r>
            <w:r>
              <w:rPr>
                <w:rFonts w:hint="eastAsia" w:cs="仿宋"/>
                <w:color w:val="000000" w:themeColor="text1"/>
                <w:sz w:val="22"/>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s="仿宋"/>
                <w:color w:val="000000" w:themeColor="text1"/>
                <w:sz w:val="22"/>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采购标的对应的中小企业划分标准所属行业</w:t>
            </w:r>
          </w:p>
        </w:tc>
        <w:tc>
          <w:tcPr>
            <w:tcW w:w="3867" w:type="pct"/>
            <w:vAlign w:val="center"/>
          </w:tcPr>
          <w:p>
            <w:pPr>
              <w:spacing w:after="0"/>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（1）标的：</w:t>
            </w:r>
            <w:r>
              <w:rPr>
                <w:rFonts w:hint="eastAsia" w:cs="仿宋"/>
                <w:color w:val="000000" w:themeColor="text1"/>
                <w:sz w:val="22"/>
                <w:highlight w:val="none"/>
                <w:u w:val="single"/>
                <w:lang w:eastAsia="zh-CN"/>
                <w14:textFill>
                  <w14:solidFill>
                    <w14:schemeClr w14:val="tx1"/>
                  </w14:solidFill>
                </w14:textFill>
              </w:rPr>
              <w:t>病房、手术室、供应室棉织品类</w:t>
            </w:r>
            <w:r>
              <w:rPr>
                <w:rFonts w:hint="eastAsia" w:cs="仿宋"/>
                <w:color w:val="000000" w:themeColor="text1"/>
                <w:sz w:val="22"/>
                <w:highlight w:val="none"/>
                <w14:textFill>
                  <w14:solidFill>
                    <w14:schemeClr w14:val="tx1"/>
                  </w14:solidFill>
                </w14:textFill>
              </w:rPr>
              <w:t>，属于</w:t>
            </w:r>
            <w:r>
              <w:rPr>
                <w:rFonts w:hint="eastAsia" w:cs="仿宋"/>
                <w:color w:val="000000" w:themeColor="text1"/>
                <w:sz w:val="22"/>
                <w:highlight w:val="none"/>
                <w:lang w:val="en-US" w:eastAsia="zh-CN"/>
                <w14:textFill>
                  <w14:solidFill>
                    <w14:schemeClr w14:val="tx1"/>
                  </w14:solidFill>
                </w14:textFill>
              </w:rPr>
              <w:t xml:space="preserve"> </w:t>
            </w:r>
            <w:r>
              <w:rPr>
                <w:rFonts w:hint="eastAsia" w:cs="仿宋"/>
                <w:color w:val="000000" w:themeColor="text1"/>
                <w:sz w:val="22"/>
                <w:highlight w:val="none"/>
                <w:u w:val="single"/>
                <w:lang w:val="en-US" w:eastAsia="zh-CN"/>
                <w14:textFill>
                  <w14:solidFill>
                    <w14:schemeClr w14:val="tx1"/>
                  </w14:solidFill>
                </w14:textFill>
              </w:rPr>
              <w:t xml:space="preserve">工业 </w:t>
            </w:r>
            <w:r>
              <w:rPr>
                <w:rFonts w:hint="eastAsia" w:cs="仿宋"/>
                <w:color w:val="000000" w:themeColor="text1"/>
                <w:sz w:val="22"/>
                <w:highlight w:val="none"/>
                <w14:textFill>
                  <w14:solidFill>
                    <w14:schemeClr w14:val="tx1"/>
                  </w14:solidFill>
                </w14:textFill>
              </w:rPr>
              <w:t>行业；……</w:t>
            </w:r>
          </w:p>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行业划分标准：</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是否允许采购进口产品</w:t>
            </w:r>
          </w:p>
        </w:tc>
        <w:tc>
          <w:tcPr>
            <w:tcW w:w="3867" w:type="pct"/>
            <w:vAlign w:val="center"/>
          </w:tcPr>
          <w:p>
            <w:pPr>
              <w:spacing w:after="0" w:line="360" w:lineRule="auto"/>
              <w:rPr>
                <w:rFonts w:cs="仿宋"/>
                <w:color w:val="000000" w:themeColor="text1"/>
                <w:sz w:val="22"/>
                <w:szCs w:val="3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s="仿宋"/>
                <w:color w:val="000000" w:themeColor="text1"/>
                <w:sz w:val="22"/>
                <w:highlight w:val="none"/>
                <w14:textFill>
                  <w14:solidFill>
                    <w14:schemeClr w14:val="tx1"/>
                  </w14:solidFill>
                </w14:textFill>
              </w:rPr>
              <w:t>)</w:t>
            </w:r>
            <w:r>
              <w:rPr>
                <w:rFonts w:hint="eastAsia" w:cs="仿宋"/>
                <w:color w:val="000000" w:themeColor="text1"/>
                <w:sz w:val="22"/>
                <w:szCs w:val="32"/>
                <w:highlight w:val="none"/>
                <w14:textFill>
                  <w14:solidFill>
                    <w14:schemeClr w14:val="tx1"/>
                  </w14:solidFill>
                </w14:textFill>
              </w:rPr>
              <w:t>本项目不允许采购进口产品。</w:t>
            </w:r>
          </w:p>
          <w:p>
            <w:pPr>
              <w:spacing w:after="0" w:line="360" w:lineRule="auto"/>
              <w:rPr>
                <w:rFonts w:cs="仿宋"/>
                <w:color w:val="000000" w:themeColor="text1"/>
                <w:sz w:val="22"/>
                <w:szCs w:val="3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   )</w:t>
            </w:r>
            <w:r>
              <w:rPr>
                <w:rFonts w:hint="eastAsia" w:cs="仿宋"/>
                <w:color w:val="000000" w:themeColor="text1"/>
                <w:sz w:val="22"/>
                <w:szCs w:val="32"/>
                <w:highlight w:val="none"/>
                <w14:textFill>
                  <w14:solidFill>
                    <w14:schemeClr w14:val="tx1"/>
                  </w14:solidFill>
                </w14:textFill>
              </w:rPr>
              <w:t>可以就    采购进口产品。</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分包</w:t>
            </w:r>
          </w:p>
        </w:tc>
        <w:tc>
          <w:tcPr>
            <w:tcW w:w="3867" w:type="pct"/>
            <w:vAlign w:val="center"/>
          </w:tcPr>
          <w:p>
            <w:pPr>
              <w:snapToGrid w:val="0"/>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 ）</w:t>
            </w:r>
            <w:r>
              <w:rPr>
                <w:rFonts w:hint="eastAsia" w:ascii="仿宋_GB2312" w:eastAsia="仿宋_GB2312" w:cs="Arial"/>
                <w:color w:val="000000" w:themeColor="text1"/>
                <w:sz w:val="22"/>
                <w:highlight w:val="none"/>
                <w14:textFill>
                  <w14:solidFill>
                    <w14:schemeClr w14:val="tx1"/>
                  </w14:solidFill>
                </w14:textFill>
              </w:rPr>
              <w:t>A</w:t>
            </w:r>
            <w:r>
              <w:rPr>
                <w:rFonts w:hint="eastAsia" w:ascii="仿宋_GB2312" w:eastAsia="仿宋_GB2312"/>
                <w:color w:val="000000" w:themeColor="text1"/>
                <w:sz w:val="22"/>
                <w:highlight w:val="none"/>
                <w14:textFill>
                  <w14:solidFill>
                    <w14:schemeClr w14:val="tx1"/>
                  </w14:solidFill>
                </w14:textFill>
              </w:rPr>
              <w:t>同意将非主体、非关键性的</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工作分包。</w:t>
            </w:r>
          </w:p>
          <w:p>
            <w:pPr>
              <w:spacing w:after="0"/>
              <w:rPr>
                <w:color w:val="000000" w:themeColor="text1"/>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s="Arial"/>
                <w:color w:val="000000" w:themeColor="text1"/>
                <w:sz w:val="22"/>
                <w:highlight w:val="none"/>
                <w14:textFill>
                  <w14:solidFill>
                    <w14:schemeClr w14:val="tx1"/>
                  </w14:solidFill>
                </w14:textFill>
              </w:rPr>
              <w:t>B</w:t>
            </w:r>
            <w:r>
              <w:rPr>
                <w:rFonts w:hint="eastAsia" w:ascii="仿宋_GB2312" w:eastAsia="仿宋_GB2312"/>
                <w:color w:val="000000" w:themeColor="text1"/>
                <w:sz w:val="22"/>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开标前答疑会或现场考察</w:t>
            </w:r>
          </w:p>
        </w:tc>
        <w:tc>
          <w:tcPr>
            <w:tcW w:w="3867" w:type="pct"/>
            <w:vAlign w:val="center"/>
          </w:tcPr>
          <w:p>
            <w:pPr>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s="Arial"/>
                <w:color w:val="000000" w:themeColor="text1"/>
                <w:sz w:val="22"/>
                <w:highlight w:val="none"/>
                <w14:textFill>
                  <w14:solidFill>
                    <w14:schemeClr w14:val="tx1"/>
                  </w14:solidFill>
                </w14:textFill>
              </w:rPr>
              <w:t>A</w:t>
            </w:r>
            <w:r>
              <w:rPr>
                <w:rFonts w:hint="eastAsia" w:ascii="仿宋_GB2312" w:eastAsia="仿宋_GB2312"/>
                <w:color w:val="000000" w:themeColor="text1"/>
                <w:sz w:val="22"/>
                <w:highlight w:val="none"/>
                <w14:textFill>
                  <w14:solidFill>
                    <w14:schemeClr w14:val="tx1"/>
                  </w14:solidFill>
                </w14:textFill>
              </w:rPr>
              <w:t>不组织。</w:t>
            </w:r>
          </w:p>
          <w:p>
            <w:pPr>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 xml:space="preserve">（ </w:t>
            </w:r>
            <w:r>
              <w:rPr>
                <w:rFonts w:ascii="仿宋_GB2312" w:eastAsia="仿宋_GB2312"/>
                <w:b/>
                <w:color w:val="000000" w:themeColor="text1"/>
                <w:sz w:val="22"/>
                <w:highlight w:val="none"/>
                <w14:textFill>
                  <w14:solidFill>
                    <w14:schemeClr w14:val="tx1"/>
                  </w14:solidFill>
                </w14:textFill>
              </w:rPr>
              <w:t xml:space="preserve"> </w:t>
            </w: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olor w:val="000000" w:themeColor="text1"/>
                <w:sz w:val="22"/>
                <w:highlight w:val="none"/>
                <w14:textFill>
                  <w14:solidFill>
                    <w14:schemeClr w14:val="tx1"/>
                  </w14:solidFill>
                </w14:textFill>
              </w:rPr>
              <w:t>B组织，时间：</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,地点：</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联系人：</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样品提供</w:t>
            </w:r>
          </w:p>
        </w:tc>
        <w:tc>
          <w:tcPr>
            <w:tcW w:w="3867" w:type="pct"/>
            <w:vAlign w:val="center"/>
          </w:tcPr>
          <w:p>
            <w:pPr>
              <w:spacing w:after="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）A不要求提供。</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w:t>
            </w:r>
            <w:r>
              <w:rPr>
                <w:rFonts w:hint="eastAsia" w:ascii="仿宋_GB2312" w:eastAsia="仿宋_GB2312"/>
                <w:b/>
                <w:color w:val="000000" w:themeColor="text1"/>
                <w:sz w:val="22"/>
                <w:highlight w:val="none"/>
                <w14:textFill>
                  <w14:solidFill>
                    <w14:schemeClr w14:val="tx1"/>
                  </w14:solidFill>
                </w14:textFill>
              </w:rPr>
              <w:t>√</w:t>
            </w:r>
            <w:r>
              <w:rPr>
                <w:rFonts w:hint="eastAsia"/>
                <w:bCs/>
                <w:color w:val="000000" w:themeColor="text1"/>
                <w:sz w:val="22"/>
                <w:highlight w:val="none"/>
                <w14:textFill>
                  <w14:solidFill>
                    <w14:schemeClr w14:val="tx1"/>
                  </w14:solidFill>
                </w14:textFill>
              </w:rPr>
              <w:t>）B要求提供，</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（1）样品：</w:t>
            </w:r>
            <w:r>
              <w:rPr>
                <w:rFonts w:hint="eastAsia"/>
                <w:bCs/>
                <w:color w:val="000000" w:themeColor="text1"/>
                <w:sz w:val="22"/>
                <w:highlight w:val="none"/>
                <w:lang w:val="en-US" w:eastAsia="zh-CN"/>
                <w14:textFill>
                  <w14:solidFill>
                    <w14:schemeClr w14:val="tx1"/>
                  </w14:solidFill>
                </w14:textFill>
              </w:rPr>
              <w:t>详见评分表</w:t>
            </w:r>
            <w:r>
              <w:rPr>
                <w:rFonts w:hint="eastAsia"/>
                <w:bCs/>
                <w:color w:val="000000" w:themeColor="text1"/>
                <w:sz w:val="22"/>
                <w:highlight w:val="none"/>
                <w14:textFill>
                  <w14:solidFill>
                    <w14:schemeClr w14:val="tx1"/>
                  </w14:solidFill>
                </w14:textFill>
              </w:rPr>
              <w:t>；</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（2）样品制作的标准和要求：详见采购需求；</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（3）样品的评审方法以及评审标准：详见评标办法；</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（4）是否需要随样品提交检测报告：否；。</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（5）提供样品的时间：</w:t>
            </w:r>
            <w:r>
              <w:rPr>
                <w:rFonts w:hint="eastAsia"/>
                <w:b/>
                <w:bCs w:val="0"/>
                <w:color w:val="000000" w:themeColor="text1"/>
                <w:sz w:val="22"/>
                <w:highlight w:val="none"/>
                <w14:textFill>
                  <w14:solidFill>
                    <w14:schemeClr w14:val="tx1"/>
                  </w14:solidFill>
                </w14:textFill>
              </w:rPr>
              <w:t>202</w:t>
            </w:r>
            <w:r>
              <w:rPr>
                <w:rFonts w:hint="eastAsia"/>
                <w:b/>
                <w:bCs w:val="0"/>
                <w:color w:val="000000" w:themeColor="text1"/>
                <w:sz w:val="22"/>
                <w:highlight w:val="none"/>
                <w:lang w:val="en-US" w:eastAsia="zh-CN"/>
                <w14:textFill>
                  <w14:solidFill>
                    <w14:schemeClr w14:val="tx1"/>
                  </w14:solidFill>
                </w14:textFill>
              </w:rPr>
              <w:t>2</w:t>
            </w:r>
            <w:r>
              <w:rPr>
                <w:rFonts w:hint="eastAsia"/>
                <w:b/>
                <w:bCs w:val="0"/>
                <w:color w:val="000000" w:themeColor="text1"/>
                <w:sz w:val="22"/>
                <w:highlight w:val="none"/>
                <w14:textFill>
                  <w14:solidFill>
                    <w14:schemeClr w14:val="tx1"/>
                  </w14:solidFill>
                </w14:textFill>
              </w:rPr>
              <w:t>年</w:t>
            </w:r>
            <w:r>
              <w:rPr>
                <w:rFonts w:hint="eastAsia"/>
                <w:b/>
                <w:bCs w:val="0"/>
                <w:color w:val="000000" w:themeColor="text1"/>
                <w:sz w:val="22"/>
                <w:highlight w:val="none"/>
                <w:lang w:val="en-US" w:eastAsia="zh-CN"/>
                <w14:textFill>
                  <w14:solidFill>
                    <w14:schemeClr w14:val="tx1"/>
                  </w14:solidFill>
                </w14:textFill>
              </w:rPr>
              <w:t>9</w:t>
            </w:r>
            <w:r>
              <w:rPr>
                <w:rFonts w:hint="eastAsia"/>
                <w:b/>
                <w:bCs w:val="0"/>
                <w:color w:val="000000" w:themeColor="text1"/>
                <w:sz w:val="22"/>
                <w:highlight w:val="none"/>
                <w14:textFill>
                  <w14:solidFill>
                    <w14:schemeClr w14:val="tx1"/>
                  </w14:solidFill>
                </w14:textFill>
              </w:rPr>
              <w:t>月</w:t>
            </w:r>
            <w:r>
              <w:rPr>
                <w:rFonts w:hint="eastAsia"/>
                <w:b/>
                <w:bCs w:val="0"/>
                <w:color w:val="000000" w:themeColor="text1"/>
                <w:sz w:val="22"/>
                <w:highlight w:val="none"/>
                <w:lang w:val="en-US" w:eastAsia="zh-CN"/>
                <w14:textFill>
                  <w14:solidFill>
                    <w14:schemeClr w14:val="tx1"/>
                  </w14:solidFill>
                </w14:textFill>
              </w:rPr>
              <w:t>30</w:t>
            </w:r>
            <w:r>
              <w:rPr>
                <w:rFonts w:hint="eastAsia"/>
                <w:b/>
                <w:bCs w:val="0"/>
                <w:color w:val="000000" w:themeColor="text1"/>
                <w:sz w:val="22"/>
                <w:highlight w:val="none"/>
                <w14:textFill>
                  <w14:solidFill>
                    <w14:schemeClr w14:val="tx1"/>
                  </w14:solidFill>
                </w14:textFill>
              </w:rPr>
              <w:t>日</w:t>
            </w:r>
            <w:r>
              <w:rPr>
                <w:rFonts w:hint="eastAsia"/>
                <w:b/>
                <w:bCs w:val="0"/>
                <w:color w:val="000000" w:themeColor="text1"/>
                <w:sz w:val="22"/>
                <w:highlight w:val="none"/>
                <w:lang w:val="en-US" w:eastAsia="zh-CN"/>
                <w14:textFill>
                  <w14:solidFill>
                    <w14:schemeClr w14:val="tx1"/>
                  </w14:solidFill>
                </w14:textFill>
              </w:rPr>
              <w:t>08</w:t>
            </w:r>
            <w:r>
              <w:rPr>
                <w:rFonts w:hint="eastAsia"/>
                <w:b/>
                <w:bCs w:val="0"/>
                <w:color w:val="000000" w:themeColor="text1"/>
                <w:sz w:val="22"/>
                <w:highlight w:val="none"/>
                <w14:textFill>
                  <w14:solidFill>
                    <w14:schemeClr w14:val="tx1"/>
                  </w14:solidFill>
                </w14:textFill>
              </w:rPr>
              <w:t>点</w:t>
            </w:r>
            <w:r>
              <w:rPr>
                <w:rFonts w:hint="eastAsia"/>
                <w:b/>
                <w:bCs w:val="0"/>
                <w:color w:val="000000" w:themeColor="text1"/>
                <w:sz w:val="22"/>
                <w:highlight w:val="none"/>
                <w:lang w:val="en-US" w:eastAsia="zh-CN"/>
                <w14:textFill>
                  <w14:solidFill>
                    <w14:schemeClr w14:val="tx1"/>
                  </w14:solidFill>
                </w14:textFill>
              </w:rPr>
              <w:t>30</w:t>
            </w:r>
            <w:r>
              <w:rPr>
                <w:rFonts w:hint="eastAsia"/>
                <w:b/>
                <w:bCs w:val="0"/>
                <w:color w:val="000000" w:themeColor="text1"/>
                <w:sz w:val="22"/>
                <w:highlight w:val="none"/>
                <w14:textFill>
                  <w14:solidFill>
                    <w14:schemeClr w14:val="tx1"/>
                  </w14:solidFill>
                </w14:textFill>
              </w:rPr>
              <w:t>分</w:t>
            </w:r>
            <w:r>
              <w:rPr>
                <w:rFonts w:hint="eastAsia"/>
                <w:b/>
                <w:bCs w:val="0"/>
                <w:color w:val="000000" w:themeColor="text1"/>
                <w:sz w:val="22"/>
                <w:highlight w:val="none"/>
                <w:lang w:val="en-US" w:eastAsia="zh-CN"/>
                <w14:textFill>
                  <w14:solidFill>
                    <w14:schemeClr w14:val="tx1"/>
                  </w14:solidFill>
                </w14:textFill>
              </w:rPr>
              <w:t>至</w:t>
            </w:r>
            <w:r>
              <w:rPr>
                <w:rFonts w:hint="eastAsia"/>
                <w:b/>
                <w:bCs w:val="0"/>
                <w:color w:val="000000" w:themeColor="text1"/>
                <w:sz w:val="22"/>
                <w:highlight w:val="none"/>
                <w14:textFill>
                  <w14:solidFill>
                    <w14:schemeClr w14:val="tx1"/>
                  </w14:solidFill>
                </w14:textFill>
              </w:rPr>
              <w:t>202</w:t>
            </w:r>
            <w:r>
              <w:rPr>
                <w:rFonts w:hint="eastAsia"/>
                <w:b/>
                <w:bCs w:val="0"/>
                <w:color w:val="000000" w:themeColor="text1"/>
                <w:sz w:val="22"/>
                <w:highlight w:val="none"/>
                <w:lang w:val="en-US" w:eastAsia="zh-CN"/>
                <w14:textFill>
                  <w14:solidFill>
                    <w14:schemeClr w14:val="tx1"/>
                  </w14:solidFill>
                </w14:textFill>
              </w:rPr>
              <w:t>2</w:t>
            </w:r>
            <w:r>
              <w:rPr>
                <w:rFonts w:hint="eastAsia"/>
                <w:b/>
                <w:bCs w:val="0"/>
                <w:color w:val="000000" w:themeColor="text1"/>
                <w:sz w:val="22"/>
                <w:highlight w:val="none"/>
                <w14:textFill>
                  <w14:solidFill>
                    <w14:schemeClr w14:val="tx1"/>
                  </w14:solidFill>
                </w14:textFill>
              </w:rPr>
              <w:t>年</w:t>
            </w:r>
            <w:r>
              <w:rPr>
                <w:rFonts w:hint="eastAsia"/>
                <w:b/>
                <w:bCs w:val="0"/>
                <w:color w:val="000000" w:themeColor="text1"/>
                <w:sz w:val="22"/>
                <w:highlight w:val="none"/>
                <w:lang w:val="en-US" w:eastAsia="zh-CN"/>
                <w14:textFill>
                  <w14:solidFill>
                    <w14:schemeClr w14:val="tx1"/>
                  </w14:solidFill>
                </w14:textFill>
              </w:rPr>
              <w:t>9</w:t>
            </w:r>
            <w:r>
              <w:rPr>
                <w:rFonts w:hint="eastAsia"/>
                <w:b/>
                <w:bCs w:val="0"/>
                <w:color w:val="000000" w:themeColor="text1"/>
                <w:sz w:val="22"/>
                <w:highlight w:val="none"/>
                <w14:textFill>
                  <w14:solidFill>
                    <w14:schemeClr w14:val="tx1"/>
                  </w14:solidFill>
                </w14:textFill>
              </w:rPr>
              <w:t>月</w:t>
            </w:r>
            <w:r>
              <w:rPr>
                <w:rFonts w:hint="eastAsia"/>
                <w:b/>
                <w:bCs w:val="0"/>
                <w:color w:val="000000" w:themeColor="text1"/>
                <w:sz w:val="22"/>
                <w:highlight w:val="none"/>
                <w:lang w:val="en-US" w:eastAsia="zh-CN"/>
                <w14:textFill>
                  <w14:solidFill>
                    <w14:schemeClr w14:val="tx1"/>
                  </w14:solidFill>
                </w14:textFill>
              </w:rPr>
              <w:t>30</w:t>
            </w:r>
            <w:r>
              <w:rPr>
                <w:rFonts w:hint="eastAsia"/>
                <w:b/>
                <w:bCs w:val="0"/>
                <w:color w:val="000000" w:themeColor="text1"/>
                <w:sz w:val="22"/>
                <w:highlight w:val="none"/>
                <w14:textFill>
                  <w14:solidFill>
                    <w14:schemeClr w14:val="tx1"/>
                  </w14:solidFill>
                </w14:textFill>
              </w:rPr>
              <w:t>日</w:t>
            </w:r>
            <w:r>
              <w:rPr>
                <w:rFonts w:hint="eastAsia"/>
                <w:b/>
                <w:bCs w:val="0"/>
                <w:color w:val="000000" w:themeColor="text1"/>
                <w:sz w:val="22"/>
                <w:highlight w:val="none"/>
                <w:lang w:val="en-US" w:eastAsia="zh-CN"/>
                <w14:textFill>
                  <w14:solidFill>
                    <w14:schemeClr w14:val="tx1"/>
                  </w14:solidFill>
                </w14:textFill>
              </w:rPr>
              <w:t>09</w:t>
            </w:r>
            <w:r>
              <w:rPr>
                <w:rFonts w:hint="eastAsia"/>
                <w:b/>
                <w:bCs w:val="0"/>
                <w:color w:val="000000" w:themeColor="text1"/>
                <w:sz w:val="22"/>
                <w:highlight w:val="none"/>
                <w14:textFill>
                  <w14:solidFill>
                    <w14:schemeClr w14:val="tx1"/>
                  </w14:solidFill>
                </w14:textFill>
              </w:rPr>
              <w:t>点</w:t>
            </w:r>
            <w:r>
              <w:rPr>
                <w:rFonts w:hint="eastAsia"/>
                <w:b/>
                <w:bCs w:val="0"/>
                <w:color w:val="000000" w:themeColor="text1"/>
                <w:sz w:val="22"/>
                <w:highlight w:val="none"/>
                <w:lang w:val="en-US" w:eastAsia="zh-CN"/>
                <w14:textFill>
                  <w14:solidFill>
                    <w14:schemeClr w14:val="tx1"/>
                  </w14:solidFill>
                </w14:textFill>
              </w:rPr>
              <w:t>00</w:t>
            </w:r>
            <w:r>
              <w:rPr>
                <w:rFonts w:hint="eastAsia"/>
                <w:b/>
                <w:bCs w:val="0"/>
                <w:color w:val="000000" w:themeColor="text1"/>
                <w:sz w:val="22"/>
                <w:highlight w:val="none"/>
                <w14:textFill>
                  <w14:solidFill>
                    <w14:schemeClr w14:val="tx1"/>
                  </w14:solidFill>
                </w14:textFill>
              </w:rPr>
              <w:t>分</w:t>
            </w:r>
            <w:r>
              <w:rPr>
                <w:rFonts w:hint="eastAsia"/>
                <w:b/>
                <w:bCs w:val="0"/>
                <w:color w:val="000000" w:themeColor="text1"/>
                <w:sz w:val="22"/>
                <w:highlight w:val="none"/>
                <w:lang w:val="en-US" w:eastAsia="zh-CN"/>
                <w14:textFill>
                  <w14:solidFill>
                    <w14:schemeClr w14:val="tx1"/>
                  </w14:solidFill>
                </w14:textFill>
              </w:rPr>
              <w:t>止</w:t>
            </w:r>
            <w:r>
              <w:rPr>
                <w:rFonts w:hint="eastAsia"/>
                <w:bCs/>
                <w:color w:val="000000" w:themeColor="text1"/>
                <w:sz w:val="22"/>
                <w:highlight w:val="none"/>
                <w14:textFill>
                  <w14:solidFill>
                    <w14:schemeClr w14:val="tx1"/>
                  </w14:solidFill>
                </w14:textFill>
              </w:rPr>
              <w:t>；地点：</w:t>
            </w:r>
            <w:r>
              <w:rPr>
                <w:rFonts w:hint="eastAsia"/>
                <w:bCs/>
                <w:color w:val="000000" w:themeColor="text1"/>
                <w:sz w:val="22"/>
                <w:highlight w:val="none"/>
                <w:lang w:val="en-US" w:eastAsia="zh-CN"/>
                <w14:textFill>
                  <w14:solidFill>
                    <w14:schemeClr w14:val="tx1"/>
                  </w14:solidFill>
                </w14:textFill>
              </w:rPr>
              <w:t>杭州市萧山区金城路433号天汇园一幢A座5楼</w:t>
            </w:r>
            <w:r>
              <w:rPr>
                <w:rFonts w:hint="eastAsia"/>
                <w:bCs/>
                <w:color w:val="000000" w:themeColor="text1"/>
                <w:sz w:val="22"/>
                <w:highlight w:val="none"/>
                <w14:textFill>
                  <w14:solidFill>
                    <w14:schemeClr w14:val="tx1"/>
                  </w14:solidFill>
                </w14:textFill>
              </w:rPr>
              <w:t>；联系人：</w:t>
            </w:r>
            <w:r>
              <w:rPr>
                <w:rFonts w:hint="eastAsia"/>
                <w:bCs/>
                <w:color w:val="000000" w:themeColor="text1"/>
                <w:sz w:val="22"/>
                <w:highlight w:val="none"/>
                <w:lang w:val="en-US" w:eastAsia="zh-CN"/>
                <w14:textFill>
                  <w14:solidFill>
                    <w14:schemeClr w14:val="tx1"/>
                  </w14:solidFill>
                </w14:textFill>
              </w:rPr>
              <w:t>范梦迪</w:t>
            </w:r>
            <w:r>
              <w:rPr>
                <w:rFonts w:hint="eastAsia"/>
                <w:bCs/>
                <w:color w:val="000000" w:themeColor="text1"/>
                <w:sz w:val="22"/>
                <w:highlight w:val="none"/>
                <w14:textFill>
                  <w14:solidFill>
                    <w14:schemeClr w14:val="tx1"/>
                  </w14:solidFill>
                </w14:textFill>
              </w:rPr>
              <w:t>。样品递交人须提供投标人的授权书（见附件格式，法人代表请携带身份证复件及营业执照复印件）、身份证及健康码绿码，进场时戴好口罩。</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请投标人在上述时间内提供样品。超过截止时间的，采购人或采购代理机构将不予接收，并将清场并封闭样品现场。</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（7）制作、运输、安装和保管样品所发生的一切费用由投标人自理。</w:t>
            </w:r>
          </w:p>
          <w:p>
            <w:pPr>
              <w:pStyle w:val="15"/>
              <w:rPr>
                <w:color w:val="000000" w:themeColor="text1"/>
                <w:highlight w:val="none"/>
                <w14:textFill>
                  <w14:solidFill>
                    <w14:schemeClr w14:val="tx1"/>
                  </w14:solidFill>
                </w14:textFill>
              </w:rPr>
            </w:pPr>
            <w:r>
              <w:rPr>
                <w:rFonts w:hint="eastAsia"/>
                <w:b/>
                <w:bCs w:val="0"/>
                <w:color w:val="000000" w:themeColor="text1"/>
                <w:sz w:val="22"/>
                <w:highlight w:val="none"/>
                <w14:textFill>
                  <w14:solidFill>
                    <w14:schemeClr w14:val="tx1"/>
                  </w14:solidFill>
                </w14:textFill>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方案讲解演示</w:t>
            </w:r>
          </w:p>
        </w:tc>
        <w:tc>
          <w:tcPr>
            <w:tcW w:w="3867" w:type="pct"/>
            <w:vAlign w:val="center"/>
          </w:tcPr>
          <w:p>
            <w:pPr>
              <w:spacing w:after="0" w:line="360" w:lineRule="auto"/>
              <w:rPr>
                <w:color w:val="000000" w:themeColor="text1"/>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投标人应当提供的资格、资信证明文件</w:t>
            </w:r>
          </w:p>
        </w:tc>
        <w:tc>
          <w:tcPr>
            <w:tcW w:w="3867" w:type="pct"/>
            <w:vAlign w:val="center"/>
          </w:tcPr>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（1）资格证明文件：见招标文件第二部分11.1。</w:t>
            </w:r>
          </w:p>
          <w:p>
            <w:pPr>
              <w:spacing w:after="0"/>
              <w:rPr>
                <w:rFonts w:cs="仿宋"/>
                <w:color w:val="000000" w:themeColor="text1"/>
                <w:sz w:val="22"/>
                <w:highlight w:val="none"/>
                <w:lang w:val="zh-CN"/>
                <w14:textFill>
                  <w14:solidFill>
                    <w14:schemeClr w14:val="tx1"/>
                  </w14:solidFill>
                </w14:textFill>
              </w:rPr>
            </w:pPr>
            <w:r>
              <w:rPr>
                <w:rFonts w:hint="eastAsia" w:cs="仿宋"/>
                <w:color w:val="000000" w:themeColor="text1"/>
                <w:sz w:val="22"/>
                <w:highlight w:val="none"/>
                <w:lang w:val="zh-CN"/>
                <w14:textFill>
                  <w14:solidFill>
                    <w14:schemeClr w14:val="tx1"/>
                  </w14:solidFill>
                </w14:textFill>
              </w:rPr>
              <w:t>投标人未提供有效的资格证明文件的，视为投标人不具备招标文件中规定的资格要求，投标无效。</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节能产品、环境标志产品</w:t>
            </w:r>
          </w:p>
        </w:tc>
        <w:tc>
          <w:tcPr>
            <w:tcW w:w="3867" w:type="pct"/>
            <w:vAlign w:val="center"/>
          </w:tcPr>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报价要求</w:t>
            </w:r>
          </w:p>
        </w:tc>
        <w:tc>
          <w:tcPr>
            <w:tcW w:w="3867" w:type="pct"/>
            <w:vAlign w:val="center"/>
          </w:tcPr>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有关本项目实施所需的所有费用（含税费）均计入报价。</w:t>
            </w:r>
            <w:r>
              <w:rPr>
                <w:rFonts w:hint="eastAsia" w:cs="Arial"/>
                <w:bCs/>
                <w:color w:val="000000" w:themeColor="text1"/>
                <w:sz w:val="22"/>
                <w:highlight w:val="none"/>
                <w14:textFill>
                  <w14:solidFill>
                    <w14:schemeClr w14:val="tx1"/>
                  </w14:solidFill>
                </w14:textFill>
              </w:rPr>
              <w:t>开标一览表（报价表）是报价的唯一载体</w:t>
            </w:r>
            <w:r>
              <w:rPr>
                <w:rFonts w:hint="eastAsia" w:cs="Arial"/>
                <w:bCs/>
                <w:color w:val="000000" w:themeColor="text1"/>
                <w:sz w:val="22"/>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投标报价出现下列情形的，投标无效：</w:t>
            </w:r>
          </w:p>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投标文件出现不是唯一的、有选择性投标报价的；</w:t>
            </w:r>
          </w:p>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投标报价超过招标文件中规定的预算金额或者最高限价的;</w:t>
            </w:r>
          </w:p>
          <w:p>
            <w:pPr>
              <w:spacing w:after="0" w:line="360" w:lineRule="auto"/>
              <w:ind w:firstLine="440" w:firstLineChars="200"/>
              <w:rPr>
                <w:rFonts w:cs="Arial"/>
                <w:bCs/>
                <w:color w:val="000000" w:themeColor="text1"/>
                <w:sz w:val="22"/>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themeColor="text1"/>
                <w:sz w:val="22"/>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投标人对根据修正原则修正后的报价不确认的。</w:t>
            </w:r>
          </w:p>
          <w:p>
            <w:pPr>
              <w:spacing w:after="0" w:line="360" w:lineRule="auto"/>
              <w:ind w:firstLine="440" w:firstLineChars="200"/>
              <w:rPr>
                <w:color w:val="000000" w:themeColor="text1"/>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资格文件、商务技术文件与报价文件未分开制作</w:t>
            </w:r>
            <w:r>
              <w:rPr>
                <w:rFonts w:hint="eastAsia"/>
                <w:bCs/>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中小企业信用融资</w:t>
            </w:r>
          </w:p>
        </w:tc>
        <w:tc>
          <w:tcPr>
            <w:tcW w:w="3867" w:type="pct"/>
            <w:vAlign w:val="center"/>
          </w:tcPr>
          <w:p>
            <w:pPr>
              <w:snapToGrid w:val="0"/>
              <w:spacing w:after="0"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pPr>
              <w:spacing w:after="0"/>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29"/>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29"/>
                <w:rFonts w:ascii="仿宋" w:hAnsi="仿宋" w:eastAsia="仿宋" w:cstheme="majorBidi"/>
                <w:snapToGrid/>
                <w:color w:val="000000" w:themeColor="text1"/>
                <w:sz w:val="22"/>
                <w:szCs w:val="24"/>
                <w:highlight w:val="none"/>
                <w14:textFill>
                  <w14:solidFill>
                    <w14:schemeClr w14:val="tx1"/>
                  </w14:solidFill>
                </w14:textFill>
              </w:rPr>
              <w:fldChar w:fldCharType="end"/>
            </w:r>
          </w:p>
          <w:p>
            <w:pPr>
              <w:spacing w:after="0"/>
              <w:rPr>
                <w:color w:val="000000" w:themeColor="text1"/>
                <w:sz w:val="22"/>
                <w:highlight w:val="none"/>
                <w14:textFill>
                  <w14:solidFill>
                    <w14:schemeClr w14:val="tx1"/>
                  </w14:solidFill>
                </w14:textFill>
              </w:rPr>
            </w:pPr>
          </w:p>
          <w:p>
            <w:pPr>
              <w:spacing w:after="0"/>
              <w:rPr>
                <w:color w:val="000000" w:themeColor="text1"/>
                <w:highlight w:val="none"/>
                <w14:textFill>
                  <w14:solidFill>
                    <w14:schemeClr w14:val="tx1"/>
                  </w14:solidFill>
                </w14:textFill>
              </w:rPr>
            </w:pPr>
            <w:r>
              <w:rPr>
                <w:rFonts w:hint="eastAsia" w:cs="仿宋"/>
                <w:snapToGrid w:val="0"/>
                <w:color w:val="000000" w:themeColor="text1"/>
                <w:kern w:val="28"/>
                <w:sz w:val="22"/>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备份投标文件</w:t>
            </w:r>
          </w:p>
        </w:tc>
        <w:tc>
          <w:tcPr>
            <w:tcW w:w="3867" w:type="pct"/>
            <w:vAlign w:val="center"/>
          </w:tcPr>
          <w:p>
            <w:pPr>
              <w:pStyle w:val="2"/>
              <w:spacing w:line="360" w:lineRule="auto"/>
              <w:rPr>
                <w:rFonts w:ascii="仿宋" w:hAnsi="仿宋" w:eastAsia="仿宋" w:cs="仿宋"/>
                <w:color w:val="000000" w:themeColor="text1"/>
                <w:kern w:val="28"/>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备份文件是否收取：不收取</w:t>
            </w:r>
          </w:p>
          <w:p>
            <w:pPr>
              <w:pStyle w:val="2"/>
              <w:spacing w:line="360" w:lineRule="auto"/>
              <w:ind w:left="880" w:hanging="880" w:hangingChars="400"/>
              <w:rPr>
                <w:rFonts w:ascii="仿宋" w:hAnsi="仿宋" w:eastAsia="仿宋" w:cs="仿宋"/>
                <w:color w:val="000000" w:themeColor="text1"/>
                <w:kern w:val="28"/>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备份投标文件送达地点：</w:t>
            </w:r>
            <w:r>
              <w:rPr>
                <w:rFonts w:hint="eastAsia" w:ascii="仿宋" w:hAnsi="仿宋" w:eastAsia="仿宋" w:cs="仿宋"/>
                <w:color w:val="000000" w:themeColor="text1"/>
                <w:sz w:val="22"/>
                <w:highlight w:val="none"/>
                <w:u w:val="single"/>
                <w14:textFill>
                  <w14:solidFill>
                    <w14:schemeClr w14:val="tx1"/>
                  </w14:solidFill>
                </w14:textFill>
              </w:rPr>
              <w:t xml:space="preserve">   </w:t>
            </w:r>
            <w:r>
              <w:rPr>
                <w:rFonts w:hint="eastAsia" w:ascii="仿宋" w:hAnsi="仿宋" w:eastAsia="仿宋" w:cs="仿宋"/>
                <w:color w:val="000000" w:themeColor="text1"/>
                <w:sz w:val="22"/>
                <w:highlight w:val="none"/>
                <w:u w:val="single"/>
                <w:lang w:val="en-US" w:eastAsia="zh-CN"/>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 xml:space="preserve">     </w:t>
            </w:r>
            <w:r>
              <w:rPr>
                <w:rFonts w:hint="eastAsia" w:ascii="仿宋" w:hAnsi="仿宋" w:eastAsia="仿宋" w:cs="仿宋"/>
                <w:color w:val="000000" w:themeColor="text1"/>
                <w:kern w:val="28"/>
                <w:sz w:val="22"/>
                <w:szCs w:val="24"/>
                <w:highlight w:val="none"/>
                <w14:textFill>
                  <w14:solidFill>
                    <w14:schemeClr w14:val="tx1"/>
                  </w14:solidFill>
                </w14:textFill>
              </w:rPr>
              <w:t>；</w:t>
            </w:r>
          </w:p>
          <w:p>
            <w:pPr>
              <w:pStyle w:val="2"/>
              <w:spacing w:line="360" w:lineRule="auto"/>
              <w:ind w:left="880" w:hanging="880" w:hangingChars="400"/>
              <w:rPr>
                <w:rFonts w:ascii="仿宋" w:hAnsi="仿宋" w:eastAsia="仿宋" w:cs="仿宋"/>
                <w:color w:val="000000" w:themeColor="text1"/>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2"/>
                <w:highlight w:val="none"/>
                <w:u w:val="single"/>
                <w14:textFill>
                  <w14:solidFill>
                    <w14:schemeClr w14:val="tx1"/>
                  </w14:solidFill>
                </w14:textFill>
              </w:rPr>
              <w:t xml:space="preserve">      </w:t>
            </w:r>
            <w:r>
              <w:rPr>
                <w:rFonts w:hint="eastAsia" w:ascii="仿宋" w:hAnsi="仿宋" w:eastAsia="仿宋" w:cs="仿宋"/>
                <w:color w:val="000000" w:themeColor="text1"/>
                <w:sz w:val="22"/>
                <w:highlight w:val="none"/>
                <w:u w:val="single"/>
                <w:lang w:val="en-US" w:eastAsia="zh-CN"/>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4"/>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822" w:type="pct"/>
            <w:vAlign w:val="center"/>
          </w:tcPr>
          <w:p>
            <w:pPr>
              <w:spacing w:after="0"/>
              <w:jc w:val="cente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3867" w:type="pct"/>
            <w:vAlign w:val="center"/>
          </w:tcPr>
          <w:p>
            <w:pPr>
              <w:widowControl w:val="0"/>
              <w:snapToGrid w:val="0"/>
              <w:spacing w:after="0"/>
              <w:jc w:val="both"/>
              <w:rPr>
                <w:rFonts w:cs="仿宋"/>
                <w:color w:val="000000" w:themeColor="text1"/>
                <w:kern w:val="2"/>
                <w:szCs w:val="18"/>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本项目采购代理费由中标人支付。</w:t>
            </w:r>
            <w:r>
              <w:rPr>
                <w:rFonts w:hint="eastAsia" w:cs="仿宋"/>
                <w:color w:val="000000" w:themeColor="text1"/>
                <w:kern w:val="2"/>
                <w:szCs w:val="18"/>
                <w:highlight w:val="none"/>
                <w14:textFill>
                  <w14:solidFill>
                    <w14:schemeClr w14:val="tx1"/>
                  </w14:solidFill>
                </w14:textFill>
              </w:rPr>
              <w:t>本次招标委托代理费按国家发展计划委员会的计价格[2002]1980号文件收费标准下浮</w:t>
            </w:r>
            <w:r>
              <w:rPr>
                <w:rFonts w:hint="eastAsia" w:cs="仿宋"/>
                <w:color w:val="000000" w:themeColor="text1"/>
                <w:kern w:val="2"/>
                <w:szCs w:val="18"/>
                <w:highlight w:val="none"/>
                <w:u w:val="single"/>
                <w14:textFill>
                  <w14:solidFill>
                    <w14:schemeClr w14:val="tx1"/>
                  </w14:solidFill>
                </w14:textFill>
              </w:rPr>
              <w:t>35%</w:t>
            </w:r>
            <w:r>
              <w:rPr>
                <w:rFonts w:hint="eastAsia" w:cs="仿宋"/>
                <w:color w:val="000000" w:themeColor="text1"/>
                <w:kern w:val="2"/>
                <w:szCs w:val="18"/>
                <w:highlight w:val="none"/>
                <w14:textFill>
                  <w14:solidFill>
                    <w14:schemeClr w14:val="tx1"/>
                  </w14:solidFill>
                </w14:textFill>
              </w:rPr>
              <w:t>结算收取（单项不足2000元的按2000元计算）。</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服务费缴纳账号：</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开户银行：上海浦东发展银行萧山支行</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帐户名称：杭州博望建设工程招标投标代理有限公司</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银行帐号：95070154740001005</w:t>
            </w:r>
          </w:p>
          <w:p>
            <w:pPr>
              <w:spacing w:after="0"/>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联系电话：0571-82373980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822"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履约保证金</w:t>
            </w:r>
          </w:p>
        </w:tc>
        <w:tc>
          <w:tcPr>
            <w:tcW w:w="3867" w:type="pct"/>
            <w:vAlign w:val="center"/>
          </w:tcPr>
          <w:p>
            <w:pPr>
              <w:pStyle w:val="2"/>
              <w:spacing w:line="360" w:lineRule="auto"/>
              <w:ind w:hanging="4"/>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履约保证金：收取</w:t>
            </w:r>
            <w:r>
              <w:rPr>
                <w:rFonts w:hint="eastAsia" w:ascii="仿宋" w:hAnsi="仿宋" w:eastAsia="仿宋"/>
                <w:color w:val="000000" w:themeColor="text1"/>
                <w:sz w:val="22"/>
                <w:highlight w:val="none"/>
                <w:lang w:val="en-US" w:eastAsia="zh-CN"/>
                <w14:textFill>
                  <w14:solidFill>
                    <w14:schemeClr w14:val="tx1"/>
                  </w14:solidFill>
                </w14:textFill>
              </w:rPr>
              <w:t>1</w:t>
            </w:r>
            <w:r>
              <w:rPr>
                <w:rFonts w:hint="eastAsia" w:ascii="仿宋" w:hAnsi="仿宋" w:eastAsia="仿宋"/>
                <w:color w:val="000000" w:themeColor="text1"/>
                <w:sz w:val="22"/>
                <w:highlight w:val="none"/>
                <w14:textFill>
                  <w14:solidFill>
                    <w14:schemeClr w14:val="tx1"/>
                  </w14:solidFill>
                </w14:textFill>
              </w:rPr>
              <w:t>%，合同签订后支付，履约完成后无息退还。</w:t>
            </w:r>
          </w:p>
          <w:p>
            <w:pPr>
              <w:spacing w:after="0"/>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822"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3867" w:type="pct"/>
            <w:vAlign w:val="center"/>
          </w:tcPr>
          <w:p>
            <w:pPr>
              <w:spacing w:after="0"/>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822"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3867" w:type="pct"/>
            <w:vAlign w:val="center"/>
          </w:tcPr>
          <w:p>
            <w:pPr>
              <w:snapToGrid w:val="0"/>
              <w:spacing w:after="0"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pPr>
              <w:snapToGrid w:val="0"/>
              <w:spacing w:after="0"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pPr>
              <w:spacing w:after="0"/>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特别说明</w:t>
            </w:r>
          </w:p>
        </w:tc>
        <w:tc>
          <w:tcPr>
            <w:tcW w:w="3867" w:type="pct"/>
            <w:vAlign w:val="center"/>
          </w:tcPr>
          <w:p>
            <w:pPr>
              <w:spacing w:after="0"/>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本项目</w:t>
            </w:r>
            <w:r>
              <w:rPr>
                <w:b/>
                <w:color w:val="000000" w:themeColor="text1"/>
                <w:sz w:val="22"/>
                <w:highlight w:val="none"/>
                <w14:textFill>
                  <w14:solidFill>
                    <w14:schemeClr w14:val="tx1"/>
                  </w14:solidFill>
                </w14:textFill>
              </w:rPr>
              <w:t>通用</w:t>
            </w:r>
            <w:r>
              <w:rPr>
                <w:rFonts w:hint="eastAsia"/>
                <w:b/>
                <w:color w:val="000000" w:themeColor="text1"/>
                <w:sz w:val="22"/>
                <w:highlight w:val="none"/>
                <w14:textFill>
                  <w14:solidFill>
                    <w14:schemeClr w14:val="tx1"/>
                  </w14:solidFill>
                </w14:textFill>
              </w:rPr>
              <w:t>总则</w:t>
            </w:r>
            <w:r>
              <w:rPr>
                <w:b/>
                <w:color w:val="000000" w:themeColor="text1"/>
                <w:sz w:val="22"/>
                <w:highlight w:val="none"/>
                <w14:textFill>
                  <w14:solidFill>
                    <w14:schemeClr w14:val="tx1"/>
                  </w14:solidFill>
                </w14:textFill>
              </w:rPr>
              <w:t>条款与前附表等专</w:t>
            </w:r>
            <w:r>
              <w:rPr>
                <w:rFonts w:hint="eastAsia"/>
                <w:b/>
                <w:color w:val="000000" w:themeColor="text1"/>
                <w:sz w:val="22"/>
                <w:highlight w:val="none"/>
                <w14:textFill>
                  <w14:solidFill>
                    <w14:schemeClr w14:val="tx1"/>
                  </w14:solidFill>
                </w14:textFill>
              </w:rPr>
              <w:t>用</w:t>
            </w:r>
            <w:r>
              <w:rPr>
                <w:b/>
                <w:color w:val="000000" w:themeColor="text1"/>
                <w:sz w:val="22"/>
                <w:highlight w:val="none"/>
                <w14:textFill>
                  <w14:solidFill>
                    <w14:schemeClr w14:val="tx1"/>
                  </w14:solidFill>
                </w14:textFill>
              </w:rPr>
              <w:t>特别规定有冲突之处，以专用条款（</w:t>
            </w:r>
            <w:r>
              <w:rPr>
                <w:rFonts w:hint="eastAsia"/>
                <w:b/>
                <w:color w:val="000000" w:themeColor="text1"/>
                <w:sz w:val="22"/>
                <w:highlight w:val="none"/>
                <w14:textFill>
                  <w14:solidFill>
                    <w14:schemeClr w14:val="tx1"/>
                  </w14:solidFill>
                </w14:textFill>
              </w:rPr>
              <w:t>特别规定</w:t>
            </w:r>
            <w:r>
              <w:rPr>
                <w:b/>
                <w:color w:val="000000" w:themeColor="text1"/>
                <w:sz w:val="22"/>
                <w:highlight w:val="none"/>
                <w14:textFill>
                  <w14:solidFill>
                    <w14:schemeClr w14:val="tx1"/>
                  </w14:solidFill>
                </w14:textFill>
              </w:rPr>
              <w:t>）</w:t>
            </w:r>
            <w:r>
              <w:rPr>
                <w:rFonts w:hint="eastAsia"/>
                <w:b/>
                <w:color w:val="000000" w:themeColor="text1"/>
                <w:sz w:val="22"/>
                <w:highlight w:val="none"/>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p>
        </w:tc>
        <w:tc>
          <w:tcPr>
            <w:tcW w:w="822" w:type="pct"/>
            <w:vAlign w:val="center"/>
          </w:tcPr>
          <w:p>
            <w:pPr>
              <w:spacing w:after="0"/>
              <w:jc w:val="center"/>
              <w:rPr>
                <w:rFonts w:hint="eastAsia" w:eastAsia="仿宋" w:cs="仿宋"/>
                <w:b/>
                <w:color w:val="000000" w:themeColor="text1"/>
                <w:sz w:val="22"/>
                <w:highlight w:val="none"/>
                <w:lang w:val="en-US" w:eastAsia="zh-CN"/>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其他</w:t>
            </w:r>
          </w:p>
        </w:tc>
        <w:tc>
          <w:tcPr>
            <w:tcW w:w="3867" w:type="pct"/>
            <w:vAlign w:val="center"/>
          </w:tcPr>
          <w:p>
            <w:pPr>
              <w:spacing w:after="0"/>
              <w:rPr>
                <w:rFonts w:hint="eastAsia"/>
                <w:b/>
                <w:color w:val="000000" w:themeColor="text1"/>
                <w:sz w:val="22"/>
                <w:highlight w:val="none"/>
                <w14:textFill>
                  <w14:solidFill>
                    <w14:schemeClr w14:val="tx1"/>
                  </w14:solidFill>
                </w14:textFill>
              </w:rPr>
            </w:pPr>
            <w:r>
              <w:rPr>
                <w:rFonts w:hint="eastAsia" w:cs="仿宋"/>
                <w:b/>
                <w:bCs w:val="0"/>
                <w:color w:val="000000" w:themeColor="text1"/>
                <w:sz w:val="24"/>
                <w:highlight w:val="none"/>
                <w:lang w:val="en-US" w:eastAsia="zh-CN"/>
                <w14:textFill>
                  <w14:solidFill>
                    <w14:schemeClr w14:val="tx1"/>
                  </w14:solidFill>
                </w14:textFill>
              </w:rPr>
              <w:t>中标</w:t>
            </w:r>
            <w:r>
              <w:rPr>
                <w:rFonts w:hint="eastAsia" w:ascii="仿宋" w:hAnsi="仿宋" w:eastAsia="仿宋" w:cs="仿宋"/>
                <w:b/>
                <w:bCs w:val="0"/>
                <w:color w:val="000000" w:themeColor="text1"/>
                <w:sz w:val="24"/>
                <w:highlight w:val="none"/>
                <w:lang w:eastAsia="zh-CN"/>
                <w14:textFill>
                  <w14:solidFill>
                    <w14:schemeClr w14:val="tx1"/>
                  </w14:solidFill>
                </w14:textFill>
              </w:rPr>
              <w:t>单位在</w:t>
            </w:r>
            <w:r>
              <w:rPr>
                <w:rFonts w:hint="eastAsia" w:cs="仿宋"/>
                <w:b/>
                <w:bCs w:val="0"/>
                <w:color w:val="000000" w:themeColor="text1"/>
                <w:sz w:val="24"/>
                <w:highlight w:val="none"/>
                <w:lang w:val="en-US" w:eastAsia="zh-CN"/>
                <w14:textFill>
                  <w14:solidFill>
                    <w14:schemeClr w14:val="tx1"/>
                  </w14:solidFill>
                </w14:textFill>
              </w:rPr>
              <w:t>中标</w:t>
            </w:r>
            <w:r>
              <w:rPr>
                <w:rFonts w:hint="eastAsia" w:ascii="仿宋" w:hAnsi="仿宋" w:eastAsia="仿宋" w:cs="仿宋"/>
                <w:b/>
                <w:bCs w:val="0"/>
                <w:color w:val="000000" w:themeColor="text1"/>
                <w:sz w:val="24"/>
                <w:highlight w:val="none"/>
                <w:lang w:eastAsia="zh-CN"/>
                <w14:textFill>
                  <w14:solidFill>
                    <w14:schemeClr w14:val="tx1"/>
                  </w14:solidFill>
                </w14:textFill>
              </w:rPr>
              <w:t>后提供纸质</w:t>
            </w:r>
            <w:r>
              <w:rPr>
                <w:rFonts w:hint="eastAsia" w:ascii="仿宋" w:hAnsi="仿宋" w:eastAsia="仿宋" w:cs="仿宋"/>
                <w:b/>
                <w:bCs w:val="0"/>
                <w:color w:val="000000" w:themeColor="text1"/>
                <w:sz w:val="24"/>
                <w:highlight w:val="none"/>
                <w:lang w:val="en-US" w:eastAsia="zh-CN"/>
                <w14:textFill>
                  <w14:solidFill>
                    <w14:schemeClr w14:val="tx1"/>
                  </w14:solidFill>
                </w14:textFill>
              </w:rPr>
              <w:t>响应</w:t>
            </w:r>
            <w:r>
              <w:rPr>
                <w:rFonts w:hint="eastAsia" w:ascii="仿宋" w:hAnsi="仿宋" w:eastAsia="仿宋" w:cs="仿宋"/>
                <w:b/>
                <w:bCs w:val="0"/>
                <w:color w:val="000000" w:themeColor="text1"/>
                <w:sz w:val="24"/>
                <w:highlight w:val="none"/>
                <w:lang w:eastAsia="zh-CN"/>
                <w14:textFill>
                  <w14:solidFill>
                    <w14:schemeClr w14:val="tx1"/>
                  </w14:solidFill>
                </w14:textFill>
              </w:rPr>
              <w:t>文件一正</w:t>
            </w:r>
            <w:r>
              <w:rPr>
                <w:rFonts w:hint="eastAsia" w:ascii="仿宋" w:hAnsi="仿宋" w:eastAsia="仿宋" w:cs="仿宋"/>
                <w:b/>
                <w:bCs w:val="0"/>
                <w:color w:val="000000" w:themeColor="text1"/>
                <w:sz w:val="24"/>
                <w:highlight w:val="none"/>
                <w:lang w:val="en-US" w:eastAsia="zh-CN"/>
                <w14:textFill>
                  <w14:solidFill>
                    <w14:schemeClr w14:val="tx1"/>
                  </w14:solidFill>
                </w14:textFill>
              </w:rPr>
              <w:t>二副。</w:t>
            </w:r>
          </w:p>
        </w:tc>
      </w:tr>
    </w:tbl>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一、总则</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适用范围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2.定义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“采购人”系指招标公告中载明的本项目的采购人。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“采购机构”系指招标公告中载明的本项目的采购机构。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“投标人”系指是指响应招标、参加投标竞争的法人、其他组织或者自然人。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“负责人”系指法人企业的法定负责人，或其他组织为法律、行政法规规定代表单位行使职权的主要负责人，或自然人本人。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2.6“电子交易平台”是指本项目政府采购活动所依托的政府采购云平台（https://www.zcygov.cn/）。</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 系指实质性要求条款，“（√）” 系指适用本项目的要求，“（  ）”系指不适用本项目的要求。</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 采购项目需要落实的政府采购政策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 支持绿色发展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3.2.2 修缮、装修类项目采购建材的，采购人应将绿色建筑和绿色建材性能、指标等作为实质性条件纳入招标文件和合同。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3.3支持中小企业发展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符合中小企业划分标准的个体工商户，在政府采购活动中视同中小企业。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3.3.2在政府采购活动中，投标人提供的货物、工程或者服务符合下列情形的，享受中小企业扶持政策：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3.3.2.1在货物采购项目中，货物由中小企业制造，即货物由中小企业生产且使用该中小企业商号或者注册商标；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3.3.2.2在工程采购项目中，工程由中小企业承建，即工程施工单位为中小企业；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在货物采购项目中，投标人提供的货物既有中小企业制造货物，也有大型企业制造货物的，不享受中小企业扶持政策。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%的扣除，用扣除后的价格参加评审。组成联合体或者接受分包的小微企业与联合体内其他企业、分包企业之间存在直接控</w:t>
      </w:r>
      <w:r>
        <w:rPr>
          <w:rFonts w:hint="eastAsia"/>
          <w:color w:val="000000" w:themeColor="text1"/>
          <w:highlight w:val="none"/>
          <w14:textFill>
            <w14:solidFill>
              <w14:schemeClr w14:val="tx1"/>
            </w14:solidFill>
          </w14:textFill>
        </w:rPr>
        <w:t>股、管理关系的，不享受价格扣除优惠政策。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3.3.7中小企业享受扶持政策获得政府采购合同的，小微企业不得将合同分包给大中型企业，中型企业不得将合同分包给大型企业。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3.4支持创新发展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 采购人优先采购被认定为首台套产品和“制造精品”的自主创新产品。</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3.4.2首台套产品被纳入《首台套产品推广应用指导目录》之日起</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 询问、质疑、投诉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4.1供应商询问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供应商对政府采购活动事项有疑问的，可以提出询问，采购人或者采购代理机构应当在</w:t>
      </w:r>
      <w:r>
        <w:rPr>
          <w:color w:val="000000" w:themeColor="text1"/>
          <w:highlight w:val="none"/>
          <w14:textFill>
            <w14:solidFill>
              <w14:schemeClr w14:val="tx1"/>
            </w14:solidFill>
          </w14:textFill>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4.2供应商质疑</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4.2.1提出质疑的供应商应当是参与所质疑项目采购活动的供应商。潜在供应商已依法获取其可质疑的招标文件的，可以对该文件提出质疑。</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4.2.2.1对招标文件提出质疑的，质疑期限为供应商获得招标文件之日或者招标文件公告期限届满之日起计算。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4.2.2.2对采购过程提出质疑的，质疑期限为各采购程序环节结束之日起计算。对同一采购程序环节的质疑，供应商须一次性提出。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4.2.2.3对采购结果提出质疑的，质疑期限自采购结果公告期限届满之日起计算。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4.2.3供应商提出质疑应当提交质疑函和必要的证明材料。质疑函应当包括下列内容：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4.2.3.1供应商的姓名或者名称、地址、邮编、联系人及联系电话；</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4.2.3.2质疑项目的名称、编号；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4.2.3.3具体、明确的质疑事项和与质疑事项相关的请求；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4.2.3.4事实依据；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4.2.3.5必要的法律依据；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4.2.3.6提出质疑的日期。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w:t>
      </w:r>
      <w:r>
        <w:rPr>
          <w:color w:val="000000" w:themeColor="text1"/>
          <w:highlight w:val="none"/>
          <w14:textFill>
            <w14:solidFill>
              <w14:schemeClr w14:val="tx1"/>
            </w14:solidFill>
          </w14:textFill>
        </w:rPr>
        <w:t>2。</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4.2.5询问或者质疑事项可能影响采购结果的，采购人应当暂停签订合同，已经签订合同的，应当中止履行合同。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4.3供应商投诉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4.3.2供应商投诉的事项不得超出已质疑事项的范围，基于质疑答复内容提出的投诉事项除外。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4.3.3供应商投诉应当有明确的请求和必要的证明材料。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以联合体形式参加政府采购活动的，其投诉应当由组成联合体的所有供应商共同提出。</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w:t>
      </w:r>
      <w:r>
        <w:rPr>
          <w:color w:val="000000" w:themeColor="text1"/>
          <w:highlight w:val="none"/>
          <w14:textFill>
            <w14:solidFill>
              <w14:schemeClr w14:val="tx1"/>
            </w14:solidFill>
          </w14:textFill>
        </w:rPr>
        <w:t>3。</w:t>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二、招标文件的构成、澄清、修改</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5．招标文件的构成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 招标文件包括下列文件及附件：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5.1.1招标公告；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5.1.2投标人须知；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5.1.3采购需求；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5.1.4评标办法；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5.1.5拟签订的合同文本；</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5.1.6应提交的有关格式范例。</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5.2与本项目有关的澄清或者修改的内容为招标文件的组成部分。</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 招标文件的澄清、修改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 招标文件的获取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详见招标公告中获取招标文件的时间期限、地点、方式及招标文件售价。</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8.开标前答疑会或现场考察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9.投标保证金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本项目不需缴纳投标保证金。</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 投标文件的语言</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投标文件及投标人与采购有关的来往通知、函件和文件均应使用中文。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 投标文件的组成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11.1.1符合参加政府采购活动应当具备的一般条件的承诺函；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11.1.2落实政府采购政策需满足的资格要求；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11.1.3本项目的特定资格要求。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  商务技术文件：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11.2.1投标函；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11.2.2授权委托书或法定代表人（单位负责人、自然人本人）身份证明；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11.2.3联合协议；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11.2.4分包意向协议；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11.2.6评标标准相应的商务技术资料；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11.2.8商务技术偏离表；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11.2.9政府采购供应商廉洁自律承诺书；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11.3报价文件：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11.3.2中小企业声明函。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投标文件含有采购人不能接受的附加条件的，投标无效；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投标人提供虚假材料投标的，投标无效。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 投标文件的编制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13.投标文件的签署、盖章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13.1投标文件按照招标文件第六部分格式要求进行签署、盖章。▲投标人的投标文件未按照招标文件要求签署、盖章的，其投标无效。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13.3招标文件对投标文件签署、盖章的要求适用于电子签名。</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 投标文件的提交、补充、修改、撤回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15.5投标人仅提交备份投标文件，未在电子交易平台传输递交投标文件的，投标无效。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16.投标文件的无效处理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有招标文件第四部分</w:t>
      </w:r>
      <w:r>
        <w:rPr>
          <w:color w:val="000000" w:themeColor="text1"/>
          <w:highlight w:val="none"/>
          <w14:textFill>
            <w14:solidFill>
              <w14:schemeClr w14:val="tx1"/>
            </w14:solidFill>
          </w14:textFill>
        </w:rPr>
        <w:t>4.2规定的情形之一的，投标无效：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17.投标有效期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17.2投标文件合格投递后，自投标截止日期起，在投标有效期内有效。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四、开标、资格审查与信用信息查询</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18.开标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18.1采购机构按照招标文件规定的时间通过电子交易平台组织开标，所有投标人均应当准时在线参加。投标人不足3家的，不得开标。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19、资格审查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19.1开标后，采购人或采购机构将依法对投标人的资格进行审查。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19.2采购人或采购机构依据法律法规和招标文件的规定，对投标人的基本资格条件、特定资格条件进行审查。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19.4对未通过资格审查的投标人，采购人或采购机构告知其未通过的原因。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19.5合格投标人不足3家的，不再评标。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20、信用信息查询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20.2信用信息查询记录和证据留存的具体方式：现场查询的投标人的信用记录、查询结果经确认后将与采购文件一起存档。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五、评标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评标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六、定</w:t>
      </w:r>
      <w:r>
        <w:rPr>
          <w:color w:val="000000" w:themeColor="text1"/>
          <w:highlight w:val="none"/>
          <w14:textFill>
            <w14:solidFill>
              <w14:schemeClr w14:val="tx1"/>
            </w14:solidFill>
          </w14:textFill>
        </w:rPr>
        <w:t xml:space="preserve"> 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确定中标供应商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采购人将自收到评审报告之日起</w:t>
      </w:r>
      <w:r>
        <w:rPr>
          <w:color w:val="000000" w:themeColor="text1"/>
          <w:highlight w:val="none"/>
          <w14:textFill>
            <w14:solidFill>
              <w14:schemeClr w14:val="tx1"/>
            </w14:solidFill>
          </w14:textFill>
        </w:rPr>
        <w:t>5个工作日内通过电子交易平台在评审报告推荐的中标候选人中按顺序确定中标供应商。</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中标通知与中标结果公告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23.3公告期限为1个工作日。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七、合同授予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合同主要条款详见第五部分拟签订的合同文本。</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 合同的签订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 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w:t>
      </w:r>
      <w:r>
        <w:rPr>
          <w:color w:val="000000" w:themeColor="text1"/>
          <w:highlight w:val="none"/>
          <w14:textFill>
            <w14:solidFill>
              <w14:schemeClr w14:val="tx1"/>
            </w14:solidFill>
          </w14:textFill>
        </w:rPr>
        <w:t>%。鼓励和支持供应商以银行、保险公司出具的保函形式提供履约保证金。采购人不得拒收履约保函，项目验收结束后应及时退还。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政府采购货物和服务项目中，采购单位可根据杭州市政府采购网公布的供应商履约评价情况减免履约保证金。供应商履约验收评价总分为</w:t>
      </w:r>
      <w:r>
        <w:rPr>
          <w:color w:val="000000" w:themeColor="text1"/>
          <w:highlight w:val="none"/>
          <w14:textFill>
            <w14:solidFill>
              <w14:schemeClr w14:val="tx1"/>
            </w14:solidFill>
          </w14:textFill>
        </w:rPr>
        <w:t>100分的，采购单位应当免收履约保证金；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供应商可登录政采云平台</w:t>
      </w:r>
      <w:r>
        <w:rPr>
          <w:color w:val="000000" w:themeColor="text1"/>
          <w:highlight w:val="none"/>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000000" w:themeColor="text1"/>
          <w:highlight w:val="none"/>
          <w14:textFill>
            <w14:solidFill>
              <w14:schemeClr w14:val="tx1"/>
            </w14:solidFill>
          </w14:textFill>
        </w:rPr>
      </w:pPr>
    </w:p>
    <w:p>
      <w:pPr>
        <w:spacing w:line="276" w:lineRule="auto"/>
        <w:rPr>
          <w:b/>
          <w:smallCap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八、电子交易活动的中止</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电子交易活动的中止。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27.1电子交易平台发生故障而无法登录访问的；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27.2电子交易平台应用或数据库出现错误，不能进行正常操作的；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27.3电子交易平台发现严重安全漏洞，有潜在泄密危险的；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27.4病毒发作导致不能进行正常操作的；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27.5其他无法保证电子交易的公平、公正和安全的情况。</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九、验收</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29.验收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  联系地址: 萧山区通惠北路2-1号302室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采购需求</w:t>
      </w:r>
    </w:p>
    <w:p>
      <w:pPr>
        <w:snapToGrid w:val="0"/>
        <w:jc w:val="center"/>
        <w:rPr>
          <w:rStyle w:val="49"/>
          <w:color w:val="000000" w:themeColor="text1"/>
          <w:highlight w:val="none"/>
          <w14:textFill>
            <w14:solidFill>
              <w14:schemeClr w14:val="tx1"/>
            </w14:solidFill>
          </w14:textFill>
        </w:rPr>
      </w:pPr>
      <w:r>
        <w:rPr>
          <w:rStyle w:val="49"/>
          <w:rFonts w:hint="eastAsia"/>
          <w:color w:val="000000" w:themeColor="text1"/>
          <w:highlight w:val="none"/>
          <w14:textFill>
            <w14:solidFill>
              <w14:schemeClr w14:val="tx1"/>
            </w14:solidFill>
          </w14:textFill>
        </w:rPr>
        <w:t>属于实质性要求条款的，请用符号“▲”标明，否则属于非实质性要求。</w:t>
      </w:r>
    </w:p>
    <w:p>
      <w:pPr>
        <w:snapToGrid w:val="0"/>
        <w:jc w:val="center"/>
        <w:rPr>
          <w:rStyle w:val="49"/>
          <w:color w:val="000000" w:themeColor="text1"/>
          <w:highlight w:val="none"/>
          <w14:textFill>
            <w14:solidFill>
              <w14:schemeClr w14:val="tx1"/>
            </w14:solidFill>
          </w14:textFill>
        </w:rPr>
      </w:pPr>
      <w:r>
        <w:rPr>
          <w:rStyle w:val="49"/>
          <w:rFonts w:hint="eastAsia"/>
          <w:color w:val="000000" w:themeColor="text1"/>
          <w:highlight w:val="none"/>
          <w14:textFill>
            <w14:solidFill>
              <w14:schemeClr w14:val="tx1"/>
            </w14:solidFill>
          </w14:textFill>
        </w:rPr>
        <w:t>“★”系产品采购项目中单一产品或核心产品。</w:t>
      </w:r>
    </w:p>
    <w:p>
      <w:pPr>
        <w:pStyle w:val="4"/>
        <w:numPr>
          <w:ilvl w:val="0"/>
          <w:numId w:val="1"/>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24"/>
        <w:tblW w:w="9686" w:type="dxa"/>
        <w:jc w:val="center"/>
        <w:tblLayout w:type="fixed"/>
        <w:tblCellMar>
          <w:top w:w="0" w:type="dxa"/>
          <w:left w:w="0" w:type="dxa"/>
          <w:bottom w:w="0" w:type="dxa"/>
          <w:right w:w="0" w:type="dxa"/>
        </w:tblCellMar>
      </w:tblPr>
      <w:tblGrid>
        <w:gridCol w:w="717"/>
        <w:gridCol w:w="4285"/>
        <w:gridCol w:w="1834"/>
        <w:gridCol w:w="773"/>
        <w:gridCol w:w="773"/>
        <w:gridCol w:w="1304"/>
      </w:tblGrid>
      <w:tr>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1304"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是否属于核心产品</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杭州市萧山区第一人民医院医共体总院（杭州市萧山区第一人民医院）</w:t>
            </w:r>
            <w:r>
              <w:rPr>
                <w:rFonts w:hint="eastAsia" w:cs="仿宋"/>
                <w:color w:val="000000" w:themeColor="text1"/>
                <w:sz w:val="24"/>
                <w:highlight w:val="none"/>
                <w:lang w:eastAsia="zh-CN"/>
                <w14:textFill>
                  <w14:solidFill>
                    <w14:schemeClr w14:val="tx1"/>
                  </w14:solidFill>
                </w14:textFill>
              </w:rPr>
              <w:t>病房、手术室、供应室棉织品类</w:t>
            </w:r>
            <w:r>
              <w:rPr>
                <w:rFonts w:hint="eastAsia" w:cs="仿宋"/>
                <w:color w:val="000000" w:themeColor="text1"/>
                <w:sz w:val="24"/>
                <w:highlight w:val="none"/>
                <w:lang w:val="en-US" w:eastAsia="zh-CN"/>
                <w14:textFill>
                  <w14:solidFill>
                    <w14:schemeClr w14:val="tx1"/>
                  </w14:solidFill>
                </w14:textFill>
              </w:rPr>
              <w:t>政府采购</w:t>
            </w:r>
            <w:r>
              <w:rPr>
                <w:rFonts w:hint="eastAsia" w:ascii="仿宋" w:hAnsi="仿宋" w:eastAsia="仿宋" w:cs="仿宋"/>
                <w:color w:val="000000" w:themeColor="text1"/>
                <w:sz w:val="24"/>
                <w:highlight w:val="none"/>
                <w:lang w:eastAsia="zh-CN"/>
                <w14:textFill>
                  <w14:solidFill>
                    <w14:schemeClr w14:val="tx1"/>
                  </w14:solidFill>
                </w14:textFill>
              </w:rPr>
              <w:t>项目</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s="仿宋"/>
                <w:color w:val="000000" w:themeColor="text1"/>
                <w:sz w:val="24"/>
                <w:highlight w:val="none"/>
                <w:lang w:val="en-US" w:eastAsia="zh-CN"/>
                <w14:textFill>
                  <w14:solidFill>
                    <w14:schemeClr w14:val="tx1"/>
                  </w14:solidFill>
                </w14:textFill>
              </w:rPr>
              <w:t>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04"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详见招标需求</w:t>
            </w:r>
          </w:p>
        </w:tc>
      </w:tr>
    </w:tbl>
    <w:p>
      <w:pPr>
        <w:rPr>
          <w:color w:val="000000" w:themeColor="text1"/>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w:t>
      </w:r>
      <w:r>
        <w:rPr>
          <w:rFonts w:hint="eastAsia" w:cs="仿宋"/>
          <w:b/>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b/>
          <w:color w:val="000000" w:themeColor="text1"/>
          <w:sz w:val="28"/>
          <w:szCs w:val="28"/>
          <w:highlight w:val="none"/>
          <w14:textFill>
            <w14:solidFill>
              <w14:schemeClr w14:val="tx1"/>
            </w14:solidFill>
          </w14:textFill>
        </w:rPr>
        <w:t>需求</w:t>
      </w:r>
    </w:p>
    <w:p>
      <w:pPr>
        <w:spacing w:line="500" w:lineRule="exact"/>
        <w:rPr>
          <w:rFonts w:cs="仿宋"/>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1、技术要求</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一、项目概况：</w:t>
      </w:r>
    </w:p>
    <w:p>
      <w:pPr>
        <w:ind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本项目为</w:t>
      </w:r>
      <w:r>
        <w:rPr>
          <w:rFonts w:hint="eastAsia"/>
          <w:color w:val="000000" w:themeColor="text1"/>
          <w:highlight w:val="none"/>
          <w:lang w:eastAsia="zh-CN"/>
          <w14:textFill>
            <w14:solidFill>
              <w14:schemeClr w14:val="tx1"/>
            </w14:solidFill>
          </w14:textFill>
        </w:rPr>
        <w:t>杭州市萧山区第一人民医院医共体总院（杭州市萧山区第一人民医院）病房、手术室、 供应室棉织品类</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为</w:t>
      </w:r>
      <w:r>
        <w:rPr>
          <w:rFonts w:hint="eastAsia"/>
          <w:color w:val="000000" w:themeColor="text1"/>
          <w:highlight w:val="none"/>
          <w:lang w:eastAsia="zh-CN"/>
          <w14:textFill>
            <w14:solidFill>
              <w14:schemeClr w14:val="tx1"/>
            </w14:solidFill>
          </w14:textFill>
        </w:rPr>
        <w:t>杭州市萧山区第一人民医院</w:t>
      </w:r>
      <w:r>
        <w:rPr>
          <w:rFonts w:hint="eastAsia"/>
          <w:color w:val="000000" w:themeColor="text1"/>
          <w:highlight w:val="none"/>
          <w:lang w:val="en-US" w:eastAsia="zh-CN"/>
          <w14:textFill>
            <w14:solidFill>
              <w14:schemeClr w14:val="tx1"/>
            </w14:solidFill>
          </w14:textFill>
        </w:rPr>
        <w:t>分批提供病房被套、病房床罩、病房枕套、值班被套、病员服上衣长袖/短袖等病房、手术室、 供应室棉织品类。</w:t>
      </w:r>
    </w:p>
    <w:p>
      <w:pPr>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二、采购清单：</w:t>
      </w:r>
    </w:p>
    <w:tbl>
      <w:tblPr>
        <w:tblStyle w:val="24"/>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76"/>
        <w:gridCol w:w="3966"/>
        <w:gridCol w:w="1285"/>
        <w:gridCol w:w="73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序号</w:t>
            </w:r>
          </w:p>
        </w:tc>
        <w:tc>
          <w:tcPr>
            <w:tcW w:w="776"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品名</w:t>
            </w:r>
          </w:p>
        </w:tc>
        <w:tc>
          <w:tcPr>
            <w:tcW w:w="3966"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技术参数等要求</w:t>
            </w:r>
          </w:p>
        </w:tc>
        <w:tc>
          <w:tcPr>
            <w:tcW w:w="1285"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规格</w:t>
            </w:r>
          </w:p>
        </w:tc>
        <w:tc>
          <w:tcPr>
            <w:tcW w:w="735"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预计年使用量</w:t>
            </w:r>
          </w:p>
        </w:tc>
        <w:tc>
          <w:tcPr>
            <w:tcW w:w="1002" w:type="dxa"/>
            <w:noWrap w:val="0"/>
            <w:vAlign w:val="center"/>
          </w:tcPr>
          <w:p>
            <w:pPr>
              <w:jc w:val="center"/>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776" w:type="dxa"/>
            <w:noWrap w:val="0"/>
            <w:vAlign w:val="center"/>
          </w:tcPr>
          <w:p>
            <w:pPr>
              <w:jc w:val="center"/>
              <w:textAlignment w:val="center"/>
              <w:rPr>
                <w:rFonts w:hint="eastAsia" w:cs="仿宋"/>
                <w:color w:val="000000" w:themeColor="text1"/>
                <w:kern w:val="2"/>
                <w:highlight w:val="none"/>
                <w14:textFill>
                  <w14:solidFill>
                    <w14:schemeClr w14:val="tx1"/>
                  </w14:solidFill>
                </w14:textFill>
              </w:rPr>
            </w:pPr>
            <w:r>
              <w:rPr>
                <w:rStyle w:val="49"/>
                <w:rFonts w:hint="eastAsia"/>
                <w:color w:val="000000" w:themeColor="text1"/>
                <w:highlight w:val="none"/>
                <w14:textFill>
                  <w14:solidFill>
                    <w14:schemeClr w14:val="tx1"/>
                  </w14:solidFill>
                </w14:textFill>
              </w:rPr>
              <w:t>★</w:t>
            </w:r>
            <w:r>
              <w:rPr>
                <w:rFonts w:hint="eastAsia" w:cs="仿宋"/>
                <w:color w:val="000000" w:themeColor="text1"/>
                <w:highlight w:val="none"/>
                <w:lang w:bidi="ar"/>
                <w14:textFill>
                  <w14:solidFill>
                    <w14:schemeClr w14:val="tx1"/>
                  </w14:solidFill>
                </w14:textFill>
              </w:rPr>
              <w:t>病房被套</w:t>
            </w:r>
            <w:r>
              <w:rPr>
                <w:rFonts w:hint="eastAsia" w:cs="仿宋"/>
                <w:color w:val="000000" w:themeColor="text1"/>
                <w:highlight w:val="none"/>
                <w14:textFill>
                  <w14:solidFill>
                    <w14:schemeClr w14:val="tx1"/>
                  </w14:solidFill>
                </w14:textFill>
              </w:rPr>
              <w:t>（样品）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r>
              <w:rPr>
                <w:rFonts w:hint="eastAsia" w:cs="仿宋"/>
                <w:bCs/>
                <w:color w:val="000000" w:themeColor="text1"/>
                <w:highlight w:val="none"/>
                <w14:textFill>
                  <w14:solidFill>
                    <w14:schemeClr w14:val="tx1"/>
                  </w14:solidFill>
                </w14:textFill>
              </w:rPr>
              <w:t>35%棉、65%涤</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3、漂白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240*145cm</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p>
        </w:tc>
        <w:tc>
          <w:tcPr>
            <w:tcW w:w="776" w:type="dxa"/>
            <w:noWrap w:val="0"/>
            <w:vAlign w:val="center"/>
          </w:tcPr>
          <w:p>
            <w:pPr>
              <w:jc w:val="center"/>
              <w:textAlignment w:val="center"/>
              <w:rPr>
                <w:rFonts w:hint="eastAsia" w:cs="仿宋"/>
                <w:color w:val="000000" w:themeColor="text1"/>
                <w:kern w:val="2"/>
                <w:highlight w:val="none"/>
                <w14:textFill>
                  <w14:solidFill>
                    <w14:schemeClr w14:val="tx1"/>
                  </w14:solidFill>
                </w14:textFill>
              </w:rPr>
            </w:pPr>
            <w:r>
              <w:rPr>
                <w:rStyle w:val="49"/>
                <w:rFonts w:hint="eastAsia"/>
                <w:color w:val="000000" w:themeColor="text1"/>
                <w:highlight w:val="none"/>
                <w14:textFill>
                  <w14:solidFill>
                    <w14:schemeClr w14:val="tx1"/>
                  </w14:solidFill>
                </w14:textFill>
              </w:rPr>
              <w:t>★</w:t>
            </w:r>
            <w:r>
              <w:rPr>
                <w:rFonts w:hint="eastAsia" w:cs="仿宋"/>
                <w:color w:val="000000" w:themeColor="text1"/>
                <w:highlight w:val="none"/>
                <w:lang w:bidi="ar"/>
                <w14:textFill>
                  <w14:solidFill>
                    <w14:schemeClr w14:val="tx1"/>
                  </w14:solidFill>
                </w14:textFill>
              </w:rPr>
              <w:t>病房床罩</w:t>
            </w:r>
            <w:r>
              <w:rPr>
                <w:rFonts w:hint="eastAsia" w:cs="仿宋"/>
                <w:color w:val="000000" w:themeColor="text1"/>
                <w:highlight w:val="none"/>
                <w14:textFill>
                  <w14:solidFill>
                    <w14:schemeClr w14:val="tx1"/>
                  </w14:solidFill>
                </w14:textFill>
              </w:rPr>
              <w:t>（样品）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r>
              <w:rPr>
                <w:rFonts w:hint="eastAsia" w:cs="仿宋"/>
                <w:bCs/>
                <w:color w:val="000000" w:themeColor="text1"/>
                <w:highlight w:val="none"/>
                <w14:textFill>
                  <w14:solidFill>
                    <w14:schemeClr w14:val="tx1"/>
                  </w14:solidFill>
                </w14:textFill>
              </w:rPr>
              <w:t>35%棉、65%涤</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3、漂白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240*145cm（加松紧25cm）</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病房枕套</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bCs/>
                <w:color w:val="000000" w:themeColor="text1"/>
                <w:highlight w:val="none"/>
                <w14:textFill>
                  <w14:solidFill>
                    <w14:schemeClr w14:val="tx1"/>
                  </w14:solidFill>
                </w14:textFill>
              </w:rPr>
              <w:t>1、35%棉、65%涤</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3、漂白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75*50cm</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值班被套（样品）</w:t>
            </w:r>
          </w:p>
        </w:tc>
        <w:tc>
          <w:tcPr>
            <w:tcW w:w="3966" w:type="dxa"/>
            <w:noWrap w:val="0"/>
            <w:vAlign w:val="center"/>
          </w:tcPr>
          <w:p>
            <w:pPr>
              <w:numPr>
                <w:ilvl w:val="0"/>
                <w:numId w:val="2"/>
              </w:num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3、茶绿蓝条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240*175cm</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值班床单</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3、茶绿蓝条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240*145cm</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值班枕套</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3、茶绿蓝条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5、克重188克/每平米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75*50cm</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病员服上衣长袖（样品）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1、100%全棉色织布</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3、色织兰红条/链条花平布</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5、克重166克/每平米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M、L、XL、等根据实际需求制作</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08"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病员服裤子（样品）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1、100%全棉色织布</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2、T/C32*32</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3、色织兰红条/链条花平布</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5、克重166克/每平米</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M、L、XL、等根据实际需求制作</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w:t>
            </w:r>
          </w:p>
        </w:tc>
        <w:tc>
          <w:tcPr>
            <w:tcW w:w="776" w:type="dxa"/>
            <w:noWrap w:val="0"/>
            <w:vAlign w:val="center"/>
          </w:tcPr>
          <w:p>
            <w:pPr>
              <w:textAlignment w:val="center"/>
              <w:rPr>
                <w:rFonts w:hint="eastAsia" w:cs="仿宋"/>
                <w:color w:val="000000" w:themeColor="text1"/>
                <w:sz w:val="32"/>
                <w:szCs w:val="32"/>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手术室托盘套</w:t>
            </w:r>
            <w:r>
              <w:rPr>
                <w:rStyle w:val="77"/>
                <w:rFonts w:hint="eastAsia" w:ascii="仿宋" w:hAnsi="仿宋" w:cs="仿宋"/>
                <w:color w:val="000000" w:themeColor="text1"/>
                <w:sz w:val="24"/>
                <w:szCs w:val="24"/>
                <w:highlight w:val="none"/>
                <w:lang w:bidi="ar"/>
                <w14:textFill>
                  <w14:solidFill>
                    <w14:schemeClr w14:val="tx1"/>
                  </w14:solidFill>
                </w14:textFill>
              </w:rPr>
              <w:t>(</w:t>
            </w:r>
            <w:r>
              <w:rPr>
                <w:rStyle w:val="78"/>
                <w:rFonts w:hint="default" w:ascii="仿宋" w:hAnsi="仿宋" w:eastAsia="仿宋" w:cs="仿宋"/>
                <w:color w:val="000000" w:themeColor="text1"/>
                <w:sz w:val="24"/>
                <w:szCs w:val="24"/>
                <w:highlight w:val="none"/>
                <w:lang w:bidi="ar"/>
                <w14:textFill>
                  <w14:solidFill>
                    <w14:schemeClr w14:val="tx1"/>
                  </w14:solidFill>
                </w14:textFill>
              </w:rPr>
              <w:t>墨绿</w:t>
            </w:r>
            <w:r>
              <w:rPr>
                <w:rStyle w:val="77"/>
                <w:rFonts w:hint="eastAsia" w:ascii="仿宋" w:hAnsi="仿宋" w:cs="仿宋"/>
                <w:color w:val="000000" w:themeColor="text1"/>
                <w:sz w:val="24"/>
                <w:szCs w:val="24"/>
                <w:highlight w:val="none"/>
                <w:lang w:bidi="ar"/>
                <w14:textFill>
                  <w14:solidFill>
                    <w14:schemeClr w14:val="tx1"/>
                  </w14:solidFill>
                </w14:textFill>
              </w:rPr>
              <w:t>)</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105cm*65cm</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下面 80CM（4层）</w:t>
            </w: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w:t>
            </w:r>
          </w:p>
        </w:tc>
        <w:tc>
          <w:tcPr>
            <w:tcW w:w="776" w:type="dxa"/>
            <w:noWrap w:val="0"/>
            <w:vAlign w:val="center"/>
          </w:tcPr>
          <w:p>
            <w:pPr>
              <w:textAlignment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供应室脚套（产包内）</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根据实际样品制作</w:t>
            </w: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Style w:val="49"/>
                <w:rFonts w:hint="eastAsia"/>
                <w:color w:val="000000" w:themeColor="text1"/>
                <w:highlight w:val="none"/>
                <w14:textFill>
                  <w14:solidFill>
                    <w14:schemeClr w14:val="tx1"/>
                  </w14:solidFill>
                </w14:textFill>
              </w:rPr>
              <w:t>★</w:t>
            </w:r>
            <w:r>
              <w:rPr>
                <w:rFonts w:hint="eastAsia" w:cs="仿宋"/>
                <w:color w:val="000000" w:themeColor="text1"/>
                <w:highlight w:val="none"/>
                <w14:textFill>
                  <w14:solidFill>
                    <w14:schemeClr w14:val="tx1"/>
                  </w14:solidFill>
                </w14:textFill>
              </w:rPr>
              <w:t>手术室中单（样品）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5、185克</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200cm*100cm(单层)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供应室产包大内包布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110cm*110cm单层</w:t>
            </w: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13</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手术室大包布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shd w:val="clear" w:color="auto" w:fill="FFFF00"/>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130cm*130cm(双层)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14</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手术室大洞巾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320cm*180cm洞口离上面120cm，洞口35*10cm，双层90*70cm（单层）</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B超</w:t>
            </w:r>
            <w:r>
              <w:rPr>
                <w:rFonts w:hint="eastAsia" w:cs="仿宋"/>
                <w:color w:val="000000" w:themeColor="text1"/>
                <w:highlight w:val="none"/>
                <w14:textFill>
                  <w14:solidFill>
                    <w14:schemeClr w14:val="tx1"/>
                  </w14:solidFill>
                </w14:textFill>
              </w:rPr>
              <w:t>洞巾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p>
            <w:pPr>
              <w:rPr>
                <w:rFonts w:hint="eastAsia" w:cs="仿宋"/>
                <w:color w:val="000000" w:themeColor="text1"/>
                <w:highlight w:val="none"/>
                <w14:textFill>
                  <w14:solidFill>
                    <w14:schemeClr w14:val="tx1"/>
                  </w14:solidFill>
                </w14:textFill>
              </w:rPr>
            </w:pP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85*75cm（中两层50*33，长型开口28CM,加2个布盖子）</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16</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供应室蓝大包布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3、靠蓝色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110*110cm双层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17</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供应室普内包布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numPr>
                <w:ilvl w:val="0"/>
                <w:numId w:val="2"/>
              </w:num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60*60CM   单层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18</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手术室中包布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100*100cm(双层)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19</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供应室小洞巾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50*50cm(单层)小洞9*9</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lang w:eastAsia="zh-CN"/>
                <w14:textFill>
                  <w14:solidFill>
                    <w14:schemeClr w14:val="tx1"/>
                  </w14:solidFill>
                </w14:textFill>
              </w:rPr>
              <w:t>供应室</w:t>
            </w:r>
            <w:r>
              <w:rPr>
                <w:rFonts w:hint="eastAsia" w:cs="仿宋"/>
                <w:color w:val="000000" w:themeColor="text1"/>
                <w:highlight w:val="none"/>
                <w14:textFill>
                  <w14:solidFill>
                    <w14:schemeClr w14:val="tx1"/>
                  </w14:solidFill>
                </w14:textFill>
              </w:rPr>
              <w:t>小方巾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numPr>
                <w:ilvl w:val="0"/>
                <w:numId w:val="2"/>
              </w:num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纱支：C28*28 密度：155*77</w:t>
            </w:r>
          </w:p>
          <w:p>
            <w:pPr>
              <w:numPr>
                <w:ilvl w:val="0"/>
                <w:numId w:val="2"/>
              </w:num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 xml:space="preserve">60*90cm </w:t>
            </w:r>
            <w:r>
              <w:rPr>
                <w:rFonts w:hint="eastAsia" w:cs="仿宋"/>
                <w:color w:val="000000" w:themeColor="text1"/>
                <w:highlight w:val="none"/>
                <w:lang w:eastAsia="zh-CN"/>
                <w14:textFill>
                  <w14:solidFill>
                    <w14:schemeClr w14:val="tx1"/>
                  </w14:solidFill>
                </w14:textFill>
              </w:rPr>
              <w:t>单层</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21</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手术室小方巾（样品）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100cm*70cm(单层)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22</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供应室治疗巾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2、纱支：C28*28 密度：155*77</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60cm*90cm(双层)</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23</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供应室中洞巾（样品）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3、靠蓝</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85cm*85cm(单层)中洞13*13</w:t>
            </w:r>
          </w:p>
          <w:p>
            <w:pPr>
              <w:pStyle w:val="5"/>
              <w:rPr>
                <w:rFonts w:hint="default" w:eastAsia="仿宋"/>
                <w:color w:val="000000" w:themeColor="text1"/>
                <w:highlight w:val="none"/>
                <w:lang w:val="en-US" w:eastAsia="zh-CN"/>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中双层20*20cm</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供应室监测方巾</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3、本白</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eastAsia="仿宋" w:cs="仿宋"/>
                <w:color w:val="000000" w:themeColor="text1"/>
                <w:highlight w:val="none"/>
                <w:lang w:val="en-US" w:eastAsia="zh-CN"/>
                <w14:textFill>
                  <w14:solidFill>
                    <w14:schemeClr w14:val="tx1"/>
                  </w14:solidFill>
                </w14:textFill>
              </w:rPr>
            </w:pPr>
            <w:r>
              <w:rPr>
                <w:rFonts w:hint="eastAsia" w:cs="仿宋"/>
                <w:color w:val="000000" w:themeColor="text1"/>
                <w:highlight w:val="none"/>
                <w14:textFill>
                  <w14:solidFill>
                    <w14:schemeClr w14:val="tx1"/>
                  </w14:solidFill>
                </w14:textFill>
              </w:rPr>
              <w:t>41cm*66cm（单层）</w:t>
            </w:r>
            <w:r>
              <w:rPr>
                <w:rFonts w:hint="eastAsia" w:cs="仿宋"/>
                <w:color w:val="000000" w:themeColor="text1"/>
                <w:highlight w:val="none"/>
                <w:lang w:val="en-US" w:eastAsia="zh-CN"/>
                <w14:textFill>
                  <w14:solidFill>
                    <w14:schemeClr w14:val="tx1"/>
                  </w14:solidFill>
                </w14:textFill>
              </w:rPr>
              <w:t>拷边</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25</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手术室夹台布</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150cm*190cm（双层）</w:t>
            </w:r>
          </w:p>
        </w:tc>
        <w:tc>
          <w:tcPr>
            <w:tcW w:w="73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26</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手术室洗手衣短袖</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XL</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default" w:eastAsia="仿宋" w:cs="仿宋"/>
                <w:color w:val="000000" w:themeColor="text1"/>
                <w:highlight w:val="none"/>
                <w:lang w:val="en-US" w:eastAsia="zh-CN"/>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27</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洗手衣长袖</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L、XL</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eastAsia="仿宋" w:cs="仿宋"/>
                <w:color w:val="000000" w:themeColor="text1"/>
                <w:highlight w:val="none"/>
                <w:lang w:eastAsia="zh-CN"/>
                <w14:textFill>
                  <w14:solidFill>
                    <w14:schemeClr w14:val="tx1"/>
                  </w14:solidFill>
                </w14:textFill>
              </w:rPr>
            </w:pPr>
            <w:r>
              <w:rPr>
                <w:rFonts w:hint="eastAsia" w:cs="仿宋"/>
                <w:color w:val="000000" w:themeColor="text1"/>
                <w:highlight w:val="none"/>
                <w14:textFill>
                  <w14:solidFill>
                    <w14:schemeClr w14:val="tx1"/>
                  </w14:solidFill>
                </w14:textFill>
              </w:rPr>
              <w:t>2</w:t>
            </w:r>
            <w:r>
              <w:rPr>
                <w:rFonts w:hint="eastAsia" w:cs="仿宋"/>
                <w:color w:val="000000" w:themeColor="text1"/>
                <w:highlight w:val="none"/>
                <w:lang w:val="en-US" w:eastAsia="zh-CN"/>
                <w14:textFill>
                  <w14:solidFill>
                    <w14:schemeClr w14:val="tx1"/>
                  </w14:solidFill>
                </w14:textFill>
              </w:rPr>
              <w:t>8</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手术室洗手衣裤子</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1、100%全棉精梳预梳纱卡</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XL</w:t>
            </w:r>
          </w:p>
          <w:p>
            <w:pPr>
              <w:jc w:val="center"/>
              <w:rPr>
                <w:rFonts w:hint="eastAsia" w:cs="仿宋"/>
                <w:color w:val="000000" w:themeColor="text1"/>
                <w:highlight w:val="none"/>
                <w14:textFill>
                  <w14:solidFill>
                    <w14:schemeClr w14:val="tx1"/>
                  </w14:solidFill>
                </w14:textFill>
              </w:rPr>
            </w:pP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002"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pPr>
              <w:jc w:val="center"/>
              <w:rPr>
                <w:rFonts w:hint="eastAsia" w:eastAsia="仿宋" w:cs="仿宋"/>
                <w:color w:val="000000" w:themeColor="text1"/>
                <w:highlight w:val="none"/>
                <w:lang w:eastAsia="zh-CN"/>
                <w14:textFill>
                  <w14:solidFill>
                    <w14:schemeClr w14:val="tx1"/>
                  </w14:solidFill>
                </w14:textFill>
              </w:rPr>
            </w:pPr>
            <w:r>
              <w:rPr>
                <w:rFonts w:hint="eastAsia" w:cs="仿宋"/>
                <w:color w:val="000000" w:themeColor="text1"/>
                <w:highlight w:val="none"/>
                <w14:textFill>
                  <w14:solidFill>
                    <w14:schemeClr w14:val="tx1"/>
                  </w14:solidFill>
                </w14:textFill>
              </w:rPr>
              <w:t>2</w:t>
            </w:r>
            <w:r>
              <w:rPr>
                <w:rFonts w:hint="eastAsia" w:cs="仿宋"/>
                <w:color w:val="000000" w:themeColor="text1"/>
                <w:highlight w:val="none"/>
                <w:lang w:val="en-US" w:eastAsia="zh-CN"/>
                <w14:textFill>
                  <w14:solidFill>
                    <w14:schemeClr w14:val="tx1"/>
                  </w14:solidFill>
                </w14:textFill>
              </w:rPr>
              <w:t>9</w:t>
            </w:r>
          </w:p>
        </w:tc>
        <w:tc>
          <w:tcPr>
            <w:tcW w:w="776"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手术室手术衣（样品）</w:t>
            </w:r>
          </w:p>
        </w:tc>
        <w:tc>
          <w:tcPr>
            <w:tcW w:w="3966" w:type="dxa"/>
            <w:noWrap w:val="0"/>
            <w:vAlign w:val="center"/>
          </w:tcPr>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1、100%全棉布</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2、纱支：C20*20 密度：108*58</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3、墨绿色</w:t>
            </w:r>
          </w:p>
          <w:p>
            <w:pP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4、油墨印字，耐200度高温、耐水洗</w:t>
            </w:r>
          </w:p>
        </w:tc>
        <w:tc>
          <w:tcPr>
            <w:tcW w:w="1285"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长132，腰70，下摆80，袖长80（包括18松紧口）内衬光边</w:t>
            </w:r>
          </w:p>
        </w:tc>
        <w:tc>
          <w:tcPr>
            <w:tcW w:w="735" w:type="dxa"/>
            <w:noWrap w:val="0"/>
            <w:vAlign w:val="center"/>
          </w:tcPr>
          <w:p>
            <w:pPr>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120</w:t>
            </w:r>
          </w:p>
        </w:tc>
        <w:tc>
          <w:tcPr>
            <w:tcW w:w="1002" w:type="dxa"/>
            <w:noWrap w:val="0"/>
            <w:vAlign w:val="center"/>
          </w:tcPr>
          <w:p>
            <w:pPr>
              <w:jc w:val="center"/>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w:t>
            </w:r>
          </w:p>
        </w:tc>
      </w:tr>
    </w:tbl>
    <w:p>
      <w:pPr>
        <w:ind w:left="0" w:leftChars="0" w:firstLine="480" w:firstLineChars="200"/>
        <w:rPr>
          <w:rFonts w:hint="eastAsia" w:cs="仿宋"/>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s="仿宋"/>
          <w:color w:val="000000" w:themeColor="text1"/>
          <w:highlight w:val="none"/>
          <w:lang w:eastAsia="zh-CN"/>
          <w14:textFill>
            <w14:solidFill>
              <w14:schemeClr w14:val="tx1"/>
            </w14:solidFill>
          </w14:textFill>
        </w:rPr>
        <w:t>序号</w:t>
      </w:r>
      <w:r>
        <w:rPr>
          <w:rFonts w:hint="eastAsia" w:cs="仿宋"/>
          <w:color w:val="000000" w:themeColor="text1"/>
          <w:highlight w:val="none"/>
          <w:lang w:val="en-US" w:eastAsia="zh-CN"/>
          <w14:textFill>
            <w14:solidFill>
              <w14:schemeClr w14:val="tx1"/>
            </w14:solidFill>
          </w14:textFill>
        </w:rPr>
        <w:t>1-8织物起毛球级别符合GB/T17253，</w:t>
      </w:r>
      <w:r>
        <w:rPr>
          <w:rFonts w:hint="eastAsia" w:cs="仿宋"/>
          <w:color w:val="000000" w:themeColor="text1"/>
          <w:highlight w:val="none"/>
          <w:lang w:eastAsia="zh-CN"/>
          <w14:textFill>
            <w14:solidFill>
              <w14:schemeClr w14:val="tx1"/>
            </w14:solidFill>
          </w14:textFill>
        </w:rPr>
        <w:t>序号第</w:t>
      </w:r>
      <w:r>
        <w:rPr>
          <w:rFonts w:hint="eastAsia" w:cs="仿宋"/>
          <w:color w:val="000000" w:themeColor="text1"/>
          <w:highlight w:val="none"/>
          <w:lang w:val="en-US" w:eastAsia="zh-CN"/>
          <w14:textFill>
            <w14:solidFill>
              <w14:schemeClr w14:val="tx1"/>
            </w14:solidFill>
          </w14:textFill>
        </w:rPr>
        <w:t>9-28织物起毛球</w:t>
      </w:r>
      <w:r>
        <w:rPr>
          <w:rFonts w:hint="eastAsia" w:cs="仿宋"/>
          <w:color w:val="000000" w:themeColor="text1"/>
          <w:highlight w:val="none"/>
          <w14:textFill>
            <w14:solidFill>
              <w14:schemeClr w14:val="tx1"/>
            </w14:solidFill>
          </w14:textFill>
        </w:rPr>
        <w:t>级别</w:t>
      </w:r>
      <w:r>
        <w:rPr>
          <w:rFonts w:hint="eastAsia" w:cs="仿宋"/>
          <w:color w:val="000000" w:themeColor="text1"/>
          <w:highlight w:val="none"/>
          <w:lang w:eastAsia="zh-CN"/>
          <w14:textFill>
            <w14:solidFill>
              <w14:schemeClr w14:val="tx1"/>
            </w14:solidFill>
          </w14:textFill>
        </w:rPr>
        <w:t>符合</w:t>
      </w:r>
      <w:r>
        <w:rPr>
          <w:rFonts w:hint="eastAsia" w:cs="仿宋"/>
          <w:color w:val="000000" w:themeColor="text1"/>
          <w:highlight w:val="none"/>
          <w14:textFill>
            <w14:solidFill>
              <w14:schemeClr w14:val="tx1"/>
            </w14:solidFill>
          </w14:textFill>
        </w:rPr>
        <w:t>GB/T4802</w:t>
      </w:r>
      <w:r>
        <w:rPr>
          <w:rFonts w:hint="eastAsia" w:cs="仿宋"/>
          <w:color w:val="000000" w:themeColor="text1"/>
          <w:highlight w:val="none"/>
          <w:lang w:eastAsia="zh-CN"/>
          <w14:textFill>
            <w14:solidFill>
              <w14:schemeClr w14:val="tx1"/>
            </w14:solidFill>
          </w14:textFill>
        </w:rPr>
        <w:t>。</w:t>
      </w:r>
    </w:p>
    <w:p>
      <w:pPr>
        <w:ind w:left="0" w:leftChars="0"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2、以上所有病房、手术室、供应室棉织品类需</w:t>
      </w:r>
      <w:r>
        <w:rPr>
          <w:rFonts w:hint="eastAsia"/>
          <w:color w:val="000000" w:themeColor="text1"/>
          <w:highlight w:val="none"/>
          <w14:textFill>
            <w14:solidFill>
              <w14:schemeClr w14:val="tx1"/>
            </w14:solidFill>
          </w14:textFill>
        </w:rPr>
        <w:t>符合GB18401全项标准，色牢度≧</w:t>
      </w:r>
      <w:r>
        <w:rPr>
          <w:rFonts w:hint="eastAsia"/>
          <w:color w:val="000000" w:themeColor="text1"/>
          <w:highlight w:val="none"/>
          <w:lang w:eastAsia="zh-CN"/>
          <w14:textFill>
            <w14:solidFill>
              <w14:schemeClr w14:val="tx1"/>
            </w14:solidFill>
          </w14:textFill>
        </w:rPr>
        <w:t>3级</w:t>
      </w:r>
      <w:r>
        <w:rPr>
          <w:rFonts w:hint="eastAsia"/>
          <w:color w:val="000000" w:themeColor="text1"/>
          <w:highlight w:val="none"/>
          <w14:textFill>
            <w14:solidFill>
              <w14:schemeClr w14:val="tx1"/>
            </w14:solidFill>
          </w14:textFill>
        </w:rPr>
        <w:t>，耐氯漂≧</w:t>
      </w:r>
      <w:r>
        <w:rPr>
          <w:rFonts w:hint="eastAsia"/>
          <w:color w:val="000000" w:themeColor="text1"/>
          <w:highlight w:val="none"/>
          <w:lang w:eastAsia="zh-CN"/>
          <w14:textFill>
            <w14:solidFill>
              <w14:schemeClr w14:val="tx1"/>
            </w14:solidFill>
          </w14:textFill>
        </w:rPr>
        <w:t>3级</w:t>
      </w:r>
      <w:r>
        <w:rPr>
          <w:rFonts w:hint="eastAsia"/>
          <w:color w:val="000000" w:themeColor="text1"/>
          <w:highlight w:val="none"/>
          <w14:textFill>
            <w14:solidFill>
              <w14:schemeClr w14:val="tx1"/>
            </w14:solidFill>
          </w14:textFill>
        </w:rPr>
        <w:t>。</w:t>
      </w:r>
    </w:p>
    <w:p>
      <w:pPr>
        <w:ind w:left="0" w:leftChars="0"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3、投标人报价时按照以上清单暂定数量进行报价，每项单价不得超过上述采购清单内每项最高限价。结算时按中标单价乘以实际供货数量按月结算。</w:t>
      </w:r>
    </w:p>
    <w:p>
      <w:pPr>
        <w:numPr>
          <w:ilvl w:val="0"/>
          <w:numId w:val="0"/>
        </w:numPr>
        <w:jc w:val="both"/>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cs="仿宋"/>
          <w:b/>
          <w:bCs/>
          <w:color w:val="000000" w:themeColor="text1"/>
          <w:sz w:val="24"/>
          <w:szCs w:val="24"/>
          <w:highlight w:val="none"/>
          <w:lang w:val="en-US" w:eastAsia="zh-CN"/>
          <w14:textFill>
            <w14:solidFill>
              <w14:schemeClr w14:val="tx1"/>
            </w14:solidFill>
          </w14:textFill>
        </w:rPr>
        <w:t>三、制作等要求</w:t>
      </w:r>
    </w:p>
    <w:p>
      <w:pPr>
        <w:numPr>
          <w:ilvl w:val="0"/>
          <w:numId w:val="3"/>
        </w:numPr>
        <w:ind w:left="0" w:leftChars="0" w:firstLine="480" w:firstLineChars="2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根据采购人要求免费印字及logo。</w:t>
      </w:r>
    </w:p>
    <w:p>
      <w:pPr>
        <w:numPr>
          <w:ilvl w:val="0"/>
          <w:numId w:val="3"/>
        </w:numPr>
        <w:ind w:left="0" w:leftChars="0" w:firstLine="480" w:firstLineChars="2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cs="仿宋"/>
          <w:b w:val="0"/>
          <w:bCs w:val="0"/>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后，本项目所需的任一产品在供货前均需向甲方制作实样，经甲方确认符合要求的，才能批量生产供货，由于</w:t>
      </w:r>
      <w:r>
        <w:rPr>
          <w:rFonts w:hint="eastAsia" w:cs="仿宋"/>
          <w:b w:val="0"/>
          <w:bCs w:val="0"/>
          <w:color w:val="000000" w:themeColor="text1"/>
          <w:sz w:val="24"/>
          <w:szCs w:val="24"/>
          <w:highlight w:val="none"/>
          <w:lang w:val="en-US" w:eastAsia="zh-CN"/>
          <w14:textFill>
            <w14:solidFill>
              <w14:schemeClr w14:val="tx1"/>
            </w14:solidFill>
          </w14:textFill>
        </w:rPr>
        <w:t>中标人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所供产品不符合甲方要求而需重新选样供货等风险因素所需费用由</w:t>
      </w:r>
      <w:r>
        <w:rPr>
          <w:rFonts w:hint="eastAsia" w:cs="仿宋"/>
          <w:b w:val="0"/>
          <w:bCs w:val="0"/>
          <w:color w:val="000000" w:themeColor="text1"/>
          <w:sz w:val="24"/>
          <w:szCs w:val="24"/>
          <w:highlight w:val="none"/>
          <w:lang w:val="en-US" w:eastAsia="zh-CN"/>
          <w14:textFill>
            <w14:solidFill>
              <w14:schemeClr w14:val="tx1"/>
            </w14:solidFill>
          </w14:textFill>
        </w:rPr>
        <w:t>中标人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考虑并自行承担。</w:t>
      </w:r>
    </w:p>
    <w:p>
      <w:pPr>
        <w:numPr>
          <w:ilvl w:val="0"/>
          <w:numId w:val="3"/>
        </w:numPr>
        <w:ind w:left="0" w:leftChars="0" w:firstLine="480" w:firstLineChars="2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两年内或洗涤次数不超过110次，非人为因素出现质量问题，由乙方负责免费修补，修补不了的做换货处理。</w:t>
      </w:r>
    </w:p>
    <w:p>
      <w:pPr>
        <w:numPr>
          <w:ilvl w:val="0"/>
          <w:numId w:val="3"/>
        </w:numPr>
        <w:ind w:left="0" w:leftChars="0" w:firstLine="480" w:firstLineChars="2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棉织品洗涤两次后仍出现缩水情况，且缩水后大小不符合招标要求，乙方须免费更换，更换后仍不满足要求，甲方可单方面解除合同。</w:t>
      </w:r>
    </w:p>
    <w:p>
      <w:pPr>
        <w:spacing w:before="41" w:line="360" w:lineRule="auto"/>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cs="仿宋"/>
          <w:b/>
          <w:color w:val="000000" w:themeColor="text1"/>
          <w:sz w:val="24"/>
          <w:highlight w:val="none"/>
          <w:lang w:val="en-US" w:eastAsia="zh-CN"/>
          <w14:textFill>
            <w14:solidFill>
              <w14:schemeClr w14:val="tx1"/>
            </w14:solidFill>
          </w14:textFill>
        </w:rPr>
        <w:t>四、包装等</w:t>
      </w:r>
      <w:r>
        <w:rPr>
          <w:rFonts w:hint="eastAsia" w:ascii="仿宋" w:hAnsi="仿宋" w:eastAsia="仿宋" w:cs="仿宋"/>
          <w:b/>
          <w:color w:val="000000" w:themeColor="text1"/>
          <w:sz w:val="24"/>
          <w:highlight w:val="none"/>
          <w:lang w:val="en-US" w:eastAsia="zh-CN"/>
          <w14:textFill>
            <w14:solidFill>
              <w14:schemeClr w14:val="tx1"/>
            </w14:solidFill>
          </w14:textFill>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货物制作完毕，全部按零售式样包装，衣物使用塑料袋包装。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需</w:t>
      </w:r>
      <w:r>
        <w:rPr>
          <w:rFonts w:hint="eastAsia" w:ascii="仿宋" w:hAnsi="仿宋" w:eastAsia="仿宋" w:cs="仿宋"/>
          <w:color w:val="000000" w:themeColor="text1"/>
          <w:sz w:val="24"/>
          <w:highlight w:val="none"/>
          <w14:textFill>
            <w14:solidFill>
              <w14:schemeClr w14:val="tx1"/>
            </w14:solidFill>
          </w14:textFill>
        </w:rPr>
        <w:t>将面料成分等信息印在吊牌或水洗</w:t>
      </w:r>
      <w:r>
        <w:rPr>
          <w:rFonts w:hint="eastAsia" w:cs="仿宋"/>
          <w:color w:val="000000" w:themeColor="text1"/>
          <w:sz w:val="24"/>
          <w:highlight w:val="none"/>
          <w:lang w:val="en-US" w:eastAsia="zh-CN"/>
          <w14:textFill>
            <w14:solidFill>
              <w14:schemeClr w14:val="tx1"/>
            </w14:solidFill>
          </w14:textFill>
        </w:rPr>
        <w:t>标</w:t>
      </w:r>
      <w:r>
        <w:rPr>
          <w:rFonts w:hint="eastAsia" w:ascii="仿宋" w:hAnsi="仿宋" w:eastAsia="仿宋" w:cs="仿宋"/>
          <w:color w:val="000000" w:themeColor="text1"/>
          <w:sz w:val="24"/>
          <w:highlight w:val="none"/>
          <w14:textFill>
            <w14:solidFill>
              <w14:schemeClr w14:val="tx1"/>
            </w14:solidFill>
          </w14:textFill>
        </w:rPr>
        <w:t>上</w:t>
      </w:r>
      <w:r>
        <w:rPr>
          <w:rFonts w:hint="eastAsia" w:cs="仿宋"/>
          <w:color w:val="000000" w:themeColor="text1"/>
          <w:sz w:val="24"/>
          <w:highlight w:val="none"/>
          <w:lang w:eastAsia="zh-CN"/>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在水洗标或棉织品上标注新货生产的批次、医院信息等（例如：萧山第一人民医院XX年XX月XX日生产），要求生产批次必须为接到甲方通知后的日期</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款式、颜色、印花、打标要求：所供</w:t>
      </w:r>
      <w:r>
        <w:rPr>
          <w:rFonts w:hint="eastAsia" w:ascii="仿宋" w:hAnsi="仿宋" w:eastAsia="仿宋" w:cs="仿宋"/>
          <w:color w:val="000000" w:themeColor="text1"/>
          <w:sz w:val="24"/>
          <w:highlight w:val="none"/>
          <w:lang w:val="en-US" w:eastAsia="zh-CN"/>
          <w14:textFill>
            <w14:solidFill>
              <w14:schemeClr w14:val="tx1"/>
            </w14:solidFill>
          </w14:textFill>
        </w:rPr>
        <w:t>服装及床上用品的</w:t>
      </w:r>
      <w:r>
        <w:rPr>
          <w:rFonts w:hint="eastAsia" w:ascii="仿宋" w:hAnsi="仿宋" w:eastAsia="仿宋" w:cs="仿宋"/>
          <w:color w:val="000000" w:themeColor="text1"/>
          <w:sz w:val="24"/>
          <w:highlight w:val="none"/>
          <w14:textFill>
            <w14:solidFill>
              <w14:schemeClr w14:val="tx1"/>
            </w14:solidFill>
          </w14:textFill>
        </w:rPr>
        <w:t>款式、颜色、印花、配件需与医院现行使用的保持一致（包括布料、设计、款式、制作等）；或得到医院认可。</w:t>
      </w:r>
    </w:p>
    <w:p>
      <w:pPr>
        <w:tabs>
          <w:tab w:val="left" w:pos="0"/>
        </w:tabs>
        <w:spacing w:line="360" w:lineRule="auto"/>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lang w:val="en-US" w:eastAsia="zh-CN"/>
          <w14:textFill>
            <w14:solidFill>
              <w14:schemeClr w14:val="tx1"/>
            </w14:solidFill>
          </w14:textFill>
        </w:rPr>
        <w:t>质量要求</w:t>
      </w:r>
    </w:p>
    <w:p>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val="0"/>
        <w:spacing w:line="360" w:lineRule="auto"/>
        <w:ind w:left="0" w:leftChars="0" w:right="-24" w:rightChars="-1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产品制作及加工要符合相关的国家标准、行业标准及实际需要。要求整套衣服平整、无线头存在、清洗后不变形不褪色；辅料辅件要保证质量（特别是罗口：要求不褪色、不起球、不变形、不松开，耐用）整套衣服无金属纽扣及金属配件</w:t>
      </w: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达到环保、安全、舒适、美观的着装效果。</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根据国标的有关规定及技术规范书要求，</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的全部成衣须满足或优于上述标准；如</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执行企业标准优于国标，可按更优标准执行。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提供产品保养资料。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4、投</w:t>
      </w:r>
      <w:r>
        <w:rPr>
          <w:rFonts w:hint="eastAsia" w:ascii="仿宋" w:hAnsi="仿宋" w:eastAsia="仿宋" w:cs="仿宋"/>
          <w:color w:val="000000" w:themeColor="text1"/>
          <w:sz w:val="24"/>
          <w:szCs w:val="24"/>
          <w:highlight w:val="none"/>
          <w14:textFill>
            <w14:solidFill>
              <w14:schemeClr w14:val="tx1"/>
            </w14:solidFill>
          </w14:textFill>
        </w:rPr>
        <w:t>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写明各种产品的品牌、规格尺寸、型号等技术参数，详细描述面料的材质要求等，以及与评标有关的其他技术文件资料。</w:t>
      </w:r>
    </w:p>
    <w:p>
      <w:pPr>
        <w:tabs>
          <w:tab w:val="left" w:pos="0"/>
        </w:tabs>
        <w:spacing w:line="360" w:lineRule="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cs="仿宋"/>
          <w:b/>
          <w:bCs/>
          <w:color w:val="000000" w:themeColor="text1"/>
          <w:kern w:val="0"/>
          <w:sz w:val="24"/>
          <w:highlight w:val="none"/>
          <w:lang w:val="en-US" w:eastAsia="zh-CN"/>
          <w14:textFill>
            <w14:solidFill>
              <w14:schemeClr w14:val="tx1"/>
            </w14:solidFill>
          </w14:textFill>
        </w:rPr>
        <w:t>六、</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验收标准及方法</w:t>
      </w:r>
    </w:p>
    <w:p>
      <w:pPr>
        <w:numPr>
          <w:ilvl w:val="0"/>
          <w:numId w:val="0"/>
        </w:numPr>
        <w:tabs>
          <w:tab w:val="left" w:pos="0"/>
        </w:tabs>
        <w:spacing w:line="360" w:lineRule="auto"/>
        <w:ind w:left="0" w:leftChars="0"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所有货物在开箱检验时必须完好，无破损，配置与装箱单相符。</w:t>
      </w:r>
    </w:p>
    <w:p>
      <w:pPr>
        <w:numPr>
          <w:ilvl w:val="0"/>
          <w:numId w:val="0"/>
        </w:numPr>
        <w:tabs>
          <w:tab w:val="left" w:pos="0"/>
        </w:tabs>
        <w:spacing w:line="360" w:lineRule="auto"/>
        <w:ind w:left="0" w:leftChars="0"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不能随意调换产品，减低产品等级标准或提供存在质量缺陷产品，以劣充优，以假充真。产品严重质量问题和提供伪劣产品，采购人有权单方面终止合同。不允许串通、贿赂验收人员或其他严重违法、违规、违约行为。</w:t>
      </w:r>
    </w:p>
    <w:p>
      <w:pPr>
        <w:numPr>
          <w:ilvl w:val="0"/>
          <w:numId w:val="0"/>
        </w:numPr>
        <w:tabs>
          <w:tab w:val="left" w:pos="0"/>
        </w:tabs>
        <w:spacing w:line="360" w:lineRule="auto"/>
        <w:ind w:left="0" w:leftChars="0"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采购人可随意抽取一套现货送国家权威部门进行检验，如与购文件要求的材料不符合或结果不合格，中标人需无偿给予调换或重做，并承担给采购人所造成的损失。</w:t>
      </w:r>
    </w:p>
    <w:p>
      <w:pPr>
        <w:spacing w:before="41" w:line="360" w:lineRule="auto"/>
        <w:ind w:left="0" w:leftChars="0"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2、商务需求</w:t>
      </w:r>
    </w:p>
    <w:p>
      <w:pPr>
        <w:tabs>
          <w:tab w:val="left" w:pos="0"/>
        </w:tabs>
        <w:spacing w:line="360" w:lineRule="auto"/>
        <w:ind w:firstLine="480"/>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2.1交货时间及地点</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做好供货准备，每批次接到采购人通知后</w:t>
      </w:r>
      <w:r>
        <w:rPr>
          <w:rFonts w:hint="eastAsia" w:cs="仿宋"/>
          <w:color w:val="000000" w:themeColor="text1"/>
          <w:kern w:val="0"/>
          <w:sz w:val="24"/>
          <w:highlight w:val="none"/>
          <w:lang w:val="en-US" w:eastAsia="zh-CN"/>
          <w14:textFill>
            <w14:solidFill>
              <w14:schemeClr w14:val="tx1"/>
            </w14:solidFill>
          </w14:textFill>
        </w:rPr>
        <w:t>15天内（紧急采购3天内）</w:t>
      </w:r>
      <w:r>
        <w:rPr>
          <w:rFonts w:hint="eastAsia" w:ascii="仿宋" w:hAnsi="仿宋" w:eastAsia="仿宋" w:cs="仿宋"/>
          <w:color w:val="000000" w:themeColor="text1"/>
          <w:kern w:val="0"/>
          <w:sz w:val="24"/>
          <w:highlight w:val="none"/>
          <w:lang w:val="en-US" w:eastAsia="zh-CN"/>
          <w14:textFill>
            <w14:solidFill>
              <w14:schemeClr w14:val="tx1"/>
            </w14:solidFill>
          </w14:textFill>
        </w:rPr>
        <w:t>供货至采购人指定地点，并通过交货验收。</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kern w:val="0"/>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须自行送货上门，按要求送至指定地点，不接受物流到货。每次送货数量以实际订单为准</w:t>
      </w:r>
      <w:r>
        <w:rPr>
          <w:rFonts w:hint="eastAsia" w:cs="仿宋"/>
          <w:color w:val="000000" w:themeColor="text1"/>
          <w:kern w:val="0"/>
          <w:sz w:val="24"/>
          <w:szCs w:val="24"/>
          <w:highlight w:val="none"/>
          <w:lang w:val="en-US" w:eastAsia="zh-CN"/>
          <w14:textFill>
            <w14:solidFill>
              <w14:schemeClr w14:val="tx1"/>
            </w14:solidFill>
          </w14:textFill>
        </w:rPr>
        <w:t>。</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为确保产品质量，确需延长交货期的，应经采购人的书面许可；否则，投标人不得擅自变动交货时间。</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服务期内，如有紧急需求和零星供货需求的，需按采购人要求随时供货，保证采购人不间断的使用。</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交货地点：采购人指定地点。</w:t>
      </w:r>
    </w:p>
    <w:p>
      <w:pPr>
        <w:numPr>
          <w:ilvl w:val="0"/>
          <w:numId w:val="4"/>
        </w:numPr>
        <w:tabs>
          <w:tab w:val="left" w:pos="0"/>
        </w:tabs>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投标人拟提供的产品必须是原装（全新未曾使用）的合格产品、符合国家有关规定，证件齐全，保证质量。</w:t>
      </w:r>
    </w:p>
    <w:p>
      <w:pPr>
        <w:tabs>
          <w:tab w:val="left" w:pos="0"/>
        </w:tabs>
        <w:spacing w:line="360" w:lineRule="auto"/>
        <w:ind w:firstLine="480"/>
        <w:rPr>
          <w:rFonts w:hint="default" w:cs="仿宋"/>
          <w:b/>
          <w:bCs/>
          <w:color w:val="000000" w:themeColor="text1"/>
          <w:kern w:val="0"/>
          <w:sz w:val="24"/>
          <w:highlight w:val="none"/>
          <w:lang w:val="en-US" w:eastAsia="zh-CN"/>
          <w14:textFill>
            <w14:solidFill>
              <w14:schemeClr w14:val="tx1"/>
            </w14:solidFill>
          </w14:textFill>
        </w:rPr>
      </w:pPr>
      <w:r>
        <w:rPr>
          <w:rFonts w:hint="eastAsia" w:cs="仿宋"/>
          <w:b/>
          <w:bCs/>
          <w:color w:val="000000" w:themeColor="text1"/>
          <w:kern w:val="0"/>
          <w:sz w:val="24"/>
          <w:highlight w:val="none"/>
          <w:lang w:val="en-US" w:eastAsia="zh-CN"/>
          <w14:textFill>
            <w14:solidFill>
              <w14:schemeClr w14:val="tx1"/>
            </w14:solidFill>
          </w14:textFill>
        </w:rPr>
        <w:t>2.2抽检要求：</w:t>
      </w:r>
    </w:p>
    <w:p>
      <w:p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cs="仿宋"/>
          <w:b w:val="0"/>
          <w:bCs w:val="0"/>
          <w:color w:val="000000" w:themeColor="text1"/>
          <w:kern w:val="0"/>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中标</w:t>
      </w:r>
      <w:r>
        <w:rPr>
          <w:rFonts w:hint="eastAsia" w:cs="仿宋"/>
          <w:b w:val="0"/>
          <w:bCs w:val="0"/>
          <w:color w:val="000000" w:themeColor="text1"/>
          <w:kern w:val="0"/>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在生产之前需提供所有布类样品，经确认后再行生产;</w:t>
      </w:r>
    </w:p>
    <w:p>
      <w:p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cs="仿宋"/>
          <w:b w:val="0"/>
          <w:bCs w:val="0"/>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成品送至医院后，</w:t>
      </w:r>
      <w:r>
        <w:rPr>
          <w:rFonts w:hint="eastAsia" w:cs="仿宋"/>
          <w:b w:val="0"/>
          <w:bCs w:val="0"/>
          <w:color w:val="000000" w:themeColor="text1"/>
          <w:kern w:val="0"/>
          <w:sz w:val="24"/>
          <w:highlight w:val="none"/>
          <w:lang w:val="en-US" w:eastAsia="zh-CN"/>
          <w14:textFill>
            <w14:solidFill>
              <w14:schemeClr w14:val="tx1"/>
            </w14:solidFill>
          </w14:textFill>
        </w:rPr>
        <w:t>医</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院对每个规格产品进行抽检，并送专业机构检测，如检测不合格，全部退货，由此产生的后果</w:t>
      </w:r>
      <w:r>
        <w:rPr>
          <w:rFonts w:hint="eastAsia" w:cs="仿宋"/>
          <w:b w:val="0"/>
          <w:bCs w:val="0"/>
          <w:color w:val="000000" w:themeColor="text1"/>
          <w:kern w:val="0"/>
          <w:sz w:val="24"/>
          <w:highlight w:val="none"/>
          <w:lang w:val="en-US" w:eastAsia="zh-CN"/>
          <w14:textFill>
            <w14:solidFill>
              <w14:schemeClr w14:val="tx1"/>
            </w14:solidFill>
          </w14:textFill>
        </w:rPr>
        <w:t>由</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中标</w:t>
      </w:r>
      <w:r>
        <w:rPr>
          <w:rFonts w:hint="eastAsia" w:cs="仿宋"/>
          <w:b w:val="0"/>
          <w:bCs w:val="0"/>
          <w:color w:val="000000" w:themeColor="text1"/>
          <w:kern w:val="0"/>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自行承担</w:t>
      </w:r>
      <w:r>
        <w:rPr>
          <w:rFonts w:hint="eastAsia" w:cs="仿宋"/>
          <w:b w:val="0"/>
          <w:bCs w:val="0"/>
          <w:color w:val="000000" w:themeColor="text1"/>
          <w:kern w:val="0"/>
          <w:sz w:val="24"/>
          <w:highlight w:val="none"/>
          <w:lang w:val="en-US" w:eastAsia="zh-CN"/>
          <w14:textFill>
            <w14:solidFill>
              <w14:schemeClr w14:val="tx1"/>
            </w14:solidFill>
          </w14:textFill>
        </w:rPr>
        <w:t>；</w:t>
      </w:r>
    </w:p>
    <w:p>
      <w:p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cs="仿宋"/>
          <w:b w:val="0"/>
          <w:bCs w:val="0"/>
          <w:color w:val="000000" w:themeColor="text1"/>
          <w:kern w:val="0"/>
          <w:sz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抽检产生的检测费用由中标</w:t>
      </w:r>
      <w:r>
        <w:rPr>
          <w:rFonts w:hint="eastAsia" w:cs="仿宋"/>
          <w:b w:val="0"/>
          <w:bCs w:val="0"/>
          <w:color w:val="000000" w:themeColor="text1"/>
          <w:kern w:val="0"/>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承担。</w:t>
      </w:r>
    </w:p>
    <w:p>
      <w:pPr>
        <w:tabs>
          <w:tab w:val="left" w:pos="0"/>
        </w:tabs>
        <w:spacing w:line="360" w:lineRule="auto"/>
        <w:ind w:firstLine="480"/>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2.</w:t>
      </w:r>
      <w:r>
        <w:rPr>
          <w:rFonts w:hint="eastAsia" w:cs="仿宋"/>
          <w:b/>
          <w:bCs/>
          <w:color w:val="000000" w:themeColor="text1"/>
          <w:kern w:val="0"/>
          <w:sz w:val="24"/>
          <w:highlight w:val="none"/>
          <w:lang w:val="en-US" w:eastAsia="zh-CN"/>
          <w14:textFill>
            <w14:solidFill>
              <w14:schemeClr w14:val="tx1"/>
            </w14:solidFill>
          </w14:textFill>
        </w:rPr>
        <w:t>3</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 xml:space="preserve">售后技术服务要求： </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投标人必须有完善的售后服务计划，免费上门为量身，具体个人尺寸规格由投标人统一对采购人员工量身定尺寸，并按要求和封板的设计图样及制作样板生产，产品不合格拒收货。负责少量零星补做、尺码校正等售后服务，实行质量跟踪；</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投标人所供货物须按厂家承诺实行“三包”，若发现本次更换的货物本身存在缺陷，投标人须无条件退货或更换成同类合格产品。</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除人为因素外，投标人提供的</w:t>
      </w:r>
      <w:r>
        <w:rPr>
          <w:rFonts w:hint="eastAsia" w:cs="仿宋"/>
          <w:b w:val="0"/>
          <w:bCs w:val="0"/>
          <w:color w:val="000000" w:themeColor="text1"/>
          <w:kern w:val="0"/>
          <w:sz w:val="24"/>
          <w:highlight w:val="none"/>
          <w:lang w:val="en-US" w:eastAsia="zh-CN"/>
          <w14:textFill>
            <w14:solidFill>
              <w14:schemeClr w14:val="tx1"/>
            </w14:solidFill>
          </w14:textFill>
        </w:rPr>
        <w:t>病房、手术室、供应室棉织品类</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，报废前终身免费保修，终身提供所有所需的辅料如纽扣、针线等。如人为因素导致的</w:t>
      </w:r>
      <w:r>
        <w:rPr>
          <w:rFonts w:hint="eastAsia" w:cs="仿宋"/>
          <w:b w:val="0"/>
          <w:bCs w:val="0"/>
          <w:color w:val="000000" w:themeColor="text1"/>
          <w:kern w:val="0"/>
          <w:sz w:val="24"/>
          <w:highlight w:val="none"/>
          <w:lang w:val="en-US" w:eastAsia="zh-CN"/>
          <w14:textFill>
            <w14:solidFill>
              <w14:schemeClr w14:val="tx1"/>
            </w14:solidFill>
          </w14:textFill>
        </w:rPr>
        <w:t>病房、手术室、 供应室棉织品类</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破坏，由投标人负责修理，采购人支付维修成本费。</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投标人提供详细具体的售后服务承诺。</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所有产品须提供至少6个月的质保期</w:t>
      </w:r>
      <w:r>
        <w:rPr>
          <w:rFonts w:hint="eastAsia" w:cs="仿宋"/>
          <w:b w:val="0"/>
          <w:bCs w:val="0"/>
          <w:color w:val="000000" w:themeColor="text1"/>
          <w:kern w:val="0"/>
          <w:sz w:val="24"/>
          <w:highlight w:val="none"/>
          <w:lang w:val="en-US" w:eastAsia="zh-CN"/>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质保期生效时间按生产批次的时间开始计</w:t>
      </w:r>
      <w:r>
        <w:rPr>
          <w:rFonts w:hint="eastAsia" w:cs="仿宋"/>
          <w:b w:val="0"/>
          <w:bCs w:val="0"/>
          <w:color w:val="000000" w:themeColor="text1"/>
          <w:kern w:val="0"/>
          <w:sz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质保期内出现任何质量问题均由中标人免费负责维修、调换。质保期从验收合格之日起开始计算。除非采购人另有要求，质保期内的服务均为免费上门服务。投标人如有额外延长的，需在响应文件的技术部分中予以承诺，延长的质保期所产生的费用包含在中标总价内。</w:t>
      </w:r>
    </w:p>
    <w:p>
      <w:pPr>
        <w:numPr>
          <w:ilvl w:val="0"/>
          <w:numId w:val="5"/>
        </w:num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在质保期限内，接到用户报修电话通知后，应在2小时内上门服务。</w:t>
      </w:r>
    </w:p>
    <w:p>
      <w:pPr>
        <w:adjustRightInd w:val="0"/>
        <w:snapToGrid w:val="0"/>
        <w:spacing w:line="360" w:lineRule="auto"/>
        <w:ind w:firstLine="482" w:firstLineChars="200"/>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cs="仿宋"/>
          <w:b/>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服务期：</w:t>
      </w:r>
    </w:p>
    <w:p>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合同期限</w:t>
      </w:r>
      <w:r>
        <w:rPr>
          <w:rFonts w:hint="eastAsia"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cs="仿宋"/>
          <w:color w:val="000000" w:themeColor="text1"/>
          <w:sz w:val="24"/>
          <w:szCs w:val="24"/>
          <w:highlight w:val="none"/>
          <w:lang w:val="en-US" w:eastAsia="zh-CN"/>
          <w14:textFill>
            <w14:solidFill>
              <w14:schemeClr w14:val="tx1"/>
            </w14:solidFill>
          </w14:textFill>
        </w:rPr>
        <w:t>或最终结算金额达到预算价止</w:t>
      </w:r>
      <w:r>
        <w:rPr>
          <w:rFonts w:hint="eastAsia" w:ascii="仿宋" w:hAnsi="仿宋" w:eastAsia="仿宋" w:cs="仿宋"/>
          <w:color w:val="000000" w:themeColor="text1"/>
          <w:sz w:val="24"/>
          <w:szCs w:val="24"/>
          <w:highlight w:val="none"/>
          <w:lang w:val="en-US" w:eastAsia="zh-CN"/>
          <w14:textFill>
            <w14:solidFill>
              <w14:schemeClr w14:val="tx1"/>
            </w14:solidFill>
          </w14:textFill>
        </w:rPr>
        <w:t>，具体起止时间在签订合同时约定。如在服务期内，中标人提供的货物质量及售后服务与投标文件所承诺的不符，</w:t>
      </w:r>
      <w:r>
        <w:rPr>
          <w:rFonts w:hint="eastAsia"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人有权终止合同。</w:t>
      </w:r>
    </w:p>
    <w:p>
      <w:pPr>
        <w:tabs>
          <w:tab w:val="left" w:pos="0"/>
        </w:tabs>
        <w:spacing w:line="360" w:lineRule="auto"/>
        <w:ind w:firstLine="480"/>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2.</w:t>
      </w:r>
      <w:r>
        <w:rPr>
          <w:rFonts w:hint="eastAsia" w:cs="仿宋"/>
          <w:b/>
          <w:bCs/>
          <w:color w:val="000000" w:themeColor="text1"/>
          <w:kern w:val="0"/>
          <w:sz w:val="24"/>
          <w:highlight w:val="none"/>
          <w:lang w:val="en-US" w:eastAsia="zh-CN"/>
          <w14:textFill>
            <w14:solidFill>
              <w14:schemeClr w14:val="tx1"/>
            </w14:solidFill>
          </w14:textFill>
        </w:rPr>
        <w:t>5</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付款方式</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根据省财政厅《关于进一步发挥政府采购政策功能全力推动经济稳进提质的通知》（浙财采监【2022】3号）要求，制定如下付款方式：</w:t>
      </w:r>
    </w:p>
    <w:p>
      <w:pPr>
        <w:adjustRightInd w:val="0"/>
        <w:spacing w:line="360" w:lineRule="auto"/>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（1）合同签订后中标</w:t>
      </w:r>
      <w:r>
        <w:rPr>
          <w:rFonts w:hint="eastAsia" w:cs="仿宋"/>
          <w:color w:val="000000" w:themeColor="text1"/>
          <w:highlight w:val="none"/>
          <w:lang w:val="en-US" w:eastAsia="zh-CN"/>
          <w14:textFill>
            <w14:solidFill>
              <w14:schemeClr w14:val="tx1"/>
            </w14:solidFill>
          </w14:textFill>
        </w:rPr>
        <w:t>人</w:t>
      </w:r>
      <w:r>
        <w:rPr>
          <w:rFonts w:hint="eastAsia" w:cs="仿宋"/>
          <w:color w:val="000000" w:themeColor="text1"/>
          <w:highlight w:val="none"/>
          <w14:textFill>
            <w14:solidFill>
              <w14:schemeClr w14:val="tx1"/>
            </w14:solidFill>
          </w14:textFill>
        </w:rPr>
        <w:t>支付总价的1%作为履约保证金。</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s="仿宋"/>
          <w:color w:val="000000" w:themeColor="text1"/>
          <w:highlight w:val="none"/>
          <w14:textFill>
            <w14:solidFill>
              <w14:schemeClr w14:val="tx1"/>
            </w14:solidFill>
          </w14:textFill>
        </w:rPr>
        <w:t>（2）</w:t>
      </w:r>
      <w:r>
        <w:rPr>
          <w:rFonts w:hint="eastAsia" w:cs="仿宋"/>
          <w:color w:val="000000" w:themeColor="text1"/>
          <w:highlight w:val="none"/>
          <w:lang w:val="en-US" w:eastAsia="zh-CN"/>
          <w14:textFill>
            <w14:solidFill>
              <w14:schemeClr w14:val="tx1"/>
            </w14:solidFill>
          </w14:textFill>
        </w:rPr>
        <w:t>按月进行结算，</w:t>
      </w:r>
      <w:r>
        <w:rPr>
          <w:rFonts w:hint="eastAsia" w:ascii="仿宋" w:hAnsi="仿宋" w:eastAsia="仿宋" w:cs="仿宋"/>
          <w:color w:val="000000" w:themeColor="text1"/>
          <w:kern w:val="0"/>
          <w:sz w:val="24"/>
          <w:highlight w:val="none"/>
          <w:lang w:val="en-US" w:eastAsia="zh-CN"/>
          <w14:textFill>
            <w14:solidFill>
              <w14:schemeClr w14:val="tx1"/>
            </w14:solidFill>
          </w14:textFill>
        </w:rPr>
        <w:t>货物</w:t>
      </w:r>
      <w:r>
        <w:rPr>
          <w:rFonts w:hint="eastAsia" w:cs="仿宋"/>
          <w:color w:val="000000" w:themeColor="text1"/>
          <w:kern w:val="0"/>
          <w:sz w:val="24"/>
          <w:highlight w:val="none"/>
          <w:lang w:val="en-US" w:eastAsia="zh-CN"/>
          <w14:textFill>
            <w14:solidFill>
              <w14:schemeClr w14:val="tx1"/>
            </w14:solidFill>
          </w14:textFill>
        </w:rPr>
        <w:t>经</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采购人验收合格后按实际</w:t>
      </w:r>
      <w:r>
        <w:rPr>
          <w:rFonts w:hint="eastAsia" w:cs="仿宋"/>
          <w:color w:val="000000" w:themeColor="text1"/>
          <w:kern w:val="0"/>
          <w:sz w:val="24"/>
          <w:highlight w:val="none"/>
          <w:lang w:val="en-US" w:eastAsia="zh-CN"/>
          <w14:textFill>
            <w14:solidFill>
              <w14:schemeClr w14:val="tx1"/>
            </w14:solidFill>
          </w14:textFill>
        </w:rPr>
        <w:t>供货</w:t>
      </w:r>
      <w:r>
        <w:rPr>
          <w:rFonts w:hint="eastAsia" w:ascii="仿宋" w:hAnsi="仿宋" w:eastAsia="仿宋" w:cs="仿宋"/>
          <w:color w:val="000000" w:themeColor="text1"/>
          <w:kern w:val="0"/>
          <w:sz w:val="24"/>
          <w:highlight w:val="none"/>
          <w:lang w:val="en-US" w:eastAsia="zh-CN"/>
          <w14:textFill>
            <w14:solidFill>
              <w14:schemeClr w14:val="tx1"/>
            </w14:solidFill>
          </w14:textFill>
        </w:rPr>
        <w:t>数量结合</w:t>
      </w:r>
      <w:r>
        <w:rPr>
          <w:rFonts w:hint="eastAsia" w:cs="仿宋"/>
          <w:color w:val="000000" w:themeColor="text1"/>
          <w:kern w:val="0"/>
          <w:sz w:val="24"/>
          <w:highlight w:val="none"/>
          <w:lang w:val="en-US" w:eastAsia="zh-CN"/>
          <w14:textFill>
            <w14:solidFill>
              <w14:schemeClr w14:val="tx1"/>
            </w14:solidFill>
          </w14:textFill>
        </w:rPr>
        <w:t>中标</w:t>
      </w:r>
      <w:r>
        <w:rPr>
          <w:rFonts w:hint="eastAsia" w:ascii="仿宋" w:hAnsi="仿宋" w:eastAsia="仿宋" w:cs="仿宋"/>
          <w:color w:val="000000" w:themeColor="text1"/>
          <w:kern w:val="0"/>
          <w:sz w:val="24"/>
          <w:highlight w:val="none"/>
          <w:lang w:val="en-US" w:eastAsia="zh-CN"/>
          <w14:textFill>
            <w14:solidFill>
              <w14:schemeClr w14:val="tx1"/>
            </w14:solidFill>
          </w14:textFill>
        </w:rPr>
        <w:t>单价结算</w:t>
      </w:r>
      <w:r>
        <w:rPr>
          <w:rFonts w:hint="eastAsia" w:cs="仿宋"/>
          <w:color w:val="000000" w:themeColor="text1"/>
          <w:kern w:val="0"/>
          <w:sz w:val="24"/>
          <w:highlight w:val="none"/>
          <w:lang w:val="en-US" w:eastAsia="zh-CN"/>
          <w14:textFill>
            <w14:solidFill>
              <w14:schemeClr w14:val="tx1"/>
            </w14:solidFill>
          </w14:textFill>
        </w:rPr>
        <w:t>货</w:t>
      </w:r>
      <w:r>
        <w:rPr>
          <w:rFonts w:hint="eastAsia" w:ascii="仿宋" w:hAnsi="仿宋" w:eastAsia="仿宋" w:cs="仿宋"/>
          <w:color w:val="000000" w:themeColor="text1"/>
          <w:kern w:val="0"/>
          <w:sz w:val="24"/>
          <w:highlight w:val="none"/>
          <w:lang w:val="en-US" w:eastAsia="zh-CN"/>
          <w14:textFill>
            <w14:solidFill>
              <w14:schemeClr w14:val="tx1"/>
            </w14:solidFill>
          </w14:textFill>
        </w:rPr>
        <w:t>款</w:t>
      </w:r>
      <w:r>
        <w:rPr>
          <w:rFonts w:hint="eastAsia" w:ascii="仿宋" w:hAnsi="仿宋" w:eastAsia="仿宋" w:cs="仿宋"/>
          <w:color w:val="000000" w:themeColor="text1"/>
          <w:sz w:val="24"/>
          <w:highlight w:val="none"/>
          <w:lang w:eastAsia="zh-CN"/>
          <w14:textFill>
            <w14:solidFill>
              <w14:schemeClr w14:val="tx1"/>
            </w14:solidFill>
          </w14:textFill>
        </w:rPr>
        <w:t>。</w:t>
      </w:r>
    </w:p>
    <w:p>
      <w:pPr>
        <w:tabs>
          <w:tab w:val="left" w:pos="0"/>
        </w:tabs>
        <w:spacing w:line="360" w:lineRule="auto"/>
        <w:ind w:firstLine="480"/>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注：1、除标注的参考品牌外，欢迎其它能满足本项目技术需求且性能与所注品牌相当的产品参与。</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2、如有附图，仅作参考。</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3、打▲内容为实质性要求，不允许有负偏离，否则将以涉及无效投标条款作无效投标。</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第四部分</w:t>
      </w:r>
      <w:r>
        <w:rPr>
          <w:color w:val="000000" w:themeColor="text1"/>
          <w:highlight w:val="none"/>
          <w14:textFill>
            <w14:solidFill>
              <w14:schemeClr w14:val="tx1"/>
            </w14:solidFill>
          </w14:textFill>
        </w:rPr>
        <w:t xml:space="preserve">   </w:t>
      </w:r>
      <w:bookmarkStart w:id="2" w:name="_Toc184308088"/>
      <w:bookmarkEnd w:id="2"/>
      <w:bookmarkStart w:id="3" w:name="_Toc184310297"/>
      <w:bookmarkEnd w:id="3"/>
      <w:bookmarkStart w:id="4" w:name="_Toc184310306"/>
      <w:bookmarkEnd w:id="4"/>
      <w:bookmarkStart w:id="5" w:name="_Toc184308064"/>
      <w:bookmarkEnd w:id="5"/>
      <w:bookmarkStart w:id="6" w:name="_Toc184314432"/>
      <w:bookmarkEnd w:id="6"/>
      <w:bookmarkStart w:id="7" w:name="_Toc184312067"/>
      <w:bookmarkEnd w:id="7"/>
      <w:bookmarkStart w:id="8" w:name="_Toc184314443"/>
      <w:bookmarkEnd w:id="8"/>
      <w:bookmarkStart w:id="9" w:name="_Toc184314452"/>
      <w:bookmarkEnd w:id="9"/>
      <w:bookmarkStart w:id="10" w:name="_Toc184314429"/>
      <w:bookmarkEnd w:id="10"/>
      <w:bookmarkStart w:id="11" w:name="_Toc184313239"/>
      <w:bookmarkEnd w:id="11"/>
      <w:bookmarkStart w:id="12" w:name="_Toc184314433"/>
      <w:bookmarkEnd w:id="12"/>
      <w:bookmarkStart w:id="13" w:name="_Toc184312092"/>
      <w:bookmarkEnd w:id="13"/>
      <w:bookmarkStart w:id="14" w:name="_Toc184310284"/>
      <w:bookmarkEnd w:id="14"/>
      <w:bookmarkStart w:id="15" w:name="_Toc184312075"/>
      <w:bookmarkEnd w:id="15"/>
      <w:bookmarkStart w:id="16" w:name="_Toc184313306"/>
      <w:bookmarkEnd w:id="16"/>
      <w:bookmarkStart w:id="17" w:name="_Toc184312096"/>
      <w:bookmarkEnd w:id="17"/>
      <w:bookmarkStart w:id="18" w:name="_Toc184314451"/>
      <w:bookmarkEnd w:id="18"/>
      <w:bookmarkStart w:id="19" w:name="_Toc184313243"/>
      <w:bookmarkEnd w:id="19"/>
      <w:bookmarkStart w:id="20" w:name="_Toc184313301"/>
      <w:bookmarkEnd w:id="20"/>
      <w:bookmarkStart w:id="21" w:name="_Toc184312093"/>
      <w:bookmarkEnd w:id="21"/>
      <w:bookmarkStart w:id="22" w:name="_Toc184310340"/>
      <w:bookmarkEnd w:id="22"/>
      <w:bookmarkStart w:id="23" w:name="_Toc184312080"/>
      <w:bookmarkEnd w:id="23"/>
      <w:bookmarkStart w:id="24" w:name="_Toc184313304"/>
      <w:bookmarkEnd w:id="24"/>
      <w:bookmarkStart w:id="25" w:name="_Toc184310331"/>
      <w:bookmarkEnd w:id="25"/>
      <w:bookmarkStart w:id="26" w:name="_Toc184312078"/>
      <w:bookmarkEnd w:id="26"/>
      <w:bookmarkStart w:id="27" w:name="_Toc184312136"/>
      <w:bookmarkEnd w:id="27"/>
      <w:bookmarkStart w:id="28" w:name="_Toc184312087"/>
      <w:bookmarkEnd w:id="28"/>
      <w:bookmarkStart w:id="29" w:name="_Toc184313285"/>
      <w:bookmarkEnd w:id="29"/>
      <w:bookmarkStart w:id="30" w:name="_Toc184308052"/>
      <w:bookmarkEnd w:id="30"/>
      <w:bookmarkStart w:id="31" w:name="_Toc184308044"/>
      <w:bookmarkEnd w:id="31"/>
      <w:bookmarkStart w:id="32" w:name="_Toc184313260"/>
      <w:bookmarkEnd w:id="32"/>
      <w:bookmarkStart w:id="33" w:name="_Toc184308041"/>
      <w:bookmarkEnd w:id="33"/>
      <w:bookmarkStart w:id="34" w:name="_Toc184308108"/>
      <w:bookmarkEnd w:id="34"/>
      <w:bookmarkStart w:id="35" w:name="_Toc184314455"/>
      <w:bookmarkEnd w:id="35"/>
      <w:bookmarkStart w:id="36" w:name="_Toc184308090"/>
      <w:bookmarkEnd w:id="36"/>
      <w:bookmarkStart w:id="37" w:name="_Toc184308062"/>
      <w:bookmarkEnd w:id="37"/>
      <w:bookmarkStart w:id="38" w:name="_Toc184313274"/>
      <w:bookmarkEnd w:id="38"/>
      <w:bookmarkStart w:id="39" w:name="_Toc184314428"/>
      <w:bookmarkEnd w:id="39"/>
      <w:bookmarkStart w:id="40" w:name="_Toc184308060"/>
      <w:bookmarkEnd w:id="40"/>
      <w:bookmarkStart w:id="41" w:name="_Toc184313272"/>
      <w:bookmarkEnd w:id="41"/>
      <w:bookmarkStart w:id="42" w:name="_Toc184314457"/>
      <w:bookmarkEnd w:id="42"/>
      <w:bookmarkStart w:id="43" w:name="_Toc184310332"/>
      <w:bookmarkEnd w:id="43"/>
      <w:bookmarkStart w:id="44" w:name="_Toc184314444"/>
      <w:bookmarkEnd w:id="44"/>
      <w:bookmarkStart w:id="45" w:name="_Toc184313309"/>
      <w:bookmarkEnd w:id="45"/>
      <w:bookmarkStart w:id="46" w:name="_Toc184312110"/>
      <w:bookmarkEnd w:id="46"/>
      <w:bookmarkStart w:id="47" w:name="_Toc184314445"/>
      <w:bookmarkEnd w:id="47"/>
      <w:bookmarkStart w:id="48" w:name="_Toc184313241"/>
      <w:bookmarkEnd w:id="48"/>
      <w:bookmarkStart w:id="49" w:name="_Toc184314420"/>
      <w:bookmarkEnd w:id="49"/>
      <w:bookmarkStart w:id="50" w:name="_Toc184314411"/>
      <w:bookmarkEnd w:id="50"/>
      <w:bookmarkStart w:id="51" w:name="_Toc184308093"/>
      <w:bookmarkEnd w:id="51"/>
      <w:bookmarkStart w:id="52" w:name="_Toc184313282"/>
      <w:bookmarkEnd w:id="52"/>
      <w:bookmarkStart w:id="53" w:name="_Toc184313295"/>
      <w:bookmarkEnd w:id="53"/>
      <w:bookmarkStart w:id="54" w:name="_Toc184308071"/>
      <w:bookmarkEnd w:id="54"/>
      <w:bookmarkStart w:id="55" w:name="_Toc184313291"/>
      <w:bookmarkEnd w:id="55"/>
      <w:bookmarkStart w:id="56" w:name="_Toc184310339"/>
      <w:bookmarkEnd w:id="56"/>
      <w:bookmarkStart w:id="57" w:name="_Toc184308084"/>
      <w:bookmarkEnd w:id="57"/>
      <w:bookmarkStart w:id="58" w:name="_Toc184314478"/>
      <w:bookmarkEnd w:id="58"/>
      <w:bookmarkStart w:id="59" w:name="_Toc184313253"/>
      <w:bookmarkEnd w:id="59"/>
      <w:bookmarkStart w:id="60" w:name="_Toc184310320"/>
      <w:bookmarkEnd w:id="60"/>
      <w:bookmarkStart w:id="61" w:name="_Toc184313251"/>
      <w:bookmarkEnd w:id="61"/>
      <w:bookmarkStart w:id="62" w:name="_Toc184312104"/>
      <w:bookmarkEnd w:id="62"/>
      <w:bookmarkStart w:id="63" w:name="_Toc184314441"/>
      <w:bookmarkEnd w:id="63"/>
      <w:bookmarkStart w:id="64" w:name="_Toc184312095"/>
      <w:bookmarkEnd w:id="64"/>
      <w:bookmarkStart w:id="65" w:name="_Toc184308086"/>
      <w:bookmarkEnd w:id="65"/>
      <w:bookmarkStart w:id="66" w:name="_Toc184312111"/>
      <w:bookmarkEnd w:id="66"/>
      <w:bookmarkStart w:id="67" w:name="_Toc184314446"/>
      <w:bookmarkEnd w:id="67"/>
      <w:bookmarkStart w:id="68" w:name="_Toc184314419"/>
      <w:bookmarkEnd w:id="68"/>
      <w:bookmarkStart w:id="69" w:name="_Toc184312090"/>
      <w:bookmarkEnd w:id="69"/>
      <w:bookmarkStart w:id="70" w:name="_Toc184314465"/>
      <w:bookmarkEnd w:id="70"/>
      <w:bookmarkStart w:id="71" w:name="_Toc184308054"/>
      <w:bookmarkEnd w:id="71"/>
      <w:bookmarkStart w:id="72" w:name="_Toc184310288"/>
      <w:bookmarkEnd w:id="72"/>
      <w:bookmarkStart w:id="73" w:name="_Toc184313298"/>
      <w:bookmarkEnd w:id="73"/>
      <w:bookmarkStart w:id="74" w:name="_Toc184312124"/>
      <w:bookmarkEnd w:id="74"/>
      <w:bookmarkStart w:id="75" w:name="_Toc184310312"/>
      <w:bookmarkEnd w:id="75"/>
      <w:bookmarkStart w:id="76" w:name="_Toc184312081"/>
      <w:bookmarkEnd w:id="76"/>
      <w:bookmarkStart w:id="77" w:name="_Toc184314479"/>
      <w:bookmarkEnd w:id="77"/>
      <w:bookmarkStart w:id="78" w:name="_Toc184312115"/>
      <w:bookmarkEnd w:id="78"/>
      <w:bookmarkStart w:id="79" w:name="_Toc184312107"/>
      <w:bookmarkEnd w:id="79"/>
      <w:bookmarkStart w:id="80" w:name="_Toc184314450"/>
      <w:bookmarkEnd w:id="80"/>
      <w:bookmarkStart w:id="81" w:name="_Toc184308085"/>
      <w:bookmarkEnd w:id="81"/>
      <w:bookmarkStart w:id="82" w:name="_Toc184314435"/>
      <w:bookmarkEnd w:id="82"/>
      <w:bookmarkStart w:id="83" w:name="_Toc184314422"/>
      <w:bookmarkEnd w:id="83"/>
      <w:bookmarkStart w:id="84" w:name="_Toc184310285"/>
      <w:bookmarkEnd w:id="84"/>
      <w:bookmarkStart w:id="85" w:name="_Toc184312116"/>
      <w:bookmarkEnd w:id="85"/>
      <w:bookmarkStart w:id="86" w:name="_Toc184313290"/>
      <w:bookmarkEnd w:id="86"/>
      <w:bookmarkStart w:id="87" w:name="_Toc184310324"/>
      <w:bookmarkEnd w:id="87"/>
      <w:bookmarkStart w:id="88" w:name="_Toc184308095"/>
      <w:bookmarkEnd w:id="88"/>
      <w:bookmarkStart w:id="89" w:name="_Toc184308056"/>
      <w:bookmarkEnd w:id="89"/>
      <w:bookmarkStart w:id="90" w:name="_Toc184308096"/>
      <w:bookmarkEnd w:id="90"/>
      <w:bookmarkStart w:id="91" w:name="_Toc184314410"/>
      <w:bookmarkEnd w:id="91"/>
      <w:bookmarkStart w:id="92" w:name="_Toc184310318"/>
      <w:bookmarkEnd w:id="92"/>
      <w:bookmarkStart w:id="93" w:name="_Toc184313254"/>
      <w:bookmarkEnd w:id="93"/>
      <w:bookmarkStart w:id="94" w:name="_Toc184312070"/>
      <w:bookmarkEnd w:id="94"/>
      <w:bookmarkStart w:id="95" w:name="_Toc184310315"/>
      <w:bookmarkEnd w:id="95"/>
      <w:bookmarkStart w:id="96" w:name="_Toc184308076"/>
      <w:bookmarkEnd w:id="96"/>
      <w:bookmarkStart w:id="97" w:name="_Toc184314462"/>
      <w:bookmarkEnd w:id="97"/>
      <w:bookmarkStart w:id="98" w:name="_Toc184314460"/>
      <w:bookmarkEnd w:id="98"/>
      <w:bookmarkStart w:id="99" w:name="_Toc184310338"/>
      <w:bookmarkEnd w:id="99"/>
      <w:bookmarkStart w:id="100" w:name="_Toc184312099"/>
      <w:bookmarkEnd w:id="100"/>
      <w:bookmarkStart w:id="101" w:name="_Toc184312121"/>
      <w:bookmarkEnd w:id="101"/>
      <w:bookmarkStart w:id="102" w:name="_Toc184308079"/>
      <w:bookmarkEnd w:id="102"/>
      <w:bookmarkStart w:id="103" w:name="_Toc184314466"/>
      <w:bookmarkEnd w:id="103"/>
      <w:bookmarkStart w:id="104" w:name="_Toc184308100"/>
      <w:bookmarkEnd w:id="104"/>
      <w:bookmarkStart w:id="105" w:name="_Toc184310321"/>
      <w:bookmarkEnd w:id="105"/>
      <w:bookmarkStart w:id="106" w:name="_Toc184308072"/>
      <w:bookmarkEnd w:id="106"/>
      <w:bookmarkStart w:id="107" w:name="_Toc184308048"/>
      <w:bookmarkEnd w:id="107"/>
      <w:bookmarkStart w:id="108" w:name="_Toc184310289"/>
      <w:bookmarkEnd w:id="108"/>
      <w:bookmarkStart w:id="109" w:name="_Toc184310342"/>
      <w:bookmarkEnd w:id="109"/>
      <w:bookmarkStart w:id="110" w:name="_Toc184313280"/>
      <w:bookmarkEnd w:id="110"/>
      <w:bookmarkStart w:id="111" w:name="_Toc184308082"/>
      <w:bookmarkEnd w:id="111"/>
      <w:bookmarkStart w:id="112" w:name="_Toc184312088"/>
      <w:bookmarkEnd w:id="112"/>
      <w:bookmarkStart w:id="113" w:name="_Toc184308057"/>
      <w:bookmarkEnd w:id="113"/>
      <w:bookmarkStart w:id="114" w:name="_Toc184313275"/>
      <w:bookmarkEnd w:id="114"/>
      <w:bookmarkStart w:id="115" w:name="_Toc184308067"/>
      <w:bookmarkEnd w:id="115"/>
      <w:bookmarkStart w:id="116" w:name="_Toc184310327"/>
      <w:bookmarkEnd w:id="116"/>
      <w:bookmarkStart w:id="117" w:name="_Toc184310291"/>
      <w:bookmarkEnd w:id="117"/>
      <w:bookmarkStart w:id="118" w:name="_Toc184308098"/>
      <w:bookmarkEnd w:id="118"/>
      <w:bookmarkStart w:id="119" w:name="_Toc184313262"/>
      <w:bookmarkEnd w:id="119"/>
      <w:bookmarkStart w:id="120" w:name="_Toc184312085"/>
      <w:bookmarkEnd w:id="120"/>
      <w:bookmarkStart w:id="121" w:name="_Toc184312108"/>
      <w:bookmarkEnd w:id="121"/>
      <w:bookmarkStart w:id="122" w:name="_Toc184314456"/>
      <w:bookmarkEnd w:id="122"/>
      <w:bookmarkStart w:id="123" w:name="_Toc184308043"/>
      <w:bookmarkEnd w:id="123"/>
      <w:bookmarkStart w:id="124" w:name="_Toc184308106"/>
      <w:bookmarkEnd w:id="124"/>
      <w:bookmarkStart w:id="125" w:name="_Toc184313299"/>
      <w:bookmarkEnd w:id="125"/>
      <w:bookmarkStart w:id="126" w:name="_Toc184310275"/>
      <w:bookmarkEnd w:id="126"/>
      <w:bookmarkStart w:id="127" w:name="_Toc184312139"/>
      <w:bookmarkEnd w:id="127"/>
      <w:bookmarkStart w:id="128" w:name="_Toc184310336"/>
      <w:bookmarkEnd w:id="128"/>
      <w:bookmarkStart w:id="129" w:name="_Toc184313269"/>
      <w:bookmarkEnd w:id="129"/>
      <w:bookmarkStart w:id="130" w:name="_Toc184308050"/>
      <w:bookmarkEnd w:id="130"/>
      <w:bookmarkStart w:id="131" w:name="_Toc184310314"/>
      <w:bookmarkEnd w:id="131"/>
      <w:bookmarkStart w:id="132" w:name="_Toc184312083"/>
      <w:bookmarkEnd w:id="132"/>
      <w:bookmarkStart w:id="133" w:name="_Toc184310333"/>
      <w:bookmarkEnd w:id="133"/>
      <w:bookmarkStart w:id="134" w:name="_Toc184310296"/>
      <w:bookmarkEnd w:id="134"/>
      <w:bookmarkStart w:id="135" w:name="_Toc184308083"/>
      <w:bookmarkEnd w:id="135"/>
      <w:bookmarkStart w:id="136" w:name="_Toc184308087"/>
      <w:bookmarkEnd w:id="136"/>
      <w:bookmarkStart w:id="137" w:name="_Toc184310302"/>
      <w:bookmarkEnd w:id="137"/>
      <w:bookmarkStart w:id="138" w:name="_Toc184313271"/>
      <w:bookmarkEnd w:id="138"/>
      <w:bookmarkStart w:id="139" w:name="_Toc184314442"/>
      <w:bookmarkEnd w:id="139"/>
      <w:bookmarkStart w:id="140" w:name="_Toc184308078"/>
      <w:bookmarkEnd w:id="140"/>
      <w:bookmarkStart w:id="141" w:name="_Toc184313240"/>
      <w:bookmarkEnd w:id="141"/>
      <w:bookmarkStart w:id="142" w:name="_Toc184312094"/>
      <w:bookmarkEnd w:id="142"/>
      <w:bookmarkStart w:id="143" w:name="_Toc184312118"/>
      <w:bookmarkEnd w:id="143"/>
      <w:bookmarkStart w:id="144" w:name="_Toc184308097"/>
      <w:bookmarkEnd w:id="144"/>
      <w:bookmarkStart w:id="145" w:name="_Toc184308074"/>
      <w:bookmarkEnd w:id="145"/>
      <w:bookmarkStart w:id="146" w:name="_Toc184313283"/>
      <w:bookmarkEnd w:id="146"/>
      <w:bookmarkStart w:id="147" w:name="_Toc184308053"/>
      <w:bookmarkEnd w:id="147"/>
      <w:bookmarkStart w:id="148" w:name="_Toc184313258"/>
      <w:bookmarkEnd w:id="148"/>
      <w:bookmarkStart w:id="149" w:name="_Toc184314464"/>
      <w:bookmarkEnd w:id="149"/>
      <w:bookmarkStart w:id="150" w:name="_Toc184312122"/>
      <w:bookmarkEnd w:id="150"/>
      <w:bookmarkStart w:id="151" w:name="_Toc184308080"/>
      <w:bookmarkEnd w:id="151"/>
      <w:bookmarkStart w:id="152" w:name="_Toc184313265"/>
      <w:bookmarkEnd w:id="152"/>
      <w:bookmarkStart w:id="153" w:name="_Toc184310295"/>
      <w:bookmarkEnd w:id="153"/>
      <w:bookmarkStart w:id="154" w:name="_Toc184314437"/>
      <w:bookmarkEnd w:id="154"/>
      <w:bookmarkStart w:id="155" w:name="_Toc184308077"/>
      <w:bookmarkEnd w:id="155"/>
      <w:bookmarkStart w:id="156" w:name="_Toc184312072"/>
      <w:bookmarkEnd w:id="156"/>
      <w:bookmarkStart w:id="157" w:name="_Toc184313245"/>
      <w:bookmarkEnd w:id="157"/>
      <w:bookmarkStart w:id="158" w:name="_Toc184313310"/>
      <w:bookmarkEnd w:id="158"/>
      <w:bookmarkStart w:id="159" w:name="_Toc184310281"/>
      <w:bookmarkEnd w:id="159"/>
      <w:bookmarkStart w:id="160" w:name="_Toc184310344"/>
      <w:bookmarkEnd w:id="160"/>
      <w:bookmarkStart w:id="161" w:name="_Toc184313307"/>
      <w:bookmarkEnd w:id="161"/>
      <w:bookmarkStart w:id="162" w:name="_Toc184313247"/>
      <w:bookmarkEnd w:id="162"/>
      <w:bookmarkStart w:id="163" w:name="_Toc184312138"/>
      <w:bookmarkEnd w:id="163"/>
      <w:bookmarkStart w:id="164" w:name="_Toc184310343"/>
      <w:bookmarkEnd w:id="164"/>
      <w:bookmarkStart w:id="165" w:name="_Toc184314476"/>
      <w:bookmarkEnd w:id="165"/>
      <w:bookmarkStart w:id="166" w:name="_Toc184308058"/>
      <w:bookmarkEnd w:id="166"/>
      <w:bookmarkStart w:id="167" w:name="_Toc184313273"/>
      <w:bookmarkEnd w:id="167"/>
      <w:bookmarkStart w:id="168" w:name="_Toc184308101"/>
      <w:bookmarkEnd w:id="168"/>
      <w:bookmarkStart w:id="169" w:name="_Toc184308045"/>
      <w:bookmarkEnd w:id="169"/>
      <w:bookmarkStart w:id="170" w:name="_Toc184312082"/>
      <w:bookmarkEnd w:id="170"/>
      <w:bookmarkStart w:id="171" w:name="_Toc184308042"/>
      <w:bookmarkEnd w:id="171"/>
      <w:bookmarkStart w:id="172" w:name="_Toc184314470"/>
      <w:bookmarkEnd w:id="172"/>
      <w:bookmarkStart w:id="173" w:name="_Toc184313276"/>
      <w:bookmarkEnd w:id="173"/>
      <w:bookmarkStart w:id="174" w:name="_Toc184314463"/>
      <w:bookmarkEnd w:id="174"/>
      <w:bookmarkStart w:id="175" w:name="_Toc184313255"/>
      <w:bookmarkEnd w:id="175"/>
      <w:bookmarkStart w:id="176" w:name="_Toc184314477"/>
      <w:bookmarkEnd w:id="176"/>
      <w:bookmarkStart w:id="177" w:name="_Toc184312114"/>
      <w:bookmarkEnd w:id="177"/>
      <w:bookmarkStart w:id="178" w:name="_Toc184310273"/>
      <w:bookmarkEnd w:id="178"/>
      <w:bookmarkStart w:id="179" w:name="_Toc184314448"/>
      <w:bookmarkEnd w:id="179"/>
      <w:bookmarkStart w:id="180" w:name="_Toc184312074"/>
      <w:bookmarkEnd w:id="180"/>
      <w:bookmarkStart w:id="181" w:name="_Toc184308040"/>
      <w:bookmarkEnd w:id="181"/>
      <w:bookmarkStart w:id="182" w:name="_Toc184312105"/>
      <w:bookmarkEnd w:id="182"/>
      <w:bookmarkStart w:id="183" w:name="_Toc184313267"/>
      <w:bookmarkEnd w:id="183"/>
      <w:bookmarkStart w:id="184" w:name="_Toc184310293"/>
      <w:bookmarkEnd w:id="184"/>
      <w:bookmarkStart w:id="185" w:name="_Toc184308103"/>
      <w:bookmarkEnd w:id="185"/>
      <w:bookmarkStart w:id="186" w:name="_Toc184312084"/>
      <w:bookmarkEnd w:id="186"/>
      <w:bookmarkStart w:id="187" w:name="_Toc184310322"/>
      <w:bookmarkEnd w:id="187"/>
      <w:bookmarkStart w:id="188" w:name="_Toc184310307"/>
      <w:bookmarkEnd w:id="188"/>
      <w:bookmarkStart w:id="189" w:name="_Toc184308073"/>
      <w:bookmarkEnd w:id="189"/>
      <w:bookmarkStart w:id="190" w:name="_Toc184310280"/>
      <w:bookmarkEnd w:id="190"/>
      <w:bookmarkStart w:id="191" w:name="_Toc184313305"/>
      <w:bookmarkEnd w:id="191"/>
      <w:bookmarkStart w:id="192" w:name="_Toc184312131"/>
      <w:bookmarkEnd w:id="192"/>
      <w:bookmarkStart w:id="193" w:name="_Toc184312089"/>
      <w:bookmarkEnd w:id="193"/>
      <w:bookmarkStart w:id="194" w:name="_Toc184313281"/>
      <w:bookmarkEnd w:id="194"/>
      <w:bookmarkStart w:id="195" w:name="_Toc184314459"/>
      <w:bookmarkEnd w:id="195"/>
      <w:bookmarkStart w:id="196" w:name="_Toc184310294"/>
      <w:bookmarkEnd w:id="196"/>
      <w:bookmarkStart w:id="197" w:name="_Toc184312135"/>
      <w:bookmarkEnd w:id="197"/>
      <w:bookmarkStart w:id="198" w:name="_Toc184312119"/>
      <w:bookmarkEnd w:id="198"/>
      <w:bookmarkStart w:id="199" w:name="_Toc184313296"/>
      <w:bookmarkEnd w:id="199"/>
      <w:bookmarkStart w:id="200" w:name="_Toc184312127"/>
      <w:bookmarkEnd w:id="200"/>
      <w:bookmarkStart w:id="201" w:name="_Toc184308094"/>
      <w:bookmarkEnd w:id="201"/>
      <w:bookmarkStart w:id="202" w:name="_Toc184312101"/>
      <w:bookmarkEnd w:id="202"/>
      <w:bookmarkStart w:id="203" w:name="_Toc184312068"/>
      <w:bookmarkEnd w:id="203"/>
      <w:bookmarkStart w:id="204" w:name="_Toc184313252"/>
      <w:bookmarkEnd w:id="204"/>
      <w:bookmarkStart w:id="205" w:name="_Toc184310330"/>
      <w:bookmarkEnd w:id="205"/>
      <w:bookmarkStart w:id="206" w:name="_Toc184314434"/>
      <w:bookmarkEnd w:id="206"/>
      <w:bookmarkStart w:id="207" w:name="_Toc184308069"/>
      <w:bookmarkEnd w:id="207"/>
      <w:bookmarkStart w:id="208" w:name="_Toc184313248"/>
      <w:bookmarkEnd w:id="208"/>
      <w:bookmarkStart w:id="209" w:name="_Toc184312128"/>
      <w:bookmarkEnd w:id="209"/>
      <w:bookmarkStart w:id="210" w:name="_Toc184312113"/>
      <w:bookmarkEnd w:id="210"/>
      <w:bookmarkStart w:id="211" w:name="_Toc184314454"/>
      <w:bookmarkEnd w:id="211"/>
      <w:bookmarkStart w:id="212" w:name="_Toc184310299"/>
      <w:bookmarkEnd w:id="212"/>
      <w:bookmarkStart w:id="213" w:name="_Toc184308049"/>
      <w:bookmarkEnd w:id="213"/>
      <w:bookmarkStart w:id="214" w:name="_Toc184314418"/>
      <w:bookmarkEnd w:id="214"/>
      <w:bookmarkStart w:id="215" w:name="_Toc184313268"/>
      <w:bookmarkEnd w:id="215"/>
      <w:bookmarkStart w:id="216" w:name="_Toc184314416"/>
      <w:bookmarkEnd w:id="216"/>
      <w:bookmarkStart w:id="217" w:name="_Toc184308037"/>
      <w:bookmarkEnd w:id="217"/>
      <w:bookmarkStart w:id="218" w:name="_Toc184314430"/>
      <w:bookmarkEnd w:id="218"/>
      <w:bookmarkStart w:id="219" w:name="_Toc184312100"/>
      <w:bookmarkEnd w:id="219"/>
      <w:bookmarkStart w:id="220" w:name="_Toc184312069"/>
      <w:bookmarkEnd w:id="220"/>
      <w:bookmarkStart w:id="221" w:name="_Toc184308051"/>
      <w:bookmarkEnd w:id="221"/>
      <w:bookmarkStart w:id="222" w:name="_Toc184310292"/>
      <w:bookmarkEnd w:id="222"/>
      <w:bookmarkStart w:id="223" w:name="_Toc184313266"/>
      <w:bookmarkEnd w:id="223"/>
      <w:bookmarkStart w:id="224" w:name="_Toc184308066"/>
      <w:bookmarkEnd w:id="224"/>
      <w:bookmarkStart w:id="225" w:name="_Toc184312133"/>
      <w:bookmarkEnd w:id="225"/>
      <w:bookmarkStart w:id="226" w:name="_Toc184314453"/>
      <w:bookmarkEnd w:id="226"/>
      <w:bookmarkStart w:id="227" w:name="_Toc184312132"/>
      <w:bookmarkEnd w:id="227"/>
      <w:bookmarkStart w:id="228" w:name="_Toc184310298"/>
      <w:bookmarkEnd w:id="228"/>
      <w:bookmarkStart w:id="229" w:name="_Toc184313261"/>
      <w:bookmarkEnd w:id="229"/>
      <w:bookmarkStart w:id="230" w:name="_Toc184314413"/>
      <w:bookmarkEnd w:id="230"/>
      <w:bookmarkStart w:id="231" w:name="_Toc184313289"/>
      <w:bookmarkEnd w:id="231"/>
      <w:bookmarkStart w:id="232" w:name="_Toc184313297"/>
      <w:bookmarkEnd w:id="232"/>
      <w:bookmarkStart w:id="233" w:name="_Toc184308099"/>
      <w:bookmarkEnd w:id="233"/>
      <w:bookmarkStart w:id="234" w:name="_Toc184314425"/>
      <w:bookmarkEnd w:id="234"/>
      <w:bookmarkStart w:id="235" w:name="_Toc184313250"/>
      <w:bookmarkEnd w:id="235"/>
      <w:bookmarkStart w:id="236" w:name="_Toc184312130"/>
      <w:bookmarkEnd w:id="236"/>
      <w:bookmarkStart w:id="237" w:name="_Toc184310282"/>
      <w:bookmarkEnd w:id="237"/>
      <w:bookmarkStart w:id="238" w:name="_Toc184308089"/>
      <w:bookmarkEnd w:id="238"/>
      <w:bookmarkStart w:id="239" w:name="_Toc184310326"/>
      <w:bookmarkEnd w:id="239"/>
      <w:bookmarkStart w:id="240" w:name="_Toc184310313"/>
      <w:bookmarkEnd w:id="240"/>
      <w:bookmarkStart w:id="241" w:name="_Toc184308063"/>
      <w:bookmarkEnd w:id="241"/>
      <w:bookmarkStart w:id="242" w:name="_Toc184310317"/>
      <w:bookmarkEnd w:id="242"/>
      <w:bookmarkStart w:id="243" w:name="_Toc184308092"/>
      <w:bookmarkEnd w:id="243"/>
      <w:bookmarkStart w:id="244" w:name="_Toc184313286"/>
      <w:bookmarkEnd w:id="244"/>
      <w:bookmarkStart w:id="245" w:name="_Toc184313270"/>
      <w:bookmarkEnd w:id="245"/>
      <w:bookmarkStart w:id="246" w:name="_Toc184314439"/>
      <w:bookmarkEnd w:id="246"/>
      <w:bookmarkStart w:id="247" w:name="_Toc184313246"/>
      <w:bookmarkEnd w:id="247"/>
      <w:bookmarkStart w:id="248" w:name="_Toc184308068"/>
      <w:bookmarkEnd w:id="248"/>
      <w:bookmarkStart w:id="249" w:name="_Toc184312137"/>
      <w:bookmarkEnd w:id="249"/>
      <w:bookmarkStart w:id="250" w:name="_Toc184313292"/>
      <w:bookmarkEnd w:id="250"/>
      <w:bookmarkStart w:id="251" w:name="_Toc184310286"/>
      <w:bookmarkEnd w:id="251"/>
      <w:bookmarkStart w:id="252" w:name="_Toc184310279"/>
      <w:bookmarkEnd w:id="252"/>
      <w:bookmarkStart w:id="253" w:name="_Toc184313287"/>
      <w:bookmarkEnd w:id="253"/>
      <w:bookmarkStart w:id="254" w:name="_Toc184310308"/>
      <w:bookmarkEnd w:id="254"/>
      <w:bookmarkStart w:id="255" w:name="_Toc184314468"/>
      <w:bookmarkEnd w:id="255"/>
      <w:bookmarkStart w:id="256" w:name="_Toc184313278"/>
      <w:bookmarkEnd w:id="256"/>
      <w:bookmarkStart w:id="257" w:name="_Toc184314449"/>
      <w:bookmarkEnd w:id="257"/>
      <w:bookmarkStart w:id="258" w:name="_Toc184308107"/>
      <w:bookmarkEnd w:id="258"/>
      <w:bookmarkStart w:id="259" w:name="_Toc184308036"/>
      <w:bookmarkEnd w:id="259"/>
      <w:bookmarkStart w:id="260" w:name="_Toc184308070"/>
      <w:bookmarkEnd w:id="260"/>
      <w:bookmarkStart w:id="261" w:name="_Toc184314469"/>
      <w:bookmarkEnd w:id="261"/>
      <w:bookmarkStart w:id="262" w:name="_Toc184313293"/>
      <w:bookmarkEnd w:id="262"/>
      <w:bookmarkStart w:id="263" w:name="_Toc184312129"/>
      <w:bookmarkEnd w:id="263"/>
      <w:bookmarkStart w:id="264" w:name="_Toc184312125"/>
      <w:bookmarkEnd w:id="264"/>
      <w:bookmarkStart w:id="265" w:name="_Toc184312091"/>
      <w:bookmarkEnd w:id="265"/>
      <w:bookmarkStart w:id="266" w:name="_Toc184310325"/>
      <w:bookmarkEnd w:id="266"/>
      <w:bookmarkStart w:id="267" w:name="_Toc184310283"/>
      <w:bookmarkEnd w:id="267"/>
      <w:bookmarkStart w:id="268" w:name="_Toc184312071"/>
      <w:bookmarkEnd w:id="268"/>
      <w:bookmarkStart w:id="269" w:name="_Toc184310304"/>
      <w:bookmarkEnd w:id="269"/>
      <w:bookmarkStart w:id="270" w:name="_Toc184310303"/>
      <w:bookmarkEnd w:id="270"/>
      <w:bookmarkStart w:id="271" w:name="_Toc184308075"/>
      <w:bookmarkEnd w:id="271"/>
      <w:bookmarkStart w:id="272" w:name="_Toc184310328"/>
      <w:bookmarkEnd w:id="272"/>
      <w:bookmarkStart w:id="273" w:name="_Toc184312076"/>
      <w:bookmarkEnd w:id="273"/>
      <w:bookmarkStart w:id="274" w:name="_Toc184314424"/>
      <w:bookmarkEnd w:id="274"/>
      <w:bookmarkStart w:id="275" w:name="_Toc184310272"/>
      <w:bookmarkEnd w:id="275"/>
      <w:bookmarkStart w:id="276" w:name="_Toc184314461"/>
      <w:bookmarkEnd w:id="276"/>
      <w:bookmarkStart w:id="277" w:name="_Toc184314475"/>
      <w:bookmarkEnd w:id="277"/>
      <w:bookmarkStart w:id="278" w:name="_Toc184314427"/>
      <w:bookmarkEnd w:id="278"/>
      <w:bookmarkStart w:id="279" w:name="_Toc184314471"/>
      <w:bookmarkEnd w:id="279"/>
      <w:bookmarkStart w:id="280" w:name="_Toc184310277"/>
      <w:bookmarkEnd w:id="280"/>
      <w:bookmarkStart w:id="281" w:name="_Toc184314423"/>
      <w:bookmarkEnd w:id="281"/>
      <w:bookmarkStart w:id="282" w:name="_Toc184310329"/>
      <w:bookmarkEnd w:id="282"/>
      <w:bookmarkStart w:id="283" w:name="_Toc184310335"/>
      <w:bookmarkEnd w:id="283"/>
      <w:bookmarkStart w:id="284" w:name="_Toc184308046"/>
      <w:bookmarkEnd w:id="284"/>
      <w:bookmarkStart w:id="285" w:name="_Toc184313256"/>
      <w:bookmarkEnd w:id="285"/>
      <w:bookmarkStart w:id="286" w:name="_Toc184308061"/>
      <w:bookmarkEnd w:id="286"/>
      <w:bookmarkStart w:id="287" w:name="_Toc184310290"/>
      <w:bookmarkEnd w:id="287"/>
      <w:bookmarkStart w:id="288" w:name="_Toc184310341"/>
      <w:bookmarkEnd w:id="288"/>
      <w:bookmarkStart w:id="289" w:name="_Toc184312123"/>
      <w:bookmarkEnd w:id="289"/>
      <w:bookmarkStart w:id="290" w:name="_Toc184308102"/>
      <w:bookmarkEnd w:id="290"/>
      <w:bookmarkStart w:id="291" w:name="_Toc184313257"/>
      <w:bookmarkEnd w:id="291"/>
      <w:bookmarkStart w:id="292" w:name="_Toc184314415"/>
      <w:bookmarkEnd w:id="292"/>
      <w:bookmarkStart w:id="293" w:name="_Toc184313303"/>
      <w:bookmarkEnd w:id="293"/>
      <w:bookmarkStart w:id="294" w:name="_Toc184314482"/>
      <w:bookmarkEnd w:id="294"/>
      <w:bookmarkStart w:id="295" w:name="_Toc184314447"/>
      <w:bookmarkEnd w:id="295"/>
      <w:bookmarkStart w:id="296" w:name="_Toc184314431"/>
      <w:bookmarkEnd w:id="296"/>
      <w:bookmarkStart w:id="297" w:name="_Toc184312102"/>
      <w:bookmarkEnd w:id="297"/>
      <w:bookmarkStart w:id="298" w:name="_Toc184314458"/>
      <w:bookmarkEnd w:id="298"/>
      <w:bookmarkStart w:id="299" w:name="_Toc184312077"/>
      <w:bookmarkEnd w:id="299"/>
      <w:bookmarkStart w:id="300" w:name="_Toc184313249"/>
      <w:bookmarkEnd w:id="300"/>
      <w:bookmarkStart w:id="301" w:name="_Toc184314440"/>
      <w:bookmarkEnd w:id="301"/>
      <w:bookmarkStart w:id="302" w:name="_Toc184312086"/>
      <w:bookmarkEnd w:id="302"/>
      <w:bookmarkStart w:id="303" w:name="_Toc184308059"/>
      <w:bookmarkEnd w:id="303"/>
      <w:bookmarkStart w:id="304" w:name="_Toc184312097"/>
      <w:bookmarkEnd w:id="304"/>
      <w:bookmarkStart w:id="305" w:name="_Toc184313302"/>
      <w:bookmarkEnd w:id="305"/>
      <w:bookmarkStart w:id="306" w:name="_Toc184314474"/>
      <w:bookmarkEnd w:id="306"/>
      <w:bookmarkStart w:id="307" w:name="_Toc184312117"/>
      <w:bookmarkEnd w:id="307"/>
      <w:bookmarkStart w:id="308" w:name="_Toc184314421"/>
      <w:bookmarkEnd w:id="308"/>
      <w:bookmarkStart w:id="309" w:name="_Toc184314467"/>
      <w:bookmarkEnd w:id="309"/>
      <w:bookmarkStart w:id="310" w:name="_Toc184314473"/>
      <w:bookmarkEnd w:id="310"/>
      <w:bookmarkStart w:id="311" w:name="_Toc184310300"/>
      <w:bookmarkEnd w:id="311"/>
      <w:bookmarkStart w:id="312" w:name="_Toc184313242"/>
      <w:bookmarkEnd w:id="312"/>
      <w:bookmarkStart w:id="313" w:name="_Toc184310278"/>
      <w:bookmarkEnd w:id="313"/>
      <w:bookmarkStart w:id="314" w:name="_Toc184310309"/>
      <w:bookmarkEnd w:id="314"/>
      <w:bookmarkStart w:id="315" w:name="_Toc184313263"/>
      <w:bookmarkEnd w:id="315"/>
      <w:bookmarkStart w:id="316" w:name="_Toc184310305"/>
      <w:bookmarkEnd w:id="316"/>
      <w:bookmarkStart w:id="317" w:name="_Toc184310287"/>
      <w:bookmarkEnd w:id="317"/>
      <w:bookmarkStart w:id="318" w:name="_Toc184308105"/>
      <w:bookmarkEnd w:id="318"/>
      <w:bookmarkStart w:id="319" w:name="_Toc184312109"/>
      <w:bookmarkEnd w:id="319"/>
      <w:bookmarkStart w:id="320" w:name="_Toc184313264"/>
      <w:bookmarkEnd w:id="320"/>
      <w:bookmarkStart w:id="321" w:name="_Toc184314436"/>
      <w:bookmarkEnd w:id="321"/>
      <w:bookmarkStart w:id="322" w:name="_Toc184313288"/>
      <w:bookmarkEnd w:id="322"/>
      <w:bookmarkStart w:id="323" w:name="_Toc184312103"/>
      <w:bookmarkEnd w:id="323"/>
      <w:bookmarkStart w:id="324" w:name="_Toc184310310"/>
      <w:bookmarkEnd w:id="324"/>
      <w:bookmarkStart w:id="325" w:name="_Toc184312134"/>
      <w:bookmarkEnd w:id="325"/>
      <w:bookmarkStart w:id="326" w:name="_Toc184312073"/>
      <w:bookmarkEnd w:id="326"/>
      <w:bookmarkStart w:id="327" w:name="_Toc184314417"/>
      <w:bookmarkEnd w:id="327"/>
      <w:bookmarkStart w:id="328" w:name="_Toc184313294"/>
      <w:bookmarkEnd w:id="328"/>
      <w:bookmarkStart w:id="329" w:name="_Toc184308081"/>
      <w:bookmarkEnd w:id="329"/>
      <w:bookmarkStart w:id="330" w:name="_Toc184310334"/>
      <w:bookmarkEnd w:id="330"/>
      <w:bookmarkStart w:id="331" w:name="_Toc184312098"/>
      <w:bookmarkEnd w:id="331"/>
      <w:bookmarkStart w:id="332" w:name="_Toc184313279"/>
      <w:bookmarkEnd w:id="332"/>
      <w:bookmarkStart w:id="333" w:name="_Toc184310319"/>
      <w:bookmarkEnd w:id="333"/>
      <w:bookmarkStart w:id="334" w:name="_Toc184312120"/>
      <w:bookmarkEnd w:id="334"/>
      <w:bookmarkStart w:id="335" w:name="_Toc184308104"/>
      <w:bookmarkEnd w:id="335"/>
      <w:bookmarkStart w:id="336" w:name="_Toc184314426"/>
      <w:bookmarkEnd w:id="336"/>
      <w:bookmarkStart w:id="337" w:name="_Toc184313300"/>
      <w:bookmarkEnd w:id="337"/>
      <w:bookmarkStart w:id="338" w:name="_Toc184314480"/>
      <w:bookmarkEnd w:id="338"/>
      <w:bookmarkStart w:id="339" w:name="_Toc184310274"/>
      <w:bookmarkEnd w:id="339"/>
      <w:bookmarkStart w:id="340" w:name="_Toc184314472"/>
      <w:bookmarkEnd w:id="340"/>
      <w:bookmarkStart w:id="341" w:name="_Toc184314481"/>
      <w:bookmarkEnd w:id="341"/>
      <w:bookmarkStart w:id="342" w:name="_Toc184308047"/>
      <w:bookmarkEnd w:id="342"/>
      <w:bookmarkStart w:id="343" w:name="_Toc184308038"/>
      <w:bookmarkEnd w:id="343"/>
      <w:bookmarkStart w:id="344" w:name="_Toc184314412"/>
      <w:bookmarkEnd w:id="344"/>
      <w:bookmarkStart w:id="345" w:name="_Toc184312106"/>
      <w:bookmarkEnd w:id="345"/>
      <w:bookmarkStart w:id="346" w:name="_Toc184313238"/>
      <w:bookmarkEnd w:id="346"/>
      <w:bookmarkStart w:id="347" w:name="_Toc184310323"/>
      <w:bookmarkEnd w:id="347"/>
      <w:bookmarkStart w:id="348" w:name="_Toc184308055"/>
      <w:bookmarkEnd w:id="348"/>
      <w:bookmarkStart w:id="349" w:name="_Toc184310316"/>
      <w:bookmarkEnd w:id="349"/>
      <w:bookmarkStart w:id="350" w:name="_Toc184310301"/>
      <w:bookmarkEnd w:id="350"/>
      <w:bookmarkStart w:id="351" w:name="_Toc184308065"/>
      <w:bookmarkEnd w:id="351"/>
      <w:bookmarkStart w:id="352" w:name="_Toc184313284"/>
      <w:bookmarkEnd w:id="352"/>
      <w:bookmarkStart w:id="353" w:name="_Toc184310276"/>
      <w:bookmarkEnd w:id="353"/>
      <w:bookmarkStart w:id="354" w:name="_Toc184313277"/>
      <w:bookmarkEnd w:id="354"/>
      <w:bookmarkStart w:id="355" w:name="_Toc184313244"/>
      <w:bookmarkEnd w:id="355"/>
      <w:bookmarkStart w:id="356" w:name="_Toc184312126"/>
      <w:bookmarkEnd w:id="356"/>
      <w:bookmarkStart w:id="357" w:name="_Toc184310337"/>
      <w:bookmarkEnd w:id="357"/>
      <w:bookmarkStart w:id="358" w:name="_Toc184314414"/>
      <w:bookmarkEnd w:id="358"/>
      <w:bookmarkStart w:id="359" w:name="_Toc184308039"/>
      <w:bookmarkEnd w:id="359"/>
      <w:bookmarkStart w:id="360" w:name="_Toc184314438"/>
      <w:bookmarkEnd w:id="360"/>
      <w:bookmarkStart w:id="361" w:name="_Toc184313308"/>
      <w:bookmarkEnd w:id="361"/>
      <w:bookmarkStart w:id="362" w:name="_Toc184313259"/>
      <w:bookmarkEnd w:id="362"/>
      <w:bookmarkStart w:id="363" w:name="_Toc184310311"/>
      <w:bookmarkEnd w:id="363"/>
      <w:bookmarkStart w:id="364" w:name="_Toc184308091"/>
      <w:bookmarkEnd w:id="364"/>
      <w:bookmarkStart w:id="365" w:name="_Toc184312079"/>
      <w:bookmarkEnd w:id="365"/>
      <w:bookmarkStart w:id="366" w:name="_Toc184312112"/>
      <w:bookmarkEnd w:id="366"/>
      <w:r>
        <w:rPr>
          <w:rFonts w:hint="eastAsia"/>
          <w:color w:val="000000" w:themeColor="text1"/>
          <w:highlight w:val="none"/>
          <w14:textFill>
            <w14:solidFill>
              <w14:schemeClr w14:val="tx1"/>
            </w14:solidFill>
          </w14:textFill>
        </w:rPr>
        <w:t>评标办法</w:t>
      </w:r>
    </w:p>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评标办法前附表</w:t>
      </w:r>
    </w:p>
    <w:p>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商务技术分（</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0分）</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233"/>
        <w:gridCol w:w="5287"/>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rPr>
                <w:color w:val="000000" w:themeColor="text1"/>
                <w:highlight w:val="none"/>
                <w14:textFill>
                  <w14:solidFill>
                    <w14:schemeClr w14:val="tx1"/>
                  </w14:solidFill>
                </w14:textFill>
              </w:rPr>
            </w:pPr>
          </w:p>
        </w:tc>
        <w:tc>
          <w:tcPr>
            <w:tcW w:w="55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6520" w:type="dxa"/>
            <w:gridSpan w:val="2"/>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评分内容和标准</w:t>
            </w:r>
          </w:p>
        </w:tc>
        <w:tc>
          <w:tcPr>
            <w:tcW w:w="709"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c>
          <w:tcPr>
            <w:tcW w:w="850"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商务资信分</w:t>
            </w: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投标货物优势</w:t>
            </w:r>
          </w:p>
        </w:tc>
        <w:tc>
          <w:tcPr>
            <w:tcW w:w="5287" w:type="dxa"/>
            <w:vAlign w:val="top"/>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心产品列入财政部公布的《关于印发节能产品政府采购品目清单的通知》的优先采购品目的（非★强制采购类目），提供上述产品及国家确定的认证机构出具的、处于有效期之内的节能产品认证证书，每个核心产品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分，没有证书不得分</w:t>
            </w:r>
          </w:p>
        </w:tc>
        <w:tc>
          <w:tcPr>
            <w:tcW w:w="709" w:type="dxa"/>
            <w:vAlign w:val="center"/>
          </w:tcPr>
          <w:p>
            <w:pPr>
              <w:spacing w:after="0"/>
              <w:ind w:left="194" w:leftChars="0" w:hanging="194" w:hangingChars="8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投标货物优势</w:t>
            </w:r>
          </w:p>
          <w:p>
            <w:pPr>
              <w:spacing w:after="0"/>
              <w:jc w:val="center"/>
              <w:rPr>
                <w:color w:val="000000" w:themeColor="text1"/>
                <w:highlight w:val="none"/>
                <w14:textFill>
                  <w14:solidFill>
                    <w14:schemeClr w14:val="tx1"/>
                  </w14:solidFill>
                </w14:textFill>
              </w:rPr>
            </w:pPr>
          </w:p>
        </w:tc>
        <w:tc>
          <w:tcPr>
            <w:tcW w:w="5287" w:type="dxa"/>
            <w:vAlign w:val="top"/>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主要产品列入财政部公布的《关于印发环境标志产品政府采购品目清单的通知》的，得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w:t>
            </w:r>
            <w:r>
              <w:rPr>
                <w:color w:val="000000" w:themeColor="text1"/>
                <w:highlight w:val="none"/>
                <w14:textFill>
                  <w14:solidFill>
                    <w14:schemeClr w14:val="tx1"/>
                  </w14:solidFill>
                </w14:textFill>
              </w:rPr>
              <w:t>上述</w:t>
            </w:r>
            <w:r>
              <w:rPr>
                <w:rFonts w:hint="eastAsia"/>
                <w:color w:val="000000" w:themeColor="text1"/>
                <w:highlight w:val="none"/>
                <w14:textFill>
                  <w14:solidFill>
                    <w14:schemeClr w14:val="tx1"/>
                  </w14:solidFill>
                </w14:textFill>
              </w:rPr>
              <w:t>产品</w:t>
            </w:r>
            <w:r>
              <w:rPr>
                <w:color w:val="000000" w:themeColor="text1"/>
                <w:highlight w:val="none"/>
                <w14:textFill>
                  <w14:solidFill>
                    <w14:schemeClr w14:val="tx1"/>
                  </w14:solidFill>
                </w14:textFill>
              </w:rPr>
              <w:t>及</w:t>
            </w:r>
            <w:r>
              <w:rPr>
                <w:rFonts w:hint="eastAsia"/>
                <w:color w:val="000000" w:themeColor="text1"/>
                <w:highlight w:val="none"/>
                <w14:textFill>
                  <w14:solidFill>
                    <w14:schemeClr w14:val="tx1"/>
                  </w14:solidFill>
                </w14:textFill>
              </w:rPr>
              <w:t>国家确定的认证机构出具的、处于有效期之内的环境标准产品认证证书，每个主要产品得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没有证书不得分</w:t>
            </w:r>
            <w:r>
              <w:rPr>
                <w:rFonts w:hint="eastAsia"/>
                <w:color w:val="000000" w:themeColor="text1"/>
                <w:highlight w:val="none"/>
                <w14:textFill>
                  <w14:solidFill>
                    <w14:schemeClr w14:val="tx1"/>
                  </w14:solidFill>
                </w14:textFill>
              </w:rPr>
              <w:t>）</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w:t>
            </w:r>
          </w:p>
        </w:tc>
        <w:tc>
          <w:tcPr>
            <w:tcW w:w="5287" w:type="dxa"/>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2019年1月1日以来投标人承担过与本次招标项目类似的案例，每提供1个案例得1分，此项最高得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（证明材料：提供合同扫描件和中标通知书扫描件，时间以合同签订时间为准）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w:t>
            </w:r>
          </w:p>
        </w:tc>
        <w:tc>
          <w:tcPr>
            <w:tcW w:w="5287" w:type="dxa"/>
          </w:tcPr>
          <w:p>
            <w:pPr>
              <w:spacing w:after="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投标人具备质量管理体系认证、环境管理体系认证、职业健康安全管理体系认证，以上证书每个证书得1分，其它不得分，最高得3分</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（证明材料：投标文件中提供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相关证书复印件或扫描件</w:t>
            </w:r>
            <w:r>
              <w:rPr>
                <w:rFonts w:hint="eastAsia" w:ascii="仿宋" w:hAnsi="仿宋" w:eastAsia="仿宋" w:cs="仿宋"/>
                <w:color w:val="000000" w:themeColor="text1"/>
                <w:sz w:val="24"/>
                <w:szCs w:val="24"/>
                <w:highlight w:val="none"/>
                <w14:textFill>
                  <w14:solidFill>
                    <w14:schemeClr w14:val="tx1"/>
                  </w14:solidFill>
                </w14:textFill>
              </w:rPr>
              <w:t>，加盖投标人公章，未按要求提供证明材料的不得分。）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技术服务分</w:t>
            </w: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投标响应情况</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投标文件全部满足采购需求的，得满分16分。</w:t>
            </w:r>
          </w:p>
          <w:p>
            <w:pPr>
              <w:widowControl/>
              <w:spacing w:line="24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对商务</w:t>
            </w:r>
            <w:r>
              <w:rPr>
                <w:rFonts w:hint="eastAsia" w:ascii="仿宋" w:hAnsi="仿宋" w:eastAsia="仿宋" w:cs="仿宋"/>
                <w:color w:val="000000" w:themeColor="text1"/>
                <w:sz w:val="24"/>
                <w:szCs w:val="24"/>
                <w:highlight w:val="none"/>
                <w:lang w:val="en-US" w:eastAsia="zh-CN"/>
                <w14:textFill>
                  <w14:solidFill>
                    <w14:schemeClr w14:val="tx1"/>
                  </w14:solidFill>
                </w14:textFill>
              </w:rPr>
              <w:t>及技术</w:t>
            </w:r>
            <w:r>
              <w:rPr>
                <w:rFonts w:hint="eastAsia" w:ascii="仿宋" w:hAnsi="仿宋" w:eastAsia="仿宋" w:cs="仿宋"/>
                <w:color w:val="000000" w:themeColor="text1"/>
                <w:sz w:val="24"/>
                <w:szCs w:val="24"/>
                <w:highlight w:val="none"/>
                <w14:textFill>
                  <w14:solidFill>
                    <w14:schemeClr w14:val="tx1"/>
                  </w14:solidFill>
                </w14:textFill>
              </w:rPr>
              <w:t>要求负偏离的每项扣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扣完为止</w:t>
            </w:r>
            <w:r>
              <w:rPr>
                <w:rFonts w:hint="eastAsia" w:ascii="仿宋" w:hAnsi="仿宋" w:eastAsia="仿宋" w:cs="仿宋"/>
                <w:color w:val="000000" w:themeColor="text1"/>
                <w:sz w:val="24"/>
                <w:szCs w:val="24"/>
                <w:highlight w:val="none"/>
                <w14:textFill>
                  <w14:solidFill>
                    <w14:schemeClr w14:val="tx1"/>
                  </w14:solidFill>
                </w14:textFill>
              </w:rPr>
              <w:t>。</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项目实施规划方案</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需要提供项目实施规划方案，①提出合理的项目整体实施方案（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分），②能按照项目分解节点（</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分），③并可跟踪实施（</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提供的方案能否满足采购需求判定评分，不满足不得分，最高得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09" w:type="dxa"/>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7分</w:t>
            </w:r>
          </w:p>
        </w:tc>
        <w:tc>
          <w:tcPr>
            <w:tcW w:w="850" w:type="dxa"/>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供货方案</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需要提供供货方案，①具有保障供货产品可追溯（2分）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②可及时按需分批交货的保障措施（2分），③确保在规定的时间内有计划的完成项目需求产品的生产、供货（2分）。</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提供的方案能否满足采购需求判定评分，不满足不得分，最高得6分。</w:t>
            </w:r>
          </w:p>
        </w:tc>
        <w:tc>
          <w:tcPr>
            <w:tcW w:w="709" w:type="dxa"/>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6分</w:t>
            </w:r>
          </w:p>
        </w:tc>
        <w:tc>
          <w:tcPr>
            <w:tcW w:w="850" w:type="dxa"/>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品控管理方案</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需要制定品控管理方案，①对产品品质有管理管控过程（2分），②交货前，需对交货前产品进行安检以满足本项目特殊场所的安全要求，提供可靠可信的用于本项目产品交货前安检方案（2分）及能力证明（自有或租赁安检设备的提供设备型号及购置或租赁发票，委托第三方进行安检的，提供第三方安检设备型号及购置或租赁发票）（2分）</w:t>
            </w:r>
          </w:p>
          <w:p>
            <w:pPr>
              <w:widowControl/>
              <w:spacing w:line="240" w:lineRule="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提供的方案及证明材料能否满足采购需求判定评分，不满足不得分，最高得6分。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安装服务实施方案</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安装服务实施方案，①根据货物交付时间节点，落实送货安装时间和人员安排（2分），②确保按期交付使用（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spacing w:line="24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提供的方案能否满足采购需求判定评分，不满足不得分，最高得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Merge w:val="restart"/>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Merge w:val="restart"/>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售后服务</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详细完整的“三包”措施及售后服务措施和方案，包括服务措施、产品质量保证、回访等。</w:t>
            </w:r>
          </w:p>
          <w:p>
            <w:pPr>
              <w:widowControl/>
              <w:spacing w:line="24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提供的方案能否满足采购需求判定评分，不满足不得分。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Merge w:val="continue"/>
            <w:vAlign w:val="center"/>
          </w:tcPr>
          <w:p>
            <w:pPr>
              <w:pStyle w:val="44"/>
              <w:spacing w:after="0"/>
              <w:jc w:val="center"/>
              <w:rPr>
                <w:color w:val="000000" w:themeColor="text1"/>
                <w:highlight w:val="none"/>
                <w14:textFill>
                  <w14:solidFill>
                    <w14:schemeClr w14:val="tx1"/>
                  </w14:solidFill>
                </w14:textFill>
              </w:rPr>
            </w:pPr>
          </w:p>
        </w:tc>
        <w:tc>
          <w:tcPr>
            <w:tcW w:w="1233" w:type="dxa"/>
            <w:vMerge w:val="continue"/>
            <w:vAlign w:val="center"/>
          </w:tcPr>
          <w:p>
            <w:pPr>
              <w:widowControl/>
              <w:spacing w:line="360" w:lineRule="auto"/>
              <w:rPr>
                <w:color w:val="000000" w:themeColor="text1"/>
                <w:highlight w:val="none"/>
                <w14:textFill>
                  <w14:solidFill>
                    <w14:schemeClr w14:val="tx1"/>
                  </w14:solidFill>
                </w14:textFill>
              </w:rPr>
            </w:pP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应提供①备品备件准备及保障方案（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分），②具有高效及时的措施手段（</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分），③满足采购人临时的维修、更换、补货需求（</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spacing w:line="24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提供的方案能否满足采购需求判定评分，不满足不得分，最高得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09" w:type="dxa"/>
            <w:vAlign w:val="center"/>
          </w:tcPr>
          <w:p>
            <w:pPr>
              <w:spacing w:after="0"/>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6分</w:t>
            </w:r>
          </w:p>
        </w:tc>
        <w:tc>
          <w:tcPr>
            <w:tcW w:w="850" w:type="dxa"/>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w:t>
            </w:r>
          </w:p>
        </w:tc>
        <w:tc>
          <w:tcPr>
            <w:tcW w:w="5287" w:type="dxa"/>
            <w:vAlign w:val="center"/>
          </w:tcPr>
          <w:p>
            <w:pPr>
              <w:widowControl/>
              <w:spacing w:line="240" w:lineRule="auto"/>
              <w:rPr>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质保期在满足招标文件要求的基础上每延长一年得1分，最高得2分，延长时间不足一年的不计入得分。</w:t>
            </w:r>
            <w:r>
              <w:rPr>
                <w:rFonts w:hint="eastAsia" w:ascii="仿宋" w:hAnsi="仿宋" w:eastAsia="仿宋" w:cs="仿宋"/>
                <w:b/>
                <w:bCs/>
                <w:color w:val="000000" w:themeColor="text1"/>
                <w:sz w:val="24"/>
                <w:highlight w:val="none"/>
                <w14:textFill>
                  <w14:solidFill>
                    <w14:schemeClr w14:val="tx1"/>
                  </w14:solidFill>
                </w14:textFill>
              </w:rPr>
              <w:t>有效证明材料：</w:t>
            </w:r>
            <w:r>
              <w:rPr>
                <w:rFonts w:hint="eastAsia" w:ascii="仿宋" w:hAnsi="仿宋" w:eastAsia="仿宋" w:cs="仿宋"/>
                <w:b/>
                <w:color w:val="000000" w:themeColor="text1"/>
                <w:sz w:val="24"/>
                <w:highlight w:val="none"/>
                <w14:textFill>
                  <w14:solidFill>
                    <w14:schemeClr w14:val="tx1"/>
                  </w14:solidFill>
                </w14:textFill>
              </w:rPr>
              <w:t>提供</w:t>
            </w:r>
            <w:r>
              <w:rPr>
                <w:rFonts w:hint="eastAsia" w:ascii="仿宋" w:hAnsi="仿宋" w:eastAsia="仿宋" w:cs="仿宋"/>
                <w:b/>
                <w:bCs/>
                <w:color w:val="000000" w:themeColor="text1"/>
                <w:sz w:val="24"/>
                <w:highlight w:val="none"/>
                <w14:textFill>
                  <w14:solidFill>
                    <w14:schemeClr w14:val="tx1"/>
                  </w14:solidFill>
                </w14:textFill>
              </w:rPr>
              <w:t>质保期承诺</w:t>
            </w:r>
            <w:r>
              <w:rPr>
                <w:rFonts w:hint="eastAsia" w:ascii="仿宋" w:hAnsi="仿宋" w:eastAsia="仿宋" w:cs="仿宋"/>
                <w:b/>
                <w:color w:val="000000" w:themeColor="text1"/>
                <w:sz w:val="24"/>
                <w:highlight w:val="none"/>
                <w14:textFill>
                  <w14:solidFill>
                    <w14:schemeClr w14:val="tx1"/>
                  </w14:solidFill>
                </w14:textFill>
              </w:rPr>
              <w:t>，不提供不得分。</w:t>
            </w:r>
          </w:p>
        </w:tc>
        <w:tc>
          <w:tcPr>
            <w:tcW w:w="709" w:type="dxa"/>
            <w:vAlign w:val="center"/>
          </w:tcPr>
          <w:p>
            <w:pPr>
              <w:spacing w:after="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客观</w:t>
            </w:r>
            <w:r>
              <w:rPr>
                <w:rFonts w:hint="eastAsia"/>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4"/>
              <w:spacing w:after="0"/>
              <w:ind w:left="420"/>
              <w:rPr>
                <w:color w:val="000000" w:themeColor="text1"/>
                <w:highlight w:val="none"/>
                <w14:textFill>
                  <w14:solidFill>
                    <w14:schemeClr w14:val="tx1"/>
                  </w14:solidFill>
                </w14:textFill>
              </w:rPr>
            </w:pPr>
          </w:p>
        </w:tc>
        <w:tc>
          <w:tcPr>
            <w:tcW w:w="553" w:type="dxa"/>
            <w:vAlign w:val="center"/>
          </w:tcPr>
          <w:p>
            <w:pPr>
              <w:pStyle w:val="44"/>
              <w:numPr>
                <w:ilvl w:val="0"/>
                <w:numId w:val="6"/>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样品</w:t>
            </w:r>
          </w:p>
        </w:tc>
        <w:tc>
          <w:tcPr>
            <w:tcW w:w="5287" w:type="dxa"/>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根据投标人提供样品的尺寸规格样式、制作质量、主要材质、工艺水平、美感、辅助材料及配件协调性是否严格等综合评定：</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（l)产品制</w:t>
            </w:r>
            <w:r>
              <w:rPr>
                <w:rFonts w:hint="eastAsia" w:ascii="仿宋" w:hAnsi="仿宋" w:eastAsia="仿宋" w:cs="仿宋"/>
                <w:color w:val="000000" w:themeColor="text1"/>
                <w:sz w:val="24"/>
                <w:szCs w:val="24"/>
                <w:highlight w:val="none"/>
                <w:lang w:val="en-US" w:eastAsia="zh-CN"/>
                <w14:textFill>
                  <w14:solidFill>
                    <w14:schemeClr w14:val="tx1"/>
                  </w14:solidFill>
                </w14:textFill>
              </w:rPr>
              <w:t>作</w:t>
            </w:r>
            <w:r>
              <w:rPr>
                <w:rFonts w:hint="eastAsia" w:ascii="仿宋" w:hAnsi="仿宋" w:eastAsia="仿宋" w:cs="仿宋"/>
                <w:color w:val="000000" w:themeColor="text1"/>
                <w:sz w:val="24"/>
                <w:szCs w:val="24"/>
                <w:highlight w:val="none"/>
                <w14:textFill>
                  <w14:solidFill>
                    <w14:schemeClr w14:val="tx1"/>
                  </w14:solidFill>
                </w14:textFill>
              </w:rPr>
              <w:t>工艺</w:t>
            </w:r>
            <w:r>
              <w:rPr>
                <w:rFonts w:hint="eastAsia" w:ascii="仿宋" w:hAnsi="仿宋" w:eastAsia="仿宋" w:cs="仿宋"/>
                <w:color w:val="000000" w:themeColor="text1"/>
                <w:sz w:val="24"/>
                <w:szCs w:val="24"/>
                <w:highlight w:val="none"/>
                <w:lang w:val="en-US" w:eastAsia="zh-CN"/>
                <w14:textFill>
                  <w14:solidFill>
                    <w14:schemeClr w14:val="tx1"/>
                  </w14:solidFill>
                </w14:textFill>
              </w:rPr>
              <w:t>水平</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尺寸</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平整度、面料</w:t>
            </w:r>
            <w:r>
              <w:rPr>
                <w:rFonts w:hint="eastAsia" w:ascii="仿宋" w:hAnsi="仿宋" w:eastAsia="仿宋" w:cs="仿宋"/>
                <w:color w:val="000000" w:themeColor="text1"/>
                <w:sz w:val="24"/>
                <w:szCs w:val="24"/>
                <w:highlight w:val="none"/>
                <w14:textFill>
                  <w14:solidFill>
                    <w14:schemeClr w14:val="tx1"/>
                  </w14:solidFill>
                </w14:textFill>
              </w:rPr>
              <w:t>材质</w:t>
            </w:r>
            <w:r>
              <w:rPr>
                <w:rFonts w:hint="eastAsia" w:ascii="仿宋" w:hAnsi="仿宋" w:eastAsia="仿宋" w:cs="仿宋"/>
                <w:color w:val="000000" w:themeColor="text1"/>
                <w:sz w:val="24"/>
                <w:szCs w:val="24"/>
                <w:highlight w:val="none"/>
                <w:lang w:val="en-US" w:eastAsia="zh-CN"/>
                <w14:textFill>
                  <w14:solidFill>
                    <w14:schemeClr w14:val="tx1"/>
                  </w14:solidFill>
                </w14:textFill>
              </w:rPr>
              <w:t>情况</w:t>
            </w: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（2）产品</w:t>
            </w:r>
            <w:r>
              <w:rPr>
                <w:rFonts w:hint="eastAsia" w:ascii="仿宋" w:hAnsi="仿宋" w:eastAsia="仿宋" w:cs="仿宋"/>
                <w:color w:val="000000" w:themeColor="text1"/>
                <w:sz w:val="24"/>
                <w:szCs w:val="24"/>
                <w:highlight w:val="none"/>
                <w:lang w:val="en-US" w:eastAsia="zh-CN"/>
                <w14:textFill>
                  <w14:solidFill>
                    <w14:schemeClr w14:val="tx1"/>
                  </w14:solidFill>
                </w14:textFill>
              </w:rPr>
              <w:t>手感、</w:t>
            </w:r>
            <w:r>
              <w:rPr>
                <w:rFonts w:hint="eastAsia" w:ascii="仿宋" w:hAnsi="仿宋" w:eastAsia="仿宋" w:cs="仿宋"/>
                <w:color w:val="000000" w:themeColor="text1"/>
                <w:sz w:val="24"/>
                <w:szCs w:val="24"/>
                <w:highlight w:val="none"/>
                <w14:textFill>
                  <w14:solidFill>
                    <w14:schemeClr w14:val="tx1"/>
                  </w14:solidFill>
                </w14:textFill>
              </w:rPr>
              <w:t>色泽情况；（0-3分）</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（3）产品外观美观度情况；（0-</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（4）产品与采购需求的符合程度、品质的比较等；（0-3分）</w:t>
            </w:r>
          </w:p>
          <w:p>
            <w:pPr>
              <w:widowControl/>
              <w:spacing w:line="24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注：投标人没有提供样品或样品不全投标无效。</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bl>
    <w:p>
      <w:pPr>
        <w:spacing w:line="360" w:lineRule="auto"/>
        <w:rPr>
          <w:rFonts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价格分（</w:t>
      </w:r>
      <w:r>
        <w:rPr>
          <w:rFonts w:hint="eastAsia" w:cs="仿宋_GB2312"/>
          <w:b/>
          <w:color w:val="000000" w:themeColor="text1"/>
          <w:highlight w:val="none"/>
          <w:lang w:val="en-US" w:eastAsia="zh-CN"/>
          <w14:textFill>
            <w14:solidFill>
              <w14:schemeClr w14:val="tx1"/>
            </w14:solidFill>
          </w14:textFill>
        </w:rPr>
        <w:t>30</w:t>
      </w:r>
      <w:r>
        <w:rPr>
          <w:rFonts w:hint="eastAsia" w:cs="仿宋_GB2312"/>
          <w:b/>
          <w:color w:val="000000" w:themeColor="text1"/>
          <w:highlight w:val="none"/>
          <w14:textFill>
            <w14:solidFill>
              <w14:schemeClr w14:val="tx1"/>
            </w14:solidFill>
          </w14:textFill>
        </w:rPr>
        <w:t>分）</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1"/>
        <w:gridCol w:w="59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pPr>
              <w:spacing w:after="0"/>
              <w:jc w:val="cente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价格分</w:t>
            </w:r>
          </w:p>
        </w:tc>
        <w:tc>
          <w:tcPr>
            <w:tcW w:w="1131" w:type="dxa"/>
            <w:vAlign w:val="center"/>
          </w:tcPr>
          <w:p>
            <w:pPr>
              <w:spacing w:after="0"/>
              <w:jc w:val="center"/>
              <w:rPr>
                <w:rFonts w:hint="default" w:eastAsia="仿宋"/>
                <w:color w:val="000000" w:themeColor="text1"/>
                <w:highlight w:val="none"/>
                <w:lang w:val="en-US" w:eastAsia="zh-CN"/>
                <w14:textFill>
                  <w14:solidFill>
                    <w14:schemeClr w14:val="tx1"/>
                  </w14:solidFill>
                </w14:textFill>
              </w:rPr>
            </w:pPr>
            <w:r>
              <w:rPr>
                <w:rFonts w:hint="eastAsia" w:cs="仿宋_GB2312"/>
                <w:color w:val="000000" w:themeColor="text1"/>
                <w:highlight w:val="none"/>
                <w14:textFill>
                  <w14:solidFill>
                    <w14:schemeClr w14:val="tx1"/>
                  </w14:solidFill>
                </w14:textFill>
              </w:rPr>
              <w:t>价格权值</w:t>
            </w:r>
            <w:r>
              <w:rPr>
                <w:rFonts w:hint="eastAsia" w:cs="仿宋_GB2312"/>
                <w:color w:val="000000" w:themeColor="text1"/>
                <w:highlight w:val="none"/>
                <w:lang w:val="en-US" w:eastAsia="zh-CN"/>
                <w14:textFill>
                  <w14:solidFill>
                    <w14:schemeClr w14:val="tx1"/>
                  </w14:solidFill>
                </w14:textFill>
              </w:rPr>
              <w:t>=0.30</w:t>
            </w:r>
          </w:p>
        </w:tc>
        <w:tc>
          <w:tcPr>
            <w:tcW w:w="5942" w:type="dxa"/>
          </w:tcPr>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最低有效投标价格为评标基准价</w:t>
            </w:r>
          </w:p>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投标报价得分</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评标基准价／投标报价</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×价格权值×</w:t>
            </w:r>
            <w:r>
              <w:rPr>
                <w:rFonts w:cs="仿宋_GB2312"/>
                <w:color w:val="000000" w:themeColor="text1"/>
                <w:highlight w:val="none"/>
                <w14:textFill>
                  <w14:solidFill>
                    <w14:schemeClr w14:val="tx1"/>
                  </w14:solidFill>
                </w14:textFill>
              </w:rPr>
              <w:t xml:space="preserve">100 </w:t>
            </w:r>
          </w:p>
          <w:p>
            <w:pPr>
              <w:spacing w:after="0"/>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（计算得分保留小数点后</w:t>
            </w:r>
            <w:r>
              <w:rPr>
                <w:rFonts w:cs="仿宋_GB2312"/>
                <w:color w:val="000000" w:themeColor="text1"/>
                <w:highlight w:val="none"/>
                <w14:textFill>
                  <w14:solidFill>
                    <w14:schemeClr w14:val="tx1"/>
                  </w14:solidFill>
                </w14:textFill>
              </w:rPr>
              <w:t>2</w:t>
            </w:r>
            <w:r>
              <w:rPr>
                <w:rFonts w:hint="eastAsia" w:cs="仿宋_GB2312"/>
                <w:color w:val="000000" w:themeColor="text1"/>
                <w:highlight w:val="none"/>
                <w14:textFill>
                  <w14:solidFill>
                    <w14:schemeClr w14:val="tx1"/>
                  </w14:solidFill>
                </w14:textFill>
              </w:rPr>
              <w:t>位）</w:t>
            </w:r>
          </w:p>
        </w:tc>
        <w:tc>
          <w:tcPr>
            <w:tcW w:w="1559"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30分</w:t>
            </w:r>
          </w:p>
        </w:tc>
      </w:tr>
    </w:tbl>
    <w:p>
      <w:pPr>
        <w:spacing w:line="360" w:lineRule="auto"/>
        <w:rPr>
          <w:rFonts w:cs="仿宋_GB2312"/>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备注：</w:t>
      </w:r>
      <w:r>
        <w:rPr>
          <w:rFonts w:hint="eastAsia" w:cs="仿宋_GB2312"/>
          <w:color w:val="000000" w:themeColor="text1"/>
          <w:highlight w:val="none"/>
          <w14:textFill>
            <w14:solidFill>
              <w14:schemeClr w14:val="tx1"/>
            </w14:solidFill>
          </w14:textFill>
        </w:rPr>
        <w:t>1、评分条款中涉及的业绩、荣誉、人员、社保等分公司均有效。</w:t>
      </w:r>
    </w:p>
    <w:p>
      <w:pPr>
        <w:spacing w:line="360" w:lineRule="auto"/>
        <w:ind w:firstLine="720" w:firstLineChars="300"/>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720" w:firstLineChars="300"/>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3、投标人编制投标文件（商务技术文件部分）时，建议按此目录（序号和内容）提供评标标准相应的商务技术资料。</w:t>
      </w:r>
    </w:p>
    <w:p>
      <w:pPr>
        <w:spacing w:line="360" w:lineRule="auto"/>
        <w:ind w:firstLine="723" w:firstLineChars="300"/>
        <w:rPr>
          <w:rFonts w:cs="仿宋_GB2312"/>
          <w:color w:val="000000" w:themeColor="text1"/>
          <w:highlight w:val="none"/>
          <w14:textFill>
            <w14:solidFill>
              <w14:schemeClr w14:val="tx1"/>
            </w14:solidFill>
          </w14:textFill>
        </w:rPr>
      </w:pPr>
      <w:r>
        <w:rPr>
          <w:rFonts w:hint="eastAsia"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样品明细见下表样品清单，下表为样品对应的采购需求中的序号说明。</w:t>
      </w:r>
    </w:p>
    <w:tbl>
      <w:tblPr>
        <w:tblStyle w:val="24"/>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734"/>
        <w:gridCol w:w="90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82" w:type="dxa"/>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需求清单中对应序号</w:t>
            </w:r>
          </w:p>
        </w:tc>
        <w:tc>
          <w:tcPr>
            <w:tcW w:w="3734" w:type="dxa"/>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样品名称</w:t>
            </w:r>
          </w:p>
        </w:tc>
        <w:tc>
          <w:tcPr>
            <w:tcW w:w="901" w:type="dxa"/>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数量</w:t>
            </w:r>
          </w:p>
        </w:tc>
        <w:tc>
          <w:tcPr>
            <w:tcW w:w="1422" w:type="dxa"/>
            <w:vAlign w:val="center"/>
          </w:tcPr>
          <w:p>
            <w:pPr>
              <w:widowControl/>
              <w:spacing w:line="360" w:lineRule="auto"/>
              <w:jc w:val="center"/>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w:t>
            </w:r>
          </w:p>
        </w:tc>
        <w:tc>
          <w:tcPr>
            <w:tcW w:w="3734" w:type="dxa"/>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病房被套</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spacing w:line="360" w:lineRule="auto"/>
              <w:jc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1422" w:type="dxa"/>
            <w:vMerge w:val="restart"/>
            <w:vAlign w:val="center"/>
          </w:tcPr>
          <w:p>
            <w:pPr>
              <w:widowControl/>
              <w:spacing w:line="360" w:lineRule="auto"/>
              <w:jc w:val="center"/>
              <w:rPr>
                <w:rFonts w:hint="default"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cs="仿宋"/>
                <w:i w:val="0"/>
                <w:iCs w:val="0"/>
                <w:color w:val="000000" w:themeColor="text1"/>
                <w:kern w:val="0"/>
                <w:sz w:val="24"/>
                <w:szCs w:val="24"/>
                <w:highlight w:val="none"/>
                <w:u w:val="none"/>
                <w:lang w:val="en-US" w:eastAsia="zh-CN" w:bidi="ar"/>
                <w14:textFill>
                  <w14:solidFill>
                    <w14:schemeClr w14:val="tx1"/>
                  </w14:solidFill>
                </w14:textFill>
              </w:rPr>
              <w:t>请见采购清单中“</w:t>
            </w: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技术参数等要求</w:t>
            </w:r>
            <w:r>
              <w:rPr>
                <w:rFonts w:hint="eastAsia" w:cs="仿宋"/>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w:t>
            </w:r>
          </w:p>
        </w:tc>
        <w:tc>
          <w:tcPr>
            <w:tcW w:w="3734" w:type="dxa"/>
            <w:vAlign w:val="center"/>
          </w:tcPr>
          <w:p>
            <w:pPr>
              <w:widowControl/>
              <w:spacing w:line="360" w:lineRule="auto"/>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病房床罩</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spacing w:line="360" w:lineRule="auto"/>
              <w:jc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1422" w:type="dxa"/>
            <w:vMerge w:val="continue"/>
            <w:vAlign w:val="center"/>
          </w:tcPr>
          <w:p>
            <w:pPr>
              <w:widowControl/>
              <w:spacing w:line="360" w:lineRule="auto"/>
              <w:jc w:val="center"/>
              <w:rPr>
                <w:rFonts w:hint="eastAsia" w:cs="仿宋"/>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4</w:t>
            </w:r>
          </w:p>
        </w:tc>
        <w:tc>
          <w:tcPr>
            <w:tcW w:w="3734" w:type="dxa"/>
            <w:vAlign w:val="center"/>
          </w:tcPr>
          <w:p>
            <w:pPr>
              <w:widowControl/>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值班被套</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7</w:t>
            </w:r>
          </w:p>
        </w:tc>
        <w:tc>
          <w:tcPr>
            <w:tcW w:w="3734" w:type="dxa"/>
            <w:vAlign w:val="center"/>
          </w:tcPr>
          <w:p>
            <w:pPr>
              <w:widowControl/>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病员服上衣长袖</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8</w:t>
            </w:r>
          </w:p>
        </w:tc>
        <w:tc>
          <w:tcPr>
            <w:tcW w:w="3734" w:type="dxa"/>
            <w:vAlign w:val="center"/>
          </w:tcPr>
          <w:p>
            <w:pPr>
              <w:widowControl/>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病员服裤子</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11</w:t>
            </w:r>
          </w:p>
        </w:tc>
        <w:tc>
          <w:tcPr>
            <w:tcW w:w="3734" w:type="dxa"/>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手术室中单（样品）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21</w:t>
            </w:r>
          </w:p>
        </w:tc>
        <w:tc>
          <w:tcPr>
            <w:tcW w:w="3734" w:type="dxa"/>
            <w:vAlign w:val="center"/>
          </w:tcPr>
          <w:p>
            <w:pPr>
              <w:widowControl/>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小方巾</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23</w:t>
            </w:r>
          </w:p>
        </w:tc>
        <w:tc>
          <w:tcPr>
            <w:tcW w:w="3734" w:type="dxa"/>
            <w:vAlign w:val="center"/>
          </w:tcPr>
          <w:p>
            <w:pPr>
              <w:widowControl/>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中洞巾</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82" w:type="dxa"/>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29</w:t>
            </w:r>
          </w:p>
        </w:tc>
        <w:tc>
          <w:tcPr>
            <w:tcW w:w="3734" w:type="dxa"/>
            <w:vAlign w:val="center"/>
          </w:tcPr>
          <w:p>
            <w:pPr>
              <w:widowControl/>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手术衣</w:t>
            </w:r>
            <w:r>
              <w:rPr>
                <w:rFonts w:hint="eastAsia" w:cs="仿宋"/>
                <w:b w:val="0"/>
                <w:bCs w:val="0"/>
                <w:color w:val="000000" w:themeColor="text1"/>
                <w:sz w:val="24"/>
                <w:szCs w:val="24"/>
                <w:highlight w:val="none"/>
                <w:vertAlign w:val="baseline"/>
                <w:lang w:val="en-US" w:eastAsia="zh-CN"/>
                <w14:textFill>
                  <w14:solidFill>
                    <w14:schemeClr w14:val="tx1"/>
                  </w14:solidFill>
                </w14:textFill>
              </w:rPr>
              <w:t>（样品）</w:t>
            </w:r>
          </w:p>
        </w:tc>
        <w:tc>
          <w:tcPr>
            <w:tcW w:w="901" w:type="dxa"/>
            <w:vAlign w:val="center"/>
          </w:tcPr>
          <w:p>
            <w:pPr>
              <w:widowControl/>
              <w:jc w:val="center"/>
              <w:textAlignment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cs="仿宋"/>
                <w:b w:val="0"/>
                <w:bCs w:val="0"/>
                <w:color w:val="000000" w:themeColor="text1"/>
                <w:sz w:val="24"/>
                <w:szCs w:val="24"/>
                <w:highlight w:val="none"/>
                <w:vertAlign w:val="baseline"/>
                <w:lang w:val="en-US" w:eastAsia="zh-CN"/>
                <w14:textFill>
                  <w14:solidFill>
                    <w14:schemeClr w14:val="tx1"/>
                  </w14:solidFill>
                </w14:textFill>
              </w:rPr>
              <w:t>1</w:t>
            </w:r>
          </w:p>
        </w:tc>
        <w:tc>
          <w:tcPr>
            <w:tcW w:w="1422" w:type="dxa"/>
            <w:vMerge w:val="continue"/>
            <w:vAlign w:val="center"/>
          </w:tcPr>
          <w:p>
            <w:pPr>
              <w:widowControl/>
              <w:jc w:val="center"/>
              <w:textAlignment w:val="center"/>
              <w:rPr>
                <w:rFonts w:hint="eastAsia" w:cs="仿宋"/>
                <w:b w:val="0"/>
                <w:bCs w:val="0"/>
                <w:color w:val="000000" w:themeColor="text1"/>
                <w:sz w:val="24"/>
                <w:szCs w:val="24"/>
                <w:highlight w:val="none"/>
                <w:vertAlign w:val="baseline"/>
                <w:lang w:val="en-US" w:eastAsia="zh-CN"/>
                <w14:textFill>
                  <w14:solidFill>
                    <w14:schemeClr w14:val="tx1"/>
                  </w14:solidFill>
                </w14:textFill>
              </w:rPr>
            </w:pPr>
          </w:p>
        </w:tc>
      </w:tr>
    </w:tbl>
    <w:p>
      <w:pPr>
        <w:widowControl/>
        <w:spacing w:line="360" w:lineRule="auto"/>
        <w:ind w:firstLine="482" w:firstLineChars="200"/>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中标单位样品在开标结束后，当天送到采购人指定地点封存，项目执行时，中标单位供货标准必须不低于样品品质，否则以虚假应标处置，不予验收，报同级监管部门处理，所有不良后果中标单位自行负责。</w:t>
      </w: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一、评标方法</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1.</w:t>
      </w:r>
      <w:r>
        <w:rPr>
          <w:rStyle w:val="34"/>
          <w:rFonts w:hint="eastAsia"/>
          <w:color w:val="000000" w:themeColor="text1"/>
          <w:highlight w:val="none"/>
          <w14:textFill>
            <w14:solidFill>
              <w14:schemeClr w14:val="tx1"/>
            </w14:solidFill>
          </w14:textFill>
        </w:rPr>
        <w:t>本项目采用综合评分法。</w:t>
      </w:r>
      <w:r>
        <w:rPr>
          <w:rFonts w:hint="eastAsia" w:ascii="仿宋_GB2312" w:eastAsia="仿宋_GB2312" w:cs="Arial"/>
          <w:color w:val="000000" w:themeColor="text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
        <w:rPr>
          <w:rFonts w:cs="Arial"/>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 xml:space="preserve">2. </w:t>
      </w:r>
      <w:r>
        <w:rPr>
          <w:rStyle w:val="34"/>
          <w:rFonts w:hint="eastAsia"/>
          <w:color w:val="000000" w:themeColor="text1"/>
          <w:highlight w:val="none"/>
          <w14:textFill>
            <w14:solidFill>
              <w14:schemeClr w14:val="tx1"/>
            </w14:solidFill>
          </w14:textFill>
        </w:rPr>
        <w:t>评标标准：</w:t>
      </w:r>
      <w:r>
        <w:rPr>
          <w:rFonts w:hint="eastAsia" w:ascii="仿宋_GB2312" w:eastAsia="仿宋_GB2312" w:cs="Arial"/>
          <w:color w:val="000000" w:themeColor="text1"/>
          <w:highlight w:val="none"/>
          <w14:textFill>
            <w14:solidFill>
              <w14:schemeClr w14:val="tx1"/>
            </w14:solidFill>
          </w14:textFill>
        </w:rPr>
        <w:t>见评标办法前附表。</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三、评标程序</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3.1符合性审查。</w:t>
      </w:r>
      <w:r>
        <w:rPr>
          <w:rFonts w:ascii="仿宋_GB2312" w:eastAsia="仿宋_GB2312" w:cs="Arial"/>
          <w:color w:val="000000" w:themeColor="text1"/>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eastAsia="仿宋_GB2312" w:cs="Arial"/>
          <w:color w:val="000000" w:themeColor="text1"/>
          <w:highlight w:val="none"/>
          <w14:textFill>
            <w14:solidFill>
              <w14:schemeClr w14:val="tx1"/>
            </w14:solidFill>
          </w14:textFill>
        </w:rPr>
        <w:t>不</w:t>
      </w:r>
      <w:r>
        <w:rPr>
          <w:rFonts w:ascii="仿宋_GB2312" w:eastAsia="仿宋_GB2312" w:cs="Arial"/>
          <w:color w:val="000000" w:themeColor="text1"/>
          <w:highlight w:val="none"/>
          <w14:textFill>
            <w14:solidFill>
              <w14:schemeClr w14:val="tx1"/>
            </w14:solidFill>
          </w14:textFill>
        </w:rPr>
        <w:t>满足招标文件的实质性要求</w:t>
      </w:r>
      <w:r>
        <w:rPr>
          <w:rFonts w:hint="eastAsia" w:ascii="仿宋_GB2312" w:eastAsia="仿宋_GB2312" w:cs="Arial"/>
          <w:color w:val="000000" w:themeColor="text1"/>
          <w:highlight w:val="none"/>
          <w14:textFill>
            <w14:solidFill>
              <w14:schemeClr w14:val="tx1"/>
            </w14:solidFill>
          </w14:textFill>
        </w:rPr>
        <w:t>的，投标无效。</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 xml:space="preserve">3.2 </w:t>
      </w:r>
      <w:r>
        <w:rPr>
          <w:rStyle w:val="34"/>
          <w:rFonts w:hint="eastAsia"/>
          <w:color w:val="000000" w:themeColor="text1"/>
          <w:highlight w:val="none"/>
          <w14:textFill>
            <w14:solidFill>
              <w14:schemeClr w14:val="tx1"/>
            </w14:solidFill>
          </w14:textFill>
        </w:rPr>
        <w:t>比较与评价。</w:t>
      </w:r>
      <w:r>
        <w:rPr>
          <w:rFonts w:ascii="仿宋_GB2312" w:eastAsia="仿宋_GB2312" w:cs="Arial"/>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3.3汇总商务技术得分。</w:t>
      </w:r>
      <w:r>
        <w:rPr>
          <w:rFonts w:hint="eastAsia" w:ascii="仿宋_GB2312" w:eastAsia="仿宋_GB2312" w:cs="Arial"/>
          <w:color w:val="000000" w:themeColor="text1"/>
          <w:highlight w:val="none"/>
          <w14:textFill>
            <w14:solidFill>
              <w14:schemeClr w14:val="tx1"/>
            </w14:solidFill>
          </w14:textFill>
        </w:rPr>
        <w:t>评标委员会各成员应当独立对每个投标人的商务和技术文件进行评价，并汇总商务技术得分情况。</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3.4报价评审。</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3.4.1投标文件报价出现前后不一致的，按照下列规定修正：</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3.4.1.1投标文件中开标一览表(报价表)内容与投标文件中相应内容不一致的，以开标一览表(报价表)为准;</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3.4.1.2大写金额和小写金额不一致的，以大写金额为准;</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3.4.1.3单价金额小数点或者百分比有明显错位的，以开标一览表的总价为准，并修改单价;</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3.4.1.4总价金额与按单价汇总金额不一致的，以单价金额计算结果为准。</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3.4.1.5同时出现两种以上不一致的，按照3.4.1</w:t>
      </w:r>
      <w:r>
        <w:rPr>
          <w:rFonts w:hint="eastAsia"/>
          <w:color w:val="000000" w:themeColor="text1"/>
          <w:highlight w:val="none"/>
          <w14:textFill>
            <w14:solidFill>
              <w14:schemeClr w14:val="tx1"/>
            </w14:solidFill>
          </w14:textFill>
        </w:rPr>
        <w:t>规定的顺序修正。修正后的报价按照财政部第</w:t>
      </w:r>
      <w:r>
        <w:rPr>
          <w:color w:val="000000" w:themeColor="text1"/>
          <w:highlight w:val="none"/>
          <w14:textFill>
            <w14:solidFill>
              <w14:schemeClr w14:val="tx1"/>
            </w14:solidFill>
          </w14:textFill>
        </w:rPr>
        <w:t xml:space="preserve">87号令 </w:t>
      </w:r>
      <w:r>
        <w:rPr>
          <w:rFonts w:hint="eastAsia"/>
          <w:color w:val="000000" w:themeColor="text1"/>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3.4.2</w:t>
      </w:r>
      <w:r>
        <w:rPr>
          <w:rFonts w:hint="eastAsia" w:cs="仿宋"/>
          <w:color w:val="000000" w:themeColor="text1"/>
          <w:highlight w:val="none"/>
          <w14:textFill>
            <w14:solidFill>
              <w14:schemeClr w14:val="tx1"/>
            </w14:solidFill>
          </w14:textFill>
        </w:rPr>
        <w:t>投标文件出现不是唯一的、有选择性投标报价的，投标无效。</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3.4.3</w:t>
      </w:r>
      <w:r>
        <w:rPr>
          <w:rFonts w:hint="eastAsia" w:cs="仿宋"/>
          <w:color w:val="000000" w:themeColor="text1"/>
          <w:highlight w:val="none"/>
          <w14:textFill>
            <w14:solidFill>
              <w14:schemeClr w14:val="tx1"/>
            </w14:solidFill>
          </w14:textFill>
        </w:rPr>
        <w:t>投标报价超过招标文件中规定的预算金额或者最高限价的，投标无效。</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3.4.4</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color w:val="000000" w:themeColor="text1"/>
          <w:highlight w:val="none"/>
          <w14:textFill>
            <w14:solidFill>
              <w14:schemeClr w14:val="tx1"/>
            </w14:solidFill>
          </w14:textFill>
        </w:rPr>
        <w:t>;投标人不能证明其报价合理性的，评标委员会应当将其作为无效投标处理。</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3.4.5</w:t>
      </w:r>
      <w:r>
        <w:rPr>
          <w:rFonts w:hint="eastAsia"/>
          <w:color w:val="000000" w:themeColor="text1"/>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color w:val="000000" w:themeColor="text1"/>
          <w:highlight w:val="none"/>
          <w14:textFill>
            <w14:solidFill>
              <w14:schemeClr w14:val="tx1"/>
            </w14:solidFill>
          </w14:textFill>
        </w:rPr>
        <w:t>0%的扣除，用扣除后的价格参与评审。接受大中型企业与小</w:t>
      </w:r>
      <w:r>
        <w:rPr>
          <w:rFonts w:hint="eastAsia"/>
          <w:color w:val="000000" w:themeColor="text1"/>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color w:val="000000" w:themeColor="text1"/>
          <w:highlight w:val="none"/>
          <w14:textFill>
            <w14:solidFill>
              <w14:schemeClr w14:val="tx1"/>
            </w14:solidFill>
          </w14:textFill>
        </w:rPr>
        <w:t>30%以上的，对联合体或者大中型企业的报价给予</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%的扣除，用扣除后的价格参加评审。组成联合体或者接受分包的小</w:t>
      </w:r>
      <w:r>
        <w:rPr>
          <w:rFonts w:hint="eastAsia"/>
          <w:color w:val="000000" w:themeColor="text1"/>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3.5</w:t>
      </w:r>
      <w:r>
        <w:rPr>
          <w:rStyle w:val="34"/>
          <w:rFonts w:hint="eastAsia"/>
          <w:color w:val="000000" w:themeColor="text1"/>
          <w:highlight w:val="none"/>
          <w14:textFill>
            <w14:solidFill>
              <w14:schemeClr w14:val="tx1"/>
            </w14:solidFill>
          </w14:textFill>
        </w:rPr>
        <w:t>排序与推荐。</w:t>
      </w:r>
      <w:r>
        <w:rPr>
          <w:rFonts w:ascii="仿宋_GB2312" w:eastAsia="仿宋_GB2312" w:cs="Arial"/>
          <w:color w:val="000000" w:themeColor="text1"/>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000000" w:themeColor="text1"/>
          <w:highlight w:val="none"/>
          <w14:textFill>
            <w14:solidFill>
              <w14:schemeClr w14:val="tx1"/>
            </w14:solidFill>
          </w14:textFill>
        </w:rPr>
        <w:t>。</w:t>
      </w:r>
    </w:p>
    <w:p>
      <w:pPr>
        <w:spacing w:line="360" w:lineRule="auto"/>
        <w:rPr>
          <w:rFonts w:ascii="仿宋_GB2312" w:eastAsia="仿宋_GB2312" w:cs="Arial"/>
          <w:b/>
          <w:color w:val="000000" w:themeColor="text1"/>
          <w:highlight w:val="none"/>
          <w14:textFill>
            <w14:solidFill>
              <w14:schemeClr w14:val="tx1"/>
            </w14:solidFill>
          </w14:textFill>
        </w:rPr>
      </w:pPr>
      <w:r>
        <w:rPr>
          <w:rFonts w:hint="eastAsia" w:ascii="仿宋_GB2312" w:eastAsia="仿宋_GB2312" w:cs="Arial"/>
          <w:color w:val="000000" w:themeColor="text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3.6编写评标报告。</w:t>
      </w:r>
      <w:r>
        <w:rPr>
          <w:rFonts w:ascii="仿宋_GB2312" w:eastAsia="仿宋_GB2312" w:cs="Arial"/>
          <w:color w:val="000000" w:themeColor="text1"/>
          <w:highlight w:val="none"/>
          <w14:textFill>
            <w14:solidFill>
              <w14:schemeClr w14:val="tx1"/>
            </w14:solidFill>
          </w14:textFill>
        </w:rPr>
        <w:t>评标委员会根据全体评标成员签字的原始评标记录和评标结果编写评标报告。</w:t>
      </w:r>
      <w:r>
        <w:rPr>
          <w:rFonts w:hint="eastAsia" w:ascii="仿宋_GB2312" w:eastAsia="仿宋_GB2312" w:cs="Arial"/>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四、评标中的其他事项</w:t>
      </w:r>
    </w:p>
    <w:p>
      <w:pPr>
        <w:pStyle w:val="58"/>
        <w:rPr>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4.1</w:t>
      </w:r>
      <w:r>
        <w:rPr>
          <w:rStyle w:val="34"/>
          <w:rFonts w:hint="eastAsia"/>
          <w:color w:val="000000" w:themeColor="text1"/>
          <w:highlight w:val="none"/>
          <w14:textFill>
            <w14:solidFill>
              <w14:schemeClr w14:val="tx1"/>
            </w14:solidFill>
          </w14:textFill>
        </w:rPr>
        <w:t>投标人澄清、说明或者补正。</w:t>
      </w:r>
      <w:r>
        <w:rPr>
          <w:rFonts w:hint="eastAsia"/>
          <w:color w:val="000000" w:themeColor="text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ascii="仿宋_GB2312" w:hAnsi="仿宋" w:eastAsia="仿宋_GB2312" w:cs="仿宋_GB2312"/>
          <w:color w:val="000000" w:themeColor="text1"/>
          <w:szCs w:val="21"/>
          <w:highlight w:val="none"/>
          <w14:textFill>
            <w14:solidFill>
              <w14:schemeClr w14:val="tx1"/>
            </w14:solidFill>
          </w14:textFill>
        </w:rPr>
      </w:pPr>
      <w:r>
        <w:rPr>
          <w:rStyle w:val="34"/>
          <w:color w:val="000000" w:themeColor="text1"/>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4.2.2投标文件未按照招标文件要求签署、盖章的；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000000" w:themeColor="text1"/>
          <w:highlight w:val="none"/>
          <w14:textFill>
            <w14:solidFill>
              <w14:schemeClr w14:val="tx1"/>
            </w14:solidFill>
          </w14:textFill>
        </w:rPr>
        <w:t>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4.2.4投标文件含有采购人不能接受的附加条件的；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w:t>
      </w:r>
      <w:r>
        <w:rPr>
          <w:rFonts w:hint="eastAsia" w:ascii="仿宋_GB2312" w:eastAsia="仿宋_GB2312" w:cs="Arial"/>
          <w:color w:val="000000" w:themeColor="text1"/>
          <w:highlight w:val="none"/>
          <w14:textFill>
            <w14:solidFill>
              <w14:schemeClr w14:val="tx1"/>
            </w14:solidFill>
          </w14:textFill>
        </w:rPr>
        <w:t xml:space="preserve"> </w:t>
      </w:r>
      <w:r>
        <w:rPr>
          <w:rFonts w:ascii="仿宋_GB2312" w:eastAsia="仿宋_GB2312" w:cs="Arial"/>
          <w:color w:val="000000" w:themeColor="text1"/>
          <w:highlight w:val="none"/>
          <w14:textFill>
            <w14:solidFill>
              <w14:schemeClr w14:val="tx1"/>
            </w14:solidFill>
          </w14:textFill>
        </w:rPr>
        <w:t>4.2.6投标文件出现不是唯一的、有选择性投标报价的;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4.2.9投标人对根据修正原则修正后的报价不确认的；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4.2.10投标人提供虚假材料投标的；</w:t>
      </w:r>
    </w:p>
    <w:p>
      <w:pPr>
        <w:spacing w:line="360" w:lineRule="auto"/>
        <w:ind w:firstLine="240" w:firstLineChars="1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4.2.12投标人仅提交备份投标文件，</w:t>
      </w:r>
      <w:r>
        <w:rPr>
          <w:rFonts w:hint="eastAsia" w:ascii="仿宋_GB2312" w:eastAsia="仿宋_GB2312" w:cs="Arial"/>
          <w:color w:val="000000" w:themeColor="text1"/>
          <w:highlight w:val="none"/>
          <w14:textFill>
            <w14:solidFill>
              <w14:schemeClr w14:val="tx1"/>
            </w14:solidFill>
          </w14:textFill>
        </w:rPr>
        <w:t>未</w:t>
      </w:r>
      <w:r>
        <w:rPr>
          <w:rFonts w:ascii="仿宋_GB2312" w:eastAsia="仿宋_GB2312" w:cs="Arial"/>
          <w:color w:val="000000" w:themeColor="text1"/>
          <w:highlight w:val="none"/>
          <w14:textFill>
            <w14:solidFill>
              <w14:schemeClr w14:val="tx1"/>
            </w14:solidFill>
          </w14:textFill>
        </w:rPr>
        <w:t>在电子交易平台传输递交投标文件的，投标无效；</w:t>
      </w:r>
    </w:p>
    <w:p>
      <w:pPr>
        <w:ind w:firstLine="48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4.2.13 </w:t>
      </w:r>
      <w:r>
        <w:rPr>
          <w:rFonts w:hint="eastAsia"/>
          <w:color w:val="000000" w:themeColor="text1"/>
          <w:highlight w:val="none"/>
          <w14:textFill>
            <w14:solidFill>
              <w14:schemeClr w14:val="tx1"/>
            </w14:solidFill>
          </w14:textFill>
        </w:rPr>
        <w:t>投标文件不满足招标文件的其它实质性要求的；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废标后，采购机构应当将废标理由通知所有投标人。</w:t>
      </w:r>
    </w:p>
    <w:p>
      <w:pPr>
        <w:pStyle w:val="17"/>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4"/>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4"/>
          <w:rFonts w:hint="eastAsia"/>
          <w:color w:val="000000" w:themeColor="text1"/>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pPr>
        <w:pStyle w:val="17"/>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pPr>
        <w:pStyle w:val="17"/>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Arial"/>
          <w:color w:val="000000" w:themeColor="text1"/>
          <w:kern w:val="0"/>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rFonts w:cs="仿宋_GB2312"/>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拟签订的合同文本</w:t>
      </w:r>
    </w:p>
    <w:p>
      <w:pPr>
        <w:tabs>
          <w:tab w:val="left" w:pos="2143"/>
          <w:tab w:val="center" w:pos="4664"/>
        </w:tabs>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萧山区第一人民医院医共体总院</w:t>
      </w:r>
    </w:p>
    <w:p>
      <w:pPr>
        <w:tabs>
          <w:tab w:val="left" w:pos="2143"/>
          <w:tab w:val="center" w:pos="4664"/>
        </w:tabs>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（杭州市萧山区第一人民医院）</w:t>
      </w:r>
      <w:r>
        <w:rPr>
          <w:rFonts w:hint="eastAsia" w:ascii="宋体" w:hAnsi="宋体" w:cs="宋体"/>
          <w:b/>
          <w:color w:val="000000" w:themeColor="text1"/>
          <w:sz w:val="36"/>
          <w:szCs w:val="36"/>
          <w:highlight w:val="none"/>
          <w:lang w:eastAsia="zh-CN"/>
          <w14:textFill>
            <w14:solidFill>
              <w14:schemeClr w14:val="tx1"/>
            </w14:solidFill>
          </w14:textFill>
        </w:rPr>
        <w:t>病房、手术室、供应室棉织品类</w:t>
      </w:r>
      <w:r>
        <w:rPr>
          <w:rFonts w:hint="eastAsia" w:ascii="宋体" w:hAnsi="宋体" w:cs="宋体"/>
          <w:b/>
          <w:color w:val="000000" w:themeColor="text1"/>
          <w:sz w:val="36"/>
          <w:szCs w:val="36"/>
          <w:highlight w:val="none"/>
          <w:lang w:val="en-US" w:eastAsia="zh-CN"/>
          <w14:textFill>
            <w14:solidFill>
              <w14:schemeClr w14:val="tx1"/>
            </w14:solidFill>
          </w14:textFill>
        </w:rPr>
        <w:t>政府采购</w:t>
      </w:r>
      <w:r>
        <w:rPr>
          <w:rFonts w:hint="eastAsia" w:ascii="宋体" w:hAnsi="宋体" w:cs="宋体"/>
          <w:b/>
          <w:color w:val="000000" w:themeColor="text1"/>
          <w:sz w:val="36"/>
          <w:szCs w:val="36"/>
          <w:highlight w:val="none"/>
          <w:lang w:eastAsia="zh-CN"/>
          <w14:textFill>
            <w14:solidFill>
              <w14:schemeClr w14:val="tx1"/>
            </w14:solidFill>
          </w14:textFill>
        </w:rPr>
        <w:t>项目</w:t>
      </w:r>
    </w:p>
    <w:p>
      <w:pPr>
        <w:tabs>
          <w:tab w:val="left" w:pos="2143"/>
          <w:tab w:val="center" w:pos="4664"/>
        </w:tabs>
        <w:spacing w:line="360" w:lineRule="auto"/>
        <w:jc w:val="center"/>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合同编号：</w:t>
      </w:r>
    </w:p>
    <w:p>
      <w:pPr>
        <w:spacing w:line="360" w:lineRule="auto"/>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cs="仿宋"/>
          <w:color w:val="000000" w:themeColor="text1"/>
          <w:sz w:val="24"/>
          <w:highlight w:val="none"/>
          <w:u w:val="single"/>
          <w:lang w:eastAsia="zh-CN"/>
          <w14:textFill>
            <w14:solidFill>
              <w14:schemeClr w14:val="tx1"/>
            </w14:solidFill>
          </w14:textFill>
        </w:rPr>
        <w:t>XSYY2022-GK-022-2</w:t>
      </w:r>
    </w:p>
    <w:p>
      <w:pPr>
        <w:pStyle w:val="17"/>
        <w:snapToGrid w:val="0"/>
        <w:spacing w:line="360" w:lineRule="auto"/>
        <w:ind w:firstLine="0"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 xml:space="preserve">签订地点：杭州市萧山区第一人民医院            </w:t>
      </w:r>
    </w:p>
    <w:p>
      <w:pPr>
        <w:pStyle w:val="17"/>
        <w:snapToGrid w:val="0"/>
        <w:spacing w:line="360" w:lineRule="auto"/>
        <w:ind w:firstLine="0"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签订时间：20</w:t>
      </w:r>
      <w:r>
        <w:rPr>
          <w:rFonts w:ascii="仿宋" w:hAnsi="仿宋" w:eastAsia="仿宋" w:cs="仿宋_GB2312"/>
          <w:color w:val="000000" w:themeColor="text1"/>
          <w:highlight w:val="none"/>
          <w14:textFill>
            <w14:solidFill>
              <w14:schemeClr w14:val="tx1"/>
            </w14:solidFill>
          </w14:textFill>
        </w:rPr>
        <w:t>2</w:t>
      </w:r>
      <w:r>
        <w:rPr>
          <w:rFonts w:hint="eastAsia" w:ascii="仿宋" w:hAnsi="仿宋" w:eastAsia="仿宋" w:cs="仿宋_GB2312"/>
          <w:color w:val="000000" w:themeColor="text1"/>
          <w:highlight w:val="none"/>
          <w:lang w:val="en-US" w:eastAsia="zh-CN"/>
          <w14:textFill>
            <w14:solidFill>
              <w14:schemeClr w14:val="tx1"/>
            </w14:solidFill>
          </w14:textFill>
        </w:rPr>
        <w:t>2</w:t>
      </w:r>
      <w:r>
        <w:rPr>
          <w:rFonts w:hint="eastAsia" w:ascii="仿宋" w:hAnsi="仿宋" w:eastAsia="仿宋" w:cs="仿宋_GB2312"/>
          <w:color w:val="000000" w:themeColor="text1"/>
          <w:highlight w:val="none"/>
          <w14:textFill>
            <w14:solidFill>
              <w14:schemeClr w14:val="tx1"/>
            </w14:solidFill>
          </w14:textFill>
        </w:rPr>
        <w:t>年  月  日</w:t>
      </w:r>
    </w:p>
    <w:p>
      <w:pPr>
        <w:pStyle w:val="17"/>
        <w:snapToGrid w:val="0"/>
        <w:spacing w:line="360" w:lineRule="auto"/>
        <w:ind w:firstLine="0"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项目名称：萧山区第一人民医院医共体总院（杭州市萧山区第一人民医院）</w:t>
      </w:r>
      <w:r>
        <w:rPr>
          <w:rFonts w:hint="eastAsia" w:ascii="仿宋" w:hAnsi="仿宋" w:eastAsia="仿宋" w:cs="仿宋_GB2312"/>
          <w:color w:val="000000" w:themeColor="text1"/>
          <w:highlight w:val="none"/>
          <w:lang w:eastAsia="zh-CN"/>
          <w14:textFill>
            <w14:solidFill>
              <w14:schemeClr w14:val="tx1"/>
            </w14:solidFill>
          </w14:textFill>
        </w:rPr>
        <w:t>病房、手术室、供应室棉织品类</w:t>
      </w:r>
      <w:r>
        <w:rPr>
          <w:rFonts w:hint="eastAsia" w:ascii="仿宋" w:hAnsi="仿宋" w:eastAsia="仿宋" w:cs="仿宋_GB2312"/>
          <w:color w:val="000000" w:themeColor="text1"/>
          <w:highlight w:val="none"/>
          <w:lang w:val="en-US" w:eastAsia="zh-CN"/>
          <w14:textFill>
            <w14:solidFill>
              <w14:schemeClr w14:val="tx1"/>
            </w14:solidFill>
          </w14:textFill>
        </w:rPr>
        <w:t>政府采购</w:t>
      </w:r>
      <w:r>
        <w:rPr>
          <w:rFonts w:hint="eastAsia" w:ascii="仿宋" w:hAnsi="仿宋" w:eastAsia="仿宋" w:cs="仿宋_GB2312"/>
          <w:color w:val="000000" w:themeColor="text1"/>
          <w:highlight w:val="none"/>
          <w:lang w:eastAsia="zh-CN"/>
          <w14:textFill>
            <w14:solidFill>
              <w14:schemeClr w14:val="tx1"/>
            </w14:solidFill>
          </w14:textFill>
        </w:rPr>
        <w:t>项目</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甲方（需方）：杭州市萧山区第一人民医院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乙方（供方）：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甲、乙双方根据杭州市萧山区</w:t>
      </w:r>
      <w:r>
        <w:rPr>
          <w:rFonts w:hint="eastAsia" w:ascii="仿宋" w:hAnsi="仿宋" w:eastAsia="仿宋" w:cs="仿宋"/>
          <w:color w:val="000000" w:themeColor="text1"/>
          <w:sz w:val="24"/>
          <w:highlight w:val="none"/>
          <w:u w:val="single"/>
          <w14:textFill>
            <w14:solidFill>
              <w14:schemeClr w14:val="tx1"/>
            </w14:solidFill>
          </w14:textFill>
        </w:rPr>
        <w:t xml:space="preserve"> 萧山区第一人民医院医共体总院（杭州市萧山区第一人民医院）</w:t>
      </w:r>
      <w:r>
        <w:rPr>
          <w:rFonts w:hint="eastAsia" w:ascii="仿宋" w:hAnsi="仿宋" w:eastAsia="仿宋" w:cs="仿宋"/>
          <w:color w:val="000000" w:themeColor="text1"/>
          <w:sz w:val="24"/>
          <w:highlight w:val="none"/>
          <w:u w:val="single"/>
          <w:lang w:eastAsia="zh-CN"/>
          <w14:textFill>
            <w14:solidFill>
              <w14:schemeClr w14:val="tx1"/>
            </w14:solidFill>
          </w14:textFill>
        </w:rPr>
        <w:t>病房、手术室、供应室棉织品类</w:t>
      </w:r>
      <w:r>
        <w:rPr>
          <w:rFonts w:hint="eastAsia" w:ascii="仿宋" w:hAnsi="仿宋" w:eastAsia="仿宋" w:cs="仿宋"/>
          <w:color w:val="000000" w:themeColor="text1"/>
          <w:sz w:val="24"/>
          <w:highlight w:val="none"/>
          <w:u w:val="single"/>
          <w:lang w:val="en-US" w:eastAsia="zh-CN"/>
          <w14:textFill>
            <w14:solidFill>
              <w14:schemeClr w14:val="tx1"/>
            </w14:solidFill>
          </w14:textFill>
        </w:rPr>
        <w:t>政府采购</w:t>
      </w:r>
      <w:r>
        <w:rPr>
          <w:rFonts w:hint="eastAsia" w:ascii="仿宋" w:hAnsi="仿宋" w:eastAsia="仿宋" w:cs="仿宋"/>
          <w:color w:val="000000" w:themeColor="text1"/>
          <w:sz w:val="24"/>
          <w:highlight w:val="none"/>
          <w14:textFill>
            <w14:solidFill>
              <w14:schemeClr w14:val="tx1"/>
            </w14:solidFill>
          </w14:textFill>
        </w:rPr>
        <w:t>项目（项目编号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cs="仿宋"/>
          <w:color w:val="000000" w:themeColor="text1"/>
          <w:sz w:val="24"/>
          <w:highlight w:val="none"/>
          <w:u w:val="single"/>
          <w:lang w:eastAsia="zh-CN"/>
          <w14:textFill>
            <w14:solidFill>
              <w14:schemeClr w14:val="tx1"/>
            </w14:solidFill>
          </w14:textFill>
        </w:rPr>
        <w:t>XSYY2022-GK-022-2</w:t>
      </w:r>
      <w:r>
        <w:rPr>
          <w:rFonts w:hint="eastAsia" w:ascii="仿宋" w:hAnsi="仿宋" w:eastAsia="仿宋" w:cs="仿宋"/>
          <w:color w:val="000000" w:themeColor="text1"/>
          <w:sz w:val="24"/>
          <w:highlight w:val="none"/>
          <w14:textFill>
            <w14:solidFill>
              <w14:schemeClr w14:val="tx1"/>
            </w14:solidFill>
          </w14:textFill>
        </w:rPr>
        <w:t>）交易结果和公开竞争文件的要求，并经双方协调一致，订立本采购合同。</w:t>
      </w:r>
    </w:p>
    <w:p>
      <w:pPr>
        <w:pStyle w:val="17"/>
        <w:snapToGrid w:val="0"/>
        <w:spacing w:line="360" w:lineRule="auto"/>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一、合同文件</w:t>
      </w:r>
    </w:p>
    <w:p>
      <w:pPr>
        <w:pStyle w:val="17"/>
        <w:snapToGrid w:val="0"/>
        <w:spacing w:line="360" w:lineRule="auto"/>
        <w:ind w:firstLine="0" w:firstLineChars="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二、合同金额:合同金额为(大写)_________________元（￥　　　　元）人民币。</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注：总价合同和单价合同不同。单价合同：(本合同采用项目固定单价合同，数量按实际结算，结算单价(原价)如下：附《采购项目清单内容》)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w:t>
      </w:r>
      <w:r>
        <w:rPr>
          <w:rFonts w:hint="eastAsia" w:ascii="仿宋" w:hAnsi="仿宋" w:eastAsia="仿宋" w:cs="仿宋"/>
          <w:color w:val="000000" w:themeColor="text1"/>
          <w:highlight w:val="none"/>
          <w14:textFill>
            <w14:solidFill>
              <w14:schemeClr w14:val="tx1"/>
            </w14:solidFill>
          </w14:textFill>
        </w:rPr>
        <w:t>质量要求及供方对质量负责条件和期限：</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2、供方在维保期内接到用户单位的电话后，在**小时内响应，**小时以内到现场，**小时以内解决问题，不能修复的，必须采取无偿提供备品、备件或备机等措施，以保证用户单位的正常使用。</w:t>
      </w:r>
    </w:p>
    <w:p>
      <w:pPr>
        <w:widowControl/>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3、（服务合同要有具体要求，和招标文件和中标文件的服务要求一致，如有日常考评表一并附上）。</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如合同到期，甲方未招到接替供应商前，中标人应延续1-2月的服务，费用根据原合同签订的费用标准支付。</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四、合同履行时间、履行方式及履行地点</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1、履行时间：自202</w:t>
      </w:r>
      <w:r>
        <w:rPr>
          <w:rFonts w:hint="eastAsia"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年*月*日起至2022年*月*日或实际结算金额达到采购预算（</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元，人民币</w:t>
      </w:r>
      <w:r>
        <w:rPr>
          <w:rFonts w:hint="eastAsia" w:ascii="仿宋" w:hAnsi="仿宋" w:eastAsia="仿宋" w:cs="仿宋"/>
          <w:color w:val="000000" w:themeColor="text1"/>
          <w:sz w:val="24"/>
          <w:highlight w:val="none"/>
          <w:u w:val="single"/>
          <w14:textFill>
            <w14:solidFill>
              <w14:schemeClr w14:val="tx1"/>
            </w14:solidFill>
          </w14:textFill>
        </w:rPr>
        <w:t>*元整</w:t>
      </w:r>
      <w:r>
        <w:rPr>
          <w:rFonts w:hint="eastAsia" w:ascii="仿宋" w:hAnsi="仿宋" w:eastAsia="仿宋" w:cs="仿宋"/>
          <w:color w:val="000000" w:themeColor="text1"/>
          <w:sz w:val="24"/>
          <w:highlight w:val="none"/>
          <w14:textFill>
            <w14:solidFill>
              <w14:schemeClr w14:val="tx1"/>
            </w14:solidFill>
          </w14:textFill>
        </w:rPr>
        <w:t>）为止。</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2、履行方式：在供货期限内，中标供应商在与采购人签署合同后，保证在供货约定时间内按釆购人要求分批次派人送货至采购人指定地点。</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3、履行地点：杭州市萧山区第一人民医院医院指定地点。</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五、货款支付</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1、付款方式：</w:t>
      </w:r>
    </w:p>
    <w:p>
      <w:pPr>
        <w:widowControl/>
        <w:spacing w:line="360" w:lineRule="auto"/>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2、合同履行完毕，需方根据合同进行验收，验收合格后供应商按财政结算要求办理货款结算手续。</w:t>
      </w:r>
    </w:p>
    <w:p>
      <w:pPr>
        <w:widowControl/>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六、</w:t>
      </w:r>
      <w:r>
        <w:rPr>
          <w:rFonts w:hint="eastAsia" w:ascii="仿宋" w:hAnsi="仿宋" w:eastAsia="仿宋" w:cs="仿宋"/>
          <w:color w:val="000000" w:themeColor="text1"/>
          <w:sz w:val="24"/>
          <w:highlight w:val="none"/>
          <w14:textFill>
            <w14:solidFill>
              <w14:schemeClr w14:val="tx1"/>
            </w14:solidFill>
          </w14:textFill>
        </w:rPr>
        <w:t>履约保证金</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1、履约保证金：为保证政府采购项目合同的顺利执行，供方在本合同签订之前，其中标价的   %作为履约保证金（银行汇票形式）交付采购人</w:t>
      </w:r>
      <w:r>
        <w:rPr>
          <w:rFonts w:hint="eastAsia" w:ascii="仿宋" w:hAnsi="仿宋" w:eastAsia="仿宋" w:cs="仿宋"/>
          <w:color w:val="000000" w:themeColor="text1"/>
          <w:highlight w:val="none"/>
          <w:lang w:val="en-US" w:eastAsia="zh-CN"/>
          <w14:textFill>
            <w14:solidFill>
              <w14:schemeClr w14:val="tx1"/>
            </w14:solidFill>
          </w14:textFill>
        </w:rPr>
        <w:t>,履约结束</w:t>
      </w:r>
      <w:r>
        <w:rPr>
          <w:rFonts w:hint="eastAsia" w:ascii="仿宋" w:hAnsi="仿宋" w:eastAsia="仿宋" w:cs="仿宋"/>
          <w:color w:val="000000" w:themeColor="text1"/>
          <w:highlight w:val="none"/>
          <w14:textFill>
            <w14:solidFill>
              <w14:schemeClr w14:val="tx1"/>
            </w14:solidFill>
          </w14:textFill>
        </w:rPr>
        <w:t>由采购人将履约保证金无息退还供方。</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七、违约责任</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1、甲方无正当理由拒收货物的，甲方向乙方偿付拒收货款总值的百分之 五 违约金。</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4、因需方原因逾期支付合同款，自逾期之日起，向供方每日偿付合同总价千分之 二的滞纳金；需方无正当理由拒付货款的，应向供方偿付合同总价百分之五的违约金。</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5、供方在项目验收合格之日起保修期内违反本合同有关承诺保证的，需方将有权不予退还质量保证金，损失赔偿不足部分，按合同第九条处理。</w:t>
      </w:r>
    </w:p>
    <w:p>
      <w:pPr>
        <w:pStyle w:val="17"/>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6、如发现乙方违反招投标文件和合同的有关规定，甲方有权根据约定和《杭州市政府采购供应商合同履行和售后服务考核暂行办法》，对乙方进行处罚，并有权提前终止合同。</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八、验收安装方式</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1.验收方式：送货后由甲方专职人员负责进行检查验收。</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2.验收标准：</w:t>
      </w:r>
      <w:r>
        <w:rPr>
          <w:rFonts w:hint="eastAsia" w:ascii="仿宋" w:hAnsi="仿宋" w:eastAsia="仿宋" w:cs="仿宋"/>
          <w:color w:val="000000" w:themeColor="text1"/>
          <w:kern w:val="0"/>
          <w:sz w:val="24"/>
          <w:highlight w:val="none"/>
          <w14:textFill>
            <w14:solidFill>
              <w14:schemeClr w14:val="tx1"/>
            </w14:solidFill>
          </w14:textFill>
        </w:rPr>
        <w:t>交易发起人依照确定的样品进行验收。确保</w:t>
      </w:r>
      <w:r>
        <w:rPr>
          <w:rFonts w:hint="eastAsia" w:ascii="仿宋" w:hAnsi="仿宋" w:eastAsia="仿宋" w:cs="仿宋"/>
          <w:color w:val="000000" w:themeColor="text1"/>
          <w:sz w:val="24"/>
          <w:highlight w:val="none"/>
          <w14:textFill>
            <w14:solidFill>
              <w14:schemeClr w14:val="tx1"/>
            </w14:solidFill>
          </w14:textFill>
        </w:rPr>
        <w:t>尺寸、材料一致。</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安装：</w:t>
      </w:r>
      <w:r>
        <w:rPr>
          <w:rFonts w:hint="eastAsia" w:ascii="仿宋" w:hAnsi="仿宋" w:eastAsia="仿宋" w:cs="仿宋"/>
          <w:color w:val="000000" w:themeColor="text1"/>
          <w:kern w:val="0"/>
          <w:sz w:val="24"/>
          <w:highlight w:val="none"/>
          <w14:textFill>
            <w14:solidFill>
              <w14:schemeClr w14:val="tx1"/>
            </w14:solidFill>
          </w14:textFill>
        </w:rPr>
        <w:t>乙方按规定程序和安全文明施工有关要求进行，在供货过程中的各种意外,责任由乙方承担。</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4.安装方式：</w:t>
      </w:r>
      <w:r>
        <w:rPr>
          <w:rFonts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cs="仿宋"/>
          <w:color w:val="000000" w:themeColor="text1"/>
          <w:sz w:val="24"/>
          <w:highlight w:val="none"/>
          <w:lang w:eastAsia="zh-CN"/>
          <w14:textFill>
            <w14:solidFill>
              <w14:schemeClr w14:val="tx1"/>
            </w14:solidFill>
          </w14:textFill>
        </w:rPr>
        <w:t>九</w:t>
      </w:r>
      <w:r>
        <w:rPr>
          <w:rFonts w:hint="eastAsia" w:ascii="仿宋" w:hAnsi="仿宋" w:eastAsia="仿宋" w:cs="仿宋"/>
          <w:color w:val="000000" w:themeColor="text1"/>
          <w:sz w:val="24"/>
          <w:highlight w:val="none"/>
          <w14:textFill>
            <w14:solidFill>
              <w14:schemeClr w14:val="tx1"/>
            </w14:solidFill>
          </w14:textFill>
        </w:rPr>
        <w:t>、争议的解决</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因本合同引起的或与本合同有关的任何争议，合同双方应首先通过协商解决，达成书面协议，如协商不成，可选择下列第（2）种方式解决。</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（1）提请杭州仲裁委员会按照该会仲裁规则进行仲裁，仲裁裁决是终局的，对合同双方均有约束力。</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（2）向萧山区人民法院提起诉讼。</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十、合同生效</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1.中标方持中标通知书作为与甲方签订合同的凭证。</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2.本合同经甲、乙双方法定代表人或其委托人签字并加盖单位公章后生效。</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3.本合同正本一式</w:t>
      </w:r>
      <w:r>
        <w:rPr>
          <w:rFonts w:hint="eastAsia" w:ascii="仿宋" w:hAnsi="仿宋" w:eastAsia="仿宋" w:cs="仿宋"/>
          <w:color w:val="000000" w:themeColor="text1"/>
          <w:sz w:val="24"/>
          <w:highlight w:val="none"/>
          <w:lang w:eastAsia="zh-CN"/>
          <w14:textFill>
            <w14:solidFill>
              <w14:schemeClr w14:val="tx1"/>
            </w14:solidFill>
          </w14:textFill>
        </w:rPr>
        <w:t>伍</w:t>
      </w:r>
      <w:r>
        <w:rPr>
          <w:rFonts w:hint="eastAsia" w:ascii="仿宋" w:hAnsi="仿宋" w:eastAsia="仿宋" w:cs="仿宋"/>
          <w:color w:val="000000" w:themeColor="text1"/>
          <w:sz w:val="24"/>
          <w:highlight w:val="none"/>
          <w14:textFill>
            <w14:solidFill>
              <w14:schemeClr w14:val="tx1"/>
            </w14:solidFill>
          </w14:textFill>
        </w:rPr>
        <w:t>份，甲方</w:t>
      </w:r>
      <w:r>
        <w:rPr>
          <w:rFonts w:hint="eastAsia" w:ascii="仿宋" w:hAnsi="仿宋" w:eastAsia="仿宋" w:cs="仿宋"/>
          <w:color w:val="000000" w:themeColor="text1"/>
          <w:sz w:val="24"/>
          <w:highlight w:val="none"/>
          <w:lang w:eastAsia="zh-CN"/>
          <w14:textFill>
            <w14:solidFill>
              <w14:schemeClr w14:val="tx1"/>
            </w14:solidFill>
          </w14:textFill>
        </w:rPr>
        <w:t>肆</w:t>
      </w:r>
      <w:r>
        <w:rPr>
          <w:rFonts w:hint="eastAsia" w:ascii="仿宋" w:hAnsi="仿宋" w:eastAsia="仿宋" w:cs="仿宋"/>
          <w:color w:val="000000" w:themeColor="text1"/>
          <w:sz w:val="24"/>
          <w:highlight w:val="none"/>
          <w14:textFill>
            <w14:solidFill>
              <w14:schemeClr w14:val="tx1"/>
            </w14:solidFill>
          </w14:textFill>
        </w:rPr>
        <w:t>份、乙方</w:t>
      </w:r>
      <w:r>
        <w:rPr>
          <w:rFonts w:hint="eastAsia" w:ascii="仿宋" w:hAnsi="仿宋" w:eastAsia="仿宋" w:cs="仿宋"/>
          <w:color w:val="000000" w:themeColor="text1"/>
          <w:sz w:val="24"/>
          <w:highlight w:val="none"/>
          <w:lang w:eastAsia="zh-CN"/>
          <w14:textFill>
            <w14:solidFill>
              <w14:schemeClr w14:val="tx1"/>
            </w14:solidFill>
          </w14:textFill>
        </w:rPr>
        <w:t>壹</w:t>
      </w:r>
      <w:r>
        <w:rPr>
          <w:rFonts w:hint="eastAsia" w:ascii="仿宋" w:hAnsi="仿宋" w:eastAsia="仿宋" w:cs="仿宋"/>
          <w:color w:val="000000" w:themeColor="text1"/>
          <w:sz w:val="24"/>
          <w:highlight w:val="none"/>
          <w14:textFill>
            <w14:solidFill>
              <w14:schemeClr w14:val="tx1"/>
            </w14:solidFill>
          </w14:textFill>
        </w:rPr>
        <w:t>份。</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sz w:val="24"/>
          <w:highlight w:val="none"/>
          <w:lang w:eastAsia="zh-CN"/>
          <w14:textFill>
            <w14:solidFill>
              <w14:schemeClr w14:val="tx1"/>
            </w14:solidFill>
          </w14:textFill>
        </w:rPr>
        <w:t>十一</w:t>
      </w:r>
      <w:r>
        <w:rPr>
          <w:rFonts w:hint="eastAsia" w:ascii="仿宋" w:hAnsi="仿宋" w:eastAsia="仿宋" w:cs="仿宋"/>
          <w:color w:val="000000" w:themeColor="text1"/>
          <w:sz w:val="24"/>
          <w:highlight w:val="none"/>
          <w14:textFill>
            <w14:solidFill>
              <w14:schemeClr w14:val="tx1"/>
            </w14:solidFill>
          </w14:textFill>
        </w:rPr>
        <w:t>、补充条款</w:t>
      </w:r>
    </w:p>
    <w:p>
      <w:pPr>
        <w:spacing w:line="6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未尽事宜以招标文件和应标文件为准。</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需方（盖章）：                      供方（盖章）：</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                             地址：</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                       法定代表人：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                         邮政编码：</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pPr>
        <w:pStyle w:val="4"/>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应提交的有关格式范例</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资格文件部分</w:t>
      </w:r>
    </w:p>
    <w:p>
      <w:pPr>
        <w:jc w:val="center"/>
        <w:rPr>
          <w:b/>
          <w:color w:val="000000" w:themeColor="text1"/>
          <w:sz w:val="40"/>
          <w:highlight w:val="none"/>
          <w14:textFill>
            <w14:solidFill>
              <w14:schemeClr w14:val="tx1"/>
            </w14:solidFill>
          </w14:textFill>
        </w:rPr>
      </w:pPr>
      <w:r>
        <w:rPr>
          <w:rFonts w:hint="eastAsia"/>
          <w:b/>
          <w:color w:val="000000" w:themeColor="text1"/>
          <w:sz w:val="40"/>
          <w:highlight w:val="none"/>
          <w14:textFill>
            <w14:solidFill>
              <w14:schemeClr w14:val="tx1"/>
            </w14:solidFill>
          </w14:textFill>
        </w:rPr>
        <w:t>目录</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1）符合参加政府采购活动应当具备的一般条件的承诺函……</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2）落实政府采购政策需满足的资格要求……</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3）本项目的特定资格要求……</w:t>
      </w:r>
      <w:r>
        <w:rPr>
          <w:rFonts w:hint="eastAsia" w:ascii="仿宋_GB2312" w:eastAsia="仿宋_GB2312" w:cs="仿宋_GB2312"/>
          <w:color w:val="000000" w:themeColor="text1"/>
          <w:highlight w:val="none"/>
          <w14:textFill>
            <w14:solidFill>
              <w14:schemeClr w14:val="tx1"/>
            </w14:solidFill>
          </w14:textFill>
        </w:rPr>
        <w:t>…………………………………………（页码）</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 符合参加政府采购活动应当具备的一般条件的承诺函</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（采购人）、（采购代理机构）：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我方参与（项目名称）【招标编号：</w:t>
      </w:r>
      <w:r>
        <w:rPr>
          <w:rFonts w:hint="eastAsia" w:ascii="仿宋_GB2312" w:eastAsia="仿宋_GB2312"/>
          <w:color w:val="000000" w:themeColor="text1"/>
          <w:highlight w:val="none"/>
          <w14:textFill>
            <w14:solidFill>
              <w14:schemeClr w14:val="tx1"/>
            </w14:solidFill>
          </w14:textFill>
        </w:rPr>
        <w:t>（采购编号）</w:t>
      </w:r>
      <w:r>
        <w:rPr>
          <w:rFonts w:hint="eastAsia" w:ascii="仿宋_GB2312" w:eastAsia="仿宋_GB2312" w:cs="仿宋_GB2312"/>
          <w:color w:val="000000" w:themeColor="text1"/>
          <w:highlight w:val="none"/>
          <w14:textFill>
            <w14:solidFill>
              <w14:schemeClr w14:val="tx1"/>
            </w14:solidFill>
          </w14:textFill>
        </w:rPr>
        <w:t>】政府采购活动，郑重承诺：</w:t>
      </w:r>
    </w:p>
    <w:p>
      <w:pPr>
        <w:snapToGrid w:val="0"/>
        <w:spacing w:line="360" w:lineRule="auto"/>
        <w:ind w:firstLine="360" w:firstLineChars="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具有独立承担民事责任的能力；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r>
        <w:rPr>
          <w:rFonts w:ascii="仿宋_GB2312" w:eastAsia="仿宋_GB2312"/>
          <w:color w:val="000000" w:themeColor="text1"/>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r>
        <w:rPr>
          <w:rFonts w:ascii="仿宋_GB2312" w:eastAsia="仿宋_GB2312"/>
          <w:color w:val="000000" w:themeColor="text1"/>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r>
        <w:rPr>
          <w:rFonts w:ascii="仿宋_GB2312" w:eastAsia="仿宋_GB2312"/>
          <w:color w:val="000000" w:themeColor="text1"/>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r>
        <w:rPr>
          <w:rFonts w:ascii="仿宋_GB2312" w:eastAsia="仿宋_GB2312"/>
          <w:color w:val="000000" w:themeColor="text1"/>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r>
        <w:rPr>
          <w:rFonts w:ascii="仿宋_GB2312" w:eastAsia="仿宋_GB2312"/>
          <w:color w:val="000000" w:themeColor="text1"/>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（二）未被信用中国（</w:t>
      </w:r>
      <w:r>
        <w:rPr>
          <w:rFonts w:ascii="仿宋_GB2312" w:eastAsia="仿宋_GB2312"/>
          <w:color w:val="000000" w:themeColor="text1"/>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（三）不存在以下情况：</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二、落实政府采购政策需满足的资格要求</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（根据招标公告</w:t>
      </w:r>
      <w:r>
        <w:rPr>
          <w:rFonts w:hint="eastAsia"/>
          <w:color w:val="000000" w:themeColor="text1"/>
          <w:highlight w:val="none"/>
          <w14:textFill>
            <w14:solidFill>
              <w14:schemeClr w14:val="tx1"/>
            </w14:solidFill>
          </w14:textFill>
        </w:rPr>
        <w:t>落实政府采购政策需满足的资格要求选择提供相应的材料；未要求的，无需提供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A</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w:t>
      </w:r>
      <w:r>
        <w:rPr>
          <w:rFonts w:cs="仿宋_GB2312"/>
          <w:color w:val="000000" w:themeColor="text1"/>
          <w:highlight w:val="none"/>
          <w14:textFill>
            <w14:solidFill>
              <w14:schemeClr w14:val="tx1"/>
            </w14:solidFill>
          </w14:textFill>
        </w:rPr>
        <w:t xml:space="preserve"> </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B.</w:t>
      </w:r>
      <w:r>
        <w:rPr>
          <w:rFonts w:hint="eastAsia" w:cs="仿宋_GB2312"/>
          <w:color w:val="000000" w:themeColor="text1"/>
          <w:highlight w:val="none"/>
          <w14:textFill>
            <w14:solidFill>
              <w14:schemeClr w14:val="tx1"/>
            </w14:solidFill>
          </w14:textFill>
        </w:rPr>
        <w:t>要求以联合体形式参加的，提供联合协议和中小企业声明函（附件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C、</w:t>
      </w:r>
      <w:r>
        <w:rPr>
          <w:rFonts w:hint="eastAsia" w:cs="仿宋_GB2312"/>
          <w:color w:val="000000" w:themeColor="text1"/>
          <w:highlight w:val="none"/>
          <w14:textFill>
            <w14:solidFill>
              <w14:schemeClr w14:val="tx1"/>
            </w14:solidFill>
          </w14:textFill>
        </w:rPr>
        <w:t>要求合同分包的，提供分包意向协议和中小企业声明函（附件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000000" w:themeColor="text1"/>
          <w:sz w:val="32"/>
          <w:szCs w:val="32"/>
          <w:highlight w:val="none"/>
          <w:lang w:val="zh-CN"/>
          <w14:textFill>
            <w14:solidFill>
              <w14:schemeClr w14:val="tx1"/>
            </w14:solidFill>
          </w14:textFill>
        </w:rPr>
      </w:pPr>
      <w:r>
        <w:rPr>
          <w:rFonts w:hint="eastAsia" w:cs="仿宋_GB2312"/>
          <w:b/>
          <w:color w:val="000000" w:themeColor="text1"/>
          <w:sz w:val="32"/>
          <w:szCs w:val="32"/>
          <w:highlight w:val="none"/>
          <w:lang w:val="zh-CN"/>
          <w14:textFill>
            <w14:solidFill>
              <w14:schemeClr w14:val="tx1"/>
            </w14:solidFill>
          </w14:textFill>
        </w:rPr>
        <w:t>联合协议</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（联合体所有成员名称）</w:t>
      </w:r>
      <w:r>
        <w:rPr>
          <w:rFonts w:hint="eastAsia" w:cs="仿宋_GB2312"/>
          <w:color w:val="000000" w:themeColor="text1"/>
          <w:highlight w:val="none"/>
          <w14:textFill>
            <w14:solidFill>
              <w14:schemeClr w14:val="tx1"/>
            </w14:solidFill>
          </w14:textFill>
        </w:rPr>
        <w:t>自愿</w:t>
      </w:r>
      <w:r>
        <w:rPr>
          <w:rFonts w:hint="eastAsia" w:cs="仿宋_GB2312"/>
          <w:color w:val="000000" w:themeColor="text1"/>
          <w:highlight w:val="none"/>
          <w:lang w:val="zh-CN"/>
          <w14:textFill>
            <w14:solidFill>
              <w14:schemeClr w14:val="tx1"/>
            </w14:solidFill>
          </w14:textFill>
        </w:rPr>
        <w:t>组成一个联合体，以一个投标人的身份</w:t>
      </w:r>
      <w:r>
        <w:rPr>
          <w:rFonts w:hint="eastAsia" w:cs="仿宋_GB2312"/>
          <w:color w:val="000000" w:themeColor="text1"/>
          <w:highlight w:val="none"/>
          <w14:textFill>
            <w14:solidFill>
              <w14:schemeClr w14:val="tx1"/>
            </w14:solidFill>
          </w14:textFill>
        </w:rPr>
        <w:t>参加（项目名称）【招标编号：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投标。</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一、各方一致决定，</w:t>
      </w:r>
      <w:r>
        <w:rPr>
          <w:rFonts w:hint="eastAsia" w:cs="仿宋_GB2312"/>
          <w:color w:val="000000" w:themeColor="text1"/>
          <w:highlight w:val="none"/>
          <w:u w:val="single"/>
          <w14:textFill>
            <w14:solidFill>
              <w14:schemeClr w14:val="tx1"/>
            </w14:solidFill>
          </w14:textFill>
        </w:rPr>
        <w:t>（某联合体成员名称）</w:t>
      </w:r>
      <w:r>
        <w:rPr>
          <w:rFonts w:hint="eastAsia" w:cs="仿宋_GB2312"/>
          <w:color w:val="000000" w:themeColor="text1"/>
          <w:highlight w:val="none"/>
          <w14:textFill>
            <w14:solidFill>
              <w14:schemeClr w14:val="tx1"/>
            </w14:solidFill>
          </w14:textFill>
        </w:rPr>
        <w:t>为联合体</w:t>
      </w:r>
      <w:r>
        <w:rPr>
          <w:rFonts w:hint="eastAsia" w:cs="仿宋_GB2312"/>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s="仿宋_GB2312"/>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三、本次联合投标中，分工如下：</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w:t>
      </w: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六、有关本次联合投标的其他事宜：</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1、联合体各方不再单独参加或者与其</w:t>
      </w:r>
      <w:r>
        <w:rPr>
          <w:rFonts w:hint="eastAsia" w:cs="仿宋_GB2312"/>
          <w:color w:val="000000" w:themeColor="text1"/>
          <w:highlight w:val="none"/>
          <w:lang w:val="zh-CN"/>
          <w14:textFill>
            <w14:solidFill>
              <w14:schemeClr w14:val="tx1"/>
            </w14:solidFill>
          </w14:textFill>
        </w:rPr>
        <w:t>他供应商另外组成联合体参加同一合同项下的政府采购活动。</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 xml:space="preserve">                                               日期：  年  月   日</w:t>
      </w:r>
    </w:p>
    <w:p>
      <w:pPr>
        <w:jc w:val="center"/>
        <w:rPr>
          <w:rFonts w:cs="仿宋_GB2312"/>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分包意向协议</w:t>
      </w: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w:t>
      </w:r>
      <w:r>
        <w:rPr>
          <w:rFonts w:hint="eastAsia" w:cs="仿宋_GB2312"/>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若成为</w:t>
      </w:r>
      <w:r>
        <w:rPr>
          <w:rFonts w:hint="eastAsia" w:cs="仿宋_GB2312"/>
          <w:color w:val="000000" w:themeColor="text1"/>
          <w:highlight w:val="none"/>
          <w14:textFill>
            <w14:solidFill>
              <w14:schemeClr w14:val="tx1"/>
            </w14:solidFill>
          </w14:textFill>
        </w:rPr>
        <w:t>（项目名称）【招标编号：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的中标供应商，将依法采取分包方式履行合同。</w:t>
      </w: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14:textFill>
            <w14:solidFill>
              <w14:schemeClr w14:val="tx1"/>
            </w14:solidFill>
          </w14:textFill>
        </w:rPr>
        <w:t>与</w:t>
      </w:r>
      <w:r>
        <w:rPr>
          <w:rFonts w:hint="eastAsia" w:cs="仿宋_GB2312"/>
          <w:color w:val="000000" w:themeColor="text1"/>
          <w:highlight w:val="none"/>
          <w:u w:val="single"/>
          <w14:textFill>
            <w14:solidFill>
              <w14:schemeClr w14:val="tx1"/>
            </w14:solidFill>
          </w14:textFill>
        </w:rPr>
        <w:t>（所有分包供应商名称）</w:t>
      </w:r>
      <w:r>
        <w:rPr>
          <w:rFonts w:hint="eastAsia" w:cs="仿宋_GB2312"/>
          <w:color w:val="000000" w:themeColor="text1"/>
          <w:highlight w:val="none"/>
          <w14:textFill>
            <w14:solidFill>
              <w14:schemeClr w14:val="tx1"/>
            </w14:solidFill>
          </w14:textFill>
        </w:rPr>
        <w:t>达成分包意向协议</w:t>
      </w: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一、分包标的及数量</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具备承</w:t>
      </w:r>
      <w:r>
        <w:rPr>
          <w:rFonts w:hint="eastAsia" w:cs="仿宋_GB2312"/>
          <w:color w:val="000000" w:themeColor="text1"/>
          <w:highlight w:val="none"/>
          <w14:textFill>
            <w14:solidFill>
              <w14:schemeClr w14:val="tx1"/>
            </w14:solidFill>
          </w14:textFill>
        </w:rPr>
        <w:t>担</w:t>
      </w:r>
      <w:r>
        <w:rPr>
          <w:rFonts w:cs="仿宋_GB2312"/>
          <w:color w:val="000000" w:themeColor="text1"/>
          <w:highlight w:val="none"/>
          <w:u w:val="single"/>
          <w:lang w:val="zh-CN"/>
          <w14:textFill>
            <w14:solidFill>
              <w14:schemeClr w14:val="tx1"/>
            </w14:solidFill>
          </w14:textFill>
        </w:rPr>
        <w:t>XX工作内容</w:t>
      </w:r>
      <w:r>
        <w:rPr>
          <w:rFonts w:hint="eastAsia" w:cs="仿宋_GB2312"/>
          <w:color w:val="000000" w:themeColor="text1"/>
          <w:highlight w:val="none"/>
          <w:lang w:val="zh-CN"/>
          <w14:textFill>
            <w14:solidFill>
              <w14:schemeClr w14:val="tx1"/>
            </w14:solidFill>
          </w14:textFill>
        </w:rPr>
        <w:t>相应资质条件且不得再次分包；</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三、质量</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四、价款或者报酬</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五、违约责任</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六、争议解决的办法</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七、其他</w:t>
      </w:r>
    </w:p>
    <w:p>
      <w:pPr>
        <w:rPr>
          <w:rFonts w:cs="仿宋_GB2312"/>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                                           投标人名称(电子签名)：</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分包供应商名称：</w:t>
      </w:r>
    </w:p>
    <w:p>
      <w:pPr>
        <w:jc w:val="right"/>
        <w:rPr>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日期：  年  月   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三、本项目的特定资格要求</w:t>
      </w:r>
    </w:p>
    <w:p>
      <w:pPr>
        <w:spacing w:line="360" w:lineRule="auto"/>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（根据招标公告本项目的特定资格要求</w:t>
      </w:r>
      <w:r>
        <w:rPr>
          <w:rFonts w:hint="eastAsia" w:ascii="仿宋_GB2312" w:eastAsia="仿宋_GB2312"/>
          <w:color w:val="000000" w:themeColor="text1"/>
          <w:highlight w:val="none"/>
          <w14:textFill>
            <w14:solidFill>
              <w14:schemeClr w14:val="tx1"/>
            </w14:solidFill>
          </w14:textFill>
        </w:rPr>
        <w:t>提供相应的材料；未要求的，无需提供</w:t>
      </w:r>
      <w:r>
        <w:rPr>
          <w:rFonts w:hint="eastAsia" w:ascii="仿宋_GB2312" w:eastAsia="仿宋_GB2312" w:cs="仿宋_GB2312"/>
          <w:color w:val="000000" w:themeColor="text1"/>
          <w:highlight w:val="none"/>
          <w14:textFill>
            <w14:solidFill>
              <w14:schemeClr w14:val="tx1"/>
            </w14:solidFill>
          </w14:textFill>
        </w:rPr>
        <w:t>）</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1）投标函</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2）授权委托书或法定代表人（单位负责人、自然人本人）身份证明</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3）联合协议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4）分包意向协议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5）符合性审查资料</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6）评标标准相应的商务技术资料</w:t>
      </w:r>
      <w:r>
        <w:rPr>
          <w:rFonts w:hint="eastAsia"/>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…………（页码）（</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投标标的清单………………………………………………………………（页码）</w:t>
      </w:r>
      <w:r>
        <w:rPr>
          <w:rFonts w:hint="eastAsia" w:ascii="仿宋_GB2312" w:eastAsia="仿宋_GB2312"/>
          <w:color w:val="000000" w:themeColor="text1"/>
          <w:highlight w:val="none"/>
          <w14:textFill>
            <w14:solidFill>
              <w14:schemeClr w14:val="tx1"/>
            </w14:solidFill>
          </w14:textFill>
        </w:rPr>
        <w:t>（8</w:t>
      </w:r>
      <w:r>
        <w:rPr>
          <w:rFonts w:ascii="仿宋_GB2312" w:eastAsia="仿宋_GB2312"/>
          <w:color w:val="000000" w:themeColor="text1"/>
          <w:highlight w:val="none"/>
          <w14:textFill>
            <w14:solidFill>
              <w14:schemeClr w14:val="tx1"/>
            </w14:solidFill>
          </w14:textFill>
        </w:rPr>
        <w:t>）商务技术偏离表</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val="zh-CN"/>
          <w14:textFill>
            <w14:solidFill>
              <w14:schemeClr w14:val="tx1"/>
            </w14:solidFill>
          </w14:textFill>
        </w:rPr>
        <w:t>）政府采购供应商廉洁自律承诺书</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我方参加你方组织的（项目名称）【招标编号：（采购编号）】招标的有关活动，并对此项目进行投标。为此：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1、我方承诺投标有效期从提交投标文件的截止之日起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天（不少于</w:t>
      </w:r>
      <w:r>
        <w:rPr>
          <w:color w:val="000000" w:themeColor="text1"/>
          <w:highlight w:val="none"/>
          <w14:textFill>
            <w14:solidFill>
              <w14:schemeClr w14:val="tx1"/>
            </w14:solidFill>
          </w14:textFill>
        </w:rPr>
        <w:t>90天）</w:t>
      </w:r>
      <w:r>
        <w:rPr>
          <w:rFonts w:hint="eastAsia"/>
          <w:color w:val="000000" w:themeColor="text1"/>
          <w:highlight w:val="none"/>
          <w14:textFill>
            <w14:solidFill>
              <w14:schemeClr w14:val="tx1"/>
            </w14:solidFill>
          </w14:textFill>
        </w:rPr>
        <w:t>，本投标文件在投标有效期满之前均具有约束力。</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2、我方的投标文件包括以下内容：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w:t>
      </w:r>
      <w:r>
        <w:rPr>
          <w:rFonts w:hint="eastAsia"/>
          <w:color w:val="000000" w:themeColor="text1"/>
          <w:highlight w:val="none"/>
          <w14:textFill>
            <w14:solidFill>
              <w14:schemeClr w14:val="tx1"/>
            </w14:solidFill>
          </w14:textFill>
        </w:rPr>
        <w:t>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2.1.2落实政府采购政策需满足的资格要求</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2.1.3本项目的特定资格要求</w:t>
      </w:r>
      <w:r>
        <w:rPr>
          <w:rFonts w:hint="eastAsia"/>
          <w:color w:val="000000" w:themeColor="text1"/>
          <w:highlight w:val="none"/>
          <w14:textFill>
            <w14:solidFill>
              <w14:schemeClr w14:val="tx1"/>
            </w14:solidFill>
          </w14:textFill>
        </w:rPr>
        <w:t>（如果有）。</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商务技术</w:t>
      </w:r>
      <w:r>
        <w:rPr>
          <w:rFonts w:hint="eastAsia"/>
          <w:color w:val="000000" w:themeColor="text1"/>
          <w:highlight w:val="none"/>
          <w:lang w:val="zh-CN"/>
          <w14:textFill>
            <w14:solidFill>
              <w14:schemeClr w14:val="tx1"/>
            </w14:solidFill>
          </w14:textFill>
        </w:rPr>
        <w:t>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2.2.1投标函；</w:t>
      </w:r>
      <w:r>
        <w:rPr>
          <w:color w:val="000000" w:themeColor="text1"/>
          <w:highlight w:val="none"/>
          <w:lang w:val="zh-CN"/>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2.2.2授权委托书或法定代表人（单位负责人）身份证明；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2.2.3联合协议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2.2.4分包意向协议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2.2.6评标标准相应的商务技术资料；</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商务技术偏离表；</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9</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3报价文件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2.3.2中小企业声明函</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3、我方承诺除商务技术偏离表列出的偏离外，我方响应招标文件的全部要求。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4、如我方中标，我方承诺：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4.1在收到中标通知书后，在中标通知书规定的期限内与你方签订合同；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4.2在签订合同时不向你方提出附加条件；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4.3按照招标文件要求提交履约保证金；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4.4在合同约定的期限内完成合同规定的全部义务。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5、其他补充说明:</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r>
        <w:rPr>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日期：  年   月   日</w:t>
      </w:r>
    </w:p>
    <w:p>
      <w:pPr>
        <w:rPr>
          <w:color w:val="000000" w:themeColor="text1"/>
          <w:highlight w:val="none"/>
          <w:u w:val="singl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w:t>
      </w:r>
    </w:p>
    <w:p>
      <w:pPr>
        <w:snapToGrid w:val="0"/>
        <w:spacing w:line="360" w:lineRule="auto"/>
        <w:jc w:val="center"/>
        <w:rPr>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授权委托书（适用于非联合体投标）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签发日期：  年  月   日</w:t>
      </w:r>
    </w:p>
    <w:p>
      <w:pPr>
        <w:jc w:val="center"/>
        <w:rPr>
          <w:rFonts w:ascii="仿宋_GB2312" w:eastAsia="仿宋_GB2312" w:cs="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b/>
          <w:color w:val="000000" w:themeColor="text1"/>
          <w:sz w:val="32"/>
          <w:szCs w:val="32"/>
          <w:highlight w:val="none"/>
          <w:lang w:val="zh-CN"/>
          <w14:textFill>
            <w14:solidFill>
              <w14:schemeClr w14:val="tx1"/>
            </w14:solidFill>
          </w14:textFill>
        </w:rPr>
      </w:pPr>
      <w:r>
        <w:rPr>
          <w:rFonts w:ascii="仿宋_GB2312" w:eastAsia="仿宋_GB2312" w:cs="仿宋_GB2312"/>
          <w:b/>
          <w:color w:val="000000" w:themeColor="text1"/>
          <w:sz w:val="32"/>
          <w:szCs w:val="32"/>
          <w:highlight w:val="none"/>
          <w:lang w:val="zh-CN"/>
          <w14:textFill>
            <w14:solidFill>
              <w14:schemeClr w14:val="tx1"/>
            </w14:solidFill>
          </w14:textFill>
        </w:rPr>
        <w:br w:type="page"/>
      </w:r>
    </w:p>
    <w:p>
      <w:pPr>
        <w:autoSpaceDE w:val="0"/>
        <w:autoSpaceDN w:val="0"/>
        <w:spacing w:line="360" w:lineRule="auto"/>
        <w:jc w:val="center"/>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法定代表人、单位负责人或自然人本人</w:t>
      </w:r>
      <w:r>
        <w:rPr>
          <w:rFonts w:hint="eastAsia" w:ascii="仿宋_GB2312"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72"/>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72"/>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p>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投标人名称(电子签名)：                              </w:t>
      </w:r>
    </w:p>
    <w:p>
      <w:pPr>
        <w:spacing w:line="360" w:lineRule="auto"/>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br w:type="page"/>
      </w:r>
    </w:p>
    <w:p>
      <w:pPr>
        <w:pStyle w:val="4"/>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zh-CN"/>
          <w14:textFill>
            <w14:solidFill>
              <w14:schemeClr w14:val="tx1"/>
            </w14:solidFill>
          </w14:textFill>
        </w:rPr>
        <w:t>联合协议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（以联合体形式投标的，提供联合协议；本项目不接受联合体投标或者投标人不以联合体形式投标的，则不需要提供）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（联合体所有成员名称）</w:t>
      </w:r>
      <w:r>
        <w:rPr>
          <w:rFonts w:hint="eastAsia"/>
          <w:color w:val="000000" w:themeColor="text1"/>
          <w:highlight w:val="none"/>
          <w14:textFill>
            <w14:solidFill>
              <w14:schemeClr w14:val="tx1"/>
            </w14:solidFill>
          </w14:textFill>
        </w:rPr>
        <w:t>自愿</w:t>
      </w:r>
      <w:r>
        <w:rPr>
          <w:rFonts w:hint="eastAsia"/>
          <w:color w:val="000000" w:themeColor="text1"/>
          <w:highlight w:val="none"/>
          <w:lang w:val="zh-CN"/>
          <w14:textFill>
            <w14:solidFill>
              <w14:schemeClr w14:val="tx1"/>
            </w14:solidFill>
          </w14:textFill>
        </w:rPr>
        <w:t>组成一个联合体，以一个投标人的身份</w:t>
      </w:r>
      <w:r>
        <w:rPr>
          <w:rFonts w:hint="eastAsia"/>
          <w:color w:val="000000" w:themeColor="text1"/>
          <w:highlight w:val="none"/>
          <w14:textFill>
            <w14:solidFill>
              <w14:schemeClr w14:val="tx1"/>
            </w14:solidFill>
          </w14:textFill>
        </w:rPr>
        <w:t>参加（项目名称）【招标编号：（采购编号）】</w:t>
      </w:r>
      <w:r>
        <w:rPr>
          <w:rFonts w:hint="eastAsia"/>
          <w:color w:val="000000" w:themeColor="text1"/>
          <w:highlight w:val="none"/>
          <w:lang w:val="zh-CN"/>
          <w14:textFill>
            <w14:solidFill>
              <w14:schemeClr w14:val="tx1"/>
            </w14:solidFill>
          </w14:textFill>
        </w:rPr>
        <w:t>投标。</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一、各方一致决定，</w:t>
      </w:r>
      <w:r>
        <w:rPr>
          <w:rFonts w:hint="eastAsia"/>
          <w:color w:val="000000" w:themeColor="text1"/>
          <w:highlight w:val="none"/>
          <w:u w:val="single"/>
          <w14:textFill>
            <w14:solidFill>
              <w14:schemeClr w14:val="tx1"/>
            </w14:solidFill>
          </w14:textFill>
        </w:rPr>
        <w:t>（某联合体成员名称）</w:t>
      </w:r>
      <w:r>
        <w:rPr>
          <w:rFonts w:hint="eastAsia"/>
          <w:color w:val="000000" w:themeColor="text1"/>
          <w:highlight w:val="none"/>
          <w14:textFill>
            <w14:solidFill>
              <w14:schemeClr w14:val="tx1"/>
            </w14:solidFill>
          </w14:textFill>
        </w:rPr>
        <w:t>为联合体</w:t>
      </w:r>
      <w:r>
        <w:rPr>
          <w:rFonts w:hint="eastAsia"/>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三、本次联合投标中，分工如下：</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14:textFill>
            <w14:solidFill>
              <w14:schemeClr w14:val="tx1"/>
            </w14:solidFill>
          </w14:textFill>
        </w:rPr>
        <w:t>提供的全部货物由小微企业制造，其合同份额占到合同总金额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，对联合体报价给予6</w:t>
      </w:r>
      <w:r>
        <w:rPr>
          <w:color w:val="000000" w:themeColor="text1"/>
          <w:highlight w:val="none"/>
          <w:lang w:val="zh-CN"/>
          <w14:textFill>
            <w14:solidFill>
              <w14:schemeClr w14:val="tx1"/>
            </w14:solidFill>
          </w14:textFill>
        </w:rPr>
        <w:t>%的扣除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六、有关本次联合投标的其他事宜：</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1、联合体各方不再单独参加或者与其</w:t>
      </w:r>
      <w:r>
        <w:rPr>
          <w:rFonts w:hint="eastAsia"/>
          <w:color w:val="000000" w:themeColor="text1"/>
          <w:highlight w:val="none"/>
          <w:lang w:val="zh-CN"/>
          <w14:textFill>
            <w14:solidFill>
              <w14:schemeClr w14:val="tx1"/>
            </w14:solidFill>
          </w14:textFill>
        </w:rPr>
        <w:t>他供应商另外组成联合体参加同一合同项下的政府采购活动。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联合体成员名称</w:t>
      </w:r>
      <w:r>
        <w:rPr>
          <w:color w:val="000000" w:themeColor="text1"/>
          <w:highlight w:val="none"/>
          <w:lang w:val="zh-CN"/>
          <w14:textFill>
            <w14:solidFill>
              <w14:schemeClr w14:val="tx1"/>
            </w14:solidFill>
          </w14:textFill>
        </w:rPr>
        <w:t>(电子签名/公章)：</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四、分包意向协议</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若成为</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的中标供应商，将依法采取分包方式履行合同。</w:t>
      </w: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14:textFill>
            <w14:solidFill>
              <w14:schemeClr w14:val="tx1"/>
            </w14:solidFill>
          </w14:textFill>
        </w:rPr>
        <w:t>与</w:t>
      </w:r>
      <w:r>
        <w:rPr>
          <w:rFonts w:hint="eastAsia"/>
          <w:color w:val="000000" w:themeColor="text1"/>
          <w:highlight w:val="none"/>
          <w:u w:val="single"/>
          <w14:textFill>
            <w14:solidFill>
              <w14:schemeClr w14:val="tx1"/>
            </w14:solidFill>
          </w14:textFill>
        </w:rPr>
        <w:t>（所有分包供应商名称）</w:t>
      </w:r>
      <w:r>
        <w:rPr>
          <w:rFonts w:hint="eastAsia"/>
          <w:color w:val="000000" w:themeColor="text1"/>
          <w:highlight w:val="none"/>
          <w14:textFill>
            <w14:solidFill>
              <w14:schemeClr w14:val="tx1"/>
            </w14:solidFill>
          </w14:textFill>
        </w:rPr>
        <w:t>达成分包意向协议</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一、分包标的及数量</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具备承</w:t>
      </w:r>
      <w:r>
        <w:rPr>
          <w:rFonts w:hint="eastAsia"/>
          <w:color w:val="000000" w:themeColor="text1"/>
          <w:highlight w:val="none"/>
          <w14:textFill>
            <w14:solidFill>
              <w14:schemeClr w14:val="tx1"/>
            </w14:solidFill>
          </w14:textFill>
        </w:rPr>
        <w:t>担</w:t>
      </w:r>
      <w:r>
        <w:rPr>
          <w:color w:val="000000" w:themeColor="text1"/>
          <w:highlight w:val="none"/>
          <w:u w:val="single"/>
          <w:lang w:val="zh-CN"/>
          <w14:textFill>
            <w14:solidFill>
              <w14:schemeClr w14:val="tx1"/>
            </w14:solidFill>
          </w14:textFill>
        </w:rPr>
        <w:t>XX工作内容</w:t>
      </w:r>
      <w:r>
        <w:rPr>
          <w:rFonts w:hint="eastAsia"/>
          <w:color w:val="000000" w:themeColor="text1"/>
          <w:highlight w:val="none"/>
          <w:lang w:val="zh-CN"/>
          <w14:textFill>
            <w14:solidFill>
              <w14:schemeClr w14:val="tx1"/>
            </w14:solidFill>
          </w14:textFill>
        </w:rPr>
        <w:t>相应资质条件且不得再次分包；</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三、质量</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四、价款或者报酬</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五、违约责任</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六、争议解决的办法</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七、其他</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（分包供应商名称）提供的货物全部由小微企业制造，</w:t>
      </w:r>
      <w:r>
        <w:rPr>
          <w:rFonts w:hint="eastAsia"/>
          <w:color w:val="000000" w:themeColor="text1"/>
          <w:highlight w:val="none"/>
          <w14:textFill>
            <w14:solidFill>
              <w14:schemeClr w14:val="tx1"/>
            </w14:solidFill>
          </w14:textFill>
        </w:rPr>
        <w:t>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的，对大中型企业的报价给予</w:t>
      </w:r>
      <w:r>
        <w:rPr>
          <w:color w:val="000000" w:themeColor="text1"/>
          <w:highlight w:val="none"/>
          <w:lang w:val="zh-CN"/>
          <w14:textFill>
            <w14:solidFill>
              <w14:schemeClr w14:val="tx1"/>
            </w14:solidFill>
          </w14:textFill>
        </w:rPr>
        <w:t>3%的扣除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分包供应商名称：</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414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实质性要求</w:t>
            </w:r>
          </w:p>
        </w:tc>
        <w:tc>
          <w:tcPr>
            <w:tcW w:w="241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需要提供的符合性审查资料</w:t>
            </w:r>
          </w:p>
        </w:tc>
        <w:tc>
          <w:tcPr>
            <w:tcW w:w="1701"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投标文件中的</w:t>
            </w:r>
          </w:p>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投标文件按照招标文件要求签署、盖章。</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需要使用电子签名或者签字盖章的投标文件的组成部分</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节能产品认证证书（本项目</w:t>
            </w:r>
            <w:r>
              <w:rPr>
                <w:rFonts w:hint="eastAsia" w:ascii="仿宋_GB2312" w:eastAsia="仿宋_GB2312"/>
                <w:color w:val="000000" w:themeColor="text1"/>
                <w:highlight w:val="none"/>
                <w14:textFill>
                  <w14:solidFill>
                    <w14:schemeClr w14:val="tx1"/>
                  </w14:solidFill>
                </w14:textFill>
              </w:rPr>
              <w:t>拟采购的产品不属于政府强制采购的节能产品品目清单范围的</w:t>
            </w:r>
            <w:r>
              <w:rPr>
                <w:rFonts w:hint="eastAsia" w:ascii="仿宋_GB2312" w:eastAsia="仿宋_GB2312" w:cs="仿宋_GB2312"/>
                <w:color w:val="000000" w:themeColor="text1"/>
                <w:highlight w:val="none"/>
                <w14:textFill>
                  <w14:solidFill>
                    <w14:schemeClr w14:val="tx1"/>
                  </w14:solidFill>
                </w14:textFill>
              </w:rPr>
              <w:t>，无需提供）</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投标文件中承诺的投标有效期不少于招标文件中载明的投标有效期。</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投标文件满足招标文件的其它实质性要求。</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招标文件其它实质性要求相应的材料（“▲”</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14:textFill>
                  <w14:solidFill>
                    <w14:schemeClr w14:val="tx1"/>
                  </w14:solidFill>
                </w14:textFill>
              </w:rPr>
              <w:t>系指实质性要求条款，招标文件无其它实质性要求的，无需提供）</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bl>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六、评标标准相应的商务技术资料</w:t>
      </w:r>
    </w:p>
    <w:p>
      <w:pPr>
        <w:snapToGrid w:val="0"/>
        <w:spacing w:line="360" w:lineRule="auto"/>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（按招标文件第四部分评标办法前附表中“投标文件中评标标准相应的商务技术资料目录”提供资料。）</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bl>
    <w:p>
      <w:pPr>
        <w:rPr>
          <w:rFonts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注：</w:t>
      </w:r>
      <w:r>
        <w:rPr>
          <w:rFonts w:hint="eastAsia" w:cs="仿宋_GB2312"/>
          <w:color w:val="000000" w:themeColor="text1"/>
          <w:highlight w:val="none"/>
          <w14:textFill>
            <w14:solidFill>
              <w14:schemeClr w14:val="tx1"/>
            </w14:solidFill>
          </w14:textFill>
        </w:rPr>
        <w:t>按本格式和要求提供。</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序号</w:t>
            </w:r>
          </w:p>
        </w:tc>
        <w:tc>
          <w:tcPr>
            <w:tcW w:w="3683"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招标文件章节及具体内容</w:t>
            </w:r>
          </w:p>
        </w:tc>
        <w:tc>
          <w:tcPr>
            <w:tcW w:w="354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投标文件章节及具体内容</w:t>
            </w:r>
          </w:p>
        </w:tc>
        <w:tc>
          <w:tcPr>
            <w:tcW w:w="127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1</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2</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bl>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投标人保证：除商务技术偏离表列出的偏离外，投标人响应招标文件的全部要求</w:t>
      </w: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我单位响应你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项目招标要求参加投标。在这次投标过程中和中标后，我们将严格遵守国家法律法规要求，并郑重承诺：</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一、不向项目有关人员及部门赠送礼金礼物、有价证券、回扣以及中介费、介绍费、咨询费等好处费；</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二、不为项目有关人员及部门报销应由你方单位或个人支付的费用；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三、不向项目有关人员及部门提供有可能影响公正的宴请和健身娱乐等活动；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四、不为项目有关人员及部门出国（境）、旅游等提供方便；</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五、不为项目有关人员个人装修住房、婚丧嫁娶、配偶子女工作安排等提供</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好处；</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六、严格遵守《</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政府采购法》《</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招标投标</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法》</w:t>
      </w:r>
      <w:r>
        <w:rPr>
          <w:rFonts w:hint="eastAsia" w:hAnsi="楷体"/>
          <w:color w:val="000000" w:themeColor="text1"/>
          <w:highlight w:val="none"/>
          <w:lang w:val="zh-CN"/>
          <w14:textFill>
            <w14:solidFill>
              <w14:schemeClr w14:val="tx1"/>
            </w14:solidFill>
          </w14:textFill>
        </w:rPr>
        <w:t>《中华人民共和国民法典》</w:t>
      </w:r>
      <w:r>
        <w:rPr>
          <w:rFonts w:hint="eastAsia" w:hAnsi="仿宋_GB2312"/>
          <w:color w:val="000000" w:themeColor="text1"/>
          <w:highlight w:val="none"/>
          <w:lang w:val="zh-CN"/>
          <w14:textFill>
            <w14:solidFill>
              <w14:schemeClr w14:val="tx1"/>
            </w14:solidFill>
          </w14:textFill>
        </w:rPr>
        <w:t>等法律法规，诚实守信，合法经营，坚决抵制各种违法违纪行为。</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如违反上述承诺，你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有权立即取消我单位投标、中标或在建项目的建设资格，有权拒绝我单位在一定时期内进入你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进行项目建设或其他经营活动，并通报市财政局。由此引起的相应损失均由我单位承担。</w:t>
      </w:r>
    </w:p>
    <w:p>
      <w:pPr>
        <w:rPr>
          <w:rFonts w:hAnsi="仿宋_GB2312"/>
          <w:color w:val="000000" w:themeColor="text1"/>
          <w:highlight w:val="none"/>
          <w:lang w:val="zh-CN"/>
          <w14:textFill>
            <w14:solidFill>
              <w14:schemeClr w14:val="tx1"/>
            </w14:solidFill>
          </w14:textFill>
        </w:rPr>
      </w:pPr>
    </w:p>
    <w:p>
      <w:pPr>
        <w:rPr>
          <w:rFonts w:hAnsi="仿宋_GB2312"/>
          <w:color w:val="000000" w:themeColor="text1"/>
          <w:highlight w:val="none"/>
          <w:lang w:val="zh-CN"/>
          <w14:textFill>
            <w14:solidFill>
              <w14:schemeClr w14:val="tx1"/>
            </w14:solidFill>
          </w14:textFill>
        </w:rPr>
      </w:pPr>
    </w:p>
    <w:p>
      <w:pPr>
        <w:jc w:val="right"/>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投标人名称（</w:t>
      </w:r>
      <w:r>
        <w:rPr>
          <w:rFonts w:hint="eastAsia"/>
          <w:color w:val="000000" w:themeColor="text1"/>
          <w:highlight w:val="none"/>
          <w14:textFill>
            <w14:solidFill>
              <w14:schemeClr w14:val="tx1"/>
            </w14:solidFill>
          </w14:textFill>
        </w:rPr>
        <w:t>电子签名</w:t>
      </w:r>
      <w:r>
        <w:rPr>
          <w:rFonts w:hint="eastAsia" w:hAnsi="仿宋_GB2312"/>
          <w:color w:val="000000" w:themeColor="text1"/>
          <w:highlight w:val="none"/>
          <w:lang w:val="zh-CN"/>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w:t>
      </w:r>
    </w:p>
    <w:p>
      <w:pPr>
        <w:jc w:val="right"/>
        <w:rPr>
          <w:color w:val="000000" w:themeColor="text1"/>
          <w:highlight w:val="none"/>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日期</w:t>
      </w:r>
      <w:r>
        <w:rPr>
          <w:rFonts w:hint="eastAsia" w:hAnsi="仿宋_GB2312"/>
          <w:color w:val="000000" w:themeColor="text1"/>
          <w:highlight w:val="none"/>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年   月   日</w:t>
      </w:r>
    </w:p>
    <w:p>
      <w:pPr>
        <w:rPr>
          <w:b/>
          <w:bCs/>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1）开标一览表（报价表）……</w:t>
      </w:r>
      <w:r>
        <w:rPr>
          <w:rFonts w:hint="eastAsia"/>
          <w:color w:val="000000" w:themeColor="text1"/>
          <w:highlight w:val="none"/>
          <w14:textFill>
            <w14:solidFill>
              <w14:schemeClr w14:val="tx1"/>
            </w14:solidFill>
          </w14:textFill>
        </w:rPr>
        <w:t>……………………………………………（页码）</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2）中小企业声明函……</w:t>
      </w:r>
      <w:r>
        <w:rPr>
          <w:rFonts w:hint="eastAsia"/>
          <w:color w:val="000000" w:themeColor="text1"/>
          <w:highlight w:val="none"/>
          <w14:textFill>
            <w14:solidFill>
              <w14:schemeClr w14:val="tx1"/>
            </w14:solidFill>
          </w14:textFill>
        </w:rPr>
        <w:t>……………………………………………………（页码）</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4" w:type="default"/>
          <w:footerReference r:id="rId5" w:type="default"/>
          <w:pgSz w:w="11906" w:h="16838"/>
          <w:pgMar w:top="1440" w:right="17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一、开标一览表（报价表）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highlight w:val="none"/>
          <w14:textFill>
            <w14:solidFill>
              <w14:schemeClr w14:val="tx1"/>
            </w14:solidFill>
          </w14:textFill>
        </w:rPr>
        <w:t>（项目名称）</w:t>
      </w:r>
      <w:r>
        <w:rPr>
          <w:rFonts w:hint="eastAsia"/>
          <w:color w:val="000000" w:themeColor="text1"/>
          <w:highlight w:val="none"/>
          <w:lang w:val="zh-CN"/>
          <w14:textFill>
            <w14:solidFill>
              <w14:schemeClr w14:val="tx1"/>
            </w14:solidFill>
          </w14:textFill>
        </w:rPr>
        <w:t>【招标编号：</w:t>
      </w:r>
      <w:r>
        <w:rPr>
          <w:rFonts w:hint="eastAsia"/>
          <w:color w:val="000000" w:themeColor="text1"/>
          <w:highlight w:val="none"/>
          <w14:textFill>
            <w14:solidFill>
              <w14:schemeClr w14:val="tx1"/>
            </w14:solidFill>
          </w14:textFill>
        </w:rPr>
        <w:t>（采购编号）】的实施</w:t>
      </w:r>
      <w:r>
        <w:rPr>
          <w:rFonts w:hint="eastAsia"/>
          <w:color w:val="000000" w:themeColor="text1"/>
          <w:highlight w:val="none"/>
          <w:lang w:val="zh-CN"/>
          <w14:textFill>
            <w14:solidFill>
              <w14:schemeClr w14:val="tx1"/>
            </w14:solidFill>
          </w14:textFill>
        </w:rPr>
        <w:t>。</w:t>
      </w:r>
    </w:p>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开标一览表（报价表）</w:t>
      </w:r>
      <w:r>
        <w:rPr>
          <w:b/>
          <w:color w:val="000000" w:themeColor="text1"/>
          <w:highlight w:val="none"/>
          <w:lang w:val="zh-CN"/>
          <w14:textFill>
            <w14:solidFill>
              <w14:schemeClr w14:val="tx1"/>
            </w14:solidFill>
          </w14:textFill>
        </w:rPr>
        <w:t>(单位均为人民币元)</w:t>
      </w:r>
    </w:p>
    <w:tbl>
      <w:tblPr>
        <w:tblStyle w:val="24"/>
        <w:tblW w:w="13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417"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1843" w:type="dxa"/>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品牌（如果有）</w:t>
            </w:r>
          </w:p>
        </w:tc>
        <w:tc>
          <w:tcPr>
            <w:tcW w:w="3118"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规格型号（或具体服务）</w:t>
            </w:r>
          </w:p>
        </w:tc>
        <w:tc>
          <w:tcPr>
            <w:tcW w:w="993"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数量</w:t>
            </w:r>
          </w:p>
        </w:tc>
        <w:tc>
          <w:tcPr>
            <w:tcW w:w="1559"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198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总价</w:t>
            </w:r>
          </w:p>
        </w:tc>
        <w:tc>
          <w:tcPr>
            <w:tcW w:w="2371" w:type="dxa"/>
            <w:vAlign w:val="center"/>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质保或服务年限</w:t>
            </w:r>
          </w:p>
          <w:p>
            <w:pP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vAlign w:val="center"/>
          </w:tcPr>
          <w:p>
            <w:pPr>
              <w:jc w:val="center"/>
              <w:textAlignment w:val="center"/>
              <w:rPr>
                <w:color w:val="000000" w:themeColor="text1"/>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病房被套</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7" w:type="dxa"/>
            <w:vAlign w:val="center"/>
          </w:tcPr>
          <w:p>
            <w:pPr>
              <w:jc w:val="center"/>
              <w:textAlignment w:val="center"/>
              <w:rPr>
                <w:color w:val="000000" w:themeColor="text1"/>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病房床罩</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病房枕套</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值班被套</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值班床单</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值班枕套</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病员服上衣长袖</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病员服裤子</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1417" w:type="dxa"/>
            <w:vAlign w:val="center"/>
          </w:tcPr>
          <w:p>
            <w:pPr>
              <w:textAlignment w:val="center"/>
              <w:rPr>
                <w:color w:val="000000" w:themeColor="text1"/>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手术室托盘套</w:t>
            </w:r>
            <w:r>
              <w:rPr>
                <w:rStyle w:val="77"/>
                <w:rFonts w:hint="eastAsia" w:ascii="仿宋" w:hAnsi="仿宋" w:cs="仿宋"/>
                <w:color w:val="000000" w:themeColor="text1"/>
                <w:sz w:val="24"/>
                <w:szCs w:val="24"/>
                <w:highlight w:val="none"/>
                <w:lang w:bidi="ar"/>
                <w14:textFill>
                  <w14:solidFill>
                    <w14:schemeClr w14:val="tx1"/>
                  </w14:solidFill>
                </w14:textFill>
              </w:rPr>
              <w:t>(</w:t>
            </w:r>
            <w:r>
              <w:rPr>
                <w:rStyle w:val="78"/>
                <w:rFonts w:hint="default" w:ascii="仿宋" w:hAnsi="仿宋" w:eastAsia="仿宋" w:cs="仿宋"/>
                <w:color w:val="000000" w:themeColor="text1"/>
                <w:sz w:val="24"/>
                <w:szCs w:val="24"/>
                <w:highlight w:val="none"/>
                <w:lang w:bidi="ar"/>
                <w14:textFill>
                  <w14:solidFill>
                    <w14:schemeClr w14:val="tx1"/>
                  </w14:solidFill>
                </w14:textFill>
              </w:rPr>
              <w:t>墨绿</w:t>
            </w:r>
            <w:r>
              <w:rPr>
                <w:rStyle w:val="77"/>
                <w:rFonts w:hint="eastAsia" w:ascii="仿宋" w:hAnsi="仿宋" w:cs="仿宋"/>
                <w:color w:val="000000" w:themeColor="text1"/>
                <w:sz w:val="24"/>
                <w:szCs w:val="24"/>
                <w:highlight w:val="none"/>
                <w:lang w:bidi="ar"/>
                <w14:textFill>
                  <w14:solidFill>
                    <w14:schemeClr w14:val="tx1"/>
                  </w14:solidFill>
                </w14:textFill>
              </w:rPr>
              <w:t>)</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1417" w:type="dxa"/>
            <w:vAlign w:val="center"/>
          </w:tcPr>
          <w:p>
            <w:pPr>
              <w:textAlignment w:val="center"/>
              <w:rPr>
                <w:color w:val="000000" w:themeColor="text1"/>
                <w:highlight w:val="none"/>
                <w14:textFill>
                  <w14:solidFill>
                    <w14:schemeClr w14:val="tx1"/>
                  </w14:solidFill>
                </w14:textFill>
              </w:rPr>
            </w:pPr>
            <w:r>
              <w:rPr>
                <w:rFonts w:hint="eastAsia" w:cs="仿宋"/>
                <w:color w:val="000000" w:themeColor="text1"/>
                <w:highlight w:val="none"/>
                <w:lang w:bidi="ar"/>
                <w14:textFill>
                  <w14:solidFill>
                    <w14:schemeClr w14:val="tx1"/>
                  </w14:solidFill>
                </w14:textFill>
              </w:rPr>
              <w:t>供应室脚套（产包内）</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手术室中单</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供应室产包大内包布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手术室大包布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手术室大洞巾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B超</w:t>
            </w:r>
            <w:r>
              <w:rPr>
                <w:rFonts w:hint="eastAsia" w:cs="仿宋"/>
                <w:color w:val="000000" w:themeColor="text1"/>
                <w:highlight w:val="none"/>
                <w14:textFill>
                  <w14:solidFill>
                    <w14:schemeClr w14:val="tx1"/>
                  </w14:solidFill>
                </w14:textFill>
              </w:rPr>
              <w:t>洞巾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供应室蓝大包布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供应室普内包布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手术室中包布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供应室小洞巾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lang w:eastAsia="zh-CN"/>
                <w14:textFill>
                  <w14:solidFill>
                    <w14:schemeClr w14:val="tx1"/>
                  </w14:solidFill>
                </w14:textFill>
              </w:rPr>
              <w:t>供应室</w:t>
            </w:r>
            <w:r>
              <w:rPr>
                <w:rFonts w:hint="eastAsia" w:cs="仿宋"/>
                <w:color w:val="000000" w:themeColor="text1"/>
                <w:highlight w:val="none"/>
                <w14:textFill>
                  <w14:solidFill>
                    <w14:schemeClr w14:val="tx1"/>
                  </w14:solidFill>
                </w14:textFill>
              </w:rPr>
              <w:t>小方巾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手术室小方巾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供应室治疗巾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供应室中洞巾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供应室监测方巾</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手术室夹台布</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26</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手术室洗手衣短袖</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洗手衣长袖</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手术室洗手衣裤子</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500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29</w:t>
            </w:r>
          </w:p>
        </w:tc>
        <w:tc>
          <w:tcPr>
            <w:tcW w:w="1417"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手术室手术衣</w:t>
            </w: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jc w:val="center"/>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120</w:t>
            </w: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2371"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投标报价（小写）</w:t>
            </w:r>
          </w:p>
        </w:tc>
        <w:tc>
          <w:tcPr>
            <w:tcW w:w="6907" w:type="dxa"/>
            <w:gridSpan w:val="4"/>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投标报价（大写）</w:t>
            </w:r>
          </w:p>
        </w:tc>
        <w:tc>
          <w:tcPr>
            <w:tcW w:w="6907" w:type="dxa"/>
            <w:gridSpan w:val="4"/>
            <w:vAlign w:val="center"/>
          </w:tcPr>
          <w:p>
            <w:pPr>
              <w:rPr>
                <w:color w:val="000000" w:themeColor="text1"/>
                <w:highlight w:val="none"/>
                <w14:textFill>
                  <w14:solidFill>
                    <w14:schemeClr w14:val="tx1"/>
                  </w14:solidFill>
                </w14:textFill>
              </w:rPr>
            </w:pPr>
          </w:p>
        </w:tc>
      </w:tr>
    </w:tbl>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1、投标人需按本表格式填写，不得自行更改。</w:t>
      </w:r>
      <w:r>
        <w:rPr>
          <w:color w:val="000000" w:themeColor="text1"/>
          <w:highlight w:val="none"/>
          <w:lang w:val="zh-CN"/>
          <w14:textFill>
            <w14:solidFill>
              <w14:schemeClr w14:val="tx1"/>
            </w14:solidFill>
          </w14:textFill>
        </w:rPr>
        <w:tab/>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2、有关本项目实施所涉及的一切费用均计入报价。</w:t>
      </w:r>
      <w:r>
        <w:rPr>
          <w:rFonts w:hint="eastAsia"/>
          <w:b/>
          <w:color w:val="000000" w:themeColor="text1"/>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color w:val="000000" w:themeColor="text1"/>
          <w:highlight w:val="none"/>
          <w:lang w:val="zh-CN"/>
          <w14:textFill>
            <w14:solidFill>
              <w14:schemeClr w14:val="tx1"/>
            </w14:solidFill>
          </w14:textFill>
        </w:rPr>
        <w:t>，</w:t>
      </w:r>
      <w:r>
        <w:rPr>
          <w:rFonts w:hint="eastAsia"/>
          <w:b/>
          <w:color w:val="000000" w:themeColor="text1"/>
          <w:highlight w:val="none"/>
          <w:lang w:val="zh-CN"/>
          <w14:textFill>
            <w14:solidFill>
              <w14:schemeClr w14:val="tx1"/>
            </w14:solidFill>
          </w14:textFill>
        </w:rPr>
        <w:t>不得出现“</w:t>
      </w:r>
      <w:r>
        <w:rPr>
          <w:b/>
          <w:color w:val="000000" w:themeColor="text1"/>
          <w:highlight w:val="none"/>
          <w:lang w:val="zh-CN"/>
          <w14:textFill>
            <w14:solidFill>
              <w14:schemeClr w14:val="tx1"/>
            </w14:solidFill>
          </w14:textFill>
        </w:rPr>
        <w:t>0元”“免费赠送”等形式的无偿报价</w:t>
      </w:r>
      <w:r>
        <w:rPr>
          <w:rFonts w:hint="eastAsia"/>
          <w:b/>
          <w:color w:val="000000" w:themeColor="text1"/>
          <w:highlight w:val="none"/>
          <w:lang w:val="zh-CN"/>
          <w14:textFill>
            <w14:solidFill>
              <w14:schemeClr w14:val="tx1"/>
            </w14:solidFill>
          </w14:textFill>
        </w:rPr>
        <w:t>，</w:t>
      </w:r>
      <w:r>
        <w:rPr>
          <w:rFonts w:hint="eastAsia"/>
          <w:b/>
          <w:color w:val="000000" w:themeColor="text1"/>
          <w:highlight w:val="none"/>
          <w14:textFill>
            <w14:solidFill>
              <w14:schemeClr w14:val="tx1"/>
            </w14:solidFill>
          </w14:textFill>
        </w:rPr>
        <w:t>否则视为投标文件含有采购人不能接受的附加条件的，投标无效</w:t>
      </w:r>
      <w:r>
        <w:rPr>
          <w:rFonts w:hint="eastAsia"/>
          <w:b/>
          <w:color w:val="000000" w:themeColor="text1"/>
          <w:highlight w:val="none"/>
          <w:lang w:val="zh-CN"/>
          <w14:textFill>
            <w14:solidFill>
              <w14:schemeClr w14:val="tx1"/>
            </w14:solidFill>
          </w14:textFill>
        </w:rPr>
        <w:t>；采购内容未包含在《开标一览表（报价表）》名称栏中，投标人不能作出合理解释的，</w:t>
      </w:r>
      <w:r>
        <w:rPr>
          <w:rFonts w:hint="eastAsia"/>
          <w:b/>
          <w:color w:val="000000" w:themeColor="text1"/>
          <w:highlight w:val="none"/>
          <w14:textFill>
            <w14:solidFill>
              <w14:schemeClr w14:val="tx1"/>
            </w14:solidFill>
          </w14:textFill>
        </w:rPr>
        <w:t>视为投标文件含有采购人不能接受的附加条件的，投标无效。</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3、以上表格要求细分项目及报价，在“规格型号（或具体服务）”一栏中，货物类项目填写规格型号，服务类项目填写具体服务。</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4、特别提示：采购机构将对项目名称和项目编号，中标供应商名称、地址和中标金额，主要中标标的</w:t>
      </w:r>
      <w:r>
        <w:rPr>
          <w:rFonts w:hint="eastAsia"/>
          <w:color w:val="000000" w:themeColor="text1"/>
          <w:highlight w:val="none"/>
          <w:lang w:val="zh-CN"/>
          <w14:textFill>
            <w14:solidFill>
              <w14:schemeClr w14:val="tx1"/>
            </w14:solidFill>
          </w14:textFill>
        </w:rPr>
        <w:t>的名称、规格型号、数量、单价、服务要求等予以公示。</w:t>
      </w:r>
    </w:p>
    <w:p>
      <w:pPr>
        <w:rPr>
          <w:color w:val="000000" w:themeColor="text1"/>
          <w:highlight w:val="none"/>
          <w:lang w:val="zh-CN"/>
          <w14:textFill>
            <w14:solidFill>
              <w14:schemeClr w14:val="tx1"/>
            </w14:solidFill>
          </w14:textFill>
        </w:rPr>
      </w:pPr>
      <w:r>
        <w:rPr>
          <w:color w:val="000000" w:themeColor="text1"/>
          <w:szCs w:val="22"/>
          <w:highlight w:val="none"/>
          <w:lang w:val="zh-CN"/>
          <w14:textFill>
            <w14:solidFill>
              <w14:schemeClr w14:val="tx1"/>
            </w14:solidFill>
          </w14:textFill>
        </w:rPr>
        <w:t>5、</w:t>
      </w:r>
      <w:r>
        <w:rPr>
          <w:rFonts w:hint="eastAsia"/>
          <w:color w:val="000000" w:themeColor="text1"/>
          <w:highlight w:val="none"/>
          <w:lang w:val="zh-CN"/>
          <w14:textFill>
            <w14:solidFill>
              <w14:schemeClr w14:val="tx1"/>
            </w14:solidFill>
          </w14:textFill>
        </w:rPr>
        <w:t>符合招标文件中列明的可享受中小企业扶持政策的投标人，请填写中小企业声明函。注：投标人</w:t>
      </w:r>
      <w:r>
        <w:rPr>
          <w:color w:val="000000" w:themeColor="text1"/>
          <w:highlight w:val="none"/>
          <w:lang w:val="zh-CN"/>
          <w14:textFill>
            <w14:solidFill>
              <w14:schemeClr w14:val="tx1"/>
            </w14:solidFill>
          </w14:textFill>
        </w:rPr>
        <w:t>提供</w:t>
      </w:r>
      <w:r>
        <w:rPr>
          <w:rFonts w:hint="eastAsia"/>
          <w:color w:val="000000" w:themeColor="text1"/>
          <w:highlight w:val="none"/>
          <w:lang w:val="zh-CN"/>
          <w14:textFill>
            <w14:solidFill>
              <w14:schemeClr w14:val="tx1"/>
            </w14:solidFill>
          </w14:textFill>
        </w:rPr>
        <w:t>的中小企业</w:t>
      </w:r>
      <w:r>
        <w:rPr>
          <w:color w:val="000000" w:themeColor="text1"/>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000000" w:themeColor="text1"/>
          <w:highlight w:val="none"/>
          <w14:textFill>
            <w14:solidFill>
              <w14:schemeClr w14:val="tx1"/>
            </w14:solidFill>
          </w14:textFill>
        </w:rPr>
        <w:sectPr>
          <w:pgSz w:w="16838" w:h="11906" w:orient="landscape"/>
          <w:pgMar w:top="1800" w:right="1440" w:bottom="1700" w:left="144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pStyle w:val="4"/>
        <w:rPr>
          <w:color w:val="000000" w:themeColor="text1"/>
          <w:highlight w:val="none"/>
          <w14:textFill>
            <w14:solidFill>
              <w14:schemeClr w14:val="tx1"/>
            </w14:solidFill>
          </w14:textFill>
        </w:rPr>
      </w:pPr>
      <w:r>
        <w:rPr>
          <w:rFonts w:hint="eastAsia" w:cs="仿宋_GB2312"/>
          <w:color w:val="000000" w:themeColor="text1"/>
          <w:kern w:val="2"/>
          <w:highlight w:val="none"/>
          <w14:textFill>
            <w14:solidFill>
              <w14:schemeClr w14:val="tx1"/>
            </w14:solidFill>
          </w14:textFill>
        </w:rPr>
        <w:t>二、</w:t>
      </w:r>
      <w:r>
        <w:rPr>
          <w:rFonts w:hint="eastAsia"/>
          <w:color w:val="000000" w:themeColor="text1"/>
          <w:highlight w:val="none"/>
          <w14:textFill>
            <w14:solidFill>
              <w14:schemeClr w14:val="tx1"/>
            </w14:solidFill>
          </w14:textFill>
        </w:rPr>
        <w:t>中小企业声明函</w:t>
      </w: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000000" w:themeColor="text1"/>
          <w:highlight w:val="none"/>
          <w14:textFill>
            <w14:solidFill>
              <w14:schemeClr w14:val="tx1"/>
            </w14:solidFill>
          </w14:textFill>
        </w:rPr>
        <w:t>5）。</w:t>
      </w:r>
      <w:r>
        <w:rPr>
          <w:rFonts w:hint="eastAsia" w:ascii="仿宋_GB2312" w:eastAsia="仿宋_GB2312" w:cs="仿宋_GB2312"/>
          <w:b/>
          <w:color w:val="000000" w:themeColor="text1"/>
          <w:highlight w:val="none"/>
          <w14:textFill>
            <w14:solidFill>
              <w14:schemeClr w14:val="tx1"/>
            </w14:solidFill>
          </w14:textFill>
        </w:rPr>
        <w:t>]</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政府采购支持中小企业信用融资相关事项通知</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一、适用对象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二、相关信息获取方式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　政府采购信用融资操作流程：</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（一）线上融资模式：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2.供应商中标后，可通过杭州市政府采购网或“浙里办”测算授信额度；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4.审批通过后，在线办理放贷手续。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（二）线下融资模式：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1.供应商根据合作银行提供的方案，自行选择金融产品，向合作银行提出信用资格预审，并办理开户等手续；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4.审批通过后，合作银行应按照合作备忘录中约定的审批放款期限和优惠利率及时予以放款。</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（三）杭州e融平台申请融资</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供应商通过杭州e融平台政采贷专区，自行选择金融产品，按规定手续办理贷款流程。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四、注意事项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rPr>
          <w:rFonts w:ascii="仿宋_GB2312" w:eastAsia="仿宋_GB2312"/>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000000" w:themeColor="text1"/>
          <w:highlight w:val="none"/>
          <w14:textFill>
            <w14:solidFill>
              <w14:schemeClr w14:val="tx1"/>
            </w14:solidFill>
          </w14:textFill>
        </w:rPr>
        <w:t>。</w:t>
      </w:r>
    </w:p>
    <w:p>
      <w:pPr>
        <w:spacing w:line="360" w:lineRule="auto"/>
        <w:ind w:left="5060" w:hanging="5060" w:hangingChars="2100"/>
        <w:rPr>
          <w:rFonts w:ascii="仿宋_GB2312" w:eastAsia="仿宋_GB2312" w:cs="仿宋_GB2312"/>
          <w:b/>
          <w:bCs/>
          <w:color w:val="000000" w:themeColor="text1"/>
          <w:highlight w:val="none"/>
          <w14:textFill>
            <w14:solidFill>
              <w14:schemeClr w14:val="tx1"/>
            </w14:solidFill>
          </w14:textFill>
        </w:rPr>
      </w:pP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p>
    <w:p>
      <w:pPr>
        <w:spacing w:line="360" w:lineRule="auto"/>
        <w:ind w:firstLine="482" w:firstLineChars="200"/>
        <w:rPr>
          <w:rFonts w:ascii="仿宋_GB2312" w:eastAsia="仿宋_GB2312"/>
          <w:b/>
          <w:color w:val="000000" w:themeColor="text1"/>
          <w:highlight w:val="none"/>
          <w14:textFill>
            <w14:solidFill>
              <w14:schemeClr w14:val="tx1"/>
            </w14:solidFill>
          </w14:textFill>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367" w:name="_Toc465665161"/>
      <w:r>
        <w:rPr>
          <w:rFonts w:hint="eastAsia"/>
          <w:color w:val="000000" w:themeColor="text1"/>
          <w:highlight w:val="none"/>
          <w14:textFill>
            <w14:solidFill>
              <w14:schemeClr w14:val="tx1"/>
            </w14:solidFill>
          </w14:textFill>
        </w:rPr>
        <w:t>附件</w:t>
      </w:r>
      <w:bookmarkEnd w:id="367"/>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bookmarkStart w:id="368" w:name="OLE_LINK13"/>
      <w:bookmarkStart w:id="369" w:name="OLE_LINK14"/>
      <w:r>
        <w:rPr>
          <w:rFonts w:hint="eastAsia" w:ascii="仿宋_GB2312" w:eastAsia="仿宋_GB2312"/>
          <w:b/>
          <w:color w:val="000000" w:themeColor="text1"/>
          <w:spacing w:val="6"/>
          <w:sz w:val="32"/>
          <w:szCs w:val="32"/>
          <w:highlight w:val="none"/>
          <w14:textFill>
            <w14:solidFill>
              <w14:schemeClr w14:val="tx1"/>
            </w14:solidFill>
          </w14:textFill>
        </w:rPr>
        <w:t>残疾人福利性单位声明函</w:t>
      </w:r>
    </w:p>
    <w:bookmarkEnd w:id="368"/>
    <w:bookmarkEnd w:id="369"/>
    <w:p>
      <w:pPr>
        <w:spacing w:line="360" w:lineRule="auto"/>
        <w:rPr>
          <w:rFonts w:ascii="仿宋_GB2312" w:eastAsia="仿宋_GB2312"/>
          <w:b/>
          <w:color w:val="000000" w:themeColor="text1"/>
          <w:spacing w:val="6"/>
          <w:sz w:val="30"/>
          <w:szCs w:val="30"/>
          <w:highlight w:val="none"/>
          <w14:textFill>
            <w14:solidFill>
              <w14:schemeClr w14:val="tx1"/>
            </w14:solidFill>
          </w14:textFill>
        </w:rPr>
      </w:pP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民政部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中国残疾人联合会关于促进残疾人就业政府采购政策的通知》（财库〔</w:t>
      </w:r>
      <w:r>
        <w:rPr>
          <w:color w:val="000000" w:themeColor="text1"/>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pStyle w:val="58"/>
        <w:rPr>
          <w:color w:val="000000" w:themeColor="text1"/>
          <w:highlight w:val="none"/>
          <w14:textFill>
            <w14:solidFill>
              <w14:schemeClr w14:val="tx1"/>
            </w14:solidFill>
          </w14:textFill>
        </w:rPr>
      </w:pPr>
    </w:p>
    <w:p>
      <w:pPr>
        <w:pStyle w:val="58"/>
        <w:rPr>
          <w:color w:val="000000" w:themeColor="text1"/>
          <w:highlight w:val="none"/>
          <w14:textFill>
            <w14:solidFill>
              <w14:schemeClr w14:val="tx1"/>
            </w14:solidFill>
          </w14:textFill>
        </w:rPr>
      </w:pPr>
    </w:p>
    <w:p>
      <w:pPr>
        <w:pStyle w:val="58"/>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p>
    <w:p>
      <w:pPr>
        <w:pStyle w:val="58"/>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2：质疑函范本及制作说明</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质疑函范本</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一、质疑供应商基本信息</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质疑供应商：</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授权代表：</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14:textFill>
            <w14:solidFill>
              <w14:schemeClr w14:val="tx1"/>
            </w14:solidFill>
          </w14:textFill>
        </w:rPr>
        <w:t xml:space="preserve"> </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二、质疑项目基本情况</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质疑项目的名称：</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质疑项目的编号：</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包号：</w:t>
      </w: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采购人名称：</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采购文件获取日期：</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三、质疑事项具体内容</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1：</w:t>
      </w: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事实依据：</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法律依据：</w:t>
      </w: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2</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四、与质疑事项相关的质疑请求</w:t>
      </w:r>
    </w:p>
    <w:p>
      <w:pPr>
        <w:pStyle w:val="58"/>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请求：</w:t>
      </w:r>
      <w:r>
        <w:rPr>
          <w:color w:val="000000" w:themeColor="text1"/>
          <w:highlight w:val="none"/>
          <w:u w:val="dotted"/>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w:t>
      </w:r>
      <w:r>
        <w:rPr>
          <w:color w:val="000000" w:themeColor="text1"/>
          <w:highlight w:val="none"/>
          <w14:textFill>
            <w14:solidFill>
              <w14:schemeClr w14:val="tx1"/>
            </w14:solidFill>
          </w14:textFill>
        </w:rPr>
        <w:t xml:space="preserve">(签章)：                   公章：                      </w:t>
      </w:r>
    </w:p>
    <w:p>
      <w:pPr>
        <w:pStyle w:val="5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质疑函制作说明：</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1.供应商提出质疑时，应提交质疑函和必要的证明材料。</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2.质疑供应商若委托代理人进行质疑的，</w:t>
      </w:r>
      <w:r>
        <w:rPr>
          <w:rFonts w:hint="eastAsia"/>
          <w:color w:val="000000" w:themeColor="text1"/>
          <w:highlight w:val="none"/>
          <w14:textFill>
            <w14:solidFill>
              <w14:schemeClr w14:val="tx1"/>
            </w14:solidFill>
          </w14:textFill>
        </w:rPr>
        <w:t>质疑函应按要求列明“授权代表”的有关内容，并在附件中提交由质疑</w:t>
      </w:r>
      <w:r>
        <w:rPr>
          <w:rFonts w:hint="eastAsia" w:cs="宋体"/>
          <w:color w:val="000000" w:themeColor="text1"/>
          <w:highlight w:val="none"/>
          <w14:textFill>
            <w14:solidFill>
              <w14:schemeClr w14:val="tx1"/>
            </w14:solidFill>
          </w14:textFill>
        </w:rPr>
        <w:t>供应商签署的授权委托书。授权委托书应载明代理人的姓名或者名称、代理事项、具体权限、期限和相关事项。</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3.质疑供应商若对项目的某一分包进行质疑，质疑函中应列明具体分包号。</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4.质疑函的质疑事项应具体、明确，并有必要的事实依据和法律依据。</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5.质疑函的质疑请求应与质疑事项相关。</w:t>
      </w:r>
    </w:p>
    <w:p>
      <w:pPr>
        <w:pStyle w:val="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6.质疑供应商为自然人的，</w:t>
      </w:r>
      <w:r>
        <w:rPr>
          <w:rFonts w:hint="eastAsia"/>
          <w:color w:val="000000" w:themeColor="text1"/>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3：投诉书范本及制作说明</w:t>
      </w:r>
    </w:p>
    <w:p>
      <w:pPr>
        <w:spacing w:line="360" w:lineRule="auto"/>
        <w:jc w:val="center"/>
        <w:rPr>
          <w:rFonts w:ascii="仿宋_GB2312" w:eastAsia="仿宋_GB2312"/>
          <w:b/>
          <w:color w:val="000000" w:themeColor="text1"/>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一、投诉相关主体基本情况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法定代表人</w:t>
      </w:r>
      <w:r>
        <w:rPr>
          <w:rFonts w:ascii="仿宋_GB2312" w:eastAsia="仿宋_GB2312"/>
          <w:color w:val="000000" w:themeColor="text1"/>
          <w:highlight w:val="none"/>
          <w14:textFill>
            <w14:solidFill>
              <w14:schemeClr w14:val="tx1"/>
            </w14:solidFill>
          </w14:textFill>
        </w:rPr>
        <w:t>/主要负责人：</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授权代表：</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hint="eastAsia" w:ascii="仿宋_GB2312" w:eastAsia="仿宋_GB2312"/>
          <w:color w:val="000000" w:themeColor="text1"/>
          <w:highlight w:val="none"/>
          <w:u w:val="dotted"/>
          <w14:textFill>
            <w14:solidFill>
              <w14:schemeClr w14:val="tx1"/>
            </w14:solidFill>
          </w14:textFill>
        </w:rPr>
        <w:t>：</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1：</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相关供应商：</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二、投诉项目基本情况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采购项目编号：</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包号：</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采购人名称：</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代理机构名称：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采购文件公告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采购结果公告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三、质疑基本情况</w:t>
      </w:r>
    </w:p>
    <w:p>
      <w:pPr>
        <w:spacing w:line="360" w:lineRule="auto"/>
        <w:ind w:firstLine="480" w:firstLineChars="200"/>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,向</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提出质疑，质疑事项为：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ind w:firstLine="360" w:firstLineChars="15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u w:val="dotted"/>
          <w14:textFill>
            <w14:solidFill>
              <w14:schemeClr w14:val="tx1"/>
            </w14:solidFill>
          </w14:textFill>
        </w:rPr>
        <w:t>采购人</w:t>
      </w:r>
      <w:r>
        <w:rPr>
          <w:rFonts w:ascii="仿宋_GB2312" w:eastAsia="仿宋_GB2312"/>
          <w:color w:val="000000" w:themeColor="text1"/>
          <w:highlight w:val="none"/>
          <w:u w:val="dotted"/>
          <w14:textFill>
            <w14:solidFill>
              <w14:schemeClr w14:val="tx1"/>
            </w14:solidFill>
          </w14:textFill>
        </w:rPr>
        <w:t>/代理机构</w:t>
      </w:r>
      <w:r>
        <w:rPr>
          <w:rFonts w:hint="eastAsia" w:ascii="仿宋_GB2312" w:eastAsia="仿宋_GB2312"/>
          <w:color w:val="000000" w:themeColor="text1"/>
          <w:highlight w:val="none"/>
          <w14:textFill>
            <w14:solidFill>
              <w14:schemeClr w14:val="tx1"/>
            </w14:solidFill>
          </w14:textFill>
        </w:rPr>
        <w:t>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,就质疑事项</w:t>
      </w:r>
      <w:r>
        <w:rPr>
          <w:rFonts w:hint="eastAsia" w:ascii="仿宋_GB2312" w:eastAsia="仿宋_GB2312"/>
          <w:color w:val="000000" w:themeColor="text1"/>
          <w:highlight w:val="none"/>
          <w14:textFill>
            <w14:solidFill>
              <w14:schemeClr w14:val="tx1"/>
            </w14:solidFill>
          </w14:textFill>
        </w:rPr>
        <w:t>作出了答复</w:t>
      </w:r>
      <w:r>
        <w:rPr>
          <w:rFonts w:ascii="仿宋_GB2312" w:eastAsia="仿宋_GB2312"/>
          <w:color w:val="000000" w:themeColor="text1"/>
          <w:highlight w:val="none"/>
          <w14:textFill>
            <w14:solidFill>
              <w14:schemeClr w14:val="tx1"/>
            </w14:solidFill>
          </w14:textFill>
        </w:rPr>
        <w:t>/没有在法定期限内</w:t>
      </w:r>
      <w:r>
        <w:rPr>
          <w:rFonts w:hint="eastAsia" w:ascii="仿宋_GB2312" w:eastAsia="仿宋_GB2312"/>
          <w:color w:val="000000" w:themeColor="text1"/>
          <w:highlight w:val="none"/>
          <w14:textFill>
            <w14:solidFill>
              <w14:schemeClr w14:val="tx1"/>
            </w14:solidFill>
          </w14:textFill>
        </w:rPr>
        <w:t>作出答复。</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四、投诉事项具体内容</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 xml:space="preserve"> 1：</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事实依据：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法律依据：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五、与投诉事项相关的投诉请求</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请求：</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签字</w:t>
      </w:r>
      <w:r>
        <w:rPr>
          <w:rFonts w:ascii="仿宋_GB2312" w:eastAsia="仿宋_GB2312"/>
          <w:color w:val="000000" w:themeColor="text1"/>
          <w:highlight w:val="none"/>
          <w14:textFill>
            <w14:solidFill>
              <w14:schemeClr w14:val="tx1"/>
            </w14:solidFill>
          </w14:textFill>
        </w:rPr>
        <w:t xml:space="preserve">(签章)：                   公章：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日期：</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投诉书制作说明：</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eastAsia="仿宋_GB2312" w:cs="宋体"/>
          <w:color w:val="000000" w:themeColor="text1"/>
          <w:highlight w:val="none"/>
          <w14:textFill>
            <w14:solidFill>
              <w14:schemeClr w14:val="tx1"/>
            </w14:solidFill>
          </w14:textFill>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3.投诉人若对项目的某一分包进行投诉，投诉书应列明具体分包号。</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4.投诉书应简要列明质疑事项，质疑函、质疑答复等作为附件材料提供。</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5.投诉书的投诉事项应具体、明确，并有必要的事实依据和法律依据。</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6.投诉书的投诉请求应与投诉事项相关。</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jc w:val="left"/>
        <w:rPr>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4：</w:t>
      </w:r>
      <w:r>
        <w:rPr>
          <w:rFonts w:hint="eastAsia"/>
          <w:color w:val="000000" w:themeColor="text1"/>
          <w:highlight w:val="none"/>
          <w14:textFill>
            <w14:solidFill>
              <w14:schemeClr w14:val="tx1"/>
            </w14:solidFill>
          </w14:textFill>
        </w:rPr>
        <w:t>业务专用章使用说明函</w:t>
      </w:r>
    </w:p>
    <w:p>
      <w:pPr>
        <w:spacing w:line="276" w:lineRule="auto"/>
        <w:jc w:val="center"/>
        <w:rPr>
          <w:b/>
          <w:smallCaps/>
          <w:color w:val="000000" w:themeColor="text1"/>
          <w:spacing w:val="6"/>
          <w:sz w:val="36"/>
          <w:szCs w:val="28"/>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业务专用章使用说明函</w:t>
      </w:r>
    </w:p>
    <w:p>
      <w:pPr>
        <w:spacing w:line="360" w:lineRule="auto"/>
        <w:rPr>
          <w:color w:val="000000" w:themeColor="text1"/>
          <w:highlight w:val="none"/>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（采购人）、（采购代理机构）</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我方</w:t>
      </w:r>
      <w:r>
        <w:rPr>
          <w:rFonts w:cs="仿宋_GB2312"/>
          <w:color w:val="000000" w:themeColor="text1"/>
          <w:highlight w:val="none"/>
          <w:u w:val="single"/>
          <w:lang w:val="zh-CN"/>
          <w14:textFill>
            <w14:solidFill>
              <w14:schemeClr w14:val="tx1"/>
            </w14:solidFill>
          </w14:textFill>
        </w:rPr>
        <w:t xml:space="preserve">                         </w:t>
      </w:r>
      <w:r>
        <w:rPr>
          <w:rFonts w:cs="仿宋_GB2312"/>
          <w:color w:val="000000" w:themeColor="text1"/>
          <w:highlight w:val="none"/>
          <w14:textFill>
            <w14:solidFill>
              <w14:schemeClr w14:val="tx1"/>
            </w14:solidFill>
          </w14:textFill>
        </w:rPr>
        <w:t>(投标人全称)</w:t>
      </w:r>
      <w:r>
        <w:rPr>
          <w:rFonts w:hint="eastAsia"/>
          <w:color w:val="000000" w:themeColor="text1"/>
          <w:highlight w:val="none"/>
          <w14:textFill>
            <w14:solidFill>
              <w14:schemeClr w14:val="tx1"/>
            </w14:solidFill>
          </w14:textFill>
        </w:rPr>
        <w:t>是中华人民共和国依法登记注册的合法企业，</w:t>
      </w:r>
      <w:r>
        <w:rPr>
          <w:rFonts w:hint="eastAsia" w:cs="宋体"/>
          <w:bCs/>
          <w:color w:val="000000" w:themeColor="text1"/>
          <w:highlight w:val="none"/>
          <w14:textFill>
            <w14:solidFill>
              <w14:schemeClr w14:val="tx1"/>
            </w14:solidFill>
          </w14:textFill>
        </w:rPr>
        <w:t>在参加</w:t>
      </w:r>
      <w:r>
        <w:rPr>
          <w:rFonts w:hint="eastAsia" w:cs="仿宋_GB2312"/>
          <w:color w:val="000000" w:themeColor="text1"/>
          <w:highlight w:val="none"/>
          <w14:textFill>
            <w14:solidFill>
              <w14:schemeClr w14:val="tx1"/>
            </w14:solidFill>
          </w14:textFill>
        </w:rPr>
        <w:t>你方组织的</w:t>
      </w:r>
      <w:r>
        <w:rPr>
          <w:rFonts w:hint="eastAsia" w:ascii="仿宋_GB2312" w:eastAsia="仿宋_GB2312" w:cs="仿宋_GB2312"/>
          <w:color w:val="000000" w:themeColor="text1"/>
          <w:highlight w:val="none"/>
          <w14:textFill>
            <w14:solidFill>
              <w14:schemeClr w14:val="tx1"/>
            </w14:solidFill>
          </w14:textFill>
        </w:rPr>
        <w:t>（项目名称）项目</w:t>
      </w:r>
      <w:r>
        <w:rPr>
          <w:rFonts w:hint="eastAsia" w:cs="仿宋_GB2312"/>
          <w:color w:val="000000" w:themeColor="text1"/>
          <w:highlight w:val="none"/>
          <w14:textFill>
            <w14:solidFill>
              <w14:schemeClr w14:val="tx1"/>
            </w14:solidFill>
          </w14:textFill>
        </w:rPr>
        <w:t>【招标编号：（采购编号）</w:t>
      </w:r>
      <w:r>
        <w:rPr>
          <w:rFonts w:cs="仿宋_GB2312"/>
          <w:color w:val="000000" w:themeColor="text1"/>
          <w:highlight w:val="none"/>
          <w14:textFill>
            <w14:solidFill>
              <w14:schemeClr w14:val="tx1"/>
            </w14:solidFill>
          </w14:textFill>
        </w:rPr>
        <w:t>】</w:t>
      </w:r>
      <w:r>
        <w:rPr>
          <w:rFonts w:hint="eastAsia" w:cs="宋体"/>
          <w:bCs/>
          <w:color w:val="000000" w:themeColor="text1"/>
          <w:highlight w:val="none"/>
          <w14:textFill>
            <w14:solidFill>
              <w14:schemeClr w14:val="tx1"/>
            </w14:solidFill>
          </w14:textFill>
        </w:rPr>
        <w:t>投标活动中作如下说明：</w:t>
      </w:r>
      <w:r>
        <w:rPr>
          <w:rFonts w:hint="eastAsia" w:cs="宋体"/>
          <w:color w:val="000000" w:themeColor="text1"/>
          <w:highlight w:val="none"/>
          <w14:textFill>
            <w14:solidFill>
              <w14:schemeClr w14:val="tx1"/>
            </w14:solidFill>
          </w14:textFill>
        </w:rPr>
        <w:t>我方所使用的“</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专用章”与法定名称章具有同等的法律效力，对使用“</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专用章”的行为予以完全承认，并愿意承担相应责任。</w:t>
      </w:r>
      <w:r>
        <w:rPr>
          <w:rFonts w:cs="宋体"/>
          <w:color w:val="000000" w:themeColor="text1"/>
          <w:highlight w:val="none"/>
          <w14:textFill>
            <w14:solidFill>
              <w14:schemeClr w14:val="tx1"/>
            </w14:solidFill>
          </w14:textFill>
        </w:rPr>
        <w:t xml:space="preserve">   </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特此说明。</w:t>
      </w: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right="480" w:firstLine="4080" w:firstLineChars="17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投标单位（法定名称章）：</w:t>
      </w:r>
    </w:p>
    <w:p>
      <w:pPr>
        <w:ind w:right="1440" w:firstLine="494"/>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                              日期：       年     月     日</w:t>
      </w:r>
    </w:p>
    <w:p>
      <w:pPr>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附：</w:t>
      </w:r>
    </w:p>
    <w:p>
      <w:pPr>
        <w:spacing w:line="360" w:lineRule="auto"/>
        <w:rPr>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000000" w:themeColor="text1"/>
          <w:highlight w:val="none"/>
          <w14:textFill>
            <w14:solidFill>
              <w14:schemeClr w14:val="tx1"/>
            </w14:solidFill>
          </w14:textFill>
        </w:rPr>
        <w:t>投标单位法定名称章（印模）</w:t>
      </w:r>
      <w:r>
        <w:rPr>
          <w:rFonts w:cs="宋体"/>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投标单位“</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专用章”（印模）</w:t>
      </w:r>
    </w:p>
    <w:p>
      <w:pPr>
        <w:spacing w:line="276" w:lineRule="auto"/>
        <w:rPr>
          <w:b/>
          <w:color w:val="000000" w:themeColor="text1"/>
          <w:spacing w:val="6"/>
          <w:sz w:val="32"/>
          <w:szCs w:val="32"/>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r>
        <w:rPr>
          <w:color w:val="000000" w:themeColor="text1"/>
          <w:spacing w:val="6"/>
          <w:highlight w:val="none"/>
          <w14:textFill>
            <w14:solidFill>
              <w14:schemeClr w14:val="tx1"/>
            </w14:solidFill>
          </w14:textFill>
        </w:rPr>
        <w:br w:type="page"/>
      </w:r>
    </w:p>
    <w:p>
      <w:pPr>
        <w:pStyle w:val="4"/>
        <w:rPr>
          <w:bCs/>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5</w:t>
      </w:r>
      <w:r>
        <w:rPr>
          <w:rFonts w:hint="eastAsia"/>
          <w:color w:val="000000" w:themeColor="text1"/>
          <w:spacing w:val="6"/>
          <w:highlight w:val="none"/>
          <w14:textFill>
            <w14:solidFill>
              <w14:schemeClr w14:val="tx1"/>
            </w14:solidFill>
          </w14:textFill>
        </w:rPr>
        <w:t>：</w:t>
      </w:r>
      <w:r>
        <w:rPr>
          <w:rFonts w:hint="eastAsia"/>
          <w:color w:val="000000" w:themeColor="text1"/>
          <w:highlight w:val="none"/>
          <w14:textFill>
            <w14:solidFill>
              <w14:schemeClr w14:val="tx1"/>
            </w14:solidFill>
          </w14:textFill>
        </w:rPr>
        <w:t>中小企业声明函</w:t>
      </w:r>
    </w:p>
    <w:p>
      <w:pPr>
        <w:spacing w:line="360" w:lineRule="auto"/>
        <w:jc w:val="center"/>
        <w:rPr>
          <w:rFonts w:cs="仿宋_GB2312"/>
          <w:color w:val="000000" w:themeColor="text1"/>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eastAsia="仿宋_GB2312"/>
          <w:color w:val="000000" w:themeColor="text1"/>
          <w:highlight w:val="none"/>
          <w14:textFill>
            <w14:solidFill>
              <w14:schemeClr w14:val="tx1"/>
            </w14:solidFill>
          </w14:textFill>
        </w:rPr>
      </w:pPr>
    </w:p>
    <w:p>
      <w:pPr>
        <w:spacing w:line="360" w:lineRule="auto"/>
        <w:ind w:firstLine="360"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p>
    <w:p>
      <w:pPr>
        <w:spacing w:line="360" w:lineRule="auto"/>
        <w:ind w:firstLine="354" w:firstLineChars="147"/>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eastAsia="仿宋_GB2312" w:cs="仿宋_GB2312"/>
          <w:color w:val="000000" w:themeColor="text1"/>
          <w:highlight w:val="none"/>
          <w14:textFill>
            <w14:solidFill>
              <w14:schemeClr w14:val="tx1"/>
            </w14:solidFill>
          </w14:textFill>
        </w:rPr>
      </w:pP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注：</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jc w:val="left"/>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附件6样品（演示）授权委托书</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p>
    <w:p>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pPr>
        <w:snapToGrid w:val="0"/>
        <w:spacing w:line="360" w:lineRule="auto"/>
        <w:ind w:left="290" w:leftChars="121" w:firstLine="48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pPr>
        <w:snapToGrid w:val="0"/>
        <w:spacing w:line="360" w:lineRule="auto"/>
        <w:ind w:left="290" w:leftChars="121"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1920"/>
        <w:rPr>
          <w:rFonts w:cs="仿宋"/>
          <w:color w:val="000000" w:themeColor="text1"/>
          <w:highlight w:val="none"/>
          <w:lang w:val="zh-CN"/>
          <w14:textFill>
            <w14:solidFill>
              <w14:schemeClr w14:val="tx1"/>
            </w14:solidFill>
          </w14:textFill>
        </w:rPr>
      </w:pP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pPr>
        <w:snapToGrid w:val="0"/>
        <w:spacing w:line="360" w:lineRule="auto"/>
        <w:ind w:right="240"/>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pPr>
        <w:spacing w:line="360" w:lineRule="auto"/>
        <w:ind w:right="420"/>
        <w:rPr>
          <w:rFonts w:ascii="仿宋_GB2312" w:eastAsia="仿宋_GB2312" w:cs="仿宋_GB2312"/>
          <w:color w:val="000000" w:themeColor="text1"/>
          <w:highlight w:val="none"/>
          <w14:textFill>
            <w14:solidFill>
              <w14:schemeClr w14:val="tx1"/>
            </w14:solidFill>
          </w14:textFill>
        </w:rPr>
      </w:pPr>
    </w:p>
    <w:sectPr>
      <w:pgSz w:w="11906" w:h="16838"/>
      <w:pgMar w:top="1440" w:right="1700" w:bottom="1440" w:left="1800" w:header="851" w:footer="992" w:gutter="0"/>
      <w:pgBorders>
        <w:top w:val="none" w:sz="0" w:space="0"/>
        <w:left w:val="none" w:sz="0" w:space="0"/>
        <w:bottom w:val="none" w:sz="0" w:space="0"/>
        <w:right w:val="none" w:sz="0" w:space="0"/>
      </w:pgBorders>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0A304"/>
    <w:multiLevelType w:val="singleLevel"/>
    <w:tmpl w:val="16F0A304"/>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99BF66"/>
    <w:multiLevelType w:val="singleLevel"/>
    <w:tmpl w:val="4599BF66"/>
    <w:lvl w:ilvl="0" w:tentative="0">
      <w:start w:val="1"/>
      <w:numFmt w:val="decimal"/>
      <w:suff w:val="nothing"/>
      <w:lvlText w:val="（%1）"/>
      <w:lvlJc w:val="left"/>
    </w:lvl>
  </w:abstractNum>
  <w:abstractNum w:abstractNumId="4">
    <w:nsid w:val="56C62C33"/>
    <w:multiLevelType w:val="singleLevel"/>
    <w:tmpl w:val="56C62C33"/>
    <w:lvl w:ilvl="0" w:tentative="0">
      <w:start w:val="1"/>
      <w:numFmt w:val="decimal"/>
      <w:suff w:val="nothing"/>
      <w:lvlText w:val="（%1）"/>
      <w:lvlJc w:val="left"/>
    </w:lvl>
  </w:abstractNum>
  <w:abstractNum w:abstractNumId="5">
    <w:nsid w:val="74D79617"/>
    <w:multiLevelType w:val="singleLevel"/>
    <w:tmpl w:val="74D79617"/>
    <w:lvl w:ilvl="0" w:tentative="0">
      <w:start w:val="1"/>
      <w:numFmt w:val="decimal"/>
      <w:suff w:val="nothing"/>
      <w:lvlText w:val="%1、"/>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jZhMjU0YzcyOGQwNTdmZDdhMjU1NThmZDQwNTY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1292DBE"/>
    <w:rsid w:val="067C7858"/>
    <w:rsid w:val="06C93045"/>
    <w:rsid w:val="07BF5211"/>
    <w:rsid w:val="0A87740C"/>
    <w:rsid w:val="0F011424"/>
    <w:rsid w:val="11F36CE0"/>
    <w:rsid w:val="13355096"/>
    <w:rsid w:val="15292764"/>
    <w:rsid w:val="1598015F"/>
    <w:rsid w:val="174A0E59"/>
    <w:rsid w:val="1930189F"/>
    <w:rsid w:val="23237825"/>
    <w:rsid w:val="281E6ED0"/>
    <w:rsid w:val="2C752A22"/>
    <w:rsid w:val="2FD74A48"/>
    <w:rsid w:val="307F6F77"/>
    <w:rsid w:val="31C13288"/>
    <w:rsid w:val="328F5F4B"/>
    <w:rsid w:val="33DD1B15"/>
    <w:rsid w:val="3401476F"/>
    <w:rsid w:val="35DD0D68"/>
    <w:rsid w:val="361F574C"/>
    <w:rsid w:val="3AFB34CE"/>
    <w:rsid w:val="460E7D6C"/>
    <w:rsid w:val="46E26EDE"/>
    <w:rsid w:val="481528E9"/>
    <w:rsid w:val="49C109A1"/>
    <w:rsid w:val="4B1C1118"/>
    <w:rsid w:val="4B8C6761"/>
    <w:rsid w:val="4D9B71BA"/>
    <w:rsid w:val="4E556BED"/>
    <w:rsid w:val="501F4589"/>
    <w:rsid w:val="51EA44E2"/>
    <w:rsid w:val="527A6CBF"/>
    <w:rsid w:val="53817CC9"/>
    <w:rsid w:val="55B122C7"/>
    <w:rsid w:val="58213ABC"/>
    <w:rsid w:val="58670D41"/>
    <w:rsid w:val="5E460113"/>
    <w:rsid w:val="62630A9F"/>
    <w:rsid w:val="628C57BA"/>
    <w:rsid w:val="65003A7B"/>
    <w:rsid w:val="650869CE"/>
    <w:rsid w:val="65727838"/>
    <w:rsid w:val="65A70E9B"/>
    <w:rsid w:val="66DA4608"/>
    <w:rsid w:val="6B105AC0"/>
    <w:rsid w:val="6F6238BA"/>
    <w:rsid w:val="76C879DB"/>
    <w:rsid w:val="78206807"/>
    <w:rsid w:val="786B4D66"/>
    <w:rsid w:val="78BF609C"/>
    <w:rsid w:val="799A164E"/>
    <w:rsid w:val="7AAB521C"/>
    <w:rsid w:val="7D143D4B"/>
    <w:rsid w:val="7DC42B7C"/>
    <w:rsid w:val="7E1649AC"/>
    <w:rsid w:val="7E27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2"/>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3"/>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4"/>
    <w:unhideWhenUsed/>
    <w:qFormat/>
    <w:uiPriority w:val="9"/>
    <w:pPr>
      <w:outlineLvl w:val="2"/>
    </w:pPr>
    <w:rPr>
      <w:b/>
    </w:rPr>
  </w:style>
  <w:style w:type="paragraph" w:styleId="6">
    <w:name w:val="heading 4"/>
    <w:basedOn w:val="1"/>
    <w:next w:val="1"/>
    <w:link w:val="35"/>
    <w:unhideWhenUsed/>
    <w:qFormat/>
    <w:uiPriority w:val="9"/>
    <w:pPr>
      <w:spacing w:after="0" w:line="271" w:lineRule="auto"/>
      <w:outlineLvl w:val="3"/>
    </w:pPr>
    <w:rPr>
      <w:b/>
      <w:bCs/>
      <w:spacing w:val="5"/>
    </w:rPr>
  </w:style>
  <w:style w:type="paragraph" w:styleId="7">
    <w:name w:val="heading 5"/>
    <w:basedOn w:val="1"/>
    <w:next w:val="1"/>
    <w:link w:val="36"/>
    <w:unhideWhenUsed/>
    <w:qFormat/>
    <w:uiPriority w:val="9"/>
    <w:pPr>
      <w:spacing w:after="0" w:line="271" w:lineRule="auto"/>
      <w:outlineLvl w:val="4"/>
    </w:pPr>
    <w:rPr>
      <w:i/>
      <w:iCs/>
    </w:rPr>
  </w:style>
  <w:style w:type="paragraph" w:styleId="8">
    <w:name w:val="heading 6"/>
    <w:basedOn w:val="1"/>
    <w:next w:val="1"/>
    <w:link w:val="37"/>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38"/>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39"/>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0"/>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2">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annotation text"/>
    <w:basedOn w:val="1"/>
    <w:qFormat/>
    <w:uiPriority w:val="99"/>
    <w:pPr>
      <w:jc w:val="left"/>
    </w:pPr>
  </w:style>
  <w:style w:type="paragraph" w:styleId="15">
    <w:name w:val="Body Text"/>
    <w:basedOn w:val="1"/>
    <w:next w:val="16"/>
    <w:qFormat/>
    <w:uiPriority w:val="0"/>
    <w:pPr>
      <w:autoSpaceDE w:val="0"/>
      <w:autoSpaceDN w:val="0"/>
      <w:spacing w:line="360" w:lineRule="auto"/>
    </w:pPr>
    <w:rPr>
      <w:rFonts w:ascii="宋体" w:hAnsi="Arial" w:cs="Arial"/>
      <w:snapToGrid w:val="0"/>
      <w:sz w:val="24"/>
      <w:szCs w:val="21"/>
      <w:lang w:val="zh-CN"/>
    </w:rPr>
  </w:style>
  <w:style w:type="paragraph" w:styleId="16">
    <w:name w:val="Body Text First Indent"/>
    <w:basedOn w:val="15"/>
    <w:next w:val="1"/>
    <w:qFormat/>
    <w:uiPriority w:val="0"/>
    <w:pPr>
      <w:ind w:firstLine="420"/>
    </w:pPr>
    <w:rPr>
      <w:rFonts w:hAnsi="Calibri" w:cs="Times New Roman"/>
      <w:snapToGrid/>
      <w:szCs w:val="20"/>
    </w:rPr>
  </w:style>
  <w:style w:type="paragraph" w:styleId="17">
    <w:name w:val="Body Text Indent"/>
    <w:basedOn w:val="1"/>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Balloon Text"/>
    <w:basedOn w:val="1"/>
    <w:link w:val="74"/>
    <w:semiHidden/>
    <w:unhideWhenUsed/>
    <w:qFormat/>
    <w:uiPriority w:val="99"/>
    <w:pPr>
      <w:spacing w:after="0"/>
    </w:pPr>
    <w:rPr>
      <w:sz w:val="18"/>
      <w:szCs w:val="18"/>
    </w:rPr>
  </w:style>
  <w:style w:type="paragraph" w:styleId="19">
    <w:name w:val="footer"/>
    <w:basedOn w:val="1"/>
    <w:link w:val="31"/>
    <w:unhideWhenUsed/>
    <w:qFormat/>
    <w:uiPriority w:val="99"/>
    <w:pPr>
      <w:tabs>
        <w:tab w:val="center" w:pos="4153"/>
        <w:tab w:val="right" w:pos="8306"/>
      </w:tabs>
      <w:snapToGrid w:val="0"/>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2"/>
    <w:qFormat/>
    <w:uiPriority w:val="11"/>
    <w:rPr>
      <w:i/>
      <w:iCs/>
      <w:smallCaps/>
      <w:spacing w:val="10"/>
      <w:sz w:val="28"/>
      <w:szCs w:val="28"/>
    </w:rPr>
  </w:style>
  <w:style w:type="paragraph" w:styleId="23">
    <w:name w:val="Title"/>
    <w:basedOn w:val="1"/>
    <w:next w:val="1"/>
    <w:link w:val="41"/>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页眉 Char"/>
    <w:basedOn w:val="26"/>
    <w:link w:val="21"/>
    <w:qFormat/>
    <w:uiPriority w:val="99"/>
    <w:rPr>
      <w:sz w:val="18"/>
      <w:szCs w:val="18"/>
    </w:rPr>
  </w:style>
  <w:style w:type="character" w:customStyle="1" w:styleId="31">
    <w:name w:val="页脚 Char"/>
    <w:basedOn w:val="26"/>
    <w:link w:val="19"/>
    <w:qFormat/>
    <w:uiPriority w:val="99"/>
    <w:rPr>
      <w:sz w:val="18"/>
      <w:szCs w:val="18"/>
    </w:rPr>
  </w:style>
  <w:style w:type="character" w:customStyle="1" w:styleId="32">
    <w:name w:val="标题 1 Char"/>
    <w:basedOn w:val="26"/>
    <w:link w:val="3"/>
    <w:qFormat/>
    <w:uiPriority w:val="9"/>
    <w:rPr>
      <w:rFonts w:ascii="仿宋_GB2312" w:hAnsi="仿宋" w:eastAsia="仿宋_GB2312"/>
      <w:b/>
      <w:smallCaps/>
      <w:spacing w:val="5"/>
      <w:sz w:val="36"/>
      <w:szCs w:val="36"/>
    </w:rPr>
  </w:style>
  <w:style w:type="character" w:customStyle="1" w:styleId="33">
    <w:name w:val="标题 2 Char"/>
    <w:basedOn w:val="26"/>
    <w:link w:val="4"/>
    <w:qFormat/>
    <w:uiPriority w:val="9"/>
    <w:rPr>
      <w:rFonts w:ascii="仿宋" w:hAnsi="仿宋" w:eastAsia="仿宋"/>
      <w:b/>
      <w:smallCaps/>
      <w:sz w:val="28"/>
      <w:szCs w:val="28"/>
    </w:rPr>
  </w:style>
  <w:style w:type="character" w:customStyle="1" w:styleId="34">
    <w:name w:val="标题 3 Char"/>
    <w:basedOn w:val="26"/>
    <w:link w:val="5"/>
    <w:qFormat/>
    <w:uiPriority w:val="9"/>
    <w:rPr>
      <w:rFonts w:ascii="仿宋" w:hAnsi="仿宋" w:eastAsia="仿宋"/>
      <w:b/>
      <w:sz w:val="24"/>
      <w:szCs w:val="24"/>
    </w:rPr>
  </w:style>
  <w:style w:type="character" w:customStyle="1" w:styleId="35">
    <w:name w:val="标题 4 Char"/>
    <w:basedOn w:val="26"/>
    <w:link w:val="6"/>
    <w:qFormat/>
    <w:uiPriority w:val="9"/>
    <w:rPr>
      <w:b/>
      <w:bCs/>
      <w:spacing w:val="5"/>
      <w:sz w:val="24"/>
      <w:szCs w:val="24"/>
    </w:rPr>
  </w:style>
  <w:style w:type="character" w:customStyle="1" w:styleId="36">
    <w:name w:val="标题 5 Char"/>
    <w:basedOn w:val="26"/>
    <w:link w:val="7"/>
    <w:qFormat/>
    <w:uiPriority w:val="9"/>
    <w:rPr>
      <w:i/>
      <w:iCs/>
      <w:sz w:val="24"/>
      <w:szCs w:val="24"/>
    </w:rPr>
  </w:style>
  <w:style w:type="character" w:customStyle="1" w:styleId="37">
    <w:name w:val="标题 6 Char"/>
    <w:basedOn w:val="26"/>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8">
    <w:name w:val="标题 7 Char"/>
    <w:basedOn w:val="26"/>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9">
    <w:name w:val="标题 8 Char"/>
    <w:basedOn w:val="26"/>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0">
    <w:name w:val="标题 9 Char"/>
    <w:basedOn w:val="26"/>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1">
    <w:name w:val="标题 Char"/>
    <w:basedOn w:val="26"/>
    <w:link w:val="23"/>
    <w:qFormat/>
    <w:uiPriority w:val="10"/>
    <w:rPr>
      <w:smallCaps/>
      <w:sz w:val="52"/>
      <w:szCs w:val="52"/>
    </w:rPr>
  </w:style>
  <w:style w:type="character" w:customStyle="1" w:styleId="42">
    <w:name w:val="副标题 Char"/>
    <w:basedOn w:val="26"/>
    <w:link w:val="22"/>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Char"/>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Char"/>
    <w:basedOn w:val="26"/>
    <w:link w:val="47"/>
    <w:qFormat/>
    <w:uiPriority w:val="30"/>
    <w:rPr>
      <w:i/>
      <w:iCs/>
    </w:rPr>
  </w:style>
  <w:style w:type="character" w:customStyle="1" w:styleId="49">
    <w:name w:val="不明显强调1"/>
    <w:qFormat/>
    <w:uiPriority w:val="19"/>
    <w:rPr>
      <w:i/>
      <w:iCs/>
    </w:rPr>
  </w:style>
  <w:style w:type="character" w:customStyle="1" w:styleId="50">
    <w:name w:val="明显强调1"/>
    <w:qFormat/>
    <w:uiPriority w:val="21"/>
    <w:rPr>
      <w:b/>
      <w:bCs/>
      <w:i/>
      <w:iCs/>
    </w:rPr>
  </w:style>
  <w:style w:type="character" w:customStyle="1" w:styleId="51">
    <w:name w:val="不明显参考1"/>
    <w:basedOn w:val="26"/>
    <w:qFormat/>
    <w:uiPriority w:val="31"/>
    <w:rPr>
      <w:smallCaps/>
    </w:rPr>
  </w:style>
  <w:style w:type="character" w:customStyle="1" w:styleId="52">
    <w:name w:val="明显参考1"/>
    <w:qFormat/>
    <w:uiPriority w:val="32"/>
    <w:rPr>
      <w:b/>
      <w:bCs/>
      <w:smallCaps/>
    </w:rPr>
  </w:style>
  <w:style w:type="character" w:customStyle="1" w:styleId="53">
    <w:name w:val="书籍标题1"/>
    <w:basedOn w:val="26"/>
    <w:qFormat/>
    <w:uiPriority w:val="33"/>
    <w:rPr>
      <w:i/>
      <w:iCs/>
      <w:smallCaps/>
      <w:spacing w:val="5"/>
    </w:rPr>
  </w:style>
  <w:style w:type="paragraph" w:customStyle="1" w:styleId="54">
    <w:name w:val="TOC 标题1"/>
    <w:basedOn w:val="3"/>
    <w:next w:val="1"/>
    <w:semiHidden/>
    <w:unhideWhenUsed/>
    <w:qFormat/>
    <w:uiPriority w:val="39"/>
    <w:pPr>
      <w:outlineLvl w:val="9"/>
    </w:pPr>
    <w:rPr>
      <w:lang w:bidi="en-US"/>
    </w:rPr>
  </w:style>
  <w:style w:type="character" w:customStyle="1" w:styleId="55">
    <w:name w:val="无间隔 Char"/>
    <w:basedOn w:val="26"/>
    <w:link w:val="43"/>
    <w:qFormat/>
    <w:uiPriority w:val="1"/>
  </w:style>
  <w:style w:type="paragraph" w:customStyle="1" w:styleId="56">
    <w:name w:val="Personal Name"/>
    <w:basedOn w:val="23"/>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60">
    <w:name w:val="纯文本 Char"/>
    <w:basedOn w:val="26"/>
    <w:link w:val="2"/>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Char1"/>
    <w:link w:val="17"/>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Char"/>
    <w:basedOn w:val="26"/>
    <w:link w:val="18"/>
    <w:semiHidden/>
    <w:qFormat/>
    <w:uiPriority w:val="99"/>
    <w:rPr>
      <w:rFonts w:ascii="仿宋" w:hAnsi="仿宋" w:eastAsia="仿宋"/>
      <w:sz w:val="18"/>
      <w:szCs w:val="18"/>
    </w:rPr>
  </w:style>
  <w:style w:type="character" w:customStyle="1" w:styleId="75">
    <w:name w:val="NormalCharacter"/>
    <w:semiHidden/>
    <w:qFormat/>
    <w:uiPriority w:val="0"/>
  </w:style>
  <w:style w:type="paragraph" w:customStyle="1" w:styleId="76">
    <w:name w:val="Heading2"/>
    <w:basedOn w:val="1"/>
    <w:next w:val="1"/>
    <w:qFormat/>
    <w:uiPriority w:val="0"/>
    <w:pPr>
      <w:keepNext/>
      <w:keepLines/>
      <w:spacing w:before="260" w:after="260" w:line="415" w:lineRule="auto"/>
    </w:pPr>
    <w:rPr>
      <w:rFonts w:ascii="黑体" w:hAnsi="黑体" w:eastAsia="楷体"/>
      <w:b/>
      <w:bCs/>
      <w:sz w:val="32"/>
      <w:szCs w:val="32"/>
    </w:rPr>
  </w:style>
  <w:style w:type="character" w:customStyle="1" w:styleId="77">
    <w:name w:val="font21"/>
    <w:basedOn w:val="26"/>
    <w:qFormat/>
    <w:uiPriority w:val="0"/>
    <w:rPr>
      <w:rFonts w:ascii="Arial" w:hAnsi="Arial" w:cs="Arial"/>
      <w:color w:val="000000"/>
      <w:sz w:val="32"/>
      <w:szCs w:val="32"/>
      <w:u w:val="none"/>
    </w:rPr>
  </w:style>
  <w:style w:type="character" w:customStyle="1" w:styleId="78">
    <w:name w:val="font11"/>
    <w:basedOn w:val="2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35030</Words>
  <Characters>37602</Characters>
  <Lines>306</Lines>
  <Paragraphs>86</Paragraphs>
  <TotalTime>45</TotalTime>
  <ScaleCrop>false</ScaleCrop>
  <LinksUpToDate>false</LinksUpToDate>
  <CharactersWithSpaces>42596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Administrator</cp:lastModifiedBy>
  <cp:lastPrinted>2022-08-12T07:21:00Z</cp:lastPrinted>
  <dcterms:modified xsi:type="dcterms:W3CDTF">2022-09-09T05:29:37Z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CCCE35DAE89349A39A3156C3B6BC61C7</vt:lpwstr>
  </property>
</Properties>
</file>