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color w:val="000000" w:themeColor="text1"/>
          <w:sz w:val="24"/>
          <w14:textFill>
            <w14:solidFill>
              <w14:schemeClr w14:val="tx1"/>
            </w14:solidFill>
          </w14:textFill>
        </w:rPr>
      </w:pPr>
      <w:bookmarkStart w:id="412" w:name="_GoBack"/>
    </w:p>
    <w:p>
      <w:pPr>
        <w:spacing w:line="360" w:lineRule="auto"/>
        <w:jc w:val="center"/>
        <w:rPr>
          <w:rFonts w:ascii="仿宋" w:hAnsi="仿宋" w:eastAsia="仿宋" w:cs="仿宋_GB2312"/>
          <w:b/>
          <w:color w:val="000000" w:themeColor="text1"/>
          <w:sz w:val="24"/>
          <w14:textFill>
            <w14:solidFill>
              <w14:schemeClr w14:val="tx1"/>
            </w14:solidFill>
          </w14:textFill>
        </w:rPr>
      </w:pPr>
    </w:p>
    <w:p>
      <w:pPr>
        <w:adjustRightInd/>
        <w:spacing w:line="360" w:lineRule="auto"/>
        <w:jc w:val="center"/>
        <w:rPr>
          <w:rFonts w:ascii="仿宋_GB2312" w:hAnsi="仿宋" w:eastAsia="仿宋_GB2312" w:cs="仿宋_GB2312"/>
          <w:b/>
          <w:color w:val="000000" w:themeColor="text1"/>
          <w:sz w:val="48"/>
          <w:szCs w:val="48"/>
          <w14:textFill>
            <w14:solidFill>
              <w14:schemeClr w14:val="tx1"/>
            </w14:solidFill>
          </w14:textFill>
        </w:rPr>
      </w:pPr>
    </w:p>
    <w:p>
      <w:pPr>
        <w:adjustRightInd/>
        <w:spacing w:line="360" w:lineRule="auto"/>
        <w:jc w:val="center"/>
        <w:rPr>
          <w:rFonts w:hint="eastAsia" w:ascii="仿宋" w:hAnsi="仿宋" w:eastAsia="仿宋" w:cs="仿宋_GB2312"/>
          <w:color w:val="000000" w:themeColor="text1"/>
          <w:sz w:val="48"/>
          <w:szCs w:val="48"/>
          <w14:textFill>
            <w14:solidFill>
              <w14:schemeClr w14:val="tx1"/>
            </w14:solidFill>
          </w14:textFill>
        </w:rPr>
      </w:pPr>
      <w:r>
        <w:rPr>
          <w:rFonts w:hint="eastAsia" w:ascii="仿宋" w:hAnsi="仿宋" w:eastAsia="仿宋" w:cs="仿宋_GB2312"/>
          <w:color w:val="000000" w:themeColor="text1"/>
          <w:sz w:val="48"/>
          <w:szCs w:val="48"/>
          <w14:textFill>
            <w14:solidFill>
              <w14:schemeClr w14:val="tx1"/>
            </w14:solidFill>
          </w14:textFill>
        </w:rPr>
        <w:t>杭州市文物考古研究所2022年勘探服务</w:t>
      </w:r>
    </w:p>
    <w:p>
      <w:pPr>
        <w:adjustRightInd/>
        <w:spacing w:line="360" w:lineRule="auto"/>
        <w:jc w:val="center"/>
        <w:rPr>
          <w:rFonts w:ascii="仿宋" w:hAnsi="仿宋" w:eastAsia="仿宋" w:cs="仿宋_GB2312"/>
          <w:color w:val="000000" w:themeColor="text1"/>
          <w:sz w:val="48"/>
          <w:szCs w:val="48"/>
          <w14:textFill>
            <w14:solidFill>
              <w14:schemeClr w14:val="tx1"/>
            </w14:solidFill>
          </w14:textFill>
        </w:rPr>
      </w:pPr>
      <w:r>
        <w:rPr>
          <w:rFonts w:hint="eastAsia" w:ascii="仿宋" w:hAnsi="仿宋" w:eastAsia="仿宋" w:cs="仿宋_GB2312"/>
          <w:color w:val="000000" w:themeColor="text1"/>
          <w:sz w:val="48"/>
          <w:szCs w:val="48"/>
          <w14:textFill>
            <w14:solidFill>
              <w14:schemeClr w14:val="tx1"/>
            </w14:solidFill>
          </w14:textFill>
        </w:rPr>
        <w:t>项目（新增）招标文件</w:t>
      </w:r>
    </w:p>
    <w:p>
      <w:pPr>
        <w:adjustRightInd/>
        <w:spacing w:line="360" w:lineRule="auto"/>
        <w:jc w:val="center"/>
        <w:rPr>
          <w:rFonts w:ascii="仿宋" w:hAnsi="仿宋" w:eastAsia="仿宋" w:cs="仿宋_GB2312"/>
          <w:color w:val="000000" w:themeColor="text1"/>
          <w:sz w:val="48"/>
          <w:szCs w:val="48"/>
          <w14:textFill>
            <w14:solidFill>
              <w14:schemeClr w14:val="tx1"/>
            </w14:solidFill>
          </w14:textFill>
        </w:rPr>
      </w:pPr>
      <w:r>
        <w:rPr>
          <w:rFonts w:hint="eastAsia" w:ascii="仿宋" w:hAnsi="仿宋" w:eastAsia="仿宋" w:cs="仿宋_GB2312"/>
          <w:color w:val="000000" w:themeColor="text1"/>
          <w:sz w:val="48"/>
          <w:szCs w:val="48"/>
          <w14:textFill>
            <w14:solidFill>
              <w14:schemeClr w14:val="tx1"/>
            </w14:solidFill>
          </w14:textFill>
        </w:rPr>
        <w:t xml:space="preserve"> （电子招投标）</w:t>
      </w:r>
    </w:p>
    <w:p>
      <w:pPr>
        <w:adjustRightInd/>
        <w:spacing w:line="360" w:lineRule="auto"/>
        <w:jc w:val="center"/>
        <w:rPr>
          <w:rFonts w:hint="eastAsia" w:ascii="仿宋" w:hAnsi="仿宋" w:eastAsia="仿宋" w:cs="仿宋_GB2312"/>
          <w:color w:val="000000" w:themeColor="text1"/>
          <w:sz w:val="48"/>
          <w:szCs w:val="48"/>
          <w:lang w:eastAsia="zh-CN"/>
          <w14:textFill>
            <w14:solidFill>
              <w14:schemeClr w14:val="tx1"/>
            </w14:solidFill>
          </w14:textFill>
        </w:rPr>
      </w:pPr>
      <w:r>
        <w:rPr>
          <w:rFonts w:hint="eastAsia" w:ascii="仿宋" w:hAnsi="仿宋" w:eastAsia="仿宋" w:cs="仿宋_GB2312"/>
          <w:color w:val="000000" w:themeColor="text1"/>
          <w:sz w:val="48"/>
          <w:szCs w:val="48"/>
          <w14:textFill>
            <w14:solidFill>
              <w14:schemeClr w14:val="tx1"/>
            </w14:solidFill>
          </w14:textFill>
        </w:rPr>
        <w:t>编号:</w:t>
      </w:r>
      <w:r>
        <w:rPr>
          <w:rFonts w:hint="eastAsia" w:ascii="仿宋" w:hAnsi="仿宋" w:eastAsia="仿宋" w:cs="仿宋_GB2312"/>
          <w:color w:val="000000" w:themeColor="text1"/>
          <w:sz w:val="48"/>
          <w:szCs w:val="48"/>
          <w:lang w:eastAsia="zh-CN"/>
          <w14:textFill>
            <w14:solidFill>
              <w14:schemeClr w14:val="tx1"/>
            </w14:solidFill>
          </w14:textFill>
        </w:rPr>
        <w:t>BSZB2022-CHZG197</w:t>
      </w:r>
    </w:p>
    <w:p>
      <w:pPr>
        <w:adjustRightInd/>
        <w:spacing w:line="360" w:lineRule="auto"/>
        <w:rPr>
          <w:rFonts w:ascii="仿宋" w:hAnsi="仿宋" w:eastAsia="仿宋" w:cs="仿宋_GB2312"/>
          <w:color w:val="000000" w:themeColor="text1"/>
          <w:sz w:val="28"/>
          <w:szCs w:val="20"/>
          <w14:textFill>
            <w14:solidFill>
              <w14:schemeClr w14:val="tx1"/>
            </w14:solidFill>
          </w14:textFill>
        </w:rPr>
      </w:pPr>
    </w:p>
    <w:p>
      <w:pPr>
        <w:spacing w:line="360" w:lineRule="auto"/>
        <w:jc w:val="center"/>
        <w:rPr>
          <w:rFonts w:ascii="仿宋" w:hAnsi="仿宋" w:eastAsia="仿宋" w:cs="仿宋_GB2312"/>
          <w:b/>
          <w:color w:val="000000" w:themeColor="text1"/>
          <w:sz w:val="44"/>
          <w:szCs w:val="44"/>
          <w14:textFill>
            <w14:solidFill>
              <w14:schemeClr w14:val="tx1"/>
            </w14:solidFill>
          </w14:textFill>
        </w:rPr>
      </w:pPr>
    </w:p>
    <w:p>
      <w:pPr>
        <w:spacing w:line="360" w:lineRule="auto"/>
        <w:jc w:val="center"/>
        <w:rPr>
          <w:rFonts w:ascii="仿宋" w:hAnsi="仿宋" w:eastAsia="仿宋" w:cs="仿宋_GB2312"/>
          <w:b/>
          <w:color w:val="000000" w:themeColor="text1"/>
          <w:sz w:val="44"/>
          <w:szCs w:val="44"/>
          <w14:textFill>
            <w14:solidFill>
              <w14:schemeClr w14:val="tx1"/>
            </w14:solidFill>
          </w14:textFill>
        </w:rPr>
      </w:pPr>
    </w:p>
    <w:p>
      <w:pPr>
        <w:spacing w:line="360" w:lineRule="auto"/>
        <w:jc w:val="center"/>
        <w:rPr>
          <w:rFonts w:ascii="仿宋" w:hAnsi="仿宋" w:eastAsia="仿宋" w:cs="仿宋_GB2312"/>
          <w:b/>
          <w:color w:val="000000" w:themeColor="text1"/>
          <w:sz w:val="44"/>
          <w:szCs w:val="44"/>
          <w14:textFill>
            <w14:solidFill>
              <w14:schemeClr w14:val="tx1"/>
            </w14:solidFill>
          </w14:textFill>
        </w:rPr>
      </w:pPr>
    </w:p>
    <w:p>
      <w:pPr>
        <w:spacing w:line="360" w:lineRule="auto"/>
        <w:jc w:val="center"/>
        <w:rPr>
          <w:rFonts w:ascii="仿宋" w:hAnsi="仿宋" w:eastAsia="仿宋" w:cs="仿宋_GB2312"/>
          <w:b/>
          <w:color w:val="000000" w:themeColor="text1"/>
          <w:sz w:val="44"/>
          <w:szCs w:val="44"/>
          <w14:textFill>
            <w14:solidFill>
              <w14:schemeClr w14:val="tx1"/>
            </w14:solidFill>
          </w14:textFill>
        </w:rPr>
      </w:pPr>
      <w:r>
        <w:rPr>
          <w:rFonts w:ascii="仿宋" w:hAnsi="仿宋" w:eastAsia="仿宋" w:cs="仿宋_GB2312"/>
          <w:b/>
          <w:color w:val="000000" w:themeColor="text1"/>
          <w:sz w:val="44"/>
          <w:szCs w:val="44"/>
          <w14:textFill>
            <w14:solidFill>
              <w14:schemeClr w14:val="tx1"/>
            </w14:solidFill>
          </w14:textFill>
        </w:rPr>
        <w:t xml:space="preserve"> </w:t>
      </w:r>
    </w:p>
    <w:p>
      <w:pPr>
        <w:spacing w:line="360" w:lineRule="auto"/>
        <w:jc w:val="center"/>
        <w:rPr>
          <w:rFonts w:ascii="仿宋" w:hAnsi="仿宋" w:eastAsia="仿宋" w:cs="仿宋_GB2312"/>
          <w:color w:val="000000" w:themeColor="text1"/>
          <w:sz w:val="24"/>
          <w14:textFill>
            <w14:solidFill>
              <w14:schemeClr w14:val="tx1"/>
            </w14:solidFill>
          </w14:textFill>
        </w:rPr>
      </w:pPr>
    </w:p>
    <w:p>
      <w:pPr>
        <w:spacing w:line="360" w:lineRule="auto"/>
        <w:rPr>
          <w:rFonts w:ascii="仿宋" w:hAnsi="仿宋" w:eastAsia="仿宋" w:cs="仿宋_GB2312"/>
          <w:color w:val="000000" w:themeColor="text1"/>
          <w:sz w:val="32"/>
          <w:szCs w:val="32"/>
          <w14:textFill>
            <w14:solidFill>
              <w14:schemeClr w14:val="tx1"/>
            </w14:solidFill>
          </w14:textFill>
        </w:rPr>
      </w:pPr>
    </w:p>
    <w:p>
      <w:pPr>
        <w:snapToGrid w:val="0"/>
        <w:spacing w:line="360" w:lineRule="auto"/>
        <w:jc w:val="center"/>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采购人：杭州市文物考古研究所</w:t>
      </w:r>
    </w:p>
    <w:p>
      <w:pPr>
        <w:spacing w:line="360" w:lineRule="auto"/>
        <w:jc w:val="center"/>
        <w:rPr>
          <w:rFonts w:ascii="仿宋" w:hAnsi="仿宋" w:eastAsia="仿宋" w:cs="仿宋_GB2312"/>
          <w:bCs/>
          <w:color w:val="000000" w:themeColor="text1"/>
          <w:sz w:val="32"/>
          <w:szCs w:val="32"/>
          <w14:textFill>
            <w14:solidFill>
              <w14:schemeClr w14:val="tx1"/>
            </w14:solidFill>
          </w14:textFill>
        </w:rPr>
      </w:pPr>
      <w:r>
        <w:rPr>
          <w:rFonts w:hint="eastAsia" w:ascii="仿宋" w:hAnsi="仿宋" w:eastAsia="仿宋" w:cs="仿宋_GB2312"/>
          <w:bCs/>
          <w:color w:val="000000" w:themeColor="text1"/>
          <w:sz w:val="32"/>
          <w:szCs w:val="32"/>
          <w14:textFill>
            <w14:solidFill>
              <w14:schemeClr w14:val="tx1"/>
            </w14:solidFill>
          </w14:textFill>
        </w:rPr>
        <w:t>采购代理机构：杭州博实招标代理有限公司</w:t>
      </w:r>
    </w:p>
    <w:p>
      <w:pPr>
        <w:snapToGrid w:val="0"/>
        <w:spacing w:line="360" w:lineRule="auto"/>
        <w:jc w:val="center"/>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2022年</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月</w:t>
      </w:r>
    </w:p>
    <w:p>
      <w:pPr>
        <w:spacing w:line="360" w:lineRule="auto"/>
        <w:jc w:val="center"/>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br w:type="page"/>
      </w:r>
      <w:bookmarkStart w:id="0" w:name="_Hlt67893495"/>
      <w:bookmarkEnd w:id="0"/>
    </w:p>
    <w:p>
      <w:pPr>
        <w:spacing w:line="360" w:lineRule="auto"/>
        <w:jc w:val="center"/>
        <w:rPr>
          <w:rFonts w:ascii="仿宋" w:hAnsi="仿宋" w:eastAsia="仿宋" w:cs="仿宋_GB2312"/>
          <w:color w:val="000000" w:themeColor="text1"/>
          <w:sz w:val="24"/>
          <w14:textFill>
            <w14:solidFill>
              <w14:schemeClr w14:val="tx1"/>
            </w14:solidFill>
          </w14:textFill>
        </w:rPr>
      </w:pPr>
    </w:p>
    <w:p>
      <w:pPr>
        <w:spacing w:line="360" w:lineRule="auto"/>
        <w:jc w:val="center"/>
        <w:rPr>
          <w:rFonts w:ascii="仿宋" w:hAnsi="仿宋" w:eastAsia="仿宋" w:cs="仿宋_GB2312"/>
          <w:b/>
          <w:color w:val="000000" w:themeColor="text1"/>
          <w:sz w:val="48"/>
          <w:szCs w:val="48"/>
          <w14:textFill>
            <w14:solidFill>
              <w14:schemeClr w14:val="tx1"/>
            </w14:solidFill>
          </w14:textFill>
        </w:rPr>
      </w:pPr>
      <w:r>
        <w:rPr>
          <w:rFonts w:hint="eastAsia" w:ascii="仿宋" w:hAnsi="仿宋" w:eastAsia="仿宋" w:cs="仿宋_GB2312"/>
          <w:b/>
          <w:color w:val="000000" w:themeColor="text1"/>
          <w:sz w:val="48"/>
          <w:szCs w:val="48"/>
          <w14:textFill>
            <w14:solidFill>
              <w14:schemeClr w14:val="tx1"/>
            </w14:solidFill>
          </w14:textFill>
        </w:rPr>
        <w:t>目</w:t>
      </w:r>
      <w:r>
        <w:rPr>
          <w:rFonts w:ascii="仿宋" w:hAnsi="仿宋" w:eastAsia="仿宋" w:cs="仿宋_GB2312"/>
          <w:b/>
          <w:color w:val="000000" w:themeColor="text1"/>
          <w:sz w:val="48"/>
          <w:szCs w:val="48"/>
          <w14:textFill>
            <w14:solidFill>
              <w14:schemeClr w14:val="tx1"/>
            </w14:solidFill>
          </w14:textFill>
        </w:rPr>
        <w:t xml:space="preserve">  </w:t>
      </w:r>
      <w:r>
        <w:rPr>
          <w:rFonts w:hint="eastAsia" w:ascii="仿宋" w:hAnsi="仿宋" w:eastAsia="仿宋" w:cs="仿宋_GB2312"/>
          <w:b/>
          <w:color w:val="000000" w:themeColor="text1"/>
          <w:sz w:val="48"/>
          <w:szCs w:val="48"/>
          <w14:textFill>
            <w14:solidFill>
              <w14:schemeClr w14:val="tx1"/>
            </w14:solidFill>
          </w14:textFill>
        </w:rPr>
        <w:t>录</w:t>
      </w:r>
    </w:p>
    <w:p>
      <w:pPr>
        <w:spacing w:line="360" w:lineRule="auto"/>
        <w:rPr>
          <w:rFonts w:ascii="仿宋" w:hAnsi="仿宋" w:eastAsia="仿宋" w:cs="仿宋_GB2312"/>
          <w:color w:val="000000" w:themeColor="text1"/>
          <w:sz w:val="32"/>
          <w:szCs w:val="32"/>
          <w14:textFill>
            <w14:solidFill>
              <w14:schemeClr w14:val="tx1"/>
            </w14:solidFill>
          </w14:textFill>
        </w:rPr>
      </w:pPr>
    </w:p>
    <w:p>
      <w:pPr>
        <w:spacing w:line="360" w:lineRule="auto"/>
        <w:rPr>
          <w:rFonts w:ascii="仿宋" w:hAnsi="仿宋" w:eastAsia="仿宋" w:cs="仿宋_GB2312"/>
          <w:color w:val="000000" w:themeColor="text1"/>
          <w:sz w:val="32"/>
          <w:szCs w:val="32"/>
          <w14:textFill>
            <w14:solidFill>
              <w14:schemeClr w14:val="tx1"/>
            </w14:solidFill>
          </w14:textFill>
        </w:rPr>
      </w:pP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第一部分</w:t>
      </w:r>
      <w:r>
        <w:rPr>
          <w:rFonts w:ascii="仿宋" w:hAnsi="仿宋" w:eastAsia="仿宋" w:cs="仿宋_GB2312"/>
          <w:color w:val="000000" w:themeColor="text1"/>
          <w:sz w:val="32"/>
          <w:szCs w:val="32"/>
          <w14:textFill>
            <w14:solidFill>
              <w14:schemeClr w14:val="tx1"/>
            </w14:solidFill>
          </w14:textFill>
        </w:rPr>
        <w:t xml:space="preserve">      </w:t>
      </w:r>
      <w:r>
        <w:rPr>
          <w:rFonts w:hint="eastAsia" w:ascii="仿宋" w:hAnsi="仿宋" w:eastAsia="仿宋" w:cs="仿宋_GB2312"/>
          <w:color w:val="000000" w:themeColor="text1"/>
          <w:sz w:val="32"/>
          <w:szCs w:val="32"/>
          <w14:textFill>
            <w14:solidFill>
              <w14:schemeClr w14:val="tx1"/>
            </w14:solidFill>
          </w14:textFill>
        </w:rPr>
        <w:t>招标公告</w:t>
      </w: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第二部分</w:t>
      </w:r>
      <w:r>
        <w:rPr>
          <w:rFonts w:ascii="仿宋" w:hAnsi="仿宋" w:eastAsia="仿宋" w:cs="仿宋_GB2312"/>
          <w:color w:val="000000" w:themeColor="text1"/>
          <w:sz w:val="32"/>
          <w:szCs w:val="32"/>
          <w14:textFill>
            <w14:solidFill>
              <w14:schemeClr w14:val="tx1"/>
            </w14:solidFill>
          </w14:textFill>
        </w:rPr>
        <w:t xml:space="preserve">      </w:t>
      </w:r>
      <w:r>
        <w:rPr>
          <w:rFonts w:hint="eastAsia" w:ascii="仿宋" w:hAnsi="仿宋" w:eastAsia="仿宋" w:cs="仿宋_GB2312"/>
          <w:color w:val="000000" w:themeColor="text1"/>
          <w:sz w:val="32"/>
          <w:szCs w:val="32"/>
          <w14:textFill>
            <w14:solidFill>
              <w14:schemeClr w14:val="tx1"/>
            </w14:solidFill>
          </w14:textFill>
        </w:rPr>
        <w:t>投标人须知</w:t>
      </w: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第三部分</w:t>
      </w:r>
      <w:r>
        <w:rPr>
          <w:rFonts w:ascii="仿宋" w:hAnsi="仿宋" w:eastAsia="仿宋" w:cs="仿宋_GB2312"/>
          <w:color w:val="000000" w:themeColor="text1"/>
          <w:sz w:val="32"/>
          <w:szCs w:val="32"/>
          <w14:textFill>
            <w14:solidFill>
              <w14:schemeClr w14:val="tx1"/>
            </w14:solidFill>
          </w14:textFill>
        </w:rPr>
        <w:t xml:space="preserve">      </w:t>
      </w:r>
      <w:r>
        <w:rPr>
          <w:rFonts w:hint="eastAsia" w:ascii="仿宋" w:hAnsi="仿宋" w:eastAsia="仿宋" w:cs="仿宋_GB2312"/>
          <w:color w:val="000000" w:themeColor="text1"/>
          <w:sz w:val="32"/>
          <w:szCs w:val="32"/>
          <w14:textFill>
            <w14:solidFill>
              <w14:schemeClr w14:val="tx1"/>
            </w14:solidFill>
          </w14:textFill>
        </w:rPr>
        <w:t>采购需求</w:t>
      </w: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第四部分</w:t>
      </w:r>
      <w:r>
        <w:rPr>
          <w:rFonts w:ascii="仿宋" w:hAnsi="仿宋" w:eastAsia="仿宋" w:cs="仿宋_GB2312"/>
          <w:color w:val="000000" w:themeColor="text1"/>
          <w:sz w:val="32"/>
          <w:szCs w:val="32"/>
          <w14:textFill>
            <w14:solidFill>
              <w14:schemeClr w14:val="tx1"/>
            </w14:solidFill>
          </w14:textFill>
        </w:rPr>
        <w:t xml:space="preserve">      </w:t>
      </w:r>
      <w:r>
        <w:rPr>
          <w:rFonts w:hint="eastAsia" w:ascii="仿宋" w:hAnsi="仿宋" w:eastAsia="仿宋" w:cs="仿宋_GB2312"/>
          <w:color w:val="000000" w:themeColor="text1"/>
          <w:sz w:val="32"/>
          <w:szCs w:val="32"/>
          <w14:textFill>
            <w14:solidFill>
              <w14:schemeClr w14:val="tx1"/>
            </w14:solidFill>
          </w14:textFill>
        </w:rPr>
        <w:t>评标办法</w:t>
      </w: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第五部分</w:t>
      </w:r>
      <w:r>
        <w:rPr>
          <w:rFonts w:ascii="仿宋" w:hAnsi="仿宋" w:eastAsia="仿宋" w:cs="仿宋_GB2312"/>
          <w:color w:val="000000" w:themeColor="text1"/>
          <w:sz w:val="32"/>
          <w:szCs w:val="32"/>
          <w14:textFill>
            <w14:solidFill>
              <w14:schemeClr w14:val="tx1"/>
            </w14:solidFill>
          </w14:textFill>
        </w:rPr>
        <w:t xml:space="preserve">      </w:t>
      </w:r>
      <w:r>
        <w:rPr>
          <w:rFonts w:hint="eastAsia" w:ascii="仿宋" w:hAnsi="仿宋" w:eastAsia="仿宋" w:cs="仿宋_GB2312"/>
          <w:color w:val="000000" w:themeColor="text1"/>
          <w:sz w:val="32"/>
          <w:szCs w:val="32"/>
          <w14:textFill>
            <w14:solidFill>
              <w14:schemeClr w14:val="tx1"/>
            </w14:solidFill>
          </w14:textFill>
        </w:rPr>
        <w:t>拟签订的合同文本</w:t>
      </w: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第六部分</w:t>
      </w:r>
      <w:r>
        <w:rPr>
          <w:rFonts w:ascii="仿宋" w:hAnsi="仿宋" w:eastAsia="仿宋" w:cs="仿宋_GB2312"/>
          <w:color w:val="000000" w:themeColor="text1"/>
          <w:sz w:val="32"/>
          <w:szCs w:val="32"/>
          <w14:textFill>
            <w14:solidFill>
              <w14:schemeClr w14:val="tx1"/>
            </w14:solidFill>
          </w14:textFill>
        </w:rPr>
        <w:t xml:space="preserve">      </w:t>
      </w:r>
      <w:r>
        <w:rPr>
          <w:rFonts w:hint="eastAsia" w:ascii="仿宋" w:hAnsi="仿宋" w:eastAsia="仿宋" w:cs="仿宋_GB2312"/>
          <w:color w:val="000000" w:themeColor="text1"/>
          <w:sz w:val="32"/>
          <w:szCs w:val="32"/>
          <w14:textFill>
            <w14:solidFill>
              <w14:schemeClr w14:val="tx1"/>
            </w14:solidFill>
          </w14:textFill>
        </w:rPr>
        <w:t>应提交的有关格式范例</w:t>
      </w: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bookmarkStart w:id="1" w:name="_Hlt91233176"/>
      <w:bookmarkEnd w:id="1"/>
      <w:bookmarkStart w:id="2" w:name="_Toc91899869"/>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rPr>
          <w:rFonts w:ascii="仿宋" w:hAnsi="仿宋" w:eastAsia="仿宋" w:cs="仿宋_GB2312"/>
          <w:color w:val="000000" w:themeColor="text1"/>
          <w:sz w:val="24"/>
          <w14:textFill>
            <w14:solidFill>
              <w14:schemeClr w14:val="tx1"/>
            </w14:solidFill>
          </w14:textFill>
        </w:rPr>
      </w:pPr>
    </w:p>
    <w:p>
      <w:pPr>
        <w:adjustRightInd/>
        <w:spacing w:line="360" w:lineRule="auto"/>
        <w:jc w:val="center"/>
        <w:outlineLvl w:val="0"/>
        <w:rPr>
          <w:rFonts w:ascii="仿宋_GB2312" w:hAnsi="仿宋" w:eastAsia="仿宋_GB2312" w:cs="仿宋_GB2312"/>
          <w:b/>
          <w:color w:val="000000" w:themeColor="text1"/>
          <w:sz w:val="36"/>
          <w:szCs w:val="20"/>
          <w14:textFill>
            <w14:solidFill>
              <w14:schemeClr w14:val="tx1"/>
            </w14:solidFill>
          </w14:textFill>
        </w:rPr>
      </w:pPr>
      <w:bookmarkStart w:id="3" w:name="第一部分"/>
      <w:r>
        <w:rPr>
          <w:rFonts w:ascii="仿宋" w:hAnsi="仿宋" w:eastAsia="仿宋" w:cs="仿宋_GB2312"/>
          <w:b/>
          <w:color w:val="000000" w:themeColor="text1"/>
          <w:sz w:val="36"/>
          <w:szCs w:val="36"/>
          <w14:textFill>
            <w14:solidFill>
              <w14:schemeClr w14:val="tx1"/>
            </w14:solidFill>
          </w14:textFill>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color w:val="000000" w:themeColor="text1"/>
          <w:sz w:val="36"/>
          <w:szCs w:val="20"/>
          <w14:textFill>
            <w14:solidFill>
              <w14:schemeClr w14:val="tx1"/>
            </w14:solidFill>
          </w14:textFill>
        </w:rPr>
        <w:t>第一部分</w:t>
      </w:r>
      <w:r>
        <w:rPr>
          <w:rFonts w:ascii="仿宋" w:hAnsi="仿宋" w:eastAsia="仿宋" w:cs="仿宋_GB2312"/>
          <w:b/>
          <w:color w:val="000000" w:themeColor="text1"/>
          <w:sz w:val="36"/>
          <w:szCs w:val="20"/>
          <w14:textFill>
            <w14:solidFill>
              <w14:schemeClr w14:val="tx1"/>
            </w14:solidFill>
          </w14:textFill>
        </w:rPr>
        <w:t xml:space="preserve"> </w:t>
      </w:r>
      <w:r>
        <w:rPr>
          <w:rFonts w:hint="eastAsia" w:ascii="仿宋_GB2312" w:hAnsi="仿宋" w:eastAsia="仿宋_GB2312" w:cs="仿宋_GB2312"/>
          <w:b/>
          <w:color w:val="000000" w:themeColor="text1"/>
          <w:sz w:val="36"/>
          <w:szCs w:val="20"/>
          <w14:textFill>
            <w14:solidFill>
              <w14:schemeClr w14:val="tx1"/>
            </w14:solidFill>
          </w14:textFill>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s="仿宋_GB2312"/>
          <w:color w:val="000000" w:themeColor="text1"/>
          <w:sz w:val="24"/>
          <w:u w:val="single"/>
          <w:lang w:val="en-US" w:eastAsia="zh-CN"/>
          <w14:textFill>
            <w14:solidFill>
              <w14:schemeClr w14:val="tx1"/>
            </w14:solidFill>
          </w14:textFill>
        </w:rPr>
        <w:t>杭州市文物考古研究所2022年勘探服务项目（新增）</w:t>
      </w:r>
      <w:r>
        <w:rPr>
          <w:rFonts w:hint="eastAsia" w:ascii="仿宋_GB2312" w:hAnsi="仿宋" w:eastAsia="仿宋_GB2312"/>
          <w:color w:val="000000" w:themeColor="text1"/>
          <w:sz w:val="24"/>
          <w14:textFill>
            <w14:solidFill>
              <w14:schemeClr w14:val="tx1"/>
            </w14:solidFill>
          </w14:textFill>
        </w:rPr>
        <w:t>招标项目的潜在投标人应在政采云平台（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"https://www.zcygov.cn/）获取（下载）招标文件，并于2021年" </w:instrText>
      </w:r>
      <w:r>
        <w:rPr>
          <w:color w:val="000000" w:themeColor="text1"/>
          <w14:textFill>
            <w14:solidFill>
              <w14:schemeClr w14:val="tx1"/>
            </w14:solidFill>
          </w14:textFill>
        </w:rPr>
        <w:fldChar w:fldCharType="separate"/>
      </w:r>
      <w:r>
        <w:rPr>
          <w:rStyle w:val="78"/>
          <w:rFonts w:ascii="仿宋_GB2312" w:hAnsi="仿宋" w:eastAsia="仿宋_GB2312" w:cs="Times New Roman"/>
          <w:color w:val="000000" w:themeColor="text1"/>
          <w:kern w:val="2"/>
          <w:sz w:val="24"/>
          <w:szCs w:val="24"/>
          <w14:textFill>
            <w14:solidFill>
              <w14:schemeClr w14:val="tx1"/>
            </w14:solidFill>
          </w14:textFill>
        </w:rPr>
        <w:t>https://www.zcygov.cn/）获取（下载）招标文件，并于</w:t>
      </w:r>
      <w:r>
        <w:rPr>
          <w:rFonts w:hint="eastAsia" w:ascii="仿宋_GB2312" w:hAnsi="仿宋" w:eastAsia="仿宋_GB2312"/>
          <w:color w:val="000000" w:themeColor="text1"/>
          <w:sz w:val="24"/>
          <w:u w:val="single"/>
          <w14:textFill>
            <w14:solidFill>
              <w14:schemeClr w14:val="tx1"/>
            </w14:solidFill>
          </w14:textFill>
        </w:rPr>
        <w:t>2022</w:t>
      </w:r>
      <w:r>
        <w:rPr>
          <w:rFonts w:ascii="仿宋_GB2312" w:hAnsi="仿宋" w:eastAsia="仿宋_GB2312"/>
          <w:color w:val="000000" w:themeColor="text1"/>
          <w:sz w:val="24"/>
          <w:u w:val="single"/>
          <w14:textFill>
            <w14:solidFill>
              <w14:schemeClr w14:val="tx1"/>
            </w14:solidFill>
          </w14:textFill>
        </w:rPr>
        <w:t>年</w:t>
      </w:r>
      <w:r>
        <w:rPr>
          <w:rFonts w:hint="eastAsia" w:ascii="仿宋_GB2312" w:hAnsi="仿宋" w:eastAsia="仿宋_GB2312"/>
          <w:color w:val="000000" w:themeColor="text1"/>
          <w:sz w:val="24"/>
          <w:u w:val="single"/>
          <w:lang w:val="en-US" w:eastAsia="zh-CN"/>
          <w14:textFill>
            <w14:solidFill>
              <w14:schemeClr w14:val="tx1"/>
            </w14:solidFill>
          </w14:textFill>
        </w:rPr>
        <w:t>10</w:t>
      </w:r>
      <w:r>
        <w:rPr>
          <w:rFonts w:hint="eastAsia" w:ascii="仿宋_GB2312" w:hAnsi="仿宋" w:eastAsia="仿宋_GB2312"/>
          <w:color w:val="000000" w:themeColor="text1"/>
          <w:sz w:val="24"/>
          <w:u w:val="single"/>
          <w14:textFill>
            <w14:solidFill>
              <w14:schemeClr w14:val="tx1"/>
            </w14:solidFill>
          </w14:textFill>
        </w:rPr>
        <w:t>月</w:t>
      </w:r>
      <w:r>
        <w:rPr>
          <w:rFonts w:hint="eastAsia" w:ascii="仿宋_GB2312" w:hAnsi="仿宋" w:eastAsia="仿宋_GB2312"/>
          <w:color w:val="000000" w:themeColor="text1"/>
          <w:sz w:val="24"/>
          <w:u w:val="single"/>
          <w:lang w:val="en-US" w:eastAsia="zh-CN"/>
          <w14:textFill>
            <w14:solidFill>
              <w14:schemeClr w14:val="tx1"/>
            </w14:solidFill>
          </w14:textFill>
        </w:rPr>
        <w:t>10</w:t>
      </w:r>
      <w:r>
        <w:rPr>
          <w:rFonts w:hint="eastAsia" w:ascii="仿宋_GB2312" w:hAnsi="仿宋" w:eastAsia="仿宋_GB2312"/>
          <w:color w:val="000000" w:themeColor="text1"/>
          <w:sz w:val="24"/>
          <w:u w:val="single"/>
          <w14:textFill>
            <w14:solidFill>
              <w14:schemeClr w14:val="tx1"/>
            </w14:solidFill>
          </w14:textFill>
        </w:rPr>
        <w:t>日</w:t>
      </w:r>
      <w:r>
        <w:rPr>
          <w:rFonts w:hint="eastAsia" w:ascii="仿宋_GB2312" w:hAnsi="仿宋" w:eastAsia="仿宋_GB2312"/>
          <w:color w:val="000000" w:themeColor="text1"/>
          <w:sz w:val="24"/>
          <w:u w:val="single"/>
          <w:lang w:val="en-US" w:eastAsia="zh-CN"/>
          <w14:textFill>
            <w14:solidFill>
              <w14:schemeClr w14:val="tx1"/>
            </w14:solidFill>
          </w14:textFill>
        </w:rPr>
        <w:t>9</w:t>
      </w:r>
      <w:r>
        <w:rPr>
          <w:rFonts w:hint="eastAsia" w:ascii="仿宋_GB2312" w:hAnsi="仿宋" w:eastAsia="仿宋_GB2312"/>
          <w:color w:val="000000" w:themeColor="text1"/>
          <w:sz w:val="24"/>
          <w:u w:val="single"/>
          <w14:textFill>
            <w14:solidFill>
              <w14:schemeClr w14:val="tx1"/>
            </w14:solidFill>
          </w14:textFill>
        </w:rPr>
        <w:t>点</w:t>
      </w:r>
      <w:r>
        <w:rPr>
          <w:rFonts w:hint="eastAsia" w:ascii="仿宋_GB2312" w:hAnsi="仿宋" w:eastAsia="仿宋_GB2312"/>
          <w:color w:val="000000" w:themeColor="text1"/>
          <w:sz w:val="24"/>
          <w:u w:val="single"/>
          <w:lang w:val="en-US" w:eastAsia="zh-CN"/>
          <w14:textFill>
            <w14:solidFill>
              <w14:schemeClr w14:val="tx1"/>
            </w14:solidFill>
          </w14:textFill>
        </w:rPr>
        <w:t>3</w:t>
      </w:r>
      <w:r>
        <w:rPr>
          <w:rFonts w:hint="eastAsia" w:ascii="仿宋_GB2312" w:hAnsi="仿宋" w:eastAsia="仿宋_GB2312"/>
          <w:color w:val="000000" w:themeColor="text1"/>
          <w:sz w:val="24"/>
          <w:u w:val="single"/>
          <w14:textFill>
            <w14:solidFill>
              <w14:schemeClr w14:val="tx1"/>
            </w14:solidFill>
          </w14:textFill>
        </w:rPr>
        <w:t>0分</w:t>
      </w:r>
      <w:r>
        <w:rPr>
          <w:rFonts w:hint="eastAsia" w:ascii="仿宋_GB2312" w:hAnsi="仿宋" w:eastAsia="仿宋_GB2312"/>
          <w:bCs/>
          <w:color w:val="000000" w:themeColor="text1"/>
          <w:sz w:val="24"/>
          <w:u w:val="single"/>
          <w14:textFill>
            <w14:solidFill>
              <w14:schemeClr w14:val="tx1"/>
            </w14:solidFill>
          </w14:textFill>
        </w:rPr>
        <w:t>00秒</w:t>
      </w:r>
      <w:r>
        <w:rPr>
          <w:rFonts w:hint="eastAsia" w:ascii="仿宋_GB2312" w:hAnsi="仿宋" w:eastAsia="仿宋_GB2312"/>
          <w:bCs/>
          <w:color w:val="000000" w:themeColor="text1"/>
          <w:sz w:val="24"/>
          <w:u w:val="single"/>
          <w14:textFill>
            <w14:solidFill>
              <w14:schemeClr w14:val="tx1"/>
            </w14:solidFill>
          </w14:textFill>
        </w:rPr>
        <w:fldChar w:fldCharType="end"/>
      </w:r>
      <w:r>
        <w:rPr>
          <w:rFonts w:hint="eastAsia" w:ascii="仿宋_GB2312" w:hAnsi="仿宋" w:eastAsia="仿宋_GB2312"/>
          <w:bCs/>
          <w:color w:val="000000" w:themeColor="text1"/>
          <w:sz w:val="24"/>
          <w14:textFill>
            <w14:solidFill>
              <w14:schemeClr w14:val="tx1"/>
            </w14:solidFill>
          </w14:textFill>
        </w:rPr>
        <w:t>（北京时间）前</w:t>
      </w:r>
      <w:r>
        <w:rPr>
          <w:rFonts w:hint="eastAsia" w:ascii="仿宋_GB2312" w:hAnsi="仿宋" w:eastAsia="仿宋_GB2312"/>
          <w:color w:val="000000" w:themeColor="text1"/>
          <w:sz w:val="24"/>
          <w14:textFill>
            <w14:solidFill>
              <w14:schemeClr w14:val="tx1"/>
            </w14:solidFill>
          </w14:textFill>
        </w:rPr>
        <w:t>递交（上传）投标文件。</w:t>
      </w:r>
    </w:p>
    <w:p>
      <w:pPr>
        <w:spacing w:line="360" w:lineRule="auto"/>
        <w:ind w:firstLine="482" w:firstLineChars="200"/>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一、项目基本情况</w:t>
      </w:r>
      <w:r>
        <w:rPr>
          <w:rFonts w:ascii="仿宋_GB2312" w:hAnsi="仿宋" w:eastAsia="仿宋_GB2312"/>
          <w:b/>
          <w:color w:val="000000" w:themeColor="text1"/>
          <w:sz w:val="24"/>
          <w14:textFill>
            <w14:solidFill>
              <w14:schemeClr w14:val="tx1"/>
            </w14:solidFill>
          </w14:textFill>
        </w:rPr>
        <w:t xml:space="preserve">                                            </w:t>
      </w:r>
    </w:p>
    <w:p>
      <w:pPr>
        <w:adjustRightInd/>
        <w:spacing w:line="360" w:lineRule="auto"/>
        <w:jc w:val="left"/>
        <w:rPr>
          <w:rFonts w:hint="eastAsia" w:ascii="仿宋" w:hAnsi="仿宋" w:eastAsia="仿宋_GB2312" w:cs="仿宋_GB2312"/>
          <w:color w:val="000000" w:themeColor="text1"/>
          <w:sz w:val="48"/>
          <w:szCs w:val="48"/>
          <w:lang w:eastAsia="zh-CN"/>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b/>
          <w:color w:val="000000" w:themeColor="text1"/>
          <w:sz w:val="24"/>
          <w14:textFill>
            <w14:solidFill>
              <w14:schemeClr w14:val="tx1"/>
            </w14:solidFill>
          </w14:textFill>
        </w:rPr>
        <w:t>项目编号：</w:t>
      </w:r>
      <w:r>
        <w:rPr>
          <w:rFonts w:hint="eastAsia" w:ascii="仿宋_GB2312" w:hAnsi="仿宋" w:eastAsia="仿宋_GB2312" w:cs="仿宋_GB2312"/>
          <w:color w:val="000000" w:themeColor="text1"/>
          <w:sz w:val="24"/>
          <w:lang w:eastAsia="zh-CN"/>
          <w14:textFill>
            <w14:solidFill>
              <w14:schemeClr w14:val="tx1"/>
            </w14:solidFill>
          </w14:textFill>
        </w:rPr>
        <w:t>BSZB2022-CHZG197</w:t>
      </w:r>
    </w:p>
    <w:p>
      <w:pPr>
        <w:spacing w:line="360" w:lineRule="auto"/>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   </w:t>
      </w:r>
      <w:r>
        <w:rPr>
          <w:rFonts w:ascii="仿宋_GB2312" w:hAnsi="仿宋" w:eastAsia="仿宋_GB2312"/>
          <w:b/>
          <w:color w:val="000000" w:themeColor="text1"/>
          <w:sz w:val="24"/>
          <w14:textFill>
            <w14:solidFill>
              <w14:schemeClr w14:val="tx1"/>
            </w14:solidFill>
          </w14:textFill>
        </w:rPr>
        <w:t xml:space="preserve"> 项目名称：</w:t>
      </w:r>
      <w:r>
        <w:rPr>
          <w:rFonts w:hint="eastAsia" w:ascii="仿宋_GB2312" w:hAnsi="仿宋" w:eastAsia="仿宋_GB2312" w:cs="仿宋_GB2312"/>
          <w:color w:val="000000" w:themeColor="text1"/>
          <w:sz w:val="24"/>
          <w:lang w:val="en-US" w:eastAsia="zh-CN"/>
          <w14:textFill>
            <w14:solidFill>
              <w14:schemeClr w14:val="tx1"/>
            </w14:solidFill>
          </w14:textFill>
        </w:rPr>
        <w:t>杭州市文物考古研究所2022年勘探服务项目（新增）</w:t>
      </w:r>
    </w:p>
    <w:p>
      <w:pPr>
        <w:spacing w:line="360" w:lineRule="auto"/>
        <w:rPr>
          <w:rFonts w:hint="eastAsia" w:ascii="仿宋_GB2312" w:hAnsi="仿宋" w:eastAsia="仿宋_GB2312"/>
          <w:b/>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   </w:t>
      </w:r>
      <w:r>
        <w:rPr>
          <w:rFonts w:ascii="仿宋_GB2312" w:hAnsi="仿宋" w:eastAsia="仿宋_GB2312"/>
          <w:b/>
          <w:color w:val="000000" w:themeColor="text1"/>
          <w:sz w:val="24"/>
          <w14:textFill>
            <w14:solidFill>
              <w14:schemeClr w14:val="tx1"/>
            </w14:solidFill>
          </w14:textFill>
        </w:rPr>
        <w:t xml:space="preserve"> </w:t>
      </w:r>
      <w:r>
        <w:rPr>
          <w:rFonts w:hint="eastAsia" w:ascii="仿宋_GB2312" w:hAnsi="仿宋" w:eastAsia="仿宋_GB2312"/>
          <w:b/>
          <w:color w:val="000000" w:themeColor="text1"/>
          <w:sz w:val="24"/>
          <w14:textFill>
            <w14:solidFill>
              <w14:schemeClr w14:val="tx1"/>
            </w14:solidFill>
          </w14:textFill>
        </w:rPr>
        <w:t>标项1：</w:t>
      </w:r>
      <w:r>
        <w:rPr>
          <w:rFonts w:hint="eastAsia" w:ascii="仿宋_GB2312" w:hAnsi="仿宋" w:eastAsia="仿宋_GB2312"/>
          <w:b w:val="0"/>
          <w:bCs/>
          <w:color w:val="000000" w:themeColor="text1"/>
          <w:sz w:val="24"/>
          <w14:textFill>
            <w14:solidFill>
              <w14:schemeClr w14:val="tx1"/>
            </w14:solidFill>
          </w14:textFill>
        </w:rPr>
        <w:t>杭州地区考古勘探服务外包（一）</w:t>
      </w:r>
    </w:p>
    <w:p>
      <w:pPr>
        <w:spacing w:line="360" w:lineRule="auto"/>
        <w:ind w:firstLine="482" w:firstLineChars="200"/>
        <w:rPr>
          <w:rFonts w:hint="eastAsia"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预算金额（元）：</w:t>
      </w:r>
      <w:r>
        <w:rPr>
          <w:rFonts w:hint="eastAsia" w:ascii="仿宋_GB2312" w:hAnsi="仿宋" w:eastAsia="仿宋_GB2312"/>
          <w:b w:val="0"/>
          <w:bCs/>
          <w:color w:val="000000" w:themeColor="text1"/>
          <w:sz w:val="24"/>
          <w14:textFill>
            <w14:solidFill>
              <w14:schemeClr w14:val="tx1"/>
            </w14:solidFill>
          </w14:textFill>
        </w:rPr>
        <w:t>4600000</w:t>
      </w:r>
    </w:p>
    <w:p>
      <w:pPr>
        <w:spacing w:line="360" w:lineRule="auto"/>
        <w:ind w:firstLine="482" w:firstLineChars="200"/>
        <w:rPr>
          <w:rFonts w:hint="eastAsia"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最高限价（元）：</w:t>
      </w:r>
      <w:r>
        <w:rPr>
          <w:rFonts w:hint="eastAsia" w:ascii="仿宋_GB2312" w:hAnsi="仿宋" w:eastAsia="仿宋_GB2312"/>
          <w:b w:val="0"/>
          <w:bCs/>
          <w:color w:val="000000" w:themeColor="text1"/>
          <w:sz w:val="24"/>
          <w14:textFill>
            <w14:solidFill>
              <w14:schemeClr w14:val="tx1"/>
            </w14:solidFill>
          </w14:textFill>
        </w:rPr>
        <w:t>4600000</w:t>
      </w:r>
    </w:p>
    <w:p>
      <w:pPr>
        <w:spacing w:line="360" w:lineRule="auto"/>
        <w:ind w:firstLine="482" w:firstLineChars="200"/>
        <w:rPr>
          <w:rFonts w:hint="eastAsia" w:ascii="仿宋_GB2312" w:hAnsi="仿宋" w:eastAsia="仿宋_GB2312"/>
          <w:b w:val="0"/>
          <w:bCs/>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采购需求：</w:t>
      </w:r>
      <w:r>
        <w:rPr>
          <w:rFonts w:hint="eastAsia" w:ascii="仿宋_GB2312" w:hAnsi="仿宋" w:eastAsia="仿宋_GB2312"/>
          <w:b w:val="0"/>
          <w:bCs/>
          <w:color w:val="000000" w:themeColor="text1"/>
          <w:sz w:val="24"/>
          <w14:textFill>
            <w14:solidFill>
              <w14:schemeClr w14:val="tx1"/>
            </w14:solidFill>
          </w14:textFill>
        </w:rPr>
        <w:t>勘探对象为岗地山坡的，探孔间隔不大于2米梅花状布孔，勘探对象为平地的，探孔间隔不大于3米梅花状布孔，勘探对象为其他地形的，酌情布孔，提供详细的记录（文字、图纸、影像）、总结，勘探单价最高限价为2.9元/㎡，勘探面积不少于</w:t>
      </w:r>
      <w:r>
        <w:rPr>
          <w:rFonts w:hint="eastAsia" w:ascii="仿宋" w:hAnsi="仿宋" w:eastAsia="仿宋" w:cs="仿宋"/>
          <w:color w:val="000000" w:themeColor="text1"/>
          <w:sz w:val="24"/>
          <w:szCs w:val="24"/>
          <w:lang w:val="en-US" w:eastAsia="zh-CN"/>
          <w14:textFill>
            <w14:solidFill>
              <w14:schemeClr w14:val="tx1"/>
            </w14:solidFill>
          </w14:textFill>
        </w:rPr>
        <w:t>1586207</w:t>
      </w:r>
      <w:r>
        <w:rPr>
          <w:rFonts w:hint="eastAsia" w:ascii="仿宋_GB2312" w:hAnsi="仿宋" w:eastAsia="仿宋_GB2312"/>
          <w:b w:val="0"/>
          <w:bCs/>
          <w:color w:val="000000" w:themeColor="text1"/>
          <w:sz w:val="24"/>
          <w14:textFill>
            <w14:solidFill>
              <w14:schemeClr w14:val="tx1"/>
            </w14:solidFill>
          </w14:textFill>
        </w:rPr>
        <w:t>㎡，详见招标文件第三部分内容。</w:t>
      </w:r>
    </w:p>
    <w:p>
      <w:pPr>
        <w:spacing w:line="360" w:lineRule="auto"/>
        <w:ind w:firstLine="482" w:firstLineChars="200"/>
        <w:rPr>
          <w:rFonts w:hint="eastAsia" w:ascii="仿宋_GB2312" w:hAnsi="仿宋" w:eastAsia="仿宋_GB2312"/>
          <w:b w:val="0"/>
          <w:bCs/>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合同履约期限：</w:t>
      </w:r>
      <w:r>
        <w:rPr>
          <w:rFonts w:hint="eastAsia" w:ascii="仿宋_GB2312" w:hAnsi="仿宋" w:eastAsia="仿宋_GB2312"/>
          <w:b w:val="0"/>
          <w:bCs/>
          <w:color w:val="000000" w:themeColor="text1"/>
          <w:sz w:val="24"/>
          <w14:textFill>
            <w14:solidFill>
              <w14:schemeClr w14:val="tx1"/>
            </w14:solidFill>
          </w14:textFill>
        </w:rPr>
        <w:t>1年。</w:t>
      </w:r>
    </w:p>
    <w:p>
      <w:pPr>
        <w:spacing w:line="360" w:lineRule="auto"/>
        <w:ind w:firstLine="482" w:firstLineChars="200"/>
        <w:rPr>
          <w:rFonts w:hint="eastAsia" w:ascii="仿宋_GB2312" w:hAnsi="仿宋" w:eastAsia="仿宋_GB2312"/>
          <w:b/>
          <w:color w:val="000000" w:themeColor="text1"/>
          <w:sz w:val="24"/>
          <w14:textFill>
            <w14:solidFill>
              <w14:schemeClr w14:val="tx1"/>
            </w14:solidFill>
          </w14:textFill>
        </w:rPr>
      </w:pPr>
    </w:p>
    <w:p>
      <w:pPr>
        <w:spacing w:line="360" w:lineRule="auto"/>
        <w:ind w:firstLine="482" w:firstLineChars="200"/>
        <w:rPr>
          <w:rFonts w:hint="eastAsia"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标项</w:t>
      </w:r>
      <w:r>
        <w:rPr>
          <w:rFonts w:hint="eastAsia" w:ascii="仿宋_GB2312" w:hAnsi="仿宋" w:eastAsia="仿宋_GB2312"/>
          <w:b/>
          <w:color w:val="000000" w:themeColor="text1"/>
          <w:sz w:val="24"/>
          <w:lang w:val="en-US" w:eastAsia="zh-CN"/>
          <w14:textFill>
            <w14:solidFill>
              <w14:schemeClr w14:val="tx1"/>
            </w14:solidFill>
          </w14:textFill>
        </w:rPr>
        <w:t>2</w:t>
      </w:r>
      <w:r>
        <w:rPr>
          <w:rFonts w:hint="eastAsia" w:ascii="仿宋_GB2312" w:hAnsi="仿宋" w:eastAsia="仿宋_GB2312"/>
          <w:b/>
          <w:color w:val="000000" w:themeColor="text1"/>
          <w:sz w:val="24"/>
          <w14:textFill>
            <w14:solidFill>
              <w14:schemeClr w14:val="tx1"/>
            </w14:solidFill>
          </w14:textFill>
        </w:rPr>
        <w:t>：</w:t>
      </w:r>
      <w:r>
        <w:rPr>
          <w:rFonts w:hint="eastAsia" w:ascii="仿宋_GB2312" w:hAnsi="仿宋" w:eastAsia="仿宋_GB2312"/>
          <w:b w:val="0"/>
          <w:bCs/>
          <w:color w:val="000000" w:themeColor="text1"/>
          <w:sz w:val="24"/>
          <w14:textFill>
            <w14:solidFill>
              <w14:schemeClr w14:val="tx1"/>
            </w14:solidFill>
          </w14:textFill>
        </w:rPr>
        <w:t>杭州地区考古勘探服务外包（</w:t>
      </w:r>
      <w:r>
        <w:rPr>
          <w:rFonts w:hint="eastAsia" w:ascii="仿宋_GB2312" w:hAnsi="仿宋" w:eastAsia="仿宋_GB2312"/>
          <w:b w:val="0"/>
          <w:bCs/>
          <w:color w:val="000000" w:themeColor="text1"/>
          <w:sz w:val="24"/>
          <w:lang w:val="en-US" w:eastAsia="zh-CN"/>
          <w14:textFill>
            <w14:solidFill>
              <w14:schemeClr w14:val="tx1"/>
            </w14:solidFill>
          </w14:textFill>
        </w:rPr>
        <w:t>二</w:t>
      </w:r>
      <w:r>
        <w:rPr>
          <w:rFonts w:hint="eastAsia" w:ascii="仿宋_GB2312" w:hAnsi="仿宋" w:eastAsia="仿宋_GB2312"/>
          <w:b w:val="0"/>
          <w:bCs/>
          <w:color w:val="000000" w:themeColor="text1"/>
          <w:sz w:val="24"/>
          <w14:textFill>
            <w14:solidFill>
              <w14:schemeClr w14:val="tx1"/>
            </w14:solidFill>
          </w14:textFill>
        </w:rPr>
        <w:t>）</w:t>
      </w:r>
    </w:p>
    <w:p>
      <w:pPr>
        <w:spacing w:line="360" w:lineRule="auto"/>
        <w:ind w:firstLine="482" w:firstLineChars="200"/>
        <w:rPr>
          <w:rFonts w:hint="eastAsia"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预算金额（元）：</w:t>
      </w:r>
      <w:r>
        <w:rPr>
          <w:rFonts w:hint="eastAsia" w:ascii="仿宋_GB2312" w:hAnsi="仿宋" w:eastAsia="仿宋_GB2312"/>
          <w:b w:val="0"/>
          <w:bCs/>
          <w:color w:val="000000" w:themeColor="text1"/>
          <w:sz w:val="24"/>
          <w14:textFill>
            <w14:solidFill>
              <w14:schemeClr w14:val="tx1"/>
            </w14:solidFill>
          </w14:textFill>
        </w:rPr>
        <w:t>4</w:t>
      </w:r>
      <w:r>
        <w:rPr>
          <w:rFonts w:hint="eastAsia" w:ascii="仿宋_GB2312" w:hAnsi="仿宋" w:eastAsia="仿宋_GB2312"/>
          <w:b w:val="0"/>
          <w:bCs/>
          <w:color w:val="000000" w:themeColor="text1"/>
          <w:sz w:val="24"/>
          <w:lang w:val="en-US" w:eastAsia="zh-CN"/>
          <w14:textFill>
            <w14:solidFill>
              <w14:schemeClr w14:val="tx1"/>
            </w14:solidFill>
          </w14:textFill>
        </w:rPr>
        <w:t>3</w:t>
      </w:r>
      <w:r>
        <w:rPr>
          <w:rFonts w:hint="eastAsia" w:ascii="仿宋_GB2312" w:hAnsi="仿宋" w:eastAsia="仿宋_GB2312"/>
          <w:b w:val="0"/>
          <w:bCs/>
          <w:color w:val="000000" w:themeColor="text1"/>
          <w:sz w:val="24"/>
          <w14:textFill>
            <w14:solidFill>
              <w14:schemeClr w14:val="tx1"/>
            </w14:solidFill>
          </w14:textFill>
        </w:rPr>
        <w:t>00000</w:t>
      </w:r>
    </w:p>
    <w:p>
      <w:pPr>
        <w:spacing w:line="360" w:lineRule="auto"/>
        <w:ind w:firstLine="482" w:firstLineChars="200"/>
        <w:rPr>
          <w:rFonts w:hint="eastAsia"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最高限价（元）：</w:t>
      </w:r>
      <w:r>
        <w:rPr>
          <w:rFonts w:hint="eastAsia" w:ascii="仿宋_GB2312" w:hAnsi="仿宋" w:eastAsia="仿宋_GB2312"/>
          <w:b w:val="0"/>
          <w:bCs/>
          <w:color w:val="000000" w:themeColor="text1"/>
          <w:sz w:val="24"/>
          <w14:textFill>
            <w14:solidFill>
              <w14:schemeClr w14:val="tx1"/>
            </w14:solidFill>
          </w14:textFill>
        </w:rPr>
        <w:t>4</w:t>
      </w:r>
      <w:r>
        <w:rPr>
          <w:rFonts w:hint="eastAsia" w:ascii="仿宋_GB2312" w:hAnsi="仿宋" w:eastAsia="仿宋_GB2312"/>
          <w:b w:val="0"/>
          <w:bCs/>
          <w:color w:val="000000" w:themeColor="text1"/>
          <w:sz w:val="24"/>
          <w:lang w:val="en-US" w:eastAsia="zh-CN"/>
          <w14:textFill>
            <w14:solidFill>
              <w14:schemeClr w14:val="tx1"/>
            </w14:solidFill>
          </w14:textFill>
        </w:rPr>
        <w:t>3</w:t>
      </w:r>
      <w:r>
        <w:rPr>
          <w:rFonts w:hint="eastAsia" w:ascii="仿宋_GB2312" w:hAnsi="仿宋" w:eastAsia="仿宋_GB2312"/>
          <w:b w:val="0"/>
          <w:bCs/>
          <w:color w:val="000000" w:themeColor="text1"/>
          <w:sz w:val="24"/>
          <w14:textFill>
            <w14:solidFill>
              <w14:schemeClr w14:val="tx1"/>
            </w14:solidFill>
          </w14:textFill>
        </w:rPr>
        <w:t>00000</w:t>
      </w:r>
    </w:p>
    <w:p>
      <w:pPr>
        <w:spacing w:line="360" w:lineRule="auto"/>
        <w:ind w:firstLine="482" w:firstLineChars="200"/>
        <w:rPr>
          <w:rFonts w:hint="eastAsia" w:ascii="仿宋_GB2312" w:hAnsi="仿宋" w:eastAsia="仿宋_GB2312"/>
          <w:b w:val="0"/>
          <w:bCs/>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采购需求：</w:t>
      </w:r>
      <w:r>
        <w:rPr>
          <w:rFonts w:hint="eastAsia" w:ascii="仿宋_GB2312" w:hAnsi="仿宋" w:eastAsia="仿宋_GB2312"/>
          <w:b w:val="0"/>
          <w:bCs/>
          <w:color w:val="000000" w:themeColor="text1"/>
          <w:sz w:val="24"/>
          <w14:textFill>
            <w14:solidFill>
              <w14:schemeClr w14:val="tx1"/>
            </w14:solidFill>
          </w14:textFill>
        </w:rPr>
        <w:t>勘探对象为岗地山坡的，探孔间隔不大于2米梅花状布孔，勘探对象为平地的，探孔间隔不大于3米梅花状布孔，勘探对象为其他地形的，酌情布孔，提供详细的记录（文字、图纸、影像）、总结，勘探单价最高限价为2.9元/㎡，勘探面积不少于</w:t>
      </w:r>
      <w:r>
        <w:rPr>
          <w:rFonts w:hint="eastAsia" w:ascii="仿宋" w:hAnsi="仿宋" w:eastAsia="仿宋" w:cs="仿宋"/>
          <w:color w:val="000000" w:themeColor="text1"/>
          <w:sz w:val="24"/>
          <w:szCs w:val="24"/>
          <w:lang w:val="en-US" w:eastAsia="zh-CN"/>
          <w14:textFill>
            <w14:solidFill>
              <w14:schemeClr w14:val="tx1"/>
            </w14:solidFill>
          </w14:textFill>
        </w:rPr>
        <w:t>1482759</w:t>
      </w:r>
      <w:r>
        <w:rPr>
          <w:rFonts w:hint="eastAsia" w:ascii="仿宋_GB2312" w:hAnsi="仿宋" w:eastAsia="仿宋_GB2312"/>
          <w:b w:val="0"/>
          <w:bCs/>
          <w:color w:val="000000" w:themeColor="text1"/>
          <w:sz w:val="24"/>
          <w14:textFill>
            <w14:solidFill>
              <w14:schemeClr w14:val="tx1"/>
            </w14:solidFill>
          </w14:textFill>
        </w:rPr>
        <w:t>㎡，详见招标文件第三部分内容。</w:t>
      </w:r>
    </w:p>
    <w:p>
      <w:pPr>
        <w:spacing w:line="360" w:lineRule="auto"/>
        <w:ind w:firstLine="482" w:firstLineChars="200"/>
        <w:rPr>
          <w:rFonts w:ascii="仿宋_GB2312" w:hAnsi="仿宋" w:eastAsia="仿宋_GB2312"/>
          <w:b w:val="0"/>
          <w:bCs/>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合同履约期限：</w:t>
      </w:r>
      <w:r>
        <w:rPr>
          <w:rFonts w:hint="eastAsia" w:ascii="仿宋_GB2312" w:hAnsi="仿宋" w:eastAsia="仿宋_GB2312"/>
          <w:b w:val="0"/>
          <w:bCs/>
          <w:color w:val="000000" w:themeColor="text1"/>
          <w:sz w:val="24"/>
          <w14:textFill>
            <w14:solidFill>
              <w14:schemeClr w14:val="tx1"/>
            </w14:solidFill>
          </w14:textFill>
        </w:rPr>
        <w:t>1年。</w:t>
      </w:r>
    </w:p>
    <w:p>
      <w:pPr>
        <w:spacing w:line="360" w:lineRule="auto"/>
        <w:ind w:firstLine="420" w:firstLineChars="200"/>
        <w:rPr>
          <w:rFonts w:hint="eastAsia" w:ascii="仿宋_GB2312" w:hAnsi="仿宋" w:eastAsia="仿宋_GB2312"/>
          <w:b w:val="0"/>
          <w:bCs/>
          <w:color w:val="000000" w:themeColor="text1"/>
          <w:sz w:val="24"/>
          <w14:textFill>
            <w14:solidFill>
              <w14:schemeClr w14:val="tx1"/>
            </w14:solidFill>
          </w14:textFill>
        </w:rPr>
      </w:pPr>
      <w:r>
        <w:rPr>
          <w:rFonts w:hint="eastAsia" w:ascii="仿宋_GB2312" w:hAnsi="仿宋" w:eastAsia="仿宋_GB2312"/>
          <w:bCs/>
          <w:color w:val="000000" w:themeColor="text1"/>
          <w:szCs w:val="24"/>
          <w14:textFill>
            <w14:solidFill>
              <w14:schemeClr w14:val="tx1"/>
            </w14:solidFill>
          </w14:textFill>
        </w:rPr>
        <w:t xml:space="preserve"> </w:t>
      </w:r>
    </w:p>
    <w:p>
      <w:pPr>
        <w:spacing w:line="360" w:lineRule="auto"/>
        <w:ind w:firstLine="482" w:firstLineChars="200"/>
        <w:rPr>
          <w:rFonts w:hint="eastAsia"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标项</w:t>
      </w:r>
      <w:r>
        <w:rPr>
          <w:rFonts w:hint="eastAsia" w:ascii="仿宋_GB2312" w:hAnsi="仿宋" w:eastAsia="仿宋_GB2312"/>
          <w:b/>
          <w:color w:val="000000" w:themeColor="text1"/>
          <w:sz w:val="24"/>
          <w:lang w:val="en-US" w:eastAsia="zh-CN"/>
          <w14:textFill>
            <w14:solidFill>
              <w14:schemeClr w14:val="tx1"/>
            </w14:solidFill>
          </w14:textFill>
        </w:rPr>
        <w:t>3</w:t>
      </w:r>
      <w:r>
        <w:rPr>
          <w:rFonts w:hint="eastAsia" w:ascii="仿宋_GB2312" w:hAnsi="仿宋" w:eastAsia="仿宋_GB2312"/>
          <w:b/>
          <w:color w:val="000000" w:themeColor="text1"/>
          <w:sz w:val="24"/>
          <w14:textFill>
            <w14:solidFill>
              <w14:schemeClr w14:val="tx1"/>
            </w14:solidFill>
          </w14:textFill>
        </w:rPr>
        <w:t>：</w:t>
      </w:r>
      <w:r>
        <w:rPr>
          <w:rFonts w:hint="eastAsia" w:ascii="仿宋_GB2312" w:hAnsi="仿宋" w:eastAsia="仿宋_GB2312"/>
          <w:b w:val="0"/>
          <w:bCs/>
          <w:color w:val="000000" w:themeColor="text1"/>
          <w:sz w:val="24"/>
          <w14:textFill>
            <w14:solidFill>
              <w14:schemeClr w14:val="tx1"/>
            </w14:solidFill>
          </w14:textFill>
        </w:rPr>
        <w:t>杭州地区考古勘探服务外包（</w:t>
      </w:r>
      <w:r>
        <w:rPr>
          <w:rFonts w:hint="eastAsia" w:ascii="仿宋_GB2312" w:hAnsi="仿宋" w:eastAsia="仿宋_GB2312"/>
          <w:b w:val="0"/>
          <w:bCs/>
          <w:color w:val="000000" w:themeColor="text1"/>
          <w:sz w:val="24"/>
          <w:lang w:val="en-US" w:eastAsia="zh-CN"/>
          <w14:textFill>
            <w14:solidFill>
              <w14:schemeClr w14:val="tx1"/>
            </w14:solidFill>
          </w14:textFill>
        </w:rPr>
        <w:t>三</w:t>
      </w:r>
      <w:r>
        <w:rPr>
          <w:rFonts w:hint="eastAsia" w:ascii="仿宋_GB2312" w:hAnsi="仿宋" w:eastAsia="仿宋_GB2312"/>
          <w:b w:val="0"/>
          <w:bCs/>
          <w:color w:val="000000" w:themeColor="text1"/>
          <w:sz w:val="24"/>
          <w14:textFill>
            <w14:solidFill>
              <w14:schemeClr w14:val="tx1"/>
            </w14:solidFill>
          </w14:textFill>
        </w:rPr>
        <w:t>）</w:t>
      </w:r>
    </w:p>
    <w:p>
      <w:pPr>
        <w:spacing w:line="360" w:lineRule="auto"/>
        <w:ind w:firstLine="482" w:firstLineChars="200"/>
        <w:rPr>
          <w:rFonts w:hint="eastAsia"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预算金额（元）：</w:t>
      </w:r>
      <w:r>
        <w:rPr>
          <w:rFonts w:hint="eastAsia" w:ascii="仿宋_GB2312" w:hAnsi="仿宋" w:eastAsia="仿宋_GB2312"/>
          <w:b w:val="0"/>
          <w:bCs/>
          <w:color w:val="000000" w:themeColor="text1"/>
          <w:sz w:val="24"/>
          <w14:textFill>
            <w14:solidFill>
              <w14:schemeClr w14:val="tx1"/>
            </w14:solidFill>
          </w14:textFill>
        </w:rPr>
        <w:t>4</w:t>
      </w:r>
      <w:r>
        <w:rPr>
          <w:rFonts w:hint="eastAsia" w:ascii="仿宋_GB2312" w:hAnsi="仿宋" w:eastAsia="仿宋_GB2312"/>
          <w:b w:val="0"/>
          <w:bCs/>
          <w:color w:val="000000" w:themeColor="text1"/>
          <w:sz w:val="24"/>
          <w:lang w:val="en-US" w:eastAsia="zh-CN"/>
          <w14:textFill>
            <w14:solidFill>
              <w14:schemeClr w14:val="tx1"/>
            </w14:solidFill>
          </w14:textFill>
        </w:rPr>
        <w:t>0</w:t>
      </w:r>
      <w:r>
        <w:rPr>
          <w:rFonts w:hint="eastAsia" w:ascii="仿宋_GB2312" w:hAnsi="仿宋" w:eastAsia="仿宋_GB2312"/>
          <w:b w:val="0"/>
          <w:bCs/>
          <w:color w:val="000000" w:themeColor="text1"/>
          <w:sz w:val="24"/>
          <w14:textFill>
            <w14:solidFill>
              <w14:schemeClr w14:val="tx1"/>
            </w14:solidFill>
          </w14:textFill>
        </w:rPr>
        <w:t>00000</w:t>
      </w:r>
    </w:p>
    <w:p>
      <w:pPr>
        <w:spacing w:line="360" w:lineRule="auto"/>
        <w:ind w:firstLine="482" w:firstLineChars="200"/>
        <w:rPr>
          <w:rFonts w:hint="eastAsia"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最高限价（元）：</w:t>
      </w:r>
      <w:r>
        <w:rPr>
          <w:rFonts w:hint="eastAsia" w:ascii="仿宋_GB2312" w:hAnsi="仿宋" w:eastAsia="仿宋_GB2312"/>
          <w:b w:val="0"/>
          <w:bCs/>
          <w:color w:val="000000" w:themeColor="text1"/>
          <w:sz w:val="24"/>
          <w14:textFill>
            <w14:solidFill>
              <w14:schemeClr w14:val="tx1"/>
            </w14:solidFill>
          </w14:textFill>
        </w:rPr>
        <w:t>4</w:t>
      </w:r>
      <w:r>
        <w:rPr>
          <w:rFonts w:hint="eastAsia" w:ascii="仿宋_GB2312" w:hAnsi="仿宋" w:eastAsia="仿宋_GB2312"/>
          <w:b w:val="0"/>
          <w:bCs/>
          <w:color w:val="000000" w:themeColor="text1"/>
          <w:sz w:val="24"/>
          <w:lang w:val="en-US" w:eastAsia="zh-CN"/>
          <w14:textFill>
            <w14:solidFill>
              <w14:schemeClr w14:val="tx1"/>
            </w14:solidFill>
          </w14:textFill>
        </w:rPr>
        <w:t>0</w:t>
      </w:r>
      <w:r>
        <w:rPr>
          <w:rFonts w:hint="eastAsia" w:ascii="仿宋_GB2312" w:hAnsi="仿宋" w:eastAsia="仿宋_GB2312"/>
          <w:b w:val="0"/>
          <w:bCs/>
          <w:color w:val="000000" w:themeColor="text1"/>
          <w:sz w:val="24"/>
          <w14:textFill>
            <w14:solidFill>
              <w14:schemeClr w14:val="tx1"/>
            </w14:solidFill>
          </w14:textFill>
        </w:rPr>
        <w:t>00000</w:t>
      </w:r>
    </w:p>
    <w:p>
      <w:pPr>
        <w:spacing w:line="360" w:lineRule="auto"/>
        <w:ind w:firstLine="482" w:firstLineChars="200"/>
        <w:rPr>
          <w:rFonts w:hint="eastAsia" w:ascii="仿宋_GB2312" w:hAnsi="仿宋" w:eastAsia="仿宋_GB2312"/>
          <w:b w:val="0"/>
          <w:bCs/>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采购需求：</w:t>
      </w:r>
      <w:r>
        <w:rPr>
          <w:rFonts w:hint="eastAsia" w:ascii="仿宋_GB2312" w:hAnsi="仿宋" w:eastAsia="仿宋_GB2312"/>
          <w:b w:val="0"/>
          <w:bCs/>
          <w:color w:val="000000" w:themeColor="text1"/>
          <w:sz w:val="24"/>
          <w14:textFill>
            <w14:solidFill>
              <w14:schemeClr w14:val="tx1"/>
            </w14:solidFill>
          </w14:textFill>
        </w:rPr>
        <w:t>勘探对象为岗地山坡的，探孔间隔不大于2米梅花状布孔，勘探对象为平地的，探孔间隔不大于3米梅花状布孔，勘探对象为其他地形的，酌情布孔，提供详细的记录（文字、图纸、影像）、总结，勘探单价最高限价为2.9元/㎡，勘探面积不少于</w:t>
      </w:r>
      <w:r>
        <w:rPr>
          <w:rFonts w:hint="eastAsia" w:ascii="仿宋" w:hAnsi="仿宋" w:eastAsia="仿宋" w:cs="仿宋"/>
          <w:color w:val="000000" w:themeColor="text1"/>
          <w:sz w:val="24"/>
          <w:szCs w:val="24"/>
          <w:lang w:val="en-US" w:eastAsia="zh-CN"/>
          <w14:textFill>
            <w14:solidFill>
              <w14:schemeClr w14:val="tx1"/>
            </w14:solidFill>
          </w14:textFill>
        </w:rPr>
        <w:t>1379310</w:t>
      </w:r>
      <w:r>
        <w:rPr>
          <w:rFonts w:hint="eastAsia" w:ascii="仿宋_GB2312" w:hAnsi="仿宋" w:eastAsia="仿宋_GB2312"/>
          <w:b w:val="0"/>
          <w:bCs/>
          <w:color w:val="000000" w:themeColor="text1"/>
          <w:sz w:val="24"/>
          <w14:textFill>
            <w14:solidFill>
              <w14:schemeClr w14:val="tx1"/>
            </w14:solidFill>
          </w14:textFill>
        </w:rPr>
        <w:t>㎡，详见招标文件第三部分内容。</w:t>
      </w:r>
    </w:p>
    <w:p>
      <w:pPr>
        <w:spacing w:line="360" w:lineRule="auto"/>
        <w:ind w:firstLine="482" w:firstLineChars="200"/>
        <w:rPr>
          <w:rFonts w:ascii="仿宋_GB2312" w:hAnsi="仿宋" w:eastAsia="仿宋_GB2312"/>
          <w:b w:val="0"/>
          <w:bCs/>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合同履约期限：</w:t>
      </w:r>
      <w:r>
        <w:rPr>
          <w:rFonts w:hint="eastAsia" w:ascii="仿宋_GB2312" w:hAnsi="仿宋" w:eastAsia="仿宋_GB2312"/>
          <w:b w:val="0"/>
          <w:bCs/>
          <w:color w:val="000000" w:themeColor="text1"/>
          <w:sz w:val="24"/>
          <w14:textFill>
            <w14:solidFill>
              <w14:schemeClr w14:val="tx1"/>
            </w14:solidFill>
          </w14:textFill>
        </w:rPr>
        <w:t>1年。</w:t>
      </w:r>
    </w:p>
    <w:p>
      <w:pPr>
        <w:spacing w:line="360" w:lineRule="auto"/>
        <w:ind w:firstLine="480" w:firstLineChars="200"/>
        <w:rPr>
          <w:rFonts w:hint="eastAsia" w:ascii="仿宋_GB2312" w:hAnsi="仿宋" w:eastAsia="仿宋_GB2312"/>
          <w:b w:val="0"/>
          <w:bCs/>
          <w:color w:val="000000" w:themeColor="text1"/>
          <w:sz w:val="24"/>
          <w14:textFill>
            <w14:solidFill>
              <w14:schemeClr w14:val="tx1"/>
            </w14:solidFill>
          </w14:textFill>
        </w:rPr>
      </w:pPr>
    </w:p>
    <w:p>
      <w:pPr>
        <w:spacing w:line="360" w:lineRule="auto"/>
        <w:ind w:firstLine="482" w:firstLineChars="200"/>
        <w:rPr>
          <w:rFonts w:hint="eastAsia"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标项</w:t>
      </w:r>
      <w:r>
        <w:rPr>
          <w:rFonts w:hint="eastAsia" w:ascii="仿宋_GB2312" w:hAnsi="仿宋" w:eastAsia="仿宋_GB2312"/>
          <w:b/>
          <w:color w:val="000000" w:themeColor="text1"/>
          <w:sz w:val="24"/>
          <w:lang w:val="en-US" w:eastAsia="zh-CN"/>
          <w14:textFill>
            <w14:solidFill>
              <w14:schemeClr w14:val="tx1"/>
            </w14:solidFill>
          </w14:textFill>
        </w:rPr>
        <w:t>4</w:t>
      </w:r>
      <w:r>
        <w:rPr>
          <w:rFonts w:hint="eastAsia" w:ascii="仿宋_GB2312" w:hAnsi="仿宋" w:eastAsia="仿宋_GB2312"/>
          <w:b/>
          <w:color w:val="000000" w:themeColor="text1"/>
          <w:sz w:val="24"/>
          <w14:textFill>
            <w14:solidFill>
              <w14:schemeClr w14:val="tx1"/>
            </w14:solidFill>
          </w14:textFill>
        </w:rPr>
        <w:t>：</w:t>
      </w:r>
      <w:r>
        <w:rPr>
          <w:rFonts w:hint="eastAsia" w:ascii="仿宋_GB2312" w:hAnsi="仿宋" w:eastAsia="仿宋_GB2312"/>
          <w:b w:val="0"/>
          <w:bCs/>
          <w:color w:val="000000" w:themeColor="text1"/>
          <w:sz w:val="24"/>
          <w14:textFill>
            <w14:solidFill>
              <w14:schemeClr w14:val="tx1"/>
            </w14:solidFill>
          </w14:textFill>
        </w:rPr>
        <w:t>杭州地区考古勘探服务外包（</w:t>
      </w:r>
      <w:r>
        <w:rPr>
          <w:rFonts w:hint="eastAsia" w:ascii="仿宋_GB2312" w:hAnsi="仿宋" w:eastAsia="仿宋_GB2312"/>
          <w:b w:val="0"/>
          <w:bCs/>
          <w:color w:val="000000" w:themeColor="text1"/>
          <w:sz w:val="24"/>
          <w:lang w:val="en-US" w:eastAsia="zh-CN"/>
          <w14:textFill>
            <w14:solidFill>
              <w14:schemeClr w14:val="tx1"/>
            </w14:solidFill>
          </w14:textFill>
        </w:rPr>
        <w:t>四</w:t>
      </w:r>
      <w:r>
        <w:rPr>
          <w:rFonts w:hint="eastAsia" w:ascii="仿宋_GB2312" w:hAnsi="仿宋" w:eastAsia="仿宋_GB2312"/>
          <w:b w:val="0"/>
          <w:bCs/>
          <w:color w:val="000000" w:themeColor="text1"/>
          <w:sz w:val="24"/>
          <w14:textFill>
            <w14:solidFill>
              <w14:schemeClr w14:val="tx1"/>
            </w14:solidFill>
          </w14:textFill>
        </w:rPr>
        <w:t>）</w:t>
      </w:r>
    </w:p>
    <w:p>
      <w:pPr>
        <w:spacing w:line="360" w:lineRule="auto"/>
        <w:ind w:firstLine="482" w:firstLineChars="200"/>
        <w:rPr>
          <w:rFonts w:hint="eastAsia"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预算金额（元）：</w:t>
      </w:r>
      <w:r>
        <w:rPr>
          <w:rFonts w:hint="eastAsia" w:ascii="仿宋_GB2312" w:hAnsi="仿宋" w:eastAsia="仿宋_GB2312"/>
          <w:b w:val="0"/>
          <w:bCs/>
          <w:color w:val="000000" w:themeColor="text1"/>
          <w:sz w:val="24"/>
          <w:lang w:val="en-US" w:eastAsia="zh-CN"/>
          <w14:textFill>
            <w14:solidFill>
              <w14:schemeClr w14:val="tx1"/>
            </w14:solidFill>
          </w14:textFill>
        </w:rPr>
        <w:t>37</w:t>
      </w:r>
      <w:r>
        <w:rPr>
          <w:rFonts w:hint="eastAsia" w:ascii="仿宋_GB2312" w:hAnsi="仿宋" w:eastAsia="仿宋_GB2312"/>
          <w:b w:val="0"/>
          <w:bCs/>
          <w:color w:val="000000" w:themeColor="text1"/>
          <w:sz w:val="24"/>
          <w14:textFill>
            <w14:solidFill>
              <w14:schemeClr w14:val="tx1"/>
            </w14:solidFill>
          </w14:textFill>
        </w:rPr>
        <w:t>00000</w:t>
      </w:r>
    </w:p>
    <w:p>
      <w:pPr>
        <w:spacing w:line="360" w:lineRule="auto"/>
        <w:ind w:firstLine="482" w:firstLineChars="200"/>
        <w:rPr>
          <w:rFonts w:hint="eastAsia"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最高限价（元）：</w:t>
      </w:r>
      <w:r>
        <w:rPr>
          <w:rFonts w:hint="eastAsia" w:ascii="仿宋_GB2312" w:hAnsi="仿宋" w:eastAsia="仿宋_GB2312"/>
          <w:b w:val="0"/>
          <w:bCs/>
          <w:color w:val="000000" w:themeColor="text1"/>
          <w:sz w:val="24"/>
          <w:lang w:val="en-US" w:eastAsia="zh-CN"/>
          <w14:textFill>
            <w14:solidFill>
              <w14:schemeClr w14:val="tx1"/>
            </w14:solidFill>
          </w14:textFill>
        </w:rPr>
        <w:t>37</w:t>
      </w:r>
      <w:r>
        <w:rPr>
          <w:rFonts w:hint="eastAsia" w:ascii="仿宋_GB2312" w:hAnsi="仿宋" w:eastAsia="仿宋_GB2312"/>
          <w:b w:val="0"/>
          <w:bCs/>
          <w:color w:val="000000" w:themeColor="text1"/>
          <w:sz w:val="24"/>
          <w14:textFill>
            <w14:solidFill>
              <w14:schemeClr w14:val="tx1"/>
            </w14:solidFill>
          </w14:textFill>
        </w:rPr>
        <w:t>00000</w:t>
      </w:r>
    </w:p>
    <w:p>
      <w:pPr>
        <w:spacing w:line="360" w:lineRule="auto"/>
        <w:ind w:firstLine="482" w:firstLineChars="200"/>
        <w:rPr>
          <w:rFonts w:hint="eastAsia" w:ascii="仿宋_GB2312" w:hAnsi="仿宋" w:eastAsia="仿宋_GB2312"/>
          <w:b w:val="0"/>
          <w:bCs/>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采购需求：</w:t>
      </w:r>
      <w:r>
        <w:rPr>
          <w:rFonts w:hint="eastAsia" w:ascii="仿宋_GB2312" w:hAnsi="仿宋" w:eastAsia="仿宋_GB2312"/>
          <w:b w:val="0"/>
          <w:bCs/>
          <w:color w:val="000000" w:themeColor="text1"/>
          <w:sz w:val="24"/>
          <w14:textFill>
            <w14:solidFill>
              <w14:schemeClr w14:val="tx1"/>
            </w14:solidFill>
          </w14:textFill>
        </w:rPr>
        <w:t>勘探对象为岗地山坡的，探孔间隔不大于2米梅花状布孔，勘探对象为平地的，探孔间隔不大于3米梅花状布孔，勘探对象为其他地形的，酌情布孔，提供详细的记录（文字、图纸、影像）、总结，勘探单价最高限价为2.9元/㎡，勘探面积不少于</w:t>
      </w:r>
      <w:r>
        <w:rPr>
          <w:rFonts w:hint="eastAsia" w:ascii="仿宋" w:hAnsi="仿宋" w:eastAsia="仿宋" w:cs="仿宋"/>
          <w:color w:val="000000" w:themeColor="text1"/>
          <w:sz w:val="24"/>
          <w:szCs w:val="24"/>
          <w:lang w:val="en-US" w:eastAsia="zh-CN"/>
          <w14:textFill>
            <w14:solidFill>
              <w14:schemeClr w14:val="tx1"/>
            </w14:solidFill>
          </w14:textFill>
        </w:rPr>
        <w:t>1275862</w:t>
      </w:r>
      <w:r>
        <w:rPr>
          <w:rFonts w:hint="eastAsia" w:ascii="仿宋_GB2312" w:hAnsi="仿宋" w:eastAsia="仿宋_GB2312"/>
          <w:b w:val="0"/>
          <w:bCs/>
          <w:color w:val="000000" w:themeColor="text1"/>
          <w:sz w:val="24"/>
          <w14:textFill>
            <w14:solidFill>
              <w14:schemeClr w14:val="tx1"/>
            </w14:solidFill>
          </w14:textFill>
        </w:rPr>
        <w:t>㎡，详见招标文件第三部分内容。</w:t>
      </w:r>
    </w:p>
    <w:p>
      <w:pPr>
        <w:spacing w:line="360" w:lineRule="auto"/>
        <w:ind w:firstLine="482" w:firstLineChars="200"/>
        <w:rPr>
          <w:rFonts w:ascii="仿宋_GB2312" w:hAnsi="仿宋" w:eastAsia="仿宋_GB2312"/>
          <w:b w:val="0"/>
          <w:bCs/>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合同履约期限：</w:t>
      </w:r>
      <w:r>
        <w:rPr>
          <w:rFonts w:hint="eastAsia" w:ascii="仿宋_GB2312" w:hAnsi="仿宋" w:eastAsia="仿宋_GB2312"/>
          <w:b w:val="0"/>
          <w:bCs/>
          <w:color w:val="000000" w:themeColor="text1"/>
          <w:sz w:val="24"/>
          <w14:textFill>
            <w14:solidFill>
              <w14:schemeClr w14:val="tx1"/>
            </w14:solidFill>
          </w14:textFill>
        </w:rPr>
        <w:t>1年。</w:t>
      </w:r>
    </w:p>
    <w:p>
      <w:pPr>
        <w:spacing w:line="360" w:lineRule="auto"/>
        <w:ind w:firstLine="480" w:firstLineChars="200"/>
        <w:rPr>
          <w:rFonts w:hint="eastAsia" w:ascii="仿宋_GB2312" w:hAnsi="仿宋" w:eastAsia="仿宋_GB2312"/>
          <w:b w:val="0"/>
          <w:bCs/>
          <w:color w:val="000000" w:themeColor="text1"/>
          <w:sz w:val="24"/>
          <w14:textFill>
            <w14:solidFill>
              <w14:schemeClr w14:val="tx1"/>
            </w14:solidFill>
          </w14:textFill>
        </w:rPr>
      </w:pPr>
    </w:p>
    <w:p>
      <w:pPr>
        <w:spacing w:line="360" w:lineRule="auto"/>
        <w:ind w:firstLine="482" w:firstLineChars="200"/>
        <w:rPr>
          <w:rFonts w:hint="eastAsia"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标项</w:t>
      </w:r>
      <w:r>
        <w:rPr>
          <w:rFonts w:hint="eastAsia" w:ascii="仿宋_GB2312" w:hAnsi="仿宋" w:eastAsia="仿宋_GB2312"/>
          <w:b/>
          <w:color w:val="000000" w:themeColor="text1"/>
          <w:sz w:val="24"/>
          <w:lang w:val="en-US" w:eastAsia="zh-CN"/>
          <w14:textFill>
            <w14:solidFill>
              <w14:schemeClr w14:val="tx1"/>
            </w14:solidFill>
          </w14:textFill>
        </w:rPr>
        <w:t>5</w:t>
      </w:r>
      <w:r>
        <w:rPr>
          <w:rFonts w:hint="eastAsia" w:ascii="仿宋_GB2312" w:hAnsi="仿宋" w:eastAsia="仿宋_GB2312"/>
          <w:b/>
          <w:color w:val="000000" w:themeColor="text1"/>
          <w:sz w:val="24"/>
          <w14:textFill>
            <w14:solidFill>
              <w14:schemeClr w14:val="tx1"/>
            </w14:solidFill>
          </w14:textFill>
        </w:rPr>
        <w:t>：</w:t>
      </w:r>
      <w:r>
        <w:rPr>
          <w:rFonts w:hint="eastAsia" w:ascii="仿宋_GB2312" w:hAnsi="仿宋" w:eastAsia="仿宋_GB2312"/>
          <w:b w:val="0"/>
          <w:bCs/>
          <w:color w:val="000000" w:themeColor="text1"/>
          <w:sz w:val="24"/>
          <w14:textFill>
            <w14:solidFill>
              <w14:schemeClr w14:val="tx1"/>
            </w14:solidFill>
          </w14:textFill>
        </w:rPr>
        <w:t>杭州地区考古勘探服务外包（</w:t>
      </w:r>
      <w:r>
        <w:rPr>
          <w:rFonts w:hint="eastAsia" w:ascii="仿宋_GB2312" w:hAnsi="仿宋" w:eastAsia="仿宋_GB2312"/>
          <w:b w:val="0"/>
          <w:bCs/>
          <w:color w:val="000000" w:themeColor="text1"/>
          <w:sz w:val="24"/>
          <w:lang w:val="en-US" w:eastAsia="zh-CN"/>
          <w14:textFill>
            <w14:solidFill>
              <w14:schemeClr w14:val="tx1"/>
            </w14:solidFill>
          </w14:textFill>
        </w:rPr>
        <w:t>五</w:t>
      </w:r>
      <w:r>
        <w:rPr>
          <w:rFonts w:hint="eastAsia" w:ascii="仿宋_GB2312" w:hAnsi="仿宋" w:eastAsia="仿宋_GB2312"/>
          <w:b w:val="0"/>
          <w:bCs/>
          <w:color w:val="000000" w:themeColor="text1"/>
          <w:sz w:val="24"/>
          <w14:textFill>
            <w14:solidFill>
              <w14:schemeClr w14:val="tx1"/>
            </w14:solidFill>
          </w14:textFill>
        </w:rPr>
        <w:t>）</w:t>
      </w:r>
    </w:p>
    <w:p>
      <w:pPr>
        <w:spacing w:line="360" w:lineRule="auto"/>
        <w:ind w:firstLine="482" w:firstLineChars="200"/>
        <w:rPr>
          <w:rFonts w:hint="eastAsia"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预算金额（元）：</w:t>
      </w:r>
      <w:r>
        <w:rPr>
          <w:rFonts w:hint="eastAsia" w:ascii="仿宋_GB2312" w:hAnsi="仿宋" w:eastAsia="仿宋_GB2312"/>
          <w:b w:val="0"/>
          <w:bCs/>
          <w:color w:val="000000" w:themeColor="text1"/>
          <w:sz w:val="24"/>
          <w:lang w:val="en-US" w:eastAsia="zh-CN"/>
          <w14:textFill>
            <w14:solidFill>
              <w14:schemeClr w14:val="tx1"/>
            </w14:solidFill>
          </w14:textFill>
        </w:rPr>
        <w:t>34</w:t>
      </w:r>
      <w:r>
        <w:rPr>
          <w:rFonts w:hint="eastAsia" w:ascii="仿宋_GB2312" w:hAnsi="仿宋" w:eastAsia="仿宋_GB2312"/>
          <w:b w:val="0"/>
          <w:bCs/>
          <w:color w:val="000000" w:themeColor="text1"/>
          <w:sz w:val="24"/>
          <w14:textFill>
            <w14:solidFill>
              <w14:schemeClr w14:val="tx1"/>
            </w14:solidFill>
          </w14:textFill>
        </w:rPr>
        <w:t>00000</w:t>
      </w:r>
    </w:p>
    <w:p>
      <w:pPr>
        <w:spacing w:line="360" w:lineRule="auto"/>
        <w:ind w:firstLine="482" w:firstLineChars="200"/>
        <w:rPr>
          <w:rFonts w:hint="eastAsia"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最高限价（元）：</w:t>
      </w:r>
      <w:r>
        <w:rPr>
          <w:rFonts w:hint="eastAsia" w:ascii="仿宋_GB2312" w:hAnsi="仿宋" w:eastAsia="仿宋_GB2312"/>
          <w:b w:val="0"/>
          <w:bCs/>
          <w:color w:val="000000" w:themeColor="text1"/>
          <w:sz w:val="24"/>
          <w:lang w:val="en-US" w:eastAsia="zh-CN"/>
          <w14:textFill>
            <w14:solidFill>
              <w14:schemeClr w14:val="tx1"/>
            </w14:solidFill>
          </w14:textFill>
        </w:rPr>
        <w:t>340</w:t>
      </w:r>
      <w:r>
        <w:rPr>
          <w:rFonts w:hint="eastAsia" w:ascii="仿宋_GB2312" w:hAnsi="仿宋" w:eastAsia="仿宋_GB2312"/>
          <w:b w:val="0"/>
          <w:bCs/>
          <w:color w:val="000000" w:themeColor="text1"/>
          <w:sz w:val="24"/>
          <w14:textFill>
            <w14:solidFill>
              <w14:schemeClr w14:val="tx1"/>
            </w14:solidFill>
          </w14:textFill>
        </w:rPr>
        <w:t>0000</w:t>
      </w:r>
    </w:p>
    <w:p>
      <w:pPr>
        <w:spacing w:line="360" w:lineRule="auto"/>
        <w:ind w:firstLine="482" w:firstLineChars="200"/>
        <w:rPr>
          <w:rFonts w:hint="eastAsia" w:ascii="仿宋_GB2312" w:hAnsi="仿宋" w:eastAsia="仿宋_GB2312"/>
          <w:b w:val="0"/>
          <w:bCs/>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采购需求：</w:t>
      </w:r>
      <w:r>
        <w:rPr>
          <w:rFonts w:hint="eastAsia" w:ascii="仿宋_GB2312" w:hAnsi="仿宋" w:eastAsia="仿宋_GB2312"/>
          <w:b w:val="0"/>
          <w:bCs/>
          <w:color w:val="000000" w:themeColor="text1"/>
          <w:sz w:val="24"/>
          <w14:textFill>
            <w14:solidFill>
              <w14:schemeClr w14:val="tx1"/>
            </w14:solidFill>
          </w14:textFill>
        </w:rPr>
        <w:t>勘探对象为岗地山坡的，探孔间隔不大于2米梅花状布孔，勘探对象为平地的，探孔间隔不大于3米梅花状布孔，勘探对象为其他地形的，酌情布孔，提供详细的记录（文字、图纸、影像）、总结，勘探单价最高限价为2.9元/㎡，勘探面积不少于</w:t>
      </w:r>
      <w:r>
        <w:rPr>
          <w:rFonts w:hint="eastAsia" w:ascii="仿宋" w:hAnsi="仿宋" w:eastAsia="仿宋" w:cs="仿宋"/>
          <w:color w:val="000000" w:themeColor="text1"/>
          <w:sz w:val="24"/>
          <w:szCs w:val="24"/>
          <w:lang w:val="en-US" w:eastAsia="zh-CN"/>
          <w14:textFill>
            <w14:solidFill>
              <w14:schemeClr w14:val="tx1"/>
            </w14:solidFill>
          </w14:textFill>
        </w:rPr>
        <w:t>1172414</w:t>
      </w:r>
      <w:r>
        <w:rPr>
          <w:rFonts w:hint="eastAsia" w:ascii="仿宋_GB2312" w:hAnsi="仿宋" w:eastAsia="仿宋_GB2312"/>
          <w:b w:val="0"/>
          <w:bCs/>
          <w:color w:val="000000" w:themeColor="text1"/>
          <w:sz w:val="24"/>
          <w14:textFill>
            <w14:solidFill>
              <w14:schemeClr w14:val="tx1"/>
            </w14:solidFill>
          </w14:textFill>
        </w:rPr>
        <w:t>㎡，详见招标文件第三部分内容。</w:t>
      </w:r>
    </w:p>
    <w:p>
      <w:pPr>
        <w:spacing w:line="360" w:lineRule="auto"/>
        <w:ind w:firstLine="482" w:firstLineChars="200"/>
        <w:rPr>
          <w:rFonts w:ascii="仿宋_GB2312" w:hAnsi="仿宋" w:eastAsia="仿宋_GB2312"/>
          <w:b w:val="0"/>
          <w:bCs/>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合同履约期限：</w:t>
      </w:r>
      <w:r>
        <w:rPr>
          <w:rFonts w:hint="eastAsia" w:ascii="仿宋_GB2312" w:hAnsi="仿宋" w:eastAsia="仿宋_GB2312"/>
          <w:b w:val="0"/>
          <w:bCs/>
          <w:color w:val="000000" w:themeColor="text1"/>
          <w:sz w:val="24"/>
          <w14:textFill>
            <w14:solidFill>
              <w14:schemeClr w14:val="tx1"/>
            </w14:solidFill>
          </w14:textFill>
        </w:rPr>
        <w:t>1年。</w:t>
      </w:r>
    </w:p>
    <w:p>
      <w:pPr>
        <w:pStyle w:val="130"/>
        <w:snapToGrid w:val="0"/>
        <w:spacing w:before="0"/>
        <w:ind w:firstLine="480"/>
        <w:outlineLvl w:val="2"/>
        <w:rPr>
          <w:rFonts w:ascii="宋体" w:hAnsi="宋体" w:cs="宋体"/>
          <w:bCs/>
          <w:color w:val="000000" w:themeColor="text1"/>
          <w14:textFill>
            <w14:solidFill>
              <w14:schemeClr w14:val="tx1"/>
            </w14:solidFill>
          </w14:textFill>
        </w:rPr>
      </w:pPr>
    </w:p>
    <w:p>
      <w:pPr>
        <w:pStyle w:val="6"/>
        <w:spacing w:line="360" w:lineRule="auto"/>
        <w:ind w:firstLine="480"/>
        <w:rPr>
          <w:rFonts w:ascii="仿宋_GB2312" w:hAnsi="仿宋" w:eastAsia="仿宋_GB2312"/>
          <w:b/>
          <w:color w:val="000000" w:themeColor="text1"/>
          <w:kern w:val="2"/>
          <w:sz w:val="24"/>
          <w:szCs w:val="24"/>
          <w14:textFill>
            <w14:solidFill>
              <w14:schemeClr w14:val="tx1"/>
            </w14:solidFill>
          </w14:textFill>
        </w:rPr>
      </w:pPr>
      <w:r>
        <w:rPr>
          <w:rFonts w:hint="eastAsia" w:ascii="仿宋_GB2312" w:hAnsi="仿宋" w:eastAsia="仿宋_GB2312"/>
          <w:b/>
          <w:color w:val="000000" w:themeColor="text1"/>
          <w:kern w:val="2"/>
          <w:sz w:val="24"/>
          <w:szCs w:val="24"/>
          <w14:textFill>
            <w14:solidFill>
              <w14:schemeClr w14:val="tx1"/>
            </w14:solidFill>
          </w14:textFill>
        </w:rPr>
        <w:t>本项目接受联合体投标：</w:t>
      </w:r>
      <w:r>
        <w:rPr>
          <w:rFonts w:hint="eastAsia" w:ascii="仿宋_GB2312" w:hAnsi="仿宋" w:eastAsia="仿宋_GB2312"/>
          <w:b/>
          <w:color w:val="000000" w:themeColor="text1"/>
          <w:kern w:val="2"/>
          <w:sz w:val="24"/>
          <w:szCs w:val="24"/>
          <w14:textFill>
            <w14:solidFill>
              <w14:schemeClr w14:val="tx1"/>
            </w14:solidFill>
          </w14:textFill>
        </w:rPr>
        <w:sym w:font="Wingdings" w:char="00FE"/>
      </w:r>
      <w:r>
        <w:rPr>
          <w:rFonts w:hint="eastAsia" w:ascii="仿宋_GB2312" w:hAnsi="仿宋" w:eastAsia="仿宋_GB2312"/>
          <w:b/>
          <w:color w:val="000000" w:themeColor="text1"/>
          <w:kern w:val="2"/>
          <w:sz w:val="24"/>
          <w:szCs w:val="24"/>
          <w14:textFill>
            <w14:solidFill>
              <w14:schemeClr w14:val="tx1"/>
            </w14:solidFill>
          </w14:textFill>
        </w:rPr>
        <w:t xml:space="preserve"> 是，</w:t>
      </w:r>
      <w:r>
        <w:rPr>
          <w:rFonts w:hint="eastAsia" w:ascii="仿宋_GB2312" w:hAnsi="仿宋" w:eastAsia="仿宋_GB2312"/>
          <w:b/>
          <w:color w:val="000000" w:themeColor="text1"/>
          <w:kern w:val="2"/>
          <w:sz w:val="24"/>
          <w:szCs w:val="24"/>
          <w14:textFill>
            <w14:solidFill>
              <w14:schemeClr w14:val="tx1"/>
            </w14:solidFill>
          </w14:textFill>
        </w:rPr>
        <w:sym w:font="Wingdings" w:char="00A8"/>
      </w:r>
      <w:r>
        <w:rPr>
          <w:rFonts w:hint="eastAsia" w:ascii="仿宋_GB2312" w:hAnsi="仿宋" w:eastAsia="仿宋_GB2312"/>
          <w:b/>
          <w:color w:val="000000" w:themeColor="text1"/>
          <w:kern w:val="2"/>
          <w:sz w:val="24"/>
          <w:szCs w:val="24"/>
          <w14:textFill>
            <w14:solidFill>
              <w14:schemeClr w14:val="tx1"/>
            </w14:solidFill>
          </w14:textFill>
        </w:rPr>
        <w:t xml:space="preserve"> 否。</w:t>
      </w:r>
    </w:p>
    <w:p>
      <w:pPr>
        <w:spacing w:line="360" w:lineRule="auto"/>
        <w:ind w:firstLine="482" w:firstLineChars="200"/>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二、申请人的资格要求：</w:t>
      </w:r>
    </w:p>
    <w:p>
      <w:pPr>
        <w:spacing w:line="360" w:lineRule="auto"/>
        <w:ind w:firstLine="480"/>
        <w:rPr>
          <w:rFonts w:ascii="仿宋" w:hAnsi="仿宋" w:eastAsia="仿宋" w:cs="仿宋_GB2312"/>
          <w:snapToGrid w:val="0"/>
          <w:color w:val="000000" w:themeColor="text1"/>
          <w:kern w:val="28"/>
          <w:sz w:val="24"/>
          <w:szCs w:val="20"/>
          <w14:textFill>
            <w14:solidFill>
              <w14:schemeClr w14:val="tx1"/>
            </w14:solidFill>
          </w14:textFill>
        </w:rPr>
      </w:pPr>
      <w:r>
        <w:rPr>
          <w:rFonts w:ascii="仿宋" w:hAnsi="仿宋" w:eastAsia="仿宋" w:cs="仿宋_GB2312"/>
          <w:snapToGrid w:val="0"/>
          <w:color w:val="000000" w:themeColor="text1"/>
          <w:kern w:val="28"/>
          <w:sz w:val="24"/>
          <w:szCs w:val="20"/>
          <w14:textFill>
            <w14:solidFill>
              <w14:schemeClr w14:val="tx1"/>
            </w14:solidFill>
          </w14:textFill>
        </w:rPr>
        <w:t>1.</w:t>
      </w:r>
      <w:r>
        <w:rPr>
          <w:rFonts w:hint="eastAsia" w:ascii="仿宋" w:hAnsi="仿宋" w:eastAsia="仿宋" w:cs="仿宋_GB2312"/>
          <w:snapToGrid w:val="0"/>
          <w:color w:val="000000" w:themeColor="text1"/>
          <w:kern w:val="28"/>
          <w:sz w:val="24"/>
          <w:szCs w:val="20"/>
          <w14:textFill>
            <w14:solidFill>
              <w14:schemeClr w14:val="tx1"/>
            </w14:solidFill>
          </w14:textFill>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2" w:firstLineChars="200"/>
        <w:rPr>
          <w:rFonts w:hint="eastAsia" w:ascii="仿宋" w:hAnsi="仿宋" w:eastAsia="仿宋" w:cs="仿宋_GB2312"/>
          <w:b/>
          <w:bCs/>
          <w:snapToGrid w:val="0"/>
          <w:color w:val="000000" w:themeColor="text1"/>
          <w:kern w:val="28"/>
          <w:sz w:val="24"/>
          <w:szCs w:val="20"/>
          <w14:textFill>
            <w14:solidFill>
              <w14:schemeClr w14:val="tx1"/>
            </w14:solidFill>
          </w14:textFill>
        </w:rPr>
      </w:pPr>
      <w:r>
        <w:rPr>
          <w:rFonts w:ascii="仿宋" w:hAnsi="仿宋" w:eastAsia="仿宋" w:cs="仿宋_GB2312"/>
          <w:b/>
          <w:bCs/>
          <w:snapToGrid w:val="0"/>
          <w:color w:val="000000" w:themeColor="text1"/>
          <w:kern w:val="28"/>
          <w:sz w:val="24"/>
          <w:szCs w:val="20"/>
          <w14:textFill>
            <w14:solidFill>
              <w14:schemeClr w14:val="tx1"/>
            </w14:solidFill>
          </w14:textFill>
        </w:rPr>
        <w:t>2.</w:t>
      </w:r>
      <w:r>
        <w:rPr>
          <w:rFonts w:hint="eastAsia" w:ascii="仿宋" w:hAnsi="仿宋" w:eastAsia="仿宋" w:cs="仿宋_GB2312"/>
          <w:b/>
          <w:bCs/>
          <w:snapToGrid w:val="0"/>
          <w:color w:val="000000" w:themeColor="text1"/>
          <w:kern w:val="28"/>
          <w:sz w:val="24"/>
          <w:szCs w:val="20"/>
          <w14:textFill>
            <w14:solidFill>
              <w14:schemeClr w14:val="tx1"/>
            </w14:solidFill>
          </w14:textFill>
        </w:rPr>
        <w:t>落实政府采购政策需满足的资格要求：专门面向</w:t>
      </w:r>
      <w:r>
        <w:rPr>
          <w:rFonts w:hint="eastAsia" w:ascii="仿宋" w:hAnsi="仿宋" w:eastAsia="仿宋" w:cs="仿宋_GB2312"/>
          <w:b/>
          <w:bCs/>
          <w:snapToGrid w:val="0"/>
          <w:color w:val="000000" w:themeColor="text1"/>
          <w:kern w:val="28"/>
          <w:sz w:val="24"/>
          <w:szCs w:val="20"/>
          <w:lang w:val="en-US" w:eastAsia="zh-CN"/>
          <w14:textFill>
            <w14:solidFill>
              <w14:schemeClr w14:val="tx1"/>
            </w14:solidFill>
          </w14:textFill>
        </w:rPr>
        <w:t>小微</w:t>
      </w:r>
      <w:r>
        <w:rPr>
          <w:rFonts w:hint="eastAsia" w:ascii="仿宋" w:hAnsi="仿宋" w:eastAsia="仿宋" w:cs="仿宋_GB2312"/>
          <w:b/>
          <w:bCs/>
          <w:snapToGrid w:val="0"/>
          <w:color w:val="000000" w:themeColor="text1"/>
          <w:kern w:val="28"/>
          <w:sz w:val="24"/>
          <w:szCs w:val="20"/>
          <w14:textFill>
            <w14:solidFill>
              <w14:schemeClr w14:val="tx1"/>
            </w14:solidFill>
          </w14:textFill>
        </w:rPr>
        <w:t>企业，服务全部由符合政策要求的</w:t>
      </w:r>
      <w:r>
        <w:rPr>
          <w:rFonts w:hint="eastAsia" w:ascii="仿宋" w:hAnsi="仿宋" w:eastAsia="仿宋" w:cs="仿宋_GB2312"/>
          <w:b/>
          <w:bCs/>
          <w:snapToGrid w:val="0"/>
          <w:color w:val="000000" w:themeColor="text1"/>
          <w:kern w:val="28"/>
          <w:sz w:val="24"/>
          <w:szCs w:val="20"/>
          <w:lang w:val="en-US" w:eastAsia="zh-CN"/>
          <w14:textFill>
            <w14:solidFill>
              <w14:schemeClr w14:val="tx1"/>
            </w14:solidFill>
          </w14:textFill>
        </w:rPr>
        <w:t>小微</w:t>
      </w:r>
      <w:r>
        <w:rPr>
          <w:rFonts w:hint="eastAsia" w:ascii="仿宋" w:hAnsi="仿宋" w:eastAsia="仿宋" w:cs="仿宋_GB2312"/>
          <w:b/>
          <w:bCs/>
          <w:snapToGrid w:val="0"/>
          <w:color w:val="000000" w:themeColor="text1"/>
          <w:kern w:val="28"/>
          <w:sz w:val="24"/>
          <w:szCs w:val="20"/>
          <w14:textFill>
            <w14:solidFill>
              <w14:schemeClr w14:val="tx1"/>
            </w14:solidFill>
          </w14:textFill>
        </w:rPr>
        <w:t>企业承接，提供中小企业声明函。</w:t>
      </w:r>
    </w:p>
    <w:p>
      <w:pPr>
        <w:spacing w:line="360" w:lineRule="auto"/>
        <w:ind w:firstLine="482" w:firstLineChars="200"/>
        <w:rPr>
          <w:rFonts w:ascii="仿宋" w:hAnsi="仿宋" w:eastAsia="仿宋" w:cs="仿宋_GB2312"/>
          <w:b/>
          <w:bCs/>
          <w:snapToGrid w:val="0"/>
          <w:color w:val="000000" w:themeColor="text1"/>
          <w:kern w:val="28"/>
          <w:sz w:val="24"/>
          <w:szCs w:val="20"/>
          <w14:textFill>
            <w14:solidFill>
              <w14:schemeClr w14:val="tx1"/>
            </w14:solidFill>
          </w14:textFill>
        </w:rPr>
      </w:pPr>
      <w:r>
        <w:rPr>
          <w:rFonts w:hint="eastAsia" w:ascii="仿宋" w:hAnsi="仿宋" w:eastAsia="仿宋" w:cs="仿宋_GB2312"/>
          <w:b/>
          <w:bCs/>
          <w:snapToGrid w:val="0"/>
          <w:color w:val="000000" w:themeColor="text1"/>
          <w:kern w:val="28"/>
          <w:sz w:val="24"/>
          <w:szCs w:val="20"/>
          <w14:textFill>
            <w14:solidFill>
              <w14:schemeClr w14:val="tx1"/>
            </w14:solidFill>
          </w14:textFill>
        </w:rPr>
        <w:t>3.本项目的特定资格要求：</w:t>
      </w:r>
      <w:r>
        <w:rPr>
          <w:rFonts w:hint="eastAsia" w:ascii="仿宋" w:hAnsi="仿宋" w:eastAsia="仿宋" w:cs="仿宋_GB2312"/>
          <w:b/>
          <w:bCs/>
          <w:snapToGrid w:val="0"/>
          <w:color w:val="000000" w:themeColor="text1"/>
          <w:kern w:val="28"/>
          <w:sz w:val="24"/>
          <w:szCs w:val="20"/>
          <w:lang w:val="en-US" w:eastAsia="zh-CN"/>
          <w14:textFill>
            <w14:solidFill>
              <w14:schemeClr w14:val="tx1"/>
            </w14:solidFill>
          </w14:textFill>
        </w:rPr>
        <w:t>无</w:t>
      </w:r>
      <w:r>
        <w:rPr>
          <w:rFonts w:hint="eastAsia" w:ascii="仿宋" w:hAnsi="仿宋" w:eastAsia="仿宋" w:cs="仿宋_GB2312"/>
          <w:b/>
          <w:bCs/>
          <w:snapToGrid w:val="0"/>
          <w:color w:val="000000" w:themeColor="text1"/>
          <w:kern w:val="28"/>
          <w:sz w:val="24"/>
          <w:szCs w:val="20"/>
          <w14:textFill>
            <w14:solidFill>
              <w14:schemeClr w14:val="tx1"/>
            </w14:solidFill>
          </w14:textFill>
        </w:rPr>
        <w:t>。</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4.</w:t>
      </w:r>
      <w:r>
        <w:rPr>
          <w:rFonts w:hint="eastAsia" w:ascii="仿宋_GB2312" w:hAnsi="仿宋" w:eastAsia="仿宋_GB2312"/>
          <w:color w:val="000000" w:themeColor="text1"/>
          <w:sz w:val="24"/>
          <w14:textFill>
            <w14:solidFill>
              <w14:schemeClr w14:val="tx1"/>
            </w14:solidFill>
          </w14:textFill>
        </w:rPr>
        <w:t>单位负责人为同一人或者存在直接控股、管理关系的不同供应商，不得参加同一合同项下的政府采购活动；</w:t>
      </w:r>
      <w:r>
        <w:rPr>
          <w:rFonts w:ascii="仿宋_GB2312" w:hAnsi="仿宋" w:eastAsia="仿宋_GB2312" w:cs="仿宋_GB2312"/>
          <w:color w:val="000000" w:themeColor="text1"/>
          <w:sz w:val="24"/>
          <w14:textFill>
            <w14:solidFill>
              <w14:schemeClr w14:val="tx1"/>
            </w14:solidFill>
          </w14:textFill>
        </w:rPr>
        <w:t>为采购项目提供整体设计、规范编制或者项目管理、监理、检测等服务后</w:t>
      </w:r>
      <w:r>
        <w:rPr>
          <w:rFonts w:hint="eastAsia" w:ascii="仿宋_GB2312" w:hAnsi="仿宋" w:eastAsia="仿宋_GB2312" w:cs="仿宋_GB2312"/>
          <w:color w:val="000000" w:themeColor="text1"/>
          <w:sz w:val="24"/>
          <w14:textFill>
            <w14:solidFill>
              <w14:schemeClr w14:val="tx1"/>
            </w14:solidFill>
          </w14:textFill>
        </w:rPr>
        <w:t>不得</w:t>
      </w:r>
      <w:r>
        <w:rPr>
          <w:rFonts w:ascii="仿宋_GB2312" w:hAnsi="仿宋" w:eastAsia="仿宋_GB2312" w:cs="仿宋_GB2312"/>
          <w:color w:val="000000" w:themeColor="text1"/>
          <w:sz w:val="24"/>
          <w14:textFill>
            <w14:solidFill>
              <w14:schemeClr w14:val="tx1"/>
            </w14:solidFill>
          </w14:textFill>
        </w:rPr>
        <w:t>再参加该采购项目的其他采购活动。</w:t>
      </w:r>
    </w:p>
    <w:p>
      <w:pPr>
        <w:spacing w:line="360" w:lineRule="auto"/>
        <w:ind w:firstLine="482" w:firstLineChars="200"/>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三、获取招标文件</w:t>
      </w:r>
      <w:r>
        <w:rPr>
          <w:rFonts w:ascii="仿宋_GB2312" w:hAnsi="仿宋" w:eastAsia="仿宋_GB2312"/>
          <w:b/>
          <w:color w:val="000000" w:themeColor="text1"/>
          <w:sz w:val="24"/>
          <w14:textFill>
            <w14:solidFill>
              <w14:schemeClr w14:val="tx1"/>
            </w14:solidFill>
          </w14:textFill>
        </w:rPr>
        <w:t xml:space="preserve"> </w:t>
      </w:r>
    </w:p>
    <w:p>
      <w:pPr>
        <w:spacing w:line="360" w:lineRule="auto"/>
        <w:ind w:firstLine="482"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时间：</w:t>
      </w:r>
      <w:r>
        <w:rPr>
          <w:rFonts w:ascii="仿宋_GB2312" w:hAnsi="仿宋" w:eastAsia="仿宋_GB2312"/>
          <w:color w:val="000000" w:themeColor="text1"/>
          <w:sz w:val="24"/>
          <w14:textFill>
            <w14:solidFill>
              <w14:schemeClr w14:val="tx1"/>
            </w14:solidFill>
          </w14:textFill>
        </w:rPr>
        <w:t>/至</w:t>
      </w:r>
      <w:r>
        <w:rPr>
          <w:rFonts w:hint="eastAsia" w:ascii="仿宋_GB2312" w:hAnsi="仿宋" w:eastAsia="仿宋_GB2312"/>
          <w:color w:val="000000" w:themeColor="text1"/>
          <w:sz w:val="24"/>
          <w:u w:val="single"/>
          <w14:textFill>
            <w14:solidFill>
              <w14:schemeClr w14:val="tx1"/>
            </w14:solidFill>
          </w14:textFill>
        </w:rPr>
        <w:t>2022</w:t>
      </w:r>
      <w:r>
        <w:rPr>
          <w:rFonts w:ascii="仿宋_GB2312" w:hAnsi="仿宋" w:eastAsia="仿宋_GB2312"/>
          <w:color w:val="000000" w:themeColor="text1"/>
          <w:sz w:val="24"/>
          <w:u w:val="single"/>
          <w14:textFill>
            <w14:solidFill>
              <w14:schemeClr w14:val="tx1"/>
            </w14:solidFill>
          </w14:textFill>
        </w:rPr>
        <w:t>年</w:t>
      </w:r>
      <w:r>
        <w:rPr>
          <w:rFonts w:hint="eastAsia" w:ascii="仿宋_GB2312" w:hAnsi="仿宋" w:eastAsia="仿宋_GB2312"/>
          <w:color w:val="000000" w:themeColor="text1"/>
          <w:sz w:val="24"/>
          <w:u w:val="single"/>
          <w:lang w:val="en-US" w:eastAsia="zh-CN"/>
          <w14:textFill>
            <w14:solidFill>
              <w14:schemeClr w14:val="tx1"/>
            </w14:solidFill>
          </w14:textFill>
        </w:rPr>
        <w:t>10</w:t>
      </w:r>
      <w:r>
        <w:rPr>
          <w:rFonts w:hint="eastAsia" w:ascii="仿宋_GB2312" w:hAnsi="仿宋" w:eastAsia="仿宋_GB2312"/>
          <w:color w:val="000000" w:themeColor="text1"/>
          <w:sz w:val="24"/>
          <w:u w:val="single"/>
          <w14:textFill>
            <w14:solidFill>
              <w14:schemeClr w14:val="tx1"/>
            </w14:solidFill>
          </w14:textFill>
        </w:rPr>
        <w:t>月</w:t>
      </w:r>
      <w:r>
        <w:rPr>
          <w:rFonts w:hint="eastAsia" w:ascii="仿宋_GB2312" w:hAnsi="仿宋" w:eastAsia="仿宋_GB2312"/>
          <w:color w:val="000000" w:themeColor="text1"/>
          <w:sz w:val="24"/>
          <w:u w:val="single"/>
          <w:lang w:val="en-US" w:eastAsia="zh-CN"/>
          <w14:textFill>
            <w14:solidFill>
              <w14:schemeClr w14:val="tx1"/>
            </w14:solidFill>
          </w14:textFill>
        </w:rPr>
        <w:t>10</w:t>
      </w:r>
      <w:r>
        <w:rPr>
          <w:rFonts w:ascii="仿宋_GB2312" w:hAnsi="仿宋" w:eastAsia="仿宋_GB2312"/>
          <w:color w:val="000000" w:themeColor="text1"/>
          <w:sz w:val="24"/>
          <w:u w:val="single"/>
          <w14:textFill>
            <w14:solidFill>
              <w14:schemeClr w14:val="tx1"/>
            </w14:solidFill>
          </w14:textFill>
        </w:rPr>
        <w:t>日</w:t>
      </w:r>
      <w:r>
        <w:rPr>
          <w:rFonts w:hint="eastAsia" w:ascii="仿宋_GB2312" w:hAnsi="仿宋" w:eastAsia="仿宋_GB2312"/>
          <w:color w:val="000000" w:themeColor="text1"/>
          <w:sz w:val="24"/>
          <w14:textFill>
            <w14:solidFill>
              <w14:schemeClr w14:val="tx1"/>
            </w14:solidFill>
          </w14:textFill>
        </w:rPr>
        <w:t>，每天上午</w:t>
      </w:r>
      <w:r>
        <w:rPr>
          <w:rFonts w:ascii="仿宋_GB2312" w:hAnsi="仿宋" w:eastAsia="仿宋_GB2312"/>
          <w:color w:val="000000" w:themeColor="text1"/>
          <w:sz w:val="24"/>
          <w14:textFill>
            <w14:solidFill>
              <w14:schemeClr w14:val="tx1"/>
            </w14:solidFill>
          </w14:textFill>
        </w:rPr>
        <w:t xml:space="preserve">00:00至12:00 </w:t>
      </w:r>
      <w:r>
        <w:rPr>
          <w:rFonts w:hint="eastAsia" w:ascii="仿宋_GB2312" w:hAnsi="仿宋" w:eastAsia="仿宋_GB2312"/>
          <w:color w:val="000000" w:themeColor="text1"/>
          <w:sz w:val="24"/>
          <w14:textFill>
            <w14:solidFill>
              <w14:schemeClr w14:val="tx1"/>
            </w14:solidFill>
          </w14:textFill>
        </w:rPr>
        <w:t>，下午</w:t>
      </w:r>
      <w:r>
        <w:rPr>
          <w:rFonts w:ascii="仿宋_GB2312" w:hAnsi="仿宋" w:eastAsia="仿宋_GB2312"/>
          <w:color w:val="000000" w:themeColor="text1"/>
          <w:sz w:val="24"/>
          <w14:textFill>
            <w14:solidFill>
              <w14:schemeClr w14:val="tx1"/>
            </w14:solidFill>
          </w14:textFill>
        </w:rPr>
        <w:t>12:00至23:59（北京时间，线上获取法定节假日均可，线下获取文件法定节假日除外）</w:t>
      </w:r>
    </w:p>
    <w:p>
      <w:pPr>
        <w:spacing w:line="360" w:lineRule="auto"/>
        <w:ind w:firstLine="482"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地点（网址）：</w:t>
      </w:r>
      <w:r>
        <w:rPr>
          <w:rFonts w:hint="eastAsia" w:ascii="仿宋_GB2312" w:hAnsi="仿宋" w:eastAsia="仿宋_GB2312"/>
          <w:color w:val="000000" w:themeColor="text1"/>
          <w:sz w:val="24"/>
          <w14:textFill>
            <w14:solidFill>
              <w14:schemeClr w14:val="tx1"/>
            </w14:solidFill>
          </w14:textFill>
        </w:rPr>
        <w:t>政采云平台（</w:t>
      </w:r>
      <w:r>
        <w:rPr>
          <w:rFonts w:ascii="仿宋_GB2312" w:hAnsi="仿宋" w:eastAsia="仿宋_GB2312"/>
          <w:color w:val="000000" w:themeColor="text1"/>
          <w:sz w:val="24"/>
          <w14:textFill>
            <w14:solidFill>
              <w14:schemeClr w14:val="tx1"/>
            </w14:solidFill>
          </w14:textFill>
        </w:rPr>
        <w:t xml:space="preserve">https://www.zcygov.cn/） </w:t>
      </w:r>
    </w:p>
    <w:p>
      <w:pPr>
        <w:spacing w:line="360" w:lineRule="auto"/>
        <w:ind w:firstLine="482"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方式：</w:t>
      </w:r>
      <w:r>
        <w:rPr>
          <w:rFonts w:hint="eastAsia" w:ascii="仿宋_GB2312" w:hAnsi="仿宋" w:eastAsia="仿宋_GB2312"/>
          <w:color w:val="000000" w:themeColor="text1"/>
          <w:sz w:val="24"/>
          <w14:textFill>
            <w14:solidFill>
              <w14:schemeClr w14:val="tx1"/>
            </w14:solidFill>
          </w14:textFill>
        </w:rPr>
        <w:t>供应商登录政采云平台</w:t>
      </w:r>
      <w:r>
        <w:rPr>
          <w:rFonts w:ascii="仿宋_GB2312" w:hAnsi="仿宋" w:eastAsia="仿宋_GB2312"/>
          <w:color w:val="000000" w:themeColor="text1"/>
          <w:sz w:val="24"/>
          <w14:textFill>
            <w14:solidFill>
              <w14:schemeClr w14:val="tx1"/>
            </w14:solidFill>
          </w14:textFill>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售价（元）：</w:t>
      </w:r>
      <w:r>
        <w:rPr>
          <w:rFonts w:ascii="仿宋_GB2312" w:hAnsi="仿宋" w:eastAsia="仿宋_GB2312"/>
          <w:color w:val="000000" w:themeColor="text1"/>
          <w:sz w:val="24"/>
          <w14:textFill>
            <w14:solidFill>
              <w14:schemeClr w14:val="tx1"/>
            </w14:solidFill>
          </w14:textFill>
        </w:rPr>
        <w:t xml:space="preserve">0 </w:t>
      </w:r>
      <w:r>
        <w:rPr>
          <w:rFonts w:ascii="仿宋_GB2312" w:hAnsi="仿宋" w:eastAsia="仿宋_GB2312"/>
          <w:color w:val="000000" w:themeColor="text1"/>
          <w:sz w:val="24"/>
          <w14:textFill>
            <w14:solidFill>
              <w14:schemeClr w14:val="tx1"/>
            </w14:solidFill>
          </w14:textFill>
        </w:rPr>
        <w:tab/>
      </w:r>
    </w:p>
    <w:p>
      <w:pPr>
        <w:spacing w:line="360" w:lineRule="auto"/>
        <w:ind w:firstLine="482" w:firstLineChars="200"/>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四、提交投标文件截止时间、开标时间和地点</w:t>
      </w:r>
    </w:p>
    <w:p>
      <w:pPr>
        <w:spacing w:line="360" w:lineRule="auto"/>
        <w:ind w:firstLine="482"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提交投标文件截止时间：</w:t>
      </w:r>
      <w:r>
        <w:rPr>
          <w:rFonts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2022</w:t>
      </w:r>
      <w:r>
        <w:rPr>
          <w:rFonts w:ascii="仿宋_GB2312" w:hAnsi="仿宋" w:eastAsia="仿宋_GB2312"/>
          <w:color w:val="000000" w:themeColor="text1"/>
          <w:sz w:val="24"/>
          <w:u w:val="single"/>
          <w14:textFill>
            <w14:solidFill>
              <w14:schemeClr w14:val="tx1"/>
            </w14:solidFill>
          </w14:textFill>
        </w:rPr>
        <w:t>年</w:t>
      </w:r>
      <w:r>
        <w:rPr>
          <w:rFonts w:hint="eastAsia" w:ascii="仿宋_GB2312" w:hAnsi="仿宋" w:eastAsia="仿宋_GB2312"/>
          <w:color w:val="000000" w:themeColor="text1"/>
          <w:sz w:val="24"/>
          <w:u w:val="single"/>
          <w:lang w:val="en-US" w:eastAsia="zh-CN"/>
          <w14:textFill>
            <w14:solidFill>
              <w14:schemeClr w14:val="tx1"/>
            </w14:solidFill>
          </w14:textFill>
        </w:rPr>
        <w:t>10</w:t>
      </w:r>
      <w:r>
        <w:rPr>
          <w:rFonts w:hint="eastAsia" w:ascii="仿宋_GB2312" w:hAnsi="仿宋" w:eastAsia="仿宋_GB2312"/>
          <w:color w:val="000000" w:themeColor="text1"/>
          <w:sz w:val="24"/>
          <w:u w:val="single"/>
          <w14:textFill>
            <w14:solidFill>
              <w14:schemeClr w14:val="tx1"/>
            </w14:solidFill>
          </w14:textFill>
        </w:rPr>
        <w:t>月</w:t>
      </w:r>
      <w:r>
        <w:rPr>
          <w:rFonts w:hint="eastAsia" w:ascii="仿宋_GB2312" w:hAnsi="仿宋" w:eastAsia="仿宋_GB2312"/>
          <w:color w:val="000000" w:themeColor="text1"/>
          <w:sz w:val="24"/>
          <w:u w:val="single"/>
          <w:lang w:val="en-US" w:eastAsia="zh-CN"/>
          <w14:textFill>
            <w14:solidFill>
              <w14:schemeClr w14:val="tx1"/>
            </w14:solidFill>
          </w14:textFill>
        </w:rPr>
        <w:t>10</w:t>
      </w:r>
      <w:r>
        <w:rPr>
          <w:rFonts w:hint="eastAsia" w:ascii="仿宋_GB2312" w:hAnsi="仿宋" w:eastAsia="仿宋_GB2312"/>
          <w:color w:val="000000" w:themeColor="text1"/>
          <w:sz w:val="24"/>
          <w:u w:val="single"/>
          <w14:textFill>
            <w14:solidFill>
              <w14:schemeClr w14:val="tx1"/>
            </w14:solidFill>
          </w14:textFill>
        </w:rPr>
        <w:t>日</w:t>
      </w:r>
      <w:r>
        <w:rPr>
          <w:rFonts w:hint="eastAsia" w:ascii="仿宋_GB2312" w:hAnsi="仿宋" w:eastAsia="仿宋_GB2312"/>
          <w:color w:val="000000" w:themeColor="text1"/>
          <w:sz w:val="24"/>
          <w:u w:val="single"/>
          <w:lang w:val="en-US" w:eastAsia="zh-CN"/>
          <w14:textFill>
            <w14:solidFill>
              <w14:schemeClr w14:val="tx1"/>
            </w14:solidFill>
          </w14:textFill>
        </w:rPr>
        <w:t>9</w:t>
      </w:r>
      <w:r>
        <w:rPr>
          <w:rFonts w:hint="eastAsia" w:ascii="仿宋_GB2312" w:hAnsi="仿宋" w:eastAsia="仿宋_GB2312"/>
          <w:color w:val="000000" w:themeColor="text1"/>
          <w:sz w:val="24"/>
          <w:u w:val="single"/>
          <w14:textFill>
            <w14:solidFill>
              <w14:schemeClr w14:val="tx1"/>
            </w14:solidFill>
          </w14:textFill>
        </w:rPr>
        <w:t>点</w:t>
      </w:r>
      <w:r>
        <w:rPr>
          <w:rFonts w:hint="eastAsia" w:ascii="仿宋_GB2312" w:hAnsi="仿宋" w:eastAsia="仿宋_GB2312"/>
          <w:color w:val="000000" w:themeColor="text1"/>
          <w:sz w:val="24"/>
          <w:u w:val="single"/>
          <w:lang w:val="en-US" w:eastAsia="zh-CN"/>
          <w14:textFill>
            <w14:solidFill>
              <w14:schemeClr w14:val="tx1"/>
            </w14:solidFill>
          </w14:textFill>
        </w:rPr>
        <w:t>3</w:t>
      </w:r>
      <w:r>
        <w:rPr>
          <w:rFonts w:hint="eastAsia" w:ascii="仿宋_GB2312" w:hAnsi="仿宋" w:eastAsia="仿宋_GB2312"/>
          <w:color w:val="000000" w:themeColor="text1"/>
          <w:sz w:val="24"/>
          <w:u w:val="single"/>
          <w14:textFill>
            <w14:solidFill>
              <w14:schemeClr w14:val="tx1"/>
            </w14:solidFill>
          </w14:textFill>
        </w:rPr>
        <w:t>0分</w:t>
      </w:r>
      <w:r>
        <w:rPr>
          <w:rFonts w:hint="eastAsia" w:ascii="仿宋_GB2312" w:hAnsi="仿宋" w:eastAsia="仿宋_GB2312"/>
          <w:bCs/>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（北京时间）</w:t>
      </w:r>
    </w:p>
    <w:p>
      <w:pPr>
        <w:spacing w:line="360" w:lineRule="auto"/>
        <w:ind w:firstLine="482" w:firstLineChars="200"/>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投标地点（网址）：</w:t>
      </w:r>
      <w:r>
        <w:rPr>
          <w:rFonts w:hint="eastAsia" w:ascii="仿宋_GB2312" w:hAnsi="仿宋" w:eastAsia="仿宋_GB2312"/>
          <w:color w:val="000000" w:themeColor="text1"/>
          <w:sz w:val="24"/>
          <w14:textFill>
            <w14:solidFill>
              <w14:schemeClr w14:val="tx1"/>
            </w14:solidFill>
          </w14:textFill>
        </w:rPr>
        <w:t>政采云平台（</w:t>
      </w:r>
      <w:r>
        <w:rPr>
          <w:rFonts w:ascii="仿宋_GB2312" w:hAnsi="仿宋" w:eastAsia="仿宋_GB2312"/>
          <w:color w:val="000000" w:themeColor="text1"/>
          <w:sz w:val="24"/>
          <w14:textFill>
            <w14:solidFill>
              <w14:schemeClr w14:val="tx1"/>
            </w14:solidFill>
          </w14:textFill>
        </w:rPr>
        <w:t xml:space="preserve">https://www.zcygov.cn/） </w:t>
      </w:r>
    </w:p>
    <w:p>
      <w:pPr>
        <w:spacing w:line="360" w:lineRule="auto"/>
        <w:ind w:firstLine="482" w:firstLineChars="200"/>
        <w:rPr>
          <w:rFonts w:ascii="仿宋_GB2312" w:hAnsi="仿宋" w:eastAsia="仿宋_GB2312"/>
          <w:bCs/>
          <w:color w:val="000000" w:themeColor="text1"/>
          <w:sz w:val="24"/>
          <w:u w:val="single"/>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开标时间：</w:t>
      </w:r>
      <w:r>
        <w:rPr>
          <w:rFonts w:hint="eastAsia" w:ascii="仿宋_GB2312" w:hAnsi="仿宋" w:eastAsia="仿宋_GB2312"/>
          <w:color w:val="000000" w:themeColor="text1"/>
          <w:sz w:val="24"/>
          <w:u w:val="single"/>
          <w14:textFill>
            <w14:solidFill>
              <w14:schemeClr w14:val="tx1"/>
            </w14:solidFill>
          </w14:textFill>
        </w:rPr>
        <w:t>2022</w:t>
      </w:r>
      <w:r>
        <w:rPr>
          <w:rFonts w:ascii="仿宋_GB2312" w:hAnsi="仿宋" w:eastAsia="仿宋_GB2312"/>
          <w:color w:val="000000" w:themeColor="text1"/>
          <w:sz w:val="24"/>
          <w:u w:val="single"/>
          <w14:textFill>
            <w14:solidFill>
              <w14:schemeClr w14:val="tx1"/>
            </w14:solidFill>
          </w14:textFill>
        </w:rPr>
        <w:t>年</w:t>
      </w:r>
      <w:r>
        <w:rPr>
          <w:rFonts w:hint="eastAsia" w:ascii="仿宋_GB2312" w:hAnsi="仿宋" w:eastAsia="仿宋_GB2312"/>
          <w:color w:val="000000" w:themeColor="text1"/>
          <w:sz w:val="24"/>
          <w:u w:val="single"/>
          <w:lang w:val="en-US" w:eastAsia="zh-CN"/>
          <w14:textFill>
            <w14:solidFill>
              <w14:schemeClr w14:val="tx1"/>
            </w14:solidFill>
          </w14:textFill>
        </w:rPr>
        <w:t>10</w:t>
      </w:r>
      <w:r>
        <w:rPr>
          <w:rFonts w:hint="eastAsia" w:ascii="仿宋_GB2312" w:hAnsi="仿宋" w:eastAsia="仿宋_GB2312"/>
          <w:color w:val="000000" w:themeColor="text1"/>
          <w:sz w:val="24"/>
          <w:u w:val="single"/>
          <w14:textFill>
            <w14:solidFill>
              <w14:schemeClr w14:val="tx1"/>
            </w14:solidFill>
          </w14:textFill>
        </w:rPr>
        <w:t>月</w:t>
      </w:r>
      <w:r>
        <w:rPr>
          <w:rFonts w:hint="eastAsia" w:ascii="仿宋_GB2312" w:hAnsi="仿宋" w:eastAsia="仿宋_GB2312"/>
          <w:color w:val="000000" w:themeColor="text1"/>
          <w:sz w:val="24"/>
          <w:u w:val="single"/>
          <w:lang w:val="en-US" w:eastAsia="zh-CN"/>
          <w14:textFill>
            <w14:solidFill>
              <w14:schemeClr w14:val="tx1"/>
            </w14:solidFill>
          </w14:textFill>
        </w:rPr>
        <w:t>10</w:t>
      </w:r>
      <w:r>
        <w:rPr>
          <w:rFonts w:hint="eastAsia" w:ascii="仿宋_GB2312" w:hAnsi="仿宋" w:eastAsia="仿宋_GB2312"/>
          <w:color w:val="000000" w:themeColor="text1"/>
          <w:sz w:val="24"/>
          <w:u w:val="single"/>
          <w14:textFill>
            <w14:solidFill>
              <w14:schemeClr w14:val="tx1"/>
            </w14:solidFill>
          </w14:textFill>
        </w:rPr>
        <w:t>日</w:t>
      </w:r>
      <w:r>
        <w:rPr>
          <w:rFonts w:hint="eastAsia" w:ascii="仿宋_GB2312" w:hAnsi="仿宋" w:eastAsia="仿宋_GB2312"/>
          <w:color w:val="000000" w:themeColor="text1"/>
          <w:sz w:val="24"/>
          <w:u w:val="single"/>
          <w:lang w:val="en-US" w:eastAsia="zh-CN"/>
          <w14:textFill>
            <w14:solidFill>
              <w14:schemeClr w14:val="tx1"/>
            </w14:solidFill>
          </w14:textFill>
        </w:rPr>
        <w:t>9</w:t>
      </w:r>
      <w:r>
        <w:rPr>
          <w:rFonts w:hint="eastAsia" w:ascii="仿宋_GB2312" w:hAnsi="仿宋" w:eastAsia="仿宋_GB2312"/>
          <w:color w:val="000000" w:themeColor="text1"/>
          <w:sz w:val="24"/>
          <w:u w:val="single"/>
          <w14:textFill>
            <w14:solidFill>
              <w14:schemeClr w14:val="tx1"/>
            </w14:solidFill>
          </w14:textFill>
        </w:rPr>
        <w:t>点</w:t>
      </w:r>
      <w:r>
        <w:rPr>
          <w:rFonts w:hint="eastAsia" w:ascii="仿宋_GB2312" w:hAnsi="仿宋" w:eastAsia="仿宋_GB2312"/>
          <w:color w:val="000000" w:themeColor="text1"/>
          <w:sz w:val="24"/>
          <w:u w:val="single"/>
          <w:lang w:val="en-US" w:eastAsia="zh-CN"/>
          <w14:textFill>
            <w14:solidFill>
              <w14:schemeClr w14:val="tx1"/>
            </w14:solidFill>
          </w14:textFill>
        </w:rPr>
        <w:t>30</w:t>
      </w:r>
      <w:r>
        <w:rPr>
          <w:rFonts w:hint="eastAsia" w:ascii="仿宋_GB2312" w:hAnsi="仿宋" w:eastAsia="仿宋_GB2312"/>
          <w:color w:val="000000" w:themeColor="text1"/>
          <w:sz w:val="24"/>
          <w:u w:val="single"/>
          <w14:textFill>
            <w14:solidFill>
              <w14:schemeClr w14:val="tx1"/>
            </w14:solidFill>
          </w14:textFill>
        </w:rPr>
        <w:t>分</w:t>
      </w:r>
      <w:r>
        <w:rPr>
          <w:rFonts w:hint="eastAsia" w:ascii="仿宋_GB2312" w:hAnsi="仿宋" w:eastAsia="仿宋_GB2312"/>
          <w:bCs/>
          <w:color w:val="000000" w:themeColor="text1"/>
          <w:sz w:val="24"/>
          <w:u w:val="single"/>
          <w14:textFill>
            <w14:solidFill>
              <w14:schemeClr w14:val="tx1"/>
            </w14:solidFill>
          </w14:textFill>
        </w:rPr>
        <w:t xml:space="preserve"> </w:t>
      </w:r>
    </w:p>
    <w:p>
      <w:pPr>
        <w:spacing w:line="360" w:lineRule="auto"/>
        <w:ind w:firstLine="482"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开标地点（网址）：</w:t>
      </w:r>
      <w:r>
        <w:rPr>
          <w:rFonts w:ascii="仿宋_GB2312" w:hAnsi="仿宋" w:eastAsia="仿宋_GB2312"/>
          <w:color w:val="000000" w:themeColor="text1"/>
          <w:sz w:val="24"/>
          <w14:textFill>
            <w14:solidFill>
              <w14:schemeClr w14:val="tx1"/>
            </w14:solidFill>
          </w14:textFill>
        </w:rPr>
        <w:t>政</w:t>
      </w:r>
      <w:r>
        <w:rPr>
          <w:rFonts w:hint="eastAsia" w:ascii="仿宋_GB2312" w:hAnsi="仿宋" w:eastAsia="仿宋_GB2312"/>
          <w:color w:val="000000" w:themeColor="text1"/>
          <w:sz w:val="24"/>
          <w14:textFill>
            <w14:solidFill>
              <w14:schemeClr w14:val="tx1"/>
            </w14:solidFill>
          </w14:textFill>
        </w:rPr>
        <w:t>采云平台（</w:t>
      </w:r>
      <w:r>
        <w:rPr>
          <w:rFonts w:ascii="仿宋_GB2312" w:hAnsi="仿宋" w:eastAsia="仿宋_GB2312"/>
          <w:color w:val="000000" w:themeColor="text1"/>
          <w:sz w:val="24"/>
          <w14:textFill>
            <w14:solidFill>
              <w14:schemeClr w14:val="tx1"/>
            </w14:solidFill>
          </w14:textFill>
        </w:rPr>
        <w:t>https://www.zcygov.cn/）</w:t>
      </w:r>
    </w:p>
    <w:p>
      <w:pPr>
        <w:spacing w:line="360" w:lineRule="auto"/>
        <w:ind w:firstLine="482"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五、公告期限</w:t>
      </w:r>
      <w:r>
        <w:rPr>
          <w:rFonts w:ascii="仿宋_GB2312" w:hAnsi="仿宋" w:eastAsia="仿宋_GB2312"/>
          <w:b/>
          <w:color w:val="000000" w:themeColor="text1"/>
          <w:sz w:val="24"/>
          <w14:textFill>
            <w14:solidFill>
              <w14:schemeClr w14:val="tx1"/>
            </w14:solidFill>
          </w14:textFill>
        </w:rPr>
        <w:t xml:space="preserve"> </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自本公告发布之日起</w:t>
      </w:r>
      <w:r>
        <w:rPr>
          <w:rFonts w:ascii="仿宋_GB2312" w:hAnsi="仿宋" w:eastAsia="仿宋_GB2312"/>
          <w:color w:val="000000" w:themeColor="text1"/>
          <w:sz w:val="24"/>
          <w14:textFill>
            <w14:solidFill>
              <w14:schemeClr w14:val="tx1"/>
            </w14:solidFill>
          </w14:textFill>
        </w:rPr>
        <w:t>5个工作日。</w:t>
      </w:r>
    </w:p>
    <w:p>
      <w:pPr>
        <w:spacing w:line="360" w:lineRule="auto"/>
        <w:ind w:firstLine="482" w:firstLineChars="200"/>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六、其他补充事宜</w:t>
      </w:r>
    </w:p>
    <w:p>
      <w:pPr>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3</w:t>
      </w:r>
      <w:r>
        <w:rPr>
          <w:rFonts w:ascii="仿宋_GB2312" w:hAnsi="仿宋" w:eastAsia="仿宋_GB2312"/>
          <w:color w:val="000000" w:themeColor="text1"/>
          <w:sz w:val="24"/>
          <w14:textFill>
            <w14:solidFill>
              <w14:schemeClr w14:val="tx1"/>
            </w14:solidFill>
          </w14:textFill>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color w:val="000000" w:themeColor="text1"/>
          <w:sz w:val="24"/>
          <w14:textFill>
            <w14:solidFill>
              <w14:schemeClr w14:val="tx1"/>
            </w14:solidFill>
          </w14:textFill>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4.其他事项：（1）需要落实的政府采购政策：包括节约资源、保护环境、支持创新、促进中小企业发展等。详见招标文件的第二部分总则。（2）</w:t>
      </w:r>
      <w:r>
        <w:rPr>
          <w:rFonts w:ascii="仿宋_GB2312" w:hAnsi="仿宋" w:eastAsia="仿宋_GB2312"/>
          <w:color w:val="000000" w:themeColor="text1"/>
          <w:sz w:val="24"/>
          <w14:textFill>
            <w14:solidFill>
              <w14:schemeClr w14:val="tx1"/>
            </w14:solidFill>
          </w14:textFill>
        </w:rPr>
        <w:t>电子招投标的说明：</w:t>
      </w:r>
      <w:r>
        <w:rPr>
          <w:rFonts w:hint="eastAsia" w:ascii="仿宋_GB2312" w:hAnsi="仿宋" w:eastAsia="仿宋_GB2312" w:cs="仿宋_GB2312"/>
          <w:color w:val="000000" w:themeColor="text1"/>
          <w:sz w:val="24"/>
          <w14:textFill>
            <w14:solidFill>
              <w14:schemeClr w14:val="tx1"/>
            </w14:solidFill>
          </w14:textFill>
        </w:rPr>
        <w:t>①</w:t>
      </w:r>
      <w:r>
        <w:rPr>
          <w:rFonts w:ascii="仿宋_GB2312" w:hAnsi="仿宋" w:eastAsia="仿宋_GB2312" w:cs="仿宋_GB2312"/>
          <w:color w:val="000000" w:themeColor="text1"/>
          <w:sz w:val="24"/>
          <w14:textFill>
            <w14:solidFill>
              <w14:schemeClr w14:val="tx1"/>
            </w14:solidFill>
          </w14:textFill>
        </w:rPr>
        <w:t>电子招投标：本项目以数据电文形式，依托“政府采购云平台（www.zcygov.cn）”进行招投标活动，不接受纸质投标文件</w:t>
      </w:r>
      <w:r>
        <w:rPr>
          <w:rFonts w:hint="eastAsia" w:ascii="仿宋_GB2312" w:hAnsi="仿宋" w:eastAsia="仿宋_GB2312" w:cs="仿宋_GB2312"/>
          <w:color w:val="000000" w:themeColor="text1"/>
          <w:sz w:val="24"/>
          <w14:textFill>
            <w14:solidFill>
              <w14:schemeClr w14:val="tx1"/>
            </w14:solidFill>
          </w14:textFill>
        </w:rPr>
        <w:t>；②</w:t>
      </w:r>
      <w:r>
        <w:rPr>
          <w:rFonts w:ascii="仿宋_GB2312" w:hAnsi="仿宋" w:eastAsia="仿宋_GB2312" w:cs="仿宋_GB2312"/>
          <w:color w:val="000000" w:themeColor="text1"/>
          <w:sz w:val="24"/>
          <w14:textFill>
            <w14:solidFill>
              <w14:schemeClr w14:val="tx1"/>
            </w14:solidFill>
          </w14:textFill>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000000" w:themeColor="text1"/>
          <w:sz w:val="24"/>
          <w14:textFill>
            <w14:solidFill>
              <w14:schemeClr w14:val="tx1"/>
            </w14:solidFill>
          </w14:textFill>
        </w:rPr>
        <w:t>采云电子交易客户端”</w:t>
      </w:r>
      <w:r>
        <w:rPr>
          <w:rFonts w:ascii="仿宋_GB2312" w:hAnsi="仿宋" w:eastAsia="仿宋_GB2312" w:cs="仿宋_GB2312"/>
          <w:color w:val="000000" w:themeColor="text1"/>
          <w:sz w:val="24"/>
          <w14:textFill>
            <w14:solidFill>
              <w14:schemeClr w14:val="tx1"/>
            </w14:solidFill>
          </w14:textFill>
        </w:rPr>
        <w:t>----前往“浙江政府采购网-下载专区-电子交易客户端”进行下载并安装</w:t>
      </w:r>
      <w:r>
        <w:rPr>
          <w:rFonts w:hint="eastAsia" w:ascii="仿宋_GB2312" w:hAnsi="仿宋" w:eastAsia="仿宋_GB2312" w:cs="仿宋_GB2312"/>
          <w:color w:val="000000" w:themeColor="text1"/>
          <w:sz w:val="24"/>
          <w14:textFill>
            <w14:solidFill>
              <w14:schemeClr w14:val="tx1"/>
            </w14:solidFill>
          </w14:textFill>
        </w:rPr>
        <w:t>；③</w:t>
      </w:r>
      <w:r>
        <w:rPr>
          <w:rFonts w:ascii="仿宋_GB2312" w:hAnsi="仿宋" w:eastAsia="仿宋_GB2312" w:cs="仿宋_GB2312"/>
          <w:color w:val="000000" w:themeColor="text1"/>
          <w:sz w:val="24"/>
          <w14:textFill>
            <w14:solidFill>
              <w14:schemeClr w14:val="tx1"/>
            </w14:solidFill>
          </w14:textFill>
        </w:rPr>
        <w:t>招标文件的获取：使用账号登录或者使用CA登录政</w:t>
      </w:r>
      <w:r>
        <w:rPr>
          <w:rFonts w:hint="eastAsia" w:ascii="仿宋_GB2312" w:hAnsi="仿宋" w:eastAsia="仿宋_GB2312" w:cs="仿宋_GB2312"/>
          <w:color w:val="000000" w:themeColor="text1"/>
          <w:sz w:val="24"/>
          <w14:textFill>
            <w14:solidFill>
              <w14:schemeClr w14:val="tx1"/>
            </w14:solidFill>
          </w14:textFill>
        </w:rPr>
        <w:t>采云平台；进入“项目采购”应用，在获取采购文件菜单中选择项目，获取招标文件；④</w:t>
      </w:r>
      <w:r>
        <w:rPr>
          <w:rFonts w:ascii="仿宋_GB2312" w:hAnsi="仿宋" w:eastAsia="仿宋_GB2312" w:cs="仿宋_GB2312"/>
          <w:color w:val="000000" w:themeColor="text1"/>
          <w:sz w:val="24"/>
          <w14:textFill>
            <w14:solidFill>
              <w14:schemeClr w14:val="tx1"/>
            </w14:solidFill>
          </w14:textFill>
        </w:rPr>
        <w:t>投标文件的制作：在“政</w:t>
      </w:r>
      <w:r>
        <w:rPr>
          <w:rFonts w:hint="eastAsia" w:ascii="仿宋_GB2312" w:hAnsi="仿宋" w:eastAsia="仿宋_GB2312" w:cs="仿宋_GB2312"/>
          <w:color w:val="000000" w:themeColor="text1"/>
          <w:sz w:val="24"/>
          <w14:textFill>
            <w14:solidFill>
              <w14:schemeClr w14:val="tx1"/>
            </w14:solidFill>
          </w14:textFill>
        </w:rPr>
        <w:t>采云电子交易客户端”中完成“填写基本信息”、“导入投标文件”、“标书关联”、“标书检查”、“电子签名”、“生成电子标书”等操作；</w:t>
      </w:r>
      <w:r>
        <w:rPr>
          <w:rFonts w:hint="eastAsia" w:ascii="仿宋_GB2312" w:hAnsi="仿宋" w:eastAsia="仿宋_GB2312"/>
          <w:color w:val="000000" w:themeColor="text1"/>
          <w:sz w:val="24"/>
          <w14:textFill>
            <w14:solidFill>
              <w14:schemeClr w14:val="tx1"/>
            </w14:solidFill>
          </w14:textFill>
        </w:rPr>
        <w:t>⑤</w:t>
      </w:r>
      <w:r>
        <w:rPr>
          <w:rFonts w:ascii="仿宋_GB2312" w:hAnsi="仿宋" w:eastAsia="仿宋_GB2312"/>
          <w:color w:val="000000" w:themeColor="text1"/>
          <w:sz w:val="24"/>
          <w14:textFill>
            <w14:solidFill>
              <w14:schemeClr w14:val="tx1"/>
            </w14:solidFill>
          </w14:textFill>
        </w:rPr>
        <w:t>采购人、采购</w:t>
      </w:r>
      <w:r>
        <w:rPr>
          <w:rFonts w:hint="eastAsia" w:ascii="仿宋_GB2312" w:hAnsi="仿宋" w:eastAsia="仿宋_GB2312"/>
          <w:color w:val="000000" w:themeColor="text1"/>
          <w:sz w:val="24"/>
          <w14:textFill>
            <w14:solidFill>
              <w14:schemeClr w14:val="tx1"/>
            </w14:solidFill>
          </w14:textFill>
        </w:rPr>
        <w:t>代理</w:t>
      </w:r>
      <w:r>
        <w:rPr>
          <w:rFonts w:ascii="仿宋_GB2312" w:hAnsi="仿宋" w:eastAsia="仿宋_GB2312"/>
          <w:color w:val="000000" w:themeColor="text1"/>
          <w:sz w:val="24"/>
          <w14:textFill>
            <w14:solidFill>
              <w14:schemeClr w14:val="tx1"/>
            </w14:solidFill>
          </w14:textFill>
        </w:rPr>
        <w:t>机构将依托政</w:t>
      </w:r>
      <w:r>
        <w:rPr>
          <w:rFonts w:hint="eastAsia" w:ascii="仿宋_GB2312" w:hAnsi="仿宋" w:eastAsia="仿宋_GB2312"/>
          <w:color w:val="000000" w:themeColor="text1"/>
          <w:sz w:val="24"/>
          <w14:textFill>
            <w14:solidFill>
              <w14:schemeClr w14:val="tx1"/>
            </w14:solidFill>
          </w14:textFill>
        </w:rPr>
        <w:t>采云平台完成本项目的电子交易活动，平台不接受未按上述方式获取招标文件的供应商进行投标活动；</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⑥</w:t>
      </w:r>
      <w:r>
        <w:rPr>
          <w:rFonts w:ascii="仿宋_GB2312" w:hAnsi="仿宋" w:eastAsia="仿宋_GB2312"/>
          <w:color w:val="000000" w:themeColor="text1"/>
          <w:sz w:val="24"/>
          <w14:textFill>
            <w14:solidFill>
              <w14:schemeClr w14:val="tx1"/>
            </w14:solidFill>
          </w14:textFill>
        </w:rPr>
        <w:t>对未按上述方式获取招标文件的供应商对该文件提出的质疑，采购人或采购代理机构将</w:t>
      </w:r>
      <w:r>
        <w:rPr>
          <w:rFonts w:hint="eastAsia" w:ascii="仿宋_GB2312" w:hAnsi="仿宋" w:eastAsia="仿宋_GB2312"/>
          <w:color w:val="000000" w:themeColor="text1"/>
          <w:sz w:val="24"/>
          <w14:textFill>
            <w14:solidFill>
              <w14:schemeClr w14:val="tx1"/>
            </w14:solidFill>
          </w14:textFill>
        </w:rPr>
        <w:t>不予处理；⑦</w:t>
      </w:r>
      <w:r>
        <w:rPr>
          <w:rFonts w:ascii="仿宋_GB2312" w:hAnsi="仿宋" w:eastAsia="仿宋_GB2312"/>
          <w:color w:val="000000" w:themeColor="text1"/>
          <w:sz w:val="24"/>
          <w14:textFill>
            <w14:solidFill>
              <w14:schemeClr w14:val="tx1"/>
            </w14:solidFill>
          </w14:textFill>
        </w:rPr>
        <w:t>不提供招标文件纸质版</w:t>
      </w:r>
      <w:r>
        <w:rPr>
          <w:rFonts w:hint="eastAsia" w:ascii="仿宋_GB2312" w:hAnsi="仿宋" w:eastAsia="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⑧</w:t>
      </w:r>
      <w:r>
        <w:rPr>
          <w:rFonts w:ascii="仿宋_GB2312" w:hAnsi="仿宋" w:eastAsia="仿宋_GB2312" w:cs="仿宋_GB2312"/>
          <w:color w:val="000000" w:themeColor="text1"/>
          <w:sz w:val="24"/>
          <w14:textFill>
            <w14:solidFill>
              <w14:schemeClr w14:val="tx1"/>
            </w14:solidFill>
          </w14:textFill>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olor w:val="000000" w:themeColor="text1"/>
          <w:sz w:val="24"/>
          <w14:textFill>
            <w14:solidFill>
              <w14:schemeClr w14:val="tx1"/>
            </w14:solidFill>
          </w14:textFill>
        </w:rPr>
        <w:t>⑨</w:t>
      </w:r>
      <w:r>
        <w:rPr>
          <w:rFonts w:hint="eastAsia" w:ascii="仿宋_GB2312" w:hAnsi="仿宋" w:eastAsia="仿宋_GB2312" w:cs="仿宋_GB2312"/>
          <w:color w:val="000000" w:themeColor="text1"/>
          <w:sz w:val="24"/>
          <w14:textFill>
            <w14:solidFill>
              <w14:schemeClr w14:val="tx1"/>
            </w14:solidFill>
          </w14:textFill>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000000" w:themeColor="text1"/>
          <w:sz w:val="24"/>
          <w14:textFill>
            <w14:solidFill>
              <w14:schemeClr w14:val="tx1"/>
            </w14:solidFill>
          </w14:textFill>
        </w:rPr>
        <w:t>具体操作指南：详见政</w:t>
      </w:r>
      <w:r>
        <w:rPr>
          <w:rFonts w:hint="eastAsia" w:ascii="仿宋_GB2312" w:hAnsi="仿宋" w:eastAsia="仿宋_GB2312" w:cs="仿宋_GB2312"/>
          <w:color w:val="000000" w:themeColor="text1"/>
          <w:sz w:val="24"/>
          <w14:textFill>
            <w14:solidFill>
              <w14:schemeClr w14:val="tx1"/>
            </w14:solidFill>
          </w14:textFill>
        </w:rPr>
        <w:t>采云平台“服务中心</w:t>
      </w:r>
      <w:r>
        <w:rPr>
          <w:rFonts w:ascii="仿宋_GB2312" w:hAnsi="仿宋" w:eastAsia="仿宋_GB2312" w:cs="仿宋_GB2312"/>
          <w:color w:val="000000" w:themeColor="text1"/>
          <w:sz w:val="24"/>
          <w14:textFill>
            <w14:solidFill>
              <w14:schemeClr w14:val="tx1"/>
            </w14:solidFill>
          </w14:textFill>
        </w:rPr>
        <w:t>-帮助文档-项目采购-操作流程-电子招投标-政府采购项目电子交易管理操作指南-供应商”。</w:t>
      </w:r>
    </w:p>
    <w:p>
      <w:pPr>
        <w:spacing w:line="360" w:lineRule="auto"/>
        <w:ind w:firstLine="482" w:firstLineChars="200"/>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七、对本次采购提出询问、质疑、投诉，请按以下方式联系</w:t>
      </w:r>
    </w:p>
    <w:p>
      <w:pPr>
        <w:spacing w:line="360" w:lineRule="auto"/>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    1.采购人信息</w:t>
      </w:r>
    </w:p>
    <w:p>
      <w:pPr>
        <w:spacing w:line="360" w:lineRule="auto"/>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    名    称：</w:t>
      </w:r>
      <w:r>
        <w:rPr>
          <w:rFonts w:hint="eastAsia" w:ascii="仿宋_GB2312" w:hAnsi="仿宋" w:eastAsia="仿宋_GB2312"/>
          <w:color w:val="000000" w:themeColor="text1"/>
          <w:sz w:val="24"/>
          <w14:textFill>
            <w14:solidFill>
              <w14:schemeClr w14:val="tx1"/>
            </w14:solidFill>
          </w14:textFill>
        </w:rPr>
        <w:t>杭州市文物考古研究所</w:t>
      </w:r>
    </w:p>
    <w:p>
      <w:pPr>
        <w:spacing w:line="360" w:lineRule="auto"/>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    地    址：</w:t>
      </w:r>
      <w:r>
        <w:rPr>
          <w:rFonts w:hint="eastAsia" w:ascii="仿宋_GB2312" w:hAnsi="仿宋" w:eastAsia="仿宋_GB2312"/>
          <w:color w:val="000000" w:themeColor="text1"/>
          <w:sz w:val="24"/>
          <w14:textFill>
            <w14:solidFill>
              <w14:schemeClr w14:val="tx1"/>
            </w14:solidFill>
          </w14:textFill>
        </w:rPr>
        <w:t xml:space="preserve">杭州市西湖区梅灵北路7号 </w:t>
      </w:r>
      <w:r>
        <w:rPr>
          <w:rFonts w:ascii="仿宋_GB2312" w:hAnsi="仿宋" w:eastAsia="仿宋_GB2312"/>
          <w:color w:val="000000" w:themeColor="text1"/>
          <w:sz w:val="24"/>
          <w14:textFill>
            <w14:solidFill>
              <w14:schemeClr w14:val="tx1"/>
            </w14:solidFill>
          </w14:textFill>
        </w:rPr>
        <w:t xml:space="preserve"> </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传</w:t>
      </w:r>
      <w:r>
        <w:rPr>
          <w:rFonts w:ascii="仿宋_GB2312" w:hAnsi="仿宋" w:eastAsia="仿宋_GB2312"/>
          <w:color w:val="000000" w:themeColor="text1"/>
          <w:sz w:val="24"/>
          <w14:textFill>
            <w14:solidFill>
              <w14:schemeClr w14:val="tx1"/>
            </w14:solidFill>
          </w14:textFill>
        </w:rPr>
        <w:t xml:space="preserve">    真： /</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项目联系人（询问）：何国伟</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 xml:space="preserve">    项目联系方式（询问）：0571-87068021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 xml:space="preserve">    质疑联系人：李迎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 xml:space="preserve">    质疑联系方式：0571-87061552   </w:t>
      </w:r>
    </w:p>
    <w:p>
      <w:pPr>
        <w:spacing w:line="360" w:lineRule="auto"/>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    2.采购代理机构信息            </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名</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称：杭州博实招标代理有限公司</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 xml:space="preserve">址：杭州市西湖区振华路200号瑞鼎大厦B座606室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 xml:space="preserve">   传    真：/             </w:t>
      </w:r>
    </w:p>
    <w:p>
      <w:pPr>
        <w:spacing w:line="360" w:lineRule="auto"/>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    项目联系人（询问）：</w:t>
      </w:r>
      <w:r>
        <w:rPr>
          <w:rFonts w:hint="eastAsia" w:ascii="仿宋_GB2312" w:hAnsi="仿宋" w:eastAsia="仿宋_GB2312"/>
          <w:color w:val="000000" w:themeColor="text1"/>
          <w:sz w:val="24"/>
          <w14:textFill>
            <w14:solidFill>
              <w14:schemeClr w14:val="tx1"/>
            </w14:solidFill>
          </w14:textFill>
        </w:rPr>
        <w:t xml:space="preserve"> 陈旭涛</w:t>
      </w:r>
      <w:r>
        <w:rPr>
          <w:rFonts w:ascii="仿宋_GB2312" w:hAnsi="仿宋" w:eastAsia="仿宋_GB2312"/>
          <w:color w:val="000000" w:themeColor="text1"/>
          <w:sz w:val="24"/>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    项目联系方式（询问）：</w:t>
      </w:r>
      <w:r>
        <w:rPr>
          <w:rFonts w:hint="eastAsia" w:ascii="仿宋_GB2312" w:hAnsi="仿宋" w:eastAsia="仿宋_GB2312"/>
          <w:color w:val="000000" w:themeColor="text1"/>
          <w:sz w:val="24"/>
          <w14:textFill>
            <w14:solidFill>
              <w14:schemeClr w14:val="tx1"/>
            </w14:solidFill>
          </w14:textFill>
        </w:rPr>
        <w:t xml:space="preserve"> 0571-56928685</w:t>
      </w:r>
    </w:p>
    <w:p>
      <w:pPr>
        <w:spacing w:line="360" w:lineRule="auto"/>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    质疑联系人：</w:t>
      </w:r>
      <w:r>
        <w:rPr>
          <w:rFonts w:hint="eastAsia" w:ascii="仿宋_GB2312" w:hAnsi="仿宋" w:eastAsia="仿宋_GB2312"/>
          <w:color w:val="000000" w:themeColor="text1"/>
          <w:sz w:val="24"/>
          <w14:textFill>
            <w14:solidFill>
              <w14:schemeClr w14:val="tx1"/>
            </w14:solidFill>
          </w14:textFill>
        </w:rPr>
        <w:t xml:space="preserve"> 潘树鸣 </w:t>
      </w:r>
      <w:r>
        <w:rPr>
          <w:rFonts w:ascii="仿宋_GB2312" w:hAnsi="仿宋" w:eastAsia="仿宋_GB2312"/>
          <w:color w:val="000000" w:themeColor="text1"/>
          <w:sz w:val="24"/>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    质疑联系方式：</w:t>
      </w:r>
      <w:r>
        <w:rPr>
          <w:rFonts w:hint="eastAsia" w:ascii="仿宋_GB2312" w:hAnsi="仿宋" w:eastAsia="仿宋_GB2312"/>
          <w:color w:val="000000" w:themeColor="text1"/>
          <w:sz w:val="24"/>
          <w14:textFill>
            <w14:solidFill>
              <w14:schemeClr w14:val="tx1"/>
            </w14:solidFill>
          </w14:textFill>
        </w:rPr>
        <w:t xml:space="preserve"> 0571-87916090</w:t>
      </w:r>
    </w:p>
    <w:p>
      <w:pPr>
        <w:spacing w:line="360" w:lineRule="auto"/>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    3.同级政府采购监督管理部门            </w:t>
      </w:r>
    </w:p>
    <w:p>
      <w:pPr>
        <w:spacing w:line="360" w:lineRule="auto"/>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名    称： 杭州市财政局政府采购监管处</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 xml:space="preserve">    地    址： 杭州市中河中路152号614办公室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 xml:space="preserve">    传    真： 0571-89580456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 xml:space="preserve">    联系人 ： 厉先生</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 xml:space="preserve">    监督投诉电话：0571-89580456      </w:t>
      </w:r>
      <w:r>
        <w:rPr>
          <w:rFonts w:ascii="仿宋_GB2312" w:hAnsi="仿宋" w:eastAsia="仿宋_GB2312"/>
          <w:color w:val="000000" w:themeColor="text1"/>
          <w:sz w:val="24"/>
          <w14:textFill>
            <w14:solidFill>
              <w14:schemeClr w14:val="tx1"/>
            </w14:solidFill>
          </w14:textFill>
        </w:rPr>
        <w:t xml:space="preserve">  </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若对项目采购电子交易系统操作有疑问，可登录政采云（</w:t>
      </w:r>
      <w:r>
        <w:rPr>
          <w:rFonts w:ascii="仿宋_GB2312" w:hAnsi="仿宋" w:eastAsia="仿宋_GB2312"/>
          <w:color w:val="000000" w:themeColor="text1"/>
          <w:sz w:val="24"/>
          <w14:textFill>
            <w14:solidFill>
              <w14:schemeClr w14:val="tx1"/>
            </w14:solidFill>
          </w14:textFill>
        </w:rPr>
        <w:t>https://www.zcygov.cn/），点击右侧咨询小采，获取采小蜜智能服务管家帮助，或拨打政</w:t>
      </w:r>
      <w:r>
        <w:rPr>
          <w:rFonts w:hint="eastAsia" w:ascii="仿宋_GB2312" w:hAnsi="仿宋" w:eastAsia="仿宋_GB2312"/>
          <w:color w:val="000000" w:themeColor="text1"/>
          <w:sz w:val="24"/>
          <w14:textFill>
            <w14:solidFill>
              <w14:schemeClr w14:val="tx1"/>
            </w14:solidFill>
          </w14:textFill>
        </w:rPr>
        <w:t>采云服务热线</w:t>
      </w:r>
      <w:r>
        <w:rPr>
          <w:rFonts w:ascii="仿宋_GB2312" w:hAnsi="仿宋" w:eastAsia="仿宋_GB2312"/>
          <w:color w:val="000000" w:themeColor="text1"/>
          <w:sz w:val="24"/>
          <w14:textFill>
            <w14:solidFill>
              <w14:schemeClr w14:val="tx1"/>
            </w14:solidFill>
          </w14:textFill>
        </w:rPr>
        <w:t>400-881-7190获取热线服务帮助。</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CA问题联系电话（人工）：</w:t>
      </w:r>
      <w:r>
        <w:rPr>
          <w:rFonts w:hint="eastAsia" w:ascii="仿宋_GB2312" w:hAnsi="仿宋" w:eastAsia="仿宋_GB2312"/>
          <w:color w:val="000000" w:themeColor="text1"/>
          <w:sz w:val="24"/>
          <w14:textFill>
            <w14:solidFill>
              <w14:schemeClr w14:val="tx1"/>
            </w14:solidFill>
          </w14:textFill>
        </w:rPr>
        <w:t>汇信</w:t>
      </w:r>
      <w:r>
        <w:rPr>
          <w:rFonts w:ascii="仿宋_GB2312" w:hAnsi="仿宋" w:eastAsia="仿宋_GB2312"/>
          <w:color w:val="000000" w:themeColor="text1"/>
          <w:sz w:val="24"/>
          <w14:textFill>
            <w14:solidFill>
              <w14:schemeClr w14:val="tx1"/>
            </w14:solidFill>
          </w14:textFill>
        </w:rPr>
        <w:t>CA 400-888-4636；天谷CA 400-087-8198。</w:t>
      </w:r>
    </w:p>
    <w:p>
      <w:pPr>
        <w:rPr>
          <w:rFonts w:ascii="仿宋" w:hAnsi="仿宋" w:eastAsia="仿宋" w:cs="仿宋_GB2312"/>
          <w:b/>
          <w:color w:val="000000" w:themeColor="text1"/>
          <w:sz w:val="36"/>
          <w:szCs w:val="20"/>
          <w14:textFill>
            <w14:solidFill>
              <w14:schemeClr w14:val="tx1"/>
            </w14:solidFill>
          </w14:textFill>
        </w:rPr>
      </w:pPr>
      <w:r>
        <w:rPr>
          <w:rFonts w:hint="eastAsia" w:ascii="仿宋" w:hAnsi="仿宋" w:eastAsia="仿宋" w:cs="仿宋_GB2312"/>
          <w:b/>
          <w:color w:val="000000" w:themeColor="text1"/>
          <w:sz w:val="36"/>
          <w:szCs w:val="20"/>
          <w14:textFill>
            <w14:solidFill>
              <w14:schemeClr w14:val="tx1"/>
            </w14:solidFill>
          </w14:textFill>
        </w:rPr>
        <w:br w:type="page"/>
      </w:r>
    </w:p>
    <w:p>
      <w:pPr>
        <w:pStyle w:val="34"/>
        <w:spacing w:line="360" w:lineRule="auto"/>
        <w:jc w:val="center"/>
        <w:rPr>
          <w:rFonts w:ascii="仿宋" w:hAnsi="仿宋" w:eastAsia="仿宋" w:cs="仿宋_GB2312"/>
          <w:b/>
          <w:color w:val="000000" w:themeColor="text1"/>
          <w:sz w:val="36"/>
          <w:szCs w:val="20"/>
          <w14:textFill>
            <w14:solidFill>
              <w14:schemeClr w14:val="tx1"/>
            </w14:solidFill>
          </w14:textFill>
        </w:rPr>
      </w:pPr>
      <w:r>
        <w:rPr>
          <w:rFonts w:hint="eastAsia" w:ascii="仿宋" w:hAnsi="仿宋" w:eastAsia="仿宋" w:cs="仿宋_GB2312"/>
          <w:b/>
          <w:color w:val="000000" w:themeColor="text1"/>
          <w:sz w:val="36"/>
          <w:szCs w:val="20"/>
          <w14:textFill>
            <w14:solidFill>
              <w14:schemeClr w14:val="tx1"/>
            </w14:solidFill>
          </w14:textFill>
        </w:rPr>
        <w:t>第二部分</w:t>
      </w:r>
      <w:bookmarkEnd w:id="8"/>
      <w:r>
        <w:rPr>
          <w:rFonts w:ascii="仿宋" w:hAnsi="仿宋" w:eastAsia="仿宋" w:cs="仿宋_GB2312"/>
          <w:b/>
          <w:color w:val="000000" w:themeColor="text1"/>
          <w:sz w:val="36"/>
          <w:szCs w:val="20"/>
          <w14:textFill>
            <w14:solidFill>
              <w14:schemeClr w14:val="tx1"/>
            </w14:solidFill>
          </w14:textFill>
        </w:rPr>
        <w:t xml:space="preserve"> 投标人须知</w:t>
      </w:r>
      <w:bookmarkEnd w:id="9"/>
    </w:p>
    <w:p>
      <w:pPr>
        <w:snapToGrid w:val="0"/>
        <w:spacing w:line="360" w:lineRule="auto"/>
        <w:jc w:val="center"/>
        <w:rPr>
          <w:rFonts w:ascii="仿宋" w:hAnsi="仿宋" w:eastAsia="仿宋" w:cs="仿宋_GB2312"/>
          <w:b/>
          <w:color w:val="000000" w:themeColor="text1"/>
          <w:sz w:val="32"/>
          <w:szCs w:val="20"/>
          <w14:textFill>
            <w14:solidFill>
              <w14:schemeClr w14:val="tx1"/>
            </w14:solidFill>
          </w14:textFill>
        </w:rPr>
      </w:pPr>
      <w:r>
        <w:rPr>
          <w:rFonts w:hint="eastAsia" w:ascii="仿宋" w:hAnsi="仿宋" w:eastAsia="仿宋" w:cs="仿宋_GB2312"/>
          <w:b/>
          <w:color w:val="000000" w:themeColor="text1"/>
          <w:sz w:val="32"/>
          <w:szCs w:val="20"/>
          <w14:textFill>
            <w14:solidFill>
              <w14:schemeClr w14:val="tx1"/>
            </w14:solidFill>
          </w14:textFill>
        </w:rPr>
        <w:t>前附表</w:t>
      </w:r>
    </w:p>
    <w:tbl>
      <w:tblPr>
        <w:tblStyle w:val="64"/>
        <w:tblW w:w="9029" w:type="dxa"/>
        <w:tblInd w:w="3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04"/>
        <w:gridCol w:w="1843"/>
        <w:gridCol w:w="64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事项</w:t>
            </w:r>
          </w:p>
        </w:tc>
        <w:tc>
          <w:tcPr>
            <w:tcW w:w="648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项目属性与核心产品</w:t>
            </w:r>
          </w:p>
        </w:tc>
        <w:tc>
          <w:tcPr>
            <w:tcW w:w="6482"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ascii="仿宋_GB2312" w:hAnsi="仿宋" w:eastAsia="仿宋_GB2312"/>
                <w:color w:val="000000" w:themeColor="text1"/>
                <w:sz w:val="24"/>
                <w14:textFill>
                  <w14:solidFill>
                    <w14:schemeClr w14:val="tx1"/>
                  </w14:solidFill>
                </w14:textFill>
              </w:rPr>
            </w:pPr>
            <w:r>
              <w:rPr>
                <w:rFonts w:ascii="MS Gothic" w:hAnsi="MS Gothic" w:eastAsia="仿宋_GB2312" w:cs="Arial"/>
                <w:color w:val="000000" w:themeColor="text1"/>
                <w:kern w:val="0"/>
                <w:sz w:val="24"/>
                <w14:textFill>
                  <w14:solidFill>
                    <w14:schemeClr w14:val="tx1"/>
                  </w14:solidFill>
                </w14:textFill>
              </w:rPr>
              <w:t>☐</w:t>
            </w:r>
            <w:r>
              <w:rPr>
                <w:rFonts w:ascii="仿宋_GB2312" w:hAnsi="仿宋" w:eastAsia="仿宋_GB2312" w:cs="Arial"/>
                <w:color w:val="000000" w:themeColor="text1"/>
                <w:kern w:val="0"/>
                <w:sz w:val="24"/>
                <w14:textFill>
                  <w14:solidFill>
                    <w14:schemeClr w14:val="tx1"/>
                  </w14:solidFill>
                </w14:textFill>
              </w:rPr>
              <w:t>A</w:t>
            </w:r>
            <w:r>
              <w:rPr>
                <w:rFonts w:hint="eastAsia" w:ascii="仿宋_GB2312" w:hAnsi="仿宋" w:eastAsia="仿宋_GB2312"/>
                <w:color w:val="000000" w:themeColor="text1"/>
                <w:sz w:val="24"/>
                <w14:textFill>
                  <w14:solidFill>
                    <w14:schemeClr w14:val="tx1"/>
                  </w14:solidFill>
                </w14:textFill>
              </w:rPr>
              <w:t>货物类，单一产品或</w:t>
            </w:r>
            <w:r>
              <w:rPr>
                <w:rFonts w:hint="eastAsia" w:ascii="仿宋_GB2312" w:hAnsi="仿宋" w:eastAsia="仿宋_GB2312"/>
                <w:color w:val="000000" w:themeColor="text1"/>
                <w:kern w:val="0"/>
                <w:sz w:val="24"/>
                <w14:textFill>
                  <w14:solidFill>
                    <w14:schemeClr w14:val="tx1"/>
                  </w14:solidFill>
                </w14:textFill>
              </w:rPr>
              <w:t>核心产品为：</w:t>
            </w:r>
            <w:r>
              <w:rPr>
                <w:rFonts w:hint="eastAsia"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w:t>
            </w:r>
          </w:p>
          <w:p>
            <w:pPr>
              <w:spacing w:line="360" w:lineRule="auto"/>
              <w:jc w:val="left"/>
              <w:rPr>
                <w:rFonts w:ascii="仿宋_GB2312" w:hAnsi="仿宋" w:eastAsia="仿宋_GB2312" w:cs="仿宋_GB2312"/>
                <w:b/>
                <w:color w:val="000000" w:themeColor="text1"/>
                <w:sz w:val="24"/>
                <w14:textFill>
                  <w14:solidFill>
                    <w14:schemeClr w14:val="tx1"/>
                  </w14:solidFill>
                </w14:textFill>
              </w:rPr>
            </w:pPr>
            <w:r>
              <w:rPr>
                <w:rFonts w:ascii="Wingdings" w:hAnsi="Wingdings" w:eastAsia="仿宋_GB2312" w:cs="Arial"/>
                <w:color w:val="000000" w:themeColor="text1"/>
                <w:kern w:val="0"/>
                <w:sz w:val="24"/>
                <w14:textFill>
                  <w14:solidFill>
                    <w14:schemeClr w14:val="tx1"/>
                  </w14:solidFill>
                </w14:textFill>
              </w:rPr>
              <w:t>þ</w:t>
            </w:r>
            <w:r>
              <w:rPr>
                <w:rFonts w:ascii="仿宋_GB2312" w:hAnsi="仿宋" w:eastAsia="仿宋_GB2312" w:cs="Arial"/>
                <w:color w:val="000000" w:themeColor="text1"/>
                <w:kern w:val="0"/>
                <w:sz w:val="24"/>
                <w14:textFill>
                  <w14:solidFill>
                    <w14:schemeClr w14:val="tx1"/>
                  </w14:solidFill>
                </w14:textFill>
              </w:rPr>
              <w:t>B</w:t>
            </w:r>
            <w:r>
              <w:rPr>
                <w:rFonts w:hint="eastAsia" w:ascii="仿宋_GB2312" w:hAnsi="仿宋" w:eastAsia="仿宋_GB2312"/>
                <w:color w:val="000000" w:themeColor="text1"/>
                <w:sz w:val="24"/>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采购标的对应的中小企业划分标准所属行业</w:t>
            </w:r>
          </w:p>
        </w:tc>
        <w:tc>
          <w:tcPr>
            <w:tcW w:w="648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Wingdings" w:hAnsi="Wingdings"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w:t>
            </w:r>
            <w:r>
              <w:rPr>
                <w:rFonts w:ascii="仿宋_GB2312" w:hAnsi="仿宋" w:eastAsia="仿宋_GB2312" w:cs="Arial"/>
                <w:color w:val="000000" w:themeColor="text1"/>
                <w:kern w:val="0"/>
                <w:sz w:val="24"/>
                <w14:textFill>
                  <w14:solidFill>
                    <w14:schemeClr w14:val="tx1"/>
                  </w14:solidFill>
                </w14:textFill>
              </w:rPr>
              <w:t>1</w:t>
            </w:r>
            <w:r>
              <w:rPr>
                <w:rFonts w:hint="eastAsia" w:ascii="仿宋_GB2312" w:hAnsi="仿宋" w:eastAsia="仿宋_GB2312" w:cs="Arial"/>
                <w:color w:val="000000" w:themeColor="text1"/>
                <w:kern w:val="0"/>
                <w:sz w:val="24"/>
                <w14:textFill>
                  <w14:solidFill>
                    <w14:schemeClr w14:val="tx1"/>
                  </w14:solidFill>
                </w14:textFill>
              </w:rPr>
              <w:t>）标的：</w:t>
            </w:r>
            <w:r>
              <w:rPr>
                <w:rFonts w:hint="eastAsia" w:ascii="仿宋_GB2312" w:hAnsi="仿宋" w:eastAsia="仿宋_GB2312" w:cs="Arial"/>
                <w:color w:val="000000" w:themeColor="text1"/>
                <w:kern w:val="0"/>
                <w:sz w:val="24"/>
                <w:u w:val="single"/>
                <w14:textFill>
                  <w14:solidFill>
                    <w14:schemeClr w14:val="tx1"/>
                  </w14:solidFill>
                </w14:textFill>
              </w:rPr>
              <w:t>杭州市文物考古研究所</w:t>
            </w:r>
            <w:r>
              <w:rPr>
                <w:rFonts w:hint="eastAsia" w:ascii="仿宋_GB2312" w:hAnsi="仿宋" w:eastAsia="仿宋_GB2312" w:cs="Arial"/>
                <w:color w:val="000000" w:themeColor="text1"/>
                <w:kern w:val="0"/>
                <w:sz w:val="24"/>
                <w:u w:val="single"/>
                <w:lang w:eastAsia="zh-CN"/>
                <w14:textFill>
                  <w14:solidFill>
                    <w14:schemeClr w14:val="tx1"/>
                  </w14:solidFill>
                </w14:textFill>
              </w:rPr>
              <w:t>勘探服务</w:t>
            </w:r>
            <w:r>
              <w:rPr>
                <w:rFonts w:hint="eastAsia" w:ascii="仿宋_GB2312" w:hAnsi="仿宋" w:eastAsia="仿宋_GB2312" w:cs="Arial"/>
                <w:color w:val="000000" w:themeColor="text1"/>
                <w:kern w:val="0"/>
                <w:sz w:val="24"/>
                <w:u w:val="single"/>
                <w14:textFill>
                  <w14:solidFill>
                    <w14:schemeClr w14:val="tx1"/>
                  </w14:solidFill>
                </w14:textFill>
              </w:rPr>
              <w:t xml:space="preserve"> </w:t>
            </w:r>
            <w:r>
              <w:rPr>
                <w:rFonts w:hint="eastAsia" w:ascii="仿宋_GB2312" w:hAnsi="仿宋" w:eastAsia="仿宋_GB2312" w:cs="Arial"/>
                <w:color w:val="000000" w:themeColor="text1"/>
                <w:kern w:val="0"/>
                <w:sz w:val="24"/>
                <w14:textFill>
                  <w14:solidFill>
                    <w14:schemeClr w14:val="tx1"/>
                  </w14:solidFill>
                </w14:textFill>
              </w:rPr>
              <w:t>，属于</w:t>
            </w:r>
            <w:r>
              <w:rPr>
                <w:rFonts w:hint="eastAsia" w:ascii="仿宋_GB2312" w:hAnsi="仿宋" w:eastAsia="仿宋_GB2312" w:cs="Arial"/>
                <w:color w:val="000000" w:themeColor="text1"/>
                <w:kern w:val="0"/>
                <w:sz w:val="24"/>
                <w:u w:val="single"/>
                <w14:textFill>
                  <w14:solidFill>
                    <w14:schemeClr w14:val="tx1"/>
                  </w14:solidFill>
                </w14:textFill>
              </w:rPr>
              <w:t xml:space="preserve"> 其他未列明 </w:t>
            </w:r>
            <w:r>
              <w:rPr>
                <w:rFonts w:hint="eastAsia" w:ascii="仿宋_GB2312" w:hAnsi="仿宋" w:eastAsia="仿宋_GB2312" w:cs="Arial"/>
                <w:color w:val="000000" w:themeColor="text1"/>
                <w:kern w:val="0"/>
                <w:sz w:val="24"/>
                <w14:textFill>
                  <w14:solidFill>
                    <w14:schemeClr w14:val="tx1"/>
                  </w14:solidFill>
                </w14:textFill>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是否允许采购进口产品</w:t>
            </w:r>
          </w:p>
        </w:tc>
        <w:tc>
          <w:tcPr>
            <w:tcW w:w="6482"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color w:val="000000" w:themeColor="text1"/>
                <w:kern w:val="0"/>
                <w:sz w:val="24"/>
                <w14:textFill>
                  <w14:solidFill>
                    <w14:schemeClr w14:val="tx1"/>
                  </w14:solidFill>
                </w14:textFill>
              </w:rPr>
              <w:sym w:font="Wingdings" w:char="F0FE"/>
            </w:r>
            <w:r>
              <w:rPr>
                <w:rFonts w:hint="eastAsia" w:ascii="仿宋_GB2312" w:hAnsi="仿宋" w:eastAsia="仿宋_GB2312" w:cs="Arial"/>
                <w:color w:val="000000" w:themeColor="text1"/>
                <w:kern w:val="0"/>
                <w:sz w:val="24"/>
                <w14:textFill>
                  <w14:solidFill>
                    <w14:schemeClr w14:val="tx1"/>
                  </w14:solidFill>
                </w14:textFill>
              </w:rPr>
              <w:t>本项目不允许采购进口产品。</w:t>
            </w:r>
          </w:p>
          <w:p>
            <w:pPr>
              <w:spacing w:line="360" w:lineRule="auto"/>
              <w:jc w:val="left"/>
              <w:rPr>
                <w:rFonts w:ascii="仿宋_GB2312" w:hAnsi="仿宋" w:eastAsia="仿宋_GB2312" w:cs="Arial"/>
                <w:color w:val="000000" w:themeColor="text1"/>
                <w:kern w:val="0"/>
                <w:sz w:val="24"/>
                <w14:textFill>
                  <w14:solidFill>
                    <w14:schemeClr w14:val="tx1"/>
                  </w14:solidFill>
                </w14:textFill>
              </w:rPr>
            </w:pPr>
            <w:r>
              <w:rPr>
                <w:rFonts w:ascii="MS Gothic" w:hAnsi="MS Gothic" w:eastAsia="MS Gothic" w:cs="Arial"/>
                <w:color w:val="000000" w:themeColor="text1"/>
                <w:kern w:val="0"/>
                <w:sz w:val="24"/>
                <w14:textFill>
                  <w14:solidFill>
                    <w14:schemeClr w14:val="tx1"/>
                  </w14:solidFill>
                </w14:textFill>
              </w:rPr>
              <w:t>☐</w:t>
            </w:r>
            <w:r>
              <w:rPr>
                <w:rFonts w:hint="eastAsia" w:ascii="仿宋_GB2312" w:hAnsi="仿宋" w:eastAsia="仿宋_GB2312" w:cs="Arial"/>
                <w:color w:val="000000" w:themeColor="text1"/>
                <w:kern w:val="0"/>
                <w:sz w:val="24"/>
                <w14:textFill>
                  <w14:solidFill>
                    <w14:schemeClr w14:val="tx1"/>
                  </w14:solidFill>
                </w14:textFill>
              </w:rPr>
              <w:t>可以就</w:t>
            </w:r>
            <w:r>
              <w:rPr>
                <w:rFonts w:hint="eastAsia" w:ascii="仿宋_GB2312" w:hAnsi="仿宋" w:eastAsia="仿宋_GB2312" w:cs="Arial"/>
                <w:color w:val="000000" w:themeColor="text1"/>
                <w:kern w:val="0"/>
                <w:sz w:val="24"/>
                <w:u w:val="single"/>
                <w14:textFill>
                  <w14:solidFill>
                    <w14:schemeClr w14:val="tx1"/>
                  </w14:solidFill>
                </w14:textFill>
              </w:rPr>
              <w:t xml:space="preserve">             </w:t>
            </w:r>
            <w:r>
              <w:rPr>
                <w:rFonts w:hint="eastAsia" w:ascii="仿宋_GB2312" w:hAnsi="仿宋" w:eastAsia="仿宋_GB2312" w:cs="Arial"/>
                <w:color w:val="000000" w:themeColor="text1"/>
                <w:kern w:val="0"/>
                <w:sz w:val="24"/>
                <w14:textFill>
                  <w14:solidFill>
                    <w14:schemeClr w14:val="tx1"/>
                  </w14:solidFill>
                </w14:textFill>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分包</w:t>
            </w:r>
          </w:p>
        </w:tc>
        <w:tc>
          <w:tcPr>
            <w:tcW w:w="6482"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sym w:font="Wingdings" w:char="00A8"/>
            </w:r>
            <w:r>
              <w:rPr>
                <w:rFonts w:hint="eastAsia" w:ascii="仿宋_GB2312" w:hAnsi="仿宋" w:eastAsia="仿宋_GB2312" w:cs="Arial"/>
                <w:color w:val="000000" w:themeColor="text1"/>
                <w:kern w:val="0"/>
                <w:sz w:val="24"/>
                <w14:textFill>
                  <w14:solidFill>
                    <w14:schemeClr w14:val="tx1"/>
                  </w14:solidFill>
                </w14:textFill>
              </w:rPr>
              <w:t xml:space="preserve">  A同意将非主体、非关键性的</w:t>
            </w:r>
            <w:r>
              <w:rPr>
                <w:rFonts w:hint="eastAsia" w:ascii="仿宋_GB2312" w:hAnsi="仿宋" w:eastAsia="仿宋_GB2312" w:cs="Arial"/>
                <w:color w:val="000000" w:themeColor="text1"/>
                <w:kern w:val="0"/>
                <w:sz w:val="24"/>
                <w:u w:val="single"/>
                <w14:textFill>
                  <w14:solidFill>
                    <w14:schemeClr w14:val="tx1"/>
                  </w14:solidFill>
                </w14:textFill>
              </w:rPr>
              <w:t xml:space="preserve">       </w:t>
            </w:r>
            <w:r>
              <w:rPr>
                <w:rFonts w:hint="eastAsia" w:ascii="仿宋_GB2312" w:hAnsi="仿宋" w:eastAsia="仿宋_GB2312" w:cs="Arial"/>
                <w:color w:val="000000" w:themeColor="text1"/>
                <w:kern w:val="0"/>
                <w:sz w:val="24"/>
                <w14:textFill>
                  <w14:solidFill>
                    <w14:schemeClr w14:val="tx1"/>
                  </w14:solidFill>
                </w14:textFill>
              </w:rPr>
              <w:t>工作分包。</w:t>
            </w:r>
          </w:p>
          <w:p>
            <w:pPr>
              <w:spacing w:line="360" w:lineRule="auto"/>
              <w:jc w:val="left"/>
              <w:rPr>
                <w:color w:val="000000" w:themeColor="text1"/>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sym w:font="Wingdings" w:char="00FE"/>
            </w:r>
            <w:r>
              <w:rPr>
                <w:rFonts w:hint="eastAsia" w:ascii="仿宋_GB2312" w:hAnsi="仿宋" w:eastAsia="仿宋_GB2312" w:cs="Arial"/>
                <w:color w:val="000000" w:themeColor="text1"/>
                <w:kern w:val="0"/>
                <w:sz w:val="24"/>
                <w14:textFill>
                  <w14:solidFill>
                    <w14:schemeClr w14:val="tx1"/>
                  </w14:solidFill>
                </w14:textFill>
              </w:rPr>
              <w:t xml:space="preserve"> B不同意分包。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开标前答疑会或现场考察</w:t>
            </w:r>
          </w:p>
        </w:tc>
        <w:tc>
          <w:tcPr>
            <w:tcW w:w="6482"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s="Arial"/>
                <w:color w:val="000000" w:themeColor="text1"/>
                <w:kern w:val="0"/>
                <w:sz w:val="24"/>
                <w14:textFill>
                  <w14:solidFill>
                    <w14:schemeClr w14:val="tx1"/>
                  </w14:solidFill>
                </w14:textFill>
              </w:rPr>
              <w:sym w:font="Wingdings" w:char="F0FE"/>
            </w:r>
            <w:r>
              <w:rPr>
                <w:rFonts w:ascii="仿宋_GB2312" w:hAnsi="仿宋" w:eastAsia="仿宋_GB2312" w:cs="Arial"/>
                <w:color w:val="000000" w:themeColor="text1"/>
                <w:kern w:val="0"/>
                <w:sz w:val="24"/>
                <w14:textFill>
                  <w14:solidFill>
                    <w14:schemeClr w14:val="tx1"/>
                  </w14:solidFill>
                </w14:textFill>
              </w:rPr>
              <w:t>A</w:t>
            </w:r>
            <w:r>
              <w:rPr>
                <w:rFonts w:hint="eastAsia" w:ascii="仿宋_GB2312" w:hAnsi="仿宋" w:eastAsia="仿宋_GB2312"/>
                <w:color w:val="000000" w:themeColor="text1"/>
                <w:sz w:val="24"/>
                <w14:textFill>
                  <w14:solidFill>
                    <w14:schemeClr w14:val="tx1"/>
                  </w14:solidFill>
                </w14:textFill>
              </w:rPr>
              <w:t>不组织。</w:t>
            </w:r>
          </w:p>
          <w:p>
            <w:pPr>
              <w:spacing w:line="360" w:lineRule="auto"/>
              <w:jc w:val="left"/>
              <w:rPr>
                <w:rFonts w:ascii="仿宋_GB2312" w:hAnsi="仿宋" w:eastAsia="仿宋_GB2312" w:cs="Arial"/>
                <w:color w:val="000000" w:themeColor="text1"/>
                <w:kern w:val="0"/>
                <w:sz w:val="24"/>
                <w14:textFill>
                  <w14:solidFill>
                    <w14:schemeClr w14:val="tx1"/>
                  </w14:solidFill>
                </w14:textFill>
              </w:rPr>
            </w:pPr>
            <w:r>
              <w:rPr>
                <w:rFonts w:ascii="MS Gothic" w:hAnsi="MS Gothic" w:eastAsia="MS Gothic" w:cs="Arial"/>
                <w:color w:val="000000" w:themeColor="text1"/>
                <w:kern w:val="0"/>
                <w:sz w:val="24"/>
                <w14:textFill>
                  <w14:solidFill>
                    <w14:schemeClr w14:val="tx1"/>
                  </w14:solidFill>
                </w14:textFill>
              </w:rPr>
              <w:t>☐</w:t>
            </w:r>
            <w:r>
              <w:rPr>
                <w:rFonts w:ascii="仿宋_GB2312" w:hAnsi="仿宋" w:eastAsia="仿宋_GB2312"/>
                <w:color w:val="000000" w:themeColor="text1"/>
                <w:kern w:val="0"/>
                <w:sz w:val="24"/>
                <w14:textFill>
                  <w14:solidFill>
                    <w14:schemeClr w14:val="tx1"/>
                  </w14:solidFill>
                </w14:textFill>
              </w:rPr>
              <w:t>B组织，</w:t>
            </w:r>
            <w:r>
              <w:rPr>
                <w:rFonts w:hint="eastAsia" w:ascii="仿宋_GB2312" w:hAnsi="仿宋" w:eastAsia="仿宋_GB2312"/>
                <w:color w:val="000000" w:themeColor="text1"/>
                <w:sz w:val="24"/>
                <w14:textFill>
                  <w14:solidFill>
                    <w14:schemeClr w14:val="tx1"/>
                  </w14:solidFill>
                </w14:textFill>
              </w:rPr>
              <w:t>时间：</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,地点：</w:t>
            </w:r>
            <w:r>
              <w:rPr>
                <w:rFonts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，联系人：</w:t>
            </w:r>
            <w:r>
              <w:rPr>
                <w:rFonts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，联系方式：</w:t>
            </w:r>
            <w:r>
              <w:rPr>
                <w:rFonts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sz w:val="24"/>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样品提供</w:t>
            </w:r>
          </w:p>
        </w:tc>
        <w:tc>
          <w:tcPr>
            <w:tcW w:w="6482"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ascii="仿宋_GB2312" w:hAnsi="仿宋" w:eastAsia="仿宋_GB2312"/>
                <w:color w:val="000000" w:themeColor="text1"/>
                <w:sz w:val="24"/>
                <w14:textFill>
                  <w14:solidFill>
                    <w14:schemeClr w14:val="tx1"/>
                  </w14:solidFill>
                </w14:textFill>
              </w:rPr>
            </w:pPr>
            <w:r>
              <w:rPr>
                <w:rFonts w:ascii="Wingdings" w:hAnsi="Wingdings" w:eastAsia="MS Gothic" w:cs="Arial"/>
                <w:color w:val="000000" w:themeColor="text1"/>
                <w:kern w:val="0"/>
                <w:sz w:val="24"/>
                <w14:textFill>
                  <w14:solidFill>
                    <w14:schemeClr w14:val="tx1"/>
                  </w14:solidFill>
                </w14:textFill>
              </w:rPr>
              <w:sym w:font="Wingdings" w:char="00FE"/>
            </w:r>
            <w:r>
              <w:rPr>
                <w:rFonts w:ascii="仿宋_GB2312" w:hAnsi="仿宋" w:eastAsia="仿宋_GB2312" w:cs="Arial"/>
                <w:color w:val="000000" w:themeColor="text1"/>
                <w:kern w:val="0"/>
                <w:sz w:val="24"/>
                <w14:textFill>
                  <w14:solidFill>
                    <w14:schemeClr w14:val="tx1"/>
                  </w14:solidFill>
                </w14:textFill>
              </w:rPr>
              <w:t>A</w:t>
            </w:r>
            <w:r>
              <w:rPr>
                <w:rFonts w:hint="eastAsia" w:ascii="仿宋_GB2312" w:hAnsi="仿宋" w:eastAsia="仿宋_GB2312"/>
                <w:color w:val="000000" w:themeColor="text1"/>
                <w:sz w:val="24"/>
                <w14:textFill>
                  <w14:solidFill>
                    <w14:schemeClr w14:val="tx1"/>
                  </w14:solidFill>
                </w14:textFill>
              </w:rPr>
              <w:t>不要求提供。</w:t>
            </w:r>
          </w:p>
          <w:p>
            <w:pPr>
              <w:spacing w:line="360" w:lineRule="auto"/>
              <w:jc w:val="left"/>
              <w:rPr>
                <w:rFonts w:ascii="仿宋_GB2312" w:hAnsi="仿宋" w:eastAsia="仿宋_GB2312"/>
                <w:color w:val="000000" w:themeColor="text1"/>
                <w:kern w:val="0"/>
                <w:sz w:val="24"/>
                <w14:textFill>
                  <w14:solidFill>
                    <w14:schemeClr w14:val="tx1"/>
                  </w14:solidFill>
                </w14:textFill>
              </w:rPr>
            </w:pPr>
            <w:r>
              <w:rPr>
                <w:rFonts w:ascii="MS Gothic" w:hAnsi="MS Gothic" w:eastAsia="MS Gothic" w:cs="Arial"/>
                <w:color w:val="000000" w:themeColor="text1"/>
                <w:kern w:val="0"/>
                <w:sz w:val="24"/>
                <w14:textFill>
                  <w14:solidFill>
                    <w14:schemeClr w14:val="tx1"/>
                  </w14:solidFill>
                </w14:textFill>
              </w:rPr>
              <w:t>☐</w:t>
            </w:r>
            <w:r>
              <w:rPr>
                <w:rFonts w:ascii="仿宋_GB2312" w:hAnsi="仿宋" w:eastAsia="仿宋_GB2312"/>
                <w:color w:val="000000" w:themeColor="text1"/>
                <w:kern w:val="0"/>
                <w:sz w:val="24"/>
                <w14:textFill>
                  <w14:solidFill>
                    <w14:schemeClr w14:val="tx1"/>
                  </w14:solidFill>
                </w14:textFill>
              </w:rPr>
              <w:t>B</w:t>
            </w:r>
            <w:r>
              <w:rPr>
                <w:rFonts w:hint="eastAsia" w:ascii="仿宋_GB2312" w:hAnsi="仿宋" w:eastAsia="仿宋_GB2312"/>
                <w:color w:val="000000" w:themeColor="text1"/>
                <w:kern w:val="0"/>
                <w:sz w:val="24"/>
                <w14:textFill>
                  <w14:solidFill>
                    <w14:schemeClr w14:val="tx1"/>
                  </w14:solidFill>
                </w14:textFill>
              </w:rPr>
              <w:t>要求提供，</w:t>
            </w:r>
          </w:p>
          <w:p>
            <w:pPr>
              <w:spacing w:line="360" w:lineRule="auto"/>
              <w:jc w:val="left"/>
              <w:rPr>
                <w:rFonts w:ascii="仿宋_GB2312" w:hAnsi="仿宋" w:eastAsia="仿宋_GB2312"/>
                <w:color w:val="000000" w:themeColor="text1"/>
                <w:kern w:val="0"/>
                <w:sz w:val="24"/>
                <w14:textFill>
                  <w14:solidFill>
                    <w14:schemeClr w14:val="tx1"/>
                  </w14:solidFill>
                </w14:textFill>
              </w:rPr>
            </w:pPr>
            <w:r>
              <w:rPr>
                <w:rFonts w:hint="eastAsia" w:ascii="仿宋_GB2312" w:hAnsi="仿宋" w:eastAsia="仿宋_GB2312"/>
                <w:color w:val="000000" w:themeColor="text1"/>
                <w:kern w:val="0"/>
                <w:sz w:val="24"/>
                <w14:textFill>
                  <w14:solidFill>
                    <w14:schemeClr w14:val="tx1"/>
                  </w14:solidFill>
                </w14:textFill>
              </w:rPr>
              <w:t>（</w:t>
            </w:r>
            <w:r>
              <w:rPr>
                <w:rFonts w:ascii="仿宋_GB2312" w:hAnsi="仿宋" w:eastAsia="仿宋_GB2312"/>
                <w:color w:val="000000" w:themeColor="text1"/>
                <w:kern w:val="0"/>
                <w:sz w:val="24"/>
                <w14:textFill>
                  <w14:solidFill>
                    <w14:schemeClr w14:val="tx1"/>
                  </w14:solidFill>
                </w14:textFill>
              </w:rPr>
              <w:t>1）</w:t>
            </w:r>
            <w:r>
              <w:rPr>
                <w:rFonts w:hint="eastAsia" w:ascii="仿宋" w:hAnsi="仿宋" w:eastAsia="仿宋"/>
                <w:snapToGrid w:val="0"/>
                <w:color w:val="000000" w:themeColor="text1"/>
                <w:kern w:val="28"/>
                <w:sz w:val="24"/>
                <w14:textFill>
                  <w14:solidFill>
                    <w14:schemeClr w14:val="tx1"/>
                  </w14:solidFill>
                </w14:textFill>
              </w:rPr>
              <w:t>样品：</w:t>
            </w:r>
            <w:r>
              <w:rPr>
                <w:rFonts w:hint="eastAsia"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kern w:val="0"/>
                <w:sz w:val="24"/>
                <w14:textFill>
                  <w14:solidFill>
                    <w14:schemeClr w14:val="tx1"/>
                  </w14:solidFill>
                </w14:textFill>
              </w:rPr>
              <w:t>；</w:t>
            </w:r>
          </w:p>
          <w:p>
            <w:pPr>
              <w:spacing w:line="360" w:lineRule="auto"/>
              <w:jc w:val="left"/>
              <w:rPr>
                <w:rFonts w:ascii="仿宋_GB2312" w:hAnsi="仿宋" w:eastAsia="仿宋_GB2312"/>
                <w:color w:val="000000" w:themeColor="text1"/>
                <w:kern w:val="0"/>
                <w:sz w:val="24"/>
                <w14:textFill>
                  <w14:solidFill>
                    <w14:schemeClr w14:val="tx1"/>
                  </w14:solidFill>
                </w14:textFill>
              </w:rPr>
            </w:pPr>
            <w:r>
              <w:rPr>
                <w:rFonts w:hint="eastAsia" w:ascii="仿宋_GB2312" w:hAnsi="仿宋" w:eastAsia="仿宋_GB2312"/>
                <w:color w:val="000000" w:themeColor="text1"/>
                <w:kern w:val="0"/>
                <w:sz w:val="24"/>
                <w14:textFill>
                  <w14:solidFill>
                    <w14:schemeClr w14:val="tx1"/>
                  </w14:solidFill>
                </w14:textFill>
              </w:rPr>
              <w:t>（</w:t>
            </w:r>
            <w:r>
              <w:rPr>
                <w:rFonts w:ascii="仿宋_GB2312" w:hAnsi="仿宋" w:eastAsia="仿宋_GB2312"/>
                <w:color w:val="000000" w:themeColor="text1"/>
                <w:kern w:val="0"/>
                <w:sz w:val="24"/>
                <w14:textFill>
                  <w14:solidFill>
                    <w14:schemeClr w14:val="tx1"/>
                  </w14:solidFill>
                </w14:textFill>
              </w:rPr>
              <w:t>2）</w:t>
            </w:r>
            <w:r>
              <w:rPr>
                <w:rFonts w:hint="eastAsia" w:ascii="仿宋" w:hAnsi="仿宋" w:eastAsia="仿宋"/>
                <w:snapToGrid w:val="0"/>
                <w:color w:val="000000" w:themeColor="text1"/>
                <w:kern w:val="28"/>
                <w:sz w:val="24"/>
                <w14:textFill>
                  <w14:solidFill>
                    <w14:schemeClr w14:val="tx1"/>
                  </w14:solidFill>
                </w14:textFill>
              </w:rPr>
              <w:t>样品制作的标准和要求：</w:t>
            </w:r>
            <w:r>
              <w:rPr>
                <w:rFonts w:hint="eastAsia"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kern w:val="0"/>
                <w:sz w:val="24"/>
                <w14:textFill>
                  <w14:solidFill>
                    <w14:schemeClr w14:val="tx1"/>
                  </w14:solidFill>
                </w14:textFill>
              </w:rPr>
              <w:t>；</w:t>
            </w:r>
          </w:p>
          <w:p>
            <w:pPr>
              <w:spacing w:line="360" w:lineRule="auto"/>
              <w:jc w:val="left"/>
              <w:rPr>
                <w:rFonts w:ascii="仿宋_GB2312" w:hAnsi="仿宋" w:eastAsia="仿宋_GB2312"/>
                <w:color w:val="000000" w:themeColor="text1"/>
                <w:kern w:val="0"/>
                <w:sz w:val="24"/>
                <w14:textFill>
                  <w14:solidFill>
                    <w14:schemeClr w14:val="tx1"/>
                  </w14:solidFill>
                </w14:textFill>
              </w:rPr>
            </w:pPr>
            <w:r>
              <w:rPr>
                <w:rFonts w:hint="eastAsia" w:ascii="仿宋_GB2312" w:hAnsi="仿宋" w:eastAsia="仿宋_GB2312"/>
                <w:color w:val="000000" w:themeColor="text1"/>
                <w:kern w:val="0"/>
                <w:sz w:val="24"/>
                <w14:textFill>
                  <w14:solidFill>
                    <w14:schemeClr w14:val="tx1"/>
                  </w14:solidFill>
                </w14:textFill>
              </w:rPr>
              <w:t>（</w:t>
            </w:r>
            <w:r>
              <w:rPr>
                <w:rFonts w:ascii="仿宋_GB2312" w:hAnsi="仿宋" w:eastAsia="仿宋_GB2312"/>
                <w:color w:val="000000" w:themeColor="text1"/>
                <w:kern w:val="0"/>
                <w:sz w:val="24"/>
                <w14:textFill>
                  <w14:solidFill>
                    <w14:schemeClr w14:val="tx1"/>
                  </w14:solidFill>
                </w14:textFill>
              </w:rPr>
              <w:t>3）样品的评审方法以及评审标准</w:t>
            </w:r>
            <w:r>
              <w:rPr>
                <w:rFonts w:hint="eastAsia" w:ascii="仿宋" w:hAnsi="仿宋" w:eastAsia="仿宋"/>
                <w:snapToGrid w:val="0"/>
                <w:color w:val="000000" w:themeColor="text1"/>
                <w:kern w:val="28"/>
                <w:sz w:val="24"/>
                <w14:textFill>
                  <w14:solidFill>
                    <w14:schemeClr w14:val="tx1"/>
                  </w14:solidFill>
                </w14:textFill>
              </w:rPr>
              <w:t>：详见</w:t>
            </w:r>
            <w:r>
              <w:rPr>
                <w:rFonts w:hint="eastAsia" w:ascii="仿宋_GB2312" w:hAnsi="仿宋" w:eastAsia="仿宋_GB2312"/>
                <w:color w:val="000000" w:themeColor="text1"/>
                <w:sz w:val="24"/>
                <w:u w:val="single"/>
                <w14:textFill>
                  <w14:solidFill>
                    <w14:schemeClr w14:val="tx1"/>
                  </w14:solidFill>
                </w14:textFill>
              </w:rPr>
              <w:t>评标办法</w:t>
            </w:r>
            <w:r>
              <w:rPr>
                <w:rFonts w:hint="eastAsia" w:ascii="仿宋_GB2312" w:hAnsi="仿宋" w:eastAsia="仿宋_GB2312"/>
                <w:color w:val="000000" w:themeColor="text1"/>
                <w:kern w:val="0"/>
                <w:sz w:val="24"/>
                <w14:textFill>
                  <w14:solidFill>
                    <w14:schemeClr w14:val="tx1"/>
                  </w14:solidFill>
                </w14:textFill>
              </w:rPr>
              <w:t>；</w:t>
            </w:r>
          </w:p>
          <w:p>
            <w:pPr>
              <w:spacing w:line="360" w:lineRule="auto"/>
              <w:jc w:val="left"/>
              <w:rPr>
                <w:rFonts w:ascii="仿宋_GB2312" w:hAnsi="仿宋" w:eastAsia="仿宋_GB2312"/>
                <w:color w:val="000000" w:themeColor="text1"/>
                <w:kern w:val="0"/>
                <w:sz w:val="24"/>
                <w14:textFill>
                  <w14:solidFill>
                    <w14:schemeClr w14:val="tx1"/>
                  </w14:solidFill>
                </w14:textFill>
              </w:rPr>
            </w:pPr>
            <w:r>
              <w:rPr>
                <w:rFonts w:hint="eastAsia" w:ascii="仿宋_GB2312" w:hAnsi="仿宋" w:eastAsia="仿宋_GB2312"/>
                <w:color w:val="000000" w:themeColor="text1"/>
                <w:kern w:val="0"/>
                <w:sz w:val="24"/>
                <w14:textFill>
                  <w14:solidFill>
                    <w14:schemeClr w14:val="tx1"/>
                  </w14:solidFill>
                </w14:textFill>
              </w:rPr>
              <w:t>（</w:t>
            </w:r>
            <w:r>
              <w:rPr>
                <w:rFonts w:ascii="仿宋_GB2312" w:hAnsi="仿宋" w:eastAsia="仿宋_GB2312"/>
                <w:color w:val="000000" w:themeColor="text1"/>
                <w:kern w:val="0"/>
                <w:sz w:val="24"/>
                <w14:textFill>
                  <w14:solidFill>
                    <w14:schemeClr w14:val="tx1"/>
                  </w14:solidFill>
                </w14:textFill>
              </w:rPr>
              <w:t>4）是否需要随样品提交检测报告</w:t>
            </w:r>
            <w:r>
              <w:rPr>
                <w:rFonts w:hint="eastAsia" w:ascii="仿宋_GB2312" w:hAnsi="仿宋" w:eastAsia="仿宋_GB2312"/>
                <w:color w:val="000000" w:themeColor="text1"/>
                <w:kern w:val="0"/>
                <w:sz w:val="24"/>
                <w14:textFill>
                  <w14:solidFill>
                    <w14:schemeClr w14:val="tx1"/>
                  </w14:solidFill>
                </w14:textFill>
              </w:rPr>
              <w:t>：</w:t>
            </w:r>
            <w:r>
              <w:rPr>
                <w:rFonts w:ascii="MS Gothic" w:hAnsi="MS Gothic" w:eastAsia="仿宋_GB2312" w:cs="Arial"/>
                <w:color w:val="000000" w:themeColor="text1"/>
                <w:kern w:val="0"/>
                <w:sz w:val="24"/>
                <w14:textFill>
                  <w14:solidFill>
                    <w14:schemeClr w14:val="tx1"/>
                  </w14:solidFill>
                </w14:textFill>
              </w:rPr>
              <w:t>☐</w:t>
            </w:r>
            <w:r>
              <w:rPr>
                <w:rFonts w:ascii="仿宋_GB2312" w:hAnsi="仿宋" w:eastAsia="仿宋_GB2312"/>
                <w:color w:val="000000" w:themeColor="text1"/>
                <w:kern w:val="0"/>
                <w:sz w:val="24"/>
                <w14:textFill>
                  <w14:solidFill>
                    <w14:schemeClr w14:val="tx1"/>
                  </w14:solidFill>
                </w14:textFill>
              </w:rPr>
              <w:t>否；</w:t>
            </w:r>
            <w:r>
              <w:rPr>
                <w:rFonts w:ascii="MS Gothic" w:hAnsi="MS Gothic" w:eastAsia="仿宋_GB2312" w:cs="Arial"/>
                <w:color w:val="000000" w:themeColor="text1"/>
                <w:kern w:val="0"/>
                <w:sz w:val="24"/>
                <w14:textFill>
                  <w14:solidFill>
                    <w14:schemeClr w14:val="tx1"/>
                  </w14:solidFill>
                </w14:textFill>
              </w:rPr>
              <w:t>☐</w:t>
            </w:r>
            <w:r>
              <w:rPr>
                <w:rFonts w:ascii="仿宋_GB2312" w:hAnsi="仿宋" w:eastAsia="仿宋_GB2312"/>
                <w:color w:val="000000" w:themeColor="text1"/>
                <w:kern w:val="0"/>
                <w:sz w:val="24"/>
                <w14:textFill>
                  <w14:solidFill>
                    <w14:schemeClr w14:val="tx1"/>
                  </w14:solidFill>
                </w14:textFill>
              </w:rPr>
              <w:t>是，检测机构的要求</w:t>
            </w:r>
            <w:r>
              <w:rPr>
                <w:rFonts w:hint="eastAsia" w:ascii="仿宋_GB2312" w:hAnsi="仿宋" w:eastAsia="仿宋_GB2312"/>
                <w:color w:val="000000" w:themeColor="text1"/>
                <w:sz w:val="24"/>
                <w14:textFill>
                  <w14:solidFill>
                    <w14:schemeClr w14:val="tx1"/>
                  </w14:solidFill>
                </w14:textFill>
              </w:rPr>
              <w:t>：</w:t>
            </w:r>
            <w:r>
              <w:rPr>
                <w:rFonts w:hint="eastAsia"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kern w:val="0"/>
                <w:sz w:val="24"/>
                <w14:textFill>
                  <w14:solidFill>
                    <w14:schemeClr w14:val="tx1"/>
                  </w14:solidFill>
                </w14:textFill>
              </w:rPr>
              <w:t>；检测内容</w:t>
            </w:r>
            <w:r>
              <w:rPr>
                <w:rFonts w:hint="eastAsia" w:ascii="仿宋_GB2312" w:hAnsi="仿宋" w:eastAsia="仿宋_GB2312"/>
                <w:color w:val="000000" w:themeColor="text1"/>
                <w:sz w:val="24"/>
                <w14:textFill>
                  <w14:solidFill>
                    <w14:schemeClr w14:val="tx1"/>
                  </w14:solidFill>
                </w14:textFill>
              </w:rPr>
              <w:t>：</w:t>
            </w:r>
            <w:r>
              <w:rPr>
                <w:rFonts w:hint="eastAsia"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kern w:val="0"/>
                <w:sz w:val="24"/>
                <w14:textFill>
                  <w14:solidFill>
                    <w14:schemeClr w14:val="tx1"/>
                  </w14:solidFill>
                </w14:textFill>
              </w:rPr>
              <w:t>。</w:t>
            </w:r>
          </w:p>
          <w:p>
            <w:pPr>
              <w:spacing w:line="360" w:lineRule="auto"/>
              <w:jc w:val="lef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w:t>
            </w:r>
            <w:r>
              <w:rPr>
                <w:rFonts w:ascii="仿宋_GB2312" w:hAnsi="仿宋" w:eastAsia="仿宋_GB2312"/>
                <w:color w:val="000000" w:themeColor="text1"/>
                <w:sz w:val="24"/>
                <w14:textFill>
                  <w14:solidFill>
                    <w14:schemeClr w14:val="tx1"/>
                  </w14:solidFill>
                </w14:textFill>
              </w:rPr>
              <w:t>5）提供样品的时间：</w:t>
            </w:r>
            <w:r>
              <w:rPr>
                <w:rFonts w:hint="eastAsia"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kern w:val="0"/>
                <w:sz w:val="24"/>
                <w14:textFill>
                  <w14:solidFill>
                    <w14:schemeClr w14:val="tx1"/>
                  </w14:solidFill>
                </w14:textFill>
              </w:rPr>
              <w:t>；地点：</w:t>
            </w:r>
            <w:r>
              <w:rPr>
                <w:rFonts w:hint="eastAsia"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kern w:val="0"/>
                <w:sz w:val="24"/>
                <w14:textFill>
                  <w14:solidFill>
                    <w14:schemeClr w14:val="tx1"/>
                  </w14:solidFill>
                </w14:textFill>
              </w:rPr>
              <w:t>；联系人</w:t>
            </w:r>
            <w:r>
              <w:rPr>
                <w:rFonts w:hint="eastAsia" w:ascii="仿宋_GB2312" w:hAnsi="仿宋" w:eastAsia="仿宋_GB2312"/>
                <w:color w:val="000000" w:themeColor="text1"/>
                <w:sz w:val="24"/>
                <w14:textFill>
                  <w14:solidFill>
                    <w14:schemeClr w14:val="tx1"/>
                  </w14:solidFill>
                </w14:textFill>
              </w:rPr>
              <w:t>：</w:t>
            </w:r>
            <w:r>
              <w:rPr>
                <w:rFonts w:hint="eastAsia"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w:t>
            </w:r>
            <w:r>
              <w:rPr>
                <w:rFonts w:hint="eastAsia" w:ascii="仿宋_GB2312" w:hAnsi="仿宋" w:eastAsia="仿宋_GB2312"/>
                <w:color w:val="000000" w:themeColor="text1"/>
                <w:kern w:val="28"/>
                <w:sz w:val="24"/>
                <w14:textFill>
                  <w14:solidFill>
                    <w14:schemeClr w14:val="tx1"/>
                  </w14:solidFill>
                </w14:textFill>
              </w:rPr>
              <w:t>联系电话：</w:t>
            </w:r>
            <w:r>
              <w:rPr>
                <w:rFonts w:hint="eastAsia"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。请投标人在上述时间内提供样品并按规定位置安装完毕。超过截止时间的，采购人或采购代理机构将不予接收，并将清场并封闭样品现场。</w:t>
            </w:r>
          </w:p>
          <w:p>
            <w:pPr>
              <w:spacing w:line="360" w:lineRule="auto"/>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(6)采购活动结束后，对于未中标人提供的样品，</w:t>
            </w:r>
            <w:r>
              <w:rPr>
                <w:rFonts w:hint="eastAsia" w:ascii="仿宋_GB2312" w:hAnsi="仿宋" w:eastAsia="仿宋_GB2312"/>
                <w:color w:val="000000" w:themeColor="text1"/>
                <w:sz w:val="24"/>
                <w14:textFill>
                  <w14:solidFill>
                    <w14:schemeClr w14:val="tx1"/>
                  </w14:solidFill>
                </w14:textFill>
              </w:rPr>
              <w:t>采购人、采购代理机构将通知</w:t>
            </w:r>
            <w:r>
              <w:rPr>
                <w:rFonts w:ascii="仿宋_GB2312" w:hAnsi="仿宋" w:eastAsia="仿宋_GB2312"/>
                <w:color w:val="000000" w:themeColor="text1"/>
                <w:sz w:val="24"/>
                <w14:textFill>
                  <w14:solidFill>
                    <w14:schemeClr w14:val="tx1"/>
                  </w14:solidFill>
                </w14:textFill>
              </w:rPr>
              <w:t>未中标人</w:t>
            </w:r>
            <w:r>
              <w:rPr>
                <w:rFonts w:hint="eastAsia" w:ascii="仿宋_GB2312" w:hAnsi="仿宋" w:eastAsia="仿宋_GB2312"/>
                <w:color w:val="000000" w:themeColor="text1"/>
                <w:sz w:val="24"/>
                <w14:textFill>
                  <w14:solidFill>
                    <w14:schemeClr w14:val="tx1"/>
                  </w14:solidFill>
                </w14:textFill>
              </w:rPr>
              <w:t>在规定的时间内取回，逾期未取回的，采购人、采购代理机构不负保管义务</w:t>
            </w:r>
            <w:r>
              <w:rPr>
                <w:rFonts w:ascii="仿宋_GB2312" w:hAnsi="仿宋" w:eastAsia="仿宋_GB2312"/>
                <w:color w:val="000000" w:themeColor="text1"/>
                <w:sz w:val="24"/>
                <w14:textFill>
                  <w14:solidFill>
                    <w14:schemeClr w14:val="tx1"/>
                  </w14:solidFill>
                </w14:textFill>
              </w:rPr>
              <w:t>；对于中标人提供的样品，</w:t>
            </w:r>
            <w:r>
              <w:rPr>
                <w:rFonts w:hint="eastAsia" w:ascii="仿宋_GB2312" w:hAnsi="仿宋" w:eastAsia="仿宋_GB2312"/>
                <w:color w:val="000000" w:themeColor="text1"/>
                <w:sz w:val="24"/>
                <w14:textFill>
                  <w14:solidFill>
                    <w14:schemeClr w14:val="tx1"/>
                  </w14:solidFill>
                </w14:textFill>
              </w:rPr>
              <w:t>采购人将进</w:t>
            </w:r>
            <w:r>
              <w:rPr>
                <w:rFonts w:ascii="仿宋_GB2312" w:hAnsi="仿宋" w:eastAsia="仿宋_GB2312"/>
                <w:color w:val="000000" w:themeColor="text1"/>
                <w:sz w:val="24"/>
                <w14:textFill>
                  <w14:solidFill>
                    <w14:schemeClr w14:val="tx1"/>
                  </w14:solidFill>
                </w14:textFill>
              </w:rPr>
              <w:t>行保管、封存，并作为履约验收的参考。</w:t>
            </w:r>
          </w:p>
          <w:p>
            <w:pPr>
              <w:spacing w:line="360" w:lineRule="auto"/>
              <w:jc w:val="left"/>
              <w:rPr>
                <w:rFonts w:ascii="MS Gothic" w:hAnsi="MS Gothic" w:eastAsia="MS Gothic" w:cs="Arial"/>
                <w:color w:val="000000" w:themeColor="text1"/>
                <w:kern w:val="0"/>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w:t>
            </w:r>
            <w:r>
              <w:rPr>
                <w:rFonts w:ascii="仿宋_GB2312" w:hAnsi="仿宋" w:eastAsia="仿宋_GB2312"/>
                <w:color w:val="000000" w:themeColor="text1"/>
                <w:sz w:val="24"/>
                <w14:textFill>
                  <w14:solidFill>
                    <w14:schemeClr w14:val="tx1"/>
                  </w14:solidFill>
                </w14:textFill>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方案讲解演示</w:t>
            </w:r>
          </w:p>
        </w:tc>
        <w:tc>
          <w:tcPr>
            <w:tcW w:w="6482"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ascii="仿宋" w:hAnsi="仿宋" w:eastAsia="仿宋" w:cs="仿宋"/>
                <w:color w:val="000000" w:themeColor="text1"/>
                <w:sz w:val="24"/>
                <w14:textFill>
                  <w14:solidFill>
                    <w14:schemeClr w14:val="tx1"/>
                  </w14:solidFill>
                </w14:textFill>
              </w:rPr>
            </w:pPr>
            <w:r>
              <w:rPr>
                <w:rFonts w:ascii="Wingdings" w:hAnsi="Wingdings" w:eastAsia="MS Gothic" w:cs="Arial"/>
                <w:color w:val="000000" w:themeColor="text1"/>
                <w:kern w:val="0"/>
                <w:sz w:val="24"/>
                <w14:textFill>
                  <w14:solidFill>
                    <w14:schemeClr w14:val="tx1"/>
                  </w14:solidFill>
                </w14:textFill>
              </w:rPr>
              <w:sym w:font="Wingdings" w:char="00FE"/>
            </w:r>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不组织。</w:t>
            </w:r>
          </w:p>
          <w:p>
            <w:pPr>
              <w:spacing w:line="360" w:lineRule="auto"/>
              <w:jc w:val="left"/>
              <w:rPr>
                <w:rFonts w:ascii="仿宋" w:hAnsi="仿宋" w:eastAsia="仿宋" w:cs="仿宋"/>
                <w:color w:val="000000" w:themeColor="text1"/>
                <w:kern w:val="0"/>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B组织。</w:t>
            </w:r>
          </w:p>
          <w:p>
            <w:pPr>
              <w:snapToGrid w:val="0"/>
              <w:spacing w:line="360" w:lineRule="auto"/>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（2）方案讲解演示可选择以下其中一种方式：</w:t>
            </w:r>
          </w:p>
          <w:p>
            <w:pPr>
              <w:snapToGrid w:val="0"/>
              <w:spacing w:line="360" w:lineRule="auto"/>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方式一：政采云平台在线讲解演示。政采云平台在线讲解需投标人根据政采云平台操作要求做好准备工作，提前完善软硬件配置环境。</w:t>
            </w:r>
          </w:p>
          <w:p>
            <w:pPr>
              <w:snapToGrid w:val="0"/>
              <w:spacing w:line="360" w:lineRule="auto"/>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方式二：交易中心现场讲解演示。现场讲解地点为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，讲解演示所用电脑等设备由投标人自备。现场讲解演示人员进场时提供讲解人员名单（加盖公章或授权代表签名）及身份证明，否则不得讲解演示。</w:t>
            </w:r>
          </w:p>
          <w:p>
            <w:pPr>
              <w:snapToGrid w:val="0"/>
              <w:spacing w:line="360" w:lineRule="auto"/>
              <w:jc w:val="left"/>
              <w:rPr>
                <w:rFonts w:ascii="仿宋_GB2312" w:hAnsi="仿宋" w:eastAsia="仿宋_GB2312"/>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278" w:hRule="atLeast"/>
          <w:tblHeader/>
        </w:trPr>
        <w:tc>
          <w:tcPr>
            <w:tcW w:w="704"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投标人应当提供的资格、资信证明文件</w:t>
            </w:r>
          </w:p>
        </w:tc>
        <w:tc>
          <w:tcPr>
            <w:tcW w:w="6482"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（1）资格证明文件：见招标文件第二部分11.1。</w:t>
            </w:r>
          </w:p>
          <w:p>
            <w:pPr>
              <w:spacing w:line="360" w:lineRule="auto"/>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04"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14:textFill>
                  <w14:solidFill>
                    <w14:schemeClr w14:val="tx1"/>
                  </w14:solidFill>
                </w14:textFill>
              </w:rPr>
            </w:pPr>
          </w:p>
        </w:tc>
        <w:tc>
          <w:tcPr>
            <w:tcW w:w="6482"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704" w:type="dxa"/>
            <w:tcBorders>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9</w:t>
            </w:r>
          </w:p>
        </w:tc>
        <w:tc>
          <w:tcPr>
            <w:tcW w:w="1843" w:type="dxa"/>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节能产品、环境标志产品（本项目不适用）</w:t>
            </w:r>
          </w:p>
        </w:tc>
        <w:tc>
          <w:tcPr>
            <w:tcW w:w="648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13" w:hRule="atLeast"/>
          <w:tblHead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w:t>
            </w:r>
            <w:r>
              <w:rPr>
                <w:rFonts w:hint="eastAsia" w:ascii="仿宋_GB2312" w:hAnsi="仿宋" w:eastAsia="仿宋_GB2312" w:cs="仿宋_GB2312"/>
                <w:color w:val="000000" w:themeColor="text1"/>
                <w:sz w:val="24"/>
                <w14:textFill>
                  <w14:solidFill>
                    <w14:schemeClr w14:val="tx1"/>
                  </w14:solidFill>
                </w14:textFill>
              </w:rPr>
              <w:t>0</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报价要求</w:t>
            </w:r>
          </w:p>
        </w:tc>
        <w:tc>
          <w:tcPr>
            <w:tcW w:w="648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有关本项目实施所需的所有费用（含税费）均计入报价。</w:t>
            </w:r>
            <w:r>
              <w:rPr>
                <w:rFonts w:hint="eastAsia" w:ascii="仿宋" w:hAnsi="仿宋" w:eastAsia="仿宋" w:cs="仿宋"/>
                <w:color w:val="000000" w:themeColor="text1"/>
                <w:sz w:val="24"/>
                <w14:textFill>
                  <w14:solidFill>
                    <w14:schemeClr w14:val="tx1"/>
                  </w14:solidFill>
                </w14:textFill>
              </w:rPr>
              <w:t>开标一览表（报价表）是报价的唯一载体</w:t>
            </w:r>
            <w:r>
              <w:rPr>
                <w:rFonts w:hint="eastAsia" w:ascii="仿宋" w:hAnsi="仿宋" w:eastAsia="仿宋" w:cs="仿宋"/>
                <w:color w:val="000000" w:themeColor="text1"/>
                <w:kern w:val="0"/>
                <w:sz w:val="24"/>
                <w:lang w:val="zh-CN"/>
                <w14:textFill>
                  <w14:solidFill>
                    <w14:schemeClr w14:val="tx1"/>
                  </w14:solidFill>
                </w14:textFill>
              </w:rPr>
              <w:t>。投标文件中价格全部采用人民币报价。招标文件未列明，而投标人认为必需的费用也需列入报价。</w:t>
            </w:r>
            <w:r>
              <w:rPr>
                <w:rFonts w:hint="eastAsia" w:ascii="仿宋" w:hAnsi="仿宋" w:eastAsia="仿宋" w:cs="仿宋"/>
                <w:b/>
                <w:color w:val="000000" w:themeColor="text1"/>
                <w:kern w:val="0"/>
                <w:sz w:val="24"/>
                <w:lang w:val="zh-CN"/>
                <w14:textFill>
                  <w14:solidFill>
                    <w14:schemeClr w14:val="tx1"/>
                  </w14:solidFill>
                </w14:textFill>
              </w:rPr>
              <w:t>提醒：验收时检测费用由采购人承担，不包含在投标总价中。</w:t>
            </w:r>
          </w:p>
          <w:p>
            <w:pPr>
              <w:snapToGrid w:val="0"/>
              <w:spacing w:line="360" w:lineRule="auto"/>
              <w:jc w:val="left"/>
              <w:rPr>
                <w:rFonts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投标报价出现下列情形的，投标无效：</w:t>
            </w:r>
          </w:p>
          <w:p>
            <w:pPr>
              <w:snapToGrid w:val="0"/>
              <w:spacing w:line="360" w:lineRule="auto"/>
              <w:ind w:firstLine="241" w:firstLineChars="100"/>
              <w:jc w:val="left"/>
              <w:rPr>
                <w:rFonts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投标文件出现不是唯一的、有选择性投标报价的；</w:t>
            </w:r>
          </w:p>
          <w:p>
            <w:pPr>
              <w:snapToGrid w:val="0"/>
              <w:spacing w:line="360" w:lineRule="auto"/>
              <w:ind w:firstLine="241" w:firstLineChars="1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投标报价超过招标文件中规定的预算金额或者最高限价的;</w:t>
            </w:r>
          </w:p>
          <w:p>
            <w:pPr>
              <w:spacing w:line="360" w:lineRule="auto"/>
              <w:ind w:firstLine="241" w:firstLineChars="100"/>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000000" w:themeColor="text1"/>
                <w:sz w:val="24"/>
                <w:szCs w:val="21"/>
                <w14:textFill>
                  <w14:solidFill>
                    <w14:schemeClr w14:val="tx1"/>
                  </w14:solidFill>
                </w14:textFill>
              </w:rPr>
              <w:t>;</w:t>
            </w:r>
          </w:p>
          <w:p>
            <w:pPr>
              <w:spacing w:line="360" w:lineRule="auto"/>
              <w:ind w:firstLine="241" w:firstLineChars="1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投标人对根据修正原则修正后的报价不确认的</w:t>
            </w:r>
            <w:r>
              <w:rPr>
                <w:rFonts w:hint="eastAsia" w:ascii="仿宋" w:hAnsi="仿宋" w:eastAsia="仿宋" w:cs="仿宋"/>
                <w:b/>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2" w:hRule="atLeast"/>
          <w:tblHeader/>
        </w:trPr>
        <w:tc>
          <w:tcPr>
            <w:tcW w:w="704"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11</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中小企业信用融资</w:t>
            </w:r>
          </w:p>
        </w:tc>
        <w:tc>
          <w:tcPr>
            <w:tcW w:w="6482"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jc w:val="left"/>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2" w:hRule="atLeast"/>
          <w:tblHeader/>
        </w:trPr>
        <w:tc>
          <w:tcPr>
            <w:tcW w:w="704"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pPr>
              <w:spacing w:line="360" w:lineRule="auto"/>
              <w:ind w:firstLine="482" w:firstLineChars="200"/>
              <w:jc w:val="center"/>
              <w:rPr>
                <w:rFonts w:ascii="仿宋" w:hAnsi="仿宋" w:eastAsia="仿宋" w:cs="仿宋"/>
                <w:b/>
                <w:color w:val="000000" w:themeColor="text1"/>
                <w:sz w:val="24"/>
                <w14:textFill>
                  <w14:solidFill>
                    <w14:schemeClr w14:val="tx1"/>
                  </w14:solidFill>
                </w14:textFill>
              </w:rPr>
            </w:pPr>
          </w:p>
        </w:tc>
        <w:tc>
          <w:tcPr>
            <w:tcW w:w="6482"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jc w:val="left"/>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2" w:hRule="atLeast"/>
          <w:tblHeader/>
        </w:trPr>
        <w:tc>
          <w:tcPr>
            <w:tcW w:w="704" w:type="dxa"/>
            <w:tcBorders>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12</w:t>
            </w:r>
          </w:p>
        </w:tc>
        <w:tc>
          <w:tcPr>
            <w:tcW w:w="1843" w:type="dxa"/>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备份投标文件送达地点和签收人员</w:t>
            </w:r>
          </w:p>
        </w:tc>
        <w:tc>
          <w:tcPr>
            <w:tcW w:w="6482"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jc w:val="left"/>
              <w:rPr>
                <w:rFonts w:ascii="仿宋" w:hAnsi="仿宋" w:eastAsia="仿宋" w:cs="仿宋"/>
                <w:color w:val="000000" w:themeColor="text1"/>
                <w:kern w:val="28"/>
                <w:sz w:val="24"/>
                <w14:textFill>
                  <w14:solidFill>
                    <w14:schemeClr w14:val="tx1"/>
                  </w14:solidFill>
                </w14:textFill>
              </w:rPr>
            </w:pPr>
            <w:r>
              <w:rPr>
                <w:rFonts w:hint="eastAsia" w:ascii="仿宋_GB2312" w:hAnsi="仿宋" w:eastAsia="仿宋_GB2312" w:cs="Times New Roman"/>
                <w:color w:val="000000" w:themeColor="text1"/>
                <w:kern w:val="28"/>
                <w:sz w:val="24"/>
                <w:szCs w:val="24"/>
                <w14:textFill>
                  <w14:solidFill>
                    <w14:schemeClr w14:val="tx1"/>
                  </w14:solidFill>
                </w14:textFill>
              </w:rPr>
              <w:t xml:space="preserve">备份投标文件送达地点： </w:t>
            </w:r>
            <w:r>
              <w:rPr>
                <w:rFonts w:hint="eastAsia" w:ascii="仿宋_GB2312" w:hAnsi="仿宋" w:eastAsia="仿宋_GB2312" w:cs="Times New Roman"/>
                <w:color w:val="000000" w:themeColor="text1"/>
                <w:kern w:val="28"/>
                <w:sz w:val="24"/>
                <w:szCs w:val="24"/>
                <w:u w:val="single"/>
                <w14:textFill>
                  <w14:solidFill>
                    <w14:schemeClr w14:val="tx1"/>
                  </w14:solidFill>
                </w14:textFill>
              </w:rPr>
              <w:t>杭州市拱墅区登云路518号恒策西城时代（云合中心）3幢1706室</w:t>
            </w:r>
            <w:r>
              <w:rPr>
                <w:rFonts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s="Times New Roman"/>
                <w:color w:val="000000" w:themeColor="text1"/>
                <w:kern w:val="28"/>
                <w:sz w:val="24"/>
                <w:szCs w:val="24"/>
                <w14:textFill>
                  <w14:solidFill>
                    <w14:schemeClr w14:val="tx1"/>
                  </w14:solidFill>
                </w14:textFill>
              </w:rPr>
              <w:t>；备份投标文件签收人员联系电话：</w:t>
            </w:r>
            <w:r>
              <w:rPr>
                <w:rFonts w:hint="eastAsia" w:ascii="仿宋_GB2312" w:hAnsi="仿宋" w:eastAsia="仿宋_GB2312"/>
                <w:color w:val="000000" w:themeColor="text1"/>
                <w:sz w:val="24"/>
                <w:u w:val="single"/>
                <w14:textFill>
                  <w14:solidFill>
                    <w14:schemeClr w14:val="tx1"/>
                  </w14:solidFill>
                </w14:textFill>
              </w:rPr>
              <w:t xml:space="preserve"> 邓瑞银、</w:t>
            </w:r>
            <w:r>
              <w:rPr>
                <w:rFonts w:hint="eastAsia" w:ascii="仿宋_GB2312" w:hAnsi="仿宋" w:eastAsia="仿宋_GB2312" w:cs="Times New Roman"/>
                <w:color w:val="000000" w:themeColor="text1"/>
                <w:kern w:val="28"/>
                <w:sz w:val="24"/>
                <w:szCs w:val="24"/>
                <w:u w:val="single"/>
                <w14:textFill>
                  <w14:solidFill>
                    <w14:schemeClr w14:val="tx1"/>
                  </w14:solidFill>
                </w14:textFill>
              </w:rPr>
              <w:t>13645711835、0571-86035851</w:t>
            </w:r>
            <w:r>
              <w:rPr>
                <w:rFonts w:hint="eastAsia" w:ascii="仿宋_GB2312" w:hAnsi="仿宋" w:eastAsia="仿宋_GB2312" w:cs="仿宋_GB2312"/>
                <w:color w:val="000000" w:themeColor="text1"/>
                <w:sz w:val="24"/>
                <w:szCs w:val="24"/>
                <w14:textFill>
                  <w14:solidFill>
                    <w14:schemeClr w14:val="tx1"/>
                  </w14:solidFill>
                </w14:textFill>
              </w:rPr>
              <w:t>。</w:t>
            </w:r>
            <w:r>
              <w:rPr>
                <w:rFonts w:hint="eastAsia" w:ascii="仿宋_GB2312" w:hAnsi="仿宋" w:eastAsia="仿宋_GB2312" w:cs="仿宋_GB2312"/>
                <w:b/>
                <w:color w:val="000000" w:themeColor="text1"/>
                <w:sz w:val="24"/>
                <w:szCs w:val="24"/>
                <w14:textFill>
                  <w14:solidFill>
                    <w14:schemeClr w14:val="tx1"/>
                  </w14:solidFill>
                </w14:textFill>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2" w:hRule="atLeast"/>
          <w:tblHeader/>
        </w:trPr>
        <w:tc>
          <w:tcPr>
            <w:tcW w:w="704" w:type="dxa"/>
            <w:tcBorders>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13</w:t>
            </w:r>
          </w:p>
        </w:tc>
        <w:tc>
          <w:tcPr>
            <w:tcW w:w="1843" w:type="dxa"/>
            <w:tcBorders>
              <w:left w:val="single" w:color="auto" w:sz="4" w:space="0"/>
              <w:bottom w:val="single" w:color="000000" w:sz="8" w:space="0"/>
              <w:right w:val="single" w:color="000000" w:sz="8" w:space="0"/>
            </w:tcBorders>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 w:hAnsi="仿宋" w:eastAsia="仿宋" w:cs="仿宋"/>
                <w:b/>
                <w:bCs/>
                <w:snapToGrid w:val="0"/>
                <w:color w:val="000000" w:themeColor="text1"/>
                <w:spacing w:val="6"/>
                <w:kern w:val="0"/>
                <w:sz w:val="24"/>
                <w14:textFill>
                  <w14:solidFill>
                    <w14:schemeClr w14:val="tx1"/>
                  </w14:solidFill>
                </w14:textFill>
              </w:rPr>
              <w:t>招标代理服务费</w:t>
            </w:r>
          </w:p>
        </w:tc>
        <w:tc>
          <w:tcPr>
            <w:tcW w:w="6482"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（1）本项目按照浙价服[2003]77号文规定的服务类</w:t>
            </w:r>
            <w:r>
              <w:rPr>
                <w:rFonts w:hint="eastAsia" w:ascii="仿宋" w:hAnsi="仿宋" w:eastAsia="仿宋" w:cs="仿宋"/>
                <w:snapToGrid w:val="0"/>
                <w:color w:val="000000" w:themeColor="text1"/>
                <w:kern w:val="28"/>
                <w:sz w:val="24"/>
                <w:highlight w:val="none"/>
                <w14:textFill>
                  <w14:solidFill>
                    <w14:schemeClr w14:val="tx1"/>
                  </w14:solidFill>
                </w14:textFill>
              </w:rPr>
              <w:t>收</w:t>
            </w:r>
            <w:r>
              <w:rPr>
                <w:rFonts w:hint="eastAsia" w:ascii="仿宋" w:hAnsi="仿宋" w:eastAsia="仿宋" w:cs="仿宋"/>
                <w:snapToGrid w:val="0"/>
                <w:color w:val="000000" w:themeColor="text1"/>
                <w:kern w:val="28"/>
                <w:sz w:val="24"/>
                <w:highlight w:val="none"/>
                <w:lang w:val="en-US" w:eastAsia="zh-CN"/>
                <w14:textFill>
                  <w14:solidFill>
                    <w14:schemeClr w14:val="tx1"/>
                  </w14:solidFill>
                </w14:textFill>
              </w:rPr>
              <w:t>费</w:t>
            </w:r>
            <w:r>
              <w:rPr>
                <w:rFonts w:hint="eastAsia" w:ascii="仿宋" w:hAnsi="仿宋" w:eastAsia="仿宋" w:cs="仿宋"/>
                <w:snapToGrid w:val="0"/>
                <w:color w:val="000000" w:themeColor="text1"/>
                <w:kern w:val="28"/>
                <w:sz w:val="24"/>
                <w:lang w:val="en-US" w:eastAsia="zh-CN"/>
                <w14:textFill>
                  <w14:solidFill>
                    <w14:schemeClr w14:val="tx1"/>
                  </w14:solidFill>
                </w14:textFill>
              </w:rPr>
              <w:t>标准</w:t>
            </w:r>
            <w:r>
              <w:rPr>
                <w:rFonts w:hint="eastAsia" w:ascii="仿宋" w:hAnsi="仿宋" w:eastAsia="仿宋" w:cs="仿宋"/>
                <w:snapToGrid w:val="0"/>
                <w:color w:val="000000" w:themeColor="text1"/>
                <w:kern w:val="28"/>
                <w:sz w:val="24"/>
                <w:lang w:val="en-US" w:eastAsia="zh-CN"/>
                <w14:textFill>
                  <w14:solidFill>
                    <w14:schemeClr w14:val="tx1"/>
                  </w14:solidFill>
                </w14:textFill>
              </w:rPr>
              <w:t>的80%</w:t>
            </w:r>
            <w:r>
              <w:rPr>
                <w:rFonts w:hint="eastAsia" w:ascii="仿宋" w:hAnsi="仿宋" w:eastAsia="仿宋" w:cs="仿宋"/>
                <w:snapToGrid w:val="0"/>
                <w:color w:val="000000" w:themeColor="text1"/>
                <w:kern w:val="28"/>
                <w:sz w:val="24"/>
                <w14:textFill>
                  <w14:solidFill>
                    <w14:schemeClr w14:val="tx1"/>
                  </w14:solidFill>
                </w14:textFill>
              </w:rPr>
              <w:t>向中标单位收取。</w:t>
            </w:r>
          </w:p>
          <w:tbl>
            <w:tblPr>
              <w:tblStyle w:val="64"/>
              <w:tblW w:w="6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1308"/>
              <w:gridCol w:w="1737"/>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956" w:type="dxa"/>
                  <w:shd w:val="clear" w:color="auto" w:fill="auto"/>
                  <w:vAlign w:val="center"/>
                </w:tcPr>
                <w:p>
                  <w:pPr>
                    <w:widowControl/>
                    <w:spacing w:line="360" w:lineRule="auto"/>
                    <w:ind w:firstLine="1200" w:firstLineChars="500"/>
                    <w:jc w:val="left"/>
                    <w:rPr>
                      <w:rStyle w:val="72"/>
                      <w:rFonts w:ascii="仿宋" w:hAnsi="仿宋" w:eastAsia="仿宋" w:cs="仿宋"/>
                      <w:b w:val="0"/>
                      <w:bCs w:val="0"/>
                      <w:color w:val="000000" w:themeColor="text1"/>
                      <w:kern w:val="0"/>
                      <w:sz w:val="24"/>
                      <w:shd w:val="clear" w:color="auto" w:fill="FFFFFF"/>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mc:AlternateContent>
                      <mc:Choice Requires="wps">
                        <w:drawing>
                          <wp:anchor distT="0" distB="0" distL="0" distR="0" simplePos="0" relativeHeight="251661312" behindDoc="0" locked="0" layoutInCell="1" allowOverlap="1">
                            <wp:simplePos x="0" y="0"/>
                            <wp:positionH relativeFrom="column">
                              <wp:posOffset>-67310</wp:posOffset>
                            </wp:positionH>
                            <wp:positionV relativeFrom="paragraph">
                              <wp:posOffset>1270</wp:posOffset>
                            </wp:positionV>
                            <wp:extent cx="1243965" cy="1089660"/>
                            <wp:effectExtent l="3175" t="3810" r="17780" b="3810"/>
                            <wp:wrapNone/>
                            <wp:docPr id="5" name="直接连接符 5"/>
                            <wp:cNvGraphicFramePr/>
                            <a:graphic xmlns:a="http://schemas.openxmlformats.org/drawingml/2006/main">
                              <a:graphicData uri="http://schemas.microsoft.com/office/word/2010/wordprocessingShape">
                                <wps:wsp>
                                  <wps:cNvCnPr/>
                                  <wps:spPr>
                                    <a:xfrm>
                                      <a:off x="0" y="0"/>
                                      <a:ext cx="1243965" cy="108966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_x0000_s1026" o:spid="_x0000_s1026" o:spt="20" style="position:absolute;left:0pt;margin-left:-5.3pt;margin-top:0.1pt;height:85.8pt;width:97.95pt;z-index:251661312;mso-width-relative:page;mso-height-relative:page;" filled="f" stroked="t" coordsize="21600,21600" o:gfxdata="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tBqaHXAAAACAEAAA8AAAAAAAAAAQAgAAAAIgAAAGRycy9kb3ducmV2LnhtbFBL&#10;AQIUABQAAAAIAIdO4kCSOCrP9wEAAOgDAAAOAAAAAAAAAAEAIAAAACYBAABkcnMvZTJvRG9jLnht&#10;bFBLBQYAAAAABgAGAFkBAACPBQAAAAA=&#10;">
                            <v:fill on="f" focussize="0,0"/>
                            <v:stroke color="#000000" joinstyle="round"/>
                            <v:imagedata o:title=""/>
                            <o:lock v:ext="edit" aspectratio="f"/>
                          </v:line>
                        </w:pict>
                      </mc:Fallback>
                    </mc:AlternateContent>
                  </w:r>
                  <w:r>
                    <w:rPr>
                      <w:rFonts w:hint="eastAsia" w:ascii="仿宋" w:hAnsi="仿宋" w:eastAsia="仿宋" w:cs="仿宋"/>
                      <w:color w:val="000000" w:themeColor="text1"/>
                      <w:sz w:val="24"/>
                      <w14:textFill>
                        <w14:solidFill>
                          <w14:schemeClr w14:val="tx1"/>
                        </w14:solidFill>
                      </w14:textFill>
                    </w:rPr>
                    <mc:AlternateContent>
                      <mc:Choice Requires="wps">
                        <w:drawing>
                          <wp:anchor distT="0" distB="0" distL="0" distR="0" simplePos="0" relativeHeight="251662336" behindDoc="0" locked="0" layoutInCell="1" allowOverlap="1">
                            <wp:simplePos x="0" y="0"/>
                            <wp:positionH relativeFrom="column">
                              <wp:posOffset>-48260</wp:posOffset>
                            </wp:positionH>
                            <wp:positionV relativeFrom="paragraph">
                              <wp:posOffset>10795</wp:posOffset>
                            </wp:positionV>
                            <wp:extent cx="1228725" cy="322580"/>
                            <wp:effectExtent l="1270" t="4445" r="4445" b="8255"/>
                            <wp:wrapNone/>
                            <wp:docPr id="6" name="直接连接符 6"/>
                            <wp:cNvGraphicFramePr/>
                            <a:graphic xmlns:a="http://schemas.openxmlformats.org/drawingml/2006/main">
                              <a:graphicData uri="http://schemas.microsoft.com/office/word/2010/wordprocessingShape">
                                <wps:wsp>
                                  <wps:cNvCnPr/>
                                  <wps:spPr>
                                    <a:xfrm>
                                      <a:off x="0" y="0"/>
                                      <a:ext cx="1228725" cy="32258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_x0000_s1026" o:spid="_x0000_s1026" o:spt="20" style="position:absolute;left:0pt;margin-left:-3.8pt;margin-top:0.85pt;height:25.4pt;width:96.75pt;z-index:251662336;mso-width-relative:page;mso-height-relative:page;" filled="f" stroked="t" coordsize="21600,21600" o:gfxdata="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zpJVXVAAAABwEAAA8AAAAAAAAAAQAgAAAAIgAAAGRycy9kb3ducmV2LnhtbFBLAQIU&#10;ABQAAAAIAIdO4kBz/T3R9gEAAOcDAAAOAAAAAAAAAAEAIAAAACQBAABkcnMvZTJvRG9jLnhtbFBL&#10;BQYAAAAABgAGAFkBAACMBQAAAAA=&#10;">
                            <v:fill on="f" focussize="0,0"/>
                            <v:stroke color="#000000" joinstyle="round"/>
                            <v:imagedata o:title=""/>
                            <o:lock v:ext="edit" aspectratio="f"/>
                          </v:line>
                        </w:pict>
                      </mc:Fallback>
                    </mc:AlternateContent>
                  </w:r>
                  <w:r>
                    <w:rPr>
                      <w:rStyle w:val="72"/>
                      <w:rFonts w:hint="eastAsia" w:ascii="仿宋" w:hAnsi="仿宋" w:eastAsia="仿宋" w:cs="仿宋"/>
                      <w:b w:val="0"/>
                      <w:bCs w:val="0"/>
                      <w:color w:val="000000" w:themeColor="text1"/>
                      <w:kern w:val="0"/>
                      <w:sz w:val="24"/>
                      <w:shd w:val="clear" w:color="auto" w:fill="FFFFFF"/>
                      <w14:textFill>
                        <w14:solidFill>
                          <w14:schemeClr w14:val="tx1"/>
                        </w14:solidFill>
                      </w14:textFill>
                    </w:rPr>
                    <w:t>类型</w:t>
                  </w:r>
                </w:p>
                <w:p>
                  <w:pPr>
                    <w:widowControl/>
                    <w:spacing w:line="360" w:lineRule="auto"/>
                    <w:ind w:firstLine="960" w:firstLineChars="400"/>
                    <w:jc w:val="center"/>
                    <w:rPr>
                      <w:rStyle w:val="72"/>
                      <w:rFonts w:ascii="仿宋" w:hAnsi="仿宋" w:eastAsia="仿宋" w:cs="仿宋"/>
                      <w:b w:val="0"/>
                      <w:bCs w:val="0"/>
                      <w:color w:val="000000" w:themeColor="text1"/>
                      <w:kern w:val="0"/>
                      <w:sz w:val="24"/>
                      <w:shd w:val="clear" w:color="auto" w:fill="FFFFFF"/>
                      <w14:textFill>
                        <w14:solidFill>
                          <w14:schemeClr w14:val="tx1"/>
                        </w14:solidFill>
                      </w14:textFill>
                    </w:rPr>
                  </w:pPr>
                  <w:r>
                    <w:rPr>
                      <w:rStyle w:val="72"/>
                      <w:rFonts w:hint="eastAsia" w:ascii="仿宋" w:hAnsi="仿宋" w:eastAsia="仿宋" w:cs="仿宋"/>
                      <w:b w:val="0"/>
                      <w:bCs w:val="0"/>
                      <w:color w:val="000000" w:themeColor="text1"/>
                      <w:kern w:val="0"/>
                      <w:sz w:val="24"/>
                      <w:shd w:val="clear" w:color="auto" w:fill="FFFFFF"/>
                      <w14:textFill>
                        <w14:solidFill>
                          <w14:schemeClr w14:val="tx1"/>
                        </w14:solidFill>
                      </w14:textFill>
                    </w:rPr>
                    <w:t>费率</w:t>
                  </w:r>
                </w:p>
                <w:p>
                  <w:pPr>
                    <w:widowControl/>
                    <w:spacing w:line="360" w:lineRule="auto"/>
                    <w:jc w:val="left"/>
                    <w:rPr>
                      <w:rStyle w:val="72"/>
                      <w:rFonts w:ascii="仿宋" w:hAnsi="仿宋" w:eastAsia="仿宋" w:cs="仿宋"/>
                      <w:b w:val="0"/>
                      <w:bCs w:val="0"/>
                      <w:color w:val="000000" w:themeColor="text1"/>
                      <w:kern w:val="0"/>
                      <w:sz w:val="24"/>
                      <w:shd w:val="clear" w:color="auto" w:fill="FFFFFF"/>
                      <w14:textFill>
                        <w14:solidFill>
                          <w14:schemeClr w14:val="tx1"/>
                        </w14:solidFill>
                      </w14:textFill>
                    </w:rPr>
                  </w:pPr>
                  <w:r>
                    <w:rPr>
                      <w:rStyle w:val="72"/>
                      <w:rFonts w:hint="eastAsia" w:ascii="仿宋" w:hAnsi="仿宋" w:eastAsia="仿宋" w:cs="仿宋"/>
                      <w:b w:val="0"/>
                      <w:bCs w:val="0"/>
                      <w:color w:val="000000" w:themeColor="text1"/>
                      <w:kern w:val="0"/>
                      <w:sz w:val="24"/>
                      <w:shd w:val="clear" w:color="auto" w:fill="FFFFFF"/>
                      <w14:textFill>
                        <w14:solidFill>
                          <w14:schemeClr w14:val="tx1"/>
                        </w14:solidFill>
                      </w14:textFill>
                    </w:rPr>
                    <w:t>中标金额    （万元）</w:t>
                  </w:r>
                </w:p>
              </w:tc>
              <w:tc>
                <w:tcPr>
                  <w:tcW w:w="1308" w:type="dxa"/>
                  <w:shd w:val="clear" w:color="auto" w:fill="auto"/>
                  <w:vAlign w:val="center"/>
                </w:tcPr>
                <w:p>
                  <w:pPr>
                    <w:widowControl/>
                    <w:spacing w:line="360" w:lineRule="auto"/>
                    <w:jc w:val="center"/>
                    <w:rPr>
                      <w:rStyle w:val="72"/>
                      <w:rFonts w:ascii="仿宋" w:hAnsi="仿宋" w:eastAsia="仿宋" w:cs="仿宋"/>
                      <w:b w:val="0"/>
                      <w:bCs w:val="0"/>
                      <w:color w:val="000000" w:themeColor="text1"/>
                      <w:kern w:val="0"/>
                      <w:sz w:val="24"/>
                      <w:shd w:val="clear" w:color="auto" w:fill="FFFFFF"/>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货物</w:t>
                  </w:r>
                </w:p>
              </w:tc>
              <w:tc>
                <w:tcPr>
                  <w:tcW w:w="1737" w:type="dxa"/>
                  <w:shd w:val="clear" w:color="auto" w:fill="FFFFFF"/>
                  <w:vAlign w:val="center"/>
                </w:tcPr>
                <w:p>
                  <w:pPr>
                    <w:widowControl/>
                    <w:spacing w:line="360" w:lineRule="auto"/>
                    <w:jc w:val="center"/>
                    <w:rPr>
                      <w:rStyle w:val="72"/>
                      <w:rFonts w:ascii="仿宋" w:hAnsi="仿宋" w:eastAsia="仿宋" w:cs="仿宋"/>
                      <w:color w:val="000000" w:themeColor="text1"/>
                      <w:kern w:val="0"/>
                      <w:sz w:val="24"/>
                      <w:shd w:val="clear" w:color="auto" w:fill="FFFFFF"/>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服务</w:t>
                  </w:r>
                </w:p>
              </w:tc>
              <w:tc>
                <w:tcPr>
                  <w:tcW w:w="1397" w:type="dxa"/>
                  <w:shd w:val="clear" w:color="auto" w:fill="FFFFFF"/>
                  <w:vAlign w:val="center"/>
                </w:tcPr>
                <w:p>
                  <w:pPr>
                    <w:widowControl/>
                    <w:spacing w:line="360" w:lineRule="auto"/>
                    <w:jc w:val="center"/>
                    <w:rPr>
                      <w:rStyle w:val="72"/>
                      <w:rFonts w:ascii="仿宋" w:hAnsi="仿宋" w:eastAsia="仿宋" w:cs="仿宋"/>
                      <w:color w:val="000000" w:themeColor="text1"/>
                      <w:kern w:val="0"/>
                      <w:sz w:val="24"/>
                      <w:shd w:val="clear" w:color="auto" w:fill="FFFFFF"/>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6" w:type="dxa"/>
                  <w:shd w:val="clear" w:color="auto" w:fill="FFFFFF"/>
                  <w:vAlign w:val="bottom"/>
                </w:tcPr>
                <w:p>
                  <w:pPr>
                    <w:widowControl/>
                    <w:spacing w:line="360" w:lineRule="auto"/>
                    <w:ind w:firstLine="420"/>
                    <w:jc w:val="center"/>
                    <w:rPr>
                      <w:rStyle w:val="72"/>
                      <w:rFonts w:ascii="仿宋" w:hAnsi="仿宋" w:eastAsia="仿宋" w:cs="仿宋"/>
                      <w:color w:val="000000" w:themeColor="text1"/>
                      <w:kern w:val="0"/>
                      <w:sz w:val="24"/>
                      <w:shd w:val="clear" w:color="auto" w:fill="FFFFFF"/>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100以下</w:t>
                  </w:r>
                </w:p>
              </w:tc>
              <w:tc>
                <w:tcPr>
                  <w:tcW w:w="1308" w:type="dxa"/>
                  <w:shd w:val="clear" w:color="auto" w:fill="FFFFFF"/>
                  <w:vAlign w:val="bottom"/>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1.5%</w:t>
                  </w:r>
                </w:p>
              </w:tc>
              <w:tc>
                <w:tcPr>
                  <w:tcW w:w="1737" w:type="dxa"/>
                  <w:shd w:val="clear" w:color="auto" w:fill="FFFFFF"/>
                  <w:vAlign w:val="bottom"/>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1.5%</w:t>
                  </w:r>
                </w:p>
              </w:tc>
              <w:tc>
                <w:tcPr>
                  <w:tcW w:w="1397" w:type="dxa"/>
                  <w:shd w:val="clear" w:color="auto" w:fill="FFFFFF"/>
                  <w:vAlign w:val="bottom"/>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6" w:type="dxa"/>
                  <w:shd w:val="clear" w:color="auto" w:fill="FFFFFF"/>
                  <w:vAlign w:val="bottom"/>
                </w:tcPr>
                <w:p>
                  <w:pPr>
                    <w:widowControl/>
                    <w:spacing w:line="360" w:lineRule="auto"/>
                    <w:ind w:firstLine="420"/>
                    <w:jc w:val="center"/>
                    <w:rPr>
                      <w:rStyle w:val="72"/>
                      <w:rFonts w:ascii="仿宋" w:hAnsi="仿宋" w:eastAsia="仿宋" w:cs="仿宋"/>
                      <w:color w:val="000000" w:themeColor="text1"/>
                      <w:kern w:val="0"/>
                      <w:sz w:val="24"/>
                      <w:shd w:val="clear" w:color="auto" w:fill="FFFFFF"/>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100-500</w:t>
                  </w:r>
                </w:p>
              </w:tc>
              <w:tc>
                <w:tcPr>
                  <w:tcW w:w="1308" w:type="dxa"/>
                  <w:shd w:val="clear" w:color="auto" w:fill="FFFFFF"/>
                  <w:vAlign w:val="bottom"/>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w:t>
                  </w:r>
                </w:p>
              </w:tc>
              <w:tc>
                <w:tcPr>
                  <w:tcW w:w="1737" w:type="dxa"/>
                  <w:shd w:val="clear" w:color="auto" w:fill="FFFFFF"/>
                  <w:vAlign w:val="bottom"/>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0.8%</w:t>
                  </w:r>
                </w:p>
              </w:tc>
              <w:tc>
                <w:tcPr>
                  <w:tcW w:w="1397" w:type="dxa"/>
                  <w:shd w:val="clear" w:color="auto" w:fill="FFFFFF"/>
                  <w:vAlign w:val="bottom"/>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956" w:type="dxa"/>
                  <w:shd w:val="clear" w:color="auto" w:fill="FFFFFF"/>
                  <w:vAlign w:val="bottom"/>
                </w:tcPr>
                <w:p>
                  <w:pPr>
                    <w:widowControl/>
                    <w:spacing w:line="360" w:lineRule="auto"/>
                    <w:ind w:firstLine="420"/>
                    <w:jc w:val="center"/>
                    <w:rPr>
                      <w:rStyle w:val="72"/>
                      <w:rFonts w:ascii="仿宋" w:hAnsi="仿宋" w:eastAsia="仿宋" w:cs="仿宋"/>
                      <w:color w:val="000000" w:themeColor="text1"/>
                      <w:kern w:val="0"/>
                      <w:sz w:val="24"/>
                      <w:shd w:val="clear" w:color="auto" w:fill="FFFFFF"/>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500-1000</w:t>
                  </w:r>
                </w:p>
              </w:tc>
              <w:tc>
                <w:tcPr>
                  <w:tcW w:w="1308" w:type="dxa"/>
                  <w:shd w:val="clear" w:color="auto" w:fill="FFFFFF"/>
                  <w:vAlign w:val="bottom"/>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0.8%</w:t>
                  </w:r>
                </w:p>
              </w:tc>
              <w:tc>
                <w:tcPr>
                  <w:tcW w:w="1737" w:type="dxa"/>
                  <w:shd w:val="clear" w:color="auto" w:fill="FFFFFF"/>
                  <w:vAlign w:val="bottom"/>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0.45%</w:t>
                  </w:r>
                </w:p>
              </w:tc>
              <w:tc>
                <w:tcPr>
                  <w:tcW w:w="1397" w:type="dxa"/>
                  <w:shd w:val="clear" w:color="auto" w:fill="FFFFFF"/>
                  <w:vAlign w:val="bottom"/>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0.55%</w:t>
                  </w:r>
                </w:p>
              </w:tc>
            </w:tr>
          </w:tbl>
          <w:p>
            <w:pPr>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（2）招标代理服务费可以是现金、支票或汇票。</w:t>
            </w:r>
          </w:p>
          <w:p>
            <w:pPr>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（3）收取时间：中标通知书发出后3个工作日内。</w:t>
            </w:r>
          </w:p>
          <w:p>
            <w:pPr>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（4）服务费汇款信息：</w:t>
            </w:r>
          </w:p>
          <w:p>
            <w:pPr>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收款人：杭州博实招标代理有限公司</w:t>
            </w:r>
          </w:p>
          <w:p>
            <w:pPr>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开户银行：杭州联合农村商业银行股份有限公司丰潭支行</w:t>
            </w:r>
          </w:p>
          <w:p>
            <w:pPr>
              <w:spacing w:line="360" w:lineRule="auto"/>
              <w:jc w:val="left"/>
              <w:rPr>
                <w:rFonts w:ascii="仿宋_GB2312" w:hAnsi="仿宋" w:eastAsia="仿宋_GB2312"/>
                <w:color w:val="000000" w:themeColor="text1"/>
                <w:kern w:val="28"/>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账    号：201000069514479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0" w:hRule="atLeast"/>
          <w:tblHeader/>
        </w:trPr>
        <w:tc>
          <w:tcPr>
            <w:tcW w:w="704" w:type="dxa"/>
            <w:tcBorders>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14</w:t>
            </w:r>
          </w:p>
        </w:tc>
        <w:tc>
          <w:tcPr>
            <w:tcW w:w="1843" w:type="dxa"/>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特别说明</w:t>
            </w:r>
          </w:p>
        </w:tc>
        <w:tc>
          <w:tcPr>
            <w:tcW w:w="6482"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ascii="仿宋_GB2312" w:hAnsi="仿宋" w:eastAsia="仿宋_GB2312"/>
                <w:color w:val="000000" w:themeColor="text1"/>
                <w:kern w:val="28"/>
                <w:sz w:val="24"/>
                <w14:textFill>
                  <w14:solidFill>
                    <w14:schemeClr w14:val="tx1"/>
                  </w14:solidFill>
                </w14:textFill>
              </w:rPr>
            </w:pPr>
            <w:r>
              <w:rPr>
                <w:rFonts w:hint="eastAsia" w:ascii="仿宋_GB2312" w:hAnsi="仿宋" w:eastAsia="仿宋_GB2312"/>
                <w:snapToGrid w:val="0"/>
                <w:color w:val="000000" w:themeColor="text1"/>
                <w:kern w:val="28"/>
                <w:sz w:val="24"/>
                <w14:textFill>
                  <w14:solidFill>
                    <w14:schemeClr w14:val="tx1"/>
                  </w14:solidFill>
                </w14:textFill>
              </w:rPr>
              <w:t>无</w:t>
            </w:r>
            <w:r>
              <w:rPr>
                <w:rFonts w:hint="eastAsia" w:ascii="仿宋_GB2312" w:hAnsi="仿宋" w:eastAsia="仿宋_GB2312" w:cs="宋体"/>
                <w:b/>
                <w:color w:val="000000" w:themeColor="text1"/>
                <w:kern w:val="0"/>
                <w:sz w:val="24"/>
                <w14:textFill>
                  <w14:solidFill>
                    <w14:schemeClr w14:val="tx1"/>
                  </w14:solidFill>
                </w14:textFill>
              </w:rPr>
              <w:t>。</w:t>
            </w:r>
          </w:p>
        </w:tc>
      </w:tr>
    </w:tbl>
    <w:p>
      <w:pPr>
        <w:snapToGrid w:val="0"/>
        <w:spacing w:line="360" w:lineRule="auto"/>
        <w:rPr>
          <w:rFonts w:ascii="仿宋" w:hAnsi="仿宋" w:eastAsia="仿宋" w:cs="仿宋_GB2312"/>
          <w:b/>
          <w:color w:val="000000" w:themeColor="text1"/>
          <w:sz w:val="32"/>
          <w:szCs w:val="20"/>
          <w14:textFill>
            <w14:solidFill>
              <w14:schemeClr w14:val="tx1"/>
            </w14:solidFill>
          </w14:textFill>
        </w:rPr>
      </w:pPr>
    </w:p>
    <w:bookmarkEnd w:id="10"/>
    <w:p>
      <w:pPr>
        <w:rPr>
          <w:rFonts w:ascii="仿宋_GB2312" w:hAnsi="仿宋" w:eastAsia="仿宋_GB2312" w:cs="仿宋_GB2312"/>
          <w:b/>
          <w:color w:val="000000" w:themeColor="text1"/>
          <w:sz w:val="32"/>
          <w:szCs w:val="20"/>
          <w14:textFill>
            <w14:solidFill>
              <w14:schemeClr w14:val="tx1"/>
            </w14:solidFill>
          </w14:textFill>
        </w:rPr>
      </w:pPr>
      <w:bookmarkStart w:id="11" w:name="_Toc164416483"/>
      <w:bookmarkStart w:id="12" w:name="第三部分"/>
      <w:r>
        <w:rPr>
          <w:rFonts w:hint="eastAsia" w:ascii="仿宋_GB2312" w:hAnsi="仿宋" w:eastAsia="仿宋_GB2312" w:cs="仿宋_GB2312"/>
          <w:b/>
          <w:color w:val="000000" w:themeColor="text1"/>
          <w:sz w:val="32"/>
          <w:szCs w:val="20"/>
          <w14:textFill>
            <w14:solidFill>
              <w14:schemeClr w14:val="tx1"/>
            </w14:solidFill>
          </w14:textFill>
        </w:rPr>
        <w:br w:type="page"/>
      </w:r>
    </w:p>
    <w:p>
      <w:pPr>
        <w:adjustRightInd/>
        <w:spacing w:line="360" w:lineRule="auto"/>
        <w:ind w:firstLine="3845" w:firstLineChars="1197"/>
        <w:outlineLvl w:val="0"/>
        <w:rPr>
          <w:rFonts w:ascii="仿宋_GB2312" w:hAnsi="仿宋" w:eastAsia="仿宋_GB2312" w:cs="仿宋_GB2312"/>
          <w:b/>
          <w:color w:val="000000" w:themeColor="text1"/>
          <w:sz w:val="32"/>
          <w:szCs w:val="20"/>
          <w14:textFill>
            <w14:solidFill>
              <w14:schemeClr w14:val="tx1"/>
            </w14:solidFill>
          </w14:textFill>
        </w:rPr>
      </w:pPr>
      <w:r>
        <w:rPr>
          <w:rFonts w:hint="eastAsia" w:ascii="仿宋_GB2312" w:hAnsi="仿宋" w:eastAsia="仿宋_GB2312" w:cs="仿宋_GB2312"/>
          <w:b/>
          <w:color w:val="000000" w:themeColor="text1"/>
          <w:sz w:val="32"/>
          <w:szCs w:val="20"/>
          <w14:textFill>
            <w14:solidFill>
              <w14:schemeClr w14:val="tx1"/>
            </w14:solidFill>
          </w14:textFill>
        </w:rPr>
        <w:t>一、总则</w:t>
      </w:r>
    </w:p>
    <w:p>
      <w:pPr>
        <w:snapToGrid w:val="0"/>
        <w:spacing w:line="360" w:lineRule="auto"/>
        <w:ind w:firstLine="482" w:firstLineChars="200"/>
        <w:jc w:val="left"/>
        <w:outlineLvl w:val="1"/>
        <w:rPr>
          <w:rFonts w:ascii="仿宋_GB2312" w:hAnsi="仿宋" w:eastAsia="仿宋_GB2312"/>
          <w:b/>
          <w:color w:val="000000" w:themeColor="text1"/>
          <w:sz w:val="24"/>
          <w14:textFill>
            <w14:solidFill>
              <w14:schemeClr w14:val="tx1"/>
            </w14:solidFill>
          </w14:textFill>
        </w:rPr>
      </w:pPr>
      <w:r>
        <w:rPr>
          <w:rFonts w:ascii="仿宋_GB2312" w:hAnsi="仿宋" w:eastAsia="仿宋_GB2312"/>
          <w:b/>
          <w:color w:val="000000" w:themeColor="text1"/>
          <w:sz w:val="24"/>
          <w14:textFill>
            <w14:solidFill>
              <w14:schemeClr w14:val="tx1"/>
            </w14:solidFill>
          </w14:textFill>
        </w:rPr>
        <w:t xml:space="preserve">1. </w:t>
      </w:r>
      <w:r>
        <w:rPr>
          <w:rFonts w:hint="eastAsia" w:ascii="仿宋_GB2312" w:hAnsi="仿宋" w:eastAsia="仿宋_GB2312"/>
          <w:b/>
          <w:color w:val="000000" w:themeColor="text1"/>
          <w:sz w:val="24"/>
          <w14:textFill>
            <w14:solidFill>
              <w14:schemeClr w14:val="tx1"/>
            </w14:solidFill>
          </w14:textFill>
        </w:rPr>
        <w:t>适用范围</w:t>
      </w:r>
    </w:p>
    <w:p>
      <w:pPr>
        <w:snapToGrid w:val="0"/>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本招标文件适用于该项目的招标、投标、开标、资格审查及信用信息查询、评标、定标、合同、验收等行为（法律、法规另有规定的，从其规定）。</w:t>
      </w:r>
    </w:p>
    <w:p>
      <w:pPr>
        <w:snapToGrid w:val="0"/>
        <w:spacing w:line="360" w:lineRule="auto"/>
        <w:ind w:firstLine="482" w:firstLineChars="200"/>
        <w:jc w:val="left"/>
        <w:rPr>
          <w:rFonts w:ascii="仿宋_GB2312" w:hAnsi="仿宋" w:eastAsia="仿宋_GB2312" w:cs="仿宋_GB2312"/>
          <w:b/>
          <w:color w:val="000000" w:themeColor="text1"/>
          <w:sz w:val="24"/>
          <w14:textFill>
            <w14:solidFill>
              <w14:schemeClr w14:val="tx1"/>
            </w14:solidFill>
          </w14:textFill>
        </w:rPr>
      </w:pPr>
      <w:r>
        <w:rPr>
          <w:rFonts w:ascii="仿宋_GB2312" w:hAnsi="仿宋" w:eastAsia="仿宋_GB2312" w:cs="仿宋_GB2312"/>
          <w:b/>
          <w:color w:val="000000" w:themeColor="text1"/>
          <w:sz w:val="24"/>
          <w14:textFill>
            <w14:solidFill>
              <w14:schemeClr w14:val="tx1"/>
            </w14:solidFill>
          </w14:textFill>
        </w:rPr>
        <w:t>2.定义</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2.1 </w:t>
      </w:r>
      <w:r>
        <w:rPr>
          <w:rFonts w:hint="eastAsia" w:ascii="仿宋_GB2312" w:hAnsi="仿宋" w:eastAsia="仿宋_GB2312"/>
          <w:color w:val="000000" w:themeColor="text1"/>
          <w:sz w:val="24"/>
          <w14:textFill>
            <w14:solidFill>
              <w14:schemeClr w14:val="tx1"/>
            </w14:solidFill>
          </w14:textFill>
        </w:rPr>
        <w:t>“采购人”系指招标公告中载明的本项目的采购人。</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2.2 </w:t>
      </w:r>
      <w:r>
        <w:rPr>
          <w:rFonts w:hint="eastAsia" w:ascii="仿宋_GB2312" w:hAnsi="仿宋" w:eastAsia="仿宋_GB2312"/>
          <w:color w:val="000000" w:themeColor="text1"/>
          <w:sz w:val="24"/>
          <w14:textFill>
            <w14:solidFill>
              <w14:schemeClr w14:val="tx1"/>
            </w14:solidFill>
          </w14:textFill>
        </w:rPr>
        <w:t>“采购代理机构”系指招标公告中载明的本项目的采购代理机构。</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2.3 </w:t>
      </w:r>
      <w:r>
        <w:rPr>
          <w:rFonts w:hint="eastAsia" w:ascii="仿宋_GB2312" w:hAnsi="仿宋" w:eastAsia="仿宋_GB2312"/>
          <w:color w:val="000000" w:themeColor="text1"/>
          <w:sz w:val="24"/>
          <w14:textFill>
            <w14:solidFill>
              <w14:schemeClr w14:val="tx1"/>
            </w14:solidFill>
          </w14:textFill>
        </w:rPr>
        <w:t>“投标人”系指是指响应招标、参加投标竞争的法人、其他组织或者自然人。</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2.4 </w:t>
      </w:r>
      <w:r>
        <w:rPr>
          <w:rFonts w:hint="eastAsia" w:ascii="仿宋_GB2312" w:hAnsi="仿宋" w:eastAsia="仿宋_GB2312"/>
          <w:color w:val="000000" w:themeColor="text1"/>
          <w:sz w:val="24"/>
          <w14:textFill>
            <w14:solidFill>
              <w14:schemeClr w14:val="tx1"/>
            </w14:solidFill>
          </w14:textFill>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2.5“电子签名”系指数据电文中以电子形式所含、所附用于识别签名人身份并表明签名人认可其中内容的数据；</w:t>
      </w:r>
      <w:r>
        <w:rPr>
          <w:rFonts w:hint="eastAsia" w:ascii="仿宋" w:hAnsi="仿宋" w:eastAsia="仿宋"/>
          <w:color w:val="000000" w:themeColor="text1"/>
          <w:sz w:val="24"/>
          <w14:textFill>
            <w14:solidFill>
              <w14:schemeClr w14:val="tx1"/>
            </w14:solidFill>
          </w14:textFill>
        </w:rPr>
        <w:t>“公章”系指单位法定名称章。因特殊原因需要使用冠以法定名称的业务专用章的，投标时须提供《业务专用章使用说明函》（附件</w:t>
      </w:r>
      <w:r>
        <w:rPr>
          <w:rFonts w:ascii="仿宋" w:hAnsi="仿宋" w:eastAsia="仿宋"/>
          <w:color w:val="000000" w:themeColor="text1"/>
          <w:sz w:val="24"/>
          <w14:textFill>
            <w14:solidFill>
              <w14:schemeClr w14:val="tx1"/>
            </w14:solidFill>
          </w14:textFill>
        </w:rPr>
        <w:t>4）</w:t>
      </w:r>
      <w:r>
        <w:rPr>
          <w:rFonts w:hint="eastAsia" w:ascii="仿宋_GB2312" w:hAnsi="仿宋" w:eastAsia="仿宋_GB2312"/>
          <w:color w:val="000000" w:themeColor="text1"/>
          <w:sz w:val="24"/>
          <w14:textFill>
            <w14:solidFill>
              <w14:schemeClr w14:val="tx1"/>
            </w14:solidFill>
          </w14:textFill>
        </w:rPr>
        <w:t>。</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2.6“电子交易平台”是指本项目政府采购活动所依托的政府采购云平台（https://www.zcygov.cn/）。</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2.7 “▲” 系指实质性要求条款，“</w:t>
      </w:r>
      <w:r>
        <w:rPr>
          <w:rFonts w:ascii="Wingdings" w:hAnsi="Wingdings" w:eastAsia="MS Gothic" w:cs="Arial"/>
          <w:color w:val="000000" w:themeColor="text1"/>
          <w:kern w:val="0"/>
          <w:sz w:val="24"/>
          <w14:textFill>
            <w14:solidFill>
              <w14:schemeClr w14:val="tx1"/>
            </w14:solidFill>
          </w14:textFill>
        </w:rPr>
        <w:sym w:font="Wingdings" w:char="00FE"/>
      </w:r>
      <w:r>
        <w:rPr>
          <w:rFonts w:ascii="仿宋_GB2312" w:hAnsi="仿宋" w:eastAsia="仿宋_GB2312"/>
          <w:color w:val="000000" w:themeColor="text1"/>
          <w:sz w:val="24"/>
          <w14:textFill>
            <w14:solidFill>
              <w14:schemeClr w14:val="tx1"/>
            </w14:solidFill>
          </w14:textFill>
        </w:rPr>
        <w:t>” 系指适用本项目的要求，“</w:t>
      </w:r>
      <w:r>
        <w:rPr>
          <w:rFonts w:ascii="Wingdings" w:hAnsi="Wingdings" w:eastAsia="MS Gothic" w:cs="Arial"/>
          <w:color w:val="000000" w:themeColor="text1"/>
          <w:kern w:val="0"/>
          <w:sz w:val="24"/>
          <w14:textFill>
            <w14:solidFill>
              <w14:schemeClr w14:val="tx1"/>
            </w14:solidFill>
          </w14:textFill>
        </w:rPr>
        <w:sym w:font="Wingdings" w:char="00A8"/>
      </w:r>
      <w:r>
        <w:rPr>
          <w:rFonts w:ascii="仿宋_GB2312" w:hAnsi="仿宋" w:eastAsia="仿宋_GB2312"/>
          <w:color w:val="000000" w:themeColor="text1"/>
          <w:sz w:val="24"/>
          <w14:textFill>
            <w14:solidFill>
              <w14:schemeClr w14:val="tx1"/>
            </w14:solidFill>
          </w14:textFill>
        </w:rPr>
        <w:t>” 系指不适用本项目的要求。</w:t>
      </w:r>
    </w:p>
    <w:p>
      <w:pPr>
        <w:spacing w:line="360" w:lineRule="auto"/>
        <w:ind w:firstLine="482" w:firstLineChars="200"/>
        <w:rPr>
          <w:rFonts w:ascii="仿宋_GB2312" w:hAnsi="仿宋" w:eastAsia="仿宋_GB2312"/>
          <w:b/>
          <w:color w:val="000000" w:themeColor="text1"/>
          <w:sz w:val="24"/>
          <w14:textFill>
            <w14:solidFill>
              <w14:schemeClr w14:val="tx1"/>
            </w14:solidFill>
          </w14:textFill>
        </w:rPr>
      </w:pPr>
      <w:r>
        <w:rPr>
          <w:rFonts w:ascii="仿宋_GB2312" w:hAnsi="仿宋" w:eastAsia="仿宋_GB2312"/>
          <w:b/>
          <w:color w:val="000000" w:themeColor="text1"/>
          <w:sz w:val="24"/>
          <w14:textFill>
            <w14:solidFill>
              <w14:schemeClr w14:val="tx1"/>
            </w14:solidFill>
          </w14:textFill>
        </w:rPr>
        <w:t>3.</w:t>
      </w:r>
      <w:r>
        <w:rPr>
          <w:rFonts w:ascii="仿宋_GB2312" w:hAnsi="仿宋" w:eastAsia="仿宋_GB2312"/>
          <w:color w:val="000000" w:themeColor="text1"/>
          <w14:textFill>
            <w14:solidFill>
              <w14:schemeClr w14:val="tx1"/>
            </w14:solidFill>
          </w14:textFill>
        </w:rPr>
        <w:t xml:space="preserve"> </w:t>
      </w:r>
      <w:r>
        <w:rPr>
          <w:rFonts w:hint="eastAsia" w:ascii="仿宋_GB2312" w:hAnsi="仿宋" w:eastAsia="仿宋_GB2312"/>
          <w:b/>
          <w:color w:val="000000" w:themeColor="text1"/>
          <w:sz w:val="24"/>
          <w14:textFill>
            <w14:solidFill>
              <w14:schemeClr w14:val="tx1"/>
            </w14:solidFill>
          </w14:textFill>
        </w:rPr>
        <w:t>采购项目需要落实的政府采购政策</w:t>
      </w:r>
    </w:p>
    <w:p>
      <w:pPr>
        <w:spacing w:line="360" w:lineRule="auto"/>
        <w:ind w:firstLine="480" w:firstLineChars="200"/>
        <w:rPr>
          <w:rFonts w:ascii="宋体" w:hAnsi="宋体" w:cs="宋体"/>
          <w:color w:val="000000" w:themeColor="text1"/>
          <w:sz w:val="24"/>
          <w:highlight w:val="yellow"/>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3.1 </w:t>
      </w:r>
      <w:r>
        <w:rPr>
          <w:rFonts w:hint="eastAsia" w:ascii="仿宋_GB2312" w:hAnsi="仿宋" w:eastAsia="仿宋_GB2312"/>
          <w:color w:val="000000" w:themeColor="text1"/>
          <w:sz w:val="24"/>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3.2 </w:t>
      </w:r>
      <w:r>
        <w:rPr>
          <w:rFonts w:hint="eastAsia" w:ascii="仿宋_GB2312" w:hAnsi="仿宋" w:eastAsia="仿宋_GB2312"/>
          <w:color w:val="000000" w:themeColor="text1"/>
          <w:sz w:val="24"/>
          <w14:textFill>
            <w14:solidFill>
              <w14:schemeClr w14:val="tx1"/>
            </w14:solidFill>
          </w14:textFill>
        </w:rPr>
        <w:t>支持绿色发展</w:t>
      </w:r>
    </w:p>
    <w:p>
      <w:pPr>
        <w:spacing w:line="360" w:lineRule="auto"/>
        <w:ind w:firstLine="480" w:firstLineChars="200"/>
        <w:rPr>
          <w:rFonts w:ascii="仿宋_GB2312" w:hAnsi="仿宋" w:eastAsia="仿宋_GB2312"/>
          <w:b/>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000000" w:themeColor="text1"/>
          <w:sz w:val="24"/>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3.2.2 </w:t>
      </w:r>
      <w:r>
        <w:rPr>
          <w:rFonts w:hint="eastAsia" w:ascii="仿宋_GB2312" w:hAnsi="仿宋" w:eastAsia="仿宋_GB2312"/>
          <w:color w:val="000000" w:themeColor="text1"/>
          <w:sz w:val="24"/>
          <w14:textFill>
            <w14:solidFill>
              <w14:schemeClr w14:val="tx1"/>
            </w14:solidFill>
          </w14:textFill>
        </w:rPr>
        <w:t>修缮、装修类项目采购建材的，采购人应将绿色建筑和绿色建材性能、指标等作为实质性条件纳入招标文件和合同。</w:t>
      </w:r>
    </w:p>
    <w:p>
      <w:pPr>
        <w:spacing w:line="360" w:lineRule="auto"/>
        <w:ind w:firstLine="480" w:firstLineChars="200"/>
        <w:rPr>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3.2.3</w:t>
      </w:r>
      <w:r>
        <w:rPr>
          <w:rFonts w:hint="eastAsia" w:ascii="仿宋_GB2312" w:hAnsi="仿宋" w:eastAsia="仿宋_GB2312"/>
          <w:color w:val="000000" w:themeColor="text1"/>
          <w:sz w:val="24"/>
          <w14:textFill>
            <w14:solidFill>
              <w14:schemeClr w14:val="tx1"/>
            </w14:solidFill>
          </w14:textFill>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3.3支持中小企业发展</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000000" w:themeColor="text1"/>
          <w:kern w:val="0"/>
          <w:sz w:val="24"/>
          <w14:textFill>
            <w14:solidFill>
              <w14:schemeClr w14:val="tx1"/>
            </w14:solidFill>
          </w14:textFill>
        </w:rPr>
      </w:pPr>
      <w:r>
        <w:rPr>
          <w:rFonts w:ascii="仿宋_GB2312" w:eastAsia="仿宋_GB2312"/>
          <w:bCs/>
          <w:color w:val="000000" w:themeColor="text1"/>
          <w:sz w:val="24"/>
          <w14:textFill>
            <w14:solidFill>
              <w14:schemeClr w14:val="tx1"/>
            </w14:solidFill>
          </w14:textFill>
        </w:rPr>
        <w:t>3.3.2</w:t>
      </w:r>
      <w:r>
        <w:rPr>
          <w:rFonts w:hint="eastAsia" w:ascii="仿宋_GB2312" w:hAnsi="宋体" w:eastAsia="仿宋_GB2312" w:cs="宋体"/>
          <w:color w:val="000000" w:themeColor="text1"/>
          <w:kern w:val="0"/>
          <w:sz w:val="24"/>
          <w14:textFill>
            <w14:solidFill>
              <w14:schemeClr w14:val="tx1"/>
            </w14:solidFill>
          </w14:textFill>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3.3.3</w:t>
      </w:r>
      <w:r>
        <w:rPr>
          <w:rFonts w:hint="eastAsia" w:ascii="仿宋_GB2312" w:hAnsi="仿宋" w:eastAsia="仿宋_GB2312"/>
          <w:color w:val="000000" w:themeColor="text1"/>
          <w:sz w:val="24"/>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对于未预留份额专门面向中小企业的政府采购货物或服务项目，以及预留份额政府采购货物或服务项目中的非预留部分标项，对小型和微型企业的投标报价给予20</w:t>
      </w:r>
      <w:r>
        <w:rPr>
          <w:rFonts w:ascii="仿宋_GB2312" w:hAnsi="仿宋" w:eastAsia="仿宋_GB2312"/>
          <w:color w:val="000000" w:themeColor="text1"/>
          <w:sz w:val="24"/>
          <w14:textFill>
            <w14:solidFill>
              <w14:schemeClr w14:val="tx1"/>
            </w14:solidFill>
          </w14:textFill>
        </w:rPr>
        <w:t>%的扣除，用扣除后的价格参与评审。接受大中型企业与小微企业组成联合体或者允许大中型企业向一家或者多家小微企业分包的</w:t>
      </w:r>
      <w:r>
        <w:rPr>
          <w:rFonts w:hint="eastAsia" w:ascii="仿宋_GB2312" w:hAnsi="仿宋" w:eastAsia="仿宋_GB2312"/>
          <w:color w:val="000000" w:themeColor="text1"/>
          <w:sz w:val="24"/>
          <w14:textFill>
            <w14:solidFill>
              <w14:schemeClr w14:val="tx1"/>
            </w14:solidFill>
          </w14:textFill>
        </w:rPr>
        <w:t>政府</w:t>
      </w:r>
      <w:r>
        <w:rPr>
          <w:rFonts w:ascii="仿宋_GB2312" w:hAnsi="仿宋" w:eastAsia="仿宋_GB2312"/>
          <w:color w:val="000000" w:themeColor="text1"/>
          <w:sz w:val="24"/>
          <w14:textFill>
            <w14:solidFill>
              <w14:schemeClr w14:val="tx1"/>
            </w14:solidFill>
          </w14:textFill>
        </w:rPr>
        <w:t>采购</w:t>
      </w:r>
      <w:r>
        <w:rPr>
          <w:rFonts w:hint="eastAsia" w:ascii="仿宋_GB2312" w:hAnsi="仿宋" w:eastAsia="仿宋_GB2312"/>
          <w:color w:val="000000" w:themeColor="text1"/>
          <w:sz w:val="24"/>
          <w14:textFill>
            <w14:solidFill>
              <w14:schemeClr w14:val="tx1"/>
            </w14:solidFill>
          </w14:textFill>
        </w:rPr>
        <w:t>货物或服务</w:t>
      </w:r>
      <w:r>
        <w:rPr>
          <w:rFonts w:ascii="仿宋_GB2312" w:hAnsi="仿宋" w:eastAsia="仿宋_GB2312"/>
          <w:color w:val="000000" w:themeColor="text1"/>
          <w:sz w:val="24"/>
          <w14:textFill>
            <w14:solidFill>
              <w14:schemeClr w14:val="tx1"/>
            </w14:solidFill>
          </w14:textFill>
        </w:rPr>
        <w:t>项目，对于联合协议或者分包意向协议约定小微企业的合同份额占到合同总金额</w:t>
      </w:r>
      <w:r>
        <w:rPr>
          <w:rFonts w:hint="eastAsia" w:ascii="仿宋_GB2312" w:hAnsi="仿宋" w:eastAsia="仿宋_GB2312"/>
          <w:color w:val="000000" w:themeColor="text1"/>
          <w:sz w:val="24"/>
          <w14:textFill>
            <w14:solidFill>
              <w14:schemeClr w14:val="tx1"/>
            </w14:solidFill>
          </w14:textFill>
        </w:rPr>
        <w:t>4</w:t>
      </w:r>
      <w:r>
        <w:rPr>
          <w:rFonts w:ascii="仿宋_GB2312" w:hAnsi="仿宋" w:eastAsia="仿宋_GB2312"/>
          <w:color w:val="000000" w:themeColor="text1"/>
          <w:sz w:val="24"/>
          <w14:textFill>
            <w14:solidFill>
              <w14:schemeClr w14:val="tx1"/>
            </w14:solidFill>
          </w14:textFill>
        </w:rPr>
        <w:t>0%以上的，对联合体或者大中型企业的报价给予</w:t>
      </w:r>
      <w:r>
        <w:rPr>
          <w:rFonts w:hint="eastAsia" w:ascii="仿宋_GB2312" w:hAnsi="仿宋" w:eastAsia="仿宋_GB2312"/>
          <w:color w:val="000000" w:themeColor="text1"/>
          <w:sz w:val="24"/>
          <w14:textFill>
            <w14:solidFill>
              <w14:schemeClr w14:val="tx1"/>
            </w14:solidFill>
          </w14:textFill>
        </w:rPr>
        <w:t>6</w:t>
      </w:r>
      <w:r>
        <w:rPr>
          <w:rFonts w:ascii="仿宋_GB2312" w:hAnsi="仿宋" w:eastAsia="仿宋_GB2312"/>
          <w:color w:val="000000" w:themeColor="text1"/>
          <w:sz w:val="24"/>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3.3.6</w:t>
      </w:r>
      <w:r>
        <w:rPr>
          <w:rFonts w:hint="eastAsia" w:ascii="仿宋_GB2312" w:hAnsi="仿宋" w:eastAsia="仿宋_GB2312"/>
          <w:color w:val="000000" w:themeColor="text1"/>
          <w:sz w:val="24"/>
          <w14:textFill>
            <w14:solidFill>
              <w14:schemeClr w14:val="tx1"/>
            </w14:solidFill>
          </w14:textFill>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3.3.7中小企业享受扶持政策获得政府采购合同的，小微企业不得将合同分包给大中型企业，中型企业不得将合同分包给大型企业</w:t>
      </w:r>
      <w:r>
        <w:rPr>
          <w:rFonts w:hint="eastAsia" w:ascii="仿宋_GB2312" w:hAnsi="仿宋" w:eastAsia="仿宋_GB2312"/>
          <w:color w:val="000000" w:themeColor="text1"/>
          <w:sz w:val="24"/>
          <w14:textFill>
            <w14:solidFill>
              <w14:schemeClr w14:val="tx1"/>
            </w14:solidFill>
          </w14:textFill>
        </w:rPr>
        <w:t>。</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3.4</w:t>
      </w:r>
      <w:r>
        <w:rPr>
          <w:rFonts w:hint="eastAsia" w:ascii="仿宋_GB2312" w:eastAsia="仿宋_GB2312"/>
          <w:bCs/>
          <w:color w:val="000000" w:themeColor="text1"/>
          <w:sz w:val="24"/>
          <w14:textFill>
            <w14:solidFill>
              <w14:schemeClr w14:val="tx1"/>
            </w14:solidFill>
          </w14:textFill>
        </w:rPr>
        <w:t>支持创新发展</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3.4.1 采购人优先采购被认定</w:t>
      </w:r>
      <w:r>
        <w:rPr>
          <w:rFonts w:hint="eastAsia" w:ascii="仿宋_GB2312" w:hAnsi="仿宋" w:eastAsia="仿宋_GB2312"/>
          <w:color w:val="000000" w:themeColor="text1"/>
          <w:sz w:val="24"/>
          <w14:textFill>
            <w14:solidFill>
              <w14:schemeClr w14:val="tx1"/>
            </w14:solidFill>
          </w14:textFill>
        </w:rPr>
        <w:t>为首台套产品和“制造精品”的自主创新产品。</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3.4.2首台套产品</w:t>
      </w:r>
      <w:r>
        <w:rPr>
          <w:rFonts w:hint="eastAsia" w:ascii="仿宋_GB2312" w:hAnsi="仿宋" w:eastAsia="仿宋_GB2312"/>
          <w:color w:val="000000" w:themeColor="text1"/>
          <w:sz w:val="24"/>
          <w14:textFill>
            <w14:solidFill>
              <w14:schemeClr w14:val="tx1"/>
            </w14:solidFill>
          </w14:textFill>
        </w:rPr>
        <w:t>被纳入《首台套产品推广应用指导目录》之日起</w:t>
      </w:r>
      <w:r>
        <w:rPr>
          <w:rFonts w:ascii="仿宋_GB2312" w:hAnsi="仿宋" w:eastAsia="仿宋_GB2312"/>
          <w:color w:val="000000" w:themeColor="text1"/>
          <w:sz w:val="24"/>
          <w14:textFill>
            <w14:solidFill>
              <w14:schemeClr w14:val="tx1"/>
            </w14:solidFill>
          </w14:textFill>
        </w:rPr>
        <w:t>2年内，以及产品核心技术高于国内领先水平，并具有明晰自主知识产权的“制造精品”产品，</w:t>
      </w:r>
      <w:r>
        <w:rPr>
          <w:rFonts w:hint="eastAsia" w:ascii="仿宋_GB2312" w:hAnsi="仿宋" w:eastAsia="仿宋_GB2312"/>
          <w:color w:val="000000" w:themeColor="text1"/>
          <w:sz w:val="24"/>
          <w14:textFill>
            <w14:solidFill>
              <w14:schemeClr w14:val="tx1"/>
            </w14:solidFill>
          </w14:textFill>
        </w:rPr>
        <w:t>自认定之日起</w:t>
      </w:r>
      <w:r>
        <w:rPr>
          <w:rFonts w:ascii="仿宋_GB2312" w:hAnsi="仿宋" w:eastAsia="仿宋_GB2312"/>
          <w:color w:val="000000" w:themeColor="text1"/>
          <w:sz w:val="24"/>
          <w14:textFill>
            <w14:solidFill>
              <w14:schemeClr w14:val="tx1"/>
            </w14:solidFill>
          </w14:textFill>
        </w:rPr>
        <w:t>2年内视同已具备相应销售业绩，参加政府采购活动</w:t>
      </w:r>
      <w:r>
        <w:rPr>
          <w:rFonts w:hint="eastAsia" w:ascii="仿宋_GB2312" w:hAnsi="仿宋" w:eastAsia="仿宋_GB2312"/>
          <w:color w:val="000000" w:themeColor="text1"/>
          <w:sz w:val="24"/>
          <w14:textFill>
            <w14:solidFill>
              <w14:schemeClr w14:val="tx1"/>
            </w14:solidFill>
          </w14:textFill>
        </w:rPr>
        <w:t>时业绩分值为满分。</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000000" w:themeColor="text1"/>
          <w:sz w:val="24"/>
          <w14:textFill>
            <w14:solidFill>
              <w14:schemeClr w14:val="tx1"/>
            </w14:solidFill>
          </w14:textFill>
        </w:rPr>
        <w:t>登录</w:t>
      </w:r>
      <w:r>
        <w:rPr>
          <w:rFonts w:ascii="仿宋_GB2312" w:hAnsi="仿宋" w:eastAsia="仿宋_GB2312"/>
          <w:color w:val="000000" w:themeColor="text1"/>
          <w:sz w:val="24"/>
          <w14:textFill>
            <w14:solidFill>
              <w14:schemeClr w14:val="tx1"/>
            </w14:solidFill>
          </w14:textFill>
        </w:rPr>
        <w:t>杭州市政府采购网“中小企业信用融资”模块，查看信用融资政策文件及各相关银行服务方案。</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3.6平等对待内外资企业和符合条件的破产重整企业</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平等对待内外资企业和符合条件的破产重整企业，切实保障企业公平竞争，平等维护企业的合法利益。</w:t>
      </w:r>
    </w:p>
    <w:p>
      <w:pPr>
        <w:spacing w:line="360" w:lineRule="auto"/>
        <w:ind w:firstLine="482" w:firstLineChars="200"/>
        <w:rPr>
          <w:rFonts w:ascii="仿宋_GB2312" w:hAnsi="仿宋" w:eastAsia="仿宋_GB2312"/>
          <w:b/>
          <w:color w:val="000000" w:themeColor="text1"/>
          <w:sz w:val="24"/>
          <w14:textFill>
            <w14:solidFill>
              <w14:schemeClr w14:val="tx1"/>
            </w14:solidFill>
          </w14:textFill>
        </w:rPr>
      </w:pPr>
      <w:r>
        <w:rPr>
          <w:rFonts w:ascii="仿宋_GB2312" w:hAnsi="仿宋" w:eastAsia="仿宋_GB2312"/>
          <w:b/>
          <w:color w:val="000000" w:themeColor="text1"/>
          <w:sz w:val="24"/>
          <w14:textFill>
            <w14:solidFill>
              <w14:schemeClr w14:val="tx1"/>
            </w14:solidFill>
          </w14:textFill>
        </w:rPr>
        <w:t xml:space="preserve">4. </w:t>
      </w:r>
      <w:r>
        <w:rPr>
          <w:rFonts w:hint="eastAsia" w:ascii="仿宋_GB2312" w:hAnsi="仿宋" w:eastAsia="仿宋_GB2312"/>
          <w:b/>
          <w:color w:val="000000" w:themeColor="text1"/>
          <w:sz w:val="24"/>
          <w14:textFill>
            <w14:solidFill>
              <w14:schemeClr w14:val="tx1"/>
            </w14:solidFill>
          </w14:textFill>
        </w:rPr>
        <w:t>询问、质疑、投诉</w:t>
      </w:r>
    </w:p>
    <w:p>
      <w:pPr>
        <w:autoSpaceDE w:val="0"/>
        <w:autoSpaceDN w:val="0"/>
        <w:spacing w:line="360" w:lineRule="auto"/>
        <w:ind w:firstLine="480" w:firstLineChars="200"/>
        <w:jc w:val="left"/>
        <w:rPr>
          <w:rFonts w:ascii="仿宋_GB2312" w:hAnsi="仿宋" w:eastAsia="仿宋_GB2312" w:cs="微软雅黑"/>
          <w:color w:val="000000" w:themeColor="text1"/>
          <w:kern w:val="0"/>
          <w:sz w:val="24"/>
          <w:lang w:val="zh-CN"/>
          <w14:textFill>
            <w14:solidFill>
              <w14:schemeClr w14:val="tx1"/>
            </w14:solidFill>
          </w14:textFill>
        </w:rPr>
      </w:pPr>
      <w:r>
        <w:rPr>
          <w:rFonts w:ascii="仿宋_GB2312" w:hAnsi="仿宋" w:eastAsia="仿宋_GB2312" w:cs="微软雅黑"/>
          <w:color w:val="000000" w:themeColor="text1"/>
          <w:kern w:val="0"/>
          <w:sz w:val="24"/>
          <w:lang w:val="zh-CN"/>
          <w14:textFill>
            <w14:solidFill>
              <w14:schemeClr w14:val="tx1"/>
            </w14:solidFill>
          </w14:textFill>
        </w:rPr>
        <w:t>4.1供应商询问</w:t>
      </w:r>
    </w:p>
    <w:p>
      <w:pPr>
        <w:autoSpaceDE w:val="0"/>
        <w:autoSpaceDN w:val="0"/>
        <w:spacing w:line="360" w:lineRule="auto"/>
        <w:ind w:firstLine="480" w:firstLineChars="200"/>
        <w:jc w:val="left"/>
        <w:rPr>
          <w:rFonts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供应商对政府采购活动事项有疑问的，可以提出询问，采购人或者采购代理机构应当在</w:t>
      </w:r>
      <w:r>
        <w:rPr>
          <w:rFonts w:ascii="仿宋_GB2312" w:hAnsi="仿宋" w:eastAsia="仿宋_GB2312" w:cs="微软雅黑"/>
          <w:color w:val="000000" w:themeColor="text1"/>
          <w:kern w:val="0"/>
          <w:sz w:val="24"/>
          <w:lang w:val="zh-CN"/>
          <w14:textFill>
            <w14:solidFill>
              <w14:schemeClr w14:val="tx1"/>
            </w14:solidFill>
          </w14:textFill>
        </w:rPr>
        <w:t>3个工作日内对供应</w:t>
      </w:r>
      <w:r>
        <w:rPr>
          <w:rFonts w:hint="eastAsia" w:ascii="仿宋_GB2312" w:hAnsi="仿宋" w:eastAsia="仿宋_GB2312" w:cs="微软雅黑"/>
          <w:color w:val="000000" w:themeColor="text1"/>
          <w:kern w:val="0"/>
          <w:sz w:val="24"/>
          <w:lang w:val="zh-CN"/>
          <w14:textFill>
            <w14:solidFill>
              <w14:schemeClr w14:val="tx1"/>
            </w14:solidFill>
          </w14:textFill>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仿宋_GB2312" w:hAnsi="仿宋" w:eastAsia="仿宋_GB2312" w:cs="微软雅黑"/>
          <w:color w:val="000000" w:themeColor="text1"/>
          <w:kern w:val="0"/>
          <w:sz w:val="24"/>
          <w:lang w:val="zh-CN"/>
          <w14:textFill>
            <w14:solidFill>
              <w14:schemeClr w14:val="tx1"/>
            </w14:solidFill>
          </w14:textFill>
        </w:rPr>
      </w:pPr>
      <w:r>
        <w:rPr>
          <w:rFonts w:ascii="仿宋_GB2312" w:hAnsi="仿宋" w:eastAsia="仿宋_GB2312" w:cs="微软雅黑"/>
          <w:color w:val="000000" w:themeColor="text1"/>
          <w:kern w:val="0"/>
          <w:sz w:val="24"/>
          <w:lang w:val="zh-CN"/>
          <w14:textFill>
            <w14:solidFill>
              <w14:schemeClr w14:val="tx1"/>
            </w14:solidFill>
          </w14:textFill>
        </w:rPr>
        <w:t>4.2供应商质疑</w:t>
      </w:r>
    </w:p>
    <w:p>
      <w:pPr>
        <w:pStyle w:val="34"/>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s="微软雅黑"/>
          <w:color w:val="000000" w:themeColor="text1"/>
          <w:kern w:val="0"/>
          <w:sz w:val="24"/>
          <w:lang w:val="zh-CN"/>
          <w14:textFill>
            <w14:solidFill>
              <w14:schemeClr w14:val="tx1"/>
            </w14:solidFill>
          </w14:textFill>
        </w:rPr>
        <w:t>4.2</w:t>
      </w:r>
      <w:r>
        <w:rPr>
          <w:rFonts w:ascii="仿宋_GB2312" w:hAnsi="仿宋" w:eastAsia="仿宋_GB2312"/>
          <w:color w:val="000000" w:themeColor="text1"/>
          <w:sz w:val="24"/>
          <w14:textFill>
            <w14:solidFill>
              <w14:schemeClr w14:val="tx1"/>
            </w14:solidFill>
          </w14:textFill>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s="微软雅黑"/>
          <w:color w:val="000000" w:themeColor="text1"/>
          <w:kern w:val="0"/>
          <w:sz w:val="24"/>
          <w:lang w:val="zh-CN"/>
          <w14:textFill>
            <w14:solidFill>
              <w14:schemeClr w14:val="tx1"/>
            </w14:solidFill>
          </w14:textFill>
        </w:rPr>
        <w:t>4.2</w:t>
      </w:r>
      <w:r>
        <w:rPr>
          <w:rFonts w:ascii="仿宋_GB2312" w:hAnsi="仿宋" w:eastAsia="仿宋_GB2312"/>
          <w:color w:val="000000" w:themeColor="text1"/>
          <w:sz w:val="24"/>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w:t>
      </w:r>
      <w:r>
        <w:rPr>
          <w:rFonts w:hint="eastAsia" w:ascii="仿宋_GB2312" w:hAnsi="仿宋" w:eastAsia="仿宋_GB2312"/>
          <w:color w:val="000000" w:themeColor="text1"/>
          <w:sz w:val="24"/>
          <w14:textFill>
            <w14:solidFill>
              <w14:schemeClr w14:val="tx1"/>
            </w14:solidFill>
          </w14:textFill>
        </w:rPr>
        <w:t>代理</w:t>
      </w:r>
      <w:r>
        <w:rPr>
          <w:rFonts w:ascii="仿宋_GB2312" w:hAnsi="仿宋" w:eastAsia="仿宋_GB2312"/>
          <w:color w:val="000000" w:themeColor="text1"/>
          <w:sz w:val="24"/>
          <w14:textFill>
            <w14:solidFill>
              <w14:schemeClr w14:val="tx1"/>
            </w14:solidFill>
          </w14:textFill>
        </w:rPr>
        <w:t>机构提出质疑，否则，采购人或者采购</w:t>
      </w:r>
      <w:r>
        <w:rPr>
          <w:rFonts w:hint="eastAsia" w:ascii="仿宋_GB2312" w:hAnsi="仿宋" w:eastAsia="仿宋_GB2312"/>
          <w:color w:val="000000" w:themeColor="text1"/>
          <w:sz w:val="24"/>
          <w14:textFill>
            <w14:solidFill>
              <w14:schemeClr w14:val="tx1"/>
            </w14:solidFill>
          </w14:textFill>
        </w:rPr>
        <w:t>代理</w:t>
      </w:r>
      <w:r>
        <w:rPr>
          <w:rFonts w:ascii="仿宋_GB2312" w:hAnsi="仿宋" w:eastAsia="仿宋_GB2312"/>
          <w:color w:val="000000" w:themeColor="text1"/>
          <w:sz w:val="24"/>
          <w14:textFill>
            <w14:solidFill>
              <w14:schemeClr w14:val="tx1"/>
            </w14:solidFill>
          </w14:textFill>
        </w:rPr>
        <w:t>机构不予受理：</w:t>
      </w:r>
    </w:p>
    <w:p>
      <w:pPr>
        <w:pStyle w:val="6"/>
        <w:spacing w:line="360" w:lineRule="auto"/>
        <w:ind w:firstLine="480" w:firstLineChars="200"/>
        <w:rPr>
          <w:rFonts w:ascii="仿宋_GB2312" w:hAnsi="仿宋" w:eastAsia="仿宋_GB2312"/>
          <w:color w:val="000000" w:themeColor="text1"/>
          <w:kern w:val="2"/>
          <w:sz w:val="24"/>
          <w14:textFill>
            <w14:solidFill>
              <w14:schemeClr w14:val="tx1"/>
            </w14:solidFill>
          </w14:textFill>
        </w:rPr>
      </w:pPr>
      <w:r>
        <w:rPr>
          <w:rFonts w:ascii="仿宋_GB2312" w:hAnsi="仿宋" w:eastAsia="仿宋_GB2312"/>
          <w:color w:val="000000" w:themeColor="text1"/>
          <w:kern w:val="2"/>
          <w:sz w:val="24"/>
          <w14:textFill>
            <w14:solidFill>
              <w14:schemeClr w14:val="tx1"/>
            </w14:solidFill>
          </w14:textFill>
        </w:rPr>
        <w:t>4.2.2.1对招标文件提出质疑的，质疑期限为供应商获得招标文件之日或者招标文件公告期限届满之日起计算。</w:t>
      </w:r>
    </w:p>
    <w:p>
      <w:pPr>
        <w:pStyle w:val="34"/>
        <w:spacing w:line="360" w:lineRule="auto"/>
        <w:ind w:left="479" w:leftChars="228"/>
        <w:rPr>
          <w:rFonts w:ascii="仿宋_GB2312" w:hAnsi="仿宋" w:eastAsia="仿宋_GB2312"/>
          <w:color w:val="000000" w:themeColor="text1"/>
          <w:sz w:val="24"/>
          <w14:textFill>
            <w14:solidFill>
              <w14:schemeClr w14:val="tx1"/>
            </w14:solidFill>
          </w14:textFill>
        </w:rPr>
      </w:pPr>
      <w:r>
        <w:rPr>
          <w:rFonts w:ascii="仿宋_GB2312" w:hAnsi="仿宋" w:eastAsia="仿宋_GB2312" w:cs="Times New Roman"/>
          <w:color w:val="000000" w:themeColor="text1"/>
          <w:sz w:val="24"/>
          <w:szCs w:val="20"/>
          <w14:textFill>
            <w14:solidFill>
              <w14:schemeClr w14:val="tx1"/>
            </w14:solidFill>
          </w14:textFill>
        </w:rPr>
        <w:t>4.2.2.2对采购过程提出质疑的，质疑期限为各采购程序环节结束之日起计算。4.2.2.3对采购结果提出质疑的，质疑期限自采购结果公告期限届满之</w:t>
      </w:r>
      <w:r>
        <w:rPr>
          <w:rFonts w:ascii="仿宋_GB2312" w:hAnsi="仿宋" w:eastAsia="仿宋_GB2312"/>
          <w:color w:val="000000" w:themeColor="text1"/>
          <w:sz w:val="24"/>
          <w14:textFill>
            <w14:solidFill>
              <w14:schemeClr w14:val="tx1"/>
            </w14:solidFill>
          </w14:textFill>
        </w:rPr>
        <w:t>日起计算。</w:t>
      </w:r>
    </w:p>
    <w:p>
      <w:pPr>
        <w:pStyle w:val="34"/>
        <w:spacing w:line="360" w:lineRule="auto"/>
        <w:ind w:firstLine="480" w:firstLineChars="200"/>
        <w:rPr>
          <w:rFonts w:ascii="仿宋_GB2312" w:hAnsi="仿宋" w:eastAsia="仿宋_GB2312" w:cs="微软雅黑"/>
          <w:color w:val="000000" w:themeColor="text1"/>
          <w:kern w:val="0"/>
          <w:sz w:val="24"/>
          <w:lang w:val="zh-CN"/>
          <w14:textFill>
            <w14:solidFill>
              <w14:schemeClr w14:val="tx1"/>
            </w14:solidFill>
          </w14:textFill>
        </w:rPr>
      </w:pPr>
      <w:r>
        <w:rPr>
          <w:rFonts w:ascii="仿宋_GB2312" w:hAnsi="仿宋" w:eastAsia="仿宋_GB2312" w:cs="微软雅黑"/>
          <w:color w:val="000000" w:themeColor="text1"/>
          <w:kern w:val="0"/>
          <w:sz w:val="24"/>
          <w:lang w:val="zh-CN"/>
          <w14:textFill>
            <w14:solidFill>
              <w14:schemeClr w14:val="tx1"/>
            </w14:solidFill>
          </w14:textFill>
        </w:rPr>
        <w:t>4.2.3</w:t>
      </w:r>
      <w:r>
        <w:rPr>
          <w:rFonts w:hint="eastAsia" w:ascii="仿宋_GB2312" w:hAnsi="仿宋" w:eastAsia="仿宋_GB2312"/>
          <w:color w:val="000000" w:themeColor="text1"/>
          <w:sz w:val="24"/>
          <w14:textFill>
            <w14:solidFill>
              <w14:schemeClr w14:val="tx1"/>
            </w14:solidFill>
          </w14:textFill>
        </w:rPr>
        <w:t>供应商提出质疑应当提交质疑函和必要的证明材料。质疑函应当包括下列内容：</w:t>
      </w:r>
    </w:p>
    <w:p>
      <w:pPr>
        <w:pStyle w:val="34"/>
        <w:spacing w:line="360" w:lineRule="auto"/>
        <w:ind w:firstLine="480" w:firstLineChars="200"/>
        <w:rPr>
          <w:rFonts w:ascii="仿宋_GB2312" w:hAnsi="仿宋" w:eastAsia="仿宋_GB2312" w:cs="微软雅黑"/>
          <w:color w:val="000000" w:themeColor="text1"/>
          <w:kern w:val="0"/>
          <w:sz w:val="24"/>
          <w:lang w:val="zh-CN"/>
          <w14:textFill>
            <w14:solidFill>
              <w14:schemeClr w14:val="tx1"/>
            </w14:solidFill>
          </w14:textFill>
        </w:rPr>
      </w:pPr>
      <w:r>
        <w:rPr>
          <w:rFonts w:ascii="仿宋_GB2312" w:hAnsi="仿宋" w:eastAsia="仿宋_GB2312" w:cs="微软雅黑"/>
          <w:color w:val="000000" w:themeColor="text1"/>
          <w:kern w:val="0"/>
          <w:sz w:val="24"/>
          <w:lang w:val="zh-CN"/>
          <w14:textFill>
            <w14:solidFill>
              <w14:schemeClr w14:val="tx1"/>
            </w14:solidFill>
          </w14:textFill>
        </w:rPr>
        <w:t>4.2.3.1</w:t>
      </w:r>
      <w:r>
        <w:rPr>
          <w:rFonts w:hint="eastAsia" w:ascii="仿宋_GB2312" w:hAnsi="仿宋" w:eastAsia="仿宋_GB2312" w:cs="微软雅黑"/>
          <w:color w:val="000000" w:themeColor="text1"/>
          <w:kern w:val="0"/>
          <w:sz w:val="24"/>
          <w:lang w:val="zh-CN"/>
          <w14:textFill>
            <w14:solidFill>
              <w14:schemeClr w14:val="tx1"/>
            </w14:solidFill>
          </w14:textFill>
        </w:rPr>
        <w:t>供应商的姓名或者名称、地址、邮编、联系人及联系电话；</w:t>
      </w:r>
    </w:p>
    <w:p>
      <w:pPr>
        <w:pStyle w:val="34"/>
        <w:spacing w:line="360" w:lineRule="auto"/>
        <w:ind w:firstLine="480" w:firstLineChars="200"/>
        <w:rPr>
          <w:rFonts w:ascii="仿宋_GB2312" w:hAnsi="仿宋" w:eastAsia="仿宋_GB2312" w:cs="微软雅黑"/>
          <w:color w:val="000000" w:themeColor="text1"/>
          <w:kern w:val="0"/>
          <w:sz w:val="24"/>
          <w:lang w:val="zh-CN"/>
          <w14:textFill>
            <w14:solidFill>
              <w14:schemeClr w14:val="tx1"/>
            </w14:solidFill>
          </w14:textFill>
        </w:rPr>
      </w:pPr>
      <w:r>
        <w:rPr>
          <w:rFonts w:ascii="仿宋_GB2312" w:hAnsi="仿宋" w:eastAsia="仿宋_GB2312" w:cs="微软雅黑"/>
          <w:color w:val="000000" w:themeColor="text1"/>
          <w:kern w:val="0"/>
          <w:sz w:val="24"/>
          <w:lang w:val="zh-CN"/>
          <w14:textFill>
            <w14:solidFill>
              <w14:schemeClr w14:val="tx1"/>
            </w14:solidFill>
          </w14:textFill>
        </w:rPr>
        <w:t>4.2.3.2</w:t>
      </w:r>
      <w:r>
        <w:rPr>
          <w:rFonts w:hint="eastAsia" w:ascii="仿宋_GB2312" w:hAnsi="仿宋" w:eastAsia="仿宋_GB2312" w:cs="微软雅黑"/>
          <w:color w:val="000000" w:themeColor="text1"/>
          <w:kern w:val="0"/>
          <w:sz w:val="24"/>
          <w:lang w:val="zh-CN"/>
          <w14:textFill>
            <w14:solidFill>
              <w14:schemeClr w14:val="tx1"/>
            </w14:solidFill>
          </w14:textFill>
        </w:rPr>
        <w:t>质疑项目的名称、编号；</w:t>
      </w:r>
    </w:p>
    <w:p>
      <w:pPr>
        <w:pStyle w:val="34"/>
        <w:spacing w:line="360" w:lineRule="auto"/>
        <w:ind w:firstLine="480" w:firstLineChars="200"/>
        <w:rPr>
          <w:rFonts w:ascii="仿宋_GB2312" w:hAnsi="仿宋" w:eastAsia="仿宋_GB2312" w:cs="微软雅黑"/>
          <w:color w:val="000000" w:themeColor="text1"/>
          <w:kern w:val="0"/>
          <w:sz w:val="24"/>
          <w:lang w:val="zh-CN"/>
          <w14:textFill>
            <w14:solidFill>
              <w14:schemeClr w14:val="tx1"/>
            </w14:solidFill>
          </w14:textFill>
        </w:rPr>
      </w:pPr>
      <w:r>
        <w:rPr>
          <w:rFonts w:ascii="仿宋_GB2312" w:hAnsi="仿宋" w:eastAsia="仿宋_GB2312" w:cs="微软雅黑"/>
          <w:color w:val="000000" w:themeColor="text1"/>
          <w:kern w:val="0"/>
          <w:sz w:val="24"/>
          <w:lang w:val="zh-CN"/>
          <w14:textFill>
            <w14:solidFill>
              <w14:schemeClr w14:val="tx1"/>
            </w14:solidFill>
          </w14:textFill>
        </w:rPr>
        <w:t>4.2.3.3</w:t>
      </w:r>
      <w:r>
        <w:rPr>
          <w:rFonts w:hint="eastAsia" w:ascii="仿宋_GB2312" w:hAnsi="仿宋" w:eastAsia="仿宋_GB2312" w:cs="微软雅黑"/>
          <w:color w:val="000000" w:themeColor="text1"/>
          <w:kern w:val="0"/>
          <w:sz w:val="24"/>
          <w:lang w:val="zh-CN"/>
          <w14:textFill>
            <w14:solidFill>
              <w14:schemeClr w14:val="tx1"/>
            </w14:solidFill>
          </w14:textFill>
        </w:rPr>
        <w:t>具体、明确的质疑事项和与质疑事项相关的请求；</w:t>
      </w:r>
    </w:p>
    <w:p>
      <w:pPr>
        <w:pStyle w:val="34"/>
        <w:spacing w:line="360" w:lineRule="auto"/>
        <w:ind w:firstLine="480" w:firstLineChars="200"/>
        <w:rPr>
          <w:rFonts w:ascii="仿宋_GB2312" w:hAnsi="仿宋" w:eastAsia="仿宋_GB2312" w:cs="微软雅黑"/>
          <w:color w:val="000000" w:themeColor="text1"/>
          <w:kern w:val="0"/>
          <w:sz w:val="24"/>
          <w:lang w:val="zh-CN"/>
          <w14:textFill>
            <w14:solidFill>
              <w14:schemeClr w14:val="tx1"/>
            </w14:solidFill>
          </w14:textFill>
        </w:rPr>
      </w:pPr>
      <w:r>
        <w:rPr>
          <w:rFonts w:ascii="仿宋_GB2312" w:hAnsi="仿宋" w:eastAsia="仿宋_GB2312" w:cs="微软雅黑"/>
          <w:color w:val="000000" w:themeColor="text1"/>
          <w:kern w:val="0"/>
          <w:sz w:val="24"/>
          <w:lang w:val="zh-CN"/>
          <w14:textFill>
            <w14:solidFill>
              <w14:schemeClr w14:val="tx1"/>
            </w14:solidFill>
          </w14:textFill>
        </w:rPr>
        <w:t>4.2.3.4</w:t>
      </w:r>
      <w:r>
        <w:rPr>
          <w:rFonts w:hint="eastAsia" w:ascii="仿宋_GB2312" w:hAnsi="仿宋" w:eastAsia="仿宋_GB2312" w:cs="微软雅黑"/>
          <w:color w:val="000000" w:themeColor="text1"/>
          <w:kern w:val="0"/>
          <w:sz w:val="24"/>
          <w:lang w:val="zh-CN"/>
          <w14:textFill>
            <w14:solidFill>
              <w14:schemeClr w14:val="tx1"/>
            </w14:solidFill>
          </w14:textFill>
        </w:rPr>
        <w:t>事实依据；</w:t>
      </w:r>
    </w:p>
    <w:p>
      <w:pPr>
        <w:pStyle w:val="34"/>
        <w:spacing w:line="360" w:lineRule="auto"/>
        <w:ind w:firstLine="480" w:firstLineChars="200"/>
        <w:rPr>
          <w:rFonts w:ascii="仿宋_GB2312" w:hAnsi="仿宋" w:eastAsia="仿宋_GB2312" w:cs="微软雅黑"/>
          <w:color w:val="000000" w:themeColor="text1"/>
          <w:kern w:val="0"/>
          <w:sz w:val="24"/>
          <w:lang w:val="zh-CN"/>
          <w14:textFill>
            <w14:solidFill>
              <w14:schemeClr w14:val="tx1"/>
            </w14:solidFill>
          </w14:textFill>
        </w:rPr>
      </w:pPr>
      <w:r>
        <w:rPr>
          <w:rFonts w:ascii="仿宋_GB2312" w:hAnsi="仿宋" w:eastAsia="仿宋_GB2312" w:cs="微软雅黑"/>
          <w:color w:val="000000" w:themeColor="text1"/>
          <w:kern w:val="0"/>
          <w:sz w:val="24"/>
          <w:lang w:val="zh-CN"/>
          <w14:textFill>
            <w14:solidFill>
              <w14:schemeClr w14:val="tx1"/>
            </w14:solidFill>
          </w14:textFill>
        </w:rPr>
        <w:t>4.2.3.5</w:t>
      </w:r>
      <w:r>
        <w:rPr>
          <w:rFonts w:hint="eastAsia" w:ascii="仿宋_GB2312" w:hAnsi="仿宋" w:eastAsia="仿宋_GB2312" w:cs="微软雅黑"/>
          <w:color w:val="000000" w:themeColor="text1"/>
          <w:kern w:val="0"/>
          <w:sz w:val="24"/>
          <w:lang w:val="zh-CN"/>
          <w14:textFill>
            <w14:solidFill>
              <w14:schemeClr w14:val="tx1"/>
            </w14:solidFill>
          </w14:textFill>
        </w:rPr>
        <w:t>必要的法律依据；</w:t>
      </w:r>
    </w:p>
    <w:p>
      <w:pPr>
        <w:pStyle w:val="34"/>
        <w:spacing w:line="360" w:lineRule="auto"/>
        <w:ind w:firstLine="480" w:firstLineChars="200"/>
        <w:rPr>
          <w:rFonts w:ascii="仿宋_GB2312" w:hAnsi="仿宋" w:eastAsia="仿宋_GB2312" w:cs="微软雅黑"/>
          <w:color w:val="000000" w:themeColor="text1"/>
          <w:kern w:val="0"/>
          <w:sz w:val="24"/>
          <w:lang w:val="zh-CN"/>
          <w14:textFill>
            <w14:solidFill>
              <w14:schemeClr w14:val="tx1"/>
            </w14:solidFill>
          </w14:textFill>
        </w:rPr>
      </w:pPr>
      <w:r>
        <w:rPr>
          <w:rFonts w:ascii="仿宋_GB2312" w:hAnsi="仿宋" w:eastAsia="仿宋_GB2312" w:cs="微软雅黑"/>
          <w:color w:val="000000" w:themeColor="text1"/>
          <w:kern w:val="0"/>
          <w:sz w:val="24"/>
          <w:lang w:val="zh-CN"/>
          <w14:textFill>
            <w14:solidFill>
              <w14:schemeClr w14:val="tx1"/>
            </w14:solidFill>
          </w14:textFill>
        </w:rPr>
        <w:t>4.2.3.6</w:t>
      </w:r>
      <w:r>
        <w:rPr>
          <w:rFonts w:hint="eastAsia" w:ascii="仿宋_GB2312" w:hAnsi="仿宋" w:eastAsia="仿宋_GB2312" w:cs="微软雅黑"/>
          <w:color w:val="000000" w:themeColor="text1"/>
          <w:kern w:val="0"/>
          <w:sz w:val="24"/>
          <w:lang w:val="zh-CN"/>
          <w14:textFill>
            <w14:solidFill>
              <w14:schemeClr w14:val="tx1"/>
            </w14:solidFill>
          </w14:textFill>
        </w:rPr>
        <w:t>提出质疑的日期。</w:t>
      </w:r>
    </w:p>
    <w:p>
      <w:pPr>
        <w:pStyle w:val="34"/>
        <w:spacing w:line="360" w:lineRule="auto"/>
        <w:ind w:firstLine="480" w:firstLineChars="200"/>
        <w:rPr>
          <w:rFonts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34"/>
        <w:spacing w:line="360" w:lineRule="auto"/>
        <w:ind w:firstLine="480" w:firstLineChars="200"/>
        <w:rPr>
          <w:rFonts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质疑函范本及制作说明详见附件2。</w:t>
      </w:r>
    </w:p>
    <w:p>
      <w:pPr>
        <w:pStyle w:val="34"/>
        <w:spacing w:line="360" w:lineRule="auto"/>
        <w:ind w:firstLine="480" w:firstLineChars="200"/>
        <w:rPr>
          <w:rFonts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4.2.4对同一采购程序环节的质疑，供应商须在法定质疑期内一次性提出。</w:t>
      </w:r>
    </w:p>
    <w:p>
      <w:pPr>
        <w:pStyle w:val="34"/>
        <w:spacing w:line="360" w:lineRule="auto"/>
        <w:ind w:firstLine="480" w:firstLineChars="200"/>
        <w:rPr>
          <w:rFonts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4.2.5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34"/>
        <w:spacing w:line="360" w:lineRule="auto"/>
        <w:ind w:firstLine="480" w:firstLineChars="200"/>
        <w:rPr>
          <w:rFonts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4.2.6询问或者质疑事项可能影响采购结果的，采购人应当暂停签订合同，已经签订合同的，应当中止履行合同。</w:t>
      </w:r>
    </w:p>
    <w:p>
      <w:pPr>
        <w:pStyle w:val="34"/>
        <w:spacing w:line="360" w:lineRule="auto"/>
        <w:ind w:firstLine="480" w:firstLineChars="200"/>
        <w:rPr>
          <w:rFonts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4.3供应商投诉</w:t>
      </w:r>
    </w:p>
    <w:p>
      <w:pPr>
        <w:pStyle w:val="34"/>
        <w:spacing w:line="360" w:lineRule="auto"/>
        <w:ind w:firstLine="480" w:firstLineChars="200"/>
        <w:rPr>
          <w:rFonts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4.3.1质疑供应商对采购人、采购</w:t>
      </w:r>
      <w:r>
        <w:rPr>
          <w:rFonts w:hint="eastAsia" w:ascii="仿宋_GB2312" w:hAnsi="仿宋" w:eastAsia="仿宋_GB2312" w:cs="微软雅黑"/>
          <w:color w:val="000000" w:themeColor="text1"/>
          <w:kern w:val="0"/>
          <w:sz w:val="24"/>
          <w14:textFill>
            <w14:solidFill>
              <w14:schemeClr w14:val="tx1"/>
            </w14:solidFill>
          </w14:textFill>
        </w:rPr>
        <w:t>代理</w:t>
      </w:r>
      <w:r>
        <w:rPr>
          <w:rFonts w:hint="eastAsia" w:ascii="仿宋_GB2312" w:hAnsi="仿宋" w:eastAsia="仿宋_GB2312" w:cs="微软雅黑"/>
          <w:color w:val="000000" w:themeColor="text1"/>
          <w:kern w:val="0"/>
          <w:sz w:val="24"/>
          <w:lang w:val="zh-CN"/>
          <w14:textFill>
            <w14:solidFill>
              <w14:schemeClr w14:val="tx1"/>
            </w14:solidFill>
          </w14:textFill>
        </w:rPr>
        <w:t>机构的答复不满意或者采购人、采购</w:t>
      </w:r>
      <w:r>
        <w:rPr>
          <w:rFonts w:hint="eastAsia" w:ascii="仿宋_GB2312" w:hAnsi="仿宋" w:eastAsia="仿宋_GB2312" w:cs="微软雅黑"/>
          <w:color w:val="000000" w:themeColor="text1"/>
          <w:kern w:val="0"/>
          <w:sz w:val="24"/>
          <w14:textFill>
            <w14:solidFill>
              <w14:schemeClr w14:val="tx1"/>
            </w14:solidFill>
          </w14:textFill>
        </w:rPr>
        <w:t>代理</w:t>
      </w:r>
      <w:r>
        <w:rPr>
          <w:rFonts w:hint="eastAsia" w:ascii="仿宋_GB2312" w:hAnsi="仿宋" w:eastAsia="仿宋_GB2312" w:cs="微软雅黑"/>
          <w:color w:val="000000" w:themeColor="text1"/>
          <w:kern w:val="0"/>
          <w:sz w:val="24"/>
          <w:lang w:val="zh-CN"/>
          <w14:textFill>
            <w14:solidFill>
              <w14:schemeClr w14:val="tx1"/>
            </w14:solidFill>
          </w14:textFill>
        </w:rPr>
        <w:t>机构未在规定的时间内作出答复的，可以在答复期满后十五个工作日内向同级政府采购监督管理部门提出投诉。</w:t>
      </w:r>
    </w:p>
    <w:p>
      <w:pPr>
        <w:pStyle w:val="34"/>
        <w:spacing w:line="360" w:lineRule="auto"/>
        <w:ind w:firstLine="480" w:firstLineChars="200"/>
        <w:rPr>
          <w:rFonts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4.3.2供应商投诉的事项不得超出已质疑事项的范围，基于质疑答复内容提出的投诉事项除外。</w:t>
      </w:r>
    </w:p>
    <w:p>
      <w:pPr>
        <w:pStyle w:val="34"/>
        <w:spacing w:line="360" w:lineRule="auto"/>
        <w:ind w:firstLine="480" w:firstLineChars="200"/>
        <w:rPr>
          <w:rFonts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4.3.3供应商投诉应当有明确的请求和必要的证明材料。</w:t>
      </w:r>
    </w:p>
    <w:p>
      <w:pPr>
        <w:pStyle w:val="34"/>
        <w:spacing w:line="360" w:lineRule="auto"/>
        <w:ind w:firstLine="480" w:firstLineChars="200"/>
        <w:rPr>
          <w:rFonts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4.3.</w:t>
      </w:r>
      <w:r>
        <w:rPr>
          <w:rFonts w:ascii="仿宋_GB2312" w:hAnsi="仿宋" w:eastAsia="仿宋_GB2312" w:cs="微软雅黑"/>
          <w:color w:val="000000" w:themeColor="text1"/>
          <w:kern w:val="0"/>
          <w:sz w:val="24"/>
          <w14:textFill>
            <w14:solidFill>
              <w14:schemeClr w14:val="tx1"/>
            </w14:solidFill>
          </w14:textFill>
        </w:rPr>
        <w:t>4</w:t>
      </w:r>
      <w:r>
        <w:rPr>
          <w:rFonts w:hint="eastAsia" w:ascii="仿宋_GB2312" w:hAnsi="仿宋" w:eastAsia="仿宋_GB2312" w:cs="微软雅黑"/>
          <w:color w:val="000000" w:themeColor="text1"/>
          <w:kern w:val="0"/>
          <w:sz w:val="24"/>
          <w:lang w:val="zh-CN"/>
          <w14:textFill>
            <w14:solidFill>
              <w14:schemeClr w14:val="tx1"/>
            </w14:solidFill>
          </w14:textFill>
        </w:rPr>
        <w:t xml:space="preserve"> 以联合体形式参加政府采购活动的，其投诉应当由组成联合体的所有供应商共同提出。</w:t>
      </w:r>
    </w:p>
    <w:p>
      <w:pPr>
        <w:pStyle w:val="34"/>
        <w:spacing w:line="360" w:lineRule="auto"/>
        <w:ind w:firstLine="480" w:firstLineChars="200"/>
        <w:rPr>
          <w:rFonts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投诉书范本及制作说明详见附件3。</w:t>
      </w:r>
    </w:p>
    <w:p>
      <w:pPr>
        <w:pStyle w:val="34"/>
        <w:spacing w:line="360" w:lineRule="auto"/>
        <w:ind w:firstLine="480" w:firstLineChars="200"/>
        <w:rPr>
          <w:rFonts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4.4在线质疑、投诉。</w:t>
      </w:r>
    </w:p>
    <w:p>
      <w:pPr>
        <w:pStyle w:val="34"/>
        <w:spacing w:line="360" w:lineRule="auto"/>
        <w:ind w:firstLine="480" w:firstLineChars="200"/>
        <w:rPr>
          <w:rFonts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30"/>
        <w:snapToGrid w:val="0"/>
        <w:spacing w:before="0"/>
        <w:ind w:firstLine="360"/>
        <w:rPr>
          <w:rFonts w:ascii="仿宋_GB2312" w:hAnsi="仿宋" w:eastAsia="仿宋_GB2312" w:cs="仿宋_GB2312"/>
          <w:color w:val="000000" w:themeColor="text1"/>
          <w:sz w:val="18"/>
          <w:szCs w:val="18"/>
          <w14:textFill>
            <w14:solidFill>
              <w14:schemeClr w14:val="tx1"/>
            </w14:solidFill>
          </w14:textFill>
        </w:rPr>
      </w:pPr>
    </w:p>
    <w:p>
      <w:pPr>
        <w:adjustRightInd/>
        <w:spacing w:line="360" w:lineRule="auto"/>
        <w:jc w:val="center"/>
        <w:outlineLvl w:val="0"/>
        <w:rPr>
          <w:rFonts w:ascii="仿宋_GB2312" w:hAnsi="仿宋" w:eastAsia="仿宋_GB2312" w:cs="仿宋_GB2312"/>
          <w:b/>
          <w:color w:val="000000" w:themeColor="text1"/>
          <w:sz w:val="32"/>
          <w:szCs w:val="20"/>
          <w14:textFill>
            <w14:solidFill>
              <w14:schemeClr w14:val="tx1"/>
            </w14:solidFill>
          </w14:textFill>
        </w:rPr>
      </w:pPr>
      <w:r>
        <w:rPr>
          <w:rFonts w:ascii="仿宋_GB2312" w:hAnsi="仿宋" w:eastAsia="仿宋_GB2312" w:cs="仿宋_GB2312"/>
          <w:b/>
          <w:color w:val="000000" w:themeColor="text1"/>
          <w:sz w:val="32"/>
          <w:szCs w:val="20"/>
          <w14:textFill>
            <w14:solidFill>
              <w14:schemeClr w14:val="tx1"/>
            </w14:solidFill>
          </w14:textFill>
        </w:rPr>
        <w:t xml:space="preserve">      二、招标文件的构成、澄清、修改</w:t>
      </w:r>
    </w:p>
    <w:p>
      <w:pPr>
        <w:pStyle w:val="34"/>
        <w:spacing w:line="360" w:lineRule="auto"/>
        <w:ind w:firstLine="482" w:firstLineChars="200"/>
        <w:rPr>
          <w:rFonts w:ascii="仿宋_GB2312" w:hAnsi="仿宋" w:eastAsia="仿宋_GB2312" w:cs="仿宋_GB2312"/>
          <w:b/>
          <w:color w:val="000000" w:themeColor="text1"/>
          <w:sz w:val="24"/>
          <w:szCs w:val="24"/>
          <w14:textFill>
            <w14:solidFill>
              <w14:schemeClr w14:val="tx1"/>
            </w14:solidFill>
          </w14:textFill>
        </w:rPr>
      </w:pPr>
      <w:r>
        <w:rPr>
          <w:rFonts w:ascii="仿宋_GB2312" w:hAnsi="仿宋" w:eastAsia="仿宋_GB2312" w:cs="仿宋_GB2312"/>
          <w:b/>
          <w:color w:val="000000" w:themeColor="text1"/>
          <w:sz w:val="24"/>
          <w:szCs w:val="24"/>
          <w14:textFill>
            <w14:solidFill>
              <w14:schemeClr w14:val="tx1"/>
            </w14:solidFill>
          </w14:textFill>
        </w:rPr>
        <w:t>5．招标文件的构成</w:t>
      </w:r>
    </w:p>
    <w:p>
      <w:pPr>
        <w:pStyle w:val="34"/>
        <w:spacing w:line="360" w:lineRule="auto"/>
        <w:ind w:firstLine="480" w:firstLineChars="200"/>
        <w:rPr>
          <w:rFonts w:ascii="仿宋_GB2312" w:hAnsi="仿宋" w:eastAsia="仿宋_GB2312" w:cs="仿宋_GB2312"/>
          <w:color w:val="000000" w:themeColor="text1"/>
          <w:sz w:val="24"/>
          <w:szCs w:val="24"/>
          <w14:textFill>
            <w14:solidFill>
              <w14:schemeClr w14:val="tx1"/>
            </w14:solidFill>
          </w14:textFill>
        </w:rPr>
      </w:pPr>
      <w:r>
        <w:rPr>
          <w:rFonts w:ascii="仿宋_GB2312" w:hAnsi="仿宋" w:eastAsia="仿宋_GB2312" w:cs="仿宋_GB2312"/>
          <w:color w:val="000000" w:themeColor="text1"/>
          <w:sz w:val="24"/>
          <w:szCs w:val="24"/>
          <w14:textFill>
            <w14:solidFill>
              <w14:schemeClr w14:val="tx1"/>
            </w14:solidFill>
          </w14:textFill>
        </w:rPr>
        <w:t xml:space="preserve">5.1 </w:t>
      </w:r>
      <w:r>
        <w:rPr>
          <w:rFonts w:hint="eastAsia" w:ascii="仿宋_GB2312" w:hAnsi="仿宋" w:eastAsia="仿宋_GB2312" w:cs="仿宋_GB2312"/>
          <w:color w:val="000000" w:themeColor="text1"/>
          <w:sz w:val="24"/>
          <w:szCs w:val="24"/>
          <w14:textFill>
            <w14:solidFill>
              <w14:schemeClr w14:val="tx1"/>
            </w14:solidFill>
          </w14:textFill>
        </w:rPr>
        <w:t>招标文件包括下列文件及附件：</w:t>
      </w:r>
    </w:p>
    <w:p>
      <w:pPr>
        <w:pStyle w:val="34"/>
        <w:tabs>
          <w:tab w:val="left" w:pos="840"/>
        </w:tabs>
        <w:spacing w:line="360" w:lineRule="auto"/>
        <w:ind w:firstLine="960" w:firstLineChars="400"/>
        <w:rPr>
          <w:rFonts w:ascii="仿宋_GB2312" w:hAnsi="仿宋" w:eastAsia="仿宋_GB2312" w:cs="仿宋_GB2312"/>
          <w:color w:val="000000" w:themeColor="text1"/>
          <w:sz w:val="24"/>
          <w:szCs w:val="24"/>
          <w14:textFill>
            <w14:solidFill>
              <w14:schemeClr w14:val="tx1"/>
            </w14:solidFill>
          </w14:textFill>
        </w:rPr>
      </w:pPr>
      <w:r>
        <w:rPr>
          <w:rFonts w:ascii="仿宋_GB2312" w:hAnsi="仿宋" w:eastAsia="仿宋_GB2312" w:cs="仿宋_GB2312"/>
          <w:color w:val="000000" w:themeColor="text1"/>
          <w:sz w:val="24"/>
          <w:szCs w:val="24"/>
          <w14:textFill>
            <w14:solidFill>
              <w14:schemeClr w14:val="tx1"/>
            </w14:solidFill>
          </w14:textFill>
        </w:rPr>
        <w:t>5.1.1招标公告；</w:t>
      </w:r>
    </w:p>
    <w:p>
      <w:pPr>
        <w:pStyle w:val="34"/>
        <w:tabs>
          <w:tab w:val="left" w:pos="840"/>
        </w:tabs>
        <w:spacing w:line="360" w:lineRule="auto"/>
        <w:ind w:firstLine="960" w:firstLineChars="400"/>
        <w:rPr>
          <w:rFonts w:ascii="仿宋_GB2312" w:hAnsi="仿宋" w:eastAsia="仿宋_GB2312" w:cs="仿宋_GB2312"/>
          <w:color w:val="000000" w:themeColor="text1"/>
          <w:sz w:val="24"/>
          <w:szCs w:val="24"/>
          <w14:textFill>
            <w14:solidFill>
              <w14:schemeClr w14:val="tx1"/>
            </w14:solidFill>
          </w14:textFill>
        </w:rPr>
      </w:pPr>
      <w:r>
        <w:rPr>
          <w:rFonts w:ascii="仿宋_GB2312" w:hAnsi="仿宋" w:eastAsia="仿宋_GB2312" w:cs="仿宋_GB2312"/>
          <w:color w:val="000000" w:themeColor="text1"/>
          <w:sz w:val="24"/>
          <w:szCs w:val="24"/>
          <w14:textFill>
            <w14:solidFill>
              <w14:schemeClr w14:val="tx1"/>
            </w14:solidFill>
          </w14:textFill>
        </w:rPr>
        <w:t>5.1.2投标人须知；</w:t>
      </w:r>
    </w:p>
    <w:p>
      <w:pPr>
        <w:pStyle w:val="34"/>
        <w:tabs>
          <w:tab w:val="left" w:pos="840"/>
        </w:tabs>
        <w:spacing w:line="360" w:lineRule="auto"/>
        <w:ind w:firstLine="960" w:firstLineChars="400"/>
        <w:rPr>
          <w:rFonts w:ascii="仿宋_GB2312" w:hAnsi="仿宋" w:eastAsia="仿宋_GB2312" w:cs="仿宋_GB2312"/>
          <w:color w:val="000000" w:themeColor="text1"/>
          <w:sz w:val="24"/>
          <w:szCs w:val="24"/>
          <w14:textFill>
            <w14:solidFill>
              <w14:schemeClr w14:val="tx1"/>
            </w14:solidFill>
          </w14:textFill>
        </w:rPr>
      </w:pPr>
      <w:r>
        <w:rPr>
          <w:rFonts w:ascii="仿宋_GB2312" w:hAnsi="仿宋" w:eastAsia="仿宋_GB2312" w:cs="仿宋_GB2312"/>
          <w:color w:val="000000" w:themeColor="text1"/>
          <w:sz w:val="24"/>
          <w:szCs w:val="24"/>
          <w14:textFill>
            <w14:solidFill>
              <w14:schemeClr w14:val="tx1"/>
            </w14:solidFill>
          </w14:textFill>
        </w:rPr>
        <w:t>5.1.3采购需求；</w:t>
      </w:r>
    </w:p>
    <w:p>
      <w:pPr>
        <w:pStyle w:val="34"/>
        <w:tabs>
          <w:tab w:val="left" w:pos="840"/>
        </w:tabs>
        <w:spacing w:line="360" w:lineRule="auto"/>
        <w:ind w:firstLine="960" w:firstLineChars="400"/>
        <w:rPr>
          <w:rFonts w:ascii="仿宋_GB2312" w:hAnsi="仿宋" w:eastAsia="仿宋_GB2312" w:cs="仿宋_GB2312"/>
          <w:color w:val="000000" w:themeColor="text1"/>
          <w:sz w:val="24"/>
          <w:szCs w:val="24"/>
          <w14:textFill>
            <w14:solidFill>
              <w14:schemeClr w14:val="tx1"/>
            </w14:solidFill>
          </w14:textFill>
        </w:rPr>
      </w:pPr>
      <w:r>
        <w:rPr>
          <w:rFonts w:ascii="仿宋_GB2312" w:hAnsi="仿宋" w:eastAsia="仿宋_GB2312" w:cs="仿宋_GB2312"/>
          <w:color w:val="000000" w:themeColor="text1"/>
          <w:sz w:val="24"/>
          <w:szCs w:val="24"/>
          <w14:textFill>
            <w14:solidFill>
              <w14:schemeClr w14:val="tx1"/>
            </w14:solidFill>
          </w14:textFill>
        </w:rPr>
        <w:t>5.1.4评标</w:t>
      </w:r>
      <w:r>
        <w:rPr>
          <w:rFonts w:hint="eastAsia" w:ascii="仿宋_GB2312" w:hAnsi="仿宋" w:eastAsia="仿宋_GB2312" w:cs="仿宋_GB2312"/>
          <w:color w:val="000000" w:themeColor="text1"/>
          <w:sz w:val="24"/>
          <w:szCs w:val="24"/>
          <w14:textFill>
            <w14:solidFill>
              <w14:schemeClr w14:val="tx1"/>
            </w14:solidFill>
          </w14:textFill>
        </w:rPr>
        <w:t>办</w:t>
      </w:r>
      <w:r>
        <w:rPr>
          <w:rFonts w:ascii="仿宋_GB2312" w:hAnsi="仿宋" w:eastAsia="仿宋_GB2312" w:cs="仿宋_GB2312"/>
          <w:color w:val="000000" w:themeColor="text1"/>
          <w:sz w:val="24"/>
          <w:szCs w:val="24"/>
          <w14:textFill>
            <w14:solidFill>
              <w14:schemeClr w14:val="tx1"/>
            </w14:solidFill>
          </w14:textFill>
        </w:rPr>
        <w:t>法；</w:t>
      </w:r>
    </w:p>
    <w:p>
      <w:pPr>
        <w:pStyle w:val="34"/>
        <w:tabs>
          <w:tab w:val="left" w:pos="840"/>
        </w:tabs>
        <w:spacing w:line="360" w:lineRule="auto"/>
        <w:ind w:firstLine="960" w:firstLineChars="400"/>
        <w:rPr>
          <w:rFonts w:ascii="仿宋_GB2312" w:hAnsi="仿宋" w:eastAsia="仿宋_GB2312" w:cs="仿宋_GB2312"/>
          <w:color w:val="000000" w:themeColor="text1"/>
          <w:sz w:val="24"/>
          <w:szCs w:val="24"/>
          <w14:textFill>
            <w14:solidFill>
              <w14:schemeClr w14:val="tx1"/>
            </w14:solidFill>
          </w14:textFill>
        </w:rPr>
      </w:pPr>
      <w:r>
        <w:rPr>
          <w:rFonts w:ascii="仿宋_GB2312" w:hAnsi="仿宋" w:eastAsia="仿宋_GB2312" w:cs="仿宋_GB2312"/>
          <w:color w:val="000000" w:themeColor="text1"/>
          <w:sz w:val="24"/>
          <w:szCs w:val="24"/>
          <w14:textFill>
            <w14:solidFill>
              <w14:schemeClr w14:val="tx1"/>
            </w14:solidFill>
          </w14:textFill>
        </w:rPr>
        <w:t>5.1.5</w:t>
      </w:r>
      <w:r>
        <w:rPr>
          <w:rFonts w:hint="eastAsia" w:ascii="仿宋_GB2312" w:hAnsi="仿宋" w:eastAsia="仿宋_GB2312" w:cs="仿宋_GB2312"/>
          <w:color w:val="000000" w:themeColor="text1"/>
          <w:sz w:val="24"/>
          <w:szCs w:val="24"/>
          <w14:textFill>
            <w14:solidFill>
              <w14:schemeClr w14:val="tx1"/>
            </w14:solidFill>
          </w14:textFill>
        </w:rPr>
        <w:t>拟签订的合同文本；</w:t>
      </w:r>
    </w:p>
    <w:p>
      <w:pPr>
        <w:pStyle w:val="34"/>
        <w:tabs>
          <w:tab w:val="left" w:pos="840"/>
        </w:tabs>
        <w:spacing w:line="360" w:lineRule="auto"/>
        <w:ind w:firstLine="960" w:firstLineChars="400"/>
        <w:rPr>
          <w:rFonts w:ascii="仿宋_GB2312" w:hAnsi="仿宋" w:eastAsia="仿宋_GB2312" w:cs="仿宋_GB2312"/>
          <w:color w:val="000000" w:themeColor="text1"/>
          <w:sz w:val="24"/>
          <w:szCs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5.1.6</w:t>
      </w:r>
      <w:r>
        <w:rPr>
          <w:rFonts w:hint="eastAsia" w:ascii="仿宋_GB2312" w:hAnsi="仿宋" w:eastAsia="仿宋_GB2312" w:cs="仿宋_GB2312"/>
          <w:color w:val="000000" w:themeColor="text1"/>
          <w:sz w:val="24"/>
          <w:szCs w:val="24"/>
          <w14:textFill>
            <w14:solidFill>
              <w14:schemeClr w14:val="tx1"/>
            </w14:solidFill>
          </w14:textFill>
        </w:rPr>
        <w:t>应提交的有关格式范例。</w:t>
      </w:r>
    </w:p>
    <w:p>
      <w:pPr>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5.2与本项目有关的</w:t>
      </w:r>
      <w:r>
        <w:rPr>
          <w:rFonts w:hint="eastAsia" w:ascii="仿宋_GB2312" w:hAnsi="仿宋" w:eastAsia="仿宋_GB2312"/>
          <w:bCs/>
          <w:color w:val="000000" w:themeColor="text1"/>
          <w:sz w:val="24"/>
          <w14:textFill>
            <w14:solidFill>
              <w14:schemeClr w14:val="tx1"/>
            </w14:solidFill>
          </w14:textFill>
        </w:rPr>
        <w:t>澄清或者修改的内容为招标文件的组成部分</w:t>
      </w:r>
      <w:r>
        <w:rPr>
          <w:rFonts w:hint="eastAsia" w:ascii="仿宋_GB2312" w:hAnsi="仿宋" w:eastAsia="仿宋_GB2312" w:cs="仿宋_GB2312"/>
          <w:color w:val="000000" w:themeColor="text1"/>
          <w:sz w:val="24"/>
          <w14:textFill>
            <w14:solidFill>
              <w14:schemeClr w14:val="tx1"/>
            </w14:solidFill>
          </w14:textFill>
        </w:rPr>
        <w:t>。</w:t>
      </w:r>
    </w:p>
    <w:p>
      <w:pPr>
        <w:pStyle w:val="34"/>
        <w:spacing w:line="360" w:lineRule="auto"/>
        <w:ind w:firstLine="482" w:firstLineChars="200"/>
        <w:rPr>
          <w:rFonts w:ascii="仿宋_GB2312" w:hAnsi="仿宋" w:eastAsia="仿宋_GB2312" w:cs="仿宋_GB2312"/>
          <w:b/>
          <w:color w:val="000000" w:themeColor="text1"/>
          <w:sz w:val="24"/>
          <w:szCs w:val="24"/>
          <w14:textFill>
            <w14:solidFill>
              <w14:schemeClr w14:val="tx1"/>
            </w14:solidFill>
          </w14:textFill>
        </w:rPr>
      </w:pPr>
      <w:r>
        <w:rPr>
          <w:rFonts w:ascii="仿宋_GB2312" w:hAnsi="仿宋" w:eastAsia="仿宋_GB2312" w:cs="仿宋_GB2312"/>
          <w:b/>
          <w:color w:val="000000" w:themeColor="text1"/>
          <w:sz w:val="24"/>
          <w:szCs w:val="24"/>
          <w14:textFill>
            <w14:solidFill>
              <w14:schemeClr w14:val="tx1"/>
            </w14:solidFill>
          </w14:textFill>
        </w:rPr>
        <w:t xml:space="preserve">6. </w:t>
      </w:r>
      <w:r>
        <w:rPr>
          <w:rFonts w:hint="eastAsia" w:ascii="仿宋_GB2312" w:hAnsi="仿宋" w:eastAsia="仿宋_GB2312" w:cs="仿宋_GB2312"/>
          <w:b/>
          <w:color w:val="000000" w:themeColor="text1"/>
          <w:sz w:val="24"/>
          <w:szCs w:val="24"/>
          <w14:textFill>
            <w14:solidFill>
              <w14:schemeClr w14:val="tx1"/>
            </w14:solidFill>
          </w14:textFill>
        </w:rPr>
        <w:t>招标文件的澄清、修改</w:t>
      </w:r>
    </w:p>
    <w:p>
      <w:pPr>
        <w:pStyle w:val="130"/>
        <w:snapToGrid w:val="0"/>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6.1已获取招标文件的潜在投标人，若有问题需要澄清，应于投标截止时间前，以书面形式向采购</w:t>
      </w:r>
      <w:r>
        <w:rPr>
          <w:rFonts w:hint="eastAsia" w:ascii="仿宋_GB2312" w:hAnsi="仿宋" w:eastAsia="仿宋_GB2312" w:cs="仿宋_GB2312"/>
          <w:color w:val="000000" w:themeColor="text1"/>
          <w14:textFill>
            <w14:solidFill>
              <w14:schemeClr w14:val="tx1"/>
            </w14:solidFill>
          </w14:textFill>
        </w:rPr>
        <w:t>代理</w:t>
      </w:r>
      <w:r>
        <w:rPr>
          <w:rFonts w:ascii="仿宋_GB2312" w:hAnsi="仿宋" w:eastAsia="仿宋_GB2312" w:cs="仿宋_GB2312"/>
          <w:color w:val="000000" w:themeColor="text1"/>
          <w14:textFill>
            <w14:solidFill>
              <w14:schemeClr w14:val="tx1"/>
            </w14:solidFill>
          </w14:textFill>
        </w:rPr>
        <w:t>机构提出。</w:t>
      </w:r>
    </w:p>
    <w:p>
      <w:pPr>
        <w:pStyle w:val="130"/>
        <w:snapToGrid w:val="0"/>
        <w:spacing w:before="0"/>
        <w:ind w:firstLine="480"/>
        <w:rPr>
          <w:rFonts w:ascii="仿宋_GB2312" w:hAnsi="仿宋" w:eastAsia="仿宋_GB2312"/>
          <w:color w:val="000000" w:themeColor="text1"/>
          <w14:textFill>
            <w14:solidFill>
              <w14:schemeClr w14:val="tx1"/>
            </w14:solidFill>
          </w14:textFill>
        </w:rPr>
      </w:pPr>
      <w:r>
        <w:rPr>
          <w:rFonts w:ascii="仿宋_GB2312" w:hAnsi="仿宋" w:eastAsia="仿宋_GB2312"/>
          <w:color w:val="000000" w:themeColor="text1"/>
          <w14:textFill>
            <w14:solidFill>
              <w14:schemeClr w14:val="tx1"/>
            </w14:solidFill>
          </w14:textFill>
        </w:rPr>
        <w:t xml:space="preserve">6.2 </w:t>
      </w:r>
      <w:r>
        <w:rPr>
          <w:rFonts w:hint="eastAsia" w:ascii="仿宋_GB2312" w:hAnsi="仿宋" w:eastAsia="仿宋_GB2312"/>
          <w:color w:val="000000" w:themeColor="text1"/>
          <w14:textFill>
            <w14:solidFill>
              <w14:schemeClr w14:val="tx1"/>
            </w14:solidFill>
          </w14:textFill>
        </w:rPr>
        <w:t>采购</w:t>
      </w:r>
      <w:r>
        <w:rPr>
          <w:rFonts w:hint="eastAsia" w:ascii="仿宋_GB2312" w:hAnsi="仿宋" w:eastAsia="仿宋_GB2312" w:cs="仿宋_GB2312"/>
          <w:color w:val="000000" w:themeColor="text1"/>
          <w14:textFill>
            <w14:solidFill>
              <w14:schemeClr w14:val="tx1"/>
            </w14:solidFill>
          </w14:textFill>
        </w:rPr>
        <w:t>代理</w:t>
      </w:r>
      <w:r>
        <w:rPr>
          <w:rFonts w:hint="eastAsia" w:ascii="仿宋_GB2312" w:hAnsi="仿宋" w:eastAsia="仿宋_GB2312"/>
          <w:color w:val="000000" w:themeColor="text1"/>
          <w14:textFill>
            <w14:solidFill>
              <w14:schemeClr w14:val="tx1"/>
            </w14:solidFill>
          </w14:textFill>
        </w:rPr>
        <w:t>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ascii="仿宋_GB2312" w:hAnsi="仿宋" w:eastAsia="仿宋_GB2312" w:cs="仿宋_GB2312"/>
          <w:color w:val="000000" w:themeColor="text1"/>
          <w:sz w:val="18"/>
          <w:szCs w:val="18"/>
          <w:lang w:val="en-US"/>
          <w14:textFill>
            <w14:solidFill>
              <w14:schemeClr w14:val="tx1"/>
            </w14:solidFill>
          </w14:textFill>
        </w:rPr>
      </w:pPr>
      <w:r>
        <w:rPr>
          <w:rFonts w:ascii="仿宋_GB2312" w:hAnsi="仿宋" w:eastAsia="仿宋_GB2312" w:cs="仿宋_GB2312"/>
          <w:color w:val="000000" w:themeColor="text1"/>
          <w:szCs w:val="24"/>
          <w:lang w:val="en-US"/>
          <w14:textFill>
            <w14:solidFill>
              <w14:schemeClr w14:val="tx1"/>
            </w14:solidFill>
          </w14:textFill>
        </w:rPr>
        <w:t xml:space="preserve">    </w:t>
      </w:r>
    </w:p>
    <w:p>
      <w:pPr>
        <w:adjustRightInd/>
        <w:spacing w:line="360" w:lineRule="auto"/>
        <w:jc w:val="center"/>
        <w:outlineLvl w:val="0"/>
        <w:rPr>
          <w:rFonts w:ascii="仿宋_GB2312" w:hAnsi="仿宋" w:eastAsia="仿宋_GB2312" w:cs="仿宋_GB2312"/>
          <w:b/>
          <w:color w:val="000000" w:themeColor="text1"/>
          <w:sz w:val="30"/>
          <w:szCs w:val="20"/>
          <w14:textFill>
            <w14:solidFill>
              <w14:schemeClr w14:val="tx1"/>
            </w14:solidFill>
          </w14:textFill>
        </w:rPr>
      </w:pPr>
      <w:r>
        <w:rPr>
          <w:rFonts w:hint="eastAsia" w:ascii="仿宋_GB2312" w:hAnsi="仿宋" w:eastAsia="仿宋_GB2312" w:cs="仿宋_GB2312"/>
          <w:b/>
          <w:color w:val="000000" w:themeColor="text1"/>
          <w:sz w:val="30"/>
          <w:szCs w:val="20"/>
          <w14:textFill>
            <w14:solidFill>
              <w14:schemeClr w14:val="tx1"/>
            </w14:solidFill>
          </w14:textFill>
        </w:rPr>
        <w:t>三、投标</w:t>
      </w:r>
    </w:p>
    <w:p>
      <w:pPr>
        <w:pStyle w:val="34"/>
        <w:spacing w:line="360" w:lineRule="auto"/>
        <w:ind w:firstLine="482" w:firstLineChars="200"/>
        <w:rPr>
          <w:rFonts w:ascii="仿宋_GB2312" w:hAnsi="仿宋" w:eastAsia="仿宋_GB2312" w:cs="仿宋_GB2312"/>
          <w:b/>
          <w:color w:val="000000" w:themeColor="text1"/>
          <w:sz w:val="24"/>
          <w:szCs w:val="24"/>
          <w14:textFill>
            <w14:solidFill>
              <w14:schemeClr w14:val="tx1"/>
            </w14:solidFill>
          </w14:textFill>
        </w:rPr>
      </w:pPr>
      <w:r>
        <w:rPr>
          <w:rFonts w:ascii="仿宋_GB2312" w:hAnsi="仿宋" w:eastAsia="仿宋_GB2312" w:cs="仿宋_GB2312"/>
          <w:b/>
          <w:color w:val="000000" w:themeColor="text1"/>
          <w:sz w:val="24"/>
          <w:szCs w:val="24"/>
          <w14:textFill>
            <w14:solidFill>
              <w14:schemeClr w14:val="tx1"/>
            </w14:solidFill>
          </w14:textFill>
        </w:rPr>
        <w:t xml:space="preserve">7. </w:t>
      </w:r>
      <w:r>
        <w:rPr>
          <w:rFonts w:hint="eastAsia" w:ascii="仿宋_GB2312" w:hAnsi="仿宋" w:eastAsia="仿宋_GB2312" w:cs="仿宋_GB2312"/>
          <w:b/>
          <w:color w:val="000000" w:themeColor="text1"/>
          <w:sz w:val="24"/>
          <w:szCs w:val="24"/>
          <w14:textFill>
            <w14:solidFill>
              <w14:schemeClr w14:val="tx1"/>
            </w14:solidFill>
          </w14:textFill>
        </w:rPr>
        <w:t>招标文件的获取</w:t>
      </w:r>
    </w:p>
    <w:p>
      <w:pPr>
        <w:spacing w:line="360" w:lineRule="auto"/>
        <w:ind w:firstLine="480" w:firstLineChars="200"/>
        <w:rPr>
          <w:rFonts w:ascii="仿宋_GB2312" w:hAnsi="仿宋" w:eastAsia="仿宋_GB2312" w:cs="仿宋_GB2312"/>
          <w:snapToGrid w:val="0"/>
          <w:color w:val="000000" w:themeColor="text1"/>
          <w:kern w:val="28"/>
          <w:sz w:val="24"/>
          <w14:textFill>
            <w14:solidFill>
              <w14:schemeClr w14:val="tx1"/>
            </w14:solidFill>
          </w14:textFill>
        </w:rPr>
      </w:pPr>
      <w:r>
        <w:rPr>
          <w:rFonts w:hint="eastAsia" w:ascii="仿宋_GB2312" w:hAnsi="仿宋" w:eastAsia="仿宋_GB2312" w:cs="仿宋_GB2312"/>
          <w:snapToGrid w:val="0"/>
          <w:color w:val="000000" w:themeColor="text1"/>
          <w:kern w:val="28"/>
          <w:sz w:val="24"/>
          <w14:textFill>
            <w14:solidFill>
              <w14:schemeClr w14:val="tx1"/>
            </w14:solidFill>
          </w14:textFill>
        </w:rPr>
        <w:t>详见招标公告中获取招标文件的时间期限、地点、方式及招标文件售价。</w:t>
      </w:r>
    </w:p>
    <w:p>
      <w:pPr>
        <w:pStyle w:val="34"/>
        <w:spacing w:line="360" w:lineRule="auto"/>
        <w:ind w:firstLine="482" w:firstLineChars="200"/>
        <w:rPr>
          <w:rFonts w:ascii="仿宋_GB2312" w:hAnsi="仿宋" w:eastAsia="仿宋_GB2312" w:cs="仿宋_GB2312"/>
          <w:b/>
          <w:color w:val="000000" w:themeColor="text1"/>
          <w:sz w:val="24"/>
          <w:szCs w:val="24"/>
          <w14:textFill>
            <w14:solidFill>
              <w14:schemeClr w14:val="tx1"/>
            </w14:solidFill>
          </w14:textFill>
        </w:rPr>
      </w:pPr>
      <w:r>
        <w:rPr>
          <w:rFonts w:ascii="仿宋_GB2312" w:hAnsi="仿宋" w:eastAsia="仿宋_GB2312" w:cs="仿宋_GB2312"/>
          <w:b/>
          <w:color w:val="000000" w:themeColor="text1"/>
          <w:sz w:val="24"/>
          <w:szCs w:val="24"/>
          <w14:textFill>
            <w14:solidFill>
              <w14:schemeClr w14:val="tx1"/>
            </w14:solidFill>
          </w14:textFill>
        </w:rPr>
        <w:t>8.开标前答疑会或现场考察</w:t>
      </w:r>
    </w:p>
    <w:p>
      <w:pPr>
        <w:pStyle w:val="34"/>
        <w:spacing w:line="360" w:lineRule="auto"/>
        <w:ind w:firstLine="480" w:firstLineChars="200"/>
        <w:rPr>
          <w:rFonts w:ascii="仿宋_GB2312" w:hAnsi="仿宋" w:eastAsia="仿宋_GB2312"/>
          <w:color w:val="000000" w:themeColor="text1"/>
          <w:sz w:val="24"/>
          <w:szCs w:val="24"/>
          <w14:textFill>
            <w14:solidFill>
              <w14:schemeClr w14:val="tx1"/>
            </w14:solidFill>
          </w14:textFill>
        </w:rPr>
      </w:pPr>
      <w:r>
        <w:rPr>
          <w:rFonts w:hint="eastAsia" w:ascii="仿宋_GB2312" w:hAnsi="仿宋" w:eastAsia="仿宋_GB2312"/>
          <w:color w:val="000000" w:themeColor="text1"/>
          <w:sz w:val="24"/>
          <w:szCs w:val="24"/>
          <w14:textFill>
            <w14:solidFill>
              <w14:schemeClr w14:val="tx1"/>
            </w14:solidFill>
          </w14:textFill>
        </w:rPr>
        <w:t>采购人组织潜在投标人现场考察或者召开开标前答疑会的，潜在投标人按第二部分投标人须知前附表的规定参加现场考察或者开标前答疑会。</w:t>
      </w:r>
    </w:p>
    <w:p>
      <w:pPr>
        <w:pStyle w:val="34"/>
        <w:spacing w:line="360" w:lineRule="auto"/>
        <w:ind w:firstLine="482" w:firstLineChars="200"/>
        <w:rPr>
          <w:rFonts w:ascii="仿宋_GB2312" w:hAnsi="仿宋" w:eastAsia="仿宋_GB2312" w:cs="仿宋_GB2312"/>
          <w:b/>
          <w:color w:val="000000" w:themeColor="text1"/>
          <w:szCs w:val="24"/>
          <w14:textFill>
            <w14:solidFill>
              <w14:schemeClr w14:val="tx1"/>
            </w14:solidFill>
          </w14:textFill>
        </w:rPr>
      </w:pPr>
      <w:r>
        <w:rPr>
          <w:rFonts w:ascii="仿宋_GB2312" w:hAnsi="仿宋" w:eastAsia="仿宋_GB2312"/>
          <w:b/>
          <w:color w:val="000000" w:themeColor="text1"/>
          <w:kern w:val="28"/>
          <w:sz w:val="24"/>
          <w:szCs w:val="24"/>
          <w14:textFill>
            <w14:solidFill>
              <w14:schemeClr w14:val="tx1"/>
            </w14:solidFill>
          </w14:textFill>
        </w:rPr>
        <w:t>9.投标保证金</w:t>
      </w:r>
    </w:p>
    <w:p>
      <w:pPr>
        <w:pStyle w:val="6"/>
        <w:spacing w:line="360" w:lineRule="auto"/>
        <w:ind w:firstLine="470" w:firstLineChars="196"/>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本项目不需缴纳投标保证金。</w:t>
      </w:r>
    </w:p>
    <w:p>
      <w:pPr>
        <w:pStyle w:val="34"/>
        <w:spacing w:line="360" w:lineRule="auto"/>
        <w:ind w:firstLine="482" w:firstLineChars="200"/>
        <w:rPr>
          <w:rFonts w:ascii="仿宋_GB2312" w:hAnsi="仿宋" w:eastAsia="仿宋_GB2312" w:cs="仿宋_GB2312"/>
          <w:b/>
          <w:color w:val="000000" w:themeColor="text1"/>
          <w:sz w:val="24"/>
          <w:szCs w:val="24"/>
          <w14:textFill>
            <w14:solidFill>
              <w14:schemeClr w14:val="tx1"/>
            </w14:solidFill>
          </w14:textFill>
        </w:rPr>
      </w:pPr>
      <w:r>
        <w:rPr>
          <w:rFonts w:ascii="仿宋_GB2312" w:hAnsi="仿宋" w:eastAsia="仿宋_GB2312" w:cs="仿宋_GB2312"/>
          <w:b/>
          <w:color w:val="000000" w:themeColor="text1"/>
          <w:sz w:val="24"/>
          <w:szCs w:val="24"/>
          <w14:textFill>
            <w14:solidFill>
              <w14:schemeClr w14:val="tx1"/>
            </w14:solidFill>
          </w14:textFill>
        </w:rPr>
        <w:t xml:space="preserve">10. </w:t>
      </w:r>
      <w:r>
        <w:rPr>
          <w:rFonts w:hint="eastAsia" w:ascii="仿宋_GB2312" w:hAnsi="仿宋" w:eastAsia="仿宋_GB2312" w:cs="仿宋_GB2312"/>
          <w:b/>
          <w:color w:val="000000" w:themeColor="text1"/>
          <w:sz w:val="24"/>
          <w:szCs w:val="24"/>
          <w14:textFill>
            <w14:solidFill>
              <w14:schemeClr w14:val="tx1"/>
            </w14:solidFill>
          </w14:textFill>
        </w:rPr>
        <w:t>投标文件的语言</w:t>
      </w:r>
    </w:p>
    <w:p>
      <w:pPr>
        <w:autoSpaceDE w:val="0"/>
        <w:autoSpaceDN w:val="0"/>
        <w:spacing w:line="360" w:lineRule="auto"/>
        <w:ind w:firstLine="480" w:firstLineChars="200"/>
        <w:rPr>
          <w:rFonts w:ascii="仿宋_GB2312" w:hAnsi="仿宋" w:eastAsia="仿宋_GB2312" w:cs="仿宋_GB2312"/>
          <w:color w:val="000000" w:themeColor="text1"/>
          <w:sz w:val="24"/>
          <w:lang w:val="zh-CN"/>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投标文件及投标人与采购有关的来往通知、函件和文件均应使用中文。</w:t>
      </w:r>
    </w:p>
    <w:p>
      <w:pPr>
        <w:pStyle w:val="34"/>
        <w:spacing w:line="360" w:lineRule="auto"/>
        <w:ind w:firstLine="482" w:firstLineChars="200"/>
        <w:rPr>
          <w:rFonts w:ascii="仿宋_GB2312" w:hAnsi="仿宋" w:eastAsia="仿宋_GB2312" w:cs="仿宋_GB2312"/>
          <w:b/>
          <w:color w:val="000000" w:themeColor="text1"/>
          <w:sz w:val="24"/>
          <w:szCs w:val="24"/>
          <w14:textFill>
            <w14:solidFill>
              <w14:schemeClr w14:val="tx1"/>
            </w14:solidFill>
          </w14:textFill>
        </w:rPr>
      </w:pPr>
      <w:r>
        <w:rPr>
          <w:rFonts w:ascii="仿宋_GB2312" w:hAnsi="仿宋" w:eastAsia="仿宋_GB2312" w:cs="仿宋_GB2312"/>
          <w:b/>
          <w:color w:val="000000" w:themeColor="text1"/>
          <w:sz w:val="24"/>
          <w:szCs w:val="24"/>
          <w14:textFill>
            <w14:solidFill>
              <w14:schemeClr w14:val="tx1"/>
            </w14:solidFill>
          </w14:textFill>
        </w:rPr>
        <w:t xml:space="preserve">11. </w:t>
      </w:r>
      <w:r>
        <w:rPr>
          <w:rFonts w:hint="eastAsia" w:ascii="仿宋_GB2312" w:hAnsi="仿宋" w:eastAsia="仿宋_GB2312" w:cs="仿宋_GB2312"/>
          <w:b/>
          <w:color w:val="000000" w:themeColor="text1"/>
          <w:sz w:val="24"/>
          <w:szCs w:val="24"/>
          <w14:textFill>
            <w14:solidFill>
              <w14:schemeClr w14:val="tx1"/>
            </w14:solidFill>
          </w14:textFill>
        </w:rPr>
        <w:t>投标文件的组成</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11.1</w:t>
      </w:r>
      <w:r>
        <w:rPr>
          <w:rFonts w:hint="eastAsia" w:ascii="仿宋_GB2312" w:hAnsi="仿宋" w:eastAsia="仿宋_GB2312" w:cs="仿宋_GB2312"/>
          <w:b/>
          <w:color w:val="000000" w:themeColor="text1"/>
          <w:sz w:val="24"/>
          <w14:textFill>
            <w14:solidFill>
              <w14:schemeClr w14:val="tx1"/>
            </w14:solidFill>
          </w14:textFill>
        </w:rPr>
        <w:t>资格文件</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960" w:firstLineChars="4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11.1.1符合参加政府采购活动应当具备的一般条件的承诺函；</w:t>
      </w:r>
    </w:p>
    <w:p>
      <w:pPr>
        <w:snapToGrid w:val="0"/>
        <w:spacing w:line="360" w:lineRule="auto"/>
        <w:ind w:firstLine="960" w:firstLineChars="4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11.1.2落实政府采购政策需满足的资格要求；</w:t>
      </w:r>
    </w:p>
    <w:p>
      <w:pPr>
        <w:snapToGrid w:val="0"/>
        <w:spacing w:line="360" w:lineRule="auto"/>
        <w:ind w:firstLine="960" w:firstLineChars="4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11.1.3本项目的特定资格要求。</w:t>
      </w:r>
    </w:p>
    <w:p>
      <w:pPr>
        <w:snapToGrid w:val="0"/>
        <w:spacing w:line="360" w:lineRule="auto"/>
        <w:ind w:firstLine="482" w:firstLineChars="200"/>
        <w:rPr>
          <w:rFonts w:ascii="仿宋_GB2312" w:hAnsi="仿宋" w:eastAsia="仿宋_GB2312" w:cs="仿宋_GB2312"/>
          <w:b/>
          <w:bCs/>
          <w:color w:val="000000" w:themeColor="text1"/>
          <w:sz w:val="24"/>
          <w:lang w:val="zh-CN"/>
          <w14:textFill>
            <w14:solidFill>
              <w14:schemeClr w14:val="tx1"/>
            </w14:solidFill>
          </w14:textFill>
        </w:rPr>
      </w:pPr>
      <w:r>
        <w:rPr>
          <w:rFonts w:ascii="仿宋_GB2312" w:hAnsi="仿宋" w:eastAsia="仿宋_GB2312" w:cs="仿宋_GB2312"/>
          <w:b/>
          <w:bCs/>
          <w:color w:val="000000" w:themeColor="text1"/>
          <w:sz w:val="24"/>
          <w:lang w:val="zh-CN"/>
          <w14:textFill>
            <w14:solidFill>
              <w14:schemeClr w14:val="tx1"/>
            </w14:solidFill>
          </w14:textFill>
        </w:rPr>
        <w:t>11.</w:t>
      </w:r>
      <w:r>
        <w:rPr>
          <w:rFonts w:ascii="仿宋_GB2312" w:hAnsi="仿宋" w:eastAsia="仿宋_GB2312" w:cs="仿宋_GB2312"/>
          <w:b/>
          <w:bCs/>
          <w:color w:val="000000" w:themeColor="text1"/>
          <w:sz w:val="24"/>
          <w14:textFill>
            <w14:solidFill>
              <w14:schemeClr w14:val="tx1"/>
            </w14:solidFill>
          </w14:textFill>
        </w:rPr>
        <w:t>2</w:t>
      </w:r>
      <w:r>
        <w:rPr>
          <w:rFonts w:ascii="仿宋_GB2312" w:hAnsi="仿宋" w:eastAsia="仿宋_GB2312" w:cs="仿宋_GB2312"/>
          <w:b/>
          <w:bCs/>
          <w:color w:val="000000" w:themeColor="text1"/>
          <w:sz w:val="24"/>
          <w:lang w:val="zh-CN"/>
          <w14:textFill>
            <w14:solidFill>
              <w14:schemeClr w14:val="tx1"/>
            </w14:solidFill>
          </w14:textFill>
        </w:rPr>
        <w:t xml:space="preserve">  </w:t>
      </w:r>
      <w:r>
        <w:rPr>
          <w:rFonts w:hint="eastAsia" w:ascii="仿宋_GB2312" w:hAnsi="仿宋" w:eastAsia="仿宋_GB2312" w:cs="仿宋_GB2312"/>
          <w:b/>
          <w:bCs/>
          <w:color w:val="000000" w:themeColor="text1"/>
          <w:sz w:val="24"/>
          <w14:textFill>
            <w14:solidFill>
              <w14:schemeClr w14:val="tx1"/>
            </w14:solidFill>
          </w14:textFill>
        </w:rPr>
        <w:t>商务技术</w:t>
      </w:r>
      <w:r>
        <w:rPr>
          <w:rFonts w:hint="eastAsia" w:ascii="仿宋_GB2312" w:hAnsi="仿宋" w:eastAsia="仿宋_GB2312" w:cs="仿宋_GB2312"/>
          <w:b/>
          <w:bCs/>
          <w:color w:val="000000" w:themeColor="text1"/>
          <w:sz w:val="24"/>
          <w:lang w:val="zh-CN"/>
          <w14:textFill>
            <w14:solidFill>
              <w14:schemeClr w14:val="tx1"/>
            </w14:solidFill>
          </w14:textFill>
        </w:rPr>
        <w:t>文件：</w:t>
      </w:r>
    </w:p>
    <w:p>
      <w:pPr>
        <w:snapToGrid w:val="0"/>
        <w:spacing w:line="360" w:lineRule="auto"/>
        <w:ind w:firstLine="960" w:firstLineChars="4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11.2.1投标函；</w:t>
      </w:r>
      <w:r>
        <w:rPr>
          <w:rFonts w:ascii="仿宋_GB2312" w:hAnsi="仿宋" w:eastAsia="仿宋_GB2312" w:cs="仿宋_GB2312"/>
          <w:color w:val="000000" w:themeColor="text1"/>
          <w:sz w:val="24"/>
          <w:lang w:val="zh-CN"/>
          <w14:textFill>
            <w14:solidFill>
              <w14:schemeClr w14:val="tx1"/>
            </w14:solidFill>
          </w14:textFill>
        </w:rPr>
        <w:t xml:space="preserve"> </w:t>
      </w:r>
    </w:p>
    <w:p>
      <w:pPr>
        <w:snapToGrid w:val="0"/>
        <w:spacing w:line="360" w:lineRule="auto"/>
        <w:ind w:firstLine="960" w:firstLineChars="4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11.2.2授权委托书或法定代表人（单位负责人、自然人本人）身份证明；</w:t>
      </w:r>
    </w:p>
    <w:p>
      <w:pPr>
        <w:snapToGrid w:val="0"/>
        <w:spacing w:line="360" w:lineRule="auto"/>
        <w:ind w:firstLine="960" w:firstLineChars="4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11.2.3联合协议；</w:t>
      </w:r>
    </w:p>
    <w:p>
      <w:pPr>
        <w:snapToGrid w:val="0"/>
        <w:spacing w:line="360" w:lineRule="auto"/>
        <w:ind w:firstLine="960" w:firstLineChars="4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11.2.4分包意向协议；</w:t>
      </w:r>
    </w:p>
    <w:p>
      <w:pPr>
        <w:snapToGrid w:val="0"/>
        <w:spacing w:line="360" w:lineRule="auto"/>
        <w:ind w:firstLine="960" w:firstLineChars="4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11.2.5符合性审查资料；</w:t>
      </w:r>
    </w:p>
    <w:p>
      <w:pPr>
        <w:snapToGrid w:val="0"/>
        <w:spacing w:line="360" w:lineRule="auto"/>
        <w:ind w:firstLine="960" w:firstLineChars="4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11.2.6评标标准相应的商务技术资料；</w:t>
      </w:r>
    </w:p>
    <w:p>
      <w:pPr>
        <w:snapToGrid w:val="0"/>
        <w:spacing w:line="360" w:lineRule="auto"/>
        <w:ind w:firstLine="960" w:firstLineChars="4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11.2.7投标标的清单；</w:t>
      </w:r>
    </w:p>
    <w:p>
      <w:pPr>
        <w:snapToGrid w:val="0"/>
        <w:spacing w:line="360" w:lineRule="auto"/>
        <w:ind w:firstLine="960" w:firstLineChars="4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11.2.8商务技术偏离表；</w:t>
      </w:r>
    </w:p>
    <w:p>
      <w:pPr>
        <w:snapToGrid w:val="0"/>
        <w:spacing w:line="360" w:lineRule="auto"/>
        <w:ind w:firstLine="960" w:firstLineChars="400"/>
        <w:rPr>
          <w:rFonts w:ascii="仿宋_GB2312" w:hAnsi="仿宋" w:eastAsia="仿宋_GB2312" w:cs="仿宋_GB2312"/>
          <w:color w:val="000000" w:themeColor="text1"/>
          <w:sz w:val="24"/>
          <w:lang w:val="zh-CN"/>
          <w14:textFill>
            <w14:solidFill>
              <w14:schemeClr w14:val="tx1"/>
            </w14:solidFill>
          </w14:textFill>
        </w:rPr>
      </w:pPr>
      <w:r>
        <w:rPr>
          <w:rFonts w:ascii="仿宋_GB2312" w:hAnsi="仿宋" w:eastAsia="仿宋_GB2312" w:cs="仿宋_GB2312"/>
          <w:color w:val="000000" w:themeColor="text1"/>
          <w:sz w:val="24"/>
          <w:lang w:val="zh-CN"/>
          <w14:textFill>
            <w14:solidFill>
              <w14:schemeClr w14:val="tx1"/>
            </w14:solidFill>
          </w14:textFill>
        </w:rPr>
        <w:t>11.</w:t>
      </w:r>
      <w:r>
        <w:rPr>
          <w:rFonts w:ascii="仿宋_GB2312" w:hAnsi="仿宋" w:eastAsia="仿宋_GB2312" w:cs="仿宋_GB2312"/>
          <w:color w:val="000000" w:themeColor="text1"/>
          <w:sz w:val="24"/>
          <w14:textFill>
            <w14:solidFill>
              <w14:schemeClr w14:val="tx1"/>
            </w14:solidFill>
          </w14:textFill>
        </w:rPr>
        <w:t>2</w:t>
      </w:r>
      <w:r>
        <w:rPr>
          <w:rFonts w:ascii="仿宋_GB2312" w:hAnsi="仿宋" w:eastAsia="仿宋_GB2312" w:cs="仿宋_GB2312"/>
          <w:color w:val="000000" w:themeColor="text1"/>
          <w:sz w:val="24"/>
          <w:lang w:val="zh-CN"/>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9</w:t>
      </w:r>
      <w:r>
        <w:rPr>
          <w:rFonts w:ascii="仿宋_GB2312" w:hAnsi="仿宋" w:eastAsia="仿宋_GB2312" w:cs="仿宋_GB2312"/>
          <w:color w:val="000000" w:themeColor="text1"/>
          <w:sz w:val="24"/>
          <w:lang w:val="zh-CN"/>
          <w14:textFill>
            <w14:solidFill>
              <w14:schemeClr w14:val="tx1"/>
            </w14:solidFill>
          </w14:textFill>
        </w:rPr>
        <w:t>政府采购供应商廉洁自律承诺书；</w:t>
      </w:r>
    </w:p>
    <w:p>
      <w:pPr>
        <w:snapToGrid w:val="0"/>
        <w:spacing w:line="360" w:lineRule="auto"/>
        <w:ind w:firstLine="480" w:firstLineChars="200"/>
        <w:rPr>
          <w:rFonts w:ascii="仿宋_GB2312" w:hAnsi="仿宋" w:eastAsia="仿宋_GB2312" w:cs="仿宋_GB2312"/>
          <w:color w:val="000000" w:themeColor="text1"/>
          <w:sz w:val="24"/>
          <w:u w:val="single"/>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11.</w:t>
      </w:r>
      <w:r>
        <w:rPr>
          <w:rFonts w:ascii="仿宋_GB2312" w:hAnsi="仿宋" w:eastAsia="仿宋_GB2312" w:cs="仿宋_GB2312"/>
          <w:color w:val="000000" w:themeColor="text1"/>
          <w:kern w:val="0"/>
          <w:sz w:val="24"/>
          <w14:textFill>
            <w14:solidFill>
              <w14:schemeClr w14:val="tx1"/>
            </w14:solidFill>
          </w14:textFill>
        </w:rPr>
        <w:t>3</w:t>
      </w:r>
      <w:r>
        <w:rPr>
          <w:rFonts w:hint="eastAsia" w:ascii="仿宋_GB2312" w:hAnsi="仿宋" w:eastAsia="仿宋_GB2312" w:cs="仿宋_GB2312"/>
          <w:b/>
          <w:color w:val="000000" w:themeColor="text1"/>
          <w:sz w:val="24"/>
          <w14:textFill>
            <w14:solidFill>
              <w14:schemeClr w14:val="tx1"/>
            </w14:solidFill>
          </w14:textFill>
        </w:rPr>
        <w:t>报价文件：</w:t>
      </w:r>
      <w:r>
        <w:rPr>
          <w:rFonts w:ascii="仿宋_GB2312" w:hAnsi="仿宋" w:eastAsia="仿宋_GB2312" w:cs="仿宋_GB2312"/>
          <w:color w:val="000000" w:themeColor="text1"/>
          <w:sz w:val="24"/>
          <w14:textFill>
            <w14:solidFill>
              <w14:schemeClr w14:val="tx1"/>
            </w14:solidFill>
          </w14:textFill>
        </w:rPr>
        <w:t xml:space="preserve"> </w:t>
      </w:r>
    </w:p>
    <w:p>
      <w:pPr>
        <w:snapToGrid w:val="0"/>
        <w:spacing w:line="360" w:lineRule="auto"/>
        <w:ind w:firstLine="960" w:firstLineChars="4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11.3.1开标一览表（报价表）；</w:t>
      </w:r>
    </w:p>
    <w:p>
      <w:pPr>
        <w:snapToGrid w:val="0"/>
        <w:spacing w:line="360" w:lineRule="auto"/>
        <w:ind w:firstLine="960" w:firstLineChars="4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11.3.2中小企业声明函。</w:t>
      </w:r>
    </w:p>
    <w:p>
      <w:pPr>
        <w:spacing w:line="360" w:lineRule="auto"/>
        <w:ind w:firstLine="723" w:firstLineChars="300"/>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投标文件含有采购人不能接受的附加条件的，投标无效；</w:t>
      </w:r>
    </w:p>
    <w:p>
      <w:pPr>
        <w:spacing w:line="360" w:lineRule="auto"/>
        <w:ind w:firstLine="723" w:firstLineChars="300"/>
        <w:rPr>
          <w:rFonts w:ascii="仿宋_GB2312" w:hAnsi="仿宋" w:eastAsia="仿宋_GB2312" w:cs="仿宋_GB2312"/>
          <w:b/>
          <w:color w:val="000000" w:themeColor="text1"/>
          <w:sz w:val="24"/>
          <w:szCs w:val="21"/>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投标人提供虚假材料投标的，投标无效。</w:t>
      </w:r>
    </w:p>
    <w:p>
      <w:pPr>
        <w:pStyle w:val="130"/>
        <w:snapToGrid w:val="0"/>
        <w:spacing w:before="0"/>
        <w:ind w:firstLine="480"/>
        <w:outlineLvl w:val="0"/>
        <w:rPr>
          <w:rFonts w:ascii="仿宋_GB2312" w:hAnsi="仿宋" w:eastAsia="仿宋_GB2312" w:cs="仿宋_GB2312"/>
          <w:b/>
          <w:color w:val="000000" w:themeColor="text1"/>
          <w:szCs w:val="24"/>
          <w14:textFill>
            <w14:solidFill>
              <w14:schemeClr w14:val="tx1"/>
            </w14:solidFill>
          </w14:textFill>
        </w:rPr>
      </w:pPr>
      <w:r>
        <w:rPr>
          <w:rFonts w:ascii="仿宋_GB2312" w:hAnsi="仿宋" w:eastAsia="仿宋_GB2312" w:cs="仿宋_GB2312"/>
          <w:b/>
          <w:color w:val="000000" w:themeColor="text1"/>
          <w:szCs w:val="24"/>
          <w14:textFill>
            <w14:solidFill>
              <w14:schemeClr w14:val="tx1"/>
            </w14:solidFill>
          </w14:textFill>
        </w:rPr>
        <w:t>12</w:t>
      </w:r>
      <w:r>
        <w:rPr>
          <w:rFonts w:ascii="仿宋_GB2312" w:hAnsi="仿宋" w:eastAsia="仿宋_GB2312" w:cs="仿宋_GB2312"/>
          <w:b/>
          <w:color w:val="000000" w:themeColor="text1"/>
          <w:kern w:val="0"/>
          <w:szCs w:val="24"/>
          <w:lang w:val="zh-CN"/>
          <w14:textFill>
            <w14:solidFill>
              <w14:schemeClr w14:val="tx1"/>
            </w14:solidFill>
          </w14:textFill>
        </w:rPr>
        <w:t xml:space="preserve">. </w:t>
      </w:r>
      <w:r>
        <w:rPr>
          <w:rFonts w:hint="eastAsia" w:ascii="仿宋_GB2312" w:hAnsi="仿宋" w:eastAsia="仿宋_GB2312" w:cs="仿宋_GB2312"/>
          <w:b/>
          <w:color w:val="000000" w:themeColor="text1"/>
          <w:szCs w:val="24"/>
          <w14:textFill>
            <w14:solidFill>
              <w14:schemeClr w14:val="tx1"/>
            </w14:solidFill>
          </w14:textFill>
        </w:rPr>
        <w:t>投标文件的编制</w:t>
      </w:r>
    </w:p>
    <w:p>
      <w:pPr>
        <w:spacing w:line="360" w:lineRule="auto"/>
        <w:ind w:firstLine="480" w:firstLineChars="200"/>
        <w:rPr>
          <w:rFonts w:ascii="仿宋_GB2312" w:hAnsi="仿宋" w:eastAsia="仿宋_GB2312" w:cs="仿宋_GB2312"/>
          <w:b/>
          <w:color w:val="000000" w:themeColor="text1"/>
          <w:sz w:val="24"/>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12.1投标文件分为资格文件、商务技术文件、报价文件三部分。各投标人在编制投标文件时请按照招标文件第六部</w:t>
      </w:r>
      <w:r>
        <w:rPr>
          <w:rFonts w:hint="eastAsia" w:ascii="仿宋_GB2312" w:hAnsi="仿宋" w:eastAsia="仿宋_GB2312" w:cs="仿宋_GB2312"/>
          <w:color w:val="000000" w:themeColor="text1"/>
          <w:kern w:val="0"/>
          <w:sz w:val="24"/>
          <w:lang w:val="zh-CN"/>
          <w14:textFill>
            <w14:solidFill>
              <w14:schemeClr w14:val="tx1"/>
            </w14:solidFill>
          </w14:textFill>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12.2投标人进行电子投标应安装客户端软件—“政</w:t>
      </w:r>
      <w:r>
        <w:rPr>
          <w:rFonts w:hint="eastAsia" w:ascii="仿宋_GB2312" w:hAnsi="仿宋" w:eastAsia="仿宋_GB2312" w:cs="仿宋_GB2312"/>
          <w:color w:val="000000" w:themeColor="text1"/>
          <w:kern w:val="0"/>
          <w:sz w:val="24"/>
          <w:lang w:val="zh-CN"/>
          <w14:textFill>
            <w14:solidFill>
              <w14:schemeClr w14:val="tx1"/>
            </w14:solidFill>
          </w14:textFill>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12.3使用“政</w:t>
      </w:r>
      <w:r>
        <w:rPr>
          <w:rFonts w:hint="eastAsia" w:ascii="仿宋_GB2312" w:hAnsi="仿宋" w:eastAsia="仿宋_GB2312" w:cs="仿宋_GB2312"/>
          <w:color w:val="000000" w:themeColor="text1"/>
          <w:kern w:val="0"/>
          <w:sz w:val="24"/>
          <w:lang w:val="zh-CN"/>
          <w14:textFill>
            <w14:solidFill>
              <w14:schemeClr w14:val="tx1"/>
            </w14:solidFill>
          </w14:textFill>
        </w:rPr>
        <w:t>采云电子交易客户端”需要提前申领</w:t>
      </w:r>
      <w:r>
        <w:rPr>
          <w:rFonts w:ascii="仿宋_GB2312" w:hAnsi="仿宋" w:eastAsia="仿宋_GB2312" w:cs="仿宋_GB2312"/>
          <w:color w:val="000000" w:themeColor="text1"/>
          <w:kern w:val="0"/>
          <w:sz w:val="24"/>
          <w:lang w:val="zh-CN"/>
          <w14:textFill>
            <w14:solidFill>
              <w14:schemeClr w14:val="tx1"/>
            </w14:solidFill>
          </w14:textFill>
        </w:rPr>
        <w:t>CA数字证书，申领流程请自行前往“浙江政府采购网-下载专区-电子交易客户端-CA驱动和申领流程”进行查阅。</w:t>
      </w:r>
    </w:p>
    <w:p>
      <w:pPr>
        <w:snapToGrid w:val="0"/>
        <w:spacing w:line="360" w:lineRule="auto"/>
        <w:ind w:firstLine="482" w:firstLineChars="200"/>
        <w:rPr>
          <w:rFonts w:ascii="仿宋_GB2312" w:hAnsi="仿宋" w:eastAsia="仿宋_GB2312"/>
          <w:b/>
          <w:color w:val="000000" w:themeColor="text1"/>
          <w:sz w:val="24"/>
          <w14:textFill>
            <w14:solidFill>
              <w14:schemeClr w14:val="tx1"/>
            </w14:solidFill>
          </w14:textFill>
        </w:rPr>
      </w:pPr>
      <w:r>
        <w:rPr>
          <w:rFonts w:ascii="仿宋_GB2312" w:hAnsi="仿宋" w:eastAsia="仿宋_GB2312"/>
          <w:b/>
          <w:color w:val="000000" w:themeColor="text1"/>
          <w:sz w:val="24"/>
          <w14:textFill>
            <w14:solidFill>
              <w14:schemeClr w14:val="tx1"/>
            </w14:solidFill>
          </w14:textFill>
        </w:rPr>
        <w:t>13.投标文件的签署、盖章</w:t>
      </w:r>
    </w:p>
    <w:p>
      <w:pPr>
        <w:pStyle w:val="130"/>
        <w:snapToGrid w:val="0"/>
        <w:spacing w:before="0"/>
        <w:ind w:firstLine="480"/>
        <w:rPr>
          <w:rFonts w:ascii="仿宋_GB2312" w:hAnsi="仿宋" w:eastAsia="仿宋_GB2312" w:cs="仿宋_GB2312"/>
          <w:b/>
          <w:color w:val="000000" w:themeColor="text1"/>
          <w14:textFill>
            <w14:solidFill>
              <w14:schemeClr w14:val="tx1"/>
            </w14:solidFill>
          </w14:textFill>
        </w:rPr>
      </w:pPr>
      <w:r>
        <w:rPr>
          <w:rFonts w:ascii="仿宋_GB2312" w:hAnsi="仿宋" w:eastAsia="仿宋_GB2312" w:cs="仿宋_GB2312"/>
          <w:color w:val="000000" w:themeColor="text1"/>
          <w:szCs w:val="24"/>
          <w14:textFill>
            <w14:solidFill>
              <w14:schemeClr w14:val="tx1"/>
            </w14:solidFill>
          </w14:textFill>
        </w:rPr>
        <w:t>13.1投标文件按照招标文件第六部分格式要</w:t>
      </w:r>
      <w:r>
        <w:rPr>
          <w:rFonts w:hint="eastAsia" w:ascii="仿宋_GB2312" w:hAnsi="仿宋" w:eastAsia="仿宋_GB2312" w:cs="仿宋_GB2312"/>
          <w:color w:val="000000" w:themeColor="text1"/>
          <w14:textFill>
            <w14:solidFill>
              <w14:schemeClr w14:val="tx1"/>
            </w14:solidFill>
          </w14:textFill>
        </w:rPr>
        <w:t>求进行签署、盖章。</w:t>
      </w:r>
      <w:r>
        <w:rPr>
          <w:rFonts w:hint="eastAsia" w:ascii="仿宋_GB2312" w:hAnsi="仿宋" w:eastAsia="仿宋_GB2312"/>
          <w:b/>
          <w:color w:val="000000" w:themeColor="text1"/>
          <w14:textFill>
            <w14:solidFill>
              <w14:schemeClr w14:val="tx1"/>
            </w14:solidFill>
          </w14:textFill>
        </w:rPr>
        <w:t>▲</w:t>
      </w:r>
      <w:r>
        <w:rPr>
          <w:rFonts w:hint="eastAsia" w:ascii="仿宋_GB2312" w:hAnsi="仿宋" w:eastAsia="仿宋_GB2312" w:cs="仿宋_GB2312"/>
          <w:b/>
          <w:color w:val="000000" w:themeColor="text1"/>
          <w14:textFill>
            <w14:solidFill>
              <w14:schemeClr w14:val="tx1"/>
            </w14:solidFill>
          </w14:textFill>
        </w:rPr>
        <w:t>投标人的投标文件未按照招标文件要求签署、盖章的，其投标无效</w:t>
      </w:r>
      <w:r>
        <w:rPr>
          <w:rFonts w:hint="eastAsia" w:ascii="仿宋_GB2312" w:hAnsi="仿宋" w:eastAsia="仿宋_GB2312" w:cs="仿宋_GB2312"/>
          <w:color w:val="000000" w:themeColor="text1"/>
          <w:szCs w:val="24"/>
          <w14:textFill>
            <w14:solidFill>
              <w14:schemeClr w14:val="tx1"/>
            </w14:solidFill>
          </w14:textFill>
        </w:rPr>
        <w:t>。</w:t>
      </w:r>
    </w:p>
    <w:p>
      <w:pPr>
        <w:pStyle w:val="130"/>
        <w:snapToGrid w:val="0"/>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仿宋_GB2312" w:hAnsi="仿宋" w:eastAsia="仿宋_GB2312" w:cs="仿宋_GB2312"/>
          <w:color w:val="000000" w:themeColor="text1"/>
          <w:szCs w:val="24"/>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13.3招标文件对投标文件签署、盖章的要求适用于电子签名。</w:t>
      </w:r>
    </w:p>
    <w:p>
      <w:pPr>
        <w:pStyle w:val="130"/>
        <w:spacing w:before="0"/>
        <w:ind w:firstLine="480"/>
        <w:rPr>
          <w:rFonts w:ascii="仿宋_GB2312" w:hAnsi="仿宋" w:eastAsia="仿宋_GB2312" w:cs="仿宋_GB2312"/>
          <w:b/>
          <w:color w:val="000000" w:themeColor="text1"/>
          <w:szCs w:val="24"/>
          <w14:textFill>
            <w14:solidFill>
              <w14:schemeClr w14:val="tx1"/>
            </w14:solidFill>
          </w14:textFill>
        </w:rPr>
      </w:pPr>
      <w:r>
        <w:rPr>
          <w:rFonts w:ascii="仿宋_GB2312" w:hAnsi="仿宋" w:eastAsia="仿宋_GB2312" w:cs="仿宋_GB2312"/>
          <w:b/>
          <w:color w:val="000000" w:themeColor="text1"/>
          <w:szCs w:val="24"/>
          <w14:textFill>
            <w14:solidFill>
              <w14:schemeClr w14:val="tx1"/>
            </w14:solidFill>
          </w14:textFill>
        </w:rPr>
        <w:t xml:space="preserve">14. </w:t>
      </w:r>
      <w:r>
        <w:rPr>
          <w:rFonts w:hint="eastAsia" w:ascii="仿宋_GB2312" w:hAnsi="仿宋" w:eastAsia="仿宋_GB2312" w:cs="仿宋_GB2312"/>
          <w:b/>
          <w:color w:val="000000" w:themeColor="text1"/>
          <w:szCs w:val="24"/>
          <w14:textFill>
            <w14:solidFill>
              <w14:schemeClr w14:val="tx1"/>
            </w14:solidFill>
          </w14:textFill>
        </w:rPr>
        <w:t>投标文件的提交、补充、修改、撤回</w:t>
      </w:r>
    </w:p>
    <w:p>
      <w:pPr>
        <w:pStyle w:val="130"/>
        <w:ind w:firstLine="480"/>
        <w:rPr>
          <w:rFonts w:ascii="仿宋_GB2312" w:hAnsi="仿宋" w:eastAsia="仿宋_GB2312" w:cs="仿宋_GB2312"/>
          <w:color w:val="000000" w:themeColor="text1"/>
          <w:szCs w:val="24"/>
          <w14:textFill>
            <w14:solidFill>
              <w14:schemeClr w14:val="tx1"/>
            </w14:solidFill>
          </w14:textFill>
        </w:rPr>
      </w:pPr>
      <w:r>
        <w:rPr>
          <w:rFonts w:ascii="仿宋_GB2312" w:hAnsi="仿宋" w:eastAsia="仿宋_GB2312" w:cs="仿宋_GB2312"/>
          <w:color w:val="000000" w:themeColor="text1"/>
          <w:szCs w:val="24"/>
          <w14:textFill>
            <w14:solidFill>
              <w14:schemeClr w14:val="tx1"/>
            </w14:solidFill>
          </w14:textFill>
        </w:rPr>
        <w:t xml:space="preserve">14.1 </w:t>
      </w:r>
      <w:r>
        <w:rPr>
          <w:rFonts w:hint="eastAsia" w:ascii="仿宋_GB2312" w:hAnsi="仿宋" w:eastAsia="仿宋_GB2312" w:cs="仿宋_GB2312"/>
          <w:color w:val="000000" w:themeColor="text1"/>
          <w:szCs w:val="24"/>
          <w14:textFill>
            <w14:solidFill>
              <w14:schemeClr w14:val="tx1"/>
            </w14:solidFill>
          </w14:textFill>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仿宋_GB2312" w:hAnsi="仿宋" w:eastAsia="仿宋_GB2312" w:cs="仿宋_GB2312"/>
          <w:color w:val="000000" w:themeColor="text1"/>
          <w:szCs w:val="24"/>
          <w14:textFill>
            <w14:solidFill>
              <w14:schemeClr w14:val="tx1"/>
            </w14:solidFill>
          </w14:textFill>
        </w:rPr>
      </w:pPr>
      <w:r>
        <w:rPr>
          <w:rFonts w:ascii="仿宋_GB2312" w:hAnsi="仿宋" w:eastAsia="仿宋_GB2312" w:cs="仿宋_GB2312"/>
          <w:color w:val="000000" w:themeColor="text1"/>
          <w:szCs w:val="24"/>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仿宋_GB2312" w:hAnsi="仿宋" w:eastAsia="仿宋_GB2312" w:cs="仿宋_GB2312"/>
          <w:color w:val="000000" w:themeColor="text1"/>
          <w:szCs w:val="24"/>
          <w14:textFill>
            <w14:solidFill>
              <w14:schemeClr w14:val="tx1"/>
            </w14:solidFill>
          </w14:textFill>
        </w:rPr>
      </w:pPr>
      <w:r>
        <w:rPr>
          <w:rFonts w:ascii="仿宋_GB2312" w:hAnsi="仿宋" w:eastAsia="仿宋_GB2312" w:cs="仿宋_GB2312"/>
          <w:color w:val="000000" w:themeColor="text1"/>
          <w:szCs w:val="24"/>
          <w14:textFill>
            <w14:solidFill>
              <w14:schemeClr w14:val="tx1"/>
            </w14:solidFill>
          </w14:textFill>
        </w:rPr>
        <w:t>14.3采购人、采购</w:t>
      </w:r>
      <w:r>
        <w:rPr>
          <w:rFonts w:hint="eastAsia" w:ascii="仿宋_GB2312" w:hAnsi="仿宋" w:eastAsia="仿宋_GB2312" w:cs="仿宋_GB2312"/>
          <w:color w:val="000000" w:themeColor="text1"/>
          <w14:textFill>
            <w14:solidFill>
              <w14:schemeClr w14:val="tx1"/>
            </w14:solidFill>
          </w14:textFill>
        </w:rPr>
        <w:t>代理</w:t>
      </w:r>
      <w:r>
        <w:rPr>
          <w:rFonts w:ascii="仿宋_GB2312" w:hAnsi="仿宋" w:eastAsia="仿宋_GB2312" w:cs="仿宋_GB2312"/>
          <w:color w:val="000000" w:themeColor="text1"/>
          <w:szCs w:val="24"/>
          <w14:textFill>
            <w14:solidFill>
              <w14:schemeClr w14:val="tx1"/>
            </w14:solidFill>
          </w14:textFill>
        </w:rPr>
        <w:t>机构可以视情况延长投标文件提交的截止时间。在上述情况下，采购</w:t>
      </w:r>
      <w:r>
        <w:rPr>
          <w:rFonts w:hint="eastAsia" w:ascii="仿宋_GB2312" w:hAnsi="仿宋" w:eastAsia="仿宋_GB2312" w:cs="仿宋_GB2312"/>
          <w:color w:val="000000" w:themeColor="text1"/>
          <w14:textFill>
            <w14:solidFill>
              <w14:schemeClr w14:val="tx1"/>
            </w14:solidFill>
          </w14:textFill>
        </w:rPr>
        <w:t>代理</w:t>
      </w:r>
      <w:r>
        <w:rPr>
          <w:rFonts w:ascii="仿宋_GB2312" w:hAnsi="仿宋" w:eastAsia="仿宋_GB2312" w:cs="仿宋_GB2312"/>
          <w:color w:val="000000" w:themeColor="text1"/>
          <w:szCs w:val="24"/>
          <w14:textFill>
            <w14:solidFill>
              <w14:schemeClr w14:val="tx1"/>
            </w14:solidFill>
          </w14:textFill>
        </w:rPr>
        <w:t>机构与投标人以前在投标截止期方面的全部权利、责任和义务，将适用于延长至新的投标截止期。</w:t>
      </w:r>
    </w:p>
    <w:p>
      <w:pPr>
        <w:pStyle w:val="34"/>
        <w:spacing w:line="360" w:lineRule="auto"/>
        <w:ind w:firstLine="482" w:firstLineChars="200"/>
        <w:rPr>
          <w:rFonts w:ascii="仿宋_GB2312" w:hAnsi="仿宋" w:eastAsia="仿宋_GB2312" w:cs="仿宋_GB2312"/>
          <w:b/>
          <w:color w:val="000000" w:themeColor="text1"/>
          <w:sz w:val="24"/>
          <w:szCs w:val="24"/>
          <w14:textFill>
            <w14:solidFill>
              <w14:schemeClr w14:val="tx1"/>
            </w14:solidFill>
          </w14:textFill>
        </w:rPr>
      </w:pPr>
      <w:r>
        <w:rPr>
          <w:rFonts w:ascii="仿宋_GB2312" w:hAnsi="仿宋" w:eastAsia="仿宋_GB2312" w:cs="仿宋_GB2312"/>
          <w:b/>
          <w:color w:val="000000" w:themeColor="text1"/>
          <w:sz w:val="24"/>
          <w:szCs w:val="24"/>
          <w14:textFill>
            <w14:solidFill>
              <w14:schemeClr w14:val="tx1"/>
            </w14:solidFill>
          </w14:textFill>
        </w:rPr>
        <w:t>15.备份投标文件</w:t>
      </w:r>
    </w:p>
    <w:p>
      <w:pPr>
        <w:pStyle w:val="34"/>
        <w:spacing w:line="360" w:lineRule="auto"/>
        <w:ind w:firstLine="360" w:firstLineChars="150"/>
        <w:rPr>
          <w:rFonts w:ascii="仿宋_GB2312" w:hAnsi="仿宋" w:eastAsia="仿宋_GB2312" w:cs="仿宋_GB2312"/>
          <w:b/>
          <w:color w:val="000000" w:themeColor="text1"/>
          <w:sz w:val="24"/>
          <w:szCs w:val="24"/>
          <w14:textFill>
            <w14:solidFill>
              <w14:schemeClr w14:val="tx1"/>
            </w14:solidFill>
          </w14:textFill>
        </w:rPr>
      </w:pPr>
      <w:r>
        <w:rPr>
          <w:rFonts w:ascii="仿宋_GB2312" w:hAnsi="仿宋" w:eastAsia="仿宋_GB2312" w:cs="仿宋_GB2312"/>
          <w:color w:val="000000" w:themeColor="text1"/>
          <w:sz w:val="24"/>
          <w:szCs w:val="24"/>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000000" w:themeColor="text1"/>
          <w:sz w:val="24"/>
          <w:szCs w:val="24"/>
          <w14:textFill>
            <w14:solidFill>
              <w14:schemeClr w14:val="tx1"/>
            </w14:solidFill>
          </w14:textFill>
        </w:rPr>
        <w:t>但采购人、采购代理机构不强制或变相强制投标人提交备份投标文件。</w:t>
      </w:r>
    </w:p>
    <w:p>
      <w:pPr>
        <w:pStyle w:val="34"/>
        <w:spacing w:line="360" w:lineRule="auto"/>
        <w:ind w:firstLine="480" w:firstLineChars="200"/>
        <w:rPr>
          <w:rFonts w:ascii="仿宋_GB2312" w:hAnsi="仿宋" w:eastAsia="仿宋_GB2312" w:cs="仿宋_GB2312"/>
          <w:b/>
          <w:color w:val="000000" w:themeColor="text1"/>
          <w:sz w:val="24"/>
          <w:szCs w:val="24"/>
          <w14:textFill>
            <w14:solidFill>
              <w14:schemeClr w14:val="tx1"/>
            </w14:solidFill>
          </w14:textFill>
        </w:rPr>
      </w:pPr>
      <w:r>
        <w:rPr>
          <w:rFonts w:ascii="仿宋_GB2312" w:hAnsi="仿宋" w:eastAsia="仿宋_GB2312" w:cs="仿宋_GB2312"/>
          <w:color w:val="000000" w:themeColor="text1"/>
          <w:sz w:val="24"/>
          <w:szCs w:val="24"/>
          <w14:textFill>
            <w14:solidFill>
              <w14:schemeClr w14:val="tx1"/>
            </w14:solidFill>
          </w14:textFill>
        </w:rPr>
        <w:t>15.2备份投标文件须在“政</w:t>
      </w:r>
      <w:r>
        <w:rPr>
          <w:rFonts w:hint="eastAsia" w:ascii="仿宋_GB2312" w:hAnsi="仿宋" w:eastAsia="仿宋_GB2312" w:cs="仿宋_GB2312"/>
          <w:color w:val="000000" w:themeColor="text1"/>
          <w:sz w:val="24"/>
          <w:szCs w:val="24"/>
          <w14:textFill>
            <w14:solidFill>
              <w14:schemeClr w14:val="tx1"/>
            </w14:solidFill>
          </w14:textFill>
        </w:rPr>
        <w:t>采云投标客户端”制作生成，并储存在</w:t>
      </w:r>
      <w:r>
        <w:rPr>
          <w:rFonts w:hint="eastAsia" w:ascii="仿宋_GB2312" w:hAnsi="仿宋" w:eastAsia="仿宋_GB2312"/>
          <w:color w:val="000000" w:themeColor="text1"/>
          <w:sz w:val="24"/>
          <w14:textFill>
            <w14:solidFill>
              <w14:schemeClr w14:val="tx1"/>
            </w14:solidFill>
          </w14:textFill>
        </w:rPr>
        <w:t>U</w:t>
      </w:r>
      <w:r>
        <w:rPr>
          <w:rFonts w:ascii="仿宋_GB2312" w:hAnsi="仿宋" w:eastAsia="仿宋_GB2312"/>
          <w:color w:val="000000" w:themeColor="text1"/>
          <w:sz w:val="24"/>
          <w14:textFill>
            <w14:solidFill>
              <w14:schemeClr w14:val="tx1"/>
            </w14:solidFill>
          </w14:textFill>
        </w:rPr>
        <w:t>盘</w:t>
      </w:r>
      <w:r>
        <w:rPr>
          <w:rFonts w:hint="eastAsia" w:ascii="仿宋_GB2312" w:hAnsi="仿宋" w:eastAsia="仿宋_GB2312" w:cs="仿宋_GB2312"/>
          <w:color w:val="000000" w:themeColor="text1"/>
          <w:sz w:val="24"/>
          <w:szCs w:val="24"/>
          <w14:textFill>
            <w14:solidFill>
              <w14:schemeClr w14:val="tx1"/>
            </w14:solidFill>
          </w14:textFill>
        </w:rPr>
        <w:t>中。备份投标文件应当密封包装并在包装上加盖公章并注明投标项目名称，投标人名称</w:t>
      </w:r>
      <w:r>
        <w:rPr>
          <w:rFonts w:ascii="仿宋_GB2312" w:hAnsi="仿宋" w:eastAsia="仿宋_GB2312" w:cs="仿宋_GB2312"/>
          <w:color w:val="000000" w:themeColor="text1"/>
          <w:sz w:val="24"/>
          <w:szCs w:val="24"/>
          <w14:textFill>
            <w14:solidFill>
              <w14:schemeClr w14:val="tx1"/>
            </w14:solidFill>
          </w14:textFill>
        </w:rPr>
        <w:t>(联合体投标的，包装物封面需注明联合体投标，并注明联合体成员各方的名称和联合协议中约定的牵头人的名称)。</w:t>
      </w:r>
      <w:r>
        <w:rPr>
          <w:rFonts w:hint="eastAsia" w:ascii="仿宋_GB2312" w:hAnsi="仿宋" w:eastAsia="仿宋_GB2312"/>
          <w:b/>
          <w:color w:val="000000" w:themeColor="text1"/>
          <w:sz w:val="24"/>
          <w14:textFill>
            <w14:solidFill>
              <w14:schemeClr w14:val="tx1"/>
            </w14:solidFill>
          </w14:textFill>
        </w:rPr>
        <w:t>不符合上述制作、</w:t>
      </w:r>
      <w:r>
        <w:rPr>
          <w:rFonts w:hint="eastAsia" w:ascii="仿宋_GB2312" w:hAnsi="仿宋" w:eastAsia="仿宋_GB2312" w:cs="仿宋_GB2312"/>
          <w:b/>
          <w:color w:val="000000" w:themeColor="text1"/>
          <w:sz w:val="24"/>
          <w:szCs w:val="24"/>
          <w14:textFill>
            <w14:solidFill>
              <w14:schemeClr w14:val="tx1"/>
            </w14:solidFill>
          </w14:textFill>
        </w:rPr>
        <w:t>存储、密封规定的备份投标文件将被视为无效或者被拒绝接收。</w:t>
      </w:r>
    </w:p>
    <w:p>
      <w:pPr>
        <w:pStyle w:val="34"/>
        <w:spacing w:line="360" w:lineRule="auto"/>
        <w:ind w:firstLine="480" w:firstLineChars="200"/>
        <w:rPr>
          <w:rFonts w:ascii="仿宋_GB2312" w:hAnsi="仿宋" w:eastAsia="仿宋_GB2312" w:cs="仿宋_GB2312"/>
          <w:color w:val="000000" w:themeColor="text1"/>
          <w:sz w:val="24"/>
          <w:szCs w:val="24"/>
          <w14:textFill>
            <w14:solidFill>
              <w14:schemeClr w14:val="tx1"/>
            </w14:solidFill>
          </w14:textFill>
        </w:rPr>
      </w:pPr>
      <w:r>
        <w:rPr>
          <w:rFonts w:ascii="仿宋_GB2312" w:hAnsi="仿宋" w:eastAsia="仿宋_GB2312" w:cs="仿宋_GB2312"/>
          <w:color w:val="000000" w:themeColor="text1"/>
          <w:sz w:val="24"/>
          <w:szCs w:val="24"/>
          <w14:textFill>
            <w14:solidFill>
              <w14:schemeClr w14:val="tx1"/>
            </w14:solidFill>
          </w14:textFill>
        </w:rPr>
        <w:t>15.3直接提交备份投标文件的，投标人应于投标截止时间前在招标公告中载明的开标地点将备份投标文件提交给采购</w:t>
      </w:r>
      <w:r>
        <w:rPr>
          <w:rFonts w:hint="eastAsia" w:ascii="仿宋_GB2312" w:hAnsi="仿宋" w:eastAsia="仿宋_GB2312" w:cs="仿宋_GB2312"/>
          <w:color w:val="000000" w:themeColor="text1"/>
          <w14:textFill>
            <w14:solidFill>
              <w14:schemeClr w14:val="tx1"/>
            </w14:solidFill>
          </w14:textFill>
        </w:rPr>
        <w:t>代理</w:t>
      </w:r>
      <w:r>
        <w:rPr>
          <w:rFonts w:ascii="仿宋_GB2312" w:hAnsi="仿宋" w:eastAsia="仿宋_GB2312" w:cs="仿宋_GB2312"/>
          <w:color w:val="000000" w:themeColor="text1"/>
          <w:sz w:val="24"/>
          <w:szCs w:val="24"/>
          <w14:textFill>
            <w14:solidFill>
              <w14:schemeClr w14:val="tx1"/>
            </w14:solidFill>
          </w14:textFill>
        </w:rPr>
        <w:t>机构，采购</w:t>
      </w:r>
      <w:r>
        <w:rPr>
          <w:rFonts w:hint="eastAsia" w:ascii="仿宋_GB2312" w:hAnsi="仿宋" w:eastAsia="仿宋_GB2312" w:cs="仿宋_GB2312"/>
          <w:color w:val="000000" w:themeColor="text1"/>
          <w:sz w:val="24"/>
          <w:szCs w:val="24"/>
          <w14:textFill>
            <w14:solidFill>
              <w14:schemeClr w14:val="tx1"/>
            </w14:solidFill>
          </w14:textFill>
        </w:rPr>
        <w:t>代理机构</w:t>
      </w:r>
      <w:r>
        <w:rPr>
          <w:rFonts w:ascii="仿宋_GB2312" w:hAnsi="仿宋" w:eastAsia="仿宋_GB2312" w:cs="仿宋_GB2312"/>
          <w:color w:val="000000" w:themeColor="text1"/>
          <w:sz w:val="24"/>
          <w:szCs w:val="24"/>
          <w14:textFill>
            <w14:solidFill>
              <w14:schemeClr w14:val="tx1"/>
            </w14:solidFill>
          </w14:textFill>
        </w:rPr>
        <w:t>将拒绝接受逾期送达的备份投标文件。</w:t>
      </w:r>
    </w:p>
    <w:p>
      <w:pPr>
        <w:pStyle w:val="34"/>
        <w:spacing w:line="360" w:lineRule="auto"/>
        <w:ind w:firstLine="480" w:firstLineChars="200"/>
        <w:rPr>
          <w:rFonts w:ascii="仿宋_GB2312" w:hAnsi="仿宋" w:eastAsia="仿宋_GB2312" w:cs="仿宋_GB2312"/>
          <w:color w:val="000000" w:themeColor="text1"/>
          <w:sz w:val="24"/>
          <w:szCs w:val="24"/>
          <w14:textFill>
            <w14:solidFill>
              <w14:schemeClr w14:val="tx1"/>
            </w14:solidFill>
          </w14:textFill>
        </w:rPr>
      </w:pPr>
      <w:r>
        <w:rPr>
          <w:rFonts w:ascii="仿宋_GB2312" w:hAnsi="仿宋" w:eastAsia="仿宋_GB2312" w:cs="仿宋_GB2312"/>
          <w:color w:val="000000" w:themeColor="text1"/>
          <w:sz w:val="24"/>
          <w:szCs w:val="24"/>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color w:val="000000" w:themeColor="text1"/>
          <w:sz w:val="24"/>
          <w:szCs w:val="24"/>
          <w14:textFill>
            <w14:solidFill>
              <w14:schemeClr w14:val="tx1"/>
            </w14:solidFill>
          </w14:textFill>
        </w:rPr>
        <w:t>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_GB2312" w:hAnsi="仿宋" w:eastAsia="仿宋_GB2312" w:cs="仿宋_GB2312"/>
          <w:b/>
          <w:color w:val="000000" w:themeColor="text1"/>
          <w:sz w:val="24"/>
          <w:szCs w:val="24"/>
          <w14:textFill>
            <w14:solidFill>
              <w14:schemeClr w14:val="tx1"/>
            </w14:solidFill>
          </w14:textFill>
        </w:rPr>
      </w:pPr>
      <w:r>
        <w:rPr>
          <w:rFonts w:ascii="仿宋_GB2312" w:hAnsi="仿宋" w:eastAsia="仿宋_GB2312" w:cs="仿宋_GB2312"/>
          <w:b/>
          <w:color w:val="000000" w:themeColor="text1"/>
          <w:sz w:val="24"/>
          <w:szCs w:val="24"/>
          <w14:textFill>
            <w14:solidFill>
              <w14:schemeClr w14:val="tx1"/>
            </w14:solidFill>
          </w14:textFill>
        </w:rPr>
        <w:t>15.5投标人仅提交备份投标文件，</w:t>
      </w:r>
      <w:r>
        <w:rPr>
          <w:rFonts w:hint="eastAsia" w:ascii="仿宋_GB2312" w:hAnsi="仿宋" w:eastAsia="仿宋_GB2312" w:cs="仿宋_GB2312"/>
          <w:b/>
          <w:color w:val="000000" w:themeColor="text1"/>
          <w:sz w:val="24"/>
          <w:szCs w:val="24"/>
          <w14:textFill>
            <w14:solidFill>
              <w14:schemeClr w14:val="tx1"/>
            </w14:solidFill>
          </w14:textFill>
        </w:rPr>
        <w:t>未</w:t>
      </w:r>
      <w:r>
        <w:rPr>
          <w:rFonts w:ascii="仿宋_GB2312" w:hAnsi="仿宋" w:eastAsia="仿宋_GB2312" w:cs="仿宋_GB2312"/>
          <w:b/>
          <w:color w:val="000000" w:themeColor="text1"/>
          <w:sz w:val="24"/>
          <w:szCs w:val="24"/>
          <w14:textFill>
            <w14:solidFill>
              <w14:schemeClr w14:val="tx1"/>
            </w14:solidFill>
          </w14:textFill>
        </w:rPr>
        <w:t>在电子交易平台传输递交投标文件的，投标无效。</w:t>
      </w:r>
    </w:p>
    <w:p>
      <w:pPr>
        <w:pStyle w:val="130"/>
        <w:spacing w:before="0"/>
        <w:ind w:firstLine="480"/>
        <w:rPr>
          <w:rFonts w:ascii="仿宋_GB2312" w:hAnsi="仿宋" w:eastAsia="仿宋_GB2312" w:cs="仿宋_GB2312"/>
          <w:b/>
          <w:color w:val="000000" w:themeColor="text1"/>
          <w:szCs w:val="24"/>
          <w14:textFill>
            <w14:solidFill>
              <w14:schemeClr w14:val="tx1"/>
            </w14:solidFill>
          </w14:textFill>
        </w:rPr>
      </w:pPr>
      <w:r>
        <w:rPr>
          <w:rFonts w:ascii="仿宋_GB2312" w:hAnsi="仿宋" w:eastAsia="仿宋_GB2312" w:cs="仿宋_GB2312"/>
          <w:b/>
          <w:color w:val="000000" w:themeColor="text1"/>
          <w:szCs w:val="24"/>
          <w14:textFill>
            <w14:solidFill>
              <w14:schemeClr w14:val="tx1"/>
            </w14:solidFill>
          </w14:textFill>
        </w:rPr>
        <w:t>16.投标文件的无效处理</w:t>
      </w:r>
    </w:p>
    <w:p>
      <w:pPr>
        <w:pStyle w:val="26"/>
        <w:spacing w:line="360" w:lineRule="auto"/>
        <w:ind w:firstLine="360" w:firstLineChars="150"/>
        <w:rPr>
          <w:rFonts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有招标文件第四部分</w:t>
      </w:r>
      <w:r>
        <w:rPr>
          <w:rFonts w:hint="eastAsia" w:ascii="仿宋_GB2312" w:hAnsi="仿宋" w:eastAsia="仿宋_GB2312"/>
          <w:color w:val="000000" w:themeColor="text1"/>
          <w14:textFill>
            <w14:solidFill>
              <w14:schemeClr w14:val="tx1"/>
            </w14:solidFill>
          </w14:textFill>
        </w:rPr>
        <w:t>4.2</w:t>
      </w:r>
      <w:r>
        <w:rPr>
          <w:rFonts w:ascii="仿宋_GB2312" w:hAnsi="仿宋" w:eastAsia="仿宋_GB2312"/>
          <w:color w:val="000000" w:themeColor="text1"/>
          <w14:textFill>
            <w14:solidFill>
              <w14:schemeClr w14:val="tx1"/>
            </w14:solidFill>
          </w14:textFill>
        </w:rPr>
        <w:t>规定</w:t>
      </w:r>
      <w:r>
        <w:rPr>
          <w:rFonts w:hint="eastAsia" w:ascii="仿宋_GB2312" w:hAnsi="仿宋" w:eastAsia="仿宋_GB2312" w:cs="仿宋_GB2312"/>
          <w:color w:val="000000" w:themeColor="text1"/>
          <w:szCs w:val="21"/>
          <w14:textFill>
            <w14:solidFill>
              <w14:schemeClr w14:val="tx1"/>
            </w14:solidFill>
          </w14:textFill>
        </w:rPr>
        <w:t>的情形之一的，投标无效：</w:t>
      </w:r>
    </w:p>
    <w:p>
      <w:pPr>
        <w:pStyle w:val="130"/>
        <w:spacing w:before="0"/>
        <w:ind w:firstLine="480"/>
        <w:rPr>
          <w:rFonts w:ascii="仿宋_GB2312" w:hAnsi="仿宋" w:eastAsia="仿宋_GB2312" w:cs="仿宋_GB2312"/>
          <w:b/>
          <w:color w:val="000000" w:themeColor="text1"/>
          <w:szCs w:val="24"/>
          <w14:textFill>
            <w14:solidFill>
              <w14:schemeClr w14:val="tx1"/>
            </w14:solidFill>
          </w14:textFill>
        </w:rPr>
      </w:pPr>
      <w:r>
        <w:rPr>
          <w:rFonts w:ascii="仿宋_GB2312" w:hAnsi="仿宋" w:eastAsia="仿宋_GB2312" w:cs="仿宋_GB2312"/>
          <w:b/>
          <w:color w:val="000000" w:themeColor="text1"/>
          <w:szCs w:val="24"/>
          <w14:textFill>
            <w14:solidFill>
              <w14:schemeClr w14:val="tx1"/>
            </w14:solidFill>
          </w14:textFill>
        </w:rPr>
        <w:t>17.投标有效期</w:t>
      </w:r>
    </w:p>
    <w:p>
      <w:pPr>
        <w:spacing w:line="360" w:lineRule="auto"/>
        <w:ind w:firstLine="480" w:firstLineChars="200"/>
        <w:rPr>
          <w:rFonts w:ascii="仿宋_GB2312" w:hAnsi="仿宋" w:eastAsia="仿宋_GB2312" w:cs="仿宋_GB2312"/>
          <w:b/>
          <w:color w:val="000000" w:themeColor="text1"/>
          <w:sz w:val="24"/>
          <w:szCs w:val="21"/>
          <w14:textFill>
            <w14:solidFill>
              <w14:schemeClr w14:val="tx1"/>
            </w14:solidFill>
          </w14:textFill>
        </w:rPr>
      </w:pPr>
      <w:r>
        <w:rPr>
          <w:rFonts w:ascii="仿宋_GB2312" w:hAnsi="仿宋" w:eastAsia="仿宋_GB2312" w:cs="仿宋_GB2312"/>
          <w:color w:val="000000" w:themeColor="text1"/>
          <w:sz w:val="24"/>
          <w:szCs w:val="20"/>
          <w14:textFill>
            <w14:solidFill>
              <w14:schemeClr w14:val="tx1"/>
            </w14:solidFill>
          </w14:textFill>
        </w:rPr>
        <w:t>17.1投标有效期为从提交投标文件的截止之日起90天。▲</w:t>
      </w:r>
      <w:r>
        <w:rPr>
          <w:rFonts w:hint="eastAsia" w:ascii="仿宋_GB2312" w:hAnsi="仿宋" w:eastAsia="仿宋_GB2312" w:cs="仿宋_GB2312"/>
          <w:b/>
          <w:color w:val="000000" w:themeColor="text1"/>
          <w:sz w:val="24"/>
          <w:szCs w:val="20"/>
          <w14:textFill>
            <w14:solidFill>
              <w14:schemeClr w14:val="tx1"/>
            </w14:solidFill>
          </w14:textFill>
        </w:rPr>
        <w:t>投标人的投标文件中承</w:t>
      </w:r>
      <w:r>
        <w:rPr>
          <w:rFonts w:hint="eastAsia" w:ascii="仿宋_GB2312" w:hAnsi="仿宋" w:eastAsia="仿宋_GB2312" w:cs="仿宋_GB2312"/>
          <w:b/>
          <w:color w:val="000000" w:themeColor="text1"/>
          <w:sz w:val="24"/>
          <w:szCs w:val="21"/>
          <w14:textFill>
            <w14:solidFill>
              <w14:schemeClr w14:val="tx1"/>
            </w14:solidFill>
          </w14:textFill>
        </w:rPr>
        <w:t>诺的投标有效期少于招标文件中载明的投标有效期的，投标无效。</w:t>
      </w:r>
    </w:p>
    <w:p>
      <w:pPr>
        <w:pStyle w:val="130"/>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17.2投标文件合格投递后，自投标截止日期起，在投标有效期内有效。</w:t>
      </w:r>
    </w:p>
    <w:p>
      <w:pPr>
        <w:pStyle w:val="130"/>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17.3在原定投标有效期满之前，如果出现特殊情况，采购</w:t>
      </w:r>
      <w:r>
        <w:rPr>
          <w:rFonts w:hint="eastAsia" w:ascii="仿宋_GB2312" w:hAnsi="仿宋" w:eastAsia="仿宋_GB2312" w:cs="仿宋_GB2312"/>
          <w:color w:val="000000" w:themeColor="text1"/>
          <w:szCs w:val="24"/>
          <w14:textFill>
            <w14:solidFill>
              <w14:schemeClr w14:val="tx1"/>
            </w14:solidFill>
          </w14:textFill>
        </w:rPr>
        <w:t>代理</w:t>
      </w:r>
      <w:r>
        <w:rPr>
          <w:rFonts w:ascii="仿宋_GB2312" w:hAnsi="仿宋" w:eastAsia="仿宋_GB2312" w:cs="仿宋_GB2312"/>
          <w:color w:val="000000" w:themeColor="text1"/>
          <w14:textFill>
            <w14:solidFill>
              <w14:schemeClr w14:val="tx1"/>
            </w14:solidFill>
          </w14:textFill>
        </w:rPr>
        <w:t>机构可以以书面形式通知投标人延长投标有效期。投标人同意延长的，不得要求或被允许修改其投标文件，投标人拒绝延长的，其投标无效。</w:t>
      </w:r>
    </w:p>
    <w:p>
      <w:pPr>
        <w:pStyle w:val="130"/>
        <w:spacing w:before="0"/>
        <w:ind w:firstLine="1928" w:firstLineChars="600"/>
        <w:rPr>
          <w:rFonts w:ascii="仿宋_GB2312" w:hAnsi="仿宋" w:eastAsia="仿宋_GB2312" w:cs="仿宋_GB2312"/>
          <w:b/>
          <w:color w:val="000000" w:themeColor="text1"/>
          <w:sz w:val="32"/>
          <w14:textFill>
            <w14:solidFill>
              <w14:schemeClr w14:val="tx1"/>
            </w14:solidFill>
          </w14:textFill>
        </w:rPr>
      </w:pPr>
      <w:r>
        <w:rPr>
          <w:rFonts w:hint="eastAsia" w:ascii="仿宋_GB2312" w:hAnsi="仿宋" w:eastAsia="仿宋_GB2312" w:cs="仿宋_GB2312"/>
          <w:b/>
          <w:color w:val="000000" w:themeColor="text1"/>
          <w:sz w:val="32"/>
          <w14:textFill>
            <w14:solidFill>
              <w14:schemeClr w14:val="tx1"/>
            </w14:solidFill>
          </w14:textFill>
        </w:rPr>
        <w:t>四、开标、资格审查与信用信息查询</w:t>
      </w:r>
    </w:p>
    <w:p>
      <w:pPr>
        <w:pStyle w:val="556"/>
        <w:spacing w:before="0" w:line="360" w:lineRule="auto"/>
        <w:ind w:left="0" w:firstLine="482" w:firstLineChars="200"/>
        <w:contextualSpacing/>
        <w:rPr>
          <w:rFonts w:ascii="仿宋_GB2312" w:eastAsia="仿宋_GB2312"/>
          <w:color w:val="000000" w:themeColor="text1"/>
          <w:sz w:val="24"/>
          <w14:textFill>
            <w14:solidFill>
              <w14:schemeClr w14:val="tx1"/>
            </w14:solidFill>
          </w14:textFill>
        </w:rPr>
      </w:pPr>
      <w:r>
        <w:rPr>
          <w:rFonts w:ascii="仿宋_GB2312" w:hAnsi="仿宋" w:eastAsia="仿宋_GB2312" w:cs="仿宋_GB2312"/>
          <w:b/>
          <w:color w:val="000000" w:themeColor="text1"/>
          <w:sz w:val="24"/>
          <w:szCs w:val="24"/>
          <w14:textFill>
            <w14:solidFill>
              <w14:schemeClr w14:val="tx1"/>
            </w14:solidFill>
          </w14:textFill>
        </w:rPr>
        <w:t>18.开标</w:t>
      </w:r>
      <w:r>
        <w:rPr>
          <w:rFonts w:ascii="仿宋_GB2312" w:eastAsia="仿宋_GB2312"/>
          <w:color w:val="000000" w:themeColor="text1"/>
          <w:sz w:val="24"/>
          <w14:textFill>
            <w14:solidFill>
              <w14:schemeClr w14:val="tx1"/>
            </w14:solidFill>
          </w14:textFill>
        </w:rPr>
        <w:t xml:space="preserve"> </w:t>
      </w:r>
    </w:p>
    <w:p>
      <w:pPr>
        <w:pStyle w:val="556"/>
        <w:spacing w:before="0" w:line="360" w:lineRule="auto"/>
        <w:ind w:left="0" w:firstLine="480" w:firstLineChars="200"/>
        <w:contextualSpacing/>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18.1采购</w:t>
      </w:r>
      <w:r>
        <w:rPr>
          <w:rFonts w:hint="eastAsia" w:ascii="仿宋_GB2312" w:hAnsi="仿宋" w:eastAsia="仿宋_GB2312" w:cs="仿宋_GB2312"/>
          <w:color w:val="000000" w:themeColor="text1"/>
          <w:sz w:val="24"/>
          <w:szCs w:val="24"/>
          <w14:textFill>
            <w14:solidFill>
              <w14:schemeClr w14:val="tx1"/>
            </w14:solidFill>
          </w14:textFill>
        </w:rPr>
        <w:t>代理</w:t>
      </w:r>
      <w:r>
        <w:rPr>
          <w:rFonts w:ascii="仿宋_GB2312" w:hAnsi="仿宋" w:eastAsia="仿宋_GB2312" w:cs="仿宋_GB2312"/>
          <w:color w:val="000000" w:themeColor="text1"/>
          <w:sz w:val="24"/>
          <w14:textFill>
            <w14:solidFill>
              <w14:schemeClr w14:val="tx1"/>
            </w14:solidFill>
          </w14:textFill>
        </w:rPr>
        <w:t>机构按照招标文件规定的时间通过电子交易平台组织开标，所有投标人均应当准时在线参加。投标人不足3家的，不得开标。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　</w:t>
      </w:r>
      <w:r>
        <w:rPr>
          <w:rFonts w:ascii="仿宋_GB2312" w:hAnsi="仿宋" w:eastAsia="仿宋_GB2312" w:cs="仿宋_GB2312"/>
          <w:color w:val="000000" w:themeColor="text1"/>
          <w:sz w:val="24"/>
          <w14:textFill>
            <w14:solidFill>
              <w14:schemeClr w14:val="tx1"/>
            </w14:solidFill>
          </w14:textFill>
        </w:rPr>
        <w:t>18.2开标时，电子交易平台按开标时间自动提取所有投标文件。采购</w:t>
      </w:r>
      <w:r>
        <w:rPr>
          <w:rFonts w:hint="eastAsia" w:ascii="仿宋_GB2312" w:hAnsi="仿宋" w:eastAsia="仿宋_GB2312" w:cs="仿宋_GB2312"/>
          <w:color w:val="000000" w:themeColor="text1"/>
          <w:sz w:val="24"/>
          <w:szCs w:val="24"/>
          <w14:textFill>
            <w14:solidFill>
              <w14:schemeClr w14:val="tx1"/>
            </w14:solidFill>
          </w14:textFill>
        </w:rPr>
        <w:t>代理</w:t>
      </w:r>
      <w:r>
        <w:rPr>
          <w:rFonts w:ascii="仿宋_GB2312" w:hAnsi="仿宋" w:eastAsia="仿宋_GB2312" w:cs="仿宋_GB2312"/>
          <w:color w:val="000000" w:themeColor="text1"/>
          <w:sz w:val="24"/>
          <w14:textFill>
            <w14:solidFill>
              <w14:schemeClr w14:val="tx1"/>
            </w14:solidFill>
          </w14:textFill>
        </w:rPr>
        <w:t>机构依托电子交易平台发起开始解密指令，投标人按照平台提示和招标文件的规定在半小时内完成在线解密。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仿宋_GB2312" w:hAnsi="仿宋" w:eastAsia="仿宋_GB2312" w:cs="仿宋_GB2312"/>
          <w:b/>
          <w:color w:val="000000" w:themeColor="text1"/>
          <w:sz w:val="24"/>
          <w:szCs w:val="22"/>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　</w:t>
      </w:r>
      <w:r>
        <w:rPr>
          <w:rFonts w:ascii="仿宋_GB2312" w:hAnsi="仿宋" w:eastAsia="仿宋_GB2312" w:cs="仿宋_GB2312"/>
          <w:color w:val="000000" w:themeColor="text1"/>
          <w:sz w:val="24"/>
          <w14:textFill>
            <w14:solidFill>
              <w14:schemeClr w14:val="tx1"/>
            </w14:solidFill>
          </w14:textFill>
        </w:rPr>
        <w:t>18.3</w:t>
      </w:r>
      <w:r>
        <w:rPr>
          <w:rFonts w:hint="eastAsia" w:ascii="仿宋_GB2312" w:hAnsi="仿宋" w:eastAsia="仿宋_GB2312" w:cs="仿宋_GB2312"/>
          <w:b/>
          <w:color w:val="000000" w:themeColor="text1"/>
          <w:sz w:val="24"/>
          <w14:textFill>
            <w14:solidFill>
              <w14:schemeClr w14:val="tx1"/>
            </w14:solidFill>
          </w14:textFill>
        </w:rPr>
        <w:t>投标文件未按时解密，投标人提供了备份投标文件的，以备份投标文件作为依</w:t>
      </w:r>
      <w:r>
        <w:rPr>
          <w:rFonts w:hint="eastAsia" w:ascii="仿宋_GB2312" w:hAnsi="仿宋" w:eastAsia="仿宋_GB2312" w:cs="仿宋_GB2312"/>
          <w:b/>
          <w:color w:val="000000" w:themeColor="text1"/>
          <w:sz w:val="24"/>
          <w:szCs w:val="22"/>
          <w14:textFill>
            <w14:solidFill>
              <w14:schemeClr w14:val="tx1"/>
            </w14:solidFill>
          </w14:textFill>
        </w:rPr>
        <w:t>据，否则视为投标文件撤回。投标文件已按时解密的，备份投标文件自动失效。</w:t>
      </w:r>
    </w:p>
    <w:p>
      <w:pPr>
        <w:pStyle w:val="556"/>
        <w:spacing w:before="0" w:line="360" w:lineRule="auto"/>
        <w:ind w:left="0" w:firstLine="482" w:firstLineChars="200"/>
        <w:contextualSpacing/>
        <w:rPr>
          <w:rFonts w:ascii="仿宋_GB2312" w:hAnsi="仿宋" w:eastAsia="仿宋_GB2312" w:cs="仿宋_GB2312"/>
          <w:b/>
          <w:color w:val="000000" w:themeColor="text1"/>
          <w:sz w:val="24"/>
          <w:szCs w:val="22"/>
          <w14:textFill>
            <w14:solidFill>
              <w14:schemeClr w14:val="tx1"/>
            </w14:solidFill>
          </w14:textFill>
        </w:rPr>
      </w:pPr>
      <w:r>
        <w:rPr>
          <w:rFonts w:hint="eastAsia" w:ascii="仿宋_GB2312" w:hAnsi="仿宋" w:eastAsia="仿宋_GB2312" w:cs="仿宋_GB2312"/>
          <w:b/>
          <w:color w:val="000000" w:themeColor="text1"/>
          <w:sz w:val="24"/>
          <w:szCs w:val="22"/>
          <w14:textFill>
            <w14:solidFill>
              <w14:schemeClr w14:val="tx1"/>
            </w14:solidFill>
          </w14:textFill>
        </w:rPr>
        <w:t>19、资格审查</w:t>
      </w:r>
    </w:p>
    <w:p>
      <w:pPr>
        <w:pStyle w:val="556"/>
        <w:spacing w:before="0" w:line="360" w:lineRule="auto"/>
        <w:ind w:left="0" w:firstLine="480" w:firstLineChars="200"/>
        <w:contextualSpacing/>
        <w:rPr>
          <w:rFonts w:ascii="仿宋_GB2312" w:hAnsi="仿宋" w:eastAsia="仿宋_GB2312" w:cs="仿宋_GB2312"/>
          <w:bCs/>
          <w:color w:val="000000" w:themeColor="text1"/>
          <w:sz w:val="24"/>
          <w:szCs w:val="22"/>
          <w14:textFill>
            <w14:solidFill>
              <w14:schemeClr w14:val="tx1"/>
            </w14:solidFill>
          </w14:textFill>
        </w:rPr>
      </w:pPr>
      <w:r>
        <w:rPr>
          <w:rFonts w:hint="eastAsia" w:ascii="仿宋_GB2312" w:hAnsi="仿宋" w:eastAsia="仿宋_GB2312" w:cs="仿宋_GB2312"/>
          <w:bCs/>
          <w:color w:val="000000" w:themeColor="text1"/>
          <w:sz w:val="24"/>
          <w:szCs w:val="22"/>
          <w14:textFill>
            <w14:solidFill>
              <w14:schemeClr w14:val="tx1"/>
            </w14:solidFill>
          </w14:textFill>
        </w:rPr>
        <w:t>19.1开标后，采购人或采购代理机构将依法对投标人的资格进行审查。</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Arial"/>
          <w:color w:val="000000" w:themeColor="text1"/>
          <w:kern w:val="0"/>
          <w:sz w:val="24"/>
          <w14:textFill>
            <w14:solidFill>
              <w14:schemeClr w14:val="tx1"/>
            </w14:solidFill>
          </w14:textFill>
        </w:rPr>
        <w:t>19.2</w:t>
      </w:r>
      <w:r>
        <w:rPr>
          <w:rFonts w:hint="eastAsia" w:ascii="仿宋_GB2312" w:hAnsi="仿宋" w:eastAsia="仿宋_GB2312" w:cs="仿宋_GB2312"/>
          <w:color w:val="000000" w:themeColor="text1"/>
          <w:sz w:val="24"/>
          <w14:textFill>
            <w14:solidFill>
              <w14:schemeClr w14:val="tx1"/>
            </w14:solidFill>
          </w14:textFill>
        </w:rPr>
        <w:t>采购人或采购代理机构依据法律法规和招标文件的规定，对投标人的基本资格条件、特定资格条件进行审查。</w:t>
      </w:r>
    </w:p>
    <w:p>
      <w:pPr>
        <w:pStyle w:val="130"/>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Arial"/>
          <w:color w:val="000000" w:themeColor="text1"/>
          <w:kern w:val="0"/>
          <w:szCs w:val="24"/>
          <w14:textFill>
            <w14:solidFill>
              <w14:schemeClr w14:val="tx1"/>
            </w14:solidFill>
          </w14:textFill>
        </w:rPr>
        <w:t>19.3投标人未按照招标文件要求提供与</w:t>
      </w:r>
      <w:r>
        <w:rPr>
          <w:rFonts w:hint="eastAsia" w:ascii="仿宋_GB2312" w:hAnsi="仿宋" w:eastAsia="仿宋_GB2312" w:cs="仿宋_GB2312"/>
          <w:color w:val="000000" w:themeColor="text1"/>
          <w14:textFill>
            <w14:solidFill>
              <w14:schemeClr w14:val="tx1"/>
            </w14:solidFill>
          </w14:textFill>
        </w:rPr>
        <w:t>基本资格条件、特定资格条件相应的</w:t>
      </w:r>
      <w:r>
        <w:rPr>
          <w:rFonts w:hint="eastAsia" w:ascii="仿宋_GB2312" w:hAnsi="仿宋" w:eastAsia="仿宋_GB2312" w:cs="Arial"/>
          <w:color w:val="000000" w:themeColor="text1"/>
          <w:kern w:val="0"/>
          <w:szCs w:val="24"/>
          <w14:textFill>
            <w14:solidFill>
              <w14:schemeClr w14:val="tx1"/>
            </w14:solidFill>
          </w14:textFill>
        </w:rPr>
        <w:t>有效资格证明材料的，视为</w:t>
      </w:r>
      <w:r>
        <w:rPr>
          <w:rFonts w:hint="eastAsia" w:ascii="仿宋_GB2312" w:hAnsi="仿宋" w:eastAsia="仿宋_GB2312" w:cs="仿宋_GB2312"/>
          <w:color w:val="000000" w:themeColor="text1"/>
          <w14:textFill>
            <w14:solidFill>
              <w14:schemeClr w14:val="tx1"/>
            </w14:solidFill>
          </w14:textFill>
        </w:rPr>
        <w:t>投标人不具备招标文件中规定的资格要求，其投标无效。</w:t>
      </w:r>
    </w:p>
    <w:p>
      <w:pPr>
        <w:pStyle w:val="130"/>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Arial"/>
          <w:color w:val="000000" w:themeColor="text1"/>
          <w:kern w:val="0"/>
          <w:szCs w:val="24"/>
          <w14:textFill>
            <w14:solidFill>
              <w14:schemeClr w14:val="tx1"/>
            </w14:solidFill>
          </w14:textFill>
        </w:rPr>
        <w:t>19.</w:t>
      </w:r>
      <w:r>
        <w:rPr>
          <w:rFonts w:ascii="仿宋_GB2312" w:hAnsi="仿宋" w:eastAsia="仿宋_GB2312" w:cs="仿宋_GB2312"/>
          <w:color w:val="000000" w:themeColor="text1"/>
          <w14:textFill>
            <w14:solidFill>
              <w14:schemeClr w14:val="tx1"/>
            </w14:solidFill>
          </w14:textFill>
        </w:rPr>
        <w:t>4对未通过资格审查的投标人，采购人或采购</w:t>
      </w:r>
      <w:r>
        <w:rPr>
          <w:rFonts w:hint="eastAsia" w:ascii="仿宋_GB2312" w:hAnsi="仿宋" w:eastAsia="仿宋_GB2312" w:cs="仿宋_GB2312"/>
          <w:color w:val="000000" w:themeColor="text1"/>
          <w:szCs w:val="24"/>
          <w14:textFill>
            <w14:solidFill>
              <w14:schemeClr w14:val="tx1"/>
            </w14:solidFill>
          </w14:textFill>
        </w:rPr>
        <w:t>代理</w:t>
      </w:r>
      <w:r>
        <w:rPr>
          <w:rFonts w:ascii="仿宋_GB2312" w:hAnsi="仿宋" w:eastAsia="仿宋_GB2312" w:cs="仿宋_GB2312"/>
          <w:color w:val="000000" w:themeColor="text1"/>
          <w14:textFill>
            <w14:solidFill>
              <w14:schemeClr w14:val="tx1"/>
            </w14:solidFill>
          </w14:textFill>
        </w:rPr>
        <w:t>机构告知其未通过的原因。</w:t>
      </w:r>
    </w:p>
    <w:p>
      <w:pPr>
        <w:pStyle w:val="130"/>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Arial"/>
          <w:color w:val="000000" w:themeColor="text1"/>
          <w:kern w:val="0"/>
          <w:szCs w:val="24"/>
          <w14:textFill>
            <w14:solidFill>
              <w14:schemeClr w14:val="tx1"/>
            </w14:solidFill>
          </w14:textFill>
        </w:rPr>
        <w:t>19.</w:t>
      </w:r>
      <w:r>
        <w:rPr>
          <w:rFonts w:ascii="仿宋_GB2312" w:hAnsi="仿宋" w:eastAsia="仿宋_GB2312" w:cs="仿宋_GB2312"/>
          <w:color w:val="000000" w:themeColor="text1"/>
          <w14:textFill>
            <w14:solidFill>
              <w14:schemeClr w14:val="tx1"/>
            </w14:solidFill>
          </w14:textFill>
        </w:rPr>
        <w:t>5合格投标人不足3家的，不再评标。</w:t>
      </w:r>
    </w:p>
    <w:p>
      <w:pPr>
        <w:pStyle w:val="130"/>
        <w:spacing w:before="0"/>
        <w:ind w:firstLine="480"/>
        <w:rPr>
          <w:rFonts w:ascii="仿宋_GB2312" w:hAnsi="仿宋" w:eastAsia="仿宋_GB2312" w:cs="仿宋_GB2312"/>
          <w:b/>
          <w:color w:val="000000" w:themeColor="text1"/>
          <w:szCs w:val="24"/>
          <w14:textFill>
            <w14:solidFill>
              <w14:schemeClr w14:val="tx1"/>
            </w14:solidFill>
          </w14:textFill>
        </w:rPr>
      </w:pPr>
      <w:r>
        <w:rPr>
          <w:rFonts w:ascii="仿宋_GB2312" w:hAnsi="仿宋" w:eastAsia="仿宋_GB2312" w:cs="仿宋_GB2312"/>
          <w:b/>
          <w:color w:val="000000" w:themeColor="text1"/>
          <w:szCs w:val="24"/>
          <w14:textFill>
            <w14:solidFill>
              <w14:schemeClr w14:val="tx1"/>
            </w14:solidFill>
          </w14:textFill>
        </w:rPr>
        <w:t>20、信用信息查询</w:t>
      </w:r>
    </w:p>
    <w:p>
      <w:pPr>
        <w:pStyle w:val="130"/>
        <w:spacing w:before="0"/>
        <w:ind w:firstLine="495" w:firstLineChars="0"/>
        <w:rPr>
          <w:rFonts w:ascii="仿宋_GB2312" w:hAnsi="仿宋" w:eastAsia="仿宋_GB2312" w:cs="Arial"/>
          <w:color w:val="000000" w:themeColor="text1"/>
          <w:kern w:val="0"/>
          <w:szCs w:val="24"/>
          <w14:textFill>
            <w14:solidFill>
              <w14:schemeClr w14:val="tx1"/>
            </w14:solidFill>
          </w14:textFill>
        </w:rPr>
      </w:pPr>
      <w:r>
        <w:rPr>
          <w:rFonts w:ascii="仿宋_GB2312" w:hAnsi="仿宋" w:eastAsia="仿宋_GB2312" w:cs="Arial"/>
          <w:color w:val="000000" w:themeColor="text1"/>
          <w:kern w:val="0"/>
          <w:szCs w:val="24"/>
          <w14:textFill>
            <w14:solidFill>
              <w14:schemeClr w14:val="tx1"/>
            </w14:solidFill>
          </w14:textFill>
        </w:rPr>
        <w:t>20.1信用信息查询渠道及截止时间：采购</w:t>
      </w:r>
      <w:r>
        <w:rPr>
          <w:rFonts w:hint="eastAsia" w:ascii="仿宋_GB2312" w:hAnsi="仿宋" w:eastAsia="仿宋_GB2312" w:cs="仿宋_GB2312"/>
          <w:color w:val="000000" w:themeColor="text1"/>
          <w:szCs w:val="24"/>
          <w14:textFill>
            <w14:solidFill>
              <w14:schemeClr w14:val="tx1"/>
            </w14:solidFill>
          </w14:textFill>
        </w:rPr>
        <w:t>代理</w:t>
      </w:r>
      <w:r>
        <w:rPr>
          <w:rFonts w:ascii="仿宋_GB2312" w:hAnsi="仿宋" w:eastAsia="仿宋_GB2312" w:cs="Arial"/>
          <w:color w:val="000000" w:themeColor="text1"/>
          <w:kern w:val="0"/>
          <w:szCs w:val="24"/>
          <w14:textFill>
            <w14:solidFill>
              <w14:schemeClr w14:val="tx1"/>
            </w14:solidFill>
          </w14:textFill>
        </w:rPr>
        <w:t>机构将通过“信用中国”网站(www.creditchina.gov.cn)、中国政府采购网(www.ccgp.gov.cn)渠道查询投标人投标截止时间当天的信用记录。</w:t>
      </w:r>
    </w:p>
    <w:p>
      <w:pPr>
        <w:pStyle w:val="130"/>
        <w:spacing w:before="0"/>
        <w:ind w:firstLine="495" w:firstLineChars="0"/>
        <w:rPr>
          <w:rFonts w:ascii="仿宋_GB2312" w:hAnsi="仿宋" w:eastAsia="仿宋_GB2312" w:cs="Arial"/>
          <w:color w:val="000000" w:themeColor="text1"/>
          <w:kern w:val="0"/>
          <w:szCs w:val="24"/>
          <w14:textFill>
            <w14:solidFill>
              <w14:schemeClr w14:val="tx1"/>
            </w14:solidFill>
          </w14:textFill>
        </w:rPr>
      </w:pPr>
      <w:r>
        <w:rPr>
          <w:rFonts w:ascii="仿宋_GB2312" w:hAnsi="仿宋" w:eastAsia="仿宋_GB2312" w:cs="Arial"/>
          <w:color w:val="000000" w:themeColor="text1"/>
          <w:kern w:val="0"/>
          <w:szCs w:val="24"/>
          <w14:textFill>
            <w14:solidFill>
              <w14:schemeClr w14:val="tx1"/>
            </w14:solidFill>
          </w14:textFill>
        </w:rPr>
        <w:t>20.2信用信息查询记录和证据留存的具体方式：现场查询的投标人的信用记录、查询结果经确认后将与采购文件一起存档。</w:t>
      </w:r>
    </w:p>
    <w:p>
      <w:pPr>
        <w:pStyle w:val="130"/>
        <w:spacing w:before="0"/>
        <w:ind w:firstLine="495" w:firstLineChars="0"/>
        <w:rPr>
          <w:rFonts w:ascii="仿宋_GB2312" w:hAnsi="仿宋" w:eastAsia="仿宋_GB2312" w:cs="Arial"/>
          <w:color w:val="000000" w:themeColor="text1"/>
          <w:kern w:val="0"/>
          <w:szCs w:val="24"/>
          <w14:textFill>
            <w14:solidFill>
              <w14:schemeClr w14:val="tx1"/>
            </w14:solidFill>
          </w14:textFill>
        </w:rPr>
      </w:pPr>
      <w:r>
        <w:rPr>
          <w:rFonts w:ascii="仿宋_GB2312" w:hAnsi="仿宋" w:eastAsia="仿宋_GB2312" w:cs="Arial"/>
          <w:color w:val="000000" w:themeColor="text1"/>
          <w:kern w:val="0"/>
          <w:szCs w:val="24"/>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Arial"/>
          <w:color w:val="000000" w:themeColor="text1"/>
          <w:kern w:val="0"/>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000000" w:themeColor="text1"/>
          <w14:textFill>
            <w14:solidFill>
              <w14:schemeClr w14:val="tx1"/>
            </w14:solidFill>
          </w14:textFill>
        </w:rPr>
        <w:t>。</w:t>
      </w:r>
    </w:p>
    <w:p>
      <w:pPr>
        <w:rPr>
          <w:rFonts w:ascii="仿宋_GB2312" w:hAnsi="仿宋" w:eastAsia="仿宋_GB2312" w:cs="Arial"/>
          <w:color w:val="000000" w:themeColor="text1"/>
          <w:kern w:val="0"/>
          <w14:textFill>
            <w14:solidFill>
              <w14:schemeClr w14:val="tx1"/>
            </w14:solidFill>
          </w14:textFill>
        </w:rPr>
      </w:pPr>
      <w:r>
        <w:rPr>
          <w:rFonts w:ascii="仿宋_GB2312" w:hAnsi="仿宋" w:eastAsia="仿宋_GB2312" w:cs="Arial"/>
          <w:color w:val="000000" w:themeColor="text1"/>
          <w:kern w:val="0"/>
          <w14:textFill>
            <w14:solidFill>
              <w14:schemeClr w14:val="tx1"/>
            </w14:solidFill>
          </w14:textFill>
        </w:rPr>
        <w:br w:type="page"/>
      </w:r>
    </w:p>
    <w:p>
      <w:pPr>
        <w:snapToGrid w:val="0"/>
        <w:spacing w:line="360" w:lineRule="auto"/>
        <w:jc w:val="center"/>
        <w:outlineLvl w:val="0"/>
        <w:rPr>
          <w:rFonts w:ascii="仿宋_GB2312" w:hAnsi="仿宋" w:eastAsia="仿宋_GB2312" w:cs="仿宋_GB2312"/>
          <w:b/>
          <w:color w:val="000000" w:themeColor="text1"/>
          <w:sz w:val="36"/>
          <w:szCs w:val="36"/>
          <w14:textFill>
            <w14:solidFill>
              <w14:schemeClr w14:val="tx1"/>
            </w14:solidFill>
          </w14:textFill>
        </w:rPr>
      </w:pPr>
      <w:r>
        <w:rPr>
          <w:rFonts w:hint="eastAsia" w:ascii="仿宋_GB2312" w:hAnsi="仿宋" w:eastAsia="仿宋_GB2312" w:cs="仿宋_GB2312"/>
          <w:b/>
          <w:color w:val="000000" w:themeColor="text1"/>
          <w:sz w:val="36"/>
          <w:szCs w:val="36"/>
          <w14:textFill>
            <w14:solidFill>
              <w14:schemeClr w14:val="tx1"/>
            </w14:solidFill>
          </w14:textFill>
        </w:rPr>
        <w:t>五、评标</w:t>
      </w:r>
    </w:p>
    <w:p>
      <w:pPr>
        <w:spacing w:line="360" w:lineRule="auto"/>
        <w:ind w:firstLine="482" w:firstLineChars="200"/>
        <w:rPr>
          <w:rFonts w:ascii="仿宋_GB2312" w:hAnsi="仿宋" w:eastAsia="仿宋_GB2312" w:cs="仿宋_GB2312"/>
          <w:b/>
          <w:color w:val="000000" w:themeColor="text1"/>
          <w:sz w:val="24"/>
          <w14:textFill>
            <w14:solidFill>
              <w14:schemeClr w14:val="tx1"/>
            </w14:solidFill>
          </w14:textFill>
        </w:rPr>
      </w:pPr>
      <w:bookmarkStart w:id="13" w:name="_Toc91899903"/>
      <w:r>
        <w:rPr>
          <w:rFonts w:ascii="仿宋_GB2312" w:hAnsi="仿宋" w:eastAsia="仿宋_GB2312" w:cs="仿宋_GB2312"/>
          <w:b/>
          <w:color w:val="000000" w:themeColor="text1"/>
          <w:sz w:val="24"/>
          <w14:textFill>
            <w14:solidFill>
              <w14:schemeClr w14:val="tx1"/>
            </w14:solidFill>
          </w14:textFill>
        </w:rPr>
        <w:t>21.</w:t>
      </w:r>
      <w:r>
        <w:rPr>
          <w:rFonts w:ascii="仿宋_GB2312" w:eastAsia="仿宋_GB2312"/>
          <w:color w:val="000000" w:themeColor="text1"/>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000000" w:themeColor="text1"/>
          <w:sz w:val="24"/>
          <w14:textFill>
            <w14:solidFill>
              <w14:schemeClr w14:val="tx1"/>
            </w14:solidFill>
          </w14:textFill>
        </w:rPr>
        <w:t>详见招标文件第四部分评标办法。</w:t>
      </w:r>
    </w:p>
    <w:p>
      <w:pPr>
        <w:spacing w:line="360" w:lineRule="auto"/>
        <w:rPr>
          <w:rFonts w:ascii="仿宋_GB2312" w:hAnsi="仿宋" w:eastAsia="仿宋_GB2312" w:cs="仿宋_GB2312"/>
          <w:b/>
          <w:color w:val="000000" w:themeColor="text1"/>
          <w:sz w:val="24"/>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sz w:val="36"/>
          <w:szCs w:val="36"/>
          <w14:textFill>
            <w14:solidFill>
              <w14:schemeClr w14:val="tx1"/>
            </w14:solidFill>
          </w14:textFill>
        </w:rPr>
      </w:pPr>
      <w:r>
        <w:rPr>
          <w:rFonts w:hint="eastAsia" w:ascii="仿宋_GB2312" w:hAnsi="仿宋" w:eastAsia="仿宋_GB2312" w:cs="仿宋_GB2312"/>
          <w:b/>
          <w:color w:val="000000" w:themeColor="text1"/>
          <w:sz w:val="36"/>
          <w:szCs w:val="36"/>
          <w14:textFill>
            <w14:solidFill>
              <w14:schemeClr w14:val="tx1"/>
            </w14:solidFill>
          </w14:textFill>
        </w:rPr>
        <w:t>六、定</w:t>
      </w:r>
      <w:r>
        <w:rPr>
          <w:rFonts w:ascii="仿宋_GB2312" w:hAnsi="仿宋" w:eastAsia="仿宋_GB2312" w:cs="仿宋_GB2312"/>
          <w:b/>
          <w:color w:val="000000" w:themeColor="text1"/>
          <w:sz w:val="36"/>
          <w:szCs w:val="36"/>
          <w14:textFill>
            <w14:solidFill>
              <w14:schemeClr w14:val="tx1"/>
            </w14:solidFill>
          </w14:textFill>
        </w:rPr>
        <w:t xml:space="preserve"> </w:t>
      </w:r>
      <w:r>
        <w:rPr>
          <w:rFonts w:hint="eastAsia" w:ascii="仿宋_GB2312" w:hAnsi="仿宋" w:eastAsia="仿宋_GB2312" w:cs="仿宋_GB2312"/>
          <w:b/>
          <w:color w:val="000000" w:themeColor="text1"/>
          <w:sz w:val="36"/>
          <w:szCs w:val="36"/>
          <w14:textFill>
            <w14:solidFill>
              <w14:schemeClr w14:val="tx1"/>
            </w14:solidFill>
          </w14:textFill>
        </w:rPr>
        <w:t>标</w:t>
      </w:r>
    </w:p>
    <w:p>
      <w:pPr>
        <w:pStyle w:val="26"/>
        <w:spacing w:line="360" w:lineRule="auto"/>
        <w:ind w:left="479" w:leftChars="228" w:firstLine="0" w:firstLineChars="0"/>
        <w:rPr>
          <w:rFonts w:ascii="仿宋_GB2312" w:hAnsi="仿宋" w:eastAsia="仿宋_GB2312" w:cs="仿宋_GB2312"/>
          <w:b/>
          <w:color w:val="000000" w:themeColor="text1"/>
          <w14:textFill>
            <w14:solidFill>
              <w14:schemeClr w14:val="tx1"/>
            </w14:solidFill>
          </w14:textFill>
        </w:rPr>
      </w:pPr>
      <w:r>
        <w:rPr>
          <w:rFonts w:ascii="仿宋_GB2312" w:hAnsi="仿宋" w:eastAsia="仿宋_GB2312" w:cs="仿宋_GB2312"/>
          <w:b/>
          <w:color w:val="000000" w:themeColor="text1"/>
          <w14:textFill>
            <w14:solidFill>
              <w14:schemeClr w14:val="tx1"/>
            </w14:solidFill>
          </w14:textFill>
        </w:rPr>
        <w:t xml:space="preserve">22. </w:t>
      </w:r>
      <w:r>
        <w:rPr>
          <w:rFonts w:hint="eastAsia" w:ascii="仿宋_GB2312" w:hAnsi="仿宋" w:eastAsia="仿宋_GB2312" w:cs="仿宋_GB2312"/>
          <w:b/>
          <w:color w:val="000000" w:themeColor="text1"/>
          <w14:textFill>
            <w14:solidFill>
              <w14:schemeClr w14:val="tx1"/>
            </w14:solidFill>
          </w14:textFill>
        </w:rPr>
        <w:t>确定中标供应商</w:t>
      </w:r>
    </w:p>
    <w:p>
      <w:pPr>
        <w:pStyle w:val="130"/>
        <w:snapToGrid w:val="0"/>
        <w:spacing w:before="0"/>
        <w:ind w:firstLine="480"/>
        <w:rPr>
          <w:rFonts w:ascii="仿宋_GB2312" w:hAnsi="仿宋" w:eastAsia="仿宋_GB2312" w:cs="仿宋_GB2312"/>
          <w:color w:val="000000" w:themeColor="text1"/>
          <w:szCs w:val="24"/>
          <w14:textFill>
            <w14:solidFill>
              <w14:schemeClr w14:val="tx1"/>
            </w14:solidFill>
          </w14:textFill>
        </w:rPr>
      </w:pPr>
      <w:r>
        <w:rPr>
          <w:rFonts w:hint="eastAsia" w:ascii="仿宋_GB2312" w:hAnsi="仿宋" w:eastAsia="仿宋_GB2312" w:cs="仿宋_GB2312"/>
          <w:color w:val="000000" w:themeColor="text1"/>
          <w:szCs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0"/>
        <w:snapToGrid w:val="0"/>
        <w:spacing w:before="0"/>
        <w:ind w:firstLine="480"/>
        <w:rPr>
          <w:rFonts w:ascii="仿宋_GB2312" w:hAnsi="仿宋" w:eastAsia="仿宋_GB2312" w:cs="仿宋_GB2312"/>
          <w:b/>
          <w:color w:val="000000" w:themeColor="text1"/>
          <w:szCs w:val="24"/>
          <w14:textFill>
            <w14:solidFill>
              <w14:schemeClr w14:val="tx1"/>
            </w14:solidFill>
          </w14:textFill>
        </w:rPr>
      </w:pPr>
      <w:r>
        <w:rPr>
          <w:rFonts w:ascii="仿宋_GB2312" w:hAnsi="仿宋" w:eastAsia="仿宋_GB2312" w:cs="仿宋_GB2312"/>
          <w:b/>
          <w:color w:val="000000" w:themeColor="text1"/>
          <w:szCs w:val="24"/>
          <w14:textFill>
            <w14:solidFill>
              <w14:schemeClr w14:val="tx1"/>
            </w14:solidFill>
          </w14:textFill>
        </w:rPr>
        <w:t xml:space="preserve">23. </w:t>
      </w:r>
      <w:r>
        <w:rPr>
          <w:rFonts w:hint="eastAsia" w:ascii="仿宋_GB2312" w:hAnsi="仿宋" w:eastAsia="仿宋_GB2312" w:cs="仿宋_GB2312"/>
          <w:b/>
          <w:color w:val="000000" w:themeColor="text1"/>
          <w:szCs w:val="24"/>
          <w14:textFill>
            <w14:solidFill>
              <w14:schemeClr w14:val="tx1"/>
            </w14:solidFill>
          </w14:textFill>
        </w:rPr>
        <w:t>中标通知与中标结果公告</w:t>
      </w:r>
    </w:p>
    <w:p>
      <w:pPr>
        <w:widowControl/>
        <w:shd w:val="clear" w:color="auto" w:fill="FFFFFF"/>
        <w:spacing w:line="360" w:lineRule="auto"/>
        <w:ind w:firstLine="480"/>
        <w:jc w:val="left"/>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23.1自中标人确定之日起2个工作日内，采购</w:t>
      </w:r>
      <w:r>
        <w:rPr>
          <w:rFonts w:hint="eastAsia" w:ascii="仿宋_GB2312" w:hAnsi="仿宋" w:eastAsia="仿宋_GB2312" w:cs="仿宋_GB2312"/>
          <w:color w:val="000000" w:themeColor="text1"/>
          <w:sz w:val="24"/>
          <w14:textFill>
            <w14:solidFill>
              <w14:schemeClr w14:val="tx1"/>
            </w14:solidFill>
          </w14:textFill>
        </w:rPr>
        <w:t>代理</w:t>
      </w:r>
      <w:r>
        <w:rPr>
          <w:rFonts w:ascii="仿宋_GB2312" w:hAnsi="仿宋" w:eastAsia="仿宋_GB2312" w:cs="仿宋_GB2312"/>
          <w:color w:val="000000" w:themeColor="text1"/>
          <w:sz w:val="24"/>
          <w14:textFill>
            <w14:solidFill>
              <w14:schemeClr w14:val="tx1"/>
            </w14:solidFill>
          </w14:textFill>
        </w:rPr>
        <w:t>机构通过电子交易平台向中标人发出中标通知书，</w:t>
      </w:r>
      <w:r>
        <w:rPr>
          <w:rFonts w:hint="eastAsia" w:ascii="仿宋_GB2312" w:hAnsi="仿宋" w:eastAsia="仿宋_GB2312" w:cs="仿宋_GB2312"/>
          <w:color w:val="000000" w:themeColor="text1"/>
          <w:sz w:val="24"/>
          <w14:textFill>
            <w14:solidFill>
              <w14:schemeClr w14:val="tx1"/>
            </w14:solidFill>
          </w14:textFill>
        </w:rPr>
        <w:t>同时编制发布采购结果公告。采购代理机构也可以以纸质形式进行中标通知。</w:t>
      </w:r>
    </w:p>
    <w:p>
      <w:pPr>
        <w:widowControl/>
        <w:shd w:val="clear" w:color="auto" w:fill="FFFFFF"/>
        <w:spacing w:line="360" w:lineRule="auto"/>
        <w:ind w:firstLine="480"/>
        <w:jc w:val="left"/>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23.2中标结果公告内容包括采购人及其委托的采购</w:t>
      </w:r>
      <w:r>
        <w:rPr>
          <w:rFonts w:hint="eastAsia" w:ascii="仿宋_GB2312" w:hAnsi="仿宋" w:eastAsia="仿宋_GB2312" w:cs="仿宋_GB2312"/>
          <w:color w:val="000000" w:themeColor="text1"/>
          <w:sz w:val="24"/>
          <w14:textFill>
            <w14:solidFill>
              <w14:schemeClr w14:val="tx1"/>
            </w14:solidFill>
          </w14:textFill>
        </w:rPr>
        <w:t>代理</w:t>
      </w:r>
      <w:r>
        <w:rPr>
          <w:rFonts w:ascii="仿宋_GB2312" w:hAnsi="仿宋" w:eastAsia="仿宋_GB2312" w:cs="仿宋_GB2312"/>
          <w:color w:val="000000" w:themeColor="text1"/>
          <w:sz w:val="24"/>
          <w14:textFill>
            <w14:solidFill>
              <w14:schemeClr w14:val="tx1"/>
            </w14:solidFill>
          </w14:textFill>
        </w:rPr>
        <w:t>机构的名称、地址、联系方式，项目名称和项目编号，中标人名称、地址和中标金额，主要中标标的</w:t>
      </w:r>
      <w:r>
        <w:rPr>
          <w:rFonts w:hint="eastAsia" w:ascii="仿宋_GB2312" w:hAnsi="仿宋" w:eastAsia="仿宋_GB2312" w:cs="仿宋_GB2312"/>
          <w:color w:val="000000" w:themeColor="text1"/>
          <w:sz w:val="24"/>
          <w14:textFill>
            <w14:solidFill>
              <w14:schemeClr w14:val="tx1"/>
            </w14:solidFill>
          </w14:textFill>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23.3公告期限为1个工作日。</w:t>
      </w:r>
    </w:p>
    <w:p>
      <w:pPr>
        <w:snapToGrid w:val="0"/>
        <w:spacing w:line="360" w:lineRule="auto"/>
        <w:ind w:left="120" w:leftChars="57" w:firstLine="482" w:firstLineChars="150"/>
        <w:jc w:val="center"/>
        <w:rPr>
          <w:rFonts w:ascii="仿宋_GB2312" w:hAnsi="仿宋" w:eastAsia="仿宋_GB2312" w:cs="仿宋_GB2312"/>
          <w:b/>
          <w:color w:val="000000" w:themeColor="text1"/>
          <w:sz w:val="32"/>
          <w14:textFill>
            <w14:solidFill>
              <w14:schemeClr w14:val="tx1"/>
            </w14:solidFill>
          </w14:textFill>
        </w:rPr>
      </w:pPr>
    </w:p>
    <w:p>
      <w:pPr>
        <w:snapToGrid w:val="0"/>
        <w:spacing w:line="360" w:lineRule="auto"/>
        <w:ind w:left="120" w:leftChars="57" w:firstLine="482" w:firstLineChars="150"/>
        <w:jc w:val="center"/>
        <w:rPr>
          <w:rFonts w:ascii="仿宋_GB2312" w:hAnsi="仿宋" w:eastAsia="仿宋_GB2312" w:cs="仿宋_GB2312"/>
          <w:b/>
          <w:color w:val="000000" w:themeColor="text1"/>
          <w:sz w:val="32"/>
          <w14:textFill>
            <w14:solidFill>
              <w14:schemeClr w14:val="tx1"/>
            </w14:solidFill>
          </w14:textFill>
        </w:rPr>
      </w:pPr>
      <w:r>
        <w:rPr>
          <w:rFonts w:hint="eastAsia" w:ascii="仿宋_GB2312" w:hAnsi="仿宋" w:eastAsia="仿宋_GB2312" w:cs="仿宋_GB2312"/>
          <w:b/>
          <w:color w:val="000000" w:themeColor="text1"/>
          <w:sz w:val="32"/>
          <w14:textFill>
            <w14:solidFill>
              <w14:schemeClr w14:val="tx1"/>
            </w14:solidFill>
          </w14:textFill>
        </w:rPr>
        <w:t>七、合同授予</w:t>
      </w:r>
    </w:p>
    <w:p>
      <w:pPr>
        <w:pStyle w:val="26"/>
        <w:spacing w:line="360" w:lineRule="auto"/>
        <w:ind w:left="479" w:leftChars="228" w:firstLine="0" w:firstLineChars="0"/>
        <w:rPr>
          <w:rFonts w:ascii="仿宋_GB2312" w:hAnsi="仿宋" w:eastAsia="仿宋_GB2312" w:cs="仿宋_GB2312"/>
          <w:b/>
          <w:color w:val="000000" w:themeColor="text1"/>
          <w14:textFill>
            <w14:solidFill>
              <w14:schemeClr w14:val="tx1"/>
            </w14:solidFill>
          </w14:textFill>
        </w:rPr>
      </w:pPr>
      <w:r>
        <w:rPr>
          <w:rFonts w:ascii="仿宋_GB2312" w:hAnsi="仿宋" w:eastAsia="仿宋_GB2312" w:cs="仿宋_GB2312"/>
          <w:b/>
          <w:color w:val="000000" w:themeColor="text1"/>
          <w14:textFill>
            <w14:solidFill>
              <w14:schemeClr w14:val="tx1"/>
            </w14:solidFill>
          </w14:textFill>
        </w:rPr>
        <w:t xml:space="preserve">24. </w:t>
      </w:r>
      <w:r>
        <w:rPr>
          <w:rFonts w:hint="eastAsia" w:ascii="仿宋_GB2312" w:hAnsi="仿宋" w:eastAsia="仿宋_GB2312" w:cs="仿宋_GB2312"/>
          <w:color w:val="000000" w:themeColor="text1"/>
          <w14:textFill>
            <w14:solidFill>
              <w14:schemeClr w14:val="tx1"/>
            </w14:solidFill>
          </w14:textFill>
        </w:rPr>
        <w:t>合同主要条款详见第五部分拟签订的合同文本。</w:t>
      </w:r>
    </w:p>
    <w:p>
      <w:pPr>
        <w:pStyle w:val="26"/>
        <w:spacing w:line="360" w:lineRule="auto"/>
        <w:ind w:left="479" w:leftChars="228" w:firstLine="0" w:firstLineChars="0"/>
        <w:rPr>
          <w:rFonts w:ascii="仿宋_GB2312" w:hAnsi="仿宋" w:eastAsia="仿宋_GB2312" w:cs="仿宋_GB2312"/>
          <w:b/>
          <w:color w:val="000000" w:themeColor="text1"/>
          <w14:textFill>
            <w14:solidFill>
              <w14:schemeClr w14:val="tx1"/>
            </w14:solidFill>
          </w14:textFill>
        </w:rPr>
      </w:pPr>
      <w:r>
        <w:rPr>
          <w:rFonts w:ascii="仿宋_GB2312" w:hAnsi="仿宋" w:eastAsia="仿宋_GB2312" w:cs="仿宋_GB2312"/>
          <w:b/>
          <w:color w:val="000000" w:themeColor="text1"/>
          <w14:textFill>
            <w14:solidFill>
              <w14:schemeClr w14:val="tx1"/>
            </w14:solidFill>
          </w14:textFill>
        </w:rPr>
        <w:t xml:space="preserve">25. </w:t>
      </w:r>
      <w:r>
        <w:rPr>
          <w:rFonts w:hint="eastAsia" w:ascii="仿宋_GB2312" w:hAnsi="仿宋" w:eastAsia="仿宋_GB2312" w:cs="仿宋_GB2312"/>
          <w:b/>
          <w:color w:val="000000" w:themeColor="text1"/>
          <w14:textFill>
            <w14:solidFill>
              <w14:schemeClr w14:val="tx1"/>
            </w14:solidFill>
          </w14:textFill>
        </w:rPr>
        <w:t>合同的签订</w:t>
      </w:r>
    </w:p>
    <w:p>
      <w:pPr>
        <w:widowControl/>
        <w:shd w:val="clear" w:color="auto" w:fill="FFFFFF"/>
        <w:spacing w:line="360" w:lineRule="auto"/>
        <w:ind w:firstLine="48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80"/>
        <w:rPr>
          <w:rFonts w:ascii="仿宋_GB2312" w:hAnsi="仿宋" w:eastAsia="仿宋_GB2312"/>
          <w:color w:val="000000" w:themeColor="text1"/>
          <w:kern w:val="0"/>
          <w14:textFill>
            <w14:solidFill>
              <w14:schemeClr w14:val="tx1"/>
            </w14:solidFill>
          </w14:textFill>
        </w:rPr>
      </w:pPr>
      <w:r>
        <w:rPr>
          <w:rFonts w:ascii="仿宋_GB2312" w:hAnsi="仿宋" w:eastAsia="仿宋_GB2312" w:cs="仿宋_GB2312"/>
          <w:color w:val="000000" w:themeColor="text1"/>
          <w:kern w:val="0"/>
          <w:lang w:val="zh-CN"/>
          <w14:textFill>
            <w14:solidFill>
              <w14:schemeClr w14:val="tx1"/>
            </w14:solidFill>
          </w14:textFill>
        </w:rPr>
        <w:t>25.2</w:t>
      </w:r>
      <w:r>
        <w:rPr>
          <w:rFonts w:hint="eastAsia" w:ascii="仿宋_GB2312" w:hAnsi="仿宋" w:eastAsia="仿宋_GB2312"/>
          <w:color w:val="000000" w:themeColor="text1"/>
          <w:kern w:val="0"/>
          <w:lang w:val="zh-CN"/>
          <w14:textFill>
            <w14:solidFill>
              <w14:schemeClr w14:val="tx1"/>
            </w14:solidFill>
          </w14:textFill>
        </w:rPr>
        <w:t>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25.3如签订合同并生效后，供应商无故拒绝或延期，除按照合同条款处理外，列入不良行为记录一次，并给予通报。</w:t>
      </w:r>
    </w:p>
    <w:p>
      <w:pPr>
        <w:pStyle w:val="130"/>
        <w:snapToGrid w:val="0"/>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25.4中标供应</w:t>
      </w:r>
      <w:r>
        <w:rPr>
          <w:rFonts w:hint="eastAsia" w:ascii="仿宋_GB2312" w:hAnsi="仿宋" w:eastAsia="仿宋_GB2312" w:cs="仿宋_GB2312"/>
          <w:color w:val="000000" w:themeColor="text1"/>
          <w14:textFill>
            <w14:solidFill>
              <w14:schemeClr w14:val="tx1"/>
            </w14:solidFill>
          </w14:textFill>
        </w:rPr>
        <w:t>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25.5采购合同由采购人与中标供应商根据</w:t>
      </w:r>
      <w:r>
        <w:rPr>
          <w:rFonts w:hint="eastAsia" w:ascii="仿宋_GB2312" w:hAnsi="仿宋" w:eastAsia="仿宋_GB2312" w:cs="仿宋_GB2312"/>
          <w:color w:val="000000" w:themeColor="text1"/>
          <w14:textFill>
            <w14:solidFill>
              <w14:schemeClr w14:val="tx1"/>
            </w14:solidFill>
          </w14:textFill>
        </w:rPr>
        <w:t>招标文件、投标文件等内容通过政府采购电子交易平台在线签订，自动备案。</w:t>
      </w:r>
    </w:p>
    <w:p>
      <w:pPr>
        <w:pStyle w:val="26"/>
        <w:spacing w:line="360" w:lineRule="auto"/>
        <w:ind w:left="479" w:leftChars="228" w:firstLine="0" w:firstLineChars="0"/>
        <w:rPr>
          <w:rFonts w:ascii="仿宋_GB2312" w:hAnsi="仿宋" w:eastAsia="仿宋_GB2312" w:cs="仿宋_GB2312"/>
          <w:b/>
          <w:color w:val="000000" w:themeColor="text1"/>
          <w14:textFill>
            <w14:solidFill>
              <w14:schemeClr w14:val="tx1"/>
            </w14:solidFill>
          </w14:textFill>
        </w:rPr>
      </w:pPr>
      <w:r>
        <w:rPr>
          <w:rFonts w:ascii="仿宋_GB2312" w:hAnsi="仿宋" w:eastAsia="仿宋_GB2312" w:cs="仿宋_GB2312"/>
          <w:b/>
          <w:color w:val="000000" w:themeColor="text1"/>
          <w14:textFill>
            <w14:solidFill>
              <w14:schemeClr w14:val="tx1"/>
            </w14:solidFill>
          </w14:textFill>
        </w:rPr>
        <w:t xml:space="preserve">26. </w:t>
      </w:r>
      <w:r>
        <w:rPr>
          <w:rFonts w:hint="eastAsia" w:ascii="仿宋_GB2312" w:hAnsi="仿宋" w:eastAsia="仿宋_GB2312" w:cs="仿宋_GB2312"/>
          <w:b/>
          <w:color w:val="000000" w:themeColor="text1"/>
          <w14:textFill>
            <w14:solidFill>
              <w14:schemeClr w14:val="tx1"/>
            </w14:solidFill>
          </w14:textFill>
        </w:rPr>
        <w:t>履约保证金</w:t>
      </w:r>
    </w:p>
    <w:p>
      <w:pPr>
        <w:tabs>
          <w:tab w:val="left" w:pos="0"/>
        </w:tabs>
        <w:spacing w:line="360" w:lineRule="auto"/>
        <w:ind w:firstLine="482"/>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cs="Helvetica"/>
          <w:color w:val="000000" w:themeColor="text1"/>
          <w:kern w:val="0"/>
          <w:sz w:val="24"/>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000000" w:themeColor="text1"/>
          <w:sz w:val="24"/>
          <w14:textFill>
            <w14:solidFill>
              <w14:schemeClr w14:val="tx1"/>
            </w14:solidFill>
          </w14:textFill>
        </w:rPr>
        <w:t>。履约保证金的数额不超过政府采购合同金额的1</w:t>
      </w:r>
      <w:r>
        <w:rPr>
          <w:rFonts w:ascii="仿宋_GB2312" w:hAnsi="仿宋" w:eastAsia="仿宋_GB2312"/>
          <w:color w:val="000000" w:themeColor="text1"/>
          <w:sz w:val="24"/>
          <w14:textFill>
            <w14:solidFill>
              <w14:schemeClr w14:val="tx1"/>
            </w14:solidFill>
          </w14:textFill>
        </w:rPr>
        <w:t>%。</w:t>
      </w:r>
      <w:r>
        <w:rPr>
          <w:rFonts w:hint="eastAsia" w:ascii="仿宋_GB2312" w:hAnsi="仿宋" w:eastAsia="仿宋_GB2312"/>
          <w:color w:val="000000" w:themeColor="text1"/>
          <w:sz w:val="24"/>
          <w14:textFill>
            <w14:solidFill>
              <w14:schemeClr w14:val="tx1"/>
            </w14:solidFill>
          </w14:textFill>
        </w:rPr>
        <w:t>鼓励和支持供应商以银行、保险公司出具的保函形式提供履约保证金。</w:t>
      </w:r>
      <w:r>
        <w:rPr>
          <w:rFonts w:hint="eastAsia" w:ascii="仿宋_GB2312" w:hAnsi="仿宋" w:eastAsia="仿宋_GB2312"/>
          <w:b/>
          <w:color w:val="000000" w:themeColor="text1"/>
          <w:sz w:val="24"/>
          <w14:textFill>
            <w14:solidFill>
              <w14:schemeClr w14:val="tx1"/>
            </w14:solidFill>
          </w14:textFill>
        </w:rPr>
        <w:t>采购人不得拒收履约保函。</w:t>
      </w:r>
    </w:p>
    <w:p>
      <w:pPr>
        <w:tabs>
          <w:tab w:val="left" w:pos="0"/>
        </w:tabs>
        <w:spacing w:line="360" w:lineRule="auto"/>
        <w:ind w:firstLine="482"/>
        <w:rPr>
          <w:rFonts w:ascii="仿宋_GB2312" w:hAnsi="仿宋" w:eastAsia="仿宋_GB2312" w:cs="仿宋_GB2312"/>
          <w:color w:val="000000" w:themeColor="text1"/>
          <w:sz w:val="24"/>
          <w:szCs w:val="20"/>
          <w14:textFill>
            <w14:solidFill>
              <w14:schemeClr w14:val="tx1"/>
            </w14:solidFill>
          </w14:textFill>
        </w:rPr>
      </w:pPr>
      <w:r>
        <w:rPr>
          <w:rFonts w:hint="eastAsia" w:ascii="仿宋_GB2312" w:hAnsi="仿宋" w:eastAsia="仿宋_GB2312" w:cs="仿宋_GB2312"/>
          <w:color w:val="000000" w:themeColor="text1"/>
          <w:sz w:val="24"/>
          <w:szCs w:val="20"/>
          <w14:textFill>
            <w14:solidFill>
              <w14:schemeClr w14:val="tx1"/>
            </w14:solidFill>
          </w14:textFill>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0.5%；评价总分在90分以下或者暂无评分的，收取履约保证金不得高于合同金额1%。</w:t>
      </w:r>
    </w:p>
    <w:p>
      <w:pPr>
        <w:pStyle w:val="4"/>
        <w:ind w:left="0" w:firstLine="480" w:firstLineChars="200"/>
        <w:rPr>
          <w:color w:val="000000" w:themeColor="text1"/>
          <w:lang w:val="en-US"/>
          <w14:textFill>
            <w14:solidFill>
              <w14:schemeClr w14:val="tx1"/>
            </w14:solidFill>
          </w14:textFill>
        </w:rPr>
      </w:pPr>
      <w:r>
        <w:rPr>
          <w:rFonts w:hint="eastAsia"/>
          <w:b w:val="0"/>
          <w:bCs w:val="0"/>
          <w:snapToGrid w:val="0"/>
          <w:color w:val="000000" w:themeColor="text1"/>
          <w:kern w:val="28"/>
          <w:sz w:val="24"/>
          <w14:textFill>
            <w14:solidFill>
              <w14:schemeClr w14:val="tx1"/>
            </w14:solidFill>
          </w14:textFill>
        </w:rPr>
        <w:t>供应商</w:t>
      </w:r>
      <w:r>
        <w:rPr>
          <w:rFonts w:hint="eastAsia"/>
          <w:b w:val="0"/>
          <w:bCs w:val="0"/>
          <w:snapToGrid w:val="0"/>
          <w:color w:val="000000" w:themeColor="text1"/>
          <w:kern w:val="28"/>
          <w:sz w:val="24"/>
          <w:lang w:val="en-US"/>
          <w14:textFill>
            <w14:solidFill>
              <w14:schemeClr w14:val="tx1"/>
            </w14:solidFill>
          </w14:textFill>
        </w:rPr>
        <w:t>可</w:t>
      </w:r>
      <w:r>
        <w:rPr>
          <w:rFonts w:hint="eastAsia"/>
          <w:b w:val="0"/>
          <w:bCs w:val="0"/>
          <w:snapToGrid w:val="0"/>
          <w:color w:val="000000" w:themeColor="text1"/>
          <w:kern w:val="28"/>
          <w:sz w:val="24"/>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color w:val="000000" w:themeColor="text1"/>
          <w:sz w:val="32"/>
          <w14:textFill>
            <w14:solidFill>
              <w14:schemeClr w14:val="tx1"/>
            </w14:solidFill>
          </w14:textFill>
        </w:rPr>
      </w:pPr>
    </w:p>
    <w:p>
      <w:pPr>
        <w:snapToGrid w:val="0"/>
        <w:spacing w:line="360" w:lineRule="auto"/>
        <w:ind w:firstLine="3357" w:firstLineChars="1045"/>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32"/>
          <w14:textFill>
            <w14:solidFill>
              <w14:schemeClr w14:val="tx1"/>
            </w14:solidFill>
          </w14:textFill>
        </w:rPr>
        <w:t>八、电子交易活动的中止</w:t>
      </w:r>
    </w:p>
    <w:p>
      <w:pPr>
        <w:pStyle w:val="130"/>
        <w:snapToGrid w:val="0"/>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b/>
          <w:bCs/>
          <w:color w:val="000000" w:themeColor="text1"/>
          <w14:textFill>
            <w14:solidFill>
              <w14:schemeClr w14:val="tx1"/>
            </w14:solidFill>
          </w14:textFill>
        </w:rPr>
        <w:t>2</w:t>
      </w:r>
      <w:r>
        <w:rPr>
          <w:rFonts w:ascii="仿宋_GB2312" w:hAnsi="仿宋" w:eastAsia="仿宋_GB2312" w:cs="仿宋_GB2312"/>
          <w:b/>
          <w:bCs/>
          <w:color w:val="000000" w:themeColor="text1"/>
          <w:szCs w:val="24"/>
          <w14:textFill>
            <w14:solidFill>
              <w14:schemeClr w14:val="tx1"/>
            </w14:solidFill>
          </w14:textFill>
        </w:rPr>
        <w:t>7.</w:t>
      </w:r>
      <w:r>
        <w:rPr>
          <w:rFonts w:ascii="仿宋_GB2312" w:hAnsi="仿宋" w:eastAsia="仿宋_GB2312" w:cs="仿宋_GB2312"/>
          <w:b/>
          <w:color w:val="000000" w:themeColor="text1"/>
          <w:szCs w:val="24"/>
          <w14:textFill>
            <w14:solidFill>
              <w14:schemeClr w14:val="tx1"/>
            </w14:solidFill>
          </w14:textFill>
        </w:rPr>
        <w:t xml:space="preserve"> </w:t>
      </w:r>
      <w:r>
        <w:rPr>
          <w:rFonts w:hint="eastAsia" w:ascii="仿宋_GB2312" w:hAnsi="仿宋" w:eastAsia="仿宋_GB2312" w:cs="仿宋_GB2312"/>
          <w:b/>
          <w:color w:val="000000" w:themeColor="text1"/>
          <w:szCs w:val="24"/>
          <w14:textFill>
            <w14:solidFill>
              <w14:schemeClr w14:val="tx1"/>
            </w14:solidFill>
          </w14:textFill>
        </w:rPr>
        <w:t>电子交易活动的中止。</w:t>
      </w:r>
      <w:r>
        <w:rPr>
          <w:rFonts w:hint="eastAsia" w:ascii="仿宋_GB2312" w:hAnsi="仿宋" w:eastAsia="仿宋_GB2312" w:cs="仿宋_GB2312"/>
          <w:color w:val="000000" w:themeColor="text1"/>
          <w14:textFill>
            <w14:solidFill>
              <w14:schemeClr w14:val="tx1"/>
            </w14:solidFill>
          </w14:textFill>
        </w:rPr>
        <w:t>采购过程中出现以下情形，导致电子交易平台无法正常运行，或者无法保证电子交易的公平、公正和安全时，采购</w:t>
      </w:r>
      <w:r>
        <w:rPr>
          <w:rFonts w:hint="eastAsia" w:ascii="仿宋_GB2312" w:hAnsi="仿宋" w:eastAsia="仿宋_GB2312" w:cs="仿宋_GB2312"/>
          <w:color w:val="000000" w:themeColor="text1"/>
          <w:szCs w:val="24"/>
          <w14:textFill>
            <w14:solidFill>
              <w14:schemeClr w14:val="tx1"/>
            </w14:solidFill>
          </w14:textFill>
        </w:rPr>
        <w:t>代理</w:t>
      </w:r>
      <w:r>
        <w:rPr>
          <w:rFonts w:hint="eastAsia" w:ascii="仿宋_GB2312" w:hAnsi="仿宋" w:eastAsia="仿宋_GB2312" w:cs="仿宋_GB2312"/>
          <w:color w:val="000000" w:themeColor="text1"/>
          <w14:textFill>
            <w14:solidFill>
              <w14:schemeClr w14:val="tx1"/>
            </w14:solidFill>
          </w14:textFill>
        </w:rPr>
        <w:t>机构可中止电子交易活动：</w:t>
      </w:r>
    </w:p>
    <w:p>
      <w:pPr>
        <w:pStyle w:val="130"/>
        <w:snapToGrid w:val="0"/>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 xml:space="preserve">27.1电子交易平台发生故障而无法登录访问的； </w:t>
      </w:r>
    </w:p>
    <w:p>
      <w:pPr>
        <w:pStyle w:val="130"/>
        <w:snapToGrid w:val="0"/>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27.2电子交易平台应用或数据库出现错误，不能进行正常操作的；</w:t>
      </w:r>
    </w:p>
    <w:p>
      <w:pPr>
        <w:pStyle w:val="130"/>
        <w:snapToGrid w:val="0"/>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27.3电子交易平台发现严重安全漏洞，有潜在泄密危险的；</w:t>
      </w:r>
    </w:p>
    <w:p>
      <w:pPr>
        <w:pStyle w:val="130"/>
        <w:snapToGrid w:val="0"/>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 xml:space="preserve">27.4病毒发作导致不能进行正常操作的； </w:t>
      </w:r>
    </w:p>
    <w:p>
      <w:pPr>
        <w:pStyle w:val="130"/>
        <w:snapToGrid w:val="0"/>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27.5其他无法保证电子交易的公平、公正和安全的情况。</w:t>
      </w:r>
    </w:p>
    <w:p>
      <w:pPr>
        <w:pStyle w:val="130"/>
        <w:snapToGrid w:val="0"/>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b/>
          <w:bCs/>
          <w:color w:val="000000" w:themeColor="text1"/>
          <w14:textFill>
            <w14:solidFill>
              <w14:schemeClr w14:val="tx1"/>
            </w14:solidFill>
          </w14:textFill>
        </w:rPr>
        <w:t>28.</w:t>
      </w:r>
      <w:r>
        <w:rPr>
          <w:rFonts w:ascii="仿宋_GB2312" w:hAnsi="仿宋" w:eastAsia="仿宋_GB2312" w:cs="仿宋_GB2312"/>
          <w:color w:val="000000" w:themeColor="text1"/>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color w:val="000000" w:themeColor="text1"/>
          <w:sz w:val="24"/>
          <w14:textFill>
            <w14:solidFill>
              <w14:schemeClr w14:val="tx1"/>
            </w14:solidFill>
          </w14:textFill>
        </w:rPr>
      </w:pPr>
    </w:p>
    <w:p>
      <w:pPr>
        <w:snapToGrid w:val="0"/>
        <w:spacing w:line="360" w:lineRule="auto"/>
        <w:ind w:left="120" w:leftChars="57" w:firstLine="482" w:firstLineChars="150"/>
        <w:jc w:val="center"/>
        <w:rPr>
          <w:rFonts w:ascii="仿宋_GB2312" w:hAnsi="仿宋" w:eastAsia="仿宋_GB2312" w:cs="仿宋_GB2312"/>
          <w:b/>
          <w:color w:val="000000" w:themeColor="text1"/>
          <w:sz w:val="32"/>
          <w14:textFill>
            <w14:solidFill>
              <w14:schemeClr w14:val="tx1"/>
            </w14:solidFill>
          </w14:textFill>
        </w:rPr>
      </w:pPr>
      <w:r>
        <w:rPr>
          <w:rFonts w:hint="eastAsia" w:ascii="仿宋_GB2312" w:hAnsi="仿宋" w:eastAsia="仿宋_GB2312" w:cs="仿宋_GB2312"/>
          <w:b/>
          <w:color w:val="000000" w:themeColor="text1"/>
          <w:sz w:val="32"/>
          <w14:textFill>
            <w14:solidFill>
              <w14:schemeClr w14:val="tx1"/>
            </w14:solidFill>
          </w14:textFill>
        </w:rPr>
        <w:t>九、验收</w:t>
      </w:r>
    </w:p>
    <w:p>
      <w:pPr>
        <w:pStyle w:val="26"/>
        <w:spacing w:line="360" w:lineRule="auto"/>
        <w:rPr>
          <w:rFonts w:ascii="仿宋_GB2312" w:hAnsi="仿宋" w:eastAsia="仿宋_GB2312" w:cs="仿宋_GB2312"/>
          <w:b/>
          <w:color w:val="000000" w:themeColor="text1"/>
          <w14:textFill>
            <w14:solidFill>
              <w14:schemeClr w14:val="tx1"/>
            </w14:solidFill>
          </w14:textFill>
        </w:rPr>
      </w:pPr>
      <w:r>
        <w:rPr>
          <w:rFonts w:ascii="仿宋_GB2312" w:hAnsi="仿宋" w:eastAsia="仿宋_GB2312" w:cs="仿宋_GB2312"/>
          <w:b/>
          <w:color w:val="000000" w:themeColor="text1"/>
          <w14:textFill>
            <w14:solidFill>
              <w14:schemeClr w14:val="tx1"/>
            </w14:solidFill>
          </w14:textFill>
        </w:rPr>
        <w:t>29.验收</w:t>
      </w:r>
    </w:p>
    <w:p>
      <w:pPr>
        <w:tabs>
          <w:tab w:val="left" w:pos="0"/>
        </w:tabs>
        <w:spacing w:line="360" w:lineRule="auto"/>
        <w:ind w:firstLine="480"/>
        <w:rPr>
          <w:rFonts w:ascii="仿宋_GB2312" w:hAnsi="仿宋" w:eastAsia="仿宋_GB2312" w:cs="Helvetica"/>
          <w:color w:val="000000" w:themeColor="text1"/>
          <w:kern w:val="0"/>
          <w:sz w:val="24"/>
          <w14:textFill>
            <w14:solidFill>
              <w14:schemeClr w14:val="tx1"/>
            </w14:solidFill>
          </w14:textFill>
        </w:rPr>
      </w:pPr>
      <w:r>
        <w:rPr>
          <w:rFonts w:ascii="仿宋_GB2312" w:hAnsi="仿宋" w:eastAsia="仿宋_GB2312" w:cs="Helvetica"/>
          <w:color w:val="000000" w:themeColor="text1"/>
          <w:kern w:val="0"/>
          <w:sz w:val="24"/>
          <w14:textFill>
            <w14:solidFill>
              <w14:schemeClr w14:val="tx1"/>
            </w14:solidFill>
          </w14:textFill>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color w:val="000000" w:themeColor="text1"/>
          <w:kern w:val="0"/>
          <w:sz w:val="24"/>
          <w14:textFill>
            <w14:solidFill>
              <w14:schemeClr w14:val="tx1"/>
            </w14:solidFill>
          </w14:textFill>
        </w:rPr>
      </w:pPr>
      <w:r>
        <w:rPr>
          <w:rFonts w:ascii="仿宋_GB2312" w:hAnsi="仿宋" w:eastAsia="仿宋_GB2312" w:cs="Helvetica"/>
          <w:color w:val="000000" w:themeColor="text1"/>
          <w:kern w:val="0"/>
          <w:sz w:val="24"/>
          <w14:textFill>
            <w14:solidFill>
              <w14:schemeClr w14:val="tx1"/>
            </w14:solidFill>
          </w14:textFill>
        </w:rPr>
        <w:t>29.2采购人可以邀请参加本项目的其他投标人或者第三方机构参与验收。参与验收的投标人或者第三方机构的意见作为</w:t>
      </w:r>
      <w:r>
        <w:rPr>
          <w:rFonts w:hint="eastAsia" w:ascii="仿宋_GB2312" w:hAnsi="仿宋" w:eastAsia="仿宋_GB2312" w:cs="Helvetica"/>
          <w:color w:val="000000" w:themeColor="text1"/>
          <w:kern w:val="0"/>
          <w:sz w:val="24"/>
          <w14:textFill>
            <w14:solidFill>
              <w14:schemeClr w14:val="tx1"/>
            </w14:solidFill>
          </w14:textFill>
        </w:rPr>
        <w:t>验收书的参考资料一并存档。</w:t>
      </w:r>
    </w:p>
    <w:p>
      <w:pPr>
        <w:tabs>
          <w:tab w:val="left" w:pos="0"/>
        </w:tabs>
        <w:spacing w:line="360" w:lineRule="auto"/>
        <w:ind w:firstLine="480"/>
        <w:rPr>
          <w:rFonts w:ascii="仿宋_GB2312" w:hAnsi="仿宋" w:eastAsia="仿宋_GB2312" w:cs="Helvetica"/>
          <w:color w:val="000000" w:themeColor="text1"/>
          <w:kern w:val="0"/>
          <w:sz w:val="24"/>
          <w14:textFill>
            <w14:solidFill>
              <w14:schemeClr w14:val="tx1"/>
            </w14:solidFill>
          </w14:textFill>
        </w:rPr>
      </w:pPr>
      <w:r>
        <w:rPr>
          <w:rFonts w:ascii="仿宋_GB2312" w:hAnsi="仿宋" w:eastAsia="仿宋_GB2312" w:cs="Helvetica"/>
          <w:color w:val="000000" w:themeColor="text1"/>
          <w:kern w:val="0"/>
          <w:sz w:val="24"/>
          <w14:textFill>
            <w14:solidFill>
              <w14:schemeClr w14:val="tx1"/>
            </w14:solidFill>
          </w14:textFill>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color w:val="000000" w:themeColor="text1"/>
          <w:sz w:val="18"/>
          <w:szCs w:val="18"/>
          <w14:textFill>
            <w14:solidFill>
              <w14:schemeClr w14:val="tx1"/>
            </w14:solidFill>
          </w14:textFill>
        </w:rPr>
      </w:pPr>
      <w:r>
        <w:rPr>
          <w:rFonts w:ascii="仿宋_GB2312" w:hAnsi="仿宋" w:eastAsia="仿宋_GB2312" w:cs="Helvetica"/>
          <w:color w:val="000000" w:themeColor="text1"/>
          <w:kern w:val="0"/>
          <w:sz w:val="24"/>
          <w14:textFill>
            <w14:solidFill>
              <w14:schemeClr w14:val="tx1"/>
            </w14:solidFill>
          </w14:textFill>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color w:val="000000" w:themeColor="text1"/>
          <w:kern w:val="0"/>
          <w:sz w:val="24"/>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29768"/>
      <w:bookmarkEnd w:id="14"/>
      <w:bookmarkStart w:id="15" w:name="_Hlt75236290"/>
      <w:bookmarkEnd w:id="15"/>
      <w:bookmarkStart w:id="16" w:name="_Hlt68057669"/>
      <w:bookmarkEnd w:id="16"/>
      <w:bookmarkStart w:id="17" w:name="_Hlt74730295"/>
      <w:bookmarkEnd w:id="17"/>
      <w:bookmarkStart w:id="18" w:name="_Hlt74714665"/>
      <w:bookmarkEnd w:id="18"/>
      <w:bookmarkStart w:id="19" w:name="_Hlt75236011"/>
      <w:bookmarkEnd w:id="19"/>
      <w:bookmarkStart w:id="20" w:name="_Hlt68073093"/>
      <w:bookmarkEnd w:id="20"/>
      <w:bookmarkStart w:id="21" w:name="_Hlt74707468"/>
      <w:bookmarkEnd w:id="21"/>
      <w:bookmarkStart w:id="22" w:name="_Hlt68072998"/>
      <w:bookmarkEnd w:id="22"/>
      <w:bookmarkStart w:id="23" w:name="_Hlt75236101"/>
      <w:bookmarkEnd w:id="23"/>
      <w:bookmarkStart w:id="24" w:name="_Hlt68403820"/>
      <w:bookmarkEnd w:id="24"/>
      <w:bookmarkStart w:id="25" w:name="_Hlt68072990"/>
      <w:bookmarkEnd w:id="25"/>
    </w:p>
    <w:bookmarkEnd w:id="11"/>
    <w:bookmarkEnd w:id="12"/>
    <w:p>
      <w:pPr>
        <w:spacing w:line="360" w:lineRule="auto"/>
        <w:jc w:val="center"/>
        <w:outlineLvl w:val="0"/>
        <w:rPr>
          <w:rFonts w:ascii="仿宋" w:hAnsi="仿宋" w:eastAsia="仿宋" w:cs="仿宋_GB2312"/>
          <w:b/>
          <w:color w:val="000000" w:themeColor="text1"/>
          <w:sz w:val="36"/>
          <w:szCs w:val="36"/>
          <w14:textFill>
            <w14:solidFill>
              <w14:schemeClr w14:val="tx1"/>
            </w14:solidFill>
          </w14:textFill>
        </w:rPr>
      </w:pPr>
      <w:bookmarkStart w:id="26" w:name="第四部分"/>
      <w:r>
        <w:rPr>
          <w:rFonts w:hint="eastAsia" w:ascii="仿宋" w:hAnsi="仿宋" w:eastAsia="仿宋" w:cs="仿宋_GB2312"/>
          <w:b/>
          <w:color w:val="000000" w:themeColor="text1"/>
          <w:sz w:val="36"/>
          <w:szCs w:val="36"/>
          <w14:textFill>
            <w14:solidFill>
              <w14:schemeClr w14:val="tx1"/>
            </w14:solidFill>
          </w14:textFill>
        </w:rPr>
        <w:t>第三部分</w:t>
      </w:r>
      <w:r>
        <w:rPr>
          <w:rFonts w:ascii="仿宋" w:hAnsi="仿宋" w:eastAsia="仿宋" w:cs="仿宋_GB2312"/>
          <w:b/>
          <w:color w:val="000000" w:themeColor="text1"/>
          <w:sz w:val="36"/>
          <w:szCs w:val="36"/>
          <w14:textFill>
            <w14:solidFill>
              <w14:schemeClr w14:val="tx1"/>
            </w14:solidFill>
          </w14:textFill>
        </w:rPr>
        <w:t xml:space="preserve">   </w:t>
      </w:r>
      <w:r>
        <w:rPr>
          <w:rFonts w:hint="eastAsia" w:ascii="仿宋" w:hAnsi="仿宋" w:eastAsia="仿宋" w:cs="仿宋_GB2312"/>
          <w:b/>
          <w:color w:val="000000" w:themeColor="text1"/>
          <w:sz w:val="36"/>
          <w:szCs w:val="36"/>
          <w14:textFill>
            <w14:solidFill>
              <w14:schemeClr w14:val="tx1"/>
            </w14:solidFill>
          </w14:textFill>
        </w:rPr>
        <w:t>采购需求</w:t>
      </w:r>
    </w:p>
    <w:p>
      <w:pPr>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为保护文物资源，延续历史文脉，根据《中华人民共和国文物保护法》等法律法规，正确处理文物与社会发展的关系，坚持超前考古、开放考古、主动考古、科学考古的原则，同时也为应对日益繁重的基本建设考古工作任务，本着培养与锻炼杭州地区专业技术人员，不断壮大杭州市文物保护工作队伍的力量，以适应新形势下文化遗产保护工作需要的宗旨，杭州市文物考古研究所拟通过公开招标的方式确定文物勘探服务单位，拟将其承担的部分田野考古工作项目由中标单位协助实施，这样既能保证高质高效的完成考古工作，又能在一定程度上能缓解本单位考古专业人员和技工不足的压力，进而保障国家基本经济建设工作的顺利进行。</w:t>
      </w:r>
    </w:p>
    <w:p>
      <w:pPr>
        <w:keepNext w:val="0"/>
        <w:keepLines w:val="0"/>
        <w:pageBreakBefore w:val="0"/>
        <w:widowControl w:val="0"/>
        <w:kinsoku/>
        <w:wordWrap/>
        <w:overflowPunct/>
        <w:topLinePunct w:val="0"/>
        <w:bidi w:val="0"/>
        <w:adjustRightInd w:val="0"/>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一、采购内容：</w:t>
      </w:r>
      <w:r>
        <w:rPr>
          <w:rFonts w:hint="eastAsia" w:ascii="仿宋" w:hAnsi="仿宋" w:eastAsia="仿宋" w:cs="仿宋"/>
          <w:b/>
          <w:color w:val="000000" w:themeColor="text1"/>
          <w:sz w:val="24"/>
          <w:szCs w:val="24"/>
          <w14:textFill>
            <w14:solidFill>
              <w14:schemeClr w14:val="tx1"/>
            </w14:solidFill>
          </w14:textFill>
        </w:rPr>
        <w:t>本项目分为五个标项，投标人可以投五个标项，也可以选择其中一个或多个标项投标；每个投标人最多只能中一个标项，本次评标按标项一、标项二、标项三、标项四、标项五的顺序进行。</w:t>
      </w:r>
    </w:p>
    <w:tbl>
      <w:tblPr>
        <w:tblStyle w:val="64"/>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920"/>
        <w:gridCol w:w="2557"/>
        <w:gridCol w:w="2340"/>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666" w:type="dxa"/>
            <w:noWrap w:val="0"/>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bottom"/>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标项</w:t>
            </w:r>
          </w:p>
        </w:tc>
        <w:tc>
          <w:tcPr>
            <w:tcW w:w="1920" w:type="dxa"/>
            <w:noWrap w:val="0"/>
            <w:vAlign w:val="center"/>
          </w:tcPr>
          <w:p>
            <w:pPr>
              <w:keepNext w:val="0"/>
              <w:keepLines w:val="0"/>
              <w:pageBreakBefore w:val="0"/>
              <w:widowControl w:val="0"/>
              <w:kinsoku/>
              <w:wordWrap/>
              <w:overflowPunct/>
              <w:topLinePunct w:val="0"/>
              <w:bidi w:val="0"/>
              <w:adjustRightInd w:val="0"/>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采购内容</w:t>
            </w:r>
          </w:p>
        </w:tc>
        <w:tc>
          <w:tcPr>
            <w:tcW w:w="2557" w:type="dxa"/>
            <w:noWrap w:val="0"/>
            <w:vAlign w:val="center"/>
          </w:tcPr>
          <w:p>
            <w:pPr>
              <w:keepNext w:val="0"/>
              <w:keepLines w:val="0"/>
              <w:pageBreakBefore w:val="0"/>
              <w:widowControl w:val="0"/>
              <w:kinsoku/>
              <w:wordWrap/>
              <w:overflowPunct/>
              <w:topLinePunct w:val="0"/>
              <w:bidi w:val="0"/>
              <w:adjustRightInd w:val="0"/>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数量</w:t>
            </w:r>
          </w:p>
        </w:tc>
        <w:tc>
          <w:tcPr>
            <w:tcW w:w="2340" w:type="dxa"/>
            <w:noWrap w:val="0"/>
            <w:vAlign w:val="center"/>
          </w:tcPr>
          <w:p>
            <w:pPr>
              <w:keepNext w:val="0"/>
              <w:keepLines w:val="0"/>
              <w:pageBreakBefore w:val="0"/>
              <w:widowControl w:val="0"/>
              <w:kinsoku/>
              <w:wordWrap/>
              <w:overflowPunct/>
              <w:topLinePunct w:val="0"/>
              <w:bidi w:val="0"/>
              <w:adjustRightInd w:val="0"/>
              <w:snapToGrid w:val="0"/>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服务要求</w:t>
            </w:r>
          </w:p>
        </w:tc>
        <w:tc>
          <w:tcPr>
            <w:tcW w:w="2087" w:type="dxa"/>
            <w:noWrap w:val="0"/>
            <w:vAlign w:val="center"/>
          </w:tcPr>
          <w:p>
            <w:pPr>
              <w:keepNext w:val="0"/>
              <w:keepLines w:val="0"/>
              <w:pageBreakBefore w:val="0"/>
              <w:widowControl w:val="0"/>
              <w:kinsoku/>
              <w:wordWrap/>
              <w:overflowPunct/>
              <w:topLinePunct w:val="0"/>
              <w:bidi w:val="0"/>
              <w:adjustRightInd w:val="0"/>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政府采购预算金额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666" w:type="dxa"/>
            <w:noWrap w:val="0"/>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bottom"/>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w:t>
            </w:r>
          </w:p>
        </w:tc>
        <w:tc>
          <w:tcPr>
            <w:tcW w:w="1920" w:type="dxa"/>
            <w:noWrap w:val="0"/>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bottom"/>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杭州</w:t>
            </w:r>
            <w:r>
              <w:rPr>
                <w:rFonts w:hint="eastAsia" w:ascii="仿宋" w:hAnsi="仿宋" w:eastAsia="仿宋" w:cs="仿宋"/>
                <w:color w:val="000000" w:themeColor="text1"/>
                <w:sz w:val="24"/>
                <w:szCs w:val="24"/>
                <w:lang w:val="zh-CN"/>
                <w14:textFill>
                  <w14:solidFill>
                    <w14:schemeClr w14:val="tx1"/>
                  </w14:solidFill>
                </w14:textFill>
              </w:rPr>
              <w:t>地区考古勘探服务外包（</w:t>
            </w:r>
            <w:r>
              <w:rPr>
                <w:rFonts w:hint="eastAsia" w:ascii="仿宋" w:hAnsi="仿宋" w:eastAsia="仿宋" w:cs="仿宋"/>
                <w:color w:val="000000" w:themeColor="text1"/>
                <w:sz w:val="24"/>
                <w:szCs w:val="24"/>
                <w14:textFill>
                  <w14:solidFill>
                    <w14:schemeClr w14:val="tx1"/>
                  </w14:solidFill>
                </w14:textFill>
              </w:rPr>
              <w:t>一</w:t>
            </w:r>
            <w:r>
              <w:rPr>
                <w:rFonts w:hint="eastAsia" w:ascii="仿宋" w:hAnsi="仿宋" w:eastAsia="仿宋" w:cs="仿宋"/>
                <w:color w:val="000000" w:themeColor="text1"/>
                <w:sz w:val="24"/>
                <w:szCs w:val="24"/>
                <w:lang w:val="zh-CN"/>
                <w14:textFill>
                  <w14:solidFill>
                    <w14:schemeClr w14:val="tx1"/>
                  </w14:solidFill>
                </w14:textFill>
              </w:rPr>
              <w:t>）</w:t>
            </w:r>
          </w:p>
        </w:tc>
        <w:tc>
          <w:tcPr>
            <w:tcW w:w="2557" w:type="dxa"/>
            <w:noWrap w:val="0"/>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bottom"/>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勘探面积不少于</w:t>
            </w:r>
            <w:r>
              <w:rPr>
                <w:rFonts w:hint="eastAsia" w:ascii="仿宋" w:hAnsi="仿宋" w:eastAsia="仿宋" w:cs="仿宋"/>
                <w:color w:val="000000" w:themeColor="text1"/>
                <w:sz w:val="24"/>
                <w:szCs w:val="24"/>
                <w:lang w:val="en-US" w:eastAsia="zh-CN"/>
                <w14:textFill>
                  <w14:solidFill>
                    <w14:schemeClr w14:val="tx1"/>
                  </w14:solidFill>
                </w14:textFill>
              </w:rPr>
              <w:t>1586207</w:t>
            </w:r>
            <w:r>
              <w:rPr>
                <w:rFonts w:hint="eastAsia" w:ascii="仿宋" w:hAnsi="仿宋" w:eastAsia="仿宋" w:cs="仿宋"/>
                <w:color w:val="000000" w:themeColor="text1"/>
                <w:sz w:val="24"/>
                <w:szCs w:val="24"/>
                <w14:textFill>
                  <w14:solidFill>
                    <w14:schemeClr w14:val="tx1"/>
                  </w14:solidFill>
                </w14:textFill>
              </w:rPr>
              <w:t>㎡</w:t>
            </w:r>
          </w:p>
        </w:tc>
        <w:tc>
          <w:tcPr>
            <w:tcW w:w="2340" w:type="dxa"/>
            <w:vMerge w:val="restart"/>
            <w:noWrap w:val="0"/>
            <w:vAlign w:val="center"/>
          </w:tcPr>
          <w:p>
            <w:pPr>
              <w:keepNext w:val="0"/>
              <w:keepLines w:val="0"/>
              <w:pageBreakBefore w:val="0"/>
              <w:widowControl w:val="0"/>
              <w:kinsoku/>
              <w:wordWrap/>
              <w:overflowPunct/>
              <w:topLinePunct w:val="0"/>
              <w:bidi w:val="0"/>
              <w:adjustRightInd w:val="0"/>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勘探对象为岗地山坡的，探孔间隔不大于2米梅花状布孔；勘探对象为平地的，探孔间隔不大于3米梅花状布孔；勘探对象为其他地形的，酌情布孔。提供详细的记录（文字、图纸、影像）、总结。</w:t>
            </w:r>
          </w:p>
        </w:tc>
        <w:tc>
          <w:tcPr>
            <w:tcW w:w="2087" w:type="dxa"/>
            <w:noWrap w:val="0"/>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bottom"/>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勘探单价最高限价为2.9元/㎡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666" w:type="dxa"/>
            <w:noWrap w:val="0"/>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bottom"/>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w:t>
            </w:r>
          </w:p>
        </w:tc>
        <w:tc>
          <w:tcPr>
            <w:tcW w:w="1920" w:type="dxa"/>
            <w:noWrap w:val="0"/>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bottom"/>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杭州</w:t>
            </w:r>
            <w:r>
              <w:rPr>
                <w:rFonts w:hint="eastAsia" w:ascii="仿宋" w:hAnsi="仿宋" w:eastAsia="仿宋" w:cs="仿宋"/>
                <w:color w:val="000000" w:themeColor="text1"/>
                <w:sz w:val="24"/>
                <w:szCs w:val="24"/>
                <w:lang w:val="zh-CN"/>
                <w14:textFill>
                  <w14:solidFill>
                    <w14:schemeClr w14:val="tx1"/>
                  </w14:solidFill>
                </w14:textFill>
              </w:rPr>
              <w:t>地区考古勘探服务外包（</w:t>
            </w:r>
            <w:r>
              <w:rPr>
                <w:rFonts w:hint="eastAsia" w:ascii="仿宋" w:hAnsi="仿宋" w:eastAsia="仿宋" w:cs="仿宋"/>
                <w:color w:val="000000" w:themeColor="text1"/>
                <w:sz w:val="24"/>
                <w:szCs w:val="24"/>
                <w14:textFill>
                  <w14:solidFill>
                    <w14:schemeClr w14:val="tx1"/>
                  </w14:solidFill>
                </w14:textFill>
              </w:rPr>
              <w:t>二</w:t>
            </w:r>
            <w:r>
              <w:rPr>
                <w:rFonts w:hint="eastAsia" w:ascii="仿宋" w:hAnsi="仿宋" w:eastAsia="仿宋" w:cs="仿宋"/>
                <w:color w:val="000000" w:themeColor="text1"/>
                <w:sz w:val="24"/>
                <w:szCs w:val="24"/>
                <w:lang w:val="zh-CN"/>
                <w14:textFill>
                  <w14:solidFill>
                    <w14:schemeClr w14:val="tx1"/>
                  </w14:solidFill>
                </w14:textFill>
              </w:rPr>
              <w:t>）</w:t>
            </w:r>
          </w:p>
        </w:tc>
        <w:tc>
          <w:tcPr>
            <w:tcW w:w="2557" w:type="dxa"/>
            <w:noWrap w:val="0"/>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bottom"/>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勘探面积不少于</w:t>
            </w:r>
            <w:r>
              <w:rPr>
                <w:rFonts w:hint="eastAsia" w:ascii="仿宋" w:hAnsi="仿宋" w:eastAsia="仿宋" w:cs="仿宋"/>
                <w:color w:val="000000" w:themeColor="text1"/>
                <w:sz w:val="24"/>
                <w:szCs w:val="24"/>
                <w:lang w:val="en-US" w:eastAsia="zh-CN"/>
                <w14:textFill>
                  <w14:solidFill>
                    <w14:schemeClr w14:val="tx1"/>
                  </w14:solidFill>
                </w14:textFill>
              </w:rPr>
              <w:t>1482759</w:t>
            </w:r>
            <w:r>
              <w:rPr>
                <w:rFonts w:hint="eastAsia" w:ascii="仿宋" w:hAnsi="仿宋" w:eastAsia="仿宋" w:cs="仿宋"/>
                <w:color w:val="000000" w:themeColor="text1"/>
                <w:sz w:val="24"/>
                <w:szCs w:val="24"/>
                <w14:textFill>
                  <w14:solidFill>
                    <w14:schemeClr w14:val="tx1"/>
                  </w14:solidFill>
                </w14:textFill>
              </w:rPr>
              <w:t>㎡</w:t>
            </w:r>
          </w:p>
        </w:tc>
        <w:tc>
          <w:tcPr>
            <w:tcW w:w="2340" w:type="dxa"/>
            <w:vMerge w:val="continue"/>
            <w:noWrap w:val="0"/>
            <w:vAlign w:val="center"/>
          </w:tcPr>
          <w:p>
            <w:pPr>
              <w:keepNext w:val="0"/>
              <w:keepLines w:val="0"/>
              <w:pageBreakBefore w:val="0"/>
              <w:widowControl w:val="0"/>
              <w:kinsoku/>
              <w:wordWrap/>
              <w:overflowPunct/>
              <w:topLinePunct w:val="0"/>
              <w:bidi w:val="0"/>
              <w:adjustRightInd w:val="0"/>
              <w:spacing w:line="360" w:lineRule="auto"/>
              <w:jc w:val="left"/>
              <w:rPr>
                <w:rFonts w:hint="eastAsia" w:ascii="仿宋" w:hAnsi="仿宋" w:eastAsia="仿宋" w:cs="仿宋"/>
                <w:color w:val="000000" w:themeColor="text1"/>
                <w:sz w:val="24"/>
                <w:szCs w:val="24"/>
                <w14:textFill>
                  <w14:solidFill>
                    <w14:schemeClr w14:val="tx1"/>
                  </w14:solidFill>
                </w14:textFill>
              </w:rPr>
            </w:pPr>
          </w:p>
        </w:tc>
        <w:tc>
          <w:tcPr>
            <w:tcW w:w="2087" w:type="dxa"/>
            <w:noWrap w:val="0"/>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bottom"/>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勘探单价最高限价为2.9元/㎡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666" w:type="dxa"/>
            <w:noWrap w:val="0"/>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bottom"/>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w:t>
            </w:r>
          </w:p>
        </w:tc>
        <w:tc>
          <w:tcPr>
            <w:tcW w:w="1920" w:type="dxa"/>
            <w:noWrap w:val="0"/>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bottom"/>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杭州</w:t>
            </w:r>
            <w:r>
              <w:rPr>
                <w:rFonts w:hint="eastAsia" w:ascii="仿宋" w:hAnsi="仿宋" w:eastAsia="仿宋" w:cs="仿宋"/>
                <w:color w:val="000000" w:themeColor="text1"/>
                <w:sz w:val="24"/>
                <w:szCs w:val="24"/>
                <w:lang w:val="zh-CN"/>
                <w14:textFill>
                  <w14:solidFill>
                    <w14:schemeClr w14:val="tx1"/>
                  </w14:solidFill>
                </w14:textFill>
              </w:rPr>
              <w:t>地区考古勘探服务外包（</w:t>
            </w:r>
            <w:r>
              <w:rPr>
                <w:rFonts w:hint="eastAsia" w:ascii="仿宋" w:hAnsi="仿宋" w:eastAsia="仿宋" w:cs="仿宋"/>
                <w:color w:val="000000" w:themeColor="text1"/>
                <w:sz w:val="24"/>
                <w:szCs w:val="24"/>
                <w14:textFill>
                  <w14:solidFill>
                    <w14:schemeClr w14:val="tx1"/>
                  </w14:solidFill>
                </w14:textFill>
              </w:rPr>
              <w:t>三</w:t>
            </w:r>
            <w:r>
              <w:rPr>
                <w:rFonts w:hint="eastAsia" w:ascii="仿宋" w:hAnsi="仿宋" w:eastAsia="仿宋" w:cs="仿宋"/>
                <w:color w:val="000000" w:themeColor="text1"/>
                <w:sz w:val="24"/>
                <w:szCs w:val="24"/>
                <w:lang w:val="zh-CN"/>
                <w14:textFill>
                  <w14:solidFill>
                    <w14:schemeClr w14:val="tx1"/>
                  </w14:solidFill>
                </w14:textFill>
              </w:rPr>
              <w:t>）</w:t>
            </w:r>
          </w:p>
        </w:tc>
        <w:tc>
          <w:tcPr>
            <w:tcW w:w="2557" w:type="dxa"/>
            <w:noWrap w:val="0"/>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bottom"/>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勘探面积不少于</w:t>
            </w:r>
            <w:r>
              <w:rPr>
                <w:rFonts w:hint="eastAsia" w:ascii="仿宋" w:hAnsi="仿宋" w:eastAsia="仿宋" w:cs="仿宋"/>
                <w:color w:val="000000" w:themeColor="text1"/>
                <w:sz w:val="24"/>
                <w:szCs w:val="24"/>
                <w:lang w:val="en-US" w:eastAsia="zh-CN"/>
                <w14:textFill>
                  <w14:solidFill>
                    <w14:schemeClr w14:val="tx1"/>
                  </w14:solidFill>
                </w14:textFill>
              </w:rPr>
              <w:t>1379310</w:t>
            </w:r>
            <w:r>
              <w:rPr>
                <w:rFonts w:hint="eastAsia" w:ascii="仿宋" w:hAnsi="仿宋" w:eastAsia="仿宋" w:cs="仿宋"/>
                <w:color w:val="000000" w:themeColor="text1"/>
                <w:sz w:val="24"/>
                <w:szCs w:val="24"/>
                <w14:textFill>
                  <w14:solidFill>
                    <w14:schemeClr w14:val="tx1"/>
                  </w14:solidFill>
                </w14:textFill>
              </w:rPr>
              <w:t>㎡</w:t>
            </w:r>
          </w:p>
        </w:tc>
        <w:tc>
          <w:tcPr>
            <w:tcW w:w="2340" w:type="dxa"/>
            <w:vMerge w:val="continue"/>
            <w:noWrap w:val="0"/>
            <w:vAlign w:val="center"/>
          </w:tcPr>
          <w:p>
            <w:pPr>
              <w:keepNext w:val="0"/>
              <w:keepLines w:val="0"/>
              <w:pageBreakBefore w:val="0"/>
              <w:widowControl w:val="0"/>
              <w:kinsoku/>
              <w:wordWrap/>
              <w:overflowPunct/>
              <w:topLinePunct w:val="0"/>
              <w:bidi w:val="0"/>
              <w:adjustRightInd w:val="0"/>
              <w:spacing w:line="360" w:lineRule="auto"/>
              <w:jc w:val="left"/>
              <w:rPr>
                <w:rFonts w:hint="eastAsia" w:ascii="仿宋" w:hAnsi="仿宋" w:eastAsia="仿宋" w:cs="仿宋"/>
                <w:color w:val="000000" w:themeColor="text1"/>
                <w:sz w:val="24"/>
                <w:szCs w:val="24"/>
                <w14:textFill>
                  <w14:solidFill>
                    <w14:schemeClr w14:val="tx1"/>
                  </w14:solidFill>
                </w14:textFill>
              </w:rPr>
            </w:pPr>
          </w:p>
        </w:tc>
        <w:tc>
          <w:tcPr>
            <w:tcW w:w="2087" w:type="dxa"/>
            <w:noWrap w:val="0"/>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bottom"/>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勘探单价最高限价为2.9元/㎡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666" w:type="dxa"/>
            <w:noWrap w:val="0"/>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bottom"/>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w:t>
            </w:r>
          </w:p>
        </w:tc>
        <w:tc>
          <w:tcPr>
            <w:tcW w:w="1920" w:type="dxa"/>
            <w:noWrap w:val="0"/>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bottom"/>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杭州</w:t>
            </w:r>
            <w:r>
              <w:rPr>
                <w:rFonts w:hint="eastAsia" w:ascii="仿宋" w:hAnsi="仿宋" w:eastAsia="仿宋" w:cs="仿宋"/>
                <w:color w:val="000000" w:themeColor="text1"/>
                <w:sz w:val="24"/>
                <w:szCs w:val="24"/>
                <w:lang w:val="zh-CN"/>
                <w14:textFill>
                  <w14:solidFill>
                    <w14:schemeClr w14:val="tx1"/>
                  </w14:solidFill>
                </w14:textFill>
              </w:rPr>
              <w:t>地区考古勘探服务外包（</w:t>
            </w:r>
            <w:r>
              <w:rPr>
                <w:rFonts w:hint="eastAsia" w:ascii="仿宋" w:hAnsi="仿宋" w:eastAsia="仿宋" w:cs="仿宋"/>
                <w:color w:val="000000" w:themeColor="text1"/>
                <w:sz w:val="24"/>
                <w:szCs w:val="24"/>
                <w14:textFill>
                  <w14:solidFill>
                    <w14:schemeClr w14:val="tx1"/>
                  </w14:solidFill>
                </w14:textFill>
              </w:rPr>
              <w:t>四</w:t>
            </w:r>
            <w:r>
              <w:rPr>
                <w:rFonts w:hint="eastAsia" w:ascii="仿宋" w:hAnsi="仿宋" w:eastAsia="仿宋" w:cs="仿宋"/>
                <w:color w:val="000000" w:themeColor="text1"/>
                <w:sz w:val="24"/>
                <w:szCs w:val="24"/>
                <w:lang w:val="zh-CN"/>
                <w14:textFill>
                  <w14:solidFill>
                    <w14:schemeClr w14:val="tx1"/>
                  </w14:solidFill>
                </w14:textFill>
              </w:rPr>
              <w:t>）</w:t>
            </w:r>
          </w:p>
        </w:tc>
        <w:tc>
          <w:tcPr>
            <w:tcW w:w="2557" w:type="dxa"/>
            <w:noWrap w:val="0"/>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bottom"/>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勘探面积不少于</w:t>
            </w:r>
            <w:r>
              <w:rPr>
                <w:rFonts w:hint="eastAsia" w:ascii="仿宋" w:hAnsi="仿宋" w:eastAsia="仿宋" w:cs="仿宋"/>
                <w:color w:val="000000" w:themeColor="text1"/>
                <w:sz w:val="24"/>
                <w:szCs w:val="24"/>
                <w:lang w:val="en-US" w:eastAsia="zh-CN"/>
                <w14:textFill>
                  <w14:solidFill>
                    <w14:schemeClr w14:val="tx1"/>
                  </w14:solidFill>
                </w14:textFill>
              </w:rPr>
              <w:t>1275862</w:t>
            </w:r>
            <w:r>
              <w:rPr>
                <w:rFonts w:hint="eastAsia" w:ascii="仿宋" w:hAnsi="仿宋" w:eastAsia="仿宋" w:cs="仿宋"/>
                <w:color w:val="000000" w:themeColor="text1"/>
                <w:sz w:val="24"/>
                <w:szCs w:val="24"/>
                <w14:textFill>
                  <w14:solidFill>
                    <w14:schemeClr w14:val="tx1"/>
                  </w14:solidFill>
                </w14:textFill>
              </w:rPr>
              <w:t>㎡</w:t>
            </w:r>
          </w:p>
        </w:tc>
        <w:tc>
          <w:tcPr>
            <w:tcW w:w="2340" w:type="dxa"/>
            <w:vMerge w:val="continue"/>
            <w:noWrap w:val="0"/>
            <w:vAlign w:val="center"/>
          </w:tcPr>
          <w:p>
            <w:pPr>
              <w:keepNext w:val="0"/>
              <w:keepLines w:val="0"/>
              <w:pageBreakBefore w:val="0"/>
              <w:widowControl w:val="0"/>
              <w:kinsoku/>
              <w:wordWrap/>
              <w:overflowPunct/>
              <w:topLinePunct w:val="0"/>
              <w:bidi w:val="0"/>
              <w:adjustRightInd w:val="0"/>
              <w:spacing w:line="360" w:lineRule="auto"/>
              <w:jc w:val="left"/>
              <w:rPr>
                <w:rFonts w:hint="eastAsia" w:ascii="仿宋" w:hAnsi="仿宋" w:eastAsia="仿宋" w:cs="仿宋"/>
                <w:color w:val="000000" w:themeColor="text1"/>
                <w:sz w:val="24"/>
                <w:szCs w:val="24"/>
                <w14:textFill>
                  <w14:solidFill>
                    <w14:schemeClr w14:val="tx1"/>
                  </w14:solidFill>
                </w14:textFill>
              </w:rPr>
            </w:pPr>
          </w:p>
        </w:tc>
        <w:tc>
          <w:tcPr>
            <w:tcW w:w="2087" w:type="dxa"/>
            <w:noWrap w:val="0"/>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bottom"/>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勘探单价最高限价为2.9元/㎡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666" w:type="dxa"/>
            <w:noWrap w:val="0"/>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bottom"/>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w:t>
            </w:r>
          </w:p>
        </w:tc>
        <w:tc>
          <w:tcPr>
            <w:tcW w:w="1920" w:type="dxa"/>
            <w:noWrap w:val="0"/>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bottom"/>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杭州</w:t>
            </w:r>
            <w:r>
              <w:rPr>
                <w:rFonts w:hint="eastAsia" w:ascii="仿宋" w:hAnsi="仿宋" w:eastAsia="仿宋" w:cs="仿宋"/>
                <w:color w:val="000000" w:themeColor="text1"/>
                <w:sz w:val="24"/>
                <w:szCs w:val="24"/>
                <w:lang w:val="zh-CN"/>
                <w14:textFill>
                  <w14:solidFill>
                    <w14:schemeClr w14:val="tx1"/>
                  </w14:solidFill>
                </w14:textFill>
              </w:rPr>
              <w:t>地区考古勘探服务外包（</w:t>
            </w:r>
            <w:r>
              <w:rPr>
                <w:rFonts w:hint="eastAsia" w:ascii="仿宋" w:hAnsi="仿宋" w:eastAsia="仿宋" w:cs="仿宋"/>
                <w:color w:val="000000" w:themeColor="text1"/>
                <w:sz w:val="24"/>
                <w:szCs w:val="24"/>
                <w14:textFill>
                  <w14:solidFill>
                    <w14:schemeClr w14:val="tx1"/>
                  </w14:solidFill>
                </w14:textFill>
              </w:rPr>
              <w:t>五</w:t>
            </w:r>
            <w:r>
              <w:rPr>
                <w:rFonts w:hint="eastAsia" w:ascii="仿宋" w:hAnsi="仿宋" w:eastAsia="仿宋" w:cs="仿宋"/>
                <w:color w:val="000000" w:themeColor="text1"/>
                <w:sz w:val="24"/>
                <w:szCs w:val="24"/>
                <w:lang w:val="zh-CN"/>
                <w14:textFill>
                  <w14:solidFill>
                    <w14:schemeClr w14:val="tx1"/>
                  </w14:solidFill>
                </w14:textFill>
              </w:rPr>
              <w:t>）</w:t>
            </w:r>
          </w:p>
        </w:tc>
        <w:tc>
          <w:tcPr>
            <w:tcW w:w="2557" w:type="dxa"/>
            <w:noWrap w:val="0"/>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bottom"/>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勘探面积不少于</w:t>
            </w:r>
            <w:r>
              <w:rPr>
                <w:rFonts w:hint="eastAsia" w:ascii="仿宋" w:hAnsi="仿宋" w:eastAsia="仿宋" w:cs="仿宋"/>
                <w:color w:val="000000" w:themeColor="text1"/>
                <w:sz w:val="24"/>
                <w:szCs w:val="24"/>
                <w:lang w:val="en-US" w:eastAsia="zh-CN"/>
                <w14:textFill>
                  <w14:solidFill>
                    <w14:schemeClr w14:val="tx1"/>
                  </w14:solidFill>
                </w14:textFill>
              </w:rPr>
              <w:t>1172414</w:t>
            </w:r>
            <w:r>
              <w:rPr>
                <w:rFonts w:hint="eastAsia" w:ascii="仿宋" w:hAnsi="仿宋" w:eastAsia="仿宋" w:cs="仿宋"/>
                <w:color w:val="000000" w:themeColor="text1"/>
                <w:sz w:val="24"/>
                <w:szCs w:val="24"/>
                <w14:textFill>
                  <w14:solidFill>
                    <w14:schemeClr w14:val="tx1"/>
                  </w14:solidFill>
                </w14:textFill>
              </w:rPr>
              <w:t>㎡</w:t>
            </w:r>
          </w:p>
        </w:tc>
        <w:tc>
          <w:tcPr>
            <w:tcW w:w="2340" w:type="dxa"/>
            <w:vMerge w:val="continue"/>
            <w:noWrap w:val="0"/>
            <w:vAlign w:val="center"/>
          </w:tcPr>
          <w:p>
            <w:pPr>
              <w:keepNext w:val="0"/>
              <w:keepLines w:val="0"/>
              <w:pageBreakBefore w:val="0"/>
              <w:widowControl w:val="0"/>
              <w:kinsoku/>
              <w:wordWrap/>
              <w:overflowPunct/>
              <w:topLinePunct w:val="0"/>
              <w:bidi w:val="0"/>
              <w:adjustRightInd w:val="0"/>
              <w:spacing w:line="360" w:lineRule="auto"/>
              <w:jc w:val="left"/>
              <w:rPr>
                <w:rFonts w:hint="eastAsia" w:ascii="仿宋" w:hAnsi="仿宋" w:eastAsia="仿宋" w:cs="仿宋"/>
                <w:color w:val="000000" w:themeColor="text1"/>
                <w:sz w:val="24"/>
                <w:szCs w:val="24"/>
                <w14:textFill>
                  <w14:solidFill>
                    <w14:schemeClr w14:val="tx1"/>
                  </w14:solidFill>
                </w14:textFill>
              </w:rPr>
            </w:pPr>
          </w:p>
        </w:tc>
        <w:tc>
          <w:tcPr>
            <w:tcW w:w="2087" w:type="dxa"/>
            <w:noWrap w:val="0"/>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bottom"/>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勘探单价最高限价为2.9元/㎡</w:t>
            </w:r>
          </w:p>
        </w:tc>
      </w:tr>
    </w:tbl>
    <w:p>
      <w:pPr>
        <w:keepNext w:val="0"/>
        <w:keepLines w:val="0"/>
        <w:pageBreakBefore w:val="0"/>
        <w:widowControl w:val="0"/>
        <w:kinsoku/>
        <w:wordWrap/>
        <w:overflowPunct/>
        <w:topLinePunct w:val="0"/>
        <w:bidi w:val="0"/>
        <w:adjustRightInd w:val="0"/>
        <w:spacing w:line="360" w:lineRule="auto"/>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二、勘探服务要求：</w:t>
      </w:r>
    </w:p>
    <w:p>
      <w:pPr>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1.勘探工作必须按照国家文物局颁布的《田野考古工作规程》、《考古勘探工作规程(试行)》进行，所有的勘探成果需科学规范、精确记录。</w:t>
      </w:r>
    </w:p>
    <w:p>
      <w:pPr>
        <w:keepNext w:val="0"/>
        <w:keepLines w:val="0"/>
        <w:pageBreakBefore w:val="0"/>
        <w:widowControl w:val="0"/>
        <w:kinsoku/>
        <w:wordWrap/>
        <w:overflowPunct/>
        <w:topLinePunct w:val="0"/>
        <w:bidi w:val="0"/>
        <w:adjustRightInd w:val="0"/>
        <w:spacing w:line="360" w:lineRule="auto"/>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 xml:space="preserve">    2.勘探人员在不违反安全操作规范的前提下须服从并配合采购人安排，所有勘探工作应在采购人的统一指导安排下进行，如不服从或不及时响应采购人要求，造成的一切损失由投标人承担。</w:t>
      </w:r>
    </w:p>
    <w:p>
      <w:pPr>
        <w:keepNext w:val="0"/>
        <w:keepLines w:val="0"/>
        <w:pageBreakBefore w:val="0"/>
        <w:widowControl w:val="0"/>
        <w:kinsoku/>
        <w:wordWrap/>
        <w:overflowPunct/>
        <w:topLinePunct w:val="0"/>
        <w:bidi w:val="0"/>
        <w:adjustRightInd w:val="0"/>
        <w:spacing w:line="360" w:lineRule="auto"/>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 xml:space="preserve">    3.针对本项目现场前期勘察、勘探、验收要求，投标人需根据采购单位要求配备齐全项目所需设备，包括但不限于车辆、地形测绘、拍照、摄像、电脑档案制作等专用设备，投标人报价需考虑本项支出。</w:t>
      </w:r>
    </w:p>
    <w:p>
      <w:pPr>
        <w:keepNext w:val="0"/>
        <w:keepLines w:val="0"/>
        <w:pageBreakBefore w:val="0"/>
        <w:widowControl w:val="0"/>
        <w:kinsoku/>
        <w:wordWrap/>
        <w:overflowPunct/>
        <w:topLinePunct w:val="0"/>
        <w:bidi w:val="0"/>
        <w:adjustRightInd w:val="0"/>
        <w:spacing w:line="360" w:lineRule="auto"/>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 xml:space="preserve">    4.勘探工作发现的遗迹必须用RTK进行测量地理坐标点，并进行精确标注。</w:t>
      </w:r>
    </w:p>
    <w:p>
      <w:pPr>
        <w:keepNext w:val="0"/>
        <w:keepLines w:val="0"/>
        <w:pageBreakBefore w:val="0"/>
        <w:widowControl w:val="0"/>
        <w:kinsoku/>
        <w:wordWrap/>
        <w:overflowPunct/>
        <w:topLinePunct w:val="0"/>
        <w:bidi w:val="0"/>
        <w:adjustRightInd w:val="0"/>
        <w:spacing w:line="360" w:lineRule="auto"/>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 xml:space="preserve">    5.</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bCs/>
          <w:color w:val="000000" w:themeColor="text1"/>
          <w:kern w:val="0"/>
          <w:sz w:val="24"/>
          <w:szCs w:val="24"/>
          <w14:textFill>
            <w14:solidFill>
              <w14:schemeClr w14:val="tx1"/>
            </w14:solidFill>
          </w14:textFill>
        </w:rPr>
        <w:t>勘探对象为岗地山坡的，探孔间隔不大于2米梅花状布孔；勘探对象为平地的，探孔间隔不大于3米梅花状布孔；勘探对象为其他地形的，酌情布孔。单个项目的勘探工作结束后必须提供勘探资料纸质本和电子版各一份，包括项目地块内勘探平剖面图、勘探记录、勘探现场照片、影像及勘探遗迹分布图等相关资料。</w:t>
      </w:r>
    </w:p>
    <w:p>
      <w:pPr>
        <w:keepNext w:val="0"/>
        <w:keepLines w:val="0"/>
        <w:pageBreakBefore w:val="0"/>
        <w:widowControl w:val="0"/>
        <w:kinsoku/>
        <w:wordWrap/>
        <w:overflowPunct/>
        <w:topLinePunct w:val="0"/>
        <w:bidi w:val="0"/>
        <w:adjustRightInd w:val="0"/>
        <w:spacing w:line="360" w:lineRule="auto"/>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 xml:space="preserve">    6.单个项目的勘探工作结束后，应向采购人提供照片、文字档案资料、图纸、《考古勘探工作报告》A4纸双面胶装印制文本</w:t>
      </w:r>
      <w:r>
        <w:rPr>
          <w:rFonts w:hint="eastAsia" w:ascii="仿宋" w:hAnsi="仿宋" w:eastAsia="仿宋" w:cs="仿宋"/>
          <w:bCs/>
          <w:color w:val="000000" w:themeColor="text1"/>
          <w:kern w:val="0"/>
          <w:sz w:val="24"/>
          <w:szCs w:val="24"/>
          <w:lang w:val="en-US" w:eastAsia="zh-CN"/>
          <w14:textFill>
            <w14:solidFill>
              <w14:schemeClr w14:val="tx1"/>
            </w14:solidFill>
          </w14:textFill>
        </w:rPr>
        <w:t>2</w:t>
      </w:r>
      <w:r>
        <w:rPr>
          <w:rFonts w:hint="eastAsia" w:ascii="仿宋" w:hAnsi="仿宋" w:eastAsia="仿宋" w:cs="仿宋"/>
          <w:bCs/>
          <w:color w:val="000000" w:themeColor="text1"/>
          <w:kern w:val="0"/>
          <w:sz w:val="24"/>
          <w:szCs w:val="24"/>
          <w14:textFill>
            <w14:solidFill>
              <w14:schemeClr w14:val="tx1"/>
            </w14:solidFill>
          </w14:textFill>
        </w:rPr>
        <w:t>套、电子资料1套。</w:t>
      </w:r>
    </w:p>
    <w:p>
      <w:pPr>
        <w:keepNext w:val="0"/>
        <w:keepLines w:val="0"/>
        <w:pageBreakBefore w:val="0"/>
        <w:widowControl w:val="0"/>
        <w:kinsoku/>
        <w:wordWrap/>
        <w:overflowPunct/>
        <w:topLinePunct w:val="0"/>
        <w:bidi w:val="0"/>
        <w:adjustRightInd w:val="0"/>
        <w:spacing w:line="360" w:lineRule="auto"/>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 xml:space="preserve">    7.投标人应遵守采购人的保密规定，不得擅自向第三方报料，介绍工地情况，不得私自保管和泄露考古资料，所有的工作成果及报告须严格保密。</w:t>
      </w:r>
    </w:p>
    <w:p>
      <w:pPr>
        <w:keepNext w:val="0"/>
        <w:keepLines w:val="0"/>
        <w:pageBreakBefore w:val="0"/>
        <w:widowControl w:val="0"/>
        <w:kinsoku/>
        <w:wordWrap/>
        <w:overflowPunct/>
        <w:topLinePunct w:val="0"/>
        <w:bidi w:val="0"/>
        <w:adjustRightInd w:val="0"/>
        <w:spacing w:line="360" w:lineRule="auto"/>
        <w:ind w:firstLine="240" w:firstLineChars="100"/>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 xml:space="preserve">  8.勘探服务人员应熟悉《中华人民共和国文物保护法》的有关规定，不得私留截留、保管、倒卖工地上出土的古代文物和标本，一经发现，采购人有权终止合同，并依法追究当事人及连带投标人法律责任。</w:t>
      </w:r>
    </w:p>
    <w:p>
      <w:pPr>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9.投标人需设有固定服务电话，以便及时响应采购人的考古勘探需求。投标人应在接到采购人通知起，2小时之内回复，在5个工作日内根据采购人所下达的考古任务及考古时间要求，自行组织相关人员进场。</w:t>
      </w:r>
    </w:p>
    <w:p>
      <w:pPr>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10.勘探工作任务由采购人统筹安排，在不违背法律法规的前提下，投标人须无条件服务采购人安排（须提供针对此项的承诺函并加盖公章）。</w:t>
      </w:r>
    </w:p>
    <w:p>
      <w:pPr>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考古勘探用地面积在5万平方米以内（含5万平方米）的，在20日内完成勘探工作；用地面积超过5万平方米，不足15万平方米的，在45日内完成勘探工作；用地面积超过15万平方米的根据实际情况和采购人要求相应延长勘探期限。若遇不可抗拒因素（雨雪、重要考古发现、政府有权部门的要求等），工期顺延。考古勘探工作结束后七个工作日内供应商应当将工作报告提交给采购人，工作报告包括但不限于以下内容：项目名称、项目负责人、勘探范围图、勘探过程描述、地层遗迹描述、主要收获（价值初判）、遗迹定位测量图、工作过程照片、相关建议等。</w:t>
      </w:r>
    </w:p>
    <w:p>
      <w:pPr>
        <w:keepNext w:val="0"/>
        <w:keepLines w:val="0"/>
        <w:pageBreakBefore w:val="0"/>
        <w:widowControl w:val="0"/>
        <w:kinsoku/>
        <w:wordWrap/>
        <w:overflowPunct/>
        <w:topLinePunct w:val="0"/>
        <w:bidi w:val="0"/>
        <w:adjustRightInd w:val="0"/>
        <w:spacing w:line="360" w:lineRule="auto"/>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三、技术队伍要求：</w:t>
      </w:r>
    </w:p>
    <w:p>
      <w:pPr>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1.为了满足项目的要求及强度，投标人需提供至少</w:t>
      </w:r>
      <w:r>
        <w:rPr>
          <w:rFonts w:hint="eastAsia" w:ascii="仿宋" w:hAnsi="仿宋" w:eastAsia="仿宋" w:cs="仿宋"/>
          <w:b/>
          <w:color w:val="000000" w:themeColor="text1"/>
          <w:kern w:val="0"/>
          <w:sz w:val="24"/>
          <w:szCs w:val="24"/>
          <w14:textFill>
            <w14:solidFill>
              <w14:schemeClr w14:val="tx1"/>
            </w14:solidFill>
          </w14:textFill>
        </w:rPr>
        <w:t>50个</w:t>
      </w:r>
      <w:r>
        <w:rPr>
          <w:rFonts w:hint="eastAsia" w:ascii="仿宋" w:hAnsi="仿宋" w:eastAsia="仿宋" w:cs="仿宋"/>
          <w:bCs/>
          <w:color w:val="000000" w:themeColor="text1"/>
          <w:kern w:val="0"/>
          <w:sz w:val="24"/>
          <w:szCs w:val="24"/>
          <w14:textFill>
            <w14:solidFill>
              <w14:schemeClr w14:val="tx1"/>
            </w14:solidFill>
          </w14:textFill>
        </w:rPr>
        <w:t>受过专业训练的人员，详细列出用于本项目的负责人、各层次的专业技术人员、服务人员的名单。为了方便实施本项目，投标人应明确一名项目主要负责人以及1-2名联系人。</w:t>
      </w:r>
    </w:p>
    <w:p>
      <w:pPr>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2.现场环境的管理，每次考古工作当天工作结束后，现场不能留有供应商人员垃圾，保证现场人走场清。</w:t>
      </w:r>
    </w:p>
    <w:p>
      <w:pPr>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3.投标人所安排的工作人员必须经过专业培训，同时应提前告知所有现场工作人员注意事项，如由勘探人员所引起的事故，投标人应承担所有责任，同时采购人保留追究其相关责任的权利。</w:t>
      </w:r>
    </w:p>
    <w:p>
      <w:pPr>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4.投标人须组织及协调现场人员，维持现场秩序，保证工作有条不紊的进行，同时应对现场工作人员及其他第三方人员人身安全负责。</w:t>
      </w:r>
    </w:p>
    <w:p>
      <w:pPr>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5.投标人在项目实施过程中应做到制度上墙，人员工作时应配戴安全帽和必要的安全防护措施。每次考古项目至少设置一名安全员，挂牌上岗。如勘探人员因违规操作发生事故,或将地下管线损坏，由投标人自行处理并承担由此造成的所有损失和费用。对考古工作中出现的高危项目，投标人应向采购人说明，并要求采取合理的保护措施，确保人员安全。在安全条件和措施不到位的情况下，投标人有权拒绝施工。</w:t>
      </w:r>
    </w:p>
    <w:p>
      <w:pPr>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6.投标人对其项目的人员、物资、场地等安全负全部责任。</w:t>
      </w:r>
    </w:p>
    <w:p>
      <w:pPr>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7.中标人须在项目实施前同采购人签订安全协议书及廉政协议书，如中标人违反协议书上所述条款，采购人可依据承诺书依法追究供应商责任。</w:t>
      </w:r>
    </w:p>
    <w:p>
      <w:pPr>
        <w:keepNext w:val="0"/>
        <w:keepLines w:val="0"/>
        <w:pageBreakBefore w:val="0"/>
        <w:widowControl w:val="0"/>
        <w:kinsoku/>
        <w:wordWrap/>
        <w:overflowPunct/>
        <w:topLinePunct w:val="0"/>
        <w:bidi w:val="0"/>
        <w:adjustRightInd w:val="0"/>
        <w:spacing w:line="360" w:lineRule="auto"/>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四、验收要求：</w:t>
      </w:r>
    </w:p>
    <w:p>
      <w:pPr>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每个项目完成后，均由采购人组织验收，采取评分制（80分为合格线），如未达到合格线的，验收组提出整改和核减相应经费的意见，由采购人监督落实。</w:t>
      </w:r>
    </w:p>
    <w:p>
      <w:pPr>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验收内容和分值基本如下：</w:t>
      </w:r>
    </w:p>
    <w:p>
      <w:pPr>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A、工地现场工作完成面积范围是否全部到位，有无遗漏；（15分）</w:t>
      </w:r>
    </w:p>
    <w:p>
      <w:pPr>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B、工作方法、程序、记录及资料是否符合规范；（6分）</w:t>
      </w:r>
    </w:p>
    <w:p>
      <w:pPr>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C、勘探工作的探洞密度、深度是否符合专业要求；（15分）</w:t>
      </w:r>
    </w:p>
    <w:p>
      <w:pPr>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D、地层与遗迹现象分析判断是否科学准确（误差率小于5%）；（15分）</w:t>
      </w:r>
    </w:p>
    <w:p>
      <w:pPr>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E、文字记录、图纸、影像资料是否详细齐全，并按单元归档；（10分）</w:t>
      </w:r>
    </w:p>
    <w:p>
      <w:pPr>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F、照片资料是否清晰、齐全、规范（探洞照、遗迹照、局部照、全景照等），并按单元归档；（8分）</w:t>
      </w:r>
    </w:p>
    <w:p>
      <w:pPr>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G、测量记录资料是否准确规范，并按单元归档；（6分）</w:t>
      </w:r>
    </w:p>
    <w:p>
      <w:pPr>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H、工作报告编写是否符合规范要求，内容是否全面；（15分）</w:t>
      </w:r>
    </w:p>
    <w:p>
      <w:pPr>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I、队伍是否遵纪守法，有无安全事故和延误工期现象，有无其他违规违纪问题。（10分）</w:t>
      </w:r>
    </w:p>
    <w:p>
      <w:pPr>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中标人在单个考古勘探服务项目验收后7日内，应向采购人提供照片、文字档案资料、图纸、《考古勘探工作报告》A4纸双面胶装印制文本</w:t>
      </w:r>
      <w:r>
        <w:rPr>
          <w:rFonts w:hint="eastAsia" w:ascii="仿宋" w:hAnsi="仿宋" w:eastAsia="仿宋" w:cs="仿宋"/>
          <w:bCs/>
          <w:color w:val="000000" w:themeColor="text1"/>
          <w:kern w:val="0"/>
          <w:sz w:val="24"/>
          <w:szCs w:val="24"/>
          <w:lang w:val="en-US" w:eastAsia="zh-CN"/>
          <w14:textFill>
            <w14:solidFill>
              <w14:schemeClr w14:val="tx1"/>
            </w14:solidFill>
          </w14:textFill>
        </w:rPr>
        <w:t>2</w:t>
      </w:r>
      <w:r>
        <w:rPr>
          <w:rFonts w:hint="eastAsia" w:ascii="仿宋" w:hAnsi="仿宋" w:eastAsia="仿宋" w:cs="仿宋"/>
          <w:bCs/>
          <w:color w:val="000000" w:themeColor="text1"/>
          <w:kern w:val="0"/>
          <w:sz w:val="24"/>
          <w:szCs w:val="24"/>
          <w14:textFill>
            <w14:solidFill>
              <w14:schemeClr w14:val="tx1"/>
            </w14:solidFill>
          </w14:textFill>
        </w:rPr>
        <w:t>套、电子资料1套。</w:t>
      </w:r>
    </w:p>
    <w:p>
      <w:pPr>
        <w:keepNext w:val="0"/>
        <w:keepLines w:val="0"/>
        <w:pageBreakBefore w:val="0"/>
        <w:widowControl w:val="0"/>
        <w:kinsoku/>
        <w:wordWrap/>
        <w:overflowPunct/>
        <w:topLinePunct w:val="0"/>
        <w:bidi w:val="0"/>
        <w:adjustRightInd w:val="0"/>
        <w:spacing w:line="360" w:lineRule="auto"/>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五、项目特别说明：</w:t>
      </w:r>
    </w:p>
    <w:p>
      <w:pPr>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Cs/>
          <w:color w:val="000000" w:themeColor="text1"/>
          <w:kern w:val="0"/>
          <w:sz w:val="24"/>
          <w:szCs w:val="24"/>
          <w14:textFill>
            <w14:solidFill>
              <w14:schemeClr w14:val="tx1"/>
            </w14:solidFill>
          </w14:textFill>
        </w:rPr>
      </w:pPr>
      <w:bookmarkStart w:id="27" w:name="_Toc489854716"/>
      <w:r>
        <w:rPr>
          <w:rFonts w:hint="eastAsia" w:ascii="仿宋" w:hAnsi="仿宋" w:eastAsia="仿宋" w:cs="仿宋"/>
          <w:bCs/>
          <w:color w:val="000000" w:themeColor="text1"/>
          <w:kern w:val="0"/>
          <w:sz w:val="24"/>
          <w:szCs w:val="24"/>
          <w14:textFill>
            <w14:solidFill>
              <w14:schemeClr w14:val="tx1"/>
            </w14:solidFill>
          </w14:textFill>
        </w:rPr>
        <w:t>1.实施地点：采购人指定地点</w:t>
      </w:r>
      <w:bookmarkEnd w:id="27"/>
      <w:r>
        <w:rPr>
          <w:rFonts w:hint="eastAsia" w:ascii="仿宋" w:hAnsi="仿宋" w:eastAsia="仿宋" w:cs="仿宋"/>
          <w:bCs/>
          <w:color w:val="000000" w:themeColor="text1"/>
          <w:kern w:val="0"/>
          <w:sz w:val="24"/>
          <w:szCs w:val="24"/>
          <w14:textFill>
            <w14:solidFill>
              <w14:schemeClr w14:val="tx1"/>
            </w14:solidFill>
          </w14:textFill>
        </w:rPr>
        <w:t>。</w:t>
      </w:r>
    </w:p>
    <w:p>
      <w:pPr>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Cs/>
          <w:color w:val="000000" w:themeColor="text1"/>
          <w:kern w:val="0"/>
          <w:sz w:val="24"/>
          <w:szCs w:val="24"/>
          <w14:textFill>
            <w14:solidFill>
              <w14:schemeClr w14:val="tx1"/>
            </w14:solidFill>
          </w14:textFill>
        </w:rPr>
      </w:pPr>
      <w:bookmarkStart w:id="28" w:name="_Toc489854717"/>
      <w:r>
        <w:rPr>
          <w:rFonts w:hint="eastAsia" w:ascii="仿宋" w:hAnsi="仿宋" w:eastAsia="仿宋" w:cs="仿宋"/>
          <w:bCs/>
          <w:color w:val="000000" w:themeColor="text1"/>
          <w:kern w:val="0"/>
          <w:sz w:val="24"/>
          <w:szCs w:val="24"/>
          <w14:textFill>
            <w14:solidFill>
              <w14:schemeClr w14:val="tx1"/>
            </w14:solidFill>
          </w14:textFill>
        </w:rPr>
        <w:t>2．结算方法：</w:t>
      </w:r>
      <w:bookmarkEnd w:id="28"/>
    </w:p>
    <w:p>
      <w:pPr>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Cs/>
          <w:color w:val="000000" w:themeColor="text1"/>
          <w:kern w:val="0"/>
          <w:sz w:val="24"/>
          <w:szCs w:val="24"/>
          <w14:textFill>
            <w14:solidFill>
              <w14:schemeClr w14:val="tx1"/>
            </w14:solidFill>
          </w14:textFill>
        </w:rPr>
      </w:pPr>
      <w:bookmarkStart w:id="29" w:name="_Toc489854718"/>
      <w:r>
        <w:rPr>
          <w:rFonts w:hint="eastAsia" w:ascii="仿宋" w:hAnsi="仿宋" w:eastAsia="仿宋" w:cs="仿宋"/>
          <w:bCs/>
          <w:color w:val="000000" w:themeColor="text1"/>
          <w:kern w:val="0"/>
          <w:sz w:val="24"/>
          <w:szCs w:val="24"/>
          <w14:textFill>
            <w14:solidFill>
              <w14:schemeClr w14:val="tx1"/>
            </w14:solidFill>
          </w14:textFill>
        </w:rPr>
        <w:t>2.1付款人：杭州市文物考古研究所。</w:t>
      </w:r>
      <w:bookmarkEnd w:id="29"/>
    </w:p>
    <w:p>
      <w:pPr>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Cs/>
          <w:color w:val="000000" w:themeColor="text1"/>
          <w:kern w:val="0"/>
          <w:sz w:val="24"/>
          <w:szCs w:val="24"/>
          <w14:textFill>
            <w14:solidFill>
              <w14:schemeClr w14:val="tx1"/>
            </w14:solidFill>
          </w14:textFill>
        </w:rPr>
      </w:pPr>
      <w:bookmarkStart w:id="30" w:name="_Toc489854719"/>
      <w:r>
        <w:rPr>
          <w:rFonts w:hint="eastAsia" w:ascii="仿宋" w:hAnsi="仿宋" w:eastAsia="仿宋" w:cs="仿宋"/>
          <w:bCs/>
          <w:color w:val="000000" w:themeColor="text1"/>
          <w:kern w:val="0"/>
          <w:sz w:val="24"/>
          <w:szCs w:val="24"/>
          <w14:textFill>
            <w14:solidFill>
              <w14:schemeClr w14:val="tx1"/>
            </w14:solidFill>
          </w14:textFill>
        </w:rPr>
        <w:t>2.2 结算金额：</w:t>
      </w:r>
      <w:bookmarkStart w:id="31" w:name="_Hlk490300497"/>
      <w:bookmarkStart w:id="32" w:name="_Hlk60904456"/>
      <w:r>
        <w:rPr>
          <w:rFonts w:hint="eastAsia" w:ascii="仿宋" w:hAnsi="仿宋" w:eastAsia="仿宋" w:cs="仿宋"/>
          <w:bCs/>
          <w:color w:val="000000" w:themeColor="text1"/>
          <w:kern w:val="0"/>
          <w:sz w:val="24"/>
          <w:szCs w:val="24"/>
          <w14:textFill>
            <w14:solidFill>
              <w14:schemeClr w14:val="tx1"/>
            </w14:solidFill>
          </w14:textFill>
        </w:rPr>
        <w:t>合同签订后预付合同</w:t>
      </w:r>
      <w:bookmarkStart w:id="33" w:name="_Hlk82680804"/>
      <w:r>
        <w:rPr>
          <w:rFonts w:hint="eastAsia" w:ascii="仿宋" w:hAnsi="仿宋" w:eastAsia="仿宋" w:cs="仿宋"/>
          <w:bCs/>
          <w:color w:val="000000" w:themeColor="text1"/>
          <w:kern w:val="0"/>
          <w:sz w:val="24"/>
          <w:szCs w:val="24"/>
          <w14:textFill>
            <w14:solidFill>
              <w14:schemeClr w14:val="tx1"/>
            </w14:solidFill>
          </w14:textFill>
        </w:rPr>
        <w:t>年度预算</w:t>
      </w:r>
      <w:bookmarkEnd w:id="33"/>
      <w:r>
        <w:rPr>
          <w:rFonts w:hint="eastAsia" w:ascii="仿宋" w:hAnsi="仿宋" w:eastAsia="仿宋" w:cs="仿宋"/>
          <w:bCs/>
          <w:color w:val="000000" w:themeColor="text1"/>
          <w:kern w:val="0"/>
          <w:sz w:val="24"/>
          <w:szCs w:val="24"/>
          <w14:textFill>
            <w14:solidFill>
              <w14:schemeClr w14:val="tx1"/>
            </w14:solidFill>
          </w14:textFill>
        </w:rPr>
        <w:t>金额的</w:t>
      </w:r>
      <w:r>
        <w:rPr>
          <w:rFonts w:hint="eastAsia" w:ascii="仿宋" w:hAnsi="仿宋" w:eastAsia="仿宋" w:cs="仿宋"/>
          <w:bCs/>
          <w:color w:val="000000" w:themeColor="text1"/>
          <w:kern w:val="0"/>
          <w:sz w:val="24"/>
          <w:szCs w:val="24"/>
          <w:lang w:val="en-US" w:eastAsia="zh-CN"/>
          <w14:textFill>
            <w14:solidFill>
              <w14:schemeClr w14:val="tx1"/>
            </w14:solidFill>
          </w14:textFill>
        </w:rPr>
        <w:t>40</w:t>
      </w:r>
      <w:r>
        <w:rPr>
          <w:rFonts w:hint="eastAsia" w:ascii="仿宋" w:hAnsi="仿宋" w:eastAsia="仿宋" w:cs="仿宋"/>
          <w:bCs/>
          <w:color w:val="000000" w:themeColor="text1"/>
          <w:kern w:val="0"/>
          <w:sz w:val="24"/>
          <w:szCs w:val="24"/>
          <w14:textFill>
            <w14:solidFill>
              <w14:schemeClr w14:val="tx1"/>
            </w14:solidFill>
          </w14:textFill>
        </w:rPr>
        <w:t>%，</w:t>
      </w:r>
      <w:bookmarkEnd w:id="30"/>
      <w:bookmarkEnd w:id="31"/>
      <w:bookmarkStart w:id="34" w:name="_Toc489854721"/>
      <w:r>
        <w:rPr>
          <w:rFonts w:hint="eastAsia" w:ascii="仿宋" w:hAnsi="仿宋" w:eastAsia="仿宋" w:cs="仿宋"/>
          <w:bCs/>
          <w:color w:val="000000" w:themeColor="text1"/>
          <w:kern w:val="0"/>
          <w:sz w:val="24"/>
          <w:szCs w:val="24"/>
          <w14:textFill>
            <w14:solidFill>
              <w14:schemeClr w14:val="tx1"/>
            </w14:solidFill>
          </w14:textFill>
        </w:rPr>
        <w:t>实际执行率达到</w:t>
      </w:r>
      <w:r>
        <w:rPr>
          <w:rFonts w:hint="eastAsia" w:ascii="仿宋" w:hAnsi="仿宋" w:eastAsia="仿宋" w:cs="仿宋"/>
          <w:bCs/>
          <w:color w:val="000000" w:themeColor="text1"/>
          <w:kern w:val="0"/>
          <w:sz w:val="24"/>
          <w:szCs w:val="24"/>
          <w:lang w:val="en-US" w:eastAsia="zh-CN"/>
          <w14:textFill>
            <w14:solidFill>
              <w14:schemeClr w14:val="tx1"/>
            </w14:solidFill>
          </w14:textFill>
        </w:rPr>
        <w:t>3</w:t>
      </w:r>
      <w:r>
        <w:rPr>
          <w:rFonts w:hint="eastAsia" w:ascii="仿宋" w:hAnsi="仿宋" w:eastAsia="仿宋" w:cs="仿宋"/>
          <w:bCs/>
          <w:color w:val="000000" w:themeColor="text1"/>
          <w:kern w:val="0"/>
          <w:sz w:val="24"/>
          <w:szCs w:val="24"/>
          <w14:textFill>
            <w14:solidFill>
              <w14:schemeClr w14:val="tx1"/>
            </w14:solidFill>
          </w14:textFill>
        </w:rPr>
        <w:t>0%时支付到合同年度预算金额的</w:t>
      </w:r>
      <w:r>
        <w:rPr>
          <w:rFonts w:hint="eastAsia" w:ascii="仿宋" w:hAnsi="仿宋" w:eastAsia="仿宋" w:cs="仿宋"/>
          <w:bCs/>
          <w:color w:val="000000" w:themeColor="text1"/>
          <w:kern w:val="0"/>
          <w:sz w:val="24"/>
          <w:szCs w:val="24"/>
          <w:lang w:val="en-US" w:eastAsia="zh-CN"/>
          <w14:textFill>
            <w14:solidFill>
              <w14:schemeClr w14:val="tx1"/>
            </w14:solidFill>
          </w14:textFill>
        </w:rPr>
        <w:t>80</w:t>
      </w:r>
      <w:r>
        <w:rPr>
          <w:rFonts w:hint="eastAsia" w:ascii="仿宋" w:hAnsi="仿宋" w:eastAsia="仿宋" w:cs="仿宋"/>
          <w:bCs/>
          <w:color w:val="000000" w:themeColor="text1"/>
          <w:kern w:val="0"/>
          <w:sz w:val="24"/>
          <w:szCs w:val="24"/>
          <w14:textFill>
            <w14:solidFill>
              <w14:schemeClr w14:val="tx1"/>
            </w14:solidFill>
          </w14:textFill>
        </w:rPr>
        <w:t>%，实际执行率达到</w:t>
      </w:r>
      <w:r>
        <w:rPr>
          <w:rFonts w:hint="eastAsia" w:ascii="仿宋" w:hAnsi="仿宋" w:eastAsia="仿宋" w:cs="仿宋"/>
          <w:bCs/>
          <w:color w:val="000000" w:themeColor="text1"/>
          <w:kern w:val="0"/>
          <w:sz w:val="24"/>
          <w:szCs w:val="24"/>
          <w:lang w:val="en-US" w:eastAsia="zh-CN"/>
          <w14:textFill>
            <w14:solidFill>
              <w14:schemeClr w14:val="tx1"/>
            </w14:solidFill>
          </w14:textFill>
        </w:rPr>
        <w:t>65</w:t>
      </w:r>
      <w:r>
        <w:rPr>
          <w:rFonts w:hint="eastAsia" w:ascii="仿宋" w:hAnsi="仿宋" w:eastAsia="仿宋" w:cs="仿宋"/>
          <w:bCs/>
          <w:color w:val="000000" w:themeColor="text1"/>
          <w:kern w:val="0"/>
          <w:sz w:val="24"/>
          <w:szCs w:val="24"/>
          <w14:textFill>
            <w14:solidFill>
              <w14:schemeClr w14:val="tx1"/>
            </w14:solidFill>
          </w14:textFill>
        </w:rPr>
        <w:t>%时支付到合同年度预算金额的100%</w:t>
      </w:r>
      <w:bookmarkEnd w:id="34"/>
      <w:r>
        <w:rPr>
          <w:rFonts w:hint="eastAsia" w:ascii="仿宋" w:hAnsi="仿宋" w:eastAsia="仿宋" w:cs="仿宋"/>
          <w:bCs/>
          <w:color w:val="000000" w:themeColor="text1"/>
          <w:kern w:val="0"/>
          <w:sz w:val="24"/>
          <w:szCs w:val="24"/>
          <w14:textFill>
            <w14:solidFill>
              <w14:schemeClr w14:val="tx1"/>
            </w14:solidFill>
          </w14:textFill>
        </w:rPr>
        <w:t xml:space="preserve">。（实际执行率是指已完成工作量核算的费用占合同年度预算金额的比重）。 </w:t>
      </w:r>
      <w:bookmarkEnd w:id="32"/>
    </w:p>
    <w:p>
      <w:pPr>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2.3由于不可抗力因素造成勘探项目无法进行而导致项目取消的，中标人需无条件退还预付款，采购人不承担违约责任，且不再补充安排其他勘探项目。</w:t>
      </w:r>
    </w:p>
    <w:p>
      <w:pPr>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Cs/>
          <w:color w:val="000000" w:themeColor="text1"/>
          <w:kern w:val="0"/>
          <w:sz w:val="24"/>
          <w:szCs w:val="24"/>
          <w14:textFill>
            <w14:solidFill>
              <w14:schemeClr w14:val="tx1"/>
            </w14:solidFill>
          </w14:textFill>
        </w:rPr>
      </w:pPr>
      <w:bookmarkStart w:id="35" w:name="_Toc489854724"/>
      <w:r>
        <w:rPr>
          <w:rFonts w:hint="eastAsia" w:ascii="仿宋" w:hAnsi="仿宋" w:eastAsia="仿宋" w:cs="仿宋"/>
          <w:bCs/>
          <w:color w:val="000000" w:themeColor="text1"/>
          <w:kern w:val="0"/>
          <w:sz w:val="24"/>
          <w:szCs w:val="24"/>
          <w14:textFill>
            <w14:solidFill>
              <w14:schemeClr w14:val="tx1"/>
            </w14:solidFill>
          </w14:textFill>
        </w:rPr>
        <w:t>3.本项目采用费用包干方式，中标人在项目实施中出现任何遗漏或事故均应自行负责，采购人不再支付任何费用。</w:t>
      </w:r>
      <w:bookmarkEnd w:id="35"/>
    </w:p>
    <w:p>
      <w:pPr>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Cs/>
          <w:color w:val="000000" w:themeColor="text1"/>
          <w:kern w:val="0"/>
          <w:sz w:val="24"/>
          <w:szCs w:val="24"/>
          <w14:textFill>
            <w14:solidFill>
              <w14:schemeClr w14:val="tx1"/>
            </w14:solidFill>
          </w14:textFill>
        </w:rPr>
      </w:pPr>
      <w:bookmarkStart w:id="36" w:name="_Toc489854725"/>
      <w:r>
        <w:rPr>
          <w:rFonts w:hint="eastAsia" w:ascii="仿宋" w:hAnsi="仿宋" w:eastAsia="仿宋" w:cs="仿宋"/>
          <w:bCs/>
          <w:color w:val="000000" w:themeColor="text1"/>
          <w:kern w:val="0"/>
          <w:sz w:val="24"/>
          <w:szCs w:val="24"/>
          <w14:textFill>
            <w14:solidFill>
              <w14:schemeClr w14:val="tx1"/>
            </w14:solidFill>
          </w14:textFill>
        </w:rPr>
        <w:t>4.投标人在投标前可踏勘现场，踏勘期间发生的意外自负，有关费用自理。</w:t>
      </w:r>
      <w:bookmarkEnd w:id="36"/>
    </w:p>
    <w:p>
      <w:pPr>
        <w:keepNext w:val="0"/>
        <w:keepLines w:val="0"/>
        <w:pageBreakBefore w:val="0"/>
        <w:widowControl w:val="0"/>
        <w:kinsoku/>
        <w:wordWrap/>
        <w:overflowPunct/>
        <w:topLinePunct w:val="0"/>
        <w:bidi w:val="0"/>
        <w:adjustRightInd w:val="0"/>
        <w:spacing w:line="360" w:lineRule="auto"/>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六、其他要求：</w:t>
      </w:r>
    </w:p>
    <w:p>
      <w:pPr>
        <w:keepNext w:val="0"/>
        <w:keepLines w:val="0"/>
        <w:pageBreakBefore w:val="0"/>
        <w:widowControl w:val="0"/>
        <w:tabs>
          <w:tab w:val="left" w:pos="993"/>
          <w:tab w:val="left" w:pos="1124"/>
        </w:tabs>
        <w:kinsoku/>
        <w:wordWrap/>
        <w:overflowPunct/>
        <w:topLinePunct w:val="0"/>
        <w:bidi w:val="0"/>
        <w:adjustRightInd w:val="0"/>
        <w:spacing w:before="38" w:beforeLines="10" w:after="38" w:afterLines="10" w:line="360" w:lineRule="auto"/>
        <w:ind w:firstLine="480" w:firstLineChars="200"/>
        <w:rPr>
          <w:rFonts w:hint="eastAsia" w:ascii="仿宋" w:hAnsi="仿宋" w:eastAsia="仿宋" w:cs="仿宋"/>
          <w:snapToGrid w:val="0"/>
          <w:color w:val="000000" w:themeColor="text1"/>
          <w:kern w:val="0"/>
          <w:sz w:val="24"/>
          <w:szCs w:val="24"/>
          <w14:textFill>
            <w14:solidFill>
              <w14:schemeClr w14:val="tx1"/>
            </w14:solidFill>
          </w14:textFill>
        </w:rPr>
      </w:pPr>
      <w:r>
        <w:rPr>
          <w:rFonts w:hint="eastAsia" w:ascii="仿宋" w:hAnsi="仿宋" w:eastAsia="仿宋" w:cs="仿宋"/>
          <w:snapToGrid w:val="0"/>
          <w:color w:val="000000" w:themeColor="text1"/>
          <w:kern w:val="0"/>
          <w:sz w:val="24"/>
          <w:szCs w:val="24"/>
          <w14:textFill>
            <w14:solidFill>
              <w14:schemeClr w14:val="tx1"/>
            </w14:solidFill>
          </w14:textFill>
        </w:rPr>
        <w:t>1.中标人不得将项目非法分包或转包给任何单位和个人，否则采购人有权即刻终止合同，并要求中标人赔偿相应损失。</w:t>
      </w:r>
    </w:p>
    <w:p>
      <w:pPr>
        <w:keepNext w:val="0"/>
        <w:keepLines w:val="0"/>
        <w:pageBreakBefore w:val="0"/>
        <w:widowControl w:val="0"/>
        <w:tabs>
          <w:tab w:val="left" w:pos="993"/>
          <w:tab w:val="left" w:pos="1124"/>
        </w:tabs>
        <w:kinsoku/>
        <w:wordWrap/>
        <w:overflowPunct/>
        <w:topLinePunct w:val="0"/>
        <w:bidi w:val="0"/>
        <w:adjustRightInd w:val="0"/>
        <w:spacing w:before="38" w:beforeLines="10" w:after="38" w:afterLines="10" w:line="360" w:lineRule="auto"/>
        <w:ind w:firstLine="480" w:firstLineChars="200"/>
        <w:rPr>
          <w:rFonts w:hint="eastAsia" w:ascii="仿宋" w:hAnsi="仿宋" w:eastAsia="仿宋" w:cs="仿宋"/>
          <w:snapToGrid w:val="0"/>
          <w:color w:val="000000" w:themeColor="text1"/>
          <w:kern w:val="0"/>
          <w:sz w:val="24"/>
          <w:szCs w:val="24"/>
          <w14:textFill>
            <w14:solidFill>
              <w14:schemeClr w14:val="tx1"/>
            </w14:solidFill>
          </w14:textFill>
        </w:rPr>
      </w:pPr>
      <w:r>
        <w:rPr>
          <w:rFonts w:hint="eastAsia" w:ascii="仿宋" w:hAnsi="仿宋" w:eastAsia="仿宋" w:cs="仿宋"/>
          <w:snapToGrid w:val="0"/>
          <w:color w:val="000000" w:themeColor="text1"/>
          <w:kern w:val="0"/>
          <w:sz w:val="24"/>
          <w:szCs w:val="24"/>
          <w14:textFill>
            <w14:solidFill>
              <w14:schemeClr w14:val="tx1"/>
            </w14:solidFill>
          </w14:textFill>
        </w:rPr>
        <w:t>2.中标人出现以下行为之一时，采购人有权单方面中止与中标人的合作，并以书面形式通知中标人：</w:t>
      </w:r>
    </w:p>
    <w:p>
      <w:pPr>
        <w:keepNext w:val="0"/>
        <w:keepLines w:val="0"/>
        <w:pageBreakBefore w:val="0"/>
        <w:widowControl w:val="0"/>
        <w:tabs>
          <w:tab w:val="left" w:pos="993"/>
          <w:tab w:val="left" w:pos="1124"/>
        </w:tabs>
        <w:kinsoku/>
        <w:wordWrap/>
        <w:overflowPunct/>
        <w:topLinePunct w:val="0"/>
        <w:bidi w:val="0"/>
        <w:adjustRightInd w:val="0"/>
        <w:spacing w:before="38" w:beforeLines="10" w:after="38" w:afterLines="10" w:line="360" w:lineRule="auto"/>
        <w:ind w:firstLine="480" w:firstLineChars="200"/>
        <w:rPr>
          <w:rFonts w:hint="eastAsia" w:ascii="仿宋" w:hAnsi="仿宋" w:eastAsia="仿宋" w:cs="仿宋"/>
          <w:snapToGrid w:val="0"/>
          <w:color w:val="000000" w:themeColor="text1"/>
          <w:kern w:val="0"/>
          <w:sz w:val="24"/>
          <w:szCs w:val="24"/>
          <w14:textFill>
            <w14:solidFill>
              <w14:schemeClr w14:val="tx1"/>
            </w14:solidFill>
          </w14:textFill>
        </w:rPr>
      </w:pPr>
      <w:r>
        <w:rPr>
          <w:rFonts w:hint="eastAsia" w:ascii="仿宋" w:hAnsi="仿宋" w:eastAsia="仿宋" w:cs="仿宋"/>
          <w:snapToGrid w:val="0"/>
          <w:color w:val="000000" w:themeColor="text1"/>
          <w:kern w:val="0"/>
          <w:sz w:val="24"/>
          <w:szCs w:val="24"/>
          <w14:textFill>
            <w14:solidFill>
              <w14:schemeClr w14:val="tx1"/>
            </w14:solidFill>
          </w14:textFill>
        </w:rPr>
        <w:t>①未按合同约定投入合格的、足够的劳务人员，或者未经采购人同意擅自更换项目负责人，或者项目负责人较长时间不到工地现场履行职责。</w:t>
      </w:r>
    </w:p>
    <w:p>
      <w:pPr>
        <w:keepNext w:val="0"/>
        <w:keepLines w:val="0"/>
        <w:pageBreakBefore w:val="0"/>
        <w:widowControl w:val="0"/>
        <w:tabs>
          <w:tab w:val="left" w:pos="993"/>
          <w:tab w:val="left" w:pos="1124"/>
        </w:tabs>
        <w:kinsoku/>
        <w:wordWrap/>
        <w:overflowPunct/>
        <w:topLinePunct w:val="0"/>
        <w:bidi w:val="0"/>
        <w:adjustRightInd w:val="0"/>
        <w:spacing w:before="38" w:beforeLines="10" w:after="38" w:afterLines="10" w:line="360" w:lineRule="auto"/>
        <w:ind w:firstLine="480" w:firstLineChars="200"/>
        <w:rPr>
          <w:rFonts w:hint="eastAsia" w:ascii="仿宋" w:hAnsi="仿宋" w:eastAsia="仿宋" w:cs="仿宋"/>
          <w:snapToGrid w:val="0"/>
          <w:color w:val="000000" w:themeColor="text1"/>
          <w:kern w:val="0"/>
          <w:sz w:val="24"/>
          <w:szCs w:val="24"/>
          <w14:textFill>
            <w14:solidFill>
              <w14:schemeClr w14:val="tx1"/>
            </w14:solidFill>
          </w14:textFill>
        </w:rPr>
      </w:pPr>
      <w:r>
        <w:rPr>
          <w:rFonts w:hint="eastAsia" w:ascii="仿宋" w:hAnsi="仿宋" w:eastAsia="仿宋" w:cs="仿宋"/>
          <w:snapToGrid w:val="0"/>
          <w:color w:val="000000" w:themeColor="text1"/>
          <w:kern w:val="0"/>
          <w:sz w:val="24"/>
          <w:szCs w:val="24"/>
          <w14:textFill>
            <w14:solidFill>
              <w14:schemeClr w14:val="tx1"/>
            </w14:solidFill>
          </w14:textFill>
        </w:rPr>
        <w:t>②未达到前文所述的工作要求。</w:t>
      </w:r>
    </w:p>
    <w:p>
      <w:pPr>
        <w:keepNext w:val="0"/>
        <w:keepLines w:val="0"/>
        <w:pageBreakBefore w:val="0"/>
        <w:widowControl w:val="0"/>
        <w:tabs>
          <w:tab w:val="left" w:pos="993"/>
          <w:tab w:val="left" w:pos="1124"/>
        </w:tabs>
        <w:kinsoku/>
        <w:wordWrap/>
        <w:overflowPunct/>
        <w:topLinePunct w:val="0"/>
        <w:bidi w:val="0"/>
        <w:adjustRightInd w:val="0"/>
        <w:spacing w:before="38" w:beforeLines="10" w:after="38" w:afterLines="10" w:line="360" w:lineRule="auto"/>
        <w:ind w:firstLine="480" w:firstLineChars="200"/>
        <w:rPr>
          <w:rFonts w:hint="eastAsia" w:ascii="仿宋" w:hAnsi="仿宋" w:eastAsia="仿宋" w:cs="仿宋"/>
          <w:snapToGrid w:val="0"/>
          <w:color w:val="000000" w:themeColor="text1"/>
          <w:kern w:val="0"/>
          <w:sz w:val="24"/>
          <w:szCs w:val="24"/>
          <w14:textFill>
            <w14:solidFill>
              <w14:schemeClr w14:val="tx1"/>
            </w14:solidFill>
          </w14:textFill>
        </w:rPr>
      </w:pPr>
      <w:r>
        <w:rPr>
          <w:rFonts w:hint="eastAsia" w:ascii="仿宋" w:hAnsi="仿宋" w:eastAsia="仿宋" w:cs="仿宋"/>
          <w:snapToGrid w:val="0"/>
          <w:color w:val="000000" w:themeColor="text1"/>
          <w:kern w:val="0"/>
          <w:sz w:val="24"/>
          <w:szCs w:val="24"/>
          <w14:textFill>
            <w14:solidFill>
              <w14:schemeClr w14:val="tx1"/>
            </w14:solidFill>
          </w14:textFill>
        </w:rPr>
        <w:t>③在项目实施过程中，如采购人发现中标人的劳务人员没有依时完成合约规定任务或服务质量达不到要求的，中标人须无条件更换劳务人员，经采购人三次提出书面整改意见后仍无改进的。</w:t>
      </w:r>
    </w:p>
    <w:p>
      <w:pPr>
        <w:keepNext w:val="0"/>
        <w:keepLines w:val="0"/>
        <w:pageBreakBefore w:val="0"/>
        <w:widowControl w:val="0"/>
        <w:tabs>
          <w:tab w:val="left" w:pos="993"/>
          <w:tab w:val="left" w:pos="1124"/>
        </w:tabs>
        <w:kinsoku/>
        <w:wordWrap/>
        <w:overflowPunct/>
        <w:topLinePunct w:val="0"/>
        <w:bidi w:val="0"/>
        <w:adjustRightInd w:val="0"/>
        <w:spacing w:before="38" w:beforeLines="10" w:after="38" w:afterLines="10" w:line="360" w:lineRule="auto"/>
        <w:ind w:firstLine="480" w:firstLineChars="200"/>
        <w:rPr>
          <w:rFonts w:hint="eastAsia" w:ascii="仿宋" w:hAnsi="仿宋" w:eastAsia="仿宋" w:cs="仿宋"/>
          <w:snapToGrid w:val="0"/>
          <w:color w:val="000000" w:themeColor="text1"/>
          <w:kern w:val="0"/>
          <w:sz w:val="24"/>
          <w:szCs w:val="24"/>
          <w14:textFill>
            <w14:solidFill>
              <w14:schemeClr w14:val="tx1"/>
            </w14:solidFill>
          </w14:textFill>
        </w:rPr>
      </w:pPr>
      <w:r>
        <w:rPr>
          <w:rFonts w:hint="eastAsia" w:ascii="仿宋" w:hAnsi="仿宋" w:eastAsia="仿宋" w:cs="仿宋"/>
          <w:snapToGrid w:val="0"/>
          <w:color w:val="000000" w:themeColor="text1"/>
          <w:kern w:val="0"/>
          <w:sz w:val="24"/>
          <w:szCs w:val="24"/>
          <w14:textFill>
            <w14:solidFill>
              <w14:schemeClr w14:val="tx1"/>
            </w14:solidFill>
          </w14:textFill>
        </w:rPr>
        <w:t>④在项目实施过程中，如中标人3次单项验收不合格或不能按要求进行整改或整改后仍不能达到要求的。</w:t>
      </w:r>
    </w:p>
    <w:p>
      <w:pPr>
        <w:keepNext w:val="0"/>
        <w:keepLines w:val="0"/>
        <w:pageBreakBefore w:val="0"/>
        <w:widowControl w:val="0"/>
        <w:tabs>
          <w:tab w:val="left" w:pos="993"/>
          <w:tab w:val="left" w:pos="1124"/>
        </w:tabs>
        <w:kinsoku/>
        <w:wordWrap/>
        <w:overflowPunct/>
        <w:topLinePunct w:val="0"/>
        <w:bidi w:val="0"/>
        <w:adjustRightInd w:val="0"/>
        <w:spacing w:before="38" w:beforeLines="10" w:after="38" w:afterLines="10" w:line="360" w:lineRule="auto"/>
        <w:ind w:firstLine="480" w:firstLineChars="200"/>
        <w:rPr>
          <w:rFonts w:hint="eastAsia" w:ascii="仿宋" w:hAnsi="仿宋" w:eastAsia="仿宋" w:cs="仿宋"/>
          <w:snapToGrid w:val="0"/>
          <w:color w:val="000000" w:themeColor="text1"/>
          <w:kern w:val="0"/>
          <w:sz w:val="24"/>
          <w:szCs w:val="24"/>
          <w14:textFill>
            <w14:solidFill>
              <w14:schemeClr w14:val="tx1"/>
            </w14:solidFill>
          </w14:textFill>
        </w:rPr>
      </w:pPr>
      <w:r>
        <w:rPr>
          <w:rFonts w:hint="eastAsia" w:ascii="仿宋" w:hAnsi="仿宋" w:eastAsia="仿宋" w:cs="仿宋"/>
          <w:snapToGrid w:val="0"/>
          <w:color w:val="000000" w:themeColor="text1"/>
          <w:kern w:val="0"/>
          <w:sz w:val="24"/>
          <w:szCs w:val="24"/>
          <w14:textFill>
            <w14:solidFill>
              <w14:schemeClr w14:val="tx1"/>
            </w14:solidFill>
          </w14:textFill>
        </w:rPr>
        <w:t>⑤在项目实施过程中，如中标人发生重大业务失误、安全生产责任事故或者违法违纪事件的。</w:t>
      </w:r>
    </w:p>
    <w:p>
      <w:pPr>
        <w:keepNext w:val="0"/>
        <w:keepLines w:val="0"/>
        <w:pageBreakBefore w:val="0"/>
        <w:widowControl w:val="0"/>
        <w:tabs>
          <w:tab w:val="left" w:pos="993"/>
          <w:tab w:val="left" w:pos="1124"/>
        </w:tabs>
        <w:kinsoku/>
        <w:wordWrap/>
        <w:overflowPunct/>
        <w:topLinePunct w:val="0"/>
        <w:bidi w:val="0"/>
        <w:adjustRightInd w:val="0"/>
        <w:spacing w:before="38" w:beforeLines="10" w:after="38" w:afterLines="10" w:line="360" w:lineRule="auto"/>
        <w:ind w:firstLine="480" w:firstLineChars="200"/>
        <w:rPr>
          <w:rFonts w:hint="eastAsia" w:ascii="仿宋" w:hAnsi="仿宋" w:eastAsia="仿宋" w:cs="仿宋"/>
          <w:snapToGrid w:val="0"/>
          <w:color w:val="000000" w:themeColor="text1"/>
          <w:kern w:val="0"/>
          <w:sz w:val="24"/>
          <w:szCs w:val="24"/>
          <w14:textFill>
            <w14:solidFill>
              <w14:schemeClr w14:val="tx1"/>
            </w14:solidFill>
          </w14:textFill>
        </w:rPr>
      </w:pPr>
      <w:r>
        <w:rPr>
          <w:rFonts w:hint="eastAsia" w:ascii="仿宋" w:hAnsi="仿宋" w:eastAsia="仿宋" w:cs="仿宋"/>
          <w:snapToGrid w:val="0"/>
          <w:color w:val="000000" w:themeColor="text1"/>
          <w:kern w:val="0"/>
          <w:sz w:val="24"/>
          <w:szCs w:val="24"/>
          <w14:textFill>
            <w14:solidFill>
              <w14:schemeClr w14:val="tx1"/>
            </w14:solidFill>
          </w14:textFill>
        </w:rPr>
        <w:t>3.如勘察人员与用地单位相互串通勾结，刻意隐瞒或误报考古发现、遗迹遗址的，一经发现，立即终止合同，并依法追究当事人及连带中标人法律责任。</w:t>
      </w:r>
    </w:p>
    <w:p>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p>
    <w:p>
      <w:pPr>
        <w:spacing w:line="360" w:lineRule="auto"/>
        <w:rPr>
          <w:rFonts w:ascii="仿宋" w:hAnsi="仿宋" w:eastAsia="仿宋" w:cs="仿宋"/>
          <w:color w:val="000000" w:themeColor="text1"/>
          <w:sz w:val="24"/>
          <w14:textFill>
            <w14:solidFill>
              <w14:schemeClr w14:val="tx1"/>
            </w14:solidFill>
          </w14:textFill>
        </w:rPr>
      </w:pPr>
    </w:p>
    <w:p>
      <w:pPr>
        <w:pStyle w:val="257"/>
        <w:adjustRightInd/>
        <w:ind w:firstLine="482"/>
        <w:rPr>
          <w:rFonts w:ascii="仿宋" w:hAnsi="仿宋" w:eastAsia="仿宋" w:cs="仿宋"/>
          <w:b/>
          <w:bCs/>
          <w:color w:val="000000" w:themeColor="text1"/>
          <w14:textFill>
            <w14:solidFill>
              <w14:schemeClr w14:val="tx1"/>
            </w14:solidFill>
          </w14:textFill>
        </w:rPr>
      </w:pPr>
    </w:p>
    <w:p>
      <w:pPr>
        <w:rPr>
          <w:rFonts w:ascii="仿宋" w:hAnsi="仿宋" w:eastAsia="仿宋" w:cs="仿宋_GB2312"/>
          <w:b/>
          <w:color w:val="000000" w:themeColor="text1"/>
          <w:sz w:val="36"/>
          <w:szCs w:val="36"/>
          <w14:textFill>
            <w14:solidFill>
              <w14:schemeClr w14:val="tx1"/>
            </w14:solidFill>
          </w14:textFill>
        </w:rPr>
      </w:pPr>
      <w:r>
        <w:rPr>
          <w:rFonts w:hint="eastAsia" w:ascii="仿宋" w:hAnsi="仿宋" w:eastAsia="仿宋" w:cs="仿宋_GB2312"/>
          <w:b/>
          <w:color w:val="000000" w:themeColor="text1"/>
          <w:sz w:val="36"/>
          <w:szCs w:val="36"/>
          <w14:textFill>
            <w14:solidFill>
              <w14:schemeClr w14:val="tx1"/>
            </w14:solidFill>
          </w14:textFill>
        </w:rPr>
        <w:br w:type="page"/>
      </w:r>
    </w:p>
    <w:p>
      <w:pPr>
        <w:snapToGrid w:val="0"/>
        <w:spacing w:line="360" w:lineRule="auto"/>
        <w:ind w:firstLine="723" w:firstLineChars="200"/>
        <w:jc w:val="center"/>
        <w:rPr>
          <w:rFonts w:ascii="仿宋" w:hAnsi="仿宋" w:eastAsia="仿宋" w:cs="仿宋_GB2312"/>
          <w:b/>
          <w:color w:val="000000" w:themeColor="text1"/>
          <w:sz w:val="36"/>
          <w:szCs w:val="36"/>
          <w14:textFill>
            <w14:solidFill>
              <w14:schemeClr w14:val="tx1"/>
            </w14:solidFill>
          </w14:textFill>
        </w:rPr>
      </w:pPr>
      <w:r>
        <w:rPr>
          <w:rFonts w:hint="eastAsia" w:ascii="仿宋" w:hAnsi="仿宋" w:eastAsia="仿宋" w:cs="仿宋_GB2312"/>
          <w:b/>
          <w:color w:val="000000" w:themeColor="text1"/>
          <w:sz w:val="36"/>
          <w:szCs w:val="36"/>
          <w14:textFill>
            <w14:solidFill>
              <w14:schemeClr w14:val="tx1"/>
            </w14:solidFill>
          </w14:textFill>
        </w:rPr>
        <w:t>第四部分</w:t>
      </w:r>
      <w:r>
        <w:rPr>
          <w:rFonts w:ascii="仿宋" w:hAnsi="仿宋" w:eastAsia="仿宋" w:cs="仿宋_GB2312"/>
          <w:b/>
          <w:color w:val="000000" w:themeColor="text1"/>
          <w:sz w:val="36"/>
          <w:szCs w:val="36"/>
          <w14:textFill>
            <w14:solidFill>
              <w14:schemeClr w14:val="tx1"/>
            </w14:solidFill>
          </w14:textFill>
        </w:rPr>
        <w:t xml:space="preserve">   </w:t>
      </w:r>
      <w:bookmarkStart w:id="37" w:name="_Toc184312126"/>
      <w:bookmarkEnd w:id="37"/>
      <w:bookmarkStart w:id="38" w:name="_Toc184314414"/>
      <w:bookmarkEnd w:id="38"/>
      <w:bookmarkStart w:id="39" w:name="_Toc184310283"/>
      <w:bookmarkEnd w:id="39"/>
      <w:bookmarkStart w:id="40" w:name="_Toc184312080"/>
      <w:bookmarkEnd w:id="40"/>
      <w:bookmarkStart w:id="41" w:name="_Toc184310330"/>
      <w:bookmarkEnd w:id="41"/>
      <w:bookmarkStart w:id="42" w:name="_Toc184312121"/>
      <w:bookmarkEnd w:id="42"/>
      <w:bookmarkStart w:id="43" w:name="_Toc184313273"/>
      <w:bookmarkEnd w:id="43"/>
      <w:bookmarkStart w:id="44" w:name="_Toc184310324"/>
      <w:bookmarkEnd w:id="44"/>
      <w:bookmarkStart w:id="45" w:name="_Toc184314454"/>
      <w:bookmarkEnd w:id="45"/>
      <w:bookmarkStart w:id="46" w:name="_Toc184312078"/>
      <w:bookmarkEnd w:id="46"/>
      <w:bookmarkStart w:id="47" w:name="_Toc184314435"/>
      <w:bookmarkEnd w:id="47"/>
      <w:bookmarkStart w:id="48" w:name="_Toc184308068"/>
      <w:bookmarkEnd w:id="48"/>
      <w:bookmarkStart w:id="49" w:name="_Toc184310284"/>
      <w:bookmarkEnd w:id="49"/>
      <w:bookmarkStart w:id="50" w:name="_Toc184310309"/>
      <w:bookmarkEnd w:id="50"/>
      <w:bookmarkStart w:id="51" w:name="_Toc184314430"/>
      <w:bookmarkEnd w:id="51"/>
      <w:bookmarkStart w:id="52" w:name="_Toc184314427"/>
      <w:bookmarkEnd w:id="52"/>
      <w:bookmarkStart w:id="53" w:name="_Toc184313271"/>
      <w:bookmarkEnd w:id="53"/>
      <w:bookmarkStart w:id="54" w:name="_Toc184312102"/>
      <w:bookmarkEnd w:id="54"/>
      <w:bookmarkStart w:id="55" w:name="_Toc184310303"/>
      <w:bookmarkEnd w:id="55"/>
      <w:bookmarkStart w:id="56" w:name="_Toc184314480"/>
      <w:bookmarkEnd w:id="56"/>
      <w:bookmarkStart w:id="57" w:name="_Toc184310339"/>
      <w:bookmarkEnd w:id="57"/>
      <w:bookmarkStart w:id="58" w:name="_Toc184313275"/>
      <w:bookmarkEnd w:id="58"/>
      <w:bookmarkStart w:id="59" w:name="_Toc184308037"/>
      <w:bookmarkEnd w:id="59"/>
      <w:bookmarkStart w:id="60" w:name="_Toc184313284"/>
      <w:bookmarkEnd w:id="60"/>
      <w:bookmarkStart w:id="61" w:name="_Toc184310325"/>
      <w:bookmarkEnd w:id="61"/>
      <w:bookmarkStart w:id="62" w:name="_Toc184312138"/>
      <w:bookmarkEnd w:id="62"/>
      <w:bookmarkStart w:id="63" w:name="_Toc184310291"/>
      <w:bookmarkEnd w:id="63"/>
      <w:bookmarkStart w:id="64" w:name="_Toc184312101"/>
      <w:bookmarkEnd w:id="64"/>
      <w:bookmarkStart w:id="65" w:name="_Toc184310288"/>
      <w:bookmarkEnd w:id="65"/>
      <w:bookmarkStart w:id="66" w:name="_Toc184314471"/>
      <w:bookmarkEnd w:id="66"/>
      <w:bookmarkStart w:id="67" w:name="_Toc184314456"/>
      <w:bookmarkEnd w:id="67"/>
      <w:bookmarkStart w:id="68" w:name="_Toc184310293"/>
      <w:bookmarkEnd w:id="68"/>
      <w:bookmarkStart w:id="69" w:name="_Toc184310276"/>
      <w:bookmarkEnd w:id="69"/>
      <w:bookmarkStart w:id="70" w:name="_Toc184314481"/>
      <w:bookmarkEnd w:id="70"/>
      <w:bookmarkStart w:id="71" w:name="_Toc184310296"/>
      <w:bookmarkEnd w:id="71"/>
      <w:bookmarkStart w:id="72" w:name="_Toc184312079"/>
      <w:bookmarkEnd w:id="72"/>
      <w:bookmarkStart w:id="73" w:name="_Toc184312124"/>
      <w:bookmarkEnd w:id="73"/>
      <w:bookmarkStart w:id="74" w:name="_Toc184308097"/>
      <w:bookmarkEnd w:id="74"/>
      <w:bookmarkStart w:id="75" w:name="_Toc184314416"/>
      <w:bookmarkEnd w:id="75"/>
      <w:bookmarkStart w:id="76" w:name="_Toc184312133"/>
      <w:bookmarkEnd w:id="76"/>
      <w:bookmarkStart w:id="77" w:name="_Toc184310301"/>
      <w:bookmarkEnd w:id="77"/>
      <w:bookmarkStart w:id="78" w:name="_Toc184310287"/>
      <w:bookmarkEnd w:id="78"/>
      <w:bookmarkStart w:id="79" w:name="_Toc184313297"/>
      <w:bookmarkEnd w:id="79"/>
      <w:bookmarkStart w:id="80" w:name="_Toc184308074"/>
      <w:bookmarkEnd w:id="80"/>
      <w:bookmarkStart w:id="81" w:name="_Toc184308105"/>
      <w:bookmarkEnd w:id="81"/>
      <w:bookmarkStart w:id="82" w:name="_Toc184310274"/>
      <w:bookmarkEnd w:id="82"/>
      <w:bookmarkStart w:id="83" w:name="_Toc184310337"/>
      <w:bookmarkEnd w:id="83"/>
      <w:bookmarkStart w:id="84" w:name="_Toc184313248"/>
      <w:bookmarkEnd w:id="84"/>
      <w:bookmarkStart w:id="85" w:name="_Toc184314478"/>
      <w:bookmarkEnd w:id="85"/>
      <w:bookmarkStart w:id="86" w:name="_Toc184308056"/>
      <w:bookmarkEnd w:id="86"/>
      <w:bookmarkStart w:id="87" w:name="_Toc184313243"/>
      <w:bookmarkEnd w:id="87"/>
      <w:bookmarkStart w:id="88" w:name="_Toc184308103"/>
      <w:bookmarkEnd w:id="88"/>
      <w:bookmarkStart w:id="89" w:name="_Toc184310323"/>
      <w:bookmarkEnd w:id="89"/>
      <w:bookmarkStart w:id="90" w:name="_Toc184314450"/>
      <w:bookmarkEnd w:id="90"/>
      <w:bookmarkStart w:id="91" w:name="_Toc184312117"/>
      <w:bookmarkEnd w:id="91"/>
      <w:bookmarkStart w:id="92" w:name="_Toc184314421"/>
      <w:bookmarkEnd w:id="92"/>
      <w:bookmarkStart w:id="93" w:name="_Toc184312130"/>
      <w:bookmarkEnd w:id="93"/>
      <w:bookmarkStart w:id="94" w:name="_Toc184308060"/>
      <w:bookmarkEnd w:id="94"/>
      <w:bookmarkStart w:id="95" w:name="_Toc184312086"/>
      <w:bookmarkEnd w:id="95"/>
      <w:bookmarkStart w:id="96" w:name="_Toc184310321"/>
      <w:bookmarkEnd w:id="96"/>
      <w:bookmarkStart w:id="97" w:name="_Toc184313295"/>
      <w:bookmarkEnd w:id="97"/>
      <w:bookmarkStart w:id="98" w:name="_Toc184313294"/>
      <w:bookmarkEnd w:id="98"/>
      <w:bookmarkStart w:id="99" w:name="_Toc184313298"/>
      <w:bookmarkEnd w:id="99"/>
      <w:bookmarkStart w:id="100" w:name="_Toc184314474"/>
      <w:bookmarkEnd w:id="100"/>
      <w:bookmarkStart w:id="101" w:name="_Toc184312081"/>
      <w:bookmarkEnd w:id="101"/>
      <w:bookmarkStart w:id="102" w:name="_Toc184314446"/>
      <w:bookmarkEnd w:id="102"/>
      <w:bookmarkStart w:id="103" w:name="_Toc184314437"/>
      <w:bookmarkEnd w:id="103"/>
      <w:bookmarkStart w:id="104" w:name="_Toc184312070"/>
      <w:bookmarkEnd w:id="104"/>
      <w:bookmarkStart w:id="105" w:name="_Toc184313254"/>
      <w:bookmarkEnd w:id="105"/>
      <w:bookmarkStart w:id="106" w:name="_Toc184313266"/>
      <w:bookmarkEnd w:id="106"/>
      <w:bookmarkStart w:id="107" w:name="_Toc184312135"/>
      <w:bookmarkEnd w:id="107"/>
      <w:bookmarkStart w:id="108" w:name="_Toc184313245"/>
      <w:bookmarkEnd w:id="108"/>
      <w:bookmarkStart w:id="109" w:name="_Toc184310286"/>
      <w:bookmarkEnd w:id="109"/>
      <w:bookmarkStart w:id="110" w:name="_Toc184308053"/>
      <w:bookmarkEnd w:id="110"/>
      <w:bookmarkStart w:id="111" w:name="_Toc184310302"/>
      <w:bookmarkEnd w:id="111"/>
      <w:bookmarkStart w:id="112" w:name="_Toc184310279"/>
      <w:bookmarkEnd w:id="112"/>
      <w:bookmarkStart w:id="113" w:name="_Toc184310299"/>
      <w:bookmarkEnd w:id="113"/>
      <w:bookmarkStart w:id="114" w:name="_Toc184312127"/>
      <w:bookmarkEnd w:id="114"/>
      <w:bookmarkStart w:id="115" w:name="_Toc184310328"/>
      <w:bookmarkEnd w:id="115"/>
      <w:bookmarkStart w:id="116" w:name="_Toc184308100"/>
      <w:bookmarkEnd w:id="116"/>
      <w:bookmarkStart w:id="117" w:name="_Toc184308045"/>
      <w:bookmarkEnd w:id="117"/>
      <w:bookmarkStart w:id="118" w:name="_Toc184310318"/>
      <w:bookmarkEnd w:id="118"/>
      <w:bookmarkStart w:id="119" w:name="_Toc184314440"/>
      <w:bookmarkEnd w:id="119"/>
      <w:bookmarkStart w:id="120" w:name="_Toc184308047"/>
      <w:bookmarkEnd w:id="120"/>
      <w:bookmarkStart w:id="121" w:name="_Toc184312090"/>
      <w:bookmarkEnd w:id="121"/>
      <w:bookmarkStart w:id="122" w:name="_Toc184308059"/>
      <w:bookmarkEnd w:id="122"/>
      <w:bookmarkStart w:id="123" w:name="_Toc184314420"/>
      <w:bookmarkEnd w:id="123"/>
      <w:bookmarkStart w:id="124" w:name="_Toc184312093"/>
      <w:bookmarkEnd w:id="124"/>
      <w:bookmarkStart w:id="125" w:name="_Toc184314466"/>
      <w:bookmarkEnd w:id="125"/>
      <w:bookmarkStart w:id="126" w:name="_Toc184310322"/>
      <w:bookmarkEnd w:id="126"/>
      <w:bookmarkStart w:id="127" w:name="_Toc184313263"/>
      <w:bookmarkEnd w:id="127"/>
      <w:bookmarkStart w:id="128" w:name="_Toc184312129"/>
      <w:bookmarkEnd w:id="128"/>
      <w:bookmarkStart w:id="129" w:name="_Toc184312095"/>
      <w:bookmarkEnd w:id="129"/>
      <w:bookmarkStart w:id="130" w:name="_Toc184310304"/>
      <w:bookmarkEnd w:id="130"/>
      <w:bookmarkStart w:id="131" w:name="_Toc184310340"/>
      <w:bookmarkEnd w:id="131"/>
      <w:bookmarkStart w:id="132" w:name="_Toc184310295"/>
      <w:bookmarkEnd w:id="132"/>
      <w:bookmarkStart w:id="133" w:name="_Toc184310332"/>
      <w:bookmarkEnd w:id="133"/>
      <w:bookmarkStart w:id="134" w:name="_Toc184308076"/>
      <w:bookmarkEnd w:id="134"/>
      <w:bookmarkStart w:id="135" w:name="_Toc184310300"/>
      <w:bookmarkEnd w:id="135"/>
      <w:bookmarkStart w:id="136" w:name="_Toc184310316"/>
      <w:bookmarkEnd w:id="136"/>
      <w:bookmarkStart w:id="137" w:name="_Toc184308106"/>
      <w:bookmarkEnd w:id="137"/>
      <w:bookmarkStart w:id="138" w:name="_Toc184314436"/>
      <w:bookmarkEnd w:id="138"/>
      <w:bookmarkStart w:id="139" w:name="_Toc184314422"/>
      <w:bookmarkEnd w:id="139"/>
      <w:bookmarkStart w:id="140" w:name="_Toc184313285"/>
      <w:bookmarkEnd w:id="140"/>
      <w:bookmarkStart w:id="141" w:name="_Toc184314462"/>
      <w:bookmarkEnd w:id="141"/>
      <w:bookmarkStart w:id="142" w:name="_Toc184312139"/>
      <w:bookmarkEnd w:id="142"/>
      <w:bookmarkStart w:id="143" w:name="_Toc184312068"/>
      <w:bookmarkEnd w:id="143"/>
      <w:bookmarkStart w:id="144" w:name="_Toc184312088"/>
      <w:bookmarkEnd w:id="144"/>
      <w:bookmarkStart w:id="145" w:name="_Toc184312094"/>
      <w:bookmarkEnd w:id="145"/>
      <w:bookmarkStart w:id="146" w:name="_Toc184308052"/>
      <w:bookmarkEnd w:id="146"/>
      <w:bookmarkStart w:id="147" w:name="_Toc184314431"/>
      <w:bookmarkEnd w:id="147"/>
      <w:bookmarkStart w:id="148" w:name="_Toc184308044"/>
      <w:bookmarkEnd w:id="148"/>
      <w:bookmarkStart w:id="149" w:name="_Toc184312089"/>
      <w:bookmarkEnd w:id="149"/>
      <w:bookmarkStart w:id="150" w:name="_Toc184308099"/>
      <w:bookmarkEnd w:id="150"/>
      <w:bookmarkStart w:id="151" w:name="_Toc184313252"/>
      <w:bookmarkEnd w:id="151"/>
      <w:bookmarkStart w:id="152" w:name="_Toc184308088"/>
      <w:bookmarkEnd w:id="152"/>
      <w:bookmarkStart w:id="153" w:name="_Toc184313299"/>
      <w:bookmarkEnd w:id="153"/>
      <w:bookmarkStart w:id="154" w:name="_Toc184312105"/>
      <w:bookmarkEnd w:id="154"/>
      <w:bookmarkStart w:id="155" w:name="_Toc184312087"/>
      <w:bookmarkEnd w:id="155"/>
      <w:bookmarkStart w:id="156" w:name="_Toc184314432"/>
      <w:bookmarkEnd w:id="156"/>
      <w:bookmarkStart w:id="157" w:name="_Toc184310306"/>
      <w:bookmarkEnd w:id="157"/>
      <w:bookmarkStart w:id="158" w:name="_Toc184314419"/>
      <w:bookmarkEnd w:id="158"/>
      <w:bookmarkStart w:id="159" w:name="_Toc184308055"/>
      <w:bookmarkEnd w:id="159"/>
      <w:bookmarkStart w:id="160" w:name="_Toc184310292"/>
      <w:bookmarkEnd w:id="160"/>
      <w:bookmarkStart w:id="161" w:name="_Toc184312106"/>
      <w:bookmarkEnd w:id="161"/>
      <w:bookmarkStart w:id="162" w:name="_Toc184308094"/>
      <w:bookmarkEnd w:id="162"/>
      <w:bookmarkStart w:id="163" w:name="_Toc184312123"/>
      <w:bookmarkEnd w:id="163"/>
      <w:bookmarkStart w:id="164" w:name="_Toc184308073"/>
      <w:bookmarkEnd w:id="164"/>
      <w:bookmarkStart w:id="165" w:name="_Toc184313280"/>
      <w:bookmarkEnd w:id="165"/>
      <w:bookmarkStart w:id="166" w:name="_Toc184312104"/>
      <w:bookmarkEnd w:id="166"/>
      <w:bookmarkStart w:id="167" w:name="_Toc184310317"/>
      <w:bookmarkEnd w:id="167"/>
      <w:bookmarkStart w:id="168" w:name="_Toc184314434"/>
      <w:bookmarkEnd w:id="168"/>
      <w:bookmarkStart w:id="169" w:name="_Toc184310320"/>
      <w:bookmarkEnd w:id="169"/>
      <w:bookmarkStart w:id="170" w:name="_Toc184314468"/>
      <w:bookmarkEnd w:id="170"/>
      <w:bookmarkStart w:id="171" w:name="_Toc184308070"/>
      <w:bookmarkEnd w:id="171"/>
      <w:bookmarkStart w:id="172" w:name="_Toc184312120"/>
      <w:bookmarkEnd w:id="172"/>
      <w:bookmarkStart w:id="173" w:name="_Toc184314479"/>
      <w:bookmarkEnd w:id="173"/>
      <w:bookmarkStart w:id="174" w:name="_Toc184310327"/>
      <w:bookmarkEnd w:id="174"/>
      <w:bookmarkStart w:id="175" w:name="_Toc184308096"/>
      <w:bookmarkEnd w:id="175"/>
      <w:bookmarkStart w:id="176" w:name="_Toc184308075"/>
      <w:bookmarkEnd w:id="176"/>
      <w:bookmarkStart w:id="177" w:name="_Toc184314453"/>
      <w:bookmarkEnd w:id="177"/>
      <w:bookmarkStart w:id="178" w:name="_Toc184308038"/>
      <w:bookmarkEnd w:id="178"/>
      <w:bookmarkStart w:id="179" w:name="_Toc184314461"/>
      <w:bookmarkEnd w:id="179"/>
      <w:bookmarkStart w:id="180" w:name="_Toc184314476"/>
      <w:bookmarkEnd w:id="180"/>
      <w:bookmarkStart w:id="181" w:name="_Toc184312099"/>
      <w:bookmarkEnd w:id="181"/>
      <w:bookmarkStart w:id="182" w:name="_Toc184313307"/>
      <w:bookmarkEnd w:id="182"/>
      <w:bookmarkStart w:id="183" w:name="_Toc184314460"/>
      <w:bookmarkEnd w:id="183"/>
      <w:bookmarkStart w:id="184" w:name="_Toc184312107"/>
      <w:bookmarkEnd w:id="184"/>
      <w:bookmarkStart w:id="185" w:name="_Toc184314428"/>
      <w:bookmarkEnd w:id="185"/>
      <w:bookmarkStart w:id="186" w:name="_Toc184314411"/>
      <w:bookmarkEnd w:id="186"/>
      <w:bookmarkStart w:id="187" w:name="_Toc184308090"/>
      <w:bookmarkEnd w:id="187"/>
      <w:bookmarkStart w:id="188" w:name="_Toc184312097"/>
      <w:bookmarkEnd w:id="188"/>
      <w:bookmarkStart w:id="189" w:name="_Toc184308101"/>
      <w:bookmarkEnd w:id="189"/>
      <w:bookmarkStart w:id="190" w:name="_Toc184313289"/>
      <w:bookmarkEnd w:id="190"/>
      <w:bookmarkStart w:id="191" w:name="_Toc184310272"/>
      <w:bookmarkEnd w:id="191"/>
      <w:bookmarkStart w:id="192" w:name="_Toc184314433"/>
      <w:bookmarkEnd w:id="192"/>
      <w:bookmarkStart w:id="193" w:name="_Toc184313309"/>
      <w:bookmarkEnd w:id="193"/>
      <w:bookmarkStart w:id="194" w:name="_Toc184312137"/>
      <w:bookmarkEnd w:id="194"/>
      <w:bookmarkStart w:id="195" w:name="_Toc184310273"/>
      <w:bookmarkEnd w:id="195"/>
      <w:bookmarkStart w:id="196" w:name="_Toc184313282"/>
      <w:bookmarkEnd w:id="196"/>
      <w:bookmarkStart w:id="197" w:name="_Toc184312128"/>
      <w:bookmarkEnd w:id="197"/>
      <w:bookmarkStart w:id="198" w:name="_Toc184314442"/>
      <w:bookmarkEnd w:id="198"/>
      <w:bookmarkStart w:id="199" w:name="_Toc184313302"/>
      <w:bookmarkEnd w:id="199"/>
      <w:bookmarkStart w:id="200" w:name="_Toc184308104"/>
      <w:bookmarkEnd w:id="200"/>
      <w:bookmarkStart w:id="201" w:name="_Toc184314425"/>
      <w:bookmarkEnd w:id="201"/>
      <w:bookmarkStart w:id="202" w:name="_Toc184314473"/>
      <w:bookmarkEnd w:id="202"/>
      <w:bookmarkStart w:id="203" w:name="_Toc184312122"/>
      <w:bookmarkEnd w:id="203"/>
      <w:bookmarkStart w:id="204" w:name="_Toc184314445"/>
      <w:bookmarkEnd w:id="204"/>
      <w:bookmarkStart w:id="205" w:name="_Toc184308039"/>
      <w:bookmarkEnd w:id="205"/>
      <w:bookmarkStart w:id="206" w:name="_Toc184313292"/>
      <w:bookmarkEnd w:id="206"/>
      <w:bookmarkStart w:id="207" w:name="_Toc184308082"/>
      <w:bookmarkEnd w:id="207"/>
      <w:bookmarkStart w:id="208" w:name="_Toc184310285"/>
      <w:bookmarkEnd w:id="208"/>
      <w:bookmarkStart w:id="209" w:name="_Toc184310280"/>
      <w:bookmarkEnd w:id="209"/>
      <w:bookmarkStart w:id="210" w:name="_Toc184312108"/>
      <w:bookmarkEnd w:id="210"/>
      <w:bookmarkStart w:id="211" w:name="_Toc184310289"/>
      <w:bookmarkEnd w:id="211"/>
      <w:bookmarkStart w:id="212" w:name="_Toc184313249"/>
      <w:bookmarkEnd w:id="212"/>
      <w:bookmarkStart w:id="213" w:name="_Toc184313274"/>
      <w:bookmarkEnd w:id="213"/>
      <w:bookmarkStart w:id="214" w:name="_Toc184310338"/>
      <w:bookmarkEnd w:id="214"/>
      <w:bookmarkStart w:id="215" w:name="_Toc184310314"/>
      <w:bookmarkEnd w:id="215"/>
      <w:bookmarkStart w:id="216" w:name="_Toc184313261"/>
      <w:bookmarkEnd w:id="216"/>
      <w:bookmarkStart w:id="217" w:name="_Toc184313276"/>
      <w:bookmarkEnd w:id="217"/>
      <w:bookmarkStart w:id="218" w:name="_Toc184313290"/>
      <w:bookmarkEnd w:id="218"/>
      <w:bookmarkStart w:id="219" w:name="_Toc184310297"/>
      <w:bookmarkEnd w:id="219"/>
      <w:bookmarkStart w:id="220" w:name="_Toc184312103"/>
      <w:bookmarkEnd w:id="220"/>
      <w:bookmarkStart w:id="221" w:name="_Toc184313278"/>
      <w:bookmarkEnd w:id="221"/>
      <w:bookmarkStart w:id="222" w:name="_Toc184308049"/>
      <w:bookmarkEnd w:id="222"/>
      <w:bookmarkStart w:id="223" w:name="_Toc184313267"/>
      <w:bookmarkEnd w:id="223"/>
      <w:bookmarkStart w:id="224" w:name="_Toc184313259"/>
      <w:bookmarkEnd w:id="224"/>
      <w:bookmarkStart w:id="225" w:name="_Toc184310333"/>
      <w:bookmarkEnd w:id="225"/>
      <w:bookmarkStart w:id="226" w:name="_Toc184313265"/>
      <w:bookmarkEnd w:id="226"/>
      <w:bookmarkStart w:id="227" w:name="_Toc184312071"/>
      <w:bookmarkEnd w:id="227"/>
      <w:bookmarkStart w:id="228" w:name="_Toc184312076"/>
      <w:bookmarkEnd w:id="228"/>
      <w:bookmarkStart w:id="229" w:name="_Toc184310281"/>
      <w:bookmarkEnd w:id="229"/>
      <w:bookmarkStart w:id="230" w:name="_Toc184313301"/>
      <w:bookmarkEnd w:id="230"/>
      <w:bookmarkStart w:id="231" w:name="_Toc184312092"/>
      <w:bookmarkEnd w:id="231"/>
      <w:bookmarkStart w:id="232" w:name="_Toc184308085"/>
      <w:bookmarkEnd w:id="232"/>
      <w:bookmarkStart w:id="233" w:name="_Toc184313238"/>
      <w:bookmarkEnd w:id="233"/>
      <w:bookmarkStart w:id="234" w:name="_Toc184312069"/>
      <w:bookmarkEnd w:id="234"/>
      <w:bookmarkStart w:id="235" w:name="_Toc184313256"/>
      <w:bookmarkEnd w:id="235"/>
      <w:bookmarkStart w:id="236" w:name="_Toc184313308"/>
      <w:bookmarkEnd w:id="236"/>
      <w:bookmarkStart w:id="237" w:name="_Toc184312100"/>
      <w:bookmarkEnd w:id="237"/>
      <w:bookmarkStart w:id="238" w:name="_Toc184314413"/>
      <w:bookmarkEnd w:id="238"/>
      <w:bookmarkStart w:id="239" w:name="_Toc184310335"/>
      <w:bookmarkEnd w:id="239"/>
      <w:bookmarkStart w:id="240" w:name="_Toc184314426"/>
      <w:bookmarkEnd w:id="240"/>
      <w:bookmarkStart w:id="241" w:name="_Toc184313306"/>
      <w:bookmarkEnd w:id="241"/>
      <w:bookmarkStart w:id="242" w:name="_Toc184310329"/>
      <w:bookmarkEnd w:id="242"/>
      <w:bookmarkStart w:id="243" w:name="_Toc184314464"/>
      <w:bookmarkEnd w:id="243"/>
      <w:bookmarkStart w:id="244" w:name="_Toc184308054"/>
      <w:bookmarkEnd w:id="244"/>
      <w:bookmarkStart w:id="245" w:name="_Toc184310344"/>
      <w:bookmarkEnd w:id="245"/>
      <w:bookmarkStart w:id="246" w:name="_Toc184314467"/>
      <w:bookmarkEnd w:id="246"/>
      <w:bookmarkStart w:id="247" w:name="_Toc184312114"/>
      <w:bookmarkEnd w:id="247"/>
      <w:bookmarkStart w:id="248" w:name="_Toc184314451"/>
      <w:bookmarkEnd w:id="248"/>
      <w:bookmarkStart w:id="249" w:name="_Toc184313239"/>
      <w:bookmarkEnd w:id="249"/>
      <w:bookmarkStart w:id="250" w:name="_Toc184314415"/>
      <w:bookmarkEnd w:id="250"/>
      <w:bookmarkStart w:id="251" w:name="_Toc184312096"/>
      <w:bookmarkEnd w:id="251"/>
      <w:bookmarkStart w:id="252" w:name="_Toc184313272"/>
      <w:bookmarkEnd w:id="252"/>
      <w:bookmarkStart w:id="253" w:name="_Toc184313277"/>
      <w:bookmarkEnd w:id="253"/>
      <w:bookmarkStart w:id="254" w:name="_Toc184313304"/>
      <w:bookmarkEnd w:id="254"/>
      <w:bookmarkStart w:id="255" w:name="_Toc184312072"/>
      <w:bookmarkEnd w:id="255"/>
      <w:bookmarkStart w:id="256" w:name="_Toc184312075"/>
      <w:bookmarkEnd w:id="256"/>
      <w:bookmarkStart w:id="257" w:name="_Toc184313291"/>
      <w:bookmarkEnd w:id="257"/>
      <w:bookmarkStart w:id="258" w:name="_Toc184313250"/>
      <w:bookmarkEnd w:id="258"/>
      <w:bookmarkStart w:id="259" w:name="_Toc184313288"/>
      <w:bookmarkEnd w:id="259"/>
      <w:bookmarkStart w:id="260" w:name="_Toc184314470"/>
      <w:bookmarkEnd w:id="260"/>
      <w:bookmarkStart w:id="261" w:name="_Toc184308066"/>
      <w:bookmarkEnd w:id="261"/>
      <w:bookmarkStart w:id="262" w:name="_Toc184313242"/>
      <w:bookmarkEnd w:id="262"/>
      <w:bookmarkStart w:id="263" w:name="_Toc184313253"/>
      <w:bookmarkEnd w:id="263"/>
      <w:bookmarkStart w:id="264" w:name="_Toc184308083"/>
      <w:bookmarkEnd w:id="264"/>
      <w:bookmarkStart w:id="265" w:name="_Toc184313257"/>
      <w:bookmarkEnd w:id="265"/>
      <w:bookmarkStart w:id="266" w:name="_Toc184313244"/>
      <w:bookmarkEnd w:id="266"/>
      <w:bookmarkStart w:id="267" w:name="_Toc184308086"/>
      <w:bookmarkEnd w:id="267"/>
      <w:bookmarkStart w:id="268" w:name="_Toc184314444"/>
      <w:bookmarkEnd w:id="268"/>
      <w:bookmarkStart w:id="269" w:name="_Toc184308050"/>
      <w:bookmarkEnd w:id="269"/>
      <w:bookmarkStart w:id="270" w:name="_Toc184310342"/>
      <w:bookmarkEnd w:id="270"/>
      <w:bookmarkStart w:id="271" w:name="_Toc184310331"/>
      <w:bookmarkEnd w:id="271"/>
      <w:bookmarkStart w:id="272" w:name="_Toc184312074"/>
      <w:bookmarkEnd w:id="272"/>
      <w:bookmarkStart w:id="273" w:name="_Toc184310308"/>
      <w:bookmarkEnd w:id="273"/>
      <w:bookmarkStart w:id="274" w:name="_Toc184314423"/>
      <w:bookmarkEnd w:id="274"/>
      <w:bookmarkStart w:id="275" w:name="_Toc184308064"/>
      <w:bookmarkEnd w:id="275"/>
      <w:bookmarkStart w:id="276" w:name="_Toc184310310"/>
      <w:bookmarkEnd w:id="276"/>
      <w:bookmarkStart w:id="277" w:name="_Toc184308093"/>
      <w:bookmarkEnd w:id="277"/>
      <w:bookmarkStart w:id="278" w:name="_Toc184308081"/>
      <w:bookmarkEnd w:id="278"/>
      <w:bookmarkStart w:id="279" w:name="_Toc184312112"/>
      <w:bookmarkEnd w:id="279"/>
      <w:bookmarkStart w:id="280" w:name="_Toc184308061"/>
      <w:bookmarkEnd w:id="280"/>
      <w:bookmarkStart w:id="281" w:name="_Toc184312116"/>
      <w:bookmarkEnd w:id="281"/>
      <w:bookmarkStart w:id="282" w:name="_Toc184308091"/>
      <w:bookmarkEnd w:id="282"/>
      <w:bookmarkStart w:id="283" w:name="_Toc184308041"/>
      <w:bookmarkEnd w:id="283"/>
      <w:bookmarkStart w:id="284" w:name="_Toc184312131"/>
      <w:bookmarkEnd w:id="284"/>
      <w:bookmarkStart w:id="285" w:name="_Toc184313283"/>
      <w:bookmarkEnd w:id="285"/>
      <w:bookmarkStart w:id="286" w:name="_Toc184312083"/>
      <w:bookmarkEnd w:id="286"/>
      <w:bookmarkStart w:id="287" w:name="_Toc184314475"/>
      <w:bookmarkEnd w:id="287"/>
      <w:bookmarkStart w:id="288" w:name="_Toc184312091"/>
      <w:bookmarkEnd w:id="288"/>
      <w:bookmarkStart w:id="289" w:name="_Toc184310311"/>
      <w:bookmarkEnd w:id="289"/>
      <w:bookmarkStart w:id="290" w:name="_Toc184308107"/>
      <w:bookmarkEnd w:id="290"/>
      <w:bookmarkStart w:id="291" w:name="_Toc184314455"/>
      <w:bookmarkEnd w:id="291"/>
      <w:bookmarkStart w:id="292" w:name="_Toc184314459"/>
      <w:bookmarkEnd w:id="292"/>
      <w:bookmarkStart w:id="293" w:name="_Toc184312098"/>
      <w:bookmarkEnd w:id="293"/>
      <w:bookmarkStart w:id="294" w:name="_Toc184308067"/>
      <w:bookmarkEnd w:id="294"/>
      <w:bookmarkStart w:id="295" w:name="_Toc184308089"/>
      <w:bookmarkEnd w:id="295"/>
      <w:bookmarkStart w:id="296" w:name="_Toc184308046"/>
      <w:bookmarkEnd w:id="296"/>
      <w:bookmarkStart w:id="297" w:name="_Toc184314443"/>
      <w:bookmarkEnd w:id="297"/>
      <w:bookmarkStart w:id="298" w:name="_Toc184312084"/>
      <w:bookmarkEnd w:id="298"/>
      <w:bookmarkStart w:id="299" w:name="_Toc184308084"/>
      <w:bookmarkEnd w:id="299"/>
      <w:bookmarkStart w:id="300" w:name="_Toc184313264"/>
      <w:bookmarkEnd w:id="300"/>
      <w:bookmarkStart w:id="301" w:name="_Toc184312073"/>
      <w:bookmarkEnd w:id="301"/>
      <w:bookmarkStart w:id="302" w:name="_Toc184313270"/>
      <w:bookmarkEnd w:id="302"/>
      <w:bookmarkStart w:id="303" w:name="_Toc184308080"/>
      <w:bookmarkEnd w:id="303"/>
      <w:bookmarkStart w:id="304" w:name="_Toc184313251"/>
      <w:bookmarkEnd w:id="304"/>
      <w:bookmarkStart w:id="305" w:name="_Toc184308098"/>
      <w:bookmarkEnd w:id="305"/>
      <w:bookmarkStart w:id="306" w:name="_Toc184310275"/>
      <w:bookmarkEnd w:id="306"/>
      <w:bookmarkStart w:id="307" w:name="_Toc184313241"/>
      <w:bookmarkEnd w:id="307"/>
      <w:bookmarkStart w:id="308" w:name="_Toc184314472"/>
      <w:bookmarkEnd w:id="308"/>
      <w:bookmarkStart w:id="309" w:name="_Toc184310290"/>
      <w:bookmarkEnd w:id="309"/>
      <w:bookmarkStart w:id="310" w:name="_Toc184314458"/>
      <w:bookmarkEnd w:id="310"/>
      <w:bookmarkStart w:id="311" w:name="_Toc184308087"/>
      <w:bookmarkEnd w:id="311"/>
      <w:bookmarkStart w:id="312" w:name="_Toc184310343"/>
      <w:bookmarkEnd w:id="312"/>
      <w:bookmarkStart w:id="313" w:name="_Toc184312125"/>
      <w:bookmarkEnd w:id="313"/>
      <w:bookmarkStart w:id="314" w:name="_Toc184314417"/>
      <w:bookmarkEnd w:id="314"/>
      <w:bookmarkStart w:id="315" w:name="_Toc184314469"/>
      <w:bookmarkEnd w:id="315"/>
      <w:bookmarkStart w:id="316" w:name="_Toc184308078"/>
      <w:bookmarkEnd w:id="316"/>
      <w:bookmarkStart w:id="317" w:name="_Toc184310336"/>
      <w:bookmarkEnd w:id="317"/>
      <w:bookmarkStart w:id="318" w:name="_Toc184310319"/>
      <w:bookmarkEnd w:id="318"/>
      <w:bookmarkStart w:id="319" w:name="_Toc184308048"/>
      <w:bookmarkEnd w:id="319"/>
      <w:bookmarkStart w:id="320" w:name="_Toc184313258"/>
      <w:bookmarkEnd w:id="320"/>
      <w:bookmarkStart w:id="321" w:name="_Toc184314424"/>
      <w:bookmarkEnd w:id="321"/>
      <w:bookmarkStart w:id="322" w:name="_Toc184308051"/>
      <w:bookmarkEnd w:id="322"/>
      <w:bookmarkStart w:id="323" w:name="_Toc184314452"/>
      <w:bookmarkEnd w:id="323"/>
      <w:bookmarkStart w:id="324" w:name="_Toc184313286"/>
      <w:bookmarkEnd w:id="324"/>
      <w:bookmarkStart w:id="325" w:name="_Toc184313279"/>
      <w:bookmarkEnd w:id="325"/>
      <w:bookmarkStart w:id="326" w:name="_Toc184312113"/>
      <w:bookmarkEnd w:id="326"/>
      <w:bookmarkStart w:id="327" w:name="_Toc184312118"/>
      <w:bookmarkEnd w:id="327"/>
      <w:bookmarkStart w:id="328" w:name="_Toc184314439"/>
      <w:bookmarkEnd w:id="328"/>
      <w:bookmarkStart w:id="329" w:name="_Toc184312119"/>
      <w:bookmarkEnd w:id="329"/>
      <w:bookmarkStart w:id="330" w:name="_Toc184314447"/>
      <w:bookmarkEnd w:id="330"/>
      <w:bookmarkStart w:id="331" w:name="_Toc184313310"/>
      <w:bookmarkEnd w:id="331"/>
      <w:bookmarkStart w:id="332" w:name="_Toc184313296"/>
      <w:bookmarkEnd w:id="332"/>
      <w:bookmarkStart w:id="333" w:name="_Toc184308095"/>
      <w:bookmarkEnd w:id="333"/>
      <w:bookmarkStart w:id="334" w:name="_Toc184308079"/>
      <w:bookmarkEnd w:id="334"/>
      <w:bookmarkStart w:id="335" w:name="_Toc184314438"/>
      <w:bookmarkEnd w:id="335"/>
      <w:bookmarkStart w:id="336" w:name="_Toc184313269"/>
      <w:bookmarkEnd w:id="336"/>
      <w:bookmarkStart w:id="337" w:name="_Toc184313287"/>
      <w:bookmarkEnd w:id="337"/>
      <w:bookmarkStart w:id="338" w:name="_Toc184310315"/>
      <w:bookmarkEnd w:id="338"/>
      <w:bookmarkStart w:id="339" w:name="_Toc184314412"/>
      <w:bookmarkEnd w:id="339"/>
      <w:bookmarkStart w:id="340" w:name="_Toc184308065"/>
      <w:bookmarkEnd w:id="340"/>
      <w:bookmarkStart w:id="341" w:name="_Toc184313262"/>
      <w:bookmarkEnd w:id="341"/>
      <w:bookmarkStart w:id="342" w:name="_Toc184310312"/>
      <w:bookmarkEnd w:id="342"/>
      <w:bookmarkStart w:id="343" w:name="_Toc184314477"/>
      <w:bookmarkEnd w:id="343"/>
      <w:bookmarkStart w:id="344" w:name="_Toc184313281"/>
      <w:bookmarkEnd w:id="344"/>
      <w:bookmarkStart w:id="345" w:name="_Toc184312132"/>
      <w:bookmarkEnd w:id="345"/>
      <w:bookmarkStart w:id="346" w:name="_Toc184313268"/>
      <w:bookmarkEnd w:id="346"/>
      <w:bookmarkStart w:id="347" w:name="_Toc184314441"/>
      <w:bookmarkEnd w:id="347"/>
      <w:bookmarkStart w:id="348" w:name="_Toc184313305"/>
      <w:bookmarkEnd w:id="348"/>
      <w:bookmarkStart w:id="349" w:name="_Toc184308102"/>
      <w:bookmarkEnd w:id="349"/>
      <w:bookmarkStart w:id="350" w:name="_Toc184308063"/>
      <w:bookmarkEnd w:id="350"/>
      <w:bookmarkStart w:id="351" w:name="_Toc184310298"/>
      <w:bookmarkEnd w:id="351"/>
      <w:bookmarkStart w:id="352" w:name="_Toc184314410"/>
      <w:bookmarkEnd w:id="352"/>
      <w:bookmarkStart w:id="353" w:name="_Toc184312110"/>
      <w:bookmarkEnd w:id="353"/>
      <w:bookmarkStart w:id="354" w:name="_Toc184308092"/>
      <w:bookmarkEnd w:id="354"/>
      <w:bookmarkStart w:id="355" w:name="_Toc184312109"/>
      <w:bookmarkEnd w:id="355"/>
      <w:bookmarkStart w:id="356" w:name="_Toc184314465"/>
      <w:bookmarkEnd w:id="356"/>
      <w:bookmarkStart w:id="357" w:name="_Toc184314448"/>
      <w:bookmarkEnd w:id="357"/>
      <w:bookmarkStart w:id="358" w:name="_Toc184308072"/>
      <w:bookmarkEnd w:id="358"/>
      <w:bookmarkStart w:id="359" w:name="_Toc184308058"/>
      <w:bookmarkEnd w:id="359"/>
      <w:bookmarkStart w:id="360" w:name="_Toc184308042"/>
      <w:bookmarkEnd w:id="360"/>
      <w:bookmarkStart w:id="361" w:name="_Toc184312082"/>
      <w:bookmarkEnd w:id="361"/>
      <w:bookmarkStart w:id="362" w:name="_Toc184308043"/>
      <w:bookmarkEnd w:id="362"/>
      <w:bookmarkStart w:id="363" w:name="_Toc184310313"/>
      <w:bookmarkEnd w:id="363"/>
      <w:bookmarkStart w:id="364" w:name="_Toc184308062"/>
      <w:bookmarkEnd w:id="364"/>
      <w:bookmarkStart w:id="365" w:name="_Toc184308071"/>
      <w:bookmarkEnd w:id="365"/>
      <w:bookmarkStart w:id="366" w:name="_Toc184314429"/>
      <w:bookmarkEnd w:id="366"/>
      <w:bookmarkStart w:id="367" w:name="_Toc184312067"/>
      <w:bookmarkEnd w:id="367"/>
      <w:bookmarkStart w:id="368" w:name="_Toc184313300"/>
      <w:bookmarkEnd w:id="368"/>
      <w:bookmarkStart w:id="369" w:name="_Toc184312115"/>
      <w:bookmarkEnd w:id="369"/>
      <w:bookmarkStart w:id="370" w:name="_Toc184314463"/>
      <w:bookmarkEnd w:id="370"/>
      <w:bookmarkStart w:id="371" w:name="_Toc184310341"/>
      <w:bookmarkEnd w:id="371"/>
      <w:bookmarkStart w:id="372" w:name="_Toc184310277"/>
      <w:bookmarkEnd w:id="372"/>
      <w:bookmarkStart w:id="373" w:name="_Toc184308040"/>
      <w:bookmarkEnd w:id="373"/>
      <w:bookmarkStart w:id="374" w:name="_Toc184308077"/>
      <w:bookmarkEnd w:id="374"/>
      <w:bookmarkStart w:id="375" w:name="_Toc184313303"/>
      <w:bookmarkEnd w:id="375"/>
      <w:bookmarkStart w:id="376" w:name="_Toc184310305"/>
      <w:bookmarkEnd w:id="376"/>
      <w:bookmarkStart w:id="377" w:name="_Toc184310334"/>
      <w:bookmarkEnd w:id="377"/>
      <w:bookmarkStart w:id="378" w:name="_Toc184313240"/>
      <w:bookmarkEnd w:id="378"/>
      <w:bookmarkStart w:id="379" w:name="_Toc184308108"/>
      <w:bookmarkEnd w:id="379"/>
      <w:bookmarkStart w:id="380" w:name="_Toc184313255"/>
      <w:bookmarkEnd w:id="380"/>
      <w:bookmarkStart w:id="381" w:name="_Toc184310278"/>
      <w:bookmarkEnd w:id="381"/>
      <w:bookmarkStart w:id="382" w:name="_Toc184312085"/>
      <w:bookmarkEnd w:id="382"/>
      <w:bookmarkStart w:id="383" w:name="_Toc184308069"/>
      <w:bookmarkEnd w:id="383"/>
      <w:bookmarkStart w:id="384" w:name="_Toc184314457"/>
      <w:bookmarkEnd w:id="384"/>
      <w:bookmarkStart w:id="385" w:name="_Toc184312136"/>
      <w:bookmarkEnd w:id="385"/>
      <w:bookmarkStart w:id="386" w:name="_Toc184314418"/>
      <w:bookmarkEnd w:id="386"/>
      <w:bookmarkStart w:id="387" w:name="_Toc184308036"/>
      <w:bookmarkEnd w:id="387"/>
      <w:bookmarkStart w:id="388" w:name="_Toc184313260"/>
      <w:bookmarkEnd w:id="388"/>
      <w:bookmarkStart w:id="389" w:name="_Toc184313247"/>
      <w:bookmarkEnd w:id="389"/>
      <w:bookmarkStart w:id="390" w:name="_Toc184308057"/>
      <w:bookmarkEnd w:id="390"/>
      <w:bookmarkStart w:id="391" w:name="_Toc184312077"/>
      <w:bookmarkEnd w:id="391"/>
      <w:bookmarkStart w:id="392" w:name="_Toc184310294"/>
      <w:bookmarkEnd w:id="392"/>
      <w:bookmarkStart w:id="393" w:name="_Toc184313246"/>
      <w:bookmarkEnd w:id="393"/>
      <w:bookmarkStart w:id="394" w:name="_Toc184314449"/>
      <w:bookmarkEnd w:id="394"/>
      <w:bookmarkStart w:id="395" w:name="_Toc184312134"/>
      <w:bookmarkEnd w:id="395"/>
      <w:bookmarkStart w:id="396" w:name="_Toc184314482"/>
      <w:bookmarkEnd w:id="396"/>
      <w:bookmarkStart w:id="397" w:name="_Toc184310326"/>
      <w:bookmarkEnd w:id="397"/>
      <w:bookmarkStart w:id="398" w:name="_Toc184310282"/>
      <w:bookmarkEnd w:id="398"/>
      <w:bookmarkStart w:id="399" w:name="_Toc184310307"/>
      <w:bookmarkEnd w:id="399"/>
      <w:bookmarkStart w:id="400" w:name="_Toc184312111"/>
      <w:bookmarkEnd w:id="400"/>
      <w:bookmarkStart w:id="401" w:name="_Toc184313293"/>
      <w:bookmarkEnd w:id="401"/>
      <w:r>
        <w:rPr>
          <w:rFonts w:hint="eastAsia" w:ascii="仿宋" w:hAnsi="仿宋" w:eastAsia="仿宋" w:cs="仿宋_GB2312"/>
          <w:b/>
          <w:color w:val="000000" w:themeColor="text1"/>
          <w:sz w:val="36"/>
          <w:szCs w:val="36"/>
          <w14:textFill>
            <w14:solidFill>
              <w14:schemeClr w14:val="tx1"/>
            </w14:solidFill>
          </w14:textFill>
        </w:rPr>
        <w:t>评标办法</w:t>
      </w:r>
    </w:p>
    <w:p>
      <w:pPr>
        <w:snapToGrid w:val="0"/>
        <w:spacing w:line="360" w:lineRule="auto"/>
        <w:ind w:firstLine="643" w:firstLineChars="200"/>
        <w:rPr>
          <w:rFonts w:ascii="仿宋_GB2312" w:hAnsi="仿宋" w:eastAsia="仿宋_GB2312"/>
          <w:b/>
          <w:color w:val="000000" w:themeColor="text1"/>
          <w:sz w:val="28"/>
          <w:szCs w:val="28"/>
          <w14:textFill>
            <w14:solidFill>
              <w14:schemeClr w14:val="tx1"/>
            </w14:solidFill>
          </w14:textFill>
        </w:rPr>
      </w:pPr>
      <w:r>
        <w:rPr>
          <w:rFonts w:hint="eastAsia" w:ascii="仿宋_GB2312" w:hAnsi="仿宋" w:eastAsia="仿宋_GB2312" w:cs="仿宋_GB2312"/>
          <w:b/>
          <w:color w:val="000000" w:themeColor="text1"/>
          <w:sz w:val="32"/>
          <w14:textFill>
            <w14:solidFill>
              <w14:schemeClr w14:val="tx1"/>
            </w14:solidFill>
          </w14:textFill>
        </w:rPr>
        <w:t>一、评标方法</w:t>
      </w:r>
    </w:p>
    <w:p>
      <w:pPr>
        <w:adjustRightInd/>
        <w:spacing w:line="360" w:lineRule="auto"/>
        <w:ind w:firstLine="472" w:firstLineChars="196"/>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b/>
          <w:color w:val="000000" w:themeColor="text1"/>
          <w:kern w:val="0"/>
          <w:sz w:val="24"/>
          <w14:textFill>
            <w14:solidFill>
              <w14:schemeClr w14:val="tx1"/>
            </w14:solidFill>
          </w14:textFill>
        </w:rPr>
        <w:t>1.</w:t>
      </w:r>
      <w:r>
        <w:rPr>
          <w:rFonts w:hint="eastAsia" w:ascii="仿宋_GB2312" w:hAnsi="仿宋" w:eastAsia="仿宋_GB2312" w:cs="Arial"/>
          <w:b/>
          <w:color w:val="000000" w:themeColor="text1"/>
          <w:kern w:val="0"/>
          <w:sz w:val="24"/>
          <w14:textFill>
            <w14:solidFill>
              <w14:schemeClr w14:val="tx1"/>
            </w14:solidFill>
          </w14:textFill>
        </w:rPr>
        <w:t>本项目采用综合评分法。</w:t>
      </w:r>
      <w:r>
        <w:rPr>
          <w:rFonts w:hint="eastAsia" w:ascii="仿宋_GB2312" w:hAnsi="仿宋" w:eastAsia="仿宋_GB2312" w:cs="Arial"/>
          <w:color w:val="000000" w:themeColor="text1"/>
          <w:kern w:val="0"/>
          <w:sz w:val="24"/>
          <w14:textFill>
            <w14:solidFill>
              <w14:schemeClr w14:val="tx1"/>
            </w14:solidFill>
          </w14:textFill>
        </w:rPr>
        <w:t>综合评分法，是指投标文件满足招标文件全部实质性要求，且按照评审因素的量化指标评审得分最高的投标人为中标候选人的评标方法。</w:t>
      </w:r>
    </w:p>
    <w:p>
      <w:pPr>
        <w:adjustRightInd/>
        <w:spacing w:line="360" w:lineRule="auto"/>
        <w:ind w:firstLine="643" w:firstLineChars="200"/>
        <w:rPr>
          <w:rFonts w:ascii="仿宋_GB2312" w:hAnsi="仿宋" w:eastAsia="仿宋_GB2312" w:cs="仿宋_GB2312"/>
          <w:b/>
          <w:color w:val="000000" w:themeColor="text1"/>
          <w:sz w:val="32"/>
          <w14:textFill>
            <w14:solidFill>
              <w14:schemeClr w14:val="tx1"/>
            </w14:solidFill>
          </w14:textFill>
        </w:rPr>
      </w:pPr>
      <w:r>
        <w:rPr>
          <w:rFonts w:hint="eastAsia" w:ascii="仿宋_GB2312" w:hAnsi="仿宋" w:eastAsia="仿宋_GB2312" w:cs="仿宋_GB2312"/>
          <w:b/>
          <w:color w:val="000000" w:themeColor="text1"/>
          <w:sz w:val="32"/>
          <w14:textFill>
            <w14:solidFill>
              <w14:schemeClr w14:val="tx1"/>
            </w14:solidFill>
          </w14:textFill>
        </w:rPr>
        <w:t>二、评标标准</w:t>
      </w:r>
    </w:p>
    <w:p>
      <w:pPr>
        <w:adjustRightInd/>
        <w:spacing w:line="360" w:lineRule="auto"/>
        <w:ind w:firstLine="472" w:firstLineChars="196"/>
        <w:rPr>
          <w:rFonts w:ascii="仿宋_GB2312" w:hAnsi="仿宋" w:eastAsia="仿宋_GB2312" w:cs="Arial"/>
          <w:b/>
          <w:color w:val="000000" w:themeColor="text1"/>
          <w:kern w:val="0"/>
          <w:sz w:val="24"/>
          <w14:textFill>
            <w14:solidFill>
              <w14:schemeClr w14:val="tx1"/>
            </w14:solidFill>
          </w14:textFill>
        </w:rPr>
      </w:pPr>
      <w:r>
        <w:rPr>
          <w:rFonts w:ascii="仿宋_GB2312" w:hAnsi="仿宋" w:eastAsia="仿宋_GB2312" w:cs="Arial"/>
          <w:b/>
          <w:color w:val="000000" w:themeColor="text1"/>
          <w:kern w:val="0"/>
          <w:sz w:val="24"/>
          <w14:textFill>
            <w14:solidFill>
              <w14:schemeClr w14:val="tx1"/>
            </w14:solidFill>
          </w14:textFill>
        </w:rPr>
        <w:t xml:space="preserve">2. </w:t>
      </w:r>
      <w:r>
        <w:rPr>
          <w:rFonts w:hint="eastAsia" w:ascii="仿宋_GB2312" w:hAnsi="仿宋" w:eastAsia="仿宋_GB2312" w:cs="Arial"/>
          <w:b/>
          <w:color w:val="000000" w:themeColor="text1"/>
          <w:kern w:val="0"/>
          <w:sz w:val="24"/>
          <w14:textFill>
            <w14:solidFill>
              <w14:schemeClr w14:val="tx1"/>
            </w14:solidFill>
          </w14:textFill>
        </w:rPr>
        <w:t>评标标准：</w:t>
      </w:r>
    </w:p>
    <w:tbl>
      <w:tblPr>
        <w:tblStyle w:val="64"/>
        <w:tblpPr w:leftFromText="180" w:rightFromText="180" w:vertAnchor="text" w:horzAnchor="page" w:tblpXSpec="center" w:tblpY="389"/>
        <w:tblOverlap w:val="never"/>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967"/>
        <w:gridCol w:w="5539"/>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79" w:type="dxa"/>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1967" w:type="dxa"/>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评审因素</w:t>
            </w:r>
          </w:p>
        </w:tc>
        <w:tc>
          <w:tcPr>
            <w:tcW w:w="5539" w:type="dxa"/>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评分细则</w:t>
            </w:r>
          </w:p>
        </w:tc>
        <w:tc>
          <w:tcPr>
            <w:tcW w:w="793" w:type="dxa"/>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779" w:type="dxa"/>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1967" w:type="dxa"/>
            <w:vAlign w:val="center"/>
          </w:tcPr>
          <w:p>
            <w:pPr>
              <w:bidi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类似项目业绩</w:t>
            </w:r>
          </w:p>
        </w:tc>
        <w:tc>
          <w:tcPr>
            <w:tcW w:w="5539" w:type="dxa"/>
            <w:vAlign w:val="center"/>
          </w:tcPr>
          <w:p>
            <w:pPr>
              <w:bidi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2019年1月1日以来，投标人承接过的类似服务项目业绩，每个项目得0.5分，最多得1分。（提供合同复印件或其他证明材料，不提供不得分）</w:t>
            </w:r>
          </w:p>
        </w:tc>
        <w:tc>
          <w:tcPr>
            <w:tcW w:w="793" w:type="dxa"/>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0" w:hRule="atLeast"/>
          <w:jc w:val="center"/>
        </w:trPr>
        <w:tc>
          <w:tcPr>
            <w:tcW w:w="779" w:type="dxa"/>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1967" w:type="dxa"/>
            <w:vAlign w:val="center"/>
          </w:tcPr>
          <w:p>
            <w:pPr>
              <w:bidi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服务要求及商务要求响应程度</w:t>
            </w:r>
          </w:p>
        </w:tc>
        <w:tc>
          <w:tcPr>
            <w:tcW w:w="5539" w:type="dxa"/>
            <w:vAlign w:val="center"/>
          </w:tcPr>
          <w:p>
            <w:pPr>
              <w:bidi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投标人完全响应招标文件</w:t>
            </w:r>
            <w:r>
              <w:rPr>
                <w:rFonts w:hint="eastAsia" w:ascii="仿宋" w:hAnsi="仿宋" w:eastAsia="仿宋" w:cs="仿宋"/>
                <w:color w:val="000000" w:themeColor="text1"/>
                <w:sz w:val="24"/>
                <w:szCs w:val="24"/>
                <w:lang w:val="en-US" w:eastAsia="zh-CN"/>
                <w14:textFill>
                  <w14:solidFill>
                    <w14:schemeClr w14:val="tx1"/>
                  </w14:solidFill>
                </w14:textFill>
              </w:rPr>
              <w:t>采购需求</w:t>
            </w:r>
            <w:r>
              <w:rPr>
                <w:rFonts w:hint="eastAsia" w:ascii="仿宋" w:hAnsi="仿宋" w:eastAsia="仿宋" w:cs="仿宋"/>
                <w:color w:val="000000" w:themeColor="text1"/>
                <w:sz w:val="24"/>
                <w:szCs w:val="24"/>
                <w14:textFill>
                  <w14:solidFill>
                    <w14:schemeClr w14:val="tx1"/>
                  </w14:solidFill>
                </w14:textFill>
              </w:rPr>
              <w:t>的，得</w:t>
            </w:r>
            <w:r>
              <w:rPr>
                <w:rFonts w:hint="eastAsia" w:ascii="仿宋" w:hAnsi="仿宋" w:eastAsia="仿宋" w:cs="仿宋"/>
                <w:color w:val="000000" w:themeColor="text1"/>
                <w:sz w:val="24"/>
                <w:szCs w:val="24"/>
                <w:lang w:val="en-US" w:eastAsia="zh-CN"/>
                <w14:textFill>
                  <w14:solidFill>
                    <w14:schemeClr w14:val="tx1"/>
                  </w14:solidFill>
                </w14:textFill>
              </w:rPr>
              <w:t>25</w:t>
            </w:r>
            <w:r>
              <w:rPr>
                <w:rFonts w:hint="eastAsia" w:ascii="仿宋" w:hAnsi="仿宋" w:eastAsia="仿宋" w:cs="仿宋"/>
                <w:color w:val="000000" w:themeColor="text1"/>
                <w:sz w:val="24"/>
                <w:szCs w:val="24"/>
                <w14:textFill>
                  <w14:solidFill>
                    <w14:schemeClr w14:val="tx1"/>
                  </w14:solidFill>
                </w14:textFill>
              </w:rPr>
              <w:t>分，有偏离的</w:t>
            </w:r>
            <w:r>
              <w:rPr>
                <w:rFonts w:hint="eastAsia" w:ascii="仿宋" w:hAnsi="仿宋" w:eastAsia="仿宋" w:cs="仿宋"/>
                <w:color w:val="000000" w:themeColor="text1"/>
                <w:sz w:val="24"/>
                <w:szCs w:val="24"/>
                <w:lang w:val="zh-CN"/>
                <w14:textFill>
                  <w14:solidFill>
                    <w14:schemeClr w14:val="tx1"/>
                  </w14:solidFill>
                </w14:textFill>
              </w:rPr>
              <w:t>每项扣</w:t>
            </w:r>
            <w:r>
              <w:rPr>
                <w:rFonts w:hint="eastAsia" w:ascii="仿宋" w:hAnsi="仿宋" w:eastAsia="仿宋" w:cs="仿宋"/>
                <w:color w:val="000000" w:themeColor="text1"/>
                <w:sz w:val="24"/>
                <w:szCs w:val="24"/>
                <w14:textFill>
                  <w14:solidFill>
                    <w14:schemeClr w14:val="tx1"/>
                  </w14:solidFill>
                </w14:textFill>
              </w:rPr>
              <w:t>1分，扣完为止。</w:t>
            </w:r>
          </w:p>
        </w:tc>
        <w:tc>
          <w:tcPr>
            <w:tcW w:w="793" w:type="dxa"/>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25</w:t>
            </w:r>
            <w:r>
              <w:rPr>
                <w:rFonts w:hint="eastAsia" w:ascii="仿宋" w:hAnsi="仿宋" w:eastAsia="仿宋" w:cs="仿宋"/>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779" w:type="dxa"/>
            <w:vMerge w:val="restart"/>
            <w:vAlign w:val="center"/>
          </w:tcPr>
          <w:p>
            <w:pPr>
              <w:bidi w:val="0"/>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p>
        </w:tc>
        <w:tc>
          <w:tcPr>
            <w:tcW w:w="1967" w:type="dxa"/>
            <w:vMerge w:val="restart"/>
            <w:vAlign w:val="center"/>
          </w:tcPr>
          <w:p>
            <w:pPr>
              <w:bidi w:val="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阐述对本项目的技术服务总体要求的理解</w:t>
            </w:r>
          </w:p>
        </w:tc>
        <w:tc>
          <w:tcPr>
            <w:tcW w:w="5539" w:type="dxa"/>
            <w:vAlign w:val="center"/>
          </w:tcPr>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3.1对本服务项目的认识、项目整体方案、设想及总体目标</w:t>
            </w:r>
            <w:r>
              <w:rPr>
                <w:rFonts w:hint="eastAsia" w:ascii="仿宋" w:hAnsi="仿宋" w:eastAsia="仿宋" w:cs="仿宋"/>
                <w:color w:val="000000" w:themeColor="text1"/>
                <w:sz w:val="24"/>
                <w:szCs w:val="24"/>
                <w:lang w:eastAsia="zh-CN"/>
                <w14:textFill>
                  <w14:solidFill>
                    <w14:schemeClr w14:val="tx1"/>
                  </w14:solidFill>
                </w14:textFill>
              </w:rPr>
              <w:t>：</w:t>
            </w:r>
          </w:p>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①方案内容完整，并</w:t>
            </w:r>
            <w:r>
              <w:rPr>
                <w:rFonts w:hint="eastAsia" w:ascii="仿宋" w:hAnsi="仿宋" w:eastAsia="仿宋" w:cs="仿宋"/>
                <w:color w:val="000000" w:themeColor="text1"/>
                <w:sz w:val="24"/>
                <w:szCs w:val="24"/>
                <w:lang w:val="en-US" w:eastAsia="zh-CN"/>
                <w14:textFill>
                  <w14:solidFill>
                    <w14:schemeClr w14:val="tx1"/>
                  </w14:solidFill>
                </w14:textFill>
              </w:rPr>
              <w:t>能满足</w:t>
            </w:r>
            <w:r>
              <w:rPr>
                <w:rFonts w:hint="eastAsia" w:ascii="仿宋" w:hAnsi="仿宋" w:eastAsia="仿宋" w:cs="仿宋"/>
                <w:color w:val="000000" w:themeColor="text1"/>
                <w:sz w:val="24"/>
                <w:szCs w:val="24"/>
                <w:lang w:eastAsia="zh-CN"/>
                <w14:textFill>
                  <w14:solidFill>
                    <w14:schemeClr w14:val="tx1"/>
                  </w14:solidFill>
                </w14:textFill>
              </w:rPr>
              <w:t>采购需求得3分；</w:t>
            </w:r>
          </w:p>
          <w:p>
            <w:pPr>
              <w:pStyle w:val="2"/>
              <w:ind w:left="0" w:leftChars="0" w:firstLine="0" w:firstLineChars="0"/>
              <w:rPr>
                <w:rFonts w:hint="default"/>
                <w:color w:val="000000" w:themeColor="text1"/>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②</w:t>
            </w:r>
            <w:r>
              <w:rPr>
                <w:rFonts w:hint="eastAsia" w:ascii="仿宋" w:hAnsi="仿宋" w:eastAsia="仿宋" w:cs="仿宋"/>
                <w:color w:val="000000" w:themeColor="text1"/>
                <w:sz w:val="24"/>
                <w:szCs w:val="24"/>
                <w:lang w:val="en-US" w:eastAsia="zh-CN"/>
                <w14:textFill>
                  <w14:solidFill>
                    <w14:schemeClr w14:val="tx1"/>
                  </w14:solidFill>
                </w14:textFill>
              </w:rPr>
              <w:t>方案内容完整，能基本满足采购需求得2分；</w:t>
            </w:r>
          </w:p>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③方案内容存在缺项或部份不响应得</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分；</w:t>
            </w:r>
          </w:p>
          <w:p>
            <w:pPr>
              <w:bidi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④无此内容不得分。</w:t>
            </w:r>
          </w:p>
        </w:tc>
        <w:tc>
          <w:tcPr>
            <w:tcW w:w="793" w:type="dxa"/>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779" w:type="dxa"/>
            <w:vMerge w:val="continue"/>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p>
        </w:tc>
        <w:tc>
          <w:tcPr>
            <w:tcW w:w="1967" w:type="dxa"/>
            <w:vMerge w:val="continue"/>
            <w:vAlign w:val="center"/>
          </w:tcPr>
          <w:p>
            <w:pPr>
              <w:bidi w:val="0"/>
              <w:rPr>
                <w:rFonts w:hint="eastAsia" w:ascii="仿宋" w:hAnsi="仿宋" w:eastAsia="仿宋" w:cs="仿宋"/>
                <w:color w:val="000000" w:themeColor="text1"/>
                <w:sz w:val="24"/>
                <w:szCs w:val="24"/>
                <w14:textFill>
                  <w14:solidFill>
                    <w14:schemeClr w14:val="tx1"/>
                  </w14:solidFill>
                </w14:textFill>
              </w:rPr>
            </w:pPr>
          </w:p>
        </w:tc>
        <w:tc>
          <w:tcPr>
            <w:tcW w:w="5539" w:type="dxa"/>
            <w:vAlign w:val="center"/>
          </w:tcPr>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3.2针对本项目重点、难点分析及解决方案</w:t>
            </w:r>
            <w:r>
              <w:rPr>
                <w:rFonts w:hint="eastAsia" w:ascii="仿宋" w:hAnsi="仿宋" w:eastAsia="仿宋" w:cs="仿宋"/>
                <w:color w:val="000000" w:themeColor="text1"/>
                <w:sz w:val="24"/>
                <w:szCs w:val="24"/>
                <w:lang w:eastAsia="zh-CN"/>
                <w14:textFill>
                  <w14:solidFill>
                    <w14:schemeClr w14:val="tx1"/>
                  </w14:solidFill>
                </w14:textFill>
              </w:rPr>
              <w:t>：</w:t>
            </w:r>
          </w:p>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①方案内容完整，并</w:t>
            </w:r>
            <w:r>
              <w:rPr>
                <w:rFonts w:hint="eastAsia" w:ascii="仿宋" w:hAnsi="仿宋" w:eastAsia="仿宋" w:cs="仿宋"/>
                <w:color w:val="000000" w:themeColor="text1"/>
                <w:sz w:val="24"/>
                <w:szCs w:val="24"/>
                <w:lang w:val="en-US" w:eastAsia="zh-CN"/>
                <w14:textFill>
                  <w14:solidFill>
                    <w14:schemeClr w14:val="tx1"/>
                  </w14:solidFill>
                </w14:textFill>
              </w:rPr>
              <w:t>能满足</w:t>
            </w:r>
            <w:r>
              <w:rPr>
                <w:rFonts w:hint="eastAsia" w:ascii="仿宋" w:hAnsi="仿宋" w:eastAsia="仿宋" w:cs="仿宋"/>
                <w:color w:val="000000" w:themeColor="text1"/>
                <w:sz w:val="24"/>
                <w:szCs w:val="24"/>
                <w:lang w:eastAsia="zh-CN"/>
                <w14:textFill>
                  <w14:solidFill>
                    <w14:schemeClr w14:val="tx1"/>
                  </w14:solidFill>
                </w14:textFill>
              </w:rPr>
              <w:t>采购需求得3分；</w:t>
            </w:r>
          </w:p>
          <w:p>
            <w:pPr>
              <w:pStyle w:val="2"/>
              <w:ind w:left="0" w:leftChars="0" w:firstLine="0" w:firstLineChars="0"/>
              <w:rPr>
                <w:rFonts w:hint="default"/>
                <w:color w:val="000000" w:themeColor="text1"/>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②</w:t>
            </w:r>
            <w:r>
              <w:rPr>
                <w:rFonts w:hint="eastAsia" w:ascii="仿宋" w:hAnsi="仿宋" w:eastAsia="仿宋" w:cs="仿宋"/>
                <w:color w:val="000000" w:themeColor="text1"/>
                <w:sz w:val="24"/>
                <w:szCs w:val="24"/>
                <w:lang w:val="en-US" w:eastAsia="zh-CN"/>
                <w14:textFill>
                  <w14:solidFill>
                    <w14:schemeClr w14:val="tx1"/>
                  </w14:solidFill>
                </w14:textFill>
              </w:rPr>
              <w:t>方案内容完整，能基本满足采购需求得2分；</w:t>
            </w:r>
          </w:p>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③方案内容存在缺项或部份不响应得</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分；</w:t>
            </w:r>
          </w:p>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④无此内容不得分。</w:t>
            </w:r>
          </w:p>
        </w:tc>
        <w:tc>
          <w:tcPr>
            <w:tcW w:w="793" w:type="dxa"/>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779" w:type="dxa"/>
            <w:vMerge w:val="continue"/>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p>
        </w:tc>
        <w:tc>
          <w:tcPr>
            <w:tcW w:w="1967" w:type="dxa"/>
            <w:vMerge w:val="continue"/>
            <w:vAlign w:val="center"/>
          </w:tcPr>
          <w:p>
            <w:pPr>
              <w:bidi w:val="0"/>
              <w:rPr>
                <w:rFonts w:hint="eastAsia" w:ascii="仿宋" w:hAnsi="仿宋" w:eastAsia="仿宋" w:cs="仿宋"/>
                <w:color w:val="000000" w:themeColor="text1"/>
                <w:sz w:val="24"/>
                <w:szCs w:val="24"/>
                <w14:textFill>
                  <w14:solidFill>
                    <w14:schemeClr w14:val="tx1"/>
                  </w14:solidFill>
                </w14:textFill>
              </w:rPr>
            </w:pPr>
          </w:p>
        </w:tc>
        <w:tc>
          <w:tcPr>
            <w:tcW w:w="5539" w:type="dxa"/>
            <w:vAlign w:val="center"/>
          </w:tcPr>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3.3具有明确、针对性的管理规章制度</w:t>
            </w:r>
            <w:r>
              <w:rPr>
                <w:rFonts w:hint="eastAsia" w:ascii="仿宋" w:hAnsi="仿宋" w:eastAsia="仿宋" w:cs="仿宋"/>
                <w:color w:val="000000" w:themeColor="text1"/>
                <w:sz w:val="24"/>
                <w:szCs w:val="24"/>
                <w:lang w:eastAsia="zh-CN"/>
                <w14:textFill>
                  <w14:solidFill>
                    <w14:schemeClr w14:val="tx1"/>
                  </w14:solidFill>
                </w14:textFill>
              </w:rPr>
              <w:t>：</w:t>
            </w:r>
          </w:p>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①方案内容完整，并</w:t>
            </w:r>
            <w:r>
              <w:rPr>
                <w:rFonts w:hint="eastAsia" w:ascii="仿宋" w:hAnsi="仿宋" w:eastAsia="仿宋" w:cs="仿宋"/>
                <w:color w:val="000000" w:themeColor="text1"/>
                <w:sz w:val="24"/>
                <w:szCs w:val="24"/>
                <w:lang w:val="en-US" w:eastAsia="zh-CN"/>
                <w14:textFill>
                  <w14:solidFill>
                    <w14:schemeClr w14:val="tx1"/>
                  </w14:solidFill>
                </w14:textFill>
              </w:rPr>
              <w:t>能满足</w:t>
            </w:r>
            <w:r>
              <w:rPr>
                <w:rFonts w:hint="eastAsia" w:ascii="仿宋" w:hAnsi="仿宋" w:eastAsia="仿宋" w:cs="仿宋"/>
                <w:color w:val="000000" w:themeColor="text1"/>
                <w:sz w:val="24"/>
                <w:szCs w:val="24"/>
                <w:lang w:eastAsia="zh-CN"/>
                <w14:textFill>
                  <w14:solidFill>
                    <w14:schemeClr w14:val="tx1"/>
                  </w14:solidFill>
                </w14:textFill>
              </w:rPr>
              <w:t>采购需求得3分；</w:t>
            </w:r>
          </w:p>
          <w:p>
            <w:pPr>
              <w:pStyle w:val="2"/>
              <w:ind w:left="0" w:leftChars="0" w:firstLine="0" w:firstLineChars="0"/>
              <w:rPr>
                <w:rFonts w:hint="default"/>
                <w:color w:val="000000" w:themeColor="text1"/>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②</w:t>
            </w:r>
            <w:r>
              <w:rPr>
                <w:rFonts w:hint="eastAsia" w:ascii="仿宋" w:hAnsi="仿宋" w:eastAsia="仿宋" w:cs="仿宋"/>
                <w:color w:val="000000" w:themeColor="text1"/>
                <w:sz w:val="24"/>
                <w:szCs w:val="24"/>
                <w:lang w:val="en-US" w:eastAsia="zh-CN"/>
                <w14:textFill>
                  <w14:solidFill>
                    <w14:schemeClr w14:val="tx1"/>
                  </w14:solidFill>
                </w14:textFill>
              </w:rPr>
              <w:t>方案内容完整，能基本满足采购需求得2分；</w:t>
            </w:r>
          </w:p>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③方案内容存在缺项或部份不响应得</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分；</w:t>
            </w:r>
          </w:p>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④无此内容不得分。</w:t>
            </w:r>
          </w:p>
        </w:tc>
        <w:tc>
          <w:tcPr>
            <w:tcW w:w="793" w:type="dxa"/>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779" w:type="dxa"/>
            <w:vMerge w:val="restart"/>
            <w:vAlign w:val="center"/>
          </w:tcPr>
          <w:p>
            <w:pPr>
              <w:bidi w:val="0"/>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p>
        </w:tc>
        <w:tc>
          <w:tcPr>
            <w:tcW w:w="1967" w:type="dxa"/>
            <w:vMerge w:val="restart"/>
            <w:vAlign w:val="center"/>
          </w:tcPr>
          <w:p>
            <w:pPr>
              <w:bidi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质量保障措施</w:t>
            </w:r>
          </w:p>
          <w:p>
            <w:pPr>
              <w:bidi w:val="0"/>
              <w:rPr>
                <w:rFonts w:hint="eastAsia" w:ascii="仿宋" w:hAnsi="仿宋" w:eastAsia="仿宋" w:cs="仿宋"/>
                <w:color w:val="000000" w:themeColor="text1"/>
                <w:sz w:val="24"/>
                <w:szCs w:val="24"/>
                <w14:textFill>
                  <w14:solidFill>
                    <w14:schemeClr w14:val="tx1"/>
                  </w14:solidFill>
                </w14:textFill>
              </w:rPr>
            </w:pPr>
          </w:p>
        </w:tc>
        <w:tc>
          <w:tcPr>
            <w:tcW w:w="5539" w:type="dxa"/>
            <w:vAlign w:val="center"/>
          </w:tcPr>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4.1</w:t>
            </w:r>
            <w:r>
              <w:rPr>
                <w:rFonts w:hint="eastAsia" w:ascii="仿宋" w:hAnsi="仿宋" w:eastAsia="仿宋" w:cs="仿宋"/>
                <w:color w:val="000000" w:themeColor="text1"/>
                <w:sz w:val="24"/>
                <w:szCs w:val="24"/>
                <w14:textFill>
                  <w14:solidFill>
                    <w14:schemeClr w14:val="tx1"/>
                  </w14:solidFill>
                </w14:textFill>
              </w:rPr>
              <w:t>质量控制保证措施</w:t>
            </w:r>
            <w:r>
              <w:rPr>
                <w:rFonts w:hint="eastAsia" w:ascii="仿宋" w:hAnsi="仿宋" w:eastAsia="仿宋" w:cs="仿宋"/>
                <w:color w:val="000000" w:themeColor="text1"/>
                <w:sz w:val="24"/>
                <w:szCs w:val="24"/>
                <w:lang w:eastAsia="zh-CN"/>
                <w14:textFill>
                  <w14:solidFill>
                    <w14:schemeClr w14:val="tx1"/>
                  </w14:solidFill>
                </w14:textFill>
              </w:rPr>
              <w:t>：</w:t>
            </w:r>
          </w:p>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①方案内容完整，并</w:t>
            </w:r>
            <w:r>
              <w:rPr>
                <w:rFonts w:hint="eastAsia" w:ascii="仿宋" w:hAnsi="仿宋" w:eastAsia="仿宋" w:cs="仿宋"/>
                <w:color w:val="000000" w:themeColor="text1"/>
                <w:sz w:val="24"/>
                <w:szCs w:val="24"/>
                <w:lang w:val="en-US" w:eastAsia="zh-CN"/>
                <w14:textFill>
                  <w14:solidFill>
                    <w14:schemeClr w14:val="tx1"/>
                  </w14:solidFill>
                </w14:textFill>
              </w:rPr>
              <w:t>能满足</w:t>
            </w:r>
            <w:r>
              <w:rPr>
                <w:rFonts w:hint="eastAsia" w:ascii="仿宋" w:hAnsi="仿宋" w:eastAsia="仿宋" w:cs="仿宋"/>
                <w:color w:val="000000" w:themeColor="text1"/>
                <w:sz w:val="24"/>
                <w:szCs w:val="24"/>
                <w:lang w:eastAsia="zh-CN"/>
                <w14:textFill>
                  <w14:solidFill>
                    <w14:schemeClr w14:val="tx1"/>
                  </w14:solidFill>
                </w14:textFill>
              </w:rPr>
              <w:t>采购需求得3分；</w:t>
            </w:r>
          </w:p>
          <w:p>
            <w:pPr>
              <w:pStyle w:val="2"/>
              <w:ind w:left="0" w:leftChars="0" w:firstLine="0" w:firstLineChars="0"/>
              <w:rPr>
                <w:rFonts w:hint="default"/>
                <w:color w:val="000000" w:themeColor="text1"/>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②</w:t>
            </w:r>
            <w:r>
              <w:rPr>
                <w:rFonts w:hint="eastAsia" w:ascii="仿宋" w:hAnsi="仿宋" w:eastAsia="仿宋" w:cs="仿宋"/>
                <w:color w:val="000000" w:themeColor="text1"/>
                <w:sz w:val="24"/>
                <w:szCs w:val="24"/>
                <w:lang w:val="en-US" w:eastAsia="zh-CN"/>
                <w14:textFill>
                  <w14:solidFill>
                    <w14:schemeClr w14:val="tx1"/>
                  </w14:solidFill>
                </w14:textFill>
              </w:rPr>
              <w:t>方案内容完整，能基本满足采购需求得2分；</w:t>
            </w:r>
          </w:p>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③方案内容存在缺项或部份不响应得</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分；</w:t>
            </w:r>
          </w:p>
          <w:p>
            <w:pPr>
              <w:pStyle w:val="2"/>
              <w:ind w:left="0" w:leftChars="0"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④无此内容不得分。</w:t>
            </w:r>
          </w:p>
        </w:tc>
        <w:tc>
          <w:tcPr>
            <w:tcW w:w="793" w:type="dxa"/>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779" w:type="dxa"/>
            <w:vMerge w:val="continue"/>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p>
        </w:tc>
        <w:tc>
          <w:tcPr>
            <w:tcW w:w="1967" w:type="dxa"/>
            <w:vMerge w:val="continue"/>
            <w:vAlign w:val="center"/>
          </w:tcPr>
          <w:p>
            <w:pPr>
              <w:bidi w:val="0"/>
              <w:rPr>
                <w:rFonts w:hint="eastAsia" w:ascii="仿宋" w:hAnsi="仿宋" w:eastAsia="仿宋" w:cs="仿宋"/>
                <w:color w:val="000000" w:themeColor="text1"/>
                <w:sz w:val="24"/>
                <w:szCs w:val="24"/>
                <w14:textFill>
                  <w14:solidFill>
                    <w14:schemeClr w14:val="tx1"/>
                  </w14:solidFill>
                </w14:textFill>
              </w:rPr>
            </w:pPr>
          </w:p>
        </w:tc>
        <w:tc>
          <w:tcPr>
            <w:tcW w:w="5539" w:type="dxa"/>
            <w:vAlign w:val="center"/>
          </w:tcPr>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4.2</w:t>
            </w:r>
            <w:r>
              <w:rPr>
                <w:rFonts w:hint="eastAsia" w:ascii="仿宋" w:hAnsi="仿宋" w:eastAsia="仿宋" w:cs="仿宋"/>
                <w:color w:val="000000" w:themeColor="text1"/>
                <w:sz w:val="24"/>
                <w:szCs w:val="24"/>
                <w14:textFill>
                  <w14:solidFill>
                    <w14:schemeClr w14:val="tx1"/>
                  </w14:solidFill>
                </w14:textFill>
              </w:rPr>
              <w:t>进度计划</w:t>
            </w:r>
            <w:r>
              <w:rPr>
                <w:rFonts w:hint="eastAsia" w:ascii="仿宋" w:hAnsi="仿宋" w:eastAsia="仿宋" w:cs="仿宋"/>
                <w:color w:val="000000" w:themeColor="text1"/>
                <w:sz w:val="24"/>
                <w:szCs w:val="24"/>
                <w:lang w:eastAsia="zh-CN"/>
                <w14:textFill>
                  <w14:solidFill>
                    <w14:schemeClr w14:val="tx1"/>
                  </w14:solidFill>
                </w14:textFill>
              </w:rPr>
              <w:t>：</w:t>
            </w:r>
          </w:p>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①方案内容完整，并</w:t>
            </w:r>
            <w:r>
              <w:rPr>
                <w:rFonts w:hint="eastAsia" w:ascii="仿宋" w:hAnsi="仿宋" w:eastAsia="仿宋" w:cs="仿宋"/>
                <w:color w:val="000000" w:themeColor="text1"/>
                <w:sz w:val="24"/>
                <w:szCs w:val="24"/>
                <w:lang w:val="en-US" w:eastAsia="zh-CN"/>
                <w14:textFill>
                  <w14:solidFill>
                    <w14:schemeClr w14:val="tx1"/>
                  </w14:solidFill>
                </w14:textFill>
              </w:rPr>
              <w:t>能满足</w:t>
            </w:r>
            <w:r>
              <w:rPr>
                <w:rFonts w:hint="eastAsia" w:ascii="仿宋" w:hAnsi="仿宋" w:eastAsia="仿宋" w:cs="仿宋"/>
                <w:color w:val="000000" w:themeColor="text1"/>
                <w:sz w:val="24"/>
                <w:szCs w:val="24"/>
                <w:lang w:eastAsia="zh-CN"/>
                <w14:textFill>
                  <w14:solidFill>
                    <w14:schemeClr w14:val="tx1"/>
                  </w14:solidFill>
                </w14:textFill>
              </w:rPr>
              <w:t>采购需求得3分；</w:t>
            </w:r>
          </w:p>
          <w:p>
            <w:pPr>
              <w:pStyle w:val="2"/>
              <w:ind w:left="0" w:leftChars="0" w:firstLine="0" w:firstLineChars="0"/>
              <w:rPr>
                <w:rFonts w:hint="default"/>
                <w:color w:val="000000" w:themeColor="text1"/>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②</w:t>
            </w:r>
            <w:r>
              <w:rPr>
                <w:rFonts w:hint="eastAsia" w:ascii="仿宋" w:hAnsi="仿宋" w:eastAsia="仿宋" w:cs="仿宋"/>
                <w:color w:val="000000" w:themeColor="text1"/>
                <w:sz w:val="24"/>
                <w:szCs w:val="24"/>
                <w:lang w:val="en-US" w:eastAsia="zh-CN"/>
                <w14:textFill>
                  <w14:solidFill>
                    <w14:schemeClr w14:val="tx1"/>
                  </w14:solidFill>
                </w14:textFill>
              </w:rPr>
              <w:t>方案内容完整，能基本满足采购需求得2分；</w:t>
            </w:r>
          </w:p>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③方案内容存在缺项或部份不响应得</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分；</w:t>
            </w:r>
          </w:p>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④无此内容不得分。</w:t>
            </w:r>
          </w:p>
        </w:tc>
        <w:tc>
          <w:tcPr>
            <w:tcW w:w="793" w:type="dxa"/>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79" w:type="dxa"/>
            <w:vMerge w:val="continue"/>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p>
        </w:tc>
        <w:tc>
          <w:tcPr>
            <w:tcW w:w="1967" w:type="dxa"/>
            <w:vMerge w:val="continue"/>
            <w:vAlign w:val="center"/>
          </w:tcPr>
          <w:p>
            <w:pPr>
              <w:bidi w:val="0"/>
              <w:rPr>
                <w:rFonts w:hint="eastAsia" w:ascii="仿宋" w:hAnsi="仿宋" w:eastAsia="仿宋" w:cs="仿宋"/>
                <w:color w:val="000000" w:themeColor="text1"/>
                <w:sz w:val="24"/>
                <w:szCs w:val="24"/>
                <w14:textFill>
                  <w14:solidFill>
                    <w14:schemeClr w14:val="tx1"/>
                  </w14:solidFill>
                </w14:textFill>
              </w:rPr>
            </w:pPr>
          </w:p>
        </w:tc>
        <w:tc>
          <w:tcPr>
            <w:tcW w:w="5539" w:type="dxa"/>
            <w:vAlign w:val="center"/>
          </w:tcPr>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4.3</w:t>
            </w:r>
            <w:r>
              <w:rPr>
                <w:rFonts w:hint="eastAsia" w:ascii="仿宋" w:hAnsi="仿宋" w:eastAsia="仿宋" w:cs="仿宋"/>
                <w:color w:val="000000" w:themeColor="text1"/>
                <w:sz w:val="24"/>
                <w:szCs w:val="24"/>
                <w14:textFill>
                  <w14:solidFill>
                    <w14:schemeClr w14:val="tx1"/>
                  </w14:solidFill>
                </w14:textFill>
              </w:rPr>
              <w:t>各阶段进度控制保证措施</w:t>
            </w:r>
            <w:r>
              <w:rPr>
                <w:rFonts w:hint="eastAsia" w:ascii="仿宋" w:hAnsi="仿宋" w:eastAsia="仿宋" w:cs="仿宋"/>
                <w:color w:val="000000" w:themeColor="text1"/>
                <w:sz w:val="24"/>
                <w:szCs w:val="24"/>
                <w:lang w:eastAsia="zh-CN"/>
                <w14:textFill>
                  <w14:solidFill>
                    <w14:schemeClr w14:val="tx1"/>
                  </w14:solidFill>
                </w14:textFill>
              </w:rPr>
              <w:t>：</w:t>
            </w:r>
          </w:p>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①方案内容完整，并</w:t>
            </w:r>
            <w:r>
              <w:rPr>
                <w:rFonts w:hint="eastAsia" w:ascii="仿宋" w:hAnsi="仿宋" w:eastAsia="仿宋" w:cs="仿宋"/>
                <w:color w:val="000000" w:themeColor="text1"/>
                <w:sz w:val="24"/>
                <w:szCs w:val="24"/>
                <w:lang w:val="en-US" w:eastAsia="zh-CN"/>
                <w14:textFill>
                  <w14:solidFill>
                    <w14:schemeClr w14:val="tx1"/>
                  </w14:solidFill>
                </w14:textFill>
              </w:rPr>
              <w:t>能满足</w:t>
            </w:r>
            <w:r>
              <w:rPr>
                <w:rFonts w:hint="eastAsia" w:ascii="仿宋" w:hAnsi="仿宋" w:eastAsia="仿宋" w:cs="仿宋"/>
                <w:color w:val="000000" w:themeColor="text1"/>
                <w:sz w:val="24"/>
                <w:szCs w:val="24"/>
                <w:lang w:eastAsia="zh-CN"/>
                <w14:textFill>
                  <w14:solidFill>
                    <w14:schemeClr w14:val="tx1"/>
                  </w14:solidFill>
                </w14:textFill>
              </w:rPr>
              <w:t>采购需求得3分；</w:t>
            </w:r>
          </w:p>
          <w:p>
            <w:pPr>
              <w:pStyle w:val="2"/>
              <w:ind w:left="0" w:leftChars="0" w:firstLine="0" w:firstLineChars="0"/>
              <w:rPr>
                <w:rFonts w:hint="default"/>
                <w:color w:val="000000" w:themeColor="text1"/>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②</w:t>
            </w:r>
            <w:r>
              <w:rPr>
                <w:rFonts w:hint="eastAsia" w:ascii="仿宋" w:hAnsi="仿宋" w:eastAsia="仿宋" w:cs="仿宋"/>
                <w:color w:val="000000" w:themeColor="text1"/>
                <w:sz w:val="24"/>
                <w:szCs w:val="24"/>
                <w:lang w:val="en-US" w:eastAsia="zh-CN"/>
                <w14:textFill>
                  <w14:solidFill>
                    <w14:schemeClr w14:val="tx1"/>
                  </w14:solidFill>
                </w14:textFill>
              </w:rPr>
              <w:t>方案内容完整，能基本满足采购需求得2分；</w:t>
            </w:r>
          </w:p>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③方案内容存在缺项或部份不响应得</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分；</w:t>
            </w:r>
          </w:p>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④无此内容不得分。</w:t>
            </w:r>
          </w:p>
        </w:tc>
        <w:tc>
          <w:tcPr>
            <w:tcW w:w="793" w:type="dxa"/>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79" w:type="dxa"/>
            <w:vMerge w:val="restart"/>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1967" w:type="dxa"/>
            <w:vMerge w:val="restart"/>
            <w:vAlign w:val="center"/>
          </w:tcPr>
          <w:p>
            <w:pPr>
              <w:bidi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拟投入设备及技术力量</w:t>
            </w:r>
          </w:p>
        </w:tc>
        <w:tc>
          <w:tcPr>
            <w:tcW w:w="5539" w:type="dxa"/>
            <w:vAlign w:val="center"/>
          </w:tcPr>
          <w:p>
            <w:pPr>
              <w:bidi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5.1</w:t>
            </w:r>
            <w:r>
              <w:rPr>
                <w:rFonts w:hint="eastAsia" w:ascii="仿宋" w:hAnsi="仿宋" w:eastAsia="仿宋" w:cs="仿宋"/>
                <w:color w:val="000000" w:themeColor="text1"/>
                <w:sz w:val="24"/>
                <w:szCs w:val="24"/>
                <w14:textFill>
                  <w14:solidFill>
                    <w14:schemeClr w14:val="tx1"/>
                  </w14:solidFill>
                </w14:textFill>
              </w:rPr>
              <w:t>投标人拟投入自有或租赁的交通车辆情况，每提供一辆汽车得1分，最多得4分，提供车辆行驶证复印件或租赁协议复印件；</w:t>
            </w:r>
          </w:p>
        </w:tc>
        <w:tc>
          <w:tcPr>
            <w:tcW w:w="793" w:type="dxa"/>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79" w:type="dxa"/>
            <w:vMerge w:val="continue"/>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p>
        </w:tc>
        <w:tc>
          <w:tcPr>
            <w:tcW w:w="1967" w:type="dxa"/>
            <w:vMerge w:val="continue"/>
            <w:vAlign w:val="center"/>
          </w:tcPr>
          <w:p>
            <w:pPr>
              <w:bidi w:val="0"/>
              <w:rPr>
                <w:rFonts w:hint="eastAsia" w:ascii="仿宋" w:hAnsi="仿宋" w:eastAsia="仿宋" w:cs="仿宋"/>
                <w:color w:val="000000" w:themeColor="text1"/>
                <w:sz w:val="24"/>
                <w:szCs w:val="24"/>
                <w14:textFill>
                  <w14:solidFill>
                    <w14:schemeClr w14:val="tx1"/>
                  </w14:solidFill>
                </w14:textFill>
              </w:rPr>
            </w:pPr>
          </w:p>
        </w:tc>
        <w:tc>
          <w:tcPr>
            <w:tcW w:w="5539" w:type="dxa"/>
            <w:vAlign w:val="center"/>
          </w:tcPr>
          <w:p>
            <w:pPr>
              <w:bidi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5.2</w:t>
            </w:r>
            <w:r>
              <w:rPr>
                <w:rFonts w:hint="eastAsia" w:ascii="仿宋" w:hAnsi="仿宋" w:eastAsia="仿宋" w:cs="仿宋"/>
                <w:color w:val="000000" w:themeColor="text1"/>
                <w:sz w:val="24"/>
                <w:szCs w:val="24"/>
                <w14:textFill>
                  <w14:solidFill>
                    <w14:schemeClr w14:val="tx1"/>
                  </w14:solidFill>
                </w14:textFill>
              </w:rPr>
              <w:t>投标人拟投入的自有设备具有航拍设备、三维测绘设备的，每具有一类设备得</w:t>
            </w:r>
            <w:r>
              <w:rPr>
                <w:rFonts w:hint="eastAsia" w:ascii="仿宋" w:hAnsi="仿宋" w:eastAsia="仿宋" w:cs="仿宋"/>
                <w:color w:val="000000" w:themeColor="text1"/>
                <w:sz w:val="24"/>
                <w:szCs w:val="24"/>
                <w:lang w:val="en-US" w:eastAsia="zh-CN"/>
                <w14:textFill>
                  <w14:solidFill>
                    <w14:schemeClr w14:val="tx1"/>
                  </w14:solidFill>
                </w14:textFill>
              </w:rPr>
              <w:t>1.5</w:t>
            </w:r>
            <w:r>
              <w:rPr>
                <w:rFonts w:hint="eastAsia" w:ascii="仿宋" w:hAnsi="仿宋" w:eastAsia="仿宋" w:cs="仿宋"/>
                <w:color w:val="000000" w:themeColor="text1"/>
                <w:sz w:val="24"/>
                <w:szCs w:val="24"/>
                <w14:textFill>
                  <w14:solidFill>
                    <w14:schemeClr w14:val="tx1"/>
                  </w14:solidFill>
                </w14:textFill>
              </w:rPr>
              <w:t>分，最多得</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分，提供设备发票复印件及使用照片；</w:t>
            </w:r>
          </w:p>
        </w:tc>
        <w:tc>
          <w:tcPr>
            <w:tcW w:w="793" w:type="dxa"/>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779" w:type="dxa"/>
            <w:vMerge w:val="restart"/>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p>
        </w:tc>
        <w:tc>
          <w:tcPr>
            <w:tcW w:w="1967" w:type="dxa"/>
            <w:vMerge w:val="restart"/>
            <w:vAlign w:val="center"/>
          </w:tcPr>
          <w:p>
            <w:pPr>
              <w:bidi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团队人员情况</w:t>
            </w:r>
          </w:p>
        </w:tc>
        <w:tc>
          <w:tcPr>
            <w:tcW w:w="5539" w:type="dxa"/>
            <w:vAlign w:val="center"/>
          </w:tcPr>
          <w:p>
            <w:pPr>
              <w:bidi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6.1</w:t>
            </w:r>
            <w:r>
              <w:rPr>
                <w:rFonts w:hint="eastAsia" w:ascii="仿宋" w:hAnsi="仿宋" w:eastAsia="仿宋" w:cs="仿宋"/>
                <w:color w:val="000000" w:themeColor="text1"/>
                <w:sz w:val="24"/>
                <w:szCs w:val="24"/>
                <w:lang w:val="en-US" w:eastAsia="zh-CN"/>
                <w14:textFill>
                  <w14:solidFill>
                    <w14:schemeClr w14:val="tx1"/>
                  </w14:solidFill>
                </w14:textFill>
              </w:rPr>
              <w:t>项目负责人</w:t>
            </w:r>
            <w:r>
              <w:rPr>
                <w:rFonts w:hint="eastAsia" w:ascii="仿宋" w:hAnsi="仿宋" w:eastAsia="仿宋" w:cs="仿宋"/>
                <w:color w:val="000000" w:themeColor="text1"/>
                <w:sz w:val="24"/>
                <w:szCs w:val="24"/>
                <w14:textFill>
                  <w14:solidFill>
                    <w14:schemeClr w14:val="tx1"/>
                  </w14:solidFill>
                </w14:textFill>
              </w:rPr>
              <w:t>具有长江以南地区考古勘探经验并获得业主满意评价的，</w:t>
            </w:r>
            <w:r>
              <w:rPr>
                <w:rFonts w:hint="eastAsia" w:ascii="仿宋" w:hAnsi="仿宋" w:eastAsia="仿宋" w:cs="仿宋"/>
                <w:color w:val="000000" w:themeColor="text1"/>
                <w:sz w:val="24"/>
                <w:szCs w:val="24"/>
                <w:lang w:val="en-US" w:eastAsia="zh-CN"/>
                <w14:textFill>
                  <w14:solidFill>
                    <w14:schemeClr w14:val="tx1"/>
                  </w14:solidFill>
                </w14:textFill>
              </w:rPr>
              <w:t>每具有一个满意评价得</w:t>
            </w:r>
            <w:r>
              <w:rPr>
                <w:rFonts w:hint="eastAsia" w:ascii="仿宋" w:hAnsi="仿宋" w:eastAsia="仿宋" w:cs="仿宋"/>
                <w:color w:val="000000" w:themeColor="text1"/>
                <w:sz w:val="24"/>
                <w:szCs w:val="24"/>
                <w14:textFill>
                  <w14:solidFill>
                    <w14:schemeClr w14:val="tx1"/>
                  </w14:solidFill>
                </w14:textFill>
              </w:rPr>
              <w:t>2分，本项最多</w:t>
            </w:r>
            <w:r>
              <w:rPr>
                <w:rFonts w:hint="eastAsia" w:ascii="仿宋" w:hAnsi="仿宋" w:eastAsia="仿宋" w:cs="仿宋"/>
                <w:color w:val="000000" w:themeColor="text1"/>
                <w:sz w:val="24"/>
                <w:szCs w:val="24"/>
                <w:lang w:val="en-US" w:eastAsia="zh-CN"/>
                <w14:textFill>
                  <w14:solidFill>
                    <w14:schemeClr w14:val="tx1"/>
                  </w14:solidFill>
                </w14:textFill>
              </w:rPr>
              <w:t>得6</w:t>
            </w:r>
            <w:r>
              <w:rPr>
                <w:rFonts w:hint="eastAsia" w:ascii="仿宋" w:hAnsi="仿宋" w:eastAsia="仿宋" w:cs="仿宋"/>
                <w:color w:val="000000" w:themeColor="text1"/>
                <w:sz w:val="24"/>
                <w:szCs w:val="24"/>
                <w14:textFill>
                  <w14:solidFill>
                    <w14:schemeClr w14:val="tx1"/>
                  </w14:solidFill>
                </w14:textFill>
              </w:rPr>
              <w:t>分；（提供合同及验收报告（或业主满意度评价）</w:t>
            </w:r>
          </w:p>
        </w:tc>
        <w:tc>
          <w:tcPr>
            <w:tcW w:w="793" w:type="dxa"/>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79" w:type="dxa"/>
            <w:vMerge w:val="continue"/>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p>
        </w:tc>
        <w:tc>
          <w:tcPr>
            <w:tcW w:w="1967" w:type="dxa"/>
            <w:vMerge w:val="continue"/>
            <w:vAlign w:val="center"/>
          </w:tcPr>
          <w:p>
            <w:pPr>
              <w:bidi w:val="0"/>
              <w:rPr>
                <w:rFonts w:hint="eastAsia" w:ascii="仿宋" w:hAnsi="仿宋" w:eastAsia="仿宋" w:cs="仿宋"/>
                <w:color w:val="000000" w:themeColor="text1"/>
                <w:sz w:val="24"/>
                <w:szCs w:val="24"/>
                <w14:textFill>
                  <w14:solidFill>
                    <w14:schemeClr w14:val="tx1"/>
                  </w14:solidFill>
                </w14:textFill>
              </w:rPr>
            </w:pPr>
          </w:p>
        </w:tc>
        <w:tc>
          <w:tcPr>
            <w:tcW w:w="5539" w:type="dxa"/>
            <w:vAlign w:val="center"/>
          </w:tcPr>
          <w:p>
            <w:pPr>
              <w:bidi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6.2</w:t>
            </w:r>
            <w:r>
              <w:rPr>
                <w:rFonts w:hint="eastAsia" w:ascii="仿宋" w:hAnsi="仿宋" w:eastAsia="仿宋" w:cs="仿宋"/>
                <w:color w:val="000000" w:themeColor="text1"/>
                <w:sz w:val="24"/>
                <w:szCs w:val="24"/>
                <w14:textFill>
                  <w14:solidFill>
                    <w14:schemeClr w14:val="tx1"/>
                  </w14:solidFill>
                </w14:textFill>
              </w:rPr>
              <w:t>投标人拟投入的专业技术人员具有文博考古专业，每具有一</w:t>
            </w:r>
            <w:r>
              <w:rPr>
                <w:rFonts w:hint="eastAsia" w:ascii="仿宋" w:hAnsi="仿宋" w:eastAsia="仿宋" w:cs="仿宋"/>
                <w:color w:val="000000" w:themeColor="text1"/>
                <w:sz w:val="24"/>
                <w:szCs w:val="24"/>
                <w:lang w:val="en-US" w:eastAsia="zh-CN"/>
                <w14:textFill>
                  <w14:solidFill>
                    <w14:schemeClr w14:val="tx1"/>
                  </w14:solidFill>
                </w14:textFill>
              </w:rPr>
              <w:t>人</w:t>
            </w:r>
            <w:r>
              <w:rPr>
                <w:rFonts w:hint="eastAsia" w:ascii="仿宋" w:hAnsi="仿宋" w:eastAsia="仿宋" w:cs="仿宋"/>
                <w:color w:val="000000" w:themeColor="text1"/>
                <w:sz w:val="24"/>
                <w:szCs w:val="24"/>
                <w14:textFill>
                  <w14:solidFill>
                    <w14:schemeClr w14:val="tx1"/>
                  </w14:solidFill>
                </w14:textFill>
              </w:rPr>
              <w:t>得</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分，最多得</w:t>
            </w: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分；具有文物勘探技术员资格证证书或考古调查勘探职业技能证书，每具有一</w:t>
            </w:r>
            <w:r>
              <w:rPr>
                <w:rFonts w:hint="eastAsia" w:ascii="仿宋" w:hAnsi="仿宋" w:eastAsia="仿宋" w:cs="仿宋"/>
                <w:color w:val="000000" w:themeColor="text1"/>
                <w:sz w:val="24"/>
                <w:szCs w:val="24"/>
                <w:lang w:val="en-US" w:eastAsia="zh-CN"/>
                <w14:textFill>
                  <w14:solidFill>
                    <w14:schemeClr w14:val="tx1"/>
                  </w14:solidFill>
                </w14:textFill>
              </w:rPr>
              <w:t>人</w:t>
            </w:r>
            <w:r>
              <w:rPr>
                <w:rFonts w:hint="eastAsia" w:ascii="仿宋" w:hAnsi="仿宋" w:eastAsia="仿宋" w:cs="仿宋"/>
                <w:color w:val="000000" w:themeColor="text1"/>
                <w:sz w:val="24"/>
                <w:szCs w:val="24"/>
                <w14:textFill>
                  <w14:solidFill>
                    <w14:schemeClr w14:val="tx1"/>
                  </w14:solidFill>
                </w14:textFill>
              </w:rPr>
              <w:t>得</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分，最多得</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分；具有三维信息化测绘人员，每具有一</w:t>
            </w:r>
            <w:r>
              <w:rPr>
                <w:rFonts w:hint="eastAsia" w:ascii="仿宋" w:hAnsi="仿宋" w:eastAsia="仿宋" w:cs="仿宋"/>
                <w:color w:val="000000" w:themeColor="text1"/>
                <w:sz w:val="24"/>
                <w:szCs w:val="24"/>
                <w:lang w:val="en-US" w:eastAsia="zh-CN"/>
                <w14:textFill>
                  <w14:solidFill>
                    <w14:schemeClr w14:val="tx1"/>
                  </w14:solidFill>
                </w14:textFill>
              </w:rPr>
              <w:t>人</w:t>
            </w:r>
            <w:r>
              <w:rPr>
                <w:rFonts w:hint="eastAsia" w:ascii="仿宋" w:hAnsi="仿宋" w:eastAsia="仿宋" w:cs="仿宋"/>
                <w:color w:val="000000" w:themeColor="text1"/>
                <w:sz w:val="24"/>
                <w:szCs w:val="24"/>
                <w14:textFill>
                  <w14:solidFill>
                    <w14:schemeClr w14:val="tx1"/>
                  </w14:solidFill>
                </w14:textFill>
              </w:rPr>
              <w:t>得1分，最多得1分；（专业技术人员须提供相关资质证书（或学历证书）及本单位为其缴纳社保的证明材料，复印件加盖公章，原件备查）</w:t>
            </w:r>
          </w:p>
        </w:tc>
        <w:tc>
          <w:tcPr>
            <w:tcW w:w="793" w:type="dxa"/>
            <w:vAlign w:val="center"/>
          </w:tcPr>
          <w:p>
            <w:pPr>
              <w:bidi w:val="0"/>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79" w:type="dxa"/>
            <w:vMerge w:val="continue"/>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p>
        </w:tc>
        <w:tc>
          <w:tcPr>
            <w:tcW w:w="1967" w:type="dxa"/>
            <w:vMerge w:val="continue"/>
            <w:vAlign w:val="center"/>
          </w:tcPr>
          <w:p>
            <w:pPr>
              <w:bidi w:val="0"/>
              <w:rPr>
                <w:rFonts w:hint="eastAsia" w:ascii="仿宋" w:hAnsi="仿宋" w:eastAsia="仿宋" w:cs="仿宋"/>
                <w:color w:val="000000" w:themeColor="text1"/>
                <w:sz w:val="24"/>
                <w:szCs w:val="24"/>
                <w14:textFill>
                  <w14:solidFill>
                    <w14:schemeClr w14:val="tx1"/>
                  </w14:solidFill>
                </w14:textFill>
              </w:rPr>
            </w:pPr>
          </w:p>
        </w:tc>
        <w:tc>
          <w:tcPr>
            <w:tcW w:w="5539" w:type="dxa"/>
            <w:vAlign w:val="center"/>
          </w:tcPr>
          <w:p>
            <w:pPr>
              <w:bidi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6.3</w:t>
            </w:r>
            <w:r>
              <w:rPr>
                <w:rFonts w:hint="eastAsia" w:ascii="仿宋" w:hAnsi="仿宋" w:eastAsia="仿宋" w:cs="仿宋"/>
                <w:color w:val="000000" w:themeColor="text1"/>
                <w:sz w:val="24"/>
                <w:szCs w:val="24"/>
                <w14:textFill>
                  <w14:solidFill>
                    <w14:schemeClr w14:val="tx1"/>
                  </w14:solidFill>
                </w14:textFill>
              </w:rPr>
              <w:t>根据投标人拟投入的勘探人员人数要求：在满足招标文件要求的基础上，每增加10人得2分，本项最多得4分。（提供勘探人员花名册或协议书，未提供或提供不全的不得分）</w:t>
            </w:r>
          </w:p>
        </w:tc>
        <w:tc>
          <w:tcPr>
            <w:tcW w:w="793" w:type="dxa"/>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9" w:type="dxa"/>
            <w:vAlign w:val="center"/>
          </w:tcPr>
          <w:p>
            <w:pPr>
              <w:bidi w:val="0"/>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p>
        </w:tc>
        <w:tc>
          <w:tcPr>
            <w:tcW w:w="1967" w:type="dxa"/>
            <w:vAlign w:val="center"/>
          </w:tcPr>
          <w:p>
            <w:pPr>
              <w:bidi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安全文明管理方案</w:t>
            </w:r>
          </w:p>
        </w:tc>
        <w:tc>
          <w:tcPr>
            <w:tcW w:w="5539" w:type="dxa"/>
            <w:vAlign w:val="center"/>
          </w:tcPr>
          <w:p>
            <w:pPr>
              <w:bidi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针对本项目的安全文明保障措施：具有安全生产制度、安全教育和培训方案、安全生产责任分配</w:t>
            </w:r>
            <w:r>
              <w:rPr>
                <w:rFonts w:hint="eastAsia" w:ascii="仿宋" w:hAnsi="仿宋" w:eastAsia="仿宋" w:cs="仿宋"/>
                <w:color w:val="000000" w:themeColor="text1"/>
                <w:sz w:val="24"/>
                <w:szCs w:val="24"/>
                <w:lang w:val="en-US" w:eastAsia="zh-CN"/>
                <w14:textFill>
                  <w14:solidFill>
                    <w14:schemeClr w14:val="tx1"/>
                  </w14:solidFill>
                </w14:textFill>
              </w:rPr>
              <w:t>方案</w:t>
            </w:r>
            <w:r>
              <w:rPr>
                <w:rFonts w:hint="eastAsia" w:ascii="仿宋" w:hAnsi="仿宋" w:eastAsia="仿宋" w:cs="仿宋"/>
                <w:color w:val="000000" w:themeColor="text1"/>
                <w:sz w:val="24"/>
                <w:szCs w:val="24"/>
                <w:lang w:val="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每具有一项完善的内容得1分</w:t>
            </w:r>
            <w:r>
              <w:rPr>
                <w:rFonts w:hint="eastAsia" w:ascii="仿宋" w:hAnsi="仿宋" w:eastAsia="仿宋" w:cs="仿宋"/>
                <w:color w:val="000000" w:themeColor="text1"/>
                <w:sz w:val="24"/>
                <w:szCs w:val="24"/>
                <w14:textFill>
                  <w14:solidFill>
                    <w14:schemeClr w14:val="tx1"/>
                  </w14:solidFill>
                </w14:textFill>
              </w:rPr>
              <w:t>，本项最多得</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分</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末提供</w:t>
            </w:r>
            <w:r>
              <w:rPr>
                <w:rFonts w:hint="eastAsia" w:ascii="仿宋" w:hAnsi="仿宋" w:eastAsia="仿宋" w:cs="仿宋"/>
                <w:color w:val="000000" w:themeColor="text1"/>
                <w:sz w:val="24"/>
                <w:szCs w:val="24"/>
                <w14:textFill>
                  <w14:solidFill>
                    <w14:schemeClr w14:val="tx1"/>
                  </w14:solidFill>
                </w14:textFill>
              </w:rPr>
              <w:t>的得0分。</w:t>
            </w:r>
          </w:p>
        </w:tc>
        <w:tc>
          <w:tcPr>
            <w:tcW w:w="793" w:type="dxa"/>
            <w:vAlign w:val="center"/>
          </w:tcPr>
          <w:p>
            <w:pPr>
              <w:widowControl/>
              <w:spacing w:line="32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79" w:type="dxa"/>
            <w:vAlign w:val="center"/>
          </w:tcPr>
          <w:p>
            <w:pPr>
              <w:bidi w:val="0"/>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w:t>
            </w:r>
          </w:p>
        </w:tc>
        <w:tc>
          <w:tcPr>
            <w:tcW w:w="1967" w:type="dxa"/>
            <w:vAlign w:val="center"/>
          </w:tcPr>
          <w:p>
            <w:pPr>
              <w:widowControl/>
              <w:spacing w:line="324"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企业内部考核办法及管理制度</w:t>
            </w:r>
          </w:p>
        </w:tc>
        <w:tc>
          <w:tcPr>
            <w:tcW w:w="5539" w:type="dxa"/>
            <w:vAlign w:val="center"/>
          </w:tcPr>
          <w:p>
            <w:pPr>
              <w:bidi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针对本项目实施的内部考核办法及管理制度，</w:t>
            </w:r>
            <w:r>
              <w:rPr>
                <w:rFonts w:hint="eastAsia" w:ascii="仿宋" w:hAnsi="仿宋" w:eastAsia="仿宋" w:cs="仿宋"/>
                <w:color w:val="000000" w:themeColor="text1"/>
                <w:sz w:val="24"/>
                <w:szCs w:val="24"/>
                <w:lang w:val="en-US" w:eastAsia="zh-CN"/>
                <w14:textFill>
                  <w14:solidFill>
                    <w14:schemeClr w14:val="tx1"/>
                  </w14:solidFill>
                </w14:textFill>
              </w:rPr>
              <w:t>每具有一项完善的内容得1.5分</w:t>
            </w:r>
            <w:r>
              <w:rPr>
                <w:rFonts w:hint="eastAsia" w:ascii="仿宋" w:hAnsi="仿宋" w:eastAsia="仿宋" w:cs="仿宋"/>
                <w:color w:val="000000" w:themeColor="text1"/>
                <w:sz w:val="24"/>
                <w:szCs w:val="24"/>
                <w14:textFill>
                  <w14:solidFill>
                    <w14:schemeClr w14:val="tx1"/>
                  </w14:solidFill>
                </w14:textFill>
              </w:rPr>
              <w:t>，本项最多得</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分</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末提供</w:t>
            </w:r>
            <w:r>
              <w:rPr>
                <w:rFonts w:hint="eastAsia" w:ascii="仿宋" w:hAnsi="仿宋" w:eastAsia="仿宋" w:cs="仿宋"/>
                <w:color w:val="000000" w:themeColor="text1"/>
                <w:sz w:val="24"/>
                <w:szCs w:val="24"/>
                <w14:textFill>
                  <w14:solidFill>
                    <w14:schemeClr w14:val="tx1"/>
                  </w14:solidFill>
                </w14:textFill>
              </w:rPr>
              <w:t>的得0分。</w:t>
            </w:r>
          </w:p>
        </w:tc>
        <w:tc>
          <w:tcPr>
            <w:tcW w:w="793" w:type="dxa"/>
            <w:vAlign w:val="center"/>
          </w:tcPr>
          <w:p>
            <w:pPr>
              <w:widowControl/>
              <w:spacing w:line="324" w:lineRule="auto"/>
              <w:jc w:val="center"/>
              <w:rPr>
                <w:rFonts w:hint="default" w:ascii="仿宋" w:hAnsi="仿宋" w:eastAsia="仿宋" w:cs="仿宋"/>
                <w:bCs/>
                <w:color w:val="000000" w:themeColor="text1"/>
                <w:kern w:val="0"/>
                <w:sz w:val="24"/>
                <w:lang w:val="en-US" w:eastAsia="zh-CN"/>
                <w14:textFill>
                  <w14:solidFill>
                    <w14:schemeClr w14:val="tx1"/>
                  </w14:solidFill>
                </w14:textFill>
              </w:rPr>
            </w:pPr>
            <w:r>
              <w:rPr>
                <w:rFonts w:hint="eastAsia" w:ascii="仿宋" w:hAnsi="仿宋" w:eastAsia="仿宋" w:cs="仿宋"/>
                <w:bCs/>
                <w:color w:val="000000" w:themeColor="text1"/>
                <w:kern w:val="0"/>
                <w:sz w:val="24"/>
                <w:lang w:val="en-US" w:eastAsia="zh-CN"/>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779" w:type="dxa"/>
            <w:vMerge w:val="restart"/>
            <w:vAlign w:val="center"/>
          </w:tcPr>
          <w:p>
            <w:pPr>
              <w:bidi w:val="0"/>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w:t>
            </w:r>
          </w:p>
        </w:tc>
        <w:tc>
          <w:tcPr>
            <w:tcW w:w="1967" w:type="dxa"/>
            <w:vMerge w:val="restart"/>
            <w:vAlign w:val="center"/>
          </w:tcPr>
          <w:p>
            <w:pPr>
              <w:bidi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突发事件的应急处理</w:t>
            </w:r>
          </w:p>
        </w:tc>
        <w:tc>
          <w:tcPr>
            <w:tcW w:w="5539" w:type="dxa"/>
            <w:vAlign w:val="center"/>
          </w:tcPr>
          <w:p>
            <w:pPr>
              <w:bidi w:val="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9.1</w:t>
            </w:r>
            <w:r>
              <w:rPr>
                <w:rFonts w:hint="eastAsia" w:ascii="仿宋" w:hAnsi="仿宋" w:eastAsia="仿宋" w:cs="仿宋"/>
                <w:color w:val="000000" w:themeColor="text1"/>
                <w:sz w:val="24"/>
                <w14:textFill>
                  <w14:solidFill>
                    <w14:schemeClr w14:val="tx1"/>
                  </w14:solidFill>
                </w14:textFill>
              </w:rPr>
              <w:t>应急事件处置预案：</w:t>
            </w:r>
          </w:p>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①方案内容完整，并</w:t>
            </w:r>
            <w:r>
              <w:rPr>
                <w:rFonts w:hint="eastAsia" w:ascii="仿宋" w:hAnsi="仿宋" w:eastAsia="仿宋" w:cs="仿宋"/>
                <w:color w:val="000000" w:themeColor="text1"/>
                <w:sz w:val="24"/>
                <w:szCs w:val="24"/>
                <w:lang w:val="en-US" w:eastAsia="zh-CN"/>
                <w14:textFill>
                  <w14:solidFill>
                    <w14:schemeClr w14:val="tx1"/>
                  </w14:solidFill>
                </w14:textFill>
              </w:rPr>
              <w:t>能满足</w:t>
            </w:r>
            <w:r>
              <w:rPr>
                <w:rFonts w:hint="eastAsia" w:ascii="仿宋" w:hAnsi="仿宋" w:eastAsia="仿宋" w:cs="仿宋"/>
                <w:color w:val="000000" w:themeColor="text1"/>
                <w:sz w:val="24"/>
                <w:szCs w:val="24"/>
                <w:lang w:eastAsia="zh-CN"/>
                <w14:textFill>
                  <w14:solidFill>
                    <w14:schemeClr w14:val="tx1"/>
                  </w14:solidFill>
                </w14:textFill>
              </w:rPr>
              <w:t>采购需求得3分；</w:t>
            </w:r>
          </w:p>
          <w:p>
            <w:pPr>
              <w:pStyle w:val="2"/>
              <w:ind w:left="0" w:leftChars="0" w:firstLine="0" w:firstLineChars="0"/>
              <w:rPr>
                <w:rFonts w:hint="default"/>
                <w:color w:val="000000" w:themeColor="text1"/>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②</w:t>
            </w:r>
            <w:r>
              <w:rPr>
                <w:rFonts w:hint="eastAsia" w:ascii="仿宋" w:hAnsi="仿宋" w:eastAsia="仿宋" w:cs="仿宋"/>
                <w:color w:val="000000" w:themeColor="text1"/>
                <w:sz w:val="24"/>
                <w:szCs w:val="24"/>
                <w:lang w:val="en-US" w:eastAsia="zh-CN"/>
                <w14:textFill>
                  <w14:solidFill>
                    <w14:schemeClr w14:val="tx1"/>
                  </w14:solidFill>
                </w14:textFill>
              </w:rPr>
              <w:t>方案内容完整，能基本满足采购需求得2分；</w:t>
            </w:r>
          </w:p>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③方案内容存在缺项或部份不响应得</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分；</w:t>
            </w:r>
          </w:p>
          <w:p>
            <w:pPr>
              <w:spacing w:line="324"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④无此内容不得分。</w:t>
            </w:r>
          </w:p>
        </w:tc>
        <w:tc>
          <w:tcPr>
            <w:tcW w:w="793" w:type="dxa"/>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779" w:type="dxa"/>
            <w:vMerge w:val="continue"/>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p>
        </w:tc>
        <w:tc>
          <w:tcPr>
            <w:tcW w:w="1967" w:type="dxa"/>
            <w:vMerge w:val="continue"/>
            <w:vAlign w:val="center"/>
          </w:tcPr>
          <w:p>
            <w:pPr>
              <w:bidi w:val="0"/>
              <w:rPr>
                <w:rFonts w:hint="eastAsia" w:ascii="仿宋" w:hAnsi="仿宋" w:eastAsia="仿宋" w:cs="仿宋"/>
                <w:color w:val="000000" w:themeColor="text1"/>
                <w:sz w:val="24"/>
                <w:szCs w:val="24"/>
                <w14:textFill>
                  <w14:solidFill>
                    <w14:schemeClr w14:val="tx1"/>
                  </w14:solidFill>
                </w14:textFill>
              </w:rPr>
            </w:pPr>
          </w:p>
        </w:tc>
        <w:tc>
          <w:tcPr>
            <w:tcW w:w="5539" w:type="dxa"/>
            <w:vAlign w:val="center"/>
          </w:tcPr>
          <w:p>
            <w:pPr>
              <w:bidi w:val="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9.2</w:t>
            </w:r>
            <w:r>
              <w:rPr>
                <w:rFonts w:hint="eastAsia" w:ascii="仿宋" w:hAnsi="仿宋" w:eastAsia="仿宋" w:cs="仿宋"/>
                <w:color w:val="000000" w:themeColor="text1"/>
                <w:sz w:val="24"/>
                <w14:textFill>
                  <w14:solidFill>
                    <w14:schemeClr w14:val="tx1"/>
                  </w14:solidFill>
                </w14:textFill>
              </w:rPr>
              <w:t>应急事件处置措施：</w:t>
            </w:r>
          </w:p>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①方案内容完整，并</w:t>
            </w:r>
            <w:r>
              <w:rPr>
                <w:rFonts w:hint="eastAsia" w:ascii="仿宋" w:hAnsi="仿宋" w:eastAsia="仿宋" w:cs="仿宋"/>
                <w:color w:val="000000" w:themeColor="text1"/>
                <w:sz w:val="24"/>
                <w:szCs w:val="24"/>
                <w:lang w:val="en-US" w:eastAsia="zh-CN"/>
                <w14:textFill>
                  <w14:solidFill>
                    <w14:schemeClr w14:val="tx1"/>
                  </w14:solidFill>
                </w14:textFill>
              </w:rPr>
              <w:t>能满足</w:t>
            </w:r>
            <w:r>
              <w:rPr>
                <w:rFonts w:hint="eastAsia" w:ascii="仿宋" w:hAnsi="仿宋" w:eastAsia="仿宋" w:cs="仿宋"/>
                <w:color w:val="000000" w:themeColor="text1"/>
                <w:sz w:val="24"/>
                <w:szCs w:val="24"/>
                <w:lang w:eastAsia="zh-CN"/>
                <w14:textFill>
                  <w14:solidFill>
                    <w14:schemeClr w14:val="tx1"/>
                  </w14:solidFill>
                </w14:textFill>
              </w:rPr>
              <w:t>采购需求得3分；</w:t>
            </w:r>
          </w:p>
          <w:p>
            <w:pPr>
              <w:pStyle w:val="2"/>
              <w:ind w:left="0" w:leftChars="0" w:firstLine="0" w:firstLineChars="0"/>
              <w:rPr>
                <w:rFonts w:hint="default"/>
                <w:color w:val="000000" w:themeColor="text1"/>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②</w:t>
            </w:r>
            <w:r>
              <w:rPr>
                <w:rFonts w:hint="eastAsia" w:ascii="仿宋" w:hAnsi="仿宋" w:eastAsia="仿宋" w:cs="仿宋"/>
                <w:color w:val="000000" w:themeColor="text1"/>
                <w:sz w:val="24"/>
                <w:szCs w:val="24"/>
                <w:lang w:val="en-US" w:eastAsia="zh-CN"/>
                <w14:textFill>
                  <w14:solidFill>
                    <w14:schemeClr w14:val="tx1"/>
                  </w14:solidFill>
                </w14:textFill>
              </w:rPr>
              <w:t>方案内容完整，能基本满足采购需求得2分；</w:t>
            </w:r>
          </w:p>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③方案内容存在缺项或部份不响应得</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分；</w:t>
            </w:r>
          </w:p>
          <w:p>
            <w:pPr>
              <w:spacing w:line="324"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④无此内容不得分。</w:t>
            </w:r>
          </w:p>
        </w:tc>
        <w:tc>
          <w:tcPr>
            <w:tcW w:w="793" w:type="dxa"/>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79" w:type="dxa"/>
            <w:vAlign w:val="center"/>
          </w:tcPr>
          <w:p>
            <w:pPr>
              <w:bidi w:val="0"/>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w:t>
            </w:r>
          </w:p>
        </w:tc>
        <w:tc>
          <w:tcPr>
            <w:tcW w:w="1967" w:type="dxa"/>
            <w:vAlign w:val="center"/>
          </w:tcPr>
          <w:p>
            <w:pPr>
              <w:bidi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服务保障方案和承诺</w:t>
            </w:r>
          </w:p>
        </w:tc>
        <w:tc>
          <w:tcPr>
            <w:tcW w:w="5539" w:type="dxa"/>
            <w:vAlign w:val="center"/>
          </w:tcPr>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服务保障方案和承诺</w:t>
            </w:r>
            <w:r>
              <w:rPr>
                <w:rFonts w:hint="eastAsia" w:ascii="仿宋" w:hAnsi="仿宋" w:eastAsia="仿宋" w:cs="仿宋"/>
                <w:color w:val="000000" w:themeColor="text1"/>
                <w:sz w:val="24"/>
                <w:szCs w:val="24"/>
                <w:lang w:eastAsia="zh-CN"/>
                <w14:textFill>
                  <w14:solidFill>
                    <w14:schemeClr w14:val="tx1"/>
                  </w14:solidFill>
                </w14:textFill>
              </w:rPr>
              <w:t>：</w:t>
            </w:r>
          </w:p>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①方案内容完整，并</w:t>
            </w:r>
            <w:r>
              <w:rPr>
                <w:rFonts w:hint="eastAsia" w:ascii="仿宋" w:hAnsi="仿宋" w:eastAsia="仿宋" w:cs="仿宋"/>
                <w:color w:val="000000" w:themeColor="text1"/>
                <w:sz w:val="24"/>
                <w:szCs w:val="24"/>
                <w:lang w:val="en-US" w:eastAsia="zh-CN"/>
                <w14:textFill>
                  <w14:solidFill>
                    <w14:schemeClr w14:val="tx1"/>
                  </w14:solidFill>
                </w14:textFill>
              </w:rPr>
              <w:t>能满足</w:t>
            </w:r>
            <w:r>
              <w:rPr>
                <w:rFonts w:hint="eastAsia" w:ascii="仿宋" w:hAnsi="仿宋" w:eastAsia="仿宋" w:cs="仿宋"/>
                <w:color w:val="000000" w:themeColor="text1"/>
                <w:sz w:val="24"/>
                <w:szCs w:val="24"/>
                <w:lang w:eastAsia="zh-CN"/>
                <w14:textFill>
                  <w14:solidFill>
                    <w14:schemeClr w14:val="tx1"/>
                  </w14:solidFill>
                </w14:textFill>
              </w:rPr>
              <w:t>采购需求得3分；</w:t>
            </w:r>
          </w:p>
          <w:p>
            <w:pPr>
              <w:pStyle w:val="2"/>
              <w:ind w:left="0" w:leftChars="0" w:firstLine="0" w:firstLineChars="0"/>
              <w:rPr>
                <w:rFonts w:hint="default"/>
                <w:color w:val="000000" w:themeColor="text1"/>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②</w:t>
            </w:r>
            <w:r>
              <w:rPr>
                <w:rFonts w:hint="eastAsia" w:ascii="仿宋" w:hAnsi="仿宋" w:eastAsia="仿宋" w:cs="仿宋"/>
                <w:color w:val="000000" w:themeColor="text1"/>
                <w:sz w:val="24"/>
                <w:szCs w:val="24"/>
                <w:lang w:val="en-US" w:eastAsia="zh-CN"/>
                <w14:textFill>
                  <w14:solidFill>
                    <w14:schemeClr w14:val="tx1"/>
                  </w14:solidFill>
                </w14:textFill>
              </w:rPr>
              <w:t>方案内容完整，能基本满足采购需求得2分；</w:t>
            </w:r>
          </w:p>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③方案内容存在缺项或部份不响应得</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分；</w:t>
            </w:r>
          </w:p>
          <w:p>
            <w:pPr>
              <w:bidi w:val="0"/>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④无此内容不得分。</w:t>
            </w:r>
          </w:p>
        </w:tc>
        <w:tc>
          <w:tcPr>
            <w:tcW w:w="793" w:type="dxa"/>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8" w:hRule="atLeast"/>
          <w:jc w:val="center"/>
        </w:trPr>
        <w:tc>
          <w:tcPr>
            <w:tcW w:w="779" w:type="dxa"/>
            <w:vAlign w:val="center"/>
          </w:tcPr>
          <w:p>
            <w:pPr>
              <w:bidi w:val="0"/>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w:t>
            </w:r>
          </w:p>
        </w:tc>
        <w:tc>
          <w:tcPr>
            <w:tcW w:w="1967" w:type="dxa"/>
            <w:vAlign w:val="center"/>
          </w:tcPr>
          <w:p>
            <w:pPr>
              <w:bidi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档案资料管理存档方案</w:t>
            </w:r>
          </w:p>
        </w:tc>
        <w:tc>
          <w:tcPr>
            <w:tcW w:w="5539" w:type="dxa"/>
            <w:vAlign w:val="center"/>
          </w:tcPr>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档案资料管理存档方案</w:t>
            </w:r>
            <w:r>
              <w:rPr>
                <w:rFonts w:hint="eastAsia" w:ascii="仿宋" w:hAnsi="仿宋" w:eastAsia="仿宋" w:cs="仿宋"/>
                <w:color w:val="000000" w:themeColor="text1"/>
                <w:sz w:val="24"/>
                <w:szCs w:val="24"/>
                <w:lang w:eastAsia="zh-CN"/>
                <w14:textFill>
                  <w14:solidFill>
                    <w14:schemeClr w14:val="tx1"/>
                  </w14:solidFill>
                </w14:textFill>
              </w:rPr>
              <w:t>：</w:t>
            </w:r>
          </w:p>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①方案内容完整，并</w:t>
            </w:r>
            <w:r>
              <w:rPr>
                <w:rFonts w:hint="eastAsia" w:ascii="仿宋" w:hAnsi="仿宋" w:eastAsia="仿宋" w:cs="仿宋"/>
                <w:color w:val="000000" w:themeColor="text1"/>
                <w:sz w:val="24"/>
                <w:szCs w:val="24"/>
                <w:lang w:val="en-US" w:eastAsia="zh-CN"/>
                <w14:textFill>
                  <w14:solidFill>
                    <w14:schemeClr w14:val="tx1"/>
                  </w14:solidFill>
                </w14:textFill>
              </w:rPr>
              <w:t>能满足</w:t>
            </w:r>
            <w:r>
              <w:rPr>
                <w:rFonts w:hint="eastAsia" w:ascii="仿宋" w:hAnsi="仿宋" w:eastAsia="仿宋" w:cs="仿宋"/>
                <w:color w:val="000000" w:themeColor="text1"/>
                <w:sz w:val="24"/>
                <w:szCs w:val="24"/>
                <w:lang w:eastAsia="zh-CN"/>
                <w14:textFill>
                  <w14:solidFill>
                    <w14:schemeClr w14:val="tx1"/>
                  </w14:solidFill>
                </w14:textFill>
              </w:rPr>
              <w:t>采购需求得3分；</w:t>
            </w:r>
          </w:p>
          <w:p>
            <w:pPr>
              <w:pStyle w:val="2"/>
              <w:ind w:left="0" w:leftChars="0" w:firstLine="0" w:firstLineChars="0"/>
              <w:rPr>
                <w:rFonts w:hint="default"/>
                <w:color w:val="000000" w:themeColor="text1"/>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②</w:t>
            </w:r>
            <w:r>
              <w:rPr>
                <w:rFonts w:hint="eastAsia" w:ascii="仿宋" w:hAnsi="仿宋" w:eastAsia="仿宋" w:cs="仿宋"/>
                <w:color w:val="000000" w:themeColor="text1"/>
                <w:sz w:val="24"/>
                <w:szCs w:val="24"/>
                <w:lang w:val="en-US" w:eastAsia="zh-CN"/>
                <w14:textFill>
                  <w14:solidFill>
                    <w14:schemeClr w14:val="tx1"/>
                  </w14:solidFill>
                </w14:textFill>
              </w:rPr>
              <w:t>方案内容完整，能基本满足采购需求得2分；</w:t>
            </w:r>
          </w:p>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③方案内容存在缺项或部份不响应得</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分；</w:t>
            </w:r>
          </w:p>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④无此内容不得分。</w:t>
            </w:r>
          </w:p>
        </w:tc>
        <w:tc>
          <w:tcPr>
            <w:tcW w:w="793" w:type="dxa"/>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779" w:type="dxa"/>
            <w:vAlign w:val="center"/>
          </w:tcPr>
          <w:p>
            <w:pPr>
              <w:bidi w:val="0"/>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w:t>
            </w:r>
          </w:p>
        </w:tc>
        <w:tc>
          <w:tcPr>
            <w:tcW w:w="1967" w:type="dxa"/>
            <w:vAlign w:val="center"/>
          </w:tcPr>
          <w:p>
            <w:pPr>
              <w:bidi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报价评审</w:t>
            </w:r>
          </w:p>
        </w:tc>
        <w:tc>
          <w:tcPr>
            <w:tcW w:w="5539" w:type="dxa"/>
            <w:vAlign w:val="center"/>
          </w:tcPr>
          <w:p>
            <w:pPr>
              <w:bidi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有效投标报价</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单价</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的最低价作为评标基准价，其最低报价为满分；按［投标报价得分=（评标基准价/投标报价）*10］的计算公式计算。</w:t>
            </w:r>
          </w:p>
          <w:p>
            <w:pPr>
              <w:bidi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评标过程中，不得去掉报价中的最高报价和最低报价。</w:t>
            </w:r>
          </w:p>
          <w:p>
            <w:pPr>
              <w:bidi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因落实政府采购政策需要进行价格调整的，以调整后的价格计算评标基准价和投标报价。</w:t>
            </w:r>
          </w:p>
        </w:tc>
        <w:tc>
          <w:tcPr>
            <w:tcW w:w="793" w:type="dxa"/>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10分</w:t>
            </w:r>
          </w:p>
        </w:tc>
      </w:tr>
    </w:tbl>
    <w:p>
      <w:pPr>
        <w:pStyle w:val="2"/>
        <w:rPr>
          <w:color w:val="000000" w:themeColor="text1"/>
          <w14:textFill>
            <w14:solidFill>
              <w14:schemeClr w14:val="tx1"/>
            </w14:solidFill>
          </w14:textFill>
        </w:rPr>
      </w:pPr>
    </w:p>
    <w:p>
      <w:pPr>
        <w:adjustRightInd/>
        <w:spacing w:line="360" w:lineRule="auto"/>
        <w:ind w:firstLine="643" w:firstLineChars="200"/>
        <w:rPr>
          <w:rFonts w:ascii="仿宋_GB2312" w:hAnsi="仿宋" w:eastAsia="仿宋_GB2312" w:cs="仿宋_GB2312"/>
          <w:b/>
          <w:color w:val="000000" w:themeColor="text1"/>
          <w:sz w:val="32"/>
          <w14:textFill>
            <w14:solidFill>
              <w14:schemeClr w14:val="tx1"/>
            </w14:solidFill>
          </w14:textFill>
        </w:rPr>
      </w:pPr>
      <w:r>
        <w:rPr>
          <w:rFonts w:hint="eastAsia" w:ascii="仿宋_GB2312" w:hAnsi="仿宋" w:eastAsia="仿宋_GB2312" w:cs="仿宋_GB2312"/>
          <w:b/>
          <w:color w:val="000000" w:themeColor="text1"/>
          <w:sz w:val="32"/>
          <w14:textFill>
            <w14:solidFill>
              <w14:schemeClr w14:val="tx1"/>
            </w14:solidFill>
          </w14:textFill>
        </w:rPr>
        <w:t>三、评标程序</w:t>
      </w:r>
    </w:p>
    <w:p>
      <w:pPr>
        <w:spacing w:line="360" w:lineRule="auto"/>
        <w:ind w:firstLine="482" w:firstLineChars="200"/>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b/>
          <w:color w:val="000000" w:themeColor="text1"/>
          <w:kern w:val="0"/>
          <w:sz w:val="24"/>
          <w14:textFill>
            <w14:solidFill>
              <w14:schemeClr w14:val="tx1"/>
            </w14:solidFill>
          </w14:textFill>
        </w:rPr>
        <w:t>3.1符合性审查。</w:t>
      </w:r>
      <w:r>
        <w:rPr>
          <w:rFonts w:ascii="仿宋_GB2312" w:hAnsi="仿宋" w:eastAsia="仿宋_GB2312" w:cs="Arial"/>
          <w:color w:val="000000" w:themeColor="text1"/>
          <w:kern w:val="0"/>
          <w:sz w:val="24"/>
          <w14:textFill>
            <w14:solidFill>
              <w14:schemeClr w14:val="tx1"/>
            </w14:solidFill>
          </w14:textFill>
        </w:rPr>
        <w:t>评标委员会应当对符合资格的投标人的投标文件进行符合性审查，以确定其是否满足招标文件的实质性要求。</w:t>
      </w:r>
      <w:r>
        <w:rPr>
          <w:rFonts w:hint="eastAsia" w:ascii="仿宋_GB2312" w:hAnsi="仿宋" w:eastAsia="仿宋_GB2312" w:cs="Arial"/>
          <w:color w:val="000000" w:themeColor="text1"/>
          <w:kern w:val="0"/>
          <w:sz w:val="24"/>
          <w14:textFill>
            <w14:solidFill>
              <w14:schemeClr w14:val="tx1"/>
            </w14:solidFill>
          </w14:textFill>
        </w:rPr>
        <w:t>不</w:t>
      </w:r>
      <w:r>
        <w:rPr>
          <w:rFonts w:ascii="仿宋_GB2312" w:hAnsi="仿宋" w:eastAsia="仿宋_GB2312" w:cs="Arial"/>
          <w:color w:val="000000" w:themeColor="text1"/>
          <w:kern w:val="0"/>
          <w:sz w:val="24"/>
          <w14:textFill>
            <w14:solidFill>
              <w14:schemeClr w14:val="tx1"/>
            </w14:solidFill>
          </w14:textFill>
        </w:rPr>
        <w:t>满足招标文件的实质性要求</w:t>
      </w:r>
      <w:r>
        <w:rPr>
          <w:rFonts w:hint="eastAsia" w:ascii="仿宋_GB2312" w:hAnsi="仿宋" w:eastAsia="仿宋_GB2312" w:cs="Arial"/>
          <w:color w:val="000000" w:themeColor="text1"/>
          <w:kern w:val="0"/>
          <w:sz w:val="24"/>
          <w14:textFill>
            <w14:solidFill>
              <w14:schemeClr w14:val="tx1"/>
            </w14:solidFill>
          </w14:textFill>
        </w:rPr>
        <w:t>的，投标无效。</w:t>
      </w:r>
    </w:p>
    <w:p>
      <w:pPr>
        <w:spacing w:line="360" w:lineRule="auto"/>
        <w:ind w:firstLine="472" w:firstLineChars="196"/>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b/>
          <w:color w:val="000000" w:themeColor="text1"/>
          <w:kern w:val="0"/>
          <w:sz w:val="24"/>
          <w14:textFill>
            <w14:solidFill>
              <w14:schemeClr w14:val="tx1"/>
            </w14:solidFill>
          </w14:textFill>
        </w:rPr>
        <w:t xml:space="preserve">3.2 </w:t>
      </w:r>
      <w:r>
        <w:rPr>
          <w:rFonts w:hint="eastAsia" w:ascii="仿宋_GB2312" w:hAnsi="仿宋" w:eastAsia="仿宋_GB2312" w:cs="Arial"/>
          <w:b/>
          <w:color w:val="000000" w:themeColor="text1"/>
          <w:kern w:val="0"/>
          <w:sz w:val="24"/>
          <w14:textFill>
            <w14:solidFill>
              <w14:schemeClr w14:val="tx1"/>
            </w14:solidFill>
          </w14:textFill>
        </w:rPr>
        <w:t>比较与评价。</w:t>
      </w:r>
      <w:r>
        <w:rPr>
          <w:rFonts w:ascii="仿宋_GB2312" w:hAnsi="仿宋" w:eastAsia="仿宋_GB2312" w:cs="Arial"/>
          <w:color w:val="000000" w:themeColor="text1"/>
          <w:kern w:val="0"/>
          <w:sz w:val="24"/>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b/>
          <w:color w:val="000000" w:themeColor="text1"/>
          <w:kern w:val="0"/>
          <w:sz w:val="24"/>
          <w14:textFill>
            <w14:solidFill>
              <w14:schemeClr w14:val="tx1"/>
            </w14:solidFill>
          </w14:textFill>
        </w:rPr>
        <w:t>3.3汇总商务技术得分。</w:t>
      </w:r>
      <w:r>
        <w:rPr>
          <w:rFonts w:hint="eastAsia" w:ascii="仿宋_GB2312" w:hAnsi="仿宋" w:eastAsia="仿宋_GB2312" w:cs="Arial"/>
          <w:color w:val="000000" w:themeColor="text1"/>
          <w:kern w:val="0"/>
          <w:sz w:val="24"/>
          <w14:textFill>
            <w14:solidFill>
              <w14:schemeClr w14:val="tx1"/>
            </w14:solidFill>
          </w14:textFill>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color w:val="000000" w:themeColor="text1"/>
          <w:kern w:val="0"/>
          <w:sz w:val="24"/>
          <w14:textFill>
            <w14:solidFill>
              <w14:schemeClr w14:val="tx1"/>
            </w14:solidFill>
          </w14:textFill>
        </w:rPr>
      </w:pPr>
      <w:r>
        <w:rPr>
          <w:rFonts w:ascii="仿宋_GB2312" w:hAnsi="仿宋" w:eastAsia="仿宋_GB2312" w:cs="Arial"/>
          <w:b/>
          <w:color w:val="000000" w:themeColor="text1"/>
          <w:kern w:val="0"/>
          <w:sz w:val="24"/>
          <w14:textFill>
            <w14:solidFill>
              <w14:schemeClr w14:val="tx1"/>
            </w14:solidFill>
          </w14:textFill>
        </w:rPr>
        <w:t>3.4报价评审。</w:t>
      </w:r>
    </w:p>
    <w:p>
      <w:pPr>
        <w:pStyle w:val="130"/>
        <w:spacing w:before="0"/>
        <w:ind w:firstLine="508" w:firstLineChars="212"/>
        <w:rPr>
          <w:rFonts w:ascii="仿宋_GB2312" w:hAnsi="仿宋" w:eastAsia="仿宋_GB2312" w:cs="Arial"/>
          <w:color w:val="000000" w:themeColor="text1"/>
          <w:kern w:val="0"/>
          <w14:textFill>
            <w14:solidFill>
              <w14:schemeClr w14:val="tx1"/>
            </w14:solidFill>
          </w14:textFill>
        </w:rPr>
      </w:pPr>
      <w:r>
        <w:rPr>
          <w:rFonts w:ascii="仿宋_GB2312" w:hAnsi="仿宋" w:eastAsia="仿宋_GB2312" w:cs="Arial"/>
          <w:color w:val="000000" w:themeColor="text1"/>
          <w:kern w:val="0"/>
          <w14:textFill>
            <w14:solidFill>
              <w14:schemeClr w14:val="tx1"/>
            </w14:solidFill>
          </w14:textFill>
        </w:rPr>
        <w:t>3.4.1投标文件报价出现前后不一致的，按照下列规定修正：</w:t>
      </w:r>
    </w:p>
    <w:p>
      <w:pPr>
        <w:pStyle w:val="130"/>
        <w:spacing w:before="0"/>
        <w:ind w:firstLine="480"/>
        <w:rPr>
          <w:rFonts w:ascii="仿宋" w:hAnsi="仿宋" w:eastAsia="仿宋" w:cs="仿宋"/>
          <w:color w:val="000000" w:themeColor="text1"/>
          <w:kern w:val="0"/>
          <w:szCs w:val="24"/>
          <w14:textFill>
            <w14:solidFill>
              <w14:schemeClr w14:val="tx1"/>
            </w14:solidFill>
          </w14:textFill>
        </w:rPr>
      </w:pPr>
      <w:r>
        <w:rPr>
          <w:rFonts w:ascii="仿宋" w:hAnsi="仿宋" w:eastAsia="仿宋" w:cs="仿宋"/>
          <w:color w:val="000000" w:themeColor="text1"/>
          <w:kern w:val="0"/>
          <w:szCs w:val="24"/>
          <w14:textFill>
            <w14:solidFill>
              <w14:schemeClr w14:val="tx1"/>
            </w14:solidFill>
          </w14:textFill>
        </w:rPr>
        <w:t>3.4.1.1投标文件中开标一览表(报价表)内容与投标文件中相应内容不一致的，以开标一览表(报价表)为准;</w:t>
      </w:r>
    </w:p>
    <w:p>
      <w:pPr>
        <w:pStyle w:val="130"/>
        <w:spacing w:before="0"/>
        <w:ind w:firstLine="480"/>
        <w:rPr>
          <w:rFonts w:ascii="仿宋" w:hAnsi="仿宋" w:eastAsia="仿宋" w:cs="仿宋"/>
          <w:color w:val="000000" w:themeColor="text1"/>
          <w:kern w:val="0"/>
          <w:szCs w:val="24"/>
          <w14:textFill>
            <w14:solidFill>
              <w14:schemeClr w14:val="tx1"/>
            </w14:solidFill>
          </w14:textFill>
        </w:rPr>
      </w:pPr>
      <w:r>
        <w:rPr>
          <w:rFonts w:ascii="仿宋" w:hAnsi="仿宋" w:eastAsia="仿宋" w:cs="仿宋"/>
          <w:color w:val="000000" w:themeColor="text1"/>
          <w:kern w:val="0"/>
          <w:szCs w:val="24"/>
          <w14:textFill>
            <w14:solidFill>
              <w14:schemeClr w14:val="tx1"/>
            </w14:solidFill>
          </w14:textFill>
        </w:rPr>
        <w:t>3.4.1.2大写金额和小写金额不一致的，以大写金额为准;</w:t>
      </w:r>
    </w:p>
    <w:p>
      <w:pPr>
        <w:pStyle w:val="130"/>
        <w:spacing w:before="0"/>
        <w:ind w:firstLine="480"/>
        <w:rPr>
          <w:rFonts w:ascii="仿宋" w:hAnsi="仿宋" w:eastAsia="仿宋" w:cs="仿宋"/>
          <w:color w:val="000000" w:themeColor="text1"/>
          <w:kern w:val="0"/>
          <w:szCs w:val="24"/>
          <w14:textFill>
            <w14:solidFill>
              <w14:schemeClr w14:val="tx1"/>
            </w14:solidFill>
          </w14:textFill>
        </w:rPr>
      </w:pPr>
      <w:r>
        <w:rPr>
          <w:rFonts w:ascii="仿宋" w:hAnsi="仿宋" w:eastAsia="仿宋" w:cs="仿宋"/>
          <w:color w:val="000000" w:themeColor="text1"/>
          <w:kern w:val="0"/>
          <w:szCs w:val="24"/>
          <w14:textFill>
            <w14:solidFill>
              <w14:schemeClr w14:val="tx1"/>
            </w14:solidFill>
          </w14:textFill>
        </w:rPr>
        <w:t>3.4.1.3单价金额小数点或者百分比有明显错位的，以开标一览表的总价为准，并修改单价;</w:t>
      </w:r>
    </w:p>
    <w:p>
      <w:pPr>
        <w:pStyle w:val="130"/>
        <w:spacing w:before="0"/>
        <w:ind w:firstLine="480"/>
        <w:rPr>
          <w:rFonts w:ascii="仿宋" w:hAnsi="仿宋" w:eastAsia="仿宋" w:cs="仿宋"/>
          <w:color w:val="000000" w:themeColor="text1"/>
          <w:kern w:val="0"/>
          <w:szCs w:val="24"/>
          <w14:textFill>
            <w14:solidFill>
              <w14:schemeClr w14:val="tx1"/>
            </w14:solidFill>
          </w14:textFill>
        </w:rPr>
      </w:pPr>
      <w:r>
        <w:rPr>
          <w:rFonts w:ascii="仿宋" w:hAnsi="仿宋" w:eastAsia="仿宋" w:cs="仿宋"/>
          <w:color w:val="000000" w:themeColor="text1"/>
          <w:kern w:val="0"/>
          <w:szCs w:val="24"/>
          <w14:textFill>
            <w14:solidFill>
              <w14:schemeClr w14:val="tx1"/>
            </w14:solidFill>
          </w14:textFill>
        </w:rPr>
        <w:t>3.4.1.4总价金额与按单价汇总金额不一致的，以单价金额计算结果为准。</w:t>
      </w:r>
    </w:p>
    <w:p>
      <w:pPr>
        <w:pStyle w:val="130"/>
        <w:spacing w:before="0"/>
        <w:ind w:firstLine="480"/>
        <w:rPr>
          <w:rFonts w:ascii="仿宋" w:hAnsi="仿宋" w:eastAsia="仿宋" w:cs="仿宋"/>
          <w:color w:val="000000" w:themeColor="text1"/>
          <w:kern w:val="0"/>
          <w:szCs w:val="24"/>
          <w14:textFill>
            <w14:solidFill>
              <w14:schemeClr w14:val="tx1"/>
            </w14:solidFill>
          </w14:textFill>
        </w:rPr>
      </w:pPr>
      <w:r>
        <w:rPr>
          <w:rFonts w:ascii="仿宋" w:hAnsi="仿宋" w:eastAsia="仿宋" w:cs="仿宋"/>
          <w:color w:val="000000" w:themeColor="text1"/>
          <w:kern w:val="0"/>
          <w:szCs w:val="24"/>
          <w14:textFill>
            <w14:solidFill>
              <w14:schemeClr w14:val="tx1"/>
            </w14:solidFill>
          </w14:textFill>
        </w:rPr>
        <w:t>3.4.1.5同时出现两种以上不一致的，按照3.4.1</w:t>
      </w:r>
      <w:r>
        <w:rPr>
          <w:rFonts w:hint="eastAsia" w:ascii="仿宋" w:hAnsi="仿宋" w:eastAsia="仿宋" w:cs="仿宋"/>
          <w:color w:val="000000" w:themeColor="text1"/>
          <w:kern w:val="0"/>
          <w:szCs w:val="24"/>
          <w14:textFill>
            <w14:solidFill>
              <w14:schemeClr w14:val="tx1"/>
            </w14:solidFill>
          </w14:textFill>
        </w:rPr>
        <w:t>规定的顺序修正。修正后的报价按照财政部第</w:t>
      </w:r>
      <w:r>
        <w:rPr>
          <w:rFonts w:ascii="仿宋" w:hAnsi="仿宋" w:eastAsia="仿宋" w:cs="仿宋"/>
          <w:color w:val="000000" w:themeColor="text1"/>
          <w:kern w:val="0"/>
          <w:szCs w:val="24"/>
          <w14:textFill>
            <w14:solidFill>
              <w14:schemeClr w14:val="tx1"/>
            </w14:solidFill>
          </w14:textFill>
        </w:rPr>
        <w:t xml:space="preserve">87号令 </w:t>
      </w:r>
      <w:r>
        <w:rPr>
          <w:rFonts w:hint="eastAsia" w:ascii="仿宋" w:hAnsi="仿宋" w:eastAsia="仿宋" w:cs="仿宋"/>
          <w:color w:val="000000" w:themeColor="text1"/>
          <w:kern w:val="0"/>
          <w:szCs w:val="24"/>
          <w14:textFill>
            <w14:solidFill>
              <w14:schemeClr w14:val="tx1"/>
            </w14:solidFill>
          </w14:textFill>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3.4.2</w:t>
      </w:r>
      <w:r>
        <w:rPr>
          <w:rFonts w:hint="eastAsia" w:ascii="仿宋" w:hAnsi="仿宋" w:eastAsia="仿宋" w:cs="仿宋"/>
          <w:color w:val="000000" w:themeColor="text1"/>
          <w:kern w:val="0"/>
          <w:sz w:val="24"/>
          <w14:textFill>
            <w14:solidFill>
              <w14:schemeClr w14:val="tx1"/>
            </w14:solidFill>
          </w14:textFill>
        </w:rPr>
        <w:t>投标文件出现不是唯一的、有选择性投标报价的，投标无效。</w:t>
      </w:r>
    </w:p>
    <w:p>
      <w:pPr>
        <w:snapToGrid w:val="0"/>
        <w:spacing w:line="360" w:lineRule="auto"/>
        <w:ind w:firstLine="480" w:firstLineChars="200"/>
        <w:jc w:val="left"/>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3.4.3</w:t>
      </w:r>
      <w:r>
        <w:rPr>
          <w:rFonts w:hint="eastAsia" w:ascii="仿宋" w:hAnsi="仿宋" w:eastAsia="仿宋" w:cs="仿宋"/>
          <w:color w:val="000000" w:themeColor="text1"/>
          <w:kern w:val="0"/>
          <w:sz w:val="24"/>
          <w14:textFill>
            <w14:solidFill>
              <w14:schemeClr w14:val="tx1"/>
            </w14:solidFill>
          </w14:textFill>
        </w:rPr>
        <w:t>投标报价超过招标文件中规定的预算金额或者最高限价的，投标无效。</w:t>
      </w:r>
    </w:p>
    <w:p>
      <w:pPr>
        <w:pStyle w:val="130"/>
        <w:spacing w:before="0"/>
        <w:ind w:firstLine="480"/>
        <w:rPr>
          <w:rFonts w:ascii="仿宋" w:hAnsi="仿宋" w:eastAsia="仿宋" w:cs="仿宋"/>
          <w:color w:val="000000" w:themeColor="text1"/>
          <w:kern w:val="0"/>
          <w:szCs w:val="24"/>
          <w14:textFill>
            <w14:solidFill>
              <w14:schemeClr w14:val="tx1"/>
            </w14:solidFill>
          </w14:textFill>
        </w:rPr>
      </w:pPr>
      <w:r>
        <w:rPr>
          <w:rFonts w:ascii="仿宋" w:hAnsi="仿宋" w:eastAsia="仿宋" w:cs="仿宋"/>
          <w:color w:val="000000" w:themeColor="text1"/>
          <w:kern w:val="0"/>
          <w:szCs w:val="24"/>
          <w14:textFill>
            <w14:solidFill>
              <w14:schemeClr w14:val="tx1"/>
            </w14:solidFill>
          </w14:textFill>
        </w:rPr>
        <w:t>3.4.4</w:t>
      </w:r>
      <w:r>
        <w:rPr>
          <w:rFonts w:hint="eastAsia" w:ascii="仿宋" w:hAnsi="仿宋" w:eastAsia="仿宋" w:cs="仿宋"/>
          <w:color w:val="000000" w:themeColor="text1"/>
          <w:kern w:val="0"/>
          <w:szCs w:val="24"/>
          <w14:textFill>
            <w14:solidFill>
              <w14:schemeClr w14:val="tx1"/>
            </w14:solidFill>
          </w14:textFill>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000000" w:themeColor="text1"/>
          <w:kern w:val="0"/>
          <w:szCs w:val="24"/>
          <w14:textFill>
            <w14:solidFill>
              <w14:schemeClr w14:val="tx1"/>
            </w14:solidFill>
          </w14:textFill>
        </w:rPr>
        <w:t>;投标人不能证明其报价合理性的，评标委员会应当将其作为无效投标处理。</w:t>
      </w:r>
    </w:p>
    <w:p>
      <w:pPr>
        <w:pStyle w:val="130"/>
        <w:spacing w:before="0"/>
        <w:ind w:firstLine="480"/>
        <w:rPr>
          <w:rFonts w:ascii="仿宋" w:hAnsi="仿宋" w:eastAsia="仿宋" w:cs="仿宋"/>
          <w:color w:val="000000" w:themeColor="text1"/>
          <w:kern w:val="0"/>
          <w:szCs w:val="24"/>
          <w14:textFill>
            <w14:solidFill>
              <w14:schemeClr w14:val="tx1"/>
            </w14:solidFill>
          </w14:textFill>
        </w:rPr>
      </w:pPr>
      <w:r>
        <w:rPr>
          <w:rFonts w:ascii="仿宋" w:hAnsi="仿宋" w:eastAsia="仿宋" w:cs="仿宋"/>
          <w:color w:val="000000" w:themeColor="text1"/>
          <w:kern w:val="0"/>
          <w:szCs w:val="24"/>
          <w14:textFill>
            <w14:solidFill>
              <w14:schemeClr w14:val="tx1"/>
            </w14:solidFill>
          </w14:textFill>
        </w:rPr>
        <w:t>3.4.5</w:t>
      </w:r>
      <w:r>
        <w:rPr>
          <w:rFonts w:hint="eastAsia" w:ascii="仿宋" w:hAnsi="仿宋" w:eastAsia="仿宋" w:cs="仿宋"/>
          <w:color w:val="000000" w:themeColor="text1"/>
          <w:kern w:val="0"/>
          <w:szCs w:val="24"/>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对于未预留份额专门面向中小企业的政府采购货物或服务项目，以及预留份额政府采购货物或服务项目中的非预留部分标项，对小型和微型企业的投标报价给予2</w:t>
      </w:r>
      <w:r>
        <w:rPr>
          <w:rFonts w:ascii="仿宋" w:hAnsi="仿宋" w:eastAsia="仿宋" w:cs="仿宋"/>
          <w:color w:val="000000" w:themeColor="text1"/>
          <w:kern w:val="0"/>
          <w:szCs w:val="24"/>
          <w14:textFill>
            <w14:solidFill>
              <w14:schemeClr w14:val="tx1"/>
            </w14:solidFill>
          </w14:textFill>
        </w:rPr>
        <w:t>0%的扣除，用扣除后的价格参与评审。接受大中型企业与小</w:t>
      </w:r>
      <w:r>
        <w:rPr>
          <w:rFonts w:hint="eastAsia" w:ascii="仿宋" w:hAnsi="仿宋" w:eastAsia="仿宋" w:cs="仿宋"/>
          <w:color w:val="000000" w:themeColor="text1"/>
          <w:kern w:val="0"/>
          <w:szCs w:val="24"/>
          <w14:textFill>
            <w14:solidFill>
              <w14:schemeClr w14:val="tx1"/>
            </w14:solidFill>
          </w14:textFill>
        </w:rPr>
        <w:t>微企业组成联合体或者允许大中型企业向一家或者多家小微企业分包的政府采购货物或服务项目，对于联合协议或者分包意向协议约定小微企业的合同份额占到合同总金额4</w:t>
      </w:r>
      <w:r>
        <w:rPr>
          <w:rFonts w:ascii="仿宋" w:hAnsi="仿宋" w:eastAsia="仿宋" w:cs="仿宋"/>
          <w:color w:val="000000" w:themeColor="text1"/>
          <w:kern w:val="0"/>
          <w:szCs w:val="24"/>
          <w14:textFill>
            <w14:solidFill>
              <w14:schemeClr w14:val="tx1"/>
            </w14:solidFill>
          </w14:textFill>
        </w:rPr>
        <w:t>0%以上的，对联合体或者大中型企业的报价给予</w:t>
      </w:r>
      <w:r>
        <w:rPr>
          <w:rFonts w:hint="eastAsia" w:ascii="仿宋" w:hAnsi="仿宋" w:eastAsia="仿宋" w:cs="仿宋"/>
          <w:color w:val="000000" w:themeColor="text1"/>
          <w:kern w:val="0"/>
          <w:szCs w:val="24"/>
          <w14:textFill>
            <w14:solidFill>
              <w14:schemeClr w14:val="tx1"/>
            </w14:solidFill>
          </w14:textFill>
        </w:rPr>
        <w:t>6</w:t>
      </w:r>
      <w:r>
        <w:rPr>
          <w:rFonts w:ascii="仿宋" w:hAnsi="仿宋" w:eastAsia="仿宋" w:cs="仿宋"/>
          <w:color w:val="000000" w:themeColor="text1"/>
          <w:kern w:val="0"/>
          <w:szCs w:val="24"/>
          <w14:textFill>
            <w14:solidFill>
              <w14:schemeClr w14:val="tx1"/>
            </w14:solidFill>
          </w14:textFill>
        </w:rPr>
        <w:t>%的扣除，用扣除后的价格参加评审。组成联合体或者接受分包的小</w:t>
      </w:r>
      <w:r>
        <w:rPr>
          <w:rFonts w:hint="eastAsia" w:ascii="仿宋" w:hAnsi="仿宋" w:eastAsia="仿宋" w:cs="仿宋"/>
          <w:color w:val="000000" w:themeColor="text1"/>
          <w:kern w:val="0"/>
          <w:szCs w:val="24"/>
          <w14:textFill>
            <w14:solidFill>
              <w14:schemeClr w14:val="tx1"/>
            </w14:solidFill>
          </w14:textFill>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b/>
          <w:color w:val="000000" w:themeColor="text1"/>
          <w:kern w:val="0"/>
          <w:sz w:val="24"/>
          <w14:textFill>
            <w14:solidFill>
              <w14:schemeClr w14:val="tx1"/>
            </w14:solidFill>
          </w14:textFill>
        </w:rPr>
        <w:t>3.5</w:t>
      </w:r>
      <w:r>
        <w:rPr>
          <w:rFonts w:hint="eastAsia" w:ascii="仿宋_GB2312" w:hAnsi="仿宋" w:eastAsia="仿宋_GB2312" w:cs="Arial"/>
          <w:b/>
          <w:color w:val="000000" w:themeColor="text1"/>
          <w:kern w:val="0"/>
          <w:sz w:val="24"/>
          <w14:textFill>
            <w14:solidFill>
              <w14:schemeClr w14:val="tx1"/>
            </w14:solidFill>
          </w14:textFill>
        </w:rPr>
        <w:t>排序与推荐。</w:t>
      </w:r>
      <w:r>
        <w:rPr>
          <w:rFonts w:ascii="仿宋_GB2312" w:hAnsi="仿宋" w:eastAsia="仿宋_GB2312" w:cs="Arial"/>
          <w:color w:val="000000" w:themeColor="text1"/>
          <w:kern w:val="0"/>
          <w:sz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color w:val="000000" w:themeColor="text1"/>
          <w:kern w:val="0"/>
          <w:sz w:val="24"/>
          <w14:textFill>
            <w14:solidFill>
              <w14:schemeClr w14:val="tx1"/>
            </w14:solidFill>
          </w14:textFill>
        </w:rPr>
        <w:t>。</w:t>
      </w:r>
    </w:p>
    <w:p>
      <w:pPr>
        <w:spacing w:line="360" w:lineRule="auto"/>
        <w:rPr>
          <w:rFonts w:ascii="仿宋_GB2312" w:hAnsi="仿宋" w:eastAsia="仿宋_GB2312" w:cs="Arial"/>
          <w:b/>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b/>
          <w:color w:val="000000" w:themeColor="text1"/>
          <w:kern w:val="0"/>
          <w:sz w:val="24"/>
          <w14:textFill>
            <w14:solidFill>
              <w14:schemeClr w14:val="tx1"/>
            </w14:solidFill>
          </w14:textFill>
        </w:rPr>
        <w:t>3.6编写评标报告。</w:t>
      </w:r>
      <w:r>
        <w:rPr>
          <w:rFonts w:ascii="仿宋_GB2312" w:hAnsi="仿宋" w:eastAsia="仿宋_GB2312" w:cs="Arial"/>
          <w:color w:val="000000" w:themeColor="text1"/>
          <w:kern w:val="0"/>
          <w:sz w:val="24"/>
          <w14:textFill>
            <w14:solidFill>
              <w14:schemeClr w14:val="tx1"/>
            </w14:solidFill>
          </w14:textFill>
        </w:rPr>
        <w:t>评标委员会根据全体评标成员签字的原始评标记录和评标结果编写评标报告。</w:t>
      </w:r>
      <w:r>
        <w:rPr>
          <w:rFonts w:hint="eastAsia" w:ascii="仿宋_GB2312" w:hAnsi="仿宋" w:eastAsia="仿宋_GB2312" w:cs="Arial"/>
          <w:color w:val="000000" w:themeColor="text1"/>
          <w:kern w:val="0"/>
          <w:sz w:val="24"/>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ind w:firstLine="643" w:firstLineChars="200"/>
        <w:jc w:val="left"/>
        <w:rPr>
          <w:rFonts w:ascii="仿宋_GB2312" w:hAnsi="仿宋" w:eastAsia="仿宋_GB2312" w:cs="仿宋_GB2312"/>
          <w:b/>
          <w:color w:val="000000" w:themeColor="text1"/>
          <w:sz w:val="32"/>
          <w14:textFill>
            <w14:solidFill>
              <w14:schemeClr w14:val="tx1"/>
            </w14:solidFill>
          </w14:textFill>
        </w:rPr>
      </w:pPr>
      <w:r>
        <w:rPr>
          <w:rFonts w:hint="eastAsia" w:ascii="仿宋_GB2312" w:hAnsi="仿宋" w:eastAsia="仿宋_GB2312" w:cs="仿宋_GB2312"/>
          <w:b/>
          <w:color w:val="000000" w:themeColor="text1"/>
          <w:sz w:val="32"/>
          <w14:textFill>
            <w14:solidFill>
              <w14:schemeClr w14:val="tx1"/>
            </w14:solidFill>
          </w14:textFill>
        </w:rPr>
        <w:t>四、评标中的其他事项</w:t>
      </w:r>
    </w:p>
    <w:p>
      <w:pPr>
        <w:pStyle w:val="130"/>
        <w:spacing w:before="0"/>
        <w:ind w:firstLine="472" w:firstLineChars="196"/>
        <w:rPr>
          <w:rFonts w:ascii="仿宋_GB2312" w:hAnsi="仿宋" w:eastAsia="仿宋_GB2312" w:cs="Arial"/>
          <w:color w:val="000000" w:themeColor="text1"/>
          <w:kern w:val="0"/>
          <w:szCs w:val="24"/>
          <w14:textFill>
            <w14:solidFill>
              <w14:schemeClr w14:val="tx1"/>
            </w14:solidFill>
          </w14:textFill>
        </w:rPr>
      </w:pPr>
      <w:r>
        <w:rPr>
          <w:rFonts w:ascii="仿宋_GB2312" w:hAnsi="仿宋" w:eastAsia="仿宋_GB2312" w:cs="Arial"/>
          <w:b/>
          <w:color w:val="000000" w:themeColor="text1"/>
          <w:kern w:val="0"/>
          <w:szCs w:val="24"/>
          <w14:textFill>
            <w14:solidFill>
              <w14:schemeClr w14:val="tx1"/>
            </w14:solidFill>
          </w14:textFill>
        </w:rPr>
        <w:t>4.1</w:t>
      </w:r>
      <w:r>
        <w:rPr>
          <w:rFonts w:hint="eastAsia" w:ascii="仿宋_GB2312" w:hAnsi="仿宋" w:eastAsia="仿宋_GB2312" w:cs="Arial"/>
          <w:b/>
          <w:color w:val="000000" w:themeColor="text1"/>
          <w:kern w:val="0"/>
          <w:szCs w:val="24"/>
          <w14:textFill>
            <w14:solidFill>
              <w14:schemeClr w14:val="tx1"/>
            </w14:solidFill>
          </w14:textFill>
        </w:rPr>
        <w:t>投标人澄清、说明或者补正。</w:t>
      </w:r>
      <w:r>
        <w:rPr>
          <w:rFonts w:hint="eastAsia" w:ascii="仿宋_GB2312" w:hAnsi="仿宋" w:eastAsia="仿宋_GB2312" w:cs="Arial"/>
          <w:color w:val="000000" w:themeColor="text1"/>
          <w:kern w:val="0"/>
          <w:szCs w:val="24"/>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ascii="仿宋_GB2312" w:hAnsi="仿宋" w:eastAsia="仿宋_GB2312" w:cs="仿宋_GB2312"/>
          <w:color w:val="000000" w:themeColor="text1"/>
          <w:szCs w:val="21"/>
          <w14:textFill>
            <w14:solidFill>
              <w14:schemeClr w14:val="tx1"/>
            </w14:solidFill>
          </w14:textFill>
        </w:rPr>
      </w:pPr>
      <w:r>
        <w:rPr>
          <w:rFonts w:ascii="仿宋_GB2312" w:hAnsi="仿宋" w:eastAsia="仿宋_GB2312" w:cs="Arial"/>
          <w:b/>
          <w:color w:val="000000" w:themeColor="text1"/>
          <w:kern w:val="0"/>
          <w14:textFill>
            <w14:solidFill>
              <w14:schemeClr w14:val="tx1"/>
            </w14:solidFill>
          </w14:textFill>
        </w:rPr>
        <w:t>4.2投标无效。</w:t>
      </w:r>
      <w:r>
        <w:rPr>
          <w:rFonts w:hint="eastAsia" w:ascii="仿宋_GB2312" w:hAnsi="仿宋" w:eastAsia="仿宋_GB2312" w:cs="仿宋_GB2312"/>
          <w:color w:val="000000" w:themeColor="text1"/>
          <w:szCs w:val="21"/>
          <w14:textFill>
            <w14:solidFill>
              <w14:schemeClr w14:val="tx1"/>
            </w14:solidFill>
          </w14:textFill>
        </w:rPr>
        <w:t>有下列情况之一的，投标无效：</w:t>
      </w:r>
    </w:p>
    <w:p>
      <w:pPr>
        <w:spacing w:line="360" w:lineRule="auto"/>
        <w:ind w:firstLine="480" w:firstLineChars="200"/>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color w:val="000000" w:themeColor="text1"/>
          <w:kern w:val="0"/>
          <w:sz w:val="24"/>
          <w14:textFill>
            <w14:solidFill>
              <w14:schemeClr w14:val="tx1"/>
            </w14:solidFill>
          </w14:textFill>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color w:val="000000" w:themeColor="text1"/>
          <w:kern w:val="0"/>
          <w:sz w:val="24"/>
          <w14:textFill>
            <w14:solidFill>
              <w14:schemeClr w14:val="tx1"/>
            </w14:solidFill>
          </w14:textFill>
        </w:rPr>
        <w:t>4.2.2投标文件未按照招标文件要求签署、盖章的；</w:t>
      </w:r>
    </w:p>
    <w:p>
      <w:pPr>
        <w:spacing w:line="360" w:lineRule="auto"/>
        <w:ind w:firstLine="480" w:firstLineChars="200"/>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color w:val="000000" w:themeColor="text1"/>
          <w:kern w:val="0"/>
          <w:sz w:val="24"/>
          <w14:textFill>
            <w14:solidFill>
              <w14:schemeClr w14:val="tx1"/>
            </w14:solidFill>
          </w14:textFill>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color w:val="000000" w:themeColor="text1"/>
          <w:kern w:val="0"/>
          <w:sz w:val="24"/>
          <w14:textFill>
            <w14:solidFill>
              <w14:schemeClr w14:val="tx1"/>
            </w14:solidFill>
          </w14:textFill>
        </w:rPr>
        <w:t>的；</w:t>
      </w:r>
    </w:p>
    <w:p>
      <w:pPr>
        <w:spacing w:line="360" w:lineRule="auto"/>
        <w:ind w:firstLine="480" w:firstLineChars="200"/>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color w:val="000000" w:themeColor="text1"/>
          <w:kern w:val="0"/>
          <w:sz w:val="24"/>
          <w14:textFill>
            <w14:solidFill>
              <w14:schemeClr w14:val="tx1"/>
            </w14:solidFill>
          </w14:textFill>
        </w:rPr>
        <w:t>4.2.4投标文件含有采购人不能接受的附加条件的；</w:t>
      </w:r>
    </w:p>
    <w:p>
      <w:pPr>
        <w:spacing w:line="360" w:lineRule="auto"/>
        <w:ind w:firstLine="480" w:firstLineChars="200"/>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color w:val="000000" w:themeColor="text1"/>
          <w:kern w:val="0"/>
          <w:sz w:val="24"/>
          <w14:textFill>
            <w14:solidFill>
              <w14:schemeClr w14:val="tx1"/>
            </w14:solidFill>
          </w14:textFill>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color w:val="000000" w:themeColor="text1"/>
          <w:kern w:val="0"/>
          <w:sz w:val="24"/>
          <w14:textFill>
            <w14:solidFill>
              <w14:schemeClr w14:val="tx1"/>
            </w14:solidFill>
          </w14:textFill>
        </w:rPr>
        <w:t xml:space="preserve">  </w:t>
      </w:r>
      <w:r>
        <w:rPr>
          <w:rFonts w:hint="eastAsia" w:ascii="仿宋_GB2312" w:hAnsi="仿宋" w:eastAsia="仿宋_GB2312" w:cs="Arial"/>
          <w:color w:val="000000" w:themeColor="text1"/>
          <w:kern w:val="0"/>
          <w:sz w:val="24"/>
          <w14:textFill>
            <w14:solidFill>
              <w14:schemeClr w14:val="tx1"/>
            </w14:solidFill>
          </w14:textFill>
        </w:rPr>
        <w:t xml:space="preserve"> </w:t>
      </w:r>
      <w:r>
        <w:rPr>
          <w:rFonts w:ascii="仿宋_GB2312" w:hAnsi="仿宋" w:eastAsia="仿宋_GB2312" w:cs="Arial"/>
          <w:color w:val="000000" w:themeColor="text1"/>
          <w:kern w:val="0"/>
          <w:sz w:val="24"/>
          <w14:textFill>
            <w14:solidFill>
              <w14:schemeClr w14:val="tx1"/>
            </w14:solidFill>
          </w14:textFill>
        </w:rPr>
        <w:t>4.2.6投标文件出现不是唯一的、有选择性投标报价的;</w:t>
      </w:r>
    </w:p>
    <w:p>
      <w:pPr>
        <w:spacing w:line="360" w:lineRule="auto"/>
        <w:ind w:firstLine="480" w:firstLineChars="200"/>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color w:val="000000" w:themeColor="text1"/>
          <w:kern w:val="0"/>
          <w:sz w:val="24"/>
          <w14:textFill>
            <w14:solidFill>
              <w14:schemeClr w14:val="tx1"/>
            </w14:solidFill>
          </w14:textFill>
        </w:rPr>
        <w:t>4.2.7投标报价超过招标文件中规定的预算金额或者最高限价的;</w:t>
      </w:r>
    </w:p>
    <w:p>
      <w:pPr>
        <w:spacing w:line="360" w:lineRule="auto"/>
        <w:ind w:firstLine="480" w:firstLineChars="200"/>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color w:val="000000" w:themeColor="text1"/>
          <w:kern w:val="0"/>
          <w:sz w:val="24"/>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color w:val="000000" w:themeColor="text1"/>
          <w:kern w:val="0"/>
          <w:sz w:val="24"/>
          <w14:textFill>
            <w14:solidFill>
              <w14:schemeClr w14:val="tx1"/>
            </w14:solidFill>
          </w14:textFill>
        </w:rPr>
        <w:t>4.2.9投标人对根据修正原则修正后的报价不确认的；</w:t>
      </w:r>
    </w:p>
    <w:p>
      <w:pPr>
        <w:spacing w:line="360" w:lineRule="auto"/>
        <w:ind w:firstLine="480" w:firstLineChars="200"/>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color w:val="000000" w:themeColor="text1"/>
          <w:kern w:val="0"/>
          <w:sz w:val="24"/>
          <w14:textFill>
            <w14:solidFill>
              <w14:schemeClr w14:val="tx1"/>
            </w14:solidFill>
          </w14:textFill>
        </w:rPr>
        <w:t>4.2.10投标人提供虚假材料投标的；</w:t>
      </w:r>
    </w:p>
    <w:p>
      <w:pPr>
        <w:spacing w:line="360" w:lineRule="auto"/>
        <w:ind w:firstLine="240" w:firstLineChars="100"/>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color w:val="000000" w:themeColor="text1"/>
          <w:kern w:val="0"/>
          <w:sz w:val="24"/>
          <w14:textFill>
            <w14:solidFill>
              <w14:schemeClr w14:val="tx1"/>
            </w14:solidFill>
          </w14:textFill>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color w:val="000000" w:themeColor="text1"/>
          <w:kern w:val="0"/>
          <w:sz w:val="24"/>
          <w14:textFill>
            <w14:solidFill>
              <w14:schemeClr w14:val="tx1"/>
            </w14:solidFill>
          </w14:textFill>
        </w:rPr>
        <w:t>4.2.12投标人仅提交备份投标文件，没有在电子交易平台传输递交投标文件的，投标无效；</w:t>
      </w:r>
    </w:p>
    <w:p>
      <w:pPr>
        <w:pStyle w:val="4"/>
        <w:ind w:left="862" w:leftChars="205"/>
        <w:rPr>
          <w:rFonts w:cs="Arial"/>
          <w:b w:val="0"/>
          <w:bCs w:val="0"/>
          <w:color w:val="000000" w:themeColor="text1"/>
          <w:kern w:val="0"/>
          <w:sz w:val="24"/>
          <w:szCs w:val="24"/>
          <w:lang w:val="en-US"/>
          <w14:textFill>
            <w14:solidFill>
              <w14:schemeClr w14:val="tx1"/>
            </w14:solidFill>
          </w14:textFill>
        </w:rPr>
      </w:pPr>
      <w:r>
        <w:rPr>
          <w:rFonts w:cs="Arial"/>
          <w:b w:val="0"/>
          <w:bCs w:val="0"/>
          <w:color w:val="000000" w:themeColor="text1"/>
          <w:kern w:val="0"/>
          <w:sz w:val="24"/>
          <w:szCs w:val="24"/>
          <w:lang w:val="en-US"/>
          <w14:textFill>
            <w14:solidFill>
              <w14:schemeClr w14:val="tx1"/>
            </w14:solidFill>
          </w14:textFill>
        </w:rPr>
        <w:t xml:space="preserve">4.2.13 </w:t>
      </w:r>
      <w:r>
        <w:rPr>
          <w:rFonts w:hint="eastAsia" w:cs="Arial"/>
          <w:b w:val="0"/>
          <w:bCs w:val="0"/>
          <w:color w:val="000000" w:themeColor="text1"/>
          <w:kern w:val="0"/>
          <w:sz w:val="24"/>
          <w:szCs w:val="24"/>
          <w:lang w:val="en-US"/>
          <w14:textFill>
            <w14:solidFill>
              <w14:schemeClr w14:val="tx1"/>
            </w14:solidFill>
          </w14:textFill>
        </w:rPr>
        <w:t>投标文件不满足招标文件的其它实质性要求的；</w:t>
      </w:r>
    </w:p>
    <w:p>
      <w:pPr>
        <w:spacing w:line="360" w:lineRule="auto"/>
        <w:ind w:firstLine="480" w:firstLineChars="200"/>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color w:val="000000" w:themeColor="text1"/>
          <w:kern w:val="0"/>
          <w:sz w:val="24"/>
          <w14:textFill>
            <w14:solidFill>
              <w14:schemeClr w14:val="tx1"/>
            </w14:solidFill>
          </w14:textFill>
        </w:rPr>
        <w:t>4.2.14法律、法规、规章（适用本市的）及省级以上规范性文件（适用本市的）规定的其他无效情形。</w:t>
      </w:r>
    </w:p>
    <w:p>
      <w:pPr>
        <w:pStyle w:val="26"/>
        <w:snapToGrid w:val="0"/>
        <w:spacing w:line="360" w:lineRule="auto"/>
        <w:ind w:firstLine="472" w:firstLineChars="196"/>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b/>
          <w:color w:val="000000" w:themeColor="text1"/>
          <w14:textFill>
            <w14:solidFill>
              <w14:schemeClr w14:val="tx1"/>
            </w14:solidFill>
          </w14:textFill>
        </w:rPr>
        <w:t>5.废标。</w:t>
      </w:r>
      <w:r>
        <w:rPr>
          <w:rFonts w:hint="eastAsia" w:ascii="仿宋_GB2312" w:hAnsi="仿宋" w:eastAsia="仿宋_GB2312" w:cs="仿宋_GB2312"/>
          <w:color w:val="000000" w:themeColor="text1"/>
          <w14:textFill>
            <w14:solidFill>
              <w14:schemeClr w14:val="tx1"/>
            </w14:solidFill>
          </w14:textFill>
        </w:rPr>
        <w:t>根据《中华人民共和国政府采购法》第三十六条之规定，在采购中，出现下列情形之一的，应予废标：</w:t>
      </w:r>
    </w:p>
    <w:p>
      <w:pPr>
        <w:pStyle w:val="26"/>
        <w:snapToGrid w:val="0"/>
        <w:spacing w:line="360" w:lineRule="auto"/>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5.1符合专业条件的供应商或者对招标文件作实质响应的供应商不足3家的；</w:t>
      </w:r>
    </w:p>
    <w:p>
      <w:pPr>
        <w:pStyle w:val="26"/>
        <w:snapToGrid w:val="0"/>
        <w:spacing w:line="360" w:lineRule="auto"/>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5.2出现影响采购公正的违法、违规行为的；</w:t>
      </w:r>
    </w:p>
    <w:p>
      <w:pPr>
        <w:pStyle w:val="26"/>
        <w:snapToGrid w:val="0"/>
        <w:spacing w:line="360" w:lineRule="auto"/>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5.3投标人的报价均超过了采购预算，采购人不能支付的；</w:t>
      </w:r>
    </w:p>
    <w:p>
      <w:pPr>
        <w:pStyle w:val="26"/>
        <w:snapToGrid w:val="0"/>
        <w:spacing w:line="360" w:lineRule="auto"/>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5.4因重大变故，采购任务取消的。</w:t>
      </w:r>
    </w:p>
    <w:p>
      <w:pPr>
        <w:pStyle w:val="26"/>
        <w:snapToGrid w:val="0"/>
        <w:spacing w:line="360" w:lineRule="auto"/>
        <w:rPr>
          <w:rFonts w:ascii="仿宋_GB2312" w:hAnsi="仿宋" w:eastAsia="仿宋_GB2312" w:cs="仿宋_GB2312"/>
          <w:color w:val="000000" w:themeColor="text1"/>
          <w14:textFill>
            <w14:solidFill>
              <w14:schemeClr w14:val="tx1"/>
            </w14:solidFill>
          </w14:textFill>
        </w:rPr>
      </w:pPr>
      <w:r>
        <w:rPr>
          <w:rFonts w:hint="eastAsia" w:ascii="仿宋_GB2312" w:hAnsi="仿宋" w:eastAsia="仿宋_GB2312" w:cs="仿宋_GB2312"/>
          <w:color w:val="000000" w:themeColor="text1"/>
          <w14:textFill>
            <w14:solidFill>
              <w14:schemeClr w14:val="tx1"/>
            </w14:solidFill>
          </w14:textFill>
        </w:rPr>
        <w:t>废标后，采购代理机构应当将废标理由通知所有投标人。</w:t>
      </w:r>
    </w:p>
    <w:p>
      <w:pPr>
        <w:pStyle w:val="26"/>
        <w:snapToGrid w:val="0"/>
        <w:spacing w:line="360" w:lineRule="auto"/>
        <w:ind w:firstLine="590" w:firstLineChars="245"/>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b/>
          <w:color w:val="000000" w:themeColor="text1"/>
          <w14:textFill>
            <w14:solidFill>
              <w14:schemeClr w14:val="tx1"/>
            </w14:solidFill>
          </w14:textFill>
        </w:rPr>
        <w:t>6.修改招标文件，重新组织采购活动。</w:t>
      </w:r>
      <w:r>
        <w:rPr>
          <w:rFonts w:hint="eastAsia" w:ascii="仿宋_GB2312" w:hAnsi="仿宋" w:eastAsia="仿宋_GB2312" w:cs="仿宋_GB2312"/>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590" w:firstLineChars="245"/>
        <w:rPr>
          <w:rFonts w:ascii="仿宋_GB2312" w:hAnsi="仿宋" w:eastAsia="仿宋_GB2312" w:cs="仿宋_GB2312"/>
          <w:color w:val="000000" w:themeColor="text1"/>
          <w14:textFill>
            <w14:solidFill>
              <w14:schemeClr w14:val="tx1"/>
            </w14:solidFill>
          </w14:textFill>
        </w:rPr>
      </w:pPr>
      <w:r>
        <w:rPr>
          <w:rFonts w:hint="eastAsia" w:ascii="仿宋_GB2312" w:hAnsi="Helvetica" w:eastAsia="仿宋_GB2312" w:cs="Helvetica"/>
          <w:b/>
          <w:color w:val="000000" w:themeColor="text1"/>
          <w:kern w:val="0"/>
          <w14:textFill>
            <w14:solidFill>
              <w14:schemeClr w14:val="tx1"/>
            </w14:solidFill>
          </w14:textFill>
        </w:rPr>
        <w:t>7.重新开展采购。</w:t>
      </w:r>
      <w:r>
        <w:rPr>
          <w:rFonts w:hint="eastAsia" w:ascii="仿宋_GB2312" w:hAnsi="仿宋" w:eastAsia="仿宋_GB2312" w:cs="仿宋_GB2312"/>
          <w:color w:val="000000" w:themeColor="text1"/>
          <w14:textFill>
            <w14:solidFill>
              <w14:schemeClr w14:val="tx1"/>
            </w14:solidFill>
          </w14:textFill>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7.1未确定中标或者中标人的，终止本次政府采购活动，重新开展政府采购</w:t>
      </w:r>
      <w:r>
        <w:rPr>
          <w:rFonts w:hint="eastAsia" w:ascii="仿宋_GB2312" w:hAnsi="仿宋" w:eastAsia="仿宋_GB2312" w:cs="仿宋_GB2312"/>
          <w:color w:val="000000" w:themeColor="text1"/>
          <w14:textFill>
            <w14:solidFill>
              <w14:schemeClr w14:val="tx1"/>
            </w14:solidFill>
          </w14:textFill>
        </w:rPr>
        <w:t>活动。</w:t>
      </w:r>
    </w:p>
    <w:p>
      <w:pPr>
        <w:pStyle w:val="26"/>
        <w:snapToGrid w:val="0"/>
        <w:spacing w:line="360" w:lineRule="auto"/>
        <w:ind w:firstLine="600" w:firstLineChars="25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ind w:left="0" w:leftChars="0" w:firstLine="480" w:firstLineChars="20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7.4政府采购合同已经履行，给采购人、供应</w:t>
      </w:r>
      <w:r>
        <w:rPr>
          <w:rFonts w:hint="eastAsia" w:ascii="仿宋_GB2312" w:hAnsi="仿宋" w:eastAsia="仿宋_GB2312" w:cs="仿宋_GB2312"/>
          <w:color w:val="000000" w:themeColor="text1"/>
          <w14:textFill>
            <w14:solidFill>
              <w14:schemeClr w14:val="tx1"/>
            </w14:solidFill>
          </w14:textFill>
        </w:rPr>
        <w:t>商造成损失的，由责任人承担赔偿责任。</w:t>
      </w:r>
    </w:p>
    <w:p>
      <w:pPr>
        <w:pStyle w:val="26"/>
        <w:snapToGrid w:val="0"/>
        <w:spacing w:line="360" w:lineRule="auto"/>
        <w:rPr>
          <w:rFonts w:ascii="仿宋_GB2312" w:hAnsi="仿宋" w:eastAsia="仿宋_GB2312" w:cs="仿宋_GB2312"/>
          <w:b/>
          <w:color w:val="000000" w:themeColor="text1"/>
          <w:sz w:val="36"/>
          <w:szCs w:val="36"/>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7.5政府采购当事人有其他违反政府采购</w:t>
      </w:r>
      <w:r>
        <w:rPr>
          <w:rFonts w:hint="eastAsia" w:ascii="仿宋_GB2312" w:hAnsi="仿宋" w:eastAsia="仿宋_GB2312" w:cs="仿宋_GB2312"/>
          <w:color w:val="000000" w:themeColor="text1"/>
          <w14:textFill>
            <w14:solidFill>
              <w14:schemeClr w14:val="tx1"/>
            </w14:solidFill>
          </w14:textFill>
        </w:rPr>
        <w:t>法</w:t>
      </w:r>
      <w:r>
        <w:rPr>
          <w:rFonts w:hint="eastAsia" w:ascii="仿宋_GB2312" w:hAnsi="仿宋" w:eastAsia="仿宋_GB2312" w:cs="Arial"/>
          <w:color w:val="000000" w:themeColor="text1"/>
          <w:kern w:val="0"/>
          <w14:textFill>
            <w14:solidFill>
              <w14:schemeClr w14:val="tx1"/>
            </w14:solidFill>
          </w14:textFill>
        </w:rPr>
        <w:t>或者政府采购法实施条例等法律法规规定</w:t>
      </w:r>
      <w:r>
        <w:rPr>
          <w:rFonts w:hint="eastAsia" w:ascii="仿宋_GB2312" w:hAnsi="仿宋" w:eastAsia="仿宋_GB2312" w:cs="仿宋_GB2312"/>
          <w:color w:val="000000" w:themeColor="text1"/>
          <w14:textFill>
            <w14:solidFill>
              <w14:schemeClr w14:val="tx1"/>
            </w14:solidFill>
          </w14:textFill>
        </w:rPr>
        <w:t>的行为，经改正后仍然影响或者可能影响中标、成交结果或者依法被认定为中标、成交无效的，依照</w:t>
      </w:r>
      <w:r>
        <w:rPr>
          <w:rFonts w:ascii="仿宋_GB2312" w:hAnsi="仿宋" w:eastAsia="仿宋_GB2312" w:cs="仿宋_GB2312"/>
          <w:color w:val="000000" w:themeColor="text1"/>
          <w14:textFill>
            <w14:solidFill>
              <w14:schemeClr w14:val="tx1"/>
            </w14:solidFill>
          </w14:textFill>
        </w:rPr>
        <w:t>7.1-7.4规定处理。</w:t>
      </w:r>
      <w:bookmarkEnd w:id="26"/>
      <w:bookmarkStart w:id="402" w:name="第五部分"/>
      <w:bookmarkStart w:id="403" w:name="_Toc86217003"/>
      <w:r>
        <w:rPr>
          <w:rFonts w:hint="eastAsia" w:ascii="仿宋_GB2312" w:hAnsi="仿宋" w:eastAsia="仿宋_GB2312" w:cs="仿宋_GB2312"/>
          <w:b/>
          <w:color w:val="000000" w:themeColor="text1"/>
          <w:sz w:val="36"/>
          <w:szCs w:val="36"/>
          <w14:textFill>
            <w14:solidFill>
              <w14:schemeClr w14:val="tx1"/>
            </w14:solidFill>
          </w14:textFill>
        </w:rPr>
        <w:br w:type="page"/>
      </w:r>
    </w:p>
    <w:p>
      <w:pPr>
        <w:jc w:val="center"/>
        <w:rPr>
          <w:rFonts w:ascii="仿宋_GB2312" w:hAnsi="仿宋" w:eastAsia="仿宋_GB2312" w:cs="仿宋_GB2312"/>
          <w:b/>
          <w:color w:val="000000" w:themeColor="text1"/>
          <w:sz w:val="36"/>
          <w:szCs w:val="36"/>
          <w14:textFill>
            <w14:solidFill>
              <w14:schemeClr w14:val="tx1"/>
            </w14:solidFill>
          </w14:textFill>
        </w:rPr>
      </w:pPr>
      <w:r>
        <w:rPr>
          <w:rFonts w:hint="eastAsia" w:ascii="仿宋_GB2312" w:hAnsi="仿宋" w:eastAsia="仿宋_GB2312" w:cs="仿宋_GB2312"/>
          <w:b/>
          <w:color w:val="000000" w:themeColor="text1"/>
          <w:sz w:val="36"/>
          <w:szCs w:val="36"/>
          <w14:textFill>
            <w14:solidFill>
              <w14:schemeClr w14:val="tx1"/>
            </w14:solidFill>
          </w14:textFill>
        </w:rPr>
        <w:t>第五部分</w:t>
      </w:r>
      <w:r>
        <w:rPr>
          <w:rFonts w:ascii="仿宋_GB2312" w:hAnsi="仿宋" w:eastAsia="仿宋_GB2312" w:cs="仿宋_GB2312"/>
          <w:b/>
          <w:color w:val="000000" w:themeColor="text1"/>
          <w:sz w:val="36"/>
          <w:szCs w:val="36"/>
          <w14:textFill>
            <w14:solidFill>
              <w14:schemeClr w14:val="tx1"/>
            </w14:solidFill>
          </w14:textFill>
        </w:rPr>
        <w:t xml:space="preserve"> </w:t>
      </w:r>
      <w:r>
        <w:rPr>
          <w:rFonts w:hint="eastAsia" w:ascii="仿宋_GB2312" w:hAnsi="仿宋" w:eastAsia="仿宋_GB2312" w:cs="仿宋_GB2312"/>
          <w:b/>
          <w:color w:val="000000" w:themeColor="text1"/>
          <w:sz w:val="36"/>
          <w:szCs w:val="36"/>
          <w14:textFill>
            <w14:solidFill>
              <w14:schemeClr w14:val="tx1"/>
            </w14:solidFill>
          </w14:textFill>
        </w:rPr>
        <w:t>拟签订的合同文本</w:t>
      </w:r>
    </w:p>
    <w:p>
      <w:pPr>
        <w:rPr>
          <w:rFonts w:ascii="楷体" w:hAnsi="楷体" w:eastAsia="楷体"/>
          <w:color w:val="000000" w:themeColor="text1"/>
          <w:sz w:val="24"/>
          <w14:textFill>
            <w14:solidFill>
              <w14:schemeClr w14:val="tx1"/>
            </w14:solidFill>
          </w14:textFill>
        </w:rPr>
      </w:pPr>
    </w:p>
    <w:p>
      <w:pPr>
        <w:rPr>
          <w:rFonts w:ascii="楷体" w:hAnsi="楷体" w:eastAsia="楷体"/>
          <w:color w:val="000000" w:themeColor="text1"/>
          <w:sz w:val="24"/>
          <w:u w:val="single"/>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合同编号：</w:t>
      </w:r>
      <w:r>
        <w:rPr>
          <w:rFonts w:ascii="楷体" w:hAnsi="楷体" w:eastAsia="楷体"/>
          <w:color w:val="000000" w:themeColor="text1"/>
          <w:sz w:val="24"/>
          <w:u w:val="single"/>
          <w14:textFill>
            <w14:solidFill>
              <w14:schemeClr w14:val="tx1"/>
            </w14:solidFill>
          </w14:textFill>
        </w:rPr>
        <w:t xml:space="preserve">           </w:t>
      </w:r>
    </w:p>
    <w:p>
      <w:pPr>
        <w:spacing w:line="480" w:lineRule="auto"/>
        <w:jc w:val="center"/>
        <w:rPr>
          <w:rFonts w:ascii="楷体" w:hAnsi="楷体" w:eastAsia="楷体"/>
          <w:b/>
          <w:color w:val="000000" w:themeColor="text1"/>
          <w:sz w:val="28"/>
          <w:szCs w:val="28"/>
          <w14:textFill>
            <w14:solidFill>
              <w14:schemeClr w14:val="tx1"/>
            </w14:solidFill>
          </w14:textFill>
        </w:rPr>
      </w:pPr>
    </w:p>
    <w:p>
      <w:pPr>
        <w:spacing w:line="480" w:lineRule="auto"/>
        <w:jc w:val="center"/>
        <w:rPr>
          <w:rFonts w:ascii="仿宋" w:hAnsi="仿宋" w:eastAsia="仿宋"/>
          <w:b/>
          <w:color w:val="000000" w:themeColor="text1"/>
          <w:sz w:val="24"/>
          <w14:textFill>
            <w14:solidFill>
              <w14:schemeClr w14:val="tx1"/>
            </w14:solidFill>
          </w14:textFill>
        </w:rPr>
      </w:pPr>
    </w:p>
    <w:p>
      <w:pPr>
        <w:spacing w:line="480" w:lineRule="auto"/>
        <w:jc w:val="center"/>
        <w:rPr>
          <w:rFonts w:ascii="仿宋" w:hAnsi="仿宋" w:eastAsia="仿宋"/>
          <w:b/>
          <w:color w:val="000000" w:themeColor="text1"/>
          <w:sz w:val="24"/>
          <w14:textFill>
            <w14:solidFill>
              <w14:schemeClr w14:val="tx1"/>
            </w14:solidFill>
          </w14:textFill>
        </w:rPr>
      </w:pPr>
    </w:p>
    <w:p>
      <w:pPr>
        <w:spacing w:line="480" w:lineRule="auto"/>
        <w:jc w:val="center"/>
        <w:rPr>
          <w:rFonts w:ascii="仿宋_GB2312" w:hAnsi="仿宋" w:eastAsia="仿宋_GB2312" w:cs="仿宋_GB2312"/>
          <w:b/>
          <w:color w:val="000000" w:themeColor="text1"/>
          <w:sz w:val="36"/>
          <w:szCs w:val="36"/>
          <w14:textFill>
            <w14:solidFill>
              <w14:schemeClr w14:val="tx1"/>
            </w14:solidFill>
          </w14:textFill>
        </w:rPr>
      </w:pPr>
      <w:r>
        <w:rPr>
          <w:rFonts w:hint="eastAsia" w:ascii="仿宋_GB2312" w:hAnsi="仿宋" w:eastAsia="仿宋_GB2312" w:cs="仿宋_GB2312"/>
          <w:b/>
          <w:color w:val="000000" w:themeColor="text1"/>
          <w:sz w:val="36"/>
          <w:szCs w:val="36"/>
          <w14:textFill>
            <w14:solidFill>
              <w14:schemeClr w14:val="tx1"/>
            </w14:solidFill>
          </w14:textFill>
        </w:rPr>
        <w:t>政府采购合同参考范本</w:t>
      </w:r>
    </w:p>
    <w:p>
      <w:pPr>
        <w:spacing w:line="480" w:lineRule="auto"/>
        <w:jc w:val="center"/>
        <w:rPr>
          <w:rFonts w:ascii="仿宋_GB2312" w:hAnsi="仿宋" w:eastAsia="仿宋_GB2312" w:cs="仿宋_GB2312"/>
          <w:b/>
          <w:color w:val="000000" w:themeColor="text1"/>
          <w:sz w:val="36"/>
          <w:szCs w:val="36"/>
          <w14:textFill>
            <w14:solidFill>
              <w14:schemeClr w14:val="tx1"/>
            </w14:solidFill>
          </w14:textFill>
        </w:rPr>
      </w:pPr>
      <w:r>
        <w:rPr>
          <w:rFonts w:hint="eastAsia" w:ascii="仿宋_GB2312" w:hAnsi="仿宋" w:eastAsia="仿宋_GB2312" w:cs="仿宋_GB2312"/>
          <w:b/>
          <w:color w:val="000000" w:themeColor="text1"/>
          <w:sz w:val="36"/>
          <w:szCs w:val="36"/>
          <w14:textFill>
            <w14:solidFill>
              <w14:schemeClr w14:val="tx1"/>
            </w14:solidFill>
          </w14:textFill>
        </w:rPr>
        <w:t>（服务类）</w:t>
      </w:r>
    </w:p>
    <w:p>
      <w:pPr>
        <w:pStyle w:val="701"/>
        <w:rPr>
          <w:rFonts w:ascii="仿宋" w:hAnsi="仿宋" w:eastAsia="仿宋"/>
          <w:color w:val="000000" w:themeColor="text1"/>
          <w:szCs w:val="24"/>
          <w14:textFill>
            <w14:solidFill>
              <w14:schemeClr w14:val="tx1"/>
            </w14:solidFill>
          </w14:textFill>
        </w:rPr>
      </w:pPr>
    </w:p>
    <w:p>
      <w:pPr>
        <w:pStyle w:val="701"/>
        <w:rPr>
          <w:rFonts w:ascii="仿宋" w:hAnsi="仿宋" w:eastAsia="仿宋"/>
          <w:color w:val="000000" w:themeColor="text1"/>
          <w:szCs w:val="24"/>
          <w14:textFill>
            <w14:solidFill>
              <w14:schemeClr w14:val="tx1"/>
            </w14:solidFill>
          </w14:textFill>
        </w:rPr>
      </w:pPr>
    </w:p>
    <w:p>
      <w:pPr>
        <w:pStyle w:val="701"/>
        <w:jc w:val="center"/>
        <w:rPr>
          <w:rFonts w:ascii="仿宋" w:hAnsi="仿宋" w:eastAsia="仿宋"/>
          <w:color w:val="000000" w:themeColor="text1"/>
          <w:szCs w:val="24"/>
          <w14:textFill>
            <w14:solidFill>
              <w14:schemeClr w14:val="tx1"/>
            </w14:solidFill>
          </w14:textFill>
        </w:rPr>
      </w:pPr>
    </w:p>
    <w:p>
      <w:pPr>
        <w:pStyle w:val="701"/>
        <w:rPr>
          <w:rFonts w:ascii="仿宋" w:hAnsi="仿宋" w:eastAsia="仿宋"/>
          <w:color w:val="000000" w:themeColor="text1"/>
          <w:szCs w:val="24"/>
          <w14:textFill>
            <w14:solidFill>
              <w14:schemeClr w14:val="tx1"/>
            </w14:solidFill>
          </w14:textFill>
        </w:rPr>
      </w:pPr>
    </w:p>
    <w:p>
      <w:pPr>
        <w:pStyle w:val="701"/>
        <w:rPr>
          <w:rFonts w:ascii="仿宋" w:hAnsi="仿宋" w:eastAsia="仿宋"/>
          <w:color w:val="000000" w:themeColor="text1"/>
          <w:szCs w:val="24"/>
          <w14:textFill>
            <w14:solidFill>
              <w14:schemeClr w14:val="tx1"/>
            </w14:solidFill>
          </w14:textFill>
        </w:rPr>
      </w:pPr>
    </w:p>
    <w:p>
      <w:pPr>
        <w:spacing w:before="120" w:line="22" w:lineRule="atLeast"/>
        <w:rPr>
          <w:rFonts w:ascii="仿宋" w:hAnsi="仿宋" w:eastAsia="仿宋"/>
          <w:color w:val="000000" w:themeColor="text1"/>
          <w:sz w:val="24"/>
          <w14:textFill>
            <w14:solidFill>
              <w14:schemeClr w14:val="tx1"/>
            </w14:solidFill>
          </w14:textFill>
        </w:rPr>
      </w:pPr>
    </w:p>
    <w:p>
      <w:pPr>
        <w:spacing w:before="120" w:line="22" w:lineRule="atLeast"/>
        <w:ind w:left="96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项目名称：</w:t>
      </w:r>
      <w:r>
        <w:rPr>
          <w:rFonts w:ascii="仿宋" w:hAnsi="仿宋" w:eastAsia="仿宋"/>
          <w:color w:val="000000" w:themeColor="text1"/>
          <w:sz w:val="24"/>
          <w:u w:val="single"/>
          <w14:textFill>
            <w14:solidFill>
              <w14:schemeClr w14:val="tx1"/>
            </w14:solidFill>
          </w14:textFill>
        </w:rPr>
        <w:t xml:space="preserve">                                   </w:t>
      </w:r>
    </w:p>
    <w:p>
      <w:pPr>
        <w:pStyle w:val="598"/>
        <w:spacing w:before="120" w:line="22" w:lineRule="atLeast"/>
        <w:rPr>
          <w:rFonts w:ascii="仿宋" w:hAnsi="仿宋" w:eastAsia="仿宋"/>
          <w:color w:val="000000" w:themeColor="text1"/>
          <w:szCs w:val="24"/>
          <w14:textFill>
            <w14:solidFill>
              <w14:schemeClr w14:val="tx1"/>
            </w14:solidFill>
          </w14:textFill>
        </w:rPr>
      </w:pPr>
    </w:p>
    <w:p>
      <w:pPr>
        <w:pStyle w:val="598"/>
        <w:spacing w:before="120" w:line="22" w:lineRule="atLeast"/>
        <w:rPr>
          <w:rFonts w:ascii="仿宋" w:hAnsi="仿宋" w:eastAsia="仿宋"/>
          <w:color w:val="000000" w:themeColor="text1"/>
          <w:szCs w:val="24"/>
          <w14:textFill>
            <w14:solidFill>
              <w14:schemeClr w14:val="tx1"/>
            </w14:solidFill>
          </w14:textFill>
        </w:rPr>
      </w:pPr>
    </w:p>
    <w:p>
      <w:pPr>
        <w:rPr>
          <w:rFonts w:ascii="仿宋" w:hAnsi="仿宋" w:eastAsia="仿宋"/>
          <w:color w:val="000000" w:themeColor="text1"/>
          <w:sz w:val="24"/>
          <w14:textFill>
            <w14:solidFill>
              <w14:schemeClr w14:val="tx1"/>
            </w14:solidFill>
          </w14:textFill>
        </w:rPr>
      </w:pPr>
    </w:p>
    <w:p>
      <w:pPr>
        <w:spacing w:before="120" w:line="22" w:lineRule="atLeast"/>
        <w:ind w:left="96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甲方：</w:t>
      </w:r>
      <w:r>
        <w:rPr>
          <w:rFonts w:ascii="仿宋" w:hAnsi="仿宋" w:eastAsia="仿宋"/>
          <w:color w:val="000000" w:themeColor="text1"/>
          <w:sz w:val="24"/>
          <w:u w:val="single"/>
          <w14:textFill>
            <w14:solidFill>
              <w14:schemeClr w14:val="tx1"/>
            </w14:solidFill>
          </w14:textFill>
        </w:rPr>
        <w:t xml:space="preserve">                                       </w:t>
      </w:r>
    </w:p>
    <w:p>
      <w:pPr>
        <w:spacing w:before="120" w:line="22" w:lineRule="atLeast"/>
        <w:rPr>
          <w:rFonts w:ascii="仿宋" w:hAnsi="仿宋" w:eastAsia="仿宋"/>
          <w:color w:val="000000" w:themeColor="text1"/>
          <w:sz w:val="24"/>
          <w14:textFill>
            <w14:solidFill>
              <w14:schemeClr w14:val="tx1"/>
            </w14:solidFill>
          </w14:textFill>
        </w:rPr>
      </w:pPr>
    </w:p>
    <w:p>
      <w:pPr>
        <w:spacing w:before="120" w:line="22" w:lineRule="atLeast"/>
        <w:ind w:left="96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乙方：</w:t>
      </w:r>
      <w:r>
        <w:rPr>
          <w:rFonts w:ascii="仿宋" w:hAnsi="仿宋" w:eastAsia="仿宋"/>
          <w:color w:val="000000" w:themeColor="text1"/>
          <w:sz w:val="24"/>
          <w:u w:val="single"/>
          <w14:textFill>
            <w14:solidFill>
              <w14:schemeClr w14:val="tx1"/>
            </w14:solidFill>
          </w14:textFill>
        </w:rPr>
        <w:t xml:space="preserve">                                       </w:t>
      </w:r>
    </w:p>
    <w:p>
      <w:pPr>
        <w:spacing w:before="120" w:line="22" w:lineRule="atLeast"/>
        <w:rPr>
          <w:rFonts w:ascii="仿宋" w:hAnsi="仿宋" w:eastAsia="仿宋"/>
          <w:color w:val="000000" w:themeColor="text1"/>
          <w:sz w:val="24"/>
          <w14:textFill>
            <w14:solidFill>
              <w14:schemeClr w14:val="tx1"/>
            </w14:solidFill>
          </w14:textFill>
        </w:rPr>
      </w:pPr>
    </w:p>
    <w:p>
      <w:pPr>
        <w:spacing w:before="120" w:line="22" w:lineRule="atLeast"/>
        <w:ind w:firstLine="960" w:firstLineChars="4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签订地：</w:t>
      </w:r>
      <w:r>
        <w:rPr>
          <w:rFonts w:ascii="仿宋" w:hAnsi="仿宋" w:eastAsia="仿宋"/>
          <w:color w:val="000000" w:themeColor="text1"/>
          <w:sz w:val="24"/>
          <w:u w:val="single"/>
          <w14:textFill>
            <w14:solidFill>
              <w14:schemeClr w14:val="tx1"/>
            </w14:solidFill>
          </w14:textFill>
        </w:rPr>
        <w:t xml:space="preserve">                                     </w:t>
      </w:r>
    </w:p>
    <w:p>
      <w:pPr>
        <w:spacing w:before="120" w:line="22" w:lineRule="atLeast"/>
        <w:rPr>
          <w:rFonts w:ascii="仿宋" w:hAnsi="仿宋" w:eastAsia="仿宋"/>
          <w:color w:val="000000" w:themeColor="text1"/>
          <w:sz w:val="24"/>
          <w14:textFill>
            <w14:solidFill>
              <w14:schemeClr w14:val="tx1"/>
            </w14:solidFill>
          </w14:textFill>
        </w:rPr>
      </w:pPr>
    </w:p>
    <w:p>
      <w:pPr>
        <w:spacing w:before="120" w:line="22" w:lineRule="atLeast"/>
        <w:ind w:firstLine="960" w:firstLineChars="4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签订日期：</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年</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月</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日</w:t>
      </w:r>
    </w:p>
    <w:p>
      <w:pPr>
        <w:widowControl/>
        <w:jc w:val="left"/>
        <w:rPr>
          <w:rFonts w:ascii="仿宋" w:hAnsi="仿宋" w:eastAsia="仿宋"/>
          <w:color w:val="000000" w:themeColor="text1"/>
          <w:kern w:val="0"/>
          <w:sz w:val="24"/>
          <w14:textFill>
            <w14:solidFill>
              <w14:schemeClr w14:val="tx1"/>
            </w14:solidFill>
          </w14:textFill>
        </w:rPr>
        <w:sectPr>
          <w:pgSz w:w="11907" w:h="16840"/>
          <w:pgMar w:top="680" w:right="1417" w:bottom="471" w:left="1417" w:header="851" w:footer="851" w:gutter="0"/>
          <w:cols w:space="720" w:num="1"/>
        </w:sectPr>
      </w:pPr>
    </w:p>
    <w:p>
      <w:pPr>
        <w:pStyle w:val="34"/>
        <w:spacing w:line="400" w:lineRule="exact"/>
        <w:ind w:firstLine="420"/>
        <w:rPr>
          <w:rFonts w:hAnsi="宋体" w:cs="宋体"/>
          <w:color w:val="000000" w:themeColor="text1"/>
          <w14:textFill>
            <w14:solidFill>
              <w14:schemeClr w14:val="tx1"/>
            </w14:solidFill>
          </w14:textFill>
        </w:rPr>
      </w:pPr>
      <w:bookmarkStart w:id="404" w:name="_Toc331685783"/>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甲  方（采购人）：杭州市文物考古研究所</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联系地址：</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 系 人：</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联系电话：</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乙  方（供应商）： </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联系地址：</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 系 人：</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联系电话：</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鉴证方（采购代理机构）：杭州博实招标代理有限公司</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根据《中华人民共和国民法典》等法律法规和</w:t>
      </w:r>
      <w:r>
        <w:rPr>
          <w:rFonts w:hint="eastAsia" w:ascii="仿宋" w:hAnsi="仿宋" w:eastAsia="仿宋" w:cs="仿宋"/>
          <w:color w:val="000000" w:themeColor="text1"/>
          <w:sz w:val="24"/>
          <w:lang w:eastAsia="zh-CN"/>
          <w14:textFill>
            <w14:solidFill>
              <w14:schemeClr w14:val="tx1"/>
            </w14:solidFill>
          </w14:textFill>
        </w:rPr>
        <w:t>杭州市文物考古研究所2022年勘探服务项目（新增）</w:t>
      </w:r>
      <w:r>
        <w:rPr>
          <w:rFonts w:hint="eastAsia" w:ascii="仿宋" w:hAnsi="仿宋" w:eastAsia="仿宋" w:cs="仿宋"/>
          <w:color w:val="000000" w:themeColor="text1"/>
          <w:sz w:val="24"/>
          <w14:textFill>
            <w14:solidFill>
              <w14:schemeClr w14:val="tx1"/>
            </w14:solidFill>
          </w14:textFill>
        </w:rPr>
        <w:t>（采购编号：</w:t>
      </w:r>
      <w:r>
        <w:rPr>
          <w:rFonts w:hint="eastAsia" w:ascii="仿宋" w:hAnsi="仿宋" w:eastAsia="仿宋" w:cs="仿宋"/>
          <w:color w:val="000000" w:themeColor="text1"/>
          <w:sz w:val="24"/>
          <w:lang w:eastAsia="zh-CN"/>
          <w14:textFill>
            <w14:solidFill>
              <w14:schemeClr w14:val="tx1"/>
            </w14:solidFill>
          </w14:textFill>
        </w:rPr>
        <w:t>BSZB2022-CHZG197</w:t>
      </w:r>
      <w:r>
        <w:rPr>
          <w:rFonts w:hint="eastAsia" w:ascii="仿宋" w:hAnsi="仿宋" w:eastAsia="仿宋" w:cs="仿宋"/>
          <w:color w:val="000000" w:themeColor="text1"/>
          <w:sz w:val="24"/>
          <w14:textFill>
            <w14:solidFill>
              <w14:schemeClr w14:val="tx1"/>
            </w14:solidFill>
          </w14:textFill>
        </w:rPr>
        <w:t>）招标文件、投标文件、询标（澄清）记录等；经双方协商，同意签订本合同，共同遵守。</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第一条 服务内容及服务时间</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服务内容：详见招标文件第三部分内容。 </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服务时间：合同签订后1年。        </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第二条  履约保证金、合同款及支付 </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2.1履约保证金：合同签订后</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天内，乙方以支票/汇票/电汇/或金融机构、担保机构出据的保函等非现金形式，向甲方缴纳合同金额的</w:t>
      </w: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%的履约保证金，合同履约完毕，经采购人考核合格后按合同约定扣除相关款项（如有）后20天内无息退还。</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2.2本合同项下所有款项均以人民币支付。</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2.3本合同结算勘探单价为   元/㎡，合同总金额    万元。 结算方式：合同签订后预付合同年度预算金额的</w:t>
      </w: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0%，实际执行率达到</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0%时支付到合同年度预算金额的</w:t>
      </w:r>
      <w:r>
        <w:rPr>
          <w:rFonts w:hint="eastAsia" w:ascii="仿宋" w:hAnsi="仿宋" w:eastAsia="仿宋" w:cs="仿宋"/>
          <w:color w:val="000000" w:themeColor="text1"/>
          <w:sz w:val="24"/>
          <w:lang w:val="en-US" w:eastAsia="zh-CN"/>
          <w14:textFill>
            <w14:solidFill>
              <w14:schemeClr w14:val="tx1"/>
            </w14:solidFill>
          </w14:textFill>
        </w:rPr>
        <w:t>80</w:t>
      </w:r>
      <w:r>
        <w:rPr>
          <w:rFonts w:hint="eastAsia" w:ascii="仿宋" w:hAnsi="仿宋" w:eastAsia="仿宋" w:cs="仿宋"/>
          <w:color w:val="000000" w:themeColor="text1"/>
          <w:sz w:val="24"/>
          <w14:textFill>
            <w14:solidFill>
              <w14:schemeClr w14:val="tx1"/>
            </w14:solidFill>
          </w14:textFill>
        </w:rPr>
        <w:t>%，实际执行率达到</w:t>
      </w:r>
      <w:r>
        <w:rPr>
          <w:rFonts w:hint="eastAsia" w:ascii="仿宋" w:hAnsi="仿宋" w:eastAsia="仿宋" w:cs="仿宋"/>
          <w:color w:val="000000" w:themeColor="text1"/>
          <w:sz w:val="24"/>
          <w:lang w:val="en-US" w:eastAsia="zh-CN"/>
          <w14:textFill>
            <w14:solidFill>
              <w14:schemeClr w14:val="tx1"/>
            </w14:solidFill>
          </w14:textFill>
        </w:rPr>
        <w:t>65</w:t>
      </w:r>
      <w:r>
        <w:rPr>
          <w:rFonts w:hint="eastAsia" w:ascii="仿宋" w:hAnsi="仿宋" w:eastAsia="仿宋" w:cs="仿宋"/>
          <w:color w:val="000000" w:themeColor="text1"/>
          <w:sz w:val="24"/>
          <w14:textFill>
            <w14:solidFill>
              <w14:schemeClr w14:val="tx1"/>
            </w14:solidFill>
          </w14:textFill>
        </w:rPr>
        <w:t>%时支付到合同年度预算金额的100%。（实际执行率是指已完成工作量核算的费用占合同年度预算金额的比重）。</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本合同服务总价款是完成本项目所发生的所有含税费用、支付给员工的工资和国家强制缴纳的各种社会保障资金，以及乙方认为需要的其他费用（包括但不限于与本次考古勘探服务项目相关的设备费、食宿费、资料整理费、录入费、评审费等）。</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2.5本合同项下的采购资金由甲方以银行转账形式支付给乙方，每次支付前乙方需向甲方提供正规的税务发票。乙方账户信息以合同尾部记载为准。</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2.6由于不可抗力因素造成勘探项目无法进行而导致项目取消的，乙方需无条件退还预付款，甲方不承担违约责任，且不再补充安排其他勘探项目。  </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第三条  组成本合同的有关文件  </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下列关于</w:t>
      </w:r>
      <w:r>
        <w:rPr>
          <w:rFonts w:hint="eastAsia" w:ascii="仿宋" w:hAnsi="仿宋" w:eastAsia="仿宋" w:cs="仿宋"/>
          <w:color w:val="000000" w:themeColor="text1"/>
          <w:sz w:val="24"/>
          <w:lang w:eastAsia="zh-CN"/>
          <w14:textFill>
            <w14:solidFill>
              <w14:schemeClr w14:val="tx1"/>
            </w14:solidFill>
          </w14:textFill>
        </w:rPr>
        <w:t>BSZB2022-CHZG197</w:t>
      </w:r>
      <w:r>
        <w:rPr>
          <w:rFonts w:hint="eastAsia" w:ascii="仿宋" w:hAnsi="仿宋" w:eastAsia="仿宋" w:cs="仿宋"/>
          <w:color w:val="000000" w:themeColor="text1"/>
          <w:sz w:val="24"/>
          <w14:textFill>
            <w14:solidFill>
              <w14:schemeClr w14:val="tx1"/>
            </w14:solidFill>
          </w14:textFill>
        </w:rPr>
        <w:t>（项目编号）标的招投标文件或与本次采购活动方式相适应的文件及有关附件是本合同不可分割的组成部分，与本合同具有同等法律效力，这些文件包括但不限于：</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（1）乙方提供的投标文件和投标报价表； （2）价格一览表；</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（3）服务一览表；                     （4）技术条款响应表；</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（5）投标承诺；                       （6）服务承诺；</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（7）中标通知书；                     （8）甲乙双方商定的其他文件等。</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第四条 权利保证</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乙方应保证甲方在使用该服务或其任何一部分时不受第三方提出侵犯其专利权、版权、商标权或其他权利的起诉。一旦出现侵权，乙方应承担全部责任。</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第五条 质量保证</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乙方所提供的服务的技术规格应与招标文件规定的技术规格及所附的“技术条款响应表”相一致；若技术性能无特殊说明，则按国家有关部门最新颁布的标准及规范为准。</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第六条 验收</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验收标准：按行业通行标准和乙方投标文件的承诺（详见合同附件载明的标准，并不低于国家相关标准）。  </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第七条  违约责任</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7.1甲方无正当理由拒绝履行合同、拒付服务款的，甲方向乙方偿付单项合同金额的5%违约金。</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7.2因甲方原因导致未按合同规定的期限向乙方支付服务款的，每逾期1天甲方向乙方偿付欠款总额的0.5‰滞纳金，但累计滞纳金总额不超过欠款总额的5‰。</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7.3甲方将项目委托给乙方后，乙方应当在三日内响应并进场作业，每逾期1天，乙方向甲方偿付单项合同金额的5‰的滞纳金。</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7.4项目完成，在甲方组织验收后七天内乙方向甲方提交项目资料和考古勘探小结。乙方逾期交付的，每逾期1天，乙方向甲方偿付单项合同金额的5‰的滞纳金。</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7.5如乙方不能交付服务的，甲方有权要求乙方向甲方支付单项合同金额的5%违约金。</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7.6乙方逾期交付的，每逾期1天，乙方向甲方偿付单项合同金额的5‰的滞纳金。如乙方逾期交付达10天，甲方有权解除合同，解除合同的通知自到达乙方时生效。</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7.7乙方所交付的服务不符合合同规定的，甲方有权拒收。甲方拒收的，乙方应向甲方支付单项合同金额的5%的违约金。甲方未拒收的，代理机构发现后将向有关部门反映，并责成乙方按照采购结果提供服务。</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7.8乙方所交付的服务出现重大遗漏，由此造成重大影响的，乙方应退回全部单项合同金额，并按本条7.5款处理，同时，乙方还须承担全部经济及法律责任（包括但不限于赔偿、处罚等），并赔偿甲方因此遭受的所有损失。</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7.9乙方未按本合同的规定和“服务承诺”提供伴随服务/售后服务的，应按单项合同金额的5%向甲方承担违约责任。</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7.10乙方在承担上述7.3-7.9款一项或多项违约责任后，仍应继续履行合同规定的义务（甲方解除合同的除外）。甲方未能及时追究乙方的任何一项违约责任并不表明甲方放弃追究乙方该项或其他违约责任。</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7.11乙方响应属虚假承诺，或经权威部门监测提供的服务不能满足竞争性谈判文件要求，或是由于乙方的过错造成合同无法继续履行的，还应向甲方支付不少于单项合同金额的30%赔偿金。</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7.12本合同在履行期间，若甲方要求终止合同，必须以书面形式通知乙方。乙方接到通知后，未开始实际工作的，应退还甲方已付的工作费用。已开始工作的，甲方应根据乙方项目已经完成的工作量向乙方支付费用。乙方单方终止或不能按时完成所委托的工作，甲方有权向乙方索回已先行支付的经费，并保留索赔的权利。</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第八条  合同的变更和终止</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8.1除《政府采购法》第50条第二款规定的情形外，本合同一经签订，甲乙双方不得擅自变更、中止或终止合同。</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8.2除发生法律规定的不能预见、不能避免并不能克服的客观情况外，甲乙双方不得放弃或拒绝履行合同。</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第九条 合同的转让</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乙方不得擅自部分或全部转让其应履行的合同义务。</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第十条 争议的解决</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10.1因服务的质量问题发生争议的，应当邀请国家认可的质量检测机构对服务质量进行鉴定。服务符合标准的，鉴定费由甲方承担；服务不符合质量标准的，鉴定费由乙方承担。</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10.2因履行本合同引起的或与本合同有关的争议，甲、乙双方应首先通过友好协商解决，如果协商不能解决争议，可向甲方所在地法院起诉。</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第十一条 诚实信用 </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乙方应诚实信用，严格按照招标文件要求和投标承诺履行合同，不向甲方进行商业贿赂或者提供不正当利益。</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第十二条 合同生效及其他</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12.1本合同经甲方、乙方、鉴证方三方法定代表人或其委托人签字并加盖公章后生效。</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12.2本合同未尽事宜，遵照《民法典》有关条文执行。</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12.3本合同正本一式伍份，具有同等法律效力，甲乙双方各执二份、鉴证方执一份。合同自签字盖章之日起生效。</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甲方：                                  乙方：</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                                  地址：</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法定代表人（或委托代理人）签字：        法定代表人（或委托代理人）签字：</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开户银行：                              开户银行：</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帐号：                                  帐号：</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日期：      年     月      日        </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日期：         年     月      日  </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鉴证方：杭州博实招标代理有限公司</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法定代表人或授权委托人（签字）：</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地址：杭州市西湖区振华路200号瑞鼎大厦B-606</w:t>
      </w:r>
    </w:p>
    <w:p>
      <w:pPr>
        <w:spacing w:line="400" w:lineRule="exact"/>
        <w:ind w:firstLine="480" w:firstLineChars="20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日期：      年     月      日</w:t>
      </w:r>
      <w:r>
        <w:rPr>
          <w:rFonts w:hint="eastAsia" w:ascii="仿宋" w:hAnsi="仿宋" w:eastAsia="仿宋" w:cs="仿宋"/>
          <w:bCs/>
          <w:color w:val="000000" w:themeColor="text1"/>
          <w:sz w:val="24"/>
          <w14:textFill>
            <w14:solidFill>
              <w14:schemeClr w14:val="tx1"/>
            </w14:solidFill>
          </w14:textFill>
        </w:rPr>
        <w:t xml:space="preserve"> </w:t>
      </w:r>
    </w:p>
    <w:bookmarkEnd w:id="404"/>
    <w:p>
      <w:pPr>
        <w:rPr>
          <w:rFonts w:ascii="仿宋" w:hAnsi="仿宋" w:eastAsia="仿宋" w:cs="仿宋_GB2312"/>
          <w:b/>
          <w:color w:val="000000" w:themeColor="text1"/>
          <w:sz w:val="36"/>
          <w:szCs w:val="20"/>
          <w14:textFill>
            <w14:solidFill>
              <w14:schemeClr w14:val="tx1"/>
            </w14:solidFill>
          </w14:textFill>
        </w:rPr>
      </w:pPr>
    </w:p>
    <w:p>
      <w:pPr>
        <w:spacing w:line="360" w:lineRule="auto"/>
        <w:jc w:val="center"/>
        <w:rPr>
          <w:rFonts w:ascii="仿宋" w:hAnsi="仿宋" w:eastAsia="仿宋" w:cs="仿宋"/>
          <w:b/>
          <w:color w:val="000000" w:themeColor="text1"/>
          <w:sz w:val="32"/>
          <w:szCs w:val="32"/>
          <w:lang w:val="zh-TW" w:eastAsia="zh-TW"/>
          <w14:textFill>
            <w14:solidFill>
              <w14:schemeClr w14:val="tx1"/>
            </w14:solidFill>
          </w14:textFill>
        </w:rPr>
      </w:pPr>
      <w:r>
        <w:rPr>
          <w:rFonts w:hint="eastAsia" w:ascii="仿宋" w:hAnsi="仿宋" w:eastAsia="仿宋" w:cs="仿宋"/>
          <w:b/>
          <w:color w:val="000000" w:themeColor="text1"/>
          <w:sz w:val="32"/>
          <w:szCs w:val="32"/>
          <w:lang w:val="zh-TW" w:eastAsia="zh-TW"/>
          <w14:textFill>
            <w14:solidFill>
              <w14:schemeClr w14:val="tx1"/>
            </w14:solidFill>
          </w14:textFill>
        </w:rPr>
        <w:br w:type="page"/>
      </w:r>
    </w:p>
    <w:p>
      <w:pPr>
        <w:jc w:val="center"/>
        <w:rPr>
          <w:rFonts w:ascii="仿宋" w:hAnsi="仿宋" w:eastAsia="仿宋" w:cs="仿宋_GB2312"/>
          <w:b/>
          <w:color w:val="000000" w:themeColor="text1"/>
          <w:sz w:val="36"/>
          <w:szCs w:val="20"/>
          <w14:textFill>
            <w14:solidFill>
              <w14:schemeClr w14:val="tx1"/>
            </w14:solidFill>
          </w14:textFill>
        </w:rPr>
      </w:pPr>
      <w:r>
        <w:rPr>
          <w:rFonts w:hint="eastAsia" w:ascii="仿宋" w:hAnsi="仿宋" w:eastAsia="仿宋" w:cs="仿宋_GB2312"/>
          <w:b/>
          <w:color w:val="000000" w:themeColor="text1"/>
          <w:sz w:val="36"/>
          <w:szCs w:val="20"/>
          <w14:textFill>
            <w14:solidFill>
              <w14:schemeClr w14:val="tx1"/>
            </w14:solidFill>
          </w14:textFill>
        </w:rPr>
        <w:t>第六部分</w:t>
      </w:r>
      <w:bookmarkEnd w:id="402"/>
      <w:r>
        <w:rPr>
          <w:rFonts w:ascii="仿宋" w:hAnsi="仿宋" w:eastAsia="仿宋" w:cs="仿宋_GB2312"/>
          <w:b/>
          <w:color w:val="000000" w:themeColor="text1"/>
          <w:sz w:val="36"/>
          <w:szCs w:val="20"/>
          <w14:textFill>
            <w14:solidFill>
              <w14:schemeClr w14:val="tx1"/>
            </w14:solidFill>
          </w14:textFill>
        </w:rPr>
        <w:t xml:space="preserve"> </w:t>
      </w:r>
      <w:bookmarkEnd w:id="403"/>
      <w:r>
        <w:rPr>
          <w:rFonts w:hint="eastAsia" w:ascii="仿宋" w:hAnsi="仿宋" w:eastAsia="仿宋" w:cs="仿宋_GB2312"/>
          <w:b/>
          <w:color w:val="000000" w:themeColor="text1"/>
          <w:sz w:val="36"/>
          <w:szCs w:val="20"/>
          <w14:textFill>
            <w14:solidFill>
              <w14:schemeClr w14:val="tx1"/>
            </w14:solidFill>
          </w14:textFill>
        </w:rPr>
        <w:t>应提交的有关格式范例</w:t>
      </w: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r>
        <w:rPr>
          <w:rFonts w:hint="eastAsia" w:ascii="仿宋_GB2312" w:hAnsi="仿宋" w:eastAsia="仿宋_GB2312" w:cs="仿宋_GB2312"/>
          <w:b/>
          <w:color w:val="000000" w:themeColor="text1"/>
          <w:kern w:val="0"/>
          <w:sz w:val="36"/>
          <w:szCs w:val="36"/>
          <w14:textFill>
            <w14:solidFill>
              <w14:schemeClr w14:val="tx1"/>
            </w14:solidFill>
          </w14:textFill>
        </w:rPr>
        <w:t>资格文件部分</w:t>
      </w: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r>
        <w:rPr>
          <w:rFonts w:hint="eastAsia" w:ascii="仿宋_GB2312" w:hAnsi="仿宋" w:eastAsia="仿宋_GB2312" w:cs="仿宋_GB2312"/>
          <w:b/>
          <w:color w:val="000000" w:themeColor="text1"/>
          <w:kern w:val="0"/>
          <w:sz w:val="36"/>
          <w:szCs w:val="36"/>
          <w14:textFill>
            <w14:solidFill>
              <w14:schemeClr w14:val="tx1"/>
            </w14:solidFill>
          </w14:textFill>
        </w:rPr>
        <w:t>目录</w:t>
      </w: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1）符合参加政府采购活动应当具备的一般条件的承诺函……</w:t>
      </w:r>
      <w:r>
        <w:rPr>
          <w:rFonts w:hint="eastAsia" w:ascii="仿宋_GB2312" w:hAnsi="仿宋" w:eastAsia="仿宋_GB2312" w:cs="仿宋_GB2312"/>
          <w:color w:val="000000" w:themeColor="text1"/>
          <w:sz w:val="24"/>
          <w14:textFill>
            <w14:solidFill>
              <w14:schemeClr w14:val="tx1"/>
            </w14:solidFill>
          </w14:textFill>
        </w:rPr>
        <w:t>………（页码）</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2）落实政府采购政策需满足的资格要求……</w:t>
      </w:r>
      <w:r>
        <w:rPr>
          <w:rFonts w:hint="eastAsia" w:ascii="仿宋_GB2312" w:hAnsi="仿宋" w:eastAsia="仿宋_GB2312" w:cs="仿宋_GB2312"/>
          <w:color w:val="000000" w:themeColor="text1"/>
          <w:sz w:val="24"/>
          <w14:textFill>
            <w14:solidFill>
              <w14:schemeClr w14:val="tx1"/>
            </w14:solidFill>
          </w14:textFill>
        </w:rPr>
        <w:t>…………………………（页码）</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3）本项目的特定资格要求……</w:t>
      </w:r>
      <w:r>
        <w:rPr>
          <w:rFonts w:hint="eastAsia" w:ascii="仿宋_GB2312" w:hAnsi="仿宋" w:eastAsia="仿宋_GB2312" w:cs="仿宋_GB2312"/>
          <w:color w:val="000000" w:themeColor="text1"/>
          <w:sz w:val="24"/>
          <w14:textFill>
            <w14:solidFill>
              <w14:schemeClr w14:val="tx1"/>
            </w14:solidFill>
          </w14:textFill>
        </w:rPr>
        <w:t>…………………………………………（页码）</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p>
    <w:p>
      <w:pPr>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br w:type="page"/>
      </w:r>
      <w:r>
        <w:rPr>
          <w:rFonts w:ascii="仿宋_GB2312" w:hAnsi="仿宋" w:eastAsia="仿宋_GB2312" w:cs="仿宋_GB2312"/>
          <w:b/>
          <w:color w:val="000000" w:themeColor="text1"/>
          <w:kern w:val="0"/>
          <w:sz w:val="32"/>
          <w:szCs w:val="32"/>
          <w14:textFill>
            <w14:solidFill>
              <w14:schemeClr w14:val="tx1"/>
            </w14:solidFill>
          </w14:textFill>
        </w:rPr>
        <w:t xml:space="preserve">  一、 符合参加政府采购活动应当具备的一般条件的承诺函</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杭州市文物考古研究所、杭州博实招标代理有限公司：</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我方参与</w:t>
      </w:r>
      <w:r>
        <w:rPr>
          <w:rFonts w:hint="eastAsia" w:ascii="仿宋_GB2312" w:hAnsi="仿宋" w:eastAsia="仿宋_GB2312" w:cs="仿宋_GB2312"/>
          <w:color w:val="000000" w:themeColor="text1"/>
          <w:sz w:val="24"/>
          <w:u w:val="single"/>
          <w:lang w:eastAsia="zh-CN"/>
          <w14:textFill>
            <w14:solidFill>
              <w14:schemeClr w14:val="tx1"/>
            </w14:solidFill>
          </w14:textFill>
        </w:rPr>
        <w:t>杭州市文物考古研究所2022年勘探服务项目（新增）</w:t>
      </w:r>
      <w:r>
        <w:rPr>
          <w:rFonts w:hint="eastAsia" w:ascii="仿宋_GB2312" w:hAnsi="仿宋" w:eastAsia="仿宋_GB2312" w:cs="仿宋_GB2312"/>
          <w:color w:val="000000" w:themeColor="text1"/>
          <w:sz w:val="24"/>
          <w:u w:val="single"/>
          <w14:textFill>
            <w14:solidFill>
              <w14:schemeClr w14:val="tx1"/>
            </w14:solidFill>
          </w14:textFill>
        </w:rPr>
        <w:t>【招标编号：</w:t>
      </w:r>
      <w:r>
        <w:rPr>
          <w:rFonts w:hint="eastAsia" w:ascii="仿宋_GB2312" w:hAnsi="仿宋" w:eastAsia="仿宋_GB2312" w:cs="仿宋_GB2312"/>
          <w:color w:val="000000" w:themeColor="text1"/>
          <w:sz w:val="24"/>
          <w:u w:val="single"/>
          <w:lang w:eastAsia="zh-CN"/>
          <w14:textFill>
            <w14:solidFill>
              <w14:schemeClr w14:val="tx1"/>
            </w14:solidFill>
          </w14:textFill>
        </w:rPr>
        <w:t>BSZB2022-CHZG197</w:t>
      </w:r>
      <w:r>
        <w:rPr>
          <w:rFonts w:hint="eastAsia" w:ascii="仿宋_GB2312" w:hAnsi="仿宋" w:eastAsia="仿宋_GB2312" w:cs="仿宋_GB2312"/>
          <w:color w:val="000000" w:themeColor="text1"/>
          <w:sz w:val="24"/>
          <w:u w:val="single"/>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政府采购活动，郑重承诺：</w:t>
      </w:r>
    </w:p>
    <w:p>
      <w:pPr>
        <w:snapToGrid w:val="0"/>
        <w:spacing w:line="360" w:lineRule="auto"/>
        <w:ind w:firstLine="360" w:firstLineChars="15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w:t>
      </w:r>
      <w:r>
        <w:rPr>
          <w:rFonts w:ascii="仿宋_GB2312" w:hAnsi="仿宋" w:eastAsia="仿宋_GB2312" w:cs="仿宋_GB2312"/>
          <w:color w:val="000000" w:themeColor="text1"/>
          <w:sz w:val="24"/>
          <w14:textFill>
            <w14:solidFill>
              <w14:schemeClr w14:val="tx1"/>
            </w14:solidFill>
          </w14:textFill>
        </w:rPr>
        <w:t>具有独立承担民事责任的能力；</w:t>
      </w:r>
    </w:p>
    <w:p>
      <w:pPr>
        <w:snapToGrid w:val="0"/>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2、</w:t>
      </w:r>
      <w:r>
        <w:rPr>
          <w:rFonts w:ascii="仿宋_GB2312" w:hAnsi="仿宋" w:eastAsia="仿宋_GB2312"/>
          <w:color w:val="000000" w:themeColor="text1"/>
          <w:sz w:val="24"/>
          <w14:textFill>
            <w14:solidFill>
              <w14:schemeClr w14:val="tx1"/>
            </w14:solidFill>
          </w14:textFill>
        </w:rPr>
        <w:t xml:space="preserve">具有良好的商业信誉和健全的财务会计制度； </w:t>
      </w:r>
    </w:p>
    <w:p>
      <w:pPr>
        <w:snapToGrid w:val="0"/>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3、</w:t>
      </w:r>
      <w:r>
        <w:rPr>
          <w:rFonts w:ascii="仿宋_GB2312" w:hAnsi="仿宋" w:eastAsia="仿宋_GB2312"/>
          <w:color w:val="000000" w:themeColor="text1"/>
          <w:sz w:val="24"/>
          <w14:textFill>
            <w14:solidFill>
              <w14:schemeClr w14:val="tx1"/>
            </w14:solidFill>
          </w14:textFill>
        </w:rPr>
        <w:t>具有履行合同所必需的设备和专业技术能力；</w:t>
      </w:r>
    </w:p>
    <w:p>
      <w:pPr>
        <w:snapToGrid w:val="0"/>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4、</w:t>
      </w:r>
      <w:r>
        <w:rPr>
          <w:rFonts w:ascii="仿宋_GB2312" w:hAnsi="仿宋" w:eastAsia="仿宋_GB2312"/>
          <w:color w:val="000000" w:themeColor="text1"/>
          <w:sz w:val="24"/>
          <w14:textFill>
            <w14:solidFill>
              <w14:schemeClr w14:val="tx1"/>
            </w14:solidFill>
          </w14:textFill>
        </w:rPr>
        <w:t>有依法缴纳税收和社会保障资金的良好记录；</w:t>
      </w:r>
    </w:p>
    <w:p>
      <w:pPr>
        <w:snapToGrid w:val="0"/>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5、</w:t>
      </w:r>
      <w:r>
        <w:rPr>
          <w:rFonts w:ascii="仿宋_GB2312" w:hAnsi="仿宋" w:eastAsia="仿宋_GB2312"/>
          <w:color w:val="000000" w:themeColor="text1"/>
          <w:sz w:val="24"/>
          <w14:textFill>
            <w14:solidFill>
              <w14:schemeClr w14:val="tx1"/>
            </w14:solidFill>
          </w14:textFill>
        </w:rPr>
        <w:t>参加政府采购活动前三年内，在经营活动中没有重大违法记录；</w:t>
      </w:r>
    </w:p>
    <w:p>
      <w:pPr>
        <w:snapToGrid w:val="0"/>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6、</w:t>
      </w:r>
      <w:r>
        <w:rPr>
          <w:rFonts w:ascii="仿宋_GB2312" w:hAnsi="仿宋" w:eastAsia="仿宋_GB2312"/>
          <w:color w:val="000000" w:themeColor="text1"/>
          <w:sz w:val="24"/>
          <w14:textFill>
            <w14:solidFill>
              <w14:schemeClr w14:val="tx1"/>
            </w14:solidFill>
          </w14:textFill>
        </w:rPr>
        <w:t>具有法律、行政法规规定的其他条件。</w:t>
      </w:r>
    </w:p>
    <w:p>
      <w:pPr>
        <w:snapToGrid w:val="0"/>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（二）未被信用中国（</w:t>
      </w:r>
      <w:r>
        <w:rPr>
          <w:rFonts w:ascii="仿宋_GB2312" w:hAnsi="仿宋" w:eastAsia="仿宋_GB2312"/>
          <w:color w:val="000000" w:themeColor="text1"/>
          <w:sz w:val="24"/>
          <w14:textFill>
            <w14:solidFill>
              <w14:schemeClr w14:val="tx1"/>
            </w14:solidFill>
          </w14:textFill>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（三）不存在以下情况：</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w:t>
      </w:r>
      <w:r>
        <w:rPr>
          <w:rFonts w:ascii="仿宋_GB2312" w:hAnsi="仿宋" w:eastAsia="仿宋_GB2312" w:cs="仿宋_GB2312"/>
          <w:color w:val="000000" w:themeColor="text1"/>
          <w:sz w:val="24"/>
          <w14:textFill>
            <w14:solidFill>
              <w14:schemeClr w14:val="tx1"/>
            </w14:solidFill>
          </w14:textFill>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w:t>
      </w:r>
      <w:r>
        <w:rPr>
          <w:rFonts w:ascii="仿宋_GB2312" w:hAnsi="仿宋" w:eastAsia="仿宋_GB2312" w:cs="仿宋_GB2312"/>
          <w:color w:val="000000" w:themeColor="text1"/>
          <w:sz w:val="24"/>
          <w14:textFill>
            <w14:solidFill>
              <w14:schemeClr w14:val="tx1"/>
            </w14:solidFill>
          </w14:textFill>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color w:val="000000" w:themeColor="text1"/>
          <w:kern w:val="0"/>
          <w:sz w:val="24"/>
          <w:lang w:val="zh-CN"/>
          <w14:textFill>
            <w14:solidFill>
              <w14:schemeClr w14:val="tx1"/>
            </w14:solidFill>
          </w14:textFill>
        </w:rPr>
      </w:pPr>
    </w:p>
    <w:p>
      <w:pPr>
        <w:snapToGrid w:val="0"/>
        <w:spacing w:line="360" w:lineRule="auto"/>
        <w:ind w:firstLine="5520" w:firstLineChars="2300"/>
        <w:rPr>
          <w:rFonts w:ascii="仿宋_GB2312" w:hAnsi="仿宋" w:eastAsia="仿宋_GB2312" w:cs="仿宋_GB2312"/>
          <w:color w:val="000000" w:themeColor="text1"/>
          <w:kern w:val="0"/>
          <w:sz w:val="24"/>
          <w:lang w:val="zh-CN"/>
          <w14:textFill>
            <w14:solidFill>
              <w14:schemeClr w14:val="tx1"/>
            </w14:solidFill>
          </w14:textFill>
        </w:rPr>
      </w:pPr>
    </w:p>
    <w:p>
      <w:pPr>
        <w:snapToGrid w:val="0"/>
        <w:spacing w:line="360" w:lineRule="auto"/>
        <w:ind w:firstLine="5520" w:firstLineChars="230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投标人名称</w:t>
      </w:r>
      <w:r>
        <w:rPr>
          <w:rFonts w:ascii="仿宋_GB2312" w:hAnsi="仿宋" w:eastAsia="仿宋_GB2312" w:cs="仿宋_GB2312"/>
          <w:color w:val="000000" w:themeColor="text1"/>
          <w:kern w:val="0"/>
          <w:sz w:val="24"/>
          <w:lang w:val="zh-CN"/>
          <w14:textFill>
            <w14:solidFill>
              <w14:schemeClr w14:val="tx1"/>
            </w14:solidFill>
          </w14:textFill>
        </w:rPr>
        <w:t>(电子签名)：</w:t>
      </w:r>
    </w:p>
    <w:p>
      <w:pPr>
        <w:snapToGrid w:val="0"/>
        <w:spacing w:line="360" w:lineRule="auto"/>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日期</w:t>
      </w:r>
      <w:r>
        <w:rPr>
          <w:rFonts w:hint="eastAsia" w:ascii="仿宋_GB2312" w:hAnsi="仿宋" w:eastAsia="仿宋_GB2312" w:cs="仿宋_GB2312"/>
          <w:color w:val="000000" w:themeColor="text1"/>
          <w:kern w:val="0"/>
          <w:sz w:val="24"/>
          <w14:textFill>
            <w14:solidFill>
              <w14:schemeClr w14:val="tx1"/>
            </w14:solidFill>
          </w14:textFill>
        </w:rPr>
        <w:t>：</w:t>
      </w:r>
      <w:r>
        <w:rPr>
          <w:rFonts w:ascii="仿宋_GB2312" w:hAnsi="仿宋" w:eastAsia="仿宋_GB2312" w:cs="仿宋_GB2312"/>
          <w:color w:val="000000" w:themeColor="text1"/>
          <w:kern w:val="0"/>
          <w:sz w:val="24"/>
          <w14:textFill>
            <w14:solidFill>
              <w14:schemeClr w14:val="tx1"/>
            </w14:solidFill>
          </w14:textFill>
        </w:rPr>
        <w:t xml:space="preserve">  年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w:t>
      </w:r>
      <w:r>
        <w:rPr>
          <w:rFonts w:hint="eastAsia" w:ascii="仿宋_GB2312" w:hAnsi="仿宋" w:eastAsia="仿宋_GB2312" w:cs="仿宋_GB2312"/>
          <w:b/>
          <w:color w:val="000000" w:themeColor="text1"/>
          <w:kern w:val="0"/>
          <w:sz w:val="32"/>
          <w:szCs w:val="32"/>
          <w14:textFill>
            <w14:solidFill>
              <w14:schemeClr w14:val="tx1"/>
            </w14:solidFill>
          </w14:textFill>
        </w:rPr>
        <w:br w:type="page"/>
      </w: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二、落实政府采购政策需满足的资格要求</w:t>
      </w:r>
    </w:p>
    <w:p>
      <w:pPr>
        <w:jc w:val="center"/>
        <w:rPr>
          <w:rFonts w:ascii="仿宋" w:hAnsi="仿宋" w:eastAsia="仿宋" w:cs="仿宋"/>
          <w:b/>
          <w:color w:val="000000" w:themeColor="text1"/>
          <w:sz w:val="32"/>
          <w:szCs w:val="32"/>
          <w:lang w:val="zh-CN"/>
          <w14:textFill>
            <w14:solidFill>
              <w14:schemeClr w14:val="tx1"/>
            </w14:solidFill>
          </w14:textFill>
        </w:rPr>
      </w:pPr>
    </w:p>
    <w:p>
      <w:pPr>
        <w:jc w:val="center"/>
        <w:rPr>
          <w:rFonts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sz w:val="32"/>
          <w:szCs w:val="32"/>
          <w:lang w:val="zh-CN"/>
          <w14:textFill>
            <w14:solidFill>
              <w14:schemeClr w14:val="tx1"/>
            </w14:solidFill>
          </w14:textFill>
        </w:rPr>
        <w:t>联合协议</w:t>
      </w:r>
    </w:p>
    <w:p>
      <w:pPr>
        <w:widowControl/>
        <w:spacing w:line="360" w:lineRule="auto"/>
        <w:ind w:firstLine="482" w:firstLineChars="200"/>
        <w:jc w:val="left"/>
        <w:rPr>
          <w:rFonts w:ascii="仿宋" w:hAnsi="仿宋" w:eastAsia="仿宋" w:cs="仿宋"/>
          <w:b/>
          <w:color w:val="000000" w:themeColor="text1"/>
          <w:sz w:val="24"/>
          <w14:textFill>
            <w14:solidFill>
              <w14:schemeClr w14:val="tx1"/>
            </w14:solidFill>
          </w14:textFill>
        </w:rPr>
      </w:pPr>
    </w:p>
    <w:p>
      <w:pPr>
        <w:widowControl/>
        <w:spacing w:line="360" w:lineRule="auto"/>
        <w:ind w:firstLine="482" w:firstLineChars="200"/>
        <w:jc w:val="left"/>
        <w:rPr>
          <w:rFonts w:ascii="仿宋" w:hAnsi="仿宋" w:eastAsia="仿宋" w:cs="仿宋"/>
          <w:b/>
          <w:color w:val="000000" w:themeColor="text1"/>
          <w:sz w:val="24"/>
          <w14:textFill>
            <w14:solidFill>
              <w14:schemeClr w14:val="tx1"/>
            </w14:solidFill>
          </w14:textFill>
        </w:rPr>
      </w:pPr>
    </w:p>
    <w:p>
      <w:pPr>
        <w:widowControl/>
        <w:spacing w:line="360" w:lineRule="auto"/>
        <w:ind w:firstLine="482" w:firstLineChars="200"/>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（联合体所有成员名称）</w:t>
      </w:r>
      <w:r>
        <w:rPr>
          <w:rFonts w:hint="eastAsia" w:ascii="仿宋" w:hAnsi="仿宋" w:eastAsia="仿宋" w:cs="仿宋"/>
          <w:color w:val="000000" w:themeColor="text1"/>
          <w:kern w:val="0"/>
          <w:sz w:val="24"/>
          <w14:textFill>
            <w14:solidFill>
              <w14:schemeClr w14:val="tx1"/>
            </w14:solidFill>
          </w14:textFill>
        </w:rPr>
        <w:t>自愿</w:t>
      </w:r>
      <w:r>
        <w:rPr>
          <w:rFonts w:hint="eastAsia" w:ascii="仿宋" w:hAnsi="仿宋" w:eastAsia="仿宋" w:cs="仿宋"/>
          <w:color w:val="000000" w:themeColor="text1"/>
          <w:kern w:val="0"/>
          <w:sz w:val="24"/>
          <w:lang w:val="zh-CN"/>
          <w14:textFill>
            <w14:solidFill>
              <w14:schemeClr w14:val="tx1"/>
            </w14:solidFill>
          </w14:textFill>
        </w:rPr>
        <w:t>组成一个联合体，以一个投标人的身份</w:t>
      </w:r>
      <w:r>
        <w:rPr>
          <w:rFonts w:hint="eastAsia" w:ascii="仿宋" w:hAnsi="仿宋" w:eastAsia="仿宋" w:cs="仿宋"/>
          <w:color w:val="000000" w:themeColor="text1"/>
          <w:kern w:val="0"/>
          <w:sz w:val="24"/>
          <w14:textFill>
            <w14:solidFill>
              <w14:schemeClr w14:val="tx1"/>
            </w14:solidFill>
          </w14:textFill>
        </w:rPr>
        <w:t>参加</w:t>
      </w:r>
      <w:r>
        <w:rPr>
          <w:rFonts w:hint="eastAsia" w:ascii="仿宋" w:hAnsi="仿宋" w:eastAsia="仿宋" w:cs="仿宋"/>
          <w:color w:val="000000" w:themeColor="text1"/>
          <w:sz w:val="24"/>
          <w14:textFill>
            <w14:solidFill>
              <w14:schemeClr w14:val="tx1"/>
            </w14:solidFill>
          </w14:textFill>
        </w:rPr>
        <w:t>（项目名称）【招标编号：（采购编号）】</w:t>
      </w:r>
      <w:r>
        <w:rPr>
          <w:rFonts w:hint="eastAsia" w:ascii="仿宋" w:hAnsi="仿宋" w:eastAsia="仿宋" w:cs="仿宋"/>
          <w:color w:val="000000" w:themeColor="text1"/>
          <w:kern w:val="0"/>
          <w:sz w:val="24"/>
          <w:lang w:val="zh-CN"/>
          <w14:textFill>
            <w14:solidFill>
              <w14:schemeClr w14:val="tx1"/>
            </w14:solidFill>
          </w14:textFill>
        </w:rPr>
        <w:t xml:space="preserve">投标。 </w:t>
      </w:r>
    </w:p>
    <w:p>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一、各方一致决定，</w:t>
      </w:r>
      <w:r>
        <w:rPr>
          <w:rFonts w:hint="eastAsia" w:ascii="仿宋" w:hAnsi="仿宋" w:eastAsia="仿宋" w:cs="仿宋"/>
          <w:color w:val="000000" w:themeColor="text1"/>
          <w:kern w:val="0"/>
          <w:sz w:val="24"/>
          <w:u w:val="single"/>
          <w14:textFill>
            <w14:solidFill>
              <w14:schemeClr w14:val="tx1"/>
            </w14:solidFill>
          </w14:textFill>
        </w:rPr>
        <w:t>（某联合体成员名称）</w:t>
      </w:r>
      <w:r>
        <w:rPr>
          <w:rFonts w:hint="eastAsia" w:ascii="仿宋" w:hAnsi="仿宋" w:eastAsia="仿宋" w:cs="仿宋"/>
          <w:color w:val="000000" w:themeColor="text1"/>
          <w:kern w:val="0"/>
          <w:sz w:val="24"/>
          <w14:textFill>
            <w14:solidFill>
              <w14:schemeClr w14:val="tx1"/>
            </w14:solidFill>
          </w14:textFill>
        </w:rPr>
        <w:t>为联合体</w:t>
      </w:r>
      <w:r>
        <w:rPr>
          <w:rFonts w:hint="eastAsia" w:ascii="仿宋" w:hAnsi="仿宋" w:eastAsia="仿宋" w:cs="仿宋"/>
          <w:color w:val="000000" w:themeColor="text1"/>
          <w:kern w:val="0"/>
          <w:sz w:val="24"/>
          <w:lang w:val="zh-CN"/>
          <w14:textFill>
            <w14:solidFill>
              <w14:schemeClr w14:val="tx1"/>
            </w14:solidFill>
          </w14:textFill>
        </w:rPr>
        <w:t>牵头人</w:t>
      </w:r>
      <w:r>
        <w:rPr>
          <w:rFonts w:hint="eastAsia" w:ascii="仿宋" w:hAnsi="仿宋" w:eastAsia="仿宋" w:cs="仿宋"/>
          <w:color w:val="000000" w:themeColor="text1"/>
          <w:sz w:val="24"/>
          <w14:textFill>
            <w14:solidFill>
              <w14:schemeClr w14:val="tx1"/>
            </w14:solidFill>
          </w14:textFill>
        </w:rPr>
        <w:t>，代表所有联合体成员负责投标和合同实施阶段的主办、协调工作</w:t>
      </w:r>
      <w:r>
        <w:rPr>
          <w:rFonts w:hint="eastAsia" w:ascii="仿宋" w:hAnsi="仿宋" w:eastAsia="仿宋" w:cs="仿宋"/>
          <w:color w:val="000000" w:themeColor="text1"/>
          <w:kern w:val="0"/>
          <w:sz w:val="24"/>
          <w:lang w:val="zh-CN"/>
          <w14:textFill>
            <w14:solidFill>
              <w14:schemeClr w14:val="tx1"/>
            </w14:solidFill>
          </w14:textFill>
        </w:rPr>
        <w:t>。</w:t>
      </w:r>
    </w:p>
    <w:p>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二、</w:t>
      </w:r>
      <w:r>
        <w:rPr>
          <w:rFonts w:hint="eastAsia" w:ascii="仿宋" w:hAnsi="仿宋" w:eastAsia="仿宋" w:cs="仿宋"/>
          <w:color w:val="000000" w:themeColor="text1"/>
          <w:sz w:val="24"/>
          <w14:textFill>
            <w14:solidFill>
              <w14:schemeClr w14:val="tx1"/>
            </w14:solidFill>
          </w14:textFill>
        </w:rPr>
        <w:t>所有联合体成员各方签署授权书，授权书载明的</w:t>
      </w:r>
      <w:r>
        <w:rPr>
          <w:rFonts w:hint="eastAsia" w:ascii="仿宋" w:hAnsi="仿宋" w:eastAsia="仿宋" w:cs="仿宋"/>
          <w:color w:val="000000" w:themeColor="text1"/>
          <w:kern w:val="0"/>
          <w:sz w:val="24"/>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三、本次联合投标中，分工如下：</w:t>
      </w:r>
      <w:r>
        <w:rPr>
          <w:rFonts w:hint="eastAsia" w:ascii="仿宋" w:hAnsi="仿宋" w:eastAsia="仿宋" w:cs="仿宋"/>
          <w:color w:val="000000" w:themeColor="text1"/>
          <w:kern w:val="0"/>
          <w:sz w:val="24"/>
          <w:u w:val="single"/>
          <w14:textFill>
            <w14:solidFill>
              <w14:schemeClr w14:val="tx1"/>
            </w14:solidFill>
          </w14:textFill>
        </w:rPr>
        <w:t>（联合体其中一方成员名称）</w:t>
      </w:r>
      <w:r>
        <w:rPr>
          <w:rFonts w:hint="eastAsia" w:ascii="仿宋" w:hAnsi="仿宋" w:eastAsia="仿宋" w:cs="仿宋"/>
          <w:color w:val="000000" w:themeColor="text1"/>
          <w:kern w:val="0"/>
          <w:sz w:val="24"/>
          <w:lang w:val="zh-CN"/>
          <w14:textFill>
            <w14:solidFill>
              <w14:schemeClr w14:val="tx1"/>
            </w14:solidFill>
          </w14:textFill>
        </w:rPr>
        <w:t>承担的工作和义务为：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w:t>
      </w:r>
    </w:p>
    <w:p>
      <w:pPr>
        <w:snapToGrid w:val="0"/>
        <w:spacing w:line="360" w:lineRule="auto"/>
        <w:ind w:firstLine="576"/>
        <w:rPr>
          <w:rFonts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四、</w:t>
      </w:r>
      <w:r>
        <w:rPr>
          <w:rFonts w:hint="eastAsia" w:ascii="仿宋" w:hAnsi="仿宋" w:eastAsia="仿宋" w:cs="仿宋"/>
          <w:color w:val="000000" w:themeColor="text1"/>
          <w:kern w:val="0"/>
          <w:sz w:val="24"/>
          <w:u w:val="single"/>
          <w14:textFill>
            <w14:solidFill>
              <w14:schemeClr w14:val="tx1"/>
            </w14:solidFill>
          </w14:textFill>
        </w:rPr>
        <w:t>（联合体其中一方成员名称）</w:t>
      </w:r>
      <w:r>
        <w:rPr>
          <w:rFonts w:hint="eastAsia" w:ascii="仿宋" w:hAnsi="仿宋" w:eastAsia="仿宋" w:cs="仿宋"/>
          <w:color w:val="000000" w:themeColor="text1"/>
          <w:kern w:val="0"/>
          <w:sz w:val="24"/>
          <w14:textFill>
            <w14:solidFill>
              <w14:schemeClr w14:val="tx1"/>
            </w14:solidFill>
          </w14:textFill>
        </w:rPr>
        <w:t>提供的全部货物由小微企业制造，其合同份额占到合同总金额</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%以上；</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b/>
          <w:color w:val="000000" w:themeColor="text1"/>
          <w:kern w:val="0"/>
          <w:sz w:val="24"/>
          <w:lang w:val="zh-CN"/>
          <w14:textFill>
            <w14:solidFill>
              <w14:schemeClr w14:val="tx1"/>
            </w14:solidFill>
          </w14:textFill>
        </w:rPr>
        <w:t xml:space="preserve">（未预留份额专门面向中小企业采购的的采购项目，以及预留份额中的非预留部分采购包，接受联合体投标的，联合体其中一方提供的货物全部由小微企业制造，且其合同份额占到合同总金额 </w:t>
      </w:r>
      <w:r>
        <w:rPr>
          <w:rFonts w:hint="eastAsia" w:ascii="仿宋" w:hAnsi="仿宋" w:eastAsia="仿宋" w:cs="仿宋"/>
          <w:b/>
          <w:color w:val="000000" w:themeColor="text1"/>
          <w:kern w:val="0"/>
          <w:sz w:val="24"/>
          <w14:textFill>
            <w14:solidFill>
              <w14:schemeClr w14:val="tx1"/>
            </w14:solidFill>
          </w14:textFill>
        </w:rPr>
        <w:t>4</w:t>
      </w:r>
      <w:r>
        <w:rPr>
          <w:rFonts w:hint="eastAsia" w:ascii="仿宋" w:hAnsi="仿宋" w:eastAsia="仿宋" w:cs="仿宋"/>
          <w:b/>
          <w:color w:val="000000" w:themeColor="text1"/>
          <w:kern w:val="0"/>
          <w:sz w:val="24"/>
          <w:lang w:val="zh-CN"/>
          <w14:textFill>
            <w14:solidFill>
              <w14:schemeClr w14:val="tx1"/>
            </w14:solidFill>
          </w14:textFill>
        </w:rPr>
        <w:t>0%以上，对联合体报价给予</w:t>
      </w:r>
      <w:r>
        <w:rPr>
          <w:rFonts w:hint="eastAsia" w:ascii="仿宋" w:hAnsi="仿宋" w:eastAsia="仿宋" w:cs="仿宋"/>
          <w:b/>
          <w:color w:val="000000" w:themeColor="text1"/>
          <w:kern w:val="0"/>
          <w:sz w:val="24"/>
          <w14:textFill>
            <w14:solidFill>
              <w14:schemeClr w14:val="tx1"/>
            </w14:solidFill>
          </w14:textFill>
        </w:rPr>
        <w:t>6</w:t>
      </w:r>
      <w:r>
        <w:rPr>
          <w:rFonts w:hint="eastAsia" w:ascii="仿宋" w:hAnsi="仿宋" w:eastAsia="仿宋" w:cs="仿宋"/>
          <w:b/>
          <w:color w:val="000000" w:themeColor="text1"/>
          <w:kern w:val="0"/>
          <w:sz w:val="24"/>
          <w:lang w:val="zh-CN"/>
          <w14:textFill>
            <w14:solidFill>
              <w14:schemeClr w14:val="tx1"/>
            </w14:solidFill>
          </w14:textFill>
        </w:rPr>
        <w:t>%的扣除）</w:t>
      </w:r>
    </w:p>
    <w:p>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五、如果中标，</w:t>
      </w:r>
      <w:r>
        <w:rPr>
          <w:rFonts w:hint="eastAsia" w:ascii="仿宋" w:hAnsi="仿宋" w:eastAsia="仿宋" w:cs="仿宋"/>
          <w:color w:val="000000" w:themeColor="text1"/>
          <w:sz w:val="24"/>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六、有关本次联合投标的其他事宜：</w:t>
      </w:r>
    </w:p>
    <w:p>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3、本协议提交采购人、采购机构后，联合体各方不得以任何形式对上述内容进行修改或撤销。</w:t>
      </w:r>
    </w:p>
    <w:p>
      <w:pPr>
        <w:snapToGrid w:val="0"/>
        <w:spacing w:line="360" w:lineRule="auto"/>
        <w:rPr>
          <w:rFonts w:ascii="仿宋" w:hAnsi="仿宋" w:eastAsia="仿宋" w:cs="仿宋_GB2312"/>
          <w:b/>
          <w:color w:val="000000" w:themeColor="text1"/>
          <w:sz w:val="32"/>
          <w:szCs w:val="32"/>
          <w14:textFill>
            <w14:solidFill>
              <w14:schemeClr w14:val="tx1"/>
            </w14:solidFill>
          </w14:textFill>
        </w:rPr>
      </w:pPr>
      <w:r>
        <w:rPr>
          <w:rFonts w:hint="eastAsia" w:ascii="仿宋" w:hAnsi="仿宋" w:eastAsia="仿宋" w:cs="仿宋_GB2312"/>
          <w:b/>
          <w:color w:val="000000" w:themeColor="text1"/>
          <w:sz w:val="32"/>
          <w:szCs w:val="32"/>
          <w14:textFill>
            <w14:solidFill>
              <w14:schemeClr w14:val="tx1"/>
            </w14:solidFill>
          </w14:textFill>
        </w:rPr>
        <w:t xml:space="preserve">                             </w:t>
      </w:r>
    </w:p>
    <w:p>
      <w:pPr>
        <w:snapToGrid w:val="0"/>
        <w:spacing w:line="360" w:lineRule="auto"/>
        <w:rPr>
          <w:rFonts w:ascii="仿宋" w:hAnsi="仿宋" w:eastAsia="仿宋" w:cs="仿宋_GB2312"/>
          <w:b/>
          <w:color w:val="000000" w:themeColor="text1"/>
          <w:sz w:val="32"/>
          <w:szCs w:val="32"/>
          <w14:textFill>
            <w14:solidFill>
              <w14:schemeClr w14:val="tx1"/>
            </w14:solidFill>
          </w14:textFill>
        </w:rPr>
      </w:pPr>
    </w:p>
    <w:p>
      <w:pPr>
        <w:snapToGrid w:val="0"/>
        <w:spacing w:line="360" w:lineRule="auto"/>
        <w:ind w:firstLine="4800" w:firstLineChars="20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4800" w:firstLineChars="2000"/>
        <w:rPr>
          <w:color w:val="000000" w:themeColor="text1"/>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snapToGrid w:val="0"/>
        <w:spacing w:line="360" w:lineRule="auto"/>
        <w:ind w:right="480"/>
        <w:rPr>
          <w:rFonts w:ascii="仿宋_GB2312" w:hAnsi="仿宋" w:eastAsia="仿宋_GB2312" w:cs="仿宋_GB2312"/>
          <w:b/>
          <w:color w:val="000000" w:themeColor="text1"/>
          <w:kern w:val="0"/>
          <w:sz w:val="32"/>
          <w:szCs w:val="32"/>
          <w:lang w:val="zh-CN"/>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rPr>
          <w:rFonts w:ascii="仿宋" w:hAnsi="仿宋" w:eastAsia="仿宋" w:cs="仿宋_GB2312"/>
          <w:b/>
          <w:color w:val="000000" w:themeColor="text1"/>
          <w:sz w:val="32"/>
          <w:szCs w:val="32"/>
          <w14:textFill>
            <w14:solidFill>
              <w14:schemeClr w14:val="tx1"/>
            </w14:solidFill>
          </w14:textFill>
        </w:rPr>
      </w:pPr>
    </w:p>
    <w:p>
      <w:pPr>
        <w:spacing w:line="360" w:lineRule="auto"/>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cs="仿宋_GB2312"/>
          <w:b/>
          <w:color w:val="000000" w:themeColor="text1"/>
          <w:sz w:val="32"/>
          <w:szCs w:val="32"/>
          <w14:textFill>
            <w14:solidFill>
              <w14:schemeClr w14:val="tx1"/>
            </w14:solidFill>
          </w14:textFill>
        </w:rPr>
        <w:t>中小企业声明函</w:t>
      </w:r>
      <w:r>
        <w:rPr>
          <w:rFonts w:hint="eastAsia" w:ascii="仿宋" w:hAnsi="仿宋" w:eastAsia="仿宋"/>
          <w:b/>
          <w:color w:val="000000" w:themeColor="text1"/>
          <w:sz w:val="32"/>
          <w:szCs w:val="32"/>
          <w14:textFill>
            <w14:solidFill>
              <w14:schemeClr w14:val="tx1"/>
            </w14:solidFill>
          </w14:textFill>
        </w:rPr>
        <w:t>（服务）</w:t>
      </w:r>
    </w:p>
    <w:p>
      <w:pPr>
        <w:spacing w:line="360" w:lineRule="auto"/>
        <w:rPr>
          <w:rFonts w:ascii="仿宋" w:hAnsi="仿宋" w:eastAsia="仿宋"/>
          <w:color w:val="000000" w:themeColor="text1"/>
          <w14:textFill>
            <w14:solidFill>
              <w14:schemeClr w14:val="tx1"/>
            </w14:solidFill>
          </w14:textFill>
        </w:rPr>
      </w:pPr>
    </w:p>
    <w:p>
      <w:pPr>
        <w:spacing w:line="360" w:lineRule="auto"/>
        <w:ind w:firstLine="360" w:firstLineChars="15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本公司（联合体）郑重声明，根据《政府采购促进中小企业发展管理办法》（财库﹝</w:t>
      </w:r>
      <w:r>
        <w:rPr>
          <w:rFonts w:ascii="仿宋" w:hAnsi="仿宋" w:eastAsia="仿宋"/>
          <w:color w:val="000000" w:themeColor="text1"/>
          <w:sz w:val="24"/>
          <w14:textFill>
            <w14:solidFill>
              <w14:schemeClr w14:val="tx1"/>
            </w14:solidFill>
          </w14:textFill>
        </w:rPr>
        <w:t xml:space="preserve">2020﹞46 </w:t>
      </w:r>
      <w:r>
        <w:rPr>
          <w:rFonts w:hint="eastAsia" w:ascii="仿宋" w:hAnsi="仿宋" w:eastAsia="仿宋"/>
          <w:color w:val="000000" w:themeColor="text1"/>
          <w:sz w:val="24"/>
          <w14:textFill>
            <w14:solidFill>
              <w14:schemeClr w14:val="tx1"/>
            </w14:solidFill>
          </w14:textFill>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u w:val="single"/>
          <w14:textFill>
            <w14:solidFill>
              <w14:schemeClr w14:val="tx1"/>
            </w14:solidFill>
          </w14:textFill>
        </w:rPr>
        <w:t>（标的名称）</w:t>
      </w:r>
      <w:r>
        <w:rPr>
          <w:rFonts w:hint="eastAsia" w:ascii="仿宋" w:hAnsi="仿宋" w:eastAsia="仿宋"/>
          <w:color w:val="000000" w:themeColor="text1"/>
          <w:sz w:val="24"/>
          <w14:textFill>
            <w14:solidFill>
              <w14:schemeClr w14:val="tx1"/>
            </w14:solidFill>
          </w14:textFill>
        </w:rPr>
        <w:t>，属于</w:t>
      </w:r>
      <w:r>
        <w:rPr>
          <w:rFonts w:hint="eastAsia" w:ascii="仿宋" w:hAnsi="仿宋" w:eastAsia="仿宋"/>
          <w:color w:val="000000" w:themeColor="text1"/>
          <w:sz w:val="24"/>
          <w:u w:val="single"/>
          <w14:textFill>
            <w14:solidFill>
              <w14:schemeClr w14:val="tx1"/>
            </w14:solidFill>
          </w14:textFill>
        </w:rPr>
        <w:t>（采购文件中明确的所属行业）</w:t>
      </w:r>
      <w:r>
        <w:rPr>
          <w:rFonts w:ascii="仿宋" w:hAnsi="仿宋" w:eastAsia="仿宋"/>
          <w:color w:val="000000" w:themeColor="text1"/>
          <w:sz w:val="24"/>
          <w14:textFill>
            <w14:solidFill>
              <w14:schemeClr w14:val="tx1"/>
            </w14:solidFill>
          </w14:textFill>
        </w:rPr>
        <w:t xml:space="preserve"> ；承建（承接）企业为 </w:t>
      </w:r>
      <w:r>
        <w:rPr>
          <w:rFonts w:hint="eastAsia" w:ascii="仿宋" w:hAnsi="仿宋" w:eastAsia="仿宋"/>
          <w:color w:val="000000" w:themeColor="text1"/>
          <w:sz w:val="24"/>
          <w:u w:val="single"/>
          <w14:textFill>
            <w14:solidFill>
              <w14:schemeClr w14:val="tx1"/>
            </w14:solidFill>
          </w14:textFill>
        </w:rPr>
        <w:t>（企业名称）</w:t>
      </w:r>
      <w:r>
        <w:rPr>
          <w:rFonts w:ascii="仿宋" w:hAnsi="仿宋" w:eastAsia="仿宋"/>
          <w:color w:val="000000" w:themeColor="text1"/>
          <w:sz w:val="24"/>
          <w14:textFill>
            <w14:solidFill>
              <w14:schemeClr w14:val="tx1"/>
            </w14:solidFill>
          </w14:textFill>
        </w:rPr>
        <w:t xml:space="preserve"> ，从业人员</w:t>
      </w:r>
      <w:r>
        <w:rPr>
          <w:rFonts w:hint="eastAsia" w:ascii="仿宋" w:hAnsi="仿宋" w:eastAsia="仿宋"/>
          <w:color w:val="000000" w:themeColor="text1"/>
          <w:sz w:val="24"/>
          <w14:textFill>
            <w14:solidFill>
              <w14:schemeClr w14:val="tx1"/>
            </w14:solidFill>
          </w14:textFill>
        </w:rPr>
        <w:t>人，营业收入为万元，资产总额为万元属于</w:t>
      </w:r>
      <w:r>
        <w:rPr>
          <w:rFonts w:ascii="仿宋" w:hAnsi="仿宋" w:eastAsia="仿宋"/>
          <w:color w:val="000000" w:themeColor="text1"/>
          <w:sz w:val="24"/>
          <w:u w:val="single"/>
          <w14:textFill>
            <w14:solidFill>
              <w14:schemeClr w14:val="tx1"/>
            </w14:solidFill>
          </w14:textFill>
        </w:rPr>
        <w:t xml:space="preserve"> （中型企业、小型企业、微型企业） </w:t>
      </w:r>
      <w:r>
        <w:rPr>
          <w:rFonts w:hint="eastAsia" w:ascii="仿宋" w:hAnsi="仿宋" w:eastAsia="仿宋"/>
          <w:color w:val="000000" w:themeColor="text1"/>
          <w:sz w:val="24"/>
          <w14:textFill>
            <w14:solidFill>
              <w14:schemeClr w14:val="tx1"/>
            </w14:solidFill>
          </w14:textFill>
        </w:rPr>
        <w:t>；</w:t>
      </w:r>
    </w:p>
    <w:p>
      <w:pPr>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u w:val="single"/>
          <w14:textFill>
            <w14:solidFill>
              <w14:schemeClr w14:val="tx1"/>
            </w14:solidFill>
          </w14:textFill>
        </w:rPr>
        <w:t>（标的名称）</w:t>
      </w:r>
      <w:r>
        <w:rPr>
          <w:rFonts w:hint="eastAsia" w:ascii="仿宋" w:hAnsi="仿宋" w:eastAsia="仿宋"/>
          <w:color w:val="000000" w:themeColor="text1"/>
          <w:sz w:val="24"/>
          <w14:textFill>
            <w14:solidFill>
              <w14:schemeClr w14:val="tx1"/>
            </w14:solidFill>
          </w14:textFill>
        </w:rPr>
        <w:t>，属于</w:t>
      </w:r>
      <w:r>
        <w:rPr>
          <w:rFonts w:hint="eastAsia" w:ascii="仿宋" w:hAnsi="仿宋" w:eastAsia="仿宋"/>
          <w:color w:val="000000" w:themeColor="text1"/>
          <w:sz w:val="24"/>
          <w:u w:val="single"/>
          <w14:textFill>
            <w14:solidFill>
              <w14:schemeClr w14:val="tx1"/>
            </w14:solidFill>
          </w14:textFill>
        </w:rPr>
        <w:t>（采购文件中明确的所属行业）</w:t>
      </w:r>
      <w:r>
        <w:rPr>
          <w:rFonts w:ascii="仿宋" w:hAnsi="仿宋" w:eastAsia="仿宋"/>
          <w:color w:val="000000" w:themeColor="text1"/>
          <w:sz w:val="24"/>
          <w14:textFill>
            <w14:solidFill>
              <w14:schemeClr w14:val="tx1"/>
            </w14:solidFill>
          </w14:textFill>
        </w:rPr>
        <w:t xml:space="preserve"> ；承建（承接）企业为 </w:t>
      </w:r>
      <w:r>
        <w:rPr>
          <w:rFonts w:hint="eastAsia" w:ascii="仿宋" w:hAnsi="仿宋" w:eastAsia="仿宋"/>
          <w:color w:val="000000" w:themeColor="text1"/>
          <w:sz w:val="24"/>
          <w:u w:val="single"/>
          <w14:textFill>
            <w14:solidFill>
              <w14:schemeClr w14:val="tx1"/>
            </w14:solidFill>
          </w14:textFill>
        </w:rPr>
        <w:t>（企业名称）</w:t>
      </w:r>
      <w:r>
        <w:rPr>
          <w:rFonts w:ascii="仿宋" w:hAnsi="仿宋" w:eastAsia="仿宋"/>
          <w:color w:val="000000" w:themeColor="text1"/>
          <w:sz w:val="24"/>
          <w14:textFill>
            <w14:solidFill>
              <w14:schemeClr w14:val="tx1"/>
            </w14:solidFill>
          </w14:textFill>
        </w:rPr>
        <w:t xml:space="preserve"> ，从业人员</w:t>
      </w:r>
      <w:r>
        <w:rPr>
          <w:rFonts w:hint="eastAsia" w:ascii="仿宋" w:hAnsi="仿宋" w:eastAsia="仿宋"/>
          <w:color w:val="000000" w:themeColor="text1"/>
          <w:sz w:val="24"/>
          <w14:textFill>
            <w14:solidFill>
              <w14:schemeClr w14:val="tx1"/>
            </w14:solidFill>
          </w14:textFill>
        </w:rPr>
        <w:t>人，营业收入为万元，资产总额为万元属于</w:t>
      </w:r>
      <w:r>
        <w:rPr>
          <w:rFonts w:ascii="仿宋" w:hAnsi="仿宋" w:eastAsia="仿宋"/>
          <w:color w:val="000000" w:themeColor="text1"/>
          <w:sz w:val="24"/>
          <w:u w:val="single"/>
          <w14:textFill>
            <w14:solidFill>
              <w14:schemeClr w14:val="tx1"/>
            </w14:solidFill>
          </w14:textFill>
        </w:rPr>
        <w:t xml:space="preserve"> （中型企业、小型企业、微型企业） </w:t>
      </w:r>
      <w:r>
        <w:rPr>
          <w:rFonts w:hint="eastAsia" w:ascii="仿宋" w:hAnsi="仿宋" w:eastAsia="仿宋"/>
          <w:color w:val="000000" w:themeColor="text1"/>
          <w:sz w:val="24"/>
          <w14:textFill>
            <w14:solidFill>
              <w14:schemeClr w14:val="tx1"/>
            </w14:solidFill>
          </w14:textFill>
        </w:rPr>
        <w:t>；</w:t>
      </w:r>
    </w:p>
    <w:p>
      <w:pPr>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p>
    <w:p>
      <w:pPr>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本企业对上述声明内容的真实性负责。如有虚假，将依法承担相应责任。</w:t>
      </w:r>
    </w:p>
    <w:p>
      <w:pPr>
        <w:spacing w:line="360" w:lineRule="auto"/>
        <w:ind w:right="1760"/>
        <w:jc w:val="right"/>
        <w:rPr>
          <w:rFonts w:ascii="仿宋" w:hAnsi="仿宋" w:eastAsia="仿宋" w:cs="仿宋_GB2312"/>
          <w:color w:val="000000" w:themeColor="text1"/>
          <w:sz w:val="24"/>
          <w14:textFill>
            <w14:solidFill>
              <w14:schemeClr w14:val="tx1"/>
            </w14:solidFill>
          </w14:textFill>
        </w:rPr>
      </w:pPr>
    </w:p>
    <w:p>
      <w:pPr>
        <w:spacing w:line="360" w:lineRule="auto"/>
        <w:ind w:right="1760"/>
        <w:jc w:val="right"/>
        <w:rPr>
          <w:rFonts w:ascii="仿宋" w:hAnsi="仿宋" w:eastAsia="仿宋"/>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 xml:space="preserve">     投标人</w:t>
      </w:r>
      <w:r>
        <w:rPr>
          <w:rFonts w:hint="eastAsia" w:ascii="仿宋" w:hAnsi="仿宋" w:eastAsia="仿宋"/>
          <w:color w:val="000000" w:themeColor="text1"/>
          <w:sz w:val="24"/>
          <w14:textFill>
            <w14:solidFill>
              <w14:schemeClr w14:val="tx1"/>
            </w14:solidFill>
          </w14:textFill>
        </w:rPr>
        <w:t>名称（</w:t>
      </w:r>
      <w:r>
        <w:rPr>
          <w:rFonts w:hint="eastAsia" w:ascii="仿宋" w:hAnsi="仿宋" w:eastAsia="仿宋" w:cs="仿宋_GB2312"/>
          <w:color w:val="000000" w:themeColor="text1"/>
          <w:sz w:val="24"/>
          <w14:textFill>
            <w14:solidFill>
              <w14:schemeClr w14:val="tx1"/>
            </w14:solidFill>
          </w14:textFill>
        </w:rPr>
        <w:t>电子签名</w:t>
      </w:r>
      <w:r>
        <w:rPr>
          <w:rFonts w:hint="eastAsia" w:ascii="仿宋" w:hAnsi="仿宋" w:eastAsia="仿宋"/>
          <w:color w:val="000000" w:themeColor="text1"/>
          <w:sz w:val="24"/>
          <w14:textFill>
            <w14:solidFill>
              <w14:schemeClr w14:val="tx1"/>
            </w14:solidFill>
          </w14:textFill>
        </w:rPr>
        <w:t>）：</w:t>
      </w:r>
    </w:p>
    <w:p>
      <w:pPr>
        <w:spacing w:line="360" w:lineRule="auto"/>
        <w:ind w:right="1120" w:firstLine="4560" w:firstLineChars="19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日期：</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1、填写要求：</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①从业人员、营业收入、资产总额填报上一年度数据，无上一年度数据的新成立企业可不填报；</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②</w:t>
      </w:r>
      <w:r>
        <w:rPr>
          <w:rFonts w:hint="eastAsia" w:ascii="仿宋" w:hAnsi="仿宋" w:eastAsia="仿宋"/>
          <w:color w:val="000000" w:themeColor="text1"/>
          <w:sz w:val="24"/>
          <w14:textFill>
            <w14:solidFill>
              <w14:schemeClr w14:val="tx1"/>
            </w14:solidFill>
          </w14:textFill>
        </w:rPr>
        <w:t>本项目所属行业见招标文件第二部分投标人须知前附表；</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③</w:t>
      </w:r>
      <w:r>
        <w:rPr>
          <w:rFonts w:hint="eastAsia" w:ascii="仿宋" w:hAnsi="仿宋" w:eastAsia="仿宋"/>
          <w:color w:val="000000" w:themeColor="text1"/>
          <w:sz w:val="24"/>
          <w14:textFill>
            <w14:solidFill>
              <w14:schemeClr w14:val="tx1"/>
            </w14:solidFill>
          </w14:textFill>
        </w:rPr>
        <w:t>中型企业、小型企业、微型企业等3种企业类型，结合以上数据，依据《中小企业划型标准规定》（工信部联企业〔2011〕300号）确定中小企业划型标准规定。</w:t>
      </w:r>
    </w:p>
    <w:p>
      <w:pPr>
        <w:spacing w:line="360" w:lineRule="auto"/>
        <w:ind w:firstLine="482" w:firstLineChars="200"/>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本项目为服务类项目，属于【其他未列明行业】，从业人员300人以下的为中小微型企业。其中，从业人员100人及以上的为中型企业；从业人员10人及以上的为小型企业；从业人员10人以下的为微型企业。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④《中小企业声明函》格式不得擅自调整，格式中划横线的部分需要各投标人按实际情况如实填写，括号中的内容是对拟填写内容的说明。</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⑤投标人提供的《中小企业声明函》与实际情况不符的或者未按以上要求填写的，中小企业声明函无效，不享受中小企业扶持政策。声明内容不实的，属于提供虚假材料谋取中标、成交的，依法承担法律责任。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firstLine="480" w:firstLineChars="200"/>
        <w:rPr>
          <w:color w:val="000000" w:themeColor="text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spacing w:line="360" w:lineRule="auto"/>
        <w:ind w:left="150"/>
        <w:jc w:val="center"/>
        <w:rPr>
          <w:rFonts w:ascii="仿宋_GB2312" w:hAnsi="仿宋" w:eastAsia="仿宋_GB2312" w:cs="仿宋_GB2312"/>
          <w:b/>
          <w:color w:val="000000" w:themeColor="text1"/>
          <w:kern w:val="0"/>
          <w:sz w:val="32"/>
          <w:szCs w:val="32"/>
          <w14:textFill>
            <w14:solidFill>
              <w14:schemeClr w14:val="tx1"/>
            </w14:solidFill>
          </w14:textFill>
        </w:rPr>
      </w:pPr>
    </w:p>
    <w:p>
      <w:pPr>
        <w:widowControl/>
        <w:spacing w:line="360" w:lineRule="auto"/>
        <w:ind w:left="150"/>
        <w:jc w:val="center"/>
        <w:rPr>
          <w:rFonts w:ascii="仿宋_GB2312" w:hAnsi="仿宋" w:eastAsia="仿宋_GB2312" w:cs="仿宋_GB2312"/>
          <w:b/>
          <w:color w:val="000000" w:themeColor="text1"/>
          <w:kern w:val="0"/>
          <w:sz w:val="32"/>
          <w:szCs w:val="32"/>
          <w14:textFill>
            <w14:solidFill>
              <w14:schemeClr w14:val="tx1"/>
            </w14:solidFill>
          </w14:textFill>
        </w:rPr>
      </w:pPr>
    </w:p>
    <w:p>
      <w:pPr>
        <w:widowControl/>
        <w:spacing w:line="360" w:lineRule="auto"/>
        <w:ind w:left="150"/>
        <w:jc w:val="center"/>
        <w:rPr>
          <w:rFonts w:ascii="仿宋_GB2312" w:hAnsi="仿宋" w:eastAsia="仿宋_GB2312" w:cs="仿宋_GB2312"/>
          <w:b/>
          <w:color w:val="000000" w:themeColor="text1"/>
          <w:kern w:val="0"/>
          <w:sz w:val="32"/>
          <w:szCs w:val="32"/>
          <w14:textFill>
            <w14:solidFill>
              <w14:schemeClr w14:val="tx1"/>
            </w14:solidFill>
          </w14:textFill>
        </w:rPr>
      </w:pPr>
    </w:p>
    <w:p>
      <w:pPr>
        <w:pStyle w:val="2"/>
        <w:rPr>
          <w:color w:val="000000" w:themeColor="text1"/>
          <w14:textFill>
            <w14:solidFill>
              <w14:schemeClr w14:val="tx1"/>
            </w14:solidFill>
          </w14:textFill>
        </w:rPr>
      </w:pPr>
    </w:p>
    <w:p>
      <w:pPr>
        <w:widowControl/>
        <w:spacing w:line="360" w:lineRule="auto"/>
        <w:ind w:left="150"/>
        <w:jc w:val="center"/>
        <w:rPr>
          <w:rFonts w:ascii="仿宋_GB2312" w:hAnsi="仿宋" w:eastAsia="仿宋_GB2312" w:cs="仿宋_GB2312"/>
          <w:b/>
          <w:color w:val="000000" w:themeColor="text1"/>
          <w:kern w:val="0"/>
          <w:sz w:val="32"/>
          <w:szCs w:val="32"/>
          <w14:textFill>
            <w14:solidFill>
              <w14:schemeClr w14:val="tx1"/>
            </w14:solidFill>
          </w14:textFill>
        </w:rPr>
      </w:pPr>
    </w:p>
    <w:p>
      <w:pP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br w:type="page"/>
      </w:r>
    </w:p>
    <w:p>
      <w:pPr>
        <w:widowControl/>
        <w:spacing w:line="360" w:lineRule="auto"/>
        <w:ind w:left="150"/>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三、本项目的特定资格要求</w:t>
      </w:r>
    </w:p>
    <w:p>
      <w:pPr>
        <w:ind w:firstLine="2530" w:firstLineChars="900"/>
        <w:rPr>
          <w:rFonts w:ascii="宋体" w:hAnsi="宋体" w:cs="Arial"/>
          <w:b/>
          <w:color w:val="000000" w:themeColor="text1"/>
          <w:kern w:val="0"/>
          <w:sz w:val="28"/>
          <w:szCs w:val="28"/>
          <w14:textFill>
            <w14:solidFill>
              <w14:schemeClr w14:val="tx1"/>
            </w14:solidFill>
          </w14:textFill>
        </w:rPr>
      </w:pPr>
    </w:p>
    <w:p>
      <w:pPr>
        <w:ind w:firstLine="2530" w:firstLineChars="900"/>
        <w:rPr>
          <w:rFonts w:ascii="宋体" w:hAnsi="宋体" w:cs="Arial"/>
          <w:b/>
          <w:color w:val="000000" w:themeColor="text1"/>
          <w:kern w:val="0"/>
          <w:sz w:val="28"/>
          <w:szCs w:val="28"/>
          <w14:textFill>
            <w14:solidFill>
              <w14:schemeClr w14:val="tx1"/>
            </w14:solidFill>
          </w14:textFill>
        </w:rPr>
      </w:pPr>
    </w:p>
    <w:p>
      <w:pPr>
        <w:spacing w:line="360" w:lineRule="auto"/>
        <w:ind w:firstLine="482" w:firstLineChars="200"/>
        <w:jc w:val="center"/>
        <w:rPr>
          <w:rFonts w:hint="eastAsia" w:ascii="仿宋" w:hAnsi="仿宋" w:eastAsia="仿宋"/>
          <w:b/>
          <w:bCs/>
          <w:color w:val="000000" w:themeColor="text1"/>
          <w:sz w:val="24"/>
          <w:lang w:eastAsia="zh-CN"/>
          <w14:textFill>
            <w14:solidFill>
              <w14:schemeClr w14:val="tx1"/>
            </w14:solidFill>
          </w14:textFill>
        </w:rPr>
      </w:pPr>
      <w:r>
        <w:rPr>
          <w:rFonts w:hint="eastAsia" w:ascii="仿宋" w:hAnsi="仿宋" w:eastAsia="仿宋"/>
          <w:b/>
          <w:bCs/>
          <w:color w:val="000000" w:themeColor="text1"/>
          <w:sz w:val="24"/>
          <w:lang w:val="en-US" w:eastAsia="zh-CN"/>
          <w14:textFill>
            <w14:solidFill>
              <w14:schemeClr w14:val="tx1"/>
            </w14:solidFill>
          </w14:textFill>
        </w:rPr>
        <w:t>无</w:t>
      </w: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rPr>
          <w:rFonts w:ascii="仿宋_GB2312" w:hAnsi="仿宋" w:eastAsia="仿宋_GB2312" w:cs="仿宋_GB2312"/>
          <w:b/>
          <w:color w:val="000000" w:themeColor="text1"/>
          <w:kern w:val="0"/>
          <w:sz w:val="36"/>
          <w:szCs w:val="36"/>
          <w14:textFill>
            <w14:solidFill>
              <w14:schemeClr w14:val="tx1"/>
            </w14:solidFill>
          </w14:textFill>
        </w:rPr>
      </w:pPr>
      <w:r>
        <w:rPr>
          <w:rFonts w:hint="eastAsia" w:ascii="仿宋_GB2312" w:hAnsi="仿宋" w:eastAsia="仿宋_GB2312" w:cs="仿宋_GB2312"/>
          <w:b/>
          <w:color w:val="000000" w:themeColor="text1"/>
          <w:kern w:val="0"/>
          <w:sz w:val="36"/>
          <w:szCs w:val="36"/>
          <w14:textFill>
            <w14:solidFill>
              <w14:schemeClr w14:val="tx1"/>
            </w14:solidFill>
          </w14:textFill>
        </w:rPr>
        <w:br w:type="page"/>
      </w: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r>
        <w:rPr>
          <w:rFonts w:hint="eastAsia" w:ascii="仿宋_GB2312" w:hAnsi="仿宋" w:eastAsia="仿宋_GB2312" w:cs="仿宋_GB2312"/>
          <w:b/>
          <w:color w:val="000000" w:themeColor="text1"/>
          <w:kern w:val="0"/>
          <w:sz w:val="36"/>
          <w:szCs w:val="36"/>
          <w14:textFill>
            <w14:solidFill>
              <w14:schemeClr w14:val="tx1"/>
            </w14:solidFill>
          </w14:textFill>
        </w:rPr>
        <w:t>商务技术文件部分</w:t>
      </w:r>
    </w:p>
    <w:p>
      <w:pPr>
        <w:spacing w:line="360" w:lineRule="auto"/>
        <w:jc w:val="center"/>
        <w:outlineLvl w:val="0"/>
        <w:rPr>
          <w:rFonts w:ascii="仿宋_GB2312" w:hAnsi="仿宋" w:eastAsia="仿宋_GB2312" w:cs="仿宋_GB2312"/>
          <w:b/>
          <w:color w:val="000000" w:themeColor="text1"/>
          <w:kern w:val="0"/>
          <w:sz w:val="24"/>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28"/>
          <w:szCs w:val="28"/>
          <w14:textFill>
            <w14:solidFill>
              <w14:schemeClr w14:val="tx1"/>
            </w14:solidFill>
          </w14:textFill>
        </w:rPr>
      </w:pPr>
      <w:r>
        <w:rPr>
          <w:rFonts w:hint="eastAsia" w:ascii="仿宋_GB2312" w:hAnsi="仿宋" w:eastAsia="仿宋_GB2312" w:cs="仿宋_GB2312"/>
          <w:b/>
          <w:color w:val="000000" w:themeColor="text1"/>
          <w:kern w:val="0"/>
          <w:sz w:val="28"/>
          <w:szCs w:val="28"/>
          <w14:textFill>
            <w14:solidFill>
              <w14:schemeClr w14:val="tx1"/>
            </w14:solidFill>
          </w14:textFill>
        </w:rPr>
        <w:t>目录</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1）投标函</w:t>
      </w:r>
      <w:r>
        <w:rPr>
          <w:rFonts w:hint="eastAsia" w:cs="仿宋_GB2312"/>
          <w:color w:val="000000" w:themeColor="text1"/>
          <w14:textFill>
            <w14:solidFill>
              <w14:schemeClr w14:val="tx1"/>
            </w14:solidFill>
          </w14:textFill>
        </w:rPr>
        <w:t>…………………………………………………………………………………（页码）</w:t>
      </w: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2）授权委托书或法定代表人（单位负责人、自然人本人）身份证明</w:t>
      </w:r>
      <w:r>
        <w:rPr>
          <w:rFonts w:hint="eastAsia" w:cs="仿宋_GB2312"/>
          <w:color w:val="000000" w:themeColor="text1"/>
          <w14:textFill>
            <w14:solidFill>
              <w14:schemeClr w14:val="tx1"/>
            </w14:solidFill>
          </w14:textFill>
        </w:rPr>
        <w:t>………（页码）</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3）联合协议</w:t>
      </w:r>
      <w:r>
        <w:rPr>
          <w:rFonts w:hint="eastAsia" w:cs="仿宋_GB2312"/>
          <w:color w:val="000000" w:themeColor="text1"/>
          <w14:textFill>
            <w14:solidFill>
              <w14:schemeClr w14:val="tx1"/>
            </w14:solidFill>
          </w14:textFill>
        </w:rPr>
        <w:t>………………………………………………………………………………（页码）</w:t>
      </w:r>
    </w:p>
    <w:p>
      <w:pPr>
        <w:snapToGrid w:val="0"/>
        <w:spacing w:line="360" w:lineRule="auto"/>
        <w:ind w:firstLine="480" w:firstLineChars="200"/>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4）分包意向协议</w:t>
      </w:r>
      <w:r>
        <w:rPr>
          <w:rFonts w:hint="eastAsia" w:cs="仿宋_GB2312"/>
          <w:color w:val="000000" w:themeColor="text1"/>
          <w14:textFill>
            <w14:solidFill>
              <w14:schemeClr w14:val="tx1"/>
            </w14:solidFill>
          </w14:textFill>
        </w:rPr>
        <w:t>…………………………………………………………………………（页码）</w:t>
      </w:r>
    </w:p>
    <w:p>
      <w:pPr>
        <w:snapToGrid w:val="0"/>
        <w:spacing w:line="360" w:lineRule="auto"/>
        <w:ind w:firstLine="480" w:firstLineChars="200"/>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5）符合性审查资料</w:t>
      </w:r>
      <w:r>
        <w:rPr>
          <w:rFonts w:hint="eastAsia" w:cs="仿宋_GB2312"/>
          <w:color w:val="000000" w:themeColor="text1"/>
          <w14:textFill>
            <w14:solidFill>
              <w14:schemeClr w14:val="tx1"/>
            </w14:solidFill>
          </w14:textFill>
        </w:rPr>
        <w:t>………………………………………………………………………（页码）</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6）评标标准相应的商务技术资料</w:t>
      </w:r>
      <w:r>
        <w:rPr>
          <w:rFonts w:hint="eastAsia" w:cs="仿宋_GB2312"/>
          <w:color w:val="000000" w:themeColor="text1"/>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w:t>
      </w:r>
      <w:r>
        <w:rPr>
          <w:rFonts w:hint="eastAsia" w:cs="仿宋_GB2312"/>
          <w:color w:val="000000" w:themeColor="text1"/>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w:t>
      </w:r>
      <w:r>
        <w:rPr>
          <w:rFonts w:hint="eastAsia" w:cs="仿宋_GB2312"/>
          <w:color w:val="000000" w:themeColor="text1"/>
          <w14:textFill>
            <w14:solidFill>
              <w14:schemeClr w14:val="tx1"/>
            </w14:solidFill>
          </w14:textFill>
        </w:rPr>
        <w:t>……………（页码）</w:t>
      </w:r>
    </w:p>
    <w:p>
      <w:pPr>
        <w:snapToGrid w:val="0"/>
        <w:spacing w:line="360" w:lineRule="auto"/>
        <w:ind w:left="479" w:leftChars="228"/>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（7）投标标的清单</w:t>
      </w:r>
      <w:r>
        <w:rPr>
          <w:rFonts w:hint="eastAsia" w:cs="仿宋_GB2312"/>
          <w:color w:val="000000" w:themeColor="text1"/>
          <w14:textFill>
            <w14:solidFill>
              <w14:schemeClr w14:val="tx1"/>
            </w14:solidFill>
          </w14:textFill>
        </w:rPr>
        <w:t>…………………………………………………………………………（页码）</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（8</w:t>
      </w:r>
      <w:r>
        <w:rPr>
          <w:rFonts w:ascii="仿宋_GB2312" w:hAnsi="仿宋" w:eastAsia="仿宋_GB2312" w:cs="仿宋_GB2312"/>
          <w:color w:val="000000" w:themeColor="text1"/>
          <w:sz w:val="24"/>
          <w14:textFill>
            <w14:solidFill>
              <w14:schemeClr w14:val="tx1"/>
            </w14:solidFill>
          </w14:textFill>
        </w:rPr>
        <w:t>）商务技术偏离表</w:t>
      </w:r>
      <w:r>
        <w:rPr>
          <w:rFonts w:hint="eastAsia" w:cs="仿宋_GB2312"/>
          <w:color w:val="000000" w:themeColor="text1"/>
          <w14:textFill>
            <w14:solidFill>
              <w14:schemeClr w14:val="tx1"/>
            </w14:solidFill>
          </w14:textFill>
        </w:rPr>
        <w:t>………………………………………………………………………（页码）</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lang w:val="zh-CN"/>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9</w:t>
      </w:r>
      <w:r>
        <w:rPr>
          <w:rFonts w:hint="eastAsia" w:ascii="仿宋_GB2312" w:hAnsi="仿宋" w:eastAsia="仿宋_GB2312" w:cs="仿宋_GB2312"/>
          <w:color w:val="000000" w:themeColor="text1"/>
          <w:sz w:val="24"/>
          <w:lang w:val="zh-CN"/>
          <w14:textFill>
            <w14:solidFill>
              <w14:schemeClr w14:val="tx1"/>
            </w14:solidFill>
          </w14:textFill>
        </w:rPr>
        <w:t>）政府采购供应商廉洁自律承诺书</w:t>
      </w:r>
      <w:r>
        <w:rPr>
          <w:rFonts w:hint="eastAsia" w:cs="仿宋_GB2312"/>
          <w:color w:val="000000" w:themeColor="text1"/>
          <w14:textFill>
            <w14:solidFill>
              <w14:schemeClr w14:val="tx1"/>
            </w14:solidFill>
          </w14:textFill>
        </w:rPr>
        <w:t>…………………………………………………（页码）</w:t>
      </w: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rPr>
          <w:color w:val="000000" w:themeColor="text1"/>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pStyle w:val="2"/>
        <w:rPr>
          <w:color w:val="000000" w:themeColor="text1"/>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一、投标</w:t>
      </w:r>
      <w:r>
        <w:rPr>
          <w:rFonts w:hint="eastAsia" w:ascii="仿宋_GB2312" w:hAnsi="仿宋" w:eastAsia="仿宋_GB2312" w:cs="仿宋_GB2312"/>
          <w:b/>
          <w:color w:val="000000" w:themeColor="text1"/>
          <w:sz w:val="32"/>
          <w:szCs w:val="32"/>
          <w14:textFill>
            <w14:solidFill>
              <w14:schemeClr w14:val="tx1"/>
            </w14:solidFill>
          </w14:textFill>
        </w:rPr>
        <w:t>函</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杭州市文物考古研究所、杭州博实招标代理有限公司：</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我方参加你方组织的</w:t>
      </w:r>
      <w:r>
        <w:rPr>
          <w:rFonts w:hint="eastAsia" w:ascii="仿宋_GB2312" w:hAnsi="仿宋" w:eastAsia="仿宋_GB2312" w:cs="仿宋_GB2312"/>
          <w:color w:val="000000" w:themeColor="text1"/>
          <w:sz w:val="24"/>
          <w:u w:val="single"/>
          <w:lang w:eastAsia="zh-CN"/>
          <w14:textFill>
            <w14:solidFill>
              <w14:schemeClr w14:val="tx1"/>
            </w14:solidFill>
          </w14:textFill>
        </w:rPr>
        <w:t>杭州市文物考古研究所2022年勘探服务项目（新增）</w:t>
      </w:r>
      <w:r>
        <w:rPr>
          <w:rFonts w:hint="eastAsia" w:ascii="仿宋_GB2312" w:hAnsi="仿宋" w:eastAsia="仿宋_GB2312" w:cs="仿宋_GB2312"/>
          <w:color w:val="000000" w:themeColor="text1"/>
          <w:sz w:val="24"/>
          <w:u w:val="single"/>
          <w14:textFill>
            <w14:solidFill>
              <w14:schemeClr w14:val="tx1"/>
            </w14:solidFill>
          </w14:textFill>
        </w:rPr>
        <w:t>【招标编号：</w:t>
      </w:r>
      <w:r>
        <w:rPr>
          <w:rFonts w:hint="eastAsia" w:ascii="仿宋_GB2312" w:hAnsi="仿宋" w:eastAsia="仿宋_GB2312" w:cs="仿宋_GB2312"/>
          <w:color w:val="000000" w:themeColor="text1"/>
          <w:sz w:val="24"/>
          <w:u w:val="single"/>
          <w:lang w:eastAsia="zh-CN"/>
          <w14:textFill>
            <w14:solidFill>
              <w14:schemeClr w14:val="tx1"/>
            </w14:solidFill>
          </w14:textFill>
        </w:rPr>
        <w:t>BSZB2022-CHZG197</w:t>
      </w:r>
      <w:r>
        <w:rPr>
          <w:rFonts w:hint="eastAsia" w:ascii="仿宋_GB2312" w:hAnsi="仿宋" w:eastAsia="仿宋_GB2312" w:cs="仿宋_GB2312"/>
          <w:color w:val="000000" w:themeColor="text1"/>
          <w:sz w:val="24"/>
          <w:u w:val="single"/>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招标的有关活动，并对此项目进行投标。为此：</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1、我方承诺投标有效期从提交投标文件的截止之日起</w:t>
      </w:r>
      <w:r>
        <w:rPr>
          <w:rFonts w:ascii="仿宋_GB2312" w:hAnsi="仿宋"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天（不少于</w:t>
      </w:r>
      <w:r>
        <w:rPr>
          <w:rFonts w:ascii="仿宋_GB2312" w:hAnsi="仿宋" w:eastAsia="仿宋_GB2312" w:cs="仿宋_GB2312"/>
          <w:color w:val="000000" w:themeColor="text1"/>
          <w:sz w:val="24"/>
          <w14:textFill>
            <w14:solidFill>
              <w14:schemeClr w14:val="tx1"/>
            </w14:solidFill>
          </w14:textFill>
        </w:rPr>
        <w:t>90天）</w:t>
      </w:r>
      <w:r>
        <w:rPr>
          <w:rFonts w:hint="eastAsia"/>
          <w:color w:val="000000" w:themeColor="text1"/>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本投标文件在投标有效期满之前均具有约束力。</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2、我方的投标文件包括以下内容：</w:t>
      </w:r>
    </w:p>
    <w:p>
      <w:pPr>
        <w:snapToGrid w:val="0"/>
        <w:spacing w:line="360" w:lineRule="auto"/>
        <w:ind w:left="210" w:leftChars="1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2.1资格文件：</w:t>
      </w:r>
    </w:p>
    <w:p>
      <w:pPr>
        <w:snapToGrid w:val="0"/>
        <w:spacing w:line="360" w:lineRule="auto"/>
        <w:ind w:left="420" w:leftChars="2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2.1.1</w:t>
      </w:r>
      <w:r>
        <w:rPr>
          <w:rFonts w:hint="eastAsia" w:ascii="仿宋_GB2312" w:hAnsi="仿宋" w:eastAsia="仿宋_GB2312" w:cs="仿宋_GB2312"/>
          <w:color w:val="000000" w:themeColor="text1"/>
          <w:sz w:val="24"/>
          <w14:textFill>
            <w14:solidFill>
              <w14:schemeClr w14:val="tx1"/>
            </w14:solidFill>
          </w14:textFill>
        </w:rPr>
        <w:t>承诺函；</w:t>
      </w:r>
    </w:p>
    <w:p>
      <w:pPr>
        <w:snapToGrid w:val="0"/>
        <w:spacing w:line="360" w:lineRule="auto"/>
        <w:ind w:left="420" w:leftChars="2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2.1.2落实政府采购政策需满足的资格要求</w:t>
      </w:r>
      <w:r>
        <w:rPr>
          <w:rFonts w:hint="eastAsia" w:ascii="仿宋_GB2312" w:hAnsi="仿宋" w:eastAsia="仿宋_GB2312" w:cs="仿宋_GB2312"/>
          <w:color w:val="000000" w:themeColor="text1"/>
          <w:sz w:val="24"/>
          <w14:textFill>
            <w14:solidFill>
              <w14:schemeClr w14:val="tx1"/>
            </w14:solidFill>
          </w14:textFill>
        </w:rPr>
        <w:t>（如果有）；</w:t>
      </w:r>
    </w:p>
    <w:p>
      <w:pPr>
        <w:snapToGrid w:val="0"/>
        <w:spacing w:line="360" w:lineRule="auto"/>
        <w:ind w:left="420" w:leftChars="2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2.1.3本项目的特定资格要求</w:t>
      </w:r>
      <w:r>
        <w:rPr>
          <w:rFonts w:hint="eastAsia" w:ascii="仿宋_GB2312" w:hAnsi="仿宋" w:eastAsia="仿宋_GB2312" w:cs="仿宋_GB2312"/>
          <w:color w:val="000000" w:themeColor="text1"/>
          <w:sz w:val="24"/>
          <w14:textFill>
            <w14:solidFill>
              <w14:schemeClr w14:val="tx1"/>
            </w14:solidFill>
          </w14:textFill>
        </w:rPr>
        <w:t>（如果有）。</w:t>
      </w:r>
    </w:p>
    <w:p>
      <w:pPr>
        <w:snapToGrid w:val="0"/>
        <w:spacing w:line="360" w:lineRule="auto"/>
        <w:ind w:left="210" w:leftChars="100" w:firstLine="480" w:firstLineChars="200"/>
        <w:rPr>
          <w:rFonts w:ascii="仿宋_GB2312" w:hAnsi="仿宋" w:eastAsia="仿宋_GB2312" w:cs="仿宋_GB2312"/>
          <w:color w:val="000000" w:themeColor="text1"/>
          <w:sz w:val="24"/>
          <w:lang w:val="zh-CN"/>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w:t>
      </w:r>
      <w:r>
        <w:rPr>
          <w:rFonts w:ascii="仿宋_GB2312" w:hAnsi="仿宋" w:eastAsia="仿宋_GB2312" w:cs="仿宋_GB2312"/>
          <w:color w:val="000000" w:themeColor="text1"/>
          <w:sz w:val="24"/>
          <w:lang w:val="zh-CN"/>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2</w:t>
      </w:r>
      <w:r>
        <w:rPr>
          <w:rFonts w:ascii="仿宋_GB2312" w:hAnsi="仿宋" w:eastAsia="仿宋_GB2312" w:cs="仿宋_GB2312"/>
          <w:color w:val="000000" w:themeColor="text1"/>
          <w:sz w:val="24"/>
          <w:lang w:val="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商务技术</w:t>
      </w:r>
      <w:r>
        <w:rPr>
          <w:rFonts w:hint="eastAsia" w:ascii="仿宋_GB2312" w:hAnsi="仿宋" w:eastAsia="仿宋_GB2312" w:cs="仿宋_GB2312"/>
          <w:color w:val="000000" w:themeColor="text1"/>
          <w:sz w:val="24"/>
          <w:lang w:val="zh-CN"/>
          <w14:textFill>
            <w14:solidFill>
              <w14:schemeClr w14:val="tx1"/>
            </w14:solidFill>
          </w14:textFill>
        </w:rPr>
        <w:t>文件：</w:t>
      </w:r>
    </w:p>
    <w:p>
      <w:pPr>
        <w:snapToGrid w:val="0"/>
        <w:spacing w:line="360" w:lineRule="auto"/>
        <w:ind w:left="420" w:leftChars="2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2.2.1投标函；</w:t>
      </w:r>
      <w:r>
        <w:rPr>
          <w:rFonts w:ascii="仿宋_GB2312" w:hAnsi="仿宋" w:eastAsia="仿宋_GB2312" w:cs="仿宋_GB2312"/>
          <w:color w:val="000000" w:themeColor="text1"/>
          <w:sz w:val="24"/>
          <w:lang w:val="zh-CN"/>
          <w14:textFill>
            <w14:solidFill>
              <w14:schemeClr w14:val="tx1"/>
            </w14:solidFill>
          </w14:textFill>
        </w:rPr>
        <w:t xml:space="preserve"> </w:t>
      </w:r>
    </w:p>
    <w:p>
      <w:pPr>
        <w:snapToGrid w:val="0"/>
        <w:spacing w:line="360" w:lineRule="auto"/>
        <w:ind w:left="420" w:leftChars="2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2.2.3联合协议</w:t>
      </w:r>
      <w:r>
        <w:rPr>
          <w:rFonts w:hint="eastAsia" w:ascii="仿宋_GB2312" w:hAnsi="仿宋" w:eastAsia="仿宋_GB2312" w:cs="仿宋_GB2312"/>
          <w:color w:val="000000" w:themeColor="text1"/>
          <w:sz w:val="24"/>
          <w14:textFill>
            <w14:solidFill>
              <w14:schemeClr w14:val="tx1"/>
            </w14:solidFill>
          </w14:textFill>
        </w:rPr>
        <w:t>（如果有）；</w:t>
      </w:r>
    </w:p>
    <w:p>
      <w:pPr>
        <w:snapToGrid w:val="0"/>
        <w:spacing w:line="360" w:lineRule="auto"/>
        <w:ind w:left="420" w:leftChars="2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2.2.4分包意向协议</w:t>
      </w:r>
      <w:r>
        <w:rPr>
          <w:rFonts w:hint="eastAsia" w:ascii="仿宋_GB2312" w:hAnsi="仿宋" w:eastAsia="仿宋_GB2312" w:cs="仿宋_GB2312"/>
          <w:color w:val="000000" w:themeColor="text1"/>
          <w:sz w:val="24"/>
          <w14:textFill>
            <w14:solidFill>
              <w14:schemeClr w14:val="tx1"/>
            </w14:solidFill>
          </w14:textFill>
        </w:rPr>
        <w:t>（如果有）；</w:t>
      </w:r>
    </w:p>
    <w:p>
      <w:pPr>
        <w:snapToGrid w:val="0"/>
        <w:spacing w:line="360" w:lineRule="auto"/>
        <w:ind w:left="420" w:leftChars="2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2.2.5符合性审查资料；</w:t>
      </w:r>
    </w:p>
    <w:p>
      <w:pPr>
        <w:snapToGrid w:val="0"/>
        <w:spacing w:line="360" w:lineRule="auto"/>
        <w:ind w:left="420" w:leftChars="2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2.2.6评标标准相应的商务技术资料；</w:t>
      </w:r>
    </w:p>
    <w:p>
      <w:pPr>
        <w:snapToGrid w:val="0"/>
        <w:spacing w:line="360" w:lineRule="auto"/>
        <w:ind w:left="420" w:leftChars="2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2.2.7商务技术偏离表；</w:t>
      </w:r>
    </w:p>
    <w:p>
      <w:pPr>
        <w:snapToGrid w:val="0"/>
        <w:spacing w:line="360" w:lineRule="auto"/>
        <w:ind w:left="420" w:leftChars="200" w:firstLine="480" w:firstLineChars="200"/>
        <w:rPr>
          <w:rFonts w:ascii="仿宋_GB2312" w:hAnsi="仿宋" w:eastAsia="仿宋_GB2312" w:cs="仿宋_GB2312"/>
          <w:color w:val="000000" w:themeColor="text1"/>
          <w:sz w:val="24"/>
          <w:lang w:val="zh-CN"/>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w:t>
      </w:r>
      <w:r>
        <w:rPr>
          <w:rFonts w:ascii="仿宋_GB2312" w:hAnsi="仿宋" w:eastAsia="仿宋_GB2312" w:cs="仿宋_GB2312"/>
          <w:color w:val="000000" w:themeColor="text1"/>
          <w:sz w:val="24"/>
          <w:lang w:val="zh-CN"/>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2</w:t>
      </w:r>
      <w:r>
        <w:rPr>
          <w:rFonts w:ascii="仿宋_GB2312" w:hAnsi="仿宋" w:eastAsia="仿宋_GB2312" w:cs="仿宋_GB2312"/>
          <w:color w:val="000000" w:themeColor="text1"/>
          <w:sz w:val="24"/>
          <w:lang w:val="zh-CN"/>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8</w:t>
      </w:r>
      <w:r>
        <w:rPr>
          <w:rFonts w:hint="eastAsia" w:ascii="仿宋_GB2312" w:hAnsi="仿宋" w:eastAsia="仿宋_GB2312" w:cs="仿宋_GB2312"/>
          <w:color w:val="000000" w:themeColor="text1"/>
          <w:sz w:val="24"/>
          <w:lang w:val="zh-CN"/>
          <w14:textFill>
            <w14:solidFill>
              <w14:schemeClr w14:val="tx1"/>
            </w14:solidFill>
          </w14:textFill>
        </w:rPr>
        <w:t>政府采购供应商廉洁自律承诺书；</w:t>
      </w:r>
    </w:p>
    <w:p>
      <w:pPr>
        <w:snapToGrid w:val="0"/>
        <w:spacing w:line="360" w:lineRule="auto"/>
        <w:ind w:left="210" w:leftChars="1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w:t>
      </w:r>
      <w:r>
        <w:rPr>
          <w:rFonts w:ascii="仿宋_GB2312" w:hAnsi="仿宋" w:eastAsia="仿宋_GB2312" w:cs="仿宋_GB2312"/>
          <w:color w:val="000000" w:themeColor="text1"/>
          <w:sz w:val="24"/>
          <w:lang w:val="zh-CN"/>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3报价文件</w:t>
      </w:r>
    </w:p>
    <w:p>
      <w:pPr>
        <w:snapToGrid w:val="0"/>
        <w:spacing w:line="360" w:lineRule="auto"/>
        <w:ind w:left="420" w:leftChars="2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2.3.1开标一览表（报价表）；</w:t>
      </w:r>
    </w:p>
    <w:p>
      <w:pPr>
        <w:snapToGrid w:val="0"/>
        <w:spacing w:line="360" w:lineRule="auto"/>
        <w:ind w:left="420" w:leftChars="2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2.3.2中小企业声明函</w:t>
      </w:r>
      <w:r>
        <w:rPr>
          <w:rFonts w:hint="eastAsia" w:ascii="仿宋_GB2312" w:hAnsi="仿宋" w:eastAsia="仿宋_GB2312" w:cs="仿宋_GB2312"/>
          <w:color w:val="000000" w:themeColor="text1"/>
          <w:sz w:val="24"/>
          <w14:textFill>
            <w14:solidFill>
              <w14:schemeClr w14:val="tx1"/>
            </w14:solidFill>
          </w14:textFill>
        </w:rPr>
        <w:t>（如果有）。</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4、如我方中标，我方承诺：</w:t>
      </w:r>
    </w:p>
    <w:p>
      <w:pPr>
        <w:snapToGrid w:val="0"/>
        <w:spacing w:line="360" w:lineRule="auto"/>
        <w:ind w:left="210" w:leftChars="1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5、其他补充说明:</w:t>
      </w:r>
      <w:r>
        <w:rPr>
          <w:rFonts w:ascii="仿宋_GB2312" w:hAnsi="仿宋"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w:t>
      </w:r>
    </w:p>
    <w:p>
      <w:pPr>
        <w:spacing w:line="360" w:lineRule="auto"/>
        <w:ind w:firstLine="3600" w:firstLineChars="15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投标人名称（电子签名）：</w:t>
      </w:r>
      <w:r>
        <w:rPr>
          <w:rFonts w:ascii="仿宋_GB2312" w:hAnsi="仿宋" w:eastAsia="仿宋_GB2312" w:cs="仿宋_GB2312"/>
          <w:color w:val="000000" w:themeColor="text1"/>
          <w:sz w:val="24"/>
          <w14:textFill>
            <w14:solidFill>
              <w14:schemeClr w14:val="tx1"/>
            </w14:solidFill>
          </w14:textFill>
        </w:rPr>
        <w:t xml:space="preserve">                          </w:t>
      </w:r>
    </w:p>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     日期：  年   月   日</w:t>
      </w:r>
    </w:p>
    <w:p>
      <w:pPr>
        <w:snapToGrid w:val="0"/>
        <w:spacing w:line="360" w:lineRule="auto"/>
        <w:ind w:left="420" w:leftChars="200" w:firstLine="4200" w:firstLineChars="1750"/>
        <w:rPr>
          <w:rFonts w:ascii="仿宋_GB2312" w:hAnsi="仿宋" w:eastAsia="仿宋_GB2312" w:cs="仿宋_GB2312"/>
          <w:color w:val="000000" w:themeColor="text1"/>
          <w:kern w:val="0"/>
          <w:sz w:val="24"/>
          <w:u w:val="single"/>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pStyle w:val="2"/>
        <w:rPr>
          <w:rFonts w:ascii="仿宋_GB2312" w:hAnsi="仿宋" w:eastAsia="仿宋_GB2312" w:cs="仿宋_GB2312"/>
          <w:b/>
          <w:color w:val="000000" w:themeColor="text1"/>
          <w:kern w:val="0"/>
          <w:sz w:val="32"/>
          <w:szCs w:val="32"/>
          <w:lang w:val="zh-CN"/>
          <w14:textFill>
            <w14:solidFill>
              <w14:schemeClr w14:val="tx1"/>
            </w14:solidFill>
          </w14:textFill>
        </w:rPr>
      </w:pPr>
    </w:p>
    <w:p>
      <w:pPr>
        <w:pStyle w:val="2"/>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二、授权委托书或法定代表人（单位负责人、自然人本人）身份证明</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                                </w:t>
      </w:r>
    </w:p>
    <w:p>
      <w:pPr>
        <w:snapToGrid w:val="0"/>
        <w:spacing w:line="360" w:lineRule="auto"/>
        <w:ind w:firstLine="2872" w:firstLineChars="894"/>
        <w:rPr>
          <w:color w:val="000000" w:themeColor="text1"/>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授权委托书（适用于非联合体投标）</w:t>
      </w:r>
      <w:r>
        <w:rPr>
          <w:color w:val="000000" w:themeColor="text1"/>
          <w14:textFill>
            <w14:solidFill>
              <w14:schemeClr w14:val="tx1"/>
            </w14:solidFill>
          </w14:textFill>
        </w:rPr>
        <w:t xml:space="preserve">                               </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杭州市文物考古研究所、杭州博实招标代理有限公司</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现</w:t>
      </w:r>
      <w:r>
        <w:rPr>
          <w:rFonts w:hint="eastAsia" w:ascii="仿宋_GB2312" w:hAnsi="仿宋" w:eastAsia="仿宋_GB2312" w:cs="仿宋_GB2312"/>
          <w:color w:val="000000" w:themeColor="text1"/>
          <w:kern w:val="0"/>
          <w:sz w:val="24"/>
          <w:lang w:val="zh-CN"/>
          <w14:textFill>
            <w14:solidFill>
              <w14:schemeClr w14:val="tx1"/>
            </w14:solidFill>
          </w14:textFill>
        </w:rPr>
        <w:t>委托</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（姓名）为我方代理人（身份证号码：</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，手机：</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），以我方名义处理</w:t>
      </w:r>
      <w:r>
        <w:rPr>
          <w:rFonts w:hint="eastAsia" w:ascii="仿宋_GB2312" w:hAnsi="仿宋" w:eastAsia="仿宋_GB2312" w:cs="仿宋_GB2312"/>
          <w:color w:val="000000" w:themeColor="text1"/>
          <w:sz w:val="24"/>
          <w:u w:val="single"/>
          <w:lang w:eastAsia="zh-CN"/>
          <w14:textFill>
            <w14:solidFill>
              <w14:schemeClr w14:val="tx1"/>
            </w14:solidFill>
          </w14:textFill>
        </w:rPr>
        <w:t>杭州市文物考古研究所2022年勘探服务项目（新增）</w:t>
      </w:r>
      <w:r>
        <w:rPr>
          <w:rFonts w:hint="eastAsia" w:ascii="仿宋_GB2312" w:hAnsi="仿宋" w:eastAsia="仿宋_GB2312" w:cs="仿宋_GB2312"/>
          <w:color w:val="000000" w:themeColor="text1"/>
          <w:sz w:val="24"/>
          <w:u w:val="single"/>
          <w14:textFill>
            <w14:solidFill>
              <w14:schemeClr w14:val="tx1"/>
            </w14:solidFill>
          </w14:textFill>
        </w:rPr>
        <w:t>【招标编号：</w:t>
      </w:r>
      <w:r>
        <w:rPr>
          <w:rFonts w:hint="eastAsia" w:ascii="仿宋_GB2312" w:hAnsi="仿宋" w:eastAsia="仿宋_GB2312" w:cs="仿宋_GB2312"/>
          <w:color w:val="000000" w:themeColor="text1"/>
          <w:sz w:val="24"/>
          <w:u w:val="single"/>
          <w:lang w:eastAsia="zh-CN"/>
          <w14:textFill>
            <w14:solidFill>
              <w14:schemeClr w14:val="tx1"/>
            </w14:solidFill>
          </w14:textFill>
        </w:rPr>
        <w:t>BSZB2022-CHZG197</w:t>
      </w:r>
      <w:r>
        <w:rPr>
          <w:rFonts w:hint="eastAsia" w:ascii="仿宋_GB2312" w:hAnsi="仿宋" w:eastAsia="仿宋_GB2312" w:cs="仿宋_GB2312"/>
          <w:color w:val="000000" w:themeColor="text1"/>
          <w:sz w:val="24"/>
          <w:u w:val="single"/>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委托期限</w:t>
      </w:r>
      <w:r>
        <w:rPr>
          <w:rFonts w:hint="eastAsia" w:ascii="仿宋_GB2312" w:hAnsi="仿宋" w:eastAsia="仿宋_GB2312" w:cs="仿宋_GB2312"/>
          <w:color w:val="000000" w:themeColor="text1"/>
          <w:kern w:val="0"/>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自</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日起至</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日止。</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特此告知。</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投标人名称(电子签名)：</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签发日期：  年  月   日</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ascii="仿宋_GB2312" w:hAnsi="仿宋" w:eastAsia="仿宋_GB2312" w:cs="仿宋_GB2312"/>
          <w:b/>
          <w:color w:val="000000" w:themeColor="text1"/>
          <w:kern w:val="0"/>
          <w:sz w:val="32"/>
          <w:szCs w:val="32"/>
          <w:lang w:val="zh-CN"/>
          <w14:textFill>
            <w14:solidFill>
              <w14:schemeClr w14:val="tx1"/>
            </w14:solidFill>
          </w14:textFill>
        </w:rPr>
        <w:t xml:space="preserve">      </w:t>
      </w:r>
      <w:r>
        <w:rPr>
          <w:rFonts w:ascii="仿宋_GB2312" w:hAnsi="仿宋" w:eastAsia="仿宋_GB2312" w:cs="仿宋_GB2312"/>
          <w:b/>
          <w:color w:val="000000" w:themeColor="text1"/>
          <w:kern w:val="0"/>
          <w:sz w:val="32"/>
          <w:szCs w:val="32"/>
          <w14:textFill>
            <w14:solidFill>
              <w14:schemeClr w14:val="tx1"/>
            </w14:solidFill>
          </w14:textFill>
        </w:rPr>
        <w:t xml:space="preserve"> </w:t>
      </w:r>
      <w:r>
        <w:rPr>
          <w:rFonts w:hint="eastAsia" w:ascii="仿宋_GB2312" w:hAnsi="仿宋" w:eastAsia="仿宋_GB2312" w:cs="仿宋_GB2312"/>
          <w:b/>
          <w:color w:val="000000" w:themeColor="text1"/>
          <w:kern w:val="0"/>
          <w:sz w:val="32"/>
          <w:szCs w:val="32"/>
          <w:lang w:val="zh-CN"/>
          <w14:textFill>
            <w14:solidFill>
              <w14:schemeClr w14:val="tx1"/>
            </w14:solidFill>
          </w14:textFill>
        </w:rPr>
        <w:t>授权委托书（适用于联合体投标）</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杭州市文物考古研究所、杭州博实招标代理有限公司</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现</w:t>
      </w:r>
      <w:r>
        <w:rPr>
          <w:rFonts w:hint="eastAsia" w:ascii="仿宋_GB2312" w:hAnsi="仿宋" w:eastAsia="仿宋_GB2312" w:cs="仿宋_GB2312"/>
          <w:color w:val="000000" w:themeColor="text1"/>
          <w:kern w:val="0"/>
          <w:sz w:val="24"/>
          <w:lang w:val="zh-CN"/>
          <w14:textFill>
            <w14:solidFill>
              <w14:schemeClr w14:val="tx1"/>
            </w14:solidFill>
          </w14:textFill>
        </w:rPr>
        <w:t>委托</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（姓名）为我方代理人（身份证号码：</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，手机：</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），以我方名义处理</w:t>
      </w:r>
      <w:r>
        <w:rPr>
          <w:rFonts w:hint="eastAsia" w:ascii="仿宋_GB2312" w:hAnsi="仿宋" w:eastAsia="仿宋_GB2312" w:cs="仿宋_GB2312"/>
          <w:color w:val="000000" w:themeColor="text1"/>
          <w:sz w:val="24"/>
          <w14:textFill>
            <w14:solidFill>
              <w14:schemeClr w14:val="tx1"/>
            </w14:solidFill>
          </w14:textFill>
        </w:rPr>
        <w:t>（项目名称）【招标编号：</w:t>
      </w:r>
      <w:r>
        <w:rPr>
          <w:rFonts w:hint="eastAsia" w:ascii="仿宋_GB2312" w:hAnsi="仿宋" w:eastAsia="仿宋_GB2312"/>
          <w:color w:val="000000" w:themeColor="text1"/>
          <w:sz w:val="24"/>
          <w14:textFill>
            <w14:solidFill>
              <w14:schemeClr w14:val="tx1"/>
            </w14:solidFill>
          </w14:textFill>
        </w:rPr>
        <w:t>（采购编号）</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委托期限</w:t>
      </w:r>
      <w:r>
        <w:rPr>
          <w:rFonts w:hint="eastAsia" w:ascii="仿宋_GB2312" w:hAnsi="仿宋" w:eastAsia="仿宋_GB2312" w:cs="仿宋_GB2312"/>
          <w:color w:val="000000" w:themeColor="text1"/>
          <w:kern w:val="0"/>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自</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日起至</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日止。</w:t>
      </w:r>
    </w:p>
    <w:p>
      <w:pPr>
        <w:snapToGrid w:val="0"/>
        <w:spacing w:line="360" w:lineRule="auto"/>
        <w:rPr>
          <w:color w:val="000000" w:themeColor="text1"/>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特此告知。</w:t>
      </w: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760" w:firstLineChars="2400"/>
        <w:rPr>
          <w:color w:val="000000" w:themeColor="text1"/>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rPr>
          <w:rFonts w:ascii="仿宋_GB2312" w:hAnsi="仿宋" w:eastAsia="仿宋_GB2312" w:cs="仿宋_GB2312"/>
          <w:b/>
          <w:color w:val="000000" w:themeColor="text1"/>
          <w:kern w:val="0"/>
          <w:sz w:val="32"/>
          <w:szCs w:val="32"/>
          <w:lang w:val="zh-CN"/>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br w:type="page"/>
      </w:r>
    </w:p>
    <w:p>
      <w:pPr>
        <w:autoSpaceDE w:val="0"/>
        <w:autoSpaceDN w:val="0"/>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法定代表人、单位负责人或自然人本人</w:t>
      </w:r>
      <w:r>
        <w:rPr>
          <w:rFonts w:hint="eastAsia" w:ascii="仿宋_GB2312" w:hAnsi="仿宋" w:eastAsia="仿宋_GB2312" w:cs="仿宋_GB2312"/>
          <w:b/>
          <w:color w:val="000000" w:themeColor="text1"/>
          <w:sz w:val="30"/>
          <w:szCs w:val="30"/>
          <w14:textFill>
            <w14:solidFill>
              <w14:schemeClr w14:val="tx1"/>
            </w14:solidFill>
          </w14:textFill>
        </w:rPr>
        <w:t>的身份证明（适用于法定代表人、单位负责人或者自然人本人代表投标人参加投标）</w:t>
      </w:r>
    </w:p>
    <w:p>
      <w:pPr>
        <w:pStyle w:val="148"/>
        <w:spacing w:line="360" w:lineRule="auto"/>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正面：</w:t>
            </w:r>
            <w:r>
              <w:rPr>
                <w:rFonts w:ascii="仿宋_GB2312" w:hAnsi="仿宋" w:eastAsia="仿宋_GB2312"/>
                <w:bCs/>
                <w:color w:val="000000" w:themeColor="text1"/>
                <w:sz w:val="24"/>
                <w14:textFill>
                  <w14:solidFill>
                    <w14:schemeClr w14:val="tx1"/>
                  </w14:solidFill>
                </w14:textFill>
              </w:rPr>
              <w:t xml:space="preserve">                                 </w:t>
            </w:r>
            <w:r>
              <w:rPr>
                <w:rFonts w:hint="eastAsia" w:ascii="仿宋_GB2312" w:hAnsi="仿宋" w:eastAsia="仿宋_GB2312"/>
                <w:bCs/>
                <w:color w:val="000000" w:themeColor="text1"/>
                <w:sz w:val="24"/>
                <w14:textFill>
                  <w14:solidFill>
                    <w14:schemeClr w14:val="tx1"/>
                  </w14:solidFill>
                </w14:textFill>
              </w:rPr>
              <w:t>反面：</w:t>
            </w:r>
          </w:p>
          <w:p>
            <w:pPr>
              <w:pStyle w:val="148"/>
              <w:adjustRightInd w:val="0"/>
              <w:spacing w:line="360" w:lineRule="auto"/>
              <w:rPr>
                <w:rFonts w:ascii="仿宋_GB2312" w:hAnsi="仿宋" w:eastAsia="仿宋_GB2312"/>
                <w:bCs/>
                <w:color w:val="000000" w:themeColor="text1"/>
                <w:sz w:val="24"/>
                <w14:textFill>
                  <w14:solidFill>
                    <w14:schemeClr w14:val="tx1"/>
                  </w14:solidFill>
                </w14:textFill>
              </w:rPr>
            </w:pPr>
          </w:p>
        </w:tc>
      </w:tr>
    </w:tbl>
    <w:p>
      <w:pPr>
        <w:snapToGrid w:val="0"/>
        <w:spacing w:line="360" w:lineRule="auto"/>
        <w:ind w:firstLine="576"/>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投标人名称(电子签名)：                              </w:t>
      </w:r>
    </w:p>
    <w:p>
      <w:pPr>
        <w:spacing w:line="360" w:lineRule="auto"/>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pStyle w:val="2"/>
        <w:rPr>
          <w:color w:val="000000" w:themeColor="text1"/>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三、</w:t>
      </w:r>
      <w:r>
        <w:rPr>
          <w:rFonts w:hint="eastAsia" w:ascii="仿宋_GB2312" w:hAnsi="仿宋" w:eastAsia="仿宋_GB2312" w:cs="仿宋_GB2312"/>
          <w:b/>
          <w:color w:val="000000" w:themeColor="text1"/>
          <w:kern w:val="0"/>
          <w:sz w:val="32"/>
          <w:szCs w:val="32"/>
          <w:lang w:val="zh-CN"/>
          <w14:textFill>
            <w14:solidFill>
              <w14:schemeClr w14:val="tx1"/>
            </w14:solidFill>
          </w14:textFill>
        </w:rPr>
        <w:t>联合协议</w:t>
      </w:r>
    </w:p>
    <w:p>
      <w:pPr>
        <w:widowControl/>
        <w:spacing w:line="360" w:lineRule="auto"/>
        <w:ind w:firstLine="482" w:firstLineChars="200"/>
        <w:jc w:val="left"/>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u w:val="single"/>
          <w14:textFill>
            <w14:solidFill>
              <w14:schemeClr w14:val="tx1"/>
            </w14:solidFill>
          </w14:textFill>
        </w:rPr>
        <w:t>（联合体所有成员名称）</w:t>
      </w:r>
      <w:r>
        <w:rPr>
          <w:rFonts w:hint="eastAsia" w:ascii="仿宋_GB2312" w:hAnsi="仿宋" w:eastAsia="仿宋_GB2312" w:cs="仿宋_GB2312"/>
          <w:color w:val="000000" w:themeColor="text1"/>
          <w:kern w:val="0"/>
          <w:sz w:val="24"/>
          <w14:textFill>
            <w14:solidFill>
              <w14:schemeClr w14:val="tx1"/>
            </w14:solidFill>
          </w14:textFill>
        </w:rPr>
        <w:t>自愿</w:t>
      </w:r>
      <w:r>
        <w:rPr>
          <w:rFonts w:hint="eastAsia" w:ascii="仿宋_GB2312" w:hAnsi="仿宋" w:eastAsia="仿宋_GB2312" w:cs="仿宋_GB2312"/>
          <w:color w:val="000000" w:themeColor="text1"/>
          <w:kern w:val="0"/>
          <w:sz w:val="24"/>
          <w:lang w:val="zh-CN"/>
          <w14:textFill>
            <w14:solidFill>
              <w14:schemeClr w14:val="tx1"/>
            </w14:solidFill>
          </w14:textFill>
        </w:rPr>
        <w:t>组成一个联合体，以一个投标人的身份</w:t>
      </w:r>
      <w:r>
        <w:rPr>
          <w:rFonts w:hint="eastAsia" w:ascii="仿宋_GB2312" w:hAnsi="仿宋" w:eastAsia="仿宋_GB2312" w:cs="仿宋_GB2312"/>
          <w:color w:val="000000" w:themeColor="text1"/>
          <w:kern w:val="0"/>
          <w:sz w:val="24"/>
          <w14:textFill>
            <w14:solidFill>
              <w14:schemeClr w14:val="tx1"/>
            </w14:solidFill>
          </w14:textFill>
        </w:rPr>
        <w:t>参加</w:t>
      </w:r>
      <w:r>
        <w:rPr>
          <w:rFonts w:hint="eastAsia" w:ascii="仿宋_GB2312" w:hAnsi="仿宋" w:eastAsia="仿宋_GB2312" w:cs="仿宋_GB2312"/>
          <w:color w:val="000000" w:themeColor="text1"/>
          <w:sz w:val="24"/>
          <w14:textFill>
            <w14:solidFill>
              <w14:schemeClr w14:val="tx1"/>
            </w14:solidFill>
          </w14:textFill>
        </w:rPr>
        <w:t>（项目名称）【招标编号：</w:t>
      </w:r>
      <w:r>
        <w:rPr>
          <w:rFonts w:hint="eastAsia" w:ascii="仿宋_GB2312" w:hAnsi="仿宋" w:eastAsia="仿宋_GB2312"/>
          <w:color w:val="000000" w:themeColor="text1"/>
          <w:sz w:val="24"/>
          <w14:textFill>
            <w14:solidFill>
              <w14:schemeClr w14:val="tx1"/>
            </w14:solidFill>
          </w14:textFill>
        </w:rPr>
        <w:t>（采购编号）</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投标。</w:t>
      </w: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一、各方一致决定，</w:t>
      </w:r>
      <w:r>
        <w:rPr>
          <w:rFonts w:hint="eastAsia" w:ascii="仿宋_GB2312" w:hAnsi="仿宋" w:eastAsia="仿宋_GB2312" w:cs="仿宋_GB2312"/>
          <w:color w:val="000000" w:themeColor="text1"/>
          <w:kern w:val="0"/>
          <w:sz w:val="24"/>
          <w:u w:val="single"/>
          <w14:textFill>
            <w14:solidFill>
              <w14:schemeClr w14:val="tx1"/>
            </w14:solidFill>
          </w14:textFill>
        </w:rPr>
        <w:t>（某联合体成员名称）</w:t>
      </w:r>
      <w:r>
        <w:rPr>
          <w:rFonts w:hint="eastAsia" w:ascii="仿宋_GB2312" w:hAnsi="仿宋" w:eastAsia="仿宋_GB2312" w:cs="仿宋_GB2312"/>
          <w:color w:val="000000" w:themeColor="text1"/>
          <w:kern w:val="0"/>
          <w:sz w:val="24"/>
          <w14:textFill>
            <w14:solidFill>
              <w14:schemeClr w14:val="tx1"/>
            </w14:solidFill>
          </w14:textFill>
        </w:rPr>
        <w:t>为联合体</w:t>
      </w:r>
      <w:r>
        <w:rPr>
          <w:rFonts w:hint="eastAsia" w:ascii="仿宋_GB2312" w:hAnsi="仿宋" w:eastAsia="仿宋_GB2312" w:cs="仿宋_GB2312"/>
          <w:color w:val="000000" w:themeColor="text1"/>
          <w:kern w:val="0"/>
          <w:sz w:val="24"/>
          <w:lang w:val="zh-CN"/>
          <w14:textFill>
            <w14:solidFill>
              <w14:schemeClr w14:val="tx1"/>
            </w14:solidFill>
          </w14:textFill>
        </w:rPr>
        <w:t>牵头人</w:t>
      </w:r>
      <w:r>
        <w:rPr>
          <w:rFonts w:hint="eastAsia" w:ascii="仿宋_GB2312" w:hAnsi="仿宋" w:eastAsia="仿宋_GB2312" w:cs="Arial"/>
          <w:color w:val="000000" w:themeColor="text1"/>
          <w:sz w:val="24"/>
          <w14:textFill>
            <w14:solidFill>
              <w14:schemeClr w14:val="tx1"/>
            </w14:solidFill>
          </w14:textFill>
        </w:rPr>
        <w:t>，代表所有联合体成员负责投标和合同实施阶段的主办、协调工作</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二、</w:t>
      </w:r>
      <w:r>
        <w:rPr>
          <w:rFonts w:hint="eastAsia" w:ascii="仿宋_GB2312" w:hAnsi="仿宋" w:eastAsia="仿宋_GB2312" w:cs="Arial"/>
          <w:color w:val="000000" w:themeColor="text1"/>
          <w:sz w:val="24"/>
          <w14:textFill>
            <w14:solidFill>
              <w14:schemeClr w14:val="tx1"/>
            </w14:solidFill>
          </w14:textFill>
        </w:rPr>
        <w:t>所有联合体成员各方签署授权书，授权书载明的</w:t>
      </w:r>
      <w:r>
        <w:rPr>
          <w:rFonts w:hint="eastAsia" w:ascii="仿宋_GB2312" w:hAnsi="仿宋" w:eastAsia="仿宋_GB2312" w:cs="仿宋_GB2312"/>
          <w:color w:val="000000" w:themeColor="text1"/>
          <w:kern w:val="0"/>
          <w:sz w:val="24"/>
          <w:lang w:val="zh-CN"/>
          <w14:textFill>
            <w14:solidFill>
              <w14:schemeClr w14:val="tx1"/>
            </w14:solidFill>
          </w14:textFill>
        </w:rPr>
        <w:t>授权代表根据招标文件规定及投标内容而对采购人、采购</w:t>
      </w:r>
      <w:r>
        <w:rPr>
          <w:rFonts w:hint="eastAsia" w:ascii="仿宋_GB2312" w:hAnsi="仿宋" w:eastAsia="仿宋_GB2312" w:cs="仿宋_GB2312"/>
          <w:color w:val="000000" w:themeColor="text1"/>
          <w:sz w:val="24"/>
          <w14:textFill>
            <w14:solidFill>
              <w14:schemeClr w14:val="tx1"/>
            </w14:solidFill>
          </w14:textFill>
        </w:rPr>
        <w:t>代理</w:t>
      </w:r>
      <w:r>
        <w:rPr>
          <w:rFonts w:hint="eastAsia" w:ascii="仿宋_GB2312" w:hAnsi="仿宋" w:eastAsia="仿宋_GB2312" w:cs="仿宋_GB2312"/>
          <w:color w:val="000000" w:themeColor="text1"/>
          <w:kern w:val="0"/>
          <w:sz w:val="24"/>
          <w:lang w:val="zh-CN"/>
          <w14:textFill>
            <w14:solidFill>
              <w14:schemeClr w14:val="tx1"/>
            </w14:solidFill>
          </w14:textFill>
        </w:rPr>
        <w:t>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三、本次联合投标中，分工如下：</w:t>
      </w:r>
      <w:r>
        <w:rPr>
          <w:rFonts w:hint="eastAsia" w:ascii="仿宋_GB2312" w:hAnsi="仿宋" w:eastAsia="仿宋_GB2312" w:cs="仿宋_GB2312"/>
          <w:color w:val="000000" w:themeColor="text1"/>
          <w:kern w:val="0"/>
          <w:sz w:val="24"/>
          <w:u w:val="single"/>
          <w14:textFill>
            <w14:solidFill>
              <w14:schemeClr w14:val="tx1"/>
            </w14:solidFill>
          </w14:textFill>
        </w:rPr>
        <w:t>（联合体其中一方成员名称）</w:t>
      </w:r>
      <w:r>
        <w:rPr>
          <w:rFonts w:hint="eastAsia" w:ascii="仿宋_GB2312" w:hAnsi="仿宋" w:eastAsia="仿宋_GB2312" w:cs="仿宋_GB2312"/>
          <w:color w:val="000000" w:themeColor="text1"/>
          <w:kern w:val="0"/>
          <w:sz w:val="24"/>
          <w:lang w:val="zh-CN"/>
          <w14:textFill>
            <w14:solidFill>
              <w14:schemeClr w14:val="tx1"/>
            </w14:solidFill>
          </w14:textFill>
        </w:rPr>
        <w:t>承担的工作和义务为：</w:t>
      </w:r>
      <w:r>
        <w:rPr>
          <w:rFonts w:ascii="仿宋_GB2312" w:hAnsi="仿宋" w:eastAsia="仿宋_GB2312"/>
          <w:color w:val="000000" w:themeColor="text1"/>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b/>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四、</w:t>
      </w:r>
      <w:r>
        <w:rPr>
          <w:rFonts w:hint="eastAsia" w:ascii="仿宋_GB2312" w:hAnsi="仿宋" w:eastAsia="仿宋_GB2312" w:cs="仿宋_GB2312"/>
          <w:color w:val="000000" w:themeColor="text1"/>
          <w:kern w:val="0"/>
          <w:sz w:val="24"/>
          <w:u w:val="single"/>
          <w14:textFill>
            <w14:solidFill>
              <w14:schemeClr w14:val="tx1"/>
            </w14:solidFill>
          </w14:textFill>
        </w:rPr>
        <w:t>（联合体其中一方成员名称）</w:t>
      </w:r>
      <w:r>
        <w:rPr>
          <w:rFonts w:hint="eastAsia" w:ascii="仿宋_GB2312" w:hAnsi="仿宋" w:eastAsia="仿宋_GB2312" w:cs="仿宋_GB2312"/>
          <w:color w:val="000000" w:themeColor="text1"/>
          <w:kern w:val="0"/>
          <w:sz w:val="24"/>
          <w14:textFill>
            <w14:solidFill>
              <w14:schemeClr w14:val="tx1"/>
            </w14:solidFill>
          </w14:textFill>
        </w:rPr>
        <w:t>提供的全部货物由小微企业制造，其合同份额占到合同总金额</w:t>
      </w:r>
      <w:r>
        <w:rPr>
          <w:rFonts w:ascii="仿宋_GB2312" w:hAnsi="仿宋" w:eastAsia="仿宋_GB2312" w:cs="仿宋_GB2312"/>
          <w:color w:val="000000" w:themeColor="text1"/>
          <w:kern w:val="0"/>
          <w:sz w:val="24"/>
          <w:u w:val="single"/>
          <w14:textFill>
            <w14:solidFill>
              <w14:schemeClr w14:val="tx1"/>
            </w14:solidFill>
          </w14:textFill>
        </w:rPr>
        <w:t xml:space="preserve">     </w:t>
      </w:r>
      <w:r>
        <w:rPr>
          <w:rFonts w:ascii="仿宋_GB2312" w:hAnsi="仿宋" w:eastAsia="仿宋_GB2312" w:cs="仿宋_GB2312"/>
          <w:color w:val="000000" w:themeColor="text1"/>
          <w:kern w:val="0"/>
          <w:sz w:val="24"/>
          <w14:textFill>
            <w14:solidFill>
              <w14:schemeClr w14:val="tx1"/>
            </w14:solidFill>
          </w14:textFill>
        </w:rPr>
        <w:t>%以上；</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hint="eastAsia" w:ascii="仿宋_GB2312" w:hAnsi="仿宋" w:eastAsia="仿宋_GB2312" w:cs="仿宋_GB2312"/>
          <w:b/>
          <w:color w:val="000000" w:themeColor="text1"/>
          <w:kern w:val="0"/>
          <w:sz w:val="24"/>
          <w:lang w:val="zh-CN"/>
          <w14:textFill>
            <w14:solidFill>
              <w14:schemeClr w14:val="tx1"/>
            </w14:solidFill>
          </w14:textFill>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000000" w:themeColor="text1"/>
          <w:kern w:val="0"/>
          <w:sz w:val="24"/>
          <w:lang w:val="zh-CN"/>
          <w14:textFill>
            <w14:solidFill>
              <w14:schemeClr w14:val="tx1"/>
            </w14:solidFill>
          </w14:textFill>
        </w:rPr>
        <w:t xml:space="preserve"> </w:t>
      </w:r>
      <w:r>
        <w:rPr>
          <w:rFonts w:hint="eastAsia" w:ascii="仿宋_GB2312" w:hAnsi="仿宋" w:eastAsia="仿宋_GB2312" w:cs="仿宋_GB2312"/>
          <w:b/>
          <w:color w:val="000000" w:themeColor="text1"/>
          <w:kern w:val="0"/>
          <w:sz w:val="24"/>
          <w14:textFill>
            <w14:solidFill>
              <w14:schemeClr w14:val="tx1"/>
            </w14:solidFill>
          </w14:textFill>
        </w:rPr>
        <w:t>4</w:t>
      </w:r>
      <w:r>
        <w:rPr>
          <w:rFonts w:ascii="仿宋_GB2312" w:hAnsi="仿宋" w:eastAsia="仿宋_GB2312" w:cs="仿宋_GB2312"/>
          <w:b/>
          <w:color w:val="000000" w:themeColor="text1"/>
          <w:kern w:val="0"/>
          <w:sz w:val="24"/>
          <w:lang w:val="zh-CN"/>
          <w14:textFill>
            <w14:solidFill>
              <w14:schemeClr w14:val="tx1"/>
            </w14:solidFill>
          </w14:textFill>
        </w:rPr>
        <w:t>0%以上</w:t>
      </w:r>
      <w:r>
        <w:rPr>
          <w:rFonts w:hint="eastAsia" w:ascii="仿宋_GB2312" w:hAnsi="仿宋" w:eastAsia="仿宋_GB2312" w:cs="仿宋_GB2312"/>
          <w:b/>
          <w:color w:val="000000" w:themeColor="text1"/>
          <w:kern w:val="0"/>
          <w:sz w:val="24"/>
          <w:lang w:val="zh-CN"/>
          <w14:textFill>
            <w14:solidFill>
              <w14:schemeClr w14:val="tx1"/>
            </w14:solidFill>
          </w14:textFill>
        </w:rPr>
        <w:t>，对联合体报价给予</w:t>
      </w:r>
      <w:r>
        <w:rPr>
          <w:rFonts w:hint="eastAsia" w:ascii="仿宋_GB2312" w:hAnsi="仿宋" w:eastAsia="仿宋_GB2312" w:cs="仿宋_GB2312"/>
          <w:b/>
          <w:color w:val="000000" w:themeColor="text1"/>
          <w:kern w:val="0"/>
          <w:sz w:val="24"/>
          <w14:textFill>
            <w14:solidFill>
              <w14:schemeClr w14:val="tx1"/>
            </w14:solidFill>
          </w14:textFill>
        </w:rPr>
        <w:t>6</w:t>
      </w:r>
      <w:r>
        <w:rPr>
          <w:rFonts w:ascii="仿宋_GB2312" w:hAnsi="仿宋" w:eastAsia="仿宋_GB2312" w:cs="仿宋_GB2312"/>
          <w:b/>
          <w:color w:val="000000" w:themeColor="text1"/>
          <w:kern w:val="0"/>
          <w:sz w:val="24"/>
          <w:lang w:val="zh-CN"/>
          <w14:textFill>
            <w14:solidFill>
              <w14:schemeClr w14:val="tx1"/>
            </w14:solidFill>
          </w14:textFill>
        </w:rPr>
        <w:t>%的扣除</w:t>
      </w:r>
      <w:r>
        <w:rPr>
          <w:rFonts w:hint="eastAsia" w:ascii="仿宋_GB2312" w:hAnsi="仿宋" w:eastAsia="仿宋_GB2312" w:cs="仿宋_GB2312"/>
          <w:b/>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五、如果中标，</w:t>
      </w:r>
      <w:r>
        <w:rPr>
          <w:rFonts w:hint="eastAsia" w:ascii="仿宋_GB2312" w:hAnsi="仿宋" w:eastAsia="仿宋_GB2312"/>
          <w:color w:val="000000" w:themeColor="text1"/>
          <w:sz w:val="24"/>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六、有关本次联合投标的其他事宜：</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1、联合体各方不再单独参加或者与其</w:t>
      </w:r>
      <w:r>
        <w:rPr>
          <w:rFonts w:hint="eastAsia" w:ascii="仿宋_GB2312" w:hAnsi="仿宋" w:eastAsia="仿宋_GB2312" w:cs="仿宋_GB2312"/>
          <w:color w:val="000000" w:themeColor="text1"/>
          <w:kern w:val="0"/>
          <w:sz w:val="24"/>
          <w:lang w:val="zh-CN"/>
          <w14:textFill>
            <w14:solidFill>
              <w14:schemeClr w14:val="tx1"/>
            </w14:solidFill>
          </w14:textFill>
        </w:rPr>
        <w:t>他供应商另外组成联合体参加同一合同项下的政府采购活动。</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3、本协议提交采购人、采购</w:t>
      </w:r>
      <w:r>
        <w:rPr>
          <w:rFonts w:hint="eastAsia" w:ascii="仿宋_GB2312" w:hAnsi="仿宋" w:eastAsia="仿宋_GB2312" w:cs="仿宋_GB2312"/>
          <w:color w:val="000000" w:themeColor="text1"/>
          <w:sz w:val="24"/>
          <w14:textFill>
            <w14:solidFill>
              <w14:schemeClr w14:val="tx1"/>
            </w14:solidFill>
          </w14:textFill>
        </w:rPr>
        <w:t>代理</w:t>
      </w:r>
      <w:r>
        <w:rPr>
          <w:rFonts w:ascii="仿宋_GB2312" w:hAnsi="仿宋" w:eastAsia="仿宋_GB2312" w:cs="仿宋_GB2312"/>
          <w:color w:val="000000" w:themeColor="text1"/>
          <w:kern w:val="0"/>
          <w:sz w:val="24"/>
          <w:lang w:val="zh-CN"/>
          <w14:textFill>
            <w14:solidFill>
              <w14:schemeClr w14:val="tx1"/>
            </w14:solidFill>
          </w14:textFill>
        </w:rPr>
        <w:t>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760" w:firstLineChars="2400"/>
        <w:rPr>
          <w:color w:val="000000" w:themeColor="text1"/>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snapToGrid w:val="0"/>
        <w:spacing w:line="360" w:lineRule="auto"/>
        <w:ind w:right="480"/>
        <w:rPr>
          <w:rFonts w:ascii="仿宋_GB2312" w:hAnsi="仿宋" w:eastAsia="仿宋_GB2312" w:cs="仿宋_GB2312"/>
          <w:b/>
          <w:color w:val="000000" w:themeColor="text1"/>
          <w:kern w:val="0"/>
          <w:sz w:val="32"/>
          <w:szCs w:val="32"/>
          <w:lang w:val="zh-CN"/>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四、分包意向协议</w:t>
      </w:r>
    </w:p>
    <w:p>
      <w:pPr>
        <w:widowControl/>
        <w:spacing w:line="360" w:lineRule="auto"/>
        <w:ind w:firstLine="120" w:firstLineChars="5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u w:val="single"/>
          <w14:textFill>
            <w14:solidFill>
              <w14:schemeClr w14:val="tx1"/>
            </w14:solidFill>
          </w14:textFill>
        </w:rPr>
        <w:t>（投标人名称）</w:t>
      </w:r>
      <w:r>
        <w:rPr>
          <w:rFonts w:hint="eastAsia" w:ascii="仿宋_GB2312" w:hAnsi="仿宋" w:eastAsia="仿宋_GB2312" w:cs="仿宋_GB2312"/>
          <w:color w:val="000000" w:themeColor="text1"/>
          <w:kern w:val="0"/>
          <w:sz w:val="24"/>
          <w:lang w:val="zh-CN"/>
          <w14:textFill>
            <w14:solidFill>
              <w14:schemeClr w14:val="tx1"/>
            </w14:solidFill>
          </w14:textFill>
        </w:rPr>
        <w:t>若成为</w:t>
      </w:r>
      <w:r>
        <w:rPr>
          <w:rFonts w:hint="eastAsia" w:ascii="仿宋_GB2312" w:hAnsi="仿宋" w:eastAsia="仿宋_GB2312" w:cs="仿宋_GB2312"/>
          <w:color w:val="000000" w:themeColor="text1"/>
          <w:sz w:val="24"/>
          <w14:textFill>
            <w14:solidFill>
              <w14:schemeClr w14:val="tx1"/>
            </w14:solidFill>
          </w14:textFill>
        </w:rPr>
        <w:t>（项目名称）【招标编号：</w:t>
      </w:r>
      <w:r>
        <w:rPr>
          <w:rFonts w:hint="eastAsia" w:ascii="仿宋_GB2312" w:hAnsi="仿宋" w:eastAsia="仿宋_GB2312"/>
          <w:color w:val="000000" w:themeColor="text1"/>
          <w:sz w:val="24"/>
          <w14:textFill>
            <w14:solidFill>
              <w14:schemeClr w14:val="tx1"/>
            </w14:solidFill>
          </w14:textFill>
        </w:rPr>
        <w:t>（采购编号）</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的中标供应商，将依法采取分包方式履行合同。</w:t>
      </w:r>
      <w:r>
        <w:rPr>
          <w:rFonts w:hint="eastAsia" w:ascii="仿宋_GB2312" w:hAnsi="仿宋" w:eastAsia="仿宋_GB2312" w:cs="仿宋_GB2312"/>
          <w:color w:val="000000" w:themeColor="text1"/>
          <w:kern w:val="0"/>
          <w:sz w:val="24"/>
          <w:u w:val="single"/>
          <w14:textFill>
            <w14:solidFill>
              <w14:schemeClr w14:val="tx1"/>
            </w14:solidFill>
          </w14:textFill>
        </w:rPr>
        <w:t>（投标人名称）</w:t>
      </w:r>
      <w:r>
        <w:rPr>
          <w:rFonts w:hint="eastAsia" w:ascii="仿宋_GB2312" w:hAnsi="仿宋" w:eastAsia="仿宋_GB2312" w:cs="仿宋_GB2312"/>
          <w:color w:val="000000" w:themeColor="text1"/>
          <w:kern w:val="0"/>
          <w:sz w:val="24"/>
          <w14:textFill>
            <w14:solidFill>
              <w14:schemeClr w14:val="tx1"/>
            </w14:solidFill>
          </w14:textFill>
        </w:rPr>
        <w:t>与</w:t>
      </w:r>
      <w:r>
        <w:rPr>
          <w:rFonts w:hint="eastAsia" w:ascii="仿宋_GB2312" w:hAnsi="仿宋" w:eastAsia="仿宋_GB2312" w:cs="仿宋_GB2312"/>
          <w:color w:val="000000" w:themeColor="text1"/>
          <w:kern w:val="0"/>
          <w:sz w:val="24"/>
          <w:u w:val="single"/>
          <w14:textFill>
            <w14:solidFill>
              <w14:schemeClr w14:val="tx1"/>
            </w14:solidFill>
          </w14:textFill>
        </w:rPr>
        <w:t>（所有分包供应商名称）</w:t>
      </w:r>
      <w:r>
        <w:rPr>
          <w:rFonts w:hint="eastAsia" w:ascii="仿宋_GB2312" w:hAnsi="仿宋" w:eastAsia="仿宋_GB2312" w:cs="仿宋_GB2312"/>
          <w:color w:val="000000" w:themeColor="text1"/>
          <w:kern w:val="0"/>
          <w:sz w:val="24"/>
          <w14:textFill>
            <w14:solidFill>
              <w14:schemeClr w14:val="tx1"/>
            </w14:solidFill>
          </w14:textFill>
        </w:rPr>
        <w:t>达成分包意向协议</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一、分包标的及数量</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u w:val="single"/>
          <w14:textFill>
            <w14:solidFill>
              <w14:schemeClr w14:val="tx1"/>
            </w14:solidFill>
          </w14:textFill>
        </w:rPr>
        <w:t>（投标人名称）</w:t>
      </w:r>
      <w:r>
        <w:rPr>
          <w:rFonts w:hint="eastAsia" w:ascii="仿宋_GB2312" w:hAnsi="仿宋" w:eastAsia="仿宋_GB2312" w:cs="仿宋_GB2312"/>
          <w:color w:val="000000" w:themeColor="text1"/>
          <w:kern w:val="0"/>
          <w:sz w:val="24"/>
          <w:lang w:val="zh-CN"/>
          <w14:textFill>
            <w14:solidFill>
              <w14:schemeClr w14:val="tx1"/>
            </w14:solidFill>
          </w14:textFill>
        </w:rPr>
        <w:t>将</w:t>
      </w:r>
      <w:r>
        <w:rPr>
          <w:rFonts w:ascii="仿宋_GB2312" w:hAnsi="仿宋" w:eastAsia="仿宋_GB2312"/>
          <w:color w:val="000000" w:themeColor="text1"/>
          <w:u w:val="single"/>
          <w14:textFill>
            <w14:solidFill>
              <w14:schemeClr w14:val="tx1"/>
            </w14:solidFill>
          </w14:textFill>
        </w:rPr>
        <w:t xml:space="preserve">   XX工作内容   </w:t>
      </w:r>
      <w:r>
        <w:rPr>
          <w:rFonts w:hint="eastAsia" w:ascii="仿宋_GB2312" w:hAnsi="仿宋" w:eastAsia="仿宋_GB2312" w:cs="Arial"/>
          <w:color w:val="000000" w:themeColor="text1"/>
          <w:sz w:val="24"/>
          <w14:textFill>
            <w14:solidFill>
              <w14:schemeClr w14:val="tx1"/>
            </w14:solidFill>
          </w14:textFill>
        </w:rPr>
        <w:t>分包给</w:t>
      </w:r>
      <w:r>
        <w:rPr>
          <w:rFonts w:hint="eastAsia" w:ascii="仿宋_GB2312" w:hAnsi="仿宋" w:eastAsia="仿宋_GB2312" w:cs="仿宋_GB2312"/>
          <w:color w:val="000000" w:themeColor="text1"/>
          <w:kern w:val="0"/>
          <w:sz w:val="24"/>
          <w:u w:val="single"/>
          <w14:textFill>
            <w14:solidFill>
              <w14:schemeClr w14:val="tx1"/>
            </w14:solidFill>
          </w14:textFill>
        </w:rPr>
        <w:t>（某分包供应商名称）</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hint="eastAsia" w:ascii="仿宋_GB2312" w:hAnsi="仿宋" w:eastAsia="仿宋_GB2312" w:cs="仿宋_GB2312"/>
          <w:color w:val="000000" w:themeColor="text1"/>
          <w:kern w:val="0"/>
          <w:sz w:val="24"/>
          <w:u w:val="single"/>
          <w14:textFill>
            <w14:solidFill>
              <w14:schemeClr w14:val="tx1"/>
            </w14:solidFill>
          </w14:textFill>
        </w:rPr>
        <w:t>（某分包供应商名称），</w:t>
      </w:r>
      <w:r>
        <w:rPr>
          <w:rFonts w:hint="eastAsia" w:ascii="仿宋_GB2312" w:hAnsi="仿宋" w:eastAsia="仿宋_GB2312" w:cs="仿宋_GB2312"/>
          <w:color w:val="000000" w:themeColor="text1"/>
          <w:kern w:val="0"/>
          <w:sz w:val="24"/>
          <w:lang w:val="zh-CN"/>
          <w14:textFill>
            <w14:solidFill>
              <w14:schemeClr w14:val="tx1"/>
            </w14:solidFill>
          </w14:textFill>
        </w:rPr>
        <w:t>具备承</w:t>
      </w:r>
      <w:r>
        <w:rPr>
          <w:rFonts w:hint="eastAsia" w:ascii="仿宋_GB2312" w:hAnsi="仿宋" w:eastAsia="仿宋_GB2312" w:cs="仿宋_GB2312"/>
          <w:color w:val="000000" w:themeColor="text1"/>
          <w:kern w:val="0"/>
          <w:sz w:val="24"/>
          <w14:textFill>
            <w14:solidFill>
              <w14:schemeClr w14:val="tx1"/>
            </w14:solidFill>
          </w14:textFill>
        </w:rPr>
        <w:t>担</w:t>
      </w:r>
      <w:r>
        <w:rPr>
          <w:rFonts w:ascii="仿宋_GB2312" w:hAnsi="仿宋" w:eastAsia="仿宋_GB2312" w:cs="仿宋_GB2312"/>
          <w:color w:val="000000" w:themeColor="text1"/>
          <w:kern w:val="0"/>
          <w:sz w:val="24"/>
          <w:u w:val="single"/>
          <w:lang w:val="zh-CN"/>
          <w14:textFill>
            <w14:solidFill>
              <w14:schemeClr w14:val="tx1"/>
            </w14:solidFill>
          </w14:textFill>
        </w:rPr>
        <w:t>XX工作内容</w:t>
      </w:r>
      <w:r>
        <w:rPr>
          <w:rFonts w:hint="eastAsia" w:ascii="仿宋_GB2312" w:hAnsi="仿宋" w:eastAsia="仿宋_GB2312" w:cs="仿宋_GB2312"/>
          <w:color w:val="000000" w:themeColor="text1"/>
          <w:kern w:val="0"/>
          <w:sz w:val="24"/>
          <w:lang w:val="zh-CN"/>
          <w14:textFill>
            <w14:solidFill>
              <w14:schemeClr w14:val="tx1"/>
            </w14:solidFill>
          </w14:textFill>
        </w:rPr>
        <w:t>相应资质条件且不得再次分包；</w:t>
      </w:r>
    </w:p>
    <w:p>
      <w:pPr>
        <w:pStyle w:val="4"/>
        <w:ind w:left="664" w:leftChars="316" w:firstLine="229" w:firstLineChars="95"/>
        <w:rPr>
          <w:color w:val="000000" w:themeColor="text1"/>
          <w14:textFill>
            <w14:solidFill>
              <w14:schemeClr w14:val="tx1"/>
            </w14:solidFill>
          </w14:textFill>
        </w:rPr>
      </w:pPr>
      <w:r>
        <w:rPr>
          <w:rFonts w:hint="eastAsia" w:cs="仿宋_GB2312"/>
          <w:color w:val="000000" w:themeColor="text1"/>
          <w:kern w:val="0"/>
          <w:sz w:val="24"/>
          <w:szCs w:val="24"/>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二、分包工作履行期限、地点、方式</w:t>
      </w:r>
    </w:p>
    <w:p>
      <w:pPr>
        <w:snapToGrid w:val="0"/>
        <w:spacing w:line="360" w:lineRule="auto"/>
        <w:ind w:firstLine="576"/>
        <w:rPr>
          <w:rFonts w:ascii="仿宋_GB2312" w:hAnsi="仿宋" w:eastAsia="仿宋_GB2312"/>
          <w:color w:val="000000" w:themeColor="text1"/>
          <w:u w:val="single"/>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三、质量</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四、价款或者报酬</w:t>
      </w:r>
    </w:p>
    <w:p>
      <w:pPr>
        <w:snapToGrid w:val="0"/>
        <w:spacing w:line="360" w:lineRule="auto"/>
        <w:ind w:left="573" w:leftChars="273"/>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left="573" w:leftChars="273"/>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五、违约责任</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六、争议解决的办法</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七、其他</w:t>
      </w:r>
    </w:p>
    <w:p>
      <w:pPr>
        <w:snapToGrid w:val="0"/>
        <w:spacing w:line="360" w:lineRule="auto"/>
        <w:ind w:firstLine="576"/>
        <w:rPr>
          <w:rFonts w:ascii="仿宋_GB2312" w:hAnsi="仿宋" w:eastAsia="仿宋_GB2312" w:cs="仿宋_GB2312"/>
          <w:b/>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u w:val="single"/>
          <w14:textFill>
            <w14:solidFill>
              <w14:schemeClr w14:val="tx1"/>
            </w14:solidFill>
          </w14:textFill>
        </w:rPr>
        <w:t>（分包供应商名称）提供的货物全部由小微企业制造，</w:t>
      </w:r>
      <w:r>
        <w:rPr>
          <w:rFonts w:hint="eastAsia" w:ascii="仿宋_GB2312" w:hAnsi="仿宋" w:eastAsia="仿宋_GB2312" w:cs="仿宋_GB2312"/>
          <w:color w:val="000000" w:themeColor="text1"/>
          <w:kern w:val="0"/>
          <w:sz w:val="24"/>
          <w14:textFill>
            <w14:solidFill>
              <w14:schemeClr w14:val="tx1"/>
            </w14:solidFill>
          </w14:textFill>
        </w:rPr>
        <w:t>其合同份额占到合同总金额</w:t>
      </w:r>
      <w:r>
        <w:rPr>
          <w:rFonts w:ascii="仿宋_GB2312" w:hAnsi="仿宋" w:eastAsia="仿宋_GB2312" w:cs="仿宋_GB2312"/>
          <w:color w:val="000000" w:themeColor="text1"/>
          <w:kern w:val="0"/>
          <w:sz w:val="24"/>
          <w:u w:val="single"/>
          <w14:textFill>
            <w14:solidFill>
              <w14:schemeClr w14:val="tx1"/>
            </w14:solidFill>
          </w14:textFill>
        </w:rPr>
        <w:t xml:space="preserve">     </w:t>
      </w:r>
      <w:r>
        <w:rPr>
          <w:rFonts w:ascii="仿宋_GB2312" w:hAnsi="仿宋" w:eastAsia="仿宋_GB2312" w:cs="仿宋_GB2312"/>
          <w:color w:val="000000" w:themeColor="text1"/>
          <w:kern w:val="0"/>
          <w:sz w:val="24"/>
          <w14:textFill>
            <w14:solidFill>
              <w14:schemeClr w14:val="tx1"/>
            </w14:solidFill>
          </w14:textFill>
        </w:rPr>
        <w:t>%以上</w:t>
      </w:r>
      <w:r>
        <w:rPr>
          <w:rFonts w:hint="eastAsia" w:ascii="仿宋_GB2312" w:hAnsi="仿宋" w:eastAsia="仿宋_GB2312"/>
          <w:color w:val="000000" w:themeColor="text1"/>
          <w14:textFill>
            <w14:solidFill>
              <w14:schemeClr w14:val="tx1"/>
            </w14:solidFill>
          </w14:textFill>
        </w:rPr>
        <w:t>。</w:t>
      </w:r>
      <w:r>
        <w:rPr>
          <w:rFonts w:hint="eastAsia" w:ascii="仿宋_GB2312" w:hAnsi="仿宋" w:eastAsia="仿宋_GB2312" w:cs="仿宋_GB2312"/>
          <w:b/>
          <w:color w:val="000000" w:themeColor="text1"/>
          <w:kern w:val="0"/>
          <w:sz w:val="24"/>
          <w:lang w:val="zh-CN"/>
          <w14:textFill>
            <w14:solidFill>
              <w14:schemeClr w14:val="tx1"/>
            </w14:solidFill>
          </w14:textFill>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000000" w:themeColor="text1"/>
          <w:kern w:val="0"/>
          <w:sz w:val="24"/>
          <w:lang w:val="zh-CN"/>
          <w14:textFill>
            <w14:solidFill>
              <w14:schemeClr w14:val="tx1"/>
            </w14:solidFill>
          </w14:textFill>
        </w:rPr>
        <w:t xml:space="preserve"> </w:t>
      </w:r>
      <w:r>
        <w:rPr>
          <w:rFonts w:hint="eastAsia" w:ascii="仿宋_GB2312" w:hAnsi="仿宋" w:eastAsia="仿宋_GB2312" w:cs="仿宋_GB2312"/>
          <w:b/>
          <w:color w:val="000000" w:themeColor="text1"/>
          <w:kern w:val="0"/>
          <w:sz w:val="24"/>
          <w14:textFill>
            <w14:solidFill>
              <w14:schemeClr w14:val="tx1"/>
            </w14:solidFill>
          </w14:textFill>
        </w:rPr>
        <w:t>4</w:t>
      </w:r>
      <w:r>
        <w:rPr>
          <w:rFonts w:ascii="仿宋_GB2312" w:hAnsi="仿宋" w:eastAsia="仿宋_GB2312" w:cs="仿宋_GB2312"/>
          <w:b/>
          <w:color w:val="000000" w:themeColor="text1"/>
          <w:kern w:val="0"/>
          <w:sz w:val="24"/>
          <w:lang w:val="zh-CN"/>
          <w14:textFill>
            <w14:solidFill>
              <w14:schemeClr w14:val="tx1"/>
            </w14:solidFill>
          </w14:textFill>
        </w:rPr>
        <w:t>0%以上</w:t>
      </w:r>
      <w:r>
        <w:rPr>
          <w:rFonts w:hint="eastAsia" w:ascii="仿宋_GB2312" w:hAnsi="仿宋" w:eastAsia="仿宋_GB2312" w:cs="仿宋_GB2312"/>
          <w:b/>
          <w:color w:val="000000" w:themeColor="text1"/>
          <w:kern w:val="0"/>
          <w:sz w:val="24"/>
          <w:lang w:val="zh-CN"/>
          <w14:textFill>
            <w14:solidFill>
              <w14:schemeClr w14:val="tx1"/>
            </w14:solidFill>
          </w14:textFill>
        </w:rPr>
        <w:t>的，对大中型企业的报价给予</w:t>
      </w:r>
      <w:r>
        <w:rPr>
          <w:rFonts w:hint="eastAsia" w:ascii="仿宋_GB2312" w:hAnsi="仿宋" w:eastAsia="仿宋_GB2312" w:cs="仿宋_GB2312"/>
          <w:b/>
          <w:color w:val="000000" w:themeColor="text1"/>
          <w:kern w:val="0"/>
          <w:sz w:val="24"/>
          <w14:textFill>
            <w14:solidFill>
              <w14:schemeClr w14:val="tx1"/>
            </w14:solidFill>
          </w14:textFill>
        </w:rPr>
        <w:t>6</w:t>
      </w:r>
      <w:r>
        <w:rPr>
          <w:rFonts w:ascii="仿宋_GB2312" w:hAnsi="仿宋" w:eastAsia="仿宋_GB2312" w:cs="仿宋_GB2312"/>
          <w:b/>
          <w:color w:val="000000" w:themeColor="text1"/>
          <w:kern w:val="0"/>
          <w:sz w:val="24"/>
          <w:lang w:val="zh-CN"/>
          <w14:textFill>
            <w14:solidFill>
              <w14:schemeClr w14:val="tx1"/>
            </w14:solidFill>
          </w14:textFill>
        </w:rPr>
        <w:t>%的扣除</w:t>
      </w:r>
      <w:r>
        <w:rPr>
          <w:rFonts w:hint="eastAsia" w:ascii="仿宋_GB2312" w:hAnsi="仿宋" w:eastAsia="仿宋_GB2312" w:cs="仿宋_GB2312"/>
          <w:b/>
          <w:color w:val="000000" w:themeColor="text1"/>
          <w:kern w:val="0"/>
          <w:sz w:val="24"/>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投标人名称(电子签名)：</w:t>
      </w:r>
    </w:p>
    <w:p>
      <w:pPr>
        <w:snapToGrid w:val="0"/>
        <w:spacing w:line="360" w:lineRule="auto"/>
        <w:ind w:firstLine="5640" w:firstLineChars="235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分包供应商名称：</w:t>
      </w:r>
    </w:p>
    <w:p>
      <w:pPr>
        <w:snapToGrid w:val="0"/>
        <w:spacing w:line="360" w:lineRule="auto"/>
        <w:ind w:firstLine="5760" w:firstLineChars="2400"/>
        <w:rPr>
          <w:color w:val="000000" w:themeColor="text1"/>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五、符合性审查资料</w:t>
      </w:r>
    </w:p>
    <w:p>
      <w:pPr>
        <w:jc w:val="center"/>
        <w:rPr>
          <w:rFonts w:ascii="仿宋_GB2312" w:hAnsi="仿宋" w:eastAsia="仿宋_GB2312" w:cs="仿宋_GB2312"/>
          <w:b/>
          <w:color w:val="000000" w:themeColor="text1"/>
          <w:kern w:val="0"/>
          <w:sz w:val="32"/>
          <w:szCs w:val="32"/>
          <w14:textFill>
            <w14:solidFill>
              <w14:schemeClr w14:val="tx1"/>
            </w14:solidFill>
          </w14:textFill>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4991"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实质性要求</w:t>
            </w:r>
          </w:p>
        </w:tc>
        <w:tc>
          <w:tcPr>
            <w:tcW w:w="2551"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需要提供的符合性审查资料</w:t>
            </w:r>
          </w:p>
        </w:tc>
        <w:tc>
          <w:tcPr>
            <w:tcW w:w="1418"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投标文件中的</w:t>
            </w:r>
          </w:p>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w:t>
            </w:r>
          </w:p>
        </w:tc>
        <w:tc>
          <w:tcPr>
            <w:tcW w:w="4991" w:type="dxa"/>
          </w:tcPr>
          <w:p>
            <w:pPr>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投标文件按照招标文件要求签署、盖章。</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需要使用电子签名或者签字盖章的投标文件的组成部分</w:t>
            </w:r>
          </w:p>
        </w:tc>
        <w:tc>
          <w:tcPr>
            <w:tcW w:w="1418" w:type="dxa"/>
          </w:tcPr>
          <w:p>
            <w:pPr>
              <w:rPr>
                <w:rFonts w:ascii="仿宋" w:hAnsi="仿宋" w:eastAsia="仿宋" w:cs="仿宋_GB2312"/>
                <w:color w:val="000000" w:themeColor="text1"/>
                <w:sz w:val="24"/>
                <w14:textFill>
                  <w14:solidFill>
                    <w14:schemeClr w14:val="tx1"/>
                  </w14:solidFill>
                </w14:textFill>
              </w:rPr>
            </w:pPr>
          </w:p>
          <w:p>
            <w:pP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见投标文件</w:t>
            </w:r>
          </w:p>
          <w:p>
            <w:pPr>
              <w:rPr>
                <w:color w:val="000000" w:themeColor="text1"/>
                <w14:textFill>
                  <w14:solidFill>
                    <w14:schemeClr w14:val="tx1"/>
                  </w14:solidFill>
                </w14:textFill>
              </w:rPr>
            </w:pPr>
            <w:r>
              <w:rPr>
                <w:rFonts w:hint="eastAsia" w:ascii="仿宋" w:eastAsia="仿宋" w:cs="仿宋_GB2312"/>
                <w:color w:val="000000" w:themeColor="text1"/>
                <w:sz w:val="24"/>
                <w14:textFill>
                  <w14:solidFill>
                    <w14:schemeClr w14:val="tx1"/>
                  </w14:solidFill>
                </w14:textFill>
              </w:rPr>
              <w:t>第</w:t>
            </w:r>
            <w:r>
              <w:rPr>
                <w:rFonts w:ascii="仿宋" w:eastAsia="仿宋" w:cs="仿宋_GB2312"/>
                <w:color w:val="000000" w:themeColor="text1"/>
                <w:sz w:val="24"/>
                <w:u w:val="single"/>
                <w14:textFill>
                  <w14:solidFill>
                    <w14:schemeClr w14:val="tx1"/>
                  </w14:solidFill>
                </w14:textFill>
              </w:rPr>
              <w:t xml:space="preserve">  </w:t>
            </w:r>
            <w:r>
              <w:rPr>
                <w:rFonts w:hint="eastAsia" w:ascii="仿宋" w:eastAsia="仿宋" w:cs="仿宋_GB2312"/>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2</w:t>
            </w:r>
          </w:p>
        </w:tc>
        <w:tc>
          <w:tcPr>
            <w:tcW w:w="4991" w:type="dxa"/>
          </w:tcPr>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节能产品认证证书（本项目</w:t>
            </w:r>
            <w:r>
              <w:rPr>
                <w:rFonts w:hint="eastAsia" w:ascii="仿宋_GB2312" w:hAnsi="仿宋" w:eastAsia="仿宋_GB2312"/>
                <w:color w:val="000000" w:themeColor="text1"/>
                <w:sz w:val="24"/>
                <w14:textFill>
                  <w14:solidFill>
                    <w14:schemeClr w14:val="tx1"/>
                  </w14:solidFill>
                </w14:textFill>
              </w:rPr>
              <w:t>拟采购的产品不属于政府强制采购的节能产品品目清单范围的</w:t>
            </w:r>
            <w:r>
              <w:rPr>
                <w:rFonts w:hint="eastAsia" w:ascii="仿宋_GB2312" w:hAnsi="仿宋" w:eastAsia="仿宋_GB2312" w:cs="仿宋_GB2312"/>
                <w:color w:val="000000" w:themeColor="text1"/>
                <w:sz w:val="24"/>
                <w14:textFill>
                  <w14:solidFill>
                    <w14:schemeClr w14:val="tx1"/>
                  </w14:solidFill>
                </w14:textFill>
              </w:rPr>
              <w:t>，无需提供）</w:t>
            </w:r>
          </w:p>
        </w:tc>
        <w:tc>
          <w:tcPr>
            <w:tcW w:w="1418" w:type="dxa"/>
          </w:tcPr>
          <w:p>
            <w:pPr>
              <w:rPr>
                <w:rFonts w:ascii="仿宋" w:hAnsi="仿宋" w:eastAsia="仿宋" w:cs="仿宋_GB2312"/>
                <w:color w:val="000000" w:themeColor="text1"/>
                <w:sz w:val="24"/>
                <w14:textFill>
                  <w14:solidFill>
                    <w14:schemeClr w14:val="tx1"/>
                  </w14:solidFill>
                </w14:textFill>
              </w:rPr>
            </w:pPr>
          </w:p>
          <w:p>
            <w:pPr>
              <w:rPr>
                <w:rFonts w:ascii="仿宋" w:hAnsi="仿宋" w:eastAsia="仿宋" w:cs="仿宋_GB2312"/>
                <w:color w:val="000000" w:themeColor="text1"/>
                <w:sz w:val="24"/>
                <w14:textFill>
                  <w14:solidFill>
                    <w14:schemeClr w14:val="tx1"/>
                  </w14:solidFill>
                </w14:textFill>
              </w:rPr>
            </w:pPr>
          </w:p>
          <w:p>
            <w:pP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见投标文件</w:t>
            </w:r>
          </w:p>
          <w:p>
            <w:pPr>
              <w:pStyle w:val="4"/>
              <w:rPr>
                <w:color w:val="000000" w:themeColor="text1"/>
                <w:lang w:val="en-US"/>
                <w14:textFill>
                  <w14:solidFill>
                    <w14:schemeClr w14:val="tx1"/>
                  </w14:solidFill>
                </w14:textFill>
              </w:rPr>
            </w:pPr>
            <w:r>
              <w:rPr>
                <w:rFonts w:hint="eastAsia" w:ascii="仿宋" w:eastAsia="仿宋" w:cs="仿宋_GB2312"/>
                <w:b w:val="0"/>
                <w:bCs w:val="0"/>
                <w:color w:val="000000" w:themeColor="text1"/>
                <w:sz w:val="24"/>
                <w:szCs w:val="24"/>
                <w:lang w:val="en-US"/>
                <w14:textFill>
                  <w14:solidFill>
                    <w14:schemeClr w14:val="tx1"/>
                  </w14:solidFill>
                </w14:textFill>
              </w:rPr>
              <w:t>第</w:t>
            </w:r>
            <w:r>
              <w:rPr>
                <w:rFonts w:ascii="仿宋" w:eastAsia="仿宋" w:cs="仿宋_GB2312"/>
                <w:b w:val="0"/>
                <w:bCs w:val="0"/>
                <w:color w:val="000000" w:themeColor="text1"/>
                <w:sz w:val="24"/>
                <w:szCs w:val="24"/>
                <w:u w:val="single"/>
                <w:lang w:val="en-US"/>
                <w14:textFill>
                  <w14:solidFill>
                    <w14:schemeClr w14:val="tx1"/>
                  </w14:solidFill>
                </w14:textFill>
              </w:rPr>
              <w:t xml:space="preserve">  </w:t>
            </w:r>
            <w:r>
              <w:rPr>
                <w:rFonts w:hint="eastAsia" w:ascii="仿宋" w:eastAsia="仿宋" w:cs="仿宋_GB2312"/>
                <w:b w:val="0"/>
                <w:bCs w:val="0"/>
                <w:color w:val="000000" w:themeColor="text1"/>
                <w:sz w:val="24"/>
                <w:szCs w:val="24"/>
                <w:lang w:val="en-US"/>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w:t>
            </w:r>
          </w:p>
        </w:tc>
        <w:tc>
          <w:tcPr>
            <w:tcW w:w="4991" w:type="dxa"/>
          </w:tcPr>
          <w:p>
            <w:pPr>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投标文件中承诺的投标有效期不少于招标文件中载明的投标有效期。</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投标函</w:t>
            </w:r>
          </w:p>
        </w:tc>
        <w:tc>
          <w:tcPr>
            <w:tcW w:w="1418" w:type="dxa"/>
          </w:tcPr>
          <w:p>
            <w:pPr>
              <w:rPr>
                <w:color w:val="000000" w:themeColor="text1"/>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见投标文件第</w:t>
            </w:r>
            <w:r>
              <w:rPr>
                <w:rFonts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w:t>
            </w:r>
          </w:p>
        </w:tc>
        <w:tc>
          <w:tcPr>
            <w:tcW w:w="4991" w:type="dxa"/>
          </w:tcPr>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投标文件满足招标文件的其它实质性要求。</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招标文件其它实质性要求相应的材料（“▲”</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14:textFill>
                  <w14:solidFill>
                    <w14:schemeClr w14:val="tx1"/>
                  </w14:solidFill>
                </w14:textFill>
              </w:rPr>
              <w:t>系指实质性要求条款，招标文件无其它实质性要求的，无需提供）</w:t>
            </w:r>
          </w:p>
        </w:tc>
        <w:tc>
          <w:tcPr>
            <w:tcW w:w="1418" w:type="dxa"/>
          </w:tcPr>
          <w:p>
            <w:pPr>
              <w:rPr>
                <w:color w:val="000000" w:themeColor="text1"/>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见投标文件第</w:t>
            </w:r>
            <w:r>
              <w:rPr>
                <w:rFonts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页</w:t>
            </w:r>
          </w:p>
        </w:tc>
      </w:tr>
    </w:tbl>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ascii="仿宋_GB2312" w:hAnsi="仿宋" w:eastAsia="仿宋_GB2312" w:cs="仿宋_GB2312"/>
          <w:b/>
          <w:color w:val="000000" w:themeColor="text1"/>
          <w:kern w:val="0"/>
          <w:sz w:val="32"/>
          <w:szCs w:val="32"/>
          <w14:textFill>
            <w14:solidFill>
              <w14:schemeClr w14:val="tx1"/>
            </w14:solidFill>
          </w14:textFill>
        </w:rPr>
        <w:t xml:space="preserve">            </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color w:val="000000" w:themeColor="text1"/>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六、评标标准相应的商务技术资料</w:t>
      </w:r>
    </w:p>
    <w:p>
      <w:pPr>
        <w:snapToGrid w:val="0"/>
        <w:spacing w:line="360" w:lineRule="auto"/>
        <w:jc w:val="left"/>
        <w:rPr>
          <w:rFonts w:ascii="仿宋_GB2312" w:hAnsi="仿宋" w:eastAsia="仿宋_GB2312" w:cs="仿宋_GB2312"/>
          <w:b/>
          <w:color w:val="000000" w:themeColor="text1"/>
          <w:sz w:val="24"/>
          <w14:textFill>
            <w14:solidFill>
              <w14:schemeClr w14:val="tx1"/>
            </w14:solidFill>
          </w14:textFill>
        </w:rPr>
      </w:pPr>
    </w:p>
    <w:p>
      <w:pPr>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（按招标文件第四部分评标办法“</w:t>
      </w:r>
      <w:r>
        <w:rPr>
          <w:rFonts w:ascii="仿宋" w:hAnsi="仿宋" w:eastAsia="仿宋" w:cs="Arial"/>
          <w:b/>
          <w:color w:val="000000" w:themeColor="text1"/>
          <w:kern w:val="0"/>
          <w:sz w:val="24"/>
          <w14:textFill>
            <w14:solidFill>
              <w14:schemeClr w14:val="tx1"/>
            </w14:solidFill>
          </w14:textFill>
        </w:rPr>
        <w:t xml:space="preserve">2. </w:t>
      </w:r>
      <w:r>
        <w:rPr>
          <w:rFonts w:hint="eastAsia" w:ascii="仿宋" w:hAnsi="仿宋" w:eastAsia="仿宋" w:cs="Arial"/>
          <w:b/>
          <w:color w:val="000000" w:themeColor="text1"/>
          <w:kern w:val="0"/>
          <w:sz w:val="24"/>
          <w14:textFill>
            <w14:solidFill>
              <w14:schemeClr w14:val="tx1"/>
            </w14:solidFill>
          </w14:textFill>
        </w:rPr>
        <w:t>评标标准</w:t>
      </w:r>
      <w:r>
        <w:rPr>
          <w:rFonts w:hint="eastAsia" w:ascii="仿宋" w:hAnsi="仿宋" w:eastAsia="仿宋" w:cs="仿宋_GB2312"/>
          <w:b/>
          <w:color w:val="000000" w:themeColor="text1"/>
          <w:sz w:val="24"/>
          <w14:textFill>
            <w14:solidFill>
              <w14:schemeClr w14:val="tx1"/>
            </w14:solidFill>
          </w14:textFill>
        </w:rPr>
        <w:t>”中的内容提供资料）</w:t>
      </w:r>
    </w:p>
    <w:p>
      <w:pP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七、投标标的清单</w:t>
      </w:r>
    </w:p>
    <w:tbl>
      <w:tblPr>
        <w:tblStyle w:val="64"/>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1670"/>
        <w:gridCol w:w="2013"/>
        <w:gridCol w:w="5555"/>
        <w:gridCol w:w="890"/>
        <w:gridCol w:w="1665"/>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087" w:type="dxa"/>
            <w:vAlign w:val="center"/>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序号</w:t>
            </w:r>
          </w:p>
        </w:tc>
        <w:tc>
          <w:tcPr>
            <w:tcW w:w="1670" w:type="dxa"/>
            <w:vAlign w:val="center"/>
          </w:tcPr>
          <w:p>
            <w:pPr>
              <w:jc w:val="center"/>
              <w:rPr>
                <w:rFonts w:hint="default" w:ascii="仿宋_GB2312" w:hAnsi="仿宋" w:eastAsia="仿宋_GB2312"/>
                <w:b/>
                <w:bCs/>
                <w:color w:val="000000" w:themeColor="text1"/>
                <w:sz w:val="24"/>
                <w:lang w:val="en-US" w:eastAsia="zh-CN"/>
                <w14:textFill>
                  <w14:solidFill>
                    <w14:schemeClr w14:val="tx1"/>
                  </w14:solidFill>
                </w14:textFill>
              </w:rPr>
            </w:pPr>
            <w:r>
              <w:rPr>
                <w:rFonts w:hint="eastAsia" w:ascii="仿宋_GB2312" w:hAnsi="仿宋" w:eastAsia="仿宋_GB2312"/>
                <w:b/>
                <w:bCs/>
                <w:color w:val="000000" w:themeColor="text1"/>
                <w:sz w:val="24"/>
                <w:lang w:val="en-US" w:eastAsia="zh-CN"/>
                <w14:textFill>
                  <w14:solidFill>
                    <w14:schemeClr w14:val="tx1"/>
                  </w14:solidFill>
                </w14:textFill>
              </w:rPr>
              <w:t>采购内容</w:t>
            </w:r>
          </w:p>
        </w:tc>
        <w:tc>
          <w:tcPr>
            <w:tcW w:w="2013" w:type="dxa"/>
            <w:vAlign w:val="center"/>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规格型号</w:t>
            </w:r>
          </w:p>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（或具体服务）</w:t>
            </w:r>
          </w:p>
        </w:tc>
        <w:tc>
          <w:tcPr>
            <w:tcW w:w="5555" w:type="dxa"/>
            <w:vAlign w:val="center"/>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主要规格、功能、技术参数（请投标人必须详细列出所投货物具体参数、指标和性能）</w:t>
            </w:r>
          </w:p>
        </w:tc>
        <w:tc>
          <w:tcPr>
            <w:tcW w:w="890" w:type="dxa"/>
            <w:vAlign w:val="center"/>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数量</w:t>
            </w:r>
          </w:p>
        </w:tc>
        <w:tc>
          <w:tcPr>
            <w:tcW w:w="1665" w:type="dxa"/>
            <w:vAlign w:val="center"/>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品牌、产地</w:t>
            </w:r>
          </w:p>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（如有）</w:t>
            </w:r>
          </w:p>
        </w:tc>
        <w:tc>
          <w:tcPr>
            <w:tcW w:w="1587" w:type="dxa"/>
            <w:vAlign w:val="center"/>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质保期</w:t>
            </w:r>
          </w:p>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（或服务期）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670"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2013"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5555"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890"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665"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587" w:type="dxa"/>
          </w:tcPr>
          <w:p>
            <w:pPr>
              <w:spacing w:line="500" w:lineRule="exact"/>
              <w:ind w:firstLine="480"/>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670"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2013"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5555"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890"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665"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587" w:type="dxa"/>
          </w:tcPr>
          <w:p>
            <w:pPr>
              <w:spacing w:line="500" w:lineRule="exact"/>
              <w:ind w:firstLine="480"/>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670"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2013"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5555"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890"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665"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587" w:type="dxa"/>
          </w:tcPr>
          <w:p>
            <w:pPr>
              <w:spacing w:line="500" w:lineRule="exact"/>
              <w:ind w:firstLine="480"/>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670"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2013"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5555"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890"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665"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587" w:type="dxa"/>
          </w:tcPr>
          <w:p>
            <w:pPr>
              <w:spacing w:line="500" w:lineRule="exact"/>
              <w:ind w:firstLine="480"/>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670"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2013"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5555"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890"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665"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587" w:type="dxa"/>
          </w:tcPr>
          <w:p>
            <w:pPr>
              <w:spacing w:line="500" w:lineRule="exact"/>
              <w:ind w:firstLine="480"/>
              <w:rPr>
                <w:rFonts w:ascii="宋体" w:hAnsi="宋体" w:cs="宋体"/>
                <w:color w:val="000000" w:themeColor="text1"/>
                <w:szCs w:val="21"/>
                <w14:textFill>
                  <w14:solidFill>
                    <w14:schemeClr w14:val="tx1"/>
                  </w14:solidFill>
                </w14:textFill>
              </w:rPr>
            </w:pPr>
          </w:p>
        </w:tc>
      </w:tr>
    </w:tbl>
    <w:p>
      <w:pPr>
        <w:spacing w:line="360" w:lineRule="auto"/>
        <w:ind w:right="420"/>
        <w:rPr>
          <w:rFonts w:ascii="仿宋" w:hAnsi="仿宋" w:eastAsia="仿宋" w:cs="仿宋"/>
          <w:color w:val="000000" w:themeColor="text1"/>
          <w:sz w:val="24"/>
          <w14:textFill>
            <w14:solidFill>
              <w14:schemeClr w14:val="tx1"/>
            </w14:solidFill>
          </w14:textFill>
        </w:rPr>
      </w:pPr>
    </w:p>
    <w:p>
      <w:pPr>
        <w:spacing w:line="360" w:lineRule="auto"/>
        <w:ind w:right="42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pP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sectPr>
          <w:pgSz w:w="16838" w:h="11906" w:orient="landscape"/>
          <w:pgMar w:top="1417" w:right="1276" w:bottom="1417" w:left="1247" w:header="851" w:footer="992" w:gutter="0"/>
          <w:cols w:space="0" w:num="1"/>
          <w:titlePg/>
          <w:docGrid w:linePitch="312" w:charSpace="0"/>
        </w:sectPr>
      </w:pPr>
    </w:p>
    <w:p>
      <w:pP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八、商务技术偏离表</w:t>
      </w:r>
    </w:p>
    <w:tbl>
      <w:tblPr>
        <w:tblStyle w:val="65"/>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271"/>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序号</w:t>
            </w:r>
          </w:p>
        </w:tc>
        <w:tc>
          <w:tcPr>
            <w:tcW w:w="3683"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招标文件章节及具体内容</w:t>
            </w:r>
          </w:p>
        </w:tc>
        <w:tc>
          <w:tcPr>
            <w:tcW w:w="3271"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投标文件章节及具体内容</w:t>
            </w:r>
          </w:p>
        </w:tc>
        <w:tc>
          <w:tcPr>
            <w:tcW w:w="1386"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1</w:t>
            </w:r>
          </w:p>
        </w:tc>
        <w:tc>
          <w:tcPr>
            <w:tcW w:w="3683"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3271"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138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2</w:t>
            </w:r>
          </w:p>
        </w:tc>
        <w:tc>
          <w:tcPr>
            <w:tcW w:w="3683"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3271"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138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w:t>
            </w:r>
          </w:p>
        </w:tc>
        <w:tc>
          <w:tcPr>
            <w:tcW w:w="3683"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3271"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138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r>
    </w:tbl>
    <w:p>
      <w:pPr>
        <w:spacing w:line="360" w:lineRule="auto"/>
        <w:ind w:right="42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pPr>
        <w:jc w:val="left"/>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投标人保证：除商务技术偏离表列出的偏离外，投标人响应招标文件的全部要求</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br w:type="page"/>
      </w:r>
    </w:p>
    <w:p>
      <w:pPr>
        <w:ind w:firstLine="1911" w:firstLineChars="595"/>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九、</w:t>
      </w:r>
      <w:r>
        <w:rPr>
          <w:rFonts w:hint="eastAsia" w:ascii="仿宋_GB2312" w:hAnsi="仿宋" w:eastAsia="仿宋_GB2312" w:cs="仿宋_GB2312"/>
          <w:b/>
          <w:color w:val="000000" w:themeColor="text1"/>
          <w:kern w:val="0"/>
          <w:sz w:val="32"/>
          <w:szCs w:val="32"/>
          <w:lang w:val="zh-CN"/>
          <w14:textFill>
            <w14:solidFill>
              <w14:schemeClr w14:val="tx1"/>
            </w14:solidFill>
          </w14:textFill>
        </w:rPr>
        <w:t>政府采购供应商廉洁自律承诺书</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杭州市文物考古研究所、杭州博实招标代理有限公司</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autoSpaceDE w:val="0"/>
        <w:autoSpaceDN w:val="0"/>
        <w:spacing w:line="360" w:lineRule="auto"/>
        <w:ind w:left="2" w:leftChars="1" w:firstLine="480" w:firstLineChars="200"/>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我单位响应你</w:t>
      </w:r>
      <w:r>
        <w:rPr>
          <w:rFonts w:hint="eastAsia" w:ascii="仿宋_GB2312" w:hAnsi="仿宋_GB2312" w:eastAsia="仿宋_GB2312" w:cs="仿宋_GB2312"/>
          <w:color w:val="000000" w:themeColor="text1"/>
          <w:sz w:val="24"/>
          <w14:textFill>
            <w14:solidFill>
              <w14:schemeClr w14:val="tx1"/>
            </w14:solidFill>
          </w14:textFill>
        </w:rPr>
        <w:t>单位</w:t>
      </w:r>
      <w:r>
        <w:rPr>
          <w:rFonts w:hint="eastAsia" w:ascii="仿宋_GB2312" w:hAnsi="仿宋_GB2312" w:eastAsia="仿宋_GB2312" w:cs="仿宋_GB2312"/>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一、不向项目有关人员及部门赠送礼金礼物、有价证券、回扣以及中介费、介绍费、咨询费等好处费；</w:t>
      </w:r>
      <w:r>
        <w:rPr>
          <w:rFonts w:ascii="仿宋_GB2312" w:hAnsi="仿宋_GB2312" w:eastAsia="仿宋_GB2312" w:cs="仿宋_GB2312"/>
          <w:color w:val="000000" w:themeColor="text1"/>
          <w:kern w:val="0"/>
          <w:sz w:val="24"/>
          <w:lang w:val="zh-CN"/>
          <w14:textFill>
            <w14:solidFill>
              <w14:schemeClr w14:val="tx1"/>
            </w14:solidFill>
          </w14:textFill>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二、不为项目有关人员及部门报销应由你方单位或个人支付的费用；</w:t>
      </w:r>
      <w:r>
        <w:rPr>
          <w:rFonts w:ascii="仿宋_GB2312" w:hAnsi="仿宋_GB2312" w:eastAsia="仿宋_GB2312" w:cs="仿宋_GB2312"/>
          <w:color w:val="000000" w:themeColor="text1"/>
          <w:kern w:val="0"/>
          <w:sz w:val="24"/>
          <w:lang w:val="zh-CN"/>
          <w14:textFill>
            <w14:solidFill>
              <w14:schemeClr w14:val="tx1"/>
            </w14:solidFill>
          </w14:textFill>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三、不向项目有关人员及部门提供有可能影响公正的宴请和健身娱乐等活动；</w:t>
      </w:r>
      <w:r>
        <w:rPr>
          <w:rFonts w:ascii="仿宋_GB2312" w:hAnsi="仿宋_GB2312" w:eastAsia="仿宋_GB2312" w:cs="仿宋_GB2312"/>
          <w:color w:val="000000" w:themeColor="text1"/>
          <w:kern w:val="0"/>
          <w:sz w:val="24"/>
          <w:lang w:val="zh-CN"/>
          <w14:textFill>
            <w14:solidFill>
              <w14:schemeClr w14:val="tx1"/>
            </w14:solidFill>
          </w14:textFill>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好处；</w:t>
      </w:r>
    </w:p>
    <w:p>
      <w:pPr>
        <w:autoSpaceDE w:val="0"/>
        <w:autoSpaceDN w:val="0"/>
        <w:spacing w:line="360" w:lineRule="auto"/>
        <w:ind w:left="481" w:leftChars="229"/>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六、严格遵守《</w:t>
      </w:r>
      <w:r>
        <w:rPr>
          <w:rFonts w:hint="eastAsia" w:ascii="仿宋_GB2312" w:hAnsi="楷体" w:eastAsia="仿宋_GB2312"/>
          <w:color w:val="000000" w:themeColor="text1"/>
          <w:sz w:val="24"/>
          <w:lang w:val="zh-CN"/>
          <w14:textFill>
            <w14:solidFill>
              <w14:schemeClr w14:val="tx1"/>
            </w14:solidFill>
          </w14:textFill>
        </w:rPr>
        <w:t>中华人民共和国</w:t>
      </w:r>
      <w:r>
        <w:rPr>
          <w:rFonts w:hint="eastAsia" w:ascii="仿宋_GB2312" w:hAnsi="仿宋_GB2312" w:eastAsia="仿宋_GB2312" w:cs="仿宋_GB2312"/>
          <w:color w:val="000000" w:themeColor="text1"/>
          <w:kern w:val="0"/>
          <w:sz w:val="24"/>
          <w:lang w:val="zh-CN"/>
          <w14:textFill>
            <w14:solidFill>
              <w14:schemeClr w14:val="tx1"/>
            </w14:solidFill>
          </w14:textFill>
        </w:rPr>
        <w:t>政府采购法》《</w:t>
      </w:r>
      <w:r>
        <w:rPr>
          <w:rFonts w:hint="eastAsia" w:ascii="仿宋_GB2312" w:hAnsi="楷体" w:eastAsia="仿宋_GB2312"/>
          <w:color w:val="000000" w:themeColor="text1"/>
          <w:sz w:val="24"/>
          <w:lang w:val="zh-CN"/>
          <w14:textFill>
            <w14:solidFill>
              <w14:schemeClr w14:val="tx1"/>
            </w14:solidFill>
          </w14:textFill>
        </w:rPr>
        <w:t>中华人民共和国</w:t>
      </w:r>
      <w:r>
        <w:rPr>
          <w:rFonts w:hint="eastAsia" w:ascii="仿宋_GB2312" w:hAnsi="仿宋_GB2312" w:eastAsia="仿宋_GB2312" w:cs="仿宋_GB2312"/>
          <w:color w:val="000000" w:themeColor="text1"/>
          <w:kern w:val="0"/>
          <w:sz w:val="24"/>
          <w:lang w:val="zh-CN"/>
          <w14:textFill>
            <w14:solidFill>
              <w14:schemeClr w14:val="tx1"/>
            </w14:solidFill>
          </w14:textFill>
        </w:rPr>
        <w:t>招标投标</w:t>
      </w:r>
    </w:p>
    <w:p>
      <w:pPr>
        <w:autoSpaceDE w:val="0"/>
        <w:autoSpaceDN w:val="0"/>
        <w:spacing w:line="360" w:lineRule="auto"/>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法》</w:t>
      </w:r>
      <w:r>
        <w:rPr>
          <w:rFonts w:hint="eastAsia" w:ascii="仿宋_GB2312" w:hAnsi="楷体" w:eastAsia="仿宋_GB2312"/>
          <w:color w:val="000000" w:themeColor="text1"/>
          <w:sz w:val="24"/>
          <w:lang w:val="zh-CN"/>
          <w14:textFill>
            <w14:solidFill>
              <w14:schemeClr w14:val="tx1"/>
            </w14:solidFill>
          </w14:textFill>
        </w:rPr>
        <w:t>《中华人民共和国民法典》</w:t>
      </w:r>
      <w:r>
        <w:rPr>
          <w:rFonts w:hint="eastAsia" w:ascii="仿宋_GB2312" w:hAnsi="仿宋_GB2312" w:eastAsia="仿宋_GB2312" w:cs="仿宋_GB2312"/>
          <w:color w:val="000000" w:themeColor="text1"/>
          <w:kern w:val="0"/>
          <w:sz w:val="24"/>
          <w:lang w:val="zh-CN"/>
          <w14:textFill>
            <w14:solidFill>
              <w14:schemeClr w14:val="tx1"/>
            </w14:solidFill>
          </w14:textFill>
        </w:rPr>
        <w:t>等法律法规，诚实守信，合法经营，坚决抵制各种违法违纪行为。</w:t>
      </w:r>
      <w:r>
        <w:rPr>
          <w:rFonts w:ascii="仿宋_GB2312" w:hAnsi="仿宋_GB2312" w:eastAsia="仿宋_GB2312" w:cs="仿宋_GB2312"/>
          <w:color w:val="000000" w:themeColor="text1"/>
          <w:kern w:val="0"/>
          <w:sz w:val="24"/>
          <w:lang w:val="zh-CN"/>
          <w14:textFill>
            <w14:solidFill>
              <w14:schemeClr w14:val="tx1"/>
            </w14:solidFill>
          </w14:textFill>
        </w:rPr>
        <w:t xml:space="preserve"> </w:t>
      </w:r>
    </w:p>
    <w:p>
      <w:pPr>
        <w:autoSpaceDE w:val="0"/>
        <w:autoSpaceDN w:val="0"/>
        <w:spacing w:line="360" w:lineRule="auto"/>
        <w:ind w:firstLine="480" w:firstLineChars="200"/>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如违反上述承诺，你</w:t>
      </w:r>
      <w:r>
        <w:rPr>
          <w:rFonts w:hint="eastAsia" w:ascii="仿宋_GB2312" w:hAnsi="仿宋_GB2312" w:eastAsia="仿宋_GB2312" w:cs="仿宋_GB2312"/>
          <w:color w:val="000000" w:themeColor="text1"/>
          <w:sz w:val="24"/>
          <w14:textFill>
            <w14:solidFill>
              <w14:schemeClr w14:val="tx1"/>
            </w14:solidFill>
          </w14:textFill>
        </w:rPr>
        <w:t>单位</w:t>
      </w:r>
      <w:r>
        <w:rPr>
          <w:rFonts w:hint="eastAsia" w:ascii="仿宋_GB2312" w:hAnsi="仿宋_GB2312" w:eastAsia="仿宋_GB2312" w:cs="仿宋_GB2312"/>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仿宋_GB2312" w:hAnsi="仿宋_GB2312" w:eastAsia="仿宋_GB2312" w:cs="仿宋_GB2312"/>
          <w:color w:val="000000" w:themeColor="text1"/>
          <w:sz w:val="24"/>
          <w14:textFill>
            <w14:solidFill>
              <w14:schemeClr w14:val="tx1"/>
            </w14:solidFill>
          </w14:textFill>
        </w:rPr>
        <w:t>单位</w:t>
      </w:r>
      <w:r>
        <w:rPr>
          <w:rFonts w:hint="eastAsia" w:ascii="仿宋_GB2312" w:hAnsi="仿宋_GB2312" w:eastAsia="仿宋_GB2312" w:cs="仿宋_GB2312"/>
          <w:color w:val="000000" w:themeColor="text1"/>
          <w:kern w:val="0"/>
          <w:sz w:val="24"/>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000000" w:themeColor="text1"/>
          <w:kern w:val="0"/>
          <w:sz w:val="24"/>
          <w:lang w:val="zh-CN"/>
          <w14:textFill>
            <w14:solidFill>
              <w14:schemeClr w14:val="tx1"/>
            </w14:solidFill>
          </w14:textFill>
        </w:rPr>
      </w:pPr>
    </w:p>
    <w:p>
      <w:pPr>
        <w:autoSpaceDE w:val="0"/>
        <w:autoSpaceDN w:val="0"/>
        <w:spacing w:line="360" w:lineRule="auto"/>
        <w:ind w:left="2"/>
        <w:jc w:val="left"/>
        <w:rPr>
          <w:rFonts w:ascii="仿宋_GB2312" w:hAnsi="仿宋_GB2312" w:eastAsia="仿宋_GB2312" w:cs="仿宋_GB2312"/>
          <w:color w:val="000000" w:themeColor="text1"/>
          <w:kern w:val="0"/>
          <w:sz w:val="24"/>
          <w:lang w:val="zh-CN"/>
          <w14:textFill>
            <w14:solidFill>
              <w14:schemeClr w14:val="tx1"/>
            </w14:solidFill>
          </w14:textFill>
        </w:rPr>
      </w:pPr>
    </w:p>
    <w:p>
      <w:pPr>
        <w:autoSpaceDE w:val="0"/>
        <w:autoSpaceDN w:val="0"/>
        <w:spacing w:line="360" w:lineRule="auto"/>
        <w:ind w:left="2"/>
        <w:jc w:val="left"/>
        <w:rPr>
          <w:rFonts w:ascii="仿宋_GB2312" w:hAnsi="仿宋_GB2312" w:eastAsia="仿宋_GB2312" w:cs="仿宋_GB2312"/>
          <w:color w:val="000000" w:themeColor="text1"/>
          <w:kern w:val="0"/>
          <w:sz w:val="24"/>
          <w:lang w:val="zh-CN"/>
          <w14:textFill>
            <w14:solidFill>
              <w14:schemeClr w14:val="tx1"/>
            </w14:solidFill>
          </w14:textFill>
        </w:rPr>
      </w:pPr>
    </w:p>
    <w:p>
      <w:pPr>
        <w:autoSpaceDE w:val="0"/>
        <w:autoSpaceDN w:val="0"/>
        <w:spacing w:line="360" w:lineRule="auto"/>
        <w:ind w:left="2" w:leftChars="1" w:right="1120" w:firstLine="4560" w:firstLineChars="1900"/>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投标人名称（</w:t>
      </w:r>
      <w:r>
        <w:rPr>
          <w:rFonts w:hint="eastAsia" w:ascii="仿宋_GB2312" w:hAnsi="仿宋" w:eastAsia="仿宋_GB2312" w:cs="仿宋_GB2312"/>
          <w:color w:val="000000" w:themeColor="text1"/>
          <w:sz w:val="24"/>
          <w14:textFill>
            <w14:solidFill>
              <w14:schemeClr w14:val="tx1"/>
            </w14:solidFill>
          </w14:textFill>
        </w:rPr>
        <w:t>电子签名</w:t>
      </w:r>
      <w:r>
        <w:rPr>
          <w:rFonts w:hint="eastAsia" w:ascii="仿宋_GB2312" w:hAnsi="仿宋_GB2312" w:eastAsia="仿宋_GB2312" w:cs="仿宋_GB2312"/>
          <w:color w:val="000000" w:themeColor="text1"/>
          <w:kern w:val="0"/>
          <w:sz w:val="24"/>
          <w:lang w:val="zh-CN"/>
          <w14:textFill>
            <w14:solidFill>
              <w14:schemeClr w14:val="tx1"/>
            </w14:solidFill>
          </w14:textFill>
        </w:rPr>
        <w:t>）：</w:t>
      </w:r>
      <w:r>
        <w:rPr>
          <w:rFonts w:ascii="仿宋_GB2312" w:hAnsi="仿宋_GB2312" w:eastAsia="仿宋_GB2312" w:cs="仿宋_GB2312"/>
          <w:color w:val="000000" w:themeColor="text1"/>
          <w:kern w:val="0"/>
          <w:sz w:val="24"/>
          <w:lang w:val="zh-CN"/>
          <w14:textFill>
            <w14:solidFill>
              <w14:schemeClr w14:val="tx1"/>
            </w14:solidFill>
          </w14:textFill>
        </w:rPr>
        <w:t xml:space="preserve">                                                                                                                                                                                                               </w:t>
      </w:r>
    </w:p>
    <w:p>
      <w:pPr>
        <w:spacing w:line="360" w:lineRule="auto"/>
        <w:ind w:left="4620" w:leftChars="2200"/>
        <w:rPr>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日期</w:t>
      </w:r>
      <w:r>
        <w:rPr>
          <w:rFonts w:hint="eastAsia" w:ascii="仿宋_GB2312" w:hAnsi="仿宋_GB2312" w:eastAsia="仿宋_GB2312" w:cs="仿宋_GB2312"/>
          <w:color w:val="000000" w:themeColor="text1"/>
          <w:kern w:val="0"/>
          <w:sz w:val="24"/>
          <w14:textFill>
            <w14:solidFill>
              <w14:schemeClr w14:val="tx1"/>
            </w14:solidFill>
          </w14:textFill>
        </w:rPr>
        <w:t>：</w:t>
      </w:r>
      <w:r>
        <w:rPr>
          <w:rFonts w:ascii="仿宋_GB2312" w:hAnsi="仿宋_GB2312" w:eastAsia="仿宋_GB2312" w:cs="仿宋_GB2312"/>
          <w:color w:val="000000" w:themeColor="text1"/>
          <w:kern w:val="0"/>
          <w:sz w:val="24"/>
          <w:lang w:val="zh-CN"/>
          <w14:textFill>
            <w14:solidFill>
              <w14:schemeClr w14:val="tx1"/>
            </w14:solidFill>
          </w14:textFill>
        </w:rPr>
        <w:t xml:space="preserve">   年   月   日</w:t>
      </w:r>
    </w:p>
    <w:p>
      <w:pPr>
        <w:spacing w:line="360" w:lineRule="auto"/>
        <w:jc w:val="center"/>
        <w:rPr>
          <w:rFonts w:ascii="仿宋_GB2312" w:hAnsi="仿宋" w:eastAsia="仿宋_GB2312" w:cs="仿宋_GB2312"/>
          <w:b/>
          <w:bCs/>
          <w:color w:val="000000" w:themeColor="text1"/>
          <w:sz w:val="24"/>
          <w14:textFill>
            <w14:solidFill>
              <w14:schemeClr w14:val="tx1"/>
            </w14:solidFill>
          </w14:textFill>
        </w:rPr>
      </w:pPr>
    </w:p>
    <w:p>
      <w:pPr>
        <w:spacing w:line="360" w:lineRule="auto"/>
        <w:jc w:val="center"/>
        <w:rPr>
          <w:rFonts w:ascii="仿宋_GB2312" w:hAnsi="仿宋" w:eastAsia="仿宋_GB2312" w:cs="仿宋_GB2312"/>
          <w:b/>
          <w:bCs/>
          <w:color w:val="000000" w:themeColor="text1"/>
          <w:sz w:val="24"/>
          <w14:textFill>
            <w14:solidFill>
              <w14:schemeClr w14:val="tx1"/>
            </w14:solidFill>
          </w14:textFill>
        </w:rPr>
        <w:sectPr>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r>
        <w:rPr>
          <w:rFonts w:hint="eastAsia" w:ascii="仿宋_GB2312" w:hAnsi="仿宋" w:eastAsia="仿宋_GB2312" w:cs="仿宋_GB2312"/>
          <w:b/>
          <w:color w:val="000000" w:themeColor="text1"/>
          <w:kern w:val="0"/>
          <w:sz w:val="36"/>
          <w:szCs w:val="36"/>
          <w14:textFill>
            <w14:solidFill>
              <w14:schemeClr w14:val="tx1"/>
            </w14:solidFill>
          </w14:textFill>
        </w:rPr>
        <w:t>报价文件部分</w:t>
      </w: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r>
        <w:rPr>
          <w:rFonts w:hint="eastAsia" w:ascii="仿宋_GB2312" w:hAnsi="仿宋" w:eastAsia="仿宋_GB2312" w:cs="仿宋_GB2312"/>
          <w:b/>
          <w:color w:val="000000" w:themeColor="text1"/>
          <w:kern w:val="0"/>
          <w:sz w:val="36"/>
          <w:szCs w:val="36"/>
          <w14:textFill>
            <w14:solidFill>
              <w14:schemeClr w14:val="tx1"/>
            </w14:solidFill>
          </w14:textFill>
        </w:rPr>
        <w:t>目录</w:t>
      </w: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1）开标一览表（报价表）……</w:t>
      </w:r>
      <w:r>
        <w:rPr>
          <w:rFonts w:hint="eastAsia" w:ascii="仿宋_GB2312" w:hAnsi="仿宋" w:eastAsia="仿宋_GB2312" w:cs="仿宋_GB2312"/>
          <w:color w:val="000000" w:themeColor="text1"/>
          <w:sz w:val="24"/>
          <w14:textFill>
            <w14:solidFill>
              <w14:schemeClr w14:val="tx1"/>
            </w14:solidFill>
          </w14:textFill>
        </w:rPr>
        <w:t>…………………………………………………（页码）</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2）中小企业声明函……</w:t>
      </w:r>
      <w:r>
        <w:rPr>
          <w:rFonts w:hint="eastAsia" w:ascii="仿宋_GB2312" w:hAnsi="仿宋" w:eastAsia="仿宋_GB2312" w:cs="仿宋_GB2312"/>
          <w:color w:val="000000" w:themeColor="text1"/>
          <w:sz w:val="24"/>
          <w14:textFill>
            <w14:solidFill>
              <w14:schemeClr w14:val="tx1"/>
            </w14:solidFill>
          </w14:textFill>
        </w:rPr>
        <w:t>…………………………………………………………（页码）</w:t>
      </w: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pStyle w:val="692"/>
        <w:keepNext w:val="0"/>
        <w:pageBreakBefore w:val="0"/>
        <w:tabs>
          <w:tab w:val="clear" w:pos="720"/>
        </w:tabs>
        <w:snapToGrid w:val="0"/>
        <w:spacing w:before="120" w:after="120"/>
        <w:ind w:firstLine="643"/>
        <w:outlineLvl w:val="9"/>
        <w:rPr>
          <w:rFonts w:ascii="仿宋_GB2312" w:hAnsi="仿宋" w:eastAsia="仿宋_GB2312" w:cs="仿宋_GB2312"/>
          <w:color w:val="000000" w:themeColor="text1"/>
          <w:kern w:val="2"/>
          <w:sz w:val="32"/>
          <w:szCs w:val="32"/>
          <w14:textFill>
            <w14:solidFill>
              <w14:schemeClr w14:val="tx1"/>
            </w14:solidFill>
          </w14:textFill>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仿宋_GB2312" w:hAnsi="仿宋" w:eastAsia="仿宋_GB2312" w:cs="仿宋_GB2312"/>
          <w:color w:val="000000" w:themeColor="text1"/>
          <w:kern w:val="2"/>
          <w:sz w:val="32"/>
          <w:szCs w:val="32"/>
          <w14:textFill>
            <w14:solidFill>
              <w14:schemeClr w14:val="tx1"/>
            </w14:solidFill>
          </w14:textFill>
        </w:rPr>
      </w:pPr>
      <w:r>
        <w:rPr>
          <w:rFonts w:hint="eastAsia" w:ascii="仿宋_GB2312" w:hAnsi="仿宋" w:eastAsia="仿宋_GB2312" w:cs="仿宋_GB2312"/>
          <w:color w:val="000000" w:themeColor="text1"/>
          <w:kern w:val="2"/>
          <w:sz w:val="32"/>
          <w:szCs w:val="32"/>
          <w14:textFill>
            <w14:solidFill>
              <w14:schemeClr w14:val="tx1"/>
            </w14:solidFill>
          </w14:textFill>
        </w:rPr>
        <w:t>一、开标一览表（报价表）</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杭州市文物考古研究所、杭州博实招标代理有限公司</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482"/>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000000" w:themeColor="text1"/>
          <w:sz w:val="24"/>
          <w:u w:val="single"/>
          <w:lang w:eastAsia="zh-CN"/>
          <w14:textFill>
            <w14:solidFill>
              <w14:schemeClr w14:val="tx1"/>
            </w14:solidFill>
          </w14:textFill>
        </w:rPr>
        <w:t>杭州市文物考古研究所2022年勘探服务项目（新增）</w:t>
      </w:r>
      <w:r>
        <w:rPr>
          <w:rFonts w:hint="eastAsia" w:ascii="仿宋_GB2312" w:hAnsi="仿宋" w:eastAsia="仿宋_GB2312" w:cs="仿宋_GB2312"/>
          <w:color w:val="000000" w:themeColor="text1"/>
          <w:kern w:val="0"/>
          <w:sz w:val="24"/>
          <w:u w:val="single"/>
          <w:lang w:val="zh-CN"/>
          <w14:textFill>
            <w14:solidFill>
              <w14:schemeClr w14:val="tx1"/>
            </w14:solidFill>
          </w14:textFill>
        </w:rPr>
        <w:t>【招标编号：</w:t>
      </w:r>
      <w:r>
        <w:rPr>
          <w:rFonts w:hint="eastAsia" w:ascii="仿宋_GB2312" w:hAnsi="仿宋" w:eastAsia="仿宋_GB2312" w:cs="仿宋_GB2312"/>
          <w:color w:val="000000" w:themeColor="text1"/>
          <w:sz w:val="24"/>
          <w:u w:val="single"/>
          <w:lang w:eastAsia="zh-CN"/>
          <w14:textFill>
            <w14:solidFill>
              <w14:schemeClr w14:val="tx1"/>
            </w14:solidFill>
          </w14:textFill>
        </w:rPr>
        <w:t>BSZB2022-CHZG197</w:t>
      </w:r>
      <w:r>
        <w:rPr>
          <w:rFonts w:hint="eastAsia" w:ascii="仿宋_GB2312" w:hAnsi="仿宋" w:eastAsia="仿宋_GB2312" w:cs="仿宋_GB2312"/>
          <w:color w:val="000000" w:themeColor="text1"/>
          <w:sz w:val="24"/>
          <w:u w:val="single"/>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的实施</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spacing w:line="360" w:lineRule="auto"/>
        <w:jc w:val="center"/>
        <w:rPr>
          <w:rFonts w:ascii="仿宋_GB2312" w:hAnsi="仿宋" w:eastAsia="仿宋_GB2312" w:cs="仿宋_GB2312"/>
          <w:b/>
          <w:color w:val="000000" w:themeColor="text1"/>
          <w:kern w:val="0"/>
          <w:sz w:val="24"/>
          <w:lang w:val="zh-CN"/>
          <w14:textFill>
            <w14:solidFill>
              <w14:schemeClr w14:val="tx1"/>
            </w14:solidFill>
          </w14:textFill>
        </w:rPr>
      </w:pPr>
      <w:r>
        <w:rPr>
          <w:rFonts w:hint="eastAsia" w:ascii="仿宋_GB2312" w:hAnsi="仿宋" w:eastAsia="仿宋_GB2312" w:cs="仿宋_GB2312"/>
          <w:b/>
          <w:color w:val="000000" w:themeColor="text1"/>
          <w:kern w:val="0"/>
          <w:sz w:val="24"/>
          <w:lang w:val="zh-CN"/>
          <w14:textFill>
            <w14:solidFill>
              <w14:schemeClr w14:val="tx1"/>
            </w14:solidFill>
          </w14:textFill>
        </w:rPr>
        <w:t>开标一览表（报价表）</w:t>
      </w:r>
      <w:r>
        <w:rPr>
          <w:rFonts w:ascii="仿宋_GB2312" w:hAnsi="仿宋" w:eastAsia="仿宋_GB2312" w:cs="仿宋_GB2312"/>
          <w:b/>
          <w:color w:val="000000" w:themeColor="text1"/>
          <w:kern w:val="0"/>
          <w:sz w:val="24"/>
          <w:lang w:val="zh-CN"/>
          <w14:textFill>
            <w14:solidFill>
              <w14:schemeClr w14:val="tx1"/>
            </w14:solidFill>
          </w14:textFill>
        </w:rPr>
        <w:t>(单位均为人民币元)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049"/>
        <w:gridCol w:w="1843"/>
        <w:gridCol w:w="3118"/>
        <w:gridCol w:w="1348"/>
        <w:gridCol w:w="1451"/>
        <w:gridCol w:w="4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902" w:type="dxa"/>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序号</w:t>
            </w:r>
          </w:p>
        </w:tc>
        <w:tc>
          <w:tcPr>
            <w:tcW w:w="1049" w:type="dxa"/>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名称</w:t>
            </w:r>
          </w:p>
        </w:tc>
        <w:tc>
          <w:tcPr>
            <w:tcW w:w="1843" w:type="dxa"/>
          </w:tcPr>
          <w:p>
            <w:pPr>
              <w:spacing w:line="360" w:lineRule="auto"/>
              <w:jc w:val="center"/>
              <w:rPr>
                <w:rFonts w:ascii="仿宋_GB2312" w:hAnsi="仿宋" w:eastAsia="仿宋_GB2312"/>
                <w:b/>
                <w:color w:val="000000" w:themeColor="text1"/>
                <w:sz w:val="24"/>
                <w14:textFill>
                  <w14:solidFill>
                    <w14:schemeClr w14:val="tx1"/>
                  </w14:solidFill>
                </w14:textFill>
              </w:rPr>
            </w:pPr>
          </w:p>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品牌（如果有）</w:t>
            </w:r>
          </w:p>
        </w:tc>
        <w:tc>
          <w:tcPr>
            <w:tcW w:w="3118" w:type="dxa"/>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规格型号（或具体服务）</w:t>
            </w:r>
          </w:p>
        </w:tc>
        <w:tc>
          <w:tcPr>
            <w:tcW w:w="1348" w:type="dxa"/>
            <w:vAlign w:val="center"/>
          </w:tcPr>
          <w:p>
            <w:pPr>
              <w:spacing w:line="360" w:lineRule="auto"/>
              <w:jc w:val="center"/>
              <w:rPr>
                <w:rFonts w:hint="eastAsia"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数量</w:t>
            </w:r>
          </w:p>
        </w:tc>
        <w:tc>
          <w:tcPr>
            <w:tcW w:w="1451" w:type="dxa"/>
            <w:vAlign w:val="center"/>
          </w:tcPr>
          <w:p>
            <w:pPr>
              <w:spacing w:line="360" w:lineRule="auto"/>
              <w:jc w:val="center"/>
              <w:rPr>
                <w:rFonts w:hint="eastAsia"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勘探单价（元/㎡）</w:t>
            </w:r>
          </w:p>
        </w:tc>
        <w:tc>
          <w:tcPr>
            <w:tcW w:w="4856" w:type="dxa"/>
            <w:vAlign w:val="center"/>
          </w:tcPr>
          <w:p>
            <w:pPr>
              <w:spacing w:line="360" w:lineRule="auto"/>
              <w:jc w:val="center"/>
              <w:rPr>
                <w:rFonts w:ascii="仿宋_GB2312" w:hAnsi="仿宋" w:eastAsia="仿宋_GB2312"/>
                <w:b/>
                <w:color w:val="000000" w:themeColor="text1"/>
                <w:sz w:val="24"/>
                <w14:textFill>
                  <w14:solidFill>
                    <w14:schemeClr w14:val="tx1"/>
                  </w14:solidFill>
                </w14:textFill>
              </w:rPr>
            </w:pPr>
          </w:p>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服务要求（年限）</w:t>
            </w:r>
          </w:p>
          <w:p>
            <w:pPr>
              <w:spacing w:line="360" w:lineRule="auto"/>
              <w:jc w:val="center"/>
              <w:rPr>
                <w:rFonts w:ascii="仿宋_GB2312" w:hAnsi="仿宋" w:eastAsia="仿宋_GB2312"/>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02"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w:t>
            </w:r>
          </w:p>
        </w:tc>
        <w:tc>
          <w:tcPr>
            <w:tcW w:w="1049"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843"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3118"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348"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451"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4856"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2"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w:t>
            </w:r>
          </w:p>
        </w:tc>
        <w:tc>
          <w:tcPr>
            <w:tcW w:w="1049"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843"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3118"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348"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451"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4856"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2"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p>
        </w:tc>
        <w:tc>
          <w:tcPr>
            <w:tcW w:w="1049"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843"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3118"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348"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451"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4856"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2"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049"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843"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3118"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348"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451"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4856"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2"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049"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843"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3118"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348"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451"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4856"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投标报价（小写）</w:t>
            </w:r>
          </w:p>
        </w:tc>
        <w:tc>
          <w:tcPr>
            <w:tcW w:w="7655" w:type="dxa"/>
            <w:gridSpan w:val="3"/>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投标报价（大写）</w:t>
            </w:r>
          </w:p>
        </w:tc>
        <w:tc>
          <w:tcPr>
            <w:tcW w:w="7655" w:type="dxa"/>
            <w:gridSpan w:val="3"/>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bl>
    <w:p>
      <w:pPr>
        <w:snapToGrid w:val="0"/>
        <w:spacing w:line="360" w:lineRule="auto"/>
        <w:ind w:left="480"/>
        <w:rPr>
          <w:rFonts w:ascii="仿宋_GB2312" w:hAnsi="仿宋" w:eastAsia="仿宋_GB2312" w:cs="仿宋_GB2312"/>
          <w:b/>
          <w:color w:val="000000" w:themeColor="text1"/>
          <w:kern w:val="0"/>
          <w:sz w:val="24"/>
          <w:lang w:val="zh-CN"/>
          <w14:textFill>
            <w14:solidFill>
              <w14:schemeClr w14:val="tx1"/>
            </w14:solidFill>
          </w14:textFill>
        </w:rPr>
      </w:pPr>
      <w:r>
        <w:rPr>
          <w:rFonts w:hint="eastAsia" w:ascii="仿宋_GB2312" w:hAnsi="仿宋" w:eastAsia="仿宋_GB2312" w:cs="仿宋_GB2312"/>
          <w:b/>
          <w:color w:val="000000" w:themeColor="text1"/>
          <w:kern w:val="0"/>
          <w:sz w:val="24"/>
          <w:lang w:val="zh-CN"/>
          <w14:textFill>
            <w14:solidFill>
              <w14:schemeClr w14:val="tx1"/>
            </w14:solidFill>
          </w14:textFill>
        </w:rPr>
        <w:t>注：</w:t>
      </w:r>
    </w:p>
    <w:p>
      <w:pPr>
        <w:spacing w:line="360" w:lineRule="auto"/>
        <w:ind w:left="-2" w:leftChars="-1" w:firstLine="480" w:firstLineChars="200"/>
        <w:rPr>
          <w:rFonts w:ascii="仿宋_GB2312" w:hAnsi="仿宋" w:eastAsia="仿宋_GB2312" w:cs="仿宋_GB2312"/>
          <w:color w:val="000000" w:themeColor="text1"/>
          <w:kern w:val="0"/>
          <w:sz w:val="24"/>
          <w:lang w:val="zh-CN"/>
          <w14:textFill>
            <w14:solidFill>
              <w14:schemeClr w14:val="tx1"/>
            </w14:solidFill>
          </w14:textFill>
        </w:rPr>
      </w:pPr>
    </w:p>
    <w:p>
      <w:pPr>
        <w:pStyle w:val="2"/>
        <w:rPr>
          <w:color w:val="000000" w:themeColor="text1"/>
          <w:lang w:val="zh-CN"/>
          <w14:textFill>
            <w14:solidFill>
              <w14:schemeClr w14:val="tx1"/>
            </w14:solidFill>
          </w14:textFill>
        </w:rPr>
      </w:pPr>
    </w:p>
    <w:p>
      <w:pPr>
        <w:widowControl/>
        <w:spacing w:line="360" w:lineRule="auto"/>
        <w:ind w:firstLine="120" w:firstLineChars="50"/>
        <w:jc w:val="left"/>
        <w:rPr>
          <w:rFonts w:ascii="仿宋_GB2312" w:hAnsi="仿宋" w:eastAsia="仿宋_GB2312" w:cs="仿宋_GB2312"/>
          <w:bCs/>
          <w:color w:val="000000" w:themeColor="text1"/>
          <w:sz w:val="24"/>
          <w:lang w:val="zh-CN"/>
          <w14:textFill>
            <w14:solidFill>
              <w14:schemeClr w14:val="tx1"/>
            </w14:solidFill>
          </w14:textFill>
        </w:rPr>
      </w:pPr>
      <w:r>
        <w:rPr>
          <w:rFonts w:hint="eastAsia" w:ascii="仿宋_GB2312" w:hAnsi="仿宋" w:eastAsia="仿宋_GB2312" w:cs="仿宋_GB2312"/>
          <w:bCs/>
          <w:color w:val="000000" w:themeColor="text1"/>
          <w:sz w:val="24"/>
          <w:lang w:val="zh-CN"/>
          <w14:textFill>
            <w14:solidFill>
              <w14:schemeClr w14:val="tx1"/>
            </w14:solidFill>
          </w14:textFill>
        </w:rPr>
        <w:t>1、投标人需按本表格式填写，不得自行更改。</w:t>
      </w:r>
    </w:p>
    <w:p>
      <w:pPr>
        <w:widowControl/>
        <w:spacing w:line="360" w:lineRule="auto"/>
        <w:ind w:firstLine="120" w:firstLineChars="50"/>
        <w:jc w:val="left"/>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Cs/>
          <w:color w:val="000000" w:themeColor="text1"/>
          <w:sz w:val="24"/>
          <w:lang w:val="zh-CN"/>
          <w14:textFill>
            <w14:solidFill>
              <w14:schemeClr w14:val="tx1"/>
            </w14:solidFill>
          </w14:textFill>
        </w:rPr>
        <w:t>2、有关本项目实施所涉及的一切费用均计入报价。</w:t>
      </w:r>
      <w:r>
        <w:rPr>
          <w:rFonts w:hint="eastAsia" w:ascii="仿宋_GB2312" w:hAnsi="仿宋" w:eastAsia="仿宋_GB2312" w:cs="仿宋_GB2312"/>
          <w:b/>
          <w:color w:val="000000" w:themeColor="text1"/>
          <w:sz w:val="24"/>
          <w:lang w:val="zh-CN"/>
          <w14:textFill>
            <w14:solidFill>
              <w14:schemeClr w14:val="tx1"/>
            </w14:solidFill>
          </w14:textFill>
        </w:rPr>
        <w:t>采购人将以合同形式有偿取得货物或服务，不接受投标人给予的赠品、回扣或者与采购无关的其他商品、服务，不得出现“0元”“免费赠送”等形式的无偿报价，</w:t>
      </w:r>
      <w:r>
        <w:rPr>
          <w:rFonts w:hint="eastAsia" w:ascii="仿宋_GB2312" w:hAnsi="仿宋" w:eastAsia="仿宋_GB2312" w:cs="仿宋_GB2312"/>
          <w:b/>
          <w:color w:val="000000" w:themeColor="text1"/>
          <w:sz w:val="24"/>
          <w14:textFill>
            <w14:solidFill>
              <w14:schemeClr w14:val="tx1"/>
            </w14:solidFill>
          </w14:textFill>
        </w:rPr>
        <w:t>否则视为投标文件含有采购人不能接受的附加条件的，投标无效</w:t>
      </w:r>
      <w:r>
        <w:rPr>
          <w:rFonts w:hint="eastAsia" w:ascii="仿宋_GB2312" w:hAnsi="仿宋" w:eastAsia="仿宋_GB2312" w:cs="仿宋_GB2312"/>
          <w:b/>
          <w:color w:val="000000" w:themeColor="text1"/>
          <w:sz w:val="24"/>
          <w:lang w:val="zh-CN"/>
          <w14:textFill>
            <w14:solidFill>
              <w14:schemeClr w14:val="tx1"/>
            </w14:solidFill>
          </w14:textFill>
        </w:rPr>
        <w:t>；采购内容未包含在《开标一览表（报价表）》名称栏中，投标人不能作出合理解释的，</w:t>
      </w:r>
      <w:r>
        <w:rPr>
          <w:rFonts w:hint="eastAsia" w:ascii="仿宋_GB2312" w:hAnsi="仿宋" w:eastAsia="仿宋_GB2312" w:cs="仿宋_GB2312"/>
          <w:b/>
          <w:color w:val="000000" w:themeColor="text1"/>
          <w:sz w:val="24"/>
          <w14:textFill>
            <w14:solidFill>
              <w14:schemeClr w14:val="tx1"/>
            </w14:solidFill>
          </w14:textFill>
        </w:rPr>
        <w:t>视为投标文件含有采购人不能接受的附加条件的，投标无效。</w:t>
      </w:r>
    </w:p>
    <w:p>
      <w:pPr>
        <w:widowControl/>
        <w:spacing w:line="360" w:lineRule="auto"/>
        <w:ind w:firstLine="120" w:firstLineChars="50"/>
        <w:jc w:val="left"/>
        <w:rPr>
          <w:rFonts w:ascii="仿宋_GB2312" w:hAnsi="仿宋" w:eastAsia="仿宋_GB2312" w:cs="仿宋_GB2312"/>
          <w:bCs/>
          <w:color w:val="000000" w:themeColor="text1"/>
          <w:sz w:val="24"/>
          <w:lang w:val="zh-CN"/>
          <w14:textFill>
            <w14:solidFill>
              <w14:schemeClr w14:val="tx1"/>
            </w14:solidFill>
          </w14:textFill>
        </w:rPr>
      </w:pPr>
      <w:r>
        <w:rPr>
          <w:rFonts w:hint="eastAsia" w:ascii="仿宋_GB2312" w:hAnsi="仿宋" w:eastAsia="仿宋_GB2312" w:cs="仿宋_GB2312"/>
          <w:bCs/>
          <w:color w:val="000000" w:themeColor="text1"/>
          <w:sz w:val="24"/>
          <w:lang w:val="zh-CN"/>
          <w14:textFill>
            <w14:solidFill>
              <w14:schemeClr w14:val="tx1"/>
            </w14:solidFill>
          </w14:textFill>
        </w:rPr>
        <w:t>3、以上表格要求细分项目及报价，在“规格型号（或具体服务）”一栏中，货物类项目填写规格型号，服务类项目填写具体服务。</w:t>
      </w:r>
    </w:p>
    <w:p>
      <w:pPr>
        <w:widowControl/>
        <w:spacing w:line="360" w:lineRule="auto"/>
        <w:ind w:firstLine="120" w:firstLineChars="50"/>
        <w:jc w:val="left"/>
        <w:rPr>
          <w:rFonts w:ascii="仿宋_GB2312" w:hAnsi="仿宋" w:eastAsia="仿宋_GB2312" w:cs="仿宋_GB2312"/>
          <w:bCs/>
          <w:color w:val="000000" w:themeColor="text1"/>
          <w:sz w:val="24"/>
          <w:lang w:val="zh-CN"/>
          <w14:textFill>
            <w14:solidFill>
              <w14:schemeClr w14:val="tx1"/>
            </w14:solidFill>
          </w14:textFill>
        </w:rPr>
      </w:pPr>
      <w:r>
        <w:rPr>
          <w:rFonts w:hint="eastAsia" w:ascii="仿宋_GB2312" w:hAnsi="仿宋" w:eastAsia="仿宋_GB2312" w:cs="仿宋_GB2312"/>
          <w:bCs/>
          <w:color w:val="000000" w:themeColor="text1"/>
          <w:sz w:val="24"/>
          <w:lang w:val="zh-CN"/>
          <w14:textFill>
            <w14:solidFill>
              <w14:schemeClr w14:val="tx1"/>
            </w14:solidFill>
          </w14:textFill>
        </w:rPr>
        <w:t>4、特别提示：采购机构将对项目名称和项目编号，中标供应商名称、地址和中标金额，主要中标标的的名称、规格型号、数量、单价、服务要求等予以公示。</w:t>
      </w:r>
    </w:p>
    <w:p>
      <w:pPr>
        <w:widowControl/>
        <w:spacing w:line="360" w:lineRule="auto"/>
        <w:ind w:firstLine="120" w:firstLineChars="50"/>
        <w:jc w:val="left"/>
        <w:rPr>
          <w:rFonts w:ascii="仿宋_GB2312" w:hAnsi="仿宋" w:eastAsia="仿宋_GB2312" w:cs="仿宋_GB2312"/>
          <w:bCs/>
          <w:color w:val="000000" w:themeColor="text1"/>
          <w:sz w:val="24"/>
          <w:lang w:val="zh-CN"/>
          <w14:textFill>
            <w14:solidFill>
              <w14:schemeClr w14:val="tx1"/>
            </w14:solidFill>
          </w14:textFill>
        </w:rPr>
      </w:pPr>
      <w:r>
        <w:rPr>
          <w:rFonts w:hint="eastAsia" w:ascii="仿宋_GB2312" w:hAnsi="仿宋" w:eastAsia="仿宋_GB2312" w:cs="仿宋_GB2312"/>
          <w:bCs/>
          <w:color w:val="000000" w:themeColor="text1"/>
          <w:sz w:val="24"/>
          <w:lang w:val="zh-CN"/>
          <w14:textFill>
            <w14:solidFill>
              <w14:schemeClr w14:val="tx1"/>
            </w14:solidFill>
          </w14:textFill>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color w:val="000000" w:themeColor="text1"/>
          <w:kern w:val="0"/>
          <w:sz w:val="24"/>
          <w14:textFill>
            <w14:solidFill>
              <w14:schemeClr w14:val="tx1"/>
            </w14:solidFill>
          </w14:textFill>
        </w:rPr>
      </w:pPr>
    </w:p>
    <w:p>
      <w:pPr>
        <w:pStyle w:val="692"/>
        <w:keepNext w:val="0"/>
        <w:pageBreakBefore w:val="0"/>
        <w:tabs>
          <w:tab w:val="clear" w:pos="720"/>
        </w:tabs>
        <w:snapToGrid w:val="0"/>
        <w:spacing w:before="120" w:after="120"/>
        <w:ind w:firstLine="643"/>
        <w:outlineLvl w:val="9"/>
        <w:rPr>
          <w:rFonts w:ascii="仿宋_GB2312" w:hAnsi="仿宋" w:eastAsia="仿宋_GB2312" w:cs="仿宋_GB2312"/>
          <w:color w:val="000000" w:themeColor="text1"/>
          <w:kern w:val="2"/>
          <w:sz w:val="32"/>
          <w:szCs w:val="32"/>
          <w14:textFill>
            <w14:solidFill>
              <w14:schemeClr w14:val="tx1"/>
            </w14:solidFill>
          </w14:textFill>
        </w:rPr>
      </w:pPr>
    </w:p>
    <w:p>
      <w:pPr>
        <w:pStyle w:val="692"/>
        <w:keepNext w:val="0"/>
        <w:pageBreakBefore w:val="0"/>
        <w:tabs>
          <w:tab w:val="clear" w:pos="720"/>
        </w:tabs>
        <w:snapToGrid w:val="0"/>
        <w:spacing w:before="120" w:after="120"/>
        <w:ind w:firstLine="643"/>
        <w:outlineLvl w:val="9"/>
        <w:rPr>
          <w:rFonts w:ascii="仿宋_GB2312" w:hAnsi="仿宋" w:eastAsia="仿宋_GB2312" w:cs="仿宋_GB2312"/>
          <w:color w:val="000000" w:themeColor="text1"/>
          <w:kern w:val="2"/>
          <w:sz w:val="32"/>
          <w:szCs w:val="32"/>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pPr>
        <w:spacing w:line="360" w:lineRule="auto"/>
        <w:jc w:val="center"/>
        <w:rPr>
          <w:rFonts w:ascii="仿宋" w:hAnsi="仿宋" w:eastAsia="仿宋" w:cs="仿宋"/>
          <w:bCs/>
          <w:color w:val="000000" w:themeColor="text1"/>
          <w:sz w:val="24"/>
          <w14:textFill>
            <w14:solidFill>
              <w14:schemeClr w14:val="tx1"/>
            </w14:solidFill>
          </w14:textFill>
        </w:rPr>
      </w:pPr>
    </w:p>
    <w:p>
      <w:pPr>
        <w:pStyle w:val="692"/>
        <w:keepNext w:val="0"/>
        <w:pageBreakBefore w:val="0"/>
        <w:tabs>
          <w:tab w:val="clear" w:pos="720"/>
        </w:tabs>
        <w:snapToGrid w:val="0"/>
        <w:spacing w:before="120" w:after="120"/>
        <w:ind w:firstLine="643"/>
        <w:outlineLvl w:val="9"/>
        <w:rPr>
          <w:rFonts w:ascii="仿宋_GB2312" w:hAnsi="宋体" w:eastAsia="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kern w:val="2"/>
          <w:sz w:val="32"/>
          <w:szCs w:val="32"/>
          <w14:textFill>
            <w14:solidFill>
              <w14:schemeClr w14:val="tx1"/>
            </w14:solidFill>
          </w14:textFill>
        </w:rPr>
        <w:t>二、</w:t>
      </w:r>
      <w:r>
        <w:rPr>
          <w:rFonts w:hint="eastAsia" w:ascii="仿宋_GB2312" w:hAnsi="宋体" w:eastAsia="仿宋_GB2312"/>
          <w:color w:val="000000" w:themeColor="text1"/>
          <w:sz w:val="32"/>
          <w:szCs w:val="32"/>
          <w14:textFill>
            <w14:solidFill>
              <w14:schemeClr w14:val="tx1"/>
            </w14:solidFill>
          </w14:textFill>
        </w:rPr>
        <w:t>中小企业声明函</w:t>
      </w:r>
    </w:p>
    <w:p>
      <w:pPr>
        <w:widowControl/>
        <w:spacing w:line="360" w:lineRule="auto"/>
        <w:ind w:firstLine="120" w:firstLineChars="50"/>
        <w:jc w:val="left"/>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000000" w:themeColor="text1"/>
          <w:sz w:val="24"/>
          <w14:textFill>
            <w14:solidFill>
              <w14:schemeClr w14:val="tx1"/>
            </w14:solidFill>
          </w14:textFill>
        </w:rPr>
        <w:t>5）。</w:t>
      </w:r>
      <w:r>
        <w:rPr>
          <w:rFonts w:hint="eastAsia" w:ascii="仿宋_GB2312" w:hAnsi="仿宋" w:eastAsia="仿宋_GB2312" w:cs="仿宋_GB2312"/>
          <w:b/>
          <w:color w:val="000000" w:themeColor="text1"/>
          <w:sz w:val="24"/>
          <w14:textFill>
            <w14:solidFill>
              <w14:schemeClr w14:val="tx1"/>
            </w14:solidFill>
          </w14:textFill>
        </w:rPr>
        <w:t>]</w:t>
      </w:r>
    </w:p>
    <w:p>
      <w:pPr>
        <w:pStyle w:val="692"/>
        <w:keepNext w:val="0"/>
        <w:pageBreakBefore w:val="0"/>
        <w:tabs>
          <w:tab w:val="clear" w:pos="720"/>
        </w:tabs>
        <w:snapToGrid w:val="0"/>
        <w:spacing w:before="120" w:after="120"/>
        <w:ind w:firstLine="643"/>
        <w:outlineLvl w:val="9"/>
        <w:rPr>
          <w:rFonts w:ascii="仿宋_GB2312" w:hAnsi="宋体" w:eastAsia="仿宋_GB2312"/>
          <w:b w:val="0"/>
          <w:color w:val="000000" w:themeColor="text1"/>
          <w:sz w:val="32"/>
          <w:szCs w:val="32"/>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p>
    <w:p>
      <w:pPr>
        <w:tabs>
          <w:tab w:val="left" w:pos="8085"/>
        </w:tabs>
        <w:spacing w:line="360" w:lineRule="auto"/>
        <w:ind w:firstLine="1285" w:firstLineChars="400"/>
        <w:jc w:val="left"/>
        <w:rPr>
          <w:rFonts w:ascii="仿宋_GB2312" w:hAnsi="仿宋" w:eastAsia="仿宋_GB2312" w:cs="仿宋_GB2312"/>
          <w:b/>
          <w:color w:val="000000" w:themeColor="text1"/>
          <w:sz w:val="32"/>
          <w:szCs w:val="32"/>
          <w14:textFill>
            <w14:solidFill>
              <w14:schemeClr w14:val="tx1"/>
            </w14:solidFill>
          </w14:textFill>
        </w:rPr>
      </w:pPr>
      <w:r>
        <w:rPr>
          <w:rFonts w:hint="eastAsia" w:ascii="仿宋_GB2312" w:hAnsi="仿宋" w:eastAsia="仿宋_GB2312" w:cs="仿宋_GB2312"/>
          <w:b/>
          <w:color w:val="000000" w:themeColor="text1"/>
          <w:sz w:val="32"/>
          <w:szCs w:val="32"/>
          <w14:textFill>
            <w14:solidFill>
              <w14:schemeClr w14:val="tx1"/>
            </w14:solidFill>
          </w14:textFill>
        </w:rPr>
        <w:t>政府采购支持中小企业信用融资相关事项通知</w:t>
      </w:r>
    </w:p>
    <w:p>
      <w:pPr>
        <w:spacing w:line="360" w:lineRule="auto"/>
        <w:ind w:firstLine="480" w:firstLineChars="200"/>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一、适用对象</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二、相关信息获取方式</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三、　政府采购信用融资操作流程：</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（一）线上融资模式：</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1.供应商根据合作银行提供的方案，自行选择金融产品，并办理开户等手续；</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2.供应商中标后，可通过杭州市政府采购网或“浙里办”测算授信额度；</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3.采购合同签订后，供应商在杭州市政府采购网或“浙里办”向合作银行发出融资申请；</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4.审批通过后，在线办理放贷手续。</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（二）线下融资模式：</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2.采购合同签订后，供应商在杭州市政府采购网或“浙里办”向合作银行发出融资申请；</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4.审批通过后，合作银行应按照合作备忘录中约定的审批放款期限和优惠利率及时予以放款。</w:t>
      </w:r>
    </w:p>
    <w:p>
      <w:pPr>
        <w:pStyle w:val="4"/>
        <w:numPr>
          <w:ilvl w:val="255"/>
          <w:numId w:val="0"/>
        </w:numPr>
        <w:ind w:firstLine="480" w:firstLineChars="200"/>
        <w:rPr>
          <w:rFonts w:ascii="仿宋" w:eastAsia="仿宋"/>
          <w:b w:val="0"/>
          <w:bCs w:val="0"/>
          <w:color w:val="000000" w:themeColor="text1"/>
          <w:sz w:val="24"/>
          <w:szCs w:val="24"/>
          <w:lang w:val="en-US"/>
          <w14:textFill>
            <w14:solidFill>
              <w14:schemeClr w14:val="tx1"/>
            </w14:solidFill>
          </w14:textFill>
        </w:rPr>
      </w:pPr>
      <w:r>
        <w:rPr>
          <w:rFonts w:hint="eastAsia" w:ascii="仿宋" w:eastAsia="仿宋"/>
          <w:b w:val="0"/>
          <w:bCs w:val="0"/>
          <w:color w:val="000000" w:themeColor="text1"/>
          <w:sz w:val="24"/>
          <w:szCs w:val="24"/>
          <w:lang w:val="en-US"/>
          <w14:textFill>
            <w14:solidFill>
              <w14:schemeClr w14:val="tx1"/>
            </w14:solidFill>
          </w14:textFill>
        </w:rPr>
        <w:t>（三）杭州e融平台申请融资</w:t>
      </w:r>
    </w:p>
    <w:p>
      <w:pPr>
        <w:pStyle w:val="4"/>
        <w:numPr>
          <w:ilvl w:val="255"/>
          <w:numId w:val="0"/>
        </w:numPr>
        <w:ind w:firstLine="480" w:firstLineChars="200"/>
        <w:rPr>
          <w:rFonts w:ascii="仿宋" w:eastAsia="仿宋"/>
          <w:b w:val="0"/>
          <w:bCs w:val="0"/>
          <w:color w:val="000000" w:themeColor="text1"/>
          <w:sz w:val="24"/>
          <w:szCs w:val="24"/>
          <w:lang w:val="en-US"/>
          <w14:textFill>
            <w14:solidFill>
              <w14:schemeClr w14:val="tx1"/>
            </w14:solidFill>
          </w14:textFill>
        </w:rPr>
      </w:pPr>
      <w:r>
        <w:rPr>
          <w:rFonts w:hint="eastAsia" w:ascii="仿宋" w:eastAsia="仿宋"/>
          <w:b w:val="0"/>
          <w:bCs w:val="0"/>
          <w:color w:val="000000" w:themeColor="text1"/>
          <w:sz w:val="24"/>
          <w:szCs w:val="24"/>
          <w:lang w:val="en-US"/>
          <w14:textFill>
            <w14:solidFill>
              <w14:schemeClr w14:val="tx1"/>
            </w14:solidFill>
          </w14:textFill>
        </w:rPr>
        <w:t>供应商通过杭州e融平台政采贷专区，自行选择金融产品，按规定手续办理贷款流程。</w:t>
      </w:r>
    </w:p>
    <w:p>
      <w:pPr>
        <w:spacing w:line="360" w:lineRule="auto"/>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四、注意事项</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color w:val="000000" w:themeColor="text1"/>
          <w:sz w:val="24"/>
          <w14:textFill>
            <w14:solidFill>
              <w14:schemeClr w14:val="tx1"/>
            </w14:solidFill>
          </w14:textFill>
        </w:rPr>
        <w:t>。</w:t>
      </w:r>
    </w:p>
    <w:p>
      <w:pPr>
        <w:spacing w:line="360" w:lineRule="auto"/>
        <w:ind w:left="5040" w:hanging="5060" w:hangingChars="2100"/>
        <w:rPr>
          <w:rFonts w:ascii="仿宋_GB2312" w:hAnsi="仿宋" w:eastAsia="仿宋_GB2312" w:cs="仿宋_GB2312"/>
          <w:b/>
          <w:bCs/>
          <w:color w:val="000000" w:themeColor="text1"/>
          <w:kern w:val="0"/>
          <w:sz w:val="24"/>
          <w14:textFill>
            <w14:solidFill>
              <w14:schemeClr w14:val="tx1"/>
            </w14:solidFill>
          </w14:textFill>
        </w:rPr>
      </w:pPr>
    </w:p>
    <w:p>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color w:val="000000" w:themeColor="text1"/>
          <w14:textFill>
            <w14:solidFill>
              <w14:schemeClr w14:val="tx1"/>
            </w14:solidFill>
          </w14:textFill>
        </w:rPr>
      </w:pPr>
      <w:bookmarkStart w:id="405" w:name="_Toc465665161"/>
      <w:r>
        <w:rPr>
          <w:rFonts w:hint="eastAsia" w:ascii="仿宋_GB2312" w:hAnsi="仿宋" w:eastAsia="仿宋_GB2312"/>
          <w:color w:val="000000" w:themeColor="text1"/>
          <w14:textFill>
            <w14:solidFill>
              <w14:schemeClr w14:val="tx1"/>
            </w14:solidFill>
          </w14:textFill>
        </w:rPr>
        <w:t>附件</w:t>
      </w:r>
      <w:bookmarkEnd w:id="405"/>
    </w:p>
    <w:p>
      <w:pPr>
        <w:spacing w:line="360" w:lineRule="auto"/>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附件</w:t>
      </w:r>
      <w:r>
        <w:rPr>
          <w:rFonts w:ascii="仿宋_GB2312" w:hAnsi="仿宋" w:eastAsia="仿宋_GB2312"/>
          <w:b/>
          <w:color w:val="000000" w:themeColor="text1"/>
          <w:spacing w:val="6"/>
          <w:sz w:val="32"/>
          <w:szCs w:val="32"/>
          <w14:textFill>
            <w14:solidFill>
              <w14:schemeClr w14:val="tx1"/>
            </w14:solidFill>
          </w14:textFill>
        </w:rPr>
        <w:t>1：</w:t>
      </w: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bookmarkStart w:id="406" w:name="OLE_LINK14"/>
      <w:bookmarkStart w:id="407" w:name="OLE_LINK13"/>
      <w:r>
        <w:rPr>
          <w:rFonts w:hint="eastAsia" w:ascii="仿宋_GB2312" w:hAnsi="仿宋" w:eastAsia="仿宋_GB2312"/>
          <w:b/>
          <w:color w:val="000000" w:themeColor="text1"/>
          <w:spacing w:val="6"/>
          <w:sz w:val="32"/>
          <w:szCs w:val="32"/>
          <w14:textFill>
            <w14:solidFill>
              <w14:schemeClr w14:val="tx1"/>
            </w14:solidFill>
          </w14:textFill>
        </w:rPr>
        <w:t>残疾人福利性单位声明函</w:t>
      </w:r>
    </w:p>
    <w:bookmarkEnd w:id="406"/>
    <w:bookmarkEnd w:id="407"/>
    <w:p>
      <w:pPr>
        <w:spacing w:line="360" w:lineRule="auto"/>
        <w:rPr>
          <w:rFonts w:ascii="仿宋_GB2312" w:hAnsi="仿宋" w:eastAsia="仿宋_GB2312"/>
          <w:b/>
          <w:color w:val="000000" w:themeColor="text1"/>
          <w:spacing w:val="6"/>
          <w:sz w:val="30"/>
          <w:szCs w:val="30"/>
          <w14:textFill>
            <w14:solidFill>
              <w14:schemeClr w14:val="tx1"/>
            </w14:solidFill>
          </w14:textFill>
        </w:rPr>
      </w:pPr>
    </w:p>
    <w:p>
      <w:pPr>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本单位郑重声明，根据《财政部</w:t>
      </w:r>
      <w:r>
        <w:rPr>
          <w:rFonts w:ascii="仿宋_GB2312" w:hAnsi="仿宋" w:eastAsia="仿宋_GB2312" w:cs="仿宋_GB2312"/>
          <w:color w:val="000000" w:themeColor="text1"/>
          <w:sz w:val="24"/>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民政部</w:t>
      </w:r>
      <w:r>
        <w:rPr>
          <w:rFonts w:ascii="仿宋_GB2312" w:hAnsi="仿宋" w:eastAsia="仿宋_GB2312" w:cs="仿宋_GB2312"/>
          <w:color w:val="000000" w:themeColor="text1"/>
          <w:sz w:val="24"/>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中国残疾人联合会关于促进残疾人就业政府采购政策的通知》（财库〔</w:t>
      </w:r>
      <w:r>
        <w:rPr>
          <w:rFonts w:ascii="仿宋_GB2312" w:hAnsi="仿宋" w:eastAsia="仿宋_GB2312" w:cs="仿宋_GB2312"/>
          <w:color w:val="000000" w:themeColor="text1"/>
          <w:sz w:val="24"/>
          <w14:textFill>
            <w14:solidFill>
              <w14:schemeClr w14:val="tx1"/>
            </w14:solidFill>
          </w14:textFill>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本单位对上述声明的真实性负责。如有虚假，将依法承担相应责任。</w:t>
      </w:r>
    </w:p>
    <w:p>
      <w:pPr>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p>
    <w:p>
      <w:pPr>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p>
    <w:p>
      <w:pPr>
        <w:tabs>
          <w:tab w:val="left" w:pos="4860"/>
        </w:tabs>
        <w:spacing w:line="360" w:lineRule="auto"/>
        <w:ind w:right="1560" w:firstLine="480" w:firstLineChars="200"/>
        <w:jc w:val="center"/>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投标人名称（电子签名）</w:t>
      </w:r>
      <w:r>
        <w:rPr>
          <w:rFonts w:hint="eastAsia" w:ascii="仿宋_GB2312" w:hAnsi="仿宋" w:eastAsia="仿宋_GB2312" w:cs="仿宋_GB2312"/>
          <w:color w:val="000000" w:themeColor="text1"/>
          <w:sz w:val="24"/>
          <w14:textFill>
            <w14:solidFill>
              <w14:schemeClr w14:val="tx1"/>
            </w14:solidFill>
          </w14:textFill>
        </w:rPr>
        <w:t>：</w:t>
      </w:r>
    </w:p>
    <w:p>
      <w:pPr>
        <w:tabs>
          <w:tab w:val="left" w:pos="4860"/>
        </w:tabs>
        <w:spacing w:line="360" w:lineRule="auto"/>
        <w:ind w:right="1560" w:firstLine="480" w:firstLineChars="200"/>
        <w:jc w:val="center"/>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       日  期：</w:t>
      </w:r>
    </w:p>
    <w:p>
      <w:pPr>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p>
    <w:p>
      <w:pPr>
        <w:spacing w:line="360" w:lineRule="auto"/>
        <w:ind w:firstLine="420" w:firstLineChars="200"/>
        <w:rPr>
          <w:rFonts w:ascii="仿宋_GB2312" w:hAnsi="仿宋" w:eastAsia="仿宋_GB2312"/>
          <w:color w:val="000000" w:themeColor="text1"/>
          <w14:textFill>
            <w14:solidFill>
              <w14:schemeClr w14:val="tx1"/>
            </w14:solidFill>
          </w14:textFill>
        </w:rPr>
      </w:pPr>
    </w:p>
    <w:p>
      <w:pPr>
        <w:spacing w:line="360" w:lineRule="auto"/>
        <w:ind w:firstLine="420" w:firstLineChars="200"/>
        <w:rPr>
          <w:rFonts w:ascii="仿宋_GB2312" w:hAnsi="仿宋" w:eastAsia="仿宋_GB2312"/>
          <w:color w:val="000000" w:themeColor="text1"/>
          <w14:textFill>
            <w14:solidFill>
              <w14:schemeClr w14:val="tx1"/>
            </w14:solidFill>
          </w14:textFill>
        </w:rPr>
      </w:pPr>
    </w:p>
    <w:p>
      <w:pPr>
        <w:spacing w:line="360" w:lineRule="auto"/>
        <w:ind w:firstLine="420" w:firstLineChars="200"/>
        <w:rPr>
          <w:rFonts w:ascii="仿宋_GB2312" w:hAnsi="仿宋" w:eastAsia="仿宋_GB2312"/>
          <w:color w:val="000000" w:themeColor="text1"/>
          <w14:textFill>
            <w14:solidFill>
              <w14:schemeClr w14:val="tx1"/>
            </w14:solidFill>
          </w14:textFill>
        </w:rPr>
      </w:pPr>
    </w:p>
    <w:p>
      <w:pPr>
        <w:spacing w:line="360" w:lineRule="auto"/>
        <w:ind w:firstLine="420" w:firstLineChars="200"/>
        <w:rPr>
          <w:rFonts w:ascii="仿宋_GB2312" w:hAnsi="仿宋" w:eastAsia="仿宋_GB2312"/>
          <w:color w:val="000000" w:themeColor="text1"/>
          <w14:textFill>
            <w14:solidFill>
              <w14:schemeClr w14:val="tx1"/>
            </w14:solidFill>
          </w14:textFill>
        </w:rPr>
      </w:pPr>
    </w:p>
    <w:p>
      <w:pPr>
        <w:spacing w:line="360" w:lineRule="auto"/>
        <w:rPr>
          <w:rFonts w:ascii="仿宋_GB2312" w:hAnsi="仿宋" w:eastAsia="仿宋_GB2312" w:cs="仿宋_GB2312"/>
          <w:b/>
          <w:color w:val="000000" w:themeColor="text1"/>
          <w:sz w:val="24"/>
          <w14:textFill>
            <w14:solidFill>
              <w14:schemeClr w14:val="tx1"/>
            </w14:solidFill>
          </w14:textFill>
        </w:rPr>
      </w:pPr>
    </w:p>
    <w:p>
      <w:pPr>
        <w:spacing w:line="360" w:lineRule="auto"/>
        <w:rPr>
          <w:rFonts w:ascii="仿宋_GB2312" w:hAnsi="仿宋" w:eastAsia="仿宋_GB2312" w:cs="仿宋_GB2312"/>
          <w:b/>
          <w:color w:val="000000" w:themeColor="text1"/>
          <w:sz w:val="24"/>
          <w14:textFill>
            <w14:solidFill>
              <w14:schemeClr w14:val="tx1"/>
            </w14:solidFill>
          </w14:textFill>
        </w:rPr>
      </w:pPr>
    </w:p>
    <w:p>
      <w:pPr>
        <w:spacing w:line="360" w:lineRule="auto"/>
        <w:rPr>
          <w:rFonts w:ascii="仿宋_GB2312" w:hAnsi="仿宋" w:eastAsia="仿宋_GB2312" w:cs="仿宋_GB2312"/>
          <w:b/>
          <w:color w:val="000000" w:themeColor="text1"/>
          <w:sz w:val="24"/>
          <w14:textFill>
            <w14:solidFill>
              <w14:schemeClr w14:val="tx1"/>
            </w14:solidFill>
          </w14:textFill>
        </w:rPr>
      </w:pPr>
    </w:p>
    <w:p>
      <w:pPr>
        <w:spacing w:line="360" w:lineRule="auto"/>
        <w:rPr>
          <w:rFonts w:ascii="仿宋_GB2312" w:hAnsi="仿宋" w:eastAsia="仿宋_GB2312" w:cs="仿宋_GB2312"/>
          <w:b/>
          <w:color w:val="000000" w:themeColor="text1"/>
          <w:sz w:val="24"/>
          <w14:textFill>
            <w14:solidFill>
              <w14:schemeClr w14:val="tx1"/>
            </w14:solidFill>
          </w14:textFill>
        </w:rPr>
      </w:pPr>
    </w:p>
    <w:p>
      <w:pPr>
        <w:spacing w:line="360" w:lineRule="auto"/>
        <w:rPr>
          <w:rFonts w:ascii="仿宋_GB2312" w:hAnsi="仿宋" w:eastAsia="仿宋_GB2312" w:cs="仿宋_GB2312"/>
          <w:b/>
          <w:color w:val="000000" w:themeColor="text1"/>
          <w:sz w:val="24"/>
          <w14:textFill>
            <w14:solidFill>
              <w14:schemeClr w14:val="tx1"/>
            </w14:solidFill>
          </w14:textFill>
        </w:rPr>
      </w:pPr>
    </w:p>
    <w:p>
      <w:pPr>
        <w:spacing w:line="360" w:lineRule="auto"/>
        <w:rPr>
          <w:rFonts w:ascii="仿宋_GB2312" w:hAnsi="仿宋" w:eastAsia="仿宋_GB2312" w:cs="仿宋_GB2312"/>
          <w:b/>
          <w:color w:val="000000" w:themeColor="text1"/>
          <w:sz w:val="24"/>
          <w14:textFill>
            <w14:solidFill>
              <w14:schemeClr w14:val="tx1"/>
            </w14:solidFill>
          </w14:textFill>
        </w:rPr>
      </w:pPr>
    </w:p>
    <w:p>
      <w:pPr>
        <w:spacing w:line="360" w:lineRule="auto"/>
        <w:rPr>
          <w:rFonts w:ascii="仿宋_GB2312" w:hAnsi="仿宋" w:eastAsia="仿宋_GB2312" w:cs="仿宋_GB2312"/>
          <w:b/>
          <w:color w:val="000000" w:themeColor="text1"/>
          <w:sz w:val="24"/>
          <w14:textFill>
            <w14:solidFill>
              <w14:schemeClr w14:val="tx1"/>
            </w14:solidFill>
          </w14:textFill>
        </w:rPr>
      </w:pPr>
    </w:p>
    <w:p>
      <w:pPr>
        <w:spacing w:line="360" w:lineRule="auto"/>
        <w:rPr>
          <w:rFonts w:ascii="仿宋_GB2312" w:hAnsi="仿宋" w:eastAsia="仿宋_GB2312" w:cs="仿宋_GB2312"/>
          <w:b/>
          <w:color w:val="000000" w:themeColor="text1"/>
          <w:sz w:val="24"/>
          <w14:textFill>
            <w14:solidFill>
              <w14:schemeClr w14:val="tx1"/>
            </w14:solidFill>
          </w14:textFill>
        </w:rPr>
      </w:pPr>
    </w:p>
    <w:p>
      <w:pPr>
        <w:spacing w:line="360" w:lineRule="auto"/>
        <w:rPr>
          <w:rFonts w:ascii="仿宋_GB2312" w:hAnsi="仿宋" w:eastAsia="仿宋_GB2312" w:cs="仿宋_GB2312"/>
          <w:b/>
          <w:color w:val="000000" w:themeColor="text1"/>
          <w:sz w:val="24"/>
          <w14:textFill>
            <w14:solidFill>
              <w14:schemeClr w14:val="tx1"/>
            </w14:solidFill>
          </w14:textFill>
        </w:rPr>
      </w:pPr>
    </w:p>
    <w:p>
      <w:pPr>
        <w:spacing w:line="360" w:lineRule="auto"/>
        <w:jc w:val="left"/>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附件</w:t>
      </w:r>
      <w:r>
        <w:rPr>
          <w:rFonts w:ascii="仿宋_GB2312" w:hAnsi="仿宋" w:eastAsia="仿宋_GB2312"/>
          <w:b/>
          <w:color w:val="000000" w:themeColor="text1"/>
          <w:spacing w:val="6"/>
          <w:sz w:val="32"/>
          <w:szCs w:val="32"/>
          <w14:textFill>
            <w14:solidFill>
              <w14:schemeClr w14:val="tx1"/>
            </w14:solidFill>
          </w14:textFill>
        </w:rPr>
        <w:t>2：质疑函范本及制作说明</w:t>
      </w: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质疑函范本</w:t>
      </w:r>
    </w:p>
    <w:p>
      <w:pPr>
        <w:snapToGrid w:val="0"/>
        <w:spacing w:before="240" w:beforeLines="100"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一、质疑供应商基本信息</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质疑供应商：</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地址：</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邮编：</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联系人：</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联系电话：</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授权代表：</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联系电话：</w:t>
      </w:r>
      <w:r>
        <w:rPr>
          <w:rFonts w:ascii="仿宋_GB2312" w:hAnsi="仿宋" w:eastAsia="仿宋_GB2312" w:cs="仿宋"/>
          <w:color w:val="000000" w:themeColor="text1"/>
          <w:sz w:val="24"/>
          <w:u w:val="dotted"/>
          <w14:textFill>
            <w14:solidFill>
              <w14:schemeClr w14:val="tx1"/>
            </w14:solidFill>
          </w14:textFill>
        </w:rPr>
        <w:t xml:space="preserve">                                           </w:t>
      </w:r>
      <w:r>
        <w:rPr>
          <w:rFonts w:ascii="仿宋_GB2312" w:hAnsi="仿宋" w:eastAsia="仿宋_GB2312" w:cs="仿宋"/>
          <w:color w:val="000000" w:themeColor="text1"/>
          <w:sz w:val="24"/>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地址：</w:t>
      </w:r>
      <w:r>
        <w:rPr>
          <w:rFonts w:ascii="仿宋_GB2312" w:hAnsi="仿宋" w:eastAsia="仿宋_GB2312" w:cs="仿宋"/>
          <w:color w:val="000000" w:themeColor="text1"/>
          <w:sz w:val="24"/>
          <w14:textFill>
            <w14:solidFill>
              <w14:schemeClr w14:val="tx1"/>
            </w14:solidFill>
          </w14:textFill>
        </w:rPr>
        <w:t xml:space="preserve"> </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邮编：</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二、质疑项目基本情况</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质疑项目的名称：</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质疑项目的编号：</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包号：</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采购人名称：</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采购文件获取日期：</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三、质疑事项具体内容</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质疑事项</w:t>
      </w:r>
      <w:r>
        <w:rPr>
          <w:rFonts w:ascii="仿宋_GB2312" w:hAnsi="仿宋" w:eastAsia="仿宋_GB2312" w:cs="仿宋"/>
          <w:color w:val="000000" w:themeColor="text1"/>
          <w:sz w:val="24"/>
          <w14:textFill>
            <w14:solidFill>
              <w14:schemeClr w14:val="tx1"/>
            </w14:solidFill>
          </w14:textFill>
        </w:rPr>
        <w:t>1：</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事实依据：</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法律依据：</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质疑事项</w:t>
      </w:r>
      <w:r>
        <w:rPr>
          <w:rFonts w:ascii="仿宋_GB2312" w:hAnsi="仿宋" w:eastAsia="仿宋_GB2312" w:cs="仿宋"/>
          <w:color w:val="000000" w:themeColor="text1"/>
          <w:sz w:val="24"/>
          <w14:textFill>
            <w14:solidFill>
              <w14:schemeClr w14:val="tx1"/>
            </w14:solidFill>
          </w14:textFill>
        </w:rPr>
        <w:t>2</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w:t>
      </w:r>
    </w:p>
    <w:p>
      <w:pPr>
        <w:snapToGrid w:val="0"/>
        <w:spacing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四、与质疑事项相关的质疑请求</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请求：</w:t>
      </w:r>
      <w:r>
        <w:rPr>
          <w:rFonts w:ascii="仿宋_GB2312" w:hAnsi="仿宋" w:eastAsia="仿宋_GB2312" w:cs="仿宋"/>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签字</w:t>
      </w:r>
      <w:r>
        <w:rPr>
          <w:rFonts w:ascii="仿宋_GB2312" w:hAnsi="仿宋" w:eastAsia="仿宋_GB2312"/>
          <w:color w:val="000000" w:themeColor="text1"/>
          <w:sz w:val="24"/>
          <w14:textFill>
            <w14:solidFill>
              <w14:schemeClr w14:val="tx1"/>
            </w14:solidFill>
          </w14:textFill>
        </w:rPr>
        <w:t xml:space="preserve">(签章)：                   公章：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日期：</w:t>
      </w:r>
      <w:r>
        <w:rPr>
          <w:rFonts w:ascii="仿宋_GB2312" w:hAnsi="仿宋" w:eastAsia="仿宋_GB2312"/>
          <w:color w:val="000000" w:themeColor="text1"/>
          <w:sz w:val="24"/>
          <w14:textFill>
            <w14:solidFill>
              <w14:schemeClr w14:val="tx1"/>
            </w14:solidFill>
          </w14:textFill>
        </w:rPr>
        <w:t xml:space="preserve">    </w:t>
      </w:r>
    </w:p>
    <w:p>
      <w:pPr>
        <w:spacing w:line="360" w:lineRule="auto"/>
        <w:jc w:val="center"/>
        <w:rPr>
          <w:rFonts w:ascii="仿宋_GB2312" w:hAnsi="仿宋" w:eastAsia="仿宋_GB2312" w:cs="仿宋"/>
          <w:b/>
          <w:bCs/>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质疑函制作说明：</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1.供应商提出质疑时，应提交质疑函和必要的证明材料。</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2.质疑供应商若委托代理人进行质疑的，</w:t>
      </w:r>
      <w:r>
        <w:rPr>
          <w:rFonts w:hint="eastAsia" w:ascii="仿宋_GB2312" w:hAnsi="仿宋" w:eastAsia="仿宋_GB2312"/>
          <w:color w:val="000000" w:themeColor="text1"/>
          <w:sz w:val="24"/>
          <w14:textFill>
            <w14:solidFill>
              <w14:schemeClr w14:val="tx1"/>
            </w14:solidFill>
          </w14:textFill>
        </w:rPr>
        <w:t>质疑函应按要求列明“授权代表”的有关内容，并在附件中提交由质疑</w:t>
      </w:r>
      <w:r>
        <w:rPr>
          <w:rFonts w:hint="eastAsia" w:ascii="仿宋_GB2312" w:hAnsi="仿宋" w:eastAsia="仿宋_GB2312"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5.质疑函的质疑请求应与质疑事项相关。</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6.质疑供应商为自然人的，</w:t>
      </w:r>
      <w:r>
        <w:rPr>
          <w:rFonts w:hint="eastAsia" w:ascii="仿宋_GB2312" w:hAnsi="仿宋" w:eastAsia="仿宋_GB2312"/>
          <w:color w:val="000000" w:themeColor="text1"/>
          <w:sz w:val="24"/>
          <w14:textFill>
            <w14:solidFill>
              <w14:schemeClr w14:val="tx1"/>
            </w14:solidFill>
          </w14:textFill>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color w:val="000000" w:themeColor="text1"/>
          <w:sz w:val="30"/>
          <w:szCs w:val="30"/>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附件</w:t>
      </w:r>
      <w:r>
        <w:rPr>
          <w:rFonts w:ascii="仿宋_GB2312" w:hAnsi="仿宋" w:eastAsia="仿宋_GB2312"/>
          <w:b/>
          <w:color w:val="000000" w:themeColor="text1"/>
          <w:spacing w:val="6"/>
          <w:sz w:val="32"/>
          <w:szCs w:val="32"/>
          <w14:textFill>
            <w14:solidFill>
              <w14:schemeClr w14:val="tx1"/>
            </w14:solidFill>
          </w14:textFill>
        </w:rPr>
        <w:t>3：投诉书范本及制作说明</w:t>
      </w:r>
    </w:p>
    <w:p>
      <w:pPr>
        <w:spacing w:line="360" w:lineRule="auto"/>
        <w:jc w:val="center"/>
        <w:rPr>
          <w:rFonts w:ascii="仿宋_GB2312" w:hAnsi="仿宋" w:eastAsia="仿宋_GB2312"/>
          <w:b/>
          <w:color w:val="000000" w:themeColor="text1"/>
          <w:sz w:val="24"/>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投诉书范本</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一、投诉相关主体基本情况</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投诉人：</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tabs>
          <w:tab w:val="left" w:pos="6510"/>
        </w:tabs>
        <w:spacing w:line="360" w:lineRule="auto"/>
        <w:jc w:val="lef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法定代表人</w:t>
      </w:r>
      <w:r>
        <w:rPr>
          <w:rFonts w:ascii="仿宋_GB2312" w:hAnsi="仿宋" w:eastAsia="仿宋_GB2312"/>
          <w:color w:val="000000" w:themeColor="text1"/>
          <w:sz w:val="24"/>
          <w14:textFill>
            <w14:solidFill>
              <w14:schemeClr w14:val="tx1"/>
            </w14:solidFill>
          </w14:textFill>
        </w:rPr>
        <w:t>/主要负责人：</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 xml:space="preserve">  </w:t>
      </w:r>
    </w:p>
    <w:p>
      <w:pPr>
        <w:tabs>
          <w:tab w:val="left" w:pos="6510"/>
        </w:tabs>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联系电话：</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授权代表：</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联系电话</w:t>
      </w:r>
      <w:r>
        <w:rPr>
          <w:rFonts w:hint="eastAsia" w:ascii="仿宋_GB2312" w:hAnsi="仿宋" w:eastAsia="仿宋_GB2312"/>
          <w:color w:val="000000" w:themeColor="text1"/>
          <w:sz w:val="24"/>
          <w:u w:val="dotted"/>
          <w14:textFill>
            <w14:solidFill>
              <w14:schemeClr w14:val="tx1"/>
            </w14:solidFill>
          </w14:textFill>
        </w:rPr>
        <w:t>：</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被投诉人</w:t>
      </w:r>
      <w:r>
        <w:rPr>
          <w:rFonts w:ascii="仿宋_GB2312" w:hAnsi="仿宋" w:eastAsia="仿宋_GB2312"/>
          <w:color w:val="000000" w:themeColor="text1"/>
          <w:sz w:val="24"/>
          <w14:textFill>
            <w14:solidFill>
              <w14:schemeClr w14:val="tx1"/>
            </w14:solidFill>
          </w14:textFill>
        </w:rPr>
        <w:t>1：</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联系人：</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联系电话：</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被投诉人</w:t>
      </w:r>
      <w:r>
        <w:rPr>
          <w:rFonts w:ascii="仿宋_GB2312" w:hAnsi="仿宋" w:eastAsia="仿宋_GB2312"/>
          <w:color w:val="000000" w:themeColor="text1"/>
          <w:sz w:val="24"/>
          <w14:textFill>
            <w14:solidFill>
              <w14:schemeClr w14:val="tx1"/>
            </w14:solidFill>
          </w14:textFill>
        </w:rPr>
        <w:t>2</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相关供应商：</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联系人：</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联系电话：</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二、投诉项目基本情况</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采购项目名称：</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采购项目编号：</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包号：</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采购人名称：</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代理机构名称：</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采购文件公告</w:t>
      </w:r>
      <w:r>
        <w:rPr>
          <w:rFonts w:ascii="仿宋_GB2312" w:hAnsi="仿宋" w:eastAsia="仿宋_GB2312"/>
          <w:color w:val="000000" w:themeColor="text1"/>
          <w:sz w:val="24"/>
          <w14:textFill>
            <w14:solidFill>
              <w14:schemeClr w14:val="tx1"/>
            </w14:solidFill>
          </w14:textFill>
        </w:rPr>
        <w:t>:</w:t>
      </w:r>
      <w:r>
        <w:rPr>
          <w:rFonts w:hint="eastAsia" w:ascii="仿宋_GB2312" w:hAnsi="仿宋" w:eastAsia="仿宋_GB2312"/>
          <w:color w:val="000000" w:themeColor="text1"/>
          <w:sz w:val="24"/>
          <w:u w:val="dotted"/>
          <w14:textFill>
            <w14:solidFill>
              <w14:schemeClr w14:val="tx1"/>
            </w14:solidFill>
          </w14:textFill>
        </w:rPr>
        <w:t>是</w:t>
      </w:r>
      <w:r>
        <w:rPr>
          <w:rFonts w:ascii="仿宋_GB2312" w:hAnsi="仿宋" w:eastAsia="仿宋_GB2312"/>
          <w:color w:val="000000" w:themeColor="text1"/>
          <w:sz w:val="24"/>
          <w:u w:val="dotted"/>
          <w14:textFill>
            <w14:solidFill>
              <w14:schemeClr w14:val="tx1"/>
            </w14:solidFill>
          </w14:textFill>
        </w:rPr>
        <w:t xml:space="preserve">/否 </w:t>
      </w:r>
      <w:r>
        <w:rPr>
          <w:rFonts w:hint="eastAsia" w:ascii="仿宋_GB2312" w:hAnsi="仿宋" w:eastAsia="仿宋_GB2312"/>
          <w:color w:val="000000" w:themeColor="text1"/>
          <w:sz w:val="24"/>
          <w14:textFill>
            <w14:solidFill>
              <w14:schemeClr w14:val="tx1"/>
            </w14:solidFill>
          </w14:textFill>
        </w:rPr>
        <w:t>公告期限：</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采购结果公告</w:t>
      </w:r>
      <w:r>
        <w:rPr>
          <w:rFonts w:ascii="仿宋_GB2312" w:hAnsi="仿宋" w:eastAsia="仿宋_GB2312"/>
          <w:color w:val="000000" w:themeColor="text1"/>
          <w:sz w:val="24"/>
          <w14:textFill>
            <w14:solidFill>
              <w14:schemeClr w14:val="tx1"/>
            </w14:solidFill>
          </w14:textFill>
        </w:rPr>
        <w:t>:</w:t>
      </w:r>
      <w:r>
        <w:rPr>
          <w:rFonts w:hint="eastAsia" w:ascii="仿宋_GB2312" w:hAnsi="仿宋" w:eastAsia="仿宋_GB2312"/>
          <w:color w:val="000000" w:themeColor="text1"/>
          <w:sz w:val="24"/>
          <w:u w:val="dotted"/>
          <w14:textFill>
            <w14:solidFill>
              <w14:schemeClr w14:val="tx1"/>
            </w14:solidFill>
          </w14:textFill>
        </w:rPr>
        <w:t>是</w:t>
      </w:r>
      <w:r>
        <w:rPr>
          <w:rFonts w:ascii="仿宋_GB2312" w:hAnsi="仿宋" w:eastAsia="仿宋_GB2312"/>
          <w:color w:val="000000" w:themeColor="text1"/>
          <w:sz w:val="24"/>
          <w:u w:val="dotted"/>
          <w14:textFill>
            <w14:solidFill>
              <w14:schemeClr w14:val="tx1"/>
            </w14:solidFill>
          </w14:textFill>
        </w:rPr>
        <w:t xml:space="preserve">/否 </w:t>
      </w:r>
      <w:r>
        <w:rPr>
          <w:rFonts w:hint="eastAsia" w:ascii="仿宋_GB2312" w:hAnsi="仿宋" w:eastAsia="仿宋_GB2312"/>
          <w:color w:val="000000" w:themeColor="text1"/>
          <w:sz w:val="24"/>
          <w14:textFill>
            <w14:solidFill>
              <w14:schemeClr w14:val="tx1"/>
            </w14:solidFill>
          </w14:textFill>
        </w:rPr>
        <w:t>公告期限：</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三、质疑基本情况</w:t>
      </w:r>
    </w:p>
    <w:p>
      <w:pPr>
        <w:spacing w:line="360" w:lineRule="auto"/>
        <w:ind w:firstLine="480" w:firstLineChars="200"/>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投诉人于</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年</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月</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日</w:t>
      </w:r>
      <w:r>
        <w:rPr>
          <w:rFonts w:ascii="仿宋_GB2312" w:hAnsi="仿宋" w:eastAsia="仿宋_GB2312"/>
          <w:color w:val="000000" w:themeColor="text1"/>
          <w:sz w:val="24"/>
          <w14:textFill>
            <w14:solidFill>
              <w14:schemeClr w14:val="tx1"/>
            </w14:solidFill>
          </w14:textFill>
        </w:rPr>
        <w:t>,向</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提出质疑，质疑事项为：</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 xml:space="preserve">  </w:t>
      </w:r>
    </w:p>
    <w:p>
      <w:pPr>
        <w:spacing w:line="360" w:lineRule="auto"/>
        <w:ind w:firstLine="360" w:firstLineChars="15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u w:val="dotted"/>
          <w14:textFill>
            <w14:solidFill>
              <w14:schemeClr w14:val="tx1"/>
            </w14:solidFill>
          </w14:textFill>
        </w:rPr>
        <w:t>采购人</w:t>
      </w:r>
      <w:r>
        <w:rPr>
          <w:rFonts w:ascii="仿宋_GB2312" w:hAnsi="仿宋" w:eastAsia="仿宋_GB2312"/>
          <w:color w:val="000000" w:themeColor="text1"/>
          <w:sz w:val="24"/>
          <w:u w:val="dotted"/>
          <w14:textFill>
            <w14:solidFill>
              <w14:schemeClr w14:val="tx1"/>
            </w14:solidFill>
          </w14:textFill>
        </w:rPr>
        <w:t>/代理机构</w:t>
      </w:r>
      <w:r>
        <w:rPr>
          <w:rFonts w:hint="eastAsia" w:ascii="仿宋_GB2312" w:hAnsi="仿宋" w:eastAsia="仿宋_GB2312"/>
          <w:color w:val="000000" w:themeColor="text1"/>
          <w:sz w:val="24"/>
          <w14:textFill>
            <w14:solidFill>
              <w14:schemeClr w14:val="tx1"/>
            </w14:solidFill>
          </w14:textFill>
        </w:rPr>
        <w:t>于</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年</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月</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日</w:t>
      </w:r>
      <w:r>
        <w:rPr>
          <w:rFonts w:ascii="仿宋_GB2312" w:hAnsi="仿宋" w:eastAsia="仿宋_GB2312"/>
          <w:color w:val="000000" w:themeColor="text1"/>
          <w:sz w:val="24"/>
          <w14:textFill>
            <w14:solidFill>
              <w14:schemeClr w14:val="tx1"/>
            </w14:solidFill>
          </w14:textFill>
        </w:rPr>
        <w:t>,就质疑事项</w:t>
      </w:r>
      <w:r>
        <w:rPr>
          <w:rFonts w:hint="eastAsia" w:ascii="仿宋_GB2312" w:hAnsi="仿宋" w:eastAsia="仿宋_GB2312"/>
          <w:color w:val="000000" w:themeColor="text1"/>
          <w:sz w:val="24"/>
          <w14:textFill>
            <w14:solidFill>
              <w14:schemeClr w14:val="tx1"/>
            </w14:solidFill>
          </w14:textFill>
        </w:rPr>
        <w:t>作出了答复</w:t>
      </w:r>
      <w:r>
        <w:rPr>
          <w:rFonts w:ascii="仿宋_GB2312" w:hAnsi="仿宋" w:eastAsia="仿宋_GB2312"/>
          <w:color w:val="000000" w:themeColor="text1"/>
          <w:sz w:val="24"/>
          <w14:textFill>
            <w14:solidFill>
              <w14:schemeClr w14:val="tx1"/>
            </w14:solidFill>
          </w14:textFill>
        </w:rPr>
        <w:t>/没有在法定期限内</w:t>
      </w:r>
      <w:r>
        <w:rPr>
          <w:rFonts w:hint="eastAsia" w:ascii="仿宋_GB2312" w:hAnsi="仿宋" w:eastAsia="仿宋_GB2312"/>
          <w:color w:val="000000" w:themeColor="text1"/>
          <w:sz w:val="24"/>
          <w14:textFill>
            <w14:solidFill>
              <w14:schemeClr w14:val="tx1"/>
            </w14:solidFill>
          </w14:textFill>
        </w:rPr>
        <w:t>作出答复。</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四、投诉事项具体内容</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投诉事项</w:t>
      </w:r>
      <w:r>
        <w:rPr>
          <w:rFonts w:ascii="仿宋_GB2312" w:hAnsi="仿宋" w:eastAsia="仿宋_GB2312"/>
          <w:color w:val="000000" w:themeColor="text1"/>
          <w:sz w:val="24"/>
          <w14:textFill>
            <w14:solidFill>
              <w14:schemeClr w14:val="tx1"/>
            </w14:solidFill>
          </w14:textFill>
        </w:rPr>
        <w:t xml:space="preserve"> 1：</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事实依据：</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法律依据：</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投诉事项</w:t>
      </w:r>
      <w:r>
        <w:rPr>
          <w:rFonts w:ascii="仿宋_GB2312" w:hAnsi="仿宋" w:eastAsia="仿宋_GB2312"/>
          <w:color w:val="000000" w:themeColor="text1"/>
          <w:sz w:val="24"/>
          <w14:textFill>
            <w14:solidFill>
              <w14:schemeClr w14:val="tx1"/>
            </w14:solidFill>
          </w14:textFill>
        </w:rPr>
        <w:t>2</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五、与投诉事项相关的投诉请求</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请求：</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签字</w:t>
      </w:r>
      <w:r>
        <w:rPr>
          <w:rFonts w:ascii="仿宋_GB2312" w:hAnsi="仿宋" w:eastAsia="仿宋_GB2312"/>
          <w:color w:val="000000" w:themeColor="text1"/>
          <w:sz w:val="24"/>
          <w14:textFill>
            <w14:solidFill>
              <w14:schemeClr w14:val="tx1"/>
            </w14:solidFill>
          </w14:textFill>
        </w:rPr>
        <w:t xml:space="preserve">(签章)：                   公章：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日期：</w:t>
      </w:r>
      <w:r>
        <w:rPr>
          <w:rFonts w:ascii="仿宋_GB2312" w:hAnsi="仿宋" w:eastAsia="仿宋_GB2312"/>
          <w:color w:val="000000" w:themeColor="text1"/>
          <w:sz w:val="24"/>
          <w14:textFill>
            <w14:solidFill>
              <w14:schemeClr w14:val="tx1"/>
            </w14:solidFill>
          </w14:textFill>
        </w:rPr>
        <w:t xml:space="preserve">    </w:t>
      </w: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投诉书制作说明：</w:t>
      </w:r>
    </w:p>
    <w:p>
      <w:pPr>
        <w:widowControl/>
        <w:spacing w:line="360" w:lineRule="auto"/>
        <w:ind w:firstLine="480" w:firstLineChars="200"/>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仿宋_GB2312" w:hAnsi="仿宋" w:eastAsia="仿宋_GB2312"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6.投诉书的投诉请求应与投诉事项相关。</w:t>
      </w:r>
    </w:p>
    <w:p>
      <w:pPr>
        <w:widowControl/>
        <w:spacing w:line="360" w:lineRule="auto"/>
        <w:ind w:firstLine="480" w:firstLineChars="200"/>
        <w:jc w:val="left"/>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color w:val="000000" w:themeColor="text1"/>
          <w:sz w:val="24"/>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t>附件</w:t>
      </w:r>
      <w:r>
        <w:rPr>
          <w:rFonts w:ascii="仿宋" w:hAnsi="仿宋" w:eastAsia="仿宋"/>
          <w:b/>
          <w:color w:val="000000" w:themeColor="text1"/>
          <w:spacing w:val="6"/>
          <w:sz w:val="32"/>
          <w:szCs w:val="32"/>
          <w14:textFill>
            <w14:solidFill>
              <w14:schemeClr w14:val="tx1"/>
            </w14:solidFill>
          </w14:textFill>
        </w:rPr>
        <w:t>4：</w:t>
      </w:r>
      <w:r>
        <w:rPr>
          <w:rFonts w:hint="eastAsia" w:ascii="仿宋" w:hAnsi="仿宋" w:eastAsia="仿宋"/>
          <w:b/>
          <w:bCs/>
          <w:color w:val="000000" w:themeColor="text1"/>
          <w:sz w:val="32"/>
          <w:szCs w:val="32"/>
          <w14:textFill>
            <w14:solidFill>
              <w14:schemeClr w14:val="tx1"/>
            </w14:solidFill>
          </w14:textFill>
        </w:rPr>
        <w:t>业务专用章使用说明函</w:t>
      </w:r>
    </w:p>
    <w:p>
      <w:pPr>
        <w:spacing w:line="360" w:lineRule="auto"/>
        <w:rPr>
          <w:rFonts w:ascii="仿宋" w:hAnsi="仿宋" w:eastAsia="仿宋" w:cs="仿宋_GB2312"/>
          <w:color w:val="000000" w:themeColor="text1"/>
          <w:sz w:val="24"/>
          <w:u w:val="single"/>
          <w14:textFill>
            <w14:solidFill>
              <w14:schemeClr w14:val="tx1"/>
            </w14:solidFill>
          </w14:textFill>
        </w:rPr>
      </w:pPr>
    </w:p>
    <w:p>
      <w:pPr>
        <w:spacing w:line="360" w:lineRule="auto"/>
        <w:rPr>
          <w:rFonts w:ascii="仿宋" w:hAnsi="仿宋" w:eastAsia="仿宋" w:cs="仿宋_GB2312"/>
          <w:color w:val="000000" w:themeColor="text1"/>
          <w:sz w:val="24"/>
          <w:u w:val="single"/>
          <w14:textFill>
            <w14:solidFill>
              <w14:schemeClr w14:val="tx1"/>
            </w14:solidFill>
          </w14:textFill>
        </w:rPr>
      </w:pP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s="仿宋_GB2312"/>
          <w:color w:val="000000" w:themeColor="text1"/>
          <w:sz w:val="24"/>
          <w:u w:val="single"/>
          <w14:textFill>
            <w14:solidFill>
              <w14:schemeClr w14:val="tx1"/>
            </w14:solidFill>
          </w14:textFill>
        </w:rPr>
        <w:t>（采购人）、（采购代理机构）</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我方</w:t>
      </w:r>
      <w:r>
        <w:rPr>
          <w:rFonts w:ascii="仿宋" w:hAnsi="仿宋" w:eastAsia="仿宋" w:cs="仿宋_GB2312"/>
          <w:color w:val="000000" w:themeColor="text1"/>
          <w:kern w:val="0"/>
          <w:sz w:val="24"/>
          <w:u w:val="single"/>
          <w:lang w:val="zh-CN"/>
          <w14:textFill>
            <w14:solidFill>
              <w14:schemeClr w14:val="tx1"/>
            </w14:solidFill>
          </w14:textFill>
        </w:rPr>
        <w:t xml:space="preserve">                         </w:t>
      </w:r>
      <w:r>
        <w:rPr>
          <w:rFonts w:ascii="仿宋" w:hAnsi="仿宋" w:eastAsia="仿宋" w:cs="仿宋_GB2312"/>
          <w:color w:val="000000" w:themeColor="text1"/>
          <w:sz w:val="24"/>
          <w14:textFill>
            <w14:solidFill>
              <w14:schemeClr w14:val="tx1"/>
            </w14:solidFill>
          </w14:textFill>
        </w:rPr>
        <w:t>(投标人全称)</w:t>
      </w:r>
      <w:r>
        <w:rPr>
          <w:rFonts w:hint="eastAsia" w:ascii="仿宋" w:hAnsi="仿宋" w:eastAsia="仿宋"/>
          <w:color w:val="000000" w:themeColor="text1"/>
          <w:sz w:val="24"/>
          <w14:textFill>
            <w14:solidFill>
              <w14:schemeClr w14:val="tx1"/>
            </w14:solidFill>
          </w14:textFill>
        </w:rPr>
        <w:t>是中华人民共和国依法登记注册的合法企业，</w:t>
      </w:r>
      <w:r>
        <w:rPr>
          <w:rFonts w:hint="eastAsia" w:ascii="仿宋" w:hAnsi="仿宋" w:eastAsia="仿宋" w:cs="宋体"/>
          <w:bCs/>
          <w:color w:val="000000" w:themeColor="text1"/>
          <w:sz w:val="24"/>
          <w14:textFill>
            <w14:solidFill>
              <w14:schemeClr w14:val="tx1"/>
            </w14:solidFill>
          </w14:textFill>
        </w:rPr>
        <w:t>在参加</w:t>
      </w:r>
      <w:r>
        <w:rPr>
          <w:rFonts w:hint="eastAsia" w:ascii="仿宋" w:hAnsi="仿宋" w:eastAsia="仿宋" w:cs="仿宋_GB2312"/>
          <w:color w:val="000000" w:themeColor="text1"/>
          <w:sz w:val="24"/>
          <w14:textFill>
            <w14:solidFill>
              <w14:schemeClr w14:val="tx1"/>
            </w14:solidFill>
          </w14:textFill>
        </w:rPr>
        <w:t>你方组织的</w:t>
      </w:r>
      <w:r>
        <w:rPr>
          <w:rFonts w:hint="eastAsia" w:ascii="仿宋_GB2312" w:hAnsi="仿宋" w:eastAsia="仿宋_GB2312" w:cs="仿宋_GB2312"/>
          <w:color w:val="000000" w:themeColor="text1"/>
          <w:sz w:val="24"/>
          <w14:textFill>
            <w14:solidFill>
              <w14:schemeClr w14:val="tx1"/>
            </w14:solidFill>
          </w14:textFill>
        </w:rPr>
        <w:t>（项目名称）</w:t>
      </w:r>
      <w:r>
        <w:rPr>
          <w:rFonts w:hint="eastAsia" w:ascii="仿宋" w:hAnsi="仿宋" w:eastAsia="仿宋" w:cs="仿宋_GB2312"/>
          <w:color w:val="000000" w:themeColor="text1"/>
          <w:sz w:val="24"/>
          <w14:textFill>
            <w14:solidFill>
              <w14:schemeClr w14:val="tx1"/>
            </w14:solidFill>
          </w14:textFill>
        </w:rPr>
        <w:t>【招标编号：（采购编号）</w:t>
      </w:r>
      <w:r>
        <w:rPr>
          <w:rFonts w:ascii="仿宋" w:hAnsi="仿宋" w:eastAsia="仿宋" w:cs="仿宋_GB2312"/>
          <w:color w:val="000000" w:themeColor="text1"/>
          <w:sz w:val="24"/>
          <w14:textFill>
            <w14:solidFill>
              <w14:schemeClr w14:val="tx1"/>
            </w14:solidFill>
          </w14:textFill>
        </w:rPr>
        <w:t>】</w:t>
      </w:r>
      <w:r>
        <w:rPr>
          <w:rFonts w:hint="eastAsia" w:ascii="仿宋" w:hAnsi="仿宋" w:eastAsia="仿宋" w:cs="宋体"/>
          <w:bCs/>
          <w:color w:val="000000" w:themeColor="text1"/>
          <w:sz w:val="24"/>
          <w14:textFill>
            <w14:solidFill>
              <w14:schemeClr w14:val="tx1"/>
            </w14:solidFill>
          </w14:textFill>
        </w:rPr>
        <w:t>投标活动中作如下说明：</w:t>
      </w:r>
      <w:r>
        <w:rPr>
          <w:rFonts w:hint="eastAsia" w:ascii="仿宋" w:hAnsi="仿宋" w:eastAsia="仿宋" w:cs="宋体"/>
          <w:color w:val="000000" w:themeColor="text1"/>
          <w:sz w:val="24"/>
          <w14:textFill>
            <w14:solidFill>
              <w14:schemeClr w14:val="tx1"/>
            </w14:solidFill>
          </w14:textFill>
        </w:rPr>
        <w:t>我方所使用的“</w:t>
      </w:r>
      <w:r>
        <w:rPr>
          <w:rFonts w:ascii="仿宋" w:hAnsi="仿宋" w:eastAsia="仿宋" w:cs="仿宋_GB2312"/>
          <w:color w:val="000000" w:themeColor="text1"/>
          <w:sz w:val="24"/>
          <w14:textFill>
            <w14:solidFill>
              <w14:schemeClr w14:val="tx1"/>
            </w14:solidFill>
          </w14:textFill>
        </w:rPr>
        <w:t>XX</w:t>
      </w:r>
      <w:r>
        <w:rPr>
          <w:rFonts w:hint="eastAsia" w:ascii="仿宋" w:hAnsi="仿宋" w:eastAsia="仿宋" w:cs="宋体"/>
          <w:color w:val="000000" w:themeColor="text1"/>
          <w:sz w:val="24"/>
          <w14:textFill>
            <w14:solidFill>
              <w14:schemeClr w14:val="tx1"/>
            </w14:solidFill>
          </w14:textFill>
        </w:rPr>
        <w:t>专用章”与法定名称章具有同等的法律效力，对使用“</w:t>
      </w:r>
      <w:r>
        <w:rPr>
          <w:rFonts w:ascii="仿宋" w:hAnsi="仿宋" w:eastAsia="仿宋" w:cs="仿宋_GB2312"/>
          <w:color w:val="000000" w:themeColor="text1"/>
          <w:sz w:val="24"/>
          <w14:textFill>
            <w14:solidFill>
              <w14:schemeClr w14:val="tx1"/>
            </w14:solidFill>
          </w14:textFill>
        </w:rPr>
        <w:t>XX</w:t>
      </w:r>
      <w:r>
        <w:rPr>
          <w:rFonts w:hint="eastAsia" w:ascii="仿宋" w:hAnsi="仿宋" w:eastAsia="仿宋" w:cs="宋体"/>
          <w:color w:val="000000" w:themeColor="text1"/>
          <w:sz w:val="24"/>
          <w14:textFill>
            <w14:solidFill>
              <w14:schemeClr w14:val="tx1"/>
            </w14:solidFill>
          </w14:textFill>
        </w:rPr>
        <w:t>专用章”的行为予以完全承认，并愿意承担相应责任。</w:t>
      </w:r>
      <w:r>
        <w:rPr>
          <w:rFonts w:ascii="仿宋" w:hAnsi="仿宋" w:eastAsia="仿宋" w:cs="宋体"/>
          <w:color w:val="000000" w:themeColor="text1"/>
          <w:sz w:val="24"/>
          <w14:textFill>
            <w14:solidFill>
              <w14:schemeClr w14:val="tx1"/>
            </w14:solidFill>
          </w14:textFill>
        </w:rPr>
        <w:t xml:space="preserve">   </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特此说明。</w:t>
      </w: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right="480" w:firstLine="4080" w:firstLineChars="17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投标单位（法定名称章）：</w:t>
      </w:r>
    </w:p>
    <w:p>
      <w:pPr>
        <w:ind w:right="1440" w:firstLine="494"/>
        <w:jc w:val="cente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 xml:space="preserve">                              日期：       年     月     日</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附：</w:t>
      </w:r>
    </w:p>
    <w:p>
      <w:pPr>
        <w:spacing w:line="360" w:lineRule="auto"/>
        <w:rPr>
          <w:rFonts w:ascii="仿宋" w:hAnsi="仿宋" w:eastAsia="仿宋"/>
          <w:bCs/>
          <w:color w:val="000000" w:themeColor="text1"/>
          <w:sz w:val="24"/>
          <w14:textFill>
            <w14:solidFill>
              <w14:schemeClr w14:val="tx1"/>
            </w14:solidFill>
          </w14:textFill>
        </w:rPr>
      </w:pPr>
      <w:r>
        <w:rPr>
          <w:rFonts w:ascii="仿宋" w:hAnsi="仿宋" w:eastAsia="仿宋"/>
          <w:b/>
          <w:bCs/>
          <w:color w:val="000000" w:themeColor="text1"/>
          <w:sz w:val="24"/>
          <w14:textFill>
            <w14:solidFill>
              <w14:schemeClr w14:val="tx1"/>
            </w14:solidFill>
          </w14:textFill>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8"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txbx>
                        <w:txbxContent>
                          <w:p>
                            <w:pPr>
                              <w:jc w:val="center"/>
                            </w:pPr>
                          </w:p>
                        </w:txbxContent>
                      </wps:txbx>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HP+MHYAAAACgEAAA8AAAAAAAAAAQAgAAAA&#10;IgAAAGRycy9kb3ducmV2LnhtbFBLAQIUABQAAAAIAIdO4kBQjzp00gEAANEDAAAOAAAAAAAAAAEA&#10;IAAAACcBAABkcnMvZTJvRG9jLnhtbFBLBQYAAAAABgAGAFkBAABrBQAAAAA=&#10;">
                <v:fill on="t" focussize="0,0"/>
                <v:stroke color="#000000" joinstyle="miter"/>
                <v:imagedata o:title=""/>
                <o:lock v:ext="edit" aspectratio="f"/>
                <v:textbox>
                  <w:txbxContent>
                    <w:p>
                      <w:pPr>
                        <w:jc w:val="center"/>
                      </w:pPr>
                    </w:p>
                  </w:txbxContent>
                </v:textbox>
              </v:rect>
            </w:pict>
          </mc:Fallback>
        </mc:AlternateContent>
      </w:r>
      <w:r>
        <w:rPr>
          <w:rFonts w:ascii="仿宋" w:hAnsi="仿宋" w:eastAsia="仿宋"/>
          <w:b/>
          <w:bCs/>
          <w:color w:val="000000" w:themeColor="text1"/>
          <w:sz w:val="24"/>
          <w14:textFill>
            <w14:solidFill>
              <w14:schemeClr w14:val="tx1"/>
            </w14:solidFill>
          </w14:textFill>
        </w:rPr>
        <mc:AlternateContent>
          <mc:Choice Requires="wps">
            <w:drawing>
              <wp:anchor distT="0" distB="0" distL="0" distR="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9"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txbx>
                        <w:txbxContent>
                          <w:p>
                            <w:pPr>
                              <w:jc w:val="center"/>
                            </w:pPr>
                          </w:p>
                        </w:txbxContent>
                      </wps:txbx>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d07BY2AAAAAoBAAAPAAAAAAAAAAEAIAAA&#10;ACIAAABkcnMvZG93bnJldi54bWxQSwECFAAUAAAACACHTuJAD8uZ6dMBAADRAwAADgAAAAAAAAAB&#10;ACAAAAAnAQAAZHJzL2Uyb0RvYy54bWxQSwUGAAAAAAYABgBZAQAAbAUAAAAA&#10;">
                <v:fill on="t" focussize="0,0"/>
                <v:stroke color="#000000" joinstyle="miter"/>
                <v:imagedata o:title=""/>
                <o:lock v:ext="edit" aspectratio="f"/>
                <v:textbox>
                  <w:txbxContent>
                    <w:p>
                      <w:pPr>
                        <w:jc w:val="center"/>
                      </w:pPr>
                    </w:p>
                  </w:txbxContent>
                </v:textbox>
              </v:rect>
            </w:pict>
          </mc:Fallback>
        </mc:AlternateContent>
      </w:r>
      <w:r>
        <w:rPr>
          <w:rFonts w:hint="eastAsia" w:ascii="仿宋" w:hAnsi="仿宋" w:eastAsia="仿宋" w:cs="宋体"/>
          <w:color w:val="000000" w:themeColor="text1"/>
          <w:sz w:val="24"/>
          <w14:textFill>
            <w14:solidFill>
              <w14:schemeClr w14:val="tx1"/>
            </w14:solidFill>
          </w14:textFill>
        </w:rPr>
        <w:t>投标单位法定名称章（印模）</w:t>
      </w:r>
      <w:r>
        <w:rPr>
          <w:rFonts w:ascii="仿宋" w:hAnsi="仿宋" w:eastAsia="仿宋" w:cs="宋体"/>
          <w:color w:val="000000" w:themeColor="text1"/>
          <w:sz w:val="24"/>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投标单位“</w:t>
      </w:r>
      <w:r>
        <w:rPr>
          <w:rFonts w:ascii="仿宋" w:hAnsi="仿宋" w:eastAsia="仿宋" w:cs="仿宋_GB2312"/>
          <w:color w:val="000000" w:themeColor="text1"/>
          <w:sz w:val="24"/>
          <w14:textFill>
            <w14:solidFill>
              <w14:schemeClr w14:val="tx1"/>
            </w14:solidFill>
          </w14:textFill>
        </w:rPr>
        <w:t>XX</w:t>
      </w:r>
      <w:r>
        <w:rPr>
          <w:rFonts w:hint="eastAsia" w:ascii="仿宋" w:hAnsi="仿宋" w:eastAsia="仿宋" w:cs="宋体"/>
          <w:color w:val="000000" w:themeColor="text1"/>
          <w:sz w:val="24"/>
          <w14:textFill>
            <w14:solidFill>
              <w14:schemeClr w14:val="tx1"/>
            </w14:solidFill>
          </w14:textFill>
        </w:rPr>
        <w:t>专用章”（印模）</w:t>
      </w: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rPr>
          <w:rFonts w:ascii="仿宋" w:hAnsi="仿宋" w:eastAsia="仿宋"/>
          <w:b/>
          <w:color w:val="000000" w:themeColor="text1"/>
          <w:spacing w:val="6"/>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br w:type="page"/>
      </w:r>
    </w:p>
    <w:p>
      <w:pPr>
        <w:autoSpaceDE w:val="0"/>
        <w:autoSpaceDN w:val="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t>附件</w:t>
      </w:r>
      <w:r>
        <w:rPr>
          <w:rFonts w:ascii="仿宋" w:hAnsi="仿宋" w:eastAsia="仿宋"/>
          <w:b/>
          <w:color w:val="000000" w:themeColor="text1"/>
          <w:spacing w:val="6"/>
          <w:sz w:val="32"/>
          <w:szCs w:val="32"/>
          <w14:textFill>
            <w14:solidFill>
              <w14:schemeClr w14:val="tx1"/>
            </w14:solidFill>
          </w14:textFill>
        </w:rPr>
        <w:t>5</w:t>
      </w:r>
      <w:r>
        <w:rPr>
          <w:rFonts w:hint="eastAsia" w:ascii="仿宋" w:hAnsi="仿宋" w:eastAsia="仿宋"/>
          <w:b/>
          <w:color w:val="000000" w:themeColor="text1"/>
          <w:spacing w:val="6"/>
          <w:sz w:val="32"/>
          <w:szCs w:val="32"/>
          <w14:textFill>
            <w14:solidFill>
              <w14:schemeClr w14:val="tx1"/>
            </w14:solidFill>
          </w14:textFill>
        </w:rPr>
        <w:t>：</w:t>
      </w:r>
      <w:r>
        <w:rPr>
          <w:rFonts w:hint="eastAsia" w:ascii="仿宋_GB2312" w:hAnsi="宋体" w:eastAsia="仿宋_GB2312"/>
          <w:b/>
          <w:color w:val="000000" w:themeColor="text1"/>
          <w:sz w:val="32"/>
          <w:szCs w:val="32"/>
          <w14:textFill>
            <w14:solidFill>
              <w14:schemeClr w14:val="tx1"/>
            </w14:solidFill>
          </w14:textFill>
        </w:rPr>
        <w:t>中小企业声明函</w:t>
      </w:r>
    </w:p>
    <w:p>
      <w:pPr>
        <w:spacing w:line="360" w:lineRule="auto"/>
        <w:jc w:val="center"/>
        <w:rPr>
          <w:rFonts w:ascii="仿宋" w:hAnsi="仿宋" w:eastAsia="仿宋" w:cs="仿宋_GB2312"/>
          <w:color w:val="000000" w:themeColor="text1"/>
          <w:sz w:val="24"/>
          <w:u w:val="single"/>
          <w14:textFill>
            <w14:solidFill>
              <w14:schemeClr w14:val="tx1"/>
            </w14:solidFill>
          </w14:textFill>
        </w:rPr>
      </w:pPr>
    </w:p>
    <w:p>
      <w:pPr>
        <w:spacing w:line="360" w:lineRule="auto"/>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中小企业声明函（货物）</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本公司（联合体）郑重声明，根据《政府采购促进中小企业发展管理办法》（财库</w:t>
      </w:r>
      <w:r>
        <w:rPr>
          <w:rFonts w:hint="eastAsia" w:ascii="仿宋" w:hAnsi="仿宋" w:eastAsia="仿宋" w:cs="宋体"/>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2020</w:t>
      </w:r>
      <w:r>
        <w:rPr>
          <w:rFonts w:hint="eastAsia" w:ascii="仿宋" w:hAnsi="仿宋" w:eastAsia="仿宋" w:cs="宋体"/>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 xml:space="preserve">46 </w:t>
      </w:r>
      <w:r>
        <w:rPr>
          <w:rFonts w:hint="eastAsia" w:ascii="仿宋" w:hAnsi="仿宋" w:eastAsia="仿宋"/>
          <w:color w:val="000000" w:themeColor="text1"/>
          <w:sz w:val="24"/>
          <w14:textFill>
            <w14:solidFill>
              <w14:schemeClr w14:val="tx1"/>
            </w14:solidFill>
          </w14:textFill>
        </w:rPr>
        <w:t>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u w:val="single"/>
          <w14:textFill>
            <w14:solidFill>
              <w14:schemeClr w14:val="tx1"/>
            </w14:solidFill>
          </w14:textFill>
        </w:rPr>
        <w:t>（标的名称）</w:t>
      </w:r>
      <w:r>
        <w:rPr>
          <w:rFonts w:ascii="仿宋" w:hAnsi="仿宋" w:eastAsia="仿宋"/>
          <w:color w:val="000000" w:themeColor="text1"/>
          <w:sz w:val="24"/>
          <w14:textFill>
            <w14:solidFill>
              <w14:schemeClr w14:val="tx1"/>
            </w14:solidFill>
          </w14:textFill>
        </w:rPr>
        <w:t xml:space="preserve"> ，属于</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 xml:space="preserve">（采购文件中明确的所属行业） </w:t>
      </w:r>
      <w:r>
        <w:rPr>
          <w:rFonts w:hint="eastAsia" w:ascii="仿宋" w:hAnsi="仿宋" w:eastAsia="仿宋"/>
          <w:color w:val="000000" w:themeColor="text1"/>
          <w:sz w:val="24"/>
          <w14:textFill>
            <w14:solidFill>
              <w14:schemeClr w14:val="tx1"/>
            </w14:solidFill>
          </w14:textFill>
        </w:rPr>
        <w:t>行业；制造商为</w:t>
      </w:r>
      <w:r>
        <w:rPr>
          <w:rFonts w:ascii="仿宋" w:hAnsi="仿宋" w:eastAsia="仿宋"/>
          <w:color w:val="000000" w:themeColor="text1"/>
          <w:sz w:val="24"/>
          <w:u w:val="single"/>
          <w14:textFill>
            <w14:solidFill>
              <w14:schemeClr w14:val="tx1"/>
            </w14:solidFill>
          </w14:textFill>
        </w:rPr>
        <w:t xml:space="preserve"> （企业名称）</w:t>
      </w:r>
      <w:r>
        <w:rPr>
          <w:rFonts w:ascii="仿宋" w:hAnsi="仿宋" w:eastAsia="仿宋"/>
          <w:color w:val="000000" w:themeColor="text1"/>
          <w:sz w:val="24"/>
          <w14:textFill>
            <w14:solidFill>
              <w14:schemeClr w14:val="tx1"/>
            </w14:solidFill>
          </w14:textFill>
        </w:rPr>
        <w:t xml:space="preserve"> ，从业人员</w:t>
      </w:r>
      <w:r>
        <w:rPr>
          <w:rFonts w:hint="eastAsia" w:ascii="仿宋" w:hAnsi="仿宋" w:eastAsia="仿宋"/>
          <w:color w:val="000000" w:themeColor="text1"/>
          <w:sz w:val="24"/>
          <w14:textFill>
            <w14:solidFill>
              <w14:schemeClr w14:val="tx1"/>
            </w14:solidFill>
          </w14:textFill>
        </w:rPr>
        <w:t>人，营业收入为万元，资产总额为万元，属于</w:t>
      </w:r>
      <w:r>
        <w:rPr>
          <w:rFonts w:ascii="仿宋" w:hAnsi="仿宋" w:eastAsia="仿宋"/>
          <w:color w:val="000000" w:themeColor="text1"/>
          <w:sz w:val="24"/>
          <w:u w:val="single"/>
          <w14:textFill>
            <w14:solidFill>
              <w14:schemeClr w14:val="tx1"/>
            </w14:solidFill>
          </w14:textFill>
        </w:rPr>
        <w:t xml:space="preserve"> （中型企业、小型企业、微型企业）</w:t>
      </w:r>
      <w:r>
        <w:rPr>
          <w:rFonts w:ascii="仿宋" w:hAnsi="仿宋" w:eastAsia="仿宋"/>
          <w:color w:val="000000" w:themeColor="text1"/>
          <w:sz w:val="24"/>
          <w14:textFill>
            <w14:solidFill>
              <w14:schemeClr w14:val="tx1"/>
            </w14:solidFill>
          </w14:textFill>
        </w:rPr>
        <w:t xml:space="preserve"> ；</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u w:val="single"/>
          <w14:textFill>
            <w14:solidFill>
              <w14:schemeClr w14:val="tx1"/>
            </w14:solidFill>
          </w14:textFill>
        </w:rPr>
        <w:t>（标的名称）</w:t>
      </w:r>
      <w:r>
        <w:rPr>
          <w:rFonts w:ascii="仿宋" w:hAnsi="仿宋" w:eastAsia="仿宋"/>
          <w:color w:val="000000" w:themeColor="text1"/>
          <w:sz w:val="24"/>
          <w14:textFill>
            <w14:solidFill>
              <w14:schemeClr w14:val="tx1"/>
            </w14:solidFill>
          </w14:textFill>
        </w:rPr>
        <w:t xml:space="preserve"> ，属于 </w:t>
      </w:r>
      <w:r>
        <w:rPr>
          <w:rFonts w:hint="eastAsia" w:ascii="仿宋" w:hAnsi="仿宋" w:eastAsia="仿宋"/>
          <w:color w:val="000000" w:themeColor="text1"/>
          <w:sz w:val="24"/>
          <w:u w:val="single"/>
          <w14:textFill>
            <w14:solidFill>
              <w14:schemeClr w14:val="tx1"/>
            </w14:solidFill>
          </w14:textFill>
        </w:rPr>
        <w:t xml:space="preserve"> （采购文件中明确的所属行业） </w:t>
      </w:r>
      <w:r>
        <w:rPr>
          <w:rFonts w:hint="eastAsia" w:ascii="仿宋" w:hAnsi="仿宋" w:eastAsia="仿宋"/>
          <w:color w:val="000000" w:themeColor="text1"/>
          <w:sz w:val="24"/>
          <w14:textFill>
            <w14:solidFill>
              <w14:schemeClr w14:val="tx1"/>
            </w14:solidFill>
          </w14:textFill>
        </w:rPr>
        <w:t>行业；制造商为</w:t>
      </w:r>
      <w:r>
        <w:rPr>
          <w:rFonts w:ascii="仿宋" w:hAnsi="仿宋" w:eastAsia="仿宋"/>
          <w:color w:val="000000" w:themeColor="text1"/>
          <w:sz w:val="24"/>
          <w:u w:val="single"/>
          <w14:textFill>
            <w14:solidFill>
              <w14:schemeClr w14:val="tx1"/>
            </w14:solidFill>
          </w14:textFill>
        </w:rPr>
        <w:t xml:space="preserve"> （企业名称）</w:t>
      </w:r>
      <w:r>
        <w:rPr>
          <w:rFonts w:ascii="仿宋" w:hAnsi="仿宋" w:eastAsia="仿宋"/>
          <w:color w:val="000000" w:themeColor="text1"/>
          <w:sz w:val="24"/>
          <w14:textFill>
            <w14:solidFill>
              <w14:schemeClr w14:val="tx1"/>
            </w14:solidFill>
          </w14:textFill>
        </w:rPr>
        <w:t xml:space="preserve"> ，从业人员</w:t>
      </w:r>
      <w:r>
        <w:rPr>
          <w:rFonts w:hint="eastAsia" w:ascii="仿宋" w:hAnsi="仿宋" w:eastAsia="仿宋"/>
          <w:color w:val="000000" w:themeColor="text1"/>
          <w:sz w:val="24"/>
          <w14:textFill>
            <w14:solidFill>
              <w14:schemeClr w14:val="tx1"/>
            </w14:solidFill>
          </w14:textFill>
        </w:rPr>
        <w:t>人，营业收入为万元，资产总额为万元，属于</w:t>
      </w:r>
      <w:r>
        <w:rPr>
          <w:rFonts w:ascii="仿宋" w:hAnsi="仿宋" w:eastAsia="仿宋"/>
          <w:color w:val="000000" w:themeColor="text1"/>
          <w:sz w:val="24"/>
          <w:u w:val="single"/>
          <w14:textFill>
            <w14:solidFill>
              <w14:schemeClr w14:val="tx1"/>
            </w14:solidFill>
          </w14:textFill>
        </w:rPr>
        <w:t xml:space="preserve"> （中型企业、小型企业、微型企业）</w:t>
      </w:r>
      <w:r>
        <w:rPr>
          <w:rFonts w:ascii="仿宋" w:hAnsi="仿宋" w:eastAsia="仿宋"/>
          <w:color w:val="000000" w:themeColor="text1"/>
          <w:sz w:val="24"/>
          <w14:textFill>
            <w14:solidFill>
              <w14:schemeClr w14:val="tx1"/>
            </w14:solidFill>
          </w14:textFill>
        </w:rPr>
        <w:t xml:space="preserve"> ；</w:t>
      </w:r>
    </w:p>
    <w:p>
      <w:pPr>
        <w:spacing w:line="360" w:lineRule="auto"/>
        <w:ind w:firstLine="482" w:firstLineChars="200"/>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w:t>
      </w:r>
    </w:p>
    <w:p>
      <w:pPr>
        <w:spacing w:line="360" w:lineRule="auto"/>
        <w:ind w:firstLine="480" w:firstLineChars="200"/>
        <w:rPr>
          <w:rFonts w:ascii="仿宋" w:hAnsi="仿宋" w:eastAsia="仿宋"/>
          <w:color w:val="000000" w:themeColor="text1"/>
          <w:sz w:val="24"/>
          <w14:textFill>
            <w14:solidFill>
              <w14:schemeClr w14:val="tx1"/>
            </w14:solidFill>
          </w14:textFill>
        </w:rPr>
      </w:pP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本企业对上述声明内容的真实性负责。如有虚假，将依法承担相应责任。</w:t>
      </w:r>
    </w:p>
    <w:p>
      <w:pPr>
        <w:snapToGrid w:val="0"/>
        <w:spacing w:line="360" w:lineRule="auto"/>
        <w:ind w:firstLine="5160" w:firstLineChars="2150"/>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投标人名称</w:t>
      </w:r>
      <w:r>
        <w:rPr>
          <w:rFonts w:ascii="仿宋" w:hAnsi="仿宋" w:eastAsia="仿宋" w:cs="仿宋_GB2312"/>
          <w:color w:val="000000" w:themeColor="text1"/>
          <w:kern w:val="0"/>
          <w:sz w:val="24"/>
          <w:lang w:val="zh-CN"/>
          <w14:textFill>
            <w14:solidFill>
              <w14:schemeClr w14:val="tx1"/>
            </w14:solidFill>
          </w14:textFill>
        </w:rPr>
        <w:t>(电子签名)：</w:t>
      </w:r>
    </w:p>
    <w:p>
      <w:pPr>
        <w:snapToGrid w:val="0"/>
        <w:spacing w:line="360" w:lineRule="auto"/>
        <w:rPr>
          <w:rFonts w:ascii="仿宋" w:hAnsi="仿宋" w:eastAsia="仿宋" w:cs="仿宋_GB2312"/>
          <w:color w:val="000000" w:themeColor="text1"/>
          <w:kern w:val="0"/>
          <w:sz w:val="24"/>
          <w:lang w:val="zh-CN"/>
          <w14:textFill>
            <w14:solidFill>
              <w14:schemeClr w14:val="tx1"/>
            </w14:solidFill>
          </w14:textFill>
        </w:rPr>
      </w:pPr>
      <w:r>
        <w:rPr>
          <w:rFonts w:ascii="仿宋" w:hAnsi="仿宋" w:eastAsia="仿宋" w:cs="仿宋_GB2312"/>
          <w:color w:val="000000" w:themeColor="text1"/>
          <w:kern w:val="0"/>
          <w:sz w:val="24"/>
          <w:lang w:val="zh-CN"/>
          <w14:textFill>
            <w14:solidFill>
              <w14:schemeClr w14:val="tx1"/>
            </w14:solidFill>
          </w14:textFill>
        </w:rPr>
        <w:t xml:space="preserve">                                           日期</w:t>
      </w:r>
      <w:r>
        <w:rPr>
          <w:rFonts w:hint="eastAsia" w:ascii="仿宋" w:hAnsi="仿宋" w:eastAsia="仿宋" w:cs="仿宋_GB2312"/>
          <w:color w:val="000000" w:themeColor="text1"/>
          <w:kern w:val="0"/>
          <w:sz w:val="24"/>
          <w14:textFill>
            <w14:solidFill>
              <w14:schemeClr w14:val="tx1"/>
            </w14:solidFill>
          </w14:textFill>
        </w:rPr>
        <w:t>：</w:t>
      </w:r>
      <w:r>
        <w:rPr>
          <w:rFonts w:ascii="仿宋" w:hAnsi="仿宋" w:eastAsia="仿宋" w:cs="仿宋_GB2312"/>
          <w:color w:val="000000" w:themeColor="text1"/>
          <w:kern w:val="0"/>
          <w:sz w:val="24"/>
          <w14:textFill>
            <w14:solidFill>
              <w14:schemeClr w14:val="tx1"/>
            </w14:solidFill>
          </w14:textFill>
        </w:rPr>
        <w:t xml:space="preserve">  年  </w:t>
      </w:r>
      <w:r>
        <w:rPr>
          <w:rFonts w:hint="eastAsia" w:ascii="仿宋" w:hAnsi="仿宋" w:eastAsia="仿宋" w:cs="仿宋_GB2312"/>
          <w:color w:val="000000" w:themeColor="text1"/>
          <w:kern w:val="0"/>
          <w:sz w:val="24"/>
          <w:lang w:val="zh-CN"/>
          <w14:textFill>
            <w14:solidFill>
              <w14:schemeClr w14:val="tx1"/>
            </w14:solidFill>
          </w14:textFill>
        </w:rPr>
        <w:t>月日</w:t>
      </w:r>
    </w:p>
    <w:p>
      <w:pPr>
        <w:spacing w:line="360" w:lineRule="auto"/>
        <w:ind w:firstLine="480" w:firstLineChars="200"/>
        <w:rPr>
          <w:rFonts w:ascii="仿宋" w:hAnsi="仿宋" w:eastAsia="仿宋"/>
          <w:color w:val="000000" w:themeColor="text1"/>
          <w:sz w:val="24"/>
          <w14:textFill>
            <w14:solidFill>
              <w14:schemeClr w14:val="tx1"/>
            </w14:solidFill>
          </w14:textFill>
        </w:rPr>
      </w:pP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注：1、填写要求：</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①从业人员、营业收入、资产总额填报上一年度数据，无上一年度数据的新成立企业可不填报；</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②</w:t>
      </w:r>
      <w:r>
        <w:rPr>
          <w:rFonts w:hint="eastAsia" w:ascii="仿宋" w:hAnsi="仿宋" w:eastAsia="仿宋"/>
          <w:color w:val="000000" w:themeColor="text1"/>
          <w:sz w:val="24"/>
          <w14:textFill>
            <w14:solidFill>
              <w14:schemeClr w14:val="tx1"/>
            </w14:solidFill>
          </w14:textFill>
        </w:rPr>
        <w:t>本项目所属行业见招标文件第二部分投标人须知前附表；</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③</w:t>
      </w:r>
      <w:r>
        <w:rPr>
          <w:rFonts w:hint="eastAsia" w:ascii="仿宋" w:hAnsi="仿宋" w:eastAsia="仿宋"/>
          <w:color w:val="000000" w:themeColor="text1"/>
          <w:sz w:val="24"/>
          <w14:textFill>
            <w14:solidFill>
              <w14:schemeClr w14:val="tx1"/>
            </w14:solidFill>
          </w14:textFill>
        </w:rPr>
        <w:t>中型企业、小型企业、微型企业等3种企业类型，结合以上数据，依据《中小企业划型标准规定》（工信部联企业〔2011〕300号）确定中小企业划型标准规定。</w:t>
      </w:r>
    </w:p>
    <w:p>
      <w:pPr>
        <w:spacing w:line="360" w:lineRule="auto"/>
        <w:ind w:firstLine="482" w:firstLineChars="200"/>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④如采购内容包含有多个标的物时，各投标人必须针对所有标的物制造商情况进行说明，且标的物品牌应与报价明细表上的品牌一致。只有当每个采购标的物都由中小企业生产且使用该中小企业商号或者注册商标的，才能视作中小企业投标。</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⑤《中小企业声明函》格式不得擅自调整，格式中划横线的部分需要各投标人按实际情况如实填写，括号中的内容是对拟填写内容的说明。</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⑥</w:t>
      </w:r>
      <w:r>
        <w:rPr>
          <w:rFonts w:hint="eastAsia" w:ascii="仿宋" w:hAnsi="仿宋" w:eastAsia="仿宋"/>
          <w:color w:val="000000" w:themeColor="text1"/>
          <w:sz w:val="24"/>
          <w14:textFill>
            <w14:solidFill>
              <w14:schemeClr w14:val="tx1"/>
            </w14:solidFill>
          </w14:textFill>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eastAsia="仿宋" w:cs="仿宋_GB2312"/>
          <w:b/>
          <w:color w:val="000000" w:themeColor="text1"/>
          <w:sz w:val="32"/>
          <w:szCs w:val="32"/>
          <w14:textFill>
            <w14:solidFill>
              <w14:schemeClr w14:val="tx1"/>
            </w14:solidFill>
          </w14:textFill>
        </w:rPr>
      </w:pPr>
    </w:p>
    <w:p>
      <w:pPr>
        <w:spacing w:line="360" w:lineRule="auto"/>
        <w:rPr>
          <w:rFonts w:ascii="仿宋_GB2312" w:hAnsi="仿宋" w:eastAsia="仿宋_GB2312" w:cs="仿宋_GB2312"/>
          <w:b/>
          <w:color w:val="000000" w:themeColor="text1"/>
          <w:sz w:val="32"/>
          <w:szCs w:val="32"/>
          <w14:textFill>
            <w14:solidFill>
              <w14:schemeClr w14:val="tx1"/>
            </w14:solidFill>
          </w14:textFill>
        </w:rPr>
      </w:pPr>
    </w:p>
    <w:p>
      <w:pPr>
        <w:spacing w:line="360" w:lineRule="auto"/>
        <w:jc w:val="center"/>
        <w:rPr>
          <w:rFonts w:ascii="仿宋_GB2312" w:hAnsi="仿宋" w:eastAsia="仿宋_GB2312" w:cs="仿宋_GB2312"/>
          <w:b/>
          <w:color w:val="000000" w:themeColor="text1"/>
          <w:sz w:val="32"/>
          <w:szCs w:val="32"/>
          <w14:textFill>
            <w14:solidFill>
              <w14:schemeClr w14:val="tx1"/>
            </w14:solidFill>
          </w14:textFill>
        </w:rPr>
      </w:pPr>
    </w:p>
    <w:p>
      <w:pPr>
        <w:spacing w:line="360" w:lineRule="auto"/>
        <w:jc w:val="center"/>
        <w:rPr>
          <w:rFonts w:ascii="仿宋_GB2312" w:hAnsi="仿宋" w:eastAsia="仿宋_GB2312" w:cs="仿宋_GB2312"/>
          <w:b/>
          <w:color w:val="000000" w:themeColor="text1"/>
          <w:sz w:val="32"/>
          <w:szCs w:val="32"/>
          <w14:textFill>
            <w14:solidFill>
              <w14:schemeClr w14:val="tx1"/>
            </w14:solidFill>
          </w14:textFill>
        </w:rPr>
      </w:pPr>
    </w:p>
    <w:p>
      <w:pPr>
        <w:spacing w:line="360" w:lineRule="auto"/>
        <w:jc w:val="center"/>
        <w:rPr>
          <w:rFonts w:ascii="仿宋_GB2312" w:hAnsi="仿宋" w:eastAsia="仿宋_GB2312" w:cs="仿宋_GB2312"/>
          <w:b/>
          <w:color w:val="000000" w:themeColor="text1"/>
          <w:sz w:val="32"/>
          <w:szCs w:val="32"/>
          <w14:textFill>
            <w14:solidFill>
              <w14:schemeClr w14:val="tx1"/>
            </w14:solidFill>
          </w14:textFill>
        </w:rPr>
      </w:pPr>
    </w:p>
    <w:p>
      <w:pPr>
        <w:jc w:val="left"/>
        <w:rPr>
          <w:rFonts w:ascii="仿宋_GB2312" w:hAnsi="仿宋" w:eastAsia="仿宋_GB2312" w:cs="仿宋_GB2312"/>
          <w:b/>
          <w:color w:val="000000" w:themeColor="text1"/>
          <w:sz w:val="32"/>
          <w:szCs w:val="32"/>
          <w14:textFill>
            <w14:solidFill>
              <w14:schemeClr w14:val="tx1"/>
            </w14:solidFill>
          </w14:textFill>
        </w:rPr>
      </w:pPr>
      <w:r>
        <w:rPr>
          <w:rFonts w:hint="eastAsia" w:ascii="仿宋_GB2312" w:hAnsi="仿宋" w:eastAsia="仿宋_GB2312" w:cs="仿宋_GB2312"/>
          <w:b/>
          <w:color w:val="000000" w:themeColor="text1"/>
          <w:sz w:val="32"/>
          <w:szCs w:val="32"/>
          <w14:textFill>
            <w14:solidFill>
              <w14:schemeClr w14:val="tx1"/>
            </w14:solidFill>
          </w14:textFill>
        </w:rPr>
        <w:br w:type="page"/>
      </w:r>
    </w:p>
    <w:p>
      <w:pPr>
        <w:spacing w:line="360" w:lineRule="auto"/>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cs="仿宋_GB2312"/>
          <w:b/>
          <w:color w:val="000000" w:themeColor="text1"/>
          <w:sz w:val="32"/>
          <w:szCs w:val="32"/>
          <w14:textFill>
            <w14:solidFill>
              <w14:schemeClr w14:val="tx1"/>
            </w14:solidFill>
          </w14:textFill>
        </w:rPr>
        <w:t>中小企业声明函</w:t>
      </w:r>
      <w:r>
        <w:rPr>
          <w:rFonts w:hint="eastAsia" w:ascii="仿宋" w:hAnsi="仿宋" w:eastAsia="仿宋"/>
          <w:b/>
          <w:color w:val="000000" w:themeColor="text1"/>
          <w:sz w:val="32"/>
          <w:szCs w:val="32"/>
          <w14:textFill>
            <w14:solidFill>
              <w14:schemeClr w14:val="tx1"/>
            </w14:solidFill>
          </w14:textFill>
        </w:rPr>
        <w:t>（工程、服务）</w:t>
      </w:r>
    </w:p>
    <w:p>
      <w:pPr>
        <w:spacing w:line="360" w:lineRule="auto"/>
        <w:rPr>
          <w:rFonts w:ascii="仿宋" w:hAnsi="仿宋" w:eastAsia="仿宋"/>
          <w:color w:val="000000" w:themeColor="text1"/>
          <w14:textFill>
            <w14:solidFill>
              <w14:schemeClr w14:val="tx1"/>
            </w14:solidFill>
          </w14:textFill>
        </w:rPr>
      </w:pPr>
    </w:p>
    <w:p>
      <w:pPr>
        <w:spacing w:line="360" w:lineRule="auto"/>
        <w:ind w:firstLine="360" w:firstLineChars="15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本公司（联合体）郑重声明，根据《政府采购促进中小企业发展管理办法》（财库﹝</w:t>
      </w:r>
      <w:r>
        <w:rPr>
          <w:rFonts w:ascii="仿宋" w:hAnsi="仿宋" w:eastAsia="仿宋"/>
          <w:color w:val="000000" w:themeColor="text1"/>
          <w:sz w:val="24"/>
          <w14:textFill>
            <w14:solidFill>
              <w14:schemeClr w14:val="tx1"/>
            </w14:solidFill>
          </w14:textFill>
        </w:rPr>
        <w:t xml:space="preserve">2020﹞46 </w:t>
      </w:r>
      <w:r>
        <w:rPr>
          <w:rFonts w:hint="eastAsia" w:ascii="仿宋" w:hAnsi="仿宋" w:eastAsia="仿宋"/>
          <w:color w:val="000000" w:themeColor="text1"/>
          <w:sz w:val="24"/>
          <w14:textFill>
            <w14:solidFill>
              <w14:schemeClr w14:val="tx1"/>
            </w14:solidFill>
          </w14:textFill>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u w:val="single"/>
          <w14:textFill>
            <w14:solidFill>
              <w14:schemeClr w14:val="tx1"/>
            </w14:solidFill>
          </w14:textFill>
        </w:rPr>
        <w:t>（标的名称）</w:t>
      </w:r>
      <w:r>
        <w:rPr>
          <w:rFonts w:hint="eastAsia" w:ascii="仿宋" w:hAnsi="仿宋" w:eastAsia="仿宋"/>
          <w:color w:val="000000" w:themeColor="text1"/>
          <w:sz w:val="24"/>
          <w14:textFill>
            <w14:solidFill>
              <w14:schemeClr w14:val="tx1"/>
            </w14:solidFill>
          </w14:textFill>
        </w:rPr>
        <w:t>，属于</w:t>
      </w:r>
      <w:r>
        <w:rPr>
          <w:rFonts w:hint="eastAsia" w:ascii="仿宋" w:hAnsi="仿宋" w:eastAsia="仿宋"/>
          <w:color w:val="000000" w:themeColor="text1"/>
          <w:sz w:val="24"/>
          <w:u w:val="single"/>
          <w14:textFill>
            <w14:solidFill>
              <w14:schemeClr w14:val="tx1"/>
            </w14:solidFill>
          </w14:textFill>
        </w:rPr>
        <w:t>（采购文件中明确的所属行业）</w:t>
      </w:r>
      <w:r>
        <w:rPr>
          <w:rFonts w:ascii="仿宋" w:hAnsi="仿宋" w:eastAsia="仿宋"/>
          <w:color w:val="000000" w:themeColor="text1"/>
          <w:sz w:val="24"/>
          <w14:textFill>
            <w14:solidFill>
              <w14:schemeClr w14:val="tx1"/>
            </w14:solidFill>
          </w14:textFill>
        </w:rPr>
        <w:t xml:space="preserve"> ；承建（承接）企业为 </w:t>
      </w:r>
      <w:r>
        <w:rPr>
          <w:rFonts w:hint="eastAsia" w:ascii="仿宋" w:hAnsi="仿宋" w:eastAsia="仿宋"/>
          <w:color w:val="000000" w:themeColor="text1"/>
          <w:sz w:val="24"/>
          <w:u w:val="single"/>
          <w14:textFill>
            <w14:solidFill>
              <w14:schemeClr w14:val="tx1"/>
            </w14:solidFill>
          </w14:textFill>
        </w:rPr>
        <w:t>（企业名称）</w:t>
      </w:r>
      <w:r>
        <w:rPr>
          <w:rFonts w:ascii="仿宋" w:hAnsi="仿宋" w:eastAsia="仿宋"/>
          <w:color w:val="000000" w:themeColor="text1"/>
          <w:sz w:val="24"/>
          <w14:textFill>
            <w14:solidFill>
              <w14:schemeClr w14:val="tx1"/>
            </w14:solidFill>
          </w14:textFill>
        </w:rPr>
        <w:t xml:space="preserve"> ，从业人员</w:t>
      </w:r>
      <w:r>
        <w:rPr>
          <w:rFonts w:hint="eastAsia" w:ascii="仿宋" w:hAnsi="仿宋" w:eastAsia="仿宋"/>
          <w:color w:val="000000" w:themeColor="text1"/>
          <w:sz w:val="24"/>
          <w14:textFill>
            <w14:solidFill>
              <w14:schemeClr w14:val="tx1"/>
            </w14:solidFill>
          </w14:textFill>
        </w:rPr>
        <w:t>人，营业收入为万元，资产总额为万元属于</w:t>
      </w:r>
      <w:r>
        <w:rPr>
          <w:rFonts w:ascii="仿宋" w:hAnsi="仿宋" w:eastAsia="仿宋"/>
          <w:color w:val="000000" w:themeColor="text1"/>
          <w:sz w:val="24"/>
          <w:u w:val="single"/>
          <w14:textFill>
            <w14:solidFill>
              <w14:schemeClr w14:val="tx1"/>
            </w14:solidFill>
          </w14:textFill>
        </w:rPr>
        <w:t xml:space="preserve"> （中型企业、小型企业、微型企业） </w:t>
      </w:r>
      <w:r>
        <w:rPr>
          <w:rFonts w:hint="eastAsia" w:ascii="仿宋" w:hAnsi="仿宋" w:eastAsia="仿宋"/>
          <w:color w:val="000000" w:themeColor="text1"/>
          <w:sz w:val="24"/>
          <w14:textFill>
            <w14:solidFill>
              <w14:schemeClr w14:val="tx1"/>
            </w14:solidFill>
          </w14:textFill>
        </w:rPr>
        <w:t>；</w:t>
      </w:r>
    </w:p>
    <w:p>
      <w:pPr>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u w:val="single"/>
          <w14:textFill>
            <w14:solidFill>
              <w14:schemeClr w14:val="tx1"/>
            </w14:solidFill>
          </w14:textFill>
        </w:rPr>
        <w:t>（标的名称）</w:t>
      </w:r>
      <w:r>
        <w:rPr>
          <w:rFonts w:hint="eastAsia" w:ascii="仿宋" w:hAnsi="仿宋" w:eastAsia="仿宋"/>
          <w:color w:val="000000" w:themeColor="text1"/>
          <w:sz w:val="24"/>
          <w14:textFill>
            <w14:solidFill>
              <w14:schemeClr w14:val="tx1"/>
            </w14:solidFill>
          </w14:textFill>
        </w:rPr>
        <w:t>，属于</w:t>
      </w:r>
      <w:r>
        <w:rPr>
          <w:rFonts w:hint="eastAsia" w:ascii="仿宋" w:hAnsi="仿宋" w:eastAsia="仿宋"/>
          <w:color w:val="000000" w:themeColor="text1"/>
          <w:sz w:val="24"/>
          <w:u w:val="single"/>
          <w14:textFill>
            <w14:solidFill>
              <w14:schemeClr w14:val="tx1"/>
            </w14:solidFill>
          </w14:textFill>
        </w:rPr>
        <w:t>（采购文件中明确的所属行业）</w:t>
      </w:r>
      <w:r>
        <w:rPr>
          <w:rFonts w:ascii="仿宋" w:hAnsi="仿宋" w:eastAsia="仿宋"/>
          <w:color w:val="000000" w:themeColor="text1"/>
          <w:sz w:val="24"/>
          <w14:textFill>
            <w14:solidFill>
              <w14:schemeClr w14:val="tx1"/>
            </w14:solidFill>
          </w14:textFill>
        </w:rPr>
        <w:t xml:space="preserve"> ；承建（承接）企业为 </w:t>
      </w:r>
      <w:r>
        <w:rPr>
          <w:rFonts w:hint="eastAsia" w:ascii="仿宋" w:hAnsi="仿宋" w:eastAsia="仿宋"/>
          <w:color w:val="000000" w:themeColor="text1"/>
          <w:sz w:val="24"/>
          <w:u w:val="single"/>
          <w14:textFill>
            <w14:solidFill>
              <w14:schemeClr w14:val="tx1"/>
            </w14:solidFill>
          </w14:textFill>
        </w:rPr>
        <w:t>（企业名称）</w:t>
      </w:r>
      <w:r>
        <w:rPr>
          <w:rFonts w:ascii="仿宋" w:hAnsi="仿宋" w:eastAsia="仿宋"/>
          <w:color w:val="000000" w:themeColor="text1"/>
          <w:sz w:val="24"/>
          <w14:textFill>
            <w14:solidFill>
              <w14:schemeClr w14:val="tx1"/>
            </w14:solidFill>
          </w14:textFill>
        </w:rPr>
        <w:t xml:space="preserve"> ，从业人员</w:t>
      </w:r>
      <w:r>
        <w:rPr>
          <w:rFonts w:hint="eastAsia" w:ascii="仿宋" w:hAnsi="仿宋" w:eastAsia="仿宋"/>
          <w:color w:val="000000" w:themeColor="text1"/>
          <w:sz w:val="24"/>
          <w14:textFill>
            <w14:solidFill>
              <w14:schemeClr w14:val="tx1"/>
            </w14:solidFill>
          </w14:textFill>
        </w:rPr>
        <w:t>人，营业收入为万元，资产总额为万元属于</w:t>
      </w:r>
      <w:r>
        <w:rPr>
          <w:rFonts w:ascii="仿宋" w:hAnsi="仿宋" w:eastAsia="仿宋"/>
          <w:color w:val="000000" w:themeColor="text1"/>
          <w:sz w:val="24"/>
          <w:u w:val="single"/>
          <w14:textFill>
            <w14:solidFill>
              <w14:schemeClr w14:val="tx1"/>
            </w14:solidFill>
          </w14:textFill>
        </w:rPr>
        <w:t xml:space="preserve"> （中型企业、小型企业、微型企业） </w:t>
      </w:r>
      <w:r>
        <w:rPr>
          <w:rFonts w:hint="eastAsia" w:ascii="仿宋" w:hAnsi="仿宋" w:eastAsia="仿宋"/>
          <w:color w:val="000000" w:themeColor="text1"/>
          <w:sz w:val="24"/>
          <w14:textFill>
            <w14:solidFill>
              <w14:schemeClr w14:val="tx1"/>
            </w14:solidFill>
          </w14:textFill>
        </w:rPr>
        <w:t>；</w:t>
      </w:r>
    </w:p>
    <w:p>
      <w:pPr>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p>
    <w:p>
      <w:pPr>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本企业对上述声明内容的真实性负责。如有虚假，将依法承担相应责任。</w:t>
      </w:r>
    </w:p>
    <w:p>
      <w:pPr>
        <w:spacing w:line="360" w:lineRule="auto"/>
        <w:ind w:right="1760"/>
        <w:jc w:val="right"/>
        <w:rPr>
          <w:rFonts w:ascii="仿宋" w:hAnsi="仿宋" w:eastAsia="仿宋" w:cs="仿宋_GB2312"/>
          <w:color w:val="000000" w:themeColor="text1"/>
          <w:sz w:val="24"/>
          <w14:textFill>
            <w14:solidFill>
              <w14:schemeClr w14:val="tx1"/>
            </w14:solidFill>
          </w14:textFill>
        </w:rPr>
      </w:pPr>
    </w:p>
    <w:p>
      <w:pPr>
        <w:spacing w:line="360" w:lineRule="auto"/>
        <w:ind w:right="1760"/>
        <w:jc w:val="right"/>
        <w:rPr>
          <w:rFonts w:ascii="仿宋" w:hAnsi="仿宋" w:eastAsia="仿宋"/>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投标人</w:t>
      </w:r>
      <w:r>
        <w:rPr>
          <w:rFonts w:hint="eastAsia" w:ascii="仿宋" w:hAnsi="仿宋" w:eastAsia="仿宋"/>
          <w:color w:val="000000" w:themeColor="text1"/>
          <w:sz w:val="24"/>
          <w14:textFill>
            <w14:solidFill>
              <w14:schemeClr w14:val="tx1"/>
            </w14:solidFill>
          </w14:textFill>
        </w:rPr>
        <w:t>名称（</w:t>
      </w:r>
      <w:r>
        <w:rPr>
          <w:rFonts w:hint="eastAsia" w:ascii="仿宋" w:hAnsi="仿宋" w:eastAsia="仿宋" w:cs="仿宋_GB2312"/>
          <w:color w:val="000000" w:themeColor="text1"/>
          <w:sz w:val="24"/>
          <w14:textFill>
            <w14:solidFill>
              <w14:schemeClr w14:val="tx1"/>
            </w14:solidFill>
          </w14:textFill>
        </w:rPr>
        <w:t>电子签名</w:t>
      </w:r>
      <w:r>
        <w:rPr>
          <w:rFonts w:hint="eastAsia" w:ascii="仿宋" w:hAnsi="仿宋" w:eastAsia="仿宋"/>
          <w:color w:val="000000" w:themeColor="text1"/>
          <w:sz w:val="24"/>
          <w14:textFill>
            <w14:solidFill>
              <w14:schemeClr w14:val="tx1"/>
            </w14:solidFill>
          </w14:textFill>
        </w:rPr>
        <w:t>）：</w:t>
      </w:r>
    </w:p>
    <w:p>
      <w:pPr>
        <w:spacing w:line="360" w:lineRule="auto"/>
        <w:ind w:right="1120" w:firstLine="4560" w:firstLineChars="19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日期：</w:t>
      </w:r>
    </w:p>
    <w:p>
      <w:pPr>
        <w:spacing w:line="360" w:lineRule="auto"/>
        <w:ind w:firstLine="480" w:firstLineChars="200"/>
        <w:rPr>
          <w:rFonts w:ascii="仿宋" w:hAnsi="仿宋" w:eastAsia="仿宋"/>
          <w:color w:val="000000" w:themeColor="text1"/>
          <w:sz w:val="24"/>
          <w14:textFill>
            <w14:solidFill>
              <w14:schemeClr w14:val="tx1"/>
            </w14:solidFill>
          </w14:textFill>
        </w:rPr>
      </w:pPr>
    </w:p>
    <w:p>
      <w:pPr>
        <w:spacing w:line="360" w:lineRule="auto"/>
        <w:ind w:firstLine="480" w:firstLineChars="200"/>
        <w:rPr>
          <w:rFonts w:ascii="仿宋" w:hAnsi="仿宋" w:eastAsia="仿宋"/>
          <w:color w:val="000000" w:themeColor="text1"/>
          <w:sz w:val="24"/>
          <w14:textFill>
            <w14:solidFill>
              <w14:schemeClr w14:val="tx1"/>
            </w14:solidFill>
          </w14:textFill>
        </w:rPr>
      </w:pP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注：1、填写要求：</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①从业人员、营业收入、资产总额填报上一年度数据，无上一年度数据的新成立企业可不填报；</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②</w:t>
      </w:r>
      <w:r>
        <w:rPr>
          <w:rFonts w:hint="eastAsia" w:ascii="仿宋" w:hAnsi="仿宋" w:eastAsia="仿宋"/>
          <w:color w:val="000000" w:themeColor="text1"/>
          <w:sz w:val="24"/>
          <w14:textFill>
            <w14:solidFill>
              <w14:schemeClr w14:val="tx1"/>
            </w14:solidFill>
          </w14:textFill>
        </w:rPr>
        <w:t>本项目所属行业见招标文件第二部分投标人须知前附表；</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③</w:t>
      </w:r>
      <w:r>
        <w:rPr>
          <w:rFonts w:hint="eastAsia" w:ascii="仿宋" w:hAnsi="仿宋" w:eastAsia="仿宋"/>
          <w:color w:val="000000" w:themeColor="text1"/>
          <w:sz w:val="24"/>
          <w14:textFill>
            <w14:solidFill>
              <w14:schemeClr w14:val="tx1"/>
            </w14:solidFill>
          </w14:textFill>
        </w:rPr>
        <w:t>中型企业、小型企业、微型企业等3种企业类型，结合以上数据，依据《中小企业划型标准规定》（工信部联企业〔2011〕300号）确定中小企业划型标准规定。</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④《中小企业声明函》格式不得擅自调整，格式中划横线的部分需要各投标人按实际情况如实填写，括号中的内容是对拟填写内容的说明。</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⑤投标人提供的《中小企业声明函》与实际情况不符的或者未按以上要求填写的，中小企业声明函无效，不享受中小企业扶持政策。声明内容不实的，属于提供虚假材料谋取中标、成交的，依法承担法律责任。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firstLine="480" w:firstLineChars="200"/>
        <w:rPr>
          <w:color w:val="000000" w:themeColor="text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color w:val="000000" w:themeColor="text1"/>
          <w14:textFill>
            <w14:solidFill>
              <w14:schemeClr w14:val="tx1"/>
            </w14:solidFill>
          </w14:textFill>
        </w:rPr>
      </w:pPr>
    </w:p>
    <w:p>
      <w:pPr>
        <w:spacing w:line="360" w:lineRule="auto"/>
        <w:rPr>
          <w:rFonts w:ascii="仿宋" w:hAnsi="仿宋" w:eastAsia="仿宋"/>
          <w:bCs/>
          <w:color w:val="000000" w:themeColor="text1"/>
          <w:sz w:val="24"/>
          <w14:textFill>
            <w14:solidFill>
              <w14:schemeClr w14:val="tx1"/>
            </w14:solidFill>
          </w14:textFill>
        </w:rPr>
      </w:pPr>
    </w:p>
    <w:p>
      <w:pPr>
        <w:rPr>
          <w:color w:val="000000" w:themeColor="text1"/>
          <w14:textFill>
            <w14:solidFill>
              <w14:schemeClr w14:val="tx1"/>
            </w14:solidFill>
          </w14:textFill>
        </w:rPr>
      </w:pPr>
    </w:p>
    <w:bookmarkEnd w:id="412"/>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6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00" w:usb3="00000000" w:csb0="003E0000" w:csb1="0000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8" w:name="_Toc164085800"/>
    <w:bookmarkStart w:id="409" w:name="_Toc91899912"/>
    <w:bookmarkStart w:id="410" w:name="_Toc131845147"/>
    <w:bookmarkStart w:id="411" w:name="_Toc36110187"/>
    <w:r>
      <w:rPr>
        <w:rFonts w:hint="eastAsia" w:ascii="仿宋_GB2312" w:eastAsia="仿宋_GB2312"/>
        <w:kern w:val="0"/>
        <w:szCs w:val="21"/>
      </w:rPr>
      <w:t xml:space="preserve"> 页</w:t>
    </w:r>
    <w:bookmarkEnd w:id="408"/>
    <w:bookmarkEnd w:id="409"/>
    <w:bookmarkEnd w:id="410"/>
    <w:bookmarkEnd w:id="41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adjustRightInd/>
      <w:spacing w:line="360" w:lineRule="auto"/>
    </w:pPr>
    <w:r>
      <w:rPr>
        <w:sz w:val="18"/>
        <w:szCs w:val="18"/>
        <w:lang w:val="zh-CN"/>
      </w:rPr>
      <w:t></w:t>
    </w:r>
    <w:r>
      <w:rPr>
        <w:rFonts w:hint="eastAsia" w:ascii="宋体" w:hAnsi="宋体" w:cs="宋体"/>
        <w:sz w:val="18"/>
        <w:szCs w:val="18"/>
      </w:rPr>
      <w:tab/>
    </w:r>
    <w:r>
      <w:rPr>
        <w:rFonts w:hint="eastAsia" w:ascii="宋体" w:hAnsi="宋体" w:cs="宋体"/>
        <w:sz w:val="18"/>
        <w:szCs w:val="18"/>
      </w:rPr>
      <w:t xml:space="preserve">                                                         </w:t>
    </w:r>
    <w:r>
      <w:rPr>
        <w:sz w:val="18"/>
        <w:szCs w:val="18"/>
      </w:rPr>
      <w:t>杭州市政府采购公开招标文件</w:t>
    </w:r>
    <w:r>
      <w:rPr>
        <w:rFonts w:hint="eastAsia"/>
        <w:sz w:val="18"/>
        <w:szCs w:val="18"/>
      </w:rPr>
      <w:t xml:space="preserve">     </w:t>
    </w:r>
    <w:r>
      <w:rPr>
        <w:rFonts w:hint="eastAsia"/>
      </w:rPr>
      <w:t xml:space="preserve"> </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adjustRightInd/>
      <w:spacing w:line="360" w:lineRule="auto"/>
      <w:rPr>
        <w:rFonts w:ascii="仿宋" w:hAnsi="仿宋" w:eastAsia="仿宋" w:cs="仿宋"/>
        <w:sz w:val="18"/>
        <w:szCs w:val="18"/>
      </w:rPr>
    </w:pPr>
    <w:r>
      <w:rPr>
        <w:lang w:val="zh-CN"/>
      </w:rPr>
      <w:t></w:t>
    </w:r>
    <w:r>
      <w:rPr>
        <w:rFonts w:hint="eastAsia" w:ascii="宋体" w:hAnsi="宋体" w:cs="宋体"/>
      </w:rPr>
      <w:tab/>
    </w:r>
    <w:r>
      <w:rPr>
        <w:rFonts w:hint="eastAsia" w:ascii="宋体" w:hAnsi="宋体" w:cs="宋体"/>
        <w:lang w:val="zh-CN"/>
      </w:rPr>
      <w:t></w:t>
    </w:r>
    <w:r>
      <w:rPr>
        <w:rFonts w:hint="eastAsia" w:ascii="宋体" w:hAnsi="宋体" w:cs="宋体"/>
      </w:rPr>
      <w:t xml:space="preserve">                                                    </w:t>
    </w:r>
    <w:r>
      <w:rPr>
        <w:sz w:val="18"/>
        <w:szCs w:val="18"/>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xMTYzOWE2MGE5NTMzYTcyZmY4NThkYjQ3YWJiYjAifQ=="/>
  </w:docVars>
  <w:rsids>
    <w:rsidRoot w:val="00D64C86"/>
    <w:rsid w:val="00840183"/>
    <w:rsid w:val="0086216C"/>
    <w:rsid w:val="00D64C86"/>
    <w:rsid w:val="05290F57"/>
    <w:rsid w:val="054A7FC8"/>
    <w:rsid w:val="057C0C6D"/>
    <w:rsid w:val="0599432F"/>
    <w:rsid w:val="05E849A8"/>
    <w:rsid w:val="074A62A6"/>
    <w:rsid w:val="088D182D"/>
    <w:rsid w:val="09324820"/>
    <w:rsid w:val="09351CC0"/>
    <w:rsid w:val="0A317207"/>
    <w:rsid w:val="0A330DF2"/>
    <w:rsid w:val="0AE53B72"/>
    <w:rsid w:val="0C517711"/>
    <w:rsid w:val="0ED32A56"/>
    <w:rsid w:val="0FA364D6"/>
    <w:rsid w:val="0FE51C98"/>
    <w:rsid w:val="11836D5B"/>
    <w:rsid w:val="120F4AE7"/>
    <w:rsid w:val="13761D3D"/>
    <w:rsid w:val="15266630"/>
    <w:rsid w:val="16E76009"/>
    <w:rsid w:val="17976A1E"/>
    <w:rsid w:val="17F33B36"/>
    <w:rsid w:val="194446A8"/>
    <w:rsid w:val="1A27506D"/>
    <w:rsid w:val="1BAC2898"/>
    <w:rsid w:val="1CEA0982"/>
    <w:rsid w:val="1D9B34D5"/>
    <w:rsid w:val="1F4560BD"/>
    <w:rsid w:val="1F811678"/>
    <w:rsid w:val="1FC053EE"/>
    <w:rsid w:val="1FCA53B9"/>
    <w:rsid w:val="200D674C"/>
    <w:rsid w:val="21925146"/>
    <w:rsid w:val="2192562D"/>
    <w:rsid w:val="21A25EC1"/>
    <w:rsid w:val="22186411"/>
    <w:rsid w:val="23030452"/>
    <w:rsid w:val="255A6CB6"/>
    <w:rsid w:val="25BF21F3"/>
    <w:rsid w:val="266D42C1"/>
    <w:rsid w:val="27CB039F"/>
    <w:rsid w:val="27DF410F"/>
    <w:rsid w:val="298352E7"/>
    <w:rsid w:val="2BD37F6A"/>
    <w:rsid w:val="2C4C53A8"/>
    <w:rsid w:val="2C4E6C51"/>
    <w:rsid w:val="2C842D93"/>
    <w:rsid w:val="312B7BC0"/>
    <w:rsid w:val="318B0720"/>
    <w:rsid w:val="35371B2C"/>
    <w:rsid w:val="354F7FE5"/>
    <w:rsid w:val="365E55BC"/>
    <w:rsid w:val="39F32F1F"/>
    <w:rsid w:val="3A1555CB"/>
    <w:rsid w:val="3CFE4D1A"/>
    <w:rsid w:val="3D6E0485"/>
    <w:rsid w:val="3E2E2B5F"/>
    <w:rsid w:val="3E9E4C83"/>
    <w:rsid w:val="3EBA2AEB"/>
    <w:rsid w:val="3F6031EC"/>
    <w:rsid w:val="40041DC9"/>
    <w:rsid w:val="40A35A86"/>
    <w:rsid w:val="416A4904"/>
    <w:rsid w:val="41C93A3A"/>
    <w:rsid w:val="42B72B66"/>
    <w:rsid w:val="42F2544C"/>
    <w:rsid w:val="4374185A"/>
    <w:rsid w:val="450E2579"/>
    <w:rsid w:val="454871A3"/>
    <w:rsid w:val="46104059"/>
    <w:rsid w:val="4ABB3536"/>
    <w:rsid w:val="4ADA02F6"/>
    <w:rsid w:val="4BBA6677"/>
    <w:rsid w:val="4D006DAD"/>
    <w:rsid w:val="4D9826C4"/>
    <w:rsid w:val="4DC94B5A"/>
    <w:rsid w:val="4DED4F46"/>
    <w:rsid w:val="4E3E0B9C"/>
    <w:rsid w:val="4EDB63EB"/>
    <w:rsid w:val="4F312353"/>
    <w:rsid w:val="4FDD6E7C"/>
    <w:rsid w:val="50841978"/>
    <w:rsid w:val="52CD6993"/>
    <w:rsid w:val="534A1D91"/>
    <w:rsid w:val="546D3F89"/>
    <w:rsid w:val="5673261D"/>
    <w:rsid w:val="577B776F"/>
    <w:rsid w:val="57835F83"/>
    <w:rsid w:val="58DA73AC"/>
    <w:rsid w:val="59774FD4"/>
    <w:rsid w:val="5B046076"/>
    <w:rsid w:val="5C9D2F32"/>
    <w:rsid w:val="5CC57E81"/>
    <w:rsid w:val="5D1702FC"/>
    <w:rsid w:val="5D337D06"/>
    <w:rsid w:val="61D560FA"/>
    <w:rsid w:val="625A7364"/>
    <w:rsid w:val="63442359"/>
    <w:rsid w:val="63663B6D"/>
    <w:rsid w:val="64105780"/>
    <w:rsid w:val="649479AB"/>
    <w:rsid w:val="64C15975"/>
    <w:rsid w:val="6557227E"/>
    <w:rsid w:val="673F2212"/>
    <w:rsid w:val="67727F88"/>
    <w:rsid w:val="68337C38"/>
    <w:rsid w:val="69096BB1"/>
    <w:rsid w:val="690A7BA1"/>
    <w:rsid w:val="6A062E88"/>
    <w:rsid w:val="6AFD4028"/>
    <w:rsid w:val="6B00125C"/>
    <w:rsid w:val="6B847B08"/>
    <w:rsid w:val="6D2410A4"/>
    <w:rsid w:val="6D4A450F"/>
    <w:rsid w:val="6E972CB0"/>
    <w:rsid w:val="6EC066FA"/>
    <w:rsid w:val="6FA55521"/>
    <w:rsid w:val="71691DE0"/>
    <w:rsid w:val="717F15EB"/>
    <w:rsid w:val="728C0CD0"/>
    <w:rsid w:val="72D77B56"/>
    <w:rsid w:val="774D200C"/>
    <w:rsid w:val="7B2E3A4F"/>
    <w:rsid w:val="7BDA0CBF"/>
    <w:rsid w:val="7DE05D90"/>
    <w:rsid w:val="7E6B3424"/>
    <w:rsid w:val="7E844D0A"/>
    <w:rsid w:val="7EBE430A"/>
    <w:rsid w:val="7EDB5E10"/>
    <w:rsid w:val="7FBA5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style>
  <w:style w:type="paragraph" w:styleId="6">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1"/>
    <w:qFormat/>
    <w:uiPriority w:val="0"/>
    <w:pPr>
      <w:shd w:val="clear" w:color="auto" w:fill="000080"/>
    </w:pPr>
  </w:style>
  <w:style w:type="paragraph" w:styleId="20">
    <w:name w:val="annotation text"/>
    <w:basedOn w:val="1"/>
    <w:link w:val="343"/>
    <w:qFormat/>
    <w:uiPriority w:val="99"/>
    <w:pPr>
      <w:jc w:val="left"/>
    </w:pPr>
  </w:style>
  <w:style w:type="paragraph" w:styleId="21">
    <w:name w:val="Salutation"/>
    <w:basedOn w:val="1"/>
    <w:next w:val="1"/>
    <w:link w:val="297"/>
    <w:qFormat/>
    <w:uiPriority w:val="0"/>
    <w:rPr>
      <w:rFonts w:ascii="仿宋_GB2312" w:eastAsia="仿宋_GB2312"/>
      <w:sz w:val="28"/>
      <w:szCs w:val="20"/>
    </w:rPr>
  </w:style>
  <w:style w:type="paragraph" w:styleId="22">
    <w:name w:val="Body Text 3"/>
    <w:basedOn w:val="1"/>
    <w:link w:val="329"/>
    <w:qFormat/>
    <w:uiPriority w:val="0"/>
    <w:pPr>
      <w:jc w:val="center"/>
    </w:pPr>
    <w:rPr>
      <w:szCs w:val="20"/>
    </w:rPr>
  </w:style>
  <w:style w:type="paragraph" w:styleId="23">
    <w:name w:val="List Bullet 3"/>
    <w:basedOn w:val="1"/>
    <w:qFormat/>
    <w:uiPriority w:val="0"/>
    <w:pPr>
      <w:snapToGrid w:val="0"/>
      <w:spacing w:line="360" w:lineRule="auto"/>
      <w:ind w:left="360" w:right="238" w:hanging="360"/>
      <w:contextualSpacing/>
    </w:pPr>
    <w:rPr>
      <w:sz w:val="24"/>
    </w:rPr>
  </w:style>
  <w:style w:type="paragraph" w:styleId="24">
    <w:name w:val="Body Text"/>
    <w:basedOn w:val="1"/>
    <w:next w:val="25"/>
    <w:link w:val="429"/>
    <w:qFormat/>
    <w:uiPriority w:val="0"/>
    <w:pPr>
      <w:autoSpaceDE w:val="0"/>
      <w:autoSpaceDN w:val="0"/>
      <w:spacing w:line="360" w:lineRule="auto"/>
    </w:pPr>
    <w:rPr>
      <w:rFonts w:ascii="宋体" w:hAnsi="Arial" w:cs="Arial"/>
      <w:snapToGrid w:val="0"/>
      <w:sz w:val="24"/>
      <w:szCs w:val="21"/>
      <w:lang w:val="zh-CN"/>
    </w:rPr>
  </w:style>
  <w:style w:type="paragraph" w:customStyle="1" w:styleId="25">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6">
    <w:name w:val="Body Text Indent"/>
    <w:basedOn w:val="1"/>
    <w:next w:val="1"/>
    <w:link w:val="264"/>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309"/>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1"/>
    <w:qFormat/>
    <w:uiPriority w:val="0"/>
    <w:pPr>
      <w:spacing w:after="120" w:line="480" w:lineRule="auto"/>
    </w:pPr>
  </w:style>
  <w:style w:type="paragraph" w:styleId="58">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5"/>
    <w:qFormat/>
    <w:uiPriority w:val="0"/>
    <w:rPr>
      <w:b/>
      <w:bCs/>
    </w:rPr>
  </w:style>
  <w:style w:type="paragraph" w:styleId="62">
    <w:name w:val="Body Text First Indent"/>
    <w:basedOn w:val="24"/>
    <w:next w:val="1"/>
    <w:link w:val="320"/>
    <w:qFormat/>
    <w:uiPriority w:val="0"/>
    <w:pPr>
      <w:ind w:firstLine="420"/>
    </w:pPr>
    <w:rPr>
      <w:rFonts w:hAnsi="Calibri" w:cs="Times New Roman"/>
      <w:szCs w:val="20"/>
    </w:rPr>
  </w:style>
  <w:style w:type="paragraph" w:styleId="63">
    <w:name w:val="Body Text First Indent 2"/>
    <w:basedOn w:val="26"/>
    <w:next w:val="1"/>
    <w:link w:val="120"/>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_8e12e934-814a-48fd-bf50-24c7453a7b44"/>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_fccebf93-4b40-446b-abf8-e003fe11924a"/>
    <w:qFormat/>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3"/>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1"/>
    <w:qFormat/>
    <w:uiPriority w:val="0"/>
    <w:rPr>
      <w:rFonts w:ascii="Arial" w:hAnsi="Arial" w:eastAsia="黑体" w:cs="Arial"/>
      <w:snapToGrid w:val="0"/>
      <w:kern w:val="0"/>
      <w:szCs w:val="21"/>
    </w:rPr>
  </w:style>
  <w:style w:type="character" w:customStyle="1" w:styleId="124">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9"/>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4"/>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7"/>
    <w:qFormat/>
    <w:uiPriority w:val="0"/>
    <w:rPr>
      <w:rFonts w:ascii="宋体"/>
      <w:kern w:val="2"/>
      <w:sz w:val="24"/>
      <w:szCs w:val="21"/>
      <w:lang w:val="zh-CN"/>
    </w:rPr>
  </w:style>
  <w:style w:type="character" w:customStyle="1" w:styleId="181">
    <w:name w:val="标题 9 字符"/>
    <w:link w:val="12"/>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qFormat/>
    <w:uiPriority w:val="99"/>
    <w:rPr>
      <w:rFonts w:ascii="Times New Roman" w:hAnsi="Times New Roman" w:eastAsia="宋体" w:cs="Times New Roman"/>
      <w:szCs w:val="24"/>
    </w:rPr>
  </w:style>
  <w:style w:type="character" w:customStyle="1" w:styleId="187">
    <w:name w:val="批注框文本 字符1"/>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6"/>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z w:val="28"/>
    </w:rPr>
  </w:style>
  <w:style w:type="paragraph" w:customStyle="1" w:styleId="198">
    <w:name w:val="3级"/>
    <w:basedOn w:val="199"/>
    <w:link w:val="197"/>
    <w:qFormat/>
    <w:uiPriority w:val="0"/>
    <w:pPr>
      <w:ind w:left="0" w:right="466" w:firstLine="288"/>
    </w:pPr>
    <w:rPr>
      <w:rFonts w:hAnsi="宋体"/>
    </w:rPr>
  </w:style>
  <w:style w:type="paragraph" w:customStyle="1" w:styleId="19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9"/>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1"/>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7"/>
    <w:link w:val="221"/>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_d2decf7a-d867-4acb-a555-baf6ab938873"/>
    <w:qFormat/>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7"/>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列表段落1"/>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6"/>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_d5979397-758e-4eac-b98c-0ec0c9b4a331"/>
    <w:qFormat/>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60"/>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8"/>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1"/>
    <w:qFormat/>
    <w:uiPriority w:val="0"/>
    <w:rPr>
      <w:rFonts w:ascii="仿宋_GB2312" w:eastAsia="仿宋_GB2312"/>
      <w:kern w:val="2"/>
      <w:sz w:val="28"/>
    </w:rPr>
  </w:style>
  <w:style w:type="character" w:customStyle="1" w:styleId="298">
    <w:name w:val="文本正文 Char Char"/>
    <w:qFormat/>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8"/>
    <w:qFormat/>
    <w:uiPriority w:val="0"/>
    <w:rPr>
      <w:rFonts w:ascii="黑体" w:hAnsi="Courier New" w:eastAsia="黑体"/>
    </w:rPr>
  </w:style>
  <w:style w:type="character" w:customStyle="1" w:styleId="301">
    <w:name w:val="正文文本 2 字符1"/>
    <w:link w:val="57"/>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7"/>
    <w:link w:val="412"/>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10"/>
    <w:qFormat/>
    <w:uiPriority w:val="0"/>
    <w:rPr>
      <w:b/>
      <w:bCs/>
      <w:kern w:val="2"/>
      <w:sz w:val="24"/>
      <w:szCs w:val="24"/>
    </w:rPr>
  </w:style>
  <w:style w:type="character" w:customStyle="1" w:styleId="307">
    <w:name w:val="正文文本缩进 2 字符"/>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basedOn w:val="7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62"/>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7"/>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2"/>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0"/>
    <w:qFormat/>
    <w:uiPriority w:val="0"/>
    <w:rPr>
      <w:kern w:val="2"/>
      <w:sz w:val="21"/>
      <w:szCs w:val="24"/>
    </w:rPr>
  </w:style>
  <w:style w:type="character" w:customStyle="1" w:styleId="344">
    <w:name w:val="签名 字符"/>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1"/>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basedOn w:val="7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4"/>
    <w:qFormat/>
    <w:uiPriority w:val="0"/>
    <w:rPr>
      <w:kern w:val="2"/>
      <w:sz w:val="24"/>
    </w:rPr>
  </w:style>
  <w:style w:type="character" w:customStyle="1" w:styleId="375">
    <w:name w:val="日期 Char1"/>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41"/>
    <w:qFormat/>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1"/>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6"/>
    <w:link w:val="427"/>
    <w:qFormat/>
    <w:uiPriority w:val="0"/>
    <w:pPr>
      <w:widowControl w:val="0"/>
      <w:adjustRightInd/>
      <w:snapToGrid/>
      <w:spacing w:line="360" w:lineRule="auto"/>
      <w:ind w:firstLine="200" w:firstLineChars="200"/>
    </w:pPr>
    <w:rPr>
      <w:rFonts w:ascii="Calibri"/>
      <w:color w:val="auto"/>
      <w:kern w:val="2"/>
      <w:sz w:val="24"/>
    </w:rPr>
  </w:style>
  <w:style w:type="character" w:customStyle="1" w:styleId="429">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0">
    <w:name w:val="gray6"/>
    <w:basedOn w:val="71"/>
    <w:qFormat/>
    <w:uiPriority w:val="0"/>
    <w:rPr>
      <w:rFonts w:ascii="Arial" w:hAnsi="Arial" w:eastAsia="黑体" w:cs="Arial"/>
      <w:snapToGrid w:val="0"/>
      <w:kern w:val="0"/>
      <w:szCs w:val="21"/>
    </w:rPr>
  </w:style>
  <w:style w:type="character" w:customStyle="1" w:styleId="431">
    <w:name w:val="hui"/>
    <w:basedOn w:val="71"/>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无间隔2"/>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8"/>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after="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9"/>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列出段落11"/>
    <w:basedOn w:val="1"/>
    <w:qFormat/>
    <w:uiPriority w:val="0"/>
    <w:pPr>
      <w:widowControl/>
      <w:spacing w:before="200" w:after="200" w:line="276" w:lineRule="auto"/>
      <w:ind w:left="720"/>
      <w:contextualSpacing/>
      <w:jc w:val="left"/>
    </w:pPr>
    <w:rPr>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75</Pages>
  <Words>35999</Words>
  <Characters>37964</Characters>
  <Lines>302</Lines>
  <Paragraphs>85</Paragraphs>
  <TotalTime>4</TotalTime>
  <ScaleCrop>false</ScaleCrop>
  <LinksUpToDate>false</LinksUpToDate>
  <CharactersWithSpaces>42838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2022-03-08T18:01:00Z</dcterms:created>
  <dc:creator>玥</dc:creator>
  <cp:lastModifiedBy>Heart、✨</cp:lastModifiedBy>
  <cp:lastPrinted>2022-08-05T06:52:00Z</cp:lastPrinted>
  <dcterms:modified xsi:type="dcterms:W3CDTF">2022-09-19T02:38:55Z</dcterms:modified>
  <dc:title>杭州市市民卡扩大发卡工程</dc:title>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9CB45F7AF02C413DBAD314DE5209B5E1</vt:lpwstr>
  </property>
</Properties>
</file>