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p>
    <w:p>
      <w:pPr>
        <w:adjustRightInd/>
        <w:spacing w:line="360" w:lineRule="auto"/>
        <w:jc w:val="center"/>
        <w:rPr>
          <w:rFonts w:hint="eastAsia" w:ascii="仿宋" w:hAnsi="仿宋" w:eastAsia="仿宋" w:cs="仿宋"/>
          <w:b/>
          <w:color w:val="auto"/>
          <w:sz w:val="44"/>
          <w:szCs w:val="44"/>
          <w:highlight w:val="none"/>
        </w:rPr>
      </w:pPr>
    </w:p>
    <w:p>
      <w:pPr>
        <w:adjustRightInd/>
        <w:spacing w:line="360" w:lineRule="auto"/>
        <w:jc w:val="center"/>
        <w:rPr>
          <w:rFonts w:hint="eastAsia" w:ascii="仿宋" w:hAnsi="仿宋" w:eastAsia="仿宋" w:cs="仿宋"/>
          <w:b/>
          <w:bCs/>
          <w:color w:val="auto"/>
          <w:sz w:val="48"/>
          <w:szCs w:val="48"/>
          <w:highlight w:val="none"/>
        </w:rPr>
      </w:pPr>
      <w:bookmarkStart w:id="0" w:name="OLE_LINK1"/>
      <w:r>
        <w:rPr>
          <w:rFonts w:hint="eastAsia" w:ascii="仿宋" w:hAnsi="仿宋" w:eastAsia="仿宋" w:cs="仿宋"/>
          <w:b/>
          <w:bCs/>
          <w:color w:val="auto"/>
          <w:sz w:val="48"/>
          <w:szCs w:val="48"/>
          <w:highlight w:val="none"/>
        </w:rPr>
        <w:t>浙江交通职业技术学院</w:t>
      </w:r>
    </w:p>
    <w:p>
      <w:pPr>
        <w:adjustRightInd/>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lang w:eastAsia="zh-CN"/>
        </w:rPr>
        <w:t>供配电室环境监测建设</w:t>
      </w:r>
      <w:r>
        <w:rPr>
          <w:rFonts w:hint="eastAsia" w:ascii="仿宋" w:hAnsi="仿宋" w:eastAsia="仿宋" w:cs="仿宋"/>
          <w:b/>
          <w:bCs/>
          <w:color w:val="auto"/>
          <w:sz w:val="48"/>
          <w:szCs w:val="48"/>
          <w:highlight w:val="none"/>
        </w:rPr>
        <w:t>项目</w:t>
      </w:r>
      <w:bookmarkEnd w:id="0"/>
    </w:p>
    <w:p>
      <w:pPr>
        <w:adjustRightInd/>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竞争性磋商文件</w:t>
      </w:r>
    </w:p>
    <w:p>
      <w:pPr>
        <w:adjustRightInd/>
        <w:spacing w:line="36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（电子交易）</w:t>
      </w:r>
    </w:p>
    <w:p>
      <w:pPr>
        <w:snapToGrid w:val="0"/>
        <w:spacing w:line="360" w:lineRule="auto"/>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采购编号:</w:t>
      </w:r>
      <w:r>
        <w:rPr>
          <w:rFonts w:hint="eastAsia" w:ascii="仿宋" w:hAnsi="仿宋" w:eastAsia="仿宋" w:cs="仿宋"/>
          <w:b/>
          <w:bCs/>
          <w:color w:val="auto"/>
          <w:sz w:val="30"/>
          <w:szCs w:val="30"/>
          <w:highlight w:val="none"/>
          <w:lang w:eastAsia="zh-CN"/>
        </w:rPr>
        <w:t>BSZB2022-AZZC150</w:t>
      </w:r>
    </w:p>
    <w:p>
      <w:pPr>
        <w:adjustRightInd/>
        <w:spacing w:line="360" w:lineRule="auto"/>
        <w:rPr>
          <w:rFonts w:hint="eastAsia" w:ascii="仿宋" w:hAnsi="仿宋" w:eastAsia="仿宋" w:cs="仿宋"/>
          <w:b/>
          <w:bCs/>
          <w:color w:val="auto"/>
          <w:sz w:val="28"/>
          <w:szCs w:val="20"/>
          <w:highlight w:val="none"/>
        </w:rPr>
      </w:pPr>
    </w:p>
    <w:p>
      <w:pPr>
        <w:spacing w:line="36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 xml:space="preserve"> </w:t>
      </w:r>
    </w:p>
    <w:p>
      <w:pPr>
        <w:spacing w:line="360" w:lineRule="auto"/>
        <w:jc w:val="center"/>
        <w:rPr>
          <w:rFonts w:hint="eastAsia" w:ascii="仿宋" w:hAnsi="仿宋" w:eastAsia="仿宋" w:cs="仿宋"/>
          <w:b/>
          <w:bCs/>
          <w:color w:val="auto"/>
          <w:sz w:val="44"/>
          <w:szCs w:val="44"/>
          <w:highlight w:val="none"/>
        </w:rPr>
      </w:pPr>
    </w:p>
    <w:p>
      <w:pPr>
        <w:spacing w:line="360" w:lineRule="auto"/>
        <w:jc w:val="center"/>
        <w:rPr>
          <w:rFonts w:hint="eastAsia" w:ascii="仿宋" w:hAnsi="仿宋" w:eastAsia="仿宋" w:cs="仿宋"/>
          <w:b/>
          <w:bCs/>
          <w:color w:val="auto"/>
          <w:sz w:val="24"/>
          <w:highlight w:val="none"/>
        </w:rPr>
      </w:pP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bCs/>
          <w:color w:val="auto"/>
          <w:sz w:val="32"/>
          <w:szCs w:val="32"/>
          <w:highlight w:val="none"/>
        </w:rPr>
      </w:pPr>
    </w:p>
    <w:p>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采购人：浙江交通职业技术学院</w:t>
      </w:r>
    </w:p>
    <w:p>
      <w:pP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采购代理机构：杭州博实招标代理有限公司</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rPr>
        <w:t>2022年7月</w:t>
      </w:r>
      <w:r>
        <w:rPr>
          <w:rFonts w:hint="eastAsia" w:ascii="仿宋" w:hAnsi="仿宋" w:eastAsia="仿宋" w:cs="仿宋"/>
          <w:color w:val="auto"/>
          <w:sz w:val="24"/>
          <w:highlight w:val="none"/>
        </w:rPr>
        <w:br w:type="page"/>
      </w:r>
      <w:bookmarkStart w:id="1" w:name="_Hlt67893495"/>
      <w:bookmarkEnd w:id="1"/>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竞争性磋商公告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供应商须知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评审办法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1280" w:firstLineChars="400"/>
        <w:rPr>
          <w:rFonts w:hint="eastAsia" w:ascii="仿宋" w:hAnsi="仿宋" w:eastAsia="仿宋" w:cs="仿宋"/>
          <w:color w:val="auto"/>
          <w:sz w:val="32"/>
          <w:szCs w:val="32"/>
          <w:highlight w:val="none"/>
        </w:rPr>
      </w:pPr>
    </w:p>
    <w:p>
      <w:pPr>
        <w:spacing w:line="360" w:lineRule="auto"/>
        <w:ind w:firstLine="549" w:firstLineChars="229"/>
        <w:rPr>
          <w:rFonts w:hint="eastAsia" w:ascii="仿宋" w:hAnsi="仿宋" w:eastAsia="仿宋" w:cs="仿宋"/>
          <w:color w:val="auto"/>
          <w:sz w:val="24"/>
          <w:highlight w:val="none"/>
        </w:rPr>
      </w:pPr>
      <w:bookmarkStart w:id="2" w:name="_Hlt91233176"/>
      <w:bookmarkEnd w:id="2"/>
      <w:bookmarkStart w:id="3"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4" w:name="第一部分"/>
      <w:r>
        <w:rPr>
          <w:rFonts w:hint="eastAsia" w:ascii="仿宋" w:hAnsi="仿宋" w:eastAsia="仿宋" w:cs="仿宋"/>
          <w:b/>
          <w:color w:val="auto"/>
          <w:sz w:val="36"/>
          <w:szCs w:val="36"/>
          <w:highlight w:val="none"/>
        </w:rPr>
        <w:br w:type="page"/>
      </w:r>
      <w:bookmarkEnd w:id="3"/>
      <w:bookmarkEnd w:id="4"/>
      <w:bookmarkStart w:id="5" w:name="_Hlt74729822"/>
      <w:bookmarkEnd w:id="5"/>
      <w:bookmarkStart w:id="6" w:name="_Hlt74649545"/>
      <w:bookmarkEnd w:id="6"/>
      <w:bookmarkStart w:id="7" w:name="_Hlt74728647"/>
      <w:bookmarkEnd w:id="7"/>
      <w:bookmarkStart w:id="8" w:name="_Hlt74707423"/>
      <w:bookmarkEnd w:id="8"/>
      <w:bookmarkStart w:id="9" w:name="第二部分"/>
      <w:bookmarkStart w:id="10" w:name="_Toc91899870"/>
      <w:bookmarkStart w:id="11" w:name="_Toc91899871"/>
      <w:r>
        <w:rPr>
          <w:rFonts w:hint="eastAsia" w:ascii="仿宋" w:hAnsi="仿宋" w:eastAsia="仿宋" w:cs="仿宋"/>
          <w:b/>
          <w:color w:val="auto"/>
          <w:sz w:val="36"/>
          <w:szCs w:val="20"/>
          <w:highlight w:val="none"/>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浙江交通职业技术学院</w:t>
      </w:r>
      <w:r>
        <w:rPr>
          <w:rFonts w:hint="eastAsia" w:ascii="仿宋" w:hAnsi="仿宋" w:eastAsia="仿宋" w:cs="仿宋"/>
          <w:color w:val="auto"/>
          <w:sz w:val="24"/>
          <w:highlight w:val="none"/>
          <w:u w:val="single"/>
          <w:lang w:eastAsia="zh-CN"/>
        </w:rPr>
        <w:t>供配电室环境监测建设</w:t>
      </w:r>
      <w:r>
        <w:rPr>
          <w:rFonts w:hint="eastAsia" w:ascii="仿宋" w:hAnsi="仿宋" w:eastAsia="仿宋" w:cs="仿宋"/>
          <w:color w:val="auto"/>
          <w:sz w:val="24"/>
          <w:highlight w:val="none"/>
          <w:u w:val="single"/>
        </w:rPr>
        <w:t>项目的潜在供应商应在政采云平台（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u w:val="single"/>
        </w:rPr>
        <w:t>https://www.zcygov.cn/）获取（下载）采购文件，并于</w:t>
      </w:r>
      <w:r>
        <w:rPr>
          <w:rFonts w:hint="eastAsia" w:ascii="仿宋" w:hAnsi="仿宋" w:eastAsia="仿宋" w:cs="仿宋"/>
          <w:color w:val="auto"/>
          <w:sz w:val="24"/>
          <w:highlight w:val="none"/>
          <w:u w:val="single"/>
        </w:rPr>
        <w:t>2022年7月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u w:val="single"/>
        </w:rPr>
        <w:t>（北京时间）前</w:t>
      </w:r>
      <w:r>
        <w:rPr>
          <w:rFonts w:hint="eastAsia" w:ascii="仿宋" w:hAnsi="仿宋" w:eastAsia="仿宋" w:cs="仿宋"/>
          <w:color w:val="auto"/>
          <w:sz w:val="24"/>
          <w:highlight w:val="none"/>
          <w:u w:val="single"/>
        </w:rPr>
        <w:t>提交（上传）响应文件。</w:t>
      </w:r>
    </w:p>
    <w:p>
      <w:pPr>
        <w:spacing w:line="360" w:lineRule="auto"/>
        <w:ind w:firstLine="482" w:firstLineChars="200"/>
        <w:rPr>
          <w:rFonts w:hint="eastAsia" w:ascii="仿宋" w:hAnsi="仿宋" w:eastAsia="仿宋" w:cs="仿宋"/>
          <w:b/>
          <w:color w:val="auto"/>
          <w:sz w:val="24"/>
          <w:highlight w:val="none"/>
        </w:rPr>
      </w:pP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napToGrid w:val="0"/>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BSZB2022-AZZC150</w:t>
      </w:r>
    </w:p>
    <w:p>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rPr>
        <w:t>浙江交通职业技术学院</w:t>
      </w:r>
      <w:r>
        <w:rPr>
          <w:rFonts w:hint="eastAsia" w:ascii="仿宋" w:hAnsi="仿宋" w:eastAsia="仿宋" w:cs="仿宋"/>
          <w:color w:val="auto"/>
          <w:sz w:val="24"/>
          <w:highlight w:val="none"/>
          <w:lang w:eastAsia="zh-CN"/>
        </w:rPr>
        <w:t>供配电室环境监测建设</w:t>
      </w:r>
      <w:r>
        <w:rPr>
          <w:rFonts w:hint="eastAsia" w:ascii="仿宋" w:hAnsi="仿宋" w:eastAsia="仿宋" w:cs="仿宋"/>
          <w:color w:val="auto"/>
          <w:sz w:val="24"/>
          <w:highlight w:val="none"/>
        </w:rPr>
        <w:t>项目</w:t>
      </w:r>
    </w:p>
    <w:p>
      <w:pPr>
        <w:snapToGrid w:val="0"/>
        <w:spacing w:line="360" w:lineRule="auto"/>
        <w:ind w:firstLine="482" w:firstLineChars="200"/>
        <w:rPr>
          <w:rFonts w:hint="default" w:ascii="仿宋" w:hAnsi="仿宋" w:eastAsia="仿宋" w:cs="仿宋"/>
          <w:bCs/>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Cs/>
          <w:color w:val="auto"/>
          <w:sz w:val="24"/>
          <w:highlight w:val="none"/>
          <w:lang w:val="en-US" w:eastAsia="zh-CN"/>
        </w:rPr>
        <w:t>173900</w:t>
      </w:r>
    </w:p>
    <w:p>
      <w:pPr>
        <w:snapToGrid w:val="0"/>
        <w:spacing w:line="360" w:lineRule="auto"/>
        <w:ind w:firstLine="482" w:firstLineChars="20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Cs/>
          <w:color w:val="auto"/>
          <w:sz w:val="24"/>
          <w:highlight w:val="none"/>
          <w:lang w:val="en-US" w:eastAsia="zh-CN"/>
        </w:rPr>
        <w:t>145000</w:t>
      </w:r>
    </w:p>
    <w:p>
      <w:pPr>
        <w:pStyle w:val="6"/>
        <w:spacing w:line="360" w:lineRule="auto"/>
        <w:ind w:firstLine="482" w:firstLineChars="20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szCs w:val="24"/>
          <w:highlight w:val="none"/>
        </w:rPr>
        <w:t>采购需求：</w:t>
      </w:r>
      <w:r>
        <w:rPr>
          <w:rFonts w:hint="eastAsia" w:ascii="仿宋" w:hAnsi="仿宋" w:eastAsia="仿宋" w:cs="仿宋"/>
          <w:bCs/>
          <w:snapToGrid/>
          <w:color w:val="auto"/>
          <w:kern w:val="2"/>
          <w:sz w:val="24"/>
          <w:szCs w:val="24"/>
          <w:highlight w:val="none"/>
        </w:rPr>
        <w:t>详见采购文件第三部分采购需求</w:t>
      </w:r>
    </w:p>
    <w:p>
      <w:pPr>
        <w:spacing w:line="360" w:lineRule="auto"/>
        <w:ind w:firstLine="482" w:firstLineChars="200"/>
        <w:rPr>
          <w:rFonts w:hint="eastAsia" w:ascii="仿宋" w:hAnsi="仿宋" w:eastAsia="仿宋" w:cs="仿宋"/>
          <w:bCs/>
          <w:color w:val="auto"/>
          <w:sz w:val="24"/>
          <w:highlight w:val="none"/>
          <w:lang w:eastAsia="zh-CN"/>
        </w:rPr>
      </w:pPr>
      <w:r>
        <w:rPr>
          <w:rFonts w:hint="eastAsia" w:ascii="仿宋" w:hAnsi="仿宋" w:eastAsia="仿宋" w:cs="仿宋"/>
          <w:b/>
          <w:snapToGrid w:val="0"/>
          <w:color w:val="auto"/>
          <w:kern w:val="28"/>
          <w:sz w:val="24"/>
          <w:highlight w:val="none"/>
        </w:rPr>
        <w:t>项目完成时间：</w:t>
      </w:r>
      <w:r>
        <w:rPr>
          <w:rFonts w:hint="eastAsia" w:ascii="仿宋" w:hAnsi="仿宋" w:eastAsia="仿宋" w:cs="仿宋"/>
          <w:snapToGrid w:val="0"/>
          <w:color w:val="auto"/>
          <w:kern w:val="28"/>
          <w:sz w:val="24"/>
          <w:highlight w:val="none"/>
          <w:lang w:eastAsia="zh-CN"/>
        </w:rPr>
        <w:t>合同签订后30天内</w:t>
      </w:r>
      <w:bookmarkStart w:id="407" w:name="_GoBack"/>
      <w:bookmarkEnd w:id="407"/>
    </w:p>
    <w:p>
      <w:pPr>
        <w:pStyle w:val="6"/>
        <w:spacing w:line="360" w:lineRule="auto"/>
        <w:ind w:firstLine="482" w:firstLineChars="200"/>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本项目接受联合体：</w:t>
      </w:r>
      <w:r>
        <w:rPr>
          <w:rFonts w:hint="eastAsia" w:ascii="仿宋" w:hAnsi="仿宋" w:eastAsia="仿宋" w:cs="仿宋"/>
          <w:b/>
          <w:color w:val="auto"/>
          <w:sz w:val="24"/>
          <w:szCs w:val="24"/>
          <w:highlight w:val="none"/>
        </w:rPr>
        <w:sym w:font="Wingdings 2" w:char="0052"/>
      </w:r>
      <w:r>
        <w:rPr>
          <w:rFonts w:hint="eastAsia" w:ascii="仿宋" w:hAnsi="仿宋" w:eastAsia="仿宋" w:cs="仿宋"/>
          <w:b/>
          <w:color w:val="auto"/>
          <w:sz w:val="24"/>
          <w:szCs w:val="24"/>
          <w:highlight w:val="none"/>
        </w:rPr>
        <w:t>是，</w:t>
      </w:r>
      <w:r>
        <w:rPr>
          <w:rFonts w:hint="eastAsia" w:ascii="仿宋" w:hAnsi="仿宋" w:eastAsia="仿宋" w:cs="仿宋"/>
          <w:b/>
          <w:color w:val="auto"/>
          <w:sz w:val="24"/>
          <w:szCs w:val="24"/>
          <w:highlight w:val="none"/>
        </w:rPr>
        <w:sym w:font="Wingdings 2" w:char="00A3"/>
      </w:r>
      <w:r>
        <w:rPr>
          <w:rFonts w:hint="eastAsia" w:ascii="仿宋" w:hAnsi="仿宋" w:eastAsia="仿宋" w:cs="仿宋"/>
          <w:b/>
          <w:color w:val="auto"/>
          <w:sz w:val="24"/>
          <w:szCs w:val="24"/>
          <w:highlight w:val="none"/>
        </w:rPr>
        <w:t>否</w:t>
      </w:r>
      <w:r>
        <w:rPr>
          <w:rFonts w:hint="eastAsia" w:ascii="仿宋" w:hAnsi="仿宋" w:eastAsia="仿宋" w:cs="仿宋"/>
          <w:color w:val="auto"/>
          <w:kern w:val="0"/>
          <w:sz w:val="24"/>
          <w:szCs w:val="24"/>
          <w:highlight w:val="none"/>
        </w:rPr>
        <w:t>。</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2" w:name="_Hlk101132948"/>
      <w:r>
        <w:rPr>
          <w:rFonts w:hint="eastAsia" w:ascii="仿宋" w:hAnsi="仿宋" w:eastAsia="仿宋" w:cs="仿宋"/>
          <w:b/>
          <w:color w:val="auto"/>
          <w:sz w:val="24"/>
          <w:highlight w:val="none"/>
        </w:rPr>
        <w:t>申请人的资格要求</w:t>
      </w:r>
      <w:bookmarkEnd w:id="12"/>
      <w:r>
        <w:rPr>
          <w:rFonts w:hint="eastAsia" w:ascii="仿宋" w:hAnsi="仿宋" w:eastAsia="仿宋" w:cs="仿宋"/>
          <w:b/>
          <w:color w:val="auto"/>
          <w:sz w:val="24"/>
          <w:highlight w:val="none"/>
        </w:rPr>
        <w:t>：</w:t>
      </w:r>
    </w:p>
    <w:p>
      <w:pPr>
        <w:spacing w:line="360" w:lineRule="auto"/>
        <w:ind w:firstLine="48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 xml:space="preserve">    2.以联合体形式参与的，提供联合协议(本项目不接受联合体或者供应商不以联合体形式参与的，则不需要提供) ；</w:t>
      </w:r>
    </w:p>
    <w:p>
      <w:pPr>
        <w:spacing w:line="360" w:lineRule="auto"/>
        <w:ind w:firstLine="482" w:firstLineChars="200"/>
        <w:rPr>
          <w:rFonts w:hint="eastAsia" w:ascii="仿宋" w:hAnsi="仿宋" w:eastAsia="仿宋" w:cs="仿宋"/>
          <w:b/>
          <w:bCs/>
          <w:snapToGrid w:val="0"/>
          <w:color w:val="auto"/>
          <w:kern w:val="28"/>
          <w:sz w:val="24"/>
          <w:highlight w:val="none"/>
          <w:lang w:val="en-US" w:eastAsia="zh-CN"/>
        </w:rPr>
      </w:pPr>
      <w:r>
        <w:rPr>
          <w:rFonts w:hint="eastAsia" w:ascii="仿宋" w:hAnsi="仿宋" w:eastAsia="仿宋" w:cs="仿宋"/>
          <w:b/>
          <w:bCs/>
          <w:snapToGrid w:val="0"/>
          <w:color w:val="auto"/>
          <w:kern w:val="28"/>
          <w:sz w:val="24"/>
          <w:highlight w:val="none"/>
        </w:rPr>
        <w:t>3.落实政府采购政策需满足的资格要求：</w:t>
      </w:r>
      <w:r>
        <w:rPr>
          <w:rFonts w:hint="eastAsia" w:ascii="仿宋" w:hAnsi="仿宋" w:eastAsia="仿宋" w:cs="仿宋"/>
          <w:b/>
          <w:bCs/>
          <w:snapToGrid w:val="0"/>
          <w:color w:val="auto"/>
          <w:kern w:val="28"/>
          <w:sz w:val="24"/>
          <w:highlight w:val="none"/>
          <w:lang w:val="en-US" w:eastAsia="zh-CN"/>
        </w:rPr>
        <w:t>无。</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本项目的特定资格要求：无。</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2022年7月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四、响应文件提交（上传）</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截止时间：</w:t>
      </w:r>
      <w:r>
        <w:rPr>
          <w:rFonts w:hint="eastAsia" w:ascii="仿宋" w:hAnsi="仿宋" w:eastAsia="仿宋" w:cs="仿宋"/>
          <w:color w:val="auto"/>
          <w:sz w:val="24"/>
          <w:highlight w:val="none"/>
          <w:u w:val="single"/>
        </w:rPr>
        <w:t xml:space="preserve"> 2022年7月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五、响应文件开启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开启时间：</w:t>
      </w:r>
      <w:r>
        <w:rPr>
          <w:rFonts w:hint="eastAsia" w:ascii="仿宋" w:hAnsi="仿宋" w:eastAsia="仿宋" w:cs="仿宋"/>
          <w:color w:val="auto"/>
          <w:sz w:val="24"/>
          <w:highlight w:val="none"/>
          <w:u w:val="single"/>
        </w:rPr>
        <w:t>2022年7月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政采云平台（https://www.zcygov.cn/）</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自本公告发布之日起3个工作日。</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称：浙江交通职业技术学院</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址：杭州市余杭区古墩路1516号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pPr>
        <w:spacing w:line="360" w:lineRule="auto"/>
        <w:ind w:firstLine="480" w:firstLineChars="200"/>
        <w:rPr>
          <w:rFonts w:hint="default" w:ascii="仿宋" w:hAnsi="仿宋" w:eastAsia="仿宋" w:cs="仿宋"/>
          <w:snapToGrid w:val="0"/>
          <w:color w:val="auto"/>
          <w:kern w:val="28"/>
          <w:sz w:val="24"/>
          <w:highlight w:val="none"/>
          <w:lang w:val="en-US" w:eastAsia="zh-CN"/>
        </w:rPr>
      </w:pPr>
      <w:r>
        <w:rPr>
          <w:rFonts w:hint="eastAsia" w:ascii="仿宋" w:hAnsi="仿宋" w:eastAsia="仿宋" w:cs="仿宋"/>
          <w:snapToGrid w:val="0"/>
          <w:color w:val="auto"/>
          <w:kern w:val="28"/>
          <w:sz w:val="24"/>
          <w:highlight w:val="none"/>
        </w:rPr>
        <w:t>项目联系人（询问）：</w:t>
      </w:r>
      <w:r>
        <w:rPr>
          <w:rFonts w:hint="eastAsia" w:ascii="仿宋" w:hAnsi="仿宋" w:eastAsia="仿宋" w:cs="仿宋"/>
          <w:snapToGrid w:val="0"/>
          <w:color w:val="auto"/>
          <w:kern w:val="28"/>
          <w:sz w:val="24"/>
          <w:highlight w:val="none"/>
          <w:lang w:val="en-US" w:eastAsia="zh-CN"/>
        </w:rPr>
        <w:t>杨志平</w:t>
      </w:r>
    </w:p>
    <w:p>
      <w:pPr>
        <w:spacing w:line="360" w:lineRule="auto"/>
        <w:ind w:firstLine="480" w:firstLineChars="200"/>
        <w:rPr>
          <w:rFonts w:hint="default" w:ascii="仿宋" w:hAnsi="仿宋" w:eastAsia="仿宋" w:cs="仿宋"/>
          <w:snapToGrid w:val="0"/>
          <w:color w:val="auto"/>
          <w:kern w:val="28"/>
          <w:sz w:val="24"/>
          <w:highlight w:val="none"/>
          <w:lang w:val="en-US" w:eastAsia="zh-CN"/>
        </w:rPr>
      </w:pPr>
      <w:r>
        <w:rPr>
          <w:rFonts w:hint="eastAsia" w:ascii="仿宋" w:hAnsi="仿宋" w:eastAsia="仿宋" w:cs="仿宋"/>
          <w:snapToGrid w:val="0"/>
          <w:color w:val="auto"/>
          <w:kern w:val="28"/>
          <w:sz w:val="24"/>
          <w:highlight w:val="none"/>
        </w:rPr>
        <w:t>项目联系方式（询问）：</w:t>
      </w:r>
      <w:r>
        <w:rPr>
          <w:rFonts w:hint="eastAsia" w:ascii="仿宋" w:hAnsi="仿宋" w:eastAsia="仿宋" w:cs="仿宋"/>
          <w:snapToGrid w:val="0"/>
          <w:color w:val="auto"/>
          <w:kern w:val="28"/>
          <w:sz w:val="24"/>
          <w:highlight w:val="none"/>
          <w:lang w:val="en-US" w:eastAsia="zh-CN"/>
        </w:rPr>
        <w:t>18969133219</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周</w:t>
      </w:r>
      <w:r>
        <w:rPr>
          <w:rFonts w:hint="eastAsia" w:ascii="仿宋" w:hAnsi="仿宋" w:eastAsia="仿宋" w:cs="仿宋"/>
          <w:color w:val="auto"/>
          <w:sz w:val="24"/>
          <w:highlight w:val="none"/>
        </w:rPr>
        <w:t>老师</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质疑联系方式：0571-88481917</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称：杭州博实招标代理有限公司</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址：杭州市西湖区振华路200号瑞鼎大厦B座606室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    真：0571-56928850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kern w:val="0"/>
          <w:sz w:val="24"/>
          <w:highlight w:val="none"/>
        </w:rPr>
        <w:t>刘春萍</w:t>
      </w:r>
      <w:r>
        <w:rPr>
          <w:rFonts w:hint="eastAsia" w:ascii="仿宋" w:hAnsi="仿宋" w:eastAsia="仿宋" w:cs="仿宋"/>
          <w:color w:val="auto"/>
          <w:sz w:val="24"/>
          <w:highlight w:val="none"/>
        </w:rPr>
        <w:t xml:space="preserve">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项目联系方式（询问）：0571-56928685</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kern w:val="0"/>
          <w:sz w:val="24"/>
          <w:highlight w:val="none"/>
        </w:rPr>
        <w:t>潘树鸣</w:t>
      </w:r>
      <w:r>
        <w:rPr>
          <w:rFonts w:hint="eastAsia" w:ascii="仿宋" w:hAnsi="仿宋" w:eastAsia="仿宋" w:cs="仿宋"/>
          <w:color w:val="auto"/>
          <w:sz w:val="24"/>
          <w:highlight w:val="none"/>
        </w:rPr>
        <w:t xml:space="preserve">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质疑联系方式：0571-87916090</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称：浙江省财政厅政府采购监管处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址：杭州市环城西路37号</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    真： /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 倪文良、吴聪瑜  </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 xml:space="preserve">监督投诉电话：0571-87057615 、87058489     </w:t>
      </w:r>
      <w:r>
        <w:rPr>
          <w:rFonts w:hint="eastAsia" w:ascii="仿宋" w:hAnsi="仿宋" w:eastAsia="仿宋" w:cs="仿宋"/>
          <w:color w:val="auto"/>
          <w:highlight w:val="none"/>
        </w:rPr>
        <w:t xml:space="preserve">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napToGrid w:val="0"/>
        <w:spacing w:line="360" w:lineRule="auto"/>
        <w:ind w:firstLine="480" w:firstLineChars="200"/>
        <w:rPr>
          <w:rFonts w:hint="eastAsia" w:ascii="仿宋" w:hAnsi="仿宋" w:eastAsia="仿宋" w:cs="仿宋"/>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仿宋" w:hAnsi="仿宋" w:eastAsia="仿宋" w:cs="仿宋"/>
          <w:color w:val="auto"/>
          <w:sz w:val="24"/>
          <w:highlight w:val="none"/>
        </w:rPr>
        <w:t>CA问题联系电话（人工）：汇信CA 400-888-4636；天谷CA 400-087-8198。</w:t>
      </w:r>
    </w:p>
    <w:p>
      <w:pPr>
        <w:pStyle w:val="34"/>
        <w:spacing w:line="360" w:lineRule="auto"/>
        <w:jc w:val="center"/>
        <w:rPr>
          <w:rFonts w:hint="eastAsia" w:ascii="仿宋" w:hAnsi="仿宋" w:eastAsia="仿宋" w:cs="仿宋"/>
          <w:b/>
          <w:snapToGrid/>
          <w:color w:val="auto"/>
          <w:sz w:val="36"/>
          <w:szCs w:val="20"/>
          <w:highlight w:val="none"/>
        </w:rPr>
      </w:pPr>
      <w:r>
        <w:rPr>
          <w:rFonts w:hint="eastAsia" w:ascii="仿宋" w:hAnsi="仿宋" w:eastAsia="仿宋" w:cs="仿宋"/>
          <w:b/>
          <w:snapToGrid/>
          <w:color w:val="auto"/>
          <w:sz w:val="36"/>
          <w:szCs w:val="20"/>
          <w:highlight w:val="none"/>
        </w:rPr>
        <w:t>第二部分</w:t>
      </w:r>
      <w:bookmarkEnd w:id="9"/>
      <w:r>
        <w:rPr>
          <w:rFonts w:hint="eastAsia" w:ascii="仿宋" w:hAnsi="仿宋" w:eastAsia="仿宋" w:cs="仿宋"/>
          <w:b/>
          <w:snapToGrid/>
          <w:color w:val="auto"/>
          <w:sz w:val="36"/>
          <w:szCs w:val="20"/>
          <w:highlight w:val="none"/>
        </w:rPr>
        <w:t xml:space="preserve"> 供应商须知</w:t>
      </w:r>
      <w:bookmarkEnd w:id="10"/>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17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171" w:type="dxa"/>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849" w:type="dxa"/>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171" w:type="dxa"/>
            <w:vAlign w:val="center"/>
          </w:tcPr>
          <w:p>
            <w:pPr>
              <w:snapToGrid w:val="0"/>
              <w:spacing w:line="288"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849" w:type="dxa"/>
            <w:vAlign w:val="center"/>
          </w:tcPr>
          <w:p>
            <w:pPr>
              <w:spacing w:line="288"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b w:val="0"/>
                <w:bCs w:val="0"/>
                <w:color w:val="auto"/>
                <w:kern w:val="2"/>
                <w:sz w:val="24"/>
                <w:szCs w:val="24"/>
                <w:highlight w:val="none"/>
                <w:u w:val="single"/>
                <w:lang w:val="en-US" w:eastAsia="zh-CN" w:bidi="ar-SA"/>
              </w:rPr>
              <w:t xml:space="preserve"> 汇聚交换机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sz w:val="24"/>
                <w:highlight w:val="none"/>
              </w:rPr>
              <w:t>。</w:t>
            </w:r>
          </w:p>
          <w:p>
            <w:pPr>
              <w:spacing w:line="288"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B</w:t>
            </w: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171" w:type="dxa"/>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849" w:type="dxa"/>
            <w:vAlign w:val="center"/>
          </w:tcPr>
          <w:p>
            <w:pPr>
              <w:pStyle w:val="4"/>
              <w:rPr>
                <w:rFonts w:hint="eastAsia" w:ascii="仿宋" w:hAnsi="仿宋" w:eastAsia="仿宋" w:cs="仿宋"/>
                <w:color w:val="auto"/>
                <w:sz w:val="24"/>
                <w:szCs w:val="24"/>
                <w:highlight w:val="none"/>
                <w:lang w:val="en-US"/>
              </w:rPr>
            </w:pPr>
            <w:r>
              <w:rPr>
                <w:rFonts w:hint="eastAsia" w:ascii="仿宋" w:hAnsi="仿宋" w:eastAsia="仿宋" w:cs="仿宋"/>
                <w:b w:val="0"/>
                <w:bCs w:val="0"/>
                <w:color w:val="auto"/>
                <w:kern w:val="0"/>
                <w:sz w:val="24"/>
                <w:szCs w:val="24"/>
                <w:highlight w:val="none"/>
              </w:rPr>
              <w:t>标的：</w:t>
            </w:r>
            <w:r>
              <w:rPr>
                <w:rFonts w:hint="eastAsia" w:ascii="仿宋" w:eastAsia="仿宋" w:cs="仿宋"/>
                <w:b w:val="0"/>
                <w:bCs w:val="0"/>
                <w:color w:val="auto"/>
                <w:sz w:val="24"/>
                <w:szCs w:val="24"/>
                <w:highlight w:val="none"/>
                <w:u w:val="single"/>
                <w:lang w:eastAsia="zh-CN"/>
              </w:rPr>
              <w:t>供配电室环境监测建设</w:t>
            </w:r>
            <w:r>
              <w:rPr>
                <w:rFonts w:hint="eastAsia" w:ascii="仿宋" w:hAnsi="仿宋" w:eastAsia="仿宋" w:cs="仿宋"/>
                <w:b w:val="0"/>
                <w:bCs w:val="0"/>
                <w:color w:val="auto"/>
                <w:kern w:val="0"/>
                <w:sz w:val="24"/>
                <w:szCs w:val="24"/>
                <w:highlight w:val="none"/>
                <w:u w:val="single"/>
              </w:rPr>
              <w:t xml:space="preserve"> </w:t>
            </w:r>
            <w:r>
              <w:rPr>
                <w:rFonts w:hint="eastAsia" w:ascii="仿宋" w:hAnsi="仿宋" w:eastAsia="仿宋" w:cs="仿宋"/>
                <w:b w:val="0"/>
                <w:bCs w:val="0"/>
                <w:color w:val="auto"/>
                <w:kern w:val="0"/>
                <w:sz w:val="24"/>
                <w:szCs w:val="24"/>
                <w:highlight w:val="none"/>
              </w:rPr>
              <w:t>，</w:t>
            </w:r>
            <w:r>
              <w:rPr>
                <w:rFonts w:hint="eastAsia" w:ascii="仿宋" w:hAnsi="仿宋" w:eastAsia="仿宋" w:cs="仿宋"/>
                <w:b w:val="0"/>
                <w:bCs w:val="0"/>
                <w:color w:val="auto"/>
                <w:sz w:val="24"/>
                <w:szCs w:val="24"/>
                <w:highlight w:val="none"/>
              </w:rPr>
              <w:t>属于</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u w:val="single"/>
              </w:rPr>
              <w:t>软件及信息技术服务业行业</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171" w:type="dxa"/>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849" w:type="dxa"/>
            <w:vAlign w:val="center"/>
          </w:tcPr>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本项目不允许采购进口产品。</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171" w:type="dxa"/>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849"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171" w:type="dxa"/>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磋商前答疑会或现场考察</w:t>
            </w:r>
          </w:p>
        </w:tc>
        <w:tc>
          <w:tcPr>
            <w:tcW w:w="6849"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171" w:type="dxa"/>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849"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不要求提供。</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B要求提供，</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评审办法</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。请供应商在上述时间内提供样品并按规定位置安装完毕。超过截止时间的，采购人或采购代理机构将不予接收，并将清场并封闭样品现场。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成交供应商提供的样品，采购人、采购机构将通知未成交供应商在规定的时间内取回，逾期未取回的，采购人、采购机构不负保管义务；对于成交供应商提供的样品，采购人将进行保管、封存，并作为履约验收的参考。</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171" w:type="dxa"/>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849"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B组织。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（1）在评审时安排每个供应商进行方案讲解演示。每个供应商时间不超过20分钟，讲解次序以响应文件解密时间先后次序为准，讲解演示人员不超过3人。讲解演示结束后按要求解答磋商小组提问。</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方式一：政采云平台在线讲解演示。政采云平台在线讲解需供应商根据政采云平台操作要求做好准备工作，提前完善软硬件配置环境。</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，讲解演示所用电脑等设备由供应商自备。现场讲解演示人员进场时提供讲解人员名单（加盖公章或授权代表签名）及身份证明，否则不得讲解演示。</w:t>
            </w:r>
          </w:p>
          <w:p>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4" w:hRule="atLeast"/>
        </w:trPr>
        <w:tc>
          <w:tcPr>
            <w:tcW w:w="714" w:type="dxa"/>
            <w:vMerge w:val="restart"/>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2171" w:type="dxa"/>
            <w:vMerge w:val="restart"/>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6849"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（1）资格证明文件：见采购文件第二部分11.1。</w:t>
            </w:r>
          </w:p>
          <w:p>
            <w:pPr>
              <w:spacing w:line="360" w:lineRule="auto"/>
              <w:rPr>
                <w:rFonts w:hint="eastAsia"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hint="eastAsia" w:ascii="仿宋" w:hAnsi="仿宋" w:eastAsia="仿宋" w:cs="仿宋"/>
                <w:color w:val="auto"/>
                <w:sz w:val="24"/>
                <w:highlight w:val="none"/>
              </w:rPr>
            </w:pPr>
          </w:p>
        </w:tc>
        <w:tc>
          <w:tcPr>
            <w:tcW w:w="2171" w:type="dxa"/>
            <w:vMerge w:val="continue"/>
            <w:vAlign w:val="center"/>
          </w:tcPr>
          <w:p>
            <w:pPr>
              <w:snapToGrid w:val="0"/>
              <w:spacing w:line="360" w:lineRule="auto"/>
              <w:jc w:val="center"/>
              <w:rPr>
                <w:rFonts w:hint="eastAsia" w:ascii="仿宋" w:hAnsi="仿宋" w:eastAsia="仿宋" w:cs="仿宋"/>
                <w:b/>
                <w:color w:val="auto"/>
                <w:sz w:val="24"/>
                <w:highlight w:val="none"/>
              </w:rPr>
            </w:pPr>
          </w:p>
        </w:tc>
        <w:tc>
          <w:tcPr>
            <w:tcW w:w="6849"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2171" w:type="dxa"/>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849" w:type="dxa"/>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采购人拟采购的产品属于品目清单范围的</w:t>
            </w:r>
            <w:r>
              <w:rPr>
                <w:rFonts w:hint="eastAsia" w:ascii="仿宋" w:hAnsi="仿宋" w:eastAsia="仿宋" w:cs="仿宋"/>
                <w:b/>
                <w:bCs/>
                <w:color w:val="auto"/>
                <w:kern w:val="0"/>
                <w:sz w:val="24"/>
                <w:highlight w:val="none"/>
              </w:rPr>
              <w:t>（依据文号：财库【2019】18号、【2019】19号）</w:t>
            </w:r>
            <w:r>
              <w:rPr>
                <w:rFonts w:hint="eastAsia" w:ascii="仿宋" w:hAnsi="仿宋" w:eastAsia="仿宋" w:cs="仿宋"/>
                <w:color w:val="auto"/>
                <w:kern w:val="0"/>
                <w:sz w:val="24"/>
                <w:highlight w:val="none"/>
              </w:rPr>
              <w:t>，采购人及其委托的采购代理机构将依据国家确定的认证机构出具的、处于有效期之内的节能产品、环境标志产品认证证书，对获得证书的产品实施政府优先采购或强制采购。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2171" w:type="dxa"/>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849" w:type="dxa"/>
            <w:vAlign w:val="center"/>
          </w:tcPr>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报价单是报价的唯一载体</w:t>
            </w:r>
            <w:r>
              <w:rPr>
                <w:rFonts w:hint="eastAsia" w:ascii="仿宋" w:hAnsi="仿宋" w:eastAsia="仿宋" w:cs="仿宋"/>
                <w:color w:val="auto"/>
                <w:kern w:val="0"/>
                <w:sz w:val="24"/>
                <w:highlight w:val="none"/>
                <w:lang w:val="zh-CN"/>
              </w:rPr>
              <w:t>。响应文件中价格全部采用人民币报价。采购文件未列明，而供应商认为必需的费用也需列入报价。</w:t>
            </w:r>
            <w:r>
              <w:rPr>
                <w:rFonts w:hint="eastAsia" w:ascii="仿宋" w:hAnsi="仿宋" w:eastAsia="仿宋" w:cs="仿宋"/>
                <w:b/>
                <w:color w:val="auto"/>
                <w:kern w:val="0"/>
                <w:sz w:val="24"/>
                <w:highlight w:val="none"/>
                <w:lang w:val="zh-CN"/>
              </w:rPr>
              <w:t>提醒：验收时检测费用由采购人承担，不包含在总价中。</w:t>
            </w:r>
          </w:p>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最后报价出现下列情形的，响应文件无效：</w:t>
            </w:r>
          </w:p>
          <w:p>
            <w:pPr>
              <w:snapToGrid w:val="0"/>
              <w:spacing w:line="360" w:lineRule="auto"/>
              <w:ind w:firstLine="482" w:firstLineChars="2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响应文件出现不是唯一的、有选择性最后报价的；</w:t>
            </w:r>
          </w:p>
          <w:p>
            <w:pPr>
              <w:snapToGrid w:val="0"/>
              <w:spacing w:line="360" w:lineRule="auto"/>
              <w:ind w:firstLine="482" w:firstLineChars="2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最后报价超过采购文件中规定的预算金额或者最高限价的;</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供应商对根据修正原则修正后的报价不确认的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2171" w:type="dxa"/>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备份响应文件送达地点和签收人员</w:t>
            </w:r>
          </w:p>
        </w:tc>
        <w:tc>
          <w:tcPr>
            <w:tcW w:w="6849" w:type="dxa"/>
            <w:vAlign w:val="center"/>
          </w:tcPr>
          <w:p>
            <w:pPr>
              <w:pStyle w:val="34"/>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28"/>
                <w:sz w:val="24"/>
                <w:szCs w:val="24"/>
                <w:highlight w:val="none"/>
                <w:u w:val="single"/>
              </w:rPr>
              <w:t>杭州市拱墅区登云路518号恒策西城时代3幢1706室</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rPr>
              <w:t xml:space="preserve"> 邓瑞银、</w:t>
            </w:r>
            <w:r>
              <w:rPr>
                <w:rFonts w:hint="eastAsia" w:ascii="仿宋" w:hAnsi="仿宋" w:eastAsia="仿宋" w:cs="仿宋"/>
                <w:color w:val="auto"/>
                <w:kern w:val="28"/>
                <w:sz w:val="24"/>
                <w:szCs w:val="24"/>
                <w:highlight w:val="none"/>
                <w:u w:val="single"/>
              </w:rPr>
              <w:t xml:space="preserve">13645711835、86035851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2171" w:type="dxa"/>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其它说明</w:t>
            </w:r>
          </w:p>
        </w:tc>
        <w:tc>
          <w:tcPr>
            <w:tcW w:w="6849" w:type="dxa"/>
            <w:vAlign w:val="center"/>
          </w:tcPr>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9" w:hRule="atLeast"/>
        </w:trPr>
        <w:tc>
          <w:tcPr>
            <w:tcW w:w="714" w:type="dxa"/>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2171" w:type="dxa"/>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tc>
        <w:tc>
          <w:tcPr>
            <w:tcW w:w="6849" w:type="dxa"/>
            <w:vAlign w:val="center"/>
          </w:tcPr>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1、本项目按照浙价服[2003]77号文规定的货物类收费标准八折向中标单位收取。不足4000元按4000元收取。</w:t>
            </w:r>
          </w:p>
          <w:tbl>
            <w:tblPr>
              <w:tblStyle w:val="63"/>
              <w:tblpPr w:leftFromText="180" w:rightFromText="180" w:vertAnchor="text" w:horzAnchor="page" w:tblpX="93" w:tblpY="1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1184"/>
              <w:gridCol w:w="1276"/>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714" w:type="dxa"/>
                  <w:shd w:val="clear" w:color="auto" w:fill="auto"/>
                </w:tcPr>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-58420</wp:posOffset>
                            </wp:positionH>
                            <wp:positionV relativeFrom="paragraph">
                              <wp:posOffset>10160</wp:posOffset>
                            </wp:positionV>
                            <wp:extent cx="1544320" cy="901700"/>
                            <wp:effectExtent l="2540" t="3810" r="7620" b="8890"/>
                            <wp:wrapNone/>
                            <wp:docPr id="2" name="直线 16"/>
                            <wp:cNvGraphicFramePr/>
                            <a:graphic xmlns:a="http://schemas.openxmlformats.org/drawingml/2006/main">
                              <a:graphicData uri="http://schemas.microsoft.com/office/word/2010/wordprocessingShape">
                                <wps:wsp>
                                  <wps:cNvCnPr/>
                                  <wps:spPr>
                                    <a:xfrm>
                                      <a:off x="0" y="0"/>
                                      <a:ext cx="1544320" cy="9017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6" o:spid="_x0000_s1026" o:spt="20" style="position:absolute;left:0pt;margin-left:-4.6pt;margin-top:0.8pt;height:71pt;width:121.6pt;z-index:251662336;mso-width-relative:page;mso-height-relative:page;" filled="f" stroked="t" coordsize="21600,21600" o:gfxdata="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R+q9NYAAAAIAQAADwAAAAAAAAABACAAAAAiAAAAZHJzL2Rv&#10;d25yZXYueG1sUEsBAhQAFAAAAAgAh07iQJdq8C3KAQAAhwMAAA4AAAAAAAAAAQAgAAAAJQEAAGRy&#10;cy9lMm9Eb2MueG1sUEsFBgAAAAAGAAYAWQEAAGEFAAAAAA==&#10;">
                            <v:fill on="f" focussize="0,0"/>
                            <v:stroke color="#000000" joinstyle="round"/>
                            <v:imagedata o:title=""/>
                            <o:lock v:ext="edit" aspectratio="f"/>
                          </v:line>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10795</wp:posOffset>
                            </wp:positionV>
                            <wp:extent cx="1709420" cy="340360"/>
                            <wp:effectExtent l="635" t="4445" r="12065" b="5715"/>
                            <wp:wrapNone/>
                            <wp:docPr id="1" name="直线 17"/>
                            <wp:cNvGraphicFramePr/>
                            <a:graphic xmlns:a="http://schemas.openxmlformats.org/drawingml/2006/main">
                              <a:graphicData uri="http://schemas.microsoft.com/office/word/2010/wordprocessingShape">
                                <wps:wsp>
                                  <wps:cNvCnPr/>
                                  <wps:spPr>
                                    <a:xfrm>
                                      <a:off x="0" y="0"/>
                                      <a:ext cx="1709420" cy="3403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7" o:spid="_x0000_s1026" o:spt="20" style="position:absolute;left:0pt;margin-left:-3.8pt;margin-top:0.85pt;height:26.8pt;width:134.6pt;z-index:251661312;mso-width-relative:page;mso-height-relative:page;" filled="f" stroked="t" coordsize="21600,21600" o:gfxdata="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cQIUTUAAAABwEAAA8AAAAAAAAAAQAgAAAAIgAAAGRycy9kb3du&#10;cmV2LnhtbFBLAQIUABQAAAAIAIdO4kDth/n4ygEAAIcDAAAOAAAAAAAAAAEAIAAAACMBAABkcnMv&#10;ZTJvRG9jLnhtbFBLBQYAAAAABgAGAFkBAABfBQAAAAA=&#10;">
                            <v:fill on="f" focussize="0,0"/>
                            <v:stroke color="#000000" joinstyle="round"/>
                            <v:imagedata o:title=""/>
                            <o:lock v:ext="edit" aspectratio="f"/>
                          </v:line>
                        </w:pict>
                      </mc:Fallback>
                    </mc:AlternateContent>
                  </w:r>
                  <w:r>
                    <w:rPr>
                      <w:rFonts w:hint="eastAsia" w:ascii="仿宋" w:hAnsi="仿宋" w:eastAsia="仿宋" w:cs="仿宋"/>
                      <w:color w:val="auto"/>
                      <w:sz w:val="24"/>
                      <w:highlight w:val="none"/>
                    </w:rPr>
                    <w:t xml:space="preserve">                类型</w:t>
                  </w:r>
                </w:p>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费率</w:t>
                  </w:r>
                </w:p>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中标金额</w:t>
                  </w:r>
                </w:p>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1184" w:type="dxa"/>
                  <w:shd w:val="clear" w:color="auto" w:fill="auto"/>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w:t>
                  </w:r>
                </w:p>
              </w:tc>
              <w:tc>
                <w:tcPr>
                  <w:tcW w:w="1276" w:type="dxa"/>
                  <w:shd w:val="clear" w:color="auto" w:fill="FFFFFF"/>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w:t>
                  </w:r>
                </w:p>
              </w:tc>
              <w:tc>
                <w:tcPr>
                  <w:tcW w:w="1291" w:type="dxa"/>
                  <w:shd w:val="clear" w:color="auto" w:fill="FFFFFF"/>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14" w:type="dxa"/>
                  <w:shd w:val="clear" w:color="auto" w:fill="FFFFFF"/>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100以下</w:t>
                  </w:r>
                </w:p>
              </w:tc>
              <w:tc>
                <w:tcPr>
                  <w:tcW w:w="1184" w:type="dxa"/>
                  <w:shd w:val="clear" w:color="auto" w:fill="FFFFFF"/>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276" w:type="dxa"/>
                  <w:shd w:val="clear" w:color="auto" w:fill="FFFFFF"/>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291" w:type="dxa"/>
                  <w:shd w:val="clear" w:color="auto" w:fill="FFFFFF"/>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714" w:type="dxa"/>
                  <w:shd w:val="clear" w:color="auto" w:fill="FFFFFF"/>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100-500</w:t>
                  </w:r>
                </w:p>
              </w:tc>
              <w:tc>
                <w:tcPr>
                  <w:tcW w:w="1184" w:type="dxa"/>
                  <w:shd w:val="clear" w:color="auto" w:fill="FFFFFF"/>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276" w:type="dxa"/>
                  <w:shd w:val="clear" w:color="auto" w:fill="FFFFFF"/>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0.8%</w:t>
                  </w:r>
                </w:p>
              </w:tc>
              <w:tc>
                <w:tcPr>
                  <w:tcW w:w="1291" w:type="dxa"/>
                  <w:shd w:val="clear" w:color="auto" w:fill="FFFFFF"/>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714" w:type="dxa"/>
                  <w:shd w:val="clear" w:color="auto" w:fill="FFFFFF"/>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500-1000</w:t>
                  </w:r>
                </w:p>
              </w:tc>
              <w:tc>
                <w:tcPr>
                  <w:tcW w:w="1184" w:type="dxa"/>
                  <w:shd w:val="clear" w:color="auto" w:fill="FFFFFF"/>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0.8%</w:t>
                  </w:r>
                </w:p>
              </w:tc>
              <w:tc>
                <w:tcPr>
                  <w:tcW w:w="1276" w:type="dxa"/>
                  <w:shd w:val="clear" w:color="auto" w:fill="FFFFFF"/>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0.45%</w:t>
                  </w:r>
                </w:p>
              </w:tc>
              <w:tc>
                <w:tcPr>
                  <w:tcW w:w="1291" w:type="dxa"/>
                  <w:shd w:val="clear" w:color="auto" w:fill="FFFFFF"/>
                  <w:vAlign w:val="center"/>
                </w:tcPr>
                <w:p>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0.55%</w:t>
                  </w:r>
                </w:p>
              </w:tc>
            </w:tr>
          </w:tbl>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2、招标代理服务费可以是现金、支票或汇票。</w:t>
            </w:r>
          </w:p>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3、收取时间：成交通知书发出后3个工作日内。</w:t>
            </w:r>
          </w:p>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4、服务费汇款信息：</w:t>
            </w:r>
          </w:p>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收款人：杭州博实招标代理有限公司</w:t>
            </w:r>
          </w:p>
          <w:p>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开户银行：杭州联合农村商业银行股份有限公司丰潭支行</w:t>
            </w:r>
          </w:p>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color w:val="auto"/>
                <w:sz w:val="24"/>
                <w:highlight w:val="none"/>
              </w:rPr>
              <w:t>账    号：201000069514479</w:t>
            </w:r>
          </w:p>
        </w:tc>
      </w:tr>
    </w:tbl>
    <w:p>
      <w:pPr>
        <w:snapToGrid w:val="0"/>
        <w:spacing w:line="360" w:lineRule="auto"/>
        <w:jc w:val="center"/>
        <w:rPr>
          <w:rFonts w:hint="eastAsia" w:ascii="仿宋" w:hAnsi="仿宋" w:eastAsia="仿宋" w:cs="仿宋"/>
          <w:b/>
          <w:color w:val="auto"/>
          <w:sz w:val="32"/>
          <w:szCs w:val="20"/>
          <w:highlight w:val="none"/>
        </w:rPr>
      </w:pPr>
    </w:p>
    <w:bookmarkEnd w:id="11"/>
    <w:p>
      <w:pPr>
        <w:widowControl/>
        <w:adjustRightInd/>
        <w:jc w:val="left"/>
        <w:rPr>
          <w:rFonts w:hint="eastAsia" w:ascii="仿宋" w:hAnsi="仿宋" w:eastAsia="仿宋" w:cs="仿宋"/>
          <w:b/>
          <w:color w:val="auto"/>
          <w:sz w:val="32"/>
          <w:szCs w:val="20"/>
          <w:highlight w:val="none"/>
        </w:rPr>
      </w:pPr>
      <w:bookmarkStart w:id="13" w:name="第三部分"/>
      <w:bookmarkStart w:id="14" w:name="_Toc164416483"/>
      <w:r>
        <w:rPr>
          <w:rFonts w:hint="eastAsia" w:ascii="仿宋" w:hAnsi="仿宋" w:eastAsia="仿宋" w:cs="仿宋"/>
          <w:b/>
          <w:color w:val="auto"/>
          <w:sz w:val="32"/>
          <w:szCs w:val="20"/>
          <w:highlight w:val="none"/>
        </w:rPr>
        <w:br w:type="page"/>
      </w:r>
    </w:p>
    <w:p>
      <w:pPr>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“采购人”系指竞争性磋商公告中载明的本项目的采购人。</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“采购机构”系指竞争性磋商公告中载明的本项目的采购机构。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“供应商”系指是指提交响应文件和报价、参与竞争性磋商采购活动的法人、其他组织或者自然人。</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 系指不适用本项目的要求，“※”系指磋商过程中可能实质性变动的内容。</w:t>
      </w:r>
    </w:p>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w:t>
      </w:r>
      <w:r>
        <w:rPr>
          <w:rFonts w:hint="eastAsia" w:ascii="仿宋" w:hAnsi="仿宋" w:eastAsia="仿宋" w:cs="仿宋"/>
          <w:b/>
          <w:bCs/>
          <w:color w:val="auto"/>
          <w:sz w:val="24"/>
          <w:highlight w:val="none"/>
        </w:rPr>
        <w:t>采购人拟采购的产品属于品目清单范围的（节能产品政府采购品目清单见财库【2019】19号，环境标志产品政府采购品目清单见财库【2019】18号），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修缮、装修类项目采购建材的，采购人应将绿色建筑和绿色建材性能、指标等作为实质性条件纳入采购文件和合同。</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在政府采购活动中，供应商提供的货物、工程或者服务符合下列情形的，享受中小企业扶持政策：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pPr>
        <w:snapToGrid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4. 询问、质疑、投诉</w:t>
      </w:r>
    </w:p>
    <w:p>
      <w:pPr>
        <w:autoSpaceDE w:val="0"/>
        <w:autoSpaceDN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autoSpaceDE w:val="0"/>
        <w:autoSpaceDN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pStyle w:val="34"/>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.1提出质疑的供应商应当是参与所质疑项目采购活动的供应商。潜在供应商已依法获取其可质疑的采购文件的，可以对该文件提出质疑。</w:t>
      </w:r>
    </w:p>
    <w:p>
      <w:pPr>
        <w:pStyle w:val="34"/>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4.2.2.1对采购文件提出质疑的，质疑期限为供应商获得采购文件之日或者采购文件公告期限届满之日起计算。</w:t>
      </w:r>
    </w:p>
    <w:p>
      <w:pPr>
        <w:pStyle w:val="34"/>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w:t>
      </w:r>
    </w:p>
    <w:p>
      <w:pPr>
        <w:pStyle w:val="34"/>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pPr>
        <w:pStyle w:val="34"/>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pPr>
        <w:pStyle w:val="34"/>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4.2.3.1供应商的姓名或者名称、地址、邮编、联系人及联系电话；</w:t>
      </w:r>
    </w:p>
    <w:p>
      <w:pPr>
        <w:pStyle w:val="34"/>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4.2.3.2质疑项目的名称、编号；</w:t>
      </w:r>
    </w:p>
    <w:p>
      <w:pPr>
        <w:pStyle w:val="34"/>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4.2.3.3具体、明确的质疑事项和与质疑事项相关的请求；</w:t>
      </w:r>
    </w:p>
    <w:p>
      <w:pPr>
        <w:pStyle w:val="34"/>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4.2.3.4事实依据；</w:t>
      </w:r>
    </w:p>
    <w:p>
      <w:pPr>
        <w:pStyle w:val="34"/>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4.2.3.5必要的法律依据；</w:t>
      </w:r>
    </w:p>
    <w:p>
      <w:pPr>
        <w:pStyle w:val="34"/>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pPr>
        <w:pStyle w:val="887"/>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87"/>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4.2.4对同一采购程序环节的质疑，供应商须在法定质疑期内一次性提出。</w:t>
      </w:r>
    </w:p>
    <w:p>
      <w:pPr>
        <w:pStyle w:val="34"/>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lang w:val="zh-CN"/>
        </w:rPr>
        <w:t>4.2</w:t>
      </w:r>
      <w:r>
        <w:rPr>
          <w:rFonts w:hint="eastAsia" w:ascii="仿宋" w:hAnsi="仿宋" w:eastAsia="仿宋" w:cs="仿宋"/>
          <w:color w:val="auto"/>
          <w:sz w:val="24"/>
          <w:szCs w:val="24"/>
          <w:highlight w:val="none"/>
        </w:rPr>
        <w:t>.5</w:t>
      </w:r>
      <w:r>
        <w:rPr>
          <w:rFonts w:hint="eastAsia" w:ascii="仿宋" w:hAnsi="仿宋" w:eastAsia="仿宋" w:cs="仿宋"/>
          <w:color w:val="auto"/>
          <w:kern w:val="0"/>
          <w:sz w:val="24"/>
          <w:szCs w:val="24"/>
          <w:highlight w:val="none"/>
          <w:lang w:val="zh-CN"/>
        </w:rPr>
        <w:t>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pPr>
        <w:pStyle w:val="887"/>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.6询问或者质疑事项可能影响采购结果的，采购人应当暂停签订合同，已经签订合同的，应当中止履行合同。</w:t>
      </w:r>
    </w:p>
    <w:p>
      <w:pPr>
        <w:pStyle w:val="887"/>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pPr>
        <w:pStyle w:val="887"/>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87"/>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pStyle w:val="887"/>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pPr>
        <w:pStyle w:val="887"/>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887"/>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4.4在线质疑、投诉。</w:t>
      </w:r>
    </w:p>
    <w:p>
      <w:pPr>
        <w:pStyle w:val="887"/>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30"/>
        <w:snapToGrid w:val="0"/>
        <w:spacing w:before="0"/>
        <w:ind w:firstLine="360"/>
        <w:rPr>
          <w:rFonts w:hint="eastAsia" w:ascii="仿宋" w:hAnsi="仿宋" w:eastAsia="仿宋" w:cs="仿宋"/>
          <w:color w:val="auto"/>
          <w:sz w:val="18"/>
          <w:szCs w:val="18"/>
          <w:highlight w:val="none"/>
        </w:rPr>
      </w:pPr>
    </w:p>
    <w:p>
      <w:pPr>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二、采购文件的构成、澄清、修改</w:t>
      </w:r>
    </w:p>
    <w:p>
      <w:pPr>
        <w:pStyle w:val="34"/>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5．采购文件的构成</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采购文件包括下列文件及附件：</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5.1.1竞争性磋商公告；</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5.1.2供应商须知；</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5.1.4评审办法；</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澄清或者修改的内容为采购文件的组成部分</w:t>
      </w:r>
      <w:r>
        <w:rPr>
          <w:rFonts w:hint="eastAsia" w:ascii="仿宋" w:hAnsi="仿宋" w:eastAsia="仿宋" w:cs="仿宋"/>
          <w:color w:val="auto"/>
          <w:sz w:val="24"/>
          <w:highlight w:val="none"/>
        </w:rPr>
        <w:t>。</w:t>
      </w:r>
    </w:p>
    <w:p>
      <w:pPr>
        <w:pStyle w:val="34"/>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采购文件的澄清、修改</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6.1已获取采购文件的潜在供应商，若有问题需要澄清，应于响应文件提交（上传）截止时间前，以书面形式向采购机构提出。</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4"/>
        <w:rPr>
          <w:rFonts w:hint="eastAsia" w:ascii="仿宋" w:hAnsi="仿宋" w:eastAsia="仿宋" w:cs="仿宋"/>
          <w:color w:val="auto"/>
          <w:sz w:val="18"/>
          <w:szCs w:val="18"/>
          <w:highlight w:val="none"/>
          <w:lang w:val="en-US"/>
        </w:rPr>
      </w:pPr>
    </w:p>
    <w:p>
      <w:pPr>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三、提交响应文件</w:t>
      </w:r>
    </w:p>
    <w:p>
      <w:pPr>
        <w:pStyle w:val="34"/>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采购文件的获取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详见竞争性磋商公告中获取采购文件的时间期限、地点、方式及采购文件售价。</w:t>
      </w:r>
    </w:p>
    <w:p>
      <w:pPr>
        <w:pStyle w:val="34"/>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8.磋商前答疑会或现场考察</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采购人组织潜在供应商现场考察或者召开磋商前答疑会的，潜在供应商按第二部分供应商须知前附表的规定参加现场考察或者磋商前答疑会。</w:t>
      </w:r>
    </w:p>
    <w:p>
      <w:pPr>
        <w:pStyle w:val="34"/>
        <w:spacing w:line="360" w:lineRule="auto"/>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9.磋商保证金</w:t>
      </w:r>
    </w:p>
    <w:p>
      <w:pPr>
        <w:pStyle w:val="6"/>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本项目不需缴纳磋商保证金。</w:t>
      </w:r>
    </w:p>
    <w:p>
      <w:pPr>
        <w:pStyle w:val="34"/>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响应文件的语言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响应文件及供应商与采购有关的来往通知、函件和文件均应使用中文。</w:t>
      </w:r>
    </w:p>
    <w:p>
      <w:pPr>
        <w:pStyle w:val="34"/>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响应文件的组成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5" w:name="_Hlk101259339"/>
      <w:r>
        <w:rPr>
          <w:rFonts w:hint="eastAsia" w:ascii="仿宋" w:hAnsi="仿宋" w:eastAsia="仿宋" w:cs="仿宋"/>
          <w:snapToGrid w:val="0"/>
          <w:color w:val="auto"/>
          <w:kern w:val="28"/>
          <w:sz w:val="24"/>
          <w:szCs w:val="20"/>
          <w:highlight w:val="none"/>
        </w:rPr>
        <w:t>联合协议</w:t>
      </w:r>
      <w:bookmarkStart w:id="16" w:name="_Hlk101257010"/>
      <w:r>
        <w:rPr>
          <w:rFonts w:hint="eastAsia" w:ascii="仿宋" w:hAnsi="仿宋" w:eastAsia="仿宋" w:cs="仿宋"/>
          <w:snapToGrid w:val="0"/>
          <w:color w:val="auto"/>
          <w:kern w:val="28"/>
          <w:sz w:val="24"/>
          <w:szCs w:val="20"/>
          <w:highlight w:val="none"/>
        </w:rPr>
        <w:t>（如果有)</w:t>
      </w:r>
      <w:bookmarkEnd w:id="15"/>
      <w:bookmarkEnd w:id="16"/>
      <w:r>
        <w:rPr>
          <w:rFonts w:hint="eastAsia" w:ascii="仿宋" w:hAnsi="仿宋" w:eastAsia="仿宋" w:cs="仿宋"/>
          <w:snapToGrid w:val="0"/>
          <w:color w:val="auto"/>
          <w:kern w:val="28"/>
          <w:sz w:val="24"/>
          <w:szCs w:val="20"/>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11.2.1响应函；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11.2.5评审标准相应的商务技术资料；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投标标的清单；</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11.3.1报价单；</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11.3.2分项报价表；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11.3.3中小企业声明函。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响应文件含有采购人不能接受的附加条件的，响应文件无效；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供应商提供虚假材料的，响应文件无效。</w:t>
      </w:r>
    </w:p>
    <w:p>
      <w:pPr>
        <w:pStyle w:val="130"/>
        <w:snapToGrid w:val="0"/>
        <w:spacing w:before="0"/>
        <w:ind w:firstLine="482"/>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响应文件的编制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13.响应文件的签署、盖章</w:t>
      </w:r>
    </w:p>
    <w:p>
      <w:pPr>
        <w:pStyle w:val="130"/>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13.1响应文件按照采购文件第六部分格式要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▲供应商的响应文件未按照采购文件要求签署、盖章的，其响应文件无效</w:t>
      </w:r>
      <w:r>
        <w:rPr>
          <w:rFonts w:hint="eastAsia" w:ascii="仿宋" w:hAnsi="仿宋" w:eastAsia="仿宋" w:cs="仿宋"/>
          <w:color w:val="auto"/>
          <w:szCs w:val="24"/>
          <w:highlight w:val="none"/>
        </w:rPr>
        <w:t>。</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pPr>
        <w:pStyle w:val="13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13.3采购文件对响应文件签署、盖章的要求适用于电子签名。</w:t>
      </w:r>
    </w:p>
    <w:p>
      <w:pPr>
        <w:pStyle w:val="130"/>
        <w:snapToGrid w:val="0"/>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响应文件的提交、补充、修改、撤回</w:t>
      </w:r>
    </w:p>
    <w:p>
      <w:pPr>
        <w:pStyle w:val="13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3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3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14.3采购人、采购机构可以视情况延长响应文件提交的截止时间。在上述情况下，采购机构与供应商以前在响应文件提交截止时间方面的全部权利、责任和义务，将适用于延长至新的响应文件提交截止时间。</w:t>
      </w:r>
    </w:p>
    <w:p>
      <w:pPr>
        <w:pStyle w:val="34"/>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15.备份响应文件</w:t>
      </w:r>
    </w:p>
    <w:p>
      <w:pPr>
        <w:pStyle w:val="3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ascii="仿宋" w:hAnsi="仿宋" w:eastAsia="仿宋" w:cs="仿宋"/>
          <w:b/>
          <w:color w:val="auto"/>
          <w:sz w:val="24"/>
          <w:szCs w:val="24"/>
          <w:highlight w:val="none"/>
        </w:rPr>
        <w:t>但采购人、采购机构不强制或变相强制供应商提交备份响应文件。</w:t>
      </w:r>
    </w:p>
    <w:p>
      <w:pPr>
        <w:pStyle w:val="34"/>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响应文件须在“政采云投标客户端”制作生成，并储存在U盘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存储、密封规定的备份响应文件将被视为无效或者被拒绝接收。</w:t>
      </w:r>
    </w:p>
    <w:p>
      <w:pPr>
        <w:pStyle w:val="3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15.3直接提交备份响应文件的，供应商应于响应文件提交（上传）截止时间前在竞争性磋商公告中载明的响应文件开启地点将备份响应文件提交给采购机构，采购机构将拒绝接受逾期送达的备份响应文件。</w:t>
      </w:r>
    </w:p>
    <w:p>
      <w:pPr>
        <w:pStyle w:val="34"/>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ascii="仿宋" w:hAnsi="仿宋" w:eastAsia="仿宋" w:cs="仿宋"/>
          <w:snapToGrid/>
          <w:color w:val="auto"/>
          <w:sz w:val="24"/>
          <w:szCs w:val="24"/>
          <w:highlight w:val="none"/>
        </w:rPr>
        <w:t>采购文件第二部分供应商须知前附表规定的备份响应文件送达地点；</w:t>
      </w:r>
      <w:r>
        <w:rPr>
          <w:rFonts w:hint="eastAsia" w:ascii="仿宋" w:hAnsi="仿宋" w:eastAsia="仿宋" w:cs="仿宋"/>
          <w:color w:val="auto"/>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pPr>
        <w:pStyle w:val="34"/>
        <w:snapToGrid w:val="0"/>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15.5供应商仅提交备份响应文件，未在电子交易平台传输递交响应文件的，响应文件无效。</w:t>
      </w:r>
    </w:p>
    <w:p>
      <w:pPr>
        <w:pStyle w:val="130"/>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16.响应文件的无效处理</w:t>
      </w:r>
    </w:p>
    <w:p>
      <w:pPr>
        <w:pStyle w:val="26"/>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有采购文件第四部分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的情形之一的，响应文件无效：</w:t>
      </w:r>
    </w:p>
    <w:p>
      <w:pPr>
        <w:pStyle w:val="130"/>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17.响应文件有效期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17.1响应文件有效期为从提交响应文件的截止之日起90天。▲</w:t>
      </w:r>
      <w:r>
        <w:rPr>
          <w:rFonts w:hint="eastAsia" w:ascii="仿宋" w:hAnsi="仿宋" w:eastAsia="仿宋" w:cs="仿宋"/>
          <w:b/>
          <w:color w:val="auto"/>
          <w:sz w:val="24"/>
          <w:szCs w:val="20"/>
          <w:highlight w:val="none"/>
        </w:rPr>
        <w:t>供应商的响应文件中承</w:t>
      </w:r>
      <w:r>
        <w:rPr>
          <w:rFonts w:hint="eastAsia" w:ascii="仿宋" w:hAnsi="仿宋" w:eastAsia="仿宋" w:cs="仿宋"/>
          <w:b/>
          <w:color w:val="auto"/>
          <w:sz w:val="24"/>
          <w:szCs w:val="21"/>
          <w:highlight w:val="none"/>
        </w:rPr>
        <w:t>诺的响应文件有效期少于采购文件中载明的响应文件有效期的，响应文件无效。</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17.2响应文件合格投递后，自响应文件提交截止时间起，在响应文件有效期内有效。</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17.3在原定响应文件有效期满之前，如果出现特殊情况，采购机构可以以书面形式通知供应商延长响应文件有效期。供应商同意延长的，不得要求或被允许修改其响应文件，供应商拒绝延长的，其响应文件无效。</w:t>
      </w:r>
    </w:p>
    <w:p>
      <w:pPr>
        <w:pStyle w:val="130"/>
        <w:spacing w:before="0"/>
        <w:ind w:firstLine="643"/>
        <w:rPr>
          <w:rFonts w:hint="eastAsia" w:ascii="仿宋" w:hAnsi="仿宋" w:eastAsia="仿宋" w:cs="仿宋"/>
          <w:b/>
          <w:color w:val="auto"/>
          <w:sz w:val="32"/>
          <w:highlight w:val="none"/>
        </w:rPr>
      </w:pPr>
    </w:p>
    <w:p>
      <w:pPr>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四、响应文件开启、资格审查与信用信息查询</w:t>
      </w:r>
    </w:p>
    <w:p>
      <w:pPr>
        <w:pStyle w:val="556"/>
        <w:spacing w:before="0" w:line="360" w:lineRule="auto"/>
        <w:ind w:left="0" w:firstLine="482" w:firstLineChars="2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18.响应文件开启</w:t>
      </w:r>
      <w:r>
        <w:rPr>
          <w:rFonts w:hint="eastAsia" w:ascii="仿宋" w:hAnsi="仿宋" w:eastAsia="仿宋" w:cs="仿宋"/>
          <w:color w:val="auto"/>
          <w:sz w:val="24"/>
          <w:highlight w:val="none"/>
        </w:rPr>
        <w:t xml:space="preserve"> </w:t>
      </w:r>
    </w:p>
    <w:p>
      <w:pPr>
        <w:pStyle w:val="556"/>
        <w:snapToGrid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18.1采购机构按照采购文件规定的时间通过电子交易平台组织响应文件开启，所有供应商均应当准时在线参加。供应商不足3家的，不得开启。</w:t>
      </w:r>
    </w:p>
    <w:p>
      <w:pPr>
        <w:pStyle w:val="556"/>
        <w:snapToGrid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18.2响应文件开启时，电子交易平台按响应文件开启时间自动提取所有响应文件。采购机构依托电子交易平台发起开始解密指令，供应商按照平台提示和采购文件的规定在半小时内完成在线解密。</w:t>
      </w:r>
    </w:p>
    <w:p>
      <w:pPr>
        <w:pStyle w:val="556"/>
        <w:snapToGrid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bCs/>
          <w:color w:val="auto"/>
          <w:sz w:val="24"/>
          <w:highlight w:val="none"/>
        </w:rPr>
        <w:t>响应文件未按时解密，供应商提供了备份响应文件的，以备份响应文件作为依据，否则视为响应文件撤回。响应文件已按时解密的，备份响应文件自动失效。</w:t>
      </w:r>
    </w:p>
    <w:p>
      <w:pPr>
        <w:pStyle w:val="556"/>
        <w:spacing w:before="0" w:line="360" w:lineRule="auto"/>
        <w:ind w:left="0" w:firstLine="482" w:firstLineChars="200"/>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19、资格审查</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19.1响应文件开启后，</w:t>
      </w:r>
      <w:r>
        <w:rPr>
          <w:rFonts w:hint="eastAsia" w:ascii="仿宋" w:hAnsi="仿宋" w:eastAsia="仿宋" w:cs="仿宋"/>
          <w:color w:val="auto"/>
          <w:highlight w:val="none"/>
        </w:rPr>
        <w:t>采购人、采购机构或磋商小组</w:t>
      </w:r>
      <w:r>
        <w:rPr>
          <w:rFonts w:hint="eastAsia" w:ascii="仿宋" w:hAnsi="仿宋" w:eastAsia="仿宋" w:cs="仿宋"/>
          <w:color w:val="auto"/>
          <w:kern w:val="0"/>
          <w:szCs w:val="24"/>
          <w:highlight w:val="none"/>
        </w:rPr>
        <w:t>将依法对供应商的资格进行审查。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采购人、采购机构或磋商小组依据法律法规和采购文件的规定，对供应商的资格进行审查。</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19.3供应商未按照采购文件要求提供与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供应商不具备采购文件中规定的资格要求，其响应文件无效。</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4对未通过资格审查的供应商，采购人或采购机构告知其未通过的原因。</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5合格供应商不足3家的，不再评审。</w:t>
      </w:r>
    </w:p>
    <w:p>
      <w:pPr>
        <w:pStyle w:val="130"/>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20.1信用信息查询渠道及截止时间：采购机构将在资格审查时通过“信用中国”网站(www.creditchina.gov.cn)、中国政府采购网(www.ccgp.gov.cn)渠道查询供应商接受资格审查时的信用记录。</w:t>
      </w:r>
    </w:p>
    <w:p>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20.2信用信息查询记录和证据留存的具体方式：现场查询的供应商的信用记录、查询结果经确认后将与采购文件一起存档。</w:t>
      </w:r>
    </w:p>
    <w:p>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30"/>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五、评审</w:t>
      </w:r>
    </w:p>
    <w:p>
      <w:pPr>
        <w:spacing w:line="360" w:lineRule="auto"/>
        <w:ind w:firstLine="482" w:firstLineChars="200"/>
        <w:rPr>
          <w:rFonts w:hint="eastAsia" w:ascii="仿宋" w:hAnsi="仿宋" w:eastAsia="仿宋" w:cs="仿宋"/>
          <w:b/>
          <w:color w:val="auto"/>
          <w:sz w:val="24"/>
          <w:highlight w:val="none"/>
        </w:rPr>
      </w:pPr>
      <w:bookmarkStart w:id="17"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color w:val="auto"/>
          <w:sz w:val="24"/>
          <w:highlight w:val="none"/>
        </w:rPr>
        <w:t>详见采购文件第四部分评审办法。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六、成交供应商确定</w:t>
      </w:r>
    </w:p>
    <w:p>
      <w:pPr>
        <w:pStyle w:val="26"/>
        <w:spacing w:line="360" w:lineRule="auto"/>
        <w:ind w:left="479" w:leftChars="228"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22. 确定成交供应商</w:t>
      </w:r>
    </w:p>
    <w:p>
      <w:pPr>
        <w:pStyle w:val="130"/>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napToGrid w:val="0"/>
        <w:spacing w:before="0"/>
        <w:ind w:firstLine="482"/>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成交通知与成交结果公告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23.1自成交供应商确定之日起1个工作日内，采购机构通过电子交易平台向成交供应商发出成交通知书，同时编制发布采购结果公告。采购机构也可以以纸质形式进行成交通知。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成交结果公告内容包括采购人及其委托的采购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七、合同授予</w:t>
      </w:r>
    </w:p>
    <w:p>
      <w:pPr>
        <w:pStyle w:val="26"/>
        <w:snapToGrid w:val="0"/>
        <w:spacing w:line="360" w:lineRule="auto"/>
        <w:ind w:left="479" w:leftChars="228"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6"/>
        <w:snapToGrid w:val="0"/>
        <w:spacing w:line="360" w:lineRule="auto"/>
        <w:ind w:left="479" w:leftChars="228"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napToGrid w:val="0"/>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130"/>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25.4成交供应商拒绝与采购人签订合同的，采购人可以按照评审报告推荐的成交候选人名单排序，确定下一候选人为成交供应商，也可以重新开展政府采购活动。</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25.5采购合同由采购人与成交供应商根据采购文件、响应文件等内容通过政府采购电子交易平台在线签订，自动备案。</w:t>
      </w:r>
    </w:p>
    <w:p>
      <w:pPr>
        <w:pStyle w:val="26"/>
        <w:snapToGrid w:val="0"/>
        <w:spacing w:line="360" w:lineRule="auto"/>
        <w:ind w:left="479" w:leftChars="228"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napToGrid w:val="0"/>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拟签订的合同文本要求成交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pStyle w:val="4"/>
        <w:snapToGrid w:val="0"/>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32"/>
          <w:highlight w:val="none"/>
        </w:rPr>
      </w:pPr>
    </w:p>
    <w:p>
      <w:pPr>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八、电子交易活动的中止</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九、验收</w:t>
      </w:r>
    </w:p>
    <w:p>
      <w:pPr>
        <w:pStyle w:val="26"/>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highlight w:val="none"/>
        </w:rPr>
        <w:t>29.验收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pPr>
        <w:tabs>
          <w:tab w:val="left" w:pos="0"/>
        </w:tabs>
        <w:spacing w:line="360" w:lineRule="auto"/>
        <w:ind w:firstLine="480"/>
        <w:rPr>
          <w:rFonts w:hint="eastAsia" w:ascii="仿宋" w:hAnsi="仿宋" w:eastAsia="仿宋" w:cs="仿宋"/>
          <w:color w:val="auto"/>
          <w:kern w:val="0"/>
          <w:sz w:val="24"/>
          <w:highlight w:val="none"/>
        </w:rPr>
        <w:sectPr>
          <w:pgSz w:w="11906" w:h="16838"/>
          <w:pgMar w:top="1440" w:right="1080" w:bottom="1440" w:left="1080" w:header="851" w:footer="992" w:gutter="0"/>
          <w:cols w:space="720" w:num="1"/>
          <w:titlePg/>
          <w:docGrid w:linePitch="312" w:charSpace="0"/>
        </w:sectPr>
      </w:pPr>
      <w:bookmarkStart w:id="18" w:name="_Hlt68072990"/>
      <w:bookmarkEnd w:id="18"/>
      <w:bookmarkStart w:id="19" w:name="_Hlt68057669"/>
      <w:bookmarkEnd w:id="19"/>
      <w:bookmarkStart w:id="20" w:name="_Hlt74707468"/>
      <w:bookmarkEnd w:id="20"/>
      <w:bookmarkStart w:id="21" w:name="_Hlt75236290"/>
      <w:bookmarkEnd w:id="21"/>
      <w:bookmarkStart w:id="22" w:name="_Hlt68073093"/>
      <w:bookmarkEnd w:id="22"/>
      <w:bookmarkStart w:id="23" w:name="_Hlt74714665"/>
      <w:bookmarkEnd w:id="23"/>
      <w:bookmarkStart w:id="24" w:name="_Hlt68072998"/>
      <w:bookmarkEnd w:id="24"/>
      <w:bookmarkStart w:id="25" w:name="_Hlt75236011"/>
      <w:bookmarkEnd w:id="25"/>
      <w:bookmarkStart w:id="26" w:name="_Hlt68403820"/>
      <w:bookmarkEnd w:id="26"/>
      <w:bookmarkStart w:id="27" w:name="_Hlt75236101"/>
      <w:bookmarkEnd w:id="27"/>
      <w:bookmarkStart w:id="28" w:name="_Hlt74729768"/>
      <w:bookmarkEnd w:id="28"/>
      <w:bookmarkStart w:id="29" w:name="_Hlt74730295"/>
      <w:bookmarkEnd w:id="29"/>
    </w:p>
    <w:bookmarkEnd w:id="13"/>
    <w:bookmarkEnd w:id="14"/>
    <w:p>
      <w:pPr>
        <w:pStyle w:val="34"/>
        <w:numPr>
          <w:ilvl w:val="0"/>
          <w:numId w:val="1"/>
        </w:numPr>
        <w:spacing w:line="360" w:lineRule="auto"/>
        <w:jc w:val="center"/>
        <w:rPr>
          <w:rFonts w:hint="eastAsia" w:ascii="仿宋" w:hAnsi="仿宋" w:eastAsia="仿宋" w:cs="仿宋"/>
          <w:b/>
          <w:snapToGrid/>
          <w:color w:val="auto"/>
          <w:sz w:val="36"/>
          <w:szCs w:val="20"/>
          <w:highlight w:val="none"/>
        </w:rPr>
      </w:pPr>
      <w:bookmarkStart w:id="30" w:name="第四部分"/>
      <w:r>
        <w:rPr>
          <w:rFonts w:hint="eastAsia" w:ascii="仿宋" w:hAnsi="仿宋" w:eastAsia="仿宋" w:cs="仿宋"/>
          <w:b/>
          <w:snapToGrid/>
          <w:color w:val="auto"/>
          <w:sz w:val="36"/>
          <w:szCs w:val="20"/>
          <w:highlight w:val="none"/>
        </w:rPr>
        <w:t>采购需求</w:t>
      </w:r>
    </w:p>
    <w:p>
      <w:pPr>
        <w:numPr>
          <w:ilvl w:val="0"/>
          <w:numId w:val="0"/>
        </w:numPr>
        <w:rPr>
          <w:rFonts w:hint="default" w:eastAsia="宋体"/>
          <w:color w:val="auto"/>
          <w:highlight w:val="none"/>
          <w:lang w:val="en-US" w:eastAsia="zh-CN"/>
        </w:rPr>
      </w:pPr>
      <w:r>
        <w:rPr>
          <w:rFonts w:hint="eastAsia"/>
          <w:color w:val="auto"/>
          <w:highlight w:val="none"/>
          <w:lang w:val="en-US" w:eastAsia="zh-CN"/>
        </w:rPr>
        <w:t xml:space="preserve">   </w:t>
      </w:r>
      <w:r>
        <w:rPr>
          <w:rFonts w:hint="eastAsia" w:ascii="仿宋" w:hAnsi="仿宋" w:eastAsia="仿宋" w:cs="仿宋"/>
          <w:b/>
          <w:bCs/>
          <w:color w:val="auto"/>
          <w:kern w:val="0"/>
          <w:sz w:val="24"/>
          <w:highlight w:val="none"/>
          <w:lang w:val="en-US" w:eastAsia="zh-CN"/>
        </w:rPr>
        <w:t>一、采购清单</w:t>
      </w:r>
    </w:p>
    <w:tbl>
      <w:tblPr>
        <w:tblStyle w:val="63"/>
        <w:tblW w:w="9670" w:type="dxa"/>
        <w:tblInd w:w="163" w:type="dxa"/>
        <w:tblLayout w:type="fixed"/>
        <w:tblCellMar>
          <w:top w:w="0" w:type="dxa"/>
          <w:left w:w="108" w:type="dxa"/>
          <w:bottom w:w="0" w:type="dxa"/>
          <w:right w:w="108" w:type="dxa"/>
        </w:tblCellMar>
      </w:tblPr>
      <w:tblGrid>
        <w:gridCol w:w="818"/>
        <w:gridCol w:w="1704"/>
        <w:gridCol w:w="5287"/>
        <w:gridCol w:w="887"/>
        <w:gridCol w:w="974"/>
      </w:tblGrid>
      <w:tr>
        <w:tblPrEx>
          <w:tblCellMar>
            <w:top w:w="0" w:type="dxa"/>
            <w:left w:w="108" w:type="dxa"/>
            <w:bottom w:w="0" w:type="dxa"/>
            <w:right w:w="108" w:type="dxa"/>
          </w:tblCellMar>
        </w:tblPrEx>
        <w:trPr>
          <w:trHeight w:val="615"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设备名称</w:t>
            </w:r>
          </w:p>
        </w:tc>
        <w:tc>
          <w:tcPr>
            <w:tcW w:w="5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技术参数</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r>
      <w:tr>
        <w:tblPrEx>
          <w:tblCellMar>
            <w:top w:w="0" w:type="dxa"/>
            <w:left w:w="108" w:type="dxa"/>
            <w:bottom w:w="0" w:type="dxa"/>
            <w:right w:w="108" w:type="dxa"/>
          </w:tblCellMar>
        </w:tblPrEx>
        <w:trPr>
          <w:trHeight w:val="507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高清网络摄像机（含支架）</w:t>
            </w:r>
          </w:p>
        </w:tc>
        <w:tc>
          <w:tcPr>
            <w:tcW w:w="52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400万 1/1.8" CMOS 星光级筒型网络摄像机</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具有不小于1/1.8"靶面尺寸</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★智能侦测：支持越界侦测，区域入侵侦测</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最低照度: 彩色：0.0005 Lux @（F1.0，AGC ON），0 Lux with Light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宽动态: 120 dB最低照度彩色：0.0005 lx。</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内置暖白光补光灯。</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需支持IP67防尘防水。</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补光距离: 最远可达30 m</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防补光过曝: 支持</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补光灯类型: 柔光灯</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最大图像尺寸: 2560 × 1440</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视频压缩标准: 主码流：H.265/H.264</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网络存储: 支持NAS（NFS，SMB/CIFS均支持）</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音频: 1个内置麦克风</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网络: 1个RJ45 10 M/100 M自适应以太网口</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启动和工作温湿度: -30 ℃~60 ℃，湿度小于95%（无凝结）</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供电方式: DC：12 V ± 25%，支持防反接保护；PoE：802.3af，Class 3</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电流及功耗: DC： 12 V，0.42 A，最大功耗：5 W；PoE：（802.3af，36 V~57 V），0.18 A~0.12 A，最大功耗：6.5 W</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电源接口类型: Ø5.5 mm圆口</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CellMar>
            <w:top w:w="0" w:type="dxa"/>
            <w:left w:w="108" w:type="dxa"/>
            <w:bottom w:w="0" w:type="dxa"/>
            <w:right w:w="108" w:type="dxa"/>
          </w:tblCellMar>
        </w:tblPrEx>
        <w:trPr>
          <w:trHeight w:val="3715"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网络高清摄像机（含支架）</w:t>
            </w:r>
          </w:p>
        </w:tc>
        <w:tc>
          <w:tcPr>
            <w:tcW w:w="52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【温湿度摄像机】</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200万 1/2.7" CMOS 超宽动态 ICR日夜型半球型网络摄像机</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★支持通过RS485外接温湿度传感器、温湿度显示屏</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支持SDK、Ehome5.0、萤石协议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★支持OSD叠加温湿度数据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★支持定时上报当前的温湿度数据</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★支持设置温湿度上下限阈值</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★支持阈值超限报警</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★支持温湿度超阈值告警后，通过I/O报警输出到外接的报警音柱，实现语音播报</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最低照度: 彩色：0.005 Lux @（F1.2，AGC ON），黑白：0.0002 Lux @（F1.2，AGC ON），0 Lux with IR</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调节角度: 水平：0~355°，垂直：0~75°，旋转：0~355°</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宽动态: 120 dB</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焦距&amp;视场角: 2.7~13.5 mm，水平视场角：103.1°~33.7°，垂直视场角：54.7°~18.9°，对角线视场角：122.6°~38.7°</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补光灯类型: 红外，850 nm</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补光距离: 普通监控：30 m</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最大图像尺寸: 1920 × 1080</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视频压缩标准: H.265/H.264/MJPEG</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网络存储: 支持Micro SD(即TF卡)/Micro SDHC/Micro SDXC卡（最大256 GB）断网本地存储及断网续传，NAS（NFS，SMB/CIFS均支持），配合海康黑卡支持SD卡加密及SD卡状态检测</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网络: 1个RJ45 10 M/100 M自适应以太网口</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★音频: 2 路输入（Line in），1路输出（Line out），2个内置麦克风，1个内置扬声器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报警: 3路输入，2路输出（报警输入支持开关量，报警输出最大支持DC12 V，30 mA）</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RS-485: 1路RS485接口，</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复位: 支持</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电源输出支持: DC12 V，100 mA</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接口类型: 外甩线</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产品尺寸: Ø144.3 × 114.1 mm</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包装尺寸: 244 × 174 × 173 mm</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设备重量: 900 g</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带包装重量: 1400 g</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存储温湿度: -30 ℃~60 ℃，湿度小于95%（无凝结）</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启动和工作温湿度: -30 ℃~60 ℃，湿度小于95%（无凝结）</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电流及功耗: DC：12 V，0.93 A，最大功耗：11.2 W;AC：24 V，0.73 A，最大功耗：10.5 W;PoE：802.3at，42.5 V~57 V，0.26 A~0.2 A，最大功耗：11.2 W</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供电方式: DC：12 V ± 20%，支持防反接保护;AC：24 V ± 20%;PoE：802.3at，Type 2 Class 4</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电源接口类型: 3芯接口</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线缆长度: 25 cm</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防护: IP67，IK10</w:t>
            </w:r>
          </w:p>
          <w:p>
            <w:pPr>
              <w:pStyle w:val="2"/>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★提供第三方检测报告复印件</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CellMar>
            <w:top w:w="0" w:type="dxa"/>
            <w:left w:w="108" w:type="dxa"/>
            <w:bottom w:w="0" w:type="dxa"/>
            <w:right w:w="108" w:type="dxa"/>
          </w:tblCellMar>
        </w:tblPrEx>
        <w:trPr>
          <w:trHeight w:val="27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温湿度传感器</w:t>
            </w:r>
          </w:p>
        </w:tc>
        <w:tc>
          <w:tcPr>
            <w:tcW w:w="52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温湿度传感器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★输出信号：网络输出RS-485</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量程：湿度：0%RH～100%RH；温度：0℃～50℃</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准确度： 湿度：±3%RH（测试环境：5%RH～95%RH，25℃）； 温度：±0.5℃（测试环境25℃）</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供电：直流24V（12V-24V）</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最大功耗：≤0.96W</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工作温度：-10℃～60℃</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安装方式：壁挂式</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485通讯协议</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CellMar>
            <w:top w:w="0" w:type="dxa"/>
            <w:left w:w="108" w:type="dxa"/>
            <w:bottom w:w="0" w:type="dxa"/>
            <w:right w:w="108" w:type="dxa"/>
          </w:tblCellMar>
        </w:tblPrEx>
        <w:trPr>
          <w:trHeight w:val="402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红外双鉴探测器</w:t>
            </w:r>
          </w:p>
        </w:tc>
        <w:tc>
          <w:tcPr>
            <w:tcW w:w="52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有线室内双鉴探测器；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探测方式：被动红外+微波</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探测范围：12m / 90° ；全范围PIR辅以24GHz微波探测</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测速范围：0.2～3m/s</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灵敏度：自动；35Kg 防宠</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支持自动灵敏度和数字温度补偿；光学密封，下视窗保护</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支持下视窗保护；支持数字温度补偿；支持智能算法；</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微波频段：24GHz(24.15～24.25GHz)</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防拆保护：开盖；报警输出：常闭</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标称功耗：17mA(最大)；设备供电：9 - 16 VDC；标称电压：12 VDC</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安装高度：1.8m ～ 2.4m</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工作温度：-10 °C ～ 55 °C；储存温度：-20 °C ～ 60 °C；工作湿度：10% - 90%</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尺寸(宽x高x深)：65.7 mm ×103.8 mm ×  45.5 mm；重量：99g</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安装方式：壁装</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使用场景：室内</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CellMar>
            <w:top w:w="0" w:type="dxa"/>
            <w:left w:w="108" w:type="dxa"/>
            <w:bottom w:w="0" w:type="dxa"/>
            <w:right w:w="108" w:type="dxa"/>
          </w:tblCellMar>
        </w:tblPrEx>
        <w:trPr>
          <w:trHeight w:val="87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水浸探测器</w:t>
            </w:r>
          </w:p>
        </w:tc>
        <w:tc>
          <w:tcPr>
            <w:tcW w:w="52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工作温度：O°C-50°C</w:t>
            </w:r>
          </w:p>
          <w:p>
            <w:pP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输出形式：继电器(负载电流30mA)继电器输出NC可选择【静态功耗】：&lt;0.3W</w:t>
            </w:r>
          </w:p>
          <w:p>
            <w:pP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报警功耗最大：0.5W N</w:t>
            </w:r>
          </w:p>
          <w:p>
            <w:pP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工作温度：20%RH-100%RH</w:t>
            </w:r>
          </w:p>
          <w:p>
            <w:pP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误报率：&lt;100ppm</w:t>
            </w:r>
          </w:p>
          <w:p>
            <w:pP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高低电平输出：VL为OV(+0.5V)</w:t>
            </w:r>
          </w:p>
          <w:p>
            <w:pP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负载能力：VH为5V或12V(正负0.5V)</w:t>
            </w:r>
          </w:p>
          <w:p>
            <w:pP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固态继电器： 500mA</w:t>
            </w:r>
          </w:p>
          <w:p>
            <w:pP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高低电平：=3K注：高电平输出12V时，供电电压应高于16V</w:t>
            </w:r>
          </w:p>
          <w:p>
            <w:pP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探测线缆：传感线缆点式探测点，10cm左右均布</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CellMar>
            <w:top w:w="0" w:type="dxa"/>
            <w:left w:w="108" w:type="dxa"/>
            <w:bottom w:w="0" w:type="dxa"/>
            <w:right w:w="108" w:type="dxa"/>
          </w:tblCellMar>
        </w:tblPrEx>
        <w:trPr>
          <w:trHeight w:val="615"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集中存储主机</w:t>
            </w:r>
          </w:p>
        </w:tc>
        <w:tc>
          <w:tcPr>
            <w:tcW w:w="52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24盘位，机架式/4U 24盘位/1024Mbps接入带宽/企业级SATA硬盘/64位多核处理器/4GB缓存（可扩展至64GB））/2个千兆数据网口/1个千兆管理网口/冗余电源/网络协议：RTSP/ONVIF/PSIA/（GB/T28181）</w:t>
            </w:r>
          </w:p>
          <w:p>
            <w:pPr>
              <w:pStyle w:val="2"/>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★提供第三方检测报告复印件</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CellMar>
            <w:top w:w="0" w:type="dxa"/>
            <w:left w:w="108" w:type="dxa"/>
            <w:bottom w:w="0" w:type="dxa"/>
            <w:right w:w="108" w:type="dxa"/>
          </w:tblCellMar>
        </w:tblPrEx>
        <w:trPr>
          <w:trHeight w:val="62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监控专用硬盘</w:t>
            </w:r>
          </w:p>
        </w:tc>
        <w:tc>
          <w:tcPr>
            <w:tcW w:w="52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6TB，6T,7200RPM,3.5寸,SATA</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块</w:t>
            </w:r>
          </w:p>
        </w:tc>
      </w:tr>
      <w:tr>
        <w:tblPrEx>
          <w:tblCellMar>
            <w:top w:w="0" w:type="dxa"/>
            <w:left w:w="108" w:type="dxa"/>
            <w:bottom w:w="0" w:type="dxa"/>
            <w:right w:w="108" w:type="dxa"/>
          </w:tblCellMar>
        </w:tblPrEx>
        <w:trPr>
          <w:trHeight w:val="3075"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液晶监视器</w:t>
            </w:r>
          </w:p>
        </w:tc>
        <w:tc>
          <w:tcPr>
            <w:tcW w:w="52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55寸4K液晶监视器，塑料外观，</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显示：LED背光；分辨率3840 × 2160@60 Hz</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亮度：380cd/㎡；对比度：4000：1，功耗≤190W</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裸机尺寸(W×L×D)(mm)：1237.2 (W) mm × 708 (H) mm × 83.54 (D) mm</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边框宽度:11.8 mm (上/下/左/右)</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数据传输接口：USB × 1(不支持视频读取播放）</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音视频输出接口：AUDIO OUT × 1, Speaker (8Ω 5W) × 2</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控制接口：RS-232 IN × 1, RS-232 OUT × 1</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音视频输入接口：HDMI × 1, DP × 1, DVI × 1, VGA × 1, AUDIO IN × 1</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装箱清单：遥控器 × 1, 电池 × 2, 电源线 × 1, 合格证、保修卡、限制物质表三合一× 1, 螺丝包× 1</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净重：20.05 kg</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CellMar>
            <w:top w:w="0" w:type="dxa"/>
            <w:left w:w="108" w:type="dxa"/>
            <w:bottom w:w="0" w:type="dxa"/>
            <w:right w:w="108" w:type="dxa"/>
          </w:tblCellMar>
        </w:tblPrEx>
        <w:trPr>
          <w:trHeight w:val="5355"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高清解码器</w:t>
            </w:r>
          </w:p>
        </w:tc>
        <w:tc>
          <w:tcPr>
            <w:tcW w:w="52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高清视音频解码器，采用Linux操作系统，运行稳定可靠</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输入接口：1路HDMI, 1路DVI</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输出接口：4路HDMI，2路BNC</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输入分辨率：4K: 3840 × 2160@30Hz, WSXGA: 1680 × 1050/60 Hz, WXGA: 1440 × 900/60 Hz, WXGA: 1280 × 800/60 Hz, 1366 × 768/60 Hz, 1080p: 1920 × 1080@50/60 Hz, UXGA: 1600 × 1200@ 60Hz, XVGA: 1280 × 960@60 Hz, 720p: 1280 × 720@50 Hz/60 Hz, SXGA: 1280 × 1024@60 Hz, XGA: 1024 × 768@60 Hz</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输出分辨率：</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HDMI：4K: 3840 × 2160@30 Hz(仅奇数口), 1080p: 1920 × 1080@50/60 Hz, WSXGA: 1680×1050/60Hz, UXGA: 1600 × 1200@60 Hz (仅奇数口), 720p: 1280 × 720@50 Hz/60 Hz, SXGA: 1280 × 1024@60 Hz, XGA: 1024 × 768@60 Hz</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BNC：支持PAL、NTSC制式</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编码格式：支持H.265、H.264、MPEG4、MJPEG等主流的编码格式；</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封装格式：支持PS、RTP、TS、ES等主流的封装格式；</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音频解码：支持G.722、G.711A、G.726、G.711U、MPEG2-L2、AAC音频格式的解码；</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解码能力：2路2400W，或4路1200W，或8路800W，或12路500W，或20路300W，或36路1080P，或72路720P及以下分辨率同时实时解码</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画面分割：支持1、2、4、6、8、9、10、12、16画面分割显示。(基线16路，最大支持定制到32画面)</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接口参数：</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网口：1个 RJ45  10M/100M/1000Mbps 自适应以太网接口</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1个光口 100base-FX/1000base-X</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支持光电自适应</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串行接口：1个RS-232接口（RJ45）, 1个RS-485/RS232复用接口（RJ45）</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音频输出接口：4个3.5mm接口独立音频输出</w:t>
            </w:r>
          </w:p>
          <w:p>
            <w:pPr>
              <w:pStyle w:val="2"/>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★提供第三方检测报告复印件</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CellMar>
            <w:top w:w="0" w:type="dxa"/>
            <w:left w:w="108" w:type="dxa"/>
            <w:bottom w:w="0" w:type="dxa"/>
            <w:right w:w="108" w:type="dxa"/>
          </w:tblCellMar>
        </w:tblPrEx>
        <w:trPr>
          <w:trHeight w:val="62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六类网线</w:t>
            </w:r>
          </w:p>
        </w:tc>
        <w:tc>
          <w:tcPr>
            <w:tcW w:w="5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六类 </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箱</w:t>
            </w:r>
          </w:p>
        </w:tc>
      </w:tr>
      <w:tr>
        <w:tblPrEx>
          <w:tblCellMar>
            <w:top w:w="0" w:type="dxa"/>
            <w:left w:w="108" w:type="dxa"/>
            <w:bottom w:w="0" w:type="dxa"/>
            <w:right w:w="108" w:type="dxa"/>
          </w:tblCellMar>
        </w:tblPrEx>
        <w:trPr>
          <w:trHeight w:val="2308"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网络交换机</w:t>
            </w:r>
          </w:p>
        </w:tc>
        <w:tc>
          <w:tcPr>
            <w:tcW w:w="52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★≥8个10/100M电口（支持POE供电），≥2个10/100M/1000M电口，≥1个千兆SFP光口，1个Console口</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★交换容量≥336Gbps，包转发率≥126Mpps；</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MAC表容量≥8k；</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防护等级≥6KV；</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POE输出最大功率≥370W</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 IEEE 802.1Q标准VLAN；</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支持IEEE802.3af/at供电标准；</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支持STP/RSTP</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 IGMP Snooping v1/v2/V3</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支持端口聚合</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支持端口限速</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★支持POE端口智能重启识别终端流量与功率电压，终端异常自动重启端口供电。(提供配置截图)</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支持POE端口定时供电</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★支持查看POE交换机端口电压、电流、功率信息；(提供配置截图)</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★自动识别终端类型，如IPC、门禁、对讲、电脑等；自动监测终端设备在离线状态</w:t>
            </w:r>
          </w:p>
          <w:p>
            <w:pP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支持POE端口智能重启，当终端出现异常时会自动自愈</w:t>
            </w:r>
          </w:p>
          <w:p>
            <w:pP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支持端口隔离</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支持DHCP Snooping</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支持未知单播、组播、广播的风暴抑制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支持WEB、CLI、Telnet管理；</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支持SNMP网管；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★支持接入安防专网云管里平台统一管理；</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支持云端管理；</w:t>
            </w:r>
          </w:p>
          <w:p>
            <w:pPr>
              <w:pStyle w:val="2"/>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★提供第三方检测报告复印件</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CellMar>
            <w:top w:w="0" w:type="dxa"/>
            <w:left w:w="108" w:type="dxa"/>
            <w:bottom w:w="0" w:type="dxa"/>
            <w:right w:w="108" w:type="dxa"/>
          </w:tblCellMar>
        </w:tblPrEx>
        <w:trPr>
          <w:trHeight w:val="1692"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汇聚交换机（核心产品）</w:t>
            </w:r>
          </w:p>
        </w:tc>
        <w:tc>
          <w:tcPr>
            <w:tcW w:w="52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千兆光口≥12个，千兆电口≥12个，Console口≥1；</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交换容量≥350Gbps，包转发率≥222Mpps；</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MAC表容量≥8k</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支持802.1Q标准VLAN；</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支持STP、RSTP；</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支持静态聚合、动态聚合；</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支持IGMP Snooping；</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支持DHCP Snooping</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支持端口隔离；</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支持MAC地址绑定；</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支持对组播/未知单播/广播的风暴抑制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支持WEB、CLI、Telnet管理；</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支持SNMP网管；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★支持接入安防专网云管理平台统一管理；</w:t>
            </w:r>
          </w:p>
          <w:p>
            <w:pPr>
              <w:pStyle w:val="2"/>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★提供第三方检测报告复印件</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r>
      <w:tr>
        <w:tblPrEx>
          <w:tblCellMar>
            <w:top w:w="0" w:type="dxa"/>
            <w:left w:w="108" w:type="dxa"/>
            <w:bottom w:w="0" w:type="dxa"/>
            <w:right w:w="108" w:type="dxa"/>
          </w:tblCellMar>
        </w:tblPrEx>
        <w:trPr>
          <w:trHeight w:val="61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光模块</w:t>
            </w:r>
          </w:p>
        </w:tc>
        <w:tc>
          <w:tcPr>
            <w:tcW w:w="52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千兆 单模双纤</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r>
      <w:tr>
        <w:tblPrEx>
          <w:tblCellMar>
            <w:top w:w="0" w:type="dxa"/>
            <w:left w:w="108" w:type="dxa"/>
            <w:bottom w:w="0" w:type="dxa"/>
            <w:right w:w="108" w:type="dxa"/>
          </w:tblCellMar>
        </w:tblPrEx>
        <w:trPr>
          <w:trHeight w:val="855"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UPS不间断电源</w:t>
            </w:r>
          </w:p>
        </w:tc>
        <w:tc>
          <w:tcPr>
            <w:tcW w:w="52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功率：≥1KVA；输入电压范围：115VAC-295VAC；输出电压： 220V±1 %；过载能力：108%&lt;负载≤150% 大于30s 转旁路并报警, 150%&lt;负载&lt;200% 大于300ms 转旁路并报警；转换时间：零毫秒转换；产品认证要求：TLC/广电认证/节能认证/CE认证；主机与电池要求同一品牌并提供高低温检测报告；蓄电能力：6小时以上</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r>
      <w:tr>
        <w:tblPrEx>
          <w:tblCellMar>
            <w:top w:w="0" w:type="dxa"/>
            <w:left w:w="108" w:type="dxa"/>
            <w:bottom w:w="0" w:type="dxa"/>
            <w:right w:w="108" w:type="dxa"/>
          </w:tblCellMar>
        </w:tblPrEx>
        <w:trPr>
          <w:trHeight w:val="402"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设备管理机柜</w:t>
            </w:r>
          </w:p>
        </w:tc>
        <w:tc>
          <w:tcPr>
            <w:tcW w:w="52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600*500*400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r>
      <w:tr>
        <w:tblPrEx>
          <w:tblCellMar>
            <w:top w:w="0" w:type="dxa"/>
            <w:left w:w="108" w:type="dxa"/>
            <w:bottom w:w="0" w:type="dxa"/>
            <w:right w:w="108" w:type="dxa"/>
          </w:tblCellMar>
        </w:tblPrEx>
        <w:trPr>
          <w:trHeight w:val="402"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光缆</w:t>
            </w:r>
          </w:p>
        </w:tc>
        <w:tc>
          <w:tcPr>
            <w:tcW w:w="52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8芯</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3250</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米</w:t>
            </w:r>
          </w:p>
        </w:tc>
      </w:tr>
      <w:tr>
        <w:tblPrEx>
          <w:tblCellMar>
            <w:top w:w="0" w:type="dxa"/>
            <w:left w:w="108" w:type="dxa"/>
            <w:bottom w:w="0" w:type="dxa"/>
            <w:right w:w="108" w:type="dxa"/>
          </w:tblCellMar>
        </w:tblPrEx>
        <w:trPr>
          <w:trHeight w:val="402"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综合管理平台接入</w:t>
            </w:r>
          </w:p>
        </w:tc>
        <w:tc>
          <w:tcPr>
            <w:tcW w:w="52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需将设备全部接入智慧平安校园综合管理平台及三维地图平台，数据无缝对接，并实现联动预警及报警联动信息推送及预按处置功能等</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r>
      <w:tr>
        <w:tblPrEx>
          <w:tblCellMar>
            <w:top w:w="0" w:type="dxa"/>
            <w:left w:w="108" w:type="dxa"/>
            <w:bottom w:w="0" w:type="dxa"/>
            <w:right w:w="108" w:type="dxa"/>
          </w:tblCellMar>
        </w:tblPrEx>
        <w:trPr>
          <w:trHeight w:val="402"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光纤熔接及配件</w:t>
            </w:r>
          </w:p>
        </w:tc>
        <w:tc>
          <w:tcPr>
            <w:tcW w:w="52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熔接及熔接配件</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r>
      <w:tr>
        <w:tblPrEx>
          <w:tblCellMar>
            <w:top w:w="0" w:type="dxa"/>
            <w:left w:w="108" w:type="dxa"/>
            <w:bottom w:w="0" w:type="dxa"/>
            <w:right w:w="108" w:type="dxa"/>
          </w:tblCellMar>
        </w:tblPrEx>
        <w:trPr>
          <w:trHeight w:val="402"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电源线</w:t>
            </w:r>
          </w:p>
        </w:tc>
        <w:tc>
          <w:tcPr>
            <w:tcW w:w="52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RVV3*1.0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1000</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米</w:t>
            </w:r>
          </w:p>
        </w:tc>
      </w:tr>
      <w:tr>
        <w:tblPrEx>
          <w:tblCellMar>
            <w:top w:w="0" w:type="dxa"/>
            <w:left w:w="108" w:type="dxa"/>
            <w:bottom w:w="0" w:type="dxa"/>
            <w:right w:w="108" w:type="dxa"/>
          </w:tblCellMar>
        </w:tblPrEx>
        <w:trPr>
          <w:trHeight w:val="402"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管路</w:t>
            </w:r>
          </w:p>
        </w:tc>
        <w:tc>
          <w:tcPr>
            <w:tcW w:w="52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PVC25</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1250</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米</w:t>
            </w:r>
          </w:p>
        </w:tc>
      </w:tr>
      <w:tr>
        <w:tblPrEx>
          <w:tblCellMar>
            <w:top w:w="0" w:type="dxa"/>
            <w:left w:w="108" w:type="dxa"/>
            <w:bottom w:w="0" w:type="dxa"/>
            <w:right w:w="108" w:type="dxa"/>
          </w:tblCellMar>
        </w:tblPrEx>
        <w:trPr>
          <w:trHeight w:val="402"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光纤配线架</w:t>
            </w:r>
          </w:p>
        </w:tc>
        <w:tc>
          <w:tcPr>
            <w:tcW w:w="52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24口满配</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r>
      <w:tr>
        <w:tblPrEx>
          <w:tblCellMar>
            <w:top w:w="0" w:type="dxa"/>
            <w:left w:w="108" w:type="dxa"/>
            <w:bottom w:w="0" w:type="dxa"/>
            <w:right w:w="108" w:type="dxa"/>
          </w:tblCellMar>
        </w:tblPrEx>
        <w:trPr>
          <w:trHeight w:val="402"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光纤终端盒</w:t>
            </w:r>
          </w:p>
        </w:tc>
        <w:tc>
          <w:tcPr>
            <w:tcW w:w="52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8口满配 </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r>
      <w:tr>
        <w:tblPrEx>
          <w:tblCellMar>
            <w:top w:w="0" w:type="dxa"/>
            <w:left w:w="108" w:type="dxa"/>
            <w:bottom w:w="0" w:type="dxa"/>
            <w:right w:w="108" w:type="dxa"/>
          </w:tblCellMar>
        </w:tblPrEx>
        <w:trPr>
          <w:trHeight w:val="402"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光纤跳线</w:t>
            </w:r>
          </w:p>
        </w:tc>
        <w:tc>
          <w:tcPr>
            <w:tcW w:w="52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单模LC-LC跳线,2米</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w:t>
            </w:r>
          </w:p>
        </w:tc>
      </w:tr>
      <w:tr>
        <w:tblPrEx>
          <w:tblCellMar>
            <w:top w:w="0" w:type="dxa"/>
            <w:left w:w="108" w:type="dxa"/>
            <w:bottom w:w="0" w:type="dxa"/>
            <w:right w:w="108" w:type="dxa"/>
          </w:tblCellMar>
        </w:tblPrEx>
        <w:trPr>
          <w:trHeight w:val="402"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安装辅助材料</w:t>
            </w:r>
          </w:p>
        </w:tc>
        <w:tc>
          <w:tcPr>
            <w:tcW w:w="52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管材、水晶头、标签等辅材</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r>
      <w:tr>
        <w:tblPrEx>
          <w:tblCellMar>
            <w:top w:w="0" w:type="dxa"/>
            <w:left w:w="108" w:type="dxa"/>
            <w:bottom w:w="0" w:type="dxa"/>
            <w:right w:w="108" w:type="dxa"/>
          </w:tblCellMar>
        </w:tblPrEx>
        <w:trPr>
          <w:trHeight w:val="402"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安装施工费</w:t>
            </w:r>
          </w:p>
        </w:tc>
        <w:tc>
          <w:tcPr>
            <w:tcW w:w="5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 w:val="24"/>
                <w:szCs w:val="24"/>
                <w:highlight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r>
    </w:tbl>
    <w:p>
      <w:pPr>
        <w:spacing w:line="360" w:lineRule="auto"/>
        <w:rPr>
          <w:rFonts w:hint="eastAsia" w:ascii="仿宋" w:hAnsi="仿宋" w:eastAsia="仿宋" w:cs="仿宋"/>
          <w:snapToGrid w:val="0"/>
          <w:color w:val="auto"/>
          <w:kern w:val="0"/>
          <w:sz w:val="24"/>
          <w:highlight w:val="none"/>
        </w:rPr>
      </w:pP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二、商务要求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1、项目完成时间：合同签订后</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天内。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2、质保期：3年。项目质保期为通过验收之日起开始计算。</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（1）因供应商的原因出现问题，应免费到现场进行再次调试，直至系统恢复正常为止。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（2）保修期内，免费提供维修及软件维护、升级等技术支持服务；所有产品维修服务、软件维护、升级均为上门服务，由此产生的费用均不再收取。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在质保期内，系统故障，供应商应在接到报修通知后，在2小时内提出解决方案和操作建议，远程指导争取当日解决，如不能解决，维修人员应在48小时内到达现场，查明故障原因并予以解决；对于损坏的设备，供应商在接到采购人通知后，在3天内完成损坏设备的维修更换，使系统或设备恢复正常工作。备件、人员、交通等费用完全由供应商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3、技术支持：供应商应及时免费提供合同货物软件（如有）的升级，免费提供合同货物新功能和应用的资料。</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4、培训：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（1）供应商应对采购人免费进行培训。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（2）供应商应提供相应的培训计划。</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（3）供应商应对上述内容的实现方式、地点、人数、时间在投标响应文件中详细说明。</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5、安装调试：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（1）安装地点：采购人指定地点。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（2）安装完成时间：如在规定的时间内由于供应商的原因不能完成安装和调试，供应商应承担由此给采购人造成的损失。</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（3）安装标准：符合我国国家有关技术规范要求和技术标准，所有的软件和硬件必须保证同时安装到位。</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（4）供应商应免费提供合同货物的安装服务。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（5）供应商在投标文件中应提供安装调试计划、对安装场地和环境的要求。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6、验收：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应提供合同货物的有效检验文件，经采购人认可后，与货物的性能指标一起作为合同货物验收标准。采购人对合同货物验收合格后，双方共同签署验收合格证书，验收中发现合同货物达不到验收标准或合同规定的性能指标，供应商必须更换合同货物，并负担由此给采购人造成的损失，直到验收合格为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应于磋商响应文件中提供合同货物的验收标准和检测办法，并在验收中提供采购人认可的相应检测手段，验收标准应符合中国有关的国家、地方、行业的标准，如若成交，经采购人确认后作为验收的依据。</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（3）如供应商委托国内代理（或其他机构）负责安装或配合安装，应在签约时指明，但供应商仍要对合同货物及其安装质量负全部责任。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7、备品备件及耗材：供应商应提供质保期满后主要零部件报价单、质保期满后维护费、软件升级及其关服务内容。磋商响应文件标明常用备品备件及耗材的报价，并承诺所报价格不高于市场价格。</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8、履约保证金</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合同签订后7个工作日内，</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rPr>
        <w:t>应以支票/汇票/电汇/或金融机构、担保机构出据的保函等非现金形式，向</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提交合同金额</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 xml:space="preserve">%的履约保证金；合同履行完毕，经采购人相关部门验收合格后，按合同约定扣除相关款项（如有）后7个工作日内无息退还。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9、合同款的支付</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合同生效以及具备施工条件后7个工作日内，采购人支付合同总价40%的预付款；合同履行完毕并经采购人验收合格，成交人提供正式发票后，由采购人在7个工作日内付清剩余合同款项。</w:t>
      </w:r>
    </w:p>
    <w:p>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snapToGrid w:val="0"/>
        <w:spacing w:line="360" w:lineRule="auto"/>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第四部分</w:t>
      </w:r>
      <w:bookmarkStart w:id="31" w:name="_Toc184312121"/>
      <w:bookmarkEnd w:id="31"/>
      <w:bookmarkStart w:id="32" w:name="_Toc184314425"/>
      <w:bookmarkEnd w:id="32"/>
      <w:bookmarkStart w:id="33" w:name="_Toc184314469"/>
      <w:bookmarkEnd w:id="33"/>
      <w:bookmarkStart w:id="34" w:name="_Toc184313282"/>
      <w:bookmarkEnd w:id="34"/>
      <w:bookmarkStart w:id="35" w:name="_Toc184314414"/>
      <w:bookmarkEnd w:id="35"/>
      <w:bookmarkStart w:id="36" w:name="_Toc184313252"/>
      <w:bookmarkEnd w:id="36"/>
      <w:bookmarkStart w:id="37" w:name="_Toc184312124"/>
      <w:bookmarkEnd w:id="37"/>
      <w:bookmarkStart w:id="38" w:name="_Toc184312117"/>
      <w:bookmarkEnd w:id="38"/>
      <w:bookmarkStart w:id="39" w:name="_Toc184314472"/>
      <w:bookmarkEnd w:id="39"/>
      <w:bookmarkStart w:id="40" w:name="_Toc184310289"/>
      <w:bookmarkEnd w:id="40"/>
      <w:bookmarkStart w:id="41" w:name="_Toc184313305"/>
      <w:bookmarkEnd w:id="41"/>
      <w:bookmarkStart w:id="42" w:name="_Toc184313256"/>
      <w:bookmarkEnd w:id="42"/>
      <w:bookmarkStart w:id="43" w:name="_Toc184310274"/>
      <w:bookmarkEnd w:id="43"/>
      <w:bookmarkStart w:id="44" w:name="_Toc184310323"/>
      <w:bookmarkEnd w:id="44"/>
      <w:bookmarkStart w:id="45" w:name="_Toc184313284"/>
      <w:bookmarkEnd w:id="45"/>
      <w:bookmarkStart w:id="46" w:name="_Toc184313288"/>
      <w:bookmarkEnd w:id="46"/>
      <w:bookmarkStart w:id="47" w:name="_Toc184314471"/>
      <w:bookmarkEnd w:id="47"/>
      <w:bookmarkStart w:id="48" w:name="_Toc184308053"/>
      <w:bookmarkEnd w:id="48"/>
      <w:bookmarkStart w:id="49" w:name="_Toc184308076"/>
      <w:bookmarkEnd w:id="49"/>
      <w:bookmarkStart w:id="50" w:name="_Toc184313255"/>
      <w:bookmarkEnd w:id="50"/>
      <w:bookmarkStart w:id="51" w:name="_Toc184313293"/>
      <w:bookmarkEnd w:id="51"/>
      <w:bookmarkStart w:id="52" w:name="_Toc184313295"/>
      <w:bookmarkEnd w:id="52"/>
      <w:bookmarkStart w:id="53" w:name="_Toc184313262"/>
      <w:bookmarkEnd w:id="53"/>
      <w:bookmarkStart w:id="54" w:name="_Toc184313297"/>
      <w:bookmarkEnd w:id="54"/>
      <w:bookmarkStart w:id="55" w:name="_Toc184308063"/>
      <w:bookmarkEnd w:id="55"/>
      <w:bookmarkStart w:id="56" w:name="_Toc184310322"/>
      <w:bookmarkEnd w:id="56"/>
      <w:bookmarkStart w:id="57" w:name="_Toc184313298"/>
      <w:bookmarkEnd w:id="57"/>
      <w:bookmarkStart w:id="58" w:name="_Toc184312082"/>
      <w:bookmarkEnd w:id="58"/>
      <w:bookmarkStart w:id="59" w:name="_Toc184310292"/>
      <w:bookmarkEnd w:id="59"/>
      <w:bookmarkStart w:id="60" w:name="_Toc184314427"/>
      <w:bookmarkEnd w:id="60"/>
      <w:bookmarkStart w:id="61" w:name="_Toc184312113"/>
      <w:bookmarkEnd w:id="61"/>
      <w:bookmarkStart w:id="62" w:name="_Toc184314482"/>
      <w:bookmarkEnd w:id="62"/>
      <w:bookmarkStart w:id="63" w:name="_Toc184312083"/>
      <w:bookmarkEnd w:id="63"/>
      <w:bookmarkStart w:id="64" w:name="_Toc184308098"/>
      <w:bookmarkEnd w:id="64"/>
      <w:bookmarkStart w:id="65" w:name="_Toc184312105"/>
      <w:bookmarkEnd w:id="65"/>
      <w:bookmarkStart w:id="66" w:name="_Toc184312088"/>
      <w:bookmarkEnd w:id="66"/>
      <w:bookmarkStart w:id="67" w:name="_Toc184314415"/>
      <w:bookmarkEnd w:id="67"/>
      <w:bookmarkStart w:id="68" w:name="_Toc184310296"/>
      <w:bookmarkEnd w:id="68"/>
      <w:bookmarkStart w:id="69" w:name="_Toc184310283"/>
      <w:bookmarkEnd w:id="69"/>
      <w:bookmarkStart w:id="70" w:name="_Toc184308045"/>
      <w:bookmarkEnd w:id="70"/>
      <w:bookmarkStart w:id="71" w:name="_Toc184313249"/>
      <w:bookmarkEnd w:id="71"/>
      <w:bookmarkStart w:id="72" w:name="_Toc184310330"/>
      <w:bookmarkEnd w:id="72"/>
      <w:bookmarkStart w:id="73" w:name="_Toc184314448"/>
      <w:bookmarkEnd w:id="73"/>
      <w:bookmarkStart w:id="74" w:name="_Toc184310281"/>
      <w:bookmarkEnd w:id="74"/>
      <w:bookmarkStart w:id="75" w:name="_Toc184313306"/>
      <w:bookmarkEnd w:id="75"/>
      <w:bookmarkStart w:id="76" w:name="_Toc184312129"/>
      <w:bookmarkEnd w:id="76"/>
      <w:bookmarkStart w:id="77" w:name="_Toc184310293"/>
      <w:bookmarkEnd w:id="77"/>
      <w:bookmarkStart w:id="78" w:name="_Toc184313243"/>
      <w:bookmarkEnd w:id="78"/>
      <w:bookmarkStart w:id="79" w:name="_Toc184310280"/>
      <w:bookmarkEnd w:id="79"/>
      <w:bookmarkStart w:id="80" w:name="_Toc184313269"/>
      <w:bookmarkEnd w:id="80"/>
      <w:bookmarkStart w:id="81" w:name="_Toc184313274"/>
      <w:bookmarkEnd w:id="81"/>
      <w:bookmarkStart w:id="82" w:name="_Toc184314410"/>
      <w:bookmarkEnd w:id="82"/>
      <w:bookmarkStart w:id="83" w:name="_Toc184313300"/>
      <w:bookmarkEnd w:id="83"/>
      <w:bookmarkStart w:id="84" w:name="_Toc184308044"/>
      <w:bookmarkEnd w:id="84"/>
      <w:bookmarkStart w:id="85" w:name="_Toc184313250"/>
      <w:bookmarkEnd w:id="85"/>
      <w:bookmarkStart w:id="86" w:name="_Toc184314460"/>
      <w:bookmarkEnd w:id="86"/>
      <w:bookmarkStart w:id="87" w:name="_Toc184308052"/>
      <w:bookmarkEnd w:id="87"/>
      <w:bookmarkStart w:id="88" w:name="_Toc184308070"/>
      <w:bookmarkEnd w:id="88"/>
      <w:bookmarkStart w:id="89" w:name="_Toc184313276"/>
      <w:bookmarkEnd w:id="89"/>
      <w:bookmarkStart w:id="90" w:name="_Toc184310308"/>
      <w:bookmarkEnd w:id="90"/>
      <w:bookmarkStart w:id="91" w:name="_Toc184310284"/>
      <w:bookmarkEnd w:id="91"/>
      <w:bookmarkStart w:id="92" w:name="_Toc184313278"/>
      <w:bookmarkEnd w:id="92"/>
      <w:bookmarkStart w:id="93" w:name="_Toc184310313"/>
      <w:bookmarkEnd w:id="93"/>
      <w:bookmarkStart w:id="94" w:name="_Toc184312081"/>
      <w:bookmarkEnd w:id="94"/>
      <w:bookmarkStart w:id="95" w:name="_Toc184310343"/>
      <w:bookmarkEnd w:id="95"/>
      <w:bookmarkStart w:id="96" w:name="_Toc184314475"/>
      <w:bookmarkEnd w:id="96"/>
      <w:bookmarkStart w:id="97" w:name="_Toc184312074"/>
      <w:bookmarkEnd w:id="97"/>
      <w:bookmarkStart w:id="98" w:name="_Toc184312080"/>
      <w:bookmarkEnd w:id="98"/>
      <w:bookmarkStart w:id="99" w:name="_Toc184310320"/>
      <w:bookmarkEnd w:id="99"/>
      <w:bookmarkStart w:id="100" w:name="_Toc184312089"/>
      <w:bookmarkEnd w:id="100"/>
      <w:bookmarkStart w:id="101" w:name="_Toc184313283"/>
      <w:bookmarkEnd w:id="101"/>
      <w:bookmarkStart w:id="102" w:name="_Toc184308090"/>
      <w:bookmarkEnd w:id="102"/>
      <w:bookmarkStart w:id="103" w:name="_Toc184313277"/>
      <w:bookmarkEnd w:id="103"/>
      <w:bookmarkStart w:id="104" w:name="_Toc184310310"/>
      <w:bookmarkEnd w:id="104"/>
      <w:bookmarkStart w:id="105" w:name="_Toc184314429"/>
      <w:bookmarkEnd w:id="105"/>
      <w:bookmarkStart w:id="106" w:name="_Toc184313302"/>
      <w:bookmarkEnd w:id="106"/>
      <w:bookmarkStart w:id="107" w:name="_Toc184308051"/>
      <w:bookmarkEnd w:id="107"/>
      <w:bookmarkStart w:id="108" w:name="_Toc184313268"/>
      <w:bookmarkEnd w:id="108"/>
      <w:bookmarkStart w:id="109" w:name="_Toc184310295"/>
      <w:bookmarkEnd w:id="109"/>
      <w:bookmarkStart w:id="110" w:name="_Toc184308108"/>
      <w:bookmarkEnd w:id="110"/>
      <w:bookmarkStart w:id="111" w:name="_Toc184312122"/>
      <w:bookmarkEnd w:id="111"/>
      <w:bookmarkStart w:id="112" w:name="_Toc184308060"/>
      <w:bookmarkEnd w:id="112"/>
      <w:bookmarkStart w:id="113" w:name="_Toc184308079"/>
      <w:bookmarkEnd w:id="113"/>
      <w:bookmarkStart w:id="114" w:name="_Toc184310338"/>
      <w:bookmarkEnd w:id="114"/>
      <w:bookmarkStart w:id="115" w:name="_Toc184308093"/>
      <w:bookmarkEnd w:id="115"/>
      <w:bookmarkStart w:id="116" w:name="_Toc184308072"/>
      <w:bookmarkEnd w:id="116"/>
      <w:bookmarkStart w:id="117" w:name="_Toc184312073"/>
      <w:bookmarkEnd w:id="117"/>
      <w:bookmarkStart w:id="118" w:name="_Toc184310342"/>
      <w:bookmarkEnd w:id="118"/>
      <w:bookmarkStart w:id="119" w:name="_Toc184310304"/>
      <w:bookmarkEnd w:id="119"/>
      <w:bookmarkStart w:id="120" w:name="_Toc184310321"/>
      <w:bookmarkEnd w:id="120"/>
      <w:bookmarkStart w:id="121" w:name="_Toc184308104"/>
      <w:bookmarkEnd w:id="121"/>
      <w:bookmarkStart w:id="122" w:name="_Toc184313244"/>
      <w:bookmarkEnd w:id="122"/>
      <w:bookmarkStart w:id="123" w:name="_Toc184310291"/>
      <w:bookmarkEnd w:id="123"/>
      <w:bookmarkStart w:id="124" w:name="_Toc184312102"/>
      <w:bookmarkEnd w:id="124"/>
      <w:bookmarkStart w:id="125" w:name="_Toc184314473"/>
      <w:bookmarkEnd w:id="125"/>
      <w:bookmarkStart w:id="126" w:name="_Toc184310328"/>
      <w:bookmarkEnd w:id="126"/>
      <w:bookmarkStart w:id="127" w:name="_Toc184312110"/>
      <w:bookmarkEnd w:id="127"/>
      <w:bookmarkStart w:id="128" w:name="_Toc184313270"/>
      <w:bookmarkEnd w:id="128"/>
      <w:bookmarkStart w:id="129" w:name="_Toc184310303"/>
      <w:bookmarkEnd w:id="129"/>
      <w:bookmarkStart w:id="130" w:name="_Toc184312097"/>
      <w:bookmarkEnd w:id="130"/>
      <w:bookmarkStart w:id="131" w:name="_Toc184310299"/>
      <w:bookmarkEnd w:id="131"/>
      <w:bookmarkStart w:id="132" w:name="_Toc184312104"/>
      <w:bookmarkEnd w:id="132"/>
      <w:bookmarkStart w:id="133" w:name="_Toc184313248"/>
      <w:bookmarkEnd w:id="133"/>
      <w:bookmarkStart w:id="134" w:name="_Toc184313264"/>
      <w:bookmarkEnd w:id="134"/>
      <w:bookmarkStart w:id="135" w:name="_Toc184312095"/>
      <w:bookmarkEnd w:id="135"/>
      <w:bookmarkStart w:id="136" w:name="_Toc184312067"/>
      <w:bookmarkEnd w:id="136"/>
      <w:bookmarkStart w:id="137" w:name="_Toc184312109"/>
      <w:bookmarkEnd w:id="137"/>
      <w:bookmarkStart w:id="138" w:name="_Toc184310327"/>
      <w:bookmarkEnd w:id="138"/>
      <w:bookmarkStart w:id="139" w:name="_Toc184313261"/>
      <w:bookmarkEnd w:id="139"/>
      <w:bookmarkStart w:id="140" w:name="_Toc184312070"/>
      <w:bookmarkEnd w:id="140"/>
      <w:bookmarkStart w:id="141" w:name="_Toc184310337"/>
      <w:bookmarkEnd w:id="141"/>
      <w:bookmarkStart w:id="142" w:name="_Toc184310309"/>
      <w:bookmarkEnd w:id="142"/>
      <w:bookmarkStart w:id="143" w:name="_Toc184310311"/>
      <w:bookmarkEnd w:id="143"/>
      <w:bookmarkStart w:id="144" w:name="_Toc184314461"/>
      <w:bookmarkEnd w:id="144"/>
      <w:bookmarkStart w:id="145" w:name="_Toc184312130"/>
      <w:bookmarkEnd w:id="145"/>
      <w:bookmarkStart w:id="146" w:name="_Toc184314434"/>
      <w:bookmarkEnd w:id="146"/>
      <w:bookmarkStart w:id="147" w:name="_Toc184312126"/>
      <w:bookmarkEnd w:id="147"/>
      <w:bookmarkStart w:id="148" w:name="_Toc184308038"/>
      <w:bookmarkEnd w:id="148"/>
      <w:bookmarkStart w:id="149" w:name="_Toc184312115"/>
      <w:bookmarkEnd w:id="149"/>
      <w:bookmarkStart w:id="150" w:name="_Toc184312137"/>
      <w:bookmarkEnd w:id="150"/>
      <w:bookmarkStart w:id="151" w:name="_Toc184310333"/>
      <w:bookmarkEnd w:id="151"/>
      <w:bookmarkStart w:id="152" w:name="_Toc184312123"/>
      <w:bookmarkEnd w:id="152"/>
      <w:bookmarkStart w:id="153" w:name="_Toc184314422"/>
      <w:bookmarkEnd w:id="153"/>
      <w:bookmarkStart w:id="154" w:name="_Toc184308096"/>
      <w:bookmarkEnd w:id="154"/>
      <w:bookmarkStart w:id="155" w:name="_Toc184314457"/>
      <w:bookmarkEnd w:id="155"/>
      <w:bookmarkStart w:id="156" w:name="_Toc184310314"/>
      <w:bookmarkEnd w:id="156"/>
      <w:bookmarkStart w:id="157" w:name="_Toc184310324"/>
      <w:bookmarkEnd w:id="157"/>
      <w:bookmarkStart w:id="158" w:name="_Toc184314467"/>
      <w:bookmarkEnd w:id="158"/>
      <w:bookmarkStart w:id="159" w:name="_Toc184312099"/>
      <w:bookmarkEnd w:id="159"/>
      <w:bookmarkStart w:id="160" w:name="_Toc184313258"/>
      <w:bookmarkEnd w:id="160"/>
      <w:bookmarkStart w:id="161" w:name="_Toc184314451"/>
      <w:bookmarkEnd w:id="161"/>
      <w:bookmarkStart w:id="162" w:name="_Toc184312072"/>
      <w:bookmarkEnd w:id="162"/>
      <w:bookmarkStart w:id="163" w:name="_Toc184313301"/>
      <w:bookmarkEnd w:id="163"/>
      <w:bookmarkStart w:id="164" w:name="_Toc184308091"/>
      <w:bookmarkEnd w:id="164"/>
      <w:bookmarkStart w:id="165" w:name="_Toc184310334"/>
      <w:bookmarkEnd w:id="165"/>
      <w:bookmarkStart w:id="166" w:name="_Toc184313267"/>
      <w:bookmarkEnd w:id="166"/>
      <w:bookmarkStart w:id="167" w:name="_Toc184310297"/>
      <w:bookmarkEnd w:id="167"/>
      <w:bookmarkStart w:id="168" w:name="_Toc184314474"/>
      <w:bookmarkEnd w:id="168"/>
      <w:bookmarkStart w:id="169" w:name="_Toc184308097"/>
      <w:bookmarkEnd w:id="169"/>
      <w:bookmarkStart w:id="170" w:name="_Toc184310282"/>
      <w:bookmarkEnd w:id="170"/>
      <w:bookmarkStart w:id="171" w:name="_Toc184308069"/>
      <w:bookmarkEnd w:id="171"/>
      <w:bookmarkStart w:id="172" w:name="_Toc184314450"/>
      <w:bookmarkEnd w:id="172"/>
      <w:bookmarkStart w:id="173" w:name="_Toc184314418"/>
      <w:bookmarkEnd w:id="173"/>
      <w:bookmarkStart w:id="174" w:name="_Toc184308106"/>
      <w:bookmarkEnd w:id="174"/>
      <w:bookmarkStart w:id="175" w:name="_Toc184313308"/>
      <w:bookmarkEnd w:id="175"/>
      <w:bookmarkStart w:id="176" w:name="_Toc184313260"/>
      <w:bookmarkEnd w:id="176"/>
      <w:bookmarkStart w:id="177" w:name="_Toc184313263"/>
      <w:bookmarkEnd w:id="177"/>
      <w:bookmarkStart w:id="178" w:name="_Toc184310307"/>
      <w:bookmarkEnd w:id="178"/>
      <w:bookmarkStart w:id="179" w:name="_Toc184313271"/>
      <w:bookmarkEnd w:id="179"/>
      <w:bookmarkStart w:id="180" w:name="_Toc184310279"/>
      <w:bookmarkEnd w:id="180"/>
      <w:bookmarkStart w:id="181" w:name="_Toc184308049"/>
      <w:bookmarkEnd w:id="181"/>
      <w:bookmarkStart w:id="182" w:name="_Toc184308043"/>
      <w:bookmarkEnd w:id="182"/>
      <w:bookmarkStart w:id="183" w:name="_Toc184314423"/>
      <w:bookmarkEnd w:id="183"/>
      <w:bookmarkStart w:id="184" w:name="_Toc184308068"/>
      <w:bookmarkEnd w:id="184"/>
      <w:bookmarkStart w:id="185" w:name="_Toc184313287"/>
      <w:bookmarkEnd w:id="185"/>
      <w:bookmarkStart w:id="186" w:name="_Toc184308088"/>
      <w:bookmarkEnd w:id="186"/>
      <w:bookmarkStart w:id="187" w:name="_Toc184314413"/>
      <w:bookmarkEnd w:id="187"/>
      <w:bookmarkStart w:id="188" w:name="_Toc184308085"/>
      <w:bookmarkEnd w:id="188"/>
      <w:bookmarkStart w:id="189" w:name="_Toc184308050"/>
      <w:bookmarkEnd w:id="189"/>
      <w:bookmarkStart w:id="190" w:name="_Toc184308102"/>
      <w:bookmarkEnd w:id="190"/>
      <w:bookmarkStart w:id="191" w:name="_Toc184312094"/>
      <w:bookmarkEnd w:id="191"/>
      <w:bookmarkStart w:id="192" w:name="_Toc184313296"/>
      <w:bookmarkEnd w:id="192"/>
      <w:bookmarkStart w:id="193" w:name="_Toc184308036"/>
      <w:bookmarkEnd w:id="193"/>
      <w:bookmarkStart w:id="194" w:name="_Toc184312111"/>
      <w:bookmarkEnd w:id="194"/>
      <w:bookmarkStart w:id="195" w:name="_Toc184308105"/>
      <w:bookmarkEnd w:id="195"/>
      <w:bookmarkStart w:id="196" w:name="_Toc184313285"/>
      <w:bookmarkEnd w:id="196"/>
      <w:bookmarkStart w:id="197" w:name="_Toc184314433"/>
      <w:bookmarkEnd w:id="197"/>
      <w:bookmarkStart w:id="198" w:name="_Toc184310287"/>
      <w:bookmarkEnd w:id="198"/>
      <w:bookmarkStart w:id="199" w:name="_Toc184314459"/>
      <w:bookmarkEnd w:id="199"/>
      <w:bookmarkStart w:id="200" w:name="_Toc184314479"/>
      <w:bookmarkEnd w:id="200"/>
      <w:bookmarkStart w:id="201" w:name="_Toc184310288"/>
      <w:bookmarkEnd w:id="201"/>
      <w:bookmarkStart w:id="202" w:name="_Toc184312112"/>
      <w:bookmarkEnd w:id="202"/>
      <w:bookmarkStart w:id="203" w:name="_Toc184314458"/>
      <w:bookmarkEnd w:id="203"/>
      <w:bookmarkStart w:id="204" w:name="_Toc184308055"/>
      <w:bookmarkEnd w:id="204"/>
      <w:bookmarkStart w:id="205" w:name="_Toc184313239"/>
      <w:bookmarkEnd w:id="205"/>
      <w:bookmarkStart w:id="206" w:name="_Toc184308037"/>
      <w:bookmarkEnd w:id="206"/>
      <w:bookmarkStart w:id="207" w:name="_Toc184308054"/>
      <w:bookmarkEnd w:id="207"/>
      <w:bookmarkStart w:id="208" w:name="_Toc184314440"/>
      <w:bookmarkEnd w:id="208"/>
      <w:bookmarkStart w:id="209" w:name="_Toc184308065"/>
      <w:bookmarkEnd w:id="209"/>
      <w:bookmarkStart w:id="210" w:name="_Toc184308099"/>
      <w:bookmarkEnd w:id="210"/>
      <w:bookmarkStart w:id="211" w:name="_Toc184310301"/>
      <w:bookmarkEnd w:id="211"/>
      <w:bookmarkStart w:id="212" w:name="_Toc184308057"/>
      <w:bookmarkEnd w:id="212"/>
      <w:bookmarkStart w:id="213" w:name="_Toc184313279"/>
      <w:bookmarkEnd w:id="213"/>
      <w:bookmarkStart w:id="214" w:name="_Toc184312135"/>
      <w:bookmarkEnd w:id="214"/>
      <w:bookmarkStart w:id="215" w:name="_Toc184314470"/>
      <w:bookmarkEnd w:id="215"/>
      <w:bookmarkStart w:id="216" w:name="_Toc184308082"/>
      <w:bookmarkEnd w:id="216"/>
      <w:bookmarkStart w:id="217" w:name="_Toc184313241"/>
      <w:bookmarkEnd w:id="217"/>
      <w:bookmarkStart w:id="218" w:name="_Toc184312120"/>
      <w:bookmarkEnd w:id="218"/>
      <w:bookmarkStart w:id="219" w:name="_Toc184314435"/>
      <w:bookmarkEnd w:id="219"/>
      <w:bookmarkStart w:id="220" w:name="_Toc184312084"/>
      <w:bookmarkEnd w:id="220"/>
      <w:bookmarkStart w:id="221" w:name="_Toc184310273"/>
      <w:bookmarkEnd w:id="221"/>
      <w:bookmarkStart w:id="222" w:name="_Toc184312136"/>
      <w:bookmarkEnd w:id="222"/>
      <w:bookmarkStart w:id="223" w:name="_Toc184308094"/>
      <w:bookmarkEnd w:id="223"/>
      <w:bookmarkStart w:id="224" w:name="_Toc184314444"/>
      <w:bookmarkEnd w:id="224"/>
      <w:bookmarkStart w:id="225" w:name="_Toc184314443"/>
      <w:bookmarkEnd w:id="225"/>
      <w:bookmarkStart w:id="226" w:name="_Toc184314456"/>
      <w:bookmarkEnd w:id="226"/>
      <w:bookmarkStart w:id="227" w:name="_Toc184312125"/>
      <w:bookmarkEnd w:id="227"/>
      <w:bookmarkStart w:id="228" w:name="_Toc184310290"/>
      <w:bookmarkEnd w:id="228"/>
      <w:bookmarkStart w:id="229" w:name="_Toc184310326"/>
      <w:bookmarkEnd w:id="229"/>
      <w:bookmarkStart w:id="230" w:name="_Toc184310340"/>
      <w:bookmarkEnd w:id="230"/>
      <w:bookmarkStart w:id="231" w:name="_Toc184308047"/>
      <w:bookmarkEnd w:id="231"/>
      <w:bookmarkStart w:id="232" w:name="_Toc184308066"/>
      <w:bookmarkEnd w:id="232"/>
      <w:bookmarkStart w:id="233" w:name="_Toc184313275"/>
      <w:bookmarkEnd w:id="233"/>
      <w:bookmarkStart w:id="234" w:name="_Toc184312098"/>
      <w:bookmarkEnd w:id="234"/>
      <w:bookmarkStart w:id="235" w:name="_Toc184312127"/>
      <w:bookmarkEnd w:id="235"/>
      <w:bookmarkStart w:id="236" w:name="_Toc184313290"/>
      <w:bookmarkEnd w:id="236"/>
      <w:bookmarkStart w:id="237" w:name="_Toc184313289"/>
      <w:bookmarkEnd w:id="237"/>
      <w:bookmarkStart w:id="238" w:name="_Toc184312103"/>
      <w:bookmarkEnd w:id="238"/>
      <w:bookmarkStart w:id="239" w:name="_Toc184312119"/>
      <w:bookmarkEnd w:id="239"/>
      <w:bookmarkStart w:id="240" w:name="_Toc184308048"/>
      <w:bookmarkEnd w:id="240"/>
      <w:bookmarkStart w:id="241" w:name="_Toc184313238"/>
      <w:bookmarkEnd w:id="241"/>
      <w:bookmarkStart w:id="242" w:name="_Toc184312087"/>
      <w:bookmarkEnd w:id="242"/>
      <w:bookmarkStart w:id="243" w:name="_Toc184310286"/>
      <w:bookmarkEnd w:id="243"/>
      <w:bookmarkStart w:id="244" w:name="_Toc184314412"/>
      <w:bookmarkEnd w:id="244"/>
      <w:bookmarkStart w:id="245" w:name="_Toc184310317"/>
      <w:bookmarkEnd w:id="245"/>
      <w:bookmarkStart w:id="246" w:name="_Toc184314438"/>
      <w:bookmarkEnd w:id="246"/>
      <w:bookmarkStart w:id="247" w:name="_Toc184312077"/>
      <w:bookmarkEnd w:id="247"/>
      <w:bookmarkStart w:id="248" w:name="_Toc184310285"/>
      <w:bookmarkEnd w:id="248"/>
      <w:bookmarkStart w:id="249" w:name="_Toc184310298"/>
      <w:bookmarkEnd w:id="249"/>
      <w:bookmarkStart w:id="250" w:name="_Toc184312118"/>
      <w:bookmarkEnd w:id="250"/>
      <w:bookmarkStart w:id="251" w:name="_Toc184312090"/>
      <w:bookmarkEnd w:id="251"/>
      <w:bookmarkStart w:id="252" w:name="_Toc184312116"/>
      <w:bookmarkEnd w:id="252"/>
      <w:bookmarkStart w:id="253" w:name="_Toc184312091"/>
      <w:bookmarkEnd w:id="253"/>
      <w:bookmarkStart w:id="254" w:name="_Toc184312076"/>
      <w:bookmarkEnd w:id="254"/>
      <w:bookmarkStart w:id="255" w:name="_Toc184310300"/>
      <w:bookmarkEnd w:id="255"/>
      <w:bookmarkStart w:id="256" w:name="_Toc184313291"/>
      <w:bookmarkEnd w:id="256"/>
      <w:bookmarkStart w:id="257" w:name="_Toc184312133"/>
      <w:bookmarkEnd w:id="257"/>
      <w:bookmarkStart w:id="258" w:name="_Toc184314436"/>
      <w:bookmarkEnd w:id="258"/>
      <w:bookmarkStart w:id="259" w:name="_Toc184308064"/>
      <w:bookmarkEnd w:id="259"/>
      <w:bookmarkStart w:id="260" w:name="_Toc184313242"/>
      <w:bookmarkEnd w:id="260"/>
      <w:bookmarkStart w:id="261" w:name="_Toc184314466"/>
      <w:bookmarkEnd w:id="261"/>
      <w:bookmarkStart w:id="262" w:name="_Toc184308081"/>
      <w:bookmarkEnd w:id="262"/>
      <w:bookmarkStart w:id="263" w:name="_Toc184310278"/>
      <w:bookmarkEnd w:id="263"/>
      <w:bookmarkStart w:id="264" w:name="_Toc184314464"/>
      <w:bookmarkEnd w:id="264"/>
      <w:bookmarkStart w:id="265" w:name="_Toc184314455"/>
      <w:bookmarkEnd w:id="265"/>
      <w:bookmarkStart w:id="266" w:name="_Toc184308056"/>
      <w:bookmarkEnd w:id="266"/>
      <w:bookmarkStart w:id="267" w:name="_Toc184314447"/>
      <w:bookmarkEnd w:id="267"/>
      <w:bookmarkStart w:id="268" w:name="_Toc184313281"/>
      <w:bookmarkEnd w:id="268"/>
      <w:bookmarkStart w:id="269" w:name="_Toc184308103"/>
      <w:bookmarkEnd w:id="269"/>
      <w:bookmarkStart w:id="270" w:name="_Toc184314424"/>
      <w:bookmarkEnd w:id="270"/>
      <w:bookmarkStart w:id="271" w:name="_Toc184308077"/>
      <w:bookmarkEnd w:id="271"/>
      <w:bookmarkStart w:id="272" w:name="_Toc184314465"/>
      <w:bookmarkEnd w:id="272"/>
      <w:bookmarkStart w:id="273" w:name="_Toc184313292"/>
      <w:bookmarkEnd w:id="273"/>
      <w:bookmarkStart w:id="274" w:name="_Toc184312075"/>
      <w:bookmarkEnd w:id="274"/>
      <w:bookmarkStart w:id="275" w:name="_Toc184313257"/>
      <w:bookmarkEnd w:id="275"/>
      <w:bookmarkStart w:id="276" w:name="_Toc184310332"/>
      <w:bookmarkEnd w:id="276"/>
      <w:bookmarkStart w:id="277" w:name="_Toc184314446"/>
      <w:bookmarkEnd w:id="277"/>
      <w:bookmarkStart w:id="278" w:name="_Toc184313286"/>
      <w:bookmarkEnd w:id="278"/>
      <w:bookmarkStart w:id="279" w:name="_Toc184312096"/>
      <w:bookmarkEnd w:id="279"/>
      <w:bookmarkStart w:id="280" w:name="_Toc184312069"/>
      <w:bookmarkEnd w:id="280"/>
      <w:bookmarkStart w:id="281" w:name="_Toc184314463"/>
      <w:bookmarkEnd w:id="281"/>
      <w:bookmarkStart w:id="282" w:name="_Toc184312068"/>
      <w:bookmarkEnd w:id="282"/>
      <w:bookmarkStart w:id="283" w:name="_Toc184313294"/>
      <w:bookmarkEnd w:id="283"/>
      <w:bookmarkStart w:id="284" w:name="_Toc184312134"/>
      <w:bookmarkEnd w:id="284"/>
      <w:bookmarkStart w:id="285" w:name="_Toc184310312"/>
      <w:bookmarkEnd w:id="285"/>
      <w:bookmarkStart w:id="286" w:name="_Toc184308107"/>
      <w:bookmarkEnd w:id="286"/>
      <w:bookmarkStart w:id="287" w:name="_Toc184313310"/>
      <w:bookmarkEnd w:id="287"/>
      <w:bookmarkStart w:id="288" w:name="_Toc184312131"/>
      <w:bookmarkEnd w:id="288"/>
      <w:bookmarkStart w:id="289" w:name="_Toc184310305"/>
      <w:bookmarkEnd w:id="289"/>
      <w:bookmarkStart w:id="290" w:name="_Toc184314426"/>
      <w:bookmarkEnd w:id="290"/>
      <w:bookmarkStart w:id="291" w:name="_Toc184314419"/>
      <w:bookmarkEnd w:id="291"/>
      <w:bookmarkStart w:id="292" w:name="_Toc184313304"/>
      <w:bookmarkEnd w:id="292"/>
      <w:bookmarkStart w:id="293" w:name="_Toc184312114"/>
      <w:bookmarkEnd w:id="293"/>
      <w:bookmarkStart w:id="294" w:name="_Toc184312132"/>
      <w:bookmarkEnd w:id="294"/>
      <w:bookmarkStart w:id="295" w:name="_Toc184308080"/>
      <w:bookmarkEnd w:id="295"/>
      <w:bookmarkStart w:id="296" w:name="_Toc184310276"/>
      <w:bookmarkEnd w:id="296"/>
      <w:bookmarkStart w:id="297" w:name="_Toc184310336"/>
      <w:bookmarkEnd w:id="297"/>
      <w:bookmarkStart w:id="298" w:name="_Toc184313253"/>
      <w:bookmarkEnd w:id="298"/>
      <w:bookmarkStart w:id="299" w:name="_Toc184310315"/>
      <w:bookmarkEnd w:id="299"/>
      <w:bookmarkStart w:id="300" w:name="_Toc184308078"/>
      <w:bookmarkEnd w:id="300"/>
      <w:bookmarkStart w:id="301" w:name="_Toc184314476"/>
      <w:bookmarkEnd w:id="301"/>
      <w:bookmarkStart w:id="302" w:name="_Toc184313309"/>
      <w:bookmarkEnd w:id="302"/>
      <w:bookmarkStart w:id="303" w:name="_Toc184308046"/>
      <w:bookmarkEnd w:id="303"/>
      <w:bookmarkStart w:id="304" w:name="_Toc184313307"/>
      <w:bookmarkEnd w:id="304"/>
      <w:bookmarkStart w:id="305" w:name="_Toc184313254"/>
      <w:bookmarkEnd w:id="305"/>
      <w:bookmarkStart w:id="306" w:name="_Toc184308058"/>
      <w:bookmarkEnd w:id="306"/>
      <w:bookmarkStart w:id="307" w:name="_Toc184313251"/>
      <w:bookmarkEnd w:id="307"/>
      <w:bookmarkStart w:id="308" w:name="_Toc184310331"/>
      <w:bookmarkEnd w:id="308"/>
      <w:bookmarkStart w:id="309" w:name="_Toc184310325"/>
      <w:bookmarkEnd w:id="309"/>
      <w:bookmarkStart w:id="310" w:name="_Toc184313273"/>
      <w:bookmarkEnd w:id="310"/>
      <w:bookmarkStart w:id="311" w:name="_Toc184310319"/>
      <w:bookmarkEnd w:id="311"/>
      <w:bookmarkStart w:id="312" w:name="_Toc184308084"/>
      <w:bookmarkEnd w:id="312"/>
      <w:bookmarkStart w:id="313" w:name="_Toc184314441"/>
      <w:bookmarkEnd w:id="313"/>
      <w:bookmarkStart w:id="314" w:name="_Toc184312101"/>
      <w:bookmarkEnd w:id="314"/>
      <w:bookmarkStart w:id="315" w:name="_Toc184314428"/>
      <w:bookmarkEnd w:id="315"/>
      <w:bookmarkStart w:id="316" w:name="_Toc184314437"/>
      <w:bookmarkEnd w:id="316"/>
      <w:bookmarkStart w:id="317" w:name="_Toc184313280"/>
      <w:bookmarkEnd w:id="317"/>
      <w:bookmarkStart w:id="318" w:name="_Toc184308095"/>
      <w:bookmarkEnd w:id="318"/>
      <w:bookmarkStart w:id="319" w:name="_Toc184314477"/>
      <w:bookmarkEnd w:id="319"/>
      <w:bookmarkStart w:id="320" w:name="_Toc184308075"/>
      <w:bookmarkEnd w:id="320"/>
      <w:bookmarkStart w:id="321" w:name="_Toc184308061"/>
      <w:bookmarkEnd w:id="321"/>
      <w:bookmarkStart w:id="322" w:name="_Toc184310339"/>
      <w:bookmarkEnd w:id="322"/>
      <w:bookmarkStart w:id="323" w:name="_Toc184310335"/>
      <w:bookmarkEnd w:id="323"/>
      <w:bookmarkStart w:id="324" w:name="_Toc184308062"/>
      <w:bookmarkEnd w:id="324"/>
      <w:bookmarkStart w:id="325" w:name="_Toc184310306"/>
      <w:bookmarkEnd w:id="325"/>
      <w:bookmarkStart w:id="326" w:name="_Toc184313303"/>
      <w:bookmarkEnd w:id="326"/>
      <w:bookmarkStart w:id="327" w:name="_Toc184314462"/>
      <w:bookmarkEnd w:id="327"/>
      <w:bookmarkStart w:id="328" w:name="_Toc184314449"/>
      <w:bookmarkEnd w:id="328"/>
      <w:bookmarkStart w:id="329" w:name="_Toc184314454"/>
      <w:bookmarkEnd w:id="329"/>
      <w:bookmarkStart w:id="330" w:name="_Toc184314439"/>
      <w:bookmarkEnd w:id="330"/>
      <w:bookmarkStart w:id="331" w:name="_Toc184308083"/>
      <w:bookmarkEnd w:id="331"/>
      <w:bookmarkStart w:id="332" w:name="_Toc184310329"/>
      <w:bookmarkEnd w:id="332"/>
      <w:bookmarkStart w:id="333" w:name="_Toc184314442"/>
      <w:bookmarkEnd w:id="333"/>
      <w:bookmarkStart w:id="334" w:name="_Toc184308040"/>
      <w:bookmarkEnd w:id="334"/>
      <w:bookmarkStart w:id="335" w:name="_Toc184310344"/>
      <w:bookmarkEnd w:id="335"/>
      <w:bookmarkStart w:id="336" w:name="_Toc184312139"/>
      <w:bookmarkEnd w:id="336"/>
      <w:bookmarkStart w:id="337" w:name="_Toc184312092"/>
      <w:bookmarkEnd w:id="337"/>
      <w:bookmarkStart w:id="338" w:name="_Toc184314421"/>
      <w:bookmarkEnd w:id="338"/>
      <w:bookmarkStart w:id="339" w:name="_Toc184308101"/>
      <w:bookmarkEnd w:id="339"/>
      <w:bookmarkStart w:id="340" w:name="_Toc184313266"/>
      <w:bookmarkEnd w:id="340"/>
      <w:bookmarkStart w:id="341" w:name="_Toc184312093"/>
      <w:bookmarkEnd w:id="341"/>
      <w:bookmarkStart w:id="342" w:name="_Toc184308086"/>
      <w:bookmarkEnd w:id="342"/>
      <w:bookmarkStart w:id="343" w:name="_Toc184310275"/>
      <w:bookmarkEnd w:id="343"/>
      <w:bookmarkStart w:id="344" w:name="_Toc184310341"/>
      <w:bookmarkEnd w:id="344"/>
      <w:bookmarkStart w:id="345" w:name="_Toc184314416"/>
      <w:bookmarkEnd w:id="345"/>
      <w:bookmarkStart w:id="346" w:name="_Toc184314481"/>
      <w:bookmarkEnd w:id="346"/>
      <w:bookmarkStart w:id="347" w:name="_Toc184310277"/>
      <w:bookmarkEnd w:id="347"/>
      <w:bookmarkStart w:id="348" w:name="_Toc184308071"/>
      <w:bookmarkEnd w:id="348"/>
      <w:bookmarkStart w:id="349" w:name="_Toc184308087"/>
      <w:bookmarkEnd w:id="349"/>
      <w:bookmarkStart w:id="350" w:name="_Toc184312071"/>
      <w:bookmarkEnd w:id="350"/>
      <w:bookmarkStart w:id="351" w:name="_Toc184308092"/>
      <w:bookmarkEnd w:id="351"/>
      <w:bookmarkStart w:id="352" w:name="_Toc184308059"/>
      <w:bookmarkEnd w:id="352"/>
      <w:bookmarkStart w:id="353" w:name="_Toc184312078"/>
      <w:bookmarkEnd w:id="353"/>
      <w:bookmarkStart w:id="354" w:name="_Toc184313245"/>
      <w:bookmarkEnd w:id="354"/>
      <w:bookmarkStart w:id="355" w:name="_Toc184310316"/>
      <w:bookmarkEnd w:id="355"/>
      <w:bookmarkStart w:id="356" w:name="_Toc184314445"/>
      <w:bookmarkEnd w:id="356"/>
      <w:bookmarkStart w:id="357" w:name="_Toc184314431"/>
      <w:bookmarkEnd w:id="357"/>
      <w:bookmarkStart w:id="358" w:name="_Toc184310302"/>
      <w:bookmarkEnd w:id="358"/>
      <w:bookmarkStart w:id="359" w:name="_Toc184310318"/>
      <w:bookmarkEnd w:id="359"/>
      <w:bookmarkStart w:id="360" w:name="_Toc184312079"/>
      <w:bookmarkEnd w:id="360"/>
      <w:bookmarkStart w:id="361" w:name="_Toc184314452"/>
      <w:bookmarkEnd w:id="361"/>
      <w:bookmarkStart w:id="362" w:name="_Toc184313265"/>
      <w:bookmarkEnd w:id="362"/>
      <w:bookmarkStart w:id="363" w:name="_Toc184308067"/>
      <w:bookmarkEnd w:id="363"/>
      <w:bookmarkStart w:id="364" w:name="_Toc184313240"/>
      <w:bookmarkEnd w:id="364"/>
      <w:bookmarkStart w:id="365" w:name="_Toc184308074"/>
      <w:bookmarkEnd w:id="365"/>
      <w:bookmarkStart w:id="366" w:name="_Toc184314430"/>
      <w:bookmarkEnd w:id="366"/>
      <w:bookmarkStart w:id="367" w:name="_Toc184312128"/>
      <w:bookmarkEnd w:id="367"/>
      <w:bookmarkStart w:id="368" w:name="_Toc184312086"/>
      <w:bookmarkEnd w:id="368"/>
      <w:bookmarkStart w:id="369" w:name="_Toc184308042"/>
      <w:bookmarkEnd w:id="369"/>
      <w:bookmarkStart w:id="370" w:name="_Toc184308089"/>
      <w:bookmarkEnd w:id="370"/>
      <w:bookmarkStart w:id="371" w:name="_Toc184308073"/>
      <w:bookmarkEnd w:id="371"/>
      <w:bookmarkStart w:id="372" w:name="_Toc184312100"/>
      <w:bookmarkEnd w:id="372"/>
      <w:bookmarkStart w:id="373" w:name="_Toc184312138"/>
      <w:bookmarkEnd w:id="373"/>
      <w:bookmarkStart w:id="374" w:name="_Toc184313247"/>
      <w:bookmarkEnd w:id="374"/>
      <w:bookmarkStart w:id="375" w:name="_Toc184314478"/>
      <w:bookmarkEnd w:id="375"/>
      <w:bookmarkStart w:id="376" w:name="_Toc184313272"/>
      <w:bookmarkEnd w:id="376"/>
      <w:bookmarkStart w:id="377" w:name="_Toc184308039"/>
      <w:bookmarkEnd w:id="377"/>
      <w:bookmarkStart w:id="378" w:name="_Toc184312085"/>
      <w:bookmarkEnd w:id="378"/>
      <w:bookmarkStart w:id="379" w:name="_Toc184314468"/>
      <w:bookmarkEnd w:id="379"/>
      <w:bookmarkStart w:id="380" w:name="_Toc184308100"/>
      <w:bookmarkEnd w:id="380"/>
      <w:bookmarkStart w:id="381" w:name="_Toc184308041"/>
      <w:bookmarkEnd w:id="381"/>
      <w:bookmarkStart w:id="382" w:name="_Toc184312106"/>
      <w:bookmarkEnd w:id="382"/>
      <w:bookmarkStart w:id="383" w:name="_Toc184314411"/>
      <w:bookmarkEnd w:id="383"/>
      <w:bookmarkStart w:id="384" w:name="_Toc184310272"/>
      <w:bookmarkEnd w:id="384"/>
      <w:bookmarkStart w:id="385" w:name="_Toc184314417"/>
      <w:bookmarkEnd w:id="385"/>
      <w:bookmarkStart w:id="386" w:name="_Toc184310294"/>
      <w:bookmarkEnd w:id="386"/>
      <w:bookmarkStart w:id="387" w:name="_Toc184313299"/>
      <w:bookmarkEnd w:id="387"/>
      <w:bookmarkStart w:id="388" w:name="_Toc184312107"/>
      <w:bookmarkEnd w:id="388"/>
      <w:bookmarkStart w:id="389" w:name="_Toc184314420"/>
      <w:bookmarkEnd w:id="389"/>
      <w:bookmarkStart w:id="390" w:name="_Toc184314432"/>
      <w:bookmarkEnd w:id="390"/>
      <w:bookmarkStart w:id="391" w:name="_Toc184313246"/>
      <w:bookmarkEnd w:id="391"/>
      <w:bookmarkStart w:id="392" w:name="_Toc184313259"/>
      <w:bookmarkEnd w:id="392"/>
      <w:bookmarkStart w:id="393" w:name="_Toc184314453"/>
      <w:bookmarkEnd w:id="393"/>
      <w:bookmarkStart w:id="394" w:name="_Toc184312108"/>
      <w:bookmarkEnd w:id="394"/>
      <w:bookmarkStart w:id="395" w:name="_Toc184314480"/>
      <w:bookmarkEnd w:id="395"/>
      <w:r>
        <w:rPr>
          <w:rFonts w:hint="eastAsia" w:ascii="仿宋" w:hAnsi="仿宋" w:eastAsia="仿宋" w:cs="仿宋"/>
          <w:b/>
          <w:color w:val="auto"/>
          <w:sz w:val="36"/>
          <w:szCs w:val="20"/>
          <w:highlight w:val="none"/>
        </w:rPr>
        <w:t xml:space="preserve"> 评审办法</w:t>
      </w:r>
    </w:p>
    <w:p>
      <w:pPr>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一、评审方法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综合评分法，是指响应文件满足磋商文件全部实质性要求且按评审因素的量化指标评审得分最高的供应商为成交候选供应商的评审方法。</w:t>
      </w:r>
    </w:p>
    <w:p>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二、评审标准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评审标准：</w:t>
      </w:r>
    </w:p>
    <w:tbl>
      <w:tblPr>
        <w:tblStyle w:val="63"/>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675"/>
        <w:gridCol w:w="636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65" w:type="dxa"/>
            <w:vAlign w:val="center"/>
          </w:tcPr>
          <w:p>
            <w:pPr>
              <w:spacing w:line="400" w:lineRule="exac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序号</w:t>
            </w:r>
          </w:p>
        </w:tc>
        <w:tc>
          <w:tcPr>
            <w:tcW w:w="1675" w:type="dxa"/>
            <w:vAlign w:val="center"/>
          </w:tcPr>
          <w:p>
            <w:pPr>
              <w:spacing w:line="400" w:lineRule="exac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评分内容</w:t>
            </w:r>
          </w:p>
        </w:tc>
        <w:tc>
          <w:tcPr>
            <w:tcW w:w="6365" w:type="dxa"/>
            <w:vAlign w:val="center"/>
          </w:tcPr>
          <w:p>
            <w:pPr>
              <w:spacing w:line="400" w:lineRule="exac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评分细则</w:t>
            </w:r>
          </w:p>
        </w:tc>
        <w:tc>
          <w:tcPr>
            <w:tcW w:w="873" w:type="dxa"/>
            <w:vAlign w:val="center"/>
          </w:tcPr>
          <w:p>
            <w:pPr>
              <w:spacing w:line="400" w:lineRule="exac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765" w:type="dxa"/>
            <w:vAlign w:val="center"/>
          </w:tcPr>
          <w:p>
            <w:pPr>
              <w:spacing w:line="400" w:lineRule="exac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1</w:t>
            </w:r>
          </w:p>
        </w:tc>
        <w:tc>
          <w:tcPr>
            <w:tcW w:w="1675" w:type="dxa"/>
            <w:vAlign w:val="center"/>
          </w:tcPr>
          <w:p>
            <w:pPr>
              <w:spacing w:line="400" w:lineRule="exact"/>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同类业绩</w:t>
            </w:r>
          </w:p>
        </w:tc>
        <w:tc>
          <w:tcPr>
            <w:tcW w:w="6365" w:type="dxa"/>
            <w:vAlign w:val="center"/>
          </w:tcPr>
          <w:p>
            <w:pPr>
              <w:spacing w:line="400" w:lineRule="exact"/>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rPr>
              <w:t>响应供应商2019年1月1日至今同类项目业绩，每提供1个采购合同得1分，最高3分（提供中标（成交）通知书和采购合同复印件，如合同含有附件须一并提供）。</w:t>
            </w:r>
          </w:p>
        </w:tc>
        <w:tc>
          <w:tcPr>
            <w:tcW w:w="873" w:type="dxa"/>
            <w:vAlign w:val="center"/>
          </w:tcPr>
          <w:p>
            <w:pPr>
              <w:spacing w:line="400" w:lineRule="exac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jc w:val="center"/>
        </w:trPr>
        <w:tc>
          <w:tcPr>
            <w:tcW w:w="765" w:type="dxa"/>
            <w:vAlign w:val="center"/>
          </w:tcPr>
          <w:p>
            <w:pPr>
              <w:spacing w:line="400" w:lineRule="exact"/>
              <w:jc w:val="center"/>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rPr>
              <w:t>2</w:t>
            </w:r>
          </w:p>
        </w:tc>
        <w:tc>
          <w:tcPr>
            <w:tcW w:w="1675" w:type="dxa"/>
            <w:vAlign w:val="center"/>
          </w:tcPr>
          <w:p>
            <w:pPr>
              <w:spacing w:line="400" w:lineRule="exact"/>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rPr>
              <w:t>政策分</w:t>
            </w:r>
          </w:p>
        </w:tc>
        <w:tc>
          <w:tcPr>
            <w:tcW w:w="6365" w:type="dxa"/>
            <w:vAlign w:val="center"/>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产品提供市场监管总局关于发布参与实施政府采购节能产品、环境标志产品认证机构名录的公告（2019第16号）通过《参与实施政府采购节能产品认证机构名录》认证机构认证的环境标志产品认证证书或者证书的查询网址及截图的每提供1个得0.5分，最多得1分；节能产品认证证书或者证书的查询网址及截图的每提供1个得0.5分，最多得1分；</w:t>
            </w:r>
          </w:p>
        </w:tc>
        <w:tc>
          <w:tcPr>
            <w:tcW w:w="873" w:type="dxa"/>
            <w:vAlign w:val="center"/>
          </w:tcPr>
          <w:p>
            <w:pPr>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65" w:type="dxa"/>
            <w:vAlign w:val="center"/>
          </w:tcPr>
          <w:p>
            <w:pPr>
              <w:spacing w:line="400" w:lineRule="exac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3</w:t>
            </w:r>
          </w:p>
        </w:tc>
        <w:tc>
          <w:tcPr>
            <w:tcW w:w="1675" w:type="dxa"/>
            <w:vAlign w:val="center"/>
          </w:tcPr>
          <w:p>
            <w:pPr>
              <w:spacing w:line="400" w:lineRule="exact"/>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技术指标响应程度</w:t>
            </w:r>
          </w:p>
        </w:tc>
        <w:tc>
          <w:tcPr>
            <w:tcW w:w="6365" w:type="dxa"/>
            <w:vAlign w:val="center"/>
          </w:tcPr>
          <w:p>
            <w:pPr>
              <w:spacing w:line="400" w:lineRule="exact"/>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所投产品性能技术指标完全满足采购需求的，得</w:t>
            </w:r>
            <w:r>
              <w:rPr>
                <w:rFonts w:hint="eastAsia" w:ascii="仿宋" w:hAnsi="仿宋" w:eastAsia="仿宋" w:cs="仿宋"/>
                <w:bCs/>
                <w:color w:val="auto"/>
                <w:sz w:val="24"/>
                <w:szCs w:val="24"/>
                <w:highlight w:val="none"/>
              </w:rPr>
              <w:t>25</w:t>
            </w:r>
            <w:r>
              <w:rPr>
                <w:rFonts w:hint="eastAsia" w:ascii="仿宋" w:hAnsi="仿宋" w:eastAsia="仿宋" w:cs="仿宋"/>
                <w:bCs/>
                <w:color w:val="auto"/>
                <w:sz w:val="24"/>
                <w:szCs w:val="24"/>
                <w:highlight w:val="none"/>
                <w:lang w:val="zh-CN"/>
              </w:rPr>
              <w:t>分；</w:t>
            </w:r>
            <w:r>
              <w:rPr>
                <w:rFonts w:hint="eastAsia" w:ascii="仿宋" w:hAnsi="仿宋" w:eastAsia="仿宋" w:cs="仿宋"/>
                <w:color w:val="auto"/>
                <w:sz w:val="24"/>
                <w:szCs w:val="24"/>
                <w:highlight w:val="none"/>
              </w:rPr>
              <w:t>★参数为重要参数指标，</w:t>
            </w:r>
            <w:r>
              <w:rPr>
                <w:rFonts w:hint="eastAsia" w:ascii="仿宋" w:hAnsi="仿宋" w:eastAsia="仿宋" w:cs="仿宋"/>
                <w:bCs/>
                <w:color w:val="auto"/>
                <w:sz w:val="24"/>
                <w:szCs w:val="24"/>
                <w:highlight w:val="none"/>
                <w:lang w:val="zh-CN"/>
              </w:rPr>
              <w:t>低于采购需求（负偏离）的，每项扣2分</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val="zh-CN"/>
              </w:rPr>
              <w:t>其他一般性参数指标低于采购需求（负偏离）的，每项扣1分，扣完为止。</w:t>
            </w:r>
          </w:p>
        </w:tc>
        <w:tc>
          <w:tcPr>
            <w:tcW w:w="873" w:type="dxa"/>
            <w:vAlign w:val="center"/>
          </w:tcPr>
          <w:p>
            <w:pPr>
              <w:spacing w:line="400" w:lineRule="exac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25</w:t>
            </w:r>
            <w:r>
              <w:rPr>
                <w:rFonts w:hint="eastAsia" w:ascii="仿宋" w:hAnsi="仿宋" w:eastAsia="仿宋" w:cs="仿宋"/>
                <w:bCs/>
                <w:color w:val="auto"/>
                <w:sz w:val="24"/>
                <w:szCs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65" w:type="dxa"/>
            <w:vMerge w:val="restart"/>
            <w:vAlign w:val="center"/>
          </w:tcPr>
          <w:p>
            <w:pPr>
              <w:spacing w:line="400" w:lineRule="exac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4</w:t>
            </w:r>
          </w:p>
        </w:tc>
        <w:tc>
          <w:tcPr>
            <w:tcW w:w="1675" w:type="dxa"/>
            <w:vMerge w:val="restart"/>
            <w:vAlign w:val="center"/>
          </w:tcPr>
          <w:p>
            <w:pPr>
              <w:spacing w:line="400" w:lineRule="exact"/>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项目实施方案</w:t>
            </w:r>
          </w:p>
        </w:tc>
        <w:tc>
          <w:tcPr>
            <w:tcW w:w="6365" w:type="dxa"/>
            <w:vAlign w:val="center"/>
          </w:tcPr>
          <w:p>
            <w:pPr>
              <w:spacing w:line="400" w:lineRule="exact"/>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4</w:t>
            </w:r>
            <w:r>
              <w:rPr>
                <w:rFonts w:hint="eastAsia" w:ascii="仿宋" w:hAnsi="仿宋" w:eastAsia="仿宋" w:cs="仿宋"/>
                <w:bCs/>
                <w:color w:val="auto"/>
                <w:sz w:val="24"/>
                <w:szCs w:val="24"/>
                <w:highlight w:val="none"/>
                <w:lang w:val="zh-CN"/>
              </w:rPr>
              <w:t>.1项目建设方案完整性、全面性。</w:t>
            </w:r>
          </w:p>
        </w:tc>
        <w:tc>
          <w:tcPr>
            <w:tcW w:w="873" w:type="dxa"/>
            <w:vAlign w:val="center"/>
          </w:tcPr>
          <w:p>
            <w:pPr>
              <w:spacing w:line="400" w:lineRule="exac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65" w:type="dxa"/>
            <w:vMerge w:val="continue"/>
            <w:vAlign w:val="center"/>
          </w:tcPr>
          <w:p>
            <w:pPr>
              <w:spacing w:line="400" w:lineRule="exact"/>
              <w:ind w:firstLine="420"/>
              <w:jc w:val="center"/>
              <w:rPr>
                <w:rFonts w:hint="eastAsia" w:ascii="仿宋" w:hAnsi="仿宋" w:eastAsia="仿宋" w:cs="仿宋"/>
                <w:bCs/>
                <w:color w:val="auto"/>
                <w:sz w:val="24"/>
                <w:szCs w:val="24"/>
                <w:highlight w:val="none"/>
                <w:lang w:val="zh-CN"/>
              </w:rPr>
            </w:pPr>
          </w:p>
        </w:tc>
        <w:tc>
          <w:tcPr>
            <w:tcW w:w="1675" w:type="dxa"/>
            <w:vMerge w:val="continue"/>
            <w:vAlign w:val="center"/>
          </w:tcPr>
          <w:p>
            <w:pPr>
              <w:spacing w:line="400" w:lineRule="exact"/>
              <w:ind w:firstLine="420"/>
              <w:rPr>
                <w:rFonts w:hint="eastAsia" w:ascii="仿宋" w:hAnsi="仿宋" w:eastAsia="仿宋" w:cs="仿宋"/>
                <w:bCs/>
                <w:color w:val="auto"/>
                <w:sz w:val="24"/>
                <w:szCs w:val="24"/>
                <w:highlight w:val="none"/>
                <w:lang w:val="zh-CN"/>
              </w:rPr>
            </w:pPr>
          </w:p>
        </w:tc>
        <w:tc>
          <w:tcPr>
            <w:tcW w:w="6365" w:type="dxa"/>
            <w:vAlign w:val="center"/>
          </w:tcPr>
          <w:p>
            <w:pPr>
              <w:spacing w:line="400" w:lineRule="exact"/>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4</w:t>
            </w:r>
            <w:r>
              <w:rPr>
                <w:rFonts w:hint="eastAsia" w:ascii="仿宋" w:hAnsi="仿宋" w:eastAsia="仿宋" w:cs="仿宋"/>
                <w:bCs/>
                <w:color w:val="auto"/>
                <w:sz w:val="24"/>
                <w:szCs w:val="24"/>
                <w:highlight w:val="none"/>
                <w:lang w:val="zh-CN"/>
              </w:rPr>
              <w:t>.2产品选型合理性、配置方案及满足用户要求的优化程度。</w:t>
            </w:r>
          </w:p>
        </w:tc>
        <w:tc>
          <w:tcPr>
            <w:tcW w:w="873" w:type="dxa"/>
            <w:vAlign w:val="center"/>
          </w:tcPr>
          <w:p>
            <w:pPr>
              <w:spacing w:line="400" w:lineRule="exac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5</w:t>
            </w:r>
            <w:r>
              <w:rPr>
                <w:rFonts w:hint="eastAsia" w:ascii="仿宋" w:hAnsi="仿宋" w:eastAsia="仿宋" w:cs="仿宋"/>
                <w:bCs/>
                <w:color w:val="auto"/>
                <w:sz w:val="24"/>
                <w:szCs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65" w:type="dxa"/>
            <w:vMerge w:val="continue"/>
            <w:vAlign w:val="center"/>
          </w:tcPr>
          <w:p>
            <w:pPr>
              <w:spacing w:line="400" w:lineRule="exact"/>
              <w:ind w:firstLine="420"/>
              <w:jc w:val="center"/>
              <w:rPr>
                <w:rFonts w:hint="eastAsia" w:ascii="仿宋" w:hAnsi="仿宋" w:eastAsia="仿宋" w:cs="仿宋"/>
                <w:bCs/>
                <w:color w:val="auto"/>
                <w:sz w:val="24"/>
                <w:szCs w:val="24"/>
                <w:highlight w:val="none"/>
                <w:lang w:val="zh-CN"/>
              </w:rPr>
            </w:pPr>
          </w:p>
        </w:tc>
        <w:tc>
          <w:tcPr>
            <w:tcW w:w="1675" w:type="dxa"/>
            <w:vMerge w:val="continue"/>
            <w:vAlign w:val="center"/>
          </w:tcPr>
          <w:p>
            <w:pPr>
              <w:spacing w:line="400" w:lineRule="exact"/>
              <w:ind w:firstLine="420"/>
              <w:rPr>
                <w:rFonts w:hint="eastAsia" w:ascii="仿宋" w:hAnsi="仿宋" w:eastAsia="仿宋" w:cs="仿宋"/>
                <w:bCs/>
                <w:color w:val="auto"/>
                <w:sz w:val="24"/>
                <w:szCs w:val="24"/>
                <w:highlight w:val="none"/>
                <w:lang w:val="zh-CN"/>
              </w:rPr>
            </w:pPr>
          </w:p>
        </w:tc>
        <w:tc>
          <w:tcPr>
            <w:tcW w:w="6365" w:type="dxa"/>
            <w:vAlign w:val="center"/>
          </w:tcPr>
          <w:p>
            <w:pPr>
              <w:spacing w:line="400" w:lineRule="exact"/>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4</w:t>
            </w:r>
            <w:r>
              <w:rPr>
                <w:rFonts w:hint="eastAsia" w:ascii="仿宋" w:hAnsi="仿宋" w:eastAsia="仿宋" w:cs="仿宋"/>
                <w:bCs/>
                <w:color w:val="auto"/>
                <w:sz w:val="24"/>
                <w:szCs w:val="24"/>
                <w:highlight w:val="none"/>
                <w:lang w:val="zh-CN"/>
              </w:rPr>
              <w:t>.3产品结构、性能、特点、功能等方案详尽、描述完整。</w:t>
            </w:r>
          </w:p>
        </w:tc>
        <w:tc>
          <w:tcPr>
            <w:tcW w:w="873" w:type="dxa"/>
            <w:vAlign w:val="center"/>
          </w:tcPr>
          <w:p>
            <w:pPr>
              <w:spacing w:line="400" w:lineRule="exac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65" w:type="dxa"/>
            <w:vMerge w:val="continue"/>
            <w:vAlign w:val="center"/>
          </w:tcPr>
          <w:p>
            <w:pPr>
              <w:spacing w:line="400" w:lineRule="exact"/>
              <w:ind w:firstLine="420"/>
              <w:jc w:val="center"/>
              <w:rPr>
                <w:rFonts w:hint="eastAsia" w:ascii="仿宋" w:hAnsi="仿宋" w:eastAsia="仿宋" w:cs="仿宋"/>
                <w:bCs/>
                <w:color w:val="auto"/>
                <w:sz w:val="24"/>
                <w:szCs w:val="24"/>
                <w:highlight w:val="none"/>
                <w:lang w:val="zh-CN"/>
              </w:rPr>
            </w:pPr>
          </w:p>
        </w:tc>
        <w:tc>
          <w:tcPr>
            <w:tcW w:w="1675" w:type="dxa"/>
            <w:vMerge w:val="continue"/>
            <w:vAlign w:val="center"/>
          </w:tcPr>
          <w:p>
            <w:pPr>
              <w:spacing w:line="400" w:lineRule="exact"/>
              <w:ind w:firstLine="420"/>
              <w:rPr>
                <w:rFonts w:hint="eastAsia" w:ascii="仿宋" w:hAnsi="仿宋" w:eastAsia="仿宋" w:cs="仿宋"/>
                <w:bCs/>
                <w:color w:val="auto"/>
                <w:sz w:val="24"/>
                <w:szCs w:val="24"/>
                <w:highlight w:val="none"/>
                <w:lang w:val="zh-CN"/>
              </w:rPr>
            </w:pPr>
          </w:p>
        </w:tc>
        <w:tc>
          <w:tcPr>
            <w:tcW w:w="6365" w:type="dxa"/>
            <w:vAlign w:val="center"/>
          </w:tcPr>
          <w:p>
            <w:pPr>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4.4系统能与校园综合安防管理平台及三维地图平台无缝对接，系统兼容、数据共享等解决方案，并实现联动预警及报警联动信息推送及预按处置功能等</w:t>
            </w:r>
            <w:r>
              <w:rPr>
                <w:rFonts w:hint="eastAsia" w:ascii="仿宋" w:hAnsi="仿宋" w:eastAsia="仿宋" w:cs="仿宋"/>
                <w:bCs/>
                <w:color w:val="auto"/>
                <w:sz w:val="24"/>
                <w:szCs w:val="24"/>
                <w:highlight w:val="none"/>
                <w:lang w:eastAsia="zh-CN"/>
              </w:rPr>
              <w:t>。</w:t>
            </w:r>
          </w:p>
        </w:tc>
        <w:tc>
          <w:tcPr>
            <w:tcW w:w="873" w:type="dxa"/>
            <w:vAlign w:val="center"/>
          </w:tcPr>
          <w:p>
            <w:pPr>
              <w:spacing w:line="400" w:lineRule="exac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65" w:type="dxa"/>
            <w:vAlign w:val="center"/>
          </w:tcPr>
          <w:p>
            <w:pPr>
              <w:spacing w:line="400" w:lineRule="exac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5</w:t>
            </w:r>
          </w:p>
        </w:tc>
        <w:tc>
          <w:tcPr>
            <w:tcW w:w="1675" w:type="dxa"/>
            <w:vAlign w:val="center"/>
          </w:tcPr>
          <w:p>
            <w:pPr>
              <w:spacing w:line="400" w:lineRule="exact"/>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安装调试方案</w:t>
            </w:r>
          </w:p>
        </w:tc>
        <w:tc>
          <w:tcPr>
            <w:tcW w:w="6365" w:type="dxa"/>
            <w:vAlign w:val="center"/>
          </w:tcPr>
          <w:p>
            <w:pPr>
              <w:spacing w:line="400" w:lineRule="exact"/>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方案描述完整，具有项目针对性，详细说明施工部署、时间进度、人员安排、施工流程、安全措施内容。</w:t>
            </w:r>
          </w:p>
        </w:tc>
        <w:tc>
          <w:tcPr>
            <w:tcW w:w="873" w:type="dxa"/>
            <w:vAlign w:val="center"/>
          </w:tcPr>
          <w:p>
            <w:pPr>
              <w:spacing w:line="400" w:lineRule="exac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65" w:type="dxa"/>
            <w:vMerge w:val="restart"/>
            <w:vAlign w:val="center"/>
          </w:tcPr>
          <w:p>
            <w:pPr>
              <w:spacing w:line="400" w:lineRule="exac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6</w:t>
            </w:r>
          </w:p>
        </w:tc>
        <w:tc>
          <w:tcPr>
            <w:tcW w:w="1675" w:type="dxa"/>
            <w:vMerge w:val="restart"/>
            <w:vAlign w:val="center"/>
          </w:tcPr>
          <w:p>
            <w:pPr>
              <w:spacing w:line="400" w:lineRule="exact"/>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人员安排</w:t>
            </w:r>
          </w:p>
        </w:tc>
        <w:tc>
          <w:tcPr>
            <w:tcW w:w="6365" w:type="dxa"/>
            <w:vAlign w:val="center"/>
          </w:tcPr>
          <w:p>
            <w:pPr>
              <w:spacing w:line="400" w:lineRule="exact"/>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6.1</w:t>
            </w:r>
            <w:r>
              <w:rPr>
                <w:rFonts w:hint="eastAsia" w:ascii="仿宋" w:hAnsi="仿宋" w:eastAsia="仿宋" w:cs="仿宋"/>
                <w:bCs/>
                <w:color w:val="auto"/>
                <w:sz w:val="24"/>
                <w:szCs w:val="24"/>
                <w:highlight w:val="none"/>
                <w:lang w:val="zh-CN"/>
              </w:rPr>
              <w:t>拟派项目负责人履历、经验，具有类似项目业绩（提供相关证明材料</w:t>
            </w:r>
            <w:r>
              <w:rPr>
                <w:rFonts w:hint="eastAsia" w:ascii="仿宋" w:hAnsi="仿宋" w:eastAsia="仿宋" w:cs="仿宋"/>
                <w:bCs/>
                <w:color w:val="auto"/>
                <w:sz w:val="24"/>
                <w:szCs w:val="24"/>
                <w:highlight w:val="none"/>
              </w:rPr>
              <w:t>及社保缴纳证明</w:t>
            </w:r>
            <w:r>
              <w:rPr>
                <w:rFonts w:hint="eastAsia" w:ascii="仿宋" w:hAnsi="仿宋" w:eastAsia="仿宋" w:cs="仿宋"/>
                <w:bCs/>
                <w:color w:val="auto"/>
                <w:sz w:val="24"/>
                <w:szCs w:val="24"/>
                <w:highlight w:val="none"/>
                <w:lang w:val="zh-CN"/>
              </w:rPr>
              <w:t>）</w:t>
            </w:r>
          </w:p>
        </w:tc>
        <w:tc>
          <w:tcPr>
            <w:tcW w:w="873" w:type="dxa"/>
            <w:vAlign w:val="center"/>
          </w:tcPr>
          <w:p>
            <w:pPr>
              <w:spacing w:line="400" w:lineRule="exac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65" w:type="dxa"/>
            <w:vMerge w:val="continue"/>
            <w:vAlign w:val="center"/>
          </w:tcPr>
          <w:p>
            <w:pPr>
              <w:spacing w:line="400" w:lineRule="exact"/>
              <w:jc w:val="center"/>
              <w:rPr>
                <w:rFonts w:hint="eastAsia" w:ascii="仿宋" w:hAnsi="仿宋" w:eastAsia="仿宋" w:cs="仿宋"/>
                <w:bCs/>
                <w:color w:val="auto"/>
                <w:sz w:val="24"/>
                <w:szCs w:val="24"/>
                <w:highlight w:val="none"/>
                <w:lang w:val="zh-CN"/>
              </w:rPr>
            </w:pPr>
          </w:p>
        </w:tc>
        <w:tc>
          <w:tcPr>
            <w:tcW w:w="1675" w:type="dxa"/>
            <w:vMerge w:val="continue"/>
            <w:vAlign w:val="center"/>
          </w:tcPr>
          <w:p>
            <w:pPr>
              <w:spacing w:line="400" w:lineRule="exact"/>
              <w:rPr>
                <w:rFonts w:hint="eastAsia" w:ascii="仿宋" w:hAnsi="仿宋" w:eastAsia="仿宋" w:cs="仿宋"/>
                <w:bCs/>
                <w:color w:val="auto"/>
                <w:sz w:val="24"/>
                <w:szCs w:val="24"/>
                <w:highlight w:val="none"/>
                <w:lang w:val="zh-CN"/>
              </w:rPr>
            </w:pPr>
          </w:p>
        </w:tc>
        <w:tc>
          <w:tcPr>
            <w:tcW w:w="6365" w:type="dxa"/>
            <w:vAlign w:val="center"/>
          </w:tcPr>
          <w:p>
            <w:pPr>
              <w:spacing w:line="400" w:lineRule="exact"/>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6.2</w:t>
            </w:r>
            <w:r>
              <w:rPr>
                <w:rFonts w:hint="eastAsia" w:ascii="仿宋" w:hAnsi="仿宋" w:eastAsia="仿宋" w:cs="仿宋"/>
                <w:bCs/>
                <w:color w:val="auto"/>
                <w:sz w:val="24"/>
                <w:szCs w:val="24"/>
                <w:highlight w:val="none"/>
                <w:lang w:val="zh-CN"/>
              </w:rPr>
              <w:t>实施队伍人员安排合理性，技术力量专业情况，配置及岗位设定（提供相关证明材料</w:t>
            </w:r>
            <w:r>
              <w:rPr>
                <w:rFonts w:hint="eastAsia" w:ascii="仿宋" w:hAnsi="仿宋" w:eastAsia="仿宋" w:cs="仿宋"/>
                <w:bCs/>
                <w:color w:val="auto"/>
                <w:sz w:val="24"/>
                <w:szCs w:val="24"/>
                <w:highlight w:val="none"/>
              </w:rPr>
              <w:t>及社保缴纳证明</w:t>
            </w:r>
            <w:r>
              <w:rPr>
                <w:rFonts w:hint="eastAsia" w:ascii="仿宋" w:hAnsi="仿宋" w:eastAsia="仿宋" w:cs="仿宋"/>
                <w:bCs/>
                <w:color w:val="auto"/>
                <w:sz w:val="24"/>
                <w:szCs w:val="24"/>
                <w:highlight w:val="none"/>
                <w:lang w:val="zh-CN"/>
              </w:rPr>
              <w:t>）</w:t>
            </w:r>
          </w:p>
        </w:tc>
        <w:tc>
          <w:tcPr>
            <w:tcW w:w="873" w:type="dxa"/>
            <w:vAlign w:val="center"/>
          </w:tcPr>
          <w:p>
            <w:pPr>
              <w:spacing w:line="400" w:lineRule="exac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65" w:type="dxa"/>
            <w:vAlign w:val="center"/>
          </w:tcPr>
          <w:p>
            <w:pPr>
              <w:spacing w:line="400" w:lineRule="exac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7</w:t>
            </w:r>
          </w:p>
        </w:tc>
        <w:tc>
          <w:tcPr>
            <w:tcW w:w="1675" w:type="dxa"/>
            <w:vAlign w:val="center"/>
          </w:tcPr>
          <w:p>
            <w:pPr>
              <w:spacing w:line="400" w:lineRule="exact"/>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培训内容及计划</w:t>
            </w:r>
          </w:p>
        </w:tc>
        <w:tc>
          <w:tcPr>
            <w:tcW w:w="6365" w:type="dxa"/>
            <w:vAlign w:val="center"/>
          </w:tcPr>
          <w:p>
            <w:pPr>
              <w:spacing w:line="400" w:lineRule="exact"/>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根据本项目提供详细的培训服务计划和方案。</w:t>
            </w:r>
          </w:p>
        </w:tc>
        <w:tc>
          <w:tcPr>
            <w:tcW w:w="873" w:type="dxa"/>
            <w:vAlign w:val="center"/>
          </w:tcPr>
          <w:p>
            <w:pPr>
              <w:spacing w:line="400" w:lineRule="exac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65" w:type="dxa"/>
            <w:vMerge w:val="restart"/>
            <w:vAlign w:val="center"/>
          </w:tcPr>
          <w:p>
            <w:pPr>
              <w:spacing w:line="400" w:lineRule="exac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8</w:t>
            </w:r>
          </w:p>
        </w:tc>
        <w:tc>
          <w:tcPr>
            <w:tcW w:w="1675" w:type="dxa"/>
            <w:vMerge w:val="restart"/>
            <w:vAlign w:val="center"/>
          </w:tcPr>
          <w:p>
            <w:pPr>
              <w:spacing w:line="400" w:lineRule="exact"/>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售后服务</w:t>
            </w:r>
          </w:p>
        </w:tc>
        <w:tc>
          <w:tcPr>
            <w:tcW w:w="6365" w:type="dxa"/>
            <w:vAlign w:val="center"/>
          </w:tcPr>
          <w:p>
            <w:pPr>
              <w:spacing w:line="4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w:t>
            </w:r>
            <w:r>
              <w:rPr>
                <w:rFonts w:hint="eastAsia" w:ascii="仿宋" w:hAnsi="仿宋" w:eastAsia="仿宋" w:cs="仿宋"/>
                <w:bCs/>
                <w:color w:val="auto"/>
                <w:sz w:val="24"/>
                <w:szCs w:val="24"/>
                <w:highlight w:val="none"/>
                <w:lang w:val="zh-CN"/>
              </w:rPr>
              <w:t>.1售后服务响应时间</w:t>
            </w:r>
            <w:r>
              <w:rPr>
                <w:rFonts w:hint="eastAsia" w:ascii="仿宋" w:hAnsi="仿宋" w:eastAsia="仿宋" w:cs="仿宋"/>
                <w:bCs/>
                <w:color w:val="auto"/>
                <w:sz w:val="24"/>
                <w:szCs w:val="24"/>
                <w:highlight w:val="none"/>
              </w:rPr>
              <w:t>及服务的具体细则能达到要求的</w:t>
            </w:r>
          </w:p>
        </w:tc>
        <w:tc>
          <w:tcPr>
            <w:tcW w:w="873" w:type="dxa"/>
            <w:vAlign w:val="center"/>
          </w:tcPr>
          <w:p>
            <w:pPr>
              <w:spacing w:line="400" w:lineRule="exac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65" w:type="dxa"/>
            <w:vMerge w:val="continue"/>
            <w:vAlign w:val="center"/>
          </w:tcPr>
          <w:p>
            <w:pPr>
              <w:spacing w:line="400" w:lineRule="exact"/>
              <w:ind w:firstLine="420"/>
              <w:jc w:val="center"/>
              <w:rPr>
                <w:rFonts w:hint="eastAsia" w:ascii="仿宋" w:hAnsi="仿宋" w:eastAsia="仿宋" w:cs="仿宋"/>
                <w:bCs/>
                <w:color w:val="auto"/>
                <w:sz w:val="24"/>
                <w:szCs w:val="24"/>
                <w:highlight w:val="none"/>
                <w:lang w:val="zh-CN"/>
              </w:rPr>
            </w:pPr>
          </w:p>
        </w:tc>
        <w:tc>
          <w:tcPr>
            <w:tcW w:w="1675" w:type="dxa"/>
            <w:vMerge w:val="continue"/>
            <w:vAlign w:val="center"/>
          </w:tcPr>
          <w:p>
            <w:pPr>
              <w:spacing w:line="400" w:lineRule="exact"/>
              <w:ind w:firstLine="420"/>
              <w:rPr>
                <w:rFonts w:hint="eastAsia" w:ascii="仿宋" w:hAnsi="仿宋" w:eastAsia="仿宋" w:cs="仿宋"/>
                <w:bCs/>
                <w:color w:val="auto"/>
                <w:sz w:val="24"/>
                <w:szCs w:val="24"/>
                <w:highlight w:val="none"/>
                <w:lang w:val="zh-CN"/>
              </w:rPr>
            </w:pPr>
          </w:p>
        </w:tc>
        <w:tc>
          <w:tcPr>
            <w:tcW w:w="6365" w:type="dxa"/>
            <w:vAlign w:val="center"/>
          </w:tcPr>
          <w:p>
            <w:pPr>
              <w:spacing w:line="400" w:lineRule="exact"/>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8</w:t>
            </w:r>
            <w:r>
              <w:rPr>
                <w:rFonts w:hint="eastAsia" w:ascii="仿宋" w:hAnsi="仿宋" w:eastAsia="仿宋" w:cs="仿宋"/>
                <w:bCs/>
                <w:color w:val="auto"/>
                <w:sz w:val="24"/>
                <w:szCs w:val="24"/>
                <w:highlight w:val="none"/>
                <w:lang w:val="zh-CN"/>
              </w:rPr>
              <w:t>.2</w:t>
            </w:r>
            <w:r>
              <w:rPr>
                <w:rFonts w:hint="eastAsia" w:ascii="仿宋" w:hAnsi="仿宋" w:eastAsia="仿宋" w:cs="仿宋"/>
                <w:bCs/>
                <w:color w:val="auto"/>
                <w:sz w:val="24"/>
                <w:szCs w:val="24"/>
                <w:highlight w:val="none"/>
              </w:rPr>
              <w:t>提供</w:t>
            </w:r>
            <w:r>
              <w:rPr>
                <w:rFonts w:hint="eastAsia" w:ascii="仿宋" w:hAnsi="仿宋" w:eastAsia="仿宋" w:cs="仿宋"/>
                <w:bCs/>
                <w:color w:val="auto"/>
                <w:sz w:val="24"/>
                <w:szCs w:val="24"/>
                <w:highlight w:val="none"/>
                <w:lang w:val="zh-CN"/>
              </w:rPr>
              <w:t>详细、合理的售后服务方案：售后维护措施，售后机构、</w:t>
            </w:r>
            <w:r>
              <w:rPr>
                <w:rFonts w:hint="eastAsia" w:ascii="仿宋" w:hAnsi="仿宋" w:eastAsia="仿宋" w:cs="仿宋"/>
                <w:bCs/>
                <w:color w:val="auto"/>
                <w:sz w:val="24"/>
                <w:szCs w:val="24"/>
                <w:highlight w:val="none"/>
              </w:rPr>
              <w:t>人员信息等内容。</w:t>
            </w:r>
          </w:p>
        </w:tc>
        <w:tc>
          <w:tcPr>
            <w:tcW w:w="873" w:type="dxa"/>
            <w:vAlign w:val="center"/>
          </w:tcPr>
          <w:p>
            <w:pPr>
              <w:spacing w:line="400" w:lineRule="exac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65" w:type="dxa"/>
            <w:vMerge w:val="continue"/>
            <w:vAlign w:val="center"/>
          </w:tcPr>
          <w:p>
            <w:pPr>
              <w:spacing w:line="400" w:lineRule="exact"/>
              <w:ind w:firstLine="420"/>
              <w:jc w:val="center"/>
              <w:rPr>
                <w:rFonts w:hint="eastAsia" w:ascii="仿宋" w:hAnsi="仿宋" w:eastAsia="仿宋" w:cs="仿宋"/>
                <w:bCs/>
                <w:color w:val="auto"/>
                <w:sz w:val="24"/>
                <w:szCs w:val="24"/>
                <w:highlight w:val="none"/>
                <w:lang w:val="zh-CN"/>
              </w:rPr>
            </w:pPr>
          </w:p>
        </w:tc>
        <w:tc>
          <w:tcPr>
            <w:tcW w:w="1675" w:type="dxa"/>
            <w:vMerge w:val="continue"/>
            <w:vAlign w:val="center"/>
          </w:tcPr>
          <w:p>
            <w:pPr>
              <w:spacing w:line="400" w:lineRule="exact"/>
              <w:ind w:firstLine="420"/>
              <w:rPr>
                <w:rFonts w:hint="eastAsia" w:ascii="仿宋" w:hAnsi="仿宋" w:eastAsia="仿宋" w:cs="仿宋"/>
                <w:bCs/>
                <w:color w:val="auto"/>
                <w:sz w:val="24"/>
                <w:szCs w:val="24"/>
                <w:highlight w:val="none"/>
                <w:lang w:val="zh-CN"/>
              </w:rPr>
            </w:pPr>
          </w:p>
        </w:tc>
        <w:tc>
          <w:tcPr>
            <w:tcW w:w="6365" w:type="dxa"/>
            <w:vAlign w:val="center"/>
          </w:tcPr>
          <w:p>
            <w:pPr>
              <w:spacing w:line="400" w:lineRule="exact"/>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8</w:t>
            </w:r>
            <w:r>
              <w:rPr>
                <w:rFonts w:hint="eastAsia" w:ascii="仿宋" w:hAnsi="仿宋" w:eastAsia="仿宋" w:cs="仿宋"/>
                <w:bCs/>
                <w:color w:val="auto"/>
                <w:sz w:val="24"/>
                <w:szCs w:val="24"/>
                <w:highlight w:val="none"/>
                <w:lang w:val="zh-CN"/>
              </w:rPr>
              <w:t>.3</w:t>
            </w:r>
            <w:r>
              <w:rPr>
                <w:rFonts w:hint="eastAsia" w:ascii="仿宋" w:hAnsi="仿宋" w:eastAsia="仿宋" w:cs="仿宋"/>
                <w:bCs/>
                <w:color w:val="auto"/>
                <w:sz w:val="24"/>
                <w:szCs w:val="24"/>
                <w:highlight w:val="none"/>
              </w:rPr>
              <w:t>提供</w:t>
            </w:r>
            <w:r>
              <w:rPr>
                <w:rFonts w:hint="eastAsia" w:ascii="仿宋" w:hAnsi="仿宋" w:eastAsia="仿宋" w:cs="仿宋"/>
                <w:bCs/>
                <w:color w:val="auto"/>
                <w:sz w:val="24"/>
                <w:szCs w:val="24"/>
                <w:highlight w:val="none"/>
                <w:lang w:val="zh-CN"/>
              </w:rPr>
              <w:t>应急维修措施方案。</w:t>
            </w:r>
          </w:p>
        </w:tc>
        <w:tc>
          <w:tcPr>
            <w:tcW w:w="873" w:type="dxa"/>
            <w:vAlign w:val="center"/>
          </w:tcPr>
          <w:p>
            <w:pPr>
              <w:spacing w:line="400" w:lineRule="exac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65" w:type="dxa"/>
            <w:vAlign w:val="center"/>
          </w:tcPr>
          <w:p>
            <w:pPr>
              <w:spacing w:line="400" w:lineRule="exac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9</w:t>
            </w:r>
          </w:p>
        </w:tc>
        <w:tc>
          <w:tcPr>
            <w:tcW w:w="1675" w:type="dxa"/>
            <w:vAlign w:val="center"/>
          </w:tcPr>
          <w:p>
            <w:pPr>
              <w:spacing w:line="400" w:lineRule="exact"/>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质保期</w:t>
            </w:r>
          </w:p>
        </w:tc>
        <w:tc>
          <w:tcPr>
            <w:tcW w:w="6365" w:type="dxa"/>
            <w:vAlign w:val="center"/>
          </w:tcPr>
          <w:p>
            <w:pPr>
              <w:spacing w:line="400" w:lineRule="exact"/>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满足招标要求保修期3年得1分，每延长1年的再得0.5分，本项最大得分2分</w:t>
            </w:r>
          </w:p>
        </w:tc>
        <w:tc>
          <w:tcPr>
            <w:tcW w:w="873" w:type="dxa"/>
            <w:vAlign w:val="center"/>
          </w:tcPr>
          <w:p>
            <w:pPr>
              <w:spacing w:line="400" w:lineRule="exac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65" w:type="dxa"/>
            <w:vAlign w:val="center"/>
          </w:tcPr>
          <w:p>
            <w:pPr>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w:t>
            </w:r>
          </w:p>
        </w:tc>
        <w:tc>
          <w:tcPr>
            <w:tcW w:w="1675" w:type="dxa"/>
            <w:vAlign w:val="center"/>
          </w:tcPr>
          <w:p>
            <w:pPr>
              <w:spacing w:line="400" w:lineRule="exact"/>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配件耗材</w:t>
            </w:r>
          </w:p>
        </w:tc>
        <w:tc>
          <w:tcPr>
            <w:tcW w:w="6365" w:type="dxa"/>
            <w:vAlign w:val="center"/>
          </w:tcPr>
          <w:p>
            <w:pPr>
              <w:spacing w:line="400" w:lineRule="exact"/>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质保期满后配件、附件、备品备件的准备和保障措施。</w:t>
            </w:r>
          </w:p>
        </w:tc>
        <w:tc>
          <w:tcPr>
            <w:tcW w:w="873" w:type="dxa"/>
            <w:vAlign w:val="center"/>
          </w:tcPr>
          <w:p>
            <w:pPr>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65" w:type="dxa"/>
            <w:vAlign w:val="center"/>
          </w:tcPr>
          <w:p>
            <w:pPr>
              <w:spacing w:line="400" w:lineRule="exact"/>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11</w:t>
            </w:r>
          </w:p>
        </w:tc>
        <w:tc>
          <w:tcPr>
            <w:tcW w:w="1675" w:type="dxa"/>
            <w:vAlign w:val="center"/>
          </w:tcPr>
          <w:p>
            <w:pPr>
              <w:spacing w:line="324" w:lineRule="auto"/>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highlight w:val="none"/>
              </w:rPr>
              <w:t>价格评审</w:t>
            </w:r>
          </w:p>
        </w:tc>
        <w:tc>
          <w:tcPr>
            <w:tcW w:w="6365" w:type="dxa"/>
            <w:vAlign w:val="center"/>
          </w:tcPr>
          <w:p>
            <w:pPr>
              <w:autoSpaceDE w:val="0"/>
              <w:autoSpaceDN w:val="0"/>
              <w:spacing w:line="324" w:lineRule="auto"/>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有效投标报价的最低价作为评标基准价，其最低报价为满分；按［投标报价得分=（评标基准价/投标报价）*30］的计算公式计算。</w:t>
            </w:r>
          </w:p>
          <w:p>
            <w:pPr>
              <w:autoSpaceDE w:val="0"/>
              <w:autoSpaceDN w:val="0"/>
              <w:spacing w:line="324" w:lineRule="auto"/>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pPr>
              <w:spacing w:line="324" w:lineRule="auto"/>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highlight w:val="none"/>
              </w:rPr>
              <w:t>因落实政府采购政策需要进行价格调整的，以调整后的价格计算评标基准价和投标报价。</w:t>
            </w:r>
          </w:p>
        </w:tc>
        <w:tc>
          <w:tcPr>
            <w:tcW w:w="873" w:type="dxa"/>
            <w:vAlign w:val="center"/>
          </w:tcPr>
          <w:p>
            <w:pPr>
              <w:spacing w:line="324" w:lineRule="auto"/>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30分</w:t>
            </w:r>
          </w:p>
        </w:tc>
      </w:tr>
    </w:tbl>
    <w:p>
      <w:pPr>
        <w:pStyle w:val="25"/>
        <w:rPr>
          <w:rFonts w:hint="eastAsia" w:ascii="仿宋" w:hAnsi="仿宋" w:eastAsia="仿宋" w:cs="仿宋"/>
          <w:b/>
          <w:color w:val="auto"/>
          <w:sz w:val="24"/>
          <w:highlight w:val="none"/>
        </w:rPr>
      </w:pPr>
    </w:p>
    <w:p>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三、评审程序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3.2 磋商。</w:t>
      </w:r>
      <w:r>
        <w:rPr>
          <w:rFonts w:hint="eastAsia" w:ascii="仿宋" w:hAnsi="仿宋" w:eastAsia="仿宋" w:cs="仿宋"/>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仿宋" w:hAnsi="仿宋" w:eastAsia="仿宋" w:cs="仿宋"/>
          <w:color w:val="auto"/>
          <w:kern w:val="0"/>
          <w:sz w:val="24"/>
          <w:highlight w:val="none"/>
        </w:rPr>
        <w:t>符合性审查合格的</w:t>
      </w:r>
      <w:r>
        <w:rPr>
          <w:rFonts w:hint="eastAsia" w:ascii="仿宋" w:hAnsi="仿宋" w:eastAsia="仿宋" w:cs="仿宋"/>
          <w:color w:val="auto"/>
          <w:sz w:val="24"/>
          <w:highlight w:val="none"/>
        </w:rPr>
        <w:t>供应商逐一进行磋商。</w:t>
      </w:r>
    </w:p>
    <w:p>
      <w:pPr>
        <w:spacing w:line="360" w:lineRule="auto"/>
        <w:ind w:firstLine="470" w:firstLineChars="196"/>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 xml:space="preserve">3.2.1 </w:t>
      </w:r>
      <w:r>
        <w:rPr>
          <w:rFonts w:hint="eastAsia" w:ascii="仿宋" w:hAnsi="仿宋" w:eastAsia="仿宋" w:cs="仿宋"/>
          <w:color w:val="auto"/>
          <w:sz w:val="24"/>
          <w:highlight w:val="none"/>
        </w:rPr>
        <w:t>供应商逐家回答磋商小组的提问；</w:t>
      </w:r>
      <w:r>
        <w:rPr>
          <w:rFonts w:hint="eastAsia" w:ascii="仿宋" w:hAnsi="仿宋" w:eastAsia="仿宋" w:cs="仿宋"/>
          <w:b/>
          <w:color w:val="auto"/>
          <w:sz w:val="24"/>
          <w:highlight w:val="none"/>
        </w:rPr>
        <w:t>逐家磋商一次为一个轮次，磋商轮次根据实际情况进行。</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bCs/>
          <w:color w:val="auto"/>
          <w:sz w:val="24"/>
          <w:highlight w:val="none"/>
        </w:rPr>
        <w:t xml:space="preserve">3.2.2 </w:t>
      </w:r>
      <w:r>
        <w:rPr>
          <w:rFonts w:hint="eastAsia" w:ascii="仿宋" w:hAnsi="仿宋" w:eastAsia="仿宋" w:cs="仿宋"/>
          <w:color w:val="auto"/>
          <w:sz w:val="24"/>
          <w:highlight w:val="none"/>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3.2.3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w:t>
      </w:r>
      <w:r>
        <w:rPr>
          <w:rFonts w:hint="eastAsia" w:ascii="仿宋" w:hAnsi="仿宋" w:eastAsia="仿宋" w:cs="仿宋"/>
          <w:color w:val="auto"/>
          <w:kern w:val="0"/>
          <w:sz w:val="24"/>
          <w:highlight w:val="none"/>
        </w:rPr>
        <w:t>符合性审查合格的</w:t>
      </w:r>
      <w:r>
        <w:rPr>
          <w:rFonts w:hint="eastAsia" w:ascii="仿宋" w:hAnsi="仿宋" w:eastAsia="仿宋" w:cs="仿宋"/>
          <w:color w:val="auto"/>
          <w:sz w:val="24"/>
          <w:highlight w:val="none"/>
        </w:rPr>
        <w:t xml:space="preserve">供应商。 </w:t>
      </w:r>
    </w:p>
    <w:p>
      <w:pPr>
        <w:spacing w:line="360" w:lineRule="auto"/>
        <w:ind w:firstLine="472" w:firstLineChars="196"/>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3.3最后报价</w:t>
      </w:r>
    </w:p>
    <w:p>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3.3.3 已提交响应文件的供应商，在提交最后报价之前，可以根据磋商情况退出磋商</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3.4 综合评分。</w:t>
      </w:r>
      <w:r>
        <w:rPr>
          <w:rFonts w:hint="eastAsia" w:ascii="仿宋" w:hAnsi="仿宋" w:eastAsia="仿宋" w:cs="仿宋"/>
          <w:bCs/>
          <w:color w:val="auto"/>
          <w:kern w:val="0"/>
          <w:sz w:val="24"/>
          <w:highlight w:val="none"/>
        </w:rPr>
        <w:t>经磋商确定最终采购需求和提交最后报价的供应商后，</w:t>
      </w:r>
      <w:r>
        <w:rPr>
          <w:rFonts w:hint="eastAsia" w:ascii="仿宋" w:hAnsi="仿宋" w:eastAsia="仿宋" w:cs="仿宋"/>
          <w:color w:val="auto"/>
          <w:kern w:val="0"/>
          <w:sz w:val="24"/>
          <w:highlight w:val="none"/>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3.5汇总商务技术得分。</w:t>
      </w:r>
      <w:r>
        <w:rPr>
          <w:rFonts w:hint="eastAsia" w:ascii="仿宋" w:hAnsi="仿宋" w:eastAsia="仿宋" w:cs="仿宋"/>
          <w:color w:val="auto"/>
          <w:kern w:val="0"/>
          <w:sz w:val="24"/>
          <w:highlight w:val="none"/>
        </w:rPr>
        <w:t>磋商小组各成员应当独立对每个供应商的商务和技术文件进行评价，并汇总商务技术得分情况。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3.6报价评审。</w:t>
      </w:r>
    </w:p>
    <w:p>
      <w:pPr>
        <w:pStyle w:val="130"/>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3.6.1响应文件报价出现前后不一致的，按照下列规定修正：</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3.6.1.1响应文件中已标价工程量清单内容与响应文件中相应内容不一致的，以已标价工程量清单为准。</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3.6.1.2大写金额和小写金额不一致的，以大写金额为准。</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3.6.1.3单价金额小数点或者百分比有明显错位的，以已标价工程量清单的总价为准，并修改单价。</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3.6.1.4总价金额与按单价汇总金额不一致的，以单价金额计算结果为准。</w:t>
      </w:r>
    </w:p>
    <w:p>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3.6.1.5同时出现两种以上不一致的，按照3.6.1规定的顺序修正。修正后的报价经供应商确认后产生约束力。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3.6.2响应文件出现不是唯一的、有选择性最后报价的，响应文件无效。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3.6.3最后报价超过采购文件中规定的预算金额或者最高限价的，响应文件无效。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3.6.4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3.7排序与推荐。</w:t>
      </w:r>
      <w:r>
        <w:rPr>
          <w:rFonts w:hint="eastAsia" w:ascii="仿宋" w:hAnsi="仿宋" w:eastAsia="仿宋" w:cs="仿宋"/>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多家供应商提供相同品牌产品（单一产品采购项目中的该产品或者非单一产品采购项目的核心产品）且通过资格审查、符合性审查的不同供应商参加同一合同项下磋商的，按一家供应商计算，评审后得分最高的同品牌供应商获得成交供应商推荐资格；评审得分相同的，采取随机抽取方式确定，其他同品牌供应商不作为成交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3.8编写评审报告。</w:t>
      </w:r>
      <w:r>
        <w:rPr>
          <w:rFonts w:hint="eastAsia" w:ascii="仿宋" w:hAnsi="仿宋" w:eastAsia="仿宋" w:cs="仿宋"/>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四、评审中的其他事项</w:t>
      </w:r>
    </w:p>
    <w:p>
      <w:pPr>
        <w:pStyle w:val="130"/>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4.1供应商澄清、说明或者补正。</w:t>
      </w:r>
      <w:r>
        <w:rPr>
          <w:rFonts w:hint="eastAsia" w:ascii="仿宋" w:hAnsi="仿宋" w:eastAsia="仿宋" w:cs="仿宋"/>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6"/>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4.2响应文件无效。</w:t>
      </w:r>
      <w:r>
        <w:rPr>
          <w:rFonts w:hint="eastAsia" w:ascii="仿宋" w:hAnsi="仿宋" w:eastAsia="仿宋" w:cs="仿宋"/>
          <w:color w:val="auto"/>
          <w:szCs w:val="21"/>
          <w:highlight w:val="none"/>
        </w:rPr>
        <w:t>有下列情形之一的，响应文件无效：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4.2.1供应商不具备采购文件中规定的资格要求的（供应商未提供有效的资格文件的，视为供应商不具备采购文件中规定的资格要求）。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4.2.2响应文件未按照采购文件要求签署、盖章的。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4.2.4响应文件含有采购人不能接受的附加条件的。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4.2.5响应文件中承诺的响应文件有效期少于采购文件中载明的响应文件有效期的。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4.2.6响应文件出现不是唯一的、有选择性最后报价的。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4.2.7最后报价超过采购文件中规定的预算金额或者最高限价的。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4.2.9供应商对根据修正原则修正后的报价不确认的。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4.2.10供应商提供虚假材料响应的。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4.2.11供应商有恶意串通、妨碍其他供应商的竞争行为、损害采购人或者其他供应商的合法权益情形的。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4.2.12供应商仅提交备份响应文件，未在电子交易平台传输递交响应文件的，响应文件无效。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 响应文件不满足采购文件的其它实质性要求的。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5.1符合专业条件的供应商或者对采购文件作实质响应的供应商不足3家的。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5.3供应商的报价均超过了采购预算，采购人不能支付的。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废标后，采购机构应当将废标理由通知所有供应商。</w:t>
      </w:r>
    </w:p>
    <w:p>
      <w:pPr>
        <w:pStyle w:val="26"/>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6.重新开展采购。</w:t>
      </w:r>
      <w:r>
        <w:rPr>
          <w:rFonts w:hint="eastAsia" w:ascii="仿宋" w:hAnsi="仿宋" w:eastAsia="仿宋" w:cs="仿宋"/>
          <w:color w:val="auto"/>
          <w:highlight w:val="none"/>
        </w:rPr>
        <w:t>有政府采购法第七十一条、第七十二条规定的违法行为之一，影响或者可能影响成交结果的，依照下列规定处理：</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6.1未确定成交供应商的，终止本次政府采购活动，重新开展政府采购活动。</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6.2已确定成交供应商但尚未签订政府采购合同的，成交结果无效，从合格的成交候选供应商中另行确定成交供应商；没有合格的成交候选供应商的，重新开展政府采购活动。</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6.3政府采购合同已签订但尚未履行的，撤销合同，从合格的成交候选供应商中另行确定成交供应商；没有合格的成交候选供应商的，重新开展政府采购活动。</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6.4政府采购合同已经履行，给采购人、供应商造成损失的，由责任人承担赔偿责任。</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pPr>
        <w:pStyle w:val="26"/>
        <w:snapToGrid w:val="0"/>
        <w:spacing w:line="360" w:lineRule="auto"/>
        <w:ind w:firstLine="0" w:firstLineChars="0"/>
        <w:rPr>
          <w:rFonts w:hint="eastAsia" w:ascii="仿宋" w:hAnsi="仿宋" w:eastAsia="仿宋" w:cs="仿宋"/>
          <w:color w:val="auto"/>
          <w:highlight w:val="none"/>
        </w:rPr>
        <w:sectPr>
          <w:headerReference r:id="rId8" w:type="default"/>
          <w:footerReference r:id="rId9" w:type="default"/>
          <w:pgSz w:w="11907" w:h="16840"/>
          <w:pgMar w:top="1440" w:right="1080" w:bottom="1440" w:left="1080" w:header="851" w:footer="851" w:gutter="0"/>
          <w:cols w:space="720" w:num="1"/>
        </w:sectPr>
      </w:pPr>
    </w:p>
    <w:bookmarkEnd w:id="30"/>
    <w:p>
      <w:pPr>
        <w:spacing w:line="360" w:lineRule="auto"/>
        <w:jc w:val="center"/>
        <w:outlineLvl w:val="0"/>
        <w:rPr>
          <w:rFonts w:hint="eastAsia" w:ascii="仿宋" w:hAnsi="仿宋" w:eastAsia="仿宋" w:cs="仿宋"/>
          <w:b/>
          <w:color w:val="auto"/>
          <w:sz w:val="36"/>
          <w:szCs w:val="36"/>
          <w:highlight w:val="none"/>
        </w:rPr>
      </w:pPr>
      <w:bookmarkStart w:id="396" w:name="第五部分"/>
      <w:bookmarkStart w:id="397" w:name="_Toc86217003"/>
      <w:r>
        <w:rPr>
          <w:rFonts w:hint="eastAsia" w:ascii="仿宋" w:hAnsi="仿宋" w:eastAsia="仿宋" w:cs="仿宋"/>
          <w:b/>
          <w:color w:val="auto"/>
          <w:sz w:val="36"/>
          <w:szCs w:val="36"/>
          <w:highlight w:val="none"/>
        </w:rPr>
        <w:t>第五部分 拟签订的合同文本</w:t>
      </w:r>
    </w:p>
    <w:p>
      <w:pPr>
        <w:pStyle w:val="34"/>
        <w:spacing w:line="360" w:lineRule="auto"/>
        <w:ind w:firstLine="420"/>
        <w:rPr>
          <w:rFonts w:hint="eastAsia" w:ascii="仿宋" w:hAnsi="仿宋" w:eastAsia="仿宋" w:cs="仿宋"/>
          <w:color w:val="auto"/>
          <w:sz w:val="24"/>
          <w:szCs w:val="24"/>
          <w:highlight w:val="none"/>
        </w:rPr>
      </w:pPr>
    </w:p>
    <w:p>
      <w:pPr>
        <w:pStyle w:val="34"/>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  方（买方）： </w:t>
      </w:r>
    </w:p>
    <w:p>
      <w:pPr>
        <w:pStyle w:val="34"/>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乙  方（卖方）： </w:t>
      </w:r>
    </w:p>
    <w:p>
      <w:pPr>
        <w:pStyle w:val="34"/>
        <w:spacing w:line="360" w:lineRule="auto"/>
        <w:ind w:firstLine="42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采购代理机构（鉴证方）：</w:t>
      </w:r>
    </w:p>
    <w:p>
      <w:pPr>
        <w:spacing w:line="360" w:lineRule="auto"/>
        <w:ind w:firstLine="420"/>
        <w:jc w:val="center"/>
        <w:rPr>
          <w:rFonts w:hint="eastAsia" w:ascii="仿宋" w:hAnsi="仿宋" w:eastAsia="仿宋" w:cs="仿宋"/>
          <w:color w:val="auto"/>
          <w:sz w:val="24"/>
          <w:highlight w:val="none"/>
        </w:rPr>
      </w:pPr>
    </w:p>
    <w:p>
      <w:pPr>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根据《中华人民共和国民法典》等法律法规和</w:t>
      </w:r>
      <w:r>
        <w:rPr>
          <w:rFonts w:hint="eastAsia" w:ascii="仿宋" w:hAnsi="仿宋" w:eastAsia="仿宋" w:cs="仿宋"/>
          <w:color w:val="auto"/>
          <w:sz w:val="24"/>
          <w:highlight w:val="none"/>
        </w:rPr>
        <w:t>浙江交通职业技术学院</w:t>
      </w:r>
      <w:r>
        <w:rPr>
          <w:rFonts w:hint="eastAsia" w:ascii="仿宋" w:hAnsi="仿宋" w:eastAsia="仿宋" w:cs="仿宋"/>
          <w:color w:val="auto"/>
          <w:sz w:val="24"/>
          <w:highlight w:val="none"/>
          <w:lang w:eastAsia="zh-CN"/>
        </w:rPr>
        <w:t>供配电室环境监测建设</w:t>
      </w:r>
      <w:r>
        <w:rPr>
          <w:rFonts w:hint="eastAsia" w:ascii="仿宋" w:hAnsi="仿宋" w:eastAsia="仿宋" w:cs="仿宋"/>
          <w:color w:val="auto"/>
          <w:sz w:val="24"/>
          <w:highlight w:val="none"/>
        </w:rPr>
        <w:t>项目</w:t>
      </w:r>
      <w:r>
        <w:rPr>
          <w:rFonts w:hint="eastAsia" w:ascii="仿宋" w:hAnsi="仿宋" w:eastAsia="仿宋" w:cs="仿宋"/>
          <w:bCs/>
          <w:color w:val="auto"/>
          <w:sz w:val="24"/>
          <w:highlight w:val="none"/>
        </w:rPr>
        <w:t>（采购编号：</w:t>
      </w:r>
      <w:r>
        <w:rPr>
          <w:rFonts w:hint="eastAsia" w:ascii="仿宋" w:hAnsi="仿宋" w:eastAsia="仿宋" w:cs="仿宋"/>
          <w:bCs/>
          <w:color w:val="auto"/>
          <w:sz w:val="24"/>
          <w:highlight w:val="none"/>
          <w:lang w:eastAsia="zh-CN"/>
        </w:rPr>
        <w:t>BSZB2022-AZZC150</w:t>
      </w:r>
      <w:r>
        <w:rPr>
          <w:rFonts w:hint="eastAsia" w:ascii="仿宋" w:hAnsi="仿宋" w:eastAsia="仿宋" w:cs="仿宋"/>
          <w:bCs/>
          <w:color w:val="auto"/>
          <w:sz w:val="24"/>
          <w:highlight w:val="none"/>
        </w:rPr>
        <w:t>），磋商文件，磋商响应文件、磋商记录等相关材料；经双方协商，同意签订本合同，共同遵守。</w:t>
      </w:r>
    </w:p>
    <w:p>
      <w:pPr>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bCs w:val="0"/>
          <w:color w:val="auto"/>
          <w:sz w:val="24"/>
          <w:highlight w:val="none"/>
        </w:rPr>
        <w:t xml:space="preserve">一、采购产品清单及合同价格      </w:t>
      </w:r>
      <w:r>
        <w:rPr>
          <w:rFonts w:hint="eastAsia" w:ascii="仿宋" w:hAnsi="仿宋" w:eastAsia="仿宋" w:cs="仿宋"/>
          <w:bCs/>
          <w:color w:val="auto"/>
          <w:sz w:val="24"/>
          <w:highlight w:val="none"/>
        </w:rPr>
        <w:t xml:space="preserve">                  </w:t>
      </w:r>
    </w:p>
    <w:tbl>
      <w:tblPr>
        <w:tblStyle w:val="63"/>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3240"/>
        <w:gridCol w:w="1260"/>
        <w:gridCol w:w="1260"/>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60" w:type="dxa"/>
            <w:vAlign w:val="center"/>
          </w:tcPr>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品名</w:t>
            </w:r>
          </w:p>
        </w:tc>
        <w:tc>
          <w:tcPr>
            <w:tcW w:w="3240" w:type="dxa"/>
            <w:vAlign w:val="center"/>
          </w:tcPr>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技术参数</w:t>
            </w:r>
          </w:p>
        </w:tc>
        <w:tc>
          <w:tcPr>
            <w:tcW w:w="1260" w:type="dxa"/>
            <w:vAlign w:val="center"/>
          </w:tcPr>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数量</w:t>
            </w:r>
          </w:p>
        </w:tc>
        <w:tc>
          <w:tcPr>
            <w:tcW w:w="1260" w:type="dxa"/>
            <w:vAlign w:val="center"/>
          </w:tcPr>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单价</w:t>
            </w:r>
          </w:p>
        </w:tc>
        <w:tc>
          <w:tcPr>
            <w:tcW w:w="1321" w:type="dxa"/>
            <w:vAlign w:val="center"/>
          </w:tcPr>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60" w:type="dxa"/>
            <w:vAlign w:val="center"/>
          </w:tcPr>
          <w:p>
            <w:pPr>
              <w:spacing w:line="360" w:lineRule="auto"/>
              <w:ind w:firstLine="480" w:firstLineChars="200"/>
              <w:rPr>
                <w:rFonts w:hint="eastAsia" w:ascii="仿宋" w:hAnsi="仿宋" w:eastAsia="仿宋" w:cs="仿宋"/>
                <w:bCs/>
                <w:color w:val="auto"/>
                <w:sz w:val="24"/>
                <w:highlight w:val="none"/>
              </w:rPr>
            </w:pPr>
          </w:p>
        </w:tc>
        <w:tc>
          <w:tcPr>
            <w:tcW w:w="3240" w:type="dxa"/>
            <w:vAlign w:val="center"/>
          </w:tcPr>
          <w:p>
            <w:pPr>
              <w:spacing w:line="360" w:lineRule="auto"/>
              <w:ind w:firstLine="480" w:firstLineChars="200"/>
              <w:rPr>
                <w:rFonts w:hint="eastAsia" w:ascii="仿宋" w:hAnsi="仿宋" w:eastAsia="仿宋" w:cs="仿宋"/>
                <w:bCs/>
                <w:color w:val="auto"/>
                <w:sz w:val="24"/>
                <w:highlight w:val="none"/>
              </w:rPr>
            </w:pPr>
          </w:p>
        </w:tc>
        <w:tc>
          <w:tcPr>
            <w:tcW w:w="1260" w:type="dxa"/>
            <w:vAlign w:val="center"/>
          </w:tcPr>
          <w:p>
            <w:pPr>
              <w:spacing w:line="360" w:lineRule="auto"/>
              <w:ind w:firstLine="480" w:firstLineChars="200"/>
              <w:rPr>
                <w:rFonts w:hint="eastAsia" w:ascii="仿宋" w:hAnsi="仿宋" w:eastAsia="仿宋" w:cs="仿宋"/>
                <w:bCs/>
                <w:color w:val="auto"/>
                <w:sz w:val="24"/>
                <w:highlight w:val="none"/>
              </w:rPr>
            </w:pPr>
          </w:p>
        </w:tc>
        <w:tc>
          <w:tcPr>
            <w:tcW w:w="1260" w:type="dxa"/>
            <w:vAlign w:val="center"/>
          </w:tcPr>
          <w:p>
            <w:pPr>
              <w:spacing w:line="360" w:lineRule="auto"/>
              <w:ind w:firstLine="480" w:firstLineChars="200"/>
              <w:rPr>
                <w:rFonts w:hint="eastAsia" w:ascii="仿宋" w:hAnsi="仿宋" w:eastAsia="仿宋" w:cs="仿宋"/>
                <w:bCs/>
                <w:color w:val="auto"/>
                <w:sz w:val="24"/>
                <w:highlight w:val="none"/>
              </w:rPr>
            </w:pPr>
          </w:p>
        </w:tc>
        <w:tc>
          <w:tcPr>
            <w:tcW w:w="1321" w:type="dxa"/>
            <w:tcBorders>
              <w:bottom w:val="single" w:color="auto" w:sz="4" w:space="0"/>
            </w:tcBorders>
            <w:vAlign w:val="center"/>
          </w:tcPr>
          <w:p>
            <w:pPr>
              <w:spacing w:line="360" w:lineRule="auto"/>
              <w:ind w:firstLine="480" w:firstLineChars="20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60" w:type="dxa"/>
            <w:vAlign w:val="center"/>
          </w:tcPr>
          <w:p>
            <w:pPr>
              <w:spacing w:line="360" w:lineRule="auto"/>
              <w:ind w:firstLine="480" w:firstLineChars="200"/>
              <w:rPr>
                <w:rFonts w:hint="eastAsia" w:ascii="仿宋" w:hAnsi="仿宋" w:eastAsia="仿宋" w:cs="仿宋"/>
                <w:bCs/>
                <w:color w:val="auto"/>
                <w:sz w:val="24"/>
                <w:highlight w:val="none"/>
              </w:rPr>
            </w:pPr>
          </w:p>
        </w:tc>
        <w:tc>
          <w:tcPr>
            <w:tcW w:w="3240" w:type="dxa"/>
            <w:vAlign w:val="center"/>
          </w:tcPr>
          <w:p>
            <w:pPr>
              <w:spacing w:line="360" w:lineRule="auto"/>
              <w:ind w:firstLine="480" w:firstLineChars="200"/>
              <w:rPr>
                <w:rFonts w:hint="eastAsia" w:ascii="仿宋" w:hAnsi="仿宋" w:eastAsia="仿宋" w:cs="仿宋"/>
                <w:bCs/>
                <w:color w:val="auto"/>
                <w:sz w:val="24"/>
                <w:highlight w:val="none"/>
              </w:rPr>
            </w:pPr>
          </w:p>
        </w:tc>
        <w:tc>
          <w:tcPr>
            <w:tcW w:w="1260" w:type="dxa"/>
            <w:vAlign w:val="center"/>
          </w:tcPr>
          <w:p>
            <w:pPr>
              <w:spacing w:line="360" w:lineRule="auto"/>
              <w:ind w:firstLine="480" w:firstLineChars="200"/>
              <w:rPr>
                <w:rFonts w:hint="eastAsia" w:ascii="仿宋" w:hAnsi="仿宋" w:eastAsia="仿宋" w:cs="仿宋"/>
                <w:bCs/>
                <w:color w:val="auto"/>
                <w:sz w:val="24"/>
                <w:highlight w:val="none"/>
              </w:rPr>
            </w:pPr>
          </w:p>
        </w:tc>
        <w:tc>
          <w:tcPr>
            <w:tcW w:w="1260" w:type="dxa"/>
            <w:vAlign w:val="center"/>
          </w:tcPr>
          <w:p>
            <w:pPr>
              <w:spacing w:line="360" w:lineRule="auto"/>
              <w:ind w:firstLine="480" w:firstLineChars="200"/>
              <w:rPr>
                <w:rFonts w:hint="eastAsia" w:ascii="仿宋" w:hAnsi="仿宋" w:eastAsia="仿宋" w:cs="仿宋"/>
                <w:bCs/>
                <w:color w:val="auto"/>
                <w:sz w:val="24"/>
                <w:highlight w:val="none"/>
              </w:rPr>
            </w:pPr>
          </w:p>
        </w:tc>
        <w:tc>
          <w:tcPr>
            <w:tcW w:w="1321" w:type="dxa"/>
            <w:tcBorders>
              <w:bottom w:val="single" w:color="auto" w:sz="4" w:space="0"/>
            </w:tcBorders>
            <w:vAlign w:val="center"/>
          </w:tcPr>
          <w:p>
            <w:pPr>
              <w:spacing w:line="360" w:lineRule="auto"/>
              <w:ind w:firstLine="480" w:firstLineChars="20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60" w:type="dxa"/>
            <w:vAlign w:val="center"/>
          </w:tcPr>
          <w:p>
            <w:pPr>
              <w:spacing w:line="360" w:lineRule="auto"/>
              <w:ind w:firstLine="480" w:firstLineChars="200"/>
              <w:rPr>
                <w:rFonts w:hint="eastAsia" w:ascii="仿宋" w:hAnsi="仿宋" w:eastAsia="仿宋" w:cs="仿宋"/>
                <w:bCs/>
                <w:color w:val="auto"/>
                <w:sz w:val="24"/>
                <w:highlight w:val="none"/>
              </w:rPr>
            </w:pPr>
          </w:p>
        </w:tc>
        <w:tc>
          <w:tcPr>
            <w:tcW w:w="3240" w:type="dxa"/>
            <w:vAlign w:val="center"/>
          </w:tcPr>
          <w:p>
            <w:pPr>
              <w:spacing w:line="360" w:lineRule="auto"/>
              <w:ind w:firstLine="480" w:firstLineChars="200"/>
              <w:rPr>
                <w:rFonts w:hint="eastAsia" w:ascii="仿宋" w:hAnsi="仿宋" w:eastAsia="仿宋" w:cs="仿宋"/>
                <w:bCs/>
                <w:color w:val="auto"/>
                <w:sz w:val="24"/>
                <w:highlight w:val="none"/>
              </w:rPr>
            </w:pPr>
          </w:p>
        </w:tc>
        <w:tc>
          <w:tcPr>
            <w:tcW w:w="1260" w:type="dxa"/>
            <w:vAlign w:val="center"/>
          </w:tcPr>
          <w:p>
            <w:pPr>
              <w:spacing w:line="360" w:lineRule="auto"/>
              <w:ind w:firstLine="480" w:firstLineChars="200"/>
              <w:rPr>
                <w:rFonts w:hint="eastAsia" w:ascii="仿宋" w:hAnsi="仿宋" w:eastAsia="仿宋" w:cs="仿宋"/>
                <w:bCs/>
                <w:color w:val="auto"/>
                <w:sz w:val="24"/>
                <w:highlight w:val="none"/>
              </w:rPr>
            </w:pPr>
          </w:p>
        </w:tc>
        <w:tc>
          <w:tcPr>
            <w:tcW w:w="1260" w:type="dxa"/>
            <w:vAlign w:val="center"/>
          </w:tcPr>
          <w:p>
            <w:pPr>
              <w:spacing w:line="360" w:lineRule="auto"/>
              <w:ind w:firstLine="480" w:firstLineChars="200"/>
              <w:rPr>
                <w:rFonts w:hint="eastAsia" w:ascii="仿宋" w:hAnsi="仿宋" w:eastAsia="仿宋" w:cs="仿宋"/>
                <w:bCs/>
                <w:color w:val="auto"/>
                <w:sz w:val="24"/>
                <w:highlight w:val="none"/>
              </w:rPr>
            </w:pPr>
          </w:p>
        </w:tc>
        <w:tc>
          <w:tcPr>
            <w:tcW w:w="1321" w:type="dxa"/>
            <w:tcBorders>
              <w:bottom w:val="single" w:color="auto" w:sz="4" w:space="0"/>
            </w:tcBorders>
            <w:vAlign w:val="center"/>
          </w:tcPr>
          <w:p>
            <w:pPr>
              <w:spacing w:line="360" w:lineRule="auto"/>
              <w:ind w:firstLine="480" w:firstLineChars="20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920" w:type="dxa"/>
            <w:gridSpan w:val="4"/>
            <w:vAlign w:val="center"/>
          </w:tcPr>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合计：</w:t>
            </w:r>
          </w:p>
        </w:tc>
        <w:tc>
          <w:tcPr>
            <w:tcW w:w="1321" w:type="dxa"/>
            <w:vAlign w:val="center"/>
          </w:tcPr>
          <w:p>
            <w:pPr>
              <w:spacing w:line="360" w:lineRule="auto"/>
              <w:ind w:firstLine="480" w:firstLineChars="200"/>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241" w:type="dxa"/>
            <w:gridSpan w:val="5"/>
            <w:vAlign w:val="center"/>
          </w:tcPr>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合同总价（人民币大写）： </w:t>
            </w:r>
          </w:p>
        </w:tc>
      </w:tr>
    </w:tbl>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注：本合同价已经包括货款、标准附件、备品备件、专用工具、资料手册、包装、运输、装卸、保险、税金、货到就位以及安装、调试、培训、保修等一切税金和费用。</w:t>
      </w:r>
    </w:p>
    <w:p>
      <w:pPr>
        <w:spacing w:line="360" w:lineRule="auto"/>
        <w:ind w:firstLine="482" w:firstLineChars="20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二、质量保证</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1、乙方所提供的货物技术规格符合采购文件规定的技术规格，货物符合中华人民共和国的设计和制造生产标准或行业标准。</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2、乙方应保证货物是全新、未使用过的原装合格正品（包括零部件），并完全符合甲方要求的质量、规格和性能要求。如货物安装或配置了软件，乙方保证相关软件均为正版软件。</w:t>
      </w:r>
    </w:p>
    <w:p>
      <w:pPr>
        <w:spacing w:line="360" w:lineRule="auto"/>
        <w:ind w:firstLine="482" w:firstLineChars="20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三、技术资料</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1、乙方应按采购文件规定的时间向甲方提供使用货物的有关技术资料。</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没有甲方事先书面同意，乙方不得将由甲方提供的有关合同或任何合同条文、规格、计划、图纸、样品或资料提供给与履行本合同无关的任何其他人。即向履行本合同有关的人员提供，也是应注意保密并限于履行合同的必需范围。</w:t>
      </w:r>
    </w:p>
    <w:p>
      <w:pPr>
        <w:spacing w:line="360" w:lineRule="auto"/>
        <w:ind w:firstLine="482" w:firstLineChars="20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四、知识产权</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1、乙方应保证所提供的货物或其任何一部分均不会侵犯任何第三方产权。</w:t>
      </w:r>
    </w:p>
    <w:p>
      <w:pPr>
        <w:spacing w:line="360" w:lineRule="auto"/>
        <w:ind w:firstLine="482" w:firstLineChars="20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五、产权担保</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1、乙方保证所交付的货物的所有权完全属于乙方且无任何抵押、查封等产权瑕疵。</w:t>
      </w:r>
    </w:p>
    <w:p>
      <w:pPr>
        <w:spacing w:line="360" w:lineRule="auto"/>
        <w:ind w:firstLine="482" w:firstLineChars="20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六、转包或分包</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1、本合同范围的货物，应由乙方直接供应，不得转让他人供应；</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2、除非得到甲方的书面同意，乙方不得将本合同范围的货物全部或部分分包给他人供应；</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3、如有转让和未经甲方同意的分包行为，甲方有权解除合同，没收履约保证金并追究乙方的违约责任。</w:t>
      </w:r>
    </w:p>
    <w:p>
      <w:pPr>
        <w:spacing w:line="360" w:lineRule="auto"/>
        <w:ind w:firstLine="482" w:firstLineChars="20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七、项目实施时间、地点</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1、项目完成时间：合同签订后</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天内。</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2、实施地点：浙江交通职业技术学院。</w:t>
      </w:r>
    </w:p>
    <w:p>
      <w:pPr>
        <w:spacing w:line="360" w:lineRule="auto"/>
        <w:ind w:firstLine="482" w:firstLineChars="20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八、履约保证金</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合同签订后7个工作日内</w:t>
      </w:r>
      <w:r>
        <w:rPr>
          <w:rFonts w:hint="eastAsia" w:ascii="仿宋" w:hAnsi="仿宋" w:eastAsia="仿宋" w:cs="仿宋"/>
          <w:bCs/>
          <w:color w:val="auto"/>
          <w:sz w:val="24"/>
          <w:highlight w:val="none"/>
        </w:rPr>
        <w:t>，乙方应以支票/汇票/电汇/或金融机构、担保机构出据的保函等非现金形式，向甲方提交合同金额1%的履约保证金；</w:t>
      </w:r>
      <w:r>
        <w:rPr>
          <w:rFonts w:hint="eastAsia" w:ascii="仿宋" w:hAnsi="仿宋" w:eastAsia="仿宋" w:cs="仿宋"/>
          <w:color w:val="auto"/>
          <w:sz w:val="24"/>
          <w:highlight w:val="none"/>
        </w:rPr>
        <w:t>合同履约完毕，经甲方相关部门验收合格后，按合同约定扣除相关款项（如有）后7个工作日内无息退还。</w:t>
      </w:r>
      <w:r>
        <w:rPr>
          <w:rFonts w:hint="eastAsia" w:ascii="仿宋" w:hAnsi="仿宋" w:eastAsia="仿宋" w:cs="仿宋"/>
          <w:bCs/>
          <w:color w:val="auto"/>
          <w:sz w:val="24"/>
          <w:highlight w:val="none"/>
        </w:rPr>
        <w:t xml:space="preserve"> </w:t>
      </w:r>
    </w:p>
    <w:p>
      <w:pPr>
        <w:spacing w:line="360" w:lineRule="auto"/>
        <w:ind w:firstLine="482" w:firstLineChars="20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九、付款方式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合同生效以及具备施工条件后7个工作日内，采购人支付合同总价40%的预付款；合同履行完毕并经采购人验收合格，成交人提供正式发票后，由采购人在7个工作日内付清剩余合同款项。</w:t>
      </w:r>
    </w:p>
    <w:p>
      <w:pPr>
        <w:spacing w:line="360" w:lineRule="auto"/>
        <w:ind w:firstLine="482" w:firstLineChars="20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十、税费</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本合同执行中相关的一切税费均由乙方承担。</w:t>
      </w:r>
    </w:p>
    <w:p>
      <w:pPr>
        <w:spacing w:line="360" w:lineRule="auto"/>
        <w:ind w:firstLine="482" w:firstLineChars="20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十一、售后服务</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1、设备（产品）质保期</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年。产品质保期为通过验收之日起开始计算。</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2、因乙方的原因出现问题，应免费到现场进行再次调试，直至系统恢复正常为止。</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3、保修期内，免费提供维修及软件维护、升级等技术支持服务；所有产品维修服务、软件维护、升级均为上门服务，由此产生的费用均不再收取。</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在质保期内，发生系统故障等问题，乙方应在接到报修通知后，在2小时内提出解决方案和操作建议，远程指导争取当日解决，如不能解决，维修人员应在48小时内到达现场，查明故障原因并予以解决；对于损坏的设备，供应商在接到甲方通知后，在3天内完成损坏设备的维修更换，使系统或设备恢复正常工作。备件、人员、交通等费用完全由乙方承担。</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5、技术支持：乙方应及时免费提供合同货物软件（如有）的升级，免费提供合同货物新功能和应用的资料。</w:t>
      </w:r>
    </w:p>
    <w:p>
      <w:pPr>
        <w:spacing w:line="360" w:lineRule="auto"/>
        <w:ind w:firstLine="482" w:firstLineChars="20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十二、培训</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w:t>
      </w:r>
    </w:p>
    <w:p>
      <w:pPr>
        <w:spacing w:line="360" w:lineRule="auto"/>
        <w:ind w:firstLine="482" w:firstLineChars="20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十三、安装调试（若需要安装调试）</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1、安装地点：甲方指定地点。</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2、安装标准：符合我国国家有关技术规范要求和技术标准。</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3、乙方应免费提供合同货物的安装服务。</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4、乙方在投标文件中应提供安装调试计划、对安装场地和环境的要求。</w:t>
      </w:r>
    </w:p>
    <w:p>
      <w:pPr>
        <w:spacing w:line="360" w:lineRule="auto"/>
        <w:ind w:firstLine="482" w:firstLineChars="20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十四、验收</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乙方应提供合同货物的有效检验文件，经甲方认可后，与货物的性能指标一起作为合同货物验收标准。甲方对合同货物验收合格后，双方共同签署验收合格证书，验收中发现合同货物达不到验收标准或合同规定的性能指标，乙方必须更换合同货物，并负担由此给甲方造成的损失，直到验收合格为止。</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2、乙方应于投标文件中提供合同货物的验收标准和检测办法，并在验收中提供甲方认可的相应检测手段，验收标准应符合中国有关的国家、地方、行业的标准，经甲方确认后作为验收的依据。</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3、如乙方委托国内代理（或其他机构）负责安装或配合安装，应在签约时指明，但乙方仍要对合同货物及其安装质量负全部责任。</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4、验收费用由乙方承担。</w:t>
      </w:r>
    </w:p>
    <w:p>
      <w:pPr>
        <w:spacing w:line="360" w:lineRule="auto"/>
        <w:ind w:firstLine="482" w:firstLineChars="20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十五、货物包装、发运及运输</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1、乙方应在货物发运前对其进行满足运输距离、防潮、防震、防锈和防破损装卸等要求包装，以保证货物安全运达甲方指定地点。</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2、使用说明书、质量检验证明书、随配附件和工具以及清单一并附于货物内。</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3、乙方在货物发运手续办理毕后24小时内货到甲方48小时前通知甲方，以准备接货。</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4、货物在交付甲方前发生的风险均由乙方负责。</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5、货物在规定的交付期限内由乙方送达甲方指定的地点视为交付，乙方同时需通知甲方货物已送达。</w:t>
      </w:r>
    </w:p>
    <w:p>
      <w:pPr>
        <w:spacing w:line="360" w:lineRule="auto"/>
        <w:ind w:firstLine="482" w:firstLineChars="20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十六、违约责任</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1、甲方无正当理由拒收货物的，甲方向乙方偿付拒收货款总值的百分之五的违约金。</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2、甲方无故逾期验收和支付手续的，甲方应按逾期付款总额每日万分之五向乙方支付违约金。</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乙方逾期交付货物的，乙方应按逾期交货总额每日千分之六向甲方支付违约金，由甲方从待付款中扣除。逾期超过约定日期10个工作日不能交货的，甲方解除本合同。乙方因逾期交货或因其他违约行为导致甲方解除合同的，乙方应向甲方支付合同总价5%的违约金，如造成甲方损失超过违约金的，超出部分由乙方继续承担赔偿责任。</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pacing w:line="360" w:lineRule="auto"/>
        <w:ind w:firstLine="482" w:firstLineChars="20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十七、不可抗力事件处理</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1、在合同有效期内，任何一方因不可抗力事件导致不能履行合同，则合同发行期可延长，其延长与不可抗力影响期相同。</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2、不可抗力事件发生后，应立即通知对方，并寄送有关权威机构出具的证明。</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3、不可抗力事件延续120天以上，双方应通过友好协商，确定是否继续履行合同。</w:t>
      </w:r>
    </w:p>
    <w:p>
      <w:pPr>
        <w:spacing w:line="360" w:lineRule="auto"/>
        <w:ind w:firstLine="482" w:firstLineChars="20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十八、诉讼</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1、双方在执行合同中所发生的一切争议，应通过协商解决。如协商不成，可向甲方所在地法院起诉。</w:t>
      </w:r>
    </w:p>
    <w:p>
      <w:pPr>
        <w:spacing w:line="360" w:lineRule="auto"/>
        <w:ind w:firstLine="482" w:firstLineChars="20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十九、合同的生效及其它</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1、本合同经甲方、乙方、鉴证方三方法定代表人或其委托人签字并加盖公章后生效。</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2、本合同未尽事宜，遵照《民法典》有关条文执行。</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3、本合同正本一式伍份，具有同等法律效力，甲乙双方各执二份、鉴证方执一份。合同自签字盖章之日起生效。</w:t>
      </w:r>
    </w:p>
    <w:p>
      <w:pPr>
        <w:spacing w:line="360" w:lineRule="auto"/>
        <w:ind w:firstLine="420"/>
        <w:rPr>
          <w:rFonts w:hint="eastAsia" w:ascii="仿宋" w:hAnsi="仿宋" w:eastAsia="仿宋" w:cs="仿宋"/>
          <w:color w:val="auto"/>
          <w:sz w:val="24"/>
          <w:highlight w:val="none"/>
        </w:rPr>
      </w:pPr>
    </w:p>
    <w:p>
      <w:pPr>
        <w:spacing w:line="360" w:lineRule="auto"/>
        <w:ind w:firstLine="420"/>
        <w:rPr>
          <w:rFonts w:hint="eastAsia" w:ascii="仿宋" w:hAnsi="仿宋" w:eastAsia="仿宋" w:cs="仿宋"/>
          <w:color w:val="auto"/>
          <w:sz w:val="24"/>
          <w:highlight w:val="none"/>
        </w:rPr>
      </w:pPr>
    </w:p>
    <w:p>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                                  乙方：</w:t>
      </w:r>
    </w:p>
    <w:p>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地址：</w:t>
      </w:r>
    </w:p>
    <w:p>
      <w:pPr>
        <w:spacing w:line="360" w:lineRule="auto"/>
        <w:ind w:firstLine="42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法定代表人（或委托代理人）签字：        法定代表人（或委托代理人）签字：</w:t>
      </w:r>
    </w:p>
    <w:p>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                              开户银行：</w:t>
      </w:r>
    </w:p>
    <w:p>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帐号：                                  帐号：</w:t>
      </w:r>
    </w:p>
    <w:p>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鉴证方：杭州博实招标代理有限公司</w:t>
      </w:r>
    </w:p>
    <w:p>
      <w:pPr>
        <w:spacing w:line="360" w:lineRule="auto"/>
        <w:ind w:firstLine="42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法定代表人或授权委托人（签字）：</w:t>
      </w:r>
    </w:p>
    <w:p>
      <w:pPr>
        <w:spacing w:line="360" w:lineRule="auto"/>
        <w:ind w:firstLine="42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地址：杭州市西湖区振华路200号瑞鼎大厦B-606 </w:t>
      </w:r>
    </w:p>
    <w:p>
      <w:pPr>
        <w:rPr>
          <w:rFonts w:hint="eastAsia" w:ascii="仿宋" w:hAnsi="仿宋" w:eastAsia="仿宋" w:cs="仿宋"/>
          <w:color w:val="auto"/>
          <w:highlight w:val="none"/>
        </w:rPr>
      </w:pPr>
    </w:p>
    <w:p>
      <w:pPr>
        <w:spacing w:line="480" w:lineRule="auto"/>
        <w:jc w:val="center"/>
        <w:rPr>
          <w:rFonts w:hint="eastAsia" w:ascii="仿宋" w:hAnsi="仿宋" w:eastAsia="仿宋" w:cs="仿宋"/>
          <w:color w:val="auto"/>
          <w:spacing w:val="100"/>
          <w:sz w:val="48"/>
          <w:szCs w:val="48"/>
          <w:highlight w:val="none"/>
        </w:rPr>
      </w:pPr>
    </w:p>
    <w:p>
      <w:pPr>
        <w:pStyle w:val="3"/>
        <w:rPr>
          <w:rFonts w:hint="eastAsia" w:ascii="仿宋" w:hAnsi="仿宋" w:eastAsia="仿宋" w:cs="仿宋"/>
          <w:color w:val="auto"/>
          <w:sz w:val="24"/>
          <w:szCs w:val="24"/>
          <w:highlight w:val="none"/>
        </w:rPr>
      </w:pPr>
    </w:p>
    <w:p>
      <w:pPr>
        <w:rPr>
          <w:rFonts w:hint="eastAsia" w:ascii="仿宋" w:hAnsi="仿宋" w:eastAsia="仿宋" w:cs="仿宋"/>
          <w:color w:val="auto"/>
          <w:highlight w:val="none"/>
        </w:rPr>
      </w:pPr>
    </w:p>
    <w:p>
      <w:pPr>
        <w:rPr>
          <w:rFonts w:hint="eastAsia" w:ascii="仿宋" w:hAnsi="仿宋" w:eastAsia="仿宋" w:cs="仿宋"/>
          <w:b/>
          <w:color w:val="auto"/>
          <w:sz w:val="36"/>
          <w:szCs w:val="20"/>
          <w:highlight w:val="none"/>
        </w:rPr>
      </w:pPr>
    </w:p>
    <w:p>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snapToGrid w:val="0"/>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6"/>
      <w:r>
        <w:rPr>
          <w:rFonts w:hint="eastAsia" w:ascii="仿宋" w:hAnsi="仿宋" w:eastAsia="仿宋" w:cs="仿宋"/>
          <w:b/>
          <w:color w:val="auto"/>
          <w:sz w:val="36"/>
          <w:szCs w:val="20"/>
          <w:highlight w:val="none"/>
        </w:rPr>
        <w:t xml:space="preserve"> </w:t>
      </w:r>
      <w:bookmarkEnd w:id="397"/>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p>
    <w:p>
      <w:pPr>
        <w:shd w:val="clear" w:color="auto" w:fill="FFFFFF"/>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浙江交通职业技术学院、杭州博实招标代理有限公司：</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浙江交通职业技术学院</w:t>
      </w:r>
      <w:r>
        <w:rPr>
          <w:rFonts w:hint="eastAsia" w:ascii="仿宋" w:hAnsi="仿宋" w:eastAsia="仿宋" w:cs="仿宋"/>
          <w:color w:val="auto"/>
          <w:sz w:val="24"/>
          <w:highlight w:val="none"/>
          <w:u w:val="single"/>
          <w:lang w:eastAsia="zh-CN"/>
        </w:rPr>
        <w:t>供配电室环境监测建设</w:t>
      </w:r>
      <w:r>
        <w:rPr>
          <w:rFonts w:hint="eastAsia" w:ascii="仿宋" w:hAnsi="仿宋" w:eastAsia="仿宋" w:cs="仿宋"/>
          <w:color w:val="auto"/>
          <w:sz w:val="24"/>
          <w:highlight w:val="none"/>
          <w:u w:val="single"/>
        </w:rPr>
        <w:t>项目【项目编号：</w:t>
      </w:r>
      <w:r>
        <w:rPr>
          <w:rFonts w:hint="eastAsia" w:ascii="仿宋" w:hAnsi="仿宋" w:eastAsia="仿宋" w:cs="仿宋"/>
          <w:color w:val="auto"/>
          <w:sz w:val="24"/>
          <w:highlight w:val="none"/>
          <w:u w:val="single"/>
          <w:lang w:eastAsia="zh-CN"/>
        </w:rPr>
        <w:t>BSZB2022-AZZC150</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4560" w:firstLineChars="1900"/>
        <w:rPr>
          <w:rFonts w:hint="eastAsia" w:ascii="仿宋" w:hAnsi="仿宋" w:eastAsia="仿宋" w:cs="仿宋"/>
          <w:color w:val="auto"/>
          <w:sz w:val="24"/>
          <w:highlight w:val="none"/>
        </w:rPr>
      </w:pPr>
    </w:p>
    <w:p>
      <w:pPr>
        <w:snapToGrid w:val="0"/>
        <w:spacing w:line="360" w:lineRule="auto"/>
        <w:ind w:firstLine="4560" w:firstLineChars="1900"/>
        <w:rPr>
          <w:rFonts w:hint="eastAsia" w:ascii="仿宋" w:hAnsi="仿宋" w:eastAsia="仿宋" w:cs="仿宋"/>
          <w:color w:val="auto"/>
          <w:sz w:val="24"/>
          <w:highlight w:val="none"/>
        </w:rPr>
      </w:pPr>
    </w:p>
    <w:p>
      <w:pPr>
        <w:snapToGrid w:val="0"/>
        <w:spacing w:line="360" w:lineRule="auto"/>
        <w:ind w:firstLine="4560" w:firstLineChars="19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w:t>
      </w:r>
      <w:r>
        <w:rPr>
          <w:rFonts w:hint="eastAsia" w:ascii="仿宋" w:hAnsi="仿宋" w:eastAsia="仿宋" w:cs="仿宋"/>
          <w:color w:val="auto"/>
          <w:sz w:val="24"/>
          <w:highlight w:val="none"/>
          <w:lang w:val="zh-CN"/>
        </w:rPr>
        <w:t>名称(电子签名)：</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pPr>
        <w:widowControl/>
        <w:spacing w:line="360" w:lineRule="auto"/>
        <w:ind w:firstLine="482" w:firstLineChars="200"/>
        <w:jc w:val="center"/>
        <w:rPr>
          <w:rFonts w:hint="eastAsia" w:ascii="仿宋" w:hAnsi="仿宋" w:eastAsia="仿宋" w:cs="仿宋"/>
          <w:b/>
          <w:color w:val="auto"/>
          <w:kern w:val="0"/>
          <w:sz w:val="24"/>
          <w:highlight w:val="none"/>
        </w:rPr>
      </w:pPr>
    </w:p>
    <w:p>
      <w:pPr>
        <w:widowControl/>
        <w:spacing w:line="360" w:lineRule="auto"/>
        <w:ind w:firstLine="643" w:firstLineChars="200"/>
        <w:jc w:val="center"/>
        <w:rPr>
          <w:rFonts w:hint="eastAsia" w:ascii="仿宋" w:hAnsi="仿宋" w:eastAsia="仿宋" w:cs="仿宋"/>
          <w:b/>
          <w:color w:val="auto"/>
          <w:kern w:val="0"/>
          <w:sz w:val="32"/>
          <w:szCs w:val="32"/>
          <w:highlight w:val="none"/>
        </w:rPr>
      </w:pPr>
    </w:p>
    <w:p>
      <w:pPr>
        <w:widowControl/>
        <w:spacing w:line="360" w:lineRule="auto"/>
        <w:ind w:firstLine="643" w:firstLineChars="200"/>
        <w:jc w:val="center"/>
        <w:rPr>
          <w:rFonts w:hint="eastAsia" w:ascii="仿宋" w:hAnsi="仿宋" w:eastAsia="仿宋" w:cs="仿宋"/>
          <w:b/>
          <w:color w:val="auto"/>
          <w:kern w:val="0"/>
          <w:sz w:val="32"/>
          <w:szCs w:val="32"/>
          <w:highlight w:val="none"/>
        </w:rPr>
      </w:pPr>
    </w:p>
    <w:p>
      <w:pPr>
        <w:widowControl/>
        <w:spacing w:line="360" w:lineRule="auto"/>
        <w:ind w:firstLine="643" w:firstLineChars="200"/>
        <w:jc w:val="center"/>
        <w:rPr>
          <w:rFonts w:hint="eastAsia" w:ascii="仿宋" w:hAnsi="仿宋" w:eastAsia="仿宋" w:cs="仿宋"/>
          <w:b/>
          <w:color w:val="auto"/>
          <w:kern w:val="0"/>
          <w:sz w:val="32"/>
          <w:szCs w:val="32"/>
          <w:highlight w:val="none"/>
        </w:rPr>
      </w:pPr>
    </w:p>
    <w:p>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643" w:firstLineChars="20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pPr>
        <w:keepNext w:val="0"/>
        <w:keepLines w:val="0"/>
        <w:pageBreakBefore w:val="0"/>
        <w:widowControl w:val="0"/>
        <w:kinsoku/>
        <w:wordWrap/>
        <w:overflowPunct/>
        <w:topLinePunct w:val="0"/>
        <w:autoSpaceDE/>
        <w:autoSpaceDN/>
        <w:bidi w:val="0"/>
        <w:adjustRightInd w:val="0"/>
        <w:spacing w:line="348"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（以联合体形式投标的，提供联合协议；不接受联合体投标或者投标人不以联合体形式投标的，提供非联合体投标声明函）</w:t>
      </w:r>
    </w:p>
    <w:p>
      <w:pPr>
        <w:keepNext w:val="0"/>
        <w:keepLines w:val="0"/>
        <w:pageBreakBefore w:val="0"/>
        <w:widowControl w:val="0"/>
        <w:kinsoku/>
        <w:wordWrap/>
        <w:overflowPunct/>
        <w:topLinePunct w:val="0"/>
        <w:autoSpaceDE/>
        <w:autoSpaceDN/>
        <w:bidi w:val="0"/>
        <w:adjustRightInd w:val="0"/>
        <w:snapToGrid w:val="0"/>
        <w:spacing w:line="348" w:lineRule="auto"/>
        <w:ind w:firstLine="576"/>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（联合体所有成员名称）</w:t>
      </w:r>
      <w:r>
        <w:rPr>
          <w:rFonts w:hint="eastAsia" w:ascii="仿宋" w:hAnsi="仿宋" w:eastAsia="仿宋" w:cs="仿宋"/>
          <w:color w:val="auto"/>
          <w:sz w:val="24"/>
          <w:szCs w:val="24"/>
          <w:highlight w:val="none"/>
        </w:rPr>
        <w:t>自愿</w:t>
      </w:r>
      <w:r>
        <w:rPr>
          <w:rFonts w:hint="eastAsia" w:ascii="仿宋" w:hAnsi="仿宋" w:eastAsia="仿宋" w:cs="仿宋"/>
          <w:color w:val="auto"/>
          <w:sz w:val="24"/>
          <w:szCs w:val="24"/>
          <w:highlight w:val="none"/>
          <w:lang w:val="zh-CN"/>
        </w:rPr>
        <w:t>组成一个联合体，以一个投标人的身份</w:t>
      </w:r>
      <w:r>
        <w:rPr>
          <w:rFonts w:hint="eastAsia" w:ascii="仿宋" w:hAnsi="仿宋" w:eastAsia="仿宋" w:cs="仿宋"/>
          <w:color w:val="auto"/>
          <w:sz w:val="24"/>
          <w:szCs w:val="24"/>
          <w:highlight w:val="none"/>
        </w:rPr>
        <w:t>参加（项目名称）【招标编号：（采购编号）】</w:t>
      </w:r>
      <w:r>
        <w:rPr>
          <w:rFonts w:hint="eastAsia" w:ascii="仿宋" w:hAnsi="仿宋" w:eastAsia="仿宋" w:cs="仿宋"/>
          <w:color w:val="auto"/>
          <w:sz w:val="24"/>
          <w:szCs w:val="24"/>
          <w:highlight w:val="none"/>
          <w:lang w:val="zh-CN"/>
        </w:rPr>
        <w:t xml:space="preserve">投标。 </w:t>
      </w:r>
    </w:p>
    <w:p>
      <w:pPr>
        <w:keepNext w:val="0"/>
        <w:keepLines w:val="0"/>
        <w:pageBreakBefore w:val="0"/>
        <w:widowControl w:val="0"/>
        <w:kinsoku/>
        <w:wordWrap/>
        <w:overflowPunct/>
        <w:topLinePunct w:val="0"/>
        <w:autoSpaceDE/>
        <w:autoSpaceDN/>
        <w:bidi w:val="0"/>
        <w:adjustRightInd w:val="0"/>
        <w:snapToGrid w:val="0"/>
        <w:spacing w:line="348" w:lineRule="auto"/>
        <w:ind w:firstLine="576"/>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一、各方一致决定，</w:t>
      </w:r>
      <w:r>
        <w:rPr>
          <w:rFonts w:hint="eastAsia" w:ascii="仿宋" w:hAnsi="仿宋" w:eastAsia="仿宋" w:cs="仿宋"/>
          <w:color w:val="auto"/>
          <w:sz w:val="24"/>
          <w:szCs w:val="24"/>
          <w:highlight w:val="none"/>
          <w:u w:val="single"/>
        </w:rPr>
        <w:t>（某联合体成员名称）</w:t>
      </w:r>
      <w:r>
        <w:rPr>
          <w:rFonts w:hint="eastAsia" w:ascii="仿宋" w:hAnsi="仿宋" w:eastAsia="仿宋" w:cs="仿宋"/>
          <w:color w:val="auto"/>
          <w:sz w:val="24"/>
          <w:szCs w:val="24"/>
          <w:highlight w:val="none"/>
        </w:rPr>
        <w:t>为联合体</w:t>
      </w:r>
      <w:r>
        <w:rPr>
          <w:rFonts w:hint="eastAsia" w:ascii="仿宋" w:hAnsi="仿宋" w:eastAsia="仿宋" w:cs="仿宋"/>
          <w:color w:val="auto"/>
          <w:sz w:val="24"/>
          <w:szCs w:val="24"/>
          <w:highlight w:val="none"/>
          <w:lang w:val="zh-CN"/>
        </w:rPr>
        <w:t>牵头人</w:t>
      </w:r>
      <w:r>
        <w:rPr>
          <w:rFonts w:hint="eastAsia" w:ascii="仿宋" w:hAnsi="仿宋" w:eastAsia="仿宋" w:cs="仿宋"/>
          <w:color w:val="auto"/>
          <w:sz w:val="24"/>
          <w:szCs w:val="24"/>
          <w:highlight w:val="none"/>
        </w:rPr>
        <w:t>，代表所有联合体成员负责投标和合同实施阶段的主办、协调工作</w:t>
      </w:r>
      <w:r>
        <w:rPr>
          <w:rFonts w:hint="eastAsia" w:ascii="仿宋" w:hAnsi="仿宋" w:eastAsia="仿宋" w:cs="仿宋"/>
          <w:color w:val="auto"/>
          <w:sz w:val="24"/>
          <w:szCs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348" w:lineRule="auto"/>
        <w:ind w:firstLine="576"/>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二、</w:t>
      </w:r>
      <w:r>
        <w:rPr>
          <w:rFonts w:hint="eastAsia" w:ascii="仿宋" w:hAnsi="仿宋" w:eastAsia="仿宋" w:cs="仿宋"/>
          <w:color w:val="auto"/>
          <w:sz w:val="24"/>
          <w:szCs w:val="24"/>
          <w:highlight w:val="none"/>
        </w:rPr>
        <w:t>所有联合体成员各方签署授权书，授权书载明的</w:t>
      </w:r>
      <w:r>
        <w:rPr>
          <w:rFonts w:hint="eastAsia" w:ascii="仿宋" w:hAnsi="仿宋" w:eastAsia="仿宋" w:cs="仿宋"/>
          <w:color w:val="auto"/>
          <w:sz w:val="24"/>
          <w:szCs w:val="24"/>
          <w:highlight w:val="none"/>
          <w:lang w:val="zh-CN"/>
        </w:rPr>
        <w:t>授权代表根据招标文件规定及投标内容而对采购人、采购机构所作的任何合法承诺，包括书面澄清及相应等均对联合投标各方产生约束力。</w:t>
      </w:r>
    </w:p>
    <w:p>
      <w:pPr>
        <w:keepNext w:val="0"/>
        <w:keepLines w:val="0"/>
        <w:pageBreakBefore w:val="0"/>
        <w:widowControl w:val="0"/>
        <w:kinsoku/>
        <w:wordWrap/>
        <w:overflowPunct/>
        <w:topLinePunct w:val="0"/>
        <w:autoSpaceDE/>
        <w:autoSpaceDN/>
        <w:bidi w:val="0"/>
        <w:adjustRightInd w:val="0"/>
        <w:snapToGrid w:val="0"/>
        <w:spacing w:line="348" w:lineRule="auto"/>
        <w:ind w:firstLine="576"/>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三、本次联合投标中，分工如下：</w:t>
      </w:r>
      <w:r>
        <w:rPr>
          <w:rFonts w:hint="eastAsia" w:ascii="仿宋" w:hAnsi="仿宋" w:eastAsia="仿宋" w:cs="仿宋"/>
          <w:color w:val="auto"/>
          <w:sz w:val="24"/>
          <w:szCs w:val="24"/>
          <w:highlight w:val="none"/>
          <w:u w:val="single"/>
        </w:rPr>
        <w:t>（联合体其中一方成员名称）</w:t>
      </w:r>
      <w:r>
        <w:rPr>
          <w:rFonts w:hint="eastAsia" w:ascii="仿宋" w:hAnsi="仿宋" w:eastAsia="仿宋" w:cs="仿宋"/>
          <w:color w:val="auto"/>
          <w:sz w:val="24"/>
          <w:szCs w:val="24"/>
          <w:highlight w:val="none"/>
          <w:lang w:val="zh-CN"/>
        </w:rPr>
        <w:t>承担的工作和义务为：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348" w:lineRule="auto"/>
        <w:ind w:firstLine="576"/>
        <w:textAlignment w:val="auto"/>
        <w:rPr>
          <w:rFonts w:hint="eastAsia" w:ascii="仿宋" w:hAnsi="仿宋" w:eastAsia="仿宋" w:cs="仿宋"/>
          <w:b/>
          <w:color w:val="auto"/>
          <w:sz w:val="24"/>
          <w:szCs w:val="24"/>
          <w:highlight w:val="none"/>
          <w:lang w:val="zh-CN"/>
        </w:rPr>
      </w:pPr>
      <w:r>
        <w:rPr>
          <w:rFonts w:hint="eastAsia" w:ascii="仿宋" w:hAnsi="仿宋" w:eastAsia="仿宋" w:cs="仿宋"/>
          <w:color w:val="auto"/>
          <w:sz w:val="24"/>
          <w:szCs w:val="24"/>
          <w:highlight w:val="none"/>
          <w:lang w:val="zh-CN"/>
        </w:rPr>
        <w:t>四、</w:t>
      </w:r>
      <w:r>
        <w:rPr>
          <w:rFonts w:hint="eastAsia" w:ascii="仿宋" w:hAnsi="仿宋" w:eastAsia="仿宋" w:cs="仿宋"/>
          <w:color w:val="auto"/>
          <w:sz w:val="24"/>
          <w:szCs w:val="24"/>
          <w:highlight w:val="none"/>
          <w:u w:val="single"/>
        </w:rPr>
        <w:t>（联合体其中一方成员名称）</w:t>
      </w:r>
      <w:r>
        <w:rPr>
          <w:rFonts w:hint="eastAsia" w:ascii="仿宋" w:hAnsi="仿宋" w:eastAsia="仿宋" w:cs="仿宋"/>
          <w:color w:val="auto"/>
          <w:sz w:val="24"/>
          <w:szCs w:val="24"/>
          <w:highlight w:val="none"/>
        </w:rPr>
        <w:t>提供的全部货物由小微企业制造，其合同份额占到合同总金额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%以上；</w:t>
      </w:r>
      <w:r>
        <w:rPr>
          <w:rFonts w:hint="eastAsia" w:ascii="仿宋" w:hAnsi="仿宋" w:eastAsia="仿宋" w:cs="仿宋"/>
          <w:color w:val="auto"/>
          <w:sz w:val="24"/>
          <w:szCs w:val="24"/>
          <w:highlight w:val="none"/>
          <w:lang w:val="zh-CN"/>
        </w:rPr>
        <w:t>……。</w:t>
      </w:r>
      <w:r>
        <w:rPr>
          <w:rFonts w:hint="eastAsia" w:ascii="仿宋" w:hAnsi="仿宋" w:eastAsia="仿宋" w:cs="仿宋"/>
          <w:b/>
          <w:color w:val="auto"/>
          <w:sz w:val="24"/>
          <w:szCs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lang w:val="zh-CN"/>
        </w:rPr>
        <w:t>%的扣除）</w:t>
      </w:r>
    </w:p>
    <w:p>
      <w:pPr>
        <w:keepNext w:val="0"/>
        <w:keepLines w:val="0"/>
        <w:pageBreakBefore w:val="0"/>
        <w:widowControl w:val="0"/>
        <w:kinsoku/>
        <w:wordWrap/>
        <w:overflowPunct/>
        <w:topLinePunct w:val="0"/>
        <w:autoSpaceDE/>
        <w:autoSpaceDN/>
        <w:bidi w:val="0"/>
        <w:adjustRightInd w:val="0"/>
        <w:snapToGrid w:val="0"/>
        <w:spacing w:line="348" w:lineRule="auto"/>
        <w:ind w:firstLine="576"/>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五、如果中标，</w:t>
      </w:r>
      <w:r>
        <w:rPr>
          <w:rFonts w:hint="eastAsia" w:ascii="仿宋" w:hAnsi="仿宋" w:eastAsia="仿宋" w:cs="仿宋"/>
          <w:color w:val="auto"/>
          <w:sz w:val="24"/>
          <w:szCs w:val="24"/>
          <w:highlight w:val="none"/>
        </w:rPr>
        <w:t>联合体各成员方共同与采购人签订合同，并就采购合同约定的事项对采购人承担连带责任。</w:t>
      </w:r>
    </w:p>
    <w:p>
      <w:pPr>
        <w:keepNext w:val="0"/>
        <w:keepLines w:val="0"/>
        <w:pageBreakBefore w:val="0"/>
        <w:widowControl w:val="0"/>
        <w:kinsoku/>
        <w:wordWrap/>
        <w:overflowPunct/>
        <w:topLinePunct w:val="0"/>
        <w:autoSpaceDE/>
        <w:autoSpaceDN/>
        <w:bidi w:val="0"/>
        <w:adjustRightInd w:val="0"/>
        <w:snapToGrid w:val="0"/>
        <w:spacing w:line="348" w:lineRule="auto"/>
        <w:ind w:firstLine="576"/>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六、有关本次联合投标的其他事宜：</w:t>
      </w:r>
    </w:p>
    <w:p>
      <w:pPr>
        <w:keepNext w:val="0"/>
        <w:keepLines w:val="0"/>
        <w:pageBreakBefore w:val="0"/>
        <w:widowControl w:val="0"/>
        <w:kinsoku/>
        <w:wordWrap/>
        <w:overflowPunct/>
        <w:topLinePunct w:val="0"/>
        <w:autoSpaceDE/>
        <w:autoSpaceDN/>
        <w:bidi w:val="0"/>
        <w:adjustRightInd w:val="0"/>
        <w:snapToGrid w:val="0"/>
        <w:spacing w:line="348" w:lineRule="auto"/>
        <w:ind w:firstLine="576"/>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1、联合体各方不再单独参加或者与其他供应商另外组成联合体参加同一合同项下的政府采购活动。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348" w:lineRule="auto"/>
        <w:ind w:firstLine="576"/>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2、联合体中有同类资质的各方按照联合体分工承担相同工作的，按照资质等级较低的供应商确定资质等级。</w:t>
      </w:r>
    </w:p>
    <w:p>
      <w:pPr>
        <w:keepNext w:val="0"/>
        <w:keepLines w:val="0"/>
        <w:pageBreakBefore w:val="0"/>
        <w:widowControl w:val="0"/>
        <w:kinsoku/>
        <w:wordWrap/>
        <w:overflowPunct/>
        <w:topLinePunct w:val="0"/>
        <w:autoSpaceDE/>
        <w:autoSpaceDN/>
        <w:bidi w:val="0"/>
        <w:adjustRightInd w:val="0"/>
        <w:snapToGrid w:val="0"/>
        <w:spacing w:line="348" w:lineRule="auto"/>
        <w:ind w:firstLine="576"/>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3、本协议提交采购人、采购机构后，联合体各方不得以任何形式对上述内容进行修改或撤销。</w:t>
      </w:r>
    </w:p>
    <w:p>
      <w:pPr>
        <w:keepNext w:val="0"/>
        <w:keepLines w:val="0"/>
        <w:pageBreakBefore w:val="0"/>
        <w:widowControl w:val="0"/>
        <w:kinsoku/>
        <w:wordWrap/>
        <w:overflowPunct/>
        <w:topLinePunct w:val="0"/>
        <w:autoSpaceDE/>
        <w:autoSpaceDN/>
        <w:bidi w:val="0"/>
        <w:adjustRightInd w:val="0"/>
        <w:snapToGrid w:val="0"/>
        <w:spacing w:line="348" w:lineRule="auto"/>
        <w:ind w:firstLine="3360" w:firstLineChars="14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联合体成员名称(电子签名/公章)：</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日期：  年  月   日</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pPr>
        <w:keepNext w:val="0"/>
        <w:keepLines w:val="0"/>
        <w:pageBreakBefore w:val="0"/>
        <w:widowControl w:val="0"/>
        <w:kinsoku/>
        <w:wordWrap/>
        <w:overflowPunct/>
        <w:topLinePunct w:val="0"/>
        <w:autoSpaceDE/>
        <w:autoSpaceDN/>
        <w:bidi w:val="0"/>
        <w:adjustRightInd w:val="0"/>
        <w:snapToGrid w:val="0"/>
        <w:spacing w:line="348" w:lineRule="auto"/>
        <w:ind w:right="480"/>
        <w:textAlignment w:val="auto"/>
        <w:rPr>
          <w:rFonts w:hint="eastAsia" w:ascii="仿宋" w:hAnsi="仿宋" w:eastAsia="仿宋" w:cs="仿宋"/>
          <w:b/>
          <w:color w:val="auto"/>
          <w:sz w:val="24"/>
          <w:szCs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widowControl/>
        <w:spacing w:line="360" w:lineRule="auto"/>
        <w:ind w:firstLine="562" w:firstLineChars="200"/>
        <w:jc w:val="center"/>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非联合体投标声明函</w:t>
      </w:r>
    </w:p>
    <w:p>
      <w:pPr>
        <w:shd w:val="clear" w:color="auto" w:fill="FFFFFF"/>
        <w:snapToGrid w:val="0"/>
        <w:spacing w:line="360" w:lineRule="auto"/>
        <w:rPr>
          <w:rFonts w:hint="eastAsia" w:ascii="仿宋" w:hAnsi="仿宋" w:eastAsia="仿宋" w:cs="仿宋"/>
          <w:color w:val="auto"/>
          <w:sz w:val="28"/>
          <w:szCs w:val="28"/>
          <w:highlight w:val="none"/>
        </w:rPr>
      </w:pPr>
    </w:p>
    <w:p>
      <w:pPr>
        <w:shd w:val="clear" w:color="auto" w:fill="FFFFFF"/>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浙江交通职业技术学院、杭州博实招标代理有限公司：</w:t>
      </w:r>
    </w:p>
    <w:p>
      <w:pPr>
        <w:shd w:val="clear" w:color="auto" w:fill="FFFFFF"/>
        <w:snapToGrid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我公司郑重承诺：本次投标为非联合体投标。</w:t>
      </w:r>
    </w:p>
    <w:p>
      <w:pPr>
        <w:shd w:val="clear" w:color="auto" w:fill="FFFFFF"/>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特此承诺！</w:t>
      </w:r>
    </w:p>
    <w:p>
      <w:pPr>
        <w:snapToGrid w:val="0"/>
        <w:spacing w:line="360" w:lineRule="auto"/>
        <w:ind w:firstLine="5520" w:firstLineChars="2300"/>
        <w:rPr>
          <w:rFonts w:hint="eastAsia" w:ascii="仿宋" w:hAnsi="仿宋" w:eastAsia="仿宋" w:cs="仿宋"/>
          <w:color w:val="auto"/>
          <w:sz w:val="24"/>
          <w:szCs w:val="24"/>
          <w:highlight w:val="none"/>
        </w:rPr>
      </w:pPr>
    </w:p>
    <w:p>
      <w:pPr>
        <w:snapToGrid w:val="0"/>
        <w:spacing w:line="360" w:lineRule="auto"/>
        <w:ind w:firstLine="5520" w:firstLineChars="2300"/>
        <w:rPr>
          <w:rFonts w:hint="eastAsia" w:ascii="仿宋" w:hAnsi="仿宋" w:eastAsia="仿宋" w:cs="仿宋"/>
          <w:color w:val="auto"/>
          <w:sz w:val="24"/>
          <w:szCs w:val="24"/>
          <w:highlight w:val="none"/>
        </w:rPr>
      </w:pPr>
    </w:p>
    <w:p>
      <w:pPr>
        <w:snapToGrid w:val="0"/>
        <w:spacing w:line="360" w:lineRule="auto"/>
        <w:ind w:firstLine="5520" w:firstLineChars="2300"/>
        <w:rPr>
          <w:rFonts w:hint="eastAsia" w:ascii="仿宋" w:hAnsi="仿宋" w:eastAsia="仿宋" w:cs="仿宋"/>
          <w:color w:val="auto"/>
          <w:sz w:val="24"/>
          <w:szCs w:val="24"/>
          <w:highlight w:val="none"/>
        </w:rPr>
      </w:pPr>
    </w:p>
    <w:p>
      <w:pPr>
        <w:snapToGrid w:val="0"/>
        <w:spacing w:line="360" w:lineRule="auto"/>
        <w:ind w:firstLine="4560" w:firstLineChars="19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响应供应商</w:t>
      </w:r>
      <w:r>
        <w:rPr>
          <w:rFonts w:hint="eastAsia" w:ascii="仿宋" w:hAnsi="仿宋" w:eastAsia="仿宋" w:cs="仿宋"/>
          <w:color w:val="auto"/>
          <w:sz w:val="24"/>
          <w:szCs w:val="24"/>
          <w:highlight w:val="none"/>
          <w:lang w:val="zh-CN"/>
        </w:rPr>
        <w:t>名称(电子签名)：</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日期</w:t>
      </w:r>
      <w:r>
        <w:rPr>
          <w:rFonts w:hint="eastAsia" w:ascii="仿宋" w:hAnsi="仿宋" w:eastAsia="仿宋" w:cs="仿宋"/>
          <w:color w:val="auto"/>
          <w:sz w:val="24"/>
          <w:szCs w:val="24"/>
          <w:highlight w:val="none"/>
        </w:rPr>
        <w:t xml:space="preserve">：  年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日</w:t>
      </w: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pacing w:line="360" w:lineRule="auto"/>
        <w:jc w:val="center"/>
        <w:rPr>
          <w:rFonts w:hint="eastAsia" w:ascii="仿宋" w:hAnsi="仿宋" w:eastAsia="仿宋" w:cs="仿宋"/>
          <w:b/>
          <w:color w:val="auto"/>
          <w:sz w:val="32"/>
          <w:szCs w:val="32"/>
          <w:highlight w:val="none"/>
        </w:rPr>
      </w:pPr>
    </w:p>
    <w:p>
      <w:pPr>
        <w:pStyle w:val="25"/>
        <w:rPr>
          <w:rFonts w:hint="eastAsia" w:ascii="仿宋" w:hAnsi="仿宋" w:eastAsia="仿宋" w:cs="仿宋"/>
          <w:b/>
          <w:color w:val="auto"/>
          <w:sz w:val="32"/>
          <w:szCs w:val="32"/>
          <w:highlight w:val="none"/>
        </w:rPr>
      </w:pPr>
    </w:p>
    <w:p>
      <w:pPr>
        <w:rPr>
          <w:rFonts w:hint="eastAsia" w:ascii="仿宋" w:hAnsi="仿宋" w:eastAsia="仿宋" w:cs="仿宋"/>
          <w:color w:val="auto"/>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无</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pacing w:line="360" w:lineRule="auto"/>
        <w:jc w:val="center"/>
        <w:rPr>
          <w:rFonts w:hint="eastAsia" w:ascii="仿宋" w:hAnsi="仿宋" w:eastAsia="仿宋" w:cs="仿宋"/>
          <w:color w:val="auto"/>
          <w:sz w:val="24"/>
          <w:highlight w:val="none"/>
        </w:rPr>
      </w:pPr>
    </w:p>
    <w:p>
      <w:pPr>
        <w:rPr>
          <w:rFonts w:hint="eastAsia" w:ascii="仿宋" w:hAnsi="仿宋" w:eastAsia="仿宋" w:cs="仿宋"/>
          <w:color w:val="auto"/>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无</w:t>
      </w:r>
    </w:p>
    <w:p>
      <w:pPr>
        <w:snapToGrid w:val="0"/>
        <w:spacing w:line="360" w:lineRule="auto"/>
        <w:ind w:right="480"/>
        <w:jc w:val="center"/>
        <w:rPr>
          <w:rFonts w:hint="eastAsia"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pStyle w:val="4"/>
        <w:rPr>
          <w:rFonts w:hint="eastAsia" w:ascii="仿宋" w:hAnsi="仿宋" w:eastAsia="仿宋" w:cs="仿宋"/>
          <w:b w:val="0"/>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numPr>
          <w:ilvl w:val="255"/>
          <w:numId w:val="0"/>
        </w:num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（1）响应函………………………………………………………………………………（页码）</w:t>
      </w:r>
    </w:p>
    <w:p>
      <w:pPr>
        <w:numPr>
          <w:ilvl w:val="255"/>
          <w:numId w:val="0"/>
        </w:num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（2）授权委托书或法定代表人（单位负责人、自然人本人）身份证明……………（页码）</w:t>
      </w:r>
    </w:p>
    <w:p>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（3）分包意向协议………………………………………………………………………（页码）</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（4）符合性审查资料……………………………………………………………………（页码）</w:t>
      </w:r>
    </w:p>
    <w:p>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（5）评审标准相应的商务技术资料……………………………………………………（页码）</w:t>
      </w:r>
    </w:p>
    <w:p>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投标标的清单………………………………………………………………………（页码）</w:t>
      </w:r>
    </w:p>
    <w:p>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）商务技术偏离表……………………………………………………………………（页码）</w:t>
      </w:r>
    </w:p>
    <w:p>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…………………………………………………（页码）</w:t>
      </w:r>
    </w:p>
    <w:p>
      <w:pPr>
        <w:snapToGrid w:val="0"/>
        <w:spacing w:line="360" w:lineRule="auto"/>
        <w:jc w:val="center"/>
        <w:rPr>
          <w:rFonts w:hint="eastAsia" w:ascii="仿宋" w:hAnsi="仿宋" w:eastAsia="仿宋" w:cs="仿宋"/>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pPr>
        <w:snapToGrid w:val="0"/>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一、响应函</w:t>
      </w:r>
    </w:p>
    <w:p>
      <w:pPr>
        <w:snapToGrid w:val="0"/>
        <w:spacing w:line="360" w:lineRule="auto"/>
        <w:rPr>
          <w:rFonts w:hint="eastAsia" w:ascii="仿宋" w:hAnsi="仿宋" w:eastAsia="仿宋" w:cs="仿宋"/>
          <w:color w:val="auto"/>
          <w:sz w:val="24"/>
          <w:highlight w:val="none"/>
        </w:rPr>
      </w:pPr>
    </w:p>
    <w:p>
      <w:pPr>
        <w:shd w:val="clear" w:color="auto" w:fill="FFFFFF"/>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浙江交通职业技术学院、杭州博实招标代理有限公司：</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我方参与你方组织的</w:t>
      </w:r>
      <w:r>
        <w:rPr>
          <w:rFonts w:hint="eastAsia" w:ascii="仿宋" w:hAnsi="仿宋" w:eastAsia="仿宋" w:cs="仿宋"/>
          <w:color w:val="auto"/>
          <w:sz w:val="24"/>
          <w:highlight w:val="none"/>
          <w:u w:val="single"/>
        </w:rPr>
        <w:t>浙江交通职业技术学院</w:t>
      </w:r>
      <w:r>
        <w:rPr>
          <w:rFonts w:hint="eastAsia" w:ascii="仿宋" w:hAnsi="仿宋" w:eastAsia="仿宋" w:cs="仿宋"/>
          <w:color w:val="auto"/>
          <w:sz w:val="24"/>
          <w:highlight w:val="none"/>
          <w:u w:val="single"/>
          <w:lang w:eastAsia="zh-CN"/>
        </w:rPr>
        <w:t>供配电室环境监测建设</w:t>
      </w:r>
      <w:r>
        <w:rPr>
          <w:rFonts w:hint="eastAsia" w:ascii="仿宋" w:hAnsi="仿宋" w:eastAsia="仿宋" w:cs="仿宋"/>
          <w:color w:val="auto"/>
          <w:sz w:val="24"/>
          <w:highlight w:val="none"/>
          <w:u w:val="single"/>
        </w:rPr>
        <w:t>项目【项目编号：</w:t>
      </w:r>
      <w:r>
        <w:rPr>
          <w:rFonts w:hint="eastAsia" w:ascii="仿宋" w:hAnsi="仿宋" w:eastAsia="仿宋" w:cs="仿宋"/>
          <w:color w:val="auto"/>
          <w:sz w:val="24"/>
          <w:highlight w:val="none"/>
          <w:u w:val="single"/>
          <w:lang w:eastAsia="zh-CN"/>
        </w:rPr>
        <w:t>BSZB2022-AZZC150</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采购的有关活动，并对此项目提交响应文件及报价。为此：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1、我方承诺响应文件有效期从提交响应文件的截止之日起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本响应文件在响应文件有效期满之前均具有约束力。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2、我方的响应文件包括以下内容：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2.2.1响应函；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2.2.5评审标准相应的商务技术资料；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2.2.6</w:t>
      </w:r>
      <w:r>
        <w:rPr>
          <w:rFonts w:hint="eastAsia" w:ascii="仿宋" w:hAnsi="仿宋" w:eastAsia="仿宋" w:cs="仿宋"/>
          <w:color w:val="auto"/>
          <w:sz w:val="24"/>
          <w:highlight w:val="none"/>
        </w:rPr>
        <w:t>投标标的清单；</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2.3.1</w:t>
      </w:r>
      <w:r>
        <w:rPr>
          <w:rFonts w:hint="eastAsia" w:ascii="仿宋" w:hAnsi="仿宋" w:eastAsia="仿宋" w:cs="仿宋"/>
          <w:color w:val="auto"/>
          <w:sz w:val="24"/>
          <w:highlight w:val="none"/>
        </w:rPr>
        <w:t>报价单</w:t>
      </w:r>
      <w:r>
        <w:rPr>
          <w:rFonts w:hint="eastAsia" w:ascii="仿宋" w:hAnsi="仿宋" w:eastAsia="仿宋" w:cs="仿宋"/>
          <w:color w:val="auto"/>
          <w:sz w:val="24"/>
          <w:highlight w:val="none"/>
          <w:lang w:val="zh-CN"/>
        </w:rPr>
        <w:t>；</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2.3.2</w:t>
      </w:r>
      <w:r>
        <w:rPr>
          <w:rFonts w:hint="eastAsia" w:ascii="仿宋" w:hAnsi="仿宋" w:eastAsia="仿宋" w:cs="仿宋"/>
          <w:color w:val="auto"/>
          <w:sz w:val="24"/>
          <w:highlight w:val="none"/>
        </w:rPr>
        <w:t>已标价工程量清单</w:t>
      </w:r>
      <w:r>
        <w:rPr>
          <w:rFonts w:hint="eastAsia" w:ascii="仿宋" w:hAnsi="仿宋" w:eastAsia="仿宋" w:cs="仿宋"/>
          <w:color w:val="auto"/>
          <w:sz w:val="24"/>
          <w:highlight w:val="none"/>
          <w:lang w:val="zh-CN"/>
        </w:rPr>
        <w:t>；</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2.3.3中小企业声明函（如果有）。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3、我方承诺除商务技术偏离表列出的偏离外，我方响应采购文件的全部要求。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4、如我方成交，我方承诺：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4.3按照采购文件要求提交履约保证金；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napToGrid w:val="0"/>
        <w:spacing w:line="360" w:lineRule="auto"/>
        <w:ind w:firstLine="4560" w:firstLineChars="1900"/>
        <w:rPr>
          <w:rFonts w:hint="eastAsia" w:ascii="仿宋" w:hAnsi="仿宋" w:eastAsia="仿宋" w:cs="仿宋"/>
          <w:color w:val="auto"/>
          <w:sz w:val="24"/>
          <w:highlight w:val="none"/>
        </w:rPr>
      </w:pPr>
    </w:p>
    <w:p>
      <w:pPr>
        <w:snapToGrid w:val="0"/>
        <w:spacing w:line="360" w:lineRule="auto"/>
        <w:ind w:firstLine="4560" w:firstLineChars="1900"/>
        <w:rPr>
          <w:rFonts w:hint="eastAsia" w:ascii="仿宋" w:hAnsi="仿宋" w:eastAsia="仿宋" w:cs="仿宋"/>
          <w:color w:val="auto"/>
          <w:sz w:val="24"/>
          <w:highlight w:val="none"/>
        </w:rPr>
      </w:pPr>
    </w:p>
    <w:p>
      <w:pPr>
        <w:snapToGrid w:val="0"/>
        <w:spacing w:line="360" w:lineRule="auto"/>
        <w:ind w:firstLine="4560" w:firstLineChars="19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w:t>
      </w:r>
      <w:r>
        <w:rPr>
          <w:rFonts w:hint="eastAsia" w:ascii="仿宋" w:hAnsi="仿宋" w:eastAsia="仿宋" w:cs="仿宋"/>
          <w:color w:val="auto"/>
          <w:sz w:val="24"/>
          <w:highlight w:val="none"/>
          <w:lang w:val="zh-CN"/>
        </w:rPr>
        <w:t>名称(电子签名)：</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授权委托书（适用于非联合体</w:t>
      </w:r>
      <w:r>
        <w:rPr>
          <w:rFonts w:hint="eastAsia" w:ascii="仿宋" w:hAnsi="仿宋" w:eastAsia="仿宋" w:cs="仿宋"/>
          <w:b/>
          <w:bCs/>
          <w:color w:val="auto"/>
          <w:sz w:val="32"/>
          <w:szCs w:val="32"/>
          <w:highlight w:val="none"/>
        </w:rPr>
        <w:t>响应</w:t>
      </w:r>
      <w:r>
        <w:rPr>
          <w:rFonts w:hint="eastAsia" w:ascii="仿宋" w:hAnsi="仿宋" w:eastAsia="仿宋" w:cs="仿宋"/>
          <w:b/>
          <w:bCs/>
          <w:color w:val="auto"/>
          <w:sz w:val="32"/>
          <w:szCs w:val="32"/>
          <w:highlight w:val="none"/>
          <w:lang w:val="zh-CN"/>
        </w:rPr>
        <w:t>）</w:t>
      </w:r>
    </w:p>
    <w:p>
      <w:pPr>
        <w:snapToGrid w:val="0"/>
        <w:spacing w:line="360" w:lineRule="auto"/>
        <w:rPr>
          <w:rFonts w:hint="eastAsia" w:ascii="仿宋" w:hAnsi="仿宋" w:eastAsia="仿宋" w:cs="仿宋"/>
          <w:color w:val="auto"/>
          <w:sz w:val="24"/>
          <w:highlight w:val="none"/>
        </w:rPr>
      </w:pPr>
    </w:p>
    <w:p>
      <w:pPr>
        <w:shd w:val="clear" w:color="auto" w:fill="FFFFFF"/>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浙江交通职业技术学院、杭州博实招标代理有限公司：</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浙江交通职业技术学院</w:t>
      </w:r>
      <w:r>
        <w:rPr>
          <w:rFonts w:hint="eastAsia" w:ascii="仿宋" w:hAnsi="仿宋" w:eastAsia="仿宋" w:cs="仿宋"/>
          <w:color w:val="auto"/>
          <w:sz w:val="24"/>
          <w:highlight w:val="none"/>
          <w:u w:val="single"/>
          <w:lang w:eastAsia="zh-CN"/>
        </w:rPr>
        <w:t>供配电室环境监测建设</w:t>
      </w:r>
      <w:r>
        <w:rPr>
          <w:rFonts w:hint="eastAsia" w:ascii="仿宋" w:hAnsi="仿宋" w:eastAsia="仿宋" w:cs="仿宋"/>
          <w:color w:val="auto"/>
          <w:sz w:val="24"/>
          <w:highlight w:val="none"/>
          <w:u w:val="single"/>
        </w:rPr>
        <w:t>项目【项目编号：</w:t>
      </w:r>
      <w:r>
        <w:rPr>
          <w:rFonts w:hint="eastAsia" w:ascii="仿宋" w:hAnsi="仿宋" w:eastAsia="仿宋" w:cs="仿宋"/>
          <w:color w:val="auto"/>
          <w:sz w:val="24"/>
          <w:highlight w:val="none"/>
          <w:u w:val="single"/>
          <w:lang w:eastAsia="zh-CN"/>
        </w:rPr>
        <w:t>BSZB2022-AZZC150</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lang w:val="zh-CN"/>
        </w:rPr>
        <w:t>政府采购</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ind w:left="4549" w:leftChars="2166"/>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sz w:val="24"/>
          <w:highlight w:val="none"/>
        </w:rPr>
        <w:t>响应供应商</w:t>
      </w:r>
      <w:r>
        <w:rPr>
          <w:rFonts w:hint="eastAsia" w:ascii="仿宋" w:hAnsi="仿宋" w:eastAsia="仿宋" w:cs="仿宋"/>
          <w:color w:val="auto"/>
          <w:sz w:val="24"/>
          <w:highlight w:val="none"/>
          <w:lang w:val="zh-CN"/>
        </w:rPr>
        <w:t>名称(电子签名)：</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pPr>
        <w:snapToGrid w:val="0"/>
        <w:spacing w:line="360" w:lineRule="auto"/>
        <w:rPr>
          <w:rFonts w:hint="eastAsia" w:ascii="仿宋" w:hAnsi="仿宋" w:eastAsia="仿宋" w:cs="仿宋"/>
          <w:color w:val="auto"/>
          <w:kern w:val="0"/>
          <w:sz w:val="24"/>
          <w:highlight w:val="none"/>
          <w:lang w:val="zh-CN"/>
        </w:rPr>
      </w:pPr>
    </w:p>
    <w:p>
      <w:pPr>
        <w:snapToGrid w:val="0"/>
        <w:spacing w:line="360" w:lineRule="auto"/>
        <w:rPr>
          <w:rFonts w:hint="eastAsia" w:ascii="仿宋" w:hAnsi="仿宋" w:eastAsia="仿宋" w:cs="仿宋"/>
          <w:color w:val="auto"/>
          <w:sz w:val="24"/>
          <w:highlight w:val="none"/>
        </w:rPr>
      </w:pPr>
    </w:p>
    <w:p>
      <w:pPr>
        <w:snapToGrid w:val="0"/>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授权委托书（适用于联合体</w:t>
      </w:r>
      <w:r>
        <w:rPr>
          <w:rFonts w:hint="eastAsia" w:ascii="仿宋" w:hAnsi="仿宋" w:eastAsia="仿宋" w:cs="仿宋"/>
          <w:b/>
          <w:bCs/>
          <w:color w:val="auto"/>
          <w:sz w:val="32"/>
          <w:szCs w:val="32"/>
          <w:highlight w:val="none"/>
        </w:rPr>
        <w:t>响应</w:t>
      </w:r>
      <w:r>
        <w:rPr>
          <w:rFonts w:hint="eastAsia" w:ascii="仿宋" w:hAnsi="仿宋" w:eastAsia="仿宋" w:cs="仿宋"/>
          <w:b/>
          <w:bCs/>
          <w:color w:val="auto"/>
          <w:sz w:val="32"/>
          <w:szCs w:val="32"/>
          <w:highlight w:val="none"/>
          <w:lang w:val="zh-CN"/>
        </w:rPr>
        <w:t>）</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（项目名称）【项目编号：（采购编号）】</w:t>
      </w:r>
      <w:r>
        <w:rPr>
          <w:rFonts w:hint="eastAsia" w:ascii="仿宋" w:hAnsi="仿宋" w:eastAsia="仿宋" w:cs="仿宋"/>
          <w:color w:val="auto"/>
          <w:kern w:val="0"/>
          <w:sz w:val="24"/>
          <w:highlight w:val="none"/>
          <w:lang w:val="zh-CN"/>
        </w:rPr>
        <w:t>政府采购</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napToGrid w:val="0"/>
        <w:jc w:val="center"/>
        <w:rPr>
          <w:rFonts w:hint="eastAsia" w:ascii="仿宋" w:hAnsi="仿宋" w:eastAsia="仿宋" w:cs="仿宋"/>
          <w:b/>
          <w:bCs/>
          <w:color w:val="auto"/>
          <w:sz w:val="32"/>
          <w:szCs w:val="32"/>
          <w:highlight w:val="none"/>
          <w:lang w:val="zh-CN"/>
        </w:rPr>
      </w:pPr>
    </w:p>
    <w:p>
      <w:pPr>
        <w:snapToGrid w:val="0"/>
        <w:jc w:val="center"/>
        <w:rPr>
          <w:rFonts w:hint="eastAsia" w:ascii="仿宋" w:hAnsi="仿宋" w:eastAsia="仿宋" w:cs="仿宋"/>
          <w:b/>
          <w:bCs/>
          <w:color w:val="auto"/>
          <w:sz w:val="32"/>
          <w:szCs w:val="32"/>
          <w:highlight w:val="none"/>
          <w:lang w:val="zh-CN"/>
        </w:rPr>
      </w:pPr>
    </w:p>
    <w:p>
      <w:pPr>
        <w:snapToGrid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法定代表人、单位负责人或自然人本人</w:t>
      </w:r>
      <w:r>
        <w:rPr>
          <w:rFonts w:hint="eastAsia" w:ascii="仿宋" w:hAnsi="仿宋" w:eastAsia="仿宋" w:cs="仿宋"/>
          <w:b/>
          <w:bCs/>
          <w:color w:val="auto"/>
          <w:sz w:val="32"/>
          <w:szCs w:val="32"/>
          <w:highlight w:val="none"/>
        </w:rPr>
        <w:t>的身份证明（适用于法定代表人、单位负责人或者自然人本人代表供应商参加响应）</w:t>
      </w:r>
    </w:p>
    <w:p>
      <w:pPr>
        <w:pStyle w:val="14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48"/>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4560" w:firstLineChars="1900"/>
        <w:rPr>
          <w:rFonts w:hint="eastAsia" w:ascii="仿宋" w:hAnsi="仿宋" w:eastAsia="仿宋" w:cs="仿宋"/>
          <w:color w:val="auto"/>
          <w:sz w:val="24"/>
          <w:highlight w:val="none"/>
        </w:rPr>
      </w:pPr>
    </w:p>
    <w:p>
      <w:pPr>
        <w:snapToGrid w:val="0"/>
        <w:spacing w:line="360" w:lineRule="auto"/>
        <w:ind w:firstLine="4560" w:firstLineChars="1900"/>
        <w:rPr>
          <w:rFonts w:hint="eastAsia" w:ascii="仿宋" w:hAnsi="仿宋" w:eastAsia="仿宋" w:cs="仿宋"/>
          <w:color w:val="auto"/>
          <w:sz w:val="24"/>
          <w:highlight w:val="none"/>
        </w:rPr>
      </w:pPr>
    </w:p>
    <w:p>
      <w:pPr>
        <w:snapToGrid w:val="0"/>
        <w:spacing w:line="360" w:lineRule="auto"/>
        <w:ind w:firstLine="4560" w:firstLineChars="19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w:t>
      </w:r>
      <w:r>
        <w:rPr>
          <w:rFonts w:hint="eastAsia" w:ascii="仿宋" w:hAnsi="仿宋" w:eastAsia="仿宋" w:cs="仿宋"/>
          <w:color w:val="auto"/>
          <w:sz w:val="24"/>
          <w:highlight w:val="none"/>
          <w:lang w:val="zh-CN"/>
        </w:rPr>
        <w:t>名称(电子签名)：</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pPr>
        <w:spacing w:line="360" w:lineRule="auto"/>
        <w:jc w:val="center"/>
        <w:rPr>
          <w:rFonts w:hint="eastAsia" w:ascii="仿宋" w:hAnsi="仿宋" w:eastAsia="仿宋" w:cs="仿宋"/>
          <w:color w:val="auto"/>
          <w:kern w:val="0"/>
          <w:sz w:val="24"/>
          <w:highlight w:val="none"/>
          <w:lang w:val="zh-CN"/>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snapToGrid w:val="0"/>
        <w:spacing w:line="360" w:lineRule="auto"/>
        <w:ind w:right="480"/>
        <w:rPr>
          <w:rFonts w:hint="eastAsia"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三、分包意向协议</w:t>
      </w:r>
    </w:p>
    <w:p>
      <w:pPr>
        <w:widowControl/>
        <w:spacing w:line="360" w:lineRule="auto"/>
        <w:ind w:firstLine="120" w:firstLineChars="50"/>
        <w:jc w:val="left"/>
        <w:rPr>
          <w:rFonts w:hint="eastAsia" w:ascii="仿宋" w:hAnsi="仿宋" w:eastAsia="仿宋" w:cs="仿宋"/>
          <w:color w:val="auto"/>
          <w:sz w:val="24"/>
          <w:highlight w:val="none"/>
        </w:rPr>
      </w:pPr>
      <w:bookmarkStart w:id="398" w:name="_Hlk101169080"/>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成交后以分包方式履行合同的，提供分包意向协议(附件6)；采购人不同意分包或者供应商成交后不以分包方式履行合同的，则不需要提供。</w:t>
      </w:r>
      <w:r>
        <w:rPr>
          <w:rFonts w:hint="eastAsia" w:ascii="仿宋" w:hAnsi="仿宋" w:eastAsia="仿宋" w:cs="仿宋"/>
          <w:color w:val="auto"/>
          <w:sz w:val="24"/>
          <w:highlight w:val="none"/>
        </w:rPr>
        <w:t>]</w:t>
      </w:r>
    </w:p>
    <w:bookmarkEnd w:id="398"/>
    <w:p>
      <w:pPr>
        <w:snapToGrid w:val="0"/>
        <w:spacing w:line="360" w:lineRule="auto"/>
        <w:rPr>
          <w:rFonts w:hint="eastAsia" w:ascii="仿宋" w:hAnsi="仿宋" w:eastAsia="仿宋" w:cs="仿宋"/>
          <w:color w:val="auto"/>
          <w:kern w:val="0"/>
          <w:sz w:val="24"/>
          <w:highlight w:val="none"/>
        </w:rPr>
      </w:pPr>
    </w:p>
    <w:p>
      <w:pPr>
        <w:snapToGrid w:val="0"/>
        <w:jc w:val="center"/>
        <w:rPr>
          <w:rFonts w:hint="eastAsia" w:ascii="仿宋" w:hAnsi="仿宋" w:eastAsia="仿宋" w:cs="仿宋"/>
          <w:b/>
          <w:bCs/>
          <w:color w:val="auto"/>
          <w:sz w:val="32"/>
          <w:szCs w:val="32"/>
          <w:highlight w:val="none"/>
        </w:rPr>
      </w:pPr>
    </w:p>
    <w:p>
      <w:pPr>
        <w:snapToGrid w:val="0"/>
        <w:jc w:val="center"/>
        <w:rPr>
          <w:rFonts w:hint="eastAsia" w:ascii="仿宋" w:hAnsi="仿宋" w:eastAsia="仿宋" w:cs="仿宋"/>
          <w:b/>
          <w:bCs/>
          <w:color w:val="auto"/>
          <w:sz w:val="32"/>
          <w:szCs w:val="32"/>
          <w:highlight w:val="none"/>
        </w:rPr>
      </w:pPr>
    </w:p>
    <w:p>
      <w:pPr>
        <w:snapToGrid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四、符合性审查资料</w:t>
      </w:r>
    </w:p>
    <w:p>
      <w:pPr>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4848"/>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9"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84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9"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848"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响应文件按照采购文件要求签署、盖章。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需要使用电子签名或者签字盖章的响应文件的组成部分</w:t>
            </w:r>
          </w:p>
        </w:tc>
        <w:tc>
          <w:tcPr>
            <w:tcW w:w="1418"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9"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848"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w:t>
            </w:r>
            <w:r>
              <w:rPr>
                <w:rFonts w:hint="eastAsia" w:ascii="仿宋" w:hAnsi="仿宋" w:eastAsia="仿宋" w:cs="仿宋"/>
                <w:b/>
                <w:bCs/>
                <w:color w:val="auto"/>
                <w:sz w:val="24"/>
                <w:highlight w:val="none"/>
              </w:rPr>
              <w:t>（财库【2019】19号）</w:t>
            </w:r>
            <w:r>
              <w:rPr>
                <w:rFonts w:hint="eastAsia" w:ascii="仿宋" w:hAnsi="仿宋" w:eastAsia="仿宋" w:cs="仿宋"/>
                <w:color w:val="auto"/>
                <w:sz w:val="24"/>
                <w:highlight w:val="none"/>
              </w:rPr>
              <w:t>，投标人按招标文件要求提供国家确定的认证机构</w:t>
            </w:r>
            <w:r>
              <w:rPr>
                <w:rFonts w:hint="eastAsia" w:ascii="仿宋" w:hAnsi="仿宋" w:eastAsia="仿宋" w:cs="仿宋"/>
                <w:b/>
                <w:bCs/>
                <w:color w:val="auto"/>
                <w:sz w:val="24"/>
                <w:highlight w:val="none"/>
              </w:rPr>
              <w:t>（2019年第16号）</w:t>
            </w:r>
            <w:r>
              <w:rPr>
                <w:rFonts w:hint="eastAsia" w:ascii="仿宋" w:hAnsi="仿宋" w:eastAsia="仿宋" w:cs="仿宋"/>
                <w:color w:val="auto"/>
                <w:sz w:val="24"/>
                <w:highlight w:val="none"/>
              </w:rPr>
              <w:t>出具的、处于有效期之内的节能产品认证证书。</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w:t>
            </w:r>
          </w:p>
          <w:p>
            <w:pPr>
              <w:pStyle w:val="4"/>
              <w:jc w:val="both"/>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9"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848"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响应文件中承诺的响应文件有效期不少于采购文件中载明的响应文件有效期。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响应函</w:t>
            </w:r>
          </w:p>
        </w:tc>
        <w:tc>
          <w:tcPr>
            <w:tcW w:w="1418" w:type="dxa"/>
            <w:vAlign w:val="center"/>
          </w:tcPr>
          <w:p>
            <w:pPr>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9"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848"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响应文件满足采购文件的其它实质性要求。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采购文件其它实质性要求相应的材料（“▲” 系指实质性要求条款，采购文件无其它实质性要求的，无需提供）</w:t>
            </w:r>
          </w:p>
        </w:tc>
        <w:tc>
          <w:tcPr>
            <w:tcW w:w="1418" w:type="dxa"/>
            <w:vAlign w:val="center"/>
          </w:tcPr>
          <w:p>
            <w:pPr>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snapToGrid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五、评审标准相应的商务技术资料</w:t>
      </w:r>
    </w:p>
    <w:p>
      <w:pPr>
        <w:snapToGrid w:val="0"/>
        <w:spacing w:line="360" w:lineRule="auto"/>
        <w:jc w:val="left"/>
        <w:rPr>
          <w:rFonts w:hint="eastAsia" w:ascii="仿宋" w:hAnsi="仿宋" w:eastAsia="仿宋" w:cs="仿宋"/>
          <w:b/>
          <w:color w:val="auto"/>
          <w:sz w:val="24"/>
          <w:highlight w:val="none"/>
        </w:rPr>
      </w:pP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（按采购文件第四部分评审办法“响应文件中评审标准相应的商务技术资料目录”提供资料。）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b/>
          <w:bCs/>
          <w:color w:val="auto"/>
          <w:sz w:val="32"/>
          <w:szCs w:val="32"/>
          <w:highlight w:val="none"/>
        </w:rPr>
        <w:sectPr>
          <w:footerReference r:id="rId15" w:type="first"/>
          <w:footerReference r:id="rId14" w:type="default"/>
          <w:pgSz w:w="11906" w:h="16838"/>
          <w:pgMar w:top="1440" w:right="1080" w:bottom="1440" w:left="1080" w:header="851" w:footer="992" w:gutter="0"/>
          <w:cols w:space="720" w:num="1"/>
          <w:titlePg/>
          <w:docGrid w:linePitch="312" w:charSpace="0"/>
        </w:sectPr>
      </w:pPr>
      <w:r>
        <w:rPr>
          <w:rFonts w:hint="eastAsia" w:ascii="仿宋" w:hAnsi="仿宋" w:eastAsia="仿宋" w:cs="仿宋_GB2312"/>
          <w:b/>
          <w:color w:val="auto"/>
          <w:kern w:val="0"/>
          <w:sz w:val="32"/>
          <w:szCs w:val="32"/>
          <w:highlight w:val="none"/>
        </w:rPr>
        <w:br w:type="page"/>
      </w:r>
    </w:p>
    <w:p>
      <w:pPr>
        <w:snapToGrid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rPr>
        <w:t>投标标的清单</w:t>
      </w:r>
    </w:p>
    <w:p>
      <w:pPr>
        <w:pStyle w:val="2"/>
        <w:widowControl w:val="0"/>
        <w:numPr>
          <w:ilvl w:val="0"/>
          <w:numId w:val="0"/>
        </w:numPr>
        <w:adjustRightInd w:val="0"/>
        <w:jc w:val="both"/>
        <w:rPr>
          <w:rFonts w:hint="eastAsia"/>
          <w:color w:val="auto"/>
          <w:highlight w:val="none"/>
        </w:rPr>
      </w:pPr>
    </w:p>
    <w:tbl>
      <w:tblPr>
        <w:tblStyle w:val="63"/>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1864"/>
        <w:gridCol w:w="1385"/>
        <w:gridCol w:w="6020"/>
        <w:gridCol w:w="863"/>
        <w:gridCol w:w="1647"/>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89" w:type="dxa"/>
            <w:vAlign w:val="center"/>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1917" w:type="dxa"/>
            <w:vAlign w:val="center"/>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产品名称</w:t>
            </w:r>
          </w:p>
        </w:tc>
        <w:tc>
          <w:tcPr>
            <w:tcW w:w="1420" w:type="dxa"/>
            <w:vAlign w:val="center"/>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产品型号</w:t>
            </w:r>
          </w:p>
        </w:tc>
        <w:tc>
          <w:tcPr>
            <w:tcW w:w="6219" w:type="dxa"/>
            <w:vAlign w:val="center"/>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主要规格、功能、技术参数（请响应供应商必须详细列出所投货物具体参数、指标和性能）</w:t>
            </w:r>
          </w:p>
        </w:tc>
        <w:tc>
          <w:tcPr>
            <w:tcW w:w="878" w:type="dxa"/>
            <w:vAlign w:val="center"/>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数量</w:t>
            </w:r>
          </w:p>
        </w:tc>
        <w:tc>
          <w:tcPr>
            <w:tcW w:w="1683" w:type="dxa"/>
            <w:vAlign w:val="center"/>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品牌、产地</w:t>
            </w:r>
          </w:p>
        </w:tc>
        <w:tc>
          <w:tcPr>
            <w:tcW w:w="1294" w:type="dxa"/>
            <w:vAlign w:val="center"/>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spacing w:line="500" w:lineRule="exact"/>
              <w:ind w:firstLine="480"/>
              <w:rPr>
                <w:rFonts w:ascii="宋体" w:hAnsi="宋体" w:cs="宋体"/>
                <w:color w:val="auto"/>
                <w:szCs w:val="21"/>
                <w:highlight w:val="none"/>
              </w:rPr>
            </w:pPr>
          </w:p>
        </w:tc>
        <w:tc>
          <w:tcPr>
            <w:tcW w:w="1917" w:type="dxa"/>
          </w:tcPr>
          <w:p>
            <w:pPr>
              <w:spacing w:line="500" w:lineRule="exact"/>
              <w:ind w:firstLine="480"/>
              <w:rPr>
                <w:rFonts w:ascii="宋体" w:hAnsi="宋体" w:cs="宋体"/>
                <w:color w:val="auto"/>
                <w:szCs w:val="21"/>
                <w:highlight w:val="none"/>
              </w:rPr>
            </w:pPr>
          </w:p>
        </w:tc>
        <w:tc>
          <w:tcPr>
            <w:tcW w:w="1420" w:type="dxa"/>
          </w:tcPr>
          <w:p>
            <w:pPr>
              <w:spacing w:line="500" w:lineRule="exact"/>
              <w:ind w:firstLine="480"/>
              <w:rPr>
                <w:rFonts w:ascii="宋体" w:hAnsi="宋体" w:cs="宋体"/>
                <w:color w:val="auto"/>
                <w:szCs w:val="21"/>
                <w:highlight w:val="none"/>
              </w:rPr>
            </w:pPr>
          </w:p>
        </w:tc>
        <w:tc>
          <w:tcPr>
            <w:tcW w:w="6219" w:type="dxa"/>
          </w:tcPr>
          <w:p>
            <w:pPr>
              <w:spacing w:line="500" w:lineRule="exact"/>
              <w:ind w:firstLine="480"/>
              <w:rPr>
                <w:rFonts w:ascii="宋体" w:hAnsi="宋体" w:cs="宋体"/>
                <w:color w:val="auto"/>
                <w:szCs w:val="21"/>
                <w:highlight w:val="none"/>
              </w:rPr>
            </w:pPr>
          </w:p>
        </w:tc>
        <w:tc>
          <w:tcPr>
            <w:tcW w:w="878" w:type="dxa"/>
          </w:tcPr>
          <w:p>
            <w:pPr>
              <w:spacing w:line="500" w:lineRule="exact"/>
              <w:ind w:firstLine="480"/>
              <w:rPr>
                <w:rFonts w:ascii="宋体" w:hAnsi="宋体" w:cs="宋体"/>
                <w:color w:val="auto"/>
                <w:szCs w:val="21"/>
                <w:highlight w:val="none"/>
              </w:rPr>
            </w:pPr>
          </w:p>
        </w:tc>
        <w:tc>
          <w:tcPr>
            <w:tcW w:w="1683" w:type="dxa"/>
          </w:tcPr>
          <w:p>
            <w:pPr>
              <w:spacing w:line="500" w:lineRule="exact"/>
              <w:ind w:firstLine="480"/>
              <w:rPr>
                <w:rFonts w:ascii="宋体" w:hAnsi="宋体" w:cs="宋体"/>
                <w:color w:val="auto"/>
                <w:szCs w:val="21"/>
                <w:highlight w:val="none"/>
              </w:rPr>
            </w:pPr>
          </w:p>
        </w:tc>
        <w:tc>
          <w:tcPr>
            <w:tcW w:w="1294" w:type="dxa"/>
          </w:tcPr>
          <w:p>
            <w:pPr>
              <w:spacing w:line="500" w:lineRule="exact"/>
              <w:ind w:firstLine="48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spacing w:line="500" w:lineRule="exact"/>
              <w:ind w:firstLine="480"/>
              <w:rPr>
                <w:rFonts w:ascii="宋体" w:hAnsi="宋体" w:cs="宋体"/>
                <w:color w:val="auto"/>
                <w:szCs w:val="21"/>
                <w:highlight w:val="none"/>
              </w:rPr>
            </w:pPr>
          </w:p>
        </w:tc>
        <w:tc>
          <w:tcPr>
            <w:tcW w:w="1917" w:type="dxa"/>
          </w:tcPr>
          <w:p>
            <w:pPr>
              <w:spacing w:line="500" w:lineRule="exact"/>
              <w:ind w:firstLine="480"/>
              <w:rPr>
                <w:rFonts w:ascii="宋体" w:hAnsi="宋体" w:cs="宋体"/>
                <w:color w:val="auto"/>
                <w:szCs w:val="21"/>
                <w:highlight w:val="none"/>
              </w:rPr>
            </w:pPr>
          </w:p>
        </w:tc>
        <w:tc>
          <w:tcPr>
            <w:tcW w:w="1420" w:type="dxa"/>
          </w:tcPr>
          <w:p>
            <w:pPr>
              <w:spacing w:line="500" w:lineRule="exact"/>
              <w:ind w:firstLine="480"/>
              <w:rPr>
                <w:rFonts w:ascii="宋体" w:hAnsi="宋体" w:cs="宋体"/>
                <w:color w:val="auto"/>
                <w:szCs w:val="21"/>
                <w:highlight w:val="none"/>
              </w:rPr>
            </w:pPr>
          </w:p>
        </w:tc>
        <w:tc>
          <w:tcPr>
            <w:tcW w:w="6219" w:type="dxa"/>
          </w:tcPr>
          <w:p>
            <w:pPr>
              <w:spacing w:line="500" w:lineRule="exact"/>
              <w:ind w:firstLine="480"/>
              <w:rPr>
                <w:rFonts w:ascii="宋体" w:hAnsi="宋体" w:cs="宋体"/>
                <w:color w:val="auto"/>
                <w:szCs w:val="21"/>
                <w:highlight w:val="none"/>
              </w:rPr>
            </w:pPr>
          </w:p>
        </w:tc>
        <w:tc>
          <w:tcPr>
            <w:tcW w:w="878" w:type="dxa"/>
          </w:tcPr>
          <w:p>
            <w:pPr>
              <w:spacing w:line="500" w:lineRule="exact"/>
              <w:ind w:firstLine="480"/>
              <w:rPr>
                <w:rFonts w:ascii="宋体" w:hAnsi="宋体" w:cs="宋体"/>
                <w:color w:val="auto"/>
                <w:szCs w:val="21"/>
                <w:highlight w:val="none"/>
              </w:rPr>
            </w:pPr>
          </w:p>
        </w:tc>
        <w:tc>
          <w:tcPr>
            <w:tcW w:w="1683" w:type="dxa"/>
          </w:tcPr>
          <w:p>
            <w:pPr>
              <w:spacing w:line="500" w:lineRule="exact"/>
              <w:ind w:firstLine="480"/>
              <w:rPr>
                <w:rFonts w:ascii="宋体" w:hAnsi="宋体" w:cs="宋体"/>
                <w:color w:val="auto"/>
                <w:szCs w:val="21"/>
                <w:highlight w:val="none"/>
              </w:rPr>
            </w:pPr>
          </w:p>
        </w:tc>
        <w:tc>
          <w:tcPr>
            <w:tcW w:w="1294" w:type="dxa"/>
          </w:tcPr>
          <w:p>
            <w:pPr>
              <w:spacing w:line="500" w:lineRule="exact"/>
              <w:ind w:firstLine="48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spacing w:line="500" w:lineRule="exact"/>
              <w:ind w:firstLine="480"/>
              <w:rPr>
                <w:rFonts w:ascii="宋体" w:hAnsi="宋体" w:cs="宋体"/>
                <w:color w:val="auto"/>
                <w:szCs w:val="21"/>
                <w:highlight w:val="none"/>
              </w:rPr>
            </w:pPr>
          </w:p>
        </w:tc>
        <w:tc>
          <w:tcPr>
            <w:tcW w:w="1917" w:type="dxa"/>
          </w:tcPr>
          <w:p>
            <w:pPr>
              <w:spacing w:line="500" w:lineRule="exact"/>
              <w:ind w:firstLine="480"/>
              <w:rPr>
                <w:rFonts w:ascii="宋体" w:hAnsi="宋体" w:cs="宋体"/>
                <w:color w:val="auto"/>
                <w:szCs w:val="21"/>
                <w:highlight w:val="none"/>
              </w:rPr>
            </w:pPr>
          </w:p>
        </w:tc>
        <w:tc>
          <w:tcPr>
            <w:tcW w:w="1420" w:type="dxa"/>
          </w:tcPr>
          <w:p>
            <w:pPr>
              <w:spacing w:line="500" w:lineRule="exact"/>
              <w:ind w:firstLine="480"/>
              <w:rPr>
                <w:rFonts w:ascii="宋体" w:hAnsi="宋体" w:cs="宋体"/>
                <w:color w:val="auto"/>
                <w:szCs w:val="21"/>
                <w:highlight w:val="none"/>
              </w:rPr>
            </w:pPr>
          </w:p>
        </w:tc>
        <w:tc>
          <w:tcPr>
            <w:tcW w:w="6219" w:type="dxa"/>
          </w:tcPr>
          <w:p>
            <w:pPr>
              <w:spacing w:line="500" w:lineRule="exact"/>
              <w:ind w:firstLine="480"/>
              <w:rPr>
                <w:rFonts w:ascii="宋体" w:hAnsi="宋体" w:cs="宋体"/>
                <w:color w:val="auto"/>
                <w:szCs w:val="21"/>
                <w:highlight w:val="none"/>
              </w:rPr>
            </w:pPr>
          </w:p>
        </w:tc>
        <w:tc>
          <w:tcPr>
            <w:tcW w:w="878" w:type="dxa"/>
          </w:tcPr>
          <w:p>
            <w:pPr>
              <w:spacing w:line="500" w:lineRule="exact"/>
              <w:ind w:firstLine="480"/>
              <w:rPr>
                <w:rFonts w:ascii="宋体" w:hAnsi="宋体" w:cs="宋体"/>
                <w:color w:val="auto"/>
                <w:szCs w:val="21"/>
                <w:highlight w:val="none"/>
              </w:rPr>
            </w:pPr>
          </w:p>
        </w:tc>
        <w:tc>
          <w:tcPr>
            <w:tcW w:w="1683" w:type="dxa"/>
          </w:tcPr>
          <w:p>
            <w:pPr>
              <w:spacing w:line="500" w:lineRule="exact"/>
              <w:ind w:firstLine="480"/>
              <w:rPr>
                <w:rFonts w:ascii="宋体" w:hAnsi="宋体" w:cs="宋体"/>
                <w:color w:val="auto"/>
                <w:szCs w:val="21"/>
                <w:highlight w:val="none"/>
              </w:rPr>
            </w:pPr>
          </w:p>
        </w:tc>
        <w:tc>
          <w:tcPr>
            <w:tcW w:w="1294" w:type="dxa"/>
          </w:tcPr>
          <w:p>
            <w:pPr>
              <w:spacing w:line="500" w:lineRule="exact"/>
              <w:ind w:firstLine="48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spacing w:line="500" w:lineRule="exact"/>
              <w:ind w:firstLine="480"/>
              <w:rPr>
                <w:rFonts w:ascii="宋体" w:hAnsi="宋体" w:cs="宋体"/>
                <w:color w:val="auto"/>
                <w:szCs w:val="21"/>
                <w:highlight w:val="none"/>
              </w:rPr>
            </w:pPr>
          </w:p>
        </w:tc>
        <w:tc>
          <w:tcPr>
            <w:tcW w:w="1917" w:type="dxa"/>
          </w:tcPr>
          <w:p>
            <w:pPr>
              <w:spacing w:line="500" w:lineRule="exact"/>
              <w:ind w:firstLine="480"/>
              <w:rPr>
                <w:rFonts w:ascii="宋体" w:hAnsi="宋体" w:cs="宋体"/>
                <w:color w:val="auto"/>
                <w:szCs w:val="21"/>
                <w:highlight w:val="none"/>
              </w:rPr>
            </w:pPr>
          </w:p>
        </w:tc>
        <w:tc>
          <w:tcPr>
            <w:tcW w:w="1420" w:type="dxa"/>
          </w:tcPr>
          <w:p>
            <w:pPr>
              <w:spacing w:line="500" w:lineRule="exact"/>
              <w:ind w:firstLine="480"/>
              <w:rPr>
                <w:rFonts w:ascii="宋体" w:hAnsi="宋体" w:cs="宋体"/>
                <w:color w:val="auto"/>
                <w:szCs w:val="21"/>
                <w:highlight w:val="none"/>
              </w:rPr>
            </w:pPr>
          </w:p>
        </w:tc>
        <w:tc>
          <w:tcPr>
            <w:tcW w:w="6219" w:type="dxa"/>
          </w:tcPr>
          <w:p>
            <w:pPr>
              <w:spacing w:line="500" w:lineRule="exact"/>
              <w:ind w:firstLine="480"/>
              <w:rPr>
                <w:rFonts w:ascii="宋体" w:hAnsi="宋体" w:cs="宋体"/>
                <w:color w:val="auto"/>
                <w:szCs w:val="21"/>
                <w:highlight w:val="none"/>
              </w:rPr>
            </w:pPr>
          </w:p>
        </w:tc>
        <w:tc>
          <w:tcPr>
            <w:tcW w:w="878" w:type="dxa"/>
          </w:tcPr>
          <w:p>
            <w:pPr>
              <w:spacing w:line="500" w:lineRule="exact"/>
              <w:ind w:firstLine="480"/>
              <w:rPr>
                <w:rFonts w:ascii="宋体" w:hAnsi="宋体" w:cs="宋体"/>
                <w:color w:val="auto"/>
                <w:szCs w:val="21"/>
                <w:highlight w:val="none"/>
              </w:rPr>
            </w:pPr>
          </w:p>
        </w:tc>
        <w:tc>
          <w:tcPr>
            <w:tcW w:w="1683" w:type="dxa"/>
          </w:tcPr>
          <w:p>
            <w:pPr>
              <w:spacing w:line="500" w:lineRule="exact"/>
              <w:ind w:firstLine="480"/>
              <w:rPr>
                <w:rFonts w:ascii="宋体" w:hAnsi="宋体" w:cs="宋体"/>
                <w:color w:val="auto"/>
                <w:szCs w:val="21"/>
                <w:highlight w:val="none"/>
              </w:rPr>
            </w:pPr>
          </w:p>
        </w:tc>
        <w:tc>
          <w:tcPr>
            <w:tcW w:w="1294" w:type="dxa"/>
          </w:tcPr>
          <w:p>
            <w:pPr>
              <w:spacing w:line="500" w:lineRule="exact"/>
              <w:ind w:firstLine="48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spacing w:line="500" w:lineRule="exact"/>
              <w:ind w:firstLine="480"/>
              <w:rPr>
                <w:rFonts w:ascii="宋体" w:hAnsi="宋体" w:cs="宋体"/>
                <w:color w:val="auto"/>
                <w:szCs w:val="21"/>
                <w:highlight w:val="none"/>
              </w:rPr>
            </w:pPr>
          </w:p>
        </w:tc>
        <w:tc>
          <w:tcPr>
            <w:tcW w:w="1917" w:type="dxa"/>
          </w:tcPr>
          <w:p>
            <w:pPr>
              <w:spacing w:line="500" w:lineRule="exact"/>
              <w:ind w:firstLine="480"/>
              <w:rPr>
                <w:rFonts w:ascii="宋体" w:hAnsi="宋体" w:cs="宋体"/>
                <w:color w:val="auto"/>
                <w:szCs w:val="21"/>
                <w:highlight w:val="none"/>
              </w:rPr>
            </w:pPr>
          </w:p>
        </w:tc>
        <w:tc>
          <w:tcPr>
            <w:tcW w:w="1420" w:type="dxa"/>
          </w:tcPr>
          <w:p>
            <w:pPr>
              <w:spacing w:line="500" w:lineRule="exact"/>
              <w:ind w:firstLine="480"/>
              <w:rPr>
                <w:rFonts w:ascii="宋体" w:hAnsi="宋体" w:cs="宋体"/>
                <w:color w:val="auto"/>
                <w:szCs w:val="21"/>
                <w:highlight w:val="none"/>
              </w:rPr>
            </w:pPr>
          </w:p>
        </w:tc>
        <w:tc>
          <w:tcPr>
            <w:tcW w:w="6219" w:type="dxa"/>
          </w:tcPr>
          <w:p>
            <w:pPr>
              <w:spacing w:line="500" w:lineRule="exact"/>
              <w:ind w:firstLine="480"/>
              <w:rPr>
                <w:rFonts w:ascii="宋体" w:hAnsi="宋体" w:cs="宋体"/>
                <w:color w:val="auto"/>
                <w:szCs w:val="21"/>
                <w:highlight w:val="none"/>
              </w:rPr>
            </w:pPr>
          </w:p>
        </w:tc>
        <w:tc>
          <w:tcPr>
            <w:tcW w:w="878" w:type="dxa"/>
          </w:tcPr>
          <w:p>
            <w:pPr>
              <w:spacing w:line="500" w:lineRule="exact"/>
              <w:ind w:firstLine="480"/>
              <w:rPr>
                <w:rFonts w:ascii="宋体" w:hAnsi="宋体" w:cs="宋体"/>
                <w:color w:val="auto"/>
                <w:szCs w:val="21"/>
                <w:highlight w:val="none"/>
              </w:rPr>
            </w:pPr>
          </w:p>
        </w:tc>
        <w:tc>
          <w:tcPr>
            <w:tcW w:w="1683" w:type="dxa"/>
          </w:tcPr>
          <w:p>
            <w:pPr>
              <w:spacing w:line="500" w:lineRule="exact"/>
              <w:ind w:firstLine="480"/>
              <w:rPr>
                <w:rFonts w:ascii="宋体" w:hAnsi="宋体" w:cs="宋体"/>
                <w:color w:val="auto"/>
                <w:szCs w:val="21"/>
                <w:highlight w:val="none"/>
              </w:rPr>
            </w:pPr>
          </w:p>
        </w:tc>
        <w:tc>
          <w:tcPr>
            <w:tcW w:w="1294" w:type="dxa"/>
          </w:tcPr>
          <w:p>
            <w:pPr>
              <w:spacing w:line="500" w:lineRule="exact"/>
              <w:ind w:firstLine="480"/>
              <w:rPr>
                <w:rFonts w:ascii="宋体" w:hAnsi="宋体" w:cs="宋体"/>
                <w:color w:val="auto"/>
                <w:szCs w:val="21"/>
                <w:highlight w:val="none"/>
              </w:rPr>
            </w:pPr>
          </w:p>
        </w:tc>
      </w:tr>
    </w:tbl>
    <w:p>
      <w:pPr>
        <w:pStyle w:val="2"/>
        <w:widowControl w:val="0"/>
        <w:numPr>
          <w:ilvl w:val="0"/>
          <w:numId w:val="0"/>
        </w:numPr>
        <w:adjustRightInd w:val="0"/>
        <w:jc w:val="both"/>
        <w:rPr>
          <w:rFonts w:hint="eastAsia"/>
          <w:color w:val="auto"/>
          <w:highlight w:val="none"/>
        </w:rPr>
        <w:sectPr>
          <w:pgSz w:w="16838" w:h="11906" w:orient="landscape"/>
          <w:pgMar w:top="1083" w:right="1440" w:bottom="1083" w:left="1440" w:header="851" w:footer="992" w:gutter="0"/>
          <w:cols w:space="0" w:num="1"/>
          <w:titlePg/>
          <w:rtlGutter w:val="0"/>
          <w:docGrid w:linePitch="312" w:charSpace="0"/>
        </w:sectPr>
      </w:pPr>
    </w:p>
    <w:p>
      <w:pPr>
        <w:numPr>
          <w:ilvl w:val="0"/>
          <w:numId w:val="0"/>
        </w:numPr>
        <w:snapToGrid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bCs/>
          <w:color w:val="auto"/>
          <w:sz w:val="32"/>
          <w:szCs w:val="32"/>
          <w:highlight w:val="none"/>
        </w:rPr>
        <w:t>商务技术偏离表</w:t>
      </w:r>
    </w:p>
    <w:p>
      <w:pPr>
        <w:pStyle w:val="62"/>
        <w:ind w:left="840" w:leftChars="400" w:firstLine="0" w:firstLineChars="0"/>
        <w:rPr>
          <w:rFonts w:hint="eastAsia" w:ascii="仿宋" w:hAnsi="仿宋" w:eastAsia="仿宋" w:cs="仿宋"/>
          <w:color w:val="auto"/>
          <w:highlight w:val="none"/>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采购文件章节及具体内容</w:t>
            </w:r>
          </w:p>
        </w:tc>
        <w:tc>
          <w:tcPr>
            <w:tcW w:w="354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响应文件章节及具体内容</w:t>
            </w:r>
          </w:p>
        </w:tc>
        <w:tc>
          <w:tcPr>
            <w:tcW w:w="127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供应商保证：除商务技术偏离表列出的偏离外，供应商响应采购文件的全部要求</w:t>
      </w:r>
    </w:p>
    <w:p>
      <w:pPr>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ind w:firstLine="1911" w:firstLineChars="595"/>
        <w:rPr>
          <w:rFonts w:hint="eastAsia" w:ascii="仿宋" w:hAnsi="仿宋" w:eastAsia="仿宋" w:cs="仿宋"/>
          <w:b/>
          <w:bCs/>
          <w:color w:val="auto"/>
          <w:sz w:val="32"/>
          <w:szCs w:val="32"/>
          <w:highlight w:val="none"/>
        </w:rPr>
        <w:sectPr>
          <w:pgSz w:w="11906" w:h="16838"/>
          <w:pgMar w:top="1440" w:right="1080" w:bottom="1440" w:left="1080" w:header="851" w:footer="992" w:gutter="0"/>
          <w:cols w:space="720" w:num="1"/>
          <w:titlePg/>
          <w:docGrid w:linePitch="312" w:charSpace="0"/>
        </w:sectPr>
      </w:pPr>
    </w:p>
    <w:p>
      <w:pPr>
        <w:snapToGrid w:val="0"/>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hd w:val="clear" w:color="auto" w:fill="FFFFFF"/>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浙江交通职业技术学院、杭州博实招标代理有限公司：</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snapToGrid w:val="0"/>
        <w:spacing w:line="360" w:lineRule="auto"/>
        <w:ind w:firstLine="4560" w:firstLineChars="19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w:t>
      </w:r>
      <w:r>
        <w:rPr>
          <w:rFonts w:hint="eastAsia" w:ascii="仿宋" w:hAnsi="仿宋" w:eastAsia="仿宋" w:cs="仿宋"/>
          <w:color w:val="auto"/>
          <w:sz w:val="24"/>
          <w:highlight w:val="none"/>
          <w:lang w:val="zh-CN"/>
        </w:rPr>
        <w:t>名称(电子签名)：</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pPr>
        <w:spacing w:line="360" w:lineRule="auto"/>
        <w:jc w:val="center"/>
        <w:rPr>
          <w:rFonts w:hint="eastAsia" w:ascii="仿宋" w:hAnsi="仿宋" w:eastAsia="仿宋" w:cs="仿宋"/>
          <w:b/>
          <w:bCs/>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hint="eastAsia" w:ascii="仿宋" w:hAnsi="仿宋" w:eastAsia="仿宋" w:cs="仿宋"/>
          <w:b/>
          <w:bCs/>
          <w:color w:val="auto"/>
          <w:sz w:val="24"/>
          <w:highlight w:val="none"/>
        </w:rPr>
        <w:sectPr>
          <w:pgSz w:w="11906" w:h="16838"/>
          <w:pgMar w:top="1440" w:right="1080" w:bottom="1440" w:left="1080"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（1）报价单…………………………………………………………………………（页码）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（2）分项报价表……………………………………………………………………（页码）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footerReference r:id="rId18" w:type="first"/>
          <w:headerReference r:id="rId16" w:type="default"/>
          <w:footerReference r:id="rId17" w:type="default"/>
          <w:pgSz w:w="11906" w:h="16838"/>
          <w:pgMar w:top="1440" w:right="1080" w:bottom="1440" w:left="1080"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一、报价单</w:t>
      </w:r>
    </w:p>
    <w:p>
      <w:pPr>
        <w:shd w:val="clear" w:color="auto" w:fill="FFFFFF"/>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浙江交通职业技术学院、杭州博实招标代理有限公司：</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仿宋" w:hAnsi="仿宋" w:eastAsia="仿宋" w:cs="仿宋"/>
          <w:color w:val="auto"/>
          <w:sz w:val="24"/>
          <w:highlight w:val="none"/>
          <w:u w:val="single"/>
        </w:rPr>
        <w:t>浙江交通职业技术学院</w:t>
      </w:r>
      <w:r>
        <w:rPr>
          <w:rFonts w:hint="eastAsia" w:ascii="仿宋" w:hAnsi="仿宋" w:eastAsia="仿宋" w:cs="仿宋"/>
          <w:color w:val="auto"/>
          <w:sz w:val="24"/>
          <w:highlight w:val="none"/>
          <w:u w:val="single"/>
          <w:lang w:eastAsia="zh-CN"/>
        </w:rPr>
        <w:t>供配电室环境监测建设</w:t>
      </w:r>
      <w:r>
        <w:rPr>
          <w:rFonts w:hint="eastAsia" w:ascii="仿宋" w:hAnsi="仿宋" w:eastAsia="仿宋" w:cs="仿宋"/>
          <w:color w:val="auto"/>
          <w:sz w:val="24"/>
          <w:highlight w:val="none"/>
          <w:u w:val="single"/>
        </w:rPr>
        <w:t>项目【项目编号：</w:t>
      </w:r>
      <w:r>
        <w:rPr>
          <w:rFonts w:hint="eastAsia" w:ascii="仿宋" w:hAnsi="仿宋" w:eastAsia="仿宋" w:cs="仿宋"/>
          <w:color w:val="auto"/>
          <w:sz w:val="24"/>
          <w:highlight w:val="none"/>
          <w:u w:val="single"/>
          <w:lang w:eastAsia="zh-CN"/>
        </w:rPr>
        <w:t>BSZB2022-AZZC150</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tbl>
      <w:tblPr>
        <w:tblStyle w:val="63"/>
        <w:tblW w:w="0" w:type="auto"/>
        <w:tblInd w:w="136" w:type="dxa"/>
        <w:tblLayout w:type="fixed"/>
        <w:tblCellMar>
          <w:top w:w="0" w:type="dxa"/>
          <w:left w:w="108" w:type="dxa"/>
          <w:bottom w:w="0" w:type="dxa"/>
          <w:right w:w="108" w:type="dxa"/>
        </w:tblCellMar>
      </w:tblPr>
      <w:tblGrid>
        <w:gridCol w:w="797"/>
        <w:gridCol w:w="2562"/>
        <w:gridCol w:w="3084"/>
        <w:gridCol w:w="2805"/>
      </w:tblGrid>
      <w:tr>
        <w:tblPrEx>
          <w:tblCellMar>
            <w:top w:w="0" w:type="dxa"/>
            <w:left w:w="108" w:type="dxa"/>
            <w:bottom w:w="0" w:type="dxa"/>
            <w:right w:w="108" w:type="dxa"/>
          </w:tblCellMar>
        </w:tblPrEx>
        <w:trPr>
          <w:trHeight w:val="1186" w:hRule="atLeast"/>
        </w:trPr>
        <w:tc>
          <w:tcPr>
            <w:tcW w:w="797" w:type="dxa"/>
            <w:tcBorders>
              <w:top w:val="single" w:color="000000" w:sz="4" w:space="0"/>
              <w:left w:val="single" w:color="000000" w:sz="4" w:space="0"/>
              <w:bottom w:val="single" w:color="000000" w:sz="4" w:space="0"/>
            </w:tcBorders>
            <w:vAlign w:val="center"/>
          </w:tcPr>
          <w:p>
            <w:pPr>
              <w:spacing w:line="30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2562" w:type="dxa"/>
            <w:tcBorders>
              <w:top w:val="single" w:color="000000" w:sz="4" w:space="0"/>
              <w:left w:val="single" w:color="000000" w:sz="4" w:space="0"/>
              <w:bottom w:val="single" w:color="000000" w:sz="4" w:space="0"/>
            </w:tcBorders>
            <w:vAlign w:val="center"/>
          </w:tcPr>
          <w:p>
            <w:pPr>
              <w:autoSpaceDE w:val="0"/>
              <w:spacing w:line="300" w:lineRule="exact"/>
              <w:jc w:val="center"/>
              <w:textAlignment w:val="bottom"/>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项目内容</w:t>
            </w:r>
          </w:p>
        </w:tc>
        <w:tc>
          <w:tcPr>
            <w:tcW w:w="3084" w:type="dxa"/>
            <w:tcBorders>
              <w:top w:val="single" w:color="000000" w:sz="4" w:space="0"/>
              <w:left w:val="single" w:color="000000" w:sz="4" w:space="0"/>
              <w:bottom w:val="single" w:color="000000" w:sz="4" w:space="0"/>
            </w:tcBorders>
            <w:vAlign w:val="center"/>
          </w:tcPr>
          <w:p>
            <w:pPr>
              <w:spacing w:line="30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总报价</w:t>
            </w:r>
          </w:p>
          <w:p>
            <w:pPr>
              <w:spacing w:line="30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（人民币：元）</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项目完成时间</w:t>
            </w:r>
          </w:p>
        </w:tc>
      </w:tr>
      <w:tr>
        <w:tblPrEx>
          <w:tblCellMar>
            <w:top w:w="0" w:type="dxa"/>
            <w:left w:w="108" w:type="dxa"/>
            <w:bottom w:w="0" w:type="dxa"/>
            <w:right w:w="108" w:type="dxa"/>
          </w:tblCellMar>
        </w:tblPrEx>
        <w:trPr>
          <w:trHeight w:val="1300" w:hRule="atLeast"/>
        </w:trPr>
        <w:tc>
          <w:tcPr>
            <w:tcW w:w="797" w:type="dxa"/>
            <w:tcBorders>
              <w:top w:val="single" w:color="000000" w:sz="4" w:space="0"/>
              <w:left w:val="single" w:color="000000" w:sz="4" w:space="0"/>
              <w:bottom w:val="single" w:color="000000" w:sz="4" w:space="0"/>
            </w:tcBorders>
            <w:vAlign w:val="center"/>
          </w:tcPr>
          <w:p>
            <w:pPr>
              <w:spacing w:line="50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2562" w:type="dxa"/>
            <w:tcBorders>
              <w:top w:val="single" w:color="000000" w:sz="4" w:space="0"/>
              <w:left w:val="single" w:color="000000" w:sz="4" w:space="0"/>
              <w:bottom w:val="single" w:color="000000" w:sz="4" w:space="0"/>
            </w:tcBorders>
            <w:vAlign w:val="center"/>
          </w:tcPr>
          <w:p>
            <w:pPr>
              <w:autoSpaceDE w:val="0"/>
              <w:snapToGrid w:val="0"/>
              <w:spacing w:line="400" w:lineRule="exact"/>
              <w:jc w:val="center"/>
              <w:textAlignment w:val="bottom"/>
              <w:rPr>
                <w:rFonts w:hint="eastAsia" w:ascii="仿宋" w:hAnsi="仿宋" w:eastAsia="仿宋" w:cs="仿宋"/>
                <w:bCs/>
                <w:color w:val="auto"/>
                <w:sz w:val="24"/>
                <w:highlight w:val="none"/>
              </w:rPr>
            </w:pPr>
          </w:p>
        </w:tc>
        <w:tc>
          <w:tcPr>
            <w:tcW w:w="3084" w:type="dxa"/>
            <w:tcBorders>
              <w:top w:val="single" w:color="000000" w:sz="4" w:space="0"/>
              <w:left w:val="single" w:color="000000" w:sz="4" w:space="0"/>
              <w:bottom w:val="single" w:color="000000" w:sz="4" w:space="0"/>
            </w:tcBorders>
            <w:vAlign w:val="center"/>
          </w:tcPr>
          <w:p>
            <w:pPr>
              <w:snapToGrid w:val="0"/>
              <w:spacing w:line="500" w:lineRule="exact"/>
              <w:jc w:val="center"/>
              <w:rPr>
                <w:rFonts w:hint="eastAsia" w:ascii="仿宋" w:hAnsi="仿宋" w:eastAsia="仿宋" w:cs="仿宋"/>
                <w:bCs/>
                <w:color w:val="auto"/>
                <w:sz w:val="24"/>
                <w:highlight w:val="none"/>
              </w:rPr>
            </w:pPr>
          </w:p>
        </w:tc>
        <w:tc>
          <w:tcPr>
            <w:tcW w:w="2805"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Fonts w:hint="eastAsia" w:ascii="仿宋" w:hAnsi="仿宋" w:eastAsia="仿宋" w:cs="仿宋"/>
                <w:bCs/>
                <w:color w:val="auto"/>
                <w:sz w:val="24"/>
                <w:highlight w:val="none"/>
              </w:rPr>
            </w:pPr>
          </w:p>
        </w:tc>
      </w:tr>
      <w:tr>
        <w:tblPrEx>
          <w:tblCellMar>
            <w:top w:w="0" w:type="dxa"/>
            <w:left w:w="108" w:type="dxa"/>
            <w:bottom w:w="0" w:type="dxa"/>
            <w:right w:w="108" w:type="dxa"/>
          </w:tblCellMar>
        </w:tblPrEx>
        <w:trPr>
          <w:trHeight w:val="1300" w:hRule="atLeast"/>
        </w:trPr>
        <w:tc>
          <w:tcPr>
            <w:tcW w:w="9248"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合计（大写）：</w:t>
            </w:r>
          </w:p>
        </w:tc>
      </w:tr>
    </w:tbl>
    <w:p>
      <w:pPr>
        <w:spacing w:line="360" w:lineRule="auto"/>
        <w:ind w:firstLine="482" w:firstLineChars="200"/>
        <w:rPr>
          <w:rFonts w:hint="eastAsia" w:ascii="仿宋" w:hAnsi="仿宋" w:eastAsia="仿宋" w:cs="仿宋"/>
          <w:b/>
          <w:color w:val="auto"/>
          <w:kern w:val="0"/>
          <w:sz w:val="24"/>
          <w:highlight w:val="none"/>
        </w:r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snapToGrid w:val="0"/>
        <w:spacing w:line="360" w:lineRule="auto"/>
        <w:ind w:firstLine="4560" w:firstLineChars="19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w:t>
      </w:r>
      <w:r>
        <w:rPr>
          <w:rFonts w:hint="eastAsia" w:ascii="仿宋" w:hAnsi="仿宋" w:eastAsia="仿宋" w:cs="仿宋"/>
          <w:color w:val="auto"/>
          <w:sz w:val="24"/>
          <w:highlight w:val="none"/>
          <w:lang w:val="zh-CN"/>
        </w:rPr>
        <w:t>名称(电子签名)：</w:t>
      </w:r>
    </w:p>
    <w:p>
      <w:pPr>
        <w:snapToGrid w:val="0"/>
        <w:spacing w:line="360" w:lineRule="auto"/>
        <w:rPr>
          <w:rFonts w:hint="eastAsia" w:ascii="仿宋" w:hAnsi="仿宋" w:eastAsia="仿宋" w:cs="仿宋"/>
          <w:color w:val="auto"/>
          <w:sz w:val="32"/>
          <w:szCs w:val="32"/>
          <w:highlight w:val="none"/>
        </w:rPr>
        <w:sectPr>
          <w:footerReference r:id="rId21" w:type="first"/>
          <w:headerReference r:id="rId19" w:type="default"/>
          <w:footerReference r:id="rId20" w:type="default"/>
          <w:pgSz w:w="11906" w:h="16838"/>
          <w:pgMar w:top="1440" w:right="1083" w:bottom="1440" w:left="1083" w:header="851" w:footer="992" w:gutter="0"/>
          <w:cols w:space="0" w:num="1"/>
          <w:titlePg/>
          <w:docGrid w:linePitch="312" w:charSpace="0"/>
        </w:sect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日</w:t>
      </w:r>
    </w:p>
    <w:p>
      <w:pPr>
        <w:pStyle w:val="692"/>
        <w:keepNext w:val="0"/>
        <w:pageBreakBefore w:val="0"/>
        <w:tabs>
          <w:tab w:val="clear" w:pos="720"/>
        </w:tabs>
        <w:snapToGrid w:val="0"/>
        <w:spacing w:before="120" w:after="120"/>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二、分项报价表</w:t>
      </w:r>
    </w:p>
    <w:tbl>
      <w:tblPr>
        <w:tblStyle w:val="6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4"/>
        <w:gridCol w:w="2344"/>
        <w:gridCol w:w="2952"/>
        <w:gridCol w:w="1186"/>
        <w:gridCol w:w="2442"/>
        <w:gridCol w:w="1620"/>
        <w:gridCol w:w="27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904"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2344"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名称</w:t>
            </w:r>
          </w:p>
        </w:tc>
        <w:tc>
          <w:tcPr>
            <w:tcW w:w="2952"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功能、技术参数</w:t>
            </w:r>
          </w:p>
        </w:tc>
        <w:tc>
          <w:tcPr>
            <w:tcW w:w="1186"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数量</w:t>
            </w:r>
          </w:p>
        </w:tc>
        <w:tc>
          <w:tcPr>
            <w:tcW w:w="2442"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原产地、制造商名称</w:t>
            </w:r>
          </w:p>
        </w:tc>
        <w:tc>
          <w:tcPr>
            <w:tcW w:w="1620"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单价</w:t>
            </w:r>
          </w:p>
        </w:tc>
        <w:tc>
          <w:tcPr>
            <w:tcW w:w="2792"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5" w:hRule="atLeast"/>
          <w:jc w:val="center"/>
        </w:trPr>
        <w:tc>
          <w:tcPr>
            <w:tcW w:w="904"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p>
        </w:tc>
        <w:tc>
          <w:tcPr>
            <w:tcW w:w="2344"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设备</w:t>
            </w:r>
          </w:p>
        </w:tc>
        <w:tc>
          <w:tcPr>
            <w:tcW w:w="2952"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p>
        </w:tc>
        <w:tc>
          <w:tcPr>
            <w:tcW w:w="1186"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p>
        </w:tc>
        <w:tc>
          <w:tcPr>
            <w:tcW w:w="2442"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p>
        </w:tc>
        <w:tc>
          <w:tcPr>
            <w:tcW w:w="1620"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p>
        </w:tc>
        <w:tc>
          <w:tcPr>
            <w:tcW w:w="2792"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0" w:hRule="atLeast"/>
          <w:jc w:val="center"/>
        </w:trPr>
        <w:tc>
          <w:tcPr>
            <w:tcW w:w="904"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p>
        </w:tc>
        <w:tc>
          <w:tcPr>
            <w:tcW w:w="2344"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p>
        </w:tc>
        <w:tc>
          <w:tcPr>
            <w:tcW w:w="2952"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p>
        </w:tc>
        <w:tc>
          <w:tcPr>
            <w:tcW w:w="1186"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p>
        </w:tc>
        <w:tc>
          <w:tcPr>
            <w:tcW w:w="2442"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p>
        </w:tc>
        <w:tc>
          <w:tcPr>
            <w:tcW w:w="1620"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p>
        </w:tc>
        <w:tc>
          <w:tcPr>
            <w:tcW w:w="2792"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0" w:hRule="atLeast"/>
          <w:jc w:val="center"/>
        </w:trPr>
        <w:tc>
          <w:tcPr>
            <w:tcW w:w="904"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p>
        </w:tc>
        <w:tc>
          <w:tcPr>
            <w:tcW w:w="2344"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p>
        </w:tc>
        <w:tc>
          <w:tcPr>
            <w:tcW w:w="2952"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p>
        </w:tc>
        <w:tc>
          <w:tcPr>
            <w:tcW w:w="1186"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p>
        </w:tc>
        <w:tc>
          <w:tcPr>
            <w:tcW w:w="2442"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p>
        </w:tc>
        <w:tc>
          <w:tcPr>
            <w:tcW w:w="1620"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p>
        </w:tc>
        <w:tc>
          <w:tcPr>
            <w:tcW w:w="2792"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0" w:hRule="atLeast"/>
          <w:jc w:val="center"/>
        </w:trPr>
        <w:tc>
          <w:tcPr>
            <w:tcW w:w="904"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p>
        </w:tc>
        <w:tc>
          <w:tcPr>
            <w:tcW w:w="8924" w:type="dxa"/>
            <w:gridSpan w:val="4"/>
            <w:vAlign w:val="center"/>
          </w:tcPr>
          <w:p>
            <w:pPr>
              <w:spacing w:line="400" w:lineRule="exact"/>
              <w:ind w:left="-720" w:firstLine="792" w:firstLineChars="33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安装、调试</w:t>
            </w:r>
          </w:p>
        </w:tc>
        <w:tc>
          <w:tcPr>
            <w:tcW w:w="1620"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p>
        </w:tc>
        <w:tc>
          <w:tcPr>
            <w:tcW w:w="2792"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0" w:hRule="atLeast"/>
          <w:jc w:val="center"/>
        </w:trPr>
        <w:tc>
          <w:tcPr>
            <w:tcW w:w="904"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p>
        </w:tc>
        <w:tc>
          <w:tcPr>
            <w:tcW w:w="8924" w:type="dxa"/>
            <w:gridSpan w:val="4"/>
            <w:vAlign w:val="center"/>
          </w:tcPr>
          <w:p>
            <w:pPr>
              <w:spacing w:line="400" w:lineRule="exact"/>
              <w:ind w:left="-720" w:firstLine="792" w:firstLineChars="33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技术服务</w:t>
            </w:r>
          </w:p>
        </w:tc>
        <w:tc>
          <w:tcPr>
            <w:tcW w:w="1620"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p>
        </w:tc>
        <w:tc>
          <w:tcPr>
            <w:tcW w:w="2792"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0" w:hRule="atLeast"/>
          <w:jc w:val="center"/>
        </w:trPr>
        <w:tc>
          <w:tcPr>
            <w:tcW w:w="904"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p>
        </w:tc>
        <w:tc>
          <w:tcPr>
            <w:tcW w:w="8924" w:type="dxa"/>
            <w:gridSpan w:val="4"/>
            <w:vAlign w:val="center"/>
          </w:tcPr>
          <w:p>
            <w:pPr>
              <w:spacing w:line="400" w:lineRule="exact"/>
              <w:ind w:left="-720" w:firstLine="792" w:firstLineChars="33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运输费和保险费</w:t>
            </w:r>
          </w:p>
        </w:tc>
        <w:tc>
          <w:tcPr>
            <w:tcW w:w="1620"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p>
        </w:tc>
        <w:tc>
          <w:tcPr>
            <w:tcW w:w="2792"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0" w:hRule="atLeast"/>
          <w:jc w:val="center"/>
        </w:trPr>
        <w:tc>
          <w:tcPr>
            <w:tcW w:w="904"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p>
        </w:tc>
        <w:tc>
          <w:tcPr>
            <w:tcW w:w="8924" w:type="dxa"/>
            <w:gridSpan w:val="4"/>
            <w:vAlign w:val="center"/>
          </w:tcPr>
          <w:p>
            <w:pPr>
              <w:spacing w:line="400" w:lineRule="exact"/>
              <w:ind w:left="-720" w:firstLine="792" w:firstLineChars="33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其他：</w:t>
            </w:r>
          </w:p>
        </w:tc>
        <w:tc>
          <w:tcPr>
            <w:tcW w:w="1620"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p>
        </w:tc>
        <w:tc>
          <w:tcPr>
            <w:tcW w:w="2792"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0" w:hRule="atLeast"/>
          <w:jc w:val="center"/>
        </w:trPr>
        <w:tc>
          <w:tcPr>
            <w:tcW w:w="904"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p>
        </w:tc>
        <w:tc>
          <w:tcPr>
            <w:tcW w:w="6482" w:type="dxa"/>
            <w:gridSpan w:val="3"/>
            <w:vAlign w:val="center"/>
          </w:tcPr>
          <w:p>
            <w:pPr>
              <w:spacing w:line="400" w:lineRule="exact"/>
              <w:ind w:left="-720" w:firstLine="792" w:firstLineChars="33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税费及附加</w:t>
            </w:r>
          </w:p>
        </w:tc>
        <w:tc>
          <w:tcPr>
            <w:tcW w:w="4062" w:type="dxa"/>
            <w:gridSpan w:val="2"/>
            <w:vAlign w:val="center"/>
          </w:tcPr>
          <w:p>
            <w:pPr>
              <w:spacing w:line="400" w:lineRule="exact"/>
              <w:ind w:left="-720" w:firstLine="792" w:firstLineChars="33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税费率：%</w:t>
            </w:r>
          </w:p>
        </w:tc>
        <w:tc>
          <w:tcPr>
            <w:tcW w:w="2792"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0" w:hRule="atLeast"/>
          <w:jc w:val="center"/>
        </w:trPr>
        <w:tc>
          <w:tcPr>
            <w:tcW w:w="11448" w:type="dxa"/>
            <w:gridSpan w:val="6"/>
            <w:vAlign w:val="center"/>
          </w:tcPr>
          <w:p>
            <w:pPr>
              <w:spacing w:line="400" w:lineRule="exact"/>
              <w:ind w:left="-720" w:firstLine="792" w:firstLineChars="33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总报价</w:t>
            </w:r>
          </w:p>
        </w:tc>
        <w:tc>
          <w:tcPr>
            <w:tcW w:w="2792" w:type="dxa"/>
            <w:vAlign w:val="center"/>
          </w:tcPr>
          <w:p>
            <w:pPr>
              <w:spacing w:line="400" w:lineRule="exact"/>
              <w:ind w:left="-720" w:firstLine="792" w:firstLineChars="330"/>
              <w:jc w:val="center"/>
              <w:rPr>
                <w:rFonts w:hint="eastAsia" w:ascii="仿宋" w:hAnsi="仿宋" w:eastAsia="仿宋" w:cs="仿宋"/>
                <w:bCs/>
                <w:color w:val="auto"/>
                <w:sz w:val="24"/>
                <w:highlight w:val="none"/>
              </w:rPr>
            </w:pPr>
          </w:p>
        </w:tc>
      </w:tr>
    </w:tbl>
    <w:p>
      <w:pPr>
        <w:widowControl/>
        <w:adjustRightInd/>
        <w:spacing w:line="360" w:lineRule="auto"/>
        <w:ind w:left="-720" w:firstLine="742" w:firstLineChars="231"/>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w:t>
      </w:r>
    </w:p>
    <w:p>
      <w:pPr>
        <w:pStyle w:val="692"/>
        <w:keepNext w:val="0"/>
        <w:pageBreakBefore w:val="0"/>
        <w:tabs>
          <w:tab w:val="clear" w:pos="720"/>
        </w:tabs>
        <w:snapToGrid w:val="0"/>
        <w:spacing w:before="120" w:after="120"/>
        <w:ind w:firstLine="641"/>
        <w:outlineLvl w:val="9"/>
        <w:rPr>
          <w:rFonts w:hint="eastAsia" w:ascii="仿宋" w:hAnsi="仿宋" w:eastAsia="仿宋" w:cs="仿宋"/>
          <w:b w:val="0"/>
          <w:bCs/>
          <w:color w:val="auto"/>
          <w:kern w:val="2"/>
          <w:sz w:val="24"/>
          <w:szCs w:val="24"/>
          <w:highlight w:val="none"/>
        </w:rPr>
      </w:pPr>
      <w:r>
        <w:rPr>
          <w:rFonts w:hint="eastAsia" w:ascii="仿宋" w:hAnsi="仿宋" w:eastAsia="仿宋" w:cs="仿宋"/>
          <w:color w:val="auto"/>
          <w:kern w:val="2"/>
          <w:sz w:val="32"/>
          <w:szCs w:val="32"/>
          <w:highlight w:val="none"/>
        </w:rPr>
        <w:t xml:space="preserve">                        </w:t>
      </w:r>
      <w:r>
        <w:rPr>
          <w:rFonts w:hint="eastAsia" w:ascii="仿宋" w:hAnsi="仿宋" w:eastAsia="仿宋" w:cs="仿宋"/>
          <w:b w:val="0"/>
          <w:bCs/>
          <w:color w:val="auto"/>
          <w:kern w:val="2"/>
          <w:sz w:val="24"/>
          <w:szCs w:val="24"/>
          <w:highlight w:val="none"/>
        </w:rPr>
        <w:t xml:space="preserve"> 响应供应商名称（电子签名）：</w:t>
      </w:r>
    </w:p>
    <w:p>
      <w:pPr>
        <w:pStyle w:val="692"/>
        <w:keepNext w:val="0"/>
        <w:pageBreakBefore w:val="0"/>
        <w:tabs>
          <w:tab w:val="clear" w:pos="720"/>
        </w:tabs>
        <w:snapToGrid w:val="0"/>
        <w:spacing w:before="120" w:after="120"/>
        <w:ind w:firstLine="641"/>
        <w:outlineLvl w:val="9"/>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rPr>
        <w:t xml:space="preserve">                         日期：  年   月   日</w:t>
      </w:r>
    </w:p>
    <w:p>
      <w:pPr>
        <w:snapToGrid w:val="0"/>
        <w:spacing w:line="360" w:lineRule="auto"/>
        <w:rPr>
          <w:rFonts w:hint="eastAsia" w:ascii="仿宋" w:hAnsi="仿宋" w:eastAsia="仿宋" w:cs="仿宋"/>
          <w:color w:val="auto"/>
          <w:highlight w:val="none"/>
        </w:rPr>
        <w:sectPr>
          <w:pgSz w:w="16838" w:h="11906" w:orient="landscape"/>
          <w:pgMar w:top="1083" w:right="1440" w:bottom="1083" w:left="1440" w:header="851" w:footer="992" w:gutter="0"/>
          <w:cols w:space="0" w:num="1"/>
          <w:titlePg/>
          <w:docGrid w:linePitch="312" w:charSpace="0"/>
        </w:sect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三、</w:t>
      </w:r>
      <w:r>
        <w:rPr>
          <w:rFonts w:hint="eastAsia" w:ascii="仿宋" w:hAnsi="仿宋" w:eastAsia="仿宋" w:cs="仿宋"/>
          <w:color w:val="auto"/>
          <w:sz w:val="32"/>
          <w:szCs w:val="32"/>
          <w:highlight w:val="none"/>
        </w:rPr>
        <w:t>中小企业声明函</w:t>
      </w:r>
      <w:bookmarkStart w:id="399" w:name="_Hlk101259491"/>
      <w:r>
        <w:rPr>
          <w:rFonts w:hint="eastAsia" w:ascii="仿宋" w:hAnsi="仿宋" w:eastAsia="仿宋" w:cs="仿宋"/>
          <w:color w:val="auto"/>
          <w:sz w:val="32"/>
          <w:szCs w:val="32"/>
          <w:highlight w:val="none"/>
        </w:rPr>
        <w:t>（如果有）</w:t>
      </w:r>
      <w:bookmarkEnd w:id="399"/>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2"/>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400" w:name="_Toc465665161"/>
      <w:r>
        <w:rPr>
          <w:rFonts w:hint="eastAsia" w:ascii="仿宋" w:hAnsi="仿宋" w:eastAsia="仿宋" w:cs="仿宋"/>
          <w:color w:val="auto"/>
          <w:highlight w:val="none"/>
        </w:rPr>
        <w:t>附件</w:t>
      </w:r>
      <w:bookmarkEnd w:id="400"/>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401" w:name="OLE_LINK13"/>
      <w:bookmarkStart w:id="402" w:name="OLE_LINK14"/>
      <w:r>
        <w:rPr>
          <w:rFonts w:hint="eastAsia" w:ascii="仿宋" w:hAnsi="仿宋" w:eastAsia="仿宋" w:cs="仿宋"/>
          <w:b/>
          <w:color w:val="auto"/>
          <w:spacing w:val="6"/>
          <w:sz w:val="32"/>
          <w:szCs w:val="32"/>
          <w:highlight w:val="none"/>
        </w:rPr>
        <w:t>残疾人福利性单位声明函</w:t>
      </w:r>
    </w:p>
    <w:bookmarkEnd w:id="401"/>
    <w:bookmarkEnd w:id="402"/>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firstLine="4560" w:firstLineChars="19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w:t>
      </w:r>
      <w:r>
        <w:rPr>
          <w:rFonts w:hint="eastAsia" w:ascii="仿宋" w:hAnsi="仿宋" w:eastAsia="仿宋" w:cs="仿宋"/>
          <w:color w:val="auto"/>
          <w:sz w:val="24"/>
          <w:highlight w:val="none"/>
          <w:lang w:val="zh-CN"/>
        </w:rPr>
        <w:t>名称(电子签名)：</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pStyle w:val="2"/>
        <w:rPr>
          <w:rFonts w:hint="eastAsia" w:ascii="仿宋" w:hAnsi="仿宋" w:eastAsia="仿宋" w:cs="仿宋"/>
          <w:color w:val="auto"/>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both"/>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你方组织的（项目名称）项目【项目编号：（采购编号）】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ZAPP9gAAAAKAQAADwAAAAAAAAABACAA&#10;AAAiAAAAZHJzL2Rvd25yZXYueG1sUEsBAhQAFAAAAAgAh07iQJDfNus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YxHptgAAAAKAQAADwAAAAAAAAABACAA&#10;AAAiAAAAZHJzL2Rvd25yZXYueG1sUEsBAhQAFAAAAAgAh07iQAWK06Y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w:t>供应商</w:t>
      </w:r>
      <w:r>
        <w:rPr>
          <w:rFonts w:hint="eastAsia" w:ascii="仿宋" w:hAnsi="仿宋" w:eastAsia="仿宋" w:cs="仿宋"/>
          <w:color w:val="auto"/>
          <w:sz w:val="24"/>
          <w:highlight w:val="none"/>
        </w:rPr>
        <w:t>法定名称章（印模）                供应商“XX专用章”（印模）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both"/>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pPr>
        <w:spacing w:line="360" w:lineRule="auto"/>
        <w:ind w:firstLine="482" w:firstLineChars="200"/>
        <w:rPr>
          <w:rFonts w:hint="eastAsia" w:ascii="仿宋" w:hAnsi="仿宋" w:eastAsia="仿宋" w:cs="仿宋"/>
          <w:b/>
          <w:color w:val="auto"/>
          <w:sz w:val="24"/>
          <w:szCs w:val="24"/>
          <w:highlight w:val="none"/>
        </w:rPr>
      </w:pP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（以联合体形式投标的，提供联合协议；不接受联合体投标或者投标人不以联合体形式投标的，则不需要提供）</w:t>
      </w:r>
    </w:p>
    <w:p>
      <w:pPr>
        <w:snapToGrid w:val="0"/>
        <w:spacing w:line="360" w:lineRule="auto"/>
        <w:ind w:firstLine="57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（联合体所有成员名称）</w:t>
      </w:r>
      <w:r>
        <w:rPr>
          <w:rFonts w:hint="eastAsia" w:ascii="仿宋" w:hAnsi="仿宋" w:eastAsia="仿宋" w:cs="仿宋"/>
          <w:color w:val="auto"/>
          <w:sz w:val="24"/>
          <w:szCs w:val="24"/>
          <w:highlight w:val="none"/>
        </w:rPr>
        <w:t>自愿</w:t>
      </w:r>
      <w:r>
        <w:rPr>
          <w:rFonts w:hint="eastAsia" w:ascii="仿宋" w:hAnsi="仿宋" w:eastAsia="仿宋" w:cs="仿宋"/>
          <w:color w:val="auto"/>
          <w:sz w:val="24"/>
          <w:szCs w:val="24"/>
          <w:highlight w:val="none"/>
          <w:lang w:val="zh-CN"/>
        </w:rPr>
        <w:t>组成一个联合体，以一个投标人的身份</w:t>
      </w:r>
      <w:r>
        <w:rPr>
          <w:rFonts w:hint="eastAsia" w:ascii="仿宋" w:hAnsi="仿宋" w:eastAsia="仿宋" w:cs="仿宋"/>
          <w:color w:val="auto"/>
          <w:sz w:val="24"/>
          <w:szCs w:val="24"/>
          <w:highlight w:val="none"/>
        </w:rPr>
        <w:t>参加（项目名称）【招标编号：（采购编号）】</w:t>
      </w:r>
      <w:r>
        <w:rPr>
          <w:rFonts w:hint="eastAsia" w:ascii="仿宋" w:hAnsi="仿宋" w:eastAsia="仿宋" w:cs="仿宋"/>
          <w:color w:val="auto"/>
          <w:sz w:val="24"/>
          <w:szCs w:val="24"/>
          <w:highlight w:val="none"/>
          <w:lang w:val="zh-CN"/>
        </w:rPr>
        <w:t xml:space="preserve">投标。 </w:t>
      </w:r>
    </w:p>
    <w:p>
      <w:pPr>
        <w:snapToGrid w:val="0"/>
        <w:spacing w:line="360" w:lineRule="auto"/>
        <w:ind w:firstLine="57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一、各方一致决定，</w:t>
      </w:r>
      <w:r>
        <w:rPr>
          <w:rFonts w:hint="eastAsia" w:ascii="仿宋" w:hAnsi="仿宋" w:eastAsia="仿宋" w:cs="仿宋"/>
          <w:color w:val="auto"/>
          <w:sz w:val="24"/>
          <w:szCs w:val="24"/>
          <w:highlight w:val="none"/>
          <w:u w:val="single"/>
        </w:rPr>
        <w:t>（某联合体成员名称）</w:t>
      </w:r>
      <w:r>
        <w:rPr>
          <w:rFonts w:hint="eastAsia" w:ascii="仿宋" w:hAnsi="仿宋" w:eastAsia="仿宋" w:cs="仿宋"/>
          <w:color w:val="auto"/>
          <w:sz w:val="24"/>
          <w:szCs w:val="24"/>
          <w:highlight w:val="none"/>
        </w:rPr>
        <w:t>为联合体</w:t>
      </w:r>
      <w:r>
        <w:rPr>
          <w:rFonts w:hint="eastAsia" w:ascii="仿宋" w:hAnsi="仿宋" w:eastAsia="仿宋" w:cs="仿宋"/>
          <w:color w:val="auto"/>
          <w:sz w:val="24"/>
          <w:szCs w:val="24"/>
          <w:highlight w:val="none"/>
          <w:lang w:val="zh-CN"/>
        </w:rPr>
        <w:t>牵头人</w:t>
      </w:r>
      <w:r>
        <w:rPr>
          <w:rFonts w:hint="eastAsia" w:ascii="仿宋" w:hAnsi="仿宋" w:eastAsia="仿宋" w:cs="仿宋"/>
          <w:color w:val="auto"/>
          <w:sz w:val="24"/>
          <w:szCs w:val="24"/>
          <w:highlight w:val="none"/>
        </w:rPr>
        <w:t>，代表所有联合体成员负责投标和合同实施阶段的主办、协调工作</w:t>
      </w:r>
      <w:r>
        <w:rPr>
          <w:rFonts w:hint="eastAsia" w:ascii="仿宋" w:hAnsi="仿宋" w:eastAsia="仿宋" w:cs="仿宋"/>
          <w:color w:val="auto"/>
          <w:sz w:val="24"/>
          <w:szCs w:val="24"/>
          <w:highlight w:val="none"/>
          <w:lang w:val="zh-CN"/>
        </w:rPr>
        <w:t>。</w:t>
      </w:r>
    </w:p>
    <w:p>
      <w:pPr>
        <w:snapToGrid w:val="0"/>
        <w:spacing w:line="360" w:lineRule="auto"/>
        <w:ind w:firstLine="57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二、</w:t>
      </w:r>
      <w:r>
        <w:rPr>
          <w:rFonts w:hint="eastAsia" w:ascii="仿宋" w:hAnsi="仿宋" w:eastAsia="仿宋" w:cs="仿宋"/>
          <w:color w:val="auto"/>
          <w:sz w:val="24"/>
          <w:szCs w:val="24"/>
          <w:highlight w:val="none"/>
        </w:rPr>
        <w:t>所有联合体成员各方签署授权书，授权书载明的</w:t>
      </w:r>
      <w:r>
        <w:rPr>
          <w:rFonts w:hint="eastAsia" w:ascii="仿宋" w:hAnsi="仿宋" w:eastAsia="仿宋" w:cs="仿宋"/>
          <w:color w:val="auto"/>
          <w:sz w:val="24"/>
          <w:szCs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三、本次联合投标中，分工如下：</w:t>
      </w:r>
      <w:r>
        <w:rPr>
          <w:rFonts w:hint="eastAsia" w:ascii="仿宋" w:hAnsi="仿宋" w:eastAsia="仿宋" w:cs="仿宋"/>
          <w:color w:val="auto"/>
          <w:sz w:val="24"/>
          <w:szCs w:val="24"/>
          <w:highlight w:val="none"/>
          <w:u w:val="single"/>
        </w:rPr>
        <w:t>（联合体其中一方成员名称）</w:t>
      </w:r>
      <w:r>
        <w:rPr>
          <w:rFonts w:hint="eastAsia" w:ascii="仿宋" w:hAnsi="仿宋" w:eastAsia="仿宋" w:cs="仿宋"/>
          <w:color w:val="auto"/>
          <w:sz w:val="24"/>
          <w:szCs w:val="24"/>
          <w:highlight w:val="none"/>
          <w:lang w:val="zh-CN"/>
        </w:rPr>
        <w:t>承担的工作和义务为：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zh-CN"/>
        </w:rPr>
        <w:t>；……。</w:t>
      </w:r>
    </w:p>
    <w:p>
      <w:pPr>
        <w:snapToGrid w:val="0"/>
        <w:spacing w:line="360" w:lineRule="auto"/>
        <w:ind w:firstLine="576"/>
        <w:rPr>
          <w:rFonts w:hint="eastAsia" w:ascii="仿宋" w:hAnsi="仿宋" w:eastAsia="仿宋" w:cs="仿宋"/>
          <w:b/>
          <w:color w:val="auto"/>
          <w:sz w:val="24"/>
          <w:szCs w:val="24"/>
          <w:highlight w:val="none"/>
          <w:lang w:val="zh-CN"/>
        </w:rPr>
      </w:pPr>
      <w:r>
        <w:rPr>
          <w:rFonts w:hint="eastAsia" w:ascii="仿宋" w:hAnsi="仿宋" w:eastAsia="仿宋" w:cs="仿宋"/>
          <w:color w:val="auto"/>
          <w:sz w:val="24"/>
          <w:szCs w:val="24"/>
          <w:highlight w:val="none"/>
          <w:lang w:val="zh-CN"/>
        </w:rPr>
        <w:t>四、</w:t>
      </w:r>
      <w:r>
        <w:rPr>
          <w:rFonts w:hint="eastAsia" w:ascii="仿宋" w:hAnsi="仿宋" w:eastAsia="仿宋" w:cs="仿宋"/>
          <w:color w:val="auto"/>
          <w:sz w:val="24"/>
          <w:szCs w:val="24"/>
          <w:highlight w:val="none"/>
          <w:u w:val="single"/>
        </w:rPr>
        <w:t>（联合体其中一方成员名称）</w:t>
      </w:r>
      <w:r>
        <w:rPr>
          <w:rFonts w:hint="eastAsia" w:ascii="仿宋" w:hAnsi="仿宋" w:eastAsia="仿宋" w:cs="仿宋"/>
          <w:color w:val="auto"/>
          <w:sz w:val="24"/>
          <w:szCs w:val="24"/>
          <w:highlight w:val="none"/>
        </w:rPr>
        <w:t>提供的全部货物由小微企业制造，其合同份额占到合同总金额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%以上；</w:t>
      </w:r>
      <w:r>
        <w:rPr>
          <w:rFonts w:hint="eastAsia" w:ascii="仿宋" w:hAnsi="仿宋" w:eastAsia="仿宋" w:cs="仿宋"/>
          <w:color w:val="auto"/>
          <w:sz w:val="24"/>
          <w:szCs w:val="24"/>
          <w:highlight w:val="none"/>
          <w:lang w:val="zh-CN"/>
        </w:rPr>
        <w:t>……。</w:t>
      </w:r>
      <w:r>
        <w:rPr>
          <w:rFonts w:hint="eastAsia" w:ascii="仿宋" w:hAnsi="仿宋" w:eastAsia="仿宋" w:cs="仿宋"/>
          <w:b/>
          <w:color w:val="auto"/>
          <w:sz w:val="24"/>
          <w:szCs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lang w:val="zh-CN"/>
        </w:rPr>
        <w:t>%的扣除）</w:t>
      </w:r>
    </w:p>
    <w:p>
      <w:pPr>
        <w:snapToGrid w:val="0"/>
        <w:spacing w:line="360" w:lineRule="auto"/>
        <w:ind w:firstLine="57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五、如果中标，</w:t>
      </w:r>
      <w:r>
        <w:rPr>
          <w:rFonts w:hint="eastAsia" w:ascii="仿宋" w:hAnsi="仿宋" w:eastAsia="仿宋" w:cs="仿宋"/>
          <w:color w:val="auto"/>
          <w:sz w:val="24"/>
          <w:szCs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六、有关本次联合投标的其他事宜：</w:t>
      </w:r>
    </w:p>
    <w:p>
      <w:pPr>
        <w:snapToGrid w:val="0"/>
        <w:spacing w:line="360" w:lineRule="auto"/>
        <w:ind w:firstLine="57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联合体成员名称(电子签名/公章)：</w:t>
      </w:r>
    </w:p>
    <w:p>
      <w:pPr>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日期：  年  月   日</w:t>
      </w:r>
    </w:p>
    <w:p>
      <w:pPr>
        <w:spacing w:line="360" w:lineRule="auto"/>
        <w:ind w:righ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napToGrid w:val="0"/>
        <w:spacing w:line="360" w:lineRule="auto"/>
        <w:jc w:val="both"/>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pPr>
        <w:spacing w:line="360" w:lineRule="auto"/>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highlight w:val="none"/>
        </w:rPr>
        <w:t>）</w:t>
      </w:r>
    </w:p>
    <w:p>
      <w:pPr>
        <w:snapToGrid w:val="0"/>
        <w:spacing w:line="360" w:lineRule="auto"/>
        <w:ind w:firstLine="57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lang w:val="zh-CN"/>
        </w:rPr>
        <w:t>若成为</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sz w:val="24"/>
          <w:szCs w:val="24"/>
          <w:highlight w:val="none"/>
          <w:lang w:val="zh-CN"/>
        </w:rPr>
        <w:t>的中标供应商，将依法采取分包方式履行合同。</w:t>
      </w: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u w:val="single"/>
        </w:rPr>
        <w:t>（所有分包供应商名称）</w:t>
      </w:r>
      <w:r>
        <w:rPr>
          <w:rFonts w:hint="eastAsia" w:ascii="仿宋" w:hAnsi="仿宋" w:eastAsia="仿宋" w:cs="仿宋"/>
          <w:color w:val="auto"/>
          <w:sz w:val="24"/>
          <w:szCs w:val="24"/>
          <w:highlight w:val="none"/>
        </w:rPr>
        <w:t>达成分包意向协议</w:t>
      </w:r>
      <w:r>
        <w:rPr>
          <w:rFonts w:hint="eastAsia" w:ascii="仿宋" w:hAnsi="仿宋" w:eastAsia="仿宋" w:cs="仿宋"/>
          <w:color w:val="auto"/>
          <w:sz w:val="24"/>
          <w:szCs w:val="24"/>
          <w:highlight w:val="none"/>
          <w:lang w:val="zh-CN"/>
        </w:rPr>
        <w:t xml:space="preserve">。 </w:t>
      </w:r>
    </w:p>
    <w:p>
      <w:pPr>
        <w:snapToGrid w:val="0"/>
        <w:spacing w:line="360" w:lineRule="auto"/>
        <w:ind w:firstLine="57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一、分包标的及数量</w:t>
      </w:r>
    </w:p>
    <w:p>
      <w:pPr>
        <w:snapToGrid w:val="0"/>
        <w:spacing w:line="360" w:lineRule="auto"/>
        <w:ind w:firstLine="57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lang w:val="zh-CN"/>
        </w:rPr>
        <w:t>将</w:t>
      </w:r>
      <w:r>
        <w:rPr>
          <w:rFonts w:hint="eastAsia" w:ascii="仿宋" w:hAnsi="仿宋" w:eastAsia="仿宋" w:cs="仿宋"/>
          <w:color w:val="auto"/>
          <w:sz w:val="24"/>
          <w:szCs w:val="24"/>
          <w:highlight w:val="none"/>
          <w:u w:val="single"/>
        </w:rPr>
        <w:t xml:space="preserve">   XX工作内容   </w:t>
      </w:r>
      <w:r>
        <w:rPr>
          <w:rFonts w:hint="eastAsia" w:ascii="仿宋" w:hAnsi="仿宋" w:eastAsia="仿宋" w:cs="仿宋"/>
          <w:color w:val="auto"/>
          <w:sz w:val="24"/>
          <w:szCs w:val="24"/>
          <w:highlight w:val="none"/>
        </w:rPr>
        <w:t>分包给</w:t>
      </w:r>
      <w:r>
        <w:rPr>
          <w:rFonts w:hint="eastAsia" w:ascii="仿宋" w:hAnsi="仿宋" w:eastAsia="仿宋" w:cs="仿宋"/>
          <w:color w:val="auto"/>
          <w:sz w:val="24"/>
          <w:szCs w:val="24"/>
          <w:highlight w:val="none"/>
          <w:u w:val="single"/>
        </w:rPr>
        <w:t>（某分包供应商名称）</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u w:val="single"/>
        </w:rPr>
        <w:t>（某分包供应商名称），</w:t>
      </w:r>
      <w:r>
        <w:rPr>
          <w:rFonts w:hint="eastAsia" w:ascii="仿宋" w:hAnsi="仿宋" w:eastAsia="仿宋" w:cs="仿宋"/>
          <w:color w:val="auto"/>
          <w:sz w:val="24"/>
          <w:szCs w:val="24"/>
          <w:highlight w:val="none"/>
          <w:lang w:val="zh-CN"/>
        </w:rPr>
        <w:t>具备承</w:t>
      </w:r>
      <w:r>
        <w:rPr>
          <w:rFonts w:hint="eastAsia" w:ascii="仿宋" w:hAnsi="仿宋" w:eastAsia="仿宋" w:cs="仿宋"/>
          <w:color w:val="auto"/>
          <w:sz w:val="24"/>
          <w:szCs w:val="24"/>
          <w:highlight w:val="none"/>
        </w:rPr>
        <w:t>担</w:t>
      </w:r>
      <w:r>
        <w:rPr>
          <w:rFonts w:hint="eastAsia" w:ascii="仿宋" w:hAnsi="仿宋" w:eastAsia="仿宋" w:cs="仿宋"/>
          <w:color w:val="auto"/>
          <w:sz w:val="24"/>
          <w:szCs w:val="24"/>
          <w:highlight w:val="none"/>
          <w:u w:val="single"/>
          <w:lang w:val="zh-CN"/>
        </w:rPr>
        <w:t>XX工作内容</w:t>
      </w:r>
      <w:r>
        <w:rPr>
          <w:rFonts w:hint="eastAsia" w:ascii="仿宋" w:hAnsi="仿宋" w:eastAsia="仿宋" w:cs="仿宋"/>
          <w:color w:val="auto"/>
          <w:sz w:val="24"/>
          <w:szCs w:val="24"/>
          <w:highlight w:val="none"/>
          <w:lang w:val="zh-CN"/>
        </w:rPr>
        <w:t>相应资质条件且不得再次分包；</w:t>
      </w:r>
    </w:p>
    <w:p>
      <w:pPr>
        <w:snapToGrid w:val="0"/>
        <w:spacing w:line="360" w:lineRule="auto"/>
        <w:ind w:firstLine="57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p>
    <w:p>
      <w:pPr>
        <w:snapToGrid w:val="0"/>
        <w:spacing w:line="360" w:lineRule="auto"/>
        <w:ind w:firstLine="57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二、分包工作履行期限、地点、方式</w:t>
      </w:r>
    </w:p>
    <w:p>
      <w:pPr>
        <w:snapToGrid w:val="0"/>
        <w:spacing w:line="360" w:lineRule="auto"/>
        <w:ind w:firstLine="576"/>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snapToGrid w:val="0"/>
        <w:spacing w:line="360" w:lineRule="auto"/>
        <w:ind w:firstLine="57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三、质量</w:t>
      </w:r>
    </w:p>
    <w:p>
      <w:pPr>
        <w:snapToGrid w:val="0"/>
        <w:spacing w:line="360" w:lineRule="auto"/>
        <w:ind w:firstLine="57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snapToGrid w:val="0"/>
        <w:spacing w:line="360" w:lineRule="auto"/>
        <w:ind w:firstLine="57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四、价款或者报酬</w:t>
      </w:r>
    </w:p>
    <w:p>
      <w:pPr>
        <w:snapToGrid w:val="0"/>
        <w:spacing w:line="360" w:lineRule="auto"/>
        <w:ind w:firstLine="720" w:firstLineChars="3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snapToGrid w:val="0"/>
        <w:spacing w:line="360" w:lineRule="auto"/>
        <w:ind w:left="573" w:leftChars="273"/>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五、违约责任</w:t>
      </w:r>
    </w:p>
    <w:p>
      <w:pPr>
        <w:snapToGrid w:val="0"/>
        <w:spacing w:line="360" w:lineRule="auto"/>
        <w:ind w:firstLine="57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snapToGrid w:val="0"/>
        <w:spacing w:line="360" w:lineRule="auto"/>
        <w:ind w:firstLine="57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六、争议解决的办法</w:t>
      </w:r>
    </w:p>
    <w:p>
      <w:pPr>
        <w:snapToGrid w:val="0"/>
        <w:spacing w:line="360" w:lineRule="auto"/>
        <w:ind w:firstLine="57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snapToGrid w:val="0"/>
        <w:spacing w:line="360" w:lineRule="auto"/>
        <w:ind w:firstLine="576"/>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七、其他</w:t>
      </w:r>
    </w:p>
    <w:p>
      <w:pPr>
        <w:snapToGrid w:val="0"/>
        <w:spacing w:line="360" w:lineRule="auto"/>
        <w:ind w:firstLine="576"/>
        <w:rPr>
          <w:rFonts w:hint="eastAsia" w:ascii="仿宋" w:hAnsi="仿宋" w:eastAsia="仿宋" w:cs="仿宋"/>
          <w:b/>
          <w:color w:val="auto"/>
          <w:sz w:val="24"/>
          <w:szCs w:val="24"/>
          <w:highlight w:val="none"/>
          <w:lang w:val="zh-CN"/>
        </w:rPr>
      </w:pPr>
      <w:r>
        <w:rPr>
          <w:rFonts w:hint="eastAsia" w:ascii="仿宋" w:hAnsi="仿宋" w:eastAsia="仿宋" w:cs="仿宋"/>
          <w:color w:val="auto"/>
          <w:sz w:val="24"/>
          <w:szCs w:val="24"/>
          <w:highlight w:val="none"/>
          <w:u w:val="single"/>
        </w:rPr>
        <w:t>（分包供应商名称）提供的货物全部由小微企业制造，</w:t>
      </w:r>
      <w:r>
        <w:rPr>
          <w:rFonts w:hint="eastAsia" w:ascii="仿宋" w:hAnsi="仿宋" w:eastAsia="仿宋" w:cs="仿宋"/>
          <w:color w:val="auto"/>
          <w:sz w:val="24"/>
          <w:szCs w:val="24"/>
          <w:highlight w:val="none"/>
        </w:rPr>
        <w:t>其合同份额占到合同总金额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%以上。</w:t>
      </w:r>
      <w:r>
        <w:rPr>
          <w:rFonts w:hint="eastAsia" w:ascii="仿宋" w:hAnsi="仿宋" w:eastAsia="仿宋" w:cs="仿宋"/>
          <w:b/>
          <w:color w:val="auto"/>
          <w:sz w:val="24"/>
          <w:szCs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lang w:val="zh-CN"/>
        </w:rPr>
        <w:t>%的扣除）</w:t>
      </w:r>
    </w:p>
    <w:p>
      <w:pPr>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响应供应商</w:t>
      </w:r>
      <w:r>
        <w:rPr>
          <w:rFonts w:hint="eastAsia" w:ascii="仿宋" w:hAnsi="仿宋" w:eastAsia="仿宋" w:cs="仿宋"/>
          <w:color w:val="auto"/>
          <w:sz w:val="24"/>
          <w:szCs w:val="24"/>
          <w:highlight w:val="none"/>
          <w:lang w:val="zh-CN"/>
        </w:rPr>
        <w:t>名称(电子签名)：</w:t>
      </w:r>
    </w:p>
    <w:p>
      <w:pPr>
        <w:snapToGrid w:val="0"/>
        <w:spacing w:line="360" w:lineRule="auto"/>
        <w:ind w:firstLine="5640" w:firstLineChars="235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分包供应商名称：</w:t>
      </w:r>
    </w:p>
    <w:p>
      <w:pPr>
        <w:spacing w:line="360" w:lineRule="auto"/>
        <w:ind w:right="42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日期：  年  月   日</w:t>
      </w:r>
    </w:p>
    <w:p>
      <w:pPr>
        <w:spacing w:line="360" w:lineRule="auto"/>
        <w:ind w:righ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both"/>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附件7：</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4560" w:firstLineChars="1900"/>
        <w:rPr>
          <w:rFonts w:hint="eastAsia" w:ascii="仿宋" w:hAnsi="仿宋" w:eastAsia="仿宋" w:cs="仿宋"/>
          <w:color w:val="auto"/>
          <w:sz w:val="24"/>
          <w:highlight w:val="none"/>
        </w:rPr>
      </w:pPr>
    </w:p>
    <w:p>
      <w:pPr>
        <w:snapToGrid w:val="0"/>
        <w:spacing w:line="360" w:lineRule="auto"/>
        <w:ind w:firstLine="4560" w:firstLineChars="19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w:t>
      </w:r>
      <w:r>
        <w:rPr>
          <w:rFonts w:hint="eastAsia" w:ascii="仿宋" w:hAnsi="仿宋" w:eastAsia="仿宋" w:cs="仿宋"/>
          <w:color w:val="auto"/>
          <w:sz w:val="24"/>
          <w:highlight w:val="none"/>
          <w:lang w:val="zh-CN"/>
        </w:rPr>
        <w:t>名称(电子签名)：</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注：1、填写要求：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①从业人员、营业收入、资产总额填报上一年度数据，无上一年度数据的新成立企业可不填报；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②中型企业、小型企业、微型企业等3种企业类型，结合以上数据，依据《中小企业划型标准规定》（工信部联企业〔2011〕300号）确定中小企业划型标准规定。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③《中小企业声明函》格式不得擅自调整，格式中划横线的部分需要各投标人按实际情况如实填写，括号中的内容是对拟填写内容的说明。</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p>
    <w:p>
      <w:pPr>
        <w:numPr>
          <w:ilvl w:val="0"/>
          <w:numId w:val="2"/>
        </w:num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4560" w:firstLineChars="1900"/>
        <w:rPr>
          <w:rFonts w:hint="eastAsia" w:ascii="仿宋" w:hAnsi="仿宋" w:eastAsia="仿宋" w:cs="仿宋"/>
          <w:color w:val="auto"/>
          <w:sz w:val="24"/>
          <w:highlight w:val="none"/>
        </w:rPr>
      </w:pPr>
    </w:p>
    <w:p>
      <w:pPr>
        <w:snapToGrid w:val="0"/>
        <w:spacing w:line="360" w:lineRule="auto"/>
        <w:ind w:firstLine="4560" w:firstLineChars="1900"/>
        <w:rPr>
          <w:rFonts w:hint="eastAsia" w:ascii="仿宋" w:hAnsi="仿宋" w:eastAsia="仿宋" w:cs="仿宋"/>
          <w:color w:val="auto"/>
          <w:sz w:val="24"/>
          <w:highlight w:val="none"/>
        </w:rPr>
      </w:pPr>
    </w:p>
    <w:p>
      <w:pPr>
        <w:snapToGrid w:val="0"/>
        <w:spacing w:line="360" w:lineRule="auto"/>
        <w:ind w:firstLine="4560" w:firstLineChars="19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w:t>
      </w:r>
      <w:r>
        <w:rPr>
          <w:rFonts w:hint="eastAsia" w:ascii="仿宋" w:hAnsi="仿宋" w:eastAsia="仿宋" w:cs="仿宋"/>
          <w:color w:val="auto"/>
          <w:sz w:val="24"/>
          <w:highlight w:val="none"/>
          <w:lang w:val="zh-CN"/>
        </w:rPr>
        <w:t>名称(电子签名)：</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日期</w:t>
      </w:r>
      <w:r>
        <w:rPr>
          <w:rFonts w:hint="eastAsia" w:ascii="仿宋" w:hAnsi="仿宋" w:eastAsia="仿宋" w:cs="仿宋"/>
          <w:color w:val="auto"/>
          <w:sz w:val="24"/>
          <w:highlight w:val="none"/>
        </w:rPr>
        <w:t xml:space="preserve">：  年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注：1、填写要求：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①从业人员、营业收入、资产总额填报上一年度数据，无上一年度数据的新成立企业可不填报；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②中型企业、小型企业、微型企业等3种企业类型，结合以上数据，依据《中小企业划型标准规定》（工信部联企业〔2011〕300号）确定中小企业划型标准规定。</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本项目为货物类项目，属于【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③</w:t>
      </w:r>
      <w:r>
        <w:rPr>
          <w:rFonts w:hint="eastAsia" w:ascii="仿宋" w:hAnsi="仿宋" w:eastAsia="仿宋" w:cs="仿宋"/>
          <w:b/>
          <w:bCs/>
          <w:color w:val="auto"/>
          <w:sz w:val="24"/>
          <w:highlight w:val="none"/>
        </w:rPr>
        <w:t>如采购内容包含有多个标的物时，各投标人必须针对所有标的物制造商情况进行说明，且标的物品牌应与报价明细表上的品牌一致。只有当每个采购标的物都由中小企业生产且使用该中小企业商号或者注册商标的，才能视作中小企业投标。</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④《中小企业声明函》格式不得擅自调整，格式中划横线的部分需要各投标人按实际情况如实填写，括号中的内容是对拟填写内容的说明。</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⑤投标人提供的《中小企业声明函》与实际情况不符的或者未按以上要求填写的，中小企业声明函无效，不享受中小企业扶持政策。声明内容不实的，属于提供虚假材料谋取中标、成交的，依法承担法律责任。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p>
    <w:p>
      <w:pPr>
        <w:pStyle w:val="26"/>
        <w:rPr>
          <w:rFonts w:hint="eastAsia" w:ascii="仿宋" w:hAnsi="仿宋" w:eastAsia="仿宋" w:cs="仿宋"/>
          <w:color w:val="auto"/>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hint="eastAsia" w:ascii="仿宋" w:hAnsi="仿宋" w:eastAsia="仿宋" w:cs="仿宋"/>
          <w:color w:val="auto"/>
          <w:highlight w:val="none"/>
        </w:rPr>
      </w:pPr>
    </w:p>
    <w:sectPr>
      <w:headerReference r:id="rId23" w:type="first"/>
      <w:footerReference r:id="rId25" w:type="first"/>
      <w:headerReference r:id="rId22" w:type="default"/>
      <w:footerReference r:id="rId24" w:type="default"/>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Malgun Gothic Semilight"/>
    <w:panose1 w:val="020B0604020202020204"/>
    <w:charset w:val="86"/>
    <w:family w:val="swiss"/>
    <w:pitch w:val="default"/>
    <w:sig w:usb0="00000000" w:usb1="00000000" w:usb2="0000003F" w:usb3="00000000" w:csb0="003F01FF"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Malgun Gothic Semilight">
    <w:panose1 w:val="020B0502040204020203"/>
    <w:charset w:val="86"/>
    <w:family w:val="auto"/>
    <w:pitch w:val="default"/>
    <w:sig w:usb0="900002AF" w:usb1="01D77CFB" w:usb2="00000012" w:usb3="00000000" w:csb0="203E01BD" w:csb1="D7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403" w:name="_Toc91899912"/>
    <w:bookmarkStart w:id="404" w:name="_Toc36110187"/>
    <w:bookmarkStart w:id="405" w:name="_Toc131845147"/>
    <w:bookmarkStart w:id="406" w:name="_Toc164085800"/>
    <w:r>
      <w:rPr>
        <w:rFonts w:hint="eastAsia" w:ascii="仿宋_GB2312" w:eastAsia="仿宋_GB2312"/>
        <w:kern w:val="0"/>
        <w:szCs w:val="21"/>
      </w:rPr>
      <w:t xml:space="preserve"> 页</w:t>
    </w:r>
    <w:bookmarkEnd w:id="403"/>
    <w:bookmarkEnd w:id="404"/>
    <w:bookmarkEnd w:id="405"/>
    <w:bookmarkEnd w:id="406"/>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rPr>
        <w:rFonts w:ascii="仿宋" w:hAnsi="仿宋" w:eastAsia="仿宋" w:cs="仿宋"/>
      </w:rPr>
    </w:pPr>
    <w:r>
      <w:rPr>
        <w:rFonts w:hint="eastAsia" w:ascii="仿宋" w:hAnsi="仿宋" w:eastAsia="仿宋" w:cs="仿宋"/>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58420" cy="1397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right;mso-position-horizontal-relative:margin;mso-wrap-style:none;z-index:25166438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tbuXfQAAAA&#10;AgEAAA8AAAAAAAAAAQAgAAAAIgAAAGRycy9kb3ducmV2LnhtbFBLAQIUABQAAAAIAIdO4kBjPAcZ&#10;swEAAEgDAAAOAAAAAAAAAAEAIAAAAB8BAABkcnMvZTJvRG9jLnhtbFBLBQYAAAAABgAGAFkBAABE&#10;BQ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v:textbox>
            </v:shape>
          </w:pict>
        </mc:Fallback>
      </mc:AlternateContent>
    </w:r>
    <w:r>
      <w:rPr>
        <w:rFonts w:hint="eastAsia" w:ascii="仿宋" w:hAnsi="仿宋" w:eastAsia="仿宋" w:cs="仿宋"/>
      </w:rPr>
      <w:t>杭州博实招标代理有限公司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jc w:val="right"/>
      <w:rPr>
        <w:rFonts w:ascii="仿宋_GB2312" w:eastAsia="仿宋_GB2312"/>
        <w:i/>
        <w:u w:val="single"/>
      </w:rPr>
    </w:pPr>
    <w:r>
      <w:rPr>
        <w:rFonts w:hint="eastAsia"/>
      </w:rPr>
      <w:t>浙江省</w:t>
    </w:r>
    <w:r>
      <w:rPr>
        <w:lang w:val="zh-CN"/>
      </w:rPr>
      <w:t>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rFonts w:hint="eastAsia"/>
      </w:rPr>
      <w:t>浙江省</w:t>
    </w:r>
    <w:r>
      <w:rPr>
        <w:lang w:val="zh-CN"/>
      </w:rPr>
      <w:t>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jc w:val="right"/>
    </w:pPr>
    <w:r>
      <w:rPr>
        <w:rFonts w:hint="eastAsia"/>
      </w:rPr>
      <w:t>浙江省</w:t>
    </w:r>
    <w:r>
      <w:rPr>
        <w:lang w:val="zh-CN"/>
      </w:rPr>
      <w:t>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jc w:val="right"/>
      <w:rPr>
        <w:rFonts w:ascii="仿宋_GB2312" w:eastAsia="仿宋_GB2312"/>
        <w:b/>
        <w:i/>
        <w:u w:val="single"/>
      </w:rPr>
    </w:pPr>
    <w:r>
      <w:rPr>
        <w:rFonts w:hint="eastAsia"/>
      </w:rPr>
      <w:t>浙江省</w:t>
    </w:r>
    <w:r>
      <w:rPr>
        <w:lang w:val="zh-CN"/>
      </w:rPr>
      <w:t>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jc w:val="right"/>
    </w:pPr>
    <w:r>
      <w:t></w:t>
    </w:r>
    <w:r>
      <w:rPr>
        <w:rFonts w:hint="eastAsia"/>
      </w:rPr>
      <w:t>浙江省</w:t>
    </w:r>
    <w:r>
      <w:rPr>
        <w:lang w:val="zh-CN"/>
      </w:rPr>
      <w:t>政府采购</w:t>
    </w:r>
    <w:r>
      <w:rPr>
        <w:rFonts w:hint="eastAsia"/>
        <w:lang w:val="zh-CN"/>
      </w:rPr>
      <w:t>竞争性磋商文件</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rFonts w:hint="eastAsia"/>
      </w:rPr>
      <w:t>浙江省</w:t>
    </w:r>
    <w:r>
      <w:rPr>
        <w:lang w:val="zh-CN"/>
      </w:rPr>
      <w:t>政府采购</w:t>
    </w:r>
    <w:r>
      <w:rPr>
        <w:rFonts w:hint="eastAsia"/>
        <w:lang w:val="zh-CN"/>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b/>
        <w:i/>
        <w:iCs/>
        <w:u w:val="single"/>
      </w:rPr>
    </w:pPr>
    <w:r>
      <w:rPr>
        <w:rFonts w:hint="eastAsia"/>
      </w:rPr>
      <w:t>浙江省</w:t>
    </w:r>
    <w:r>
      <w:rPr>
        <w:lang w:val="zh-CN"/>
      </w:rPr>
      <w:t>政府采购</w:t>
    </w:r>
    <w:r>
      <w:rPr>
        <w:rFonts w:hint="eastAsia"/>
        <w:lang w:val="zh-CN"/>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rPr>
        <w:rFonts w:hint="eastAsia" w:ascii="仿宋" w:hAnsi="仿宋" w:eastAsia="仿宋" w:cs="仿宋"/>
      </w:rPr>
      <w:t xml:space="preserve">浙江交通职业技术学院海运学院实训场所视频监控系统竞争性磋商文件 </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ascii="仿宋" w:hAnsi="仿宋" w:eastAsia="仿宋" w:cs="仿宋"/>
      </w:rPr>
      <w:t xml:space="preserve">浙江交通职业技术学院海运学院实训场所视频监控系统竞争性磋商文件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6B9E31"/>
    <w:multiLevelType w:val="singleLevel"/>
    <w:tmpl w:val="946B9E31"/>
    <w:lvl w:ilvl="0" w:tentative="0">
      <w:start w:val="3"/>
      <w:numFmt w:val="chineseCounting"/>
      <w:suff w:val="space"/>
      <w:lvlText w:val="第%1部分"/>
      <w:lvlJc w:val="left"/>
      <w:rPr>
        <w:rFonts w:hint="eastAsia"/>
      </w:rPr>
    </w:lvl>
  </w:abstractNum>
  <w:abstractNum w:abstractNumId="1">
    <w:nsid w:val="DF54788C"/>
    <w:multiLevelType w:val="singleLevel"/>
    <w:tmpl w:val="DF54788C"/>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4YmI4NmYzMjk1YjlmZTEzZTRmMDE0NzgxNWM0YTkifQ=="/>
  </w:docVars>
  <w:rsids>
    <w:rsidRoot w:val="00172A27"/>
    <w:rsid w:val="00000451"/>
    <w:rsid w:val="0000108B"/>
    <w:rsid w:val="0000133D"/>
    <w:rsid w:val="00001509"/>
    <w:rsid w:val="000032B2"/>
    <w:rsid w:val="0000363B"/>
    <w:rsid w:val="0000549C"/>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E64"/>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2B46"/>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B85"/>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2C49"/>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8D8"/>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6B"/>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730"/>
    <w:rsid w:val="00C05AF4"/>
    <w:rsid w:val="00C05AFD"/>
    <w:rsid w:val="00C0661C"/>
    <w:rsid w:val="00C0675F"/>
    <w:rsid w:val="00C06ECC"/>
    <w:rsid w:val="00C0702A"/>
    <w:rsid w:val="00C0724C"/>
    <w:rsid w:val="00C0765D"/>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42E"/>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754"/>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57A"/>
    <w:rsid w:val="01EC2C57"/>
    <w:rsid w:val="025F0711"/>
    <w:rsid w:val="026B2E25"/>
    <w:rsid w:val="02824D4D"/>
    <w:rsid w:val="02AF1D34"/>
    <w:rsid w:val="02DC4B10"/>
    <w:rsid w:val="02DD76CE"/>
    <w:rsid w:val="02F36323"/>
    <w:rsid w:val="02F5619C"/>
    <w:rsid w:val="0326446A"/>
    <w:rsid w:val="032D5555"/>
    <w:rsid w:val="036634D2"/>
    <w:rsid w:val="037C523C"/>
    <w:rsid w:val="03DD35E4"/>
    <w:rsid w:val="04076900"/>
    <w:rsid w:val="040B06F3"/>
    <w:rsid w:val="041A5A3B"/>
    <w:rsid w:val="042311BA"/>
    <w:rsid w:val="042B157A"/>
    <w:rsid w:val="048F763B"/>
    <w:rsid w:val="049F330E"/>
    <w:rsid w:val="04AA775C"/>
    <w:rsid w:val="04AF1889"/>
    <w:rsid w:val="04C64E6C"/>
    <w:rsid w:val="04F66F48"/>
    <w:rsid w:val="051B364E"/>
    <w:rsid w:val="05251E14"/>
    <w:rsid w:val="058A40EC"/>
    <w:rsid w:val="05A16594"/>
    <w:rsid w:val="05A7762D"/>
    <w:rsid w:val="05FC28AF"/>
    <w:rsid w:val="060E5941"/>
    <w:rsid w:val="06110FAF"/>
    <w:rsid w:val="061E21DC"/>
    <w:rsid w:val="06493CA7"/>
    <w:rsid w:val="065A6178"/>
    <w:rsid w:val="066F1CF3"/>
    <w:rsid w:val="06930BB8"/>
    <w:rsid w:val="06FA5386"/>
    <w:rsid w:val="07245D42"/>
    <w:rsid w:val="07264C62"/>
    <w:rsid w:val="072B28EB"/>
    <w:rsid w:val="0779354C"/>
    <w:rsid w:val="08061376"/>
    <w:rsid w:val="083E3532"/>
    <w:rsid w:val="08452D77"/>
    <w:rsid w:val="086401F8"/>
    <w:rsid w:val="08646652"/>
    <w:rsid w:val="08751CAA"/>
    <w:rsid w:val="087E4C40"/>
    <w:rsid w:val="088678C1"/>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B190D"/>
    <w:rsid w:val="09E04166"/>
    <w:rsid w:val="0A1C0718"/>
    <w:rsid w:val="0A3E7710"/>
    <w:rsid w:val="0A5569D9"/>
    <w:rsid w:val="0A5B7E63"/>
    <w:rsid w:val="0A6E7EBE"/>
    <w:rsid w:val="0A703465"/>
    <w:rsid w:val="0AA374A5"/>
    <w:rsid w:val="0AAB7649"/>
    <w:rsid w:val="0ABC5606"/>
    <w:rsid w:val="0ABE0AF3"/>
    <w:rsid w:val="0ACC2AB1"/>
    <w:rsid w:val="0B30404E"/>
    <w:rsid w:val="0B3741C1"/>
    <w:rsid w:val="0B4C599F"/>
    <w:rsid w:val="0B4C6C14"/>
    <w:rsid w:val="0B547599"/>
    <w:rsid w:val="0B631A88"/>
    <w:rsid w:val="0B683D45"/>
    <w:rsid w:val="0B7F3F11"/>
    <w:rsid w:val="0B884417"/>
    <w:rsid w:val="0BC1638D"/>
    <w:rsid w:val="0BF6188C"/>
    <w:rsid w:val="0BF73C91"/>
    <w:rsid w:val="0C170175"/>
    <w:rsid w:val="0C571A41"/>
    <w:rsid w:val="0C5C1171"/>
    <w:rsid w:val="0C5E1CBC"/>
    <w:rsid w:val="0C615B50"/>
    <w:rsid w:val="0C772825"/>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AD015A"/>
    <w:rsid w:val="0DD63300"/>
    <w:rsid w:val="0DF50604"/>
    <w:rsid w:val="0DF702FE"/>
    <w:rsid w:val="0E060E51"/>
    <w:rsid w:val="0E5604B2"/>
    <w:rsid w:val="0E6B5A05"/>
    <w:rsid w:val="0E6D5D79"/>
    <w:rsid w:val="0E924011"/>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6F1968"/>
    <w:rsid w:val="107D4B15"/>
    <w:rsid w:val="108A3C80"/>
    <w:rsid w:val="10A50A13"/>
    <w:rsid w:val="10C26171"/>
    <w:rsid w:val="10C50464"/>
    <w:rsid w:val="10E433F2"/>
    <w:rsid w:val="10F33360"/>
    <w:rsid w:val="10FC16EA"/>
    <w:rsid w:val="10FD54F6"/>
    <w:rsid w:val="110F1D40"/>
    <w:rsid w:val="11266F33"/>
    <w:rsid w:val="11793D55"/>
    <w:rsid w:val="118963A1"/>
    <w:rsid w:val="11B13894"/>
    <w:rsid w:val="11C6522A"/>
    <w:rsid w:val="11E104CC"/>
    <w:rsid w:val="11E20309"/>
    <w:rsid w:val="121A5D2A"/>
    <w:rsid w:val="12255233"/>
    <w:rsid w:val="12530213"/>
    <w:rsid w:val="127723A9"/>
    <w:rsid w:val="12862074"/>
    <w:rsid w:val="12883966"/>
    <w:rsid w:val="129E45B4"/>
    <w:rsid w:val="12D81596"/>
    <w:rsid w:val="13072A44"/>
    <w:rsid w:val="130D1EB8"/>
    <w:rsid w:val="13373F63"/>
    <w:rsid w:val="135F4BE2"/>
    <w:rsid w:val="1390516E"/>
    <w:rsid w:val="139B1A0A"/>
    <w:rsid w:val="139D25C7"/>
    <w:rsid w:val="13BF3CE4"/>
    <w:rsid w:val="141008D8"/>
    <w:rsid w:val="14125FE6"/>
    <w:rsid w:val="144F6201"/>
    <w:rsid w:val="146D271E"/>
    <w:rsid w:val="14982588"/>
    <w:rsid w:val="149A5AD9"/>
    <w:rsid w:val="14A7619D"/>
    <w:rsid w:val="150536C3"/>
    <w:rsid w:val="150C1963"/>
    <w:rsid w:val="151447A0"/>
    <w:rsid w:val="15163AA4"/>
    <w:rsid w:val="152B4878"/>
    <w:rsid w:val="154A6454"/>
    <w:rsid w:val="15762120"/>
    <w:rsid w:val="15CF3B68"/>
    <w:rsid w:val="15E90228"/>
    <w:rsid w:val="164B3423"/>
    <w:rsid w:val="166F3F97"/>
    <w:rsid w:val="1673639A"/>
    <w:rsid w:val="16A8729C"/>
    <w:rsid w:val="16B33777"/>
    <w:rsid w:val="16BC70A7"/>
    <w:rsid w:val="16C6339E"/>
    <w:rsid w:val="172F2D79"/>
    <w:rsid w:val="17557BEF"/>
    <w:rsid w:val="17C86AF8"/>
    <w:rsid w:val="17D349C1"/>
    <w:rsid w:val="17F36BB4"/>
    <w:rsid w:val="1830729E"/>
    <w:rsid w:val="1870062C"/>
    <w:rsid w:val="18817102"/>
    <w:rsid w:val="18830A15"/>
    <w:rsid w:val="18852B28"/>
    <w:rsid w:val="188B5321"/>
    <w:rsid w:val="18BA2933"/>
    <w:rsid w:val="19932372"/>
    <w:rsid w:val="19A20DD5"/>
    <w:rsid w:val="19AE03F1"/>
    <w:rsid w:val="1A060E9B"/>
    <w:rsid w:val="1A071A03"/>
    <w:rsid w:val="1A1F16AE"/>
    <w:rsid w:val="1A3B5C77"/>
    <w:rsid w:val="1A984BAD"/>
    <w:rsid w:val="1AB8220E"/>
    <w:rsid w:val="1AE4166C"/>
    <w:rsid w:val="1AF06CFB"/>
    <w:rsid w:val="1AF11B8D"/>
    <w:rsid w:val="1B11359C"/>
    <w:rsid w:val="1B2A271F"/>
    <w:rsid w:val="1B34650D"/>
    <w:rsid w:val="1B530544"/>
    <w:rsid w:val="1B713184"/>
    <w:rsid w:val="1BA209CF"/>
    <w:rsid w:val="1BB4777D"/>
    <w:rsid w:val="1BD75AB8"/>
    <w:rsid w:val="1C014730"/>
    <w:rsid w:val="1C0459C2"/>
    <w:rsid w:val="1C1B3B4A"/>
    <w:rsid w:val="1C7725CD"/>
    <w:rsid w:val="1C88086E"/>
    <w:rsid w:val="1C9C1EC1"/>
    <w:rsid w:val="1CEA091E"/>
    <w:rsid w:val="1D266CE1"/>
    <w:rsid w:val="1D3963AF"/>
    <w:rsid w:val="1D3D0FE5"/>
    <w:rsid w:val="1D6A673C"/>
    <w:rsid w:val="1D9247AE"/>
    <w:rsid w:val="1DB567EC"/>
    <w:rsid w:val="1DF51A98"/>
    <w:rsid w:val="1E3D060F"/>
    <w:rsid w:val="1E3F7D2E"/>
    <w:rsid w:val="1E4134E4"/>
    <w:rsid w:val="1E5062B3"/>
    <w:rsid w:val="1E523514"/>
    <w:rsid w:val="1E593351"/>
    <w:rsid w:val="1E714A66"/>
    <w:rsid w:val="1E802593"/>
    <w:rsid w:val="1E8B6156"/>
    <w:rsid w:val="1EA703CC"/>
    <w:rsid w:val="1EB7330C"/>
    <w:rsid w:val="1EE60C30"/>
    <w:rsid w:val="1F0A0FF3"/>
    <w:rsid w:val="1F5771FF"/>
    <w:rsid w:val="1F904124"/>
    <w:rsid w:val="1FE868A9"/>
    <w:rsid w:val="20034907"/>
    <w:rsid w:val="20173E4B"/>
    <w:rsid w:val="20277AB7"/>
    <w:rsid w:val="204E48BC"/>
    <w:rsid w:val="208921B3"/>
    <w:rsid w:val="20973DEB"/>
    <w:rsid w:val="20B26522"/>
    <w:rsid w:val="20B44310"/>
    <w:rsid w:val="210203C2"/>
    <w:rsid w:val="210743EB"/>
    <w:rsid w:val="211116EB"/>
    <w:rsid w:val="216133FC"/>
    <w:rsid w:val="21D56769"/>
    <w:rsid w:val="21E52EF3"/>
    <w:rsid w:val="21FB5D7B"/>
    <w:rsid w:val="22015E94"/>
    <w:rsid w:val="220B1C3D"/>
    <w:rsid w:val="221D1D20"/>
    <w:rsid w:val="22334A87"/>
    <w:rsid w:val="228C33C0"/>
    <w:rsid w:val="22BE6801"/>
    <w:rsid w:val="22C97BAA"/>
    <w:rsid w:val="233500BF"/>
    <w:rsid w:val="23377FF7"/>
    <w:rsid w:val="23600665"/>
    <w:rsid w:val="236B425F"/>
    <w:rsid w:val="23836192"/>
    <w:rsid w:val="23901F29"/>
    <w:rsid w:val="239C0061"/>
    <w:rsid w:val="23AA2B1F"/>
    <w:rsid w:val="23B908A4"/>
    <w:rsid w:val="23E95BEF"/>
    <w:rsid w:val="23FD0064"/>
    <w:rsid w:val="23FE6B29"/>
    <w:rsid w:val="242B2707"/>
    <w:rsid w:val="245375B0"/>
    <w:rsid w:val="24642C0A"/>
    <w:rsid w:val="24B22173"/>
    <w:rsid w:val="24B95AD9"/>
    <w:rsid w:val="24BE24DA"/>
    <w:rsid w:val="24CA57DE"/>
    <w:rsid w:val="24CF5825"/>
    <w:rsid w:val="24D663E6"/>
    <w:rsid w:val="24D77F2B"/>
    <w:rsid w:val="24F66673"/>
    <w:rsid w:val="258B00E2"/>
    <w:rsid w:val="25A70D05"/>
    <w:rsid w:val="25A917A6"/>
    <w:rsid w:val="25BE27CC"/>
    <w:rsid w:val="25C669DF"/>
    <w:rsid w:val="25F74A5C"/>
    <w:rsid w:val="26123E5C"/>
    <w:rsid w:val="2628662C"/>
    <w:rsid w:val="262D45DE"/>
    <w:rsid w:val="26871DC8"/>
    <w:rsid w:val="26A53EF9"/>
    <w:rsid w:val="26A94201"/>
    <w:rsid w:val="26AC274F"/>
    <w:rsid w:val="27044A29"/>
    <w:rsid w:val="271A065C"/>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9294A"/>
    <w:rsid w:val="2A1C7367"/>
    <w:rsid w:val="2A2815FA"/>
    <w:rsid w:val="2A6D6092"/>
    <w:rsid w:val="2A7D76B4"/>
    <w:rsid w:val="2AC925F8"/>
    <w:rsid w:val="2B437463"/>
    <w:rsid w:val="2B6D742E"/>
    <w:rsid w:val="2B7807EE"/>
    <w:rsid w:val="2BA50BF7"/>
    <w:rsid w:val="2BAA0DB1"/>
    <w:rsid w:val="2BBF00EC"/>
    <w:rsid w:val="2BC37CFD"/>
    <w:rsid w:val="2BD5237F"/>
    <w:rsid w:val="2BE536CE"/>
    <w:rsid w:val="2BE758D9"/>
    <w:rsid w:val="2C09049E"/>
    <w:rsid w:val="2C0A653C"/>
    <w:rsid w:val="2C191F85"/>
    <w:rsid w:val="2C5B0BCA"/>
    <w:rsid w:val="2CE82D6F"/>
    <w:rsid w:val="2D343236"/>
    <w:rsid w:val="2D504A22"/>
    <w:rsid w:val="2D6E3934"/>
    <w:rsid w:val="2DD15014"/>
    <w:rsid w:val="2DF72DE4"/>
    <w:rsid w:val="2E0220AF"/>
    <w:rsid w:val="2E0803A7"/>
    <w:rsid w:val="2E1343CB"/>
    <w:rsid w:val="2E4B082A"/>
    <w:rsid w:val="2E5D4E86"/>
    <w:rsid w:val="2E5D790B"/>
    <w:rsid w:val="2E9A3C18"/>
    <w:rsid w:val="2EBB0FEE"/>
    <w:rsid w:val="2EC63002"/>
    <w:rsid w:val="2F0A6B38"/>
    <w:rsid w:val="2F946CCB"/>
    <w:rsid w:val="2FD25781"/>
    <w:rsid w:val="2FDC745C"/>
    <w:rsid w:val="2FFD7934"/>
    <w:rsid w:val="300B56C9"/>
    <w:rsid w:val="303622EB"/>
    <w:rsid w:val="30733ACD"/>
    <w:rsid w:val="308C3862"/>
    <w:rsid w:val="309379D8"/>
    <w:rsid w:val="30A270F7"/>
    <w:rsid w:val="30DF1478"/>
    <w:rsid w:val="30EC586F"/>
    <w:rsid w:val="31987218"/>
    <w:rsid w:val="319C6071"/>
    <w:rsid w:val="31AC537E"/>
    <w:rsid w:val="31E3679B"/>
    <w:rsid w:val="31E732FD"/>
    <w:rsid w:val="32517576"/>
    <w:rsid w:val="326C5384"/>
    <w:rsid w:val="32BE5C2C"/>
    <w:rsid w:val="32D63C1D"/>
    <w:rsid w:val="32F40620"/>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4FC65EB"/>
    <w:rsid w:val="354D7158"/>
    <w:rsid w:val="358D5588"/>
    <w:rsid w:val="35EF74CF"/>
    <w:rsid w:val="363A3B40"/>
    <w:rsid w:val="364917C3"/>
    <w:rsid w:val="365302AE"/>
    <w:rsid w:val="36607A0A"/>
    <w:rsid w:val="366E227C"/>
    <w:rsid w:val="366F2E0D"/>
    <w:rsid w:val="367B6A5C"/>
    <w:rsid w:val="36A74ADA"/>
    <w:rsid w:val="36AD60D5"/>
    <w:rsid w:val="36B224F9"/>
    <w:rsid w:val="36EC0CC9"/>
    <w:rsid w:val="373F410B"/>
    <w:rsid w:val="37A662B4"/>
    <w:rsid w:val="37EE7094"/>
    <w:rsid w:val="38296C89"/>
    <w:rsid w:val="383002EB"/>
    <w:rsid w:val="38400DD2"/>
    <w:rsid w:val="38586797"/>
    <w:rsid w:val="386051D8"/>
    <w:rsid w:val="387E6AA8"/>
    <w:rsid w:val="38BC0149"/>
    <w:rsid w:val="38D14DC4"/>
    <w:rsid w:val="38D87D1C"/>
    <w:rsid w:val="39636459"/>
    <w:rsid w:val="396B7F6C"/>
    <w:rsid w:val="39B417A9"/>
    <w:rsid w:val="39FC5695"/>
    <w:rsid w:val="3A006D8E"/>
    <w:rsid w:val="3A0D2036"/>
    <w:rsid w:val="3A204F94"/>
    <w:rsid w:val="3A3651E5"/>
    <w:rsid w:val="3A744481"/>
    <w:rsid w:val="3A8C7BEF"/>
    <w:rsid w:val="3A906246"/>
    <w:rsid w:val="3AD278A1"/>
    <w:rsid w:val="3B2349B7"/>
    <w:rsid w:val="3B616CFF"/>
    <w:rsid w:val="3B6259F6"/>
    <w:rsid w:val="3B976654"/>
    <w:rsid w:val="3BC01EFC"/>
    <w:rsid w:val="3BCA786A"/>
    <w:rsid w:val="3BD31E2F"/>
    <w:rsid w:val="3BF15831"/>
    <w:rsid w:val="3C105946"/>
    <w:rsid w:val="3C471448"/>
    <w:rsid w:val="3C513E29"/>
    <w:rsid w:val="3C5F759A"/>
    <w:rsid w:val="3C6C525A"/>
    <w:rsid w:val="3CCE23CB"/>
    <w:rsid w:val="3CD17D17"/>
    <w:rsid w:val="3D3C7F39"/>
    <w:rsid w:val="3D440F09"/>
    <w:rsid w:val="3D4504A0"/>
    <w:rsid w:val="3D8734BB"/>
    <w:rsid w:val="3D927C94"/>
    <w:rsid w:val="3D9A11D4"/>
    <w:rsid w:val="3DA16D89"/>
    <w:rsid w:val="3DA364BE"/>
    <w:rsid w:val="3DE041CB"/>
    <w:rsid w:val="3E0D48F6"/>
    <w:rsid w:val="3E0F11FF"/>
    <w:rsid w:val="3E1868B4"/>
    <w:rsid w:val="3E1A1A30"/>
    <w:rsid w:val="3E377251"/>
    <w:rsid w:val="3E42664B"/>
    <w:rsid w:val="3E5A7334"/>
    <w:rsid w:val="3E7B5D6B"/>
    <w:rsid w:val="3E843E66"/>
    <w:rsid w:val="3E8F51FE"/>
    <w:rsid w:val="3E926F87"/>
    <w:rsid w:val="3E9A59DE"/>
    <w:rsid w:val="3EAF4836"/>
    <w:rsid w:val="3EC33DFA"/>
    <w:rsid w:val="3F060E16"/>
    <w:rsid w:val="3F1D1096"/>
    <w:rsid w:val="3F2F0234"/>
    <w:rsid w:val="3F3B26F7"/>
    <w:rsid w:val="3F6363FE"/>
    <w:rsid w:val="3F756B8F"/>
    <w:rsid w:val="3F95482B"/>
    <w:rsid w:val="3FE94F8F"/>
    <w:rsid w:val="4019356B"/>
    <w:rsid w:val="40516185"/>
    <w:rsid w:val="40592157"/>
    <w:rsid w:val="406E1CAE"/>
    <w:rsid w:val="40A0133A"/>
    <w:rsid w:val="40C31A53"/>
    <w:rsid w:val="40FF545D"/>
    <w:rsid w:val="410067C8"/>
    <w:rsid w:val="416176D3"/>
    <w:rsid w:val="418F0D2A"/>
    <w:rsid w:val="41D01505"/>
    <w:rsid w:val="41D873D1"/>
    <w:rsid w:val="422E231A"/>
    <w:rsid w:val="42474939"/>
    <w:rsid w:val="424C3C57"/>
    <w:rsid w:val="42613FF3"/>
    <w:rsid w:val="42660D96"/>
    <w:rsid w:val="428667D2"/>
    <w:rsid w:val="42CD1CE0"/>
    <w:rsid w:val="42E1381E"/>
    <w:rsid w:val="42ED6459"/>
    <w:rsid w:val="42FE58DD"/>
    <w:rsid w:val="43174B3D"/>
    <w:rsid w:val="434B790E"/>
    <w:rsid w:val="4360274F"/>
    <w:rsid w:val="43977AB6"/>
    <w:rsid w:val="43A3342B"/>
    <w:rsid w:val="43AF64F0"/>
    <w:rsid w:val="43BA364A"/>
    <w:rsid w:val="43C77C27"/>
    <w:rsid w:val="43DE09EE"/>
    <w:rsid w:val="43F641B2"/>
    <w:rsid w:val="44002FAD"/>
    <w:rsid w:val="441C37AA"/>
    <w:rsid w:val="44246774"/>
    <w:rsid w:val="449101DD"/>
    <w:rsid w:val="44DE1391"/>
    <w:rsid w:val="44F73053"/>
    <w:rsid w:val="451B225C"/>
    <w:rsid w:val="452410C9"/>
    <w:rsid w:val="45317DFB"/>
    <w:rsid w:val="453E0776"/>
    <w:rsid w:val="456D3CE4"/>
    <w:rsid w:val="4579042C"/>
    <w:rsid w:val="457F0571"/>
    <w:rsid w:val="45851176"/>
    <w:rsid w:val="45A1437C"/>
    <w:rsid w:val="45C55BC2"/>
    <w:rsid w:val="45C63B94"/>
    <w:rsid w:val="460E7DA5"/>
    <w:rsid w:val="46422483"/>
    <w:rsid w:val="4659254A"/>
    <w:rsid w:val="465B0637"/>
    <w:rsid w:val="465E3F0D"/>
    <w:rsid w:val="466A16E6"/>
    <w:rsid w:val="46893F2B"/>
    <w:rsid w:val="46C444E6"/>
    <w:rsid w:val="46C4686E"/>
    <w:rsid w:val="46E306B8"/>
    <w:rsid w:val="477B778F"/>
    <w:rsid w:val="478203EC"/>
    <w:rsid w:val="479C22A8"/>
    <w:rsid w:val="47B025FA"/>
    <w:rsid w:val="47F11C3D"/>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D41AAC"/>
    <w:rsid w:val="49F6167F"/>
    <w:rsid w:val="4A064FA0"/>
    <w:rsid w:val="4A16615C"/>
    <w:rsid w:val="4A221AC2"/>
    <w:rsid w:val="4A35464A"/>
    <w:rsid w:val="4A4424D7"/>
    <w:rsid w:val="4A672607"/>
    <w:rsid w:val="4AB82D0F"/>
    <w:rsid w:val="4AEB7664"/>
    <w:rsid w:val="4AFD7C19"/>
    <w:rsid w:val="4B0567D1"/>
    <w:rsid w:val="4B236AAE"/>
    <w:rsid w:val="4B2F799D"/>
    <w:rsid w:val="4B707271"/>
    <w:rsid w:val="4B9739F7"/>
    <w:rsid w:val="4BE720B4"/>
    <w:rsid w:val="4BEE2503"/>
    <w:rsid w:val="4BF727EA"/>
    <w:rsid w:val="4C245A30"/>
    <w:rsid w:val="4CB25D57"/>
    <w:rsid w:val="4CB6685F"/>
    <w:rsid w:val="4CC367FE"/>
    <w:rsid w:val="4D077F3C"/>
    <w:rsid w:val="4D123355"/>
    <w:rsid w:val="4D2A3B31"/>
    <w:rsid w:val="4D312C52"/>
    <w:rsid w:val="4D905305"/>
    <w:rsid w:val="4D964A72"/>
    <w:rsid w:val="4D9C1254"/>
    <w:rsid w:val="4D9C5D37"/>
    <w:rsid w:val="4D9E5B15"/>
    <w:rsid w:val="4DD2749E"/>
    <w:rsid w:val="4E355F6C"/>
    <w:rsid w:val="4E7715CF"/>
    <w:rsid w:val="4E793892"/>
    <w:rsid w:val="4E800872"/>
    <w:rsid w:val="4EC569ED"/>
    <w:rsid w:val="4ED50EA1"/>
    <w:rsid w:val="4ED83FFC"/>
    <w:rsid w:val="4EEC050C"/>
    <w:rsid w:val="4F0A6873"/>
    <w:rsid w:val="4F104EC3"/>
    <w:rsid w:val="4F183DED"/>
    <w:rsid w:val="4F47354A"/>
    <w:rsid w:val="4F911C54"/>
    <w:rsid w:val="4FBE481F"/>
    <w:rsid w:val="4FE625E0"/>
    <w:rsid w:val="5021480F"/>
    <w:rsid w:val="505C301C"/>
    <w:rsid w:val="50962ECB"/>
    <w:rsid w:val="50A42E38"/>
    <w:rsid w:val="50A4577F"/>
    <w:rsid w:val="50B73D1F"/>
    <w:rsid w:val="50BD5BC9"/>
    <w:rsid w:val="50C11EEE"/>
    <w:rsid w:val="50E97CFC"/>
    <w:rsid w:val="50FA4028"/>
    <w:rsid w:val="510D65B7"/>
    <w:rsid w:val="511157AB"/>
    <w:rsid w:val="512F6AED"/>
    <w:rsid w:val="5142540C"/>
    <w:rsid w:val="5176689F"/>
    <w:rsid w:val="518832C8"/>
    <w:rsid w:val="519D3C50"/>
    <w:rsid w:val="51A0432A"/>
    <w:rsid w:val="51A86090"/>
    <w:rsid w:val="51B7396D"/>
    <w:rsid w:val="522E4CC3"/>
    <w:rsid w:val="5244713B"/>
    <w:rsid w:val="525941F7"/>
    <w:rsid w:val="52615633"/>
    <w:rsid w:val="526F4DE4"/>
    <w:rsid w:val="52902B95"/>
    <w:rsid w:val="52977FD4"/>
    <w:rsid w:val="52A25790"/>
    <w:rsid w:val="52A96B6F"/>
    <w:rsid w:val="52B45975"/>
    <w:rsid w:val="52D94AA4"/>
    <w:rsid w:val="52EA3A62"/>
    <w:rsid w:val="52F50BB8"/>
    <w:rsid w:val="53097272"/>
    <w:rsid w:val="53193986"/>
    <w:rsid w:val="531E0F9C"/>
    <w:rsid w:val="534C1537"/>
    <w:rsid w:val="53544462"/>
    <w:rsid w:val="535E7E67"/>
    <w:rsid w:val="5397158E"/>
    <w:rsid w:val="54013861"/>
    <w:rsid w:val="54300401"/>
    <w:rsid w:val="54487265"/>
    <w:rsid w:val="544D6070"/>
    <w:rsid w:val="54605E1E"/>
    <w:rsid w:val="54B3506A"/>
    <w:rsid w:val="54CA0D16"/>
    <w:rsid w:val="54DD4057"/>
    <w:rsid w:val="54E7490F"/>
    <w:rsid w:val="550764A4"/>
    <w:rsid w:val="550B2BF6"/>
    <w:rsid w:val="55214EB5"/>
    <w:rsid w:val="55364EFD"/>
    <w:rsid w:val="553C0AC9"/>
    <w:rsid w:val="555D4828"/>
    <w:rsid w:val="55794BB0"/>
    <w:rsid w:val="557A4C8B"/>
    <w:rsid w:val="558931E1"/>
    <w:rsid w:val="55923347"/>
    <w:rsid w:val="55925180"/>
    <w:rsid w:val="55983B1B"/>
    <w:rsid w:val="55A8376B"/>
    <w:rsid w:val="55DC29B6"/>
    <w:rsid w:val="55DD4241"/>
    <w:rsid w:val="560D60D6"/>
    <w:rsid w:val="562E599A"/>
    <w:rsid w:val="566B6D1E"/>
    <w:rsid w:val="56EB0A77"/>
    <w:rsid w:val="57032A2C"/>
    <w:rsid w:val="570F5219"/>
    <w:rsid w:val="572E78E5"/>
    <w:rsid w:val="575D12B5"/>
    <w:rsid w:val="57610A87"/>
    <w:rsid w:val="577B1140"/>
    <w:rsid w:val="577B7F21"/>
    <w:rsid w:val="577F181B"/>
    <w:rsid w:val="57921984"/>
    <w:rsid w:val="579737F0"/>
    <w:rsid w:val="57982CDF"/>
    <w:rsid w:val="57AB7B30"/>
    <w:rsid w:val="57AF5251"/>
    <w:rsid w:val="57B26373"/>
    <w:rsid w:val="57B63F04"/>
    <w:rsid w:val="57CD20C2"/>
    <w:rsid w:val="57D675AB"/>
    <w:rsid w:val="57D95FDD"/>
    <w:rsid w:val="58566B38"/>
    <w:rsid w:val="58917D2F"/>
    <w:rsid w:val="5894085C"/>
    <w:rsid w:val="58AE4F0C"/>
    <w:rsid w:val="58B85899"/>
    <w:rsid w:val="58DC11CA"/>
    <w:rsid w:val="58E363A9"/>
    <w:rsid w:val="59056607"/>
    <w:rsid w:val="595E1678"/>
    <w:rsid w:val="596D5BD4"/>
    <w:rsid w:val="597E3DD8"/>
    <w:rsid w:val="597F386C"/>
    <w:rsid w:val="59F80043"/>
    <w:rsid w:val="5A09252F"/>
    <w:rsid w:val="5A0B2778"/>
    <w:rsid w:val="5A2A7C7B"/>
    <w:rsid w:val="5A3E2560"/>
    <w:rsid w:val="5A5D3B6E"/>
    <w:rsid w:val="5A5E2716"/>
    <w:rsid w:val="5A637A76"/>
    <w:rsid w:val="5A6D33BA"/>
    <w:rsid w:val="5A792B1F"/>
    <w:rsid w:val="5A874767"/>
    <w:rsid w:val="5AA85BE2"/>
    <w:rsid w:val="5AAD6F28"/>
    <w:rsid w:val="5ABE2749"/>
    <w:rsid w:val="5AD63A24"/>
    <w:rsid w:val="5AE51A4D"/>
    <w:rsid w:val="5B2E1A1D"/>
    <w:rsid w:val="5B843A1C"/>
    <w:rsid w:val="5B873E3F"/>
    <w:rsid w:val="5B9738C7"/>
    <w:rsid w:val="5BCF7C49"/>
    <w:rsid w:val="5C02690E"/>
    <w:rsid w:val="5C196DA7"/>
    <w:rsid w:val="5C2A048C"/>
    <w:rsid w:val="5C4D2220"/>
    <w:rsid w:val="5C80234E"/>
    <w:rsid w:val="5C88401D"/>
    <w:rsid w:val="5C8A680C"/>
    <w:rsid w:val="5CC33D54"/>
    <w:rsid w:val="5D0C4701"/>
    <w:rsid w:val="5D0F0395"/>
    <w:rsid w:val="5D221076"/>
    <w:rsid w:val="5D397964"/>
    <w:rsid w:val="5D5A391C"/>
    <w:rsid w:val="5D5F10C0"/>
    <w:rsid w:val="5D790E2F"/>
    <w:rsid w:val="5D891B7B"/>
    <w:rsid w:val="5D92680F"/>
    <w:rsid w:val="5DAD38EE"/>
    <w:rsid w:val="5DFC4D34"/>
    <w:rsid w:val="5E006862"/>
    <w:rsid w:val="5E0207B9"/>
    <w:rsid w:val="5E1834A1"/>
    <w:rsid w:val="5E261785"/>
    <w:rsid w:val="5E2D6537"/>
    <w:rsid w:val="5E4A7017"/>
    <w:rsid w:val="5E552BBA"/>
    <w:rsid w:val="5E611C10"/>
    <w:rsid w:val="5E7A0F3F"/>
    <w:rsid w:val="5EFC7377"/>
    <w:rsid w:val="5F06174D"/>
    <w:rsid w:val="5F3A3602"/>
    <w:rsid w:val="5F45733B"/>
    <w:rsid w:val="5F4767B2"/>
    <w:rsid w:val="5F6277C6"/>
    <w:rsid w:val="5F6D0B1D"/>
    <w:rsid w:val="5F8D0B82"/>
    <w:rsid w:val="5FCC5339"/>
    <w:rsid w:val="5FE34A5B"/>
    <w:rsid w:val="5FFE1E36"/>
    <w:rsid w:val="60232584"/>
    <w:rsid w:val="607330CE"/>
    <w:rsid w:val="6081403D"/>
    <w:rsid w:val="60825176"/>
    <w:rsid w:val="608C30E9"/>
    <w:rsid w:val="609F2AC4"/>
    <w:rsid w:val="60A56859"/>
    <w:rsid w:val="60D64B9B"/>
    <w:rsid w:val="60FA2EE8"/>
    <w:rsid w:val="61054A27"/>
    <w:rsid w:val="610A52BC"/>
    <w:rsid w:val="610A53B4"/>
    <w:rsid w:val="610D059B"/>
    <w:rsid w:val="611D2366"/>
    <w:rsid w:val="6138383D"/>
    <w:rsid w:val="61421856"/>
    <w:rsid w:val="615227C4"/>
    <w:rsid w:val="6162474A"/>
    <w:rsid w:val="61654E3F"/>
    <w:rsid w:val="6182292A"/>
    <w:rsid w:val="619511C7"/>
    <w:rsid w:val="619F7F92"/>
    <w:rsid w:val="61F94C26"/>
    <w:rsid w:val="62000E56"/>
    <w:rsid w:val="62023ED4"/>
    <w:rsid w:val="624346B6"/>
    <w:rsid w:val="624F3E49"/>
    <w:rsid w:val="62632286"/>
    <w:rsid w:val="62885958"/>
    <w:rsid w:val="62CE3ED5"/>
    <w:rsid w:val="62F40B65"/>
    <w:rsid w:val="62FC2CFE"/>
    <w:rsid w:val="63024505"/>
    <w:rsid w:val="635600A5"/>
    <w:rsid w:val="635B1DB5"/>
    <w:rsid w:val="63711FED"/>
    <w:rsid w:val="63880DDC"/>
    <w:rsid w:val="638D750D"/>
    <w:rsid w:val="63AC6CC0"/>
    <w:rsid w:val="63E853DA"/>
    <w:rsid w:val="63FD4460"/>
    <w:rsid w:val="64055776"/>
    <w:rsid w:val="641F5B67"/>
    <w:rsid w:val="64240056"/>
    <w:rsid w:val="643E143A"/>
    <w:rsid w:val="64491666"/>
    <w:rsid w:val="648B6EEF"/>
    <w:rsid w:val="64C158BF"/>
    <w:rsid w:val="64CE2EAA"/>
    <w:rsid w:val="653C3090"/>
    <w:rsid w:val="65854376"/>
    <w:rsid w:val="658767BE"/>
    <w:rsid w:val="65892531"/>
    <w:rsid w:val="66030EAB"/>
    <w:rsid w:val="66195831"/>
    <w:rsid w:val="662E75B1"/>
    <w:rsid w:val="66321CE5"/>
    <w:rsid w:val="66342C2E"/>
    <w:rsid w:val="663E784C"/>
    <w:rsid w:val="668B6A45"/>
    <w:rsid w:val="67081FDE"/>
    <w:rsid w:val="67112C4A"/>
    <w:rsid w:val="672F3F24"/>
    <w:rsid w:val="673E055F"/>
    <w:rsid w:val="67551CE3"/>
    <w:rsid w:val="675C250A"/>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793349"/>
    <w:rsid w:val="69972978"/>
    <w:rsid w:val="69CB5582"/>
    <w:rsid w:val="69CC2BFF"/>
    <w:rsid w:val="69FD55B8"/>
    <w:rsid w:val="6A0B1C62"/>
    <w:rsid w:val="6A2406C8"/>
    <w:rsid w:val="6A9A1ADF"/>
    <w:rsid w:val="6ADE0BD1"/>
    <w:rsid w:val="6AE81378"/>
    <w:rsid w:val="6AE96859"/>
    <w:rsid w:val="6B147746"/>
    <w:rsid w:val="6B24787C"/>
    <w:rsid w:val="6B325362"/>
    <w:rsid w:val="6B573233"/>
    <w:rsid w:val="6B5B6274"/>
    <w:rsid w:val="6B8E2E58"/>
    <w:rsid w:val="6B935D53"/>
    <w:rsid w:val="6C103F35"/>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DF778A7"/>
    <w:rsid w:val="6E7837FF"/>
    <w:rsid w:val="6E8335BD"/>
    <w:rsid w:val="6E870FFB"/>
    <w:rsid w:val="6E8E12EF"/>
    <w:rsid w:val="6E972936"/>
    <w:rsid w:val="6ED446C5"/>
    <w:rsid w:val="6F2A7D94"/>
    <w:rsid w:val="6F8331F1"/>
    <w:rsid w:val="6FAE1A09"/>
    <w:rsid w:val="6FD75BF8"/>
    <w:rsid w:val="707723D0"/>
    <w:rsid w:val="70BE3951"/>
    <w:rsid w:val="70F5661B"/>
    <w:rsid w:val="71153C78"/>
    <w:rsid w:val="71360107"/>
    <w:rsid w:val="713B688E"/>
    <w:rsid w:val="7148279F"/>
    <w:rsid w:val="719C7804"/>
    <w:rsid w:val="71D43752"/>
    <w:rsid w:val="71F1796A"/>
    <w:rsid w:val="71FB63D5"/>
    <w:rsid w:val="72154626"/>
    <w:rsid w:val="72262B5D"/>
    <w:rsid w:val="72283FF7"/>
    <w:rsid w:val="722E7212"/>
    <w:rsid w:val="723A0474"/>
    <w:rsid w:val="725923E4"/>
    <w:rsid w:val="72864BF7"/>
    <w:rsid w:val="729023FC"/>
    <w:rsid w:val="73C0646E"/>
    <w:rsid w:val="73CD73DD"/>
    <w:rsid w:val="73E77E2D"/>
    <w:rsid w:val="742222F5"/>
    <w:rsid w:val="74476126"/>
    <w:rsid w:val="74706664"/>
    <w:rsid w:val="747F3682"/>
    <w:rsid w:val="748408CE"/>
    <w:rsid w:val="749C4185"/>
    <w:rsid w:val="75067759"/>
    <w:rsid w:val="752E6DCD"/>
    <w:rsid w:val="7551380D"/>
    <w:rsid w:val="75600BE5"/>
    <w:rsid w:val="7564475C"/>
    <w:rsid w:val="7583797F"/>
    <w:rsid w:val="75D20F1D"/>
    <w:rsid w:val="75D307FB"/>
    <w:rsid w:val="75DA2C18"/>
    <w:rsid w:val="75F54412"/>
    <w:rsid w:val="761D08E0"/>
    <w:rsid w:val="765D347C"/>
    <w:rsid w:val="76826699"/>
    <w:rsid w:val="769153C1"/>
    <w:rsid w:val="76C87133"/>
    <w:rsid w:val="76CD08D5"/>
    <w:rsid w:val="76D43165"/>
    <w:rsid w:val="76DB4B92"/>
    <w:rsid w:val="77052AA4"/>
    <w:rsid w:val="77136511"/>
    <w:rsid w:val="77340A39"/>
    <w:rsid w:val="77351FD0"/>
    <w:rsid w:val="77472422"/>
    <w:rsid w:val="777F31F2"/>
    <w:rsid w:val="77D1700D"/>
    <w:rsid w:val="77EC04CC"/>
    <w:rsid w:val="78342A30"/>
    <w:rsid w:val="78775729"/>
    <w:rsid w:val="78A42DB0"/>
    <w:rsid w:val="78A656AB"/>
    <w:rsid w:val="78B2245C"/>
    <w:rsid w:val="78E172CC"/>
    <w:rsid w:val="78EA1D1F"/>
    <w:rsid w:val="79036DC3"/>
    <w:rsid w:val="7904172F"/>
    <w:rsid w:val="790F7E27"/>
    <w:rsid w:val="791B7535"/>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BA2B78"/>
    <w:rsid w:val="7BEE0103"/>
    <w:rsid w:val="7C0A0FE4"/>
    <w:rsid w:val="7C254906"/>
    <w:rsid w:val="7C572CA5"/>
    <w:rsid w:val="7C590818"/>
    <w:rsid w:val="7C7C10F6"/>
    <w:rsid w:val="7C853BEA"/>
    <w:rsid w:val="7C881368"/>
    <w:rsid w:val="7CE27788"/>
    <w:rsid w:val="7D0C32F1"/>
    <w:rsid w:val="7D0F408D"/>
    <w:rsid w:val="7D491C6C"/>
    <w:rsid w:val="7D5429C0"/>
    <w:rsid w:val="7D6E6D43"/>
    <w:rsid w:val="7D951CD7"/>
    <w:rsid w:val="7DB57A34"/>
    <w:rsid w:val="7DE60973"/>
    <w:rsid w:val="7DEF0916"/>
    <w:rsid w:val="7E1E5218"/>
    <w:rsid w:val="7E6C679B"/>
    <w:rsid w:val="7E707F66"/>
    <w:rsid w:val="7E8E6F76"/>
    <w:rsid w:val="7E9A4E1F"/>
    <w:rsid w:val="7EA7723A"/>
    <w:rsid w:val="7EF56FBB"/>
    <w:rsid w:val="7F0768EB"/>
    <w:rsid w:val="7F143BEC"/>
    <w:rsid w:val="7F17496E"/>
    <w:rsid w:val="7F715AF2"/>
    <w:rsid w:val="7F7B47F9"/>
    <w:rsid w:val="7F886E69"/>
    <w:rsid w:val="7F8C6497"/>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6">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0"/>
    <w:qFormat/>
    <w:uiPriority w:val="0"/>
    <w:pPr>
      <w:ind w:firstLine="420"/>
    </w:pPr>
    <w:rPr>
      <w:rFonts w:hAnsi="Calibri" w:cs="Times New Roman"/>
      <w:snapToGrid/>
      <w:szCs w:val="20"/>
    </w:rPr>
  </w:style>
  <w:style w:type="paragraph" w:styleId="26">
    <w:name w:val="Body Text Indent"/>
    <w:basedOn w:val="1"/>
    <w:next w:val="1"/>
    <w:link w:val="26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5"/>
    <w:qFormat/>
    <w:uiPriority w:val="0"/>
    <w:rPr>
      <w:b/>
      <w:bCs/>
    </w:rPr>
  </w:style>
  <w:style w:type="paragraph" w:styleId="62">
    <w:name w:val="Body Text First Indent 2"/>
    <w:basedOn w:val="26"/>
    <w:next w:val="1"/>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7"/>
    <w:qFormat/>
    <w:uiPriority w:val="0"/>
    <w:rPr>
      <w:rFonts w:ascii="宋体"/>
      <w:kern w:val="2"/>
      <w:sz w:val="24"/>
      <w:szCs w:val="21"/>
      <w:lang w:val="zh-CN"/>
    </w:rPr>
  </w:style>
  <w:style w:type="character" w:customStyle="1" w:styleId="181">
    <w:name w:val="标题 9 字符"/>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表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8"/>
    <w:qFormat/>
    <w:uiPriority w:val="0"/>
    <w:rPr>
      <w:rFonts w:ascii="黑体" w:hAnsi="Courier New" w:eastAsia="黑体"/>
    </w:rPr>
  </w:style>
  <w:style w:type="character" w:customStyle="1" w:styleId="301">
    <w:name w:val="正文文本 2 字符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0"/>
    <w:qFormat/>
    <w:uiPriority w:val="0"/>
    <w:rPr>
      <w:b/>
      <w:bCs/>
      <w:kern w:val="2"/>
      <w:sz w:val="24"/>
      <w:szCs w:val="24"/>
    </w:rPr>
  </w:style>
  <w:style w:type="character" w:customStyle="1" w:styleId="307">
    <w:name w:val="正文文本缩进 2 字符"/>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25"/>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0"/>
    <w:qFormat/>
    <w:uiPriority w:val="0"/>
    <w:rPr>
      <w:kern w:val="2"/>
      <w:sz w:val="21"/>
      <w:szCs w:val="24"/>
    </w:rPr>
  </w:style>
  <w:style w:type="character" w:customStyle="1" w:styleId="344">
    <w:name w:val="签名 字符"/>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3">
    <w:name w:val="p16"/>
    <w:basedOn w:val="1"/>
    <w:qFormat/>
    <w:uiPriority w:val="0"/>
    <w:pPr>
      <w:widowControl/>
      <w:spacing w:before="100" w:after="100"/>
      <w:jc w:val="left"/>
    </w:pPr>
    <w:rPr>
      <w:rFonts w:ascii="宋体" w:hAnsi="宋体" w:cs="宋体"/>
      <w:color w:val="000000"/>
      <w:kern w:val="0"/>
      <w:sz w:val="24"/>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D50E61-DB40-48D5-8852-90E2085569BB}">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6490</Words>
  <Characters>36996</Characters>
  <Lines>308</Lines>
  <Paragraphs>86</Paragraphs>
  <TotalTime>2</TotalTime>
  <ScaleCrop>false</ScaleCrop>
  <LinksUpToDate>false</LinksUpToDate>
  <CharactersWithSpaces>43400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2022-05-06T23:35:00Z</dcterms:created>
  <dc:creator>玥</dc:creator>
  <cp:lastModifiedBy>boshi1</cp:lastModifiedBy>
  <cp:lastPrinted>2021-12-27T03:06:00Z</cp:lastPrinted>
  <dcterms:modified xsi:type="dcterms:W3CDTF">2022-07-15T09:04:49Z</dcterms:modified>
  <dc:title>杭州市市民卡扩大发卡工程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B0730B6F37474F3D992CB4A8620BA8A5</vt:lpwstr>
  </property>
  <property fmtid="{D5CDD505-2E9C-101B-9397-08002B2CF9AE}" pid="5" name="commondata">
    <vt:lpwstr>eyJoZGlkIjoiNGNlMmFkMDQ1NDY0ZmRiM2Q0NjY4NTFjN2IwMTllYjMifQ==</vt:lpwstr>
  </property>
</Properties>
</file>