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ind w:firstLine="0" w:firstLineChars="0"/>
        <w:jc w:val="center"/>
        <w:rPr>
          <w:rFonts w:hint="eastAsia" w:eastAsia="仿宋"/>
          <w:b/>
          <w:bCs/>
          <w:sz w:val="48"/>
          <w:szCs w:val="36"/>
          <w:lang w:val="en-US" w:eastAsia="zh-CN"/>
        </w:rPr>
      </w:pPr>
      <w:bookmarkStart w:id="6" w:name="_GoBack"/>
      <w:bookmarkEnd w:id="6"/>
      <w:r>
        <w:rPr>
          <w:rFonts w:hint="eastAsia"/>
          <w:b/>
          <w:bCs/>
          <w:sz w:val="48"/>
          <w:szCs w:val="36"/>
          <w:lang w:eastAsia="zh-CN"/>
        </w:rPr>
        <w:t>杭州市富阳中医骨伤医院保安服务招标项目</w:t>
      </w:r>
    </w:p>
    <w:p>
      <w:pPr>
        <w:spacing w:before="120"/>
        <w:ind w:firstLine="720"/>
        <w:jc w:val="center"/>
        <w:rPr>
          <w:rFonts w:hint="eastAsia" w:ascii="宋体" w:hAnsi="宋体"/>
          <w:sz w:val="36"/>
          <w:szCs w:val="36"/>
        </w:rPr>
      </w:pPr>
    </w:p>
    <w:p>
      <w:pPr>
        <w:spacing w:before="120"/>
        <w:ind w:firstLine="0" w:firstLineChars="0"/>
        <w:jc w:val="center"/>
        <w:rPr>
          <w:rFonts w:hint="eastAsia" w:ascii="宋体" w:hAnsi="宋体" w:eastAsia="仿宋"/>
          <w:sz w:val="36"/>
          <w:szCs w:val="36"/>
          <w:lang w:eastAsia="zh-CN"/>
        </w:rPr>
      </w:pPr>
      <w:r>
        <w:rPr>
          <w:rFonts w:hint="eastAsia" w:ascii="宋体" w:hAnsi="宋体"/>
          <w:sz w:val="36"/>
          <w:szCs w:val="36"/>
        </w:rPr>
        <w:t>项目编号：</w:t>
      </w:r>
      <w:r>
        <w:rPr>
          <w:rFonts w:hint="eastAsia"/>
          <w:sz w:val="28"/>
          <w:szCs w:val="28"/>
          <w:lang w:eastAsia="zh-CN"/>
        </w:rPr>
        <w:t>ZJHY2022048</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开</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招</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标</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文</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件</w:t>
      </w:r>
    </w:p>
    <w:p>
      <w:pPr>
        <w:pStyle w:val="89"/>
        <w:ind w:left="480" w:firstLine="384"/>
        <w:rPr>
          <w:rFonts w:hint="eastAsia"/>
        </w:rPr>
      </w:pPr>
    </w:p>
    <w:p>
      <w:pPr>
        <w:ind w:firstLine="480"/>
        <w:rPr>
          <w:rFonts w:hint="eastAsia"/>
        </w:rPr>
      </w:pPr>
    </w:p>
    <w:p>
      <w:pPr>
        <w:pStyle w:val="149"/>
        <w:ind w:firstLine="480"/>
        <w:rPr>
          <w:rFonts w:hint="eastAsia"/>
        </w:rPr>
      </w:pPr>
    </w:p>
    <w:p>
      <w:pPr>
        <w:pStyle w:val="49"/>
        <w:spacing w:after="156" w:line="360" w:lineRule="auto"/>
        <w:ind w:firstLine="640"/>
        <w:jc w:val="center"/>
        <w:rPr>
          <w:rFonts w:ascii="仿宋" w:hAnsi="仿宋"/>
          <w:sz w:val="32"/>
          <w:szCs w:val="32"/>
        </w:rPr>
      </w:pPr>
      <w:r>
        <w:rPr>
          <w:rFonts w:hint="eastAsia" w:ascii="仿宋" w:hAnsi="仿宋" w:eastAsia="仿宋" w:cs="仿宋"/>
          <w:sz w:val="32"/>
          <w:szCs w:val="32"/>
        </w:rPr>
        <w:t>采购人：</w:t>
      </w:r>
      <w:r>
        <w:rPr>
          <w:rFonts w:hint="eastAsia" w:ascii="仿宋" w:hAnsi="仿宋" w:eastAsia="仿宋" w:cs="仿宋"/>
          <w:kern w:val="2"/>
          <w:sz w:val="32"/>
          <w:szCs w:val="32"/>
          <w:lang w:eastAsia="zh-CN"/>
        </w:rPr>
        <w:t>杭州市富阳中医骨伤医院</w:t>
      </w:r>
      <w:r>
        <w:rPr>
          <w:rFonts w:hint="eastAsia" w:ascii="仿宋" w:hAnsi="仿宋" w:eastAsia="仿宋" w:cs="仿宋"/>
          <w:sz w:val="32"/>
          <w:szCs w:val="32"/>
        </w:rPr>
        <w:t>(盖章)</w:t>
      </w:r>
    </w:p>
    <w:p>
      <w:pPr>
        <w:spacing w:line="500" w:lineRule="exact"/>
        <w:ind w:right="105" w:firstLine="640"/>
        <w:jc w:val="center"/>
      </w:pPr>
      <w:r>
        <w:rPr>
          <w:rFonts w:hint="eastAsia"/>
          <w:sz w:val="32"/>
          <w:szCs w:val="32"/>
        </w:rPr>
        <w:t>采购代理机构：浙江华耀建设咨询有限公司(盖章)</w:t>
      </w:r>
    </w:p>
    <w:p>
      <w:pPr>
        <w:spacing w:before="156" w:line="360" w:lineRule="auto"/>
        <w:ind w:right="532" w:firstLine="562"/>
        <w:jc w:val="center"/>
        <w:rPr>
          <w:rFonts w:hAnsi="宋体"/>
          <w:b/>
          <w:sz w:val="28"/>
          <w:szCs w:val="28"/>
        </w:rPr>
      </w:pPr>
    </w:p>
    <w:p>
      <w:pPr>
        <w:pStyle w:val="49"/>
        <w:spacing w:after="156" w:line="360" w:lineRule="auto"/>
        <w:ind w:firstLine="640"/>
        <w:jc w:val="center"/>
        <w:rPr>
          <w:rFonts w:hAnsi="宋体"/>
          <w:sz w:val="32"/>
          <w:szCs w:val="32"/>
        </w:rPr>
      </w:pPr>
    </w:p>
    <w:p>
      <w:pPr>
        <w:pStyle w:val="49"/>
        <w:spacing w:after="156" w:line="360" w:lineRule="auto"/>
        <w:ind w:firstLine="883"/>
        <w:jc w:val="center"/>
        <w:rPr>
          <w:rFonts w:hint="eastAsia" w:hAnsi="宋体"/>
          <w:b/>
          <w:sz w:val="44"/>
          <w:szCs w:val="44"/>
        </w:rPr>
      </w:pPr>
    </w:p>
    <w:p>
      <w:pPr>
        <w:pStyle w:val="49"/>
        <w:spacing w:after="156" w:line="360" w:lineRule="auto"/>
        <w:ind w:firstLine="883"/>
        <w:jc w:val="center"/>
        <w:rPr>
          <w:rFonts w:hint="eastAsia" w:hAnsi="宋体"/>
          <w:b/>
          <w:sz w:val="44"/>
          <w:szCs w:val="44"/>
        </w:rPr>
      </w:pPr>
    </w:p>
    <w:p>
      <w:pPr>
        <w:pStyle w:val="49"/>
        <w:spacing w:after="156" w:line="360" w:lineRule="auto"/>
        <w:ind w:firstLine="0" w:firstLineChars="0"/>
        <w:jc w:val="center"/>
        <w:rPr>
          <w:rFonts w:hAnsi="宋体"/>
          <w:b/>
          <w:sz w:val="44"/>
          <w:szCs w:val="44"/>
        </w:rPr>
      </w:pPr>
      <w:r>
        <w:rPr>
          <w:rFonts w:hint="eastAsia" w:hAnsi="宋体"/>
          <w:b/>
          <w:sz w:val="44"/>
          <w:szCs w:val="44"/>
        </w:rPr>
        <w:t>目    录</w:t>
      </w:r>
    </w:p>
    <w:p>
      <w:pPr>
        <w:pStyle w:val="49"/>
        <w:spacing w:after="156" w:line="360" w:lineRule="auto"/>
        <w:ind w:firstLine="640"/>
        <w:jc w:val="center"/>
        <w:rPr>
          <w:rFonts w:hAnsi="宋体"/>
          <w:sz w:val="32"/>
          <w:szCs w:val="32"/>
        </w:rPr>
      </w:pPr>
    </w:p>
    <w:p>
      <w:pPr>
        <w:spacing w:before="156" w:line="480" w:lineRule="exact"/>
        <w:ind w:left="165" w:firstLine="600"/>
        <w:jc w:val="center"/>
        <w:rPr>
          <w:rFonts w:hint="eastAsia" w:cs="仿宋"/>
          <w:sz w:val="30"/>
          <w:szCs w:val="30"/>
        </w:rPr>
      </w:pPr>
      <w:r>
        <w:rPr>
          <w:rFonts w:hint="eastAsia" w:cs="仿宋"/>
          <w:sz w:val="30"/>
          <w:szCs w:val="30"/>
        </w:rPr>
        <w:t>第一章    招标公告 ………………………………………………3</w:t>
      </w:r>
    </w:p>
    <w:p>
      <w:pPr>
        <w:spacing w:before="156" w:line="480" w:lineRule="exact"/>
        <w:ind w:left="165" w:firstLine="600"/>
        <w:jc w:val="center"/>
        <w:rPr>
          <w:rFonts w:hint="eastAsia" w:cs="仿宋"/>
          <w:sz w:val="30"/>
          <w:szCs w:val="30"/>
        </w:rPr>
      </w:pPr>
      <w:r>
        <w:rPr>
          <w:rFonts w:hint="eastAsia" w:cs="仿宋"/>
          <w:sz w:val="30"/>
          <w:szCs w:val="30"/>
        </w:rPr>
        <w:t>第二章    投标人须知 ……………………………………………8</w:t>
      </w:r>
    </w:p>
    <w:p>
      <w:pPr>
        <w:spacing w:before="156" w:line="480" w:lineRule="exact"/>
        <w:ind w:left="165" w:firstLine="600"/>
        <w:jc w:val="center"/>
        <w:rPr>
          <w:rFonts w:cs="仿宋"/>
          <w:sz w:val="30"/>
          <w:szCs w:val="30"/>
        </w:rPr>
      </w:pPr>
      <w:r>
        <w:rPr>
          <w:rFonts w:hint="eastAsia" w:cs="仿宋"/>
          <w:sz w:val="30"/>
          <w:szCs w:val="30"/>
        </w:rPr>
        <w:t>第三章    评标办法及评分标准…………………………………29</w:t>
      </w:r>
    </w:p>
    <w:p>
      <w:pPr>
        <w:spacing w:before="156" w:line="480" w:lineRule="exact"/>
        <w:ind w:left="165" w:firstLine="600"/>
        <w:jc w:val="center"/>
        <w:rPr>
          <w:rFonts w:cs="仿宋"/>
          <w:sz w:val="30"/>
          <w:szCs w:val="30"/>
        </w:rPr>
      </w:pPr>
      <w:r>
        <w:rPr>
          <w:rFonts w:hint="eastAsia" w:cs="仿宋"/>
          <w:sz w:val="30"/>
          <w:szCs w:val="30"/>
        </w:rPr>
        <w:t>第四章    采购需求………………………………………………32</w:t>
      </w:r>
    </w:p>
    <w:p>
      <w:pPr>
        <w:spacing w:before="156" w:line="480" w:lineRule="exact"/>
        <w:ind w:left="165" w:firstLine="600"/>
        <w:jc w:val="center"/>
        <w:rPr>
          <w:rFonts w:cs="仿宋"/>
          <w:sz w:val="30"/>
          <w:szCs w:val="30"/>
        </w:rPr>
      </w:pPr>
      <w:r>
        <w:rPr>
          <w:rFonts w:hint="eastAsia" w:cs="仿宋"/>
          <w:sz w:val="30"/>
          <w:szCs w:val="30"/>
        </w:rPr>
        <w:t>第五章    杭州市富阳区政府采购合同主要条款………………37</w:t>
      </w:r>
    </w:p>
    <w:p>
      <w:pPr>
        <w:spacing w:before="156" w:line="480" w:lineRule="exact"/>
        <w:ind w:left="165" w:firstLine="600"/>
        <w:jc w:val="center"/>
        <w:rPr>
          <w:rFonts w:cs="仿宋"/>
          <w:sz w:val="30"/>
          <w:szCs w:val="30"/>
        </w:rPr>
      </w:pPr>
      <w:r>
        <w:rPr>
          <w:rFonts w:hint="eastAsia" w:cs="仿宋"/>
          <w:sz w:val="30"/>
          <w:szCs w:val="30"/>
        </w:rPr>
        <w:t>第六章    投标文件格式附件……………………………………45</w:t>
      </w:r>
    </w:p>
    <w:p>
      <w:pPr>
        <w:pStyle w:val="149"/>
        <w:ind w:firstLine="600"/>
        <w:rPr>
          <w:rFonts w:hint="eastAsia" w:ascii="仿宋" w:hAnsi="仿宋" w:cs="仿宋"/>
          <w:sz w:val="30"/>
          <w:szCs w:val="30"/>
        </w:rPr>
      </w:pPr>
    </w:p>
    <w:p>
      <w:pPr>
        <w:ind w:firstLine="600"/>
        <w:rPr>
          <w:rFonts w:hint="eastAsia" w:cs="仿宋"/>
          <w:sz w:val="30"/>
          <w:szCs w:val="30"/>
        </w:rPr>
      </w:pPr>
    </w:p>
    <w:p>
      <w:pPr>
        <w:pStyle w:val="149"/>
        <w:ind w:firstLine="480"/>
        <w:rPr>
          <w:rFonts w:hint="eastAsia"/>
        </w:rPr>
      </w:pPr>
    </w:p>
    <w:p>
      <w:pPr>
        <w:ind w:firstLine="480"/>
      </w:pPr>
    </w:p>
    <w:p>
      <w:pPr>
        <w:ind w:firstLine="480"/>
      </w:pPr>
    </w:p>
    <w:p>
      <w:pPr>
        <w:pStyle w:val="5"/>
        <w:rPr>
          <w:rFonts w:ascii="黑体" w:hAnsi="宋体"/>
          <w:szCs w:val="36"/>
        </w:rPr>
      </w:pPr>
      <w:r>
        <w:rPr>
          <w:rFonts w:hAnsi="宋体"/>
          <w:sz w:val="32"/>
          <w:szCs w:val="32"/>
        </w:rPr>
        <w:br w:type="page"/>
      </w:r>
      <w:r>
        <w:rPr>
          <w:rFonts w:hint="eastAsia" w:ascii="黑体" w:hAnsi="宋体"/>
          <w:szCs w:val="36"/>
        </w:rPr>
        <w:t>第一章  招标公告</w:t>
      </w:r>
    </w:p>
    <w:p>
      <w:pPr>
        <w:ind w:firstLine="480"/>
        <w:rPr>
          <w:rFonts w:hint="eastAsia" w:cs="仿宋"/>
          <w:color w:val="000000"/>
          <w:szCs w:val="24"/>
        </w:rPr>
      </w:pPr>
      <w:r>
        <w:rPr>
          <w:rFonts w:hint="eastAsia" w:cs="仿宋"/>
          <w:szCs w:val="24"/>
        </w:rPr>
        <w:t>根据《中华人民共和国政府采购法》《政府采购货物和服务招标投标管理办法》等规定，浙江华耀建设咨询有限公司受</w:t>
      </w:r>
      <w:r>
        <w:rPr>
          <w:rFonts w:hint="eastAsia" w:cs="仿宋"/>
          <w:szCs w:val="24"/>
          <w:u w:val="single"/>
          <w:lang w:eastAsia="zh-CN"/>
        </w:rPr>
        <w:t>杭州市富阳中医骨伤医院</w:t>
      </w:r>
      <w:r>
        <w:rPr>
          <w:rFonts w:hint="eastAsia" w:cs="仿宋"/>
          <w:szCs w:val="24"/>
        </w:rPr>
        <w:t xml:space="preserve">委托，现就“ </w:t>
      </w:r>
      <w:r>
        <w:rPr>
          <w:rFonts w:hint="eastAsia" w:cs="仿宋"/>
          <w:szCs w:val="24"/>
          <w:u w:val="single"/>
          <w:lang w:eastAsia="zh-CN"/>
        </w:rPr>
        <w:t>杭州市富阳中医骨伤医</w:t>
      </w:r>
      <w:r>
        <w:rPr>
          <w:rFonts w:hint="eastAsia" w:cs="仿宋"/>
          <w:color w:val="000000"/>
          <w:szCs w:val="24"/>
          <w:u w:val="single"/>
          <w:lang w:eastAsia="zh-CN"/>
        </w:rPr>
        <w:t>院保安服务招标项目</w:t>
      </w:r>
      <w:r>
        <w:rPr>
          <w:rFonts w:hint="eastAsia" w:cs="仿宋"/>
          <w:color w:val="000000"/>
          <w:szCs w:val="24"/>
        </w:rPr>
        <w:t>”进行公开招标采购，欢迎符合要求的投标人前来投标。本项目的潜在投标人应在政</w:t>
      </w:r>
      <w:r>
        <w:rPr>
          <w:rFonts w:hint="eastAsia" w:cs="仿宋"/>
          <w:color w:val="000000"/>
          <w:szCs w:val="24"/>
          <w:shd w:val="clear" w:color="auto" w:fill="auto"/>
        </w:rPr>
        <w:t xml:space="preserve">采云平台（https://www.zcygov.cn/）获取（下载）招标文件，并于2022年 </w:t>
      </w:r>
      <w:r>
        <w:rPr>
          <w:rFonts w:hint="eastAsia" w:cs="仿宋"/>
          <w:color w:val="000000"/>
          <w:szCs w:val="24"/>
          <w:shd w:val="clear" w:color="auto" w:fill="auto"/>
          <w:lang w:val="en-US" w:eastAsia="zh-CN"/>
        </w:rPr>
        <w:t xml:space="preserve">11 </w:t>
      </w:r>
      <w:r>
        <w:rPr>
          <w:rFonts w:hint="eastAsia" w:cs="仿宋"/>
          <w:color w:val="000000"/>
          <w:szCs w:val="24"/>
          <w:shd w:val="clear" w:color="auto" w:fill="auto"/>
        </w:rPr>
        <w:t>月</w:t>
      </w:r>
      <w:r>
        <w:rPr>
          <w:rFonts w:hint="eastAsia" w:cs="仿宋"/>
          <w:color w:val="000000"/>
          <w:szCs w:val="24"/>
          <w:shd w:val="clear" w:color="auto" w:fill="auto"/>
          <w:lang w:val="en-US" w:eastAsia="zh-CN"/>
        </w:rPr>
        <w:t xml:space="preserve"> 16</w:t>
      </w:r>
      <w:r>
        <w:rPr>
          <w:rFonts w:hint="eastAsia" w:cs="仿宋"/>
          <w:color w:val="000000"/>
          <w:szCs w:val="24"/>
          <w:shd w:val="clear" w:color="auto" w:fill="auto"/>
        </w:rPr>
        <w:t>日</w:t>
      </w:r>
      <w:r>
        <w:rPr>
          <w:rFonts w:hint="eastAsia" w:cs="仿宋"/>
          <w:color w:val="000000"/>
          <w:szCs w:val="24"/>
          <w:shd w:val="clear" w:color="auto" w:fill="auto"/>
          <w:lang w:val="en-US" w:eastAsia="zh-CN"/>
        </w:rPr>
        <w:t xml:space="preserve"> 9</w:t>
      </w:r>
      <w:r>
        <w:rPr>
          <w:rFonts w:hint="eastAsia" w:cs="仿宋"/>
          <w:color w:val="000000"/>
          <w:szCs w:val="24"/>
          <w:shd w:val="clear" w:color="auto" w:fill="auto"/>
        </w:rPr>
        <w:t>点00分00秒（北京时间）前递交（上传）投标文件。</w:t>
      </w:r>
    </w:p>
    <w:p>
      <w:pPr>
        <w:pStyle w:val="6"/>
        <w:numPr>
          <w:ilvl w:val="0"/>
          <w:numId w:val="6"/>
        </w:numPr>
        <w:spacing w:before="0" w:beforeLines="0" w:after="0" w:afterLines="0" w:line="360" w:lineRule="auto"/>
        <w:ind w:firstLine="482"/>
        <w:rPr>
          <w:rFonts w:hint="eastAsia" w:ascii="仿宋" w:hAnsi="仿宋" w:cs="仿宋"/>
          <w:b w:val="0"/>
          <w:bCs w:val="0"/>
          <w:color w:val="000000"/>
          <w:szCs w:val="24"/>
        </w:rPr>
      </w:pPr>
      <w:r>
        <w:rPr>
          <w:rFonts w:hint="eastAsia"/>
          <w:color w:val="000000"/>
        </w:rPr>
        <w:t>项目编号：</w:t>
      </w:r>
      <w:r>
        <w:rPr>
          <w:rFonts w:hint="eastAsia" w:ascii="仿宋" w:hAnsi="仿宋" w:cs="仿宋"/>
          <w:b w:val="0"/>
          <w:bCs w:val="0"/>
          <w:color w:val="000000"/>
          <w:szCs w:val="24"/>
          <w:lang w:eastAsia="zh-CN"/>
        </w:rPr>
        <w:t>ZJHY2022048</w:t>
      </w:r>
    </w:p>
    <w:p>
      <w:pPr>
        <w:pStyle w:val="6"/>
        <w:numPr>
          <w:ilvl w:val="0"/>
          <w:numId w:val="6"/>
        </w:numPr>
        <w:spacing w:before="0" w:beforeLines="0" w:after="0" w:afterLines="0" w:line="360" w:lineRule="auto"/>
        <w:ind w:firstLine="482"/>
        <w:rPr>
          <w:rFonts w:hint="eastAsia" w:ascii="仿宋" w:hAnsi="仿宋" w:cs="仿宋"/>
          <w:b w:val="0"/>
          <w:bCs w:val="0"/>
          <w:color w:val="000000"/>
          <w:szCs w:val="24"/>
        </w:rPr>
      </w:pPr>
      <w:r>
        <w:rPr>
          <w:rFonts w:hint="eastAsia"/>
          <w:color w:val="000000"/>
        </w:rPr>
        <w:t>项目名称：</w:t>
      </w:r>
      <w:r>
        <w:rPr>
          <w:rFonts w:hint="eastAsia" w:ascii="仿宋" w:hAnsi="仿宋" w:cs="仿宋"/>
          <w:b w:val="0"/>
          <w:bCs w:val="0"/>
          <w:color w:val="000000"/>
          <w:szCs w:val="24"/>
          <w:lang w:eastAsia="zh-CN"/>
        </w:rPr>
        <w:t>杭州市富阳中医骨伤医院保安服务招标项目</w:t>
      </w:r>
    </w:p>
    <w:p>
      <w:pPr>
        <w:pStyle w:val="6"/>
        <w:numPr>
          <w:ilvl w:val="0"/>
          <w:numId w:val="6"/>
        </w:numPr>
        <w:spacing w:before="0" w:beforeLines="0" w:after="0" w:afterLines="0" w:line="360" w:lineRule="auto"/>
        <w:ind w:firstLine="482"/>
        <w:rPr>
          <w:rFonts w:hint="eastAsia"/>
          <w:color w:val="000000"/>
        </w:rPr>
      </w:pPr>
      <w:r>
        <w:rPr>
          <w:rFonts w:hint="eastAsia"/>
          <w:color w:val="000000"/>
        </w:rPr>
        <w:t>采购方式：</w:t>
      </w:r>
      <w:r>
        <w:rPr>
          <w:rFonts w:hint="eastAsia"/>
          <w:b w:val="0"/>
          <w:bCs w:val="0"/>
          <w:color w:val="000000"/>
        </w:rPr>
        <w:t>公开招标</w:t>
      </w:r>
    </w:p>
    <w:p>
      <w:pPr>
        <w:pStyle w:val="6"/>
        <w:numPr>
          <w:ilvl w:val="0"/>
          <w:numId w:val="6"/>
        </w:numPr>
        <w:spacing w:before="0" w:beforeLines="0" w:after="0" w:afterLines="0" w:line="360" w:lineRule="auto"/>
        <w:ind w:firstLine="482"/>
        <w:rPr>
          <w:rFonts w:hint="eastAsia"/>
          <w:color w:val="000000"/>
        </w:rPr>
      </w:pPr>
      <w:r>
        <w:rPr>
          <w:rFonts w:hint="eastAsia"/>
          <w:color w:val="000000"/>
        </w:rPr>
        <w:t>采购内容及数量：</w:t>
      </w:r>
    </w:p>
    <w:tbl>
      <w:tblPr>
        <w:tblStyle w:val="90"/>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80"/>
        <w:gridCol w:w="832"/>
        <w:gridCol w:w="832"/>
        <w:gridCol w:w="1241"/>
        <w:gridCol w:w="1336"/>
        <w:gridCol w:w="283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widowControl/>
              <w:spacing w:line="240" w:lineRule="auto"/>
              <w:ind w:firstLine="0" w:firstLineChars="0"/>
              <w:jc w:val="center"/>
              <w:rPr>
                <w:rFonts w:hint="eastAsia" w:cs="仿宋"/>
                <w:bCs/>
                <w:color w:val="000000"/>
                <w:szCs w:val="24"/>
              </w:rPr>
            </w:pPr>
            <w:r>
              <w:rPr>
                <w:rFonts w:hint="eastAsia" w:cs="仿宋"/>
                <w:bCs/>
                <w:color w:val="000000"/>
                <w:szCs w:val="24"/>
              </w:rPr>
              <w:t>标项序号</w:t>
            </w:r>
          </w:p>
        </w:tc>
        <w:tc>
          <w:tcPr>
            <w:tcW w:w="1880" w:type="dxa"/>
            <w:noWrap w:val="0"/>
            <w:vAlign w:val="center"/>
          </w:tcPr>
          <w:p>
            <w:pPr>
              <w:widowControl/>
              <w:spacing w:line="240" w:lineRule="auto"/>
              <w:ind w:firstLine="0" w:firstLineChars="0"/>
              <w:jc w:val="center"/>
              <w:rPr>
                <w:rFonts w:hint="eastAsia" w:cs="仿宋"/>
                <w:bCs/>
                <w:color w:val="000000"/>
                <w:szCs w:val="24"/>
              </w:rPr>
            </w:pPr>
            <w:r>
              <w:rPr>
                <w:rFonts w:hint="eastAsia" w:cs="仿宋"/>
                <w:bCs/>
                <w:color w:val="000000"/>
                <w:kern w:val="0"/>
                <w:szCs w:val="24"/>
                <w:lang w:bidi="ar"/>
              </w:rPr>
              <w:t>标项名称</w:t>
            </w:r>
          </w:p>
        </w:tc>
        <w:tc>
          <w:tcPr>
            <w:tcW w:w="832" w:type="dxa"/>
            <w:noWrap w:val="0"/>
            <w:vAlign w:val="center"/>
          </w:tcPr>
          <w:p>
            <w:pPr>
              <w:widowControl/>
              <w:spacing w:line="240" w:lineRule="auto"/>
              <w:ind w:firstLine="0" w:firstLineChars="0"/>
              <w:jc w:val="center"/>
              <w:rPr>
                <w:rFonts w:hint="eastAsia" w:cs="仿宋"/>
                <w:bCs/>
                <w:color w:val="000000"/>
                <w:szCs w:val="24"/>
              </w:rPr>
            </w:pPr>
            <w:r>
              <w:rPr>
                <w:rFonts w:hint="eastAsia" w:cs="仿宋"/>
                <w:bCs/>
                <w:color w:val="000000"/>
                <w:kern w:val="0"/>
                <w:szCs w:val="24"/>
                <w:lang w:bidi="ar"/>
              </w:rPr>
              <w:t>数量</w:t>
            </w:r>
          </w:p>
        </w:tc>
        <w:tc>
          <w:tcPr>
            <w:tcW w:w="832" w:type="dxa"/>
            <w:noWrap w:val="0"/>
            <w:vAlign w:val="center"/>
          </w:tcPr>
          <w:p>
            <w:pPr>
              <w:widowControl/>
              <w:spacing w:line="240" w:lineRule="auto"/>
              <w:ind w:firstLine="0" w:firstLineChars="0"/>
              <w:jc w:val="center"/>
              <w:rPr>
                <w:rFonts w:hint="eastAsia" w:cs="仿宋"/>
                <w:bCs/>
                <w:color w:val="000000"/>
                <w:szCs w:val="24"/>
              </w:rPr>
            </w:pPr>
            <w:r>
              <w:rPr>
                <w:rFonts w:hint="eastAsia" w:cs="仿宋"/>
                <w:bCs/>
                <w:color w:val="000000"/>
                <w:kern w:val="0"/>
                <w:szCs w:val="24"/>
                <w:lang w:bidi="ar"/>
              </w:rPr>
              <w:t>单位</w:t>
            </w:r>
          </w:p>
        </w:tc>
        <w:tc>
          <w:tcPr>
            <w:tcW w:w="1241" w:type="dxa"/>
            <w:noWrap w:val="0"/>
            <w:vAlign w:val="center"/>
          </w:tcPr>
          <w:p>
            <w:pPr>
              <w:widowControl/>
              <w:spacing w:line="240" w:lineRule="auto"/>
              <w:ind w:firstLine="0" w:firstLineChars="0"/>
              <w:jc w:val="center"/>
              <w:rPr>
                <w:rFonts w:hint="eastAsia" w:cs="仿宋"/>
                <w:bCs/>
                <w:color w:val="000000"/>
                <w:szCs w:val="24"/>
              </w:rPr>
            </w:pPr>
            <w:r>
              <w:rPr>
                <w:rFonts w:hint="eastAsia" w:cs="仿宋"/>
                <w:bCs/>
                <w:color w:val="000000"/>
                <w:kern w:val="0"/>
                <w:szCs w:val="24"/>
                <w:lang w:bidi="ar"/>
              </w:rPr>
              <w:t>预算金额(元)</w:t>
            </w:r>
          </w:p>
        </w:tc>
        <w:tc>
          <w:tcPr>
            <w:tcW w:w="1336" w:type="dxa"/>
            <w:noWrap w:val="0"/>
            <w:vAlign w:val="center"/>
          </w:tcPr>
          <w:p>
            <w:pPr>
              <w:widowControl/>
              <w:spacing w:line="240" w:lineRule="auto"/>
              <w:ind w:firstLine="0" w:firstLineChars="0"/>
              <w:jc w:val="center"/>
              <w:rPr>
                <w:rFonts w:hint="eastAsia" w:cs="仿宋"/>
                <w:bCs/>
                <w:color w:val="000000"/>
                <w:kern w:val="0"/>
                <w:szCs w:val="24"/>
                <w:lang w:bidi="ar"/>
              </w:rPr>
            </w:pPr>
            <w:r>
              <w:rPr>
                <w:rFonts w:hint="eastAsia" w:cs="仿宋"/>
                <w:bCs/>
                <w:color w:val="000000"/>
                <w:kern w:val="0"/>
                <w:szCs w:val="24"/>
                <w:lang w:bidi="ar"/>
              </w:rPr>
              <w:t>最高限价(元)</w:t>
            </w:r>
          </w:p>
        </w:tc>
        <w:tc>
          <w:tcPr>
            <w:tcW w:w="2837" w:type="dxa"/>
            <w:noWrap w:val="0"/>
            <w:vAlign w:val="center"/>
          </w:tcPr>
          <w:p>
            <w:pPr>
              <w:widowControl/>
              <w:spacing w:line="240" w:lineRule="auto"/>
              <w:ind w:firstLine="0" w:firstLineChars="0"/>
              <w:jc w:val="center"/>
              <w:rPr>
                <w:rFonts w:hint="eastAsia" w:cs="仿宋"/>
                <w:bCs/>
                <w:color w:val="000000"/>
                <w:szCs w:val="24"/>
              </w:rPr>
            </w:pPr>
            <w:r>
              <w:rPr>
                <w:rFonts w:hint="eastAsia" w:cs="仿宋"/>
                <w:bCs/>
                <w:color w:val="000000"/>
                <w:kern w:val="0"/>
                <w:szCs w:val="24"/>
                <w:lang w:bidi="ar"/>
              </w:rPr>
              <w:t>简要规格描述</w:t>
            </w:r>
          </w:p>
        </w:tc>
        <w:tc>
          <w:tcPr>
            <w:tcW w:w="814" w:type="dxa"/>
            <w:noWrap w:val="0"/>
            <w:vAlign w:val="center"/>
          </w:tcPr>
          <w:p>
            <w:pPr>
              <w:widowControl/>
              <w:spacing w:line="240" w:lineRule="auto"/>
              <w:ind w:firstLine="0" w:firstLineChars="0"/>
              <w:jc w:val="center"/>
              <w:rPr>
                <w:rFonts w:hint="eastAsia" w:cs="仿宋"/>
                <w:bCs/>
                <w:color w:val="000000"/>
                <w:szCs w:val="24"/>
              </w:rPr>
            </w:pPr>
            <w:r>
              <w:rPr>
                <w:rFonts w:hint="eastAsia" w:cs="仿宋"/>
                <w:bCs/>
                <w:color w:val="000000"/>
                <w:kern w:val="0"/>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0"/>
            <w:vAlign w:val="center"/>
          </w:tcPr>
          <w:p>
            <w:pPr>
              <w:widowControl/>
              <w:spacing w:line="240" w:lineRule="auto"/>
              <w:ind w:firstLine="0" w:firstLineChars="0"/>
              <w:jc w:val="center"/>
              <w:rPr>
                <w:rFonts w:hint="eastAsia" w:cs="仿宋"/>
                <w:color w:val="000000"/>
                <w:szCs w:val="24"/>
              </w:rPr>
            </w:pPr>
            <w:r>
              <w:rPr>
                <w:rFonts w:hint="eastAsia" w:cs="仿宋"/>
                <w:color w:val="000000"/>
                <w:szCs w:val="24"/>
              </w:rPr>
              <w:t>1</w:t>
            </w:r>
          </w:p>
        </w:tc>
        <w:tc>
          <w:tcPr>
            <w:tcW w:w="1880" w:type="dxa"/>
            <w:noWrap w:val="0"/>
            <w:vAlign w:val="center"/>
          </w:tcPr>
          <w:p>
            <w:pPr>
              <w:widowControl/>
              <w:spacing w:line="240" w:lineRule="auto"/>
              <w:ind w:firstLine="0" w:firstLineChars="0"/>
              <w:rPr>
                <w:rFonts w:hint="eastAsia" w:eastAsia="仿宋" w:cs="仿宋"/>
                <w:color w:val="000000"/>
                <w:kern w:val="0"/>
                <w:szCs w:val="24"/>
                <w:lang w:eastAsia="zh-CN"/>
              </w:rPr>
            </w:pPr>
            <w:r>
              <w:rPr>
                <w:rFonts w:hint="eastAsia" w:cs="仿宋"/>
                <w:color w:val="000000"/>
                <w:kern w:val="0"/>
                <w:szCs w:val="24"/>
                <w:lang w:eastAsia="zh-CN"/>
              </w:rPr>
              <w:t>杭州市富阳中医骨伤医院保安服务招标项目</w:t>
            </w:r>
          </w:p>
        </w:tc>
        <w:tc>
          <w:tcPr>
            <w:tcW w:w="832" w:type="dxa"/>
            <w:noWrap w:val="0"/>
            <w:vAlign w:val="center"/>
          </w:tcPr>
          <w:p>
            <w:pPr>
              <w:spacing w:line="240" w:lineRule="auto"/>
              <w:ind w:firstLine="0" w:firstLineChars="0"/>
              <w:jc w:val="center"/>
              <w:rPr>
                <w:rFonts w:hint="eastAsia" w:eastAsia="仿宋" w:cs="仿宋"/>
                <w:color w:val="000000"/>
                <w:kern w:val="0"/>
                <w:szCs w:val="24"/>
                <w:lang w:eastAsia="zh-CN"/>
              </w:rPr>
            </w:pPr>
            <w:r>
              <w:rPr>
                <w:rFonts w:hint="eastAsia" w:cs="仿宋"/>
                <w:color w:val="000000"/>
                <w:kern w:val="0"/>
                <w:szCs w:val="24"/>
                <w:lang w:val="en-US" w:eastAsia="zh-CN"/>
              </w:rPr>
              <w:t>3</w:t>
            </w:r>
          </w:p>
        </w:tc>
        <w:tc>
          <w:tcPr>
            <w:tcW w:w="832" w:type="dxa"/>
            <w:noWrap w:val="0"/>
            <w:vAlign w:val="center"/>
          </w:tcPr>
          <w:p>
            <w:pPr>
              <w:widowControl/>
              <w:spacing w:line="240" w:lineRule="auto"/>
              <w:ind w:firstLine="0" w:firstLineChars="0"/>
              <w:jc w:val="center"/>
              <w:rPr>
                <w:rFonts w:hint="eastAsia" w:eastAsia="仿宋" w:cs="仿宋"/>
                <w:color w:val="000000"/>
                <w:kern w:val="0"/>
                <w:szCs w:val="24"/>
                <w:lang w:val="en-US" w:eastAsia="zh-CN"/>
              </w:rPr>
            </w:pPr>
            <w:r>
              <w:rPr>
                <w:rFonts w:hint="eastAsia" w:cs="仿宋"/>
                <w:color w:val="000000"/>
                <w:kern w:val="0"/>
                <w:szCs w:val="24"/>
                <w:lang w:val="en-US" w:eastAsia="zh-CN"/>
              </w:rPr>
              <w:t>年</w:t>
            </w:r>
          </w:p>
        </w:tc>
        <w:tc>
          <w:tcPr>
            <w:tcW w:w="1241" w:type="dxa"/>
            <w:noWrap w:val="0"/>
            <w:vAlign w:val="center"/>
          </w:tcPr>
          <w:p>
            <w:pPr>
              <w:spacing w:line="240" w:lineRule="auto"/>
              <w:ind w:firstLine="0" w:firstLineChars="0"/>
              <w:jc w:val="center"/>
              <w:rPr>
                <w:rFonts w:cs="仿宋"/>
                <w:color w:val="000000"/>
                <w:kern w:val="0"/>
                <w:szCs w:val="24"/>
              </w:rPr>
            </w:pPr>
            <w:r>
              <w:rPr>
                <w:rFonts w:hint="eastAsia" w:cs="仿宋"/>
                <w:color w:val="000000"/>
                <w:kern w:val="0"/>
                <w:szCs w:val="24"/>
              </w:rPr>
              <w:t>6624000</w:t>
            </w:r>
          </w:p>
        </w:tc>
        <w:tc>
          <w:tcPr>
            <w:tcW w:w="1336" w:type="dxa"/>
            <w:noWrap w:val="0"/>
            <w:vAlign w:val="center"/>
          </w:tcPr>
          <w:p>
            <w:pPr>
              <w:spacing w:line="240" w:lineRule="auto"/>
              <w:ind w:firstLine="0" w:firstLineChars="0"/>
              <w:jc w:val="center"/>
              <w:rPr>
                <w:rFonts w:cs="仿宋"/>
                <w:color w:val="000000"/>
                <w:kern w:val="0"/>
                <w:szCs w:val="24"/>
              </w:rPr>
            </w:pPr>
            <w:r>
              <w:rPr>
                <w:rFonts w:hint="eastAsia" w:cs="仿宋"/>
                <w:color w:val="000000"/>
                <w:kern w:val="0"/>
                <w:szCs w:val="24"/>
              </w:rPr>
              <w:t>6624000</w:t>
            </w:r>
          </w:p>
        </w:tc>
        <w:tc>
          <w:tcPr>
            <w:tcW w:w="2837" w:type="dxa"/>
            <w:noWrap w:val="0"/>
            <w:vAlign w:val="center"/>
          </w:tcPr>
          <w:p>
            <w:pPr>
              <w:widowControl/>
              <w:spacing w:line="240" w:lineRule="auto"/>
              <w:ind w:firstLine="0" w:firstLineChars="0"/>
              <w:rPr>
                <w:rFonts w:hint="eastAsia" w:cs="仿宋"/>
                <w:color w:val="000000"/>
                <w:kern w:val="0"/>
                <w:szCs w:val="24"/>
              </w:rPr>
            </w:pPr>
            <w:r>
              <w:rPr>
                <w:rFonts w:hint="eastAsia"/>
                <w:color w:val="000000"/>
                <w:lang w:val="en-US" w:eastAsia="zh-CN"/>
              </w:rPr>
              <w:t xml:space="preserve"> 具体</w:t>
            </w:r>
            <w:r>
              <w:rPr>
                <w:rFonts w:hint="eastAsia" w:ascii="宋体" w:hAnsi="宋体"/>
                <w:sz w:val="24"/>
                <w:szCs w:val="24"/>
              </w:rPr>
              <w:t>包含医院</w:t>
            </w:r>
            <w:r>
              <w:rPr>
                <w:rFonts w:hint="eastAsia" w:ascii="宋体" w:hAnsi="宋体"/>
                <w:sz w:val="24"/>
                <w:szCs w:val="24"/>
                <w:lang w:eastAsia="zh-CN"/>
              </w:rPr>
              <w:t>**治</w:t>
            </w:r>
            <w:r>
              <w:rPr>
                <w:rFonts w:hint="eastAsia" w:ascii="宋体" w:hAnsi="宋体"/>
                <w:sz w:val="24"/>
                <w:szCs w:val="24"/>
              </w:rPr>
              <w:t>安</w:t>
            </w:r>
            <w:r>
              <w:rPr>
                <w:rFonts w:hint="eastAsia" w:ascii="宋体" w:hAnsi="宋体"/>
                <w:sz w:val="24"/>
                <w:szCs w:val="24"/>
                <w:lang w:eastAsia="zh-CN"/>
              </w:rPr>
              <w:t>管理</w:t>
            </w:r>
            <w:r>
              <w:rPr>
                <w:rFonts w:hint="eastAsia" w:ascii="宋体" w:hAnsi="宋体"/>
                <w:sz w:val="24"/>
                <w:szCs w:val="24"/>
              </w:rPr>
              <w:t>、消控室管理、停车收费管理、医院</w:t>
            </w:r>
            <w:r>
              <w:rPr>
                <w:rFonts w:hint="eastAsia" w:ascii="宋体" w:hAnsi="宋体"/>
                <w:sz w:val="24"/>
                <w:szCs w:val="24"/>
                <w:lang w:eastAsia="zh-CN"/>
              </w:rPr>
              <w:t>疫情防控</w:t>
            </w:r>
            <w:r>
              <w:rPr>
                <w:rFonts w:hint="eastAsia" w:ascii="宋体" w:hAnsi="宋体"/>
                <w:sz w:val="24"/>
                <w:szCs w:val="24"/>
              </w:rPr>
              <w:t>管理等。</w:t>
            </w:r>
          </w:p>
        </w:tc>
        <w:tc>
          <w:tcPr>
            <w:tcW w:w="814" w:type="dxa"/>
            <w:noWrap w:val="0"/>
            <w:vAlign w:val="center"/>
          </w:tcPr>
          <w:p>
            <w:pPr>
              <w:spacing w:line="240" w:lineRule="auto"/>
              <w:ind w:firstLine="0" w:firstLineChars="0"/>
              <w:jc w:val="center"/>
              <w:rPr>
                <w:rFonts w:hint="eastAsia" w:cs="仿宋"/>
                <w:color w:val="000000"/>
                <w:szCs w:val="24"/>
              </w:rPr>
            </w:pPr>
            <w:r>
              <w:rPr>
                <w:rFonts w:hint="eastAsia" w:cs="仿宋"/>
                <w:color w:val="000000"/>
                <w:szCs w:val="24"/>
              </w:rPr>
              <w:t>详见采购需求</w:t>
            </w:r>
          </w:p>
        </w:tc>
      </w:tr>
    </w:tbl>
    <w:p>
      <w:pPr>
        <w:spacing w:line="440" w:lineRule="exact"/>
        <w:rPr>
          <w:rFonts w:hint="eastAsia" w:cs="仿宋"/>
          <w:color w:val="000000"/>
        </w:rPr>
      </w:pPr>
      <w:r>
        <w:rPr>
          <w:rFonts w:hint="eastAsia"/>
          <w:color w:val="000000"/>
        </w:rPr>
        <w:t>合同履行期限：</w:t>
      </w:r>
      <w:r>
        <w:rPr>
          <w:rFonts w:hint="eastAsia" w:cs="Times New Roman"/>
          <w:color w:val="000000"/>
          <w:lang w:eastAsia="zh-CN"/>
        </w:rPr>
        <w:t>合同签订生效后</w:t>
      </w:r>
      <w:r>
        <w:rPr>
          <w:rFonts w:hint="eastAsia" w:cs="Times New Roman"/>
          <w:color w:val="000000"/>
        </w:rPr>
        <w:t>-2025年9月保安服务</w:t>
      </w:r>
      <w:r>
        <w:rPr>
          <w:rFonts w:hint="eastAsia" w:cs="Times New Roman"/>
          <w:color w:val="000000"/>
          <w:lang w:eastAsia="zh-CN"/>
        </w:rPr>
        <w:t>（协议一年一签）</w:t>
      </w:r>
    </w:p>
    <w:p>
      <w:pPr>
        <w:pStyle w:val="6"/>
        <w:spacing w:before="156" w:after="156"/>
        <w:ind w:firstLine="482"/>
        <w:rPr>
          <w:rFonts w:hint="eastAsia"/>
          <w:color w:val="000000"/>
        </w:rPr>
      </w:pPr>
      <w:r>
        <w:rPr>
          <w:rFonts w:hint="eastAsia"/>
          <w:color w:val="000000"/>
        </w:rPr>
        <w:t>五、申请人的资格要求</w:t>
      </w:r>
    </w:p>
    <w:p>
      <w:pPr>
        <w:numPr>
          <w:ilvl w:val="0"/>
          <w:numId w:val="7"/>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pPr>
        <w:numPr>
          <w:ilvl w:val="0"/>
          <w:numId w:val="7"/>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本项目谢绝联合体投标。</w:t>
      </w:r>
    </w:p>
    <w:p>
      <w:pPr>
        <w:numPr>
          <w:ilvl w:val="0"/>
          <w:numId w:val="7"/>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落实政府采购政策需满足的资格要求：</w:t>
      </w:r>
    </w:p>
    <w:p>
      <w:pPr>
        <w:ind w:firstLine="480"/>
        <w:rPr>
          <w:rFonts w:hint="eastAsia"/>
          <w:color w:val="000000"/>
        </w:rPr>
      </w:pPr>
      <w:r>
        <w:rPr>
          <w:rFonts w:hint="eastAsia"/>
          <w:color w:val="000000"/>
        </w:rPr>
        <w:sym w:font="Wingdings" w:char="00FE"/>
      </w:r>
      <w:r>
        <w:rPr>
          <w:rFonts w:hint="eastAsia"/>
          <w:color w:val="000000"/>
        </w:rPr>
        <w:t>无；</w:t>
      </w:r>
    </w:p>
    <w:p>
      <w:pPr>
        <w:ind w:firstLine="480"/>
        <w:rPr>
          <w:rFonts w:hint="eastAsia"/>
          <w:color w:val="000000"/>
        </w:rPr>
      </w:pPr>
      <w:r>
        <w:rPr>
          <w:rFonts w:hint="eastAsia"/>
          <w:color w:val="000000"/>
        </w:rPr>
        <w:sym w:font="Wingdings" w:char="00A8"/>
      </w:r>
      <w:r>
        <w:rPr>
          <w:rFonts w:hint="eastAsia"/>
          <w:color w:val="000000"/>
        </w:rPr>
        <w:t>专门面向中小企业</w:t>
      </w:r>
    </w:p>
    <w:p>
      <w:pPr>
        <w:ind w:firstLine="960" w:firstLineChars="400"/>
        <w:rPr>
          <w:rFonts w:hint="eastAsia"/>
          <w:color w:val="000000"/>
        </w:rPr>
      </w:pPr>
      <w:r>
        <w:rPr>
          <w:rFonts w:hint="eastAsia"/>
          <w:color w:val="000000"/>
        </w:rPr>
        <w:sym w:font="Wingdings" w:char="00A8"/>
      </w:r>
      <w:r>
        <w:rPr>
          <w:rFonts w:hint="eastAsia"/>
          <w:color w:val="000000"/>
        </w:rPr>
        <w:t>货物全部由符合政策要求的中小企业制造，提供中小企业声明函；</w:t>
      </w:r>
    </w:p>
    <w:p>
      <w:pPr>
        <w:ind w:firstLine="960" w:firstLineChars="400"/>
        <w:rPr>
          <w:rFonts w:hint="eastAsia"/>
          <w:color w:val="000000"/>
        </w:rPr>
      </w:pPr>
      <w:r>
        <w:rPr>
          <w:rFonts w:hint="eastAsia"/>
          <w:color w:val="000000"/>
        </w:rPr>
        <w:t>☐货物全部由符合政策要求的小微企业制造，提供中小企业声明函；</w:t>
      </w:r>
    </w:p>
    <w:p>
      <w:pPr>
        <w:ind w:firstLine="960" w:firstLineChars="400"/>
        <w:rPr>
          <w:rFonts w:hint="eastAsia"/>
          <w:color w:val="000000"/>
        </w:rPr>
      </w:pPr>
      <w:r>
        <w:rPr>
          <w:rFonts w:hint="eastAsia"/>
          <w:color w:val="000000"/>
        </w:rPr>
        <w:t>☐服务全部由符合政策要求的中小企业承接，提供中小企业声明函；</w:t>
      </w:r>
    </w:p>
    <w:p>
      <w:pPr>
        <w:ind w:firstLine="960" w:firstLineChars="400"/>
        <w:rPr>
          <w:rFonts w:hint="eastAsia"/>
          <w:color w:val="000000"/>
        </w:rPr>
      </w:pPr>
      <w:r>
        <w:rPr>
          <w:rFonts w:hint="eastAsia"/>
          <w:color w:val="000000"/>
        </w:rPr>
        <w:t>☐服务全部由符合政策要求的小微企业承接，提供中小企业声明函；</w:t>
      </w:r>
    </w:p>
    <w:p>
      <w:pPr>
        <w:ind w:firstLine="480"/>
        <w:rPr>
          <w:rFonts w:hint="eastAsia"/>
          <w:color w:val="000000"/>
        </w:rPr>
      </w:pPr>
      <w:r>
        <w:rPr>
          <w:rFonts w:hint="eastAsia"/>
          <w:color w:val="000000"/>
        </w:rPr>
        <w:t>☐要求以联合体形式参加，提供联合协议和中小企业声明函，联合协议中中小企业合同金额应当达到</w:t>
      </w:r>
      <w:r>
        <w:rPr>
          <w:rFonts w:hint="eastAsia"/>
          <w:color w:val="000000"/>
          <w:u w:val="single"/>
        </w:rPr>
        <w:t xml:space="preserve">    </w:t>
      </w:r>
      <w:r>
        <w:rPr>
          <w:rFonts w:hint="eastAsia"/>
          <w:color w:val="000000"/>
        </w:rPr>
        <w:t>%，小微企业合同金额应当达到</w:t>
      </w:r>
      <w:r>
        <w:rPr>
          <w:rFonts w:hint="eastAsia"/>
          <w:color w:val="000000"/>
          <w:u w:val="single"/>
        </w:rPr>
        <w:t xml:space="preserve">    </w:t>
      </w:r>
      <w:r>
        <w:rPr>
          <w:rFonts w:hint="eastAsia"/>
          <w:color w:val="000000"/>
        </w:rPr>
        <w:t>%；如果供应商本身提供所有标的均由中小企业制造、承建或承接，视同符合了资格条件，无需再与其他中小企业组成联合体参加政府采购活动，无需提供联合协议；</w:t>
      </w:r>
    </w:p>
    <w:p>
      <w:pPr>
        <w:ind w:firstLine="480"/>
        <w:rPr>
          <w:rFonts w:hint="eastAsia"/>
          <w:color w:val="000000"/>
        </w:rPr>
      </w:pPr>
      <w:r>
        <w:rPr>
          <w:rFonts w:hint="eastAsia"/>
          <w:color w:val="000000"/>
        </w:rPr>
        <w:t>☐要求合同分包，提供分包意向协议和中小企业声明函，分包意向协议中中小企业合同金额应当达到达到</w:t>
      </w:r>
      <w:r>
        <w:rPr>
          <w:rFonts w:hint="eastAsia"/>
          <w:color w:val="000000"/>
          <w:u w:val="single"/>
        </w:rPr>
        <w:t xml:space="preserve">     </w:t>
      </w:r>
      <w:r>
        <w:rPr>
          <w:rFonts w:hint="eastAsia"/>
          <w:color w:val="000000"/>
        </w:rPr>
        <w:t>% ，小微企业合同金额应当达到</w:t>
      </w:r>
      <w:r>
        <w:rPr>
          <w:rFonts w:hint="eastAsia"/>
          <w:color w:val="000000"/>
          <w:u w:val="single"/>
        </w:rPr>
        <w:t xml:space="preserve">    </w:t>
      </w:r>
      <w:r>
        <w:rPr>
          <w:rFonts w:hint="eastAsia"/>
          <w:color w:val="000000"/>
        </w:rPr>
        <w:t>% ；如果供应商本身提供所有标的均由中小企业制造、承建或承接，视同符合了资格条件，无需再向中小企业分包，无需提供分包意向协议；</w:t>
      </w:r>
    </w:p>
    <w:p>
      <w:pPr>
        <w:numPr>
          <w:ilvl w:val="0"/>
          <w:numId w:val="7"/>
        </w:numPr>
        <w:tabs>
          <w:tab w:val="left" w:pos="0"/>
          <w:tab w:val="clear" w:pos="420"/>
        </w:tabs>
        <w:ind w:firstLine="480"/>
        <w:rPr>
          <w:rFonts w:ascii="Times New Roman" w:hAnsi="Times New Roman"/>
          <w:color w:val="000000"/>
        </w:rPr>
      </w:pPr>
      <w:r>
        <w:rPr>
          <w:rFonts w:hint="eastAsia" w:ascii="Times New Roman" w:hAnsi="Times New Roman"/>
          <w:color w:val="000000"/>
        </w:rPr>
        <w:t>本项目的特定资格要求：</w:t>
      </w:r>
      <w:r>
        <w:rPr>
          <w:rFonts w:hint="eastAsia" w:ascii="Times New Roman" w:hAnsi="Times New Roman"/>
          <w:color w:val="000000"/>
          <w:lang w:val="en-US" w:eastAsia="zh-CN"/>
        </w:rPr>
        <w:t xml:space="preserve"> 具有有效期内的《保安服务许可证》</w:t>
      </w:r>
      <w:r>
        <w:rPr>
          <w:rFonts w:ascii="Times New Roman" w:hAnsi="Times New Roman"/>
          <w:color w:val="000000"/>
        </w:rPr>
        <w:t>。</w:t>
      </w:r>
    </w:p>
    <w:p>
      <w:pPr>
        <w:numPr>
          <w:ilvl w:val="0"/>
          <w:numId w:val="7"/>
        </w:numPr>
        <w:tabs>
          <w:tab w:val="left" w:pos="0"/>
          <w:tab w:val="clear" w:pos="420"/>
        </w:tabs>
        <w:ind w:firstLine="480"/>
        <w:rPr>
          <w:rFonts w:ascii="Times New Roman" w:hAnsi="Times New Roman"/>
          <w:color w:val="000000"/>
        </w:rPr>
      </w:pPr>
      <w:r>
        <w:rPr>
          <w:rFonts w:hint="eastAsia" w:cs="仿宋"/>
          <w:color w:val="000000"/>
          <w:szCs w:val="24"/>
        </w:rPr>
        <w:t>单位负责人为同一人或者存在直接控股、管理关系的不同供应商，不得参加同一合同项下的政府采购活动；</w:t>
      </w:r>
      <w:r>
        <w:rPr>
          <w:rFonts w:hint="eastAsia" w:ascii="Times New Roman" w:hAnsi="Times New Roman"/>
          <w:color w:val="000000"/>
        </w:rPr>
        <w:t>为本采购项目提供整体设计、规范编制或者项目管理、监理、检测等服务的供应商，不得再参加该采购项目的其他采购活动。</w:t>
      </w:r>
    </w:p>
    <w:p>
      <w:pPr>
        <w:pStyle w:val="6"/>
        <w:spacing w:before="156" w:after="156"/>
        <w:ind w:firstLine="482"/>
        <w:rPr>
          <w:rFonts w:hint="eastAsia"/>
          <w:color w:val="000000"/>
        </w:rPr>
      </w:pPr>
      <w:r>
        <w:rPr>
          <w:rFonts w:hint="eastAsia"/>
          <w:color w:val="000000"/>
        </w:rPr>
        <w:t>六、获取招标文件的时间期限、地点、方式及招标文件售价</w:t>
      </w:r>
    </w:p>
    <w:p>
      <w:pPr>
        <w:numPr>
          <w:ilvl w:val="0"/>
          <w:numId w:val="8"/>
        </w:numPr>
        <w:tabs>
          <w:tab w:val="left" w:pos="0"/>
          <w:tab w:val="clear" w:pos="420"/>
        </w:tabs>
        <w:ind w:firstLine="480"/>
        <w:rPr>
          <w:rFonts w:hint="eastAsia"/>
          <w:color w:val="000000"/>
        </w:rPr>
      </w:pPr>
      <w:r>
        <w:rPr>
          <w:rFonts w:hint="eastAsia"/>
          <w:color w:val="000000"/>
        </w:rPr>
        <w:t>时间期限：/至2022年</w:t>
      </w:r>
      <w:r>
        <w:rPr>
          <w:rFonts w:hint="eastAsia"/>
          <w:color w:val="000000"/>
          <w:lang w:val="en-US" w:eastAsia="zh-CN"/>
        </w:rPr>
        <w:t>11</w:t>
      </w:r>
      <w:r>
        <w:rPr>
          <w:rFonts w:hint="eastAsia"/>
          <w:color w:val="000000"/>
        </w:rPr>
        <w:t>月</w:t>
      </w:r>
      <w:r>
        <w:rPr>
          <w:rFonts w:hint="eastAsia"/>
          <w:color w:val="000000"/>
          <w:lang w:val="en-US" w:eastAsia="zh-CN"/>
        </w:rPr>
        <w:t>16</w:t>
      </w:r>
      <w:r>
        <w:rPr>
          <w:rFonts w:hint="eastAsia"/>
          <w:color w:val="000000"/>
        </w:rPr>
        <w:t>日 ，每天上午00:00至12:00 ，下午12:00至23:59（北京时间，线上获取法定节假日均可，线下获取文件法定节假日除外）</w:t>
      </w:r>
    </w:p>
    <w:p>
      <w:pPr>
        <w:numPr>
          <w:ilvl w:val="0"/>
          <w:numId w:val="8"/>
        </w:numPr>
        <w:tabs>
          <w:tab w:val="left" w:pos="0"/>
          <w:tab w:val="clear" w:pos="420"/>
        </w:tabs>
        <w:ind w:firstLine="480"/>
        <w:rPr>
          <w:rFonts w:hint="eastAsia"/>
          <w:color w:val="000000"/>
        </w:rPr>
      </w:pPr>
      <w:r>
        <w:rPr>
          <w:rFonts w:hint="eastAsia"/>
          <w:color w:val="000000"/>
        </w:rPr>
        <w:t>地点：政采云平台(https://www.zcygov.cn/)；</w:t>
      </w:r>
    </w:p>
    <w:p>
      <w:pPr>
        <w:numPr>
          <w:ilvl w:val="0"/>
          <w:numId w:val="8"/>
        </w:numPr>
        <w:tabs>
          <w:tab w:val="left" w:pos="0"/>
          <w:tab w:val="clear" w:pos="420"/>
        </w:tabs>
        <w:ind w:firstLine="480"/>
        <w:rPr>
          <w:rFonts w:hint="eastAsia"/>
          <w:color w:val="000000"/>
        </w:rPr>
      </w:pPr>
      <w:r>
        <w:rPr>
          <w:rFonts w:hint="eastAsia"/>
          <w:color w:val="000000"/>
        </w:rPr>
        <w:t xml:space="preserve">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numPr>
          <w:ilvl w:val="0"/>
          <w:numId w:val="8"/>
        </w:numPr>
        <w:tabs>
          <w:tab w:val="left" w:pos="0"/>
          <w:tab w:val="clear" w:pos="420"/>
        </w:tabs>
        <w:ind w:firstLine="480"/>
        <w:rPr>
          <w:rFonts w:hint="eastAsia"/>
          <w:color w:val="000000"/>
        </w:rPr>
      </w:pPr>
      <w:r>
        <w:rPr>
          <w:rFonts w:hint="eastAsia"/>
          <w:color w:val="000000"/>
        </w:rPr>
        <w:t>售价：免费</w:t>
      </w:r>
    </w:p>
    <w:p>
      <w:pPr>
        <w:numPr>
          <w:ilvl w:val="0"/>
          <w:numId w:val="8"/>
        </w:numPr>
        <w:tabs>
          <w:tab w:val="left" w:pos="0"/>
          <w:tab w:val="clear" w:pos="420"/>
        </w:tabs>
        <w:ind w:firstLine="480"/>
        <w:rPr>
          <w:rFonts w:hint="eastAsia"/>
          <w:color w:val="000000"/>
        </w:rPr>
      </w:pPr>
      <w:r>
        <w:rPr>
          <w:rFonts w:hint="eastAsia"/>
          <w:color w:val="000000"/>
        </w:rPr>
        <w:t>供应商获取招标文件时须提交的文件资料：无；</w:t>
      </w:r>
    </w:p>
    <w:p>
      <w:pPr>
        <w:numPr>
          <w:ilvl w:val="0"/>
          <w:numId w:val="8"/>
        </w:numPr>
        <w:tabs>
          <w:tab w:val="left" w:pos="0"/>
          <w:tab w:val="clear" w:pos="420"/>
        </w:tabs>
        <w:ind w:firstLine="480"/>
        <w:rPr>
          <w:rFonts w:hint="eastAsia"/>
          <w:color w:val="000000"/>
        </w:rPr>
      </w:pPr>
      <w:r>
        <w:rPr>
          <w:rFonts w:hint="eastAsia"/>
          <w:color w:val="000000"/>
        </w:rPr>
        <w:t>提示：</w:t>
      </w:r>
    </w:p>
    <w:p>
      <w:pPr>
        <w:numPr>
          <w:ilvl w:val="0"/>
          <w:numId w:val="9"/>
        </w:numPr>
        <w:ind w:firstLine="480"/>
        <w:rPr>
          <w:rFonts w:hint="eastAsia"/>
          <w:color w:val="000000"/>
        </w:rPr>
      </w:pPr>
      <w:r>
        <w:rPr>
          <w:rFonts w:hint="eastAsia"/>
          <w:color w:val="000000"/>
        </w:rPr>
        <w:t>采购人、招标人依托政采云平台完成本项目的电子交易活动，平台不接受未按上述方式获取招标文件的供应商进行投标活动；</w:t>
      </w:r>
    </w:p>
    <w:p>
      <w:pPr>
        <w:numPr>
          <w:ilvl w:val="0"/>
          <w:numId w:val="9"/>
        </w:numPr>
        <w:ind w:firstLine="480"/>
        <w:rPr>
          <w:rFonts w:hint="eastAsia"/>
          <w:color w:val="000000"/>
        </w:rPr>
      </w:pPr>
      <w:r>
        <w:rPr>
          <w:rFonts w:hint="eastAsia"/>
          <w:color w:val="000000"/>
        </w:rPr>
        <w:t>对未按上述方式获取招标文件的供应商对该文件提出的质疑，采购人或招标人将不予处理；</w:t>
      </w:r>
    </w:p>
    <w:p>
      <w:pPr>
        <w:numPr>
          <w:ilvl w:val="0"/>
          <w:numId w:val="9"/>
        </w:numPr>
        <w:ind w:firstLine="480"/>
        <w:rPr>
          <w:rFonts w:hint="eastAsia"/>
          <w:color w:val="000000"/>
        </w:rPr>
      </w:pPr>
      <w:r>
        <w:rPr>
          <w:rFonts w:hint="eastAsia"/>
          <w:color w:val="000000"/>
        </w:rPr>
        <w:t>采购人或者招标人对已发出的招标文件等进行必要的澄清或者修改的，采购人或者招标人将无法通过政采云平台通知未按上述方式获取招标文件的供应商；</w:t>
      </w:r>
    </w:p>
    <w:p>
      <w:pPr>
        <w:numPr>
          <w:ilvl w:val="0"/>
          <w:numId w:val="9"/>
        </w:numPr>
        <w:ind w:firstLine="480"/>
        <w:rPr>
          <w:rFonts w:hint="eastAsia"/>
          <w:color w:val="000000"/>
        </w:rPr>
      </w:pPr>
      <w:r>
        <w:rPr>
          <w:rFonts w:hint="eastAsia"/>
          <w:color w:val="000000"/>
        </w:rPr>
        <w:t>不提供招标文件纸质版。</w:t>
      </w:r>
    </w:p>
    <w:p>
      <w:pPr>
        <w:pStyle w:val="6"/>
        <w:spacing w:before="156" w:after="156"/>
        <w:ind w:firstLine="482"/>
        <w:rPr>
          <w:rFonts w:hint="eastAsia"/>
          <w:color w:val="000000"/>
        </w:rPr>
      </w:pPr>
      <w:r>
        <w:rPr>
          <w:rFonts w:hint="eastAsia"/>
          <w:color w:val="000000"/>
        </w:rPr>
        <w:t>七、电子招投标的说明</w:t>
      </w:r>
    </w:p>
    <w:p>
      <w:pPr>
        <w:numPr>
          <w:ilvl w:val="0"/>
          <w:numId w:val="10"/>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10"/>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投标准备：</w:t>
      </w:r>
    </w:p>
    <w:p>
      <w:pPr>
        <w:numPr>
          <w:ilvl w:val="0"/>
          <w:numId w:val="11"/>
        </w:numPr>
        <w:ind w:left="0" w:firstLine="480"/>
        <w:rPr>
          <w:rFonts w:hint="eastAsia" w:ascii="Times New Roman" w:hAnsi="Times New Roman"/>
          <w:color w:val="000000"/>
        </w:rPr>
      </w:pPr>
      <w:r>
        <w:rPr>
          <w:rFonts w:hint="eastAsia" w:ascii="Times New Roman" w:hAnsi="Times New Roman"/>
          <w:color w:val="000000"/>
        </w:rPr>
        <w:t>注册账号--点击“商家入驻”，进行政府采购供应商资料填写，通过审核后可成为正式供应商；</w:t>
      </w:r>
    </w:p>
    <w:p>
      <w:pPr>
        <w:numPr>
          <w:ilvl w:val="0"/>
          <w:numId w:val="11"/>
        </w:numPr>
        <w:ind w:left="0" w:firstLine="480"/>
        <w:rPr>
          <w:rFonts w:hint="eastAsia" w:ascii="Times New Roman" w:hAnsi="Times New Roman"/>
          <w:color w:val="000000"/>
        </w:rPr>
      </w:pPr>
      <w:r>
        <w:rPr>
          <w:rFonts w:hint="eastAsia" w:ascii="Times New Roman" w:hAnsi="Times New Roman"/>
          <w:color w:val="000000"/>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156"/>
        <w:ind w:firstLine="480"/>
        <w:jc w:val="left"/>
        <w:rPr>
          <w:rFonts w:hint="eastAsia" w:cs="仿宋"/>
          <w:color w:val="000000"/>
          <w:szCs w:val="24"/>
        </w:rPr>
      </w:pPr>
      <w:r>
        <w:rPr>
          <w:rFonts w:hint="eastAsia" w:cs="仿宋"/>
          <w:color w:val="000000"/>
          <w:szCs w:val="24"/>
        </w:rPr>
        <w:t xml:space="preserve">办理流程详见：《CA证书办理操作指南》 </w:t>
      </w:r>
      <w:r>
        <w:rPr>
          <w:rFonts w:hint="eastAsia" w:cs="仿宋"/>
          <w:color w:val="000000"/>
          <w:szCs w:val="24"/>
        </w:rPr>
        <w:fldChar w:fldCharType="begin"/>
      </w:r>
      <w:r>
        <w:rPr>
          <w:rFonts w:hint="eastAsia" w:cs="仿宋"/>
          <w:color w:val="000000"/>
          <w:szCs w:val="24"/>
        </w:rPr>
        <w:instrText xml:space="preserve"> HYPERLINK "https://service.zcygov.cn/#/knowledges/cm2eqWwBFdiHxlNd_otq/lwV6GXABiyELHE-oVMj3" </w:instrText>
      </w:r>
      <w:r>
        <w:rPr>
          <w:rFonts w:hint="eastAsia" w:cs="仿宋"/>
          <w:color w:val="000000"/>
          <w:szCs w:val="24"/>
        </w:rPr>
        <w:fldChar w:fldCharType="separate"/>
      </w:r>
      <w:r>
        <w:rPr>
          <w:rFonts w:hint="eastAsia" w:cs="仿宋"/>
          <w:color w:val="000000"/>
          <w:szCs w:val="24"/>
        </w:rPr>
        <w:t>https://service.zcygov.cn/#/knowledges/cm2eqWwBFdiHxlNd_otq/lwV6GXABiyELHE-oVMj3</w:t>
      </w:r>
      <w:r>
        <w:rPr>
          <w:rFonts w:hint="eastAsia" w:cs="仿宋"/>
          <w:color w:val="000000"/>
          <w:szCs w:val="24"/>
        </w:rPr>
        <w:fldChar w:fldCharType="end"/>
      </w:r>
    </w:p>
    <w:p>
      <w:pPr>
        <w:spacing w:before="156"/>
        <w:ind w:firstLine="480"/>
        <w:jc w:val="left"/>
        <w:rPr>
          <w:rFonts w:hint="eastAsia" w:cs="仿宋"/>
          <w:color w:val="000000"/>
          <w:szCs w:val="24"/>
        </w:rPr>
      </w:pPr>
      <w:r>
        <w:rPr>
          <w:rFonts w:hint="eastAsia" w:cs="仿宋"/>
          <w:color w:val="000000"/>
          <w:szCs w:val="24"/>
        </w:rPr>
        <w:t>CA热点问题汇总：https://service.zcygov.cn/#/knowledges/depk120BkjoVoiMyPhAJ/8QejCnEBiyELHE-ohzp-</w:t>
      </w:r>
    </w:p>
    <w:p>
      <w:pPr>
        <w:numPr>
          <w:ilvl w:val="0"/>
          <w:numId w:val="11"/>
        </w:numPr>
        <w:ind w:left="0" w:firstLine="480"/>
        <w:rPr>
          <w:rFonts w:hint="eastAsia" w:ascii="Times New Roman" w:hAnsi="Times New Roman"/>
          <w:color w:val="000000"/>
        </w:rPr>
      </w:pPr>
      <w:r>
        <w:rPr>
          <w:rFonts w:hint="eastAsia" w:ascii="Times New Roman" w:hAnsi="Times New Roman"/>
          <w:color w:val="000000"/>
        </w:rPr>
        <w:t>安装“政采云电子交易客户端”----投标人通过政采云平台电子投标工具制作投标文件，前往“浙江政府采购网-下载专区-电子交易客户端”进行下载并安装。</w:t>
      </w:r>
      <w:r>
        <w:rPr>
          <w:rFonts w:ascii="Times New Roman" w:hAnsi="Times New Roman"/>
          <w:color w:val="000000"/>
        </w:rPr>
        <w:t>政采云电子交易客户端</w:t>
      </w:r>
      <w:r>
        <w:rPr>
          <w:rFonts w:hint="eastAsia" w:ascii="Times New Roman" w:hAnsi="Times New Roman"/>
          <w:color w:val="000000"/>
        </w:rPr>
        <w:t>：http://zfcg.czt.zj.gov.cn/bidClientTemplate/2019-05-27/12946.html</w:t>
      </w:r>
    </w:p>
    <w:p>
      <w:pPr>
        <w:numPr>
          <w:ilvl w:val="0"/>
          <w:numId w:val="10"/>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招标文件的获取：使用账号登录或者使用CA登录政采云平台；进入“项目采购”应用，在获取采购文件菜单中选择项目，获取招标文件。</w:t>
      </w:r>
    </w:p>
    <w:p>
      <w:pPr>
        <w:numPr>
          <w:ilvl w:val="0"/>
          <w:numId w:val="10"/>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投标文件的制作：在“政采云电子交易客户端”中完成“填写基本信息”、“导入投标文件”、“标书关联”、“标书检查”、“电子签名”、“生成电子标书”等操作。</w:t>
      </w:r>
    </w:p>
    <w:p>
      <w:pPr>
        <w:numPr>
          <w:ilvl w:val="0"/>
          <w:numId w:val="10"/>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投标文件的传输递交：投标人在投标截止时间前将加密的投标文件上传至政府采购云平台。</w:t>
      </w:r>
    </w:p>
    <w:p>
      <w:pPr>
        <w:numPr>
          <w:ilvl w:val="0"/>
          <w:numId w:val="10"/>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投标文件的解密：投标人按照平台提示和招标文件的规定在开标时间起30分钟内完成在线解密。</w:t>
      </w:r>
    </w:p>
    <w:p>
      <w:pPr>
        <w:numPr>
          <w:ilvl w:val="0"/>
          <w:numId w:val="10"/>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具体操作指南：详见政采云平台“服务中心-帮助文档-项目采购-操作流程-电子招投标-政府采购项目电子交易管理操作指南-供应商”：浙江省政府采购项目电子交易平台学习专题</w:t>
      </w:r>
      <w:r>
        <w:rPr>
          <w:rFonts w:hint="eastAsia" w:ascii="Times New Roman" w:hAnsi="Times New Roman"/>
          <w:color w:val="000000"/>
        </w:rPr>
        <w:fldChar w:fldCharType="begin"/>
      </w:r>
      <w:r>
        <w:rPr>
          <w:rFonts w:hint="eastAsia" w:ascii="Times New Roman" w:hAnsi="Times New Roman"/>
          <w:color w:val="000000"/>
        </w:rPr>
        <w:instrText xml:space="preserve"> HYPERLINK "https://edu.zcygov.cn/luban/e-biding\”。" </w:instrText>
      </w:r>
      <w:r>
        <w:rPr>
          <w:rFonts w:hint="eastAsia" w:ascii="Times New Roman" w:hAnsi="Times New Roman"/>
          <w:color w:val="000000"/>
        </w:rPr>
        <w:fldChar w:fldCharType="separate"/>
      </w:r>
      <w:r>
        <w:rPr>
          <w:rFonts w:hint="eastAsia" w:ascii="Times New Roman" w:hAnsi="Times New Roman"/>
          <w:color w:val="000000"/>
        </w:rPr>
        <w:t>https://edu.zcygov.cn/luban/e-biding。</w:t>
      </w:r>
      <w:r>
        <w:rPr>
          <w:rFonts w:hint="eastAsia" w:ascii="Times New Roman" w:hAnsi="Times New Roman"/>
          <w:color w:val="000000"/>
        </w:rPr>
        <w:fldChar w:fldCharType="end"/>
      </w:r>
    </w:p>
    <w:p>
      <w:pPr>
        <w:numPr>
          <w:ilvl w:val="0"/>
          <w:numId w:val="10"/>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供应商在使用系统进行投标的过程中遇到涉及平台使用的任何问题，可致电政采云平台技术支持热线咨询，联系方式：400-881-7190。</w:t>
      </w:r>
    </w:p>
    <w:p>
      <w:pPr>
        <w:pStyle w:val="6"/>
        <w:spacing w:before="156" w:after="156"/>
        <w:ind w:firstLine="482"/>
        <w:rPr>
          <w:rFonts w:hint="eastAsia"/>
          <w:color w:val="000000"/>
        </w:rPr>
      </w:pPr>
      <w:r>
        <w:rPr>
          <w:rFonts w:hint="eastAsia"/>
          <w:color w:val="000000"/>
        </w:rPr>
        <w:t>八、投标截止时间和地点</w:t>
      </w:r>
    </w:p>
    <w:p>
      <w:pPr>
        <w:numPr>
          <w:ilvl w:val="0"/>
          <w:numId w:val="12"/>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投标截止时间：2022年</w:t>
      </w:r>
      <w:r>
        <w:rPr>
          <w:rFonts w:hint="eastAsia" w:ascii="Times New Roman" w:hAnsi="Times New Roman"/>
          <w:color w:val="000000"/>
          <w:lang w:val="en-US" w:eastAsia="zh-CN"/>
        </w:rPr>
        <w:t>11</w:t>
      </w:r>
      <w:r>
        <w:rPr>
          <w:rFonts w:hint="eastAsia" w:ascii="Times New Roman" w:hAnsi="Times New Roman"/>
          <w:color w:val="000000"/>
        </w:rPr>
        <w:t>月</w:t>
      </w:r>
      <w:r>
        <w:rPr>
          <w:rFonts w:hint="eastAsia" w:ascii="Times New Roman" w:hAnsi="Times New Roman"/>
          <w:color w:val="000000"/>
          <w:lang w:val="en-US" w:eastAsia="zh-CN"/>
        </w:rPr>
        <w:t>16</w:t>
      </w:r>
      <w:r>
        <w:rPr>
          <w:rFonts w:hint="eastAsia" w:ascii="Times New Roman" w:hAnsi="Times New Roman"/>
          <w:color w:val="000000"/>
        </w:rPr>
        <w:t>日</w:t>
      </w:r>
      <w:r>
        <w:rPr>
          <w:rFonts w:hint="eastAsia" w:ascii="Times New Roman" w:hAnsi="Times New Roman"/>
          <w:color w:val="000000"/>
          <w:lang w:val="en-US" w:eastAsia="zh-CN"/>
        </w:rPr>
        <w:t>9</w:t>
      </w:r>
      <w:r>
        <w:rPr>
          <w:rFonts w:hint="eastAsia" w:ascii="Times New Roman" w:hAnsi="Times New Roman"/>
          <w:color w:val="000000"/>
        </w:rPr>
        <w:t>时00分 00秒（北京时间）。</w:t>
      </w:r>
    </w:p>
    <w:p>
      <w:pPr>
        <w:numPr>
          <w:ilvl w:val="0"/>
          <w:numId w:val="12"/>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numPr>
          <w:ilvl w:val="0"/>
          <w:numId w:val="12"/>
        </w:numPr>
        <w:tabs>
          <w:tab w:val="left" w:pos="0"/>
          <w:tab w:val="clear" w:pos="420"/>
        </w:tabs>
        <w:ind w:firstLine="480"/>
        <w:rPr>
          <w:rFonts w:hint="eastAsia" w:ascii="Times New Roman" w:hAnsi="Times New Roman"/>
          <w:color w:val="000000"/>
        </w:rPr>
      </w:pPr>
      <w:bookmarkStart w:id="0" w:name="B27_开标地点"/>
      <w:r>
        <w:rPr>
          <w:rFonts w:hint="eastAsia" w:ascii="Times New Roman" w:hAnsi="Times New Roman"/>
          <w:color w:val="000000"/>
        </w:rPr>
        <w:t>投标地点：</w:t>
      </w:r>
      <w:bookmarkEnd w:id="0"/>
      <w:r>
        <w:rPr>
          <w:rFonts w:hint="eastAsia" w:ascii="Times New Roman" w:hAnsi="Times New Roman"/>
          <w:color w:val="000000"/>
        </w:rPr>
        <w:t>政采云平台（https://www.zcygov.cn/），本项目采用全流程电子化交易，无须参加现场开标会</w:t>
      </w:r>
      <w:r>
        <w:rPr>
          <w:rFonts w:hint="eastAsia" w:cs="仿宋"/>
          <w:color w:val="000000"/>
        </w:rPr>
        <w:t>（需现场演示除外）</w:t>
      </w:r>
      <w:r>
        <w:rPr>
          <w:rFonts w:hint="eastAsia" w:ascii="Times New Roman" w:hAnsi="Times New Roman"/>
          <w:color w:val="000000"/>
        </w:rPr>
        <w:t>。</w:t>
      </w:r>
    </w:p>
    <w:p>
      <w:pPr>
        <w:pStyle w:val="6"/>
        <w:spacing w:before="156" w:after="156"/>
        <w:ind w:firstLine="482"/>
        <w:rPr>
          <w:rFonts w:hint="eastAsia"/>
          <w:color w:val="000000"/>
        </w:rPr>
      </w:pPr>
      <w:r>
        <w:rPr>
          <w:rFonts w:hint="eastAsia"/>
          <w:color w:val="000000"/>
        </w:rPr>
        <w:t>九、开标时间和地点</w:t>
      </w:r>
    </w:p>
    <w:p>
      <w:pPr>
        <w:numPr>
          <w:ilvl w:val="0"/>
          <w:numId w:val="13"/>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开标时间：2022年</w:t>
      </w:r>
      <w:r>
        <w:rPr>
          <w:rFonts w:hint="eastAsia" w:ascii="Times New Roman" w:hAnsi="Times New Roman"/>
          <w:color w:val="000000"/>
          <w:lang w:val="en-US" w:eastAsia="zh-CN"/>
        </w:rPr>
        <w:t xml:space="preserve">11 </w:t>
      </w:r>
      <w:r>
        <w:rPr>
          <w:rFonts w:hint="eastAsia" w:ascii="Times New Roman" w:hAnsi="Times New Roman"/>
          <w:color w:val="000000"/>
        </w:rPr>
        <w:t>月</w:t>
      </w:r>
      <w:r>
        <w:rPr>
          <w:rFonts w:hint="eastAsia" w:ascii="Times New Roman" w:hAnsi="Times New Roman"/>
          <w:color w:val="000000"/>
          <w:lang w:val="en-US" w:eastAsia="zh-CN"/>
        </w:rPr>
        <w:t>16</w:t>
      </w:r>
      <w:r>
        <w:rPr>
          <w:rFonts w:hint="eastAsia" w:ascii="Times New Roman" w:hAnsi="Times New Roman"/>
          <w:color w:val="000000"/>
        </w:rPr>
        <w:t xml:space="preserve"> 日</w:t>
      </w:r>
      <w:r>
        <w:rPr>
          <w:rFonts w:hint="eastAsia" w:ascii="Times New Roman" w:hAnsi="Times New Roman"/>
          <w:color w:val="000000"/>
          <w:lang w:val="en-US" w:eastAsia="zh-CN"/>
        </w:rPr>
        <w:t>9</w:t>
      </w:r>
      <w:r>
        <w:rPr>
          <w:rFonts w:hint="eastAsia" w:ascii="Times New Roman" w:hAnsi="Times New Roman"/>
          <w:color w:val="000000"/>
        </w:rPr>
        <w:t>时00分 00 秒（北京时间）。</w:t>
      </w:r>
    </w:p>
    <w:p>
      <w:pPr>
        <w:numPr>
          <w:ilvl w:val="0"/>
          <w:numId w:val="13"/>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开标地点(网址）：浙江省杭州市富阳区杭州市富阳区江连街27号行政服务中心A座4楼</w:t>
      </w:r>
      <w:r>
        <w:rPr>
          <w:rFonts w:hint="eastAsia" w:ascii="Times New Roman" w:hAnsi="Times New Roman"/>
          <w:color w:val="000000"/>
          <w:lang w:val="en-US" w:eastAsia="zh-CN"/>
        </w:rPr>
        <w:t>3</w:t>
      </w:r>
      <w:r>
        <w:rPr>
          <w:rFonts w:hint="eastAsia" w:ascii="Times New Roman" w:hAnsi="Times New Roman"/>
          <w:color w:val="000000"/>
        </w:rPr>
        <w:t>号开标室，政采云平台（https://www.zcygov.cn/）。</w:t>
      </w:r>
    </w:p>
    <w:p>
      <w:pPr>
        <w:pStyle w:val="6"/>
        <w:spacing w:before="156" w:after="156"/>
        <w:ind w:firstLine="482"/>
        <w:rPr>
          <w:rFonts w:hint="eastAsia" w:ascii="仿宋" w:hAnsi="仿宋" w:cs="Arial"/>
          <w:color w:val="000000"/>
          <w:szCs w:val="24"/>
          <w:u w:val="single"/>
        </w:rPr>
      </w:pPr>
      <w:r>
        <w:rPr>
          <w:rFonts w:hint="eastAsia" w:ascii="仿宋" w:hAnsi="仿宋" w:cs="Arial"/>
          <w:color w:val="000000"/>
          <w:szCs w:val="24"/>
        </w:rPr>
        <w:t>十、本项目招标文件公告期限为：</w:t>
      </w:r>
      <w:r>
        <w:rPr>
          <w:rFonts w:hint="eastAsia" w:ascii="仿宋" w:hAnsi="仿宋" w:cs="Arial"/>
          <w:color w:val="000000"/>
          <w:szCs w:val="24"/>
          <w:u w:val="single"/>
        </w:rPr>
        <w:t>本公告发布之日起五个工作日。</w:t>
      </w:r>
    </w:p>
    <w:p>
      <w:pPr>
        <w:pStyle w:val="6"/>
        <w:spacing w:before="156" w:after="156"/>
        <w:ind w:firstLine="482"/>
        <w:rPr>
          <w:rFonts w:hint="eastAsia" w:ascii="仿宋" w:hAnsi="仿宋" w:cs="Arial"/>
          <w:color w:val="000000"/>
          <w:szCs w:val="24"/>
        </w:rPr>
      </w:pPr>
      <w:r>
        <w:rPr>
          <w:rFonts w:hint="eastAsia" w:ascii="仿宋" w:hAnsi="仿宋" w:cs="Arial"/>
          <w:color w:val="000000"/>
          <w:szCs w:val="24"/>
        </w:rPr>
        <w:t>十一、本采购项目政府采购意向公开的公告链接：</w:t>
      </w:r>
    </w:p>
    <w:p>
      <w:pPr>
        <w:pStyle w:val="6"/>
        <w:spacing w:before="156" w:after="156"/>
        <w:ind w:firstLine="482"/>
        <w:rPr>
          <w:rFonts w:hint="eastAsia" w:ascii="仿宋" w:hAnsi="仿宋" w:cs="仿宋"/>
          <w:color w:val="000000"/>
        </w:rPr>
      </w:pPr>
      <w:r>
        <w:rPr>
          <w:rFonts w:hint="eastAsia" w:ascii="仿宋" w:hAnsi="仿宋" w:cs="仿宋"/>
          <w:color w:val="000000"/>
        </w:rPr>
        <w:fldChar w:fldCharType="begin"/>
      </w:r>
      <w:r>
        <w:rPr>
          <w:rFonts w:hint="eastAsia" w:ascii="仿宋" w:hAnsi="仿宋" w:cs="仿宋"/>
          <w:color w:val="000000"/>
        </w:rPr>
        <w:instrText xml:space="preserve"> HYPERLINK "https://zfcg.czt.zj.gov.cn/innerUsed_noticeDetails/index.html?noticeId=8936087&amp;utm=web-government-front.49399a16.0.0.7f9425c0330211eda66eed8227" </w:instrText>
      </w:r>
      <w:r>
        <w:rPr>
          <w:rFonts w:hint="eastAsia" w:ascii="仿宋" w:hAnsi="仿宋" w:cs="仿宋"/>
          <w:color w:val="000000"/>
        </w:rPr>
        <w:fldChar w:fldCharType="separate"/>
      </w:r>
      <w:r>
        <w:rPr>
          <w:rStyle w:val="99"/>
          <w:rFonts w:hint="eastAsia" w:ascii="仿宋" w:hAnsi="仿宋" w:cs="仿宋"/>
        </w:rPr>
        <w:t>https://zfcg.czt.zj.gov.cn/innerUsed_noticeDetails/index.html?noticeId=8936087&amp;utm=web-government-front.49399a16.0.0.7f9425c0330211eda66eed8227</w:t>
      </w:r>
      <w:r>
        <w:rPr>
          <w:rFonts w:hint="eastAsia" w:ascii="仿宋" w:hAnsi="仿宋" w:cs="仿宋"/>
          <w:color w:val="000000"/>
        </w:rPr>
        <w:fldChar w:fldCharType="end"/>
      </w:r>
    </w:p>
    <w:p>
      <w:pPr>
        <w:pStyle w:val="6"/>
        <w:spacing w:before="156" w:after="156"/>
        <w:ind w:firstLine="482"/>
        <w:rPr>
          <w:rFonts w:hint="eastAsia"/>
          <w:color w:val="000000"/>
        </w:rPr>
      </w:pPr>
      <w:r>
        <w:rPr>
          <w:rFonts w:hint="eastAsia"/>
          <w:color w:val="000000"/>
        </w:rPr>
        <w:t>十二、其他补充事宜</w:t>
      </w:r>
    </w:p>
    <w:p>
      <w:pPr>
        <w:numPr>
          <w:ilvl w:val="0"/>
          <w:numId w:val="14"/>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14"/>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14"/>
        </w:numPr>
        <w:tabs>
          <w:tab w:val="left" w:pos="0"/>
          <w:tab w:val="clear" w:pos="420"/>
        </w:tabs>
        <w:ind w:firstLine="480"/>
        <w:rPr>
          <w:rFonts w:hint="eastAsia" w:ascii="Times New Roman" w:hAnsi="Times New Roman"/>
          <w:color w:val="000000"/>
        </w:rPr>
      </w:pPr>
      <w:r>
        <w:rPr>
          <w:rFonts w:hint="eastAsia" w:ascii="Times New Roman" w:hAnsi="Times New Roman"/>
          <w:color w:val="000000"/>
        </w:rPr>
        <w:t>供应商认为采购文件使自己的权益受到损害的，可以自获取采购文件之日或者采购</w:t>
      </w:r>
      <w:r>
        <w:rPr>
          <w:rFonts w:hint="eastAsia" w:ascii="Times New Roman" w:hAnsi="Times New Roman"/>
          <w:b/>
          <w:bCs/>
          <w:color w:val="000000"/>
        </w:rPr>
        <w:t>公告期限届满之日（公告期限届满后获取采购文件的，以公告期限届满之日为准）起7个工作日内</w:t>
      </w:r>
      <w:r>
        <w:rPr>
          <w:rFonts w:hint="eastAsia" w:ascii="Times New Roman" w:hAnsi="Times New Roman"/>
          <w:color w:val="000000"/>
        </w:rPr>
        <w:t>，</w:t>
      </w:r>
      <w:r>
        <w:rPr>
          <w:rFonts w:hint="eastAsia" w:ascii="Times New Roman" w:hAnsi="Times New Roman"/>
          <w:b/>
          <w:bCs/>
          <w:color w:val="000000"/>
        </w:rPr>
        <w:t>对采购文件需求的以书面形式向采购人提出质疑，对其他内容的以书面形式向采购人和采购代理机构提出质疑。</w:t>
      </w:r>
      <w:r>
        <w:rPr>
          <w:rFonts w:hint="eastAsia" w:ascii="Times New Roman" w:hAnsi="Times New Roman"/>
          <w:color w:val="000000"/>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14"/>
        </w:numPr>
        <w:tabs>
          <w:tab w:val="left" w:pos="0"/>
          <w:tab w:val="clear" w:pos="420"/>
        </w:tabs>
        <w:ind w:firstLine="482"/>
        <w:rPr>
          <w:rFonts w:hint="eastAsia" w:ascii="Times New Roman" w:hAnsi="Times New Roman"/>
          <w:b/>
          <w:bCs/>
        </w:rPr>
      </w:pPr>
      <w:r>
        <w:rPr>
          <w:rFonts w:hint="eastAsia" w:ascii="Times New Roman" w:hAnsi="Times New Roman"/>
          <w:b/>
          <w:bCs/>
          <w:color w:val="000000"/>
        </w:rPr>
        <w:t>本采购项目，中标单位与采购人签订的政府采购合同适用于杭州市富阳区政府采购贷款政策，简称“政采贷”，具体内容</w:t>
      </w:r>
      <w:r>
        <w:rPr>
          <w:rFonts w:hint="eastAsia" w:ascii="Times New Roman" w:hAnsi="Times New Roman"/>
          <w:b/>
          <w:bCs/>
        </w:rPr>
        <w:t>可参阅《富阳区“政采贷”办理指引》http://www.fuyang.gov.cn/art/2022/4/6/art_1228923243_59258040.html</w:t>
      </w:r>
    </w:p>
    <w:p>
      <w:pPr>
        <w:numPr>
          <w:ilvl w:val="0"/>
          <w:numId w:val="14"/>
        </w:numPr>
        <w:tabs>
          <w:tab w:val="left" w:pos="0"/>
          <w:tab w:val="clear" w:pos="420"/>
        </w:tabs>
        <w:ind w:firstLine="480"/>
        <w:rPr>
          <w:rFonts w:hint="eastAsia" w:ascii="Times New Roman" w:hAnsi="Times New Roman"/>
        </w:rPr>
      </w:pPr>
      <w:r>
        <w:rPr>
          <w:rFonts w:ascii="Times New Roman" w:hAnsi="Times New Roman"/>
        </w:rPr>
        <w:t>落实政府采购政策：包括保护环境、节约能源、</w:t>
      </w:r>
      <w:r>
        <w:rPr>
          <w:rFonts w:hint="eastAsia" w:ascii="Times New Roman" w:hAnsi="Times New Roman"/>
        </w:rPr>
        <w:t>支持创新、</w:t>
      </w:r>
      <w:r>
        <w:rPr>
          <w:rFonts w:ascii="Times New Roman" w:hAnsi="Times New Roman"/>
        </w:rPr>
        <w:t>促进中小企业发展等。详见招标文件</w:t>
      </w:r>
      <w:r>
        <w:rPr>
          <w:rFonts w:hint="eastAsia" w:ascii="Times New Roman" w:hAnsi="Times New Roman"/>
        </w:rPr>
        <w:t>投标人须知。</w:t>
      </w:r>
    </w:p>
    <w:p>
      <w:pPr>
        <w:numPr>
          <w:ilvl w:val="0"/>
          <w:numId w:val="14"/>
        </w:numPr>
        <w:tabs>
          <w:tab w:val="left" w:pos="0"/>
          <w:tab w:val="clear" w:pos="420"/>
        </w:tabs>
        <w:ind w:firstLine="482"/>
        <w:rPr>
          <w:rFonts w:ascii="Times New Roman" w:hAnsi="Times New Roman"/>
          <w:b/>
          <w:bCs/>
        </w:rPr>
      </w:pPr>
      <w:r>
        <w:rPr>
          <w:rFonts w:hint="eastAsia" w:ascii="Times New Roman" w:hAnsi="Times New Roman"/>
          <w:b/>
          <w:bCs/>
        </w:rPr>
        <w:t>特别提醒：因本项目公开招标文件内容有较大修改，请各投标人高度重视，严格按照招标文件要求编制投标文件。</w:t>
      </w:r>
    </w:p>
    <w:p>
      <w:pPr>
        <w:pStyle w:val="6"/>
        <w:spacing w:before="156" w:after="156"/>
        <w:ind w:firstLine="482"/>
        <w:rPr>
          <w:rFonts w:hint="eastAsia"/>
        </w:rPr>
      </w:pPr>
      <w:r>
        <w:rPr>
          <w:rFonts w:hint="eastAsia"/>
        </w:rPr>
        <w:t>十三、业务咨询</w:t>
      </w:r>
    </w:p>
    <w:p>
      <w:pPr>
        <w:ind w:firstLine="480"/>
        <w:rPr>
          <w:rFonts w:hint="eastAsia"/>
        </w:rPr>
      </w:pPr>
      <w:r>
        <w:rPr>
          <w:rFonts w:hint="eastAsia"/>
        </w:rPr>
        <w:t>对本次招标提出询问、质疑、投诉，请按以下方式联系：　　　　　　　　　　　　</w:t>
      </w:r>
    </w:p>
    <w:p>
      <w:pPr>
        <w:numPr>
          <w:ilvl w:val="0"/>
          <w:numId w:val="15"/>
        </w:numPr>
        <w:tabs>
          <w:tab w:val="left" w:pos="0"/>
          <w:tab w:val="clear" w:pos="420"/>
        </w:tabs>
        <w:spacing w:before="156" w:beforeLines="50"/>
        <w:ind w:firstLine="480"/>
        <w:rPr>
          <w:rFonts w:hint="eastAsia" w:ascii="Times New Roman" w:hAnsi="Times New Roman"/>
        </w:rPr>
      </w:pPr>
      <w:r>
        <w:rPr>
          <w:rFonts w:hint="eastAsia" w:ascii="Times New Roman" w:hAnsi="Times New Roman"/>
        </w:rPr>
        <w:t>采购人信息</w:t>
      </w:r>
    </w:p>
    <w:p>
      <w:pPr>
        <w:ind w:firstLine="480"/>
        <w:rPr>
          <w:rFonts w:hint="eastAsia"/>
        </w:rPr>
      </w:pPr>
      <w:r>
        <w:rPr>
          <w:rFonts w:hint="eastAsia"/>
        </w:rPr>
        <w:t>名    称： </w:t>
      </w:r>
      <w:r>
        <w:rPr>
          <w:rFonts w:hint="eastAsia" w:cs="仿宋"/>
          <w:lang w:eastAsia="zh-CN"/>
        </w:rPr>
        <w:t>杭州市富阳中医骨伤医院</w:t>
      </w:r>
      <w:r>
        <w:rPr>
          <w:rFonts w:hint="eastAsia" w:cs="仿宋"/>
        </w:rPr>
        <w:t>　</w:t>
      </w:r>
      <w:r>
        <w:rPr>
          <w:rFonts w:hint="eastAsia"/>
        </w:rPr>
        <w:t>　　　　　　　　　　</w:t>
      </w:r>
    </w:p>
    <w:p>
      <w:pPr>
        <w:spacing w:line="440" w:lineRule="exact"/>
        <w:ind w:firstLine="480"/>
        <w:rPr>
          <w:rFonts w:hint="eastAsia"/>
        </w:rPr>
      </w:pPr>
      <w:r>
        <w:rPr>
          <w:rFonts w:hint="eastAsia"/>
        </w:rPr>
        <w:t>地    址： </w:t>
      </w:r>
      <w:r>
        <w:rPr>
          <w:rFonts w:hint="eastAsia" w:cs="仿宋"/>
          <w:lang w:eastAsia="zh-CN"/>
        </w:rPr>
        <w:t>杭州市富阳区凤浦路</w:t>
      </w:r>
      <w:r>
        <w:rPr>
          <w:rFonts w:hint="eastAsia" w:cs="仿宋"/>
          <w:lang w:val="en-US" w:eastAsia="zh-CN"/>
        </w:rPr>
        <w:t>418号</w:t>
      </w:r>
      <w:r>
        <w:rPr>
          <w:rFonts w:hint="eastAsia" w:cs="仿宋"/>
          <w:lang w:eastAsia="zh-CN"/>
        </w:rPr>
        <w:t xml:space="preserve">    </w:t>
      </w:r>
    </w:p>
    <w:p>
      <w:pPr>
        <w:ind w:firstLine="480"/>
        <w:rPr>
          <w:rFonts w:hint="eastAsia"/>
          <w:color w:val="000000"/>
        </w:rPr>
      </w:pPr>
      <w:r>
        <w:rPr>
          <w:rFonts w:hint="eastAsia"/>
          <w:color w:val="000000"/>
        </w:rPr>
        <w:t>传    真： /　　</w:t>
      </w:r>
    </w:p>
    <w:p>
      <w:pPr>
        <w:ind w:firstLine="480"/>
        <w:rPr>
          <w:rFonts w:hint="eastAsia" w:ascii="Times New Roman" w:hAnsi="Times New Roman"/>
          <w:color w:val="000000"/>
        </w:rPr>
      </w:pPr>
      <w:r>
        <w:rPr>
          <w:rFonts w:hint="eastAsia" w:ascii="Times New Roman" w:hAnsi="Times New Roman"/>
          <w:color w:val="000000"/>
        </w:rPr>
        <w:t>项目联系人（询问）：何飞</w:t>
      </w:r>
      <w:r>
        <w:rPr>
          <w:rFonts w:hint="eastAsia" w:ascii="仿宋_GB2312" w:eastAsia="仿宋_GB2312"/>
          <w:color w:val="000000"/>
          <w:lang w:val="en-US" w:eastAsia="zh-CN"/>
        </w:rPr>
        <w:t xml:space="preserve">  </w:t>
      </w:r>
      <w:r>
        <w:rPr>
          <w:rFonts w:hint="eastAsia"/>
          <w:color w:val="000000"/>
        </w:rPr>
        <w:t xml:space="preserve"> </w:t>
      </w:r>
      <w:r>
        <w:rPr>
          <w:rFonts w:hint="eastAsia" w:ascii="Times New Roman" w:hAnsi="Times New Roman"/>
          <w:color w:val="000000"/>
        </w:rPr>
        <w:t xml:space="preserve">      　　　　　　　　　　</w:t>
      </w:r>
    </w:p>
    <w:p>
      <w:pPr>
        <w:ind w:firstLine="480"/>
        <w:rPr>
          <w:rFonts w:hint="default" w:ascii="Times New Roman" w:hAnsi="Times New Roman" w:eastAsia="仿宋"/>
          <w:color w:val="000000"/>
          <w:lang w:val="en-US" w:eastAsia="zh-CN"/>
        </w:rPr>
      </w:pPr>
      <w:r>
        <w:rPr>
          <w:rFonts w:hint="eastAsia" w:ascii="Times New Roman" w:hAnsi="Times New Roman"/>
          <w:color w:val="000000"/>
        </w:rPr>
        <w:t>项目联系方式（询问）：15967190379</w:t>
      </w:r>
      <w:r>
        <w:rPr>
          <w:rFonts w:hint="eastAsia" w:ascii="Times New Roman" w:hAnsi="Times New Roman"/>
          <w:color w:val="000000"/>
          <w:lang w:val="en-US" w:eastAsia="zh-CN"/>
        </w:rPr>
        <w:t xml:space="preserve">  </w:t>
      </w:r>
    </w:p>
    <w:p>
      <w:pPr>
        <w:ind w:firstLine="480"/>
        <w:rPr>
          <w:rFonts w:hint="eastAsia" w:ascii="Times New Roman" w:hAnsi="Times New Roman"/>
          <w:color w:val="000000"/>
        </w:rPr>
      </w:pPr>
      <w:r>
        <w:rPr>
          <w:rFonts w:hint="eastAsia" w:ascii="Times New Roman" w:hAnsi="Times New Roman"/>
          <w:color w:val="000000"/>
        </w:rPr>
        <w:t>质疑联系人：</w:t>
      </w:r>
      <w:r>
        <w:rPr>
          <w:rFonts w:hint="eastAsia" w:ascii="Times New Roman" w:hAnsi="Times New Roman"/>
          <w:color w:val="000000"/>
          <w:lang w:eastAsia="zh-CN"/>
        </w:rPr>
        <w:t>张婷</w:t>
      </w:r>
      <w:r>
        <w:rPr>
          <w:rFonts w:hint="eastAsia" w:ascii="Times New Roman" w:hAnsi="Times New Roman"/>
          <w:color w:val="000000"/>
          <w:lang w:val="en-US" w:eastAsia="zh-CN"/>
        </w:rPr>
        <w:t xml:space="preserve"> </w:t>
      </w:r>
      <w:r>
        <w:rPr>
          <w:rFonts w:hint="eastAsia" w:ascii="Times New Roman" w:hAnsi="Times New Roman"/>
          <w:color w:val="000000"/>
        </w:rPr>
        <w:t xml:space="preserve">    　</w:t>
      </w:r>
    </w:p>
    <w:p>
      <w:pPr>
        <w:spacing w:line="440" w:lineRule="exact"/>
        <w:ind w:firstLine="480"/>
        <w:rPr>
          <w:rFonts w:hint="eastAsia" w:ascii="Times New Roman" w:hAnsi="Times New Roman" w:eastAsia="仿宋"/>
          <w:color w:val="000000"/>
          <w:lang w:eastAsia="zh-CN"/>
        </w:rPr>
      </w:pPr>
      <w:r>
        <w:rPr>
          <w:rFonts w:hint="eastAsia" w:ascii="Times New Roman" w:hAnsi="Times New Roman"/>
          <w:color w:val="000000"/>
        </w:rPr>
        <w:t>质疑联系方式：</w:t>
      </w:r>
      <w:r>
        <w:rPr>
          <w:rFonts w:hint="eastAsia" w:ascii="Times New Roman" w:hAnsi="Times New Roman"/>
          <w:color w:val="000000"/>
          <w:lang w:val="en-US" w:eastAsia="zh-CN"/>
        </w:rPr>
        <w:t xml:space="preserve"> </w:t>
      </w:r>
      <w:r>
        <w:rPr>
          <w:rFonts w:hint="eastAsia" w:ascii="Times New Roman" w:hAnsi="Times New Roman"/>
          <w:color w:val="000000"/>
          <w:lang w:eastAsia="zh-CN"/>
        </w:rPr>
        <w:t>0571-63324927</w:t>
      </w:r>
    </w:p>
    <w:p>
      <w:pPr>
        <w:numPr>
          <w:ilvl w:val="0"/>
          <w:numId w:val="15"/>
        </w:numPr>
        <w:tabs>
          <w:tab w:val="left" w:pos="0"/>
          <w:tab w:val="clear" w:pos="420"/>
        </w:tabs>
        <w:spacing w:before="156" w:beforeLines="50"/>
        <w:ind w:firstLine="480"/>
        <w:rPr>
          <w:rFonts w:hint="eastAsia" w:ascii="Times New Roman" w:hAnsi="Times New Roman"/>
          <w:color w:val="000000"/>
        </w:rPr>
      </w:pPr>
      <w:r>
        <w:rPr>
          <w:rFonts w:hint="eastAsia" w:ascii="Times New Roman" w:hAnsi="Times New Roman"/>
          <w:color w:val="000000"/>
        </w:rPr>
        <w:t>采购代理机构信息</w:t>
      </w:r>
    </w:p>
    <w:p>
      <w:pPr>
        <w:spacing w:line="440" w:lineRule="exact"/>
        <w:ind w:firstLine="480"/>
        <w:rPr>
          <w:rFonts w:hint="eastAsia" w:cs="仿宋"/>
        </w:rPr>
      </w:pPr>
      <w:r>
        <w:rPr>
          <w:rFonts w:hint="eastAsia" w:cs="仿宋"/>
        </w:rPr>
        <w:t>名    称：浙江华耀建设咨询有限公司             </w:t>
      </w:r>
    </w:p>
    <w:p>
      <w:pPr>
        <w:spacing w:line="440" w:lineRule="exact"/>
        <w:ind w:firstLine="480"/>
        <w:rPr>
          <w:rFonts w:hint="eastAsia" w:cs="仿宋"/>
        </w:rPr>
      </w:pPr>
      <w:r>
        <w:rPr>
          <w:rFonts w:hint="eastAsia" w:cs="仿宋"/>
        </w:rPr>
        <w:t>地   址：杭州市富阳区富春街道横凉亭路71号6楼            </w:t>
      </w:r>
    </w:p>
    <w:p>
      <w:pPr>
        <w:spacing w:line="440" w:lineRule="exact"/>
        <w:ind w:firstLine="480"/>
        <w:rPr>
          <w:rFonts w:hint="eastAsia" w:cs="仿宋"/>
        </w:rPr>
      </w:pPr>
      <w:r>
        <w:rPr>
          <w:rFonts w:hint="eastAsia" w:cs="仿宋"/>
        </w:rPr>
        <w:t>传    真：/         </w:t>
      </w:r>
    </w:p>
    <w:p>
      <w:pPr>
        <w:spacing w:line="440" w:lineRule="exact"/>
        <w:ind w:firstLine="480"/>
        <w:rPr>
          <w:rFonts w:hint="eastAsia" w:cs="仿宋"/>
        </w:rPr>
      </w:pPr>
      <w:r>
        <w:rPr>
          <w:rFonts w:hint="eastAsia" w:cs="仿宋"/>
        </w:rPr>
        <w:t>项目联系人（询问）：钟银珊             </w:t>
      </w:r>
    </w:p>
    <w:p>
      <w:pPr>
        <w:spacing w:line="440" w:lineRule="exact"/>
        <w:ind w:firstLine="480"/>
        <w:rPr>
          <w:rFonts w:hint="eastAsia" w:cs="仿宋"/>
        </w:rPr>
      </w:pPr>
      <w:r>
        <w:rPr>
          <w:rFonts w:hint="eastAsia" w:cs="仿宋"/>
        </w:rPr>
        <w:t>项目联系方式（询问）：0571-61770878 </w:t>
      </w:r>
    </w:p>
    <w:p>
      <w:pPr>
        <w:spacing w:line="440" w:lineRule="exact"/>
        <w:ind w:firstLine="480"/>
        <w:rPr>
          <w:rFonts w:hint="eastAsia" w:cs="仿宋"/>
        </w:rPr>
      </w:pPr>
      <w:r>
        <w:rPr>
          <w:rFonts w:hint="eastAsia" w:cs="仿宋"/>
        </w:rPr>
        <w:t>质疑联系人：董益萍            </w:t>
      </w:r>
    </w:p>
    <w:p>
      <w:pPr>
        <w:spacing w:line="440" w:lineRule="exact"/>
        <w:ind w:firstLine="480"/>
        <w:rPr>
          <w:rFonts w:hint="eastAsia" w:ascii="Times New Roman" w:hAnsi="Times New Roman"/>
        </w:rPr>
      </w:pPr>
      <w:r>
        <w:rPr>
          <w:rFonts w:hint="eastAsia" w:cs="仿宋"/>
        </w:rPr>
        <w:t>质疑联系方式：</w:t>
      </w:r>
      <w:r>
        <w:rPr>
          <w:rFonts w:hint="eastAsia"/>
          <w:szCs w:val="24"/>
        </w:rPr>
        <w:t>0571-61770878</w:t>
      </w:r>
      <w:r>
        <w:rPr>
          <w:rFonts w:hint="eastAsia" w:cs="仿宋"/>
        </w:rPr>
        <w:t>　</w:t>
      </w:r>
    </w:p>
    <w:p>
      <w:pPr>
        <w:numPr>
          <w:ilvl w:val="0"/>
          <w:numId w:val="15"/>
        </w:numPr>
        <w:tabs>
          <w:tab w:val="left" w:pos="0"/>
          <w:tab w:val="clear" w:pos="420"/>
        </w:tabs>
        <w:spacing w:before="156" w:beforeLines="50"/>
        <w:ind w:firstLine="480"/>
        <w:rPr>
          <w:rFonts w:hint="eastAsia" w:ascii="Times New Roman" w:hAnsi="Times New Roman"/>
        </w:rPr>
      </w:pPr>
      <w:r>
        <w:rPr>
          <w:rFonts w:hint="eastAsia" w:cs="仿宋"/>
        </w:rPr>
        <w:t>　</w:t>
      </w:r>
      <w:r>
        <w:rPr>
          <w:rFonts w:hint="eastAsia" w:ascii="Times New Roman" w:hAnsi="Times New Roman"/>
        </w:rPr>
        <w:t>同级政府采购监督管理部门信息</w:t>
      </w:r>
    </w:p>
    <w:p>
      <w:pPr>
        <w:ind w:firstLine="480"/>
        <w:rPr>
          <w:rFonts w:hint="eastAsia"/>
        </w:rPr>
      </w:pPr>
      <w:r>
        <w:rPr>
          <w:rFonts w:hint="eastAsia"/>
        </w:rPr>
        <w:t>名    称： 杭州市富阳区财政局　　　　　　</w:t>
      </w:r>
    </w:p>
    <w:p>
      <w:pPr>
        <w:ind w:firstLine="480"/>
        <w:rPr>
          <w:rFonts w:hint="eastAsia"/>
          <w:color w:val="000000"/>
        </w:rPr>
      </w:pPr>
      <w:r>
        <w:rPr>
          <w:rFonts w:hint="eastAsia"/>
          <w:color w:val="000000"/>
        </w:rPr>
        <w:t>地    址： 杭州市富阳区富春街道富春路12号 </w:t>
      </w:r>
    </w:p>
    <w:p>
      <w:pPr>
        <w:ind w:firstLine="480"/>
        <w:rPr>
          <w:color w:val="000000"/>
        </w:rPr>
      </w:pPr>
      <w:r>
        <w:rPr>
          <w:rFonts w:hint="eastAsia"/>
          <w:color w:val="000000"/>
        </w:rPr>
        <w:t>邮   箱： 506009129@qq.com</w:t>
      </w:r>
    </w:p>
    <w:p>
      <w:pPr>
        <w:ind w:firstLine="480"/>
        <w:rPr>
          <w:rFonts w:hint="eastAsia"/>
          <w:color w:val="000000"/>
        </w:rPr>
      </w:pPr>
      <w:r>
        <w:rPr>
          <w:rFonts w:hint="eastAsia"/>
          <w:color w:val="000000"/>
        </w:rPr>
        <w:t>联系人 ：赵靓</w:t>
      </w:r>
    </w:p>
    <w:p>
      <w:pPr>
        <w:ind w:firstLine="480"/>
        <w:rPr>
          <w:rFonts w:hint="eastAsia"/>
          <w:color w:val="000000"/>
        </w:rPr>
      </w:pPr>
      <w:r>
        <w:rPr>
          <w:rFonts w:hint="eastAsia"/>
          <w:color w:val="000000"/>
        </w:rPr>
        <w:t>监督投诉电话： 0571-61772959</w:t>
      </w:r>
    </w:p>
    <w:p>
      <w:pPr>
        <w:ind w:firstLine="482"/>
        <w:rPr>
          <w:rFonts w:hint="eastAsia"/>
          <w:b/>
          <w:bCs/>
        </w:rPr>
      </w:pPr>
      <w:r>
        <w:rPr>
          <w:rFonts w:hint="eastAsia"/>
          <w:b/>
          <w:bCs/>
        </w:rPr>
        <w:t>若对项目采购电子交易系统操作有疑问，可登录政采云（https://www.zcygov.cn/），点击右侧咨询小采，获取采小蜜智能服务管家帮助，或拨打政采云服务热线400-881-7190获取热线服务帮助。</w:t>
      </w:r>
      <w:r>
        <w:rPr>
          <w:rFonts w:hint="eastAsia"/>
          <w:b/>
          <w:bCs/>
        </w:rPr>
        <w:br w:type="textWrapping"/>
      </w:r>
      <w:r>
        <w:rPr>
          <w:rFonts w:hint="eastAsia"/>
          <w:b/>
          <w:bCs/>
        </w:rPr>
        <w:t xml:space="preserve">    CA问题联系电话（人工）：汇信CA 400-888-4636；天谷CA 400-087-8198。</w:t>
      </w:r>
    </w:p>
    <w:p>
      <w:pPr>
        <w:spacing w:line="440" w:lineRule="exact"/>
        <w:ind w:firstLine="480"/>
        <w:jc w:val="right"/>
        <w:rPr>
          <w:rFonts w:hint="eastAsia"/>
        </w:rPr>
      </w:pPr>
    </w:p>
    <w:p>
      <w:pPr>
        <w:spacing w:line="440" w:lineRule="exact"/>
        <w:ind w:right="360" w:firstLine="480"/>
        <w:jc w:val="right"/>
        <w:rPr>
          <w:rFonts w:hint="eastAsia"/>
        </w:rPr>
      </w:pPr>
      <w:r>
        <w:rPr>
          <w:rFonts w:hint="eastAsia"/>
        </w:rPr>
        <w:t>浙江华耀建设咨询有限公司</w:t>
      </w:r>
    </w:p>
    <w:p>
      <w:pPr>
        <w:snapToGrid w:val="0"/>
        <w:spacing w:before="156"/>
        <w:ind w:left="238" w:right="480" w:firstLine="480"/>
        <w:jc w:val="center"/>
        <w:rPr>
          <w:rFonts w:hint="eastAsia" w:cs="仿宋"/>
          <w:kern w:val="0"/>
          <w:szCs w:val="24"/>
        </w:rPr>
      </w:pPr>
      <w:r>
        <w:rPr>
          <w:rFonts w:hint="eastAsia" w:cs="仿宋"/>
          <w:szCs w:val="24"/>
        </w:rPr>
        <w:t xml:space="preserve">                                                </w:t>
      </w:r>
      <w:r>
        <w:rPr>
          <w:rFonts w:hint="eastAsia" w:cs="仿宋"/>
          <w:kern w:val="0"/>
          <w:szCs w:val="24"/>
        </w:rPr>
        <w:t xml:space="preserve">2022年 </w:t>
      </w:r>
      <w:r>
        <w:rPr>
          <w:rFonts w:hint="eastAsia" w:cs="仿宋"/>
          <w:kern w:val="0"/>
          <w:szCs w:val="24"/>
          <w:lang w:val="en-US" w:eastAsia="zh-CN"/>
        </w:rPr>
        <w:t xml:space="preserve">10 </w:t>
      </w:r>
      <w:r>
        <w:rPr>
          <w:rFonts w:hint="eastAsia" w:cs="仿宋"/>
          <w:kern w:val="0"/>
          <w:szCs w:val="24"/>
        </w:rPr>
        <w:t>月</w:t>
      </w:r>
      <w:r>
        <w:rPr>
          <w:rFonts w:hint="eastAsia" w:cs="仿宋"/>
          <w:kern w:val="0"/>
          <w:szCs w:val="24"/>
          <w:lang w:val="en-US" w:eastAsia="zh-CN"/>
        </w:rPr>
        <w:t>24</w:t>
      </w:r>
      <w:r>
        <w:rPr>
          <w:rFonts w:hint="eastAsia" w:cs="仿宋"/>
          <w:kern w:val="0"/>
          <w:szCs w:val="24"/>
        </w:rPr>
        <w:t xml:space="preserve"> 日</w:t>
      </w:r>
    </w:p>
    <w:p>
      <w:pPr>
        <w:pStyle w:val="5"/>
        <w:rPr>
          <w:rFonts w:ascii="黑体" w:hAnsi="宋体"/>
          <w:szCs w:val="36"/>
        </w:rPr>
      </w:pPr>
      <w:r>
        <w:rPr>
          <w:rFonts w:hint="eastAsia" w:ascii="仿宋_GB2312" w:hAnsi="宋体" w:eastAsia="仿宋_GB2312"/>
          <w:sz w:val="30"/>
          <w:szCs w:val="30"/>
        </w:rPr>
        <w:br w:type="page"/>
      </w:r>
      <w:r>
        <w:rPr>
          <w:rFonts w:hint="eastAsia" w:ascii="黑体" w:hAnsi="宋体"/>
          <w:szCs w:val="36"/>
        </w:rPr>
        <w:t>第二章  投标人须知</w:t>
      </w:r>
    </w:p>
    <w:p>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90"/>
        <w:tblW w:w="97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588"/>
        <w:gridCol w:w="1233"/>
        <w:gridCol w:w="1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line="240" w:lineRule="auto"/>
              <w:ind w:firstLine="0" w:firstLineChars="0"/>
              <w:jc w:val="center"/>
              <w:rPr>
                <w:rFonts w:hint="eastAsia" w:cs="仿宋"/>
                <w:b/>
                <w:bCs/>
                <w:sz w:val="22"/>
                <w:szCs w:val="22"/>
              </w:rPr>
            </w:pPr>
            <w:r>
              <w:rPr>
                <w:rFonts w:hint="eastAsia" w:cs="仿宋"/>
                <w:b/>
                <w:bCs/>
                <w:sz w:val="22"/>
                <w:szCs w:val="22"/>
              </w:rPr>
              <w:t>序号</w:t>
            </w:r>
          </w:p>
        </w:tc>
        <w:tc>
          <w:tcPr>
            <w:tcW w:w="9164" w:type="dxa"/>
            <w:gridSpan w:val="4"/>
            <w:noWrap w:val="0"/>
            <w:vAlign w:val="center"/>
          </w:tcPr>
          <w:p>
            <w:pPr>
              <w:adjustRightInd w:val="0"/>
              <w:spacing w:line="240" w:lineRule="auto"/>
              <w:ind w:firstLine="442"/>
              <w:jc w:val="center"/>
              <w:rPr>
                <w:rFonts w:hint="eastAsia" w:cs="仿宋"/>
                <w:b/>
                <w:bCs/>
                <w:sz w:val="22"/>
                <w:szCs w:val="22"/>
              </w:rPr>
            </w:pPr>
            <w:r>
              <w:rPr>
                <w:rFonts w:hint="eastAsia" w:cs="仿宋"/>
                <w:b/>
                <w:bCs/>
                <w:sz w:val="22"/>
                <w:szCs w:val="22"/>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项目名称</w:t>
            </w:r>
          </w:p>
        </w:tc>
        <w:tc>
          <w:tcPr>
            <w:tcW w:w="4588" w:type="dxa"/>
            <w:noWrap w:val="0"/>
            <w:vAlign w:val="center"/>
          </w:tcPr>
          <w:p>
            <w:pPr>
              <w:spacing w:line="240" w:lineRule="auto"/>
              <w:ind w:firstLine="0" w:firstLineChars="0"/>
              <w:rPr>
                <w:rFonts w:hint="eastAsia" w:eastAsia="仿宋" w:cs="仿宋"/>
                <w:bCs/>
                <w:szCs w:val="24"/>
                <w:lang w:eastAsia="zh-CN"/>
              </w:rPr>
            </w:pPr>
            <w:r>
              <w:rPr>
                <w:rFonts w:hint="eastAsia" w:cs="仿宋"/>
                <w:bCs/>
                <w:szCs w:val="24"/>
                <w:lang w:eastAsia="zh-CN"/>
              </w:rPr>
              <w:t>杭州市富阳中医骨伤医院保安服务招标项目</w:t>
            </w:r>
          </w:p>
        </w:tc>
        <w:tc>
          <w:tcPr>
            <w:tcW w:w="1233" w:type="dxa"/>
            <w:noWrap w:val="0"/>
            <w:vAlign w:val="center"/>
          </w:tcPr>
          <w:p>
            <w:pPr>
              <w:spacing w:line="240" w:lineRule="auto"/>
              <w:ind w:firstLine="0" w:firstLineChars="0"/>
              <w:jc w:val="center"/>
              <w:rPr>
                <w:rFonts w:hint="eastAsia" w:cs="仿宋"/>
                <w:bCs/>
                <w:szCs w:val="24"/>
              </w:rPr>
            </w:pPr>
            <w:r>
              <w:rPr>
                <w:rFonts w:hint="eastAsia" w:cs="仿宋"/>
                <w:b/>
                <w:sz w:val="22"/>
                <w:szCs w:val="22"/>
              </w:rPr>
              <w:t>项目编号</w:t>
            </w:r>
          </w:p>
        </w:tc>
        <w:tc>
          <w:tcPr>
            <w:tcW w:w="1839" w:type="dxa"/>
            <w:noWrap w:val="0"/>
            <w:vAlign w:val="center"/>
          </w:tcPr>
          <w:p>
            <w:pPr>
              <w:spacing w:line="240" w:lineRule="auto"/>
              <w:ind w:firstLine="0" w:firstLineChars="0"/>
              <w:jc w:val="left"/>
              <w:rPr>
                <w:rFonts w:hint="eastAsia" w:eastAsia="仿宋" w:cs="仿宋"/>
                <w:bCs/>
                <w:szCs w:val="24"/>
                <w:lang w:eastAsia="zh-CN"/>
              </w:rPr>
            </w:pPr>
            <w:r>
              <w:rPr>
                <w:rFonts w:hint="eastAsia" w:cs="仿宋"/>
                <w:bCs/>
                <w:szCs w:val="24"/>
                <w:lang w:eastAsia="zh-CN"/>
              </w:rPr>
              <w:t>ZJHY2022048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2</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采购人</w:t>
            </w:r>
          </w:p>
        </w:tc>
        <w:tc>
          <w:tcPr>
            <w:tcW w:w="7660" w:type="dxa"/>
            <w:gridSpan w:val="3"/>
            <w:noWrap w:val="0"/>
            <w:vAlign w:val="center"/>
          </w:tcPr>
          <w:p>
            <w:pPr>
              <w:spacing w:line="240" w:lineRule="auto"/>
              <w:ind w:firstLine="0" w:firstLineChars="0"/>
              <w:jc w:val="left"/>
              <w:rPr>
                <w:rFonts w:hint="eastAsia" w:eastAsia="仿宋" w:cs="仿宋"/>
                <w:bCs/>
                <w:szCs w:val="24"/>
                <w:lang w:eastAsia="zh-CN"/>
              </w:rPr>
            </w:pPr>
            <w:r>
              <w:rPr>
                <w:rFonts w:hint="eastAsia" w:cs="仿宋"/>
                <w:bCs/>
                <w:szCs w:val="24"/>
                <w:lang w:eastAsia="zh-CN"/>
              </w:rPr>
              <w:t>杭州市富阳中医骨伤医院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3</w:t>
            </w:r>
          </w:p>
        </w:tc>
        <w:tc>
          <w:tcPr>
            <w:tcW w:w="1504" w:type="dxa"/>
            <w:noWrap w:val="0"/>
            <w:vAlign w:val="center"/>
          </w:tcPr>
          <w:p>
            <w:pPr>
              <w:spacing w:line="240" w:lineRule="auto"/>
              <w:ind w:firstLine="0" w:firstLineChars="0"/>
              <w:jc w:val="center"/>
              <w:rPr>
                <w:rFonts w:hint="eastAsia" w:cs="仿宋"/>
                <w:bCs/>
                <w:sz w:val="22"/>
                <w:szCs w:val="22"/>
              </w:rPr>
            </w:pPr>
            <w:r>
              <w:rPr>
                <w:rFonts w:hint="eastAsia" w:cs="仿宋"/>
                <w:b/>
                <w:sz w:val="22"/>
                <w:szCs w:val="22"/>
              </w:rPr>
              <w:t>项目概况</w:t>
            </w:r>
          </w:p>
        </w:tc>
        <w:tc>
          <w:tcPr>
            <w:tcW w:w="7660" w:type="dxa"/>
            <w:gridSpan w:val="3"/>
            <w:noWrap w:val="0"/>
            <w:vAlign w:val="center"/>
          </w:tcPr>
          <w:p>
            <w:pPr>
              <w:spacing w:line="240" w:lineRule="auto"/>
              <w:ind w:firstLine="0" w:firstLineChars="0"/>
              <w:jc w:val="left"/>
              <w:rPr>
                <w:rFonts w:hint="eastAsia"/>
              </w:rPr>
            </w:pPr>
            <w:r>
              <w:rPr>
                <w:rFonts w:hint="eastAsia"/>
                <w:color w:val="000000"/>
                <w:lang w:val="en-US" w:eastAsia="zh-CN"/>
              </w:rPr>
              <w:t>具体</w:t>
            </w:r>
            <w:r>
              <w:rPr>
                <w:rFonts w:hint="eastAsia" w:ascii="宋体" w:hAnsi="宋体"/>
                <w:sz w:val="24"/>
                <w:szCs w:val="24"/>
              </w:rPr>
              <w:t>包含医院</w:t>
            </w:r>
            <w:r>
              <w:rPr>
                <w:rFonts w:hint="eastAsia" w:ascii="宋体" w:hAnsi="宋体"/>
                <w:sz w:val="24"/>
                <w:szCs w:val="24"/>
                <w:lang w:eastAsia="zh-CN"/>
              </w:rPr>
              <w:t>**治</w:t>
            </w:r>
            <w:r>
              <w:rPr>
                <w:rFonts w:hint="eastAsia" w:ascii="宋体" w:hAnsi="宋体"/>
                <w:sz w:val="24"/>
                <w:szCs w:val="24"/>
              </w:rPr>
              <w:t>安</w:t>
            </w:r>
            <w:r>
              <w:rPr>
                <w:rFonts w:hint="eastAsia" w:ascii="宋体" w:hAnsi="宋体"/>
                <w:sz w:val="24"/>
                <w:szCs w:val="24"/>
                <w:lang w:eastAsia="zh-CN"/>
              </w:rPr>
              <w:t>管理</w:t>
            </w:r>
            <w:r>
              <w:rPr>
                <w:rFonts w:hint="eastAsia" w:ascii="宋体" w:hAnsi="宋体"/>
                <w:sz w:val="24"/>
                <w:szCs w:val="24"/>
              </w:rPr>
              <w:t>、消控室管理、停车收费管理、医院</w:t>
            </w:r>
            <w:r>
              <w:rPr>
                <w:rFonts w:hint="eastAsia" w:ascii="宋体" w:hAnsi="宋体"/>
                <w:sz w:val="24"/>
                <w:szCs w:val="24"/>
                <w:lang w:eastAsia="zh-CN"/>
              </w:rPr>
              <w:t>疫情防控</w:t>
            </w:r>
            <w:r>
              <w:rPr>
                <w:rFonts w:hint="eastAsia" w:ascii="宋体" w:hAnsi="宋体"/>
                <w:sz w:val="24"/>
                <w:szCs w:val="24"/>
              </w:rPr>
              <w:t>管理等。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4</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资金来源与</w:t>
            </w:r>
          </w:p>
          <w:p>
            <w:pPr>
              <w:spacing w:line="240" w:lineRule="auto"/>
              <w:ind w:firstLine="0" w:firstLineChars="0"/>
              <w:jc w:val="center"/>
              <w:rPr>
                <w:rFonts w:hint="eastAsia" w:cs="仿宋"/>
                <w:sz w:val="22"/>
                <w:szCs w:val="22"/>
              </w:rPr>
            </w:pPr>
            <w:r>
              <w:rPr>
                <w:rFonts w:hint="eastAsia" w:cs="仿宋"/>
                <w:b/>
                <w:sz w:val="22"/>
                <w:szCs w:val="22"/>
              </w:rPr>
              <w:t>预算</w:t>
            </w:r>
          </w:p>
        </w:tc>
        <w:tc>
          <w:tcPr>
            <w:tcW w:w="7660" w:type="dxa"/>
            <w:gridSpan w:val="3"/>
            <w:noWrap w:val="0"/>
            <w:vAlign w:val="center"/>
          </w:tcPr>
          <w:p>
            <w:pPr>
              <w:numPr>
                <w:ilvl w:val="0"/>
                <w:numId w:val="16"/>
              </w:numPr>
              <w:spacing w:line="240" w:lineRule="auto"/>
              <w:ind w:firstLineChars="0"/>
              <w:jc w:val="left"/>
              <w:rPr>
                <w:rFonts w:hint="eastAsia" w:cs="仿宋"/>
                <w:bCs/>
                <w:color w:val="000000"/>
                <w:szCs w:val="24"/>
              </w:rPr>
            </w:pPr>
            <w:r>
              <w:rPr>
                <w:rFonts w:hint="eastAsia" w:cs="仿宋"/>
                <w:bCs/>
                <w:color w:val="000000"/>
                <w:szCs w:val="24"/>
              </w:rPr>
              <w:t>资金来源：预算资金。</w:t>
            </w:r>
          </w:p>
          <w:p>
            <w:pPr>
              <w:wordWrap w:val="0"/>
              <w:topLinePunct/>
              <w:snapToGrid w:val="0"/>
              <w:spacing w:line="440" w:lineRule="exact"/>
              <w:ind w:firstLine="0" w:firstLineChars="0"/>
              <w:rPr>
                <w:rFonts w:hint="eastAsia" w:cs="仿宋"/>
                <w:bCs/>
                <w:color w:val="000000"/>
                <w:szCs w:val="24"/>
              </w:rPr>
            </w:pPr>
            <w:r>
              <w:rPr>
                <w:rFonts w:hint="eastAsia"/>
                <w:color w:val="000000"/>
              </w:rPr>
              <w:t>（2）本项目预算价为</w:t>
            </w:r>
            <w:r>
              <w:rPr>
                <w:rFonts w:hint="eastAsia"/>
                <w:color w:val="000000"/>
                <w:u w:val="single"/>
                <w:lang w:val="en-US" w:eastAsia="zh-CN"/>
              </w:rPr>
              <w:t>662.4</w:t>
            </w:r>
            <w:r>
              <w:rPr>
                <w:rFonts w:hint="eastAsia"/>
                <w:color w:val="000000"/>
              </w:rPr>
              <w:t>万元，</w:t>
            </w:r>
            <w:r>
              <w:rPr>
                <w:rFonts w:hint="eastAsia" w:cs="仿宋"/>
                <w:color w:val="000000"/>
              </w:rPr>
              <w:t>最高限价</w:t>
            </w:r>
            <w:r>
              <w:rPr>
                <w:rFonts w:hint="eastAsia" w:cs="仿宋"/>
                <w:color w:val="000000"/>
                <w:u w:val="single"/>
                <w:lang w:val="en-US" w:eastAsia="zh-CN"/>
              </w:rPr>
              <w:t>662.4</w:t>
            </w:r>
            <w:r>
              <w:rPr>
                <w:rFonts w:hint="eastAsia" w:cs="仿宋"/>
                <w:color w:val="000000"/>
              </w:rPr>
              <w:t>万元</w:t>
            </w:r>
            <w:r>
              <w:rPr>
                <w:rFonts w:hint="eastAsia"/>
                <w:color w:val="000000"/>
              </w:rPr>
              <w:t>，超过最高限价的投标无效。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5</w:t>
            </w:r>
          </w:p>
        </w:tc>
        <w:tc>
          <w:tcPr>
            <w:tcW w:w="1504" w:type="dxa"/>
            <w:noWrap w:val="0"/>
            <w:vAlign w:val="center"/>
          </w:tcPr>
          <w:p>
            <w:pPr>
              <w:adjustRightInd w:val="0"/>
              <w:spacing w:line="240" w:lineRule="auto"/>
              <w:ind w:firstLine="0" w:firstLineChars="0"/>
              <w:jc w:val="center"/>
              <w:rPr>
                <w:rFonts w:hint="eastAsia" w:cs="仿宋"/>
                <w:b/>
                <w:bCs/>
                <w:sz w:val="22"/>
                <w:szCs w:val="22"/>
              </w:rPr>
            </w:pPr>
            <w:r>
              <w:rPr>
                <w:rFonts w:hint="eastAsia" w:cs="仿宋"/>
                <w:b/>
                <w:bCs/>
                <w:sz w:val="22"/>
                <w:szCs w:val="22"/>
              </w:rPr>
              <w:t>投标文件递交截止</w:t>
            </w:r>
          </w:p>
          <w:p>
            <w:pPr>
              <w:adjustRightInd w:val="0"/>
              <w:spacing w:line="240" w:lineRule="auto"/>
              <w:ind w:firstLine="0" w:firstLineChars="0"/>
              <w:jc w:val="center"/>
              <w:rPr>
                <w:rFonts w:hint="eastAsia" w:cs="仿宋"/>
                <w:b/>
                <w:bCs/>
                <w:sz w:val="22"/>
                <w:szCs w:val="22"/>
              </w:rPr>
            </w:pPr>
            <w:r>
              <w:rPr>
                <w:rFonts w:hint="eastAsia" w:cs="仿宋"/>
                <w:b/>
                <w:bCs/>
                <w:sz w:val="22"/>
                <w:szCs w:val="22"/>
              </w:rPr>
              <w:t>时间与地点</w:t>
            </w:r>
          </w:p>
        </w:tc>
        <w:tc>
          <w:tcPr>
            <w:tcW w:w="7660" w:type="dxa"/>
            <w:gridSpan w:val="3"/>
            <w:noWrap w:val="0"/>
            <w:vAlign w:val="center"/>
          </w:tcPr>
          <w:p>
            <w:pPr>
              <w:numPr>
                <w:ilvl w:val="0"/>
                <w:numId w:val="17"/>
              </w:numPr>
              <w:spacing w:line="240" w:lineRule="auto"/>
              <w:ind w:firstLineChars="0"/>
              <w:jc w:val="left"/>
              <w:rPr>
                <w:rFonts w:hint="eastAsia" w:cs="仿宋"/>
                <w:bCs/>
                <w:color w:val="000000"/>
                <w:szCs w:val="24"/>
              </w:rPr>
            </w:pPr>
            <w:r>
              <w:rPr>
                <w:rFonts w:hint="eastAsia" w:cs="仿宋"/>
                <w:bCs/>
                <w:color w:val="000000"/>
                <w:szCs w:val="24"/>
              </w:rPr>
              <w:t xml:space="preserve">投标文件递交截止时间：2022年 </w:t>
            </w:r>
            <w:r>
              <w:rPr>
                <w:rFonts w:hint="eastAsia" w:cs="仿宋"/>
                <w:bCs/>
                <w:color w:val="000000"/>
                <w:szCs w:val="24"/>
                <w:lang w:val="en-US" w:eastAsia="zh-CN"/>
              </w:rPr>
              <w:t>11</w:t>
            </w:r>
            <w:r>
              <w:rPr>
                <w:rFonts w:hint="eastAsia" w:cs="仿宋"/>
                <w:bCs/>
                <w:color w:val="000000"/>
                <w:szCs w:val="24"/>
              </w:rPr>
              <w:t>月</w:t>
            </w:r>
            <w:r>
              <w:rPr>
                <w:rFonts w:hint="eastAsia" w:cs="仿宋"/>
                <w:bCs/>
                <w:color w:val="000000"/>
                <w:szCs w:val="24"/>
                <w:lang w:val="en-US" w:eastAsia="zh-CN"/>
              </w:rPr>
              <w:t>1</w:t>
            </w:r>
            <w:r>
              <w:rPr>
                <w:rFonts w:hint="eastAsia" w:cs="仿宋"/>
                <w:bCs/>
                <w:color w:val="000000"/>
                <w:szCs w:val="24"/>
                <w:lang w:val="en-US" w:eastAsia="zh-CN"/>
              </w:rPr>
              <w:t>6</w:t>
            </w:r>
            <w:r>
              <w:rPr>
                <w:rFonts w:hint="eastAsia" w:cs="仿宋"/>
                <w:bCs/>
                <w:color w:val="000000"/>
                <w:szCs w:val="24"/>
              </w:rPr>
              <w:t>日</w:t>
            </w:r>
            <w:r>
              <w:rPr>
                <w:rFonts w:hint="eastAsia" w:cs="仿宋"/>
                <w:bCs/>
                <w:color w:val="000000"/>
                <w:szCs w:val="24"/>
                <w:lang w:val="en-US" w:eastAsia="zh-CN"/>
              </w:rPr>
              <w:t>9</w:t>
            </w:r>
            <w:r>
              <w:rPr>
                <w:rFonts w:hint="eastAsia" w:cs="仿宋"/>
                <w:bCs/>
                <w:color w:val="000000"/>
                <w:szCs w:val="24"/>
              </w:rPr>
              <w:t>时00 分00秒（北京时间）</w:t>
            </w:r>
          </w:p>
          <w:p>
            <w:pPr>
              <w:numPr>
                <w:ilvl w:val="0"/>
                <w:numId w:val="17"/>
              </w:numPr>
              <w:spacing w:line="240" w:lineRule="auto"/>
              <w:ind w:firstLineChars="0"/>
              <w:jc w:val="left"/>
              <w:rPr>
                <w:rFonts w:hint="eastAsia" w:cs="仿宋"/>
                <w:b/>
                <w:color w:val="000000"/>
                <w:szCs w:val="24"/>
              </w:rPr>
            </w:pPr>
            <w:r>
              <w:rPr>
                <w:rFonts w:hint="eastAsia" w:cs="仿宋"/>
                <w:bCs/>
                <w:color w:val="000000"/>
                <w:szCs w:val="24"/>
              </w:rPr>
              <w:t>投标文件递交截止地点：政采云平台（https://www.zcygov.cn/），本项目采用全流程电子化交易，无须参加现场开标会</w:t>
            </w:r>
            <w:r>
              <w:rPr>
                <w:rFonts w:hint="eastAsia" w:cs="仿宋"/>
                <w:color w:val="000000"/>
                <w:szCs w:val="24"/>
              </w:rPr>
              <w:t>（需</w:t>
            </w:r>
            <w:r>
              <w:rPr>
                <w:rFonts w:hint="eastAsia"/>
                <w:b/>
                <w:bCs/>
                <w:color w:val="000000"/>
              </w:rPr>
              <w:t>现场演示除外</w:t>
            </w:r>
            <w:r>
              <w:rPr>
                <w:rFonts w:hint="eastAsia" w:cs="仿宋"/>
                <w:color w:val="000000"/>
                <w:szCs w:val="24"/>
              </w:rPr>
              <w:t>）</w:t>
            </w:r>
            <w:r>
              <w:rPr>
                <w:rFonts w:hint="eastAsia" w:cs="仿宋"/>
                <w:bCs/>
                <w:color w:val="000000"/>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6</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开标</w:t>
            </w:r>
          </w:p>
          <w:p>
            <w:pPr>
              <w:spacing w:line="240" w:lineRule="auto"/>
              <w:ind w:firstLine="0" w:firstLineChars="0"/>
              <w:jc w:val="center"/>
              <w:rPr>
                <w:rFonts w:hint="eastAsia" w:cs="仿宋"/>
                <w:b/>
                <w:sz w:val="22"/>
                <w:szCs w:val="22"/>
              </w:rPr>
            </w:pPr>
            <w:r>
              <w:rPr>
                <w:rFonts w:hint="eastAsia" w:cs="仿宋"/>
                <w:b/>
                <w:sz w:val="22"/>
                <w:szCs w:val="22"/>
              </w:rPr>
              <w:t>时间与地点</w:t>
            </w:r>
          </w:p>
        </w:tc>
        <w:tc>
          <w:tcPr>
            <w:tcW w:w="7660" w:type="dxa"/>
            <w:gridSpan w:val="3"/>
            <w:noWrap w:val="0"/>
            <w:vAlign w:val="center"/>
          </w:tcPr>
          <w:p>
            <w:pPr>
              <w:numPr>
                <w:ilvl w:val="0"/>
                <w:numId w:val="18"/>
              </w:numPr>
              <w:spacing w:line="240" w:lineRule="auto"/>
              <w:ind w:firstLineChars="0"/>
              <w:jc w:val="left"/>
              <w:rPr>
                <w:rFonts w:hint="eastAsia" w:cs="仿宋"/>
                <w:bCs/>
                <w:color w:val="000000"/>
                <w:szCs w:val="24"/>
              </w:rPr>
            </w:pPr>
            <w:r>
              <w:rPr>
                <w:rFonts w:hint="eastAsia" w:cs="仿宋"/>
                <w:bCs/>
                <w:color w:val="000000"/>
                <w:szCs w:val="24"/>
              </w:rPr>
              <w:t>开标时间：2022年</w:t>
            </w:r>
            <w:r>
              <w:rPr>
                <w:rFonts w:hint="eastAsia" w:cs="仿宋"/>
                <w:bCs/>
                <w:color w:val="000000"/>
                <w:szCs w:val="24"/>
                <w:lang w:val="en-US" w:eastAsia="zh-CN"/>
              </w:rPr>
              <w:t>11</w:t>
            </w:r>
            <w:r>
              <w:rPr>
                <w:rFonts w:hint="eastAsia" w:cs="仿宋"/>
                <w:bCs/>
                <w:color w:val="000000"/>
                <w:szCs w:val="24"/>
                <w:lang w:val="en-US" w:eastAsia="zh-CN"/>
              </w:rPr>
              <w:t xml:space="preserve"> </w:t>
            </w:r>
            <w:r>
              <w:rPr>
                <w:rFonts w:hint="eastAsia" w:cs="仿宋"/>
                <w:bCs/>
                <w:color w:val="000000"/>
                <w:szCs w:val="24"/>
              </w:rPr>
              <w:t>月</w:t>
            </w:r>
            <w:r>
              <w:rPr>
                <w:rFonts w:hint="eastAsia" w:cs="仿宋"/>
                <w:bCs/>
                <w:color w:val="000000"/>
                <w:szCs w:val="24"/>
                <w:lang w:val="en-US" w:eastAsia="zh-CN"/>
              </w:rPr>
              <w:t>16</w:t>
            </w:r>
            <w:r>
              <w:rPr>
                <w:rFonts w:hint="eastAsia" w:cs="仿宋"/>
                <w:bCs/>
                <w:color w:val="000000"/>
                <w:szCs w:val="24"/>
                <w:lang w:val="en-US" w:eastAsia="zh-CN"/>
              </w:rPr>
              <w:t xml:space="preserve"> </w:t>
            </w:r>
            <w:r>
              <w:rPr>
                <w:rFonts w:hint="eastAsia" w:cs="仿宋"/>
                <w:bCs/>
                <w:color w:val="000000"/>
                <w:szCs w:val="24"/>
              </w:rPr>
              <w:t xml:space="preserve">日 </w:t>
            </w:r>
            <w:r>
              <w:rPr>
                <w:rFonts w:hint="eastAsia" w:cs="仿宋"/>
                <w:bCs/>
                <w:color w:val="000000"/>
                <w:szCs w:val="24"/>
                <w:lang w:val="en-US" w:eastAsia="zh-CN"/>
              </w:rPr>
              <w:t>9</w:t>
            </w:r>
            <w:r>
              <w:rPr>
                <w:rFonts w:hint="eastAsia" w:cs="仿宋"/>
                <w:bCs/>
                <w:color w:val="000000"/>
                <w:szCs w:val="24"/>
              </w:rPr>
              <w:t>时00分00 秒（北京时间）</w:t>
            </w:r>
          </w:p>
          <w:p>
            <w:pPr>
              <w:numPr>
                <w:ilvl w:val="0"/>
                <w:numId w:val="18"/>
              </w:numPr>
              <w:shd w:val="solid" w:color="FFFFFF" w:fill="auto"/>
              <w:autoSpaceDN w:val="0"/>
              <w:spacing w:line="240" w:lineRule="auto"/>
              <w:ind w:firstLineChars="0"/>
              <w:jc w:val="left"/>
              <w:textAlignment w:val="center"/>
              <w:rPr>
                <w:rFonts w:hint="eastAsia" w:cs="仿宋"/>
                <w:color w:val="000000"/>
                <w:szCs w:val="24"/>
              </w:rPr>
            </w:pPr>
            <w:r>
              <w:rPr>
                <w:rFonts w:hint="eastAsia" w:cs="仿宋"/>
                <w:bCs/>
                <w:color w:val="000000"/>
                <w:szCs w:val="24"/>
              </w:rPr>
              <w:t>开标地点：浙江省杭州市富阳区杭州市富阳区江连街27号行政服务中心A座4楼</w:t>
            </w:r>
            <w:r>
              <w:rPr>
                <w:rFonts w:hint="eastAsia" w:cs="仿宋"/>
                <w:bCs/>
                <w:color w:val="000000"/>
                <w:szCs w:val="24"/>
                <w:lang w:val="en-US" w:eastAsia="zh-CN"/>
              </w:rPr>
              <w:t>3</w:t>
            </w:r>
            <w:r>
              <w:rPr>
                <w:rFonts w:hint="eastAsia" w:cs="仿宋"/>
                <w:bCs/>
                <w:color w:val="000000"/>
                <w:szCs w:val="24"/>
              </w:rPr>
              <w:t>号开标室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7</w:t>
            </w:r>
          </w:p>
        </w:tc>
        <w:tc>
          <w:tcPr>
            <w:tcW w:w="1504" w:type="dxa"/>
            <w:noWrap w:val="0"/>
            <w:vAlign w:val="center"/>
          </w:tcPr>
          <w:p>
            <w:pPr>
              <w:adjustRightInd w:val="0"/>
              <w:spacing w:line="240" w:lineRule="auto"/>
              <w:ind w:firstLine="0" w:firstLineChars="0"/>
              <w:jc w:val="center"/>
              <w:rPr>
                <w:rFonts w:hint="eastAsia" w:cs="仿宋"/>
                <w:b/>
                <w:bCs/>
                <w:sz w:val="22"/>
                <w:szCs w:val="22"/>
              </w:rPr>
            </w:pPr>
            <w:r>
              <w:rPr>
                <w:rFonts w:hint="eastAsia" w:cs="仿宋"/>
                <w:b/>
                <w:bCs/>
                <w:sz w:val="22"/>
                <w:szCs w:val="22"/>
              </w:rPr>
              <w:t>投标报价</w:t>
            </w:r>
          </w:p>
          <w:p>
            <w:pPr>
              <w:adjustRightInd w:val="0"/>
              <w:spacing w:line="240" w:lineRule="auto"/>
              <w:ind w:firstLine="0" w:firstLineChars="0"/>
              <w:jc w:val="center"/>
              <w:rPr>
                <w:rFonts w:hint="eastAsia" w:cs="仿宋"/>
                <w:sz w:val="22"/>
                <w:szCs w:val="22"/>
              </w:rPr>
            </w:pPr>
            <w:r>
              <w:rPr>
                <w:rFonts w:hint="eastAsia" w:cs="仿宋"/>
                <w:b/>
                <w:bCs/>
                <w:sz w:val="22"/>
                <w:szCs w:val="22"/>
              </w:rPr>
              <w:t>与费用</w:t>
            </w:r>
          </w:p>
        </w:tc>
        <w:tc>
          <w:tcPr>
            <w:tcW w:w="7660" w:type="dxa"/>
            <w:gridSpan w:val="3"/>
            <w:noWrap w:val="0"/>
            <w:vAlign w:val="center"/>
          </w:tcPr>
          <w:p>
            <w:pPr>
              <w:numPr>
                <w:ilvl w:val="0"/>
                <w:numId w:val="19"/>
              </w:numPr>
              <w:spacing w:line="240" w:lineRule="auto"/>
              <w:ind w:firstLineChars="0"/>
              <w:jc w:val="left"/>
              <w:rPr>
                <w:rFonts w:hint="eastAsia" w:cs="仿宋"/>
                <w:color w:val="000000"/>
                <w:szCs w:val="24"/>
              </w:rPr>
            </w:pPr>
            <w:r>
              <w:rPr>
                <w:rFonts w:hint="eastAsia" w:cs="仿宋"/>
                <w:color w:val="000000"/>
                <w:szCs w:val="24"/>
              </w:rPr>
              <w:t>本项目中价格全部采用人民币元报价。</w:t>
            </w:r>
          </w:p>
          <w:p>
            <w:pPr>
              <w:numPr>
                <w:ilvl w:val="0"/>
                <w:numId w:val="19"/>
              </w:numPr>
              <w:spacing w:line="240" w:lineRule="auto"/>
              <w:ind w:firstLineChars="0"/>
              <w:jc w:val="left"/>
              <w:rPr>
                <w:rFonts w:hint="eastAsia" w:cs="仿宋"/>
                <w:color w:val="000000"/>
                <w:szCs w:val="24"/>
              </w:rPr>
            </w:pPr>
            <w:r>
              <w:rPr>
                <w:rFonts w:hint="eastAsia" w:cs="仿宋"/>
                <w:color w:val="000000"/>
                <w:szCs w:val="24"/>
              </w:rPr>
              <w:t>本项目不接受选择性报价。</w:t>
            </w:r>
          </w:p>
          <w:p>
            <w:pPr>
              <w:numPr>
                <w:ilvl w:val="0"/>
                <w:numId w:val="19"/>
              </w:numPr>
              <w:spacing w:line="240" w:lineRule="auto"/>
              <w:ind w:firstLineChars="0"/>
              <w:jc w:val="left"/>
              <w:rPr>
                <w:rFonts w:hint="eastAsia" w:cs="仿宋"/>
                <w:color w:val="000000"/>
                <w:szCs w:val="24"/>
              </w:rPr>
            </w:pPr>
            <w:r>
              <w:rPr>
                <w:rFonts w:hint="eastAsia" w:cs="仿宋"/>
                <w:color w:val="000000"/>
                <w:szCs w:val="24"/>
              </w:rPr>
              <w:t>报价一览表是报价的唯一载体。</w:t>
            </w:r>
          </w:p>
          <w:p>
            <w:pPr>
              <w:numPr>
                <w:ilvl w:val="0"/>
                <w:numId w:val="19"/>
              </w:numPr>
              <w:spacing w:line="240" w:lineRule="auto"/>
              <w:ind w:firstLineChars="0"/>
              <w:jc w:val="left"/>
              <w:rPr>
                <w:rFonts w:hint="eastAsia" w:cs="仿宋"/>
                <w:color w:val="000000"/>
                <w:szCs w:val="24"/>
              </w:rPr>
            </w:pPr>
            <w:r>
              <w:rPr>
                <w:rFonts w:hint="eastAsia" w:cs="仿宋"/>
                <w:color w:val="000000"/>
                <w:szCs w:val="24"/>
              </w:rPr>
              <w:t>有关本项目实施所需的所有费用（含税费）均计入报价。</w:t>
            </w:r>
          </w:p>
          <w:p>
            <w:pPr>
              <w:numPr>
                <w:ilvl w:val="0"/>
                <w:numId w:val="19"/>
              </w:numPr>
              <w:spacing w:line="240" w:lineRule="auto"/>
              <w:ind w:firstLineChars="0"/>
              <w:jc w:val="left"/>
              <w:rPr>
                <w:rFonts w:hint="eastAsia" w:cs="仿宋"/>
                <w:color w:val="000000"/>
                <w:szCs w:val="24"/>
              </w:rPr>
            </w:pPr>
            <w:r>
              <w:rPr>
                <w:rFonts w:hint="eastAsia" w:cs="仿宋"/>
                <w:color w:val="000000"/>
                <w:szCs w:val="24"/>
              </w:rPr>
              <w:t>招标文件未列明，而投标人认为必需的费用也需计入报价。</w:t>
            </w:r>
          </w:p>
          <w:p>
            <w:pPr>
              <w:numPr>
                <w:ilvl w:val="0"/>
                <w:numId w:val="19"/>
              </w:numPr>
              <w:spacing w:line="240" w:lineRule="auto"/>
              <w:ind w:firstLineChars="0"/>
              <w:jc w:val="left"/>
              <w:rPr>
                <w:rFonts w:hint="eastAsia" w:cs="仿宋"/>
                <w:color w:val="000000"/>
                <w:szCs w:val="24"/>
              </w:rPr>
            </w:pPr>
            <w:r>
              <w:rPr>
                <w:rFonts w:hint="eastAsia" w:cs="仿宋"/>
                <w:color w:val="000000"/>
                <w:szCs w:val="24"/>
              </w:rPr>
              <w:t>不论投标结果如何，投标人均应自行承担所有与投标有关的全部费用。</w:t>
            </w:r>
          </w:p>
          <w:p>
            <w:pPr>
              <w:numPr>
                <w:ilvl w:val="0"/>
                <w:numId w:val="19"/>
              </w:numPr>
              <w:spacing w:line="240" w:lineRule="auto"/>
              <w:ind w:firstLineChars="0"/>
              <w:jc w:val="left"/>
              <w:rPr>
                <w:rFonts w:hint="eastAsia" w:cs="仿宋"/>
                <w:color w:val="000000"/>
                <w:szCs w:val="24"/>
              </w:rPr>
            </w:pPr>
            <w:r>
              <w:rPr>
                <w:rFonts w:hint="eastAsia" w:cs="仿宋"/>
                <w:color w:val="000000"/>
                <w:szCs w:val="24"/>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8</w:t>
            </w:r>
          </w:p>
        </w:tc>
        <w:tc>
          <w:tcPr>
            <w:tcW w:w="1504" w:type="dxa"/>
            <w:noWrap w:val="0"/>
            <w:vAlign w:val="center"/>
          </w:tcPr>
          <w:p>
            <w:pPr>
              <w:adjustRightInd w:val="0"/>
              <w:spacing w:line="240" w:lineRule="auto"/>
              <w:ind w:firstLine="0" w:firstLineChars="0"/>
              <w:jc w:val="center"/>
              <w:rPr>
                <w:rFonts w:hint="eastAsia" w:cs="仿宋"/>
                <w:b/>
                <w:bCs/>
                <w:sz w:val="22"/>
                <w:szCs w:val="22"/>
              </w:rPr>
            </w:pPr>
            <w:r>
              <w:rPr>
                <w:rFonts w:hint="eastAsia" w:cs="仿宋"/>
                <w:b/>
                <w:bCs/>
                <w:sz w:val="22"/>
                <w:szCs w:val="22"/>
              </w:rPr>
              <w:t>投标人</w:t>
            </w:r>
          </w:p>
          <w:p>
            <w:pPr>
              <w:adjustRightInd w:val="0"/>
              <w:spacing w:line="240" w:lineRule="auto"/>
              <w:ind w:firstLine="0" w:firstLineChars="0"/>
              <w:jc w:val="center"/>
              <w:rPr>
                <w:rFonts w:hint="eastAsia" w:cs="仿宋"/>
                <w:sz w:val="22"/>
                <w:szCs w:val="22"/>
              </w:rPr>
            </w:pPr>
            <w:r>
              <w:rPr>
                <w:rFonts w:hint="eastAsia" w:cs="仿宋"/>
                <w:b/>
                <w:bCs/>
                <w:sz w:val="22"/>
                <w:szCs w:val="22"/>
              </w:rPr>
              <w:t>资格要求</w:t>
            </w:r>
          </w:p>
        </w:tc>
        <w:tc>
          <w:tcPr>
            <w:tcW w:w="7660" w:type="dxa"/>
            <w:gridSpan w:val="3"/>
            <w:noWrap w:val="0"/>
            <w:vAlign w:val="center"/>
          </w:tcPr>
          <w:p>
            <w:pPr>
              <w:numPr>
                <w:ilvl w:val="0"/>
                <w:numId w:val="20"/>
              </w:numPr>
              <w:spacing w:line="240" w:lineRule="auto"/>
              <w:ind w:firstLineChars="0"/>
              <w:jc w:val="left"/>
              <w:rPr>
                <w:rFonts w:hint="eastAsia" w:cs="仿宋"/>
                <w:color w:val="000000"/>
                <w:szCs w:val="24"/>
              </w:rPr>
            </w:pPr>
            <w:r>
              <w:rPr>
                <w:rFonts w:hint="eastAsia" w:cs="仿宋"/>
                <w:color w:val="000000"/>
                <w:szCs w:val="24"/>
              </w:rPr>
              <w:t>基本要求：符合《中华人民共和国政府采购法》第二十二条规定，未被“信用中国”（www.creditchina.gov.cn)、中国政府采购网（www.ccgp.gov.cn）列入失信被执行人、重大税收违法案件当事人名单、政府采购严重违法失信行为记录名单。</w:t>
            </w:r>
          </w:p>
          <w:p>
            <w:pPr>
              <w:numPr>
                <w:ilvl w:val="0"/>
                <w:numId w:val="20"/>
              </w:numPr>
              <w:spacing w:line="240" w:lineRule="auto"/>
              <w:ind w:firstLineChars="0"/>
              <w:jc w:val="left"/>
              <w:rPr>
                <w:rFonts w:hint="eastAsia" w:cs="仿宋"/>
                <w:color w:val="000000"/>
                <w:szCs w:val="24"/>
              </w:rPr>
            </w:pPr>
            <w:r>
              <w:rPr>
                <w:rFonts w:hint="eastAsia" w:cs="仿宋"/>
                <w:color w:val="000000"/>
                <w:szCs w:val="24"/>
              </w:rPr>
              <w:t>本项目不接受联合体参与投标。</w:t>
            </w:r>
          </w:p>
          <w:p>
            <w:pPr>
              <w:numPr>
                <w:ilvl w:val="0"/>
                <w:numId w:val="20"/>
              </w:numPr>
              <w:spacing w:line="240" w:lineRule="auto"/>
              <w:ind w:firstLineChars="0"/>
              <w:jc w:val="left"/>
              <w:rPr>
                <w:rFonts w:cs="仿宋"/>
                <w:color w:val="000000"/>
                <w:szCs w:val="24"/>
              </w:rPr>
            </w:pPr>
            <w:r>
              <w:rPr>
                <w:rFonts w:hint="eastAsia" w:cs="仿宋"/>
                <w:color w:val="000000"/>
                <w:szCs w:val="24"/>
              </w:rPr>
              <w:t>落实政府采购政策需满足的资格要求：无。</w:t>
            </w:r>
          </w:p>
          <w:p>
            <w:pPr>
              <w:numPr>
                <w:ilvl w:val="0"/>
                <w:numId w:val="20"/>
              </w:numPr>
              <w:spacing w:line="240" w:lineRule="auto"/>
              <w:ind w:firstLineChars="0"/>
              <w:jc w:val="left"/>
              <w:rPr>
                <w:rFonts w:hint="eastAsia" w:cs="仿宋"/>
                <w:color w:val="000000"/>
                <w:szCs w:val="24"/>
              </w:rPr>
            </w:pPr>
            <w:r>
              <w:rPr>
                <w:rFonts w:hint="eastAsia" w:cs="仿宋"/>
                <w:color w:val="000000"/>
                <w:szCs w:val="24"/>
              </w:rPr>
              <w:t>特定资格要求：</w:t>
            </w:r>
            <w:r>
              <w:rPr>
                <w:rFonts w:hint="eastAsia" w:ascii="宋体" w:hAnsi="宋体"/>
                <w:sz w:val="24"/>
                <w:u w:val="single"/>
              </w:rPr>
              <w:t>具有有效期内的《保安服务许可证》</w:t>
            </w:r>
            <w:r>
              <w:rPr>
                <w:rFonts w:hint="eastAsia" w:cs="仿宋"/>
                <w:color w:val="000000"/>
                <w:szCs w:val="24"/>
              </w:rPr>
              <w:t xml:space="preserve">。 </w:t>
            </w:r>
          </w:p>
          <w:p>
            <w:pPr>
              <w:numPr>
                <w:ilvl w:val="0"/>
                <w:numId w:val="20"/>
              </w:numPr>
              <w:spacing w:line="240" w:lineRule="auto"/>
              <w:ind w:firstLineChars="0"/>
              <w:jc w:val="left"/>
              <w:rPr>
                <w:rFonts w:hint="eastAsia" w:cs="仿宋"/>
                <w:color w:val="000000"/>
                <w:szCs w:val="24"/>
              </w:rPr>
            </w:pPr>
            <w:r>
              <w:rPr>
                <w:rFonts w:hint="eastAsia" w:cs="仿宋"/>
                <w:color w:val="000000"/>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9</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分包</w:t>
            </w:r>
          </w:p>
        </w:tc>
        <w:tc>
          <w:tcPr>
            <w:tcW w:w="7660" w:type="dxa"/>
            <w:gridSpan w:val="3"/>
            <w:noWrap w:val="0"/>
            <w:vAlign w:val="center"/>
          </w:tcPr>
          <w:p>
            <w:pPr>
              <w:spacing w:line="400" w:lineRule="exact"/>
              <w:ind w:firstLine="0" w:firstLineChars="0"/>
              <w:jc w:val="left"/>
              <w:rPr>
                <w:rFonts w:hint="eastAsia"/>
                <w:bCs/>
                <w:color w:val="000000"/>
              </w:rPr>
            </w:pPr>
            <w:r>
              <w:rPr>
                <w:rFonts w:hint="eastAsia"/>
                <w:bCs/>
                <w:color w:val="000000"/>
              </w:rPr>
              <w:t>（1）本项目不允许转包</w:t>
            </w:r>
          </w:p>
          <w:p>
            <w:pPr>
              <w:spacing w:line="240" w:lineRule="auto"/>
              <w:ind w:firstLine="0" w:firstLineChars="0"/>
              <w:jc w:val="left"/>
              <w:rPr>
                <w:rFonts w:hint="eastAsia"/>
                <w:color w:val="000000"/>
              </w:rPr>
            </w:pPr>
            <w:r>
              <w:rPr>
                <w:rFonts w:hint="eastAsia"/>
                <w:bCs/>
                <w:color w:val="000000"/>
              </w:rPr>
              <w:t>（2）本项目不允许分包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10</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开标前答疑会</w:t>
            </w:r>
          </w:p>
          <w:p>
            <w:pPr>
              <w:spacing w:line="240" w:lineRule="auto"/>
              <w:ind w:firstLine="0" w:firstLineChars="0"/>
              <w:jc w:val="center"/>
              <w:rPr>
                <w:rFonts w:hint="eastAsia" w:cs="仿宋"/>
                <w:sz w:val="22"/>
                <w:szCs w:val="22"/>
              </w:rPr>
            </w:pPr>
            <w:r>
              <w:rPr>
                <w:rFonts w:hint="eastAsia" w:cs="仿宋"/>
                <w:b/>
                <w:sz w:val="22"/>
                <w:szCs w:val="22"/>
              </w:rPr>
              <w:t>或现场踏勘</w:t>
            </w:r>
          </w:p>
        </w:tc>
        <w:tc>
          <w:tcPr>
            <w:tcW w:w="7660" w:type="dxa"/>
            <w:gridSpan w:val="3"/>
            <w:noWrap w:val="0"/>
            <w:vAlign w:val="center"/>
          </w:tcPr>
          <w:p>
            <w:pPr>
              <w:numPr>
                <w:ilvl w:val="0"/>
                <w:numId w:val="21"/>
              </w:numPr>
              <w:spacing w:line="240" w:lineRule="auto"/>
              <w:ind w:firstLineChars="0"/>
              <w:jc w:val="left"/>
              <w:rPr>
                <w:rFonts w:hint="eastAsia" w:cs="仿宋"/>
                <w:color w:val="000000"/>
                <w:szCs w:val="24"/>
              </w:rPr>
            </w:pPr>
            <w:r>
              <w:rPr>
                <w:rFonts w:hint="eastAsia" w:cs="仿宋"/>
                <w:color w:val="000000"/>
                <w:szCs w:val="24"/>
              </w:rPr>
              <w:t>开标前答疑会：不组织。</w:t>
            </w:r>
          </w:p>
          <w:p>
            <w:pPr>
              <w:numPr>
                <w:ilvl w:val="0"/>
                <w:numId w:val="21"/>
              </w:numPr>
              <w:spacing w:line="240" w:lineRule="auto"/>
              <w:ind w:firstLineChars="0"/>
              <w:jc w:val="left"/>
              <w:rPr>
                <w:rFonts w:hint="eastAsia" w:cs="仿宋"/>
                <w:b/>
                <w:bCs/>
                <w:color w:val="000000"/>
                <w:szCs w:val="24"/>
              </w:rPr>
            </w:pPr>
            <w:r>
              <w:rPr>
                <w:rFonts w:hint="eastAsia" w:cs="仿宋"/>
                <w:color w:val="000000"/>
                <w:szCs w:val="24"/>
              </w:rPr>
              <w:t>现场踏勘：不统一组织，请潜在投标人自行联系采购人进行现场踏勘。</w:t>
            </w:r>
            <w:r>
              <w:rPr>
                <w:rFonts w:hint="eastAsia" w:cs="仿宋"/>
                <w:color w:val="000000"/>
                <w:szCs w:val="24"/>
              </w:rPr>
              <w:br w:type="textWrapping"/>
            </w:r>
            <w:r>
              <w:rPr>
                <w:rFonts w:hint="eastAsia" w:cs="仿宋"/>
                <w:color w:val="000000"/>
                <w:szCs w:val="24"/>
              </w:rPr>
              <w:t>采购人联系方式：联系人</w:t>
            </w:r>
            <w:r>
              <w:rPr>
                <w:rFonts w:hint="eastAsia" w:cs="仿宋"/>
                <w:color w:val="000000"/>
                <w:szCs w:val="24"/>
                <w:u w:val="single"/>
              </w:rPr>
              <w:t xml:space="preserve"> </w:t>
            </w:r>
            <w:r>
              <w:rPr>
                <w:rFonts w:hint="eastAsia" w:cs="仿宋"/>
                <w:color w:val="000000"/>
                <w:szCs w:val="24"/>
                <w:u w:val="single"/>
                <w:lang w:eastAsia="zh-CN"/>
              </w:rPr>
              <w:t>何飞</w:t>
            </w:r>
            <w:r>
              <w:rPr>
                <w:rFonts w:hint="eastAsia" w:cs="仿宋"/>
                <w:color w:val="000000"/>
                <w:szCs w:val="24"/>
                <w:u w:val="single"/>
              </w:rPr>
              <w:t xml:space="preserve">   </w:t>
            </w:r>
            <w:r>
              <w:rPr>
                <w:rFonts w:hint="eastAsia" w:cs="仿宋"/>
                <w:color w:val="000000"/>
                <w:szCs w:val="24"/>
              </w:rPr>
              <w:t>联系电话：</w:t>
            </w:r>
            <w:r>
              <w:rPr>
                <w:rFonts w:hint="eastAsia" w:cs="仿宋"/>
                <w:color w:val="000000"/>
                <w:szCs w:val="24"/>
                <w:u w:val="single"/>
                <w:lang w:val="en-US" w:eastAsia="zh-CN"/>
              </w:rPr>
              <w:t>15967190379</w:t>
            </w:r>
            <w:r>
              <w:rPr>
                <w:rFonts w:hint="eastAsia" w:cs="仿宋"/>
                <w:color w:val="000000"/>
                <w:szCs w:val="24"/>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11</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评标方法</w:t>
            </w:r>
          </w:p>
        </w:tc>
        <w:tc>
          <w:tcPr>
            <w:tcW w:w="7660" w:type="dxa"/>
            <w:gridSpan w:val="3"/>
            <w:noWrap w:val="0"/>
            <w:vAlign w:val="center"/>
          </w:tcPr>
          <w:p>
            <w:pPr>
              <w:spacing w:line="240" w:lineRule="auto"/>
              <w:ind w:firstLine="0" w:firstLineChars="0"/>
              <w:jc w:val="left"/>
              <w:rPr>
                <w:rFonts w:hint="eastAsia" w:cs="仿宋"/>
                <w:bCs/>
                <w:color w:val="000000"/>
                <w:szCs w:val="24"/>
              </w:rPr>
            </w:pPr>
            <w:r>
              <w:rPr>
                <w:rFonts w:hint="eastAsia" w:cs="仿宋"/>
                <w:bCs/>
                <w:color w:val="000000"/>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12</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样品提供</w:t>
            </w:r>
          </w:p>
        </w:tc>
        <w:tc>
          <w:tcPr>
            <w:tcW w:w="7660" w:type="dxa"/>
            <w:gridSpan w:val="3"/>
            <w:noWrap w:val="0"/>
            <w:vAlign w:val="center"/>
          </w:tcPr>
          <w:p>
            <w:pPr>
              <w:spacing w:line="240" w:lineRule="auto"/>
              <w:ind w:firstLine="0" w:firstLineChars="0"/>
              <w:jc w:val="left"/>
              <w:rPr>
                <w:rFonts w:hint="eastAsia" w:cs="仿宋"/>
                <w:color w:val="000000"/>
                <w:szCs w:val="24"/>
              </w:rPr>
            </w:pPr>
            <w:r>
              <w:rPr>
                <w:rFonts w:hint="eastAsia" w:cs="仿宋"/>
                <w:color w:val="000000"/>
                <w:szCs w:val="24"/>
              </w:rPr>
              <w:t>样品要求：不要求提供样品。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13"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13</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项目属性与核心产品</w:t>
            </w:r>
          </w:p>
        </w:tc>
        <w:tc>
          <w:tcPr>
            <w:tcW w:w="7660" w:type="dxa"/>
            <w:gridSpan w:val="3"/>
            <w:noWrap w:val="0"/>
            <w:vAlign w:val="center"/>
          </w:tcPr>
          <w:p>
            <w:pPr>
              <w:spacing w:line="360" w:lineRule="auto"/>
              <w:ind w:firstLine="0" w:firstLineChars="0"/>
              <w:rPr>
                <w:rFonts w:ascii="仿宋_GB2312" w:eastAsia="仿宋_GB2312"/>
                <w:color w:val="000000"/>
              </w:rPr>
            </w:pPr>
            <w:r>
              <w:rPr>
                <w:rFonts w:ascii="Wingdings" w:hAnsi="Wingdings" w:eastAsia="仿宋_GB2312" w:cs="Arial"/>
                <w:color w:val="000000"/>
                <w:kern w:val="0"/>
              </w:rPr>
              <w:sym w:font="Wingdings" w:char="00A8"/>
            </w:r>
            <w:r>
              <w:rPr>
                <w:rFonts w:ascii="仿宋_GB2312" w:eastAsia="仿宋_GB2312" w:cs="Arial"/>
                <w:color w:val="000000"/>
                <w:kern w:val="0"/>
              </w:rPr>
              <w:t>A</w:t>
            </w:r>
            <w:r>
              <w:rPr>
                <w:rFonts w:hint="eastAsia" w:cs="仿宋"/>
                <w:bCs/>
                <w:color w:val="000000"/>
                <w:szCs w:val="24"/>
              </w:rPr>
              <w:t>货物类，单一产品或核心产品为：</w:t>
            </w:r>
            <w:r>
              <w:rPr>
                <w:rFonts w:hint="eastAsia" w:cs="仿宋"/>
                <w:b/>
                <w:bCs/>
                <w:color w:val="000000"/>
                <w:szCs w:val="24"/>
                <w:u w:val="single"/>
              </w:rPr>
              <w:t xml:space="preserve">                  </w:t>
            </w:r>
            <w:r>
              <w:rPr>
                <w:rFonts w:hint="eastAsia" w:ascii="仿宋_GB2312" w:eastAsia="仿宋_GB2312"/>
                <w:color w:val="000000"/>
              </w:rPr>
              <w:t>。</w:t>
            </w:r>
          </w:p>
          <w:p>
            <w:pPr>
              <w:pStyle w:val="11"/>
              <w:shd w:val="solid" w:color="FFFFFF" w:fill="auto"/>
              <w:autoSpaceDN w:val="0"/>
              <w:spacing w:line="240" w:lineRule="auto"/>
              <w:ind w:firstLine="0" w:firstLineChars="0"/>
              <w:jc w:val="left"/>
              <w:textAlignment w:val="center"/>
              <w:rPr>
                <w:rFonts w:hint="eastAsia" w:ascii="仿宋" w:hAnsi="仿宋" w:eastAsia="仿宋" w:cs="仿宋"/>
                <w:color w:val="000000"/>
                <w:sz w:val="24"/>
                <w:szCs w:val="24"/>
                <w:lang w:val="en-US" w:eastAsia="zh-CN"/>
              </w:rPr>
            </w:pPr>
            <w:r>
              <w:rPr>
                <w:rFonts w:ascii="Wingdings" w:hAnsi="Wingdings" w:eastAsia="仿宋_GB2312" w:cs="Arial"/>
                <w:color w:val="000000"/>
                <w:sz w:val="24"/>
                <w:lang w:val="en-US" w:eastAsia="zh-CN"/>
              </w:rPr>
              <w:sym w:font="Wingdings" w:char="00FE"/>
            </w:r>
            <w:r>
              <w:rPr>
                <w:rFonts w:hint="eastAsia" w:ascii="仿宋" w:hAnsi="仿宋" w:eastAsia="仿宋" w:cs="仿宋"/>
                <w:bCs/>
                <w:color w:val="000000"/>
                <w:kern w:val="2"/>
                <w:sz w:val="24"/>
                <w:szCs w:val="24"/>
                <w:lang w:val="en-US" w:eastAsia="zh-CN"/>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16"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14</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是否适宜中小企业情况</w:t>
            </w:r>
          </w:p>
        </w:tc>
        <w:tc>
          <w:tcPr>
            <w:tcW w:w="7660" w:type="dxa"/>
            <w:gridSpan w:val="3"/>
            <w:noWrap w:val="0"/>
            <w:vAlign w:val="center"/>
          </w:tcPr>
          <w:p>
            <w:pPr>
              <w:spacing w:line="240" w:lineRule="auto"/>
              <w:ind w:firstLine="0" w:firstLineChars="0"/>
              <w:jc w:val="left"/>
              <w:rPr>
                <w:rFonts w:hint="eastAsia"/>
                <w:color w:val="000000"/>
              </w:rPr>
            </w:pPr>
            <w:r>
              <w:rPr>
                <w:rFonts w:hint="eastAsia" w:cs="仿宋"/>
                <w:bCs/>
                <w:color w:val="000000"/>
                <w:szCs w:val="24"/>
              </w:rPr>
              <w:t>根据《政府采购促进中小企业发展管理办法》(财库〔2020〕46号)文件的规定，本项目不预留份额专门面向中小企业采购。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15</w:t>
            </w:r>
          </w:p>
        </w:tc>
        <w:tc>
          <w:tcPr>
            <w:tcW w:w="1504" w:type="dxa"/>
            <w:noWrap w:val="0"/>
            <w:vAlign w:val="center"/>
          </w:tcPr>
          <w:p>
            <w:pPr>
              <w:spacing w:line="240" w:lineRule="auto"/>
              <w:ind w:firstLine="0" w:firstLineChars="0"/>
              <w:jc w:val="center"/>
              <w:rPr>
                <w:rFonts w:hint="eastAsia" w:cs="仿宋"/>
                <w:bCs/>
                <w:sz w:val="22"/>
                <w:szCs w:val="22"/>
              </w:rPr>
            </w:pPr>
            <w:r>
              <w:rPr>
                <w:rFonts w:hint="eastAsia" w:cs="仿宋"/>
                <w:b/>
                <w:sz w:val="22"/>
                <w:szCs w:val="22"/>
              </w:rPr>
              <w:t>采购标的对应的中小企业划分标准所属行业</w:t>
            </w:r>
          </w:p>
        </w:tc>
        <w:tc>
          <w:tcPr>
            <w:tcW w:w="7660" w:type="dxa"/>
            <w:gridSpan w:val="3"/>
            <w:noWrap w:val="0"/>
            <w:vAlign w:val="center"/>
          </w:tcPr>
          <w:p>
            <w:pPr>
              <w:spacing w:line="240" w:lineRule="auto"/>
              <w:ind w:firstLine="0" w:firstLineChars="0"/>
              <w:jc w:val="left"/>
              <w:rPr>
                <w:rFonts w:hint="eastAsia" w:cs="仿宋"/>
                <w:bCs/>
                <w:color w:val="000000"/>
                <w:szCs w:val="24"/>
              </w:rPr>
            </w:pPr>
            <w:r>
              <w:rPr>
                <w:rFonts w:hint="eastAsia" w:cs="仿宋"/>
                <w:bCs/>
                <w:color w:val="000000"/>
                <w:szCs w:val="24"/>
              </w:rPr>
              <w:t>《关于印发中小企业划型标准规定的通知》（工信部联企业〔2011〕300号）规定的划分标准。</w:t>
            </w:r>
          </w:p>
          <w:p>
            <w:pPr>
              <w:numPr>
                <w:ilvl w:val="0"/>
                <w:numId w:val="22"/>
              </w:numPr>
              <w:spacing w:line="240" w:lineRule="auto"/>
              <w:ind w:firstLineChars="0"/>
              <w:jc w:val="left"/>
              <w:rPr>
                <w:rFonts w:hint="eastAsia" w:cs="仿宋"/>
                <w:color w:val="000000"/>
                <w:szCs w:val="24"/>
              </w:rPr>
            </w:pPr>
            <w:r>
              <w:rPr>
                <w:rFonts w:hint="eastAsia" w:cs="仿宋"/>
                <w:color w:val="000000"/>
                <w:szCs w:val="24"/>
              </w:rPr>
              <w:t>采购标的：规划修编服务</w:t>
            </w:r>
          </w:p>
          <w:p>
            <w:pPr>
              <w:numPr>
                <w:ilvl w:val="0"/>
                <w:numId w:val="22"/>
              </w:numPr>
              <w:spacing w:line="240" w:lineRule="auto"/>
              <w:ind w:firstLineChars="0"/>
              <w:jc w:val="left"/>
              <w:rPr>
                <w:rFonts w:hint="eastAsia" w:cs="仿宋"/>
                <w:bCs/>
                <w:color w:val="000000"/>
                <w:szCs w:val="24"/>
              </w:rPr>
            </w:pPr>
            <w:r>
              <w:rPr>
                <w:rFonts w:hint="eastAsia" w:cs="仿宋"/>
                <w:color w:val="000000"/>
                <w:szCs w:val="24"/>
              </w:rPr>
              <w:t>所属行业：</w:t>
            </w:r>
            <w:r>
              <w:rPr>
                <w:rFonts w:hint="eastAsia"/>
                <w:b/>
                <w:bCs/>
                <w:color w:val="000000"/>
                <w:lang w:eastAsia="zh-CN"/>
              </w:rPr>
              <w:t>物业管理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59"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16</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促进中小企业发展政策</w:t>
            </w:r>
          </w:p>
        </w:tc>
        <w:tc>
          <w:tcPr>
            <w:tcW w:w="7660" w:type="dxa"/>
            <w:gridSpan w:val="3"/>
            <w:noWrap w:val="0"/>
            <w:vAlign w:val="center"/>
          </w:tcPr>
          <w:p>
            <w:pPr>
              <w:numPr>
                <w:ilvl w:val="0"/>
                <w:numId w:val="23"/>
              </w:numPr>
              <w:spacing w:line="240" w:lineRule="auto"/>
              <w:ind w:firstLineChars="0"/>
              <w:jc w:val="left"/>
              <w:rPr>
                <w:rFonts w:hint="eastAsia" w:cs="仿宋"/>
                <w:color w:val="000000"/>
                <w:szCs w:val="24"/>
              </w:rPr>
            </w:pPr>
            <w:r>
              <w:rPr>
                <w:rFonts w:hint="eastAsia" w:cs="仿宋"/>
                <w:color w:val="000000"/>
                <w:szCs w:val="24"/>
              </w:rPr>
              <w:t>投标人应对照财政部《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numPr>
                <w:ilvl w:val="0"/>
                <w:numId w:val="23"/>
              </w:numPr>
              <w:spacing w:line="240" w:lineRule="auto"/>
              <w:ind w:firstLineChars="0"/>
              <w:jc w:val="left"/>
              <w:rPr>
                <w:rFonts w:hint="eastAsia" w:cs="仿宋"/>
                <w:b/>
                <w:bCs/>
                <w:color w:val="000000"/>
                <w:szCs w:val="24"/>
              </w:rPr>
            </w:pPr>
            <w:r>
              <w:rPr>
                <w:rFonts w:hint="eastAsia" w:cs="仿宋"/>
                <w:b/>
                <w:bCs/>
                <w:color w:val="000000"/>
                <w:szCs w:val="24"/>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numPr>
                <w:ilvl w:val="0"/>
                <w:numId w:val="23"/>
              </w:numPr>
              <w:spacing w:line="240" w:lineRule="auto"/>
              <w:ind w:firstLineChars="0"/>
              <w:jc w:val="left"/>
              <w:rPr>
                <w:b/>
                <w:bCs/>
                <w:color w:val="000000"/>
              </w:rPr>
            </w:pPr>
            <w:r>
              <w:rPr>
                <w:rFonts w:hint="eastAsia" w:cs="仿宋"/>
                <w:b/>
                <w:bCs/>
                <w:color w:val="000000"/>
                <w:szCs w:val="24"/>
              </w:rPr>
              <w:t>如投标人对相关制造商信息了解不充分，或者不能确定相关信息真实、准确的，不建议出具《中小企业声明函》。</w:t>
            </w:r>
          </w:p>
          <w:p>
            <w:pPr>
              <w:numPr>
                <w:ilvl w:val="0"/>
                <w:numId w:val="23"/>
              </w:numPr>
              <w:spacing w:line="240" w:lineRule="auto"/>
              <w:ind w:firstLineChars="0"/>
              <w:jc w:val="left"/>
              <w:rPr>
                <w:b/>
                <w:bCs/>
                <w:color w:val="000000"/>
              </w:rPr>
            </w:pPr>
            <w:r>
              <w:rPr>
                <w:rFonts w:hint="eastAsia" w:cs="仿宋"/>
                <w:b/>
                <w:bCs/>
                <w:color w:val="000000"/>
                <w:szCs w:val="24"/>
              </w:rPr>
              <w:t>对于未预留份额专门面向中小企业的政府采购货物或服务项目，以及预留份额政府采购货物或服务项目中的非预留部分标项，对符合小微企业价格扣除要求的，对小型和微型企业的投标报价给予20%的扣除，用扣除后的价格参与评审。对于专门面向中、小、微型企业或者监狱企业或者残疾人福利性单位的政府采购货物或服务项目，符合资格条件的不再执行价格评审优惠的扶持政策。</w:t>
            </w:r>
          </w:p>
          <w:p>
            <w:pPr>
              <w:numPr>
                <w:ilvl w:val="0"/>
                <w:numId w:val="23"/>
              </w:numPr>
              <w:spacing w:line="240" w:lineRule="auto"/>
              <w:ind w:firstLineChars="0"/>
              <w:jc w:val="left"/>
              <w:rPr>
                <w:rFonts w:hint="eastAsia" w:ascii="仿宋" w:hAnsi="仿宋" w:cs="仿宋"/>
                <w:szCs w:val="24"/>
              </w:rPr>
            </w:pPr>
            <w:r>
              <w:rPr>
                <w:rFonts w:hint="eastAsia" w:ascii="仿宋" w:hAnsi="仿宋" w:cs="仿宋"/>
                <w:b/>
                <w:bCs/>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szCs w:val="24"/>
                <w:lang w:val="en-US" w:eastAsia="zh-CN"/>
              </w:rPr>
              <w:t>6</w:t>
            </w:r>
            <w:r>
              <w:rPr>
                <w:rFonts w:hint="eastAsia" w:ascii="仿宋" w:hAnsi="仿宋" w:cs="仿宋"/>
                <w:b/>
                <w:bCs/>
                <w:szCs w:val="24"/>
              </w:rPr>
              <w:t>%的扣除，用扣除后的价格参加评审。组成联合体或者接受分包的小微企业与联合体内其他企业、分包企业之间存在直接控股、管理关系的，不享受价格扣除优惠政策。</w:t>
            </w:r>
          </w:p>
          <w:p>
            <w:pPr>
              <w:numPr>
                <w:ilvl w:val="0"/>
                <w:numId w:val="23"/>
              </w:numPr>
              <w:spacing w:line="240" w:lineRule="auto"/>
              <w:ind w:firstLineChars="0"/>
              <w:jc w:val="left"/>
              <w:rPr>
                <w:color w:val="000000"/>
              </w:rPr>
            </w:pPr>
            <w:r>
              <w:rPr>
                <w:rFonts w:hint="eastAsia" w:ascii="仿宋" w:hAnsi="仿宋" w:cs="仿宋"/>
                <w:b/>
                <w:bCs/>
                <w:szCs w:val="24"/>
              </w:rPr>
              <w:t>中小企业享受扶持政策获得政府采购合同的，小微企业不得将合同分包给大中型企业，中型企业不得将合同分包给大型企业。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17</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节能环保要求</w:t>
            </w:r>
          </w:p>
        </w:tc>
        <w:tc>
          <w:tcPr>
            <w:tcW w:w="7660" w:type="dxa"/>
            <w:gridSpan w:val="3"/>
            <w:noWrap w:val="0"/>
            <w:vAlign w:val="center"/>
          </w:tcPr>
          <w:p>
            <w:pPr>
              <w:numPr>
                <w:ilvl w:val="0"/>
                <w:numId w:val="24"/>
              </w:numPr>
              <w:spacing w:line="240" w:lineRule="auto"/>
              <w:ind w:firstLineChars="0"/>
              <w:jc w:val="left"/>
              <w:rPr>
                <w:rFonts w:hint="eastAsia" w:cs="仿宋"/>
                <w:szCs w:val="24"/>
              </w:rPr>
            </w:pPr>
            <w:r>
              <w:rPr>
                <w:rFonts w:hint="eastAsia"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40" w:lineRule="auto"/>
              <w:ind w:left="361" w:hanging="361" w:hangingChars="150"/>
              <w:jc w:val="left"/>
              <w:rPr>
                <w:rFonts w:hint="eastAsia" w:cs="仿宋"/>
                <w:szCs w:val="24"/>
              </w:rPr>
            </w:pPr>
            <w:r>
              <w:rPr>
                <w:rFonts w:hint="eastAsia"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18</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支持绿色发展</w:t>
            </w:r>
          </w:p>
        </w:tc>
        <w:tc>
          <w:tcPr>
            <w:tcW w:w="7660" w:type="dxa"/>
            <w:gridSpan w:val="3"/>
            <w:noWrap w:val="0"/>
            <w:vAlign w:val="center"/>
          </w:tcPr>
          <w:p>
            <w:pPr>
              <w:numPr>
                <w:ilvl w:val="0"/>
                <w:numId w:val="25"/>
              </w:numPr>
              <w:spacing w:line="240" w:lineRule="auto"/>
              <w:ind w:firstLineChars="0"/>
              <w:jc w:val="left"/>
              <w:rPr>
                <w:rFonts w:hint="eastAsia" w:cs="仿宋"/>
                <w:szCs w:val="24"/>
              </w:rPr>
            </w:pPr>
            <w:r>
              <w:rPr>
                <w:rFonts w:hint="eastAsia" w:cs="仿宋"/>
                <w:szCs w:val="24"/>
              </w:rPr>
              <w:t>修缮、装修类项目采购建材的，采购人应将绿色建筑和绿色建材性能、指标等作为实质性条件纳入招标文件和合同。</w:t>
            </w:r>
          </w:p>
          <w:p>
            <w:pPr>
              <w:numPr>
                <w:ilvl w:val="0"/>
                <w:numId w:val="25"/>
              </w:numPr>
              <w:spacing w:line="240" w:lineRule="auto"/>
              <w:ind w:firstLineChars="0"/>
              <w:jc w:val="left"/>
              <w:rPr>
                <w:rFonts w:hint="eastAsia" w:cs="仿宋"/>
                <w:szCs w:val="24"/>
              </w:rPr>
            </w:pPr>
            <w:r>
              <w:rPr>
                <w:rFonts w:hint="eastAsia" w:cs="仿宋"/>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19</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支持创新发展</w:t>
            </w:r>
          </w:p>
        </w:tc>
        <w:tc>
          <w:tcPr>
            <w:tcW w:w="7660" w:type="dxa"/>
            <w:gridSpan w:val="3"/>
            <w:noWrap w:val="0"/>
            <w:vAlign w:val="center"/>
          </w:tcPr>
          <w:p>
            <w:pPr>
              <w:numPr>
                <w:ilvl w:val="0"/>
                <w:numId w:val="26"/>
              </w:numPr>
              <w:spacing w:line="240" w:lineRule="auto"/>
              <w:ind w:firstLineChars="0"/>
              <w:jc w:val="left"/>
              <w:rPr>
                <w:rFonts w:hint="eastAsia" w:cs="仿宋"/>
                <w:szCs w:val="24"/>
              </w:rPr>
            </w:pPr>
            <w:r>
              <w:rPr>
                <w:rFonts w:hint="eastAsia" w:cs="仿宋"/>
                <w:szCs w:val="24"/>
              </w:rPr>
              <w:t>采购人优先采购被认定为首台套产品和“制造精品”的自主创新产品。</w:t>
            </w:r>
          </w:p>
          <w:p>
            <w:pPr>
              <w:numPr>
                <w:ilvl w:val="0"/>
                <w:numId w:val="26"/>
              </w:numPr>
              <w:spacing w:line="240" w:lineRule="auto"/>
              <w:ind w:firstLineChars="0"/>
              <w:jc w:val="left"/>
              <w:rPr>
                <w:rFonts w:hint="eastAsia" w:cs="仿宋"/>
                <w:szCs w:val="24"/>
              </w:rPr>
            </w:pPr>
            <w:r>
              <w:rPr>
                <w:rFonts w:hint="eastAsia" w:cs="仿宋"/>
                <w:szCs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0"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20</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进口产品规定</w:t>
            </w:r>
          </w:p>
        </w:tc>
        <w:tc>
          <w:tcPr>
            <w:tcW w:w="7660" w:type="dxa"/>
            <w:gridSpan w:val="3"/>
            <w:noWrap w:val="0"/>
            <w:vAlign w:val="center"/>
          </w:tcPr>
          <w:p>
            <w:pPr>
              <w:pStyle w:val="149"/>
              <w:spacing w:line="240" w:lineRule="auto"/>
              <w:ind w:firstLine="0" w:firstLineChars="0"/>
              <w:jc w:val="left"/>
              <w:rPr>
                <w:rFonts w:hint="eastAsia" w:ascii="仿宋" w:hAnsi="仿宋" w:cs="仿宋"/>
              </w:rPr>
            </w:pPr>
            <w:r>
              <w:rPr>
                <w:rFonts w:hint="eastAsia" w:ascii="仿宋" w:hAnsi="仿宋" w:cs="仿宋"/>
                <w:bCs/>
              </w:rPr>
              <w:t>本项目采购本国生产的货物、工程和服务，不允许采购进口产品。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7"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21</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评标结果公示公告</w:t>
            </w:r>
          </w:p>
        </w:tc>
        <w:tc>
          <w:tcPr>
            <w:tcW w:w="7660" w:type="dxa"/>
            <w:gridSpan w:val="3"/>
            <w:noWrap w:val="0"/>
            <w:vAlign w:val="center"/>
          </w:tcPr>
          <w:p>
            <w:pPr>
              <w:spacing w:line="240" w:lineRule="auto"/>
              <w:ind w:firstLine="0" w:firstLineChars="0"/>
              <w:jc w:val="left"/>
              <w:rPr>
                <w:rFonts w:hint="eastAsia" w:cs="仿宋"/>
                <w:szCs w:val="24"/>
              </w:rPr>
            </w:pPr>
            <w:r>
              <w:rPr>
                <w:rFonts w:hint="eastAsia" w:cs="仿宋"/>
                <w:szCs w:val="24"/>
              </w:rPr>
              <w:t>评标结束后7个工作日内，评标结果公示于浙江政府采购网（https://zfcg.czt.zj.gov.cn/）。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22</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合同签订时间</w:t>
            </w:r>
          </w:p>
        </w:tc>
        <w:tc>
          <w:tcPr>
            <w:tcW w:w="7660" w:type="dxa"/>
            <w:gridSpan w:val="3"/>
            <w:noWrap w:val="0"/>
            <w:vAlign w:val="center"/>
          </w:tcPr>
          <w:p>
            <w:pPr>
              <w:spacing w:line="240" w:lineRule="auto"/>
              <w:ind w:firstLine="0" w:firstLineChars="0"/>
              <w:jc w:val="left"/>
              <w:rPr>
                <w:rFonts w:cs="仿宋"/>
                <w:color w:val="000000"/>
                <w:szCs w:val="24"/>
              </w:rPr>
            </w:pPr>
            <w:r>
              <w:rPr>
                <w:rFonts w:hint="eastAsia" w:cs="仿宋"/>
                <w:color w:val="000000"/>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cs="仿宋"/>
                <w:b/>
                <w:bCs/>
                <w:color w:val="000000"/>
                <w:szCs w:val="24"/>
              </w:rPr>
              <w:t>10个工作日内</w:t>
            </w:r>
            <w:r>
              <w:rPr>
                <w:rFonts w:hint="eastAsia" w:cs="仿宋"/>
                <w:color w:val="000000"/>
                <w:szCs w:val="24"/>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23</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履约保证金的收取及退还</w:t>
            </w:r>
          </w:p>
        </w:tc>
        <w:tc>
          <w:tcPr>
            <w:tcW w:w="7660" w:type="dxa"/>
            <w:gridSpan w:val="3"/>
            <w:noWrap w:val="0"/>
            <w:vAlign w:val="center"/>
          </w:tcPr>
          <w:p>
            <w:pPr>
              <w:spacing w:line="240" w:lineRule="auto"/>
              <w:ind w:firstLine="0" w:firstLineChars="0"/>
              <w:jc w:val="left"/>
              <w:rPr>
                <w:rFonts w:hint="eastAsia"/>
                <w:color w:val="000000"/>
              </w:rPr>
            </w:pPr>
            <w:r>
              <w:rPr>
                <w:rFonts w:hint="eastAsia" w:cs="仿宋"/>
                <w:color w:val="000000"/>
                <w:szCs w:val="24"/>
              </w:rPr>
              <w:t>供应商按政府采购合同要求缴纳履约保证金，履约保证金总额不超过政府采购合同总金额的1%。履约期（验收合格）结束后5个工作日内，采购人无息退付履约保证金。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24</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投标保证金</w:t>
            </w:r>
          </w:p>
        </w:tc>
        <w:tc>
          <w:tcPr>
            <w:tcW w:w="7660" w:type="dxa"/>
            <w:gridSpan w:val="3"/>
            <w:noWrap w:val="0"/>
            <w:vAlign w:val="center"/>
          </w:tcPr>
          <w:p>
            <w:pPr>
              <w:spacing w:line="240" w:lineRule="auto"/>
              <w:ind w:firstLine="0" w:firstLineChars="0"/>
              <w:jc w:val="left"/>
              <w:rPr>
                <w:rFonts w:hint="eastAsia" w:cs="仿宋"/>
                <w:b/>
                <w:bCs/>
                <w:szCs w:val="24"/>
              </w:rPr>
            </w:pPr>
            <w:r>
              <w:rPr>
                <w:rFonts w:hint="eastAsia" w:cs="仿宋"/>
                <w:szCs w:val="24"/>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25</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投标有效期</w:t>
            </w:r>
          </w:p>
        </w:tc>
        <w:tc>
          <w:tcPr>
            <w:tcW w:w="7660" w:type="dxa"/>
            <w:gridSpan w:val="3"/>
            <w:noWrap w:val="0"/>
            <w:vAlign w:val="center"/>
          </w:tcPr>
          <w:p>
            <w:pPr>
              <w:spacing w:line="240" w:lineRule="auto"/>
              <w:ind w:firstLine="0" w:firstLineChars="0"/>
              <w:jc w:val="left"/>
              <w:rPr>
                <w:rFonts w:hint="eastAsia" w:cs="仿宋"/>
                <w:b/>
                <w:bCs/>
                <w:color w:val="000000"/>
                <w:szCs w:val="24"/>
              </w:rPr>
            </w:pPr>
            <w:r>
              <w:rPr>
                <w:rFonts w:hint="eastAsia" w:cs="仿宋"/>
                <w:b/>
                <w:bCs/>
                <w:color w:val="000000"/>
                <w:szCs w:val="24"/>
              </w:rPr>
              <w:t>90天。</w:t>
            </w:r>
          </w:p>
          <w:p>
            <w:pPr>
              <w:spacing w:line="240" w:lineRule="auto"/>
              <w:ind w:firstLine="0" w:firstLineChars="0"/>
              <w:jc w:val="left"/>
              <w:rPr>
                <w:rFonts w:hint="eastAsia" w:cs="仿宋"/>
                <w:b/>
                <w:bCs/>
                <w:color w:val="000000"/>
                <w:szCs w:val="24"/>
              </w:rPr>
            </w:pPr>
            <w:r>
              <w:rPr>
                <w:rFonts w:hint="eastAsia" w:cs="仿宋"/>
                <w:b/>
                <w:bCs/>
                <w:color w:val="000000"/>
                <w:szCs w:val="24"/>
              </w:rPr>
              <w:t>▲投标人的投标文件中承诺的投标有效期少于招标文件中载明的投标有效期的，投标无效。</w:t>
            </w:r>
          </w:p>
          <w:p>
            <w:pPr>
              <w:spacing w:line="240" w:lineRule="auto"/>
              <w:ind w:firstLine="0" w:firstLineChars="0"/>
              <w:jc w:val="left"/>
              <w:rPr>
                <w:rFonts w:hint="eastAsia" w:cs="仿宋"/>
                <w:color w:val="000000"/>
                <w:szCs w:val="24"/>
              </w:rPr>
            </w:pPr>
            <w:r>
              <w:rPr>
                <w:rFonts w:hint="eastAsia" w:cs="仿宋"/>
                <w:color w:val="000000"/>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line="240" w:lineRule="auto"/>
              <w:ind w:firstLine="0" w:firstLineChars="0"/>
              <w:jc w:val="left"/>
              <w:rPr>
                <w:rFonts w:hint="eastAsia" w:cs="仿宋"/>
                <w:b/>
                <w:bCs/>
                <w:color w:val="000000"/>
                <w:szCs w:val="24"/>
              </w:rPr>
            </w:pPr>
            <w:r>
              <w:rPr>
                <w:rFonts w:hint="eastAsia" w:cs="仿宋"/>
                <w:b/>
                <w:bCs/>
                <w:color w:val="000000"/>
                <w:szCs w:val="24"/>
              </w:rPr>
              <w:t>赔偿标准：</w:t>
            </w:r>
          </w:p>
          <w:p>
            <w:pPr>
              <w:spacing w:line="240" w:lineRule="auto"/>
              <w:ind w:firstLine="0" w:firstLineChars="0"/>
              <w:jc w:val="left"/>
              <w:rPr>
                <w:rFonts w:hint="eastAsia" w:cs="仿宋"/>
                <w:color w:val="000000"/>
                <w:szCs w:val="24"/>
              </w:rPr>
            </w:pPr>
            <w:r>
              <w:rPr>
                <w:rFonts w:hint="eastAsia" w:cs="仿宋"/>
                <w:color w:val="000000"/>
                <w:szCs w:val="24"/>
              </w:rPr>
              <w:t>根据《中华人民共和国政府采购法实施条例》规定，招标文件要求投标人提交投标保证金的，投标保证金不得超过采购项目预算金额的2%。</w:t>
            </w:r>
          </w:p>
          <w:p>
            <w:pPr>
              <w:spacing w:line="240" w:lineRule="auto"/>
              <w:ind w:firstLine="0" w:firstLineChars="0"/>
              <w:jc w:val="left"/>
              <w:rPr>
                <w:rFonts w:hint="eastAsia" w:cs="仿宋"/>
                <w:color w:val="000000"/>
                <w:szCs w:val="24"/>
              </w:rPr>
            </w:pPr>
            <w:r>
              <w:rPr>
                <w:rFonts w:hint="eastAsia" w:cs="仿宋"/>
                <w:color w:val="000000"/>
                <w:szCs w:val="24"/>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26</w:t>
            </w:r>
          </w:p>
        </w:tc>
        <w:tc>
          <w:tcPr>
            <w:tcW w:w="1504" w:type="dxa"/>
            <w:noWrap w:val="0"/>
            <w:vAlign w:val="center"/>
          </w:tcPr>
          <w:p>
            <w:pPr>
              <w:spacing w:line="240" w:lineRule="auto"/>
              <w:ind w:firstLine="0" w:firstLineChars="0"/>
              <w:jc w:val="center"/>
              <w:rPr>
                <w:rFonts w:hint="eastAsia" w:cs="仿宋"/>
                <w:b/>
                <w:color w:val="000000"/>
                <w:sz w:val="22"/>
                <w:szCs w:val="22"/>
              </w:rPr>
            </w:pPr>
            <w:r>
              <w:rPr>
                <w:rFonts w:hint="eastAsia" w:cs="仿宋"/>
                <w:b/>
                <w:color w:val="000000"/>
                <w:sz w:val="22"/>
                <w:szCs w:val="22"/>
              </w:rPr>
              <w:t>全流程电子化项目投标说明</w:t>
            </w:r>
          </w:p>
        </w:tc>
        <w:tc>
          <w:tcPr>
            <w:tcW w:w="7660" w:type="dxa"/>
            <w:gridSpan w:val="3"/>
            <w:noWrap w:val="0"/>
            <w:vAlign w:val="center"/>
          </w:tcPr>
          <w:p>
            <w:pPr>
              <w:spacing w:line="240" w:lineRule="auto"/>
              <w:ind w:firstLine="0" w:firstLineChars="0"/>
              <w:jc w:val="left"/>
              <w:rPr>
                <w:rFonts w:hint="eastAsia" w:cs="仿宋"/>
                <w:color w:val="000000"/>
                <w:szCs w:val="24"/>
              </w:rPr>
            </w:pPr>
            <w:r>
              <w:rPr>
                <w:rFonts w:hint="eastAsia" w:cs="仿宋"/>
                <w:color w:val="000000"/>
                <w:szCs w:val="24"/>
              </w:rPr>
              <w:t>本项目实行电子投标。电子投标文件，按政采云平台项目采购-电子招投标操作指南及本招标文件要求递交。投标文件均由资格文件、商务及技术文件、报价文件组成。</w:t>
            </w:r>
          </w:p>
          <w:p>
            <w:pPr>
              <w:spacing w:line="240" w:lineRule="auto"/>
              <w:ind w:firstLine="0" w:firstLineChars="0"/>
              <w:jc w:val="left"/>
              <w:rPr>
                <w:rFonts w:hint="eastAsia" w:cs="仿宋"/>
                <w:color w:val="000000"/>
                <w:szCs w:val="24"/>
              </w:rPr>
            </w:pPr>
            <w:r>
              <w:rPr>
                <w:rFonts w:hint="eastAsia" w:cs="仿宋"/>
                <w:b/>
                <w:bCs/>
                <w:color w:val="000000"/>
                <w:szCs w:val="24"/>
              </w:rPr>
              <w:t>▲投标人须按时自行解密，规定时间内解密失败的，投标无效。</w:t>
            </w:r>
          </w:p>
          <w:p>
            <w:pPr>
              <w:spacing w:line="240" w:lineRule="auto"/>
              <w:ind w:firstLine="0" w:firstLineChars="0"/>
              <w:jc w:val="left"/>
              <w:rPr>
                <w:rFonts w:hint="eastAsia" w:cs="仿宋"/>
                <w:b/>
                <w:color w:val="000000"/>
                <w:szCs w:val="24"/>
              </w:rPr>
            </w:pPr>
            <w:r>
              <w:rPr>
                <w:rFonts w:hint="eastAsia" w:cs="仿宋"/>
                <w:b/>
                <w:bCs/>
                <w:color w:val="000000"/>
                <w:szCs w:val="24"/>
              </w:rPr>
              <w:t>▲未传输递交电子投标文件的，投标无效。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585" w:type="dxa"/>
            <w:noWrap w:val="0"/>
            <w:vAlign w:val="center"/>
          </w:tcPr>
          <w:p>
            <w:pPr>
              <w:spacing w:line="240" w:lineRule="auto"/>
              <w:ind w:firstLine="0" w:firstLineChars="0"/>
              <w:jc w:val="center"/>
              <w:rPr>
                <w:rFonts w:cs="仿宋"/>
                <w:color w:val="000000"/>
                <w:sz w:val="22"/>
                <w:szCs w:val="22"/>
              </w:rPr>
            </w:pPr>
            <w:r>
              <w:rPr>
                <w:rFonts w:hint="eastAsia" w:cs="仿宋"/>
                <w:color w:val="000000"/>
                <w:sz w:val="22"/>
                <w:szCs w:val="22"/>
              </w:rPr>
              <w:t>27</w:t>
            </w:r>
          </w:p>
        </w:tc>
        <w:tc>
          <w:tcPr>
            <w:tcW w:w="1504" w:type="dxa"/>
            <w:noWrap w:val="0"/>
            <w:vAlign w:val="center"/>
          </w:tcPr>
          <w:p>
            <w:pPr>
              <w:wordWrap w:val="0"/>
              <w:topLinePunct/>
              <w:snapToGrid w:val="0"/>
              <w:spacing w:line="440" w:lineRule="exact"/>
              <w:ind w:firstLine="0" w:firstLineChars="0"/>
              <w:rPr>
                <w:rFonts w:hint="eastAsia" w:cs="仿宋"/>
                <w:b/>
                <w:color w:val="000000"/>
                <w:sz w:val="22"/>
                <w:szCs w:val="22"/>
              </w:rPr>
            </w:pPr>
            <w:r>
              <w:rPr>
                <w:rFonts w:hint="eastAsia"/>
                <w:b/>
                <w:bCs/>
                <w:color w:val="000000"/>
              </w:rPr>
              <w:t>代理服务费</w:t>
            </w:r>
          </w:p>
        </w:tc>
        <w:tc>
          <w:tcPr>
            <w:tcW w:w="7660" w:type="dxa"/>
            <w:gridSpan w:val="3"/>
            <w:noWrap w:val="0"/>
            <w:vAlign w:val="center"/>
          </w:tcPr>
          <w:p>
            <w:pPr>
              <w:spacing w:line="440" w:lineRule="exact"/>
              <w:ind w:firstLine="0" w:firstLineChars="0"/>
              <w:rPr>
                <w:rFonts w:hint="eastAsia" w:cs="仿宋"/>
                <w:b/>
                <w:bCs/>
                <w:color w:val="000000"/>
                <w:szCs w:val="24"/>
              </w:rPr>
            </w:pPr>
            <w:r>
              <w:rPr>
                <w:rFonts w:hint="eastAsia"/>
                <w:color w:val="000000"/>
              </w:rPr>
              <w:t>本项目采购代理费由中标人支付，根据“发改价格【2011】534号文件”规定计取。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585" w:type="dxa"/>
            <w:noWrap w:val="0"/>
            <w:vAlign w:val="center"/>
          </w:tcPr>
          <w:p>
            <w:pPr>
              <w:spacing w:line="240" w:lineRule="auto"/>
              <w:ind w:firstLine="0" w:firstLineChars="0"/>
              <w:jc w:val="center"/>
              <w:rPr>
                <w:rFonts w:cs="仿宋"/>
                <w:color w:val="000000"/>
                <w:sz w:val="22"/>
                <w:szCs w:val="22"/>
              </w:rPr>
            </w:pPr>
            <w:r>
              <w:rPr>
                <w:rFonts w:hint="eastAsia" w:cs="仿宋"/>
                <w:color w:val="000000"/>
                <w:sz w:val="22"/>
                <w:szCs w:val="22"/>
              </w:rPr>
              <w:t>28</w:t>
            </w:r>
          </w:p>
        </w:tc>
        <w:tc>
          <w:tcPr>
            <w:tcW w:w="1504" w:type="dxa"/>
            <w:noWrap w:val="0"/>
            <w:vAlign w:val="center"/>
          </w:tcPr>
          <w:p>
            <w:pPr>
              <w:spacing w:line="240" w:lineRule="auto"/>
              <w:ind w:firstLine="0" w:firstLineChars="0"/>
              <w:jc w:val="center"/>
              <w:rPr>
                <w:rFonts w:hint="eastAsia" w:cs="仿宋"/>
                <w:b/>
                <w:color w:val="000000"/>
                <w:sz w:val="22"/>
                <w:szCs w:val="22"/>
              </w:rPr>
            </w:pPr>
            <w:r>
              <w:rPr>
                <w:rFonts w:hint="eastAsia" w:cs="仿宋"/>
                <w:b/>
                <w:color w:val="000000"/>
                <w:sz w:val="22"/>
                <w:szCs w:val="22"/>
              </w:rPr>
              <w:t>解释</w:t>
            </w:r>
          </w:p>
        </w:tc>
        <w:tc>
          <w:tcPr>
            <w:tcW w:w="7660" w:type="dxa"/>
            <w:gridSpan w:val="3"/>
            <w:noWrap w:val="0"/>
            <w:vAlign w:val="center"/>
          </w:tcPr>
          <w:p>
            <w:pPr>
              <w:spacing w:line="240" w:lineRule="auto"/>
              <w:ind w:firstLine="0" w:firstLineChars="0"/>
              <w:jc w:val="left"/>
              <w:rPr>
                <w:rFonts w:hint="eastAsia" w:cs="仿宋"/>
                <w:b/>
                <w:bCs/>
                <w:color w:val="000000"/>
                <w:szCs w:val="24"/>
              </w:rPr>
            </w:pPr>
            <w:r>
              <w:rPr>
                <w:rFonts w:hint="eastAsia" w:cs="仿宋"/>
                <w:color w:val="000000"/>
                <w:szCs w:val="24"/>
              </w:rPr>
              <w:t>本招标文件的解释权属于浙江华耀建设咨询有限公司。</w:t>
            </w:r>
          </w:p>
        </w:tc>
      </w:tr>
    </w:tbl>
    <w:p>
      <w:pPr>
        <w:pStyle w:val="6"/>
        <w:spacing w:before="156" w:after="156"/>
        <w:ind w:firstLine="602"/>
        <w:rPr>
          <w:rFonts w:hint="eastAsia" w:ascii="仿宋" w:hAnsi="仿宋" w:cs="仿宋"/>
        </w:rPr>
      </w:pPr>
      <w:r>
        <w:rPr>
          <w:rFonts w:hAnsi="宋体"/>
          <w:sz w:val="30"/>
          <w:szCs w:val="30"/>
        </w:rPr>
        <w:br w:type="page"/>
      </w:r>
      <w:r>
        <w:rPr>
          <w:rFonts w:hint="eastAsia" w:ascii="仿宋" w:hAnsi="仿宋" w:cs="仿宋"/>
          <w:bCs w:val="0"/>
          <w:szCs w:val="24"/>
        </w:rPr>
        <w:t>一、总  则</w:t>
      </w:r>
    </w:p>
    <w:p>
      <w:pPr>
        <w:pStyle w:val="7"/>
        <w:ind w:firstLine="482"/>
        <w:rPr>
          <w:rFonts w:hint="eastAsia"/>
        </w:rPr>
      </w:pPr>
      <w:r>
        <w:rPr>
          <w:rFonts w:hint="eastAsia"/>
        </w:rPr>
        <w:t>（一）适用范围</w:t>
      </w:r>
    </w:p>
    <w:p>
      <w:pPr>
        <w:snapToGrid w:val="0"/>
        <w:spacing w:before="156"/>
        <w:ind w:firstLine="480"/>
        <w:rPr>
          <w:rFonts w:hint="eastAsia" w:cs="仿宋"/>
          <w:szCs w:val="24"/>
        </w:rPr>
      </w:pPr>
      <w:r>
        <w:rPr>
          <w:rFonts w:hint="eastAsia" w:cs="仿宋"/>
          <w:szCs w:val="24"/>
        </w:rPr>
        <w:t>仅适用于本次招标文件中采购项目的招标、投标、开标、资格审查及信用信息查询、评标、定标、合同履约、付款、验收等行为（法律、法规另有规定的，从其规定）。</w:t>
      </w:r>
    </w:p>
    <w:p>
      <w:pPr>
        <w:pStyle w:val="7"/>
        <w:ind w:firstLine="482"/>
        <w:rPr>
          <w:rFonts w:hint="eastAsia"/>
        </w:rPr>
      </w:pPr>
      <w:r>
        <w:rPr>
          <w:rFonts w:hint="eastAsia"/>
        </w:rPr>
        <w:t>（二）定义</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“招标人”系指组织本次招标的浙江华耀建设咨询有限公司。</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“投标人”系指是指响应招标、参加投标竞争的法人、其他组织或者自然人。</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“负责人”系指法人企业的法定负责人，或其他组织为法律、行政法规规定代表单位行使职权的主要负责人，或自然人本人。</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“采购人”系指委托招标人采购本次项目的杭州市富阳区级行政机关、事业单位和团体组织。</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“产品”系指供应商按招标文件规定，须向采购人提供的一切材料、设备、保险、税金、备品备件、工具、手册及其他有关技术资料和材料。</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“服务”系指招标文件规定投标人须承担的本项目产品的安装、调试、技术协助、校准、培训、技术指导以及其他类似的义务。</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“项目”系指投标人按招标文件规定向采购人提供的产品和服务。</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“电子签名”系指数据电文中以电子形式所含、所附用于识别签名人身份并表明签名人认可其中内容的数据。</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“公章”系指单位法定名称章。</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“电子交易平台”是指本项目政府采购活动所依托的政府采购云平台（https://www.zcygov.cn/）。</w:t>
      </w:r>
    </w:p>
    <w:p>
      <w:pPr>
        <w:numPr>
          <w:ilvl w:val="0"/>
          <w:numId w:val="27"/>
        </w:numPr>
        <w:tabs>
          <w:tab w:val="left" w:pos="0"/>
          <w:tab w:val="clear" w:pos="420"/>
        </w:tabs>
        <w:ind w:firstLine="480"/>
        <w:rPr>
          <w:rFonts w:hint="eastAsia" w:cs="仿宋"/>
          <w:szCs w:val="24"/>
        </w:rPr>
      </w:pPr>
      <w:r>
        <w:rPr>
          <w:rFonts w:hint="eastAsia" w:ascii="Times New Roman" w:hAnsi="Times New Roman"/>
        </w:rPr>
        <w:t>“▲” 系指实质性要求条款，“★”系产品采购项目中重要技术参数。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cs="仿宋"/>
          <w:szCs w:val="24"/>
        </w:rPr>
        <w:t>系指适用本项目的要求，“☐” 系指不适用本项目的要求。</w:t>
      </w:r>
    </w:p>
    <w:p>
      <w:pPr>
        <w:numPr>
          <w:ilvl w:val="0"/>
          <w:numId w:val="27"/>
        </w:numPr>
        <w:tabs>
          <w:tab w:val="left" w:pos="0"/>
          <w:tab w:val="clear" w:pos="420"/>
        </w:tabs>
        <w:ind w:firstLine="480"/>
        <w:rPr>
          <w:rFonts w:hint="eastAsia" w:ascii="Times New Roman" w:hAnsi="Times New Roman"/>
        </w:rPr>
      </w:pPr>
    </w:p>
    <w:p>
      <w:pPr>
        <w:pStyle w:val="7"/>
        <w:ind w:firstLine="482"/>
        <w:rPr>
          <w:rFonts w:hint="eastAsia"/>
        </w:rPr>
      </w:pPr>
      <w:r>
        <w:rPr>
          <w:rFonts w:hint="eastAsia"/>
        </w:rPr>
        <w:t>（三）投标委托</w:t>
      </w:r>
    </w:p>
    <w:p>
      <w:pPr>
        <w:wordWrap w:val="0"/>
        <w:topLinePunct/>
        <w:spacing w:line="440" w:lineRule="exact"/>
        <w:ind w:firstLine="480"/>
        <w:rPr>
          <w:rFonts w:hint="eastAsia"/>
        </w:rPr>
      </w:pPr>
      <w:r>
        <w:rPr>
          <w:rFonts w:hint="eastAsia"/>
        </w:rPr>
        <w:t>投标人可由法定代表人或其委托人进行投标，投标时须提供有效证明文件。</w:t>
      </w:r>
    </w:p>
    <w:p>
      <w:pPr>
        <w:wordWrap w:val="0"/>
        <w:topLinePunct/>
        <w:spacing w:line="440" w:lineRule="exact"/>
        <w:ind w:firstLine="482"/>
        <w:rPr>
          <w:rFonts w:hint="eastAsia"/>
        </w:rPr>
      </w:pPr>
      <w:r>
        <w:rPr>
          <w:rFonts w:hint="eastAsia"/>
          <w:b/>
          <w:bCs/>
        </w:rPr>
        <w:t>投标委托若存在现场演示环节，授权代表须携带有效身份证件。如授权代表不是法定代表人（负责人）（下同），须有法定代表人出具的授权委托书（格式见附件）。</w:t>
      </w:r>
    </w:p>
    <w:p>
      <w:pPr>
        <w:pStyle w:val="7"/>
        <w:ind w:firstLine="482"/>
        <w:rPr>
          <w:rFonts w:hint="eastAsia"/>
        </w:rPr>
      </w:pPr>
      <w:r>
        <w:rPr>
          <w:rFonts w:hint="eastAsia"/>
        </w:rPr>
        <w:t>（四）投标费用</w:t>
      </w:r>
    </w:p>
    <w:p>
      <w:pPr>
        <w:ind w:firstLine="480"/>
        <w:rPr>
          <w:rFonts w:hint="eastAsia"/>
        </w:rPr>
      </w:pPr>
      <w:r>
        <w:rPr>
          <w:rFonts w:hint="eastAsia"/>
        </w:rPr>
        <w:t>无论投标过程和结果如何，投标人均应自行承担所有与投标有关的全部费用。</w:t>
      </w:r>
    </w:p>
    <w:p>
      <w:pPr>
        <w:pStyle w:val="7"/>
        <w:ind w:firstLine="482"/>
        <w:rPr>
          <w:rFonts w:hint="eastAsia"/>
        </w:rPr>
      </w:pPr>
      <w:r>
        <w:rPr>
          <w:rFonts w:hint="eastAsia"/>
        </w:rPr>
        <w:t>（五）特别说明</w:t>
      </w:r>
    </w:p>
    <w:p>
      <w:pPr>
        <w:numPr>
          <w:ilvl w:val="0"/>
          <w:numId w:val="28"/>
        </w:numPr>
        <w:tabs>
          <w:tab w:val="left" w:pos="0"/>
          <w:tab w:val="clear" w:pos="420"/>
        </w:tabs>
        <w:ind w:firstLine="480"/>
        <w:rPr>
          <w:rFonts w:hint="eastAsia" w:ascii="Times New Roman" w:hAnsi="Times New Roman"/>
        </w:rPr>
      </w:pPr>
      <w:r>
        <w:rPr>
          <w:rFonts w:hint="eastAsia" w:ascii="Times New Roman" w:hAnsi="Times New Roman"/>
        </w:rPr>
        <w:t>投标人应仔细阅读招标文件的所有内容，按照招标文件的要求提交投标文件，并对所提供的全部资料的真实性承担法律责任。</w:t>
      </w:r>
    </w:p>
    <w:p>
      <w:pPr>
        <w:ind w:firstLine="480"/>
      </w:pPr>
      <w:r>
        <w:rPr>
          <w:rFonts w:hint="eastAsia"/>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spacing w:before="156" w:after="156"/>
        <w:ind w:firstLine="482"/>
        <w:rPr>
          <w:rFonts w:hint="eastAsia"/>
        </w:rPr>
      </w:pPr>
      <w:r>
        <w:rPr>
          <w:rFonts w:hint="eastAsia"/>
        </w:rPr>
        <w:t>二、招标文件</w:t>
      </w:r>
    </w:p>
    <w:p>
      <w:pPr>
        <w:pStyle w:val="7"/>
        <w:ind w:firstLine="482"/>
        <w:rPr>
          <w:rFonts w:hint="eastAsia"/>
        </w:rPr>
      </w:pPr>
      <w:r>
        <w:rPr>
          <w:rFonts w:hint="eastAsia"/>
        </w:rPr>
        <w:t>（一）招标文件的澄清</w:t>
      </w:r>
    </w:p>
    <w:p>
      <w:pPr>
        <w:numPr>
          <w:ilvl w:val="0"/>
          <w:numId w:val="29"/>
        </w:numPr>
        <w:tabs>
          <w:tab w:val="left" w:pos="0"/>
          <w:tab w:val="clear" w:pos="420"/>
        </w:tabs>
        <w:ind w:firstLine="480"/>
        <w:rPr>
          <w:rFonts w:hint="eastAsia" w:ascii="Times New Roman" w:hAnsi="Times New Roman"/>
        </w:rPr>
      </w:pPr>
      <w:r>
        <w:rPr>
          <w:rFonts w:hint="eastAsia" w:ascii="Times New Roman" w:hAnsi="Times New Roman"/>
        </w:rPr>
        <w:t>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招标人提出。招标人将在规定时间内，以书面形式予以答复。</w:t>
      </w:r>
    </w:p>
    <w:p>
      <w:pPr>
        <w:numPr>
          <w:ilvl w:val="0"/>
          <w:numId w:val="29"/>
        </w:numPr>
        <w:tabs>
          <w:tab w:val="left" w:pos="0"/>
          <w:tab w:val="clear" w:pos="420"/>
        </w:tabs>
        <w:ind w:firstLine="480"/>
        <w:rPr>
          <w:rFonts w:hint="eastAsia" w:ascii="Times New Roman" w:hAnsi="Times New Roman"/>
        </w:rPr>
      </w:pPr>
      <w:r>
        <w:rPr>
          <w:rFonts w:hint="eastAsia" w:ascii="Times New Roman" w:hAnsi="Times New Roman"/>
        </w:rPr>
        <w:t>招标人认为有必要在开标前对招标文件进行澄清的，将以公告形式予以澄清。</w:t>
      </w:r>
    </w:p>
    <w:p>
      <w:pPr>
        <w:pStyle w:val="7"/>
        <w:ind w:firstLine="482"/>
        <w:rPr>
          <w:rFonts w:hint="eastAsia"/>
        </w:rPr>
      </w:pPr>
      <w:r>
        <w:rPr>
          <w:rFonts w:hint="eastAsia"/>
        </w:rPr>
        <w:t>（二）招标文件的修改</w:t>
      </w:r>
    </w:p>
    <w:p>
      <w:pPr>
        <w:numPr>
          <w:ilvl w:val="0"/>
          <w:numId w:val="30"/>
        </w:numPr>
        <w:tabs>
          <w:tab w:val="left" w:pos="0"/>
          <w:tab w:val="clear" w:pos="420"/>
        </w:tabs>
        <w:ind w:firstLine="480"/>
        <w:rPr>
          <w:rFonts w:hint="eastAsia" w:ascii="Times New Roman" w:hAnsi="Times New Roman"/>
        </w:rPr>
      </w:pPr>
      <w:r>
        <w:rPr>
          <w:rFonts w:hint="eastAsia" w:ascii="Times New Roman" w:hAnsi="Times New Roman"/>
        </w:rPr>
        <w:t>在投标截止期前任何时候，招标人无论是出于何种原因，均可对招标文件进行修改，并将修改的内容以更正公告的形式在相关网站发布并通过政采云平台通知所有获取招标文件的潜在投标人。</w:t>
      </w:r>
    </w:p>
    <w:p>
      <w:pPr>
        <w:numPr>
          <w:ilvl w:val="0"/>
          <w:numId w:val="30"/>
        </w:numPr>
        <w:tabs>
          <w:tab w:val="left" w:pos="0"/>
          <w:tab w:val="clear" w:pos="420"/>
        </w:tabs>
        <w:ind w:firstLine="480"/>
        <w:rPr>
          <w:rFonts w:hint="eastAsia" w:ascii="Times New Roman" w:hAnsi="Times New Roman"/>
        </w:rPr>
      </w:pPr>
      <w:r>
        <w:rPr>
          <w:rFonts w:hint="eastAsia" w:ascii="Times New Roman" w:hAnsi="Times New Roman"/>
        </w:rPr>
        <w:t>招标文件澄清、答复、修改、补充的内容为招标文件的组成部分。当招标文件与招标文件的答复、澄清、修改、补充通知就同一内容的表述不一致时，以最后发出的公告为准。</w:t>
      </w:r>
    </w:p>
    <w:p>
      <w:pPr>
        <w:ind w:firstLine="482"/>
        <w:rPr>
          <w:rFonts w:hint="eastAsia"/>
          <w:b/>
          <w:bCs/>
        </w:rPr>
      </w:pPr>
      <w:r>
        <w:rPr>
          <w:rFonts w:hint="eastAsia"/>
          <w:b/>
          <w:bCs/>
        </w:rPr>
        <w:t>▲投标文件未按招标文件的最终澄清、修改的内容进行编制的，投标无效。</w:t>
      </w:r>
    </w:p>
    <w:p>
      <w:pPr>
        <w:numPr>
          <w:ilvl w:val="0"/>
          <w:numId w:val="30"/>
        </w:numPr>
        <w:ind w:firstLine="480"/>
        <w:rPr>
          <w:rFonts w:hint="eastAsia"/>
        </w:rPr>
      </w:pPr>
      <w:r>
        <w:rPr>
          <w:rFonts w:hint="eastAsia"/>
        </w:rPr>
        <w:t>为使投标人有足够的时间按招标文件修改要求修正投标文件，招标人可酌情推迟投标的截止日期和开标日期，并将修改的内容以更正公告的形式在相关网站发布并通过政采云平台通知所有获取招标文件的潜在投标人。</w:t>
      </w:r>
    </w:p>
    <w:p>
      <w:pPr>
        <w:pStyle w:val="6"/>
        <w:spacing w:before="156" w:after="156"/>
        <w:ind w:firstLine="482"/>
        <w:rPr>
          <w:rFonts w:hint="eastAsia"/>
        </w:rPr>
      </w:pPr>
      <w:r>
        <w:rPr>
          <w:rFonts w:hint="eastAsia"/>
        </w:rPr>
        <w:t>三、投标文件</w:t>
      </w:r>
    </w:p>
    <w:p>
      <w:pPr>
        <w:ind w:firstLine="480"/>
        <w:rPr>
          <w:rFonts w:hint="eastAsia"/>
        </w:rPr>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ind w:firstLine="480"/>
        <w:rPr>
          <w:rFonts w:hint="eastAsia"/>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ind w:firstLine="480"/>
        <w:rPr>
          <w:rFonts w:hint="eastAsia"/>
        </w:rPr>
      </w:pPr>
      <w:r>
        <w:rPr>
          <w:rFonts w:hint="eastAsia"/>
        </w:rPr>
        <w:t>使用“政采云电子交易客户端”需要提前申领CA数字证书，申领流程请自行前往“浙江政府采购网-下载专区-电子交易客户端-CA驱动和申领流程”进行查阅。</w:t>
      </w:r>
    </w:p>
    <w:p>
      <w:pPr>
        <w:pStyle w:val="7"/>
        <w:ind w:firstLine="482"/>
        <w:rPr>
          <w:rFonts w:hint="eastAsia"/>
        </w:rPr>
      </w:pPr>
      <w:r>
        <w:rPr>
          <w:rFonts w:hint="eastAsia"/>
        </w:rPr>
        <w:t>（一）投标文件的语言及计量</w:t>
      </w:r>
    </w:p>
    <w:p>
      <w:pPr>
        <w:numPr>
          <w:ilvl w:val="0"/>
          <w:numId w:val="31"/>
        </w:numPr>
        <w:tabs>
          <w:tab w:val="left" w:pos="0"/>
          <w:tab w:val="clear" w:pos="420"/>
        </w:tabs>
        <w:ind w:firstLine="480"/>
        <w:rPr>
          <w:rFonts w:hint="eastAsia" w:ascii="Times New Roman" w:hAnsi="Times New Roman"/>
        </w:rPr>
      </w:pPr>
      <w:r>
        <w:rPr>
          <w:rFonts w:hint="eastAsia" w:ascii="Times New Roman" w:hAnsi="Times New Roman"/>
        </w:rPr>
        <w:t>投标人的投标文件以及与招标人就有关投标事宜的所有来往函电，均应以中文汉语书写。除签名、盖章、专用名称等特殊情形外，以中文汉语以外的文字表述的投标文件及函电，招标人将不予接受。</w:t>
      </w:r>
    </w:p>
    <w:p>
      <w:pPr>
        <w:numPr>
          <w:ilvl w:val="0"/>
          <w:numId w:val="31"/>
        </w:numPr>
        <w:tabs>
          <w:tab w:val="left" w:pos="0"/>
          <w:tab w:val="clear" w:pos="420"/>
        </w:tabs>
        <w:ind w:firstLine="480"/>
        <w:rPr>
          <w:rFonts w:hint="eastAsia" w:ascii="Times New Roman" w:hAnsi="Times New Roman"/>
        </w:rPr>
      </w:pPr>
      <w:r>
        <w:rPr>
          <w:rFonts w:hint="eastAsia" w:ascii="Times New Roman" w:hAnsi="Times New Roman"/>
        </w:rPr>
        <w:t>投标文件中如附有外文资料，须逐一对应翻译成中文汉语并附在相关外文资料后面。</w:t>
      </w:r>
      <w:r>
        <w:rPr>
          <w:rFonts w:hint="eastAsia" w:ascii="Times New Roman" w:hAnsi="Times New Roman"/>
          <w:b/>
          <w:bCs/>
        </w:rPr>
        <w:t>▲不提供准确翻译资料的，投标无效。</w:t>
      </w:r>
    </w:p>
    <w:p>
      <w:pPr>
        <w:numPr>
          <w:ilvl w:val="0"/>
          <w:numId w:val="31"/>
        </w:numPr>
        <w:tabs>
          <w:tab w:val="left" w:pos="0"/>
          <w:tab w:val="clear" w:pos="420"/>
        </w:tabs>
        <w:ind w:firstLine="480"/>
        <w:rPr>
          <w:rFonts w:hint="eastAsia" w:ascii="Times New Roman" w:hAnsi="Times New Roman"/>
        </w:rPr>
      </w:pPr>
      <w:r>
        <w:rPr>
          <w:rFonts w:hint="eastAsia" w:ascii="Times New Roman" w:hAnsi="Times New Roman"/>
        </w:rPr>
        <w:t>投标计量单位，招标文件已有明确规定的，使用招标文件规定的计量单位；招标文件没有规定的，应采用中华人民共和国法定计量单位（货币单位：人民币元）。</w:t>
      </w:r>
    </w:p>
    <w:p>
      <w:pPr>
        <w:pStyle w:val="7"/>
        <w:ind w:firstLine="482"/>
        <w:rPr>
          <w:rFonts w:hint="eastAsia"/>
        </w:rPr>
      </w:pPr>
      <w:r>
        <w:rPr>
          <w:rFonts w:hint="eastAsia"/>
        </w:rPr>
        <w:t>（二）投标文件的组成</w:t>
      </w:r>
    </w:p>
    <w:p>
      <w:pPr>
        <w:ind w:firstLine="482"/>
        <w:rPr>
          <w:rFonts w:hint="eastAsia"/>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pPr>
        <w:numPr>
          <w:ilvl w:val="0"/>
          <w:numId w:val="32"/>
        </w:numPr>
        <w:tabs>
          <w:tab w:val="left" w:pos="0"/>
          <w:tab w:val="clear" w:pos="420"/>
        </w:tabs>
        <w:ind w:firstLine="482"/>
        <w:rPr>
          <w:rFonts w:hint="eastAsia" w:ascii="Times New Roman" w:hAnsi="Times New Roman"/>
          <w:b/>
          <w:bCs/>
        </w:rPr>
      </w:pPr>
      <w:r>
        <w:rPr>
          <w:rFonts w:hint="eastAsia" w:ascii="Times New Roman" w:hAnsi="Times New Roman"/>
          <w:b/>
          <w:bCs/>
        </w:rPr>
        <w:t>资格文件</w:t>
      </w:r>
    </w:p>
    <w:p>
      <w:pPr>
        <w:ind w:firstLine="480"/>
        <w:rPr>
          <w:rFonts w:hint="eastAsia"/>
          <w:color w:val="000000"/>
        </w:rPr>
      </w:pPr>
      <w:r>
        <w:rPr>
          <w:rFonts w:hint="eastAsia"/>
        </w:rPr>
        <w:t>证明其符合《中华人民共和国政府采购法》规定的投标人基本条件和采购项目对投标人的特定条件（如果项目要求）的有关资格证明文件。（以联合体形式进行政府采购的，参加联合体的投标人均应当提供。）</w:t>
      </w:r>
    </w:p>
    <w:p>
      <w:pPr>
        <w:pStyle w:val="9"/>
        <w:ind w:firstLine="480" w:firstLineChars="200"/>
        <w:rPr>
          <w:rFonts w:hint="eastAsia"/>
          <w:color w:val="000000"/>
        </w:rPr>
      </w:pPr>
      <w:r>
        <w:rPr>
          <w:rFonts w:hint="eastAsia"/>
          <w:color w:val="000000"/>
        </w:rPr>
        <w:t>落实政府采购政策需满足的资格要求：无。</w:t>
      </w:r>
    </w:p>
    <w:p>
      <w:pPr>
        <w:pStyle w:val="9"/>
        <w:ind w:firstLine="480" w:firstLineChars="200"/>
        <w:rPr>
          <w:rFonts w:hint="eastAsia"/>
          <w:color w:val="000000"/>
        </w:rPr>
      </w:pPr>
      <w:r>
        <w:rPr>
          <w:rFonts w:hint="eastAsia"/>
          <w:color w:val="000000"/>
        </w:rPr>
        <w:t>法定代表人授权委托书(格式见附件)及授权代表的身份证（复印件）；</w:t>
      </w:r>
    </w:p>
    <w:p>
      <w:pPr>
        <w:ind w:firstLine="480"/>
        <w:rPr>
          <w:rFonts w:hint="eastAsia"/>
          <w:color w:val="000000"/>
        </w:rPr>
      </w:pPr>
      <w:r>
        <w:rPr>
          <w:rFonts w:hint="eastAsia"/>
          <w:color w:val="000000"/>
        </w:rPr>
        <w:t>（如法定代表人直接参加投标并对相应文件签字的，只需提供其身份证复印件正反面；如以联合体形式参加政府采购活动的，按招标文件有关格式范例提供联合体投标授权书；）▲投标文件中法定代表人授权委托书所载内容与本项目内容有异的，投标无效。</w:t>
      </w:r>
    </w:p>
    <w:p>
      <w:pPr>
        <w:pStyle w:val="9"/>
        <w:ind w:firstLine="480" w:firstLineChars="200"/>
        <w:rPr>
          <w:rFonts w:hint="eastAsia"/>
          <w:color w:val="000000"/>
        </w:rPr>
      </w:pPr>
      <w:r>
        <w:rPr>
          <w:rFonts w:hint="eastAsia"/>
          <w:color w:val="000000"/>
        </w:rPr>
        <w:t>投标响应函（格式见附件）；</w:t>
      </w:r>
    </w:p>
    <w:p>
      <w:pPr>
        <w:pStyle w:val="9"/>
        <w:ind w:firstLine="480" w:firstLineChars="200"/>
        <w:rPr>
          <w:rFonts w:hint="eastAsia"/>
          <w:color w:val="000000"/>
        </w:rPr>
      </w:pPr>
      <w:r>
        <w:rPr>
          <w:rFonts w:hint="eastAsia"/>
          <w:color w:val="000000"/>
        </w:rPr>
        <w:t>符合参加政府采购活动应当具备的一般条件的承诺函（格式见附件）；</w:t>
      </w:r>
    </w:p>
    <w:p>
      <w:pPr>
        <w:pStyle w:val="9"/>
        <w:ind w:firstLine="480" w:firstLineChars="200"/>
        <w:rPr>
          <w:rFonts w:hint="eastAsia"/>
          <w:color w:val="000000"/>
        </w:rPr>
      </w:pPr>
      <w:r>
        <w:rPr>
          <w:rFonts w:hint="eastAsia"/>
          <w:color w:val="000000"/>
        </w:rPr>
        <w:t>政府采购供应商廉洁自律承诺书（格式见附件）；</w:t>
      </w:r>
    </w:p>
    <w:p>
      <w:pPr>
        <w:pStyle w:val="9"/>
        <w:ind w:firstLine="480" w:firstLineChars="200"/>
        <w:rPr>
          <w:rFonts w:hint="eastAsia"/>
          <w:color w:val="000000"/>
        </w:rPr>
      </w:pPr>
      <w:r>
        <w:rPr>
          <w:rFonts w:hint="eastAsia"/>
          <w:color w:val="000000"/>
        </w:rPr>
        <w:t>廉政承诺书（格式见附件）；</w:t>
      </w:r>
    </w:p>
    <w:p>
      <w:pPr>
        <w:pStyle w:val="9"/>
        <w:ind w:firstLine="480" w:firstLineChars="200"/>
        <w:rPr>
          <w:rFonts w:hint="eastAsia"/>
          <w:color w:val="000000"/>
        </w:rPr>
      </w:pPr>
      <w:r>
        <w:rPr>
          <w:rFonts w:hint="eastAsia"/>
          <w:color w:val="000000"/>
        </w:rPr>
        <w:t>营业执照（或事业法人登记证或其他工商等登记证明材料）复印件（投标人为自然人的，提供自然人的身份证明）复印件；</w:t>
      </w:r>
    </w:p>
    <w:p>
      <w:pPr>
        <w:ind w:firstLine="480"/>
        <w:rPr>
          <w:rFonts w:hint="eastAsia"/>
          <w:color w:val="000000"/>
        </w:rPr>
      </w:pPr>
      <w:r>
        <w:rPr>
          <w:rFonts w:hint="eastAsia"/>
          <w:color w:val="00000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ind w:firstLine="480" w:firstLineChars="200"/>
        <w:rPr>
          <w:rFonts w:hint="eastAsia"/>
          <w:color w:val="000000"/>
        </w:rPr>
      </w:pPr>
      <w:r>
        <w:rPr>
          <w:rFonts w:hint="eastAsia"/>
          <w:color w:val="000000"/>
        </w:rPr>
        <w:t>社保部门盖章出具的在职员工社保缴纳清单（可不提供）；</w:t>
      </w:r>
    </w:p>
    <w:p>
      <w:pPr>
        <w:pStyle w:val="9"/>
        <w:ind w:firstLine="480" w:firstLineChars="200"/>
        <w:rPr>
          <w:rFonts w:hint="eastAsia"/>
          <w:color w:val="000000"/>
        </w:rPr>
      </w:pPr>
      <w:r>
        <w:rPr>
          <w:rFonts w:hint="eastAsia"/>
          <w:color w:val="000000"/>
        </w:rPr>
        <w:t>2021年度资产负债表等财务报表资料文件（新成立的公司，必须提供情况说明）（可不提供）；</w:t>
      </w:r>
    </w:p>
    <w:p>
      <w:pPr>
        <w:pStyle w:val="9"/>
        <w:ind w:firstLine="480" w:firstLineChars="200"/>
        <w:rPr>
          <w:rFonts w:hint="eastAsia"/>
          <w:color w:val="000000"/>
        </w:rPr>
      </w:pPr>
      <w:r>
        <w:rPr>
          <w:rFonts w:hint="eastAsia"/>
          <w:color w:val="000000"/>
        </w:rPr>
        <w:t>符合特定资格条件的有关证明材料（复印件）。</w:t>
      </w:r>
    </w:p>
    <w:p>
      <w:pPr>
        <w:numPr>
          <w:ilvl w:val="0"/>
          <w:numId w:val="32"/>
        </w:numPr>
        <w:tabs>
          <w:tab w:val="left" w:pos="0"/>
          <w:tab w:val="clear" w:pos="420"/>
        </w:tabs>
        <w:ind w:firstLine="482"/>
        <w:rPr>
          <w:rFonts w:hint="eastAsia"/>
          <w:color w:val="000000"/>
        </w:rPr>
      </w:pPr>
      <w:r>
        <w:rPr>
          <w:rFonts w:hint="eastAsia" w:ascii="Times New Roman" w:hAnsi="Times New Roman"/>
          <w:b/>
          <w:bCs/>
          <w:color w:val="000000"/>
        </w:rPr>
        <w:t>商务及技术文件</w:t>
      </w:r>
    </w:p>
    <w:p>
      <w:pPr>
        <w:snapToGrid w:val="0"/>
        <w:spacing w:before="156"/>
        <w:ind w:firstLine="470" w:firstLineChars="196"/>
        <w:jc w:val="left"/>
        <w:rPr>
          <w:rFonts w:hint="eastAsia" w:cs="仿宋"/>
          <w:bCs/>
          <w:color w:val="000000"/>
          <w:szCs w:val="24"/>
        </w:rPr>
      </w:pPr>
      <w:r>
        <w:rPr>
          <w:rFonts w:hint="eastAsia" w:cs="仿宋"/>
          <w:bCs/>
          <w:color w:val="000000"/>
          <w:szCs w:val="24"/>
        </w:rPr>
        <w:t>（1）组织实施方案，投标人根据项目采购需求、评分标准等提出详细组织实施方案；</w:t>
      </w:r>
    </w:p>
    <w:p>
      <w:pPr>
        <w:pStyle w:val="149"/>
        <w:spacing w:before="156" w:beforeLines="50" w:line="240" w:lineRule="auto"/>
        <w:ind w:firstLine="480"/>
        <w:rPr>
          <w:rFonts w:hint="eastAsia"/>
          <w:color w:val="000000"/>
        </w:rPr>
      </w:pPr>
      <w:r>
        <w:rPr>
          <w:rFonts w:hint="eastAsia" w:ascii="仿宋" w:hAnsi="仿宋" w:cs="仿宋"/>
          <w:color w:val="000000"/>
        </w:rPr>
        <w:t>（2）技术和服务方案，投标人根据项目采购需求、评分标准等提出与本项目管理的相关详细计划和实施措施，如各类技术培训、运维保障、应急预案、售后服务、验收方案在内的内容和措施；</w:t>
      </w:r>
    </w:p>
    <w:p>
      <w:pPr>
        <w:snapToGrid w:val="0"/>
        <w:spacing w:before="156"/>
        <w:ind w:firstLine="470" w:firstLineChars="196"/>
        <w:jc w:val="left"/>
        <w:rPr>
          <w:rFonts w:hint="eastAsia" w:cs="仿宋"/>
          <w:color w:val="000000"/>
          <w:szCs w:val="24"/>
        </w:rPr>
      </w:pPr>
      <w:r>
        <w:rPr>
          <w:rFonts w:hint="eastAsia" w:cs="仿宋"/>
          <w:color w:val="000000"/>
          <w:szCs w:val="24"/>
        </w:rPr>
        <w:t>（3）投标标的清单(格式见附件)（</w:t>
      </w:r>
      <w:r>
        <w:rPr>
          <w:rFonts w:hint="eastAsia" w:cs="仿宋"/>
          <w:color w:val="000000"/>
          <w:szCs w:val="22"/>
        </w:rPr>
        <w:t>如本项目涉及硬件设备采购，须在技术文件中提供此配置清单</w:t>
      </w:r>
      <w:r>
        <w:rPr>
          <w:rFonts w:hint="eastAsia" w:cs="仿宋"/>
          <w:color w:val="000000"/>
          <w:szCs w:val="24"/>
        </w:rPr>
        <w:t>）：详细列明投标产品设备清单，完整配置方案及技术指标，须明确投标产品的设备名称、品牌、规格型号、规格配置详细说明等具体技术指标</w:t>
      </w:r>
      <w:r>
        <w:rPr>
          <w:rFonts w:hint="eastAsia" w:cs="仿宋"/>
          <w:color w:val="000000"/>
          <w:szCs w:val="24"/>
          <w:lang w:eastAsia="zh-CN"/>
        </w:rPr>
        <w:t>（若有）</w:t>
      </w:r>
      <w:r>
        <w:rPr>
          <w:rFonts w:hint="eastAsia" w:cs="仿宋"/>
          <w:color w:val="000000"/>
          <w:szCs w:val="24"/>
        </w:rPr>
        <w:t>；</w:t>
      </w:r>
    </w:p>
    <w:p>
      <w:pPr>
        <w:snapToGrid w:val="0"/>
        <w:spacing w:before="156"/>
        <w:ind w:firstLine="470" w:firstLineChars="196"/>
        <w:jc w:val="left"/>
        <w:rPr>
          <w:rFonts w:hint="eastAsia" w:cs="仿宋"/>
          <w:color w:val="000000"/>
          <w:szCs w:val="24"/>
        </w:rPr>
      </w:pPr>
      <w:r>
        <w:rPr>
          <w:rFonts w:hint="eastAsia" w:cs="仿宋"/>
          <w:color w:val="000000"/>
          <w:szCs w:val="24"/>
        </w:rPr>
        <w:t>（4）投标产品的技术参数详细介绍、合格证书、质量检测报告、产品认证证书、专利证书（若有）等；</w:t>
      </w:r>
    </w:p>
    <w:p>
      <w:pPr>
        <w:snapToGrid w:val="0"/>
        <w:spacing w:before="156"/>
        <w:ind w:firstLine="470" w:firstLineChars="196"/>
        <w:jc w:val="left"/>
        <w:rPr>
          <w:rFonts w:hint="eastAsia" w:cs="仿宋"/>
          <w:color w:val="000000"/>
          <w:szCs w:val="24"/>
        </w:rPr>
      </w:pPr>
      <w:r>
        <w:rPr>
          <w:rFonts w:hint="eastAsia" w:cs="仿宋"/>
          <w:color w:val="000000"/>
          <w:szCs w:val="24"/>
        </w:rPr>
        <w:t>（5）节能环保等的资质证书或文件（若有）；</w:t>
      </w:r>
    </w:p>
    <w:p>
      <w:pPr>
        <w:snapToGrid w:val="0"/>
        <w:spacing w:before="156"/>
        <w:ind w:firstLine="470" w:firstLineChars="196"/>
        <w:jc w:val="left"/>
        <w:rPr>
          <w:rFonts w:hint="eastAsia" w:cs="仿宋"/>
          <w:color w:val="000000"/>
          <w:szCs w:val="24"/>
        </w:rPr>
      </w:pPr>
      <w:r>
        <w:rPr>
          <w:rFonts w:hint="eastAsia" w:cs="仿宋"/>
          <w:color w:val="000000"/>
          <w:szCs w:val="24"/>
        </w:rPr>
        <w:t>（6）服务条款偏离表，投标人应对采购需求中所提出各项要求明确是否偏离(格式见附件)；</w:t>
      </w:r>
    </w:p>
    <w:p>
      <w:pPr>
        <w:snapToGrid w:val="0"/>
        <w:spacing w:before="156"/>
        <w:ind w:firstLine="470" w:firstLineChars="196"/>
        <w:jc w:val="left"/>
        <w:rPr>
          <w:rFonts w:hint="eastAsia" w:cs="仿宋"/>
          <w:color w:val="000000"/>
          <w:szCs w:val="24"/>
        </w:rPr>
      </w:pPr>
      <w:r>
        <w:rPr>
          <w:rFonts w:hint="eastAsia" w:cs="仿宋"/>
          <w:color w:val="000000"/>
          <w:szCs w:val="24"/>
        </w:rPr>
        <w:t>（7）投标人情况介绍(格式见附件)；</w:t>
      </w:r>
    </w:p>
    <w:p>
      <w:pPr>
        <w:snapToGrid w:val="0"/>
        <w:spacing w:before="156"/>
        <w:ind w:firstLine="470" w:firstLineChars="196"/>
        <w:jc w:val="left"/>
        <w:rPr>
          <w:rFonts w:hint="eastAsia" w:cs="仿宋"/>
          <w:color w:val="000000"/>
          <w:szCs w:val="24"/>
        </w:rPr>
      </w:pPr>
      <w:r>
        <w:rPr>
          <w:rFonts w:hint="eastAsia" w:cs="仿宋"/>
          <w:color w:val="000000"/>
          <w:szCs w:val="24"/>
        </w:rPr>
        <w:t>（8）投标人类似项目实施业绩一览表(格式见附件)并附上有关证明材料；</w:t>
      </w:r>
    </w:p>
    <w:p>
      <w:pPr>
        <w:snapToGrid w:val="0"/>
        <w:spacing w:before="156"/>
        <w:ind w:firstLine="470" w:firstLineChars="196"/>
        <w:jc w:val="left"/>
        <w:rPr>
          <w:rFonts w:hint="eastAsia" w:cs="仿宋"/>
          <w:color w:val="000000"/>
          <w:szCs w:val="24"/>
        </w:rPr>
      </w:pPr>
      <w:r>
        <w:rPr>
          <w:rFonts w:hint="eastAsia" w:cs="仿宋"/>
          <w:color w:val="000000"/>
          <w:szCs w:val="24"/>
        </w:rPr>
        <w:t>（9）本项目实施人员（主要从业人员及其技术资格）一览表(格式见附件)：人员数量配置，重要岗位须人员详细资料，并附上有关证明材料；</w:t>
      </w:r>
    </w:p>
    <w:p>
      <w:pPr>
        <w:snapToGrid w:val="0"/>
        <w:spacing w:before="156"/>
        <w:ind w:firstLine="470" w:firstLineChars="196"/>
        <w:jc w:val="left"/>
        <w:rPr>
          <w:rFonts w:hint="eastAsia" w:cs="仿宋"/>
          <w:color w:val="000000"/>
          <w:szCs w:val="24"/>
        </w:rPr>
      </w:pPr>
      <w:r>
        <w:rPr>
          <w:rFonts w:hint="eastAsia" w:cs="仿宋"/>
          <w:color w:val="000000"/>
          <w:szCs w:val="24"/>
        </w:rPr>
        <w:t>（10）本项目设备投入一览表(格式见附件)（若有）：材料、设备、工具等投入计划，并附上有关证明材料；</w:t>
      </w:r>
    </w:p>
    <w:p>
      <w:pPr>
        <w:snapToGrid w:val="0"/>
        <w:spacing w:before="156"/>
        <w:ind w:firstLine="470" w:firstLineChars="196"/>
        <w:jc w:val="left"/>
        <w:rPr>
          <w:rFonts w:hint="eastAsia" w:cs="仿宋"/>
          <w:color w:val="000000"/>
          <w:szCs w:val="24"/>
        </w:rPr>
      </w:pPr>
      <w:r>
        <w:rPr>
          <w:rFonts w:hint="eastAsia" w:cs="仿宋"/>
          <w:color w:val="000000"/>
          <w:szCs w:val="24"/>
        </w:rPr>
        <w:t>（11）备品备件及售后服务承诺，投标人承诺给予采购人的包括售后服务、备品备件、专用耗材等方面的承诺；</w:t>
      </w:r>
    </w:p>
    <w:p>
      <w:pPr>
        <w:snapToGrid w:val="0"/>
        <w:spacing w:before="156"/>
        <w:ind w:firstLine="470" w:firstLineChars="196"/>
        <w:jc w:val="left"/>
        <w:rPr>
          <w:rFonts w:hint="eastAsia"/>
          <w:color w:val="000000"/>
        </w:rPr>
      </w:pPr>
      <w:r>
        <w:rPr>
          <w:rFonts w:hint="eastAsia" w:cs="仿宋"/>
          <w:color w:val="000000"/>
          <w:szCs w:val="24"/>
        </w:rPr>
        <w:t>（12）投标人认为有必要提供的其他技术文件和说明（格式自拟）；</w:t>
      </w:r>
    </w:p>
    <w:p>
      <w:pPr>
        <w:tabs>
          <w:tab w:val="left" w:pos="0"/>
        </w:tabs>
        <w:autoSpaceDE w:val="0"/>
        <w:autoSpaceDN w:val="0"/>
        <w:spacing w:line="360" w:lineRule="auto"/>
        <w:ind w:firstLine="600" w:firstLineChars="250"/>
        <w:rPr>
          <w:rFonts w:hint="eastAsia" w:cs="仿宋"/>
          <w:color w:val="000000"/>
          <w:szCs w:val="24"/>
          <w:lang w:val="zh-CN"/>
        </w:rPr>
      </w:pPr>
      <w:r>
        <w:rPr>
          <w:rFonts w:hint="eastAsia" w:cs="仿宋"/>
          <w:color w:val="000000"/>
          <w:szCs w:val="24"/>
        </w:rPr>
        <w:t>(13)</w:t>
      </w:r>
      <w:r>
        <w:rPr>
          <w:rFonts w:hint="eastAsia" w:cs="仿宋"/>
          <w:color w:val="000000"/>
          <w:szCs w:val="24"/>
          <w:lang w:val="zh-CN"/>
        </w:rPr>
        <w:t>关于对招标文件商务、合同中有关条款的拒绝声明（若有）。</w:t>
      </w:r>
    </w:p>
    <w:p>
      <w:pPr>
        <w:numPr>
          <w:ilvl w:val="0"/>
          <w:numId w:val="32"/>
        </w:numPr>
        <w:tabs>
          <w:tab w:val="left" w:pos="0"/>
          <w:tab w:val="clear" w:pos="420"/>
        </w:tabs>
        <w:ind w:firstLine="482"/>
        <w:rPr>
          <w:rFonts w:hint="eastAsia" w:ascii="Times New Roman" w:hAnsi="Times New Roman"/>
          <w:b/>
          <w:bCs/>
        </w:rPr>
      </w:pPr>
      <w:r>
        <w:rPr>
          <w:rFonts w:hint="eastAsia" w:ascii="Times New Roman" w:hAnsi="Times New Roman"/>
          <w:b/>
          <w:bCs/>
        </w:rPr>
        <w:t>报价文件：</w:t>
      </w:r>
    </w:p>
    <w:p>
      <w:pPr>
        <w:pStyle w:val="9"/>
        <w:numPr>
          <w:ilvl w:val="0"/>
          <w:numId w:val="33"/>
        </w:numPr>
        <w:ind w:firstLine="480" w:firstLineChars="200"/>
        <w:rPr>
          <w:rFonts w:hint="eastAsia"/>
        </w:rPr>
      </w:pPr>
      <w:r>
        <w:rPr>
          <w:rFonts w:hint="eastAsia"/>
        </w:rPr>
        <w:t>中小企业声明函（视情况提供，格式见附件）、残疾人福利性单位声明函（视情况提供，格式见附件）、监狱企业证明文件（视情况提供，格式自拟）；</w:t>
      </w:r>
    </w:p>
    <w:p>
      <w:pPr>
        <w:pStyle w:val="9"/>
        <w:numPr>
          <w:ilvl w:val="0"/>
          <w:numId w:val="33"/>
        </w:numPr>
        <w:ind w:firstLine="480" w:firstLineChars="200"/>
        <w:rPr>
          <w:rFonts w:hint="eastAsia"/>
        </w:rPr>
      </w:pPr>
      <w:r>
        <w:rPr>
          <w:rFonts w:hint="eastAsia"/>
        </w:rPr>
        <w:t>报价一览表、投标报价明细表（格式见附件）；</w:t>
      </w:r>
    </w:p>
    <w:p>
      <w:pPr>
        <w:pStyle w:val="9"/>
        <w:numPr>
          <w:ilvl w:val="0"/>
          <w:numId w:val="33"/>
        </w:numPr>
        <w:ind w:firstLine="480" w:firstLineChars="200"/>
        <w:rPr>
          <w:rFonts w:hint="eastAsia"/>
        </w:rPr>
      </w:pPr>
      <w:r>
        <w:rPr>
          <w:rFonts w:hint="eastAsia"/>
        </w:rPr>
        <w:t>投标人针对报价需要说明的其他文件和资料（格式自拟）。</w:t>
      </w:r>
    </w:p>
    <w:p>
      <w:pPr>
        <w:pStyle w:val="7"/>
        <w:ind w:firstLine="482"/>
        <w:rPr>
          <w:rFonts w:hint="eastAsia"/>
        </w:rPr>
      </w:pPr>
      <w:r>
        <w:rPr>
          <w:rFonts w:hint="eastAsia"/>
        </w:rPr>
        <w:t>（三）投标文件的编制、签署</w:t>
      </w:r>
    </w:p>
    <w:p>
      <w:pPr>
        <w:numPr>
          <w:ilvl w:val="0"/>
          <w:numId w:val="34"/>
        </w:numPr>
        <w:ind w:firstLine="480"/>
        <w:rPr>
          <w:rFonts w:hint="eastAsia" w:ascii="Times New Roman" w:hAnsi="Times New Roman"/>
        </w:rPr>
      </w:pPr>
      <w:r>
        <w:rPr>
          <w:rFonts w:hint="eastAsia" w:ascii="Times New Roman" w:hAnsi="Times New Roman"/>
        </w:rPr>
        <w:t>投标文件的编制</w:t>
      </w:r>
    </w:p>
    <w:p>
      <w:pPr>
        <w:ind w:firstLine="480"/>
        <w:rPr>
          <w:b/>
          <w:bCs/>
        </w:rPr>
      </w:pPr>
      <w:r>
        <w:rPr>
          <w:rFonts w:hint="eastAsia"/>
          <w:lang w:val="zh-CN"/>
        </w:rPr>
        <w:t>各投标人</w:t>
      </w:r>
      <w:r>
        <w:rPr>
          <w:rFonts w:hint="eastAsia"/>
        </w:rPr>
        <w:t>应根据“政采云供应商项目采购-电子招投标操作指南”及本招标文件规定的格式和顺序编制电子投标文件并进行关联定位</w:t>
      </w:r>
      <w:r>
        <w:rPr>
          <w:rFonts w:hint="eastAsia"/>
          <w:lang w:val="zh-CN"/>
        </w:rPr>
        <w:t>，混乱的编排导致投标文件被误读或评标委员会查找不到有效文件是投标人的风险。</w:t>
      </w:r>
      <w:r>
        <w:rPr>
          <w:rFonts w:hint="eastAsia"/>
          <w:b/>
          <w:bCs/>
        </w:rPr>
        <w:t>▲投标文件未按规定的格式编制，导致影响评标的，投标无效；</w:t>
      </w:r>
    </w:p>
    <w:p>
      <w:pPr>
        <w:numPr>
          <w:ilvl w:val="0"/>
          <w:numId w:val="34"/>
        </w:numPr>
        <w:ind w:firstLine="480"/>
        <w:rPr>
          <w:rFonts w:hint="eastAsia" w:ascii="Times New Roman" w:hAnsi="Times New Roman"/>
        </w:rPr>
      </w:pPr>
      <w:r>
        <w:rPr>
          <w:rFonts w:hint="eastAsia" w:ascii="Times New Roman" w:hAnsi="Times New Roman"/>
        </w:rPr>
        <w:t>投标文件的签署、盖章</w:t>
      </w:r>
    </w:p>
    <w:p>
      <w:pPr>
        <w:ind w:firstLine="480"/>
        <w:rPr>
          <w:rFonts w:hint="eastAsia"/>
        </w:rPr>
      </w:pPr>
      <w:r>
        <w:rPr>
          <w:rFonts w:hint="eastAsia"/>
        </w:rPr>
        <w:t>投标文件按照招标文件格式要求进行签署、盖章，其中电子投标文件中所须加盖公章部分均采用CA签章。</w:t>
      </w:r>
      <w:r>
        <w:rPr>
          <w:rFonts w:hint="eastAsia"/>
          <w:b/>
          <w:bCs/>
        </w:rPr>
        <w:t>▲投标人的投标文件未按照招标文件要求签署、盖章的，投标无效。</w:t>
      </w:r>
    </w:p>
    <w:p>
      <w:pPr>
        <w:numPr>
          <w:ilvl w:val="0"/>
          <w:numId w:val="34"/>
        </w:numPr>
        <w:ind w:firstLine="480"/>
        <w:rPr>
          <w:rFonts w:hint="eastAsia"/>
        </w:rPr>
      </w:pPr>
      <w:r>
        <w:rPr>
          <w:rFonts w:hint="eastAsia"/>
        </w:rPr>
        <w:t>为确保网上操作合法、有效和安全，投标人应当在投标截止时间前完成在“政府采购云平台”的身份认证，确保在电子投标过程中能够对相关数据电文进行加密和使用电子签名。</w:t>
      </w:r>
    </w:p>
    <w:p>
      <w:pPr>
        <w:ind w:firstLine="482"/>
        <w:rPr>
          <w:rFonts w:hint="eastAsia"/>
          <w:b/>
          <w:bCs/>
        </w:rPr>
      </w:pPr>
      <w:r>
        <w:rPr>
          <w:rFonts w:hint="eastAsia"/>
          <w:b/>
          <w:bCs/>
        </w:rPr>
        <w:t>▲4. 投标文件须由法定代表人或其授权代表签署。应由投标人法定代表人或授权代表签字的，须签名或电子签名，否则按无效标处理。</w:t>
      </w:r>
    </w:p>
    <w:p>
      <w:pPr>
        <w:ind w:firstLine="482"/>
        <w:rPr>
          <w:rFonts w:hint="eastAsia"/>
          <w:b/>
          <w:bCs/>
        </w:rPr>
      </w:pPr>
      <w:r>
        <w:rPr>
          <w:rFonts w:hint="eastAsia"/>
          <w:b/>
          <w:bCs/>
        </w:rPr>
        <w:t>▲5. 资格文件、商务及技术文件中不得出现投标报价等价格信息，否则按无效标处理。</w:t>
      </w:r>
    </w:p>
    <w:p>
      <w:pPr>
        <w:numPr>
          <w:ilvl w:val="0"/>
          <w:numId w:val="35"/>
        </w:numPr>
        <w:tabs>
          <w:tab w:val="left" w:pos="420"/>
          <w:tab w:val="clear" w:pos="0"/>
        </w:tabs>
        <w:ind w:firstLine="480"/>
        <w:rPr>
          <w:rFonts w:hint="eastAsia" w:ascii="Times New Roman" w:hAnsi="Times New Roman"/>
        </w:rPr>
      </w:pPr>
      <w:r>
        <w:rPr>
          <w:rFonts w:hint="eastAsia" w:ascii="Times New Roman" w:hAnsi="Times New Roman"/>
        </w:rPr>
        <w:t>投标文件应字迹清楚、内容齐全、格式规范，如有修改，修改处须有法定代表人或其授权代表签名或电子签名并加盖投标人公章。投标文件因字迹潦草或表达不清所引起的后果由投标人负责。</w:t>
      </w:r>
    </w:p>
    <w:p>
      <w:pPr>
        <w:pStyle w:val="7"/>
        <w:ind w:firstLine="482"/>
        <w:rPr>
          <w:rFonts w:hint="eastAsia"/>
        </w:rPr>
      </w:pPr>
      <w:r>
        <w:rPr>
          <w:rFonts w:hint="eastAsia"/>
        </w:rPr>
        <w:t>（四）投标报价</w:t>
      </w:r>
    </w:p>
    <w:p>
      <w:pPr>
        <w:numPr>
          <w:ilvl w:val="0"/>
          <w:numId w:val="36"/>
        </w:numPr>
        <w:ind w:firstLine="480"/>
        <w:rPr>
          <w:rFonts w:hint="eastAsia" w:ascii="Times New Roman" w:hAnsi="Times New Roman"/>
        </w:rPr>
      </w:pPr>
      <w:r>
        <w:rPr>
          <w:rFonts w:hint="eastAsia" w:ascii="Times New Roman" w:hAnsi="Times New Roman"/>
        </w:rPr>
        <w:t>所有投标报价均以人民币元为计算单位。投标报价应是唯一的，招标人将拒绝有选择的报价，投标报价应按招标文件中相关附表格式填报。</w:t>
      </w:r>
    </w:p>
    <w:p>
      <w:pPr>
        <w:numPr>
          <w:ilvl w:val="0"/>
          <w:numId w:val="36"/>
        </w:numPr>
        <w:ind w:firstLine="480"/>
        <w:rPr>
          <w:rFonts w:hint="eastAsia" w:ascii="Times New Roman" w:hAnsi="Times New Roman"/>
        </w:rPr>
      </w:pPr>
      <w:r>
        <w:rPr>
          <w:rFonts w:hint="eastAsia" w:ascii="Times New Roman" w:hAnsi="Times New Roman"/>
        </w:rPr>
        <w:t>投标价格应该已经扣除所有同业折扣以及现金折扣。投标报价应包括所需缴纳的所有税费、项目实施所需的一切费用。</w:t>
      </w:r>
    </w:p>
    <w:p>
      <w:pPr>
        <w:numPr>
          <w:ilvl w:val="0"/>
          <w:numId w:val="36"/>
        </w:numPr>
        <w:ind w:firstLine="482"/>
        <w:rPr>
          <w:rFonts w:hint="eastAsia" w:ascii="Times New Roman" w:hAnsi="Times New Roman"/>
          <w:b/>
          <w:bCs/>
        </w:rPr>
      </w:pPr>
      <w:r>
        <w:rPr>
          <w:rFonts w:hint="eastAsia" w:ascii="Times New Roman" w:hAnsi="Times New Roman"/>
          <w:b/>
          <w:bCs/>
        </w:rPr>
        <w:t>投标报价的确认：招标人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7"/>
        <w:ind w:firstLine="482"/>
        <w:rPr>
          <w:rFonts w:hint="eastAsia"/>
        </w:rPr>
      </w:pPr>
      <w:r>
        <w:rPr>
          <w:rFonts w:hint="eastAsia"/>
        </w:rPr>
        <w:t>（五）投标文件的递交</w:t>
      </w:r>
    </w:p>
    <w:p>
      <w:pPr>
        <w:numPr>
          <w:ilvl w:val="0"/>
          <w:numId w:val="37"/>
        </w:numPr>
        <w:ind w:firstLine="480"/>
        <w:rPr>
          <w:rFonts w:hint="eastAsia" w:ascii="Times New Roman" w:hAnsi="Times New Roman"/>
        </w:rPr>
      </w:pPr>
      <w:r>
        <w:rPr>
          <w:rFonts w:hint="eastAsia" w:ascii="Times New Roman" w:hAnsi="Times New Roman"/>
        </w:rPr>
        <w:t>电子交易平台收到投标文件，将妥善保存并即时向供应商发出确认回执通知。在投标截止时间前，除投标人补充、修改或者撤回投标文件外，任何单位和个人不得解密或提取投标文件。</w:t>
      </w:r>
    </w:p>
    <w:p>
      <w:pPr>
        <w:numPr>
          <w:ilvl w:val="0"/>
          <w:numId w:val="37"/>
        </w:numPr>
        <w:ind w:firstLine="480"/>
        <w:rPr>
          <w:rFonts w:hint="eastAsia" w:ascii="Times New Roman" w:hAnsi="Times New Roman"/>
        </w:rPr>
      </w:pPr>
      <w:r>
        <w:rPr>
          <w:rFonts w:hint="eastAsia" w:ascii="Times New Roman" w:hAnsi="Times New Roman"/>
        </w:rPr>
        <w:t>投标文件的补充和修改</w:t>
      </w:r>
    </w:p>
    <w:p>
      <w:pPr>
        <w:tabs>
          <w:tab w:val="left" w:pos="0"/>
        </w:tabs>
        <w:ind w:firstLine="482"/>
        <w:rPr>
          <w:rFonts w:hint="eastAsia" w:ascii="Times New Roman" w:hAnsi="Times New Roman"/>
          <w:b/>
          <w:bCs/>
        </w:rPr>
      </w:pPr>
      <w:r>
        <w:rPr>
          <w:rFonts w:hint="eastAsia" w:ascii="Times New Roman" w:hAnsi="Times New Roman"/>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37"/>
        </w:numPr>
        <w:ind w:firstLine="480"/>
        <w:rPr>
          <w:rFonts w:hint="eastAsia" w:ascii="Times New Roman" w:hAnsi="Times New Roman"/>
        </w:rPr>
      </w:pPr>
      <w:r>
        <w:rPr>
          <w:rFonts w:hint="eastAsia" w:ascii="Times New Roman" w:hAnsi="Times New Roman"/>
        </w:rPr>
        <w:t>投标截止时间和有效时间</w:t>
      </w:r>
      <w:r>
        <w:rPr>
          <w:rFonts w:hint="eastAsia" w:ascii="Times New Roman" w:hAnsi="Times New Roman"/>
          <w:b/>
        </w:rPr>
        <w:t>投标截止时间见前附表。</w:t>
      </w:r>
      <w:r>
        <w:rPr>
          <w:rFonts w:hint="eastAsia" w:ascii="Times New Roman" w:hAnsi="Times New Roman"/>
        </w:rPr>
        <w:t>如因电子交易平台原因影响投标截止时间的，招标人可以视情况延长投标文件提交的截止时间。在上述情况下，招标人与投标人在之前投标截止期方面的全部权利、责任和义务，将适用于延长至新的投标截止期。投标截止时间后，投标人登录政采云平台，用“项目采购-开标评标”功能对电子投标文件进行在线解密。</w:t>
      </w:r>
      <w:r>
        <w:rPr>
          <w:rFonts w:hint="eastAsia" w:ascii="Times New Roman" w:hAnsi="Times New Roman"/>
          <w:b/>
        </w:rPr>
        <w:t>在线解密电子投标文件时间为开标时间起30分钟内。</w:t>
      </w:r>
      <w:r>
        <w:rPr>
          <w:rFonts w:hint="eastAsia" w:ascii="Times New Roman" w:hAnsi="Times New Roman"/>
        </w:rPr>
        <w:t>投标有效期为从提交投标文件的截止之日起90天。投标文件合格投递后，自投标截止日期起，在投标有效期内有效。在原定投标有效期满之前，如果出现特殊情况，招标人可以以书面形式通知投标人延长投标有效期。投标人同意延长的，不得要求或被允许修改其投标文件，投标人拒绝延长的，其投标无效。</w:t>
      </w:r>
    </w:p>
    <w:p>
      <w:pPr>
        <w:snapToGrid w:val="0"/>
        <w:spacing w:before="156"/>
        <w:ind w:firstLine="477" w:firstLineChars="198"/>
        <w:rPr>
          <w:rFonts w:hint="eastAsia" w:cs="仿宋"/>
          <w:szCs w:val="24"/>
        </w:rPr>
      </w:pPr>
      <w:r>
        <w:rPr>
          <w:rFonts w:hint="eastAsia" w:cs="仿宋"/>
          <w:b/>
          <w:kern w:val="0"/>
        </w:rPr>
        <w:t>四、开标</w:t>
      </w:r>
    </w:p>
    <w:p>
      <w:pPr>
        <w:ind w:firstLine="480"/>
        <w:rPr>
          <w:rFonts w:hint="eastAsia"/>
        </w:rPr>
      </w:pPr>
      <w:r>
        <w:rPr>
          <w:rFonts w:hint="eastAsia"/>
        </w:rPr>
        <w:t>招标人按照招标文件规定的时间地点通过电子交易平台组织开标，所有投标人均应当准时在线参加在线电子投标，否则事后不得对采购相关人员、开标过程和开标结果提出异议。</w:t>
      </w:r>
    </w:p>
    <w:p>
      <w:pPr>
        <w:ind w:firstLine="480"/>
        <w:rPr>
          <w:rFonts w:hint="eastAsia"/>
        </w:rPr>
      </w:pPr>
      <w:r>
        <w:rPr>
          <w:rFonts w:hint="eastAsia"/>
        </w:rPr>
        <w:t>（一）开标会由招标人主持，在电子交易平台进行。</w:t>
      </w:r>
    </w:p>
    <w:p>
      <w:pPr>
        <w:ind w:firstLine="480"/>
        <w:rPr>
          <w:rFonts w:hint="eastAsia"/>
        </w:rPr>
      </w:pPr>
      <w:r>
        <w:rPr>
          <w:rFonts w:hint="eastAsia"/>
        </w:rPr>
        <w:t>（二）投标截止时间后，电子交易平台按开标时间自动提取所有投标文件，招标人依托电子交易平台发起开始解密指令。投标人登录政采云平台，用“项目采购-开标评标”功能对电子投标文件进行在线解密。</w:t>
      </w:r>
      <w:r>
        <w:rPr>
          <w:rFonts w:hint="eastAsia"/>
          <w:b/>
          <w:bCs/>
        </w:rPr>
        <w:t>在线解密电子投标文件时间为开标时间起30分钟内。所有投标人均应当准时在线参加，投标人不足3家的，不得开标。</w:t>
      </w:r>
    </w:p>
    <w:p>
      <w:pPr>
        <w:ind w:firstLine="480"/>
        <w:rPr>
          <w:rFonts w:hint="eastAsia"/>
        </w:rPr>
      </w:pPr>
      <w:r>
        <w:rPr>
          <w:rFonts w:hint="eastAsia"/>
        </w:rPr>
        <w:t>（三）开标解密后，采购人代表应当依法对投标人的资格进行审查，依据法律法规和招标文件的规定，对投标人的基本资格条件、特定资格条件进行审查。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对未通过资格审查的投标人，采购人或招标人告知其未通过的原因。</w:t>
      </w:r>
    </w:p>
    <w:p>
      <w:pPr>
        <w:pStyle w:val="49"/>
        <w:snapToGrid w:val="0"/>
        <w:spacing w:afterLines="0" w:line="240" w:lineRule="auto"/>
        <w:ind w:firstLine="482"/>
        <w:rPr>
          <w:rFonts w:hint="eastAsia" w:ascii="仿宋" w:hAnsi="仿宋" w:cs="仿宋"/>
          <w:b/>
          <w:bCs/>
        </w:rPr>
      </w:pPr>
      <w:r>
        <w:rPr>
          <w:rFonts w:hint="eastAsia" w:ascii="仿宋" w:hAnsi="仿宋" w:cs="仿宋"/>
          <w:b/>
          <w:bCs/>
        </w:rPr>
        <w:t>特别说明：</w:t>
      </w:r>
    </w:p>
    <w:p>
      <w:pPr>
        <w:numPr>
          <w:ilvl w:val="0"/>
          <w:numId w:val="38"/>
        </w:numPr>
        <w:ind w:firstLine="480"/>
        <w:rPr>
          <w:rFonts w:hint="eastAsia" w:ascii="Times New Roman" w:hAnsi="Times New Roman"/>
        </w:rPr>
      </w:pPr>
      <w:r>
        <w:rPr>
          <w:rFonts w:hint="eastAsia" w:ascii="Times New Roman" w:hAnsi="Times New Roman"/>
        </w:rPr>
        <w:t>政采云公司如对电子化开标程序有调整的，请根据本中心相关公告，按调整后的程序操作。</w:t>
      </w:r>
    </w:p>
    <w:p>
      <w:pPr>
        <w:numPr>
          <w:ilvl w:val="0"/>
          <w:numId w:val="38"/>
        </w:numPr>
        <w:ind w:firstLine="480"/>
        <w:rPr>
          <w:rFonts w:hint="eastAsia" w:ascii="Times New Roman" w:hAnsi="Times New Roman"/>
        </w:rPr>
      </w:pPr>
      <w:r>
        <w:rPr>
          <w:rFonts w:hint="eastAsia" w:ascii="Times New Roman" w:hAnsi="Times New Roman"/>
        </w:rPr>
        <w:t>政府采购全流程电子化交易，投标人须在规定时间内自行解密。</w:t>
      </w:r>
    </w:p>
    <w:p>
      <w:pPr>
        <w:numPr>
          <w:ilvl w:val="0"/>
          <w:numId w:val="38"/>
        </w:numPr>
        <w:ind w:firstLine="480"/>
        <w:rPr>
          <w:rFonts w:hint="eastAsia" w:ascii="Times New Roman" w:hAnsi="Times New Roman"/>
        </w:rPr>
      </w:pPr>
      <w:r>
        <w:rPr>
          <w:rFonts w:hint="eastAsia" w:ascii="Times New Roman" w:hAnsi="Times New Roman"/>
        </w:rPr>
        <w:t>本项目严格采用政采云电子招投标开标及评审程序，但有下情形之一的，按以下情况处理：</w:t>
      </w:r>
    </w:p>
    <w:p>
      <w:pPr>
        <w:pStyle w:val="9"/>
        <w:numPr>
          <w:ilvl w:val="0"/>
          <w:numId w:val="39"/>
        </w:numPr>
        <w:ind w:firstLine="482" w:firstLineChars="200"/>
        <w:rPr>
          <w:rFonts w:hint="eastAsia"/>
          <w:b/>
          <w:bCs w:val="0"/>
        </w:rPr>
      </w:pPr>
      <w:r>
        <w:rPr>
          <w:rFonts w:hint="eastAsia"/>
          <w:b/>
          <w:bCs w:val="0"/>
        </w:rPr>
        <w:t>若个别投标人在规定时间内无法解密或解密失败的，作无效投标处理。解密成功的投标人不足三家的，本项目重新组织采购活动。</w:t>
      </w:r>
    </w:p>
    <w:p>
      <w:pPr>
        <w:pStyle w:val="9"/>
        <w:numPr>
          <w:ilvl w:val="0"/>
          <w:numId w:val="39"/>
        </w:numPr>
        <w:ind w:firstLine="482" w:firstLineChars="200"/>
        <w:rPr>
          <w:rFonts w:hint="eastAsia"/>
          <w:b/>
          <w:bCs w:val="0"/>
        </w:rPr>
      </w:pPr>
      <w:r>
        <w:rPr>
          <w:rFonts w:hint="eastAsia"/>
          <w:b/>
          <w:bCs w:val="0"/>
        </w:rPr>
        <w:t>若因政采云平台原因导致采购活动无法正常进行的，招标人将情况报告政府采购行政监督管理部门，经同意后，重新组织采购活动。</w:t>
      </w:r>
    </w:p>
    <w:p>
      <w:pPr>
        <w:pStyle w:val="6"/>
        <w:spacing w:before="156" w:after="156"/>
        <w:ind w:firstLine="482"/>
        <w:rPr>
          <w:rFonts w:hint="eastAsia"/>
        </w:rPr>
      </w:pPr>
      <w:r>
        <w:rPr>
          <w:rFonts w:hint="eastAsia"/>
        </w:rPr>
        <w:t>五、评标</w:t>
      </w:r>
    </w:p>
    <w:p>
      <w:pPr>
        <w:pStyle w:val="7"/>
        <w:ind w:firstLine="482"/>
        <w:rPr>
          <w:rFonts w:hint="eastAsia"/>
        </w:rPr>
      </w:pPr>
      <w:r>
        <w:rPr>
          <w:rFonts w:hint="eastAsia"/>
        </w:rPr>
        <w:t>（一）评标委员会</w:t>
      </w:r>
    </w:p>
    <w:p>
      <w:pPr>
        <w:numPr>
          <w:ilvl w:val="0"/>
          <w:numId w:val="40"/>
        </w:numPr>
        <w:ind w:firstLine="482"/>
        <w:rPr>
          <w:rFonts w:hint="eastAsia" w:ascii="Times New Roman" w:hAnsi="Times New Roman"/>
          <w:b/>
          <w:bCs/>
        </w:rPr>
      </w:pPr>
      <w:r>
        <w:rPr>
          <w:rFonts w:hint="eastAsia" w:ascii="Times New Roman" w:hAnsi="Times New Roman"/>
          <w:b/>
          <w:bCs/>
        </w:rPr>
        <w:t>评标委员会的组成</w:t>
      </w:r>
    </w:p>
    <w:p>
      <w:pPr>
        <w:ind w:firstLine="480"/>
        <w:rPr>
          <w:rFonts w:hint="eastAsia"/>
        </w:rPr>
      </w:pP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numPr>
          <w:ilvl w:val="0"/>
          <w:numId w:val="40"/>
        </w:numPr>
        <w:ind w:firstLine="482"/>
        <w:rPr>
          <w:rFonts w:hint="eastAsia" w:ascii="Times New Roman" w:hAnsi="Times New Roman"/>
          <w:b/>
          <w:bCs/>
        </w:rPr>
      </w:pPr>
      <w:r>
        <w:rPr>
          <w:rFonts w:hint="eastAsia" w:ascii="Times New Roman" w:hAnsi="Times New Roman"/>
          <w:b/>
          <w:bCs/>
        </w:rPr>
        <w:t>评标委员会组成人员的回避</w:t>
      </w:r>
    </w:p>
    <w:p>
      <w:pPr>
        <w:ind w:firstLine="480"/>
        <w:rPr>
          <w:rFonts w:hint="eastAsia"/>
        </w:rPr>
      </w:pPr>
      <w:r>
        <w:rPr>
          <w:rFonts w:hint="eastAsia"/>
        </w:rPr>
        <w:t>在政府采购活动中，评标委员会的组成人员与供应商有下列利害关系之一的，应当回避：</w:t>
      </w:r>
    </w:p>
    <w:p>
      <w:pPr>
        <w:numPr>
          <w:ilvl w:val="0"/>
          <w:numId w:val="41"/>
        </w:numPr>
        <w:tabs>
          <w:tab w:val="left" w:pos="420"/>
        </w:tabs>
        <w:ind w:left="0" w:firstLine="480"/>
        <w:rPr>
          <w:rFonts w:hint="eastAsia" w:ascii="Times New Roman" w:hAnsi="Times New Roman"/>
        </w:rPr>
      </w:pPr>
      <w:r>
        <w:rPr>
          <w:rFonts w:hint="eastAsia" w:ascii="Times New Roman" w:hAnsi="Times New Roman"/>
        </w:rPr>
        <w:t>参加采购活动前3年内与供应商存在劳动关系；</w:t>
      </w:r>
    </w:p>
    <w:p>
      <w:pPr>
        <w:numPr>
          <w:ilvl w:val="0"/>
          <w:numId w:val="41"/>
        </w:numPr>
        <w:tabs>
          <w:tab w:val="left" w:pos="420"/>
        </w:tabs>
        <w:ind w:left="0" w:firstLine="480"/>
        <w:rPr>
          <w:rFonts w:hint="eastAsia" w:ascii="Times New Roman" w:hAnsi="Times New Roman"/>
        </w:rPr>
      </w:pPr>
      <w:r>
        <w:rPr>
          <w:rFonts w:hint="eastAsia" w:ascii="Times New Roman" w:hAnsi="Times New Roman"/>
        </w:rPr>
        <w:t>参加采购活动前3年内担任供应商的董事、监事；</w:t>
      </w:r>
    </w:p>
    <w:p>
      <w:pPr>
        <w:numPr>
          <w:ilvl w:val="0"/>
          <w:numId w:val="41"/>
        </w:numPr>
        <w:tabs>
          <w:tab w:val="left" w:pos="420"/>
        </w:tabs>
        <w:ind w:left="0" w:firstLine="480"/>
        <w:rPr>
          <w:rFonts w:hint="eastAsia" w:ascii="Times New Roman" w:hAnsi="Times New Roman"/>
        </w:rPr>
      </w:pPr>
      <w:r>
        <w:rPr>
          <w:rFonts w:hint="eastAsia" w:ascii="Times New Roman" w:hAnsi="Times New Roman"/>
        </w:rPr>
        <w:t>参加采购活动前3年内是供应商的控股股东或者实际控制人；</w:t>
      </w:r>
    </w:p>
    <w:p>
      <w:pPr>
        <w:numPr>
          <w:ilvl w:val="0"/>
          <w:numId w:val="41"/>
        </w:numPr>
        <w:tabs>
          <w:tab w:val="left" w:pos="420"/>
        </w:tabs>
        <w:ind w:left="0" w:firstLine="480"/>
        <w:rPr>
          <w:rFonts w:hint="eastAsia" w:ascii="Times New Roman" w:hAnsi="Times New Roman"/>
        </w:rPr>
      </w:pPr>
      <w:r>
        <w:rPr>
          <w:rFonts w:hint="eastAsia" w:ascii="Times New Roman" w:hAnsi="Times New Roman"/>
        </w:rPr>
        <w:t>与供应商的法定代表人或者负责人有夫妻、直系血亲、三代以内旁系血亲或者近姻亲关系；</w:t>
      </w:r>
    </w:p>
    <w:p>
      <w:pPr>
        <w:numPr>
          <w:ilvl w:val="0"/>
          <w:numId w:val="41"/>
        </w:numPr>
        <w:tabs>
          <w:tab w:val="left" w:pos="420"/>
        </w:tabs>
        <w:ind w:left="0" w:firstLine="480"/>
        <w:rPr>
          <w:rFonts w:hint="eastAsia" w:ascii="Times New Roman" w:hAnsi="Times New Roman"/>
        </w:rPr>
      </w:pPr>
      <w:r>
        <w:rPr>
          <w:rFonts w:hint="eastAsia" w:ascii="Times New Roman" w:hAnsi="Times New Roman"/>
        </w:rPr>
        <w:t>与供应商有其他可能影响政府采购活动公平、公正进行的关系。</w:t>
      </w:r>
    </w:p>
    <w:p>
      <w:pPr>
        <w:pStyle w:val="12"/>
        <w:numPr>
          <w:ilvl w:val="0"/>
          <w:numId w:val="40"/>
        </w:numPr>
        <w:spacing w:before="156" w:beforeLines="50" w:line="240" w:lineRule="auto"/>
        <w:ind w:leftChars="0" w:firstLine="402"/>
        <w:jc w:val="left"/>
        <w:rPr>
          <w:rFonts w:hint="eastAsia" w:ascii="Times New Roman" w:hAnsi="Times New Roman" w:eastAsia="仿宋" w:cs="Times New Roman"/>
          <w:b/>
          <w:bCs/>
          <w:kern w:val="2"/>
          <w:sz w:val="24"/>
          <w:lang w:val="en-US" w:eastAsia="zh-CN" w:bidi="ar-SA"/>
        </w:rPr>
      </w:pPr>
      <w:r>
        <w:rPr>
          <w:rFonts w:hint="eastAsia" w:ascii="Times New Roman" w:hAnsi="Times New Roman" w:eastAsia="仿宋" w:cs="Times New Roman"/>
          <w:b/>
          <w:bCs/>
          <w:kern w:val="2"/>
          <w:sz w:val="24"/>
          <w:lang w:val="en-US" w:eastAsia="zh-CN" w:bidi="ar-SA"/>
        </w:rPr>
        <w:t>评标委员会负责具体评标事务，并独立履行下列职责：</w:t>
      </w:r>
    </w:p>
    <w:p>
      <w:pPr>
        <w:numPr>
          <w:ilvl w:val="0"/>
          <w:numId w:val="42"/>
        </w:numPr>
        <w:tabs>
          <w:tab w:val="left" w:pos="420"/>
        </w:tabs>
        <w:ind w:left="0" w:firstLine="480"/>
        <w:rPr>
          <w:rFonts w:hint="eastAsia" w:ascii="Times New Roman" w:hAnsi="Times New Roman"/>
        </w:rPr>
      </w:pPr>
      <w:r>
        <w:rPr>
          <w:rFonts w:hint="eastAsia" w:ascii="Times New Roman" w:hAnsi="Times New Roman"/>
        </w:rPr>
        <w:t>审查、评价投标文件是否符合招标文件的商务、技术等实质性要求；</w:t>
      </w:r>
    </w:p>
    <w:p>
      <w:pPr>
        <w:numPr>
          <w:ilvl w:val="0"/>
          <w:numId w:val="42"/>
        </w:numPr>
        <w:tabs>
          <w:tab w:val="left" w:pos="420"/>
        </w:tabs>
        <w:ind w:left="0" w:firstLine="480"/>
        <w:rPr>
          <w:rFonts w:hint="eastAsia" w:ascii="Times New Roman" w:hAnsi="Times New Roman"/>
        </w:rPr>
      </w:pPr>
      <w:r>
        <w:rPr>
          <w:rFonts w:hint="eastAsia" w:ascii="Times New Roman" w:hAnsi="Times New Roman"/>
        </w:rPr>
        <w:t>求投标人对投标文件有关事项作出澄清或者说明；</w:t>
      </w:r>
    </w:p>
    <w:p>
      <w:pPr>
        <w:numPr>
          <w:ilvl w:val="0"/>
          <w:numId w:val="42"/>
        </w:numPr>
        <w:tabs>
          <w:tab w:val="left" w:pos="420"/>
        </w:tabs>
        <w:ind w:left="0" w:firstLine="480"/>
        <w:rPr>
          <w:rFonts w:hint="eastAsia" w:ascii="Times New Roman" w:hAnsi="Times New Roman"/>
        </w:rPr>
      </w:pPr>
      <w:r>
        <w:rPr>
          <w:rFonts w:hint="eastAsia" w:ascii="Times New Roman" w:hAnsi="Times New Roman"/>
        </w:rPr>
        <w:t>对投标文件进行比较和评价；</w:t>
      </w:r>
    </w:p>
    <w:p>
      <w:pPr>
        <w:numPr>
          <w:ilvl w:val="0"/>
          <w:numId w:val="42"/>
        </w:numPr>
        <w:tabs>
          <w:tab w:val="left" w:pos="420"/>
        </w:tabs>
        <w:ind w:left="0" w:firstLine="480"/>
        <w:rPr>
          <w:rFonts w:hint="eastAsia" w:ascii="Times New Roman" w:hAnsi="Times New Roman"/>
        </w:rPr>
      </w:pPr>
      <w:r>
        <w:rPr>
          <w:rFonts w:hint="eastAsia" w:ascii="Times New Roman" w:hAnsi="Times New Roman"/>
        </w:rPr>
        <w:t>确定中标候选人名单，以及根据采购人委托直接确定中标人；</w:t>
      </w:r>
    </w:p>
    <w:p>
      <w:pPr>
        <w:numPr>
          <w:ilvl w:val="0"/>
          <w:numId w:val="42"/>
        </w:numPr>
        <w:tabs>
          <w:tab w:val="left" w:pos="420"/>
        </w:tabs>
        <w:ind w:left="0" w:firstLine="480"/>
        <w:rPr>
          <w:rFonts w:hint="eastAsia" w:ascii="Times New Roman" w:hAnsi="Times New Roman"/>
        </w:rPr>
      </w:pPr>
      <w:r>
        <w:rPr>
          <w:rFonts w:hint="eastAsia" w:ascii="Times New Roman" w:hAnsi="Times New Roman"/>
        </w:rPr>
        <w:t>向采购人、招标人或者有关部门报告评标中发现的违法行为；</w:t>
      </w:r>
    </w:p>
    <w:p>
      <w:pPr>
        <w:numPr>
          <w:ilvl w:val="0"/>
          <w:numId w:val="42"/>
        </w:numPr>
        <w:tabs>
          <w:tab w:val="left" w:pos="420"/>
        </w:tabs>
        <w:ind w:left="0" w:firstLine="480"/>
        <w:rPr>
          <w:rFonts w:hint="eastAsia" w:ascii="Times New Roman" w:hAnsi="Times New Roman"/>
        </w:rPr>
      </w:pPr>
      <w:r>
        <w:rPr>
          <w:rFonts w:hint="eastAsia" w:ascii="Times New Roman" w:hAnsi="Times New Roman"/>
        </w:rPr>
        <w:t>法律、法规、规章、招标文件等规定的其他事项。</w:t>
      </w:r>
    </w:p>
    <w:p>
      <w:pPr>
        <w:pStyle w:val="12"/>
        <w:numPr>
          <w:ilvl w:val="0"/>
          <w:numId w:val="40"/>
        </w:numPr>
        <w:spacing w:before="156" w:beforeLines="50" w:line="240" w:lineRule="auto"/>
        <w:ind w:leftChars="0" w:firstLine="402"/>
        <w:jc w:val="left"/>
        <w:rPr>
          <w:rFonts w:hint="eastAsia" w:ascii="Times New Roman" w:hAnsi="Times New Roman" w:eastAsia="仿宋" w:cs="Times New Roman"/>
          <w:b/>
          <w:bCs/>
          <w:kern w:val="2"/>
          <w:sz w:val="24"/>
          <w:lang w:val="en-US" w:eastAsia="zh-CN" w:bidi="ar-SA"/>
        </w:rPr>
      </w:pPr>
      <w:r>
        <w:rPr>
          <w:rFonts w:hint="eastAsia" w:ascii="Times New Roman" w:hAnsi="Times New Roman" w:eastAsia="仿宋" w:cs="Times New Roman"/>
          <w:b/>
          <w:bCs/>
          <w:kern w:val="2"/>
          <w:sz w:val="24"/>
          <w:lang w:val="en-US" w:eastAsia="zh-CN" w:bidi="ar-SA"/>
        </w:rPr>
        <w:t>评标委员会及其成员不得有下列行为：</w:t>
      </w:r>
    </w:p>
    <w:p>
      <w:pPr>
        <w:numPr>
          <w:ilvl w:val="0"/>
          <w:numId w:val="43"/>
        </w:numPr>
        <w:tabs>
          <w:tab w:val="left" w:pos="420"/>
        </w:tabs>
        <w:ind w:left="0" w:firstLine="480"/>
        <w:rPr>
          <w:rFonts w:hint="eastAsia" w:ascii="Times New Roman" w:hAnsi="Times New Roman"/>
        </w:rPr>
      </w:pPr>
      <w:r>
        <w:rPr>
          <w:rFonts w:hint="eastAsia" w:ascii="Times New Roman" w:hAnsi="Times New Roman"/>
        </w:rPr>
        <w:t>确定参与评标至评标结束前私自接触投标人；</w:t>
      </w:r>
    </w:p>
    <w:p>
      <w:pPr>
        <w:numPr>
          <w:ilvl w:val="0"/>
          <w:numId w:val="43"/>
        </w:numPr>
        <w:tabs>
          <w:tab w:val="left" w:pos="420"/>
        </w:tabs>
        <w:ind w:left="0" w:firstLine="480"/>
        <w:rPr>
          <w:rFonts w:hint="eastAsia" w:ascii="Times New Roman" w:hAnsi="Times New Roman"/>
        </w:rPr>
      </w:pPr>
      <w:r>
        <w:rPr>
          <w:rFonts w:hint="eastAsia" w:ascii="Times New Roman" w:hAnsi="Times New Roman"/>
        </w:rPr>
        <w:t>接受投标人提出的与投标文件不一致的澄清或者说明，《政府采购货物和服务招标投标管理办法》（财政部令第87号）第五十一条规定的情形除外；</w:t>
      </w:r>
    </w:p>
    <w:p>
      <w:pPr>
        <w:numPr>
          <w:ilvl w:val="0"/>
          <w:numId w:val="43"/>
        </w:numPr>
        <w:tabs>
          <w:tab w:val="left" w:pos="420"/>
        </w:tabs>
        <w:ind w:left="0" w:firstLine="480"/>
        <w:rPr>
          <w:rFonts w:hint="eastAsia" w:ascii="Times New Roman" w:hAnsi="Times New Roman"/>
        </w:rPr>
      </w:pPr>
      <w:r>
        <w:rPr>
          <w:rFonts w:hint="eastAsia" w:ascii="Times New Roman" w:hAnsi="Times New Roman"/>
        </w:rPr>
        <w:t>违反评标纪律发表倾向性意见或者征询采购人的倾向性意见；</w:t>
      </w:r>
    </w:p>
    <w:p>
      <w:pPr>
        <w:numPr>
          <w:ilvl w:val="0"/>
          <w:numId w:val="43"/>
        </w:numPr>
        <w:tabs>
          <w:tab w:val="left" w:pos="420"/>
        </w:tabs>
        <w:ind w:left="0" w:firstLine="480"/>
        <w:rPr>
          <w:rFonts w:hint="eastAsia" w:ascii="Times New Roman" w:hAnsi="Times New Roman"/>
        </w:rPr>
      </w:pPr>
      <w:r>
        <w:rPr>
          <w:rFonts w:hint="eastAsia" w:ascii="Times New Roman" w:hAnsi="Times New Roman"/>
        </w:rPr>
        <w:t>对需要专业判断的主观评审因素协商评分；</w:t>
      </w:r>
    </w:p>
    <w:p>
      <w:pPr>
        <w:numPr>
          <w:ilvl w:val="0"/>
          <w:numId w:val="43"/>
        </w:numPr>
        <w:tabs>
          <w:tab w:val="left" w:pos="420"/>
        </w:tabs>
        <w:ind w:left="0" w:firstLine="480"/>
        <w:rPr>
          <w:rFonts w:hint="eastAsia" w:ascii="Times New Roman" w:hAnsi="Times New Roman"/>
        </w:rPr>
      </w:pPr>
      <w:r>
        <w:rPr>
          <w:rFonts w:hint="eastAsia" w:ascii="Times New Roman" w:hAnsi="Times New Roman"/>
        </w:rPr>
        <w:t>在评标过程中擅离职守，影响评标程序正常进行的；</w:t>
      </w:r>
    </w:p>
    <w:p>
      <w:pPr>
        <w:numPr>
          <w:ilvl w:val="0"/>
          <w:numId w:val="43"/>
        </w:numPr>
        <w:tabs>
          <w:tab w:val="left" w:pos="420"/>
        </w:tabs>
        <w:ind w:left="0" w:firstLine="480"/>
        <w:rPr>
          <w:rFonts w:hint="eastAsia" w:ascii="Times New Roman" w:hAnsi="Times New Roman"/>
        </w:rPr>
      </w:pPr>
      <w:r>
        <w:rPr>
          <w:rFonts w:hint="eastAsia" w:ascii="Times New Roman" w:hAnsi="Times New Roman"/>
        </w:rPr>
        <w:t>记录、复制或者带走任何评标资料；</w:t>
      </w:r>
    </w:p>
    <w:p>
      <w:pPr>
        <w:numPr>
          <w:ilvl w:val="0"/>
          <w:numId w:val="43"/>
        </w:numPr>
        <w:tabs>
          <w:tab w:val="left" w:pos="420"/>
        </w:tabs>
        <w:ind w:left="0" w:firstLine="480"/>
        <w:rPr>
          <w:rFonts w:hint="eastAsia" w:ascii="Times New Roman" w:hAnsi="Times New Roman"/>
        </w:rPr>
      </w:pPr>
      <w:r>
        <w:rPr>
          <w:rFonts w:hint="eastAsia" w:ascii="Times New Roman" w:hAnsi="Times New Roman"/>
        </w:rPr>
        <w:t>其他不遵守评标纪律的行为。</w:t>
      </w:r>
    </w:p>
    <w:p>
      <w:pPr>
        <w:ind w:firstLine="480"/>
        <w:rPr>
          <w:rFonts w:hint="eastAsia"/>
        </w:rPr>
      </w:pPr>
      <w:r>
        <w:rPr>
          <w:rFonts w:hint="eastAsia"/>
        </w:rPr>
        <w:t>评标委员会成员有前款（1）至（5）项行为之一的，其评审意见无效，并不得获取评审劳务报酬和报销异地评审差旅费。</w:t>
      </w:r>
    </w:p>
    <w:p>
      <w:pPr>
        <w:pStyle w:val="7"/>
        <w:ind w:firstLine="482"/>
        <w:rPr>
          <w:rFonts w:hint="eastAsia"/>
        </w:rPr>
      </w:pPr>
      <w:r>
        <w:rPr>
          <w:rFonts w:hint="eastAsia"/>
        </w:rPr>
        <w:t>（二）评标原则</w:t>
      </w:r>
    </w:p>
    <w:p>
      <w:pPr>
        <w:numPr>
          <w:ilvl w:val="0"/>
          <w:numId w:val="44"/>
        </w:numPr>
        <w:ind w:firstLine="480"/>
        <w:rPr>
          <w:rFonts w:hint="eastAsia" w:ascii="Times New Roman" w:hAnsi="Times New Roman"/>
        </w:rPr>
      </w:pPr>
      <w:r>
        <w:rPr>
          <w:rFonts w:hint="eastAsia" w:ascii="Times New Roman" w:hAnsi="Times New Roman"/>
        </w:rPr>
        <w:t>评标委员会须公平、公正、客观，不带任何倾向性和启发性；按照招标文件的要求和条件进行评标；客观、公正地对待所有投标人，对所有投标评审，均采用相同的程序和标准。</w:t>
      </w:r>
    </w:p>
    <w:p>
      <w:pPr>
        <w:numPr>
          <w:ilvl w:val="0"/>
          <w:numId w:val="44"/>
        </w:numPr>
        <w:ind w:firstLine="480"/>
        <w:rPr>
          <w:rFonts w:hint="eastAsia" w:ascii="Times New Roman" w:hAnsi="Times New Roman"/>
        </w:rPr>
      </w:pPr>
      <w:r>
        <w:rPr>
          <w:rFonts w:hint="eastAsia" w:ascii="Times New Roman" w:hAnsi="Times New Roman"/>
        </w:rPr>
        <w:t>评标委员会要审查每份投标文件是否实质上响应了招标文件的要求。实质上响应的投标文件应该是与招标文件要求的全部条款、条件和规格相符，没有重大偏离的投标文件。</w:t>
      </w:r>
      <w:r>
        <w:rPr>
          <w:rFonts w:hint="eastAsia" w:ascii="Times New Roman" w:hAnsi="Times New Roman"/>
          <w:b/>
          <w:bCs/>
        </w:rPr>
        <w:t>评标委员会决定投标的响应性只根据投标文件的内容，而不寻求外部的证据。投标人不得通过修改或撤销不合要求的偏离或保留从而使其投标成为实质上响应的投标</w:t>
      </w:r>
      <w:r>
        <w:rPr>
          <w:rFonts w:hint="eastAsia" w:ascii="Times New Roman" w:hAnsi="Times New Roman"/>
        </w:rPr>
        <w:t>。</w:t>
      </w:r>
    </w:p>
    <w:p>
      <w:pPr>
        <w:numPr>
          <w:ilvl w:val="0"/>
          <w:numId w:val="44"/>
        </w:numPr>
        <w:ind w:firstLine="480"/>
        <w:rPr>
          <w:rFonts w:hint="eastAsia" w:ascii="Times New Roman" w:hAnsi="Times New Roman"/>
        </w:rPr>
      </w:pPr>
      <w:r>
        <w:rPr>
          <w:rFonts w:hint="eastAsia" w:ascii="Times New Roman" w:hAnsi="Times New Roman"/>
        </w:rPr>
        <w:t>在评标过程中，评标委员会及有关工作人员不得私下与投标人接触，在招标工作结束后，凡与评标情况有接触的人不得向外界透露任何与评标有关的内容。</w:t>
      </w:r>
    </w:p>
    <w:p>
      <w:pPr>
        <w:numPr>
          <w:ilvl w:val="0"/>
          <w:numId w:val="44"/>
        </w:numPr>
        <w:ind w:firstLine="480"/>
        <w:rPr>
          <w:rFonts w:hint="eastAsia" w:ascii="Times New Roman" w:hAnsi="Times New Roman"/>
        </w:rPr>
      </w:pPr>
      <w:r>
        <w:rPr>
          <w:rFonts w:hint="eastAsia" w:ascii="Times New Roman" w:hAnsi="Times New Roman"/>
        </w:rPr>
        <w:t>在开标、评标期间，任何单位和个人不得干扰、影响评标的正常进行，投标人不得向评标委员会成员询问评标情况，不得进行旨在影响评标结果的活动。</w:t>
      </w:r>
    </w:p>
    <w:p>
      <w:pPr>
        <w:numPr>
          <w:ilvl w:val="0"/>
          <w:numId w:val="44"/>
        </w:numPr>
        <w:ind w:firstLine="482"/>
        <w:rPr>
          <w:rFonts w:hint="eastAsia" w:ascii="Times New Roman" w:hAnsi="Times New Roman"/>
          <w:b/>
          <w:bCs/>
        </w:rPr>
      </w:pPr>
      <w:r>
        <w:rPr>
          <w:rFonts w:hint="eastAsia" w:ascii="Times New Roman" w:hAnsi="Times New Roman"/>
          <w:b/>
          <w:bCs/>
        </w:rPr>
        <w:t>评标方法及评分标准等，详见招标文件“第三章  评标办法及评分标准”。</w:t>
      </w:r>
    </w:p>
    <w:p>
      <w:pPr>
        <w:pStyle w:val="7"/>
        <w:ind w:firstLine="482"/>
        <w:rPr>
          <w:rFonts w:hint="eastAsia"/>
        </w:rPr>
      </w:pPr>
      <w:r>
        <w:rPr>
          <w:rFonts w:hint="eastAsia"/>
        </w:rPr>
        <w:t>（三）评标程序</w:t>
      </w:r>
    </w:p>
    <w:p>
      <w:pPr>
        <w:ind w:firstLine="480"/>
        <w:rPr>
          <w:rFonts w:hint="eastAsia"/>
        </w:rPr>
      </w:pPr>
      <w:r>
        <w:rPr>
          <w:rFonts w:hint="eastAsia"/>
        </w:rPr>
        <w:t>本项目评标一般将按以下程序进行：投标文件初审、样品评审（若有）、投标文件的澄清、商务及技术文件的比较与评价、报价文件的比较与评审、推荐中标候选人和编写评标报告等。</w:t>
      </w:r>
    </w:p>
    <w:p>
      <w:pPr>
        <w:numPr>
          <w:ilvl w:val="0"/>
          <w:numId w:val="45"/>
        </w:numPr>
        <w:ind w:firstLine="480"/>
        <w:rPr>
          <w:rFonts w:hint="eastAsia" w:ascii="Times New Roman" w:hAnsi="Times New Roman"/>
        </w:rPr>
      </w:pPr>
      <w:r>
        <w:rPr>
          <w:rFonts w:hint="eastAsia" w:ascii="Times New Roman" w:hAnsi="Times New Roman"/>
        </w:rPr>
        <w:t>投标文件初审</w:t>
      </w:r>
    </w:p>
    <w:p>
      <w:pPr>
        <w:numPr>
          <w:ilvl w:val="0"/>
          <w:numId w:val="46"/>
        </w:numPr>
        <w:tabs>
          <w:tab w:val="left" w:pos="420"/>
        </w:tabs>
        <w:ind w:left="0" w:firstLine="480"/>
        <w:rPr>
          <w:rFonts w:hint="eastAsia" w:ascii="Times New Roman" w:hAnsi="Times New Roman"/>
        </w:rPr>
      </w:pPr>
      <w:r>
        <w:rPr>
          <w:rFonts w:hint="eastAsia" w:ascii="Times New Roman" w:hAnsi="Times New Roman"/>
        </w:rPr>
        <w:t>资格性审查</w:t>
      </w:r>
    </w:p>
    <w:p>
      <w:pPr>
        <w:ind w:firstLine="482"/>
        <w:rPr>
          <w:rFonts w:hint="eastAsia"/>
        </w:rPr>
      </w:pPr>
      <w:r>
        <w:rPr>
          <w:rFonts w:hint="eastAsia"/>
          <w:b/>
          <w:bCs/>
        </w:rPr>
        <w:t>采购人代表应当依法对投标人的资格进行审查。</w:t>
      </w:r>
      <w:r>
        <w:rPr>
          <w:rFonts w:hint="eastAsia"/>
        </w:rPr>
        <w:t>招标人以开标当日为准对投标人“信用中国”网站（www.creditchina.gov.cn）、中国政府采购网（www.ccgp.gov.cn）信用记录情况进行核实。</w:t>
      </w:r>
      <w:r>
        <w:rPr>
          <w:rFonts w:hint="eastAsia"/>
          <w:b/>
          <w:bCs/>
        </w:rPr>
        <w:t>信用信息查询记录和证据留存的具体方式：</w:t>
      </w:r>
      <w:r>
        <w:rPr>
          <w:rFonts w:hint="eastAsia"/>
        </w:rPr>
        <w:t>现场查询的投标人的信用记录、查询结果经确认后将与采购文件一起存档。</w:t>
      </w:r>
      <w:r>
        <w:rPr>
          <w:rFonts w:hint="eastAsia"/>
          <w:b/>
          <w:bCs/>
        </w:rPr>
        <w:t>信用信息的使用规则：</w:t>
      </w:r>
      <w:r>
        <w:rPr>
          <w:rFonts w:hint="eastAsia"/>
        </w:rPr>
        <w:t>经查询列入失信被执行人名单、重大税收违法案件当事人名单、政府采购严重违法失信行为记录名单的投标人将被拒绝参与政府采购活动，取消投标资格，</w:t>
      </w:r>
      <w:r>
        <w:rPr>
          <w:rFonts w:hint="eastAsia"/>
          <w:b/>
          <w:bCs/>
        </w:rPr>
        <w:t>其投标文件将作无效标处理。联合体信用信息查询：</w:t>
      </w: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2"/>
        <w:rPr>
          <w:rFonts w:hint="eastAsia"/>
          <w:b/>
          <w:bCs/>
        </w:rPr>
      </w:pPr>
      <w:r>
        <w:rPr>
          <w:rFonts w:hint="eastAsia"/>
          <w:b/>
          <w:bCs/>
        </w:rPr>
        <w:t>▲在开标前，“信用中国”网站（www.creditchina.gov.cn）、中国政府采购网（www.ccgp.gov.cn）未完全反映投标人失信记录的，投标人在知情的情况下应当如实填报，因瞒报或漏报经查实后达到较大数额罚款金额的，作无效标处理。</w:t>
      </w:r>
    </w:p>
    <w:p>
      <w:pPr>
        <w:ind w:firstLine="480"/>
        <w:rPr>
          <w:rFonts w:hint="eastAsia"/>
        </w:rPr>
      </w:pPr>
      <w:r>
        <w:rPr>
          <w:rFonts w:hint="eastAsia"/>
        </w:rPr>
        <w:t>资格不符合的，应组织相关投标人代表进行陈述、澄清或申辩。资格性审查不合格的投标人则无须继续进行符合性审查，并且投标文件初审结论不合格。</w:t>
      </w:r>
    </w:p>
    <w:p>
      <w:pPr>
        <w:numPr>
          <w:ilvl w:val="0"/>
          <w:numId w:val="46"/>
        </w:numPr>
        <w:tabs>
          <w:tab w:val="left" w:pos="420"/>
        </w:tabs>
        <w:ind w:left="0" w:firstLine="480"/>
        <w:rPr>
          <w:rFonts w:hint="eastAsia" w:ascii="Times New Roman" w:hAnsi="Times New Roman"/>
        </w:rPr>
      </w:pPr>
      <w:r>
        <w:rPr>
          <w:rFonts w:hint="eastAsia" w:ascii="Times New Roman" w:hAnsi="Times New Roman"/>
        </w:rPr>
        <w:t>符合性审查</w:t>
      </w:r>
    </w:p>
    <w:p>
      <w:pPr>
        <w:ind w:firstLine="480"/>
        <w:rPr>
          <w:rFonts w:hint="eastAsia"/>
        </w:rPr>
      </w:pPr>
      <w:r>
        <w:rPr>
          <w:rFonts w:hint="eastAsia"/>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numPr>
          <w:ilvl w:val="0"/>
          <w:numId w:val="45"/>
        </w:numPr>
        <w:ind w:firstLine="480"/>
        <w:rPr>
          <w:rFonts w:ascii="Times New Roman" w:hAnsi="Times New Roman"/>
        </w:rPr>
      </w:pPr>
      <w:r>
        <w:rPr>
          <w:rFonts w:hint="eastAsia" w:ascii="Times New Roman" w:hAnsi="Times New Roman"/>
        </w:rPr>
        <w:t>样品评审（若有）</w:t>
      </w:r>
    </w:p>
    <w:p>
      <w:pPr>
        <w:ind w:firstLine="480"/>
        <w:rPr>
          <w:rFonts w:hint="eastAsia"/>
        </w:rPr>
      </w:pPr>
      <w:r>
        <w:rPr>
          <w:rFonts w:hint="eastAsia"/>
        </w:rPr>
        <w:t>投标文件初审结论合格的供应商进入后续评审程序。如项目有样品展示环节，样品将在抽签标注后进入专家打分环节。评标委员会将首先评定样品分，再根据评标办法进行其他商务及技术文件内容评审。</w:t>
      </w:r>
    </w:p>
    <w:p>
      <w:pPr>
        <w:numPr>
          <w:ilvl w:val="0"/>
          <w:numId w:val="45"/>
        </w:numPr>
        <w:ind w:firstLine="480"/>
        <w:rPr>
          <w:rFonts w:hint="eastAsia" w:ascii="Times New Roman" w:hAnsi="Times New Roman"/>
        </w:rPr>
      </w:pPr>
      <w:r>
        <w:rPr>
          <w:rFonts w:hint="eastAsia" w:ascii="Times New Roman" w:hAnsi="Times New Roman"/>
        </w:rPr>
        <w:t>投标文件的澄清</w:t>
      </w:r>
    </w:p>
    <w:p>
      <w:pPr>
        <w:ind w:firstLine="480"/>
        <w:rPr>
          <w:rFonts w:hint="eastAsia"/>
        </w:rPr>
      </w:pP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0"/>
          <w:numId w:val="45"/>
        </w:numPr>
        <w:ind w:firstLine="480"/>
        <w:rPr>
          <w:rFonts w:hint="eastAsia" w:ascii="Times New Roman" w:hAnsi="Times New Roman"/>
        </w:rPr>
      </w:pPr>
      <w:r>
        <w:rPr>
          <w:rFonts w:hint="eastAsia" w:ascii="Times New Roman" w:hAnsi="Times New Roman"/>
        </w:rPr>
        <w:t>商务及技术文件的比较与评价</w:t>
      </w:r>
    </w:p>
    <w:p>
      <w:pPr>
        <w:ind w:firstLine="480"/>
        <w:rPr>
          <w:rFonts w:hint="eastAsia"/>
        </w:rPr>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numPr>
          <w:ilvl w:val="0"/>
          <w:numId w:val="45"/>
        </w:numPr>
        <w:ind w:firstLine="480"/>
        <w:rPr>
          <w:rFonts w:hint="eastAsia" w:ascii="Times New Roman" w:hAnsi="Times New Roman"/>
        </w:rPr>
      </w:pPr>
      <w:r>
        <w:rPr>
          <w:rFonts w:hint="eastAsia" w:ascii="Times New Roman" w:hAnsi="Times New Roman"/>
        </w:rPr>
        <w:t>报价文件的比较与评审</w:t>
      </w:r>
    </w:p>
    <w:p>
      <w:pPr>
        <w:ind w:firstLine="480"/>
        <w:rPr>
          <w:rFonts w:hint="eastAsia"/>
        </w:rPr>
      </w:pPr>
      <w:r>
        <w:rPr>
          <w:rFonts w:hint="eastAsia"/>
        </w:rPr>
        <w:t>资格和商务及技术文件评审结果公布后，在电子交易平台系统上公开报价文件有关内容，招标人和公证机构做好开标记录，公开信息作为唱标内容。招标人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ind w:firstLine="480"/>
        <w:rPr>
          <w:rFonts w:hint="eastAsia"/>
          <w:b/>
          <w:bCs/>
        </w:rPr>
      </w:pPr>
      <w:r>
        <w:rPr>
          <w:rFonts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b/>
          <w:bCs/>
        </w:rPr>
        <w:t>根据财政部发布的《政府采购促进中小企业发展管理办法》规定，对于非专门面向中小企业的项目，对小型和微型企业产品的价格给予一定的扣除，用扣除后的价格参与评审。</w:t>
      </w:r>
    </w:p>
    <w:p>
      <w:pPr>
        <w:ind w:firstLine="482"/>
        <w:rPr>
          <w:rFonts w:hint="eastAsia"/>
          <w:b/>
          <w:bCs/>
        </w:rPr>
      </w:pPr>
      <w:r>
        <w:rPr>
          <w:rFonts w:hint="eastAsia"/>
          <w:b/>
          <w:bCs/>
        </w:rPr>
        <w:t>投标文件报价出现前后不一致的，按照下列规定修正：</w:t>
      </w:r>
    </w:p>
    <w:p>
      <w:pPr>
        <w:numPr>
          <w:ilvl w:val="0"/>
          <w:numId w:val="47"/>
        </w:numPr>
        <w:tabs>
          <w:tab w:val="left" w:pos="420"/>
        </w:tabs>
        <w:ind w:left="0" w:firstLine="480"/>
        <w:rPr>
          <w:rFonts w:hint="eastAsia" w:ascii="Times New Roman" w:hAnsi="Times New Roman"/>
        </w:rPr>
      </w:pPr>
      <w:r>
        <w:rPr>
          <w:rFonts w:hint="eastAsia" w:ascii="Times New Roman" w:hAnsi="Times New Roman"/>
        </w:rPr>
        <w:t>投标文件中报价一览表内容与投标文件中相应内容不一致的，以报价一览表为准；</w:t>
      </w:r>
    </w:p>
    <w:p>
      <w:pPr>
        <w:numPr>
          <w:ilvl w:val="0"/>
          <w:numId w:val="47"/>
        </w:numPr>
        <w:tabs>
          <w:tab w:val="left" w:pos="420"/>
        </w:tabs>
        <w:ind w:left="0" w:firstLine="480"/>
        <w:rPr>
          <w:rFonts w:hint="eastAsia" w:ascii="Times New Roman" w:hAnsi="Times New Roman"/>
        </w:rPr>
      </w:pPr>
      <w:r>
        <w:rPr>
          <w:rFonts w:hint="eastAsia" w:ascii="Times New Roman" w:hAnsi="Times New Roman"/>
        </w:rPr>
        <w:t>大写金额和小写金额不一致的，以大写金额为准；</w:t>
      </w:r>
    </w:p>
    <w:p>
      <w:pPr>
        <w:numPr>
          <w:ilvl w:val="0"/>
          <w:numId w:val="47"/>
        </w:numPr>
        <w:tabs>
          <w:tab w:val="left" w:pos="420"/>
        </w:tabs>
        <w:ind w:left="0" w:firstLine="480"/>
        <w:rPr>
          <w:rFonts w:hint="eastAsia" w:ascii="Times New Roman" w:hAnsi="Times New Roman"/>
        </w:rPr>
      </w:pPr>
      <w:r>
        <w:rPr>
          <w:rFonts w:hint="eastAsia" w:ascii="Times New Roman" w:hAnsi="Times New Roman"/>
        </w:rPr>
        <w:t>单价金额小数点或者百分比有明显错位的，以报价一览表的总价为准，并修改单价；</w:t>
      </w:r>
    </w:p>
    <w:p>
      <w:pPr>
        <w:numPr>
          <w:ilvl w:val="0"/>
          <w:numId w:val="47"/>
        </w:numPr>
        <w:tabs>
          <w:tab w:val="left" w:pos="420"/>
        </w:tabs>
        <w:ind w:left="0" w:firstLine="480"/>
        <w:rPr>
          <w:rFonts w:ascii="Times New Roman" w:hAnsi="Times New Roman"/>
        </w:rPr>
      </w:pPr>
      <w:r>
        <w:rPr>
          <w:rFonts w:hint="eastAsia" w:ascii="Times New Roman" w:hAnsi="Times New Roman"/>
        </w:rPr>
        <w:t>总价金额与按单价汇总金额不一致的，以单价金额计算结果为准；</w:t>
      </w:r>
    </w:p>
    <w:p>
      <w:pPr>
        <w:numPr>
          <w:ilvl w:val="0"/>
          <w:numId w:val="47"/>
        </w:numPr>
        <w:tabs>
          <w:tab w:val="left" w:pos="420"/>
        </w:tabs>
        <w:ind w:left="0" w:firstLine="480"/>
        <w:rPr>
          <w:rFonts w:hint="eastAsia" w:ascii="Times New Roman" w:hAnsi="Times New Roman"/>
        </w:rPr>
      </w:pPr>
      <w:r>
        <w:rPr>
          <w:rFonts w:hint="eastAsia" w:ascii="Times New Roman" w:hAnsi="Times New Roman"/>
        </w:rPr>
        <w:t>政采云电子交易平台-开标记录模块的报价与投标响应文件中的报价不一致的，以投标响应文件中的报价为准。</w:t>
      </w:r>
    </w:p>
    <w:p>
      <w:pPr>
        <w:numPr>
          <w:ilvl w:val="0"/>
          <w:numId w:val="47"/>
        </w:numPr>
        <w:tabs>
          <w:tab w:val="left" w:pos="420"/>
        </w:tabs>
        <w:ind w:left="0" w:firstLine="480"/>
        <w:rPr>
          <w:rFonts w:hint="eastAsia" w:ascii="Times New Roman" w:hAnsi="Times New Roman"/>
        </w:rPr>
      </w:pPr>
      <w:r>
        <w:rPr>
          <w:rFonts w:hint="eastAsia" w:ascii="Times New Roman" w:hAnsi="Times New Roman"/>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Times New Roman" w:hAnsi="Times New Roman"/>
          <w:b/>
          <w:bCs/>
        </w:rPr>
        <w:t>▲投标人对根据修正原则修正后的报价不确认的，投标无效。</w:t>
      </w:r>
    </w:p>
    <w:p>
      <w:pPr>
        <w:numPr>
          <w:ilvl w:val="0"/>
          <w:numId w:val="45"/>
        </w:numPr>
        <w:ind w:firstLine="480"/>
        <w:rPr>
          <w:rFonts w:hint="eastAsia" w:ascii="Times New Roman" w:hAnsi="Times New Roman"/>
        </w:rPr>
      </w:pPr>
      <w:r>
        <w:rPr>
          <w:rFonts w:hint="eastAsia" w:ascii="Times New Roman" w:hAnsi="Times New Roman"/>
        </w:rPr>
        <w:t>推荐中标候选人与编写评标报告</w:t>
      </w:r>
    </w:p>
    <w:p>
      <w:pPr>
        <w:ind w:firstLine="480"/>
        <w:rPr>
          <w:rFonts w:hint="eastAsia"/>
        </w:rPr>
      </w:pPr>
      <w:r>
        <w:rPr>
          <w:rFonts w:hint="eastAsia"/>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ind w:firstLine="482"/>
        <w:rPr>
          <w:rFonts w:hint="eastAsia"/>
        </w:rPr>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6"/>
        <w:spacing w:before="156" w:after="156"/>
        <w:ind w:firstLine="482"/>
        <w:rPr>
          <w:rFonts w:hint="eastAsia"/>
        </w:rPr>
      </w:pPr>
      <w:r>
        <w:rPr>
          <w:rFonts w:hint="eastAsia"/>
        </w:rPr>
        <w:t>六、无效的投标</w:t>
      </w:r>
    </w:p>
    <w:p>
      <w:pPr>
        <w:ind w:firstLine="480"/>
        <w:rPr>
          <w:rFonts w:hint="eastAsia"/>
        </w:rPr>
      </w:pPr>
      <w:r>
        <w:rPr>
          <w:rFonts w:hint="eastAsia"/>
        </w:rPr>
        <w:t>发生下列情况之一的投标文件被视为无效：</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59" w:type="dxa"/>
            <w:noWrap w:val="0"/>
            <w:vAlign w:val="center"/>
          </w:tcPr>
          <w:p>
            <w:pPr>
              <w:ind w:firstLine="0" w:firstLineChars="0"/>
              <w:jc w:val="center"/>
              <w:rPr>
                <w:rFonts w:hint="eastAsia"/>
              </w:rPr>
            </w:pPr>
            <w:r>
              <w:rPr>
                <w:rFonts w:hint="eastAsia"/>
                <w:b/>
                <w:bCs/>
              </w:rPr>
              <w:t>无效标条款内容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59" w:type="dxa"/>
            <w:noWrap w:val="0"/>
            <w:vAlign w:val="center"/>
          </w:tcPr>
          <w:p>
            <w:pPr>
              <w:ind w:firstLine="0" w:firstLineChars="0"/>
              <w:rPr>
                <w:rFonts w:hint="eastAsia"/>
              </w:rPr>
            </w:pPr>
            <w:r>
              <w:rPr>
                <w:rFonts w:hint="eastAsia"/>
              </w:rPr>
              <w:t>未办理获取招标文件登记手续的。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059" w:type="dxa"/>
            <w:noWrap w:val="0"/>
            <w:vAlign w:val="center"/>
          </w:tcPr>
          <w:p>
            <w:pPr>
              <w:ind w:firstLine="0" w:firstLineChars="0"/>
              <w:rPr>
                <w:rFonts w:hint="eastAsia"/>
              </w:rPr>
            </w:pPr>
            <w:r>
              <w:rPr>
                <w:rFonts w:hint="eastAsia"/>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59" w:type="dxa"/>
            <w:noWrap w:val="0"/>
            <w:vAlign w:val="center"/>
          </w:tcPr>
          <w:p>
            <w:pPr>
              <w:ind w:firstLine="0" w:firstLineChars="0"/>
              <w:rPr>
                <w:rFonts w:hint="eastAsia"/>
              </w:rPr>
            </w:pPr>
            <w:r>
              <w:rPr>
                <w:rFonts w:hint="eastAsia"/>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059" w:type="dxa"/>
            <w:noWrap w:val="0"/>
            <w:vAlign w:val="center"/>
          </w:tcPr>
          <w:p>
            <w:pPr>
              <w:ind w:firstLine="0" w:firstLineChars="0"/>
              <w:rPr>
                <w:rFonts w:hint="eastAsia"/>
              </w:rPr>
            </w:pPr>
            <w:r>
              <w:rPr>
                <w:rFonts w:hint="eastAsia"/>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059" w:type="dxa"/>
            <w:noWrap w:val="0"/>
            <w:vAlign w:val="center"/>
          </w:tcPr>
          <w:p>
            <w:pPr>
              <w:ind w:firstLine="0" w:firstLineChars="0"/>
              <w:rPr>
                <w:rFonts w:hint="eastAsia"/>
              </w:rPr>
            </w:pPr>
            <w:r>
              <w:rPr>
                <w:rFonts w:hint="eastAsia"/>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9059" w:type="dxa"/>
            <w:noWrap w:val="0"/>
            <w:vAlign w:val="center"/>
          </w:tcPr>
          <w:p>
            <w:pPr>
              <w:ind w:firstLine="0" w:firstLineChars="0"/>
              <w:rPr>
                <w:rFonts w:hint="eastAsia"/>
              </w:rPr>
            </w:pPr>
            <w:r>
              <w:rPr>
                <w:rFonts w:hint="eastAsia"/>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9059" w:type="dxa"/>
            <w:noWrap w:val="0"/>
            <w:vAlign w:val="center"/>
          </w:tcPr>
          <w:p>
            <w:pPr>
              <w:ind w:firstLine="0" w:firstLineChars="0"/>
              <w:rPr>
                <w:rFonts w:hint="eastAsia"/>
              </w:rPr>
            </w:pPr>
            <w:r>
              <w:rPr>
                <w:rFonts w:hint="eastAsia"/>
                <w:lang w:val="zh-CN"/>
              </w:rPr>
              <w:t>投标人有</w:t>
            </w:r>
            <w:r>
              <w:rPr>
                <w:rFonts w:hint="eastAsia"/>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9059" w:type="dxa"/>
            <w:noWrap w:val="0"/>
            <w:vAlign w:val="center"/>
          </w:tcPr>
          <w:p>
            <w:pPr>
              <w:ind w:firstLine="0" w:firstLineChars="0"/>
              <w:rPr>
                <w:rFonts w:hint="eastAsia"/>
              </w:rPr>
            </w:pPr>
            <w:r>
              <w:rPr>
                <w:rFonts w:hint="eastAsia"/>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9059" w:type="dxa"/>
            <w:noWrap w:val="0"/>
            <w:vAlign w:val="center"/>
          </w:tcPr>
          <w:p>
            <w:pPr>
              <w:ind w:firstLine="0" w:firstLineChars="0"/>
              <w:rPr>
                <w:rFonts w:hint="eastAsia"/>
              </w:rPr>
            </w:pPr>
            <w:r>
              <w:rPr>
                <w:rFonts w:hint="eastAsia"/>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059" w:type="dxa"/>
            <w:noWrap w:val="0"/>
            <w:vAlign w:val="center"/>
          </w:tcPr>
          <w:p>
            <w:pPr>
              <w:ind w:firstLine="0" w:firstLineChars="0"/>
              <w:rPr>
                <w:rFonts w:hint="eastAsia"/>
              </w:rPr>
            </w:pPr>
            <w:r>
              <w:rPr>
                <w:rFonts w:hint="eastAsia"/>
              </w:rPr>
              <w:t>投标文件组成漏项或未按规定的格式编制，内容不全或内容字迹模糊辨认不清，导致影响评标的。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59" w:type="dxa"/>
            <w:noWrap w:val="0"/>
            <w:vAlign w:val="center"/>
          </w:tcPr>
          <w:p>
            <w:pPr>
              <w:ind w:firstLine="0" w:firstLineChars="0"/>
              <w:rPr>
                <w:rFonts w:hint="eastAsia"/>
              </w:rPr>
            </w:pPr>
            <w:r>
              <w:rPr>
                <w:rFonts w:hint="eastAsia"/>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59" w:type="dxa"/>
            <w:noWrap w:val="0"/>
            <w:vAlign w:val="center"/>
          </w:tcPr>
          <w:p>
            <w:pPr>
              <w:ind w:firstLine="0" w:firstLineChars="0"/>
              <w:rPr>
                <w:rFonts w:hint="eastAsia"/>
              </w:rPr>
            </w:pPr>
            <w:r>
              <w:rPr>
                <w:rFonts w:hint="eastAsia"/>
              </w:rPr>
              <w:t>投标文件未按招标文件的最终澄清、修改的实质性内容进行编制的。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59" w:type="dxa"/>
            <w:noWrap w:val="0"/>
            <w:vAlign w:val="center"/>
          </w:tcPr>
          <w:p>
            <w:pPr>
              <w:ind w:firstLine="0" w:firstLineChars="0"/>
              <w:rPr>
                <w:rFonts w:hint="eastAsia"/>
              </w:rPr>
            </w:pPr>
            <w:r>
              <w:rPr>
                <w:rFonts w:hint="eastAsia"/>
              </w:rPr>
              <w:t>服务条款偏离表内容与实际不符的。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9059" w:type="dxa"/>
            <w:noWrap w:val="0"/>
            <w:vAlign w:val="center"/>
          </w:tcPr>
          <w:p>
            <w:pPr>
              <w:ind w:firstLine="0" w:firstLineChars="0"/>
              <w:rPr>
                <w:rFonts w:hint="eastAsia"/>
              </w:rPr>
            </w:pPr>
            <w:r>
              <w:rPr>
                <w:rFonts w:hint="eastAsia"/>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9059" w:type="dxa"/>
            <w:noWrap w:val="0"/>
            <w:vAlign w:val="center"/>
          </w:tcPr>
          <w:p>
            <w:pPr>
              <w:ind w:firstLine="0" w:firstLineChars="0"/>
              <w:rPr>
                <w:rFonts w:hint="eastAsia"/>
              </w:rPr>
            </w:pPr>
            <w:r>
              <w:rPr>
                <w:rFonts w:hint="eastAsia"/>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9059" w:type="dxa"/>
            <w:noWrap w:val="0"/>
            <w:vAlign w:val="center"/>
          </w:tcPr>
          <w:p>
            <w:pPr>
              <w:ind w:firstLine="0" w:firstLineChars="0"/>
              <w:rPr>
                <w:rFonts w:hint="eastAsia"/>
              </w:rPr>
            </w:pPr>
            <w:r>
              <w:rPr>
                <w:rFonts w:hint="eastAsia"/>
              </w:rPr>
              <w:t>在原定投标有效期满之前，如果出现特殊情况，招标人以书面形式通知投标人延长投标有效期，投标人拒绝延长投标有效期的。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9059" w:type="dxa"/>
            <w:noWrap w:val="0"/>
            <w:vAlign w:val="center"/>
          </w:tcPr>
          <w:p>
            <w:pPr>
              <w:ind w:firstLine="0" w:firstLineChars="0"/>
              <w:rPr>
                <w:rFonts w:hint="eastAsia"/>
              </w:rPr>
            </w:pPr>
            <w:r>
              <w:rPr>
                <w:rFonts w:hint="eastAsia"/>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9059" w:type="dxa"/>
            <w:noWrap w:val="0"/>
            <w:vAlign w:val="center"/>
          </w:tcPr>
          <w:p>
            <w:pPr>
              <w:ind w:firstLine="0" w:firstLineChars="0"/>
              <w:rPr>
                <w:rFonts w:hint="eastAsia"/>
              </w:rPr>
            </w:pPr>
            <w:r>
              <w:rPr>
                <w:rFonts w:hint="eastAsia"/>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9059" w:type="dxa"/>
            <w:noWrap w:val="0"/>
            <w:vAlign w:val="center"/>
          </w:tcPr>
          <w:p>
            <w:pPr>
              <w:ind w:firstLine="0" w:firstLineChars="0"/>
              <w:rPr>
                <w:rFonts w:hint="eastAsia"/>
              </w:rPr>
            </w:pPr>
            <w:r>
              <w:rPr>
                <w:rFonts w:hint="eastAsia"/>
              </w:rPr>
              <w:t>商务及技术文件和报价文件中的投标产品或服务不一致的。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9059" w:type="dxa"/>
            <w:noWrap w:val="0"/>
            <w:vAlign w:val="center"/>
          </w:tcPr>
          <w:p>
            <w:pPr>
              <w:ind w:firstLine="0" w:firstLineChars="0"/>
              <w:rPr>
                <w:rFonts w:hint="eastAsia"/>
              </w:rPr>
            </w:pPr>
            <w:r>
              <w:rPr>
                <w:rFonts w:hint="eastAsia"/>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59" w:type="dxa"/>
            <w:noWrap w:val="0"/>
            <w:vAlign w:val="center"/>
          </w:tcPr>
          <w:p>
            <w:pPr>
              <w:ind w:firstLine="0" w:firstLineChars="0"/>
              <w:rPr>
                <w:rFonts w:hint="eastAsia"/>
              </w:rPr>
            </w:pPr>
            <w:r>
              <w:rPr>
                <w:rFonts w:hint="eastAsia"/>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9059" w:type="dxa"/>
            <w:noWrap w:val="0"/>
            <w:vAlign w:val="center"/>
          </w:tcPr>
          <w:p>
            <w:pPr>
              <w:ind w:firstLine="0" w:firstLineChars="0"/>
              <w:rPr>
                <w:rFonts w:hint="eastAsia"/>
              </w:rPr>
            </w:pPr>
            <w:r>
              <w:rPr>
                <w:rFonts w:hint="eastAsia"/>
              </w:rPr>
              <w:t>报价文件中有0报价的，或“免费赠送”等形式的。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9059" w:type="dxa"/>
            <w:noWrap w:val="0"/>
            <w:vAlign w:val="center"/>
          </w:tcPr>
          <w:p>
            <w:pPr>
              <w:ind w:firstLine="0" w:firstLineChars="0"/>
              <w:rPr>
                <w:rFonts w:hint="eastAsia"/>
              </w:rPr>
            </w:pPr>
            <w:r>
              <w:rPr>
                <w:rFonts w:hint="eastAsia" w:cs="仿宋"/>
                <w:szCs w:val="24"/>
              </w:rPr>
              <w:t>采购内容未包含在《报价一览表》名称栏中，投标人不能作出合理解释的，视为投标文件含有采购人不能接受的附加条件的。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9059" w:type="dxa"/>
            <w:noWrap w:val="0"/>
            <w:vAlign w:val="center"/>
          </w:tcPr>
          <w:p>
            <w:pPr>
              <w:ind w:firstLine="0" w:firstLineChars="0"/>
              <w:rPr>
                <w:rFonts w:hint="eastAsia"/>
              </w:rPr>
            </w:pPr>
            <w:r>
              <w:rPr>
                <w:rFonts w:hint="eastAsia"/>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9059" w:type="dxa"/>
            <w:noWrap w:val="0"/>
            <w:vAlign w:val="center"/>
          </w:tcPr>
          <w:p>
            <w:pPr>
              <w:ind w:firstLine="0" w:firstLineChars="0"/>
              <w:rPr>
                <w:rFonts w:hint="eastAsia"/>
              </w:rPr>
            </w:pPr>
            <w:r>
              <w:rPr>
                <w:rFonts w:hint="eastAsia"/>
              </w:rPr>
              <w:t>投标人提供虚假材料投标的（包括但不限于以下情节）：</w:t>
            </w:r>
          </w:p>
          <w:p>
            <w:pPr>
              <w:numPr>
                <w:ilvl w:val="0"/>
                <w:numId w:val="48"/>
              </w:numPr>
              <w:ind w:firstLineChars="0"/>
              <w:rPr>
                <w:rFonts w:hint="eastAsia" w:ascii="Times New Roman" w:hAnsi="Times New Roman"/>
              </w:rPr>
            </w:pPr>
            <w:r>
              <w:rPr>
                <w:rFonts w:hint="eastAsia" w:ascii="Times New Roman" w:hAnsi="Times New Roman"/>
              </w:rPr>
              <w:t>使用伪造、变造的许可证件的；</w:t>
            </w:r>
          </w:p>
          <w:p>
            <w:pPr>
              <w:numPr>
                <w:ilvl w:val="0"/>
                <w:numId w:val="48"/>
              </w:numPr>
              <w:ind w:firstLineChars="0"/>
              <w:rPr>
                <w:rFonts w:hint="eastAsia" w:ascii="Times New Roman" w:hAnsi="Times New Roman"/>
              </w:rPr>
            </w:pPr>
            <w:r>
              <w:rPr>
                <w:rFonts w:hint="eastAsia" w:ascii="Times New Roman" w:hAnsi="Times New Roman"/>
              </w:rPr>
              <w:t>提供虚假的财务状况或者业绩的；</w:t>
            </w:r>
          </w:p>
          <w:p>
            <w:pPr>
              <w:numPr>
                <w:ilvl w:val="0"/>
                <w:numId w:val="48"/>
              </w:numPr>
              <w:ind w:firstLineChars="0"/>
              <w:rPr>
                <w:rFonts w:hint="eastAsia" w:ascii="Times New Roman" w:hAnsi="Times New Roman"/>
              </w:rPr>
            </w:pPr>
            <w:r>
              <w:rPr>
                <w:rFonts w:hint="eastAsia" w:ascii="Times New Roman" w:hAnsi="Times New Roman"/>
              </w:rPr>
              <w:t>提供虚假的项目负责人或者主要技术人员简历、劳动关系证明的；</w:t>
            </w:r>
          </w:p>
          <w:p>
            <w:pPr>
              <w:numPr>
                <w:ilvl w:val="0"/>
                <w:numId w:val="48"/>
              </w:numPr>
              <w:ind w:firstLineChars="0"/>
              <w:rPr>
                <w:rFonts w:hint="eastAsia" w:ascii="Times New Roman" w:hAnsi="Times New Roman"/>
              </w:rPr>
            </w:pPr>
            <w:r>
              <w:rPr>
                <w:rFonts w:hint="eastAsia" w:ascii="Times New Roman" w:hAnsi="Times New Roman"/>
              </w:rPr>
              <w:t>提供虚假的信用状况的；</w:t>
            </w:r>
          </w:p>
          <w:p>
            <w:pPr>
              <w:numPr>
                <w:ilvl w:val="0"/>
                <w:numId w:val="48"/>
              </w:numPr>
              <w:ind w:firstLineChars="0"/>
              <w:rPr>
                <w:rFonts w:hint="eastAsia"/>
              </w:rPr>
            </w:pPr>
            <w:r>
              <w:rPr>
                <w:rFonts w:hint="eastAsia" w:ascii="Times New Roman" w:hAnsi="Times New Roman"/>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9059" w:type="dxa"/>
            <w:noWrap w:val="0"/>
            <w:vAlign w:val="center"/>
          </w:tcPr>
          <w:p>
            <w:pPr>
              <w:ind w:firstLine="0" w:firstLineChars="0"/>
              <w:rPr>
                <w:rFonts w:hint="eastAsia"/>
              </w:rPr>
            </w:pPr>
            <w:r>
              <w:rPr>
                <w:rFonts w:hint="eastAsia"/>
              </w:rPr>
              <w:t>投标人有恶意串通、妨碍其他投标人的竞争行为、损害采购人或者其他投标人的合法权益情形的，有下列情形之一的，属于或视为恶意串通，其投标无效：</w:t>
            </w:r>
          </w:p>
          <w:p>
            <w:pPr>
              <w:numPr>
                <w:ilvl w:val="0"/>
                <w:numId w:val="49"/>
              </w:numPr>
              <w:ind w:left="288" w:hanging="288" w:hangingChars="120"/>
              <w:rPr>
                <w:rFonts w:hint="eastAsia" w:ascii="Times New Roman" w:hAnsi="Times New Roman"/>
              </w:rPr>
            </w:pPr>
            <w:r>
              <w:rPr>
                <w:rFonts w:hint="eastAsia" w:ascii="Times New Roman" w:hAnsi="Times New Roman"/>
              </w:rPr>
              <w:t>供应商直接或者间接从采购人或者采购代理机构处获得其他供应商的相关情况并修改其投标文件或者响应文件的；</w:t>
            </w:r>
          </w:p>
          <w:p>
            <w:pPr>
              <w:numPr>
                <w:ilvl w:val="0"/>
                <w:numId w:val="49"/>
              </w:numPr>
              <w:ind w:firstLineChars="0"/>
              <w:rPr>
                <w:rFonts w:hint="eastAsia" w:ascii="Times New Roman" w:hAnsi="Times New Roman"/>
              </w:rPr>
            </w:pPr>
            <w:r>
              <w:rPr>
                <w:rFonts w:hint="eastAsia" w:ascii="Times New Roman" w:hAnsi="Times New Roman"/>
              </w:rPr>
              <w:t>供应商按照采购人或者采购代理机构的授意撤换、修改投标文件或者响应文件的；</w:t>
            </w:r>
          </w:p>
          <w:p>
            <w:pPr>
              <w:numPr>
                <w:ilvl w:val="0"/>
                <w:numId w:val="49"/>
              </w:numPr>
              <w:ind w:firstLineChars="0"/>
              <w:rPr>
                <w:rFonts w:hint="eastAsia" w:ascii="Times New Roman" w:hAnsi="Times New Roman"/>
              </w:rPr>
            </w:pPr>
            <w:r>
              <w:rPr>
                <w:rFonts w:hint="eastAsia" w:ascii="Times New Roman" w:hAnsi="Times New Roman"/>
              </w:rPr>
              <w:t>供应商之间协商报价、技术方案等投标文件或者响应文件的实质性内容的；</w:t>
            </w:r>
          </w:p>
          <w:p>
            <w:pPr>
              <w:numPr>
                <w:ilvl w:val="0"/>
                <w:numId w:val="49"/>
              </w:numPr>
              <w:ind w:left="288" w:hanging="288" w:hangingChars="120"/>
              <w:rPr>
                <w:rFonts w:hint="eastAsia" w:ascii="Times New Roman" w:hAnsi="Times New Roman"/>
              </w:rPr>
            </w:pPr>
            <w:r>
              <w:rPr>
                <w:rFonts w:hint="eastAsia" w:ascii="Times New Roman" w:hAnsi="Times New Roman"/>
              </w:rPr>
              <w:t>属于同一集团、协会、商会等组织成员的供应商按照该组织要求协同参加政府采购活动的；</w:t>
            </w:r>
          </w:p>
          <w:p>
            <w:pPr>
              <w:numPr>
                <w:ilvl w:val="0"/>
                <w:numId w:val="49"/>
              </w:numPr>
              <w:ind w:firstLineChars="0"/>
              <w:rPr>
                <w:rFonts w:hint="eastAsia" w:ascii="Times New Roman" w:hAnsi="Times New Roman"/>
              </w:rPr>
            </w:pPr>
            <w:r>
              <w:rPr>
                <w:rFonts w:hint="eastAsia" w:ascii="Times New Roman" w:hAnsi="Times New Roman"/>
              </w:rPr>
              <w:t>供应商之间事先约定由某一特定供应商中标、成交的；</w:t>
            </w:r>
          </w:p>
          <w:p>
            <w:pPr>
              <w:numPr>
                <w:ilvl w:val="0"/>
                <w:numId w:val="49"/>
              </w:numPr>
              <w:ind w:firstLineChars="0"/>
              <w:rPr>
                <w:rFonts w:hint="eastAsia" w:ascii="Times New Roman" w:hAnsi="Times New Roman"/>
              </w:rPr>
            </w:pPr>
            <w:r>
              <w:rPr>
                <w:rFonts w:hint="eastAsia" w:ascii="Times New Roman" w:hAnsi="Times New Roman"/>
              </w:rPr>
              <w:t>供应商之间商定部分供应商放弃参加政府采购活动或者放弃中标、成交的；</w:t>
            </w:r>
          </w:p>
          <w:p>
            <w:pPr>
              <w:numPr>
                <w:ilvl w:val="0"/>
                <w:numId w:val="49"/>
              </w:numPr>
              <w:ind w:left="288" w:hanging="288" w:hangingChars="120"/>
              <w:rPr>
                <w:rFonts w:hint="eastAsia" w:ascii="Times New Roman" w:hAnsi="Times New Roman"/>
              </w:rPr>
            </w:pPr>
            <w:r>
              <w:rPr>
                <w:rFonts w:hint="eastAsia" w:ascii="Times New Roman" w:hAnsi="Times New Roman"/>
              </w:rPr>
              <w:t>供应商与采购人或者采购代理机构之间、供应商相互之间，为谋求特定供应商中标、成交或者排斥其他供应商的其他串通行为的。</w:t>
            </w:r>
          </w:p>
          <w:p>
            <w:pPr>
              <w:numPr>
                <w:ilvl w:val="0"/>
                <w:numId w:val="49"/>
              </w:numPr>
              <w:ind w:firstLineChars="0"/>
              <w:rPr>
                <w:rFonts w:hint="eastAsia" w:ascii="Times New Roman" w:hAnsi="Times New Roman"/>
              </w:rPr>
            </w:pPr>
            <w:r>
              <w:rPr>
                <w:rFonts w:hint="eastAsia" w:ascii="Times New Roman" w:hAnsi="Times New Roman"/>
              </w:rPr>
              <w:t>不同投标人的投标文件由同一单位或者个人编制的；</w:t>
            </w:r>
          </w:p>
          <w:p>
            <w:pPr>
              <w:numPr>
                <w:ilvl w:val="0"/>
                <w:numId w:val="49"/>
              </w:numPr>
              <w:ind w:firstLineChars="0"/>
              <w:rPr>
                <w:rFonts w:hint="eastAsia" w:ascii="Times New Roman" w:hAnsi="Times New Roman"/>
              </w:rPr>
            </w:pPr>
            <w:r>
              <w:rPr>
                <w:rFonts w:hint="eastAsia" w:ascii="Times New Roman" w:hAnsi="Times New Roman"/>
              </w:rPr>
              <w:t>不同投标人委托同一单位或者个人办理投标事宜的；</w:t>
            </w:r>
          </w:p>
          <w:p>
            <w:pPr>
              <w:numPr>
                <w:ilvl w:val="0"/>
                <w:numId w:val="49"/>
              </w:numPr>
              <w:ind w:firstLineChars="0"/>
              <w:rPr>
                <w:rFonts w:hint="eastAsia" w:ascii="Times New Roman" w:hAnsi="Times New Roman"/>
              </w:rPr>
            </w:pPr>
            <w:r>
              <w:rPr>
                <w:rFonts w:hint="eastAsia" w:ascii="Times New Roman" w:hAnsi="Times New Roman"/>
              </w:rPr>
              <w:t>不同投标人的投标文件载明的项目管理成员或者联系人员为同一人的；</w:t>
            </w:r>
          </w:p>
          <w:p>
            <w:pPr>
              <w:numPr>
                <w:ilvl w:val="0"/>
                <w:numId w:val="49"/>
              </w:numPr>
              <w:ind w:firstLineChars="0"/>
              <w:rPr>
                <w:rFonts w:hint="eastAsia" w:ascii="Times New Roman" w:hAnsi="Times New Roman"/>
              </w:rPr>
            </w:pPr>
            <w:r>
              <w:rPr>
                <w:rFonts w:hint="eastAsia" w:ascii="Times New Roman" w:hAnsi="Times New Roman"/>
              </w:rPr>
              <w:t>不同投标人的投标文件异常一致或者投标报价呈规律性差异的；</w:t>
            </w:r>
          </w:p>
          <w:p>
            <w:pPr>
              <w:numPr>
                <w:ilvl w:val="0"/>
                <w:numId w:val="49"/>
              </w:numPr>
              <w:ind w:firstLineChars="0"/>
              <w:rPr>
                <w:rFonts w:hint="eastAsia"/>
              </w:rPr>
            </w:pPr>
            <w:r>
              <w:rPr>
                <w:rFonts w:hint="eastAsia" w:ascii="Times New Roman" w:hAnsi="Times New Roman"/>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9059" w:type="dxa"/>
            <w:noWrap w:val="0"/>
            <w:vAlign w:val="center"/>
          </w:tcPr>
          <w:p>
            <w:pPr>
              <w:ind w:firstLine="0" w:firstLineChars="0"/>
              <w:rPr>
                <w:rFonts w:hint="eastAsia"/>
              </w:rPr>
            </w:pPr>
            <w:r>
              <w:rPr>
                <w:rFonts w:hint="eastAsia"/>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9059" w:type="dxa"/>
            <w:noWrap w:val="0"/>
            <w:vAlign w:val="center"/>
          </w:tcPr>
          <w:p>
            <w:pPr>
              <w:ind w:firstLine="0" w:firstLineChars="0"/>
              <w:rPr>
                <w:rFonts w:hint="eastAsia"/>
              </w:rPr>
            </w:pPr>
            <w:r>
              <w:rPr>
                <w:rFonts w:hint="eastAsia"/>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9059" w:type="dxa"/>
            <w:noWrap w:val="0"/>
            <w:vAlign w:val="center"/>
          </w:tcPr>
          <w:p>
            <w:pPr>
              <w:ind w:firstLine="0" w:firstLineChars="0"/>
              <w:rPr>
                <w:rFonts w:hint="eastAsia"/>
              </w:rPr>
            </w:pPr>
            <w:r>
              <w:rPr>
                <w:rFonts w:hint="eastAsia"/>
              </w:rPr>
              <w:t>招标文件规定的其他无效投标情形。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1"/>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9059" w:type="dxa"/>
            <w:noWrap w:val="0"/>
            <w:vAlign w:val="center"/>
          </w:tcPr>
          <w:p>
            <w:pPr>
              <w:ind w:firstLine="0" w:firstLineChars="0"/>
              <w:rPr>
                <w:rFonts w:hint="eastAsia"/>
              </w:rPr>
            </w:pPr>
            <w:r>
              <w:rPr>
                <w:rFonts w:hint="eastAsia"/>
              </w:rPr>
              <w:t>法律、法规、规章（适用杭州市的）及省级以上规范性文件（适用杭州市的）规定的其他无效情形。</w:t>
            </w:r>
          </w:p>
        </w:tc>
      </w:tr>
    </w:tbl>
    <w:p>
      <w:pPr>
        <w:pStyle w:val="6"/>
        <w:spacing w:before="156" w:after="156"/>
        <w:ind w:firstLine="482"/>
        <w:rPr>
          <w:rFonts w:hint="eastAsia" w:ascii="仿宋" w:hAnsi="仿宋" w:cs="仿宋_GB2312"/>
          <w:szCs w:val="22"/>
        </w:rPr>
      </w:pPr>
      <w:r>
        <w:rPr>
          <w:rFonts w:hint="eastAsia" w:ascii="仿宋" w:hAnsi="仿宋" w:cs="仿宋"/>
        </w:rPr>
        <w:t>七、</w:t>
      </w:r>
      <w:r>
        <w:rPr>
          <w:rFonts w:hint="eastAsia" w:ascii="仿宋" w:hAnsi="仿宋" w:cs="仿宋_GB2312"/>
          <w:szCs w:val="22"/>
        </w:rPr>
        <w:t>电子交易活动的中止</w:t>
      </w:r>
    </w:p>
    <w:p>
      <w:pPr>
        <w:ind w:firstLine="480"/>
        <w:rPr>
          <w:rFonts w:hint="eastAsia"/>
        </w:rPr>
      </w:pPr>
      <w:r>
        <w:rPr>
          <w:rFonts w:hint="eastAsia"/>
        </w:rPr>
        <w:t>采购过程中出现以下情形，导致电子交易平台无法正常运行，或者无法保证电子交易的公平、公正和安全时，招标人可中止电子交易活动：</w:t>
      </w:r>
    </w:p>
    <w:p>
      <w:pPr>
        <w:ind w:firstLine="480"/>
        <w:rPr>
          <w:rFonts w:hint="eastAsia"/>
        </w:rPr>
      </w:pPr>
      <w:r>
        <w:rPr>
          <w:rFonts w:hint="eastAsia"/>
        </w:rPr>
        <w:t xml:space="preserve">（一）电子交易平台发生故障而无法登录访问的； </w:t>
      </w:r>
    </w:p>
    <w:p>
      <w:pPr>
        <w:ind w:firstLine="480"/>
        <w:rPr>
          <w:rFonts w:hint="eastAsia"/>
        </w:rPr>
      </w:pPr>
      <w:r>
        <w:rPr>
          <w:rFonts w:hint="eastAsia"/>
        </w:rPr>
        <w:t>（二）电子交易平台应用或数据库出现错误，不能进行正常操作的；</w:t>
      </w:r>
    </w:p>
    <w:p>
      <w:pPr>
        <w:ind w:firstLine="480"/>
        <w:rPr>
          <w:rFonts w:hint="eastAsia"/>
        </w:rPr>
      </w:pPr>
      <w:r>
        <w:rPr>
          <w:rFonts w:hint="eastAsia"/>
        </w:rPr>
        <w:t>（三）电子交易平台发现严重安全漏洞，有潜在泄密危险的；</w:t>
      </w:r>
    </w:p>
    <w:p>
      <w:pPr>
        <w:ind w:firstLine="480"/>
        <w:rPr>
          <w:rFonts w:hint="eastAsia"/>
        </w:rPr>
      </w:pPr>
      <w:r>
        <w:rPr>
          <w:rFonts w:hint="eastAsia"/>
        </w:rPr>
        <w:t xml:space="preserve">（四）病毒发作导致不能进行正常操作的； </w:t>
      </w:r>
    </w:p>
    <w:p>
      <w:pPr>
        <w:ind w:firstLine="480"/>
        <w:rPr>
          <w:rFonts w:hint="eastAsia"/>
        </w:rPr>
      </w:pPr>
      <w:r>
        <w:rPr>
          <w:rFonts w:hint="eastAsia"/>
        </w:rPr>
        <w:t>（五）其他无法保证电子交易的公平、公正和安全的情况。</w:t>
      </w:r>
    </w:p>
    <w:p>
      <w:pPr>
        <w:ind w:firstLine="480"/>
        <w:rPr>
          <w:rFonts w:hint="eastAsia"/>
        </w:rPr>
      </w:pPr>
      <w:r>
        <w:rPr>
          <w:rFonts w:hint="eastAsia"/>
        </w:rPr>
        <w:t>出现以上情形，不影响采购公平、公正性的，招标人可以待上述情形消除后继续组织电子交易活动，也可以决定某些环节以纸质形式进行；影响或可能影响采购公平、公正性的，应当重新采购。</w:t>
      </w:r>
    </w:p>
    <w:p>
      <w:pPr>
        <w:pStyle w:val="6"/>
        <w:spacing w:before="156" w:after="156"/>
        <w:ind w:firstLine="482"/>
        <w:rPr>
          <w:rFonts w:hint="eastAsia"/>
        </w:rPr>
      </w:pPr>
      <w:r>
        <w:rPr>
          <w:rFonts w:hint="eastAsia"/>
        </w:rPr>
        <w:t>八、废标</w:t>
      </w:r>
    </w:p>
    <w:p>
      <w:pPr>
        <w:ind w:firstLine="480"/>
        <w:rPr>
          <w:rFonts w:hint="eastAsia"/>
        </w:rPr>
      </w:pPr>
      <w:r>
        <w:rPr>
          <w:rFonts w:hint="eastAsia"/>
        </w:rPr>
        <w:t>在采购中，出现下列情形之一的，应予废标：</w:t>
      </w:r>
    </w:p>
    <w:p>
      <w:pPr>
        <w:ind w:firstLine="480"/>
        <w:rPr>
          <w:rFonts w:hint="eastAsia"/>
        </w:rPr>
      </w:pPr>
      <w:r>
        <w:rPr>
          <w:rFonts w:hint="eastAsia"/>
        </w:rPr>
        <w:t>（一）符合专业条件的供应商或者对采购文件作实质响应的供应商不足三家的；</w:t>
      </w:r>
    </w:p>
    <w:p>
      <w:pPr>
        <w:ind w:firstLine="480"/>
        <w:rPr>
          <w:rFonts w:hint="eastAsia"/>
        </w:rPr>
      </w:pPr>
      <w:r>
        <w:rPr>
          <w:rFonts w:hint="eastAsia"/>
        </w:rPr>
        <w:t>（二）出现影响采购公正的违法、违规行为的；</w:t>
      </w:r>
    </w:p>
    <w:p>
      <w:pPr>
        <w:ind w:firstLine="480"/>
        <w:rPr>
          <w:rFonts w:hint="eastAsia"/>
        </w:rPr>
      </w:pPr>
      <w:r>
        <w:rPr>
          <w:rFonts w:hint="eastAsia"/>
        </w:rPr>
        <w:t>（三）投标人的报价均超过了采购预算，采购人不能支付的；</w:t>
      </w:r>
    </w:p>
    <w:p>
      <w:pPr>
        <w:ind w:firstLine="480"/>
        <w:rPr>
          <w:rFonts w:hint="eastAsia"/>
        </w:rPr>
      </w:pPr>
      <w:r>
        <w:rPr>
          <w:rFonts w:hint="eastAsia"/>
        </w:rPr>
        <w:t>（四）因重大变故，采购任务取消的；</w:t>
      </w:r>
    </w:p>
    <w:p>
      <w:pPr>
        <w:ind w:firstLine="480"/>
        <w:rPr>
          <w:rFonts w:hint="eastAsia"/>
        </w:rPr>
      </w:pPr>
      <w:r>
        <w:rPr>
          <w:rFonts w:hint="eastAsia"/>
        </w:rPr>
        <w:t>废标后，招标人应当将废标理由通知所有投标人。</w:t>
      </w:r>
    </w:p>
    <w:p>
      <w:pPr>
        <w:pStyle w:val="6"/>
        <w:spacing w:before="156" w:after="156"/>
        <w:ind w:firstLine="482"/>
        <w:rPr>
          <w:rFonts w:hint="eastAsia"/>
        </w:rPr>
      </w:pPr>
      <w:r>
        <w:rPr>
          <w:rFonts w:hint="eastAsia"/>
        </w:rPr>
        <w:t>九、重新组织采购</w:t>
      </w:r>
    </w:p>
    <w:p>
      <w:pPr>
        <w:ind w:firstLine="480"/>
        <w:rPr>
          <w:rFonts w:hint="eastAsia"/>
        </w:rPr>
      </w:pPr>
      <w:r>
        <w:rPr>
          <w:rFonts w:hint="eastAsia"/>
        </w:rPr>
        <w:t>（一）修改招标文件，重新组织采购活动。评标委员会发现招标文件存在歧义、重大缺陷导致评标工作无法进行，或者招标文件内容违反国家有关强制性规定的，将停止评标工作，并与采购人、招标人沟通并作书面记录。采购人、招标人确认后，将修改招标文件，重新组织采购活动。</w:t>
      </w:r>
    </w:p>
    <w:p>
      <w:pPr>
        <w:ind w:firstLine="480"/>
        <w:rPr>
          <w:rFonts w:hint="eastAsia"/>
        </w:rPr>
      </w:pPr>
      <w:r>
        <w:rPr>
          <w:rFonts w:hint="eastAsia"/>
        </w:rPr>
        <w:t>（二）重新开展采购。有政府采购法第七十一条、第七十二条规定的违法行为之一，影响或者可能影响中标、成交结果的，依照下列规定处理：</w:t>
      </w:r>
    </w:p>
    <w:p>
      <w:pPr>
        <w:numPr>
          <w:ilvl w:val="0"/>
          <w:numId w:val="50"/>
        </w:numPr>
        <w:ind w:firstLine="480"/>
        <w:rPr>
          <w:rFonts w:hint="eastAsia" w:ascii="Times New Roman" w:hAnsi="Times New Roman"/>
        </w:rPr>
      </w:pPr>
      <w:r>
        <w:rPr>
          <w:rFonts w:hint="eastAsia" w:ascii="Times New Roman" w:hAnsi="Times New Roman"/>
        </w:rPr>
        <w:t>未确定中标或者成交供应商的，终止本次政府采购活动，重新开展政府采购活动。</w:t>
      </w:r>
    </w:p>
    <w:p>
      <w:pPr>
        <w:numPr>
          <w:ilvl w:val="0"/>
          <w:numId w:val="50"/>
        </w:numPr>
        <w:ind w:firstLine="480"/>
        <w:rPr>
          <w:rFonts w:hint="eastAsia" w:ascii="Times New Roman" w:hAnsi="Times New Roman"/>
        </w:rPr>
      </w:pPr>
      <w:r>
        <w:rPr>
          <w:rFonts w:hint="eastAsia" w:ascii="Times New Roman" w:hAnsi="Times New Roman"/>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numPr>
          <w:ilvl w:val="0"/>
          <w:numId w:val="50"/>
        </w:numPr>
        <w:ind w:firstLine="480"/>
        <w:rPr>
          <w:rFonts w:hint="eastAsia" w:ascii="Times New Roman" w:hAnsi="Times New Roman"/>
        </w:rPr>
      </w:pPr>
      <w:r>
        <w:rPr>
          <w:rFonts w:hint="eastAsia" w:ascii="Times New Roman" w:hAnsi="Times New Roman"/>
        </w:rPr>
        <w:t>政府采购合同已签订但尚未履行的，撤销合同，从合格的中标或者成交候选人中另行确定中标或者成交供应商；没有合格的中标或者成交候选人的，重新开展政府采购活动。</w:t>
      </w:r>
    </w:p>
    <w:p>
      <w:pPr>
        <w:numPr>
          <w:ilvl w:val="0"/>
          <w:numId w:val="50"/>
        </w:numPr>
        <w:ind w:firstLine="480"/>
        <w:rPr>
          <w:rFonts w:hint="eastAsia" w:ascii="Times New Roman" w:hAnsi="Times New Roman"/>
        </w:rPr>
      </w:pPr>
      <w:r>
        <w:rPr>
          <w:rFonts w:hint="eastAsia" w:ascii="Times New Roman" w:hAnsi="Times New Roman"/>
        </w:rPr>
        <w:t>政府采购合同已经履行，给采购人、供应商造成损失的，由责任人承担赔偿责任。</w:t>
      </w:r>
    </w:p>
    <w:p>
      <w:pPr>
        <w:numPr>
          <w:ilvl w:val="0"/>
          <w:numId w:val="50"/>
        </w:numPr>
        <w:ind w:firstLine="480"/>
        <w:rPr>
          <w:rFonts w:ascii="Times New Roman" w:hAnsi="Times New Roman"/>
        </w:rPr>
      </w:pPr>
      <w:r>
        <w:rPr>
          <w:rFonts w:hint="eastAsia" w:ascii="Times New Roman" w:hAnsi="Times New Roman"/>
        </w:rPr>
        <w:t>因质疑答复，改变原中标结果，重新开展政府采购活动。</w:t>
      </w:r>
    </w:p>
    <w:p>
      <w:pPr>
        <w:numPr>
          <w:ilvl w:val="0"/>
          <w:numId w:val="50"/>
        </w:numPr>
        <w:ind w:firstLine="480"/>
        <w:rPr>
          <w:rFonts w:hint="eastAsia" w:ascii="Times New Roman" w:hAnsi="Times New Roman"/>
        </w:rPr>
      </w:pPr>
      <w:r>
        <w:rPr>
          <w:rFonts w:hint="eastAsia" w:ascii="Times New Roman" w:hAnsi="Times New Roman"/>
        </w:rPr>
        <w:t>政府采购当事人有其他违反政府采购法或者政府采购法实施条例规定的行为，经改正后仍然影响或者可能影响中标、成交结果或者依法被认定为中标、成交无效的，依照1-5条规定处理。</w:t>
      </w:r>
    </w:p>
    <w:p>
      <w:pPr>
        <w:pStyle w:val="6"/>
        <w:spacing w:before="156" w:after="156"/>
        <w:ind w:firstLine="482"/>
        <w:rPr>
          <w:rFonts w:hint="eastAsia"/>
        </w:rPr>
      </w:pPr>
      <w:r>
        <w:rPr>
          <w:rFonts w:hint="eastAsia"/>
        </w:rPr>
        <w:t>十、定标</w:t>
      </w:r>
    </w:p>
    <w:p>
      <w:pPr>
        <w:ind w:firstLine="480"/>
        <w:rPr>
          <w:rFonts w:hint="eastAsia"/>
        </w:rPr>
      </w:pPr>
      <w:r>
        <w:rPr>
          <w:rFonts w:hint="eastAsia"/>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单位应当自收到评审报告之日起2个工作日内在线确定中标或者成交供应商。</w:t>
      </w:r>
    </w:p>
    <w:p>
      <w:pPr>
        <w:ind w:firstLine="480"/>
        <w:rPr>
          <w:rFonts w:hint="eastAsia"/>
        </w:rPr>
      </w:pPr>
      <w:r>
        <w:rPr>
          <w:rFonts w:hint="eastAsia"/>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ind w:firstLine="480"/>
        <w:rPr>
          <w:rFonts w:hint="eastAsia"/>
        </w:rPr>
      </w:pPr>
      <w:r>
        <w:rPr>
          <w:rFonts w:hint="eastAsia"/>
        </w:rPr>
        <w:t>（三）中标通知书对采购人和中标人均具有法律效力。中标通知书发出后，采购人改变中标结果的，或者中标人放弃中标的，应当依法承担法律责任。</w:t>
      </w:r>
    </w:p>
    <w:p>
      <w:pPr>
        <w:pStyle w:val="6"/>
        <w:spacing w:before="156" w:after="156"/>
        <w:ind w:firstLine="482"/>
        <w:rPr>
          <w:rFonts w:hint="eastAsia"/>
        </w:rPr>
      </w:pPr>
      <w:r>
        <w:rPr>
          <w:rFonts w:hint="eastAsia"/>
        </w:rPr>
        <w:t>十一、评审过程的保密与录像</w:t>
      </w:r>
    </w:p>
    <w:p>
      <w:pPr>
        <w:ind w:firstLine="480"/>
        <w:rPr>
          <w:rFonts w:hint="eastAsia"/>
        </w:rPr>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ind w:firstLine="480"/>
        <w:rPr>
          <w:rFonts w:hint="eastAsia"/>
          <w:b/>
          <w:bCs/>
        </w:rPr>
      </w:pPr>
      <w:r>
        <w:rPr>
          <w:rFonts w:hint="eastAsia"/>
        </w:rPr>
        <w:t>（二）录音录像。招标人对评审工作现场进行全过程录音录像，</w:t>
      </w:r>
      <w:r>
        <w:rPr>
          <w:rFonts w:hint="eastAsia"/>
          <w:b/>
          <w:bCs/>
        </w:rPr>
        <w:t>录音录像资料作为采购项目文件随其他文件一并存档。</w:t>
      </w:r>
    </w:p>
    <w:p>
      <w:pPr>
        <w:pStyle w:val="6"/>
        <w:spacing w:before="156" w:after="156"/>
        <w:ind w:firstLine="482"/>
        <w:rPr>
          <w:rFonts w:hint="eastAsia"/>
        </w:rPr>
      </w:pPr>
      <w:r>
        <w:rPr>
          <w:rFonts w:hint="eastAsia"/>
        </w:rPr>
        <w:t>十二、合同签订及其他</w:t>
      </w:r>
    </w:p>
    <w:p>
      <w:pPr>
        <w:pStyle w:val="7"/>
        <w:ind w:firstLine="482"/>
        <w:rPr>
          <w:rFonts w:hint="eastAsia"/>
        </w:rPr>
      </w:pPr>
      <w:r>
        <w:rPr>
          <w:rFonts w:hint="eastAsia"/>
        </w:rPr>
        <w:t>（一）签订合同</w:t>
      </w:r>
    </w:p>
    <w:p>
      <w:pPr>
        <w:numPr>
          <w:ilvl w:val="0"/>
          <w:numId w:val="51"/>
        </w:numPr>
        <w:ind w:firstLine="480"/>
        <w:rPr>
          <w:rFonts w:hint="eastAsia" w:ascii="Times New Roman" w:hAnsi="Times New Roman"/>
        </w:rPr>
      </w:pPr>
      <w:r>
        <w:rPr>
          <w:rFonts w:hint="eastAsia" w:ascii="Times New Roman" w:hAnsi="Times New Roman"/>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单位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numPr>
          <w:ilvl w:val="0"/>
          <w:numId w:val="51"/>
        </w:numPr>
        <w:ind w:firstLine="480"/>
        <w:rPr>
          <w:rFonts w:hint="eastAsia" w:ascii="Times New Roman" w:hAnsi="Times New Roman"/>
        </w:rPr>
      </w:pPr>
      <w:r>
        <w:rPr>
          <w:rFonts w:hint="eastAsia" w:ascii="Times New Roman" w:hAnsi="Times New Roman"/>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Times New Roman" w:hAnsi="Times New Roman"/>
        </w:rPr>
        <w:t>已申领电子签章的单位可在线签订合同。</w:t>
      </w:r>
    </w:p>
    <w:p>
      <w:pPr>
        <w:numPr>
          <w:ilvl w:val="0"/>
          <w:numId w:val="51"/>
        </w:numPr>
        <w:ind w:firstLine="480"/>
        <w:rPr>
          <w:rFonts w:hint="eastAsia" w:ascii="Times New Roman" w:hAnsi="Times New Roman"/>
        </w:rPr>
      </w:pPr>
      <w:r>
        <w:rPr>
          <w:rFonts w:hint="eastAsia" w:ascii="Times New Roman" w:hAnsi="Times New Roman"/>
        </w:rPr>
        <w:t>如签订合同并生效后，</w:t>
      </w:r>
      <w:r>
        <w:rPr>
          <w:rFonts w:hint="eastAsia" w:ascii="Times New Roman" w:hAnsi="Times New Roman"/>
          <w:lang w:val="zh-CN"/>
        </w:rPr>
        <w:t>中标人</w:t>
      </w:r>
      <w:r>
        <w:rPr>
          <w:rFonts w:hint="eastAsia" w:ascii="Times New Roman" w:hAnsi="Times New Roman"/>
        </w:rPr>
        <w:t>无故拒绝或延期，除按照合同条款处理外，由采购代理机构记录不良行为一次，并报采购监督管理部门给予通报。</w:t>
      </w:r>
    </w:p>
    <w:p>
      <w:pPr>
        <w:numPr>
          <w:ilvl w:val="0"/>
          <w:numId w:val="51"/>
        </w:numPr>
        <w:ind w:firstLine="480"/>
        <w:rPr>
          <w:rFonts w:hint="eastAsia" w:ascii="Times New Roman" w:hAnsi="Times New Roman"/>
        </w:rPr>
      </w:pPr>
      <w:r>
        <w:rPr>
          <w:rFonts w:hint="eastAsia" w:ascii="Times New Roman" w:hAnsi="Times New Roman"/>
        </w:rPr>
        <w:t>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numPr>
          <w:ilvl w:val="0"/>
          <w:numId w:val="51"/>
        </w:numPr>
        <w:ind w:firstLine="480"/>
        <w:rPr>
          <w:rFonts w:hint="eastAsia" w:ascii="Times New Roman" w:hAnsi="Times New Roman"/>
        </w:rPr>
      </w:pPr>
      <w:r>
        <w:rPr>
          <w:rFonts w:hint="eastAsia" w:ascii="Times New Roman" w:hAnsi="Times New Roman"/>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numPr>
          <w:ilvl w:val="0"/>
          <w:numId w:val="51"/>
        </w:numPr>
        <w:ind w:firstLine="480"/>
        <w:rPr>
          <w:rFonts w:hint="eastAsia" w:ascii="Times New Roman" w:hAnsi="Times New Roman"/>
        </w:rPr>
      </w:pPr>
      <w:r>
        <w:rPr>
          <w:rFonts w:hint="eastAsia" w:ascii="Times New Roman" w:hAnsi="Times New Roman"/>
        </w:rPr>
        <w:t>采购人和</w:t>
      </w:r>
      <w:r>
        <w:rPr>
          <w:rFonts w:hint="eastAsia" w:ascii="Times New Roman" w:hAnsi="Times New Roman"/>
          <w:lang w:val="zh-CN"/>
        </w:rPr>
        <w:t>中标人</w:t>
      </w:r>
      <w:r>
        <w:rPr>
          <w:rFonts w:hint="eastAsia" w:ascii="Times New Roman" w:hAnsi="Times New Roman"/>
        </w:rPr>
        <w:t>应当在政府采购合同中明确约定双方的违约责任。对于因采购人原因导致变更、中止或者终止政府采购合同的，采购人应当依照合同约定对</w:t>
      </w:r>
      <w:r>
        <w:rPr>
          <w:rFonts w:hint="eastAsia" w:ascii="Times New Roman" w:hAnsi="Times New Roman"/>
          <w:lang w:val="zh-CN"/>
        </w:rPr>
        <w:t>中标人</w:t>
      </w:r>
      <w:r>
        <w:rPr>
          <w:rFonts w:hint="eastAsia" w:ascii="Times New Roman" w:hAnsi="Times New Roman"/>
        </w:rPr>
        <w:t>受到的损失予以赔偿或者补偿。</w:t>
      </w:r>
    </w:p>
    <w:p>
      <w:pPr>
        <w:numPr>
          <w:ilvl w:val="0"/>
          <w:numId w:val="51"/>
        </w:numPr>
        <w:ind w:firstLine="480"/>
        <w:rPr>
          <w:rFonts w:hint="eastAsia" w:ascii="Times New Roman" w:hAnsi="Times New Roman"/>
        </w:rPr>
      </w:pPr>
      <w:r>
        <w:rPr>
          <w:rFonts w:hint="eastAsia" w:ascii="Times New Roman" w:hAnsi="Times New Roman"/>
        </w:rPr>
        <w:t>政府采购合同应当约定资金支付的方式、时间和条件，明确逾期支付资金的违约责任。</w:t>
      </w:r>
    </w:p>
    <w:p>
      <w:pPr>
        <w:numPr>
          <w:ilvl w:val="0"/>
          <w:numId w:val="51"/>
        </w:numPr>
        <w:ind w:firstLine="480"/>
        <w:rPr>
          <w:rFonts w:hint="eastAsia" w:ascii="Times New Roman" w:hAnsi="Times New Roman"/>
          <w:b/>
          <w:bCs/>
        </w:rPr>
      </w:pPr>
      <w:r>
        <w:rPr>
          <w:rFonts w:hint="eastAsia" w:ascii="Times New Roman" w:hAnsi="Times New Roman"/>
        </w:rPr>
        <w:t>采购文件和采购合同可约定根据项目实施进度分期支付采购资金，不得强制中标人接受不合理的支付期限、方式、条件和违约责任等，</w:t>
      </w:r>
      <w:r>
        <w:rPr>
          <w:rFonts w:hint="eastAsia" w:ascii="Times New Roman" w:hAnsi="Times New Roman"/>
          <w:b/>
          <w:bCs/>
        </w:rPr>
        <w:t>不得以审计作为支付中标人款项的条件，不得约定验收合格后分期付款和收取质量保证金。</w:t>
      </w:r>
    </w:p>
    <w:p>
      <w:pPr>
        <w:numPr>
          <w:ilvl w:val="0"/>
          <w:numId w:val="51"/>
        </w:numPr>
        <w:ind w:firstLine="480"/>
        <w:rPr>
          <w:rFonts w:hint="eastAsia" w:ascii="Times New Roman" w:hAnsi="Times New Roman"/>
        </w:rPr>
      </w:pPr>
      <w:r>
        <w:rPr>
          <w:rFonts w:hint="eastAsia" w:ascii="Times New Roman" w:hAnsi="Times New Roman"/>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numPr>
          <w:ilvl w:val="0"/>
          <w:numId w:val="51"/>
        </w:numPr>
        <w:ind w:firstLine="480"/>
        <w:rPr>
          <w:rFonts w:hint="eastAsia" w:ascii="Times New Roman" w:hAnsi="Times New Roman"/>
        </w:rPr>
      </w:pPr>
      <w:r>
        <w:rPr>
          <w:rFonts w:hint="eastAsia" w:ascii="Times New Roman" w:hAnsi="Times New Roman"/>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numPr>
          <w:ilvl w:val="0"/>
          <w:numId w:val="51"/>
        </w:numPr>
        <w:ind w:firstLine="480"/>
        <w:rPr>
          <w:rFonts w:hint="eastAsia" w:ascii="Times New Roman" w:hAnsi="Times New Roman"/>
        </w:rPr>
      </w:pPr>
      <w:r>
        <w:rPr>
          <w:rFonts w:hint="eastAsia" w:ascii="Times New Roman" w:hAnsi="Times New Roman"/>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numPr>
          <w:ilvl w:val="0"/>
          <w:numId w:val="51"/>
        </w:numPr>
        <w:ind w:firstLine="482"/>
        <w:rPr>
          <w:rFonts w:hint="eastAsia" w:ascii="Times New Roman" w:hAnsi="Times New Roman"/>
          <w:b/>
          <w:bCs/>
        </w:rPr>
      </w:pPr>
      <w:r>
        <w:rPr>
          <w:rFonts w:hint="eastAsia" w:ascii="Times New Roman" w:hAnsi="Times New Roman"/>
          <w:b/>
          <w:bCs/>
        </w:rPr>
        <w:t>政府采购合同一式叁份，采购人及中标人各执壹份，浙江华耀建设咨询有限公司执壹份。</w:t>
      </w:r>
    </w:p>
    <w:p>
      <w:pPr>
        <w:numPr>
          <w:ilvl w:val="0"/>
          <w:numId w:val="51"/>
        </w:numPr>
        <w:ind w:firstLine="482"/>
        <w:rPr>
          <w:rFonts w:hint="eastAsia" w:ascii="Times New Roman" w:hAnsi="Times New Roman"/>
          <w:b/>
          <w:bCs/>
        </w:rPr>
      </w:pPr>
      <w:r>
        <w:rPr>
          <w:rFonts w:hint="eastAsia" w:ascii="Times New Roman" w:hAnsi="Times New Roman"/>
          <w:b/>
          <w:bCs/>
        </w:rPr>
        <w:t>采购人应当自政府采购合同签订之日起2个工作日内，将政府采购合同在省级以上人民政府财政部门指定的媒体上公告，自动备案。但政府采购合同中涉及国家秘密、商业秘密的内容除外。</w:t>
      </w:r>
    </w:p>
    <w:p>
      <w:pPr>
        <w:pStyle w:val="7"/>
        <w:ind w:firstLine="482"/>
        <w:rPr>
          <w:rFonts w:hint="eastAsia"/>
        </w:rPr>
      </w:pPr>
      <w:r>
        <w:rPr>
          <w:rFonts w:hint="eastAsia"/>
        </w:rPr>
        <w:t>（二）履约保证金</w:t>
      </w:r>
    </w:p>
    <w:p>
      <w:pPr>
        <w:numPr>
          <w:ilvl w:val="0"/>
          <w:numId w:val="52"/>
        </w:numPr>
        <w:ind w:firstLine="480"/>
        <w:rPr>
          <w:rFonts w:hint="eastAsia" w:ascii="Times New Roman" w:hAnsi="Times New Roman"/>
        </w:rPr>
      </w:pPr>
      <w:r>
        <w:rPr>
          <w:rFonts w:hint="eastAsia" w:ascii="Times New Roman" w:hAnsi="Times New Roman"/>
        </w:rPr>
        <w:t>拟签订的合同文本要求中标人提交履约保证金的，供应商应当以支票、汇票、本票或者金融机构、担保机构出具的</w:t>
      </w:r>
      <w:r>
        <w:rPr>
          <w:rFonts w:hint="eastAsia" w:ascii="Times New Roman" w:hAnsi="Times New Roman"/>
          <w:b/>
          <w:bCs/>
        </w:rPr>
        <w:t>保函</w:t>
      </w:r>
      <w:r>
        <w:rPr>
          <w:rFonts w:hint="eastAsia" w:ascii="Times New Roman" w:hAnsi="Times New Roman"/>
        </w:rPr>
        <w:t>等非现金形式提交。签订合同时中标人应向采购人缴纳不超过政府采购合同总金</w:t>
      </w:r>
      <w:r>
        <w:rPr>
          <w:rFonts w:hint="eastAsia" w:ascii="Times New Roman" w:hAnsi="Times New Roman"/>
          <w:color w:val="FF0000"/>
        </w:rPr>
        <w:t>额的1%作为</w:t>
      </w:r>
      <w:r>
        <w:rPr>
          <w:rFonts w:hint="eastAsia" w:ascii="Times New Roman" w:hAnsi="Times New Roman"/>
        </w:rPr>
        <w:t>履约保证金。履约期（验收合格）结束后5个工作日内，采购人无息退付履约保证金。鼓励和支持供应商以银行、保险公司出具的保函形式提供履约保证金。对合同金额400万元以上的项目，采购人应鼓励供应商以履约保函形式提交履约保证金。采购人不得拒收履约保函。</w:t>
      </w:r>
    </w:p>
    <w:p>
      <w:pPr>
        <w:numPr>
          <w:ilvl w:val="0"/>
          <w:numId w:val="52"/>
        </w:numPr>
        <w:ind w:firstLine="480"/>
        <w:rPr>
          <w:rFonts w:hint="eastAsia" w:ascii="Times New Roman" w:hAnsi="Times New Roman"/>
        </w:rPr>
      </w:pPr>
      <w:r>
        <w:rPr>
          <w:rFonts w:hint="eastAsia" w:ascii="Times New Roman" w:hAnsi="Times New Roman"/>
        </w:rPr>
        <w:t>政府采购货物和服务项目中，采购人可根据杭州市政府采购网公布的供应商履约评价情况减免履约保证金。鼓励采购人根据项目特点、供应商诚信等因素免收履约保证金或降低缴纳比例。</w:t>
      </w:r>
    </w:p>
    <w:p>
      <w:pPr>
        <w:numPr>
          <w:ilvl w:val="0"/>
          <w:numId w:val="52"/>
        </w:numPr>
        <w:ind w:firstLine="480"/>
        <w:rPr>
          <w:rFonts w:hint="eastAsia" w:ascii="Times New Roman" w:hAnsi="Times New Roman"/>
        </w:rPr>
      </w:pPr>
      <w:r>
        <w:rPr>
          <w:rFonts w:hint="eastAsia" w:ascii="Times New Roman" w:hAnsi="Times New Roman"/>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7"/>
        <w:ind w:firstLine="482"/>
        <w:rPr>
          <w:rFonts w:hint="eastAsia"/>
        </w:rPr>
      </w:pPr>
      <w:r>
        <w:rPr>
          <w:rFonts w:hint="eastAsia"/>
        </w:rPr>
        <w:t>（三）货款的结算</w:t>
      </w:r>
    </w:p>
    <w:p>
      <w:pPr>
        <w:numPr>
          <w:ilvl w:val="0"/>
          <w:numId w:val="53"/>
        </w:numPr>
        <w:ind w:firstLine="480"/>
        <w:rPr>
          <w:rFonts w:hint="eastAsia" w:ascii="Times New Roman" w:hAnsi="Times New Roman"/>
        </w:rPr>
      </w:pPr>
      <w:r>
        <w:rPr>
          <w:rFonts w:hint="eastAsia" w:ascii="Times New Roman" w:hAnsi="Times New Roman"/>
        </w:rPr>
        <w:t>按合同约定内容进行货款的结算，结算时按财政结算要求办理资金结算手续。</w:t>
      </w:r>
    </w:p>
    <w:p>
      <w:pPr>
        <w:numPr>
          <w:ilvl w:val="0"/>
          <w:numId w:val="53"/>
        </w:numPr>
        <w:ind w:firstLine="480"/>
        <w:rPr>
          <w:rFonts w:hint="eastAsia" w:ascii="Times New Roman" w:hAnsi="Times New Roman"/>
        </w:rPr>
      </w:pPr>
      <w:r>
        <w:rPr>
          <w:rFonts w:hint="eastAsia" w:ascii="Times New Roman" w:hAnsi="Times New Roman"/>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53"/>
        </w:numPr>
        <w:ind w:firstLine="480"/>
        <w:rPr>
          <w:rFonts w:hint="eastAsia" w:ascii="Times New Roman" w:hAnsi="Times New Roman"/>
        </w:rPr>
      </w:pPr>
      <w:r>
        <w:rPr>
          <w:rFonts w:hint="eastAsia" w:ascii="Times New Roman" w:hAnsi="Times New Roman"/>
        </w:rPr>
        <w:t>采购人应积极履行合同，及时组织验收，验收合格后应及时将合同款支付完毕，不得以政府部门审计作为支付供应商款项的条件。采购项目实施以人工投入为主的，可按季度支付合同款。</w:t>
      </w:r>
      <w:r>
        <w:rPr>
          <w:rFonts w:hint="eastAsia" w:ascii="Times New Roman" w:hAnsi="Times New Roman"/>
          <w:b/>
          <w:bCs/>
        </w:rPr>
        <w:t>对于满足合同约定支付条件的，采购人应自收到发票后5个工作日内将资金支付到合同约定的供应商账户，有条件的采购人可以即时支付。</w:t>
      </w:r>
      <w:r>
        <w:rPr>
          <w:rFonts w:hint="eastAsia" w:ascii="Times New Roman" w:hAnsi="Times New Roman"/>
        </w:rPr>
        <w:t>采购人不得以机构变动、人员更替、政策调整、单位放假、履行内部付款流程，或者在合同未作约定的情况下以等待竣工验收批复、决算审计等为由延迟付款。</w:t>
      </w:r>
    </w:p>
    <w:p>
      <w:pPr>
        <w:numPr>
          <w:ilvl w:val="0"/>
          <w:numId w:val="53"/>
        </w:numPr>
        <w:ind w:firstLine="480"/>
        <w:rPr>
          <w:rFonts w:hint="eastAsia" w:ascii="Times New Roman" w:hAnsi="Times New Roman"/>
        </w:rPr>
      </w:pPr>
      <w:r>
        <w:rPr>
          <w:rFonts w:hint="eastAsia" w:ascii="Times New Roman" w:hAnsi="Times New Roman"/>
        </w:rPr>
        <w:t>采购人不得无故拒绝或者迟延支付政府采购合同款项，应当畅通供应商催款维权渠道，及时处理诉求，维护政府公信力。供应商对于采购人违规拖欠账款的行为，可向有关部门反映。</w:t>
      </w:r>
    </w:p>
    <w:p>
      <w:pPr>
        <w:pStyle w:val="7"/>
        <w:numPr>
          <w:ilvl w:val="0"/>
          <w:numId w:val="54"/>
        </w:numPr>
        <w:ind w:firstLine="482"/>
        <w:rPr>
          <w:rFonts w:hint="eastAsia"/>
        </w:rPr>
      </w:pPr>
      <w:r>
        <w:rPr>
          <w:rFonts w:hint="eastAsia"/>
        </w:rPr>
        <w:t>验收</w:t>
      </w:r>
    </w:p>
    <w:p>
      <w:pPr>
        <w:numPr>
          <w:ilvl w:val="0"/>
          <w:numId w:val="55"/>
        </w:numPr>
        <w:ind w:firstLine="480"/>
        <w:rPr>
          <w:rFonts w:hint="eastAsia" w:ascii="Times New Roman" w:hAnsi="Times New Roman"/>
        </w:rPr>
      </w:pPr>
      <w:r>
        <w:rPr>
          <w:rFonts w:hint="eastAsia" w:ascii="Times New Roman" w:hAnsi="Times New Roman"/>
        </w:rPr>
        <w:t>采购人应当根据项目特点制定验收方案，明确履约验收的时间、方式、程序等内容，并按照合同规定的验收方案对供应商履约情况进行验收。</w:t>
      </w:r>
    </w:p>
    <w:p>
      <w:pPr>
        <w:numPr>
          <w:ilvl w:val="0"/>
          <w:numId w:val="55"/>
        </w:numPr>
        <w:ind w:firstLine="480"/>
        <w:rPr>
          <w:rFonts w:hint="eastAsia" w:ascii="Times New Roman" w:hAnsi="Times New Roman"/>
        </w:rPr>
      </w:pPr>
      <w:r>
        <w:rPr>
          <w:rFonts w:hint="eastAsia" w:ascii="Times New Roman" w:hAnsi="Times New Roman"/>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numPr>
          <w:ilvl w:val="0"/>
          <w:numId w:val="55"/>
        </w:numPr>
        <w:ind w:firstLine="480"/>
        <w:rPr>
          <w:rFonts w:hint="eastAsia" w:ascii="Times New Roman" w:hAnsi="Times New Roman"/>
        </w:rPr>
      </w:pPr>
      <w:r>
        <w:rPr>
          <w:rFonts w:hint="eastAsia" w:ascii="Times New Roman" w:hAnsi="Times New Roman"/>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numPr>
          <w:ilvl w:val="0"/>
          <w:numId w:val="55"/>
        </w:numPr>
        <w:ind w:firstLine="480"/>
        <w:rPr>
          <w:rFonts w:hint="eastAsia" w:ascii="Times New Roman" w:hAnsi="Times New Roman"/>
        </w:rPr>
      </w:pPr>
      <w:r>
        <w:rPr>
          <w:rFonts w:hint="eastAsia" w:ascii="Times New Roman" w:hAnsi="Times New Roman"/>
        </w:rPr>
        <w:t>验收合格的项目，采购人应当根据采购合同的约定及时向供应商支付采购资金、退还履约保证金。验收不合格的项目，采购人应依法及时处理。</w:t>
      </w:r>
    </w:p>
    <w:p>
      <w:pPr>
        <w:numPr>
          <w:ilvl w:val="0"/>
          <w:numId w:val="55"/>
        </w:numPr>
        <w:ind w:firstLine="480"/>
        <w:rPr>
          <w:rFonts w:hint="eastAsia" w:ascii="Times New Roman" w:hAnsi="Times New Roman"/>
        </w:rPr>
      </w:pPr>
      <w:r>
        <w:rPr>
          <w:rFonts w:hint="eastAsia" w:ascii="Times New Roman" w:hAnsi="Times New Roman"/>
        </w:rPr>
        <w:t>采购合同的履行、违约责任和解决争议的方式等适用《中华人民共和国民法典》。供应商在履约过程中有政府采购法律法规规定的违法违规情形的，采购人应当及时报告本级财政部门。</w:t>
      </w:r>
    </w:p>
    <w:p>
      <w:pPr>
        <w:pStyle w:val="7"/>
        <w:ind w:firstLine="482"/>
        <w:rPr>
          <w:rFonts w:hint="eastAsia"/>
        </w:rPr>
      </w:pPr>
      <w:r>
        <w:rPr>
          <w:rFonts w:hint="eastAsia"/>
        </w:rPr>
        <w:t>（五）询问、质疑和投诉</w:t>
      </w:r>
    </w:p>
    <w:p>
      <w:pPr>
        <w:numPr>
          <w:ilvl w:val="0"/>
          <w:numId w:val="56"/>
        </w:numPr>
        <w:ind w:firstLine="480"/>
        <w:rPr>
          <w:rFonts w:hint="eastAsia" w:ascii="Times New Roman" w:hAnsi="Times New Roman"/>
        </w:rPr>
      </w:pPr>
      <w:r>
        <w:rPr>
          <w:rFonts w:hint="eastAsia" w:ascii="Times New Roman" w:hAnsi="Times New Roman"/>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Times New Roman" w:hAnsi="Times New Roman"/>
          <w:b/>
          <w:bCs/>
        </w:rPr>
        <w:t>询问函范本详见附件。</w:t>
      </w:r>
    </w:p>
    <w:p>
      <w:pPr>
        <w:ind w:firstLine="480"/>
        <w:rPr>
          <w:rFonts w:hint="eastAsia"/>
        </w:rPr>
      </w:pPr>
      <w:r>
        <w:rPr>
          <w:rFonts w:hint="eastAsia"/>
        </w:rPr>
        <w:t>根据采购人与采购代理机构签订的代理委托合同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pPr>
        <w:numPr>
          <w:ilvl w:val="0"/>
          <w:numId w:val="56"/>
        </w:numPr>
        <w:ind w:firstLine="480"/>
        <w:rPr>
          <w:rFonts w:hint="eastAsia" w:ascii="Times New Roman" w:hAnsi="Times New Roman"/>
        </w:rPr>
      </w:pPr>
      <w:r>
        <w:rPr>
          <w:rFonts w:hint="eastAsia" w:ascii="Times New Roman" w:hAnsi="Times New Roman"/>
        </w:rPr>
        <w:t>提出质疑的供应商应当是参与所质疑项目采购活动的供应商。潜在投标人已依法获取其可质疑的采购文件的，可以对该文件提出质疑。</w:t>
      </w:r>
    </w:p>
    <w:p>
      <w:pPr>
        <w:ind w:firstLine="480"/>
        <w:rPr>
          <w:rFonts w:hint="eastAsia"/>
        </w:rPr>
      </w:pPr>
      <w:r>
        <w:rPr>
          <w:rFonts w:hint="eastAsia"/>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采购人或者采购代理机构将不予受理。</w:t>
      </w:r>
      <w:r>
        <w:rPr>
          <w:rFonts w:hint="eastAsia"/>
          <w:b/>
          <w:bCs/>
        </w:rPr>
        <w:t>质疑函范本详见附件。</w:t>
      </w:r>
    </w:p>
    <w:p>
      <w:pPr>
        <w:ind w:firstLine="480"/>
      </w:pPr>
      <w:r>
        <w:rPr>
          <w:rFonts w:hint="eastAsia"/>
        </w:rPr>
        <w:t>对</w:t>
      </w:r>
      <w:r>
        <w:rPr>
          <w:rFonts w:hint="eastAsia"/>
          <w:b/>
          <w:bCs/>
        </w:rPr>
        <w:t>采购文件</w:t>
      </w:r>
      <w:r>
        <w:rPr>
          <w:rFonts w:hint="eastAsia"/>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ind w:firstLine="480"/>
      </w:pPr>
      <w:r>
        <w:rPr>
          <w:rFonts w:hint="eastAsia"/>
        </w:rPr>
        <w:t>对</w:t>
      </w:r>
      <w:r>
        <w:rPr>
          <w:rFonts w:hint="eastAsia"/>
          <w:b/>
          <w:bCs/>
        </w:rPr>
        <w:t>采购过程</w:t>
      </w:r>
      <w:r>
        <w:rPr>
          <w:rFonts w:hint="eastAsia"/>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pPr>
        <w:ind w:firstLine="480"/>
        <w:rPr>
          <w:rFonts w:hint="eastAsia"/>
        </w:rPr>
      </w:pPr>
      <w:r>
        <w:rPr>
          <w:rFonts w:hint="eastAsia"/>
        </w:rPr>
        <w:t>对</w:t>
      </w:r>
      <w:r>
        <w:rPr>
          <w:rFonts w:hint="eastAsia"/>
          <w:b/>
          <w:bCs/>
        </w:rPr>
        <w:t>采购结果</w:t>
      </w:r>
      <w:r>
        <w:rPr>
          <w:rFonts w:hint="eastAsia"/>
        </w:rPr>
        <w:t>提出质疑的，质疑期限自采购结果公告期限届满之日起计算。对采购结果提出质疑的，由采购代理机构负责答复。</w:t>
      </w:r>
    </w:p>
    <w:p>
      <w:pPr>
        <w:numPr>
          <w:ilvl w:val="0"/>
          <w:numId w:val="56"/>
        </w:numPr>
        <w:ind w:firstLine="480"/>
        <w:rPr>
          <w:rFonts w:hint="eastAsia" w:ascii="Times New Roman" w:hAnsi="Times New Roman"/>
        </w:rPr>
      </w:pPr>
      <w:r>
        <w:rPr>
          <w:rFonts w:hint="eastAsia" w:ascii="Times New Roman" w:hAnsi="Times New Roma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numPr>
          <w:ilvl w:val="0"/>
          <w:numId w:val="57"/>
        </w:numPr>
        <w:ind w:left="0" w:firstLine="480"/>
        <w:rPr>
          <w:rFonts w:hint="eastAsia"/>
        </w:rPr>
      </w:pPr>
      <w:r>
        <w:rPr>
          <w:rFonts w:hint="eastAsia"/>
        </w:rPr>
        <w:t>质疑人的姓名或名称、地址、邮政编码、联系人、联系电话；</w:t>
      </w:r>
    </w:p>
    <w:p>
      <w:pPr>
        <w:numPr>
          <w:ilvl w:val="0"/>
          <w:numId w:val="57"/>
        </w:numPr>
        <w:ind w:left="0" w:firstLine="480"/>
        <w:rPr>
          <w:rFonts w:hint="eastAsia"/>
        </w:rPr>
      </w:pPr>
      <w:r>
        <w:rPr>
          <w:rFonts w:hint="eastAsia"/>
        </w:rPr>
        <w:t>被质疑采购项目名称、编号；</w:t>
      </w:r>
    </w:p>
    <w:p>
      <w:pPr>
        <w:numPr>
          <w:ilvl w:val="0"/>
          <w:numId w:val="57"/>
        </w:numPr>
        <w:ind w:left="0" w:firstLine="480"/>
        <w:rPr>
          <w:rFonts w:hint="eastAsia"/>
        </w:rPr>
      </w:pPr>
      <w:r>
        <w:rPr>
          <w:rFonts w:hint="eastAsia"/>
        </w:rPr>
        <w:t>具体、明确的质疑事项和与质疑事项相关的请求；</w:t>
      </w:r>
    </w:p>
    <w:p>
      <w:pPr>
        <w:numPr>
          <w:ilvl w:val="0"/>
          <w:numId w:val="57"/>
        </w:numPr>
        <w:ind w:left="0" w:firstLine="480"/>
        <w:rPr>
          <w:rFonts w:hint="eastAsia"/>
        </w:rPr>
      </w:pPr>
      <w:r>
        <w:rPr>
          <w:rFonts w:hint="eastAsia"/>
        </w:rPr>
        <w:t>认为自己合法权益受到损害或可能受到损害的相关证据材料：事实依据、必要的法律依据；</w:t>
      </w:r>
    </w:p>
    <w:p>
      <w:pPr>
        <w:numPr>
          <w:ilvl w:val="0"/>
          <w:numId w:val="57"/>
        </w:numPr>
        <w:ind w:left="0" w:firstLine="480"/>
        <w:rPr>
          <w:rFonts w:hint="eastAsia"/>
        </w:rPr>
      </w:pPr>
      <w:r>
        <w:rPr>
          <w:rFonts w:hint="eastAsia"/>
        </w:rPr>
        <w:t>提出质疑的日期；</w:t>
      </w:r>
    </w:p>
    <w:p>
      <w:pPr>
        <w:numPr>
          <w:ilvl w:val="0"/>
          <w:numId w:val="57"/>
        </w:numPr>
        <w:ind w:left="0" w:firstLine="480"/>
        <w:rPr>
          <w:rFonts w:hint="eastAsia"/>
        </w:rPr>
      </w:pPr>
      <w:r>
        <w:rPr>
          <w:rFonts w:hint="eastAsia"/>
        </w:rPr>
        <w:t>招标文件获取日期及政采云截图。</w:t>
      </w:r>
    </w:p>
    <w:p>
      <w:pPr>
        <w:numPr>
          <w:ilvl w:val="0"/>
          <w:numId w:val="56"/>
        </w:numPr>
        <w:ind w:firstLine="480"/>
        <w:rPr>
          <w:rFonts w:hint="eastAsia" w:ascii="Times New Roman" w:hAnsi="Times New Roman"/>
        </w:rPr>
      </w:pPr>
      <w:r>
        <w:rPr>
          <w:rFonts w:hint="eastAsia" w:ascii="Times New Roman" w:hAnsi="Times New Roma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numPr>
          <w:ilvl w:val="0"/>
          <w:numId w:val="56"/>
        </w:numPr>
        <w:ind w:firstLine="480"/>
        <w:rPr>
          <w:rFonts w:hint="eastAsia" w:ascii="Times New Roman" w:hAnsi="Times New Roman"/>
          <w:lang w:val="zh-CN"/>
        </w:rPr>
      </w:pPr>
      <w:r>
        <w:rPr>
          <w:rFonts w:hint="eastAsia" w:ascii="Times New Roman" w:hAnsi="Times New Roman"/>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numPr>
          <w:ilvl w:val="0"/>
          <w:numId w:val="56"/>
        </w:numPr>
        <w:ind w:firstLine="480"/>
        <w:rPr>
          <w:rFonts w:hint="eastAsia"/>
          <w:lang w:val="zh-CN"/>
        </w:rPr>
      </w:pPr>
      <w:r>
        <w:rPr>
          <w:rFonts w:hint="eastAsia" w:cs="仿宋"/>
          <w:szCs w:val="24"/>
        </w:rPr>
        <w:t>询问或者质疑事项可能影响采购结果的，采购人应当暂停签订合同，已经签订合同的，应当中止履行合同。</w:t>
      </w:r>
    </w:p>
    <w:p>
      <w:pPr>
        <w:numPr>
          <w:ilvl w:val="0"/>
          <w:numId w:val="56"/>
        </w:numPr>
        <w:ind w:firstLine="480"/>
        <w:rPr>
          <w:rFonts w:hint="eastAsia" w:ascii="Times New Roman" w:hAnsi="Times New Roman"/>
        </w:rPr>
      </w:pPr>
      <w:r>
        <w:rPr>
          <w:rFonts w:hint="eastAsia" w:ascii="Times New Roman" w:hAnsi="Times New Roman"/>
        </w:rPr>
        <w:t>质疑供应商对采购人、采购代理机构的答复不满意或者采购人、采购代理机构未在规定的时间内作出答复的，可以在答复期满后十五个工作日内向同级政府采购行政监督管理部门提出投诉。</w:t>
      </w:r>
    </w:p>
    <w:p>
      <w:pPr>
        <w:numPr>
          <w:ilvl w:val="0"/>
          <w:numId w:val="56"/>
        </w:numPr>
        <w:ind w:firstLine="480"/>
        <w:rPr>
          <w:rFonts w:hint="eastAsia" w:ascii="Times New Roman" w:hAnsi="Times New Roman"/>
        </w:rPr>
      </w:pPr>
      <w:r>
        <w:rPr>
          <w:rFonts w:hint="eastAsia" w:ascii="Times New Roman" w:hAnsi="Times New Roman"/>
        </w:rPr>
        <w:t>供应商投诉的事项不得超出已质疑事项的范围，基于质疑答复内容提出的投诉事项除外。</w:t>
      </w:r>
    </w:p>
    <w:p>
      <w:pPr>
        <w:numPr>
          <w:ilvl w:val="0"/>
          <w:numId w:val="56"/>
        </w:numPr>
        <w:ind w:firstLine="480"/>
        <w:rPr>
          <w:rFonts w:hint="eastAsia" w:ascii="Times New Roman" w:hAnsi="Times New Roman"/>
        </w:rPr>
      </w:pPr>
      <w:r>
        <w:rPr>
          <w:rFonts w:hint="eastAsia" w:ascii="Times New Roman" w:hAnsi="Times New Roman"/>
        </w:rPr>
        <w:t>供应商投诉应当有明确的请求和必要的证明材料。</w:t>
      </w:r>
    </w:p>
    <w:p>
      <w:pPr>
        <w:numPr>
          <w:ilvl w:val="0"/>
          <w:numId w:val="56"/>
        </w:numPr>
        <w:ind w:firstLine="480"/>
        <w:rPr>
          <w:rFonts w:hint="eastAsia" w:ascii="Times New Roman" w:hAnsi="Times New Roman"/>
        </w:rPr>
      </w:pPr>
      <w:r>
        <w:rPr>
          <w:rFonts w:hint="eastAsia" w:ascii="Times New Roman" w:hAnsi="Times New Roman"/>
        </w:rPr>
        <w:t>以联合体形式参加政府采购活动的，其投诉应当由组成联合体的所有供应商共同提出。</w:t>
      </w:r>
    </w:p>
    <w:p>
      <w:pPr>
        <w:numPr>
          <w:ilvl w:val="0"/>
          <w:numId w:val="56"/>
        </w:numPr>
        <w:ind w:firstLine="482"/>
        <w:rPr>
          <w:rFonts w:hint="eastAsia" w:ascii="Times New Roman" w:hAnsi="Times New Roman"/>
          <w:b/>
          <w:bCs/>
        </w:rPr>
      </w:pPr>
      <w:r>
        <w:rPr>
          <w:rFonts w:hint="eastAsia" w:ascii="Times New Roman" w:hAnsi="Times New Roman"/>
          <w:b/>
          <w:bCs/>
        </w:rPr>
        <w:t>投诉书范本详见附件。</w:t>
      </w:r>
    </w:p>
    <w:p>
      <w:pPr>
        <w:numPr>
          <w:ilvl w:val="0"/>
          <w:numId w:val="56"/>
        </w:numPr>
        <w:ind w:firstLine="482"/>
        <w:rPr>
          <w:rFonts w:hint="eastAsia" w:ascii="Times New Roman" w:hAnsi="Times New Roman"/>
          <w:b/>
          <w:bCs/>
        </w:rPr>
      </w:pPr>
      <w:r>
        <w:rPr>
          <w:rFonts w:hint="eastAsia" w:cs="仿宋"/>
          <w:b/>
          <w:bCs/>
          <w:szCs w:val="24"/>
        </w:rPr>
        <w:t>在线质疑、投诉。</w:t>
      </w:r>
      <w:r>
        <w:rPr>
          <w:rFonts w:hint="eastAsia"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spacing w:before="156" w:after="156"/>
        <w:ind w:firstLine="482"/>
        <w:rPr>
          <w:rFonts w:hint="eastAsia"/>
        </w:rPr>
      </w:pPr>
    </w:p>
    <w:p>
      <w:pPr>
        <w:pStyle w:val="149"/>
        <w:ind w:firstLine="48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tabs>
          <w:tab w:val="clear" w:pos="360"/>
        </w:tabs>
        <w:spacing w:line="440" w:lineRule="exact"/>
        <w:rPr>
          <w:rFonts w:hint="eastAsia"/>
        </w:rPr>
      </w:pPr>
      <w:r>
        <w:rPr>
          <w:rFonts w:hint="eastAsia"/>
        </w:rPr>
        <w:t>第三章 评标办法及评分标准</w:t>
      </w:r>
    </w:p>
    <w:p>
      <w:pPr>
        <w:wordWrap w:val="0"/>
        <w:topLinePunct/>
        <w:snapToGrid w:val="0"/>
        <w:spacing w:line="440" w:lineRule="exact"/>
        <w:ind w:firstLine="480"/>
      </w:pPr>
      <w:r>
        <w:rPr>
          <w:rFonts w:hint="eastAsia"/>
        </w:rPr>
        <w:t>根据《中华人民共和国政府采购法》等有关法律法规，遵循“公开、公平、公正”的原则，结合本项目的实际需求，制定本办法。</w:t>
      </w:r>
    </w:p>
    <w:p>
      <w:pPr>
        <w:snapToGrid w:val="0"/>
        <w:spacing w:line="440" w:lineRule="exact"/>
        <w:ind w:firstLine="472" w:firstLineChars="196"/>
        <w:rPr>
          <w:b/>
          <w:szCs w:val="24"/>
        </w:rPr>
      </w:pPr>
      <w:r>
        <w:rPr>
          <w:rFonts w:hint="eastAsia"/>
          <w:b/>
          <w:szCs w:val="24"/>
        </w:rPr>
        <w:t>一、总则</w:t>
      </w:r>
    </w:p>
    <w:p>
      <w:pPr>
        <w:snapToGrid w:val="0"/>
        <w:spacing w:line="440" w:lineRule="exact"/>
        <w:ind w:firstLine="480"/>
        <w:rPr>
          <w:szCs w:val="24"/>
        </w:rPr>
      </w:pPr>
      <w:r>
        <w:rPr>
          <w:rFonts w:hint="eastAsia"/>
          <w:szCs w:val="24"/>
        </w:rPr>
        <w:t>1.本次评标采用综合评分法，总分为100分。</w:t>
      </w:r>
    </w:p>
    <w:p>
      <w:pPr>
        <w:snapToGrid w:val="0"/>
        <w:spacing w:line="440" w:lineRule="exact"/>
        <w:ind w:firstLine="480"/>
        <w:rPr>
          <w:szCs w:val="24"/>
        </w:rPr>
      </w:pPr>
      <w:r>
        <w:rPr>
          <w:rFonts w:hint="eastAsia"/>
          <w:szCs w:val="24"/>
        </w:rPr>
        <w:t>2.各合格投标人综合得分的计算公式为：</w:t>
      </w:r>
    </w:p>
    <w:p>
      <w:pPr>
        <w:snapToGrid w:val="0"/>
        <w:spacing w:line="440" w:lineRule="exact"/>
        <w:ind w:firstLine="480"/>
        <w:rPr>
          <w:szCs w:val="24"/>
        </w:rPr>
      </w:pPr>
      <w:r>
        <w:rPr>
          <w:rFonts w:hint="eastAsia"/>
          <w:szCs w:val="24"/>
        </w:rPr>
        <w:t>投标人评标</w:t>
      </w:r>
      <w:r>
        <w:rPr>
          <w:rFonts w:hint="eastAsia"/>
          <w:bCs/>
          <w:szCs w:val="24"/>
        </w:rPr>
        <w:t>综合得分=商务技术得分＋投标价格得分。</w:t>
      </w:r>
    </w:p>
    <w:p>
      <w:pPr>
        <w:snapToGrid w:val="0"/>
        <w:spacing w:line="440" w:lineRule="exact"/>
        <w:ind w:firstLine="480"/>
        <w:rPr>
          <w:szCs w:val="24"/>
        </w:rPr>
      </w:pPr>
      <w:r>
        <w:rPr>
          <w:rFonts w:hint="eastAsia"/>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rPr>
          <w:rFonts w:hint="eastAsia"/>
          <w:szCs w:val="24"/>
        </w:rPr>
      </w:pPr>
      <w:r>
        <w:rPr>
          <w:rFonts w:hint="eastAsia"/>
          <w:szCs w:val="24"/>
        </w:rPr>
        <w:t>4.综合得分排名第一的投标人为中标候选人，次高分的投标人为候补中标人，依次类推。</w:t>
      </w:r>
    </w:p>
    <w:p>
      <w:pPr>
        <w:snapToGrid w:val="0"/>
        <w:spacing w:line="440" w:lineRule="exact"/>
        <w:ind w:firstLine="480"/>
        <w:rPr>
          <w:szCs w:val="24"/>
        </w:rPr>
      </w:pPr>
      <w:r>
        <w:rPr>
          <w:rFonts w:hint="eastAsia"/>
          <w:szCs w:val="24"/>
        </w:rPr>
        <w:t>5.评分过程中采用四舍五入法，</w:t>
      </w:r>
      <w:r>
        <w:rPr>
          <w:rFonts w:hint="eastAsia"/>
          <w:bCs/>
          <w:szCs w:val="24"/>
        </w:rPr>
        <w:t>并保留小数2位。</w:t>
      </w:r>
    </w:p>
    <w:p>
      <w:pPr>
        <w:spacing w:line="440" w:lineRule="exact"/>
        <w:ind w:firstLine="472" w:firstLineChars="196"/>
        <w:rPr>
          <w:b/>
          <w:bCs/>
          <w:szCs w:val="24"/>
        </w:rPr>
      </w:pPr>
      <w:r>
        <w:rPr>
          <w:rFonts w:hint="eastAsia"/>
          <w:b/>
          <w:bCs/>
          <w:szCs w:val="24"/>
        </w:rPr>
        <w:t>二、评分内容及标准</w:t>
      </w:r>
    </w:p>
    <w:p>
      <w:pPr>
        <w:spacing w:line="440" w:lineRule="exact"/>
        <w:ind w:firstLine="482"/>
        <w:rPr>
          <w:b/>
          <w:szCs w:val="24"/>
        </w:rPr>
      </w:pPr>
      <w:r>
        <w:rPr>
          <w:rFonts w:hint="eastAsia"/>
          <w:b/>
          <w:szCs w:val="24"/>
        </w:rPr>
        <w:t>（一）价格评分(20分)</w:t>
      </w:r>
    </w:p>
    <w:p>
      <w:pPr>
        <w:spacing w:line="440" w:lineRule="exact"/>
        <w:ind w:firstLine="482"/>
        <w:rPr>
          <w:szCs w:val="24"/>
        </w:rPr>
      </w:pPr>
      <w:r>
        <w:rPr>
          <w:rFonts w:hint="eastAsia"/>
          <w:b/>
          <w:szCs w:val="24"/>
        </w:rPr>
        <w:t>1.报价的合理性：</w:t>
      </w:r>
      <w:r>
        <w:rPr>
          <w:rFonts w:hint="eastAsia"/>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rPr>
          <w:rFonts w:hint="eastAsia"/>
          <w:szCs w:val="24"/>
        </w:rPr>
      </w:pPr>
      <w:r>
        <w:rPr>
          <w:rFonts w:hint="eastAsia"/>
          <w:b/>
          <w:szCs w:val="24"/>
        </w:rPr>
        <w:t>2.</w:t>
      </w:r>
      <w:r>
        <w:rPr>
          <w:rFonts w:hint="eastAsia"/>
          <w:b/>
          <w:lang w:val="zh-CN"/>
        </w:rPr>
        <w:t>价格</w:t>
      </w:r>
      <w:r>
        <w:rPr>
          <w:rFonts w:hint="eastAsia" w:cs="仿宋_GB2312"/>
          <w:b/>
          <w:lang w:val="zh-CN"/>
        </w:rPr>
        <w:t>分的计算：</w:t>
      </w:r>
      <w:r>
        <w:rPr>
          <w:b/>
          <w:bCs/>
          <w:szCs w:val="24"/>
        </w:rPr>
        <w:t xml:space="preserve"> </w:t>
      </w:r>
      <w:r>
        <w:rPr>
          <w:rFonts w:hint="eastAsia"/>
        </w:rPr>
        <w:t>根据各投标人的有效投标报价，</w:t>
      </w:r>
      <w:r>
        <w:rPr>
          <w:rFonts w:hint="eastAsia"/>
          <w:szCs w:val="24"/>
        </w:rPr>
        <w:t>满足招标文件要求且投标价格最低的投标报价为评标基准价，其价格分为满分。其他投标人的价格分统一按照下列公式计算：投标报价得分=(评标基准价／有效投标报价)×20%×100；</w:t>
      </w:r>
    </w:p>
    <w:p>
      <w:pPr>
        <w:spacing w:line="440" w:lineRule="exact"/>
        <w:ind w:firstLine="482"/>
        <w:rPr>
          <w:rFonts w:hint="eastAsia" w:cs="仿宋_GB2312"/>
          <w:b/>
          <w:lang w:val="zh-CN"/>
        </w:rPr>
      </w:pPr>
      <w:r>
        <w:rPr>
          <w:rFonts w:hint="eastAsia" w:cs="仿宋_GB2312"/>
          <w:b/>
          <w:lang w:val="zh-CN"/>
        </w:rPr>
        <w:t>根据财库〔2020〕46号的相关规定，对于未预留份额专门面向中小企业的政府采购货物或服务项目，以及预留份额政府采购货物或服务项目中的非预留部分标项，对小型和微型企业的投标</w:t>
      </w:r>
      <w:r>
        <w:rPr>
          <w:rFonts w:hint="eastAsia" w:cs="仿宋_GB2312"/>
          <w:b/>
          <w:color w:val="000000"/>
          <w:lang w:val="zh-CN"/>
        </w:rPr>
        <w:t>报价给予</w:t>
      </w:r>
      <w:r>
        <w:rPr>
          <w:rFonts w:hint="eastAsia" w:cs="仿宋_GB2312"/>
          <w:b/>
          <w:color w:val="000000"/>
        </w:rPr>
        <w:t>20</w:t>
      </w:r>
      <w:r>
        <w:rPr>
          <w:rFonts w:hint="eastAsia" w:cs="仿宋_GB2312"/>
          <w:b/>
          <w:color w:val="000000"/>
          <w:lang w:val="zh-CN"/>
        </w:rPr>
        <w:t>%（</w:t>
      </w:r>
      <w:r>
        <w:rPr>
          <w:rFonts w:hint="eastAsia" w:cs="仿宋_GB2312"/>
          <w:b/>
          <w:color w:val="000000"/>
        </w:rPr>
        <w:t>工</w:t>
      </w:r>
      <w:r>
        <w:rPr>
          <w:rFonts w:hint="eastAsia" w:cs="仿宋_GB2312"/>
          <w:b/>
        </w:rPr>
        <w:t>程项目为5%</w:t>
      </w:r>
      <w:r>
        <w:rPr>
          <w:rFonts w:hint="eastAsia" w:cs="仿宋_GB2312"/>
          <w:b/>
          <w:lang w:val="zh-CN"/>
        </w:rPr>
        <w:t>）的扣除，用扣除后的价格参与评审。</w:t>
      </w:r>
    </w:p>
    <w:p>
      <w:pPr>
        <w:spacing w:line="440" w:lineRule="exact"/>
        <w:ind w:firstLine="482"/>
        <w:rPr>
          <w:b/>
          <w:szCs w:val="24"/>
        </w:rPr>
      </w:pPr>
      <w:r>
        <w:rPr>
          <w:rFonts w:hint="eastAsia"/>
          <w:b/>
          <w:szCs w:val="24"/>
        </w:rPr>
        <w:t>（二）商务及技术评分（80分）</w:t>
      </w:r>
    </w:p>
    <w:p>
      <w:pPr>
        <w:spacing w:line="440" w:lineRule="exact"/>
        <w:ind w:firstLine="482"/>
        <w:rPr>
          <w:b/>
          <w:szCs w:val="24"/>
        </w:rPr>
      </w:pPr>
      <w:r>
        <w:rPr>
          <w:rFonts w:hint="eastAsia"/>
          <w:b/>
          <w:szCs w:val="24"/>
        </w:rPr>
        <w:t>1.商务及技术分的计算。</w:t>
      </w:r>
    </w:p>
    <w:p>
      <w:pPr>
        <w:spacing w:line="440" w:lineRule="exact"/>
        <w:ind w:firstLine="480"/>
        <w:rPr>
          <w:rFonts w:hint="eastAsia"/>
          <w:szCs w:val="24"/>
        </w:rPr>
      </w:pPr>
      <w:r>
        <w:rPr>
          <w:rFonts w:hint="eastAsia"/>
          <w:szCs w:val="24"/>
        </w:rPr>
        <w:t>商务及技术评分按照评标委员会成员的独立评分结果汇总后的算术平均分计算，计算公式为：商务及技术评分＝评标委员会所有成员评分合计数/评标委员会组成人员数。</w:t>
      </w:r>
    </w:p>
    <w:p>
      <w:pPr>
        <w:pStyle w:val="89"/>
        <w:ind w:left="480" w:firstLine="384"/>
        <w:rPr>
          <w:rFonts w:hint="eastAsia"/>
          <w:lang w:val="en-US" w:eastAsia="zh-CN"/>
        </w:rPr>
      </w:pPr>
    </w:p>
    <w:p>
      <w:pPr>
        <w:ind w:firstLine="480"/>
        <w:rPr>
          <w:rFonts w:hint="eastAsia"/>
        </w:rPr>
      </w:pPr>
    </w:p>
    <w:p>
      <w:pPr>
        <w:pStyle w:val="89"/>
        <w:ind w:left="480" w:firstLine="384"/>
        <w:rPr>
          <w:rFonts w:hint="eastAsia"/>
          <w:lang w:val="en-US" w:eastAsia="zh-CN"/>
        </w:rPr>
      </w:pPr>
    </w:p>
    <w:p>
      <w:pPr>
        <w:ind w:firstLine="480"/>
      </w:pPr>
    </w:p>
    <w:p>
      <w:pPr>
        <w:tabs>
          <w:tab w:val="left" w:pos="2314"/>
        </w:tabs>
        <w:adjustRightInd w:val="0"/>
        <w:snapToGrid w:val="0"/>
        <w:spacing w:line="240" w:lineRule="auto"/>
        <w:ind w:firstLine="482"/>
        <w:jc w:val="left"/>
        <w:rPr>
          <w:rFonts w:hint="eastAsia"/>
          <w:b/>
          <w:szCs w:val="24"/>
          <w:lang w:eastAsia="zh-CN"/>
        </w:rPr>
      </w:pPr>
      <w:r>
        <w:rPr>
          <w:rFonts w:hint="eastAsia"/>
          <w:b/>
          <w:szCs w:val="24"/>
        </w:rPr>
        <w:t>评分细则</w:t>
      </w:r>
      <w:r>
        <w:rPr>
          <w:rFonts w:hint="eastAsia"/>
          <w:b/>
          <w:szCs w:val="24"/>
          <w:lang w:eastAsia="zh-CN"/>
        </w:rPr>
        <w:tab/>
      </w:r>
    </w:p>
    <w:p>
      <w:pPr>
        <w:pStyle w:val="11"/>
        <w:rPr>
          <w:rFonts w:hint="eastAsia"/>
          <w:lang w:eastAsia="zh-CN"/>
        </w:rPr>
      </w:pPr>
    </w:p>
    <w:tbl>
      <w:tblPr>
        <w:tblStyle w:val="90"/>
        <w:tblW w:w="10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755"/>
        <w:gridCol w:w="505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87"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sz w:val="24"/>
              </w:rPr>
              <w:t>序号</w:t>
            </w:r>
          </w:p>
        </w:tc>
        <w:tc>
          <w:tcPr>
            <w:tcW w:w="1755" w:type="dxa"/>
            <w:noWrap w:val="0"/>
            <w:vAlign w:val="top"/>
          </w:tcPr>
          <w:p>
            <w:pPr>
              <w:adjustRightInd w:val="0"/>
              <w:snapToGrid w:val="0"/>
              <w:spacing w:line="240" w:lineRule="auto"/>
              <w:ind w:left="0" w:leftChars="0" w:firstLine="0" w:firstLineChars="0"/>
              <w:jc w:val="both"/>
              <w:rPr>
                <w:rFonts w:hint="eastAsia" w:ascii="宋体" w:hAnsi="宋体"/>
                <w:sz w:val="24"/>
              </w:rPr>
            </w:pPr>
            <w:r>
              <w:rPr>
                <w:rFonts w:hint="eastAsia" w:ascii="宋体" w:hAnsi="宋体"/>
                <w:sz w:val="24"/>
              </w:rPr>
              <w:t>评审项目</w:t>
            </w:r>
          </w:p>
        </w:tc>
        <w:tc>
          <w:tcPr>
            <w:tcW w:w="5050" w:type="dxa"/>
            <w:noWrap w:val="0"/>
            <w:vAlign w:val="center"/>
          </w:tcPr>
          <w:p>
            <w:pPr>
              <w:adjustRightInd w:val="0"/>
              <w:snapToGrid w:val="0"/>
              <w:spacing w:line="360" w:lineRule="auto"/>
              <w:ind w:firstLine="2160" w:firstLineChars="900"/>
              <w:jc w:val="both"/>
              <w:rPr>
                <w:rFonts w:hint="eastAsia" w:ascii="宋体" w:hAnsi="宋体"/>
                <w:sz w:val="24"/>
              </w:rPr>
            </w:pPr>
            <w:r>
              <w:rPr>
                <w:rFonts w:hint="eastAsia" w:ascii="宋体" w:hAnsi="宋体"/>
                <w:sz w:val="24"/>
              </w:rPr>
              <w:t>评审内容</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sz w:val="24"/>
              </w:rPr>
              <w:t>最高分值</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eastAsia="仿宋"/>
                <w:sz w:val="24"/>
                <w:lang w:eastAsia="zh-CN"/>
              </w:rPr>
            </w:pPr>
            <w:r>
              <w:rPr>
                <w:rFonts w:hint="eastAsia" w:ascii="宋体" w:hAnsi="宋体"/>
                <w:sz w:val="24"/>
                <w:lang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7" w:type="dxa"/>
            <w:noWrap w:val="0"/>
            <w:vAlign w:val="center"/>
          </w:tcPr>
          <w:p>
            <w:pPr>
              <w:adjustRightInd w:val="0"/>
              <w:snapToGrid w:val="0"/>
              <w:spacing w:line="360" w:lineRule="auto"/>
              <w:ind w:left="0" w:leftChars="0" w:firstLine="0" w:firstLineChars="0"/>
              <w:jc w:val="center"/>
              <w:rPr>
                <w:rFonts w:hint="eastAsia" w:ascii="宋体" w:hAnsi="宋体" w:eastAsia="仿宋"/>
                <w:sz w:val="24"/>
                <w:lang w:eastAsia="zh-CN"/>
              </w:rPr>
            </w:pPr>
            <w:r>
              <w:rPr>
                <w:rFonts w:hint="eastAsia" w:ascii="宋体" w:hAnsi="宋体"/>
                <w:sz w:val="24"/>
                <w:lang w:val="en-US" w:eastAsia="zh-CN"/>
              </w:rPr>
              <w:t>1</w:t>
            </w:r>
          </w:p>
        </w:tc>
        <w:tc>
          <w:tcPr>
            <w:tcW w:w="1755" w:type="dxa"/>
            <w:noWrap w:val="0"/>
            <w:vAlign w:val="center"/>
          </w:tcPr>
          <w:p>
            <w:pPr>
              <w:adjustRightInd w:val="0"/>
              <w:snapToGrid w:val="0"/>
              <w:spacing w:line="360" w:lineRule="auto"/>
              <w:ind w:left="0" w:leftChars="0" w:firstLine="0" w:firstLineChars="0"/>
              <w:jc w:val="both"/>
              <w:rPr>
                <w:rFonts w:hint="eastAsia" w:ascii="宋体" w:hAnsi="宋体" w:eastAsia="仿宋"/>
                <w:sz w:val="24"/>
                <w:lang w:eastAsia="zh-CN"/>
              </w:rPr>
            </w:pPr>
            <w:r>
              <w:rPr>
                <w:rFonts w:hint="eastAsia" w:ascii="宋体" w:hAnsi="宋体"/>
                <w:sz w:val="24"/>
                <w:lang w:eastAsia="zh-CN"/>
              </w:rPr>
              <w:t>体系认证</w:t>
            </w:r>
          </w:p>
        </w:tc>
        <w:tc>
          <w:tcPr>
            <w:tcW w:w="5050" w:type="dxa"/>
            <w:noWrap w:val="0"/>
            <w:vAlign w:val="center"/>
          </w:tcPr>
          <w:p>
            <w:pPr>
              <w:adjustRightInd w:val="0"/>
              <w:snapToGrid w:val="0"/>
              <w:spacing w:line="240" w:lineRule="auto"/>
              <w:ind w:left="0" w:leftChars="0" w:firstLine="480" w:firstLineChars="200"/>
              <w:rPr>
                <w:rFonts w:hint="eastAsia"/>
              </w:rPr>
            </w:pPr>
            <w:r>
              <w:rPr>
                <w:rFonts w:hint="eastAsia"/>
              </w:rPr>
              <w:t>投标人具备质量管理体系认证证书、环境管理体系认证证书、职业健康安全管理体系认证证书，且均在有效期内的，每个得1分，本项最高得3分。</w:t>
            </w:r>
          </w:p>
          <w:p>
            <w:pPr>
              <w:pStyle w:val="6"/>
              <w:spacing w:line="240" w:lineRule="auto"/>
              <w:ind w:left="0" w:leftChars="0" w:firstLine="0" w:firstLineChars="0"/>
              <w:rPr>
                <w:rFonts w:hint="eastAsia" w:eastAsia="仿宋"/>
                <w:lang w:eastAsia="zh-CN"/>
              </w:rPr>
            </w:pPr>
            <w:r>
              <w:rPr>
                <w:rFonts w:hint="eastAsia" w:ascii="仿宋" w:hAnsi="仿宋" w:eastAsia="仿宋" w:cs="Times New Roman"/>
                <w:b w:val="0"/>
                <w:bCs w:val="0"/>
                <w:kern w:val="2"/>
                <w:sz w:val="24"/>
                <w:szCs w:val="20"/>
                <w:lang w:val="en-US" w:eastAsia="zh-CN" w:bidi="ar-SA"/>
              </w:rPr>
              <w:t>注：需提供相应证书材料，否则不予认可</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3分</w:t>
            </w:r>
          </w:p>
        </w:tc>
        <w:tc>
          <w:tcPr>
            <w:tcW w:w="1340" w:type="dxa"/>
            <w:noWrap w:val="0"/>
            <w:vAlign w:val="center"/>
          </w:tcPr>
          <w:p>
            <w:pPr>
              <w:adjustRightInd w:val="0"/>
              <w:snapToGrid w:val="0"/>
              <w:spacing w:line="360" w:lineRule="auto"/>
              <w:ind w:left="0" w:leftChars="0" w:firstLine="240" w:firstLineChars="100"/>
              <w:jc w:val="both"/>
              <w:rPr>
                <w:rFonts w:hint="eastAsia" w:ascii="宋体" w:hAnsi="宋体" w:eastAsia="仿宋"/>
                <w:sz w:val="24"/>
                <w:lang w:eastAsia="zh-CN"/>
              </w:rPr>
            </w:pPr>
            <w:r>
              <w:rPr>
                <w:rFonts w:hint="eastAsia" w:ascii="宋体" w:hAnsi="宋体"/>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7" w:type="dxa"/>
            <w:noWrap w:val="0"/>
            <w:vAlign w:val="center"/>
          </w:tcPr>
          <w:p>
            <w:pPr>
              <w:adjustRightInd w:val="0"/>
              <w:snapToGrid w:val="0"/>
              <w:spacing w:line="360" w:lineRule="auto"/>
              <w:ind w:left="0" w:leftChars="0" w:firstLine="240" w:firstLineChars="100"/>
              <w:jc w:val="left"/>
              <w:rPr>
                <w:rFonts w:hint="eastAsia" w:ascii="宋体" w:hAnsi="宋体" w:eastAsia="仿宋"/>
                <w:sz w:val="24"/>
                <w:lang w:val="en-US" w:eastAsia="zh-CN"/>
              </w:rPr>
            </w:pPr>
            <w:r>
              <w:rPr>
                <w:rFonts w:hint="eastAsia" w:ascii="宋体" w:hAnsi="宋体"/>
                <w:sz w:val="24"/>
                <w:lang w:val="en-US" w:eastAsia="zh-CN"/>
              </w:rPr>
              <w:t>2</w:t>
            </w:r>
          </w:p>
        </w:tc>
        <w:tc>
          <w:tcPr>
            <w:tcW w:w="1755" w:type="dxa"/>
            <w:noWrap w:val="0"/>
            <w:vAlign w:val="top"/>
          </w:tcPr>
          <w:p>
            <w:pPr>
              <w:adjustRightInd w:val="0"/>
              <w:snapToGrid w:val="0"/>
              <w:spacing w:line="360" w:lineRule="auto"/>
              <w:ind w:left="0" w:leftChars="0" w:firstLine="0" w:firstLineChars="0"/>
              <w:rPr>
                <w:rFonts w:hint="eastAsia"/>
              </w:rPr>
            </w:pPr>
          </w:p>
          <w:p>
            <w:pPr>
              <w:pStyle w:val="11"/>
              <w:ind w:left="0" w:leftChars="0" w:firstLine="0" w:firstLineChars="0"/>
              <w:rPr>
                <w:rFonts w:hint="eastAsia" w:eastAsia="宋体"/>
                <w:lang w:eastAsia="zh-CN"/>
              </w:rPr>
            </w:pPr>
            <w:r>
              <w:rPr>
                <w:rFonts w:hint="eastAsia" w:ascii="宋体" w:hAnsi="宋体" w:eastAsia="仿宋" w:cs="Times New Roman"/>
                <w:kern w:val="2"/>
                <w:sz w:val="24"/>
                <w:lang w:val="en-US" w:eastAsia="zh-CN" w:bidi="ar-SA"/>
              </w:rPr>
              <w:t>类似业绩</w:t>
            </w:r>
          </w:p>
        </w:tc>
        <w:tc>
          <w:tcPr>
            <w:tcW w:w="5050" w:type="dxa"/>
            <w:noWrap w:val="0"/>
            <w:vAlign w:val="center"/>
          </w:tcPr>
          <w:p>
            <w:pPr>
              <w:spacing w:line="360" w:lineRule="auto"/>
              <w:ind w:right="-24" w:rightChars="-10"/>
              <w:rPr>
                <w:rFonts w:hint="eastAsia" w:ascii="宋体" w:hAnsi="宋体"/>
                <w:sz w:val="24"/>
              </w:rPr>
            </w:pPr>
            <w:r>
              <w:rPr>
                <w:rFonts w:hint="eastAsia" w:ascii="宋体" w:hAnsi="宋体"/>
                <w:sz w:val="24"/>
              </w:rPr>
              <w:t>投标人自2019年1月1日（以合同签订时间为准）以来具有同类项目业绩的，每提供1个得0.5分，本项最高得2分。</w:t>
            </w:r>
          </w:p>
          <w:p>
            <w:pPr>
              <w:adjustRightInd w:val="0"/>
              <w:snapToGrid w:val="0"/>
              <w:spacing w:line="360" w:lineRule="auto"/>
              <w:ind w:left="0" w:leftChars="0" w:firstLine="0" w:firstLineChars="0"/>
              <w:rPr>
                <w:rFonts w:hint="eastAsia" w:ascii="宋体" w:hAnsi="宋体" w:eastAsia="仿宋"/>
                <w:sz w:val="24"/>
                <w:lang w:eastAsia="zh-CN"/>
              </w:rPr>
            </w:pPr>
            <w:r>
              <w:rPr>
                <w:rFonts w:hint="eastAsia" w:ascii="宋体" w:hAnsi="宋体"/>
                <w:sz w:val="24"/>
                <w:lang w:eastAsia="zh-CN"/>
              </w:rPr>
              <w:t>注：</w:t>
            </w:r>
            <w:r>
              <w:rPr>
                <w:rFonts w:hint="eastAsia" w:ascii="宋体" w:hAnsi="宋体"/>
                <w:sz w:val="24"/>
              </w:rPr>
              <w:t>提供合同</w:t>
            </w:r>
            <w:r>
              <w:rPr>
                <w:rFonts w:hint="eastAsia" w:ascii="宋体" w:hAnsi="宋体"/>
                <w:sz w:val="24"/>
                <w:lang w:eastAsia="zh-CN"/>
              </w:rPr>
              <w:t>复印件（加盖单位公章）。</w:t>
            </w:r>
          </w:p>
        </w:tc>
        <w:tc>
          <w:tcPr>
            <w:tcW w:w="1340" w:type="dxa"/>
            <w:noWrap w:val="0"/>
            <w:vAlign w:val="center"/>
          </w:tcPr>
          <w:p>
            <w:pPr>
              <w:tabs>
                <w:tab w:val="left" w:pos="0"/>
              </w:tabs>
              <w:spacing w:line="360" w:lineRule="auto"/>
              <w:jc w:val="center"/>
              <w:rPr>
                <w:rFonts w:hint="eastAsia" w:ascii="宋体" w:hAnsi="宋体"/>
                <w:sz w:val="24"/>
              </w:rPr>
            </w:pPr>
            <w:r>
              <w:rPr>
                <w:rFonts w:hint="eastAsia" w:ascii="宋体" w:hAnsi="宋体"/>
                <w:sz w:val="24"/>
              </w:rPr>
              <w:t>2分</w:t>
            </w:r>
          </w:p>
        </w:tc>
        <w:tc>
          <w:tcPr>
            <w:tcW w:w="1340" w:type="dxa"/>
            <w:noWrap w:val="0"/>
            <w:vAlign w:val="center"/>
          </w:tcPr>
          <w:p>
            <w:pPr>
              <w:tabs>
                <w:tab w:val="left" w:pos="0"/>
              </w:tabs>
              <w:spacing w:line="360" w:lineRule="auto"/>
              <w:ind w:left="0" w:leftChars="0" w:firstLine="240" w:firstLineChars="100"/>
              <w:jc w:val="both"/>
              <w:rPr>
                <w:rFonts w:hint="eastAsia" w:ascii="宋体" w:hAnsi="宋体"/>
                <w:sz w:val="24"/>
              </w:rPr>
            </w:pPr>
            <w:r>
              <w:rPr>
                <w:rFonts w:hint="eastAsia" w:ascii="宋体" w:hAnsi="宋体"/>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7" w:type="dxa"/>
            <w:noWrap w:val="0"/>
            <w:vAlign w:val="center"/>
          </w:tcPr>
          <w:p>
            <w:pPr>
              <w:adjustRightInd w:val="0"/>
              <w:snapToGrid w:val="0"/>
              <w:spacing w:line="360" w:lineRule="auto"/>
              <w:ind w:left="0" w:leftChars="0" w:firstLine="240" w:firstLineChars="100"/>
              <w:jc w:val="left"/>
              <w:rPr>
                <w:rFonts w:hint="default" w:ascii="宋体" w:hAnsi="宋体"/>
                <w:sz w:val="24"/>
                <w:lang w:val="en-US" w:eastAsia="zh-CN"/>
              </w:rPr>
            </w:pPr>
            <w:r>
              <w:rPr>
                <w:rFonts w:hint="eastAsia" w:ascii="宋体" w:hAnsi="宋体"/>
                <w:sz w:val="24"/>
                <w:lang w:val="en-US" w:eastAsia="zh-CN"/>
              </w:rPr>
              <w:t>3</w:t>
            </w:r>
          </w:p>
        </w:tc>
        <w:tc>
          <w:tcPr>
            <w:tcW w:w="1755" w:type="dxa"/>
            <w:noWrap w:val="0"/>
            <w:vAlign w:val="top"/>
          </w:tcPr>
          <w:p>
            <w:pPr>
              <w:pStyle w:val="11"/>
              <w:ind w:left="0" w:leftChars="0" w:firstLine="0" w:firstLineChars="0"/>
              <w:rPr>
                <w:rFonts w:hint="eastAsia" w:ascii="宋体" w:hAnsi="宋体" w:eastAsia="仿宋" w:cs="Times New Roman"/>
                <w:kern w:val="2"/>
                <w:sz w:val="24"/>
                <w:lang w:val="en-US" w:eastAsia="zh-CN" w:bidi="ar-SA"/>
              </w:rPr>
            </w:pPr>
            <w:r>
              <w:rPr>
                <w:rFonts w:hint="eastAsia" w:ascii="宋体" w:hAnsi="宋体" w:eastAsia="仿宋" w:cs="Times New Roman"/>
                <w:kern w:val="2"/>
                <w:sz w:val="24"/>
                <w:lang w:val="en-US" w:eastAsia="zh-CN" w:bidi="ar-SA"/>
              </w:rPr>
              <w:t>企业荣誉</w:t>
            </w:r>
          </w:p>
        </w:tc>
        <w:tc>
          <w:tcPr>
            <w:tcW w:w="5050" w:type="dxa"/>
            <w:noWrap w:val="0"/>
            <w:vAlign w:val="center"/>
          </w:tcPr>
          <w:p>
            <w:pPr>
              <w:adjustRightInd w:val="0"/>
              <w:snapToGrid w:val="0"/>
              <w:spacing w:line="240" w:lineRule="auto"/>
              <w:rPr>
                <w:rFonts w:hint="eastAsia"/>
                <w:lang w:val="en-US" w:eastAsia="zh-CN"/>
              </w:rPr>
            </w:pPr>
            <w:r>
              <w:rPr>
                <w:rFonts w:hint="eastAsia"/>
                <w:lang w:eastAsia="zh-CN"/>
              </w:rPr>
              <w:t>获得过国家级行政部门表彰的全国先进保安服务公司的得</w:t>
            </w:r>
            <w:r>
              <w:rPr>
                <w:rFonts w:hint="eastAsia"/>
                <w:lang w:val="en-US" w:eastAsia="zh-CN"/>
              </w:rPr>
              <w:t>2分，省部级表彰的得1.5分，市级表彰的得1分，区县级表彰的得0.5分。</w:t>
            </w:r>
          </w:p>
          <w:p>
            <w:pPr>
              <w:pStyle w:val="6"/>
              <w:spacing w:line="240" w:lineRule="auto"/>
              <w:ind w:left="0" w:leftChars="0" w:firstLine="0" w:firstLineChars="0"/>
              <w:rPr>
                <w:rFonts w:hint="default"/>
                <w:lang w:val="en-US" w:eastAsia="zh-CN"/>
              </w:rPr>
            </w:pPr>
            <w:r>
              <w:rPr>
                <w:rFonts w:hint="eastAsia" w:ascii="宋体" w:hAnsi="宋体" w:eastAsia="仿宋" w:cs="Times New Roman"/>
                <w:b w:val="0"/>
                <w:bCs w:val="0"/>
                <w:kern w:val="2"/>
                <w:sz w:val="24"/>
                <w:szCs w:val="20"/>
                <w:lang w:val="en-US" w:eastAsia="zh-CN" w:bidi="ar-SA"/>
              </w:rPr>
              <w:t>注：提供相关证明材料。</w:t>
            </w:r>
          </w:p>
        </w:tc>
        <w:tc>
          <w:tcPr>
            <w:tcW w:w="1340" w:type="dxa"/>
            <w:noWrap w:val="0"/>
            <w:vAlign w:val="center"/>
          </w:tcPr>
          <w:p>
            <w:pPr>
              <w:tabs>
                <w:tab w:val="left" w:pos="0"/>
              </w:tabs>
              <w:spacing w:line="360" w:lineRule="auto"/>
              <w:jc w:val="center"/>
              <w:rPr>
                <w:rFonts w:hint="eastAsia" w:ascii="宋体" w:hAnsi="宋体" w:eastAsia="仿宋"/>
                <w:sz w:val="24"/>
                <w:lang w:val="en-US" w:eastAsia="zh-CN"/>
              </w:rPr>
            </w:pPr>
            <w:r>
              <w:rPr>
                <w:rFonts w:hint="eastAsia" w:ascii="宋体" w:hAnsi="宋体"/>
                <w:sz w:val="24"/>
                <w:lang w:val="en-US" w:eastAsia="zh-CN"/>
              </w:rPr>
              <w:t>2分</w:t>
            </w:r>
          </w:p>
        </w:tc>
        <w:tc>
          <w:tcPr>
            <w:tcW w:w="1340" w:type="dxa"/>
            <w:noWrap w:val="0"/>
            <w:vAlign w:val="center"/>
          </w:tcPr>
          <w:p>
            <w:pPr>
              <w:tabs>
                <w:tab w:val="left" w:pos="0"/>
              </w:tabs>
              <w:spacing w:line="360" w:lineRule="auto"/>
              <w:ind w:left="0" w:leftChars="0" w:firstLine="240" w:firstLineChars="100"/>
              <w:jc w:val="both"/>
              <w:rPr>
                <w:rFonts w:hint="eastAsia" w:ascii="宋体" w:hAnsi="宋体"/>
                <w:sz w:val="24"/>
              </w:rPr>
            </w:pPr>
            <w:r>
              <w:rPr>
                <w:rFonts w:hint="eastAsia" w:ascii="宋体" w:hAnsi="宋体"/>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87" w:type="dxa"/>
            <w:noWrap w:val="0"/>
            <w:vAlign w:val="center"/>
          </w:tcPr>
          <w:p>
            <w:pPr>
              <w:adjustRightInd w:val="0"/>
              <w:snapToGrid w:val="0"/>
              <w:spacing w:line="360" w:lineRule="auto"/>
              <w:ind w:left="0" w:leftChars="0" w:firstLine="240" w:firstLineChars="100"/>
              <w:jc w:val="left"/>
              <w:rPr>
                <w:rFonts w:hint="eastAsia" w:ascii="宋体" w:hAnsi="宋体" w:eastAsia="仿宋"/>
                <w:sz w:val="24"/>
                <w:lang w:eastAsia="zh-CN"/>
              </w:rPr>
            </w:pPr>
            <w:r>
              <w:rPr>
                <w:rFonts w:hint="eastAsia" w:ascii="宋体" w:hAnsi="宋体"/>
                <w:sz w:val="24"/>
                <w:lang w:val="en-US" w:eastAsia="zh-CN"/>
              </w:rPr>
              <w:t>4</w:t>
            </w:r>
          </w:p>
        </w:tc>
        <w:tc>
          <w:tcPr>
            <w:tcW w:w="1755"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sz w:val="24"/>
              </w:rPr>
              <w:t>总体服务方案</w:t>
            </w:r>
          </w:p>
        </w:tc>
        <w:tc>
          <w:tcPr>
            <w:tcW w:w="5050" w:type="dxa"/>
            <w:noWrap w:val="0"/>
            <w:vAlign w:val="center"/>
          </w:tcPr>
          <w:p>
            <w:pPr>
              <w:adjustRightInd w:val="0"/>
              <w:snapToGrid w:val="0"/>
              <w:spacing w:line="360" w:lineRule="auto"/>
              <w:rPr>
                <w:rFonts w:hint="default" w:eastAsia="仿宋"/>
                <w:lang w:val="en-US" w:eastAsia="zh-CN"/>
              </w:rPr>
            </w:pPr>
            <w:r>
              <w:rPr>
                <w:rFonts w:hint="eastAsia"/>
                <w:lang w:eastAsia="zh-CN"/>
              </w:rPr>
              <w:t>投标人</w:t>
            </w:r>
            <w:r>
              <w:rPr>
                <w:rFonts w:hint="eastAsia"/>
              </w:rPr>
              <w:t>针对本项目的服务范围涉及区域制定的总体服务方案进行评审。</w:t>
            </w:r>
            <w:r>
              <w:rPr>
                <w:rFonts w:hint="eastAsia"/>
                <w:lang w:eastAsia="zh-CN"/>
              </w:rPr>
              <w:t>内容充实、表述清晰、合理可行得</w:t>
            </w:r>
            <w:r>
              <w:rPr>
                <w:rFonts w:hint="eastAsia"/>
                <w:lang w:val="en-US" w:eastAsia="zh-CN"/>
              </w:rPr>
              <w:t>4-5分；内容较充实、表述较清晰、比较合理得2-3分；内容和表述一般，基本合理得0-1分。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5</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0" w:firstLineChars="0"/>
              <w:jc w:val="center"/>
              <w:rPr>
                <w:rFonts w:hint="eastAsia" w:ascii="宋体" w:hAnsi="宋体" w:eastAsia="仿宋"/>
                <w:color w:val="FF0000"/>
                <w:sz w:val="24"/>
                <w:lang w:eastAsia="zh-CN"/>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87" w:type="dxa"/>
            <w:noWrap w:val="0"/>
            <w:vAlign w:val="center"/>
          </w:tcPr>
          <w:p>
            <w:pPr>
              <w:adjustRightInd w:val="0"/>
              <w:snapToGrid w:val="0"/>
              <w:spacing w:line="360" w:lineRule="auto"/>
              <w:ind w:left="0" w:leftChars="0" w:firstLine="240" w:firstLineChars="100"/>
              <w:jc w:val="left"/>
              <w:rPr>
                <w:rFonts w:hint="eastAsia" w:ascii="宋体" w:hAnsi="宋体"/>
                <w:sz w:val="24"/>
              </w:rPr>
            </w:pPr>
            <w:r>
              <w:rPr>
                <w:rFonts w:hint="eastAsia" w:ascii="宋体" w:hAnsi="宋体"/>
                <w:sz w:val="24"/>
              </w:rPr>
              <w:t>5</w:t>
            </w:r>
          </w:p>
        </w:tc>
        <w:tc>
          <w:tcPr>
            <w:tcW w:w="1755"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sz w:val="24"/>
              </w:rPr>
              <w:t>重点、难点</w:t>
            </w:r>
          </w:p>
        </w:tc>
        <w:tc>
          <w:tcPr>
            <w:tcW w:w="5050" w:type="dxa"/>
            <w:noWrap w:val="0"/>
            <w:vAlign w:val="center"/>
          </w:tcPr>
          <w:p>
            <w:pPr>
              <w:adjustRightInd w:val="0"/>
              <w:snapToGrid w:val="0"/>
              <w:spacing w:line="360" w:lineRule="auto"/>
              <w:rPr>
                <w:rFonts w:hint="default" w:ascii="宋体" w:hAnsi="宋体" w:eastAsia="仿宋"/>
                <w:sz w:val="24"/>
                <w:lang w:val="en-US" w:eastAsia="zh-CN"/>
              </w:rPr>
            </w:pPr>
            <w:r>
              <w:rPr>
                <w:rFonts w:hint="eastAsia" w:ascii="宋体" w:hAnsi="宋体"/>
                <w:sz w:val="24"/>
                <w:lang w:eastAsia="zh-CN"/>
              </w:rPr>
              <w:t>投标人</w:t>
            </w:r>
            <w:r>
              <w:rPr>
                <w:rFonts w:hint="eastAsia" w:ascii="宋体" w:hAnsi="宋体"/>
                <w:sz w:val="24"/>
              </w:rPr>
              <w:t>针对本次服务区域的保安服务的重点、难点的分析及相应的对策具有针对性的内容，且科学合理可行。</w:t>
            </w:r>
            <w:r>
              <w:rPr>
                <w:rFonts w:hint="eastAsia" w:ascii="宋体" w:hAnsi="宋体"/>
                <w:sz w:val="24"/>
                <w:lang w:val="en-US" w:eastAsia="zh-CN"/>
              </w:rPr>
              <w:t>(0-4分)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4</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0" w:firstLineChars="0"/>
              <w:jc w:val="center"/>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787" w:type="dxa"/>
            <w:noWrap w:val="0"/>
            <w:vAlign w:val="center"/>
          </w:tcPr>
          <w:p>
            <w:pPr>
              <w:adjustRightInd w:val="0"/>
              <w:snapToGrid w:val="0"/>
              <w:spacing w:line="360" w:lineRule="auto"/>
              <w:ind w:left="0" w:leftChars="0" w:firstLine="240" w:firstLineChars="100"/>
              <w:jc w:val="left"/>
              <w:rPr>
                <w:rFonts w:hint="eastAsia" w:ascii="宋体" w:hAnsi="宋体"/>
                <w:sz w:val="24"/>
              </w:rPr>
            </w:pPr>
            <w:r>
              <w:rPr>
                <w:rFonts w:hint="eastAsia" w:ascii="宋体" w:hAnsi="宋体"/>
                <w:sz w:val="24"/>
              </w:rPr>
              <w:t>6</w:t>
            </w:r>
          </w:p>
        </w:tc>
        <w:tc>
          <w:tcPr>
            <w:tcW w:w="1755" w:type="dxa"/>
            <w:noWrap w:val="0"/>
            <w:vAlign w:val="top"/>
          </w:tcPr>
          <w:p>
            <w:pPr>
              <w:adjustRightInd w:val="0"/>
              <w:snapToGrid w:val="0"/>
              <w:spacing w:line="360" w:lineRule="auto"/>
              <w:rPr>
                <w:rFonts w:hint="eastAsia" w:ascii="宋体" w:hAnsi="宋体" w:cs="Times New Roman"/>
                <w:sz w:val="24"/>
              </w:rPr>
            </w:pP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停车指引服务</w:t>
            </w:r>
          </w:p>
        </w:tc>
        <w:tc>
          <w:tcPr>
            <w:tcW w:w="5050" w:type="dxa"/>
            <w:noWrap w:val="0"/>
            <w:vAlign w:val="center"/>
          </w:tcPr>
          <w:p>
            <w:pPr>
              <w:adjustRightInd w:val="0"/>
              <w:snapToGrid w:val="0"/>
              <w:spacing w:line="360" w:lineRule="auto"/>
              <w:rPr>
                <w:rFonts w:hint="eastAsia" w:ascii="宋体" w:hAnsi="宋体" w:cs="Times New Roman"/>
                <w:sz w:val="24"/>
              </w:rPr>
            </w:pPr>
            <w:r>
              <w:rPr>
                <w:rFonts w:hint="eastAsia" w:ascii="宋体" w:hAnsi="宋体" w:cs="Times New Roman"/>
                <w:sz w:val="24"/>
                <w:lang w:eastAsia="zh-CN"/>
              </w:rPr>
              <w:t>投标人</w:t>
            </w:r>
            <w:r>
              <w:rPr>
                <w:rFonts w:hint="eastAsia" w:ascii="宋体" w:hAnsi="宋体" w:cs="Times New Roman"/>
                <w:sz w:val="24"/>
              </w:rPr>
              <w:t>在医院周边停车困难及医院车位紧张的前提下，提供车辆入院的引导、指引服务方案及相关建议、意见。</w:t>
            </w:r>
            <w:r>
              <w:rPr>
                <w:rFonts w:hint="eastAsia" w:ascii="宋体" w:hAnsi="宋体"/>
                <w:sz w:val="24"/>
                <w:lang w:val="en-US" w:eastAsia="zh-CN"/>
              </w:rPr>
              <w:t>(0-3分)</w:t>
            </w:r>
            <w:r>
              <w:rPr>
                <w:rFonts w:hint="eastAsia" w:ascii="宋体" w:hAnsi="宋体" w:cs="Times New Roman"/>
                <w:sz w:val="24"/>
              </w:rPr>
              <w:t xml:space="preserve"> </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0" w:firstLineChars="0"/>
              <w:jc w:val="center"/>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87" w:type="dxa"/>
            <w:noWrap w:val="0"/>
            <w:vAlign w:val="center"/>
          </w:tcPr>
          <w:p>
            <w:pPr>
              <w:adjustRightInd w:val="0"/>
              <w:snapToGrid w:val="0"/>
              <w:spacing w:line="360" w:lineRule="auto"/>
              <w:ind w:left="0" w:leftChars="0" w:firstLine="240" w:firstLineChars="100"/>
              <w:jc w:val="left"/>
              <w:rPr>
                <w:rFonts w:hint="eastAsia" w:ascii="宋体" w:hAnsi="宋体"/>
                <w:sz w:val="24"/>
              </w:rPr>
            </w:pPr>
            <w:r>
              <w:rPr>
                <w:rFonts w:hint="eastAsia" w:ascii="宋体" w:hAnsi="宋体"/>
                <w:sz w:val="24"/>
              </w:rPr>
              <w:t>7</w:t>
            </w:r>
          </w:p>
        </w:tc>
        <w:tc>
          <w:tcPr>
            <w:tcW w:w="1755" w:type="dxa"/>
            <w:noWrap w:val="0"/>
            <w:vAlign w:val="top"/>
          </w:tcPr>
          <w:p>
            <w:pPr>
              <w:adjustRightInd w:val="0"/>
              <w:snapToGrid w:val="0"/>
              <w:spacing w:line="360" w:lineRule="auto"/>
              <w:rPr>
                <w:rFonts w:hint="eastAsia" w:ascii="宋体" w:hAnsi="宋体" w:cs="Times New Roman"/>
                <w:sz w:val="24"/>
                <w:lang w:eastAsia="zh-CN"/>
              </w:rPr>
            </w:pPr>
          </w:p>
          <w:p>
            <w:pPr>
              <w:adjustRightInd w:val="0"/>
              <w:snapToGrid w:val="0"/>
              <w:spacing w:line="360" w:lineRule="auto"/>
              <w:rPr>
                <w:rFonts w:hint="eastAsia" w:ascii="宋体" w:hAnsi="宋体" w:cs="Times New Roman"/>
                <w:sz w:val="24"/>
                <w:lang w:eastAsia="zh-CN"/>
              </w:rPr>
            </w:pPr>
          </w:p>
          <w:p>
            <w:pPr>
              <w:adjustRightInd w:val="0"/>
              <w:snapToGrid w:val="0"/>
              <w:spacing w:line="360" w:lineRule="auto"/>
              <w:rPr>
                <w:rFonts w:hint="eastAsia" w:ascii="宋体" w:hAnsi="宋体" w:cs="Times New Roman"/>
                <w:sz w:val="24"/>
                <w:lang w:eastAsia="zh-CN"/>
              </w:rPr>
            </w:pPr>
          </w:p>
          <w:p>
            <w:pPr>
              <w:adjustRightInd w:val="0"/>
              <w:snapToGrid w:val="0"/>
              <w:spacing w:line="360" w:lineRule="auto"/>
              <w:rPr>
                <w:rFonts w:hint="eastAsia" w:ascii="宋体" w:hAnsi="宋体" w:cs="Times New Roman"/>
                <w:sz w:val="24"/>
                <w:lang w:eastAsia="zh-CN"/>
              </w:rPr>
            </w:pP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管理标准及制度或办法</w:t>
            </w:r>
          </w:p>
        </w:tc>
        <w:tc>
          <w:tcPr>
            <w:tcW w:w="5050" w:type="dxa"/>
            <w:noWrap w:val="0"/>
            <w:vAlign w:val="center"/>
          </w:tcPr>
          <w:p>
            <w:pPr>
              <w:adjustRightInd w:val="0"/>
              <w:snapToGrid w:val="0"/>
              <w:spacing w:line="360" w:lineRule="auto"/>
              <w:rPr>
                <w:rFonts w:hint="eastAsia" w:ascii="宋体" w:hAnsi="宋体" w:cs="Times New Roman"/>
                <w:sz w:val="24"/>
                <w:lang w:eastAsia="zh-CN"/>
              </w:rPr>
            </w:pPr>
            <w:r>
              <w:rPr>
                <w:rFonts w:hint="eastAsia" w:ascii="宋体" w:hAnsi="宋体" w:cs="Times New Roman"/>
                <w:sz w:val="24"/>
                <w:lang w:eastAsia="zh-CN"/>
              </w:rPr>
              <w:t>根据医院保安工作的特点及采购需求，投标文件中提供管理标准及制度或办法等：</w:t>
            </w: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（1）针对本项目建立保安人员管理制度（2分）。</w:t>
            </w: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（2）有保安服务标准，且与服务对象和环境相适应（2分）。</w:t>
            </w: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（3）有不同保安岗位职责制度（1分）。</w:t>
            </w: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（4）建立保安人员考核制度（2分）。</w:t>
            </w: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（5）建立服务过程相关记录资料的信息管理办法（1分）。</w:t>
            </w: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（6）每建立并提供一个重点岗位管理制度及工作标准（如消控室及其他重点安保区域等）、并获得专家认可的，得1分，本项最多得2分。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10分</w:t>
            </w:r>
          </w:p>
        </w:tc>
        <w:tc>
          <w:tcPr>
            <w:tcW w:w="1340" w:type="dxa"/>
            <w:noWrap w:val="0"/>
            <w:vAlign w:val="center"/>
          </w:tcPr>
          <w:p>
            <w:pPr>
              <w:adjustRightInd w:val="0"/>
              <w:snapToGrid w:val="0"/>
              <w:spacing w:line="360" w:lineRule="auto"/>
              <w:ind w:left="0" w:leftChars="0" w:firstLine="0" w:firstLineChars="0"/>
              <w:jc w:val="center"/>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87" w:type="dxa"/>
            <w:noWrap w:val="0"/>
            <w:vAlign w:val="center"/>
          </w:tcPr>
          <w:p>
            <w:pPr>
              <w:adjustRightInd w:val="0"/>
              <w:snapToGrid w:val="0"/>
              <w:spacing w:line="360" w:lineRule="auto"/>
              <w:ind w:left="0" w:leftChars="0" w:firstLine="240" w:firstLineChars="100"/>
              <w:jc w:val="left"/>
              <w:rPr>
                <w:rFonts w:hint="eastAsia" w:ascii="宋体" w:hAnsi="宋体"/>
                <w:sz w:val="24"/>
              </w:rPr>
            </w:pPr>
            <w:r>
              <w:rPr>
                <w:rFonts w:hint="eastAsia" w:ascii="宋体" w:hAnsi="宋体"/>
                <w:sz w:val="24"/>
              </w:rPr>
              <w:t>8</w:t>
            </w:r>
          </w:p>
        </w:tc>
        <w:tc>
          <w:tcPr>
            <w:tcW w:w="1755" w:type="dxa"/>
            <w:noWrap w:val="0"/>
            <w:vAlign w:val="top"/>
          </w:tcPr>
          <w:p>
            <w:pPr>
              <w:adjustRightInd w:val="0"/>
              <w:snapToGrid w:val="0"/>
              <w:spacing w:line="360" w:lineRule="auto"/>
              <w:rPr>
                <w:rFonts w:hint="eastAsia"/>
              </w:rPr>
            </w:pPr>
          </w:p>
          <w:p>
            <w:pPr>
              <w:pStyle w:val="11"/>
              <w:ind w:left="0" w:leftChars="0" w:firstLine="0" w:firstLineChars="0"/>
              <w:rPr>
                <w:rFonts w:hint="eastAsia" w:eastAsia="宋体"/>
                <w:lang w:eastAsia="zh-CN"/>
              </w:rPr>
            </w:pPr>
            <w:r>
              <w:rPr>
                <w:rFonts w:hint="eastAsia" w:ascii="宋体" w:hAnsi="宋体" w:eastAsia="仿宋" w:cs="Times New Roman"/>
                <w:kern w:val="2"/>
                <w:sz w:val="24"/>
                <w:lang w:val="en-US" w:eastAsia="zh-CN" w:bidi="ar-SA"/>
              </w:rPr>
              <w:t>中标后的衔接</w:t>
            </w:r>
          </w:p>
        </w:tc>
        <w:tc>
          <w:tcPr>
            <w:tcW w:w="5050" w:type="dxa"/>
            <w:noWrap w:val="0"/>
            <w:vAlign w:val="center"/>
          </w:tcPr>
          <w:p>
            <w:pPr>
              <w:adjustRightInd w:val="0"/>
              <w:snapToGrid w:val="0"/>
              <w:spacing w:line="360" w:lineRule="auto"/>
              <w:ind w:left="0" w:leftChars="0" w:firstLine="0" w:firstLineChars="0"/>
              <w:rPr>
                <w:rFonts w:hint="eastAsia" w:ascii="宋体" w:hAnsi="宋体"/>
                <w:sz w:val="24"/>
              </w:rPr>
            </w:pPr>
            <w:r>
              <w:rPr>
                <w:rFonts w:hint="eastAsia" w:ascii="宋体" w:hAnsi="宋体"/>
                <w:sz w:val="24"/>
              </w:rPr>
              <w:t>针对中标后工作的衔接、人员及装备的</w:t>
            </w:r>
            <w:r>
              <w:rPr>
                <w:rFonts w:hint="eastAsia" w:ascii="宋体" w:hAnsi="宋体" w:cs="宋体"/>
                <w:sz w:val="24"/>
              </w:rPr>
              <w:t>进场、</w:t>
            </w:r>
            <w:r>
              <w:rPr>
                <w:rFonts w:hint="eastAsia" w:ascii="宋体" w:hAnsi="宋体"/>
                <w:sz w:val="24"/>
              </w:rPr>
              <w:t>与医院各项医务工作及医院业务流程相适应的</w:t>
            </w:r>
            <w:r>
              <w:rPr>
                <w:rFonts w:hint="eastAsia" w:ascii="宋体" w:hAnsi="宋体" w:cs="宋体"/>
                <w:sz w:val="24"/>
              </w:rPr>
              <w:t>服务</w:t>
            </w:r>
            <w:r>
              <w:rPr>
                <w:rFonts w:hint="eastAsia" w:ascii="宋体" w:hAnsi="宋体"/>
                <w:sz w:val="24"/>
              </w:rPr>
              <w:t>运作流程的</w:t>
            </w:r>
            <w:r>
              <w:rPr>
                <w:rFonts w:hint="eastAsia" w:ascii="宋体" w:hAnsi="宋体" w:cs="宋体"/>
                <w:sz w:val="24"/>
              </w:rPr>
              <w:t>等有详细可行的方案</w:t>
            </w:r>
            <w:r>
              <w:rPr>
                <w:rFonts w:hint="eastAsia" w:ascii="宋体" w:hAnsi="宋体"/>
                <w:sz w:val="24"/>
              </w:rPr>
              <w:t>。</w:t>
            </w:r>
            <w:r>
              <w:rPr>
                <w:rFonts w:hint="eastAsia" w:ascii="宋体" w:hAnsi="宋体"/>
                <w:sz w:val="24"/>
                <w:lang w:val="en-US" w:eastAsia="zh-CN"/>
              </w:rPr>
              <w:t>(0-4分)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4</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0" w:firstLineChars="0"/>
              <w:jc w:val="center"/>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87" w:type="dxa"/>
            <w:noWrap w:val="0"/>
            <w:vAlign w:val="center"/>
          </w:tcPr>
          <w:p>
            <w:pPr>
              <w:adjustRightInd w:val="0"/>
              <w:snapToGrid w:val="0"/>
              <w:spacing w:line="360" w:lineRule="auto"/>
              <w:ind w:left="0" w:leftChars="0" w:firstLine="240" w:firstLineChars="100"/>
              <w:jc w:val="left"/>
              <w:rPr>
                <w:rFonts w:hint="eastAsia" w:ascii="宋体" w:hAnsi="宋体"/>
                <w:sz w:val="24"/>
              </w:rPr>
            </w:pPr>
            <w:r>
              <w:rPr>
                <w:rFonts w:hint="eastAsia" w:ascii="宋体" w:hAnsi="宋体"/>
                <w:sz w:val="24"/>
              </w:rPr>
              <w:t>9</w:t>
            </w:r>
          </w:p>
        </w:tc>
        <w:tc>
          <w:tcPr>
            <w:tcW w:w="1755" w:type="dxa"/>
            <w:noWrap w:val="0"/>
            <w:vAlign w:val="top"/>
          </w:tcPr>
          <w:p>
            <w:pPr>
              <w:adjustRightInd w:val="0"/>
              <w:snapToGrid w:val="0"/>
              <w:spacing w:line="360" w:lineRule="auto"/>
              <w:rPr>
                <w:rFonts w:hint="eastAsia"/>
              </w:rPr>
            </w:pPr>
          </w:p>
          <w:p>
            <w:pPr>
              <w:pStyle w:val="11"/>
              <w:ind w:left="0" w:leftChars="0" w:firstLine="0" w:firstLineChars="0"/>
              <w:rPr>
                <w:rFonts w:hint="eastAsia" w:eastAsia="宋体"/>
                <w:lang w:eastAsia="zh-CN"/>
              </w:rPr>
            </w:pPr>
            <w:r>
              <w:rPr>
                <w:rFonts w:hint="eastAsia" w:ascii="宋体" w:hAnsi="宋体" w:eastAsia="仿宋" w:cs="Times New Roman"/>
                <w:kern w:val="2"/>
                <w:sz w:val="24"/>
                <w:lang w:val="en-US" w:eastAsia="zh-CN" w:bidi="ar-SA"/>
              </w:rPr>
              <w:t>服务响应方案</w:t>
            </w:r>
          </w:p>
        </w:tc>
        <w:tc>
          <w:tcPr>
            <w:tcW w:w="5050" w:type="dxa"/>
            <w:noWrap w:val="0"/>
            <w:vAlign w:val="center"/>
          </w:tcPr>
          <w:p>
            <w:pPr>
              <w:adjustRightInd w:val="0"/>
              <w:snapToGrid w:val="0"/>
              <w:spacing w:line="360" w:lineRule="auto"/>
              <w:ind w:left="0" w:leftChars="0" w:firstLine="0" w:firstLineChars="0"/>
              <w:rPr>
                <w:rFonts w:hint="eastAsia" w:ascii="宋体" w:hAnsi="宋体"/>
                <w:sz w:val="24"/>
              </w:rPr>
            </w:pPr>
            <w:r>
              <w:rPr>
                <w:rFonts w:hint="eastAsia" w:ascii="宋体" w:hAnsi="宋体"/>
                <w:sz w:val="24"/>
              </w:rPr>
              <w:t>除派驻本院的服务团队外，投标人具备便捷的服务响应，在特殊安保需要时，能迅速派出足够数量的有经验的增援人员，对此投标人有具体的优势的阐述和承诺。</w:t>
            </w:r>
            <w:r>
              <w:rPr>
                <w:rFonts w:hint="eastAsia" w:ascii="宋体" w:hAnsi="宋体"/>
                <w:sz w:val="24"/>
                <w:lang w:val="en-US" w:eastAsia="zh-CN"/>
              </w:rPr>
              <w:t>(0-4分)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4</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0" w:firstLineChars="0"/>
              <w:jc w:val="center"/>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87" w:type="dxa"/>
            <w:noWrap w:val="0"/>
            <w:vAlign w:val="center"/>
          </w:tcPr>
          <w:p>
            <w:pPr>
              <w:adjustRightInd w:val="0"/>
              <w:snapToGrid w:val="0"/>
              <w:spacing w:line="360" w:lineRule="auto"/>
              <w:ind w:left="0" w:leftChars="0" w:firstLine="240" w:firstLineChars="100"/>
              <w:jc w:val="left"/>
              <w:rPr>
                <w:rFonts w:hint="eastAsia" w:ascii="宋体" w:hAnsi="宋体"/>
                <w:sz w:val="24"/>
              </w:rPr>
            </w:pPr>
            <w:r>
              <w:rPr>
                <w:rFonts w:hint="eastAsia" w:ascii="宋体" w:hAnsi="宋体"/>
                <w:sz w:val="24"/>
              </w:rPr>
              <w:t>10</w:t>
            </w:r>
          </w:p>
        </w:tc>
        <w:tc>
          <w:tcPr>
            <w:tcW w:w="1755" w:type="dxa"/>
            <w:noWrap w:val="0"/>
            <w:vAlign w:val="top"/>
          </w:tcPr>
          <w:p>
            <w:pPr>
              <w:spacing w:line="360" w:lineRule="auto"/>
              <w:ind w:left="0" w:leftChars="0" w:firstLine="0" w:firstLineChars="0"/>
              <w:rPr>
                <w:rFonts w:hint="eastAsia" w:ascii="宋体" w:hAnsi="宋体" w:cs="Times New Roman"/>
                <w:sz w:val="24"/>
              </w:rPr>
            </w:pPr>
          </w:p>
          <w:p>
            <w:pPr>
              <w:spacing w:line="360" w:lineRule="auto"/>
              <w:ind w:left="0" w:leftChars="0" w:firstLine="0" w:firstLineChars="0"/>
              <w:rPr>
                <w:rFonts w:hint="eastAsia" w:ascii="宋体" w:hAnsi="宋体" w:cs="Times New Roman"/>
                <w:sz w:val="24"/>
              </w:rPr>
            </w:pPr>
          </w:p>
          <w:p>
            <w:pPr>
              <w:spacing w:line="360" w:lineRule="auto"/>
              <w:ind w:left="0" w:leftChars="0" w:firstLine="0" w:firstLineChars="0"/>
              <w:rPr>
                <w:rFonts w:hint="eastAsia" w:ascii="宋体" w:hAnsi="宋体" w:cs="Times New Roman"/>
                <w:sz w:val="24"/>
              </w:rPr>
            </w:pPr>
          </w:p>
          <w:p>
            <w:pPr>
              <w:spacing w:line="360" w:lineRule="auto"/>
              <w:ind w:left="0" w:leftChars="0" w:firstLine="0" w:firstLineChars="0"/>
              <w:rPr>
                <w:rFonts w:hint="eastAsia" w:ascii="宋体" w:hAnsi="宋体" w:cs="Times New Roman"/>
                <w:sz w:val="24"/>
              </w:rPr>
            </w:pPr>
          </w:p>
          <w:p>
            <w:pPr>
              <w:spacing w:line="360" w:lineRule="auto"/>
              <w:ind w:left="0" w:leftChars="0" w:firstLine="0" w:firstLineChars="0"/>
              <w:rPr>
                <w:rFonts w:hint="eastAsia" w:ascii="宋体" w:hAnsi="宋体" w:cs="Times New Roman"/>
                <w:sz w:val="24"/>
              </w:rPr>
            </w:pPr>
          </w:p>
          <w:p>
            <w:pPr>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应急服务方案</w:t>
            </w:r>
          </w:p>
        </w:tc>
        <w:tc>
          <w:tcPr>
            <w:tcW w:w="5050" w:type="dxa"/>
            <w:noWrap w:val="0"/>
            <w:vAlign w:val="center"/>
          </w:tcPr>
          <w:p>
            <w:pPr>
              <w:spacing w:line="360" w:lineRule="auto"/>
              <w:ind w:left="0" w:leftChars="0" w:firstLine="0" w:firstLineChars="0"/>
              <w:rPr>
                <w:rFonts w:hint="eastAsia" w:ascii="宋体" w:hAnsi="宋体" w:cs="Times New Roman"/>
                <w:sz w:val="24"/>
              </w:rPr>
            </w:pPr>
            <w:r>
              <w:rPr>
                <w:rFonts w:hint="eastAsia" w:ascii="宋体" w:hAnsi="宋体" w:cs="Times New Roman"/>
                <w:sz w:val="24"/>
              </w:rPr>
              <w:t>各种特殊情况下的快速应急服务响应方案、针对突发事件处置的应急预案：</w:t>
            </w:r>
          </w:p>
          <w:p>
            <w:pPr>
              <w:spacing w:line="360" w:lineRule="auto"/>
              <w:ind w:left="0" w:leftChars="0" w:firstLine="0" w:firstLineChars="0"/>
              <w:rPr>
                <w:rFonts w:hint="eastAsia" w:ascii="宋体" w:hAnsi="宋体" w:cs="Times New Roman"/>
                <w:sz w:val="24"/>
              </w:rPr>
            </w:pPr>
            <w:r>
              <w:rPr>
                <w:rFonts w:hint="eastAsia" w:ascii="宋体" w:hAnsi="宋体" w:cs="Times New Roman"/>
                <w:sz w:val="24"/>
              </w:rPr>
              <w:t>（1）有应对突发事件（包括台风、暴雨、地震等灾害性天气导致的各类突发事件及其他突发事件）时的应急预案及相应的措施（2分）；</w:t>
            </w:r>
          </w:p>
          <w:p>
            <w:pPr>
              <w:spacing w:line="360" w:lineRule="auto"/>
              <w:ind w:left="0" w:leftChars="0" w:firstLine="0" w:firstLineChars="0"/>
              <w:rPr>
                <w:rFonts w:hint="eastAsia" w:ascii="宋体" w:hAnsi="宋体" w:cs="Times New Roman"/>
                <w:sz w:val="24"/>
              </w:rPr>
            </w:pPr>
            <w:r>
              <w:rPr>
                <w:rFonts w:hint="eastAsia" w:ascii="宋体" w:hAnsi="宋体" w:cs="Times New Roman"/>
                <w:sz w:val="24"/>
              </w:rPr>
              <w:t>（2）有针对防盗、防火的安全防范巡查（2分）；</w:t>
            </w:r>
          </w:p>
          <w:p>
            <w:pPr>
              <w:spacing w:line="360" w:lineRule="auto"/>
              <w:ind w:left="0" w:leftChars="0" w:firstLine="0" w:firstLineChars="0"/>
              <w:rPr>
                <w:rFonts w:hint="eastAsia" w:ascii="宋体" w:hAnsi="宋体" w:cs="Times New Roman"/>
                <w:sz w:val="24"/>
              </w:rPr>
            </w:pPr>
            <w:r>
              <w:rPr>
                <w:rFonts w:hint="eastAsia" w:ascii="宋体" w:hAnsi="宋体" w:cs="Times New Roman"/>
                <w:sz w:val="24"/>
              </w:rPr>
              <w:t>（3）有应对危及医护人员安全的突发事件的应急预案（2分）；</w:t>
            </w:r>
          </w:p>
          <w:p>
            <w:pPr>
              <w:spacing w:line="360" w:lineRule="auto"/>
              <w:ind w:left="0" w:leftChars="0" w:firstLine="0" w:firstLineChars="0"/>
              <w:rPr>
                <w:rFonts w:hint="eastAsia" w:ascii="宋体" w:hAnsi="宋体" w:cs="Times New Roman"/>
                <w:sz w:val="24"/>
              </w:rPr>
            </w:pPr>
            <w:r>
              <w:rPr>
                <w:rFonts w:hint="eastAsia" w:ascii="宋体" w:hAnsi="宋体" w:cs="Times New Roman"/>
                <w:sz w:val="24"/>
              </w:rPr>
              <w:t>（4）有应对聚集性事件、暴恐事件等类型的应急预案（2分）；</w:t>
            </w:r>
          </w:p>
          <w:p>
            <w:pPr>
              <w:spacing w:line="360" w:lineRule="auto"/>
              <w:ind w:left="0" w:leftChars="0" w:firstLine="0" w:firstLineChars="0"/>
              <w:rPr>
                <w:rFonts w:hint="eastAsia" w:ascii="宋体" w:hAnsi="宋体" w:cs="Times New Roman"/>
                <w:sz w:val="24"/>
              </w:rPr>
            </w:pPr>
            <w:r>
              <w:rPr>
                <w:rFonts w:hint="eastAsia" w:ascii="宋体" w:hAnsi="宋体" w:cs="Times New Roman"/>
                <w:sz w:val="24"/>
              </w:rPr>
              <w:t>（5）有应对重大活动或重要接待任务等类型的应急预案（2分）；</w:t>
            </w:r>
          </w:p>
          <w:p>
            <w:pPr>
              <w:spacing w:line="360" w:lineRule="auto"/>
              <w:ind w:left="0" w:leftChars="0" w:firstLine="0" w:firstLineChars="0"/>
              <w:rPr>
                <w:rFonts w:hint="eastAsia" w:ascii="宋体" w:hAnsi="宋体" w:cs="Times New Roman"/>
                <w:sz w:val="24"/>
              </w:rPr>
            </w:pPr>
            <w:r>
              <w:rPr>
                <w:rFonts w:hint="eastAsia" w:ascii="宋体" w:hAnsi="宋体" w:cs="Times New Roman"/>
                <w:sz w:val="24"/>
              </w:rPr>
              <w:t>（6）有应对突发性公卫事件（如疫情防控）等类型的应急预案（2分）。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12分</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7" w:type="dxa"/>
            <w:vMerge w:val="restart"/>
            <w:noWrap w:val="0"/>
            <w:vAlign w:val="center"/>
          </w:tcPr>
          <w:p>
            <w:pPr>
              <w:adjustRightInd w:val="0"/>
              <w:snapToGrid w:val="0"/>
              <w:spacing w:line="360" w:lineRule="auto"/>
              <w:ind w:left="0" w:leftChars="0" w:firstLine="0" w:firstLineChars="0"/>
              <w:rPr>
                <w:rFonts w:hint="eastAsia"/>
              </w:rPr>
            </w:pPr>
          </w:p>
          <w:p>
            <w:pPr>
              <w:bidi w:val="0"/>
              <w:rPr>
                <w:rFonts w:hint="eastAsia"/>
                <w:lang w:val="en-US" w:eastAsia="zh-CN"/>
              </w:rPr>
            </w:pPr>
          </w:p>
          <w:p>
            <w:pPr>
              <w:bidi w:val="0"/>
              <w:ind w:left="0" w:leftChars="0" w:firstLine="240" w:firstLineChars="100"/>
              <w:jc w:val="both"/>
              <w:rPr>
                <w:rFonts w:hint="default"/>
                <w:lang w:val="en-US" w:eastAsia="zh-CN"/>
              </w:rPr>
            </w:pPr>
            <w:r>
              <w:rPr>
                <w:rFonts w:hint="eastAsia"/>
                <w:lang w:val="en-US" w:eastAsia="zh-CN"/>
              </w:rPr>
              <w:t>11</w:t>
            </w:r>
          </w:p>
        </w:tc>
        <w:tc>
          <w:tcPr>
            <w:tcW w:w="1755" w:type="dxa"/>
            <w:vMerge w:val="restart"/>
            <w:noWrap w:val="0"/>
            <w:vAlign w:val="top"/>
          </w:tcPr>
          <w:p>
            <w:pPr>
              <w:adjustRightInd w:val="0"/>
              <w:snapToGrid w:val="0"/>
              <w:spacing w:line="360" w:lineRule="auto"/>
              <w:ind w:left="0" w:leftChars="0" w:firstLine="0" w:firstLineChars="0"/>
              <w:rPr>
                <w:rFonts w:hint="eastAsia" w:ascii="宋体" w:hAnsi="宋体" w:cs="Times New Roman"/>
                <w:sz w:val="24"/>
              </w:rPr>
            </w:pPr>
          </w:p>
          <w:p>
            <w:pPr>
              <w:adjustRightInd w:val="0"/>
              <w:snapToGrid w:val="0"/>
              <w:spacing w:line="360" w:lineRule="auto"/>
              <w:ind w:left="0" w:leftChars="0" w:firstLine="0" w:firstLineChars="0"/>
              <w:rPr>
                <w:rFonts w:hint="eastAsia" w:ascii="宋体" w:hAnsi="宋体" w:cs="Times New Roman"/>
                <w:sz w:val="24"/>
              </w:rPr>
            </w:pPr>
          </w:p>
          <w:p>
            <w:pPr>
              <w:adjustRightInd w:val="0"/>
              <w:snapToGrid w:val="0"/>
              <w:spacing w:line="360" w:lineRule="auto"/>
              <w:ind w:left="0" w:leftChars="0" w:firstLine="0" w:firstLineChars="0"/>
              <w:rPr>
                <w:rFonts w:hint="eastAsia" w:ascii="宋体" w:hAnsi="宋体" w:cs="Times New Roman"/>
                <w:sz w:val="24"/>
                <w:lang w:eastAsia="zh-CN"/>
              </w:rPr>
            </w:pPr>
            <w:r>
              <w:rPr>
                <w:rFonts w:hint="eastAsia" w:ascii="宋体" w:hAnsi="宋体" w:cs="Times New Roman"/>
                <w:sz w:val="24"/>
                <w:lang w:eastAsia="zh-CN"/>
              </w:rPr>
              <w:t>服务团队</w:t>
            </w:r>
          </w:p>
        </w:tc>
        <w:tc>
          <w:tcPr>
            <w:tcW w:w="5050" w:type="dxa"/>
            <w:noWrap w:val="0"/>
            <w:vAlign w:val="center"/>
          </w:tcPr>
          <w:p>
            <w:pPr>
              <w:adjustRightInd w:val="0"/>
              <w:snapToGrid w:val="0"/>
              <w:spacing w:line="360" w:lineRule="auto"/>
              <w:ind w:left="0" w:leftChars="0" w:firstLine="0" w:firstLineChars="0"/>
              <w:rPr>
                <w:rFonts w:hint="eastAsia" w:ascii="宋体" w:hAnsi="宋体" w:cs="Arial"/>
                <w:sz w:val="24"/>
                <w:lang w:eastAsia="zh-CN"/>
              </w:rPr>
            </w:pPr>
            <w:r>
              <w:rPr>
                <w:rFonts w:hint="eastAsia" w:ascii="宋体" w:hAnsi="宋体" w:cs="Arial"/>
                <w:sz w:val="24"/>
                <w:lang w:eastAsia="zh-CN"/>
              </w:rPr>
              <w:t>服务团队技术力量：</w:t>
            </w:r>
          </w:p>
          <w:p>
            <w:pPr>
              <w:adjustRightInd w:val="0"/>
              <w:snapToGrid w:val="0"/>
              <w:spacing w:line="360" w:lineRule="auto"/>
              <w:ind w:left="0" w:leftChars="0" w:firstLine="0" w:firstLineChars="0"/>
              <w:rPr>
                <w:rFonts w:hint="eastAsia" w:ascii="宋体" w:hAnsi="宋体"/>
                <w:sz w:val="24"/>
              </w:rPr>
            </w:pPr>
            <w:r>
              <w:rPr>
                <w:rFonts w:hint="eastAsia" w:ascii="宋体" w:hAnsi="宋体" w:cs="Arial"/>
                <w:sz w:val="24"/>
                <w:lang w:eastAsia="zh-CN"/>
              </w:rPr>
              <w:t>（</w:t>
            </w:r>
            <w:r>
              <w:rPr>
                <w:rFonts w:hint="eastAsia" w:ascii="宋体" w:hAnsi="宋体" w:cs="Arial"/>
                <w:sz w:val="24"/>
                <w:lang w:val="en-US" w:eastAsia="zh-CN"/>
              </w:rPr>
              <w:t>1</w:t>
            </w:r>
            <w:r>
              <w:rPr>
                <w:rFonts w:hint="eastAsia" w:ascii="宋体" w:hAnsi="宋体" w:cs="Arial"/>
                <w:sz w:val="24"/>
                <w:lang w:eastAsia="zh-CN"/>
              </w:rPr>
              <w:t>）</w:t>
            </w:r>
            <w:r>
              <w:rPr>
                <w:rFonts w:hint="eastAsia" w:ascii="宋体" w:hAnsi="宋体" w:cs="Arial"/>
                <w:sz w:val="24"/>
              </w:rPr>
              <w:t>保安人员各季节服装配备合理、完备</w:t>
            </w:r>
            <w:r>
              <w:rPr>
                <w:rFonts w:hint="eastAsia" w:ascii="宋体" w:hAnsi="宋体"/>
                <w:sz w:val="24"/>
              </w:rPr>
              <w:t>（2分）。</w:t>
            </w:r>
          </w:p>
          <w:p>
            <w:pPr>
              <w:adjustRightInd w:val="0"/>
              <w:snapToGrid w:val="0"/>
              <w:spacing w:line="360" w:lineRule="auto"/>
              <w:ind w:left="0" w:leftChars="0" w:firstLine="0" w:firstLineChars="0"/>
              <w:rPr>
                <w:rFonts w:hint="eastAsia" w:ascii="宋体" w:hAnsi="宋体"/>
                <w:sz w:val="24"/>
              </w:rPr>
            </w:pPr>
            <w:r>
              <w:rPr>
                <w:rFonts w:hint="eastAsia" w:ascii="宋体" w:hAnsi="宋体" w:cs="Arial"/>
                <w:sz w:val="24"/>
                <w:lang w:eastAsia="zh-CN"/>
              </w:rPr>
              <w:t>（</w:t>
            </w:r>
            <w:r>
              <w:rPr>
                <w:rFonts w:hint="eastAsia" w:ascii="宋体" w:hAnsi="宋体" w:cs="Arial"/>
                <w:sz w:val="24"/>
                <w:lang w:val="en-US" w:eastAsia="zh-CN"/>
              </w:rPr>
              <w:t>2</w:t>
            </w:r>
            <w:r>
              <w:rPr>
                <w:rFonts w:hint="eastAsia" w:ascii="宋体" w:hAnsi="宋体" w:cs="Arial"/>
                <w:sz w:val="24"/>
                <w:lang w:eastAsia="zh-CN"/>
              </w:rPr>
              <w:t>）</w:t>
            </w:r>
            <w:r>
              <w:rPr>
                <w:rFonts w:hint="eastAsia" w:ascii="宋体" w:hAnsi="宋体" w:cs="Arial"/>
                <w:sz w:val="24"/>
              </w:rPr>
              <w:t>办公设备配置、保安所需装备齐整、先进，并与医院环境相适应的</w:t>
            </w:r>
            <w:r>
              <w:rPr>
                <w:rFonts w:hint="eastAsia" w:ascii="宋体" w:hAnsi="宋体"/>
                <w:sz w:val="24"/>
              </w:rPr>
              <w:t>（2分）。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4分</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87" w:type="dxa"/>
            <w:vMerge w:val="continue"/>
            <w:noWrap w:val="0"/>
            <w:vAlign w:val="center"/>
          </w:tcPr>
          <w:p>
            <w:pPr>
              <w:adjustRightInd w:val="0"/>
              <w:snapToGrid w:val="0"/>
              <w:spacing w:line="360" w:lineRule="auto"/>
              <w:ind w:left="0" w:leftChars="0" w:firstLine="240" w:firstLineChars="100"/>
              <w:jc w:val="both"/>
              <w:rPr>
                <w:rFonts w:hint="eastAsia" w:ascii="宋体" w:hAnsi="宋体"/>
                <w:sz w:val="24"/>
              </w:rPr>
            </w:pPr>
          </w:p>
        </w:tc>
        <w:tc>
          <w:tcPr>
            <w:tcW w:w="1755" w:type="dxa"/>
            <w:vMerge w:val="continue"/>
            <w:noWrap w:val="0"/>
            <w:vAlign w:val="top"/>
          </w:tcPr>
          <w:p>
            <w:pPr>
              <w:adjustRightInd w:val="0"/>
              <w:snapToGrid w:val="0"/>
              <w:spacing w:line="360" w:lineRule="auto"/>
              <w:rPr>
                <w:rFonts w:hint="eastAsia" w:ascii="宋体" w:hAnsi="宋体"/>
                <w:sz w:val="24"/>
              </w:rPr>
            </w:pPr>
          </w:p>
        </w:tc>
        <w:tc>
          <w:tcPr>
            <w:tcW w:w="5050" w:type="dxa"/>
            <w:noWrap w:val="0"/>
            <w:vAlign w:val="center"/>
          </w:tcPr>
          <w:p>
            <w:pPr>
              <w:adjustRightInd w:val="0"/>
              <w:snapToGrid w:val="0"/>
              <w:spacing w:line="360" w:lineRule="auto"/>
              <w:ind w:left="0" w:leftChars="0" w:firstLine="0" w:firstLineChars="0"/>
              <w:rPr>
                <w:rFonts w:hint="eastAsia" w:ascii="宋体" w:hAnsi="宋体" w:cs="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保安队长为退伍军人且具有大专及以上文凭的,或保安队长具有二级及以上保安师资格证书的，得</w:t>
            </w:r>
            <w:r>
              <w:rPr>
                <w:rFonts w:hint="eastAsia" w:ascii="宋体" w:hAnsi="宋体"/>
                <w:sz w:val="24"/>
                <w:lang w:val="en-US" w:eastAsia="zh-CN"/>
              </w:rPr>
              <w:t>2</w:t>
            </w:r>
            <w:r>
              <w:rPr>
                <w:rFonts w:hint="eastAsia" w:ascii="宋体" w:hAnsi="宋体"/>
                <w:sz w:val="24"/>
              </w:rPr>
              <w:t>分</w:t>
            </w:r>
            <w:r>
              <w:rPr>
                <w:rFonts w:hint="eastAsia" w:ascii="宋体" w:hAnsi="宋体" w:cs="宋体"/>
                <w:sz w:val="24"/>
              </w:rPr>
              <w:t>。</w:t>
            </w:r>
          </w:p>
          <w:p>
            <w:pPr>
              <w:adjustRightInd w:val="0"/>
              <w:snapToGrid w:val="0"/>
              <w:spacing w:line="360" w:lineRule="auto"/>
              <w:ind w:left="0" w:leftChars="0" w:firstLine="0" w:firstLine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保安队长具有</w:t>
            </w:r>
            <w:r>
              <w:rPr>
                <w:rFonts w:hint="eastAsia" w:ascii="宋体" w:hAnsi="宋体" w:cs="宋体"/>
                <w:sz w:val="24"/>
                <w:lang w:val="en-US" w:eastAsia="zh-CN"/>
              </w:rPr>
              <w:t>5</w:t>
            </w:r>
            <w:r>
              <w:rPr>
                <w:rFonts w:hint="eastAsia" w:ascii="宋体" w:hAnsi="宋体" w:cs="宋体"/>
                <w:sz w:val="24"/>
              </w:rPr>
              <w:t>年及以上保安团队的管理经验的，得1分。</w:t>
            </w:r>
          </w:p>
          <w:p>
            <w:pPr>
              <w:adjustRightInd w:val="0"/>
              <w:snapToGrid w:val="0"/>
              <w:spacing w:line="360" w:lineRule="auto"/>
              <w:ind w:left="0" w:leftChars="0" w:firstLine="0" w:firstLineChars="0"/>
              <w:rPr>
                <w:rFonts w:ascii="宋体" w:hAnsi="宋体"/>
                <w:sz w:val="24"/>
              </w:rPr>
            </w:pPr>
            <w:r>
              <w:rPr>
                <w:rFonts w:hint="eastAsia" w:ascii="宋体" w:hAnsi="宋体"/>
                <w:sz w:val="24"/>
                <w:lang w:eastAsia="zh-CN"/>
              </w:rPr>
              <w:t>注：</w:t>
            </w:r>
            <w:r>
              <w:rPr>
                <w:rFonts w:hint="eastAsia" w:ascii="宋体" w:hAnsi="宋体"/>
                <w:sz w:val="24"/>
              </w:rPr>
              <w:t>须提供</w:t>
            </w:r>
            <w:r>
              <w:rPr>
                <w:rFonts w:hint="eastAsia" w:ascii="宋体" w:hAnsi="宋体"/>
                <w:sz w:val="24"/>
                <w:lang w:eastAsia="zh-CN"/>
              </w:rPr>
              <w:t>社保证明材料及</w:t>
            </w:r>
            <w:r>
              <w:rPr>
                <w:rFonts w:hint="eastAsia" w:ascii="宋体" w:hAnsi="宋体"/>
                <w:sz w:val="24"/>
              </w:rPr>
              <w:t>相应证明材料，否则不予认可。</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240" w:firstLineChars="100"/>
              <w:jc w:val="both"/>
              <w:rPr>
                <w:rFonts w:hint="eastAsia" w:ascii="宋体" w:hAnsi="宋体" w:eastAsia="仿宋"/>
                <w:sz w:val="24"/>
                <w:lang w:eastAsia="zh-CN"/>
              </w:rPr>
            </w:pPr>
            <w:r>
              <w:rPr>
                <w:rFonts w:hint="eastAsia" w:ascii="宋体" w:hAnsi="宋体"/>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7" w:type="dxa"/>
            <w:vMerge w:val="continue"/>
            <w:noWrap w:val="0"/>
            <w:vAlign w:val="center"/>
          </w:tcPr>
          <w:p>
            <w:pPr>
              <w:adjustRightInd w:val="0"/>
              <w:snapToGrid w:val="0"/>
              <w:spacing w:line="360" w:lineRule="auto"/>
              <w:jc w:val="center"/>
              <w:rPr>
                <w:rFonts w:hint="eastAsia" w:ascii="宋体" w:hAnsi="宋体"/>
                <w:sz w:val="24"/>
              </w:rPr>
            </w:pPr>
          </w:p>
        </w:tc>
        <w:tc>
          <w:tcPr>
            <w:tcW w:w="1755" w:type="dxa"/>
            <w:vMerge w:val="continue"/>
            <w:noWrap w:val="0"/>
            <w:vAlign w:val="top"/>
          </w:tcPr>
          <w:p>
            <w:pPr>
              <w:adjustRightInd w:val="0"/>
              <w:snapToGrid w:val="0"/>
              <w:spacing w:line="360" w:lineRule="auto"/>
              <w:rPr>
                <w:rFonts w:hint="eastAsia" w:ascii="宋体" w:hAnsi="宋体"/>
                <w:sz w:val="24"/>
              </w:rPr>
            </w:pPr>
          </w:p>
        </w:tc>
        <w:tc>
          <w:tcPr>
            <w:tcW w:w="5050" w:type="dxa"/>
            <w:noWrap w:val="0"/>
            <w:vAlign w:val="center"/>
          </w:tcPr>
          <w:p>
            <w:pPr>
              <w:ind w:left="0" w:leftChars="0" w:firstLine="0" w:firstLineChars="0"/>
              <w:rPr>
                <w:rFonts w:hint="eastAsia"/>
              </w:rPr>
            </w:pPr>
            <w:r>
              <w:rPr>
                <w:rFonts w:hint="eastAsia"/>
              </w:rPr>
              <w:t>人员配置需满足采购文件要求（</w:t>
            </w:r>
            <w:r>
              <w:rPr>
                <w:rFonts w:hint="eastAsia"/>
                <w:lang w:val="en-US" w:eastAsia="zh-CN"/>
              </w:rPr>
              <w:t>4</w:t>
            </w:r>
            <w:r>
              <w:rPr>
                <w:rFonts w:hint="eastAsia"/>
              </w:rPr>
              <w:t>分）：提供详细的岗位人员配备表且人员配备和人员配备年龄结构完全满足招标文件要求，并承诺所有岗位不缺编，标有“★”条款的指标全部符合者得满分</w:t>
            </w:r>
            <w:r>
              <w:rPr>
                <w:rFonts w:hint="eastAsia"/>
                <w:lang w:eastAsia="zh-CN"/>
              </w:rPr>
              <w:t>；</w:t>
            </w:r>
            <w:r>
              <w:rPr>
                <w:rFonts w:hint="eastAsia"/>
              </w:rPr>
              <w:t>标有“★”条款的指标每负偏离一条扣1分，扣完为止。</w:t>
            </w:r>
          </w:p>
          <w:p>
            <w:pPr>
              <w:ind w:left="0" w:leftChars="0" w:firstLine="0" w:firstLineChars="0"/>
              <w:rPr>
                <w:rFonts w:hint="eastAsia"/>
              </w:rPr>
            </w:pPr>
            <w:r>
              <w:rPr>
                <w:rFonts w:hint="eastAsia" w:ascii="宋体" w:hAnsi="宋体"/>
                <w:sz w:val="24"/>
                <w:lang w:eastAsia="zh-CN"/>
              </w:rPr>
              <w:t>注：</w:t>
            </w:r>
            <w:r>
              <w:rPr>
                <w:rFonts w:hint="eastAsia" w:ascii="宋体" w:hAnsi="宋体"/>
                <w:sz w:val="24"/>
              </w:rPr>
              <w:t>须提供</w:t>
            </w:r>
            <w:r>
              <w:rPr>
                <w:rFonts w:hint="eastAsia" w:ascii="宋体" w:hAnsi="宋体"/>
                <w:sz w:val="24"/>
                <w:lang w:eastAsia="zh-CN"/>
              </w:rPr>
              <w:t>社保证明材料及</w:t>
            </w:r>
            <w:r>
              <w:rPr>
                <w:rFonts w:hint="eastAsia" w:ascii="宋体" w:hAnsi="宋体"/>
                <w:sz w:val="24"/>
              </w:rPr>
              <w:t>相应</w:t>
            </w:r>
            <w:r>
              <w:rPr>
                <w:rFonts w:hint="eastAsia" w:ascii="宋体" w:hAnsi="宋体"/>
                <w:sz w:val="24"/>
                <w:lang w:eastAsia="zh-CN"/>
              </w:rPr>
              <w:t>证书材料</w:t>
            </w:r>
            <w:r>
              <w:rPr>
                <w:rFonts w:hint="eastAsia" w:ascii="宋体" w:hAnsi="宋体"/>
                <w:sz w:val="24"/>
              </w:rPr>
              <w:t>，否则不予认可。</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4</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7" w:type="dxa"/>
            <w:noWrap w:val="0"/>
            <w:vAlign w:val="center"/>
          </w:tcPr>
          <w:p>
            <w:pPr>
              <w:adjustRightInd w:val="0"/>
              <w:snapToGrid w:val="0"/>
              <w:spacing w:line="360" w:lineRule="auto"/>
              <w:ind w:left="0" w:leftChars="0" w:firstLine="240" w:firstLineChars="100"/>
              <w:jc w:val="both"/>
              <w:rPr>
                <w:rFonts w:hint="eastAsia" w:ascii="宋体" w:hAnsi="宋体" w:eastAsia="仿宋"/>
                <w:sz w:val="24"/>
                <w:lang w:eastAsia="zh-CN"/>
              </w:rPr>
            </w:pPr>
            <w:r>
              <w:rPr>
                <w:rFonts w:hint="eastAsia" w:ascii="宋体" w:hAnsi="宋体"/>
                <w:sz w:val="24"/>
              </w:rPr>
              <w:t>1</w:t>
            </w:r>
            <w:r>
              <w:rPr>
                <w:rFonts w:hint="eastAsia" w:ascii="宋体" w:hAnsi="宋体"/>
                <w:sz w:val="24"/>
                <w:lang w:val="en-US" w:eastAsia="zh-CN"/>
              </w:rPr>
              <w:t>2</w:t>
            </w:r>
          </w:p>
        </w:tc>
        <w:tc>
          <w:tcPr>
            <w:tcW w:w="1755" w:type="dxa"/>
            <w:noWrap w:val="0"/>
            <w:vAlign w:val="top"/>
          </w:tcPr>
          <w:p>
            <w:pPr>
              <w:spacing w:line="360" w:lineRule="auto"/>
              <w:rPr>
                <w:rFonts w:hint="eastAsia"/>
              </w:rPr>
            </w:pPr>
          </w:p>
          <w:p>
            <w:pPr>
              <w:pStyle w:val="11"/>
              <w:ind w:left="0" w:leftChars="0" w:firstLine="0" w:firstLineChars="0"/>
              <w:rPr>
                <w:rFonts w:hint="eastAsia" w:eastAsia="宋体"/>
                <w:lang w:eastAsia="zh-CN"/>
              </w:rPr>
            </w:pPr>
            <w:r>
              <w:rPr>
                <w:rFonts w:hint="eastAsia" w:ascii="宋体" w:hAnsi="宋体" w:eastAsia="仿宋" w:cs="Times New Roman"/>
                <w:kern w:val="2"/>
                <w:sz w:val="24"/>
                <w:lang w:val="en-US" w:eastAsia="zh-CN" w:bidi="ar-SA"/>
              </w:rPr>
              <w:t>人员控制及补充方案</w:t>
            </w:r>
          </w:p>
        </w:tc>
        <w:tc>
          <w:tcPr>
            <w:tcW w:w="5050" w:type="dxa"/>
            <w:noWrap w:val="0"/>
            <w:vAlign w:val="center"/>
          </w:tcPr>
          <w:p>
            <w:pPr>
              <w:spacing w:line="360" w:lineRule="auto"/>
              <w:ind w:left="0" w:leftChars="0" w:firstLine="0" w:firstLineChars="0"/>
              <w:rPr>
                <w:rFonts w:hint="eastAsia" w:ascii="宋体" w:hAnsi="宋体" w:cs="宋体"/>
                <w:sz w:val="24"/>
              </w:rPr>
            </w:pPr>
            <w:r>
              <w:rPr>
                <w:rFonts w:hint="eastAsia" w:ascii="宋体" w:hAnsi="宋体"/>
                <w:sz w:val="24"/>
              </w:rPr>
              <w:t>投标人提供针对保安人员流失控制及时补充的方案，承诺在出现人员流失情况下</w:t>
            </w:r>
            <w:r>
              <w:rPr>
                <w:rFonts w:hint="eastAsia" w:ascii="宋体" w:hAnsi="宋体"/>
                <w:sz w:val="24"/>
                <w:lang w:val="en-US" w:eastAsia="zh-CN"/>
              </w:rPr>
              <w:t>24小时</w:t>
            </w:r>
            <w:r>
              <w:rPr>
                <w:rFonts w:hint="eastAsia" w:ascii="宋体" w:hAnsi="宋体"/>
                <w:sz w:val="24"/>
              </w:rPr>
              <w:t>内补充全部流失服务人员，</w:t>
            </w:r>
            <w:r>
              <w:rPr>
                <w:rFonts w:hint="eastAsia" w:ascii="宋体" w:hAnsi="宋体"/>
                <w:sz w:val="24"/>
                <w:lang w:eastAsia="zh-CN"/>
              </w:rPr>
              <w:t>且</w:t>
            </w:r>
            <w:r>
              <w:rPr>
                <w:rFonts w:hint="eastAsia" w:ascii="宋体" w:hAnsi="宋体"/>
                <w:sz w:val="24"/>
              </w:rPr>
              <w:t>补充的人员</w:t>
            </w:r>
            <w:r>
              <w:rPr>
                <w:rFonts w:hint="eastAsia" w:ascii="宋体" w:hAnsi="宋体"/>
                <w:sz w:val="24"/>
                <w:lang w:eastAsia="zh-CN"/>
              </w:rPr>
              <w:t>需持证并可</w:t>
            </w:r>
            <w:r>
              <w:rPr>
                <w:rFonts w:hint="eastAsia" w:ascii="宋体" w:hAnsi="宋体"/>
                <w:sz w:val="24"/>
              </w:rPr>
              <w:t>胜任岗位工作的，得</w:t>
            </w:r>
            <w:r>
              <w:rPr>
                <w:rFonts w:hint="eastAsia" w:ascii="宋体" w:hAnsi="宋体"/>
                <w:sz w:val="24"/>
                <w:lang w:val="en-US" w:eastAsia="zh-CN"/>
              </w:rPr>
              <w:t>3</w:t>
            </w:r>
            <w:r>
              <w:rPr>
                <w:rFonts w:hint="eastAsia" w:ascii="宋体" w:hAnsi="宋体"/>
                <w:sz w:val="24"/>
              </w:rPr>
              <w:t>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787" w:type="dxa"/>
            <w:noWrap w:val="0"/>
            <w:vAlign w:val="center"/>
          </w:tcPr>
          <w:p>
            <w:pPr>
              <w:adjustRightInd w:val="0"/>
              <w:snapToGrid w:val="0"/>
              <w:spacing w:line="360" w:lineRule="auto"/>
              <w:ind w:left="0" w:leftChars="0" w:firstLine="240" w:firstLineChars="100"/>
              <w:jc w:val="both"/>
              <w:rPr>
                <w:rFonts w:hint="eastAsia" w:ascii="宋体" w:hAnsi="宋体" w:eastAsia="仿宋"/>
                <w:sz w:val="24"/>
                <w:lang w:eastAsia="zh-CN"/>
              </w:rPr>
            </w:pPr>
            <w:r>
              <w:rPr>
                <w:rFonts w:hint="eastAsia" w:ascii="宋体" w:hAnsi="宋体"/>
                <w:sz w:val="24"/>
              </w:rPr>
              <w:t>1</w:t>
            </w:r>
            <w:r>
              <w:rPr>
                <w:rFonts w:hint="eastAsia" w:ascii="宋体" w:hAnsi="宋体"/>
                <w:sz w:val="24"/>
                <w:lang w:val="en-US" w:eastAsia="zh-CN"/>
              </w:rPr>
              <w:t>3</w:t>
            </w:r>
          </w:p>
        </w:tc>
        <w:tc>
          <w:tcPr>
            <w:tcW w:w="1755" w:type="dxa"/>
            <w:noWrap w:val="0"/>
            <w:vAlign w:val="top"/>
          </w:tcPr>
          <w:p>
            <w:pPr>
              <w:adjustRightInd w:val="0"/>
              <w:snapToGrid w:val="0"/>
              <w:spacing w:line="360" w:lineRule="auto"/>
              <w:rPr>
                <w:rFonts w:hint="eastAsia"/>
              </w:rPr>
            </w:pPr>
          </w:p>
          <w:p>
            <w:pPr>
              <w:pStyle w:val="12"/>
              <w:ind w:left="0" w:leftChars="0" w:firstLine="0" w:firstLineChars="0"/>
              <w:rPr>
                <w:rFonts w:hint="eastAsia"/>
              </w:rPr>
            </w:pPr>
          </w:p>
          <w:p>
            <w:pPr>
              <w:pStyle w:val="11"/>
              <w:ind w:left="0" w:leftChars="0" w:firstLine="0" w:firstLineChars="0"/>
              <w:rPr>
                <w:rFonts w:hint="eastAsia" w:ascii="宋体" w:hAnsi="宋体" w:eastAsia="仿宋" w:cs="Times New Roman"/>
                <w:kern w:val="2"/>
                <w:sz w:val="24"/>
                <w:lang w:val="en-US" w:eastAsia="zh-CN" w:bidi="ar-SA"/>
              </w:rPr>
            </w:pPr>
          </w:p>
          <w:p>
            <w:pPr>
              <w:pStyle w:val="11"/>
              <w:ind w:left="0" w:leftChars="0" w:firstLine="0" w:firstLineChars="0"/>
              <w:rPr>
                <w:rFonts w:hint="eastAsia" w:eastAsia="宋体"/>
                <w:lang w:eastAsia="zh-CN"/>
              </w:rPr>
            </w:pPr>
            <w:r>
              <w:rPr>
                <w:rFonts w:hint="eastAsia" w:ascii="宋体" w:hAnsi="宋体" w:eastAsia="仿宋" w:cs="Times New Roman"/>
                <w:kern w:val="2"/>
                <w:sz w:val="24"/>
                <w:lang w:val="en-US" w:eastAsia="zh-CN" w:bidi="ar-SA"/>
              </w:rPr>
              <w:t>保安人员意外险</w:t>
            </w:r>
          </w:p>
        </w:tc>
        <w:tc>
          <w:tcPr>
            <w:tcW w:w="5050" w:type="dxa"/>
            <w:noWrap w:val="0"/>
            <w:vAlign w:val="center"/>
          </w:tcPr>
          <w:p>
            <w:pPr>
              <w:adjustRightInd w:val="0"/>
              <w:snapToGrid w:val="0"/>
              <w:spacing w:line="360" w:lineRule="auto"/>
              <w:ind w:left="0" w:leftChars="0" w:firstLine="0" w:firstLineChars="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投标人提供保安人员人身意外险购买证明的得1分；</w:t>
            </w:r>
          </w:p>
          <w:p>
            <w:pPr>
              <w:adjustRightInd w:val="0"/>
              <w:snapToGrid w:val="0"/>
              <w:spacing w:line="360" w:lineRule="auto"/>
              <w:ind w:left="0" w:leftChars="0" w:firstLine="0" w:firstLineChars="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投标人承诺中标后在服务过程中，因保安人员过失造成第三方人员人身伤亡或财产损失的，投标人负责处理及赔偿事宜的，得2分。</w:t>
            </w:r>
          </w:p>
          <w:p>
            <w:pPr>
              <w:spacing w:line="360" w:lineRule="auto"/>
              <w:ind w:left="0" w:leftChars="0" w:firstLine="0" w:firstLineChars="0"/>
              <w:rPr>
                <w:rFonts w:hint="eastAsia" w:ascii="宋体" w:hAnsi="宋体"/>
                <w:sz w:val="24"/>
              </w:rPr>
            </w:pPr>
            <w:r>
              <w:rPr>
                <w:rFonts w:hint="eastAsia" w:ascii="宋体" w:hAnsi="宋体"/>
                <w:sz w:val="24"/>
                <w:lang w:eastAsia="zh-CN"/>
              </w:rPr>
              <w:t>注：</w:t>
            </w:r>
            <w:r>
              <w:rPr>
                <w:rFonts w:hint="eastAsia" w:ascii="宋体" w:hAnsi="宋体"/>
                <w:sz w:val="24"/>
              </w:rPr>
              <w:t>提供</w:t>
            </w:r>
            <w:r>
              <w:rPr>
                <w:rFonts w:hint="eastAsia" w:ascii="宋体" w:hAnsi="宋体"/>
                <w:sz w:val="24"/>
                <w:lang w:eastAsia="zh-CN"/>
              </w:rPr>
              <w:t>人</w:t>
            </w:r>
            <w:r>
              <w:rPr>
                <w:rFonts w:hint="eastAsia" w:ascii="宋体" w:hAnsi="宋体"/>
                <w:sz w:val="24"/>
              </w:rPr>
              <w:t>身意外险购买证明和承诺。</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3分</w:t>
            </w:r>
          </w:p>
        </w:tc>
        <w:tc>
          <w:tcPr>
            <w:tcW w:w="1340" w:type="dxa"/>
            <w:noWrap w:val="0"/>
            <w:vAlign w:val="center"/>
          </w:tcPr>
          <w:p>
            <w:pPr>
              <w:adjustRightInd w:val="0"/>
              <w:snapToGrid w:val="0"/>
              <w:spacing w:line="360" w:lineRule="auto"/>
              <w:ind w:left="0" w:leftChars="0" w:firstLine="240" w:firstLineChars="100"/>
              <w:jc w:val="both"/>
              <w:rPr>
                <w:rFonts w:hint="eastAsia" w:ascii="宋体" w:hAnsi="宋体" w:eastAsia="仿宋"/>
                <w:sz w:val="24"/>
                <w:lang w:eastAsia="zh-CN"/>
              </w:rPr>
            </w:pPr>
            <w:r>
              <w:rPr>
                <w:rFonts w:hint="eastAsia" w:ascii="宋体" w:hAnsi="宋体"/>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7" w:type="dxa"/>
            <w:noWrap w:val="0"/>
            <w:vAlign w:val="center"/>
          </w:tcPr>
          <w:p>
            <w:pPr>
              <w:adjustRightInd w:val="0"/>
              <w:snapToGrid w:val="0"/>
              <w:spacing w:line="360" w:lineRule="auto"/>
              <w:ind w:left="0" w:leftChars="0" w:firstLine="240" w:firstLineChars="100"/>
              <w:jc w:val="both"/>
              <w:rPr>
                <w:rFonts w:hint="eastAsia" w:ascii="宋体" w:hAnsi="宋体" w:eastAsia="仿宋"/>
                <w:sz w:val="24"/>
                <w:lang w:eastAsia="zh-CN"/>
              </w:rPr>
            </w:pPr>
            <w:r>
              <w:rPr>
                <w:rFonts w:hint="eastAsia" w:ascii="宋体" w:hAnsi="宋体"/>
                <w:sz w:val="24"/>
              </w:rPr>
              <w:t>1</w:t>
            </w:r>
            <w:r>
              <w:rPr>
                <w:rFonts w:hint="eastAsia" w:ascii="宋体" w:hAnsi="宋体"/>
                <w:sz w:val="24"/>
                <w:lang w:val="en-US" w:eastAsia="zh-CN"/>
              </w:rPr>
              <w:t>4</w:t>
            </w:r>
          </w:p>
        </w:tc>
        <w:tc>
          <w:tcPr>
            <w:tcW w:w="1755" w:type="dxa"/>
            <w:noWrap w:val="0"/>
            <w:vAlign w:val="top"/>
          </w:tcPr>
          <w:p>
            <w:pPr>
              <w:adjustRightInd w:val="0"/>
              <w:snapToGrid w:val="0"/>
              <w:spacing w:line="360" w:lineRule="auto"/>
              <w:rPr>
                <w:rFonts w:hint="eastAsia" w:ascii="宋体" w:hAnsi="宋体" w:cs="宋体"/>
                <w:sz w:val="24"/>
              </w:rPr>
            </w:pPr>
          </w:p>
          <w:p>
            <w:pPr>
              <w:adjustRightInd w:val="0"/>
              <w:snapToGrid w:val="0"/>
              <w:spacing w:line="360" w:lineRule="auto"/>
              <w:ind w:left="0" w:leftChars="0" w:firstLine="0" w:firstLineChars="0"/>
              <w:rPr>
                <w:rFonts w:hint="eastAsia" w:eastAsia="宋体"/>
                <w:lang w:eastAsia="zh-CN"/>
              </w:rPr>
            </w:pPr>
            <w:r>
              <w:rPr>
                <w:rFonts w:hint="eastAsia" w:ascii="宋体" w:hAnsi="宋体" w:cs="宋体"/>
                <w:sz w:val="24"/>
                <w:lang w:eastAsia="zh-CN"/>
              </w:rPr>
              <w:t>稳定人员保障机制</w:t>
            </w:r>
          </w:p>
        </w:tc>
        <w:tc>
          <w:tcPr>
            <w:tcW w:w="505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稳定员工队伍的措施、人员保障机制及从业人员工资福利承诺情况，根据采购人投入项目资金情况，制定员工工资福利计划。（以符合采购人投入资金的使用合理性为原则）。</w:t>
            </w:r>
            <w:r>
              <w:rPr>
                <w:rFonts w:hint="eastAsia" w:ascii="宋体" w:hAnsi="宋体"/>
                <w:sz w:val="24"/>
                <w:lang w:val="en-US" w:eastAsia="zh-CN"/>
              </w:rPr>
              <w:t>(0-4分)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lang w:val="en-US" w:eastAsia="zh-CN"/>
              </w:rPr>
              <w:t>4</w:t>
            </w:r>
            <w:r>
              <w:rPr>
                <w:rFonts w:hint="eastAsia" w:ascii="宋体" w:hAnsi="宋体"/>
                <w:sz w:val="24"/>
              </w:rPr>
              <w:t>分</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7" w:type="dxa"/>
            <w:noWrap w:val="0"/>
            <w:vAlign w:val="center"/>
          </w:tcPr>
          <w:p>
            <w:pPr>
              <w:adjustRightInd w:val="0"/>
              <w:snapToGrid w:val="0"/>
              <w:spacing w:line="360" w:lineRule="auto"/>
              <w:ind w:left="0" w:leftChars="0" w:firstLine="240" w:firstLineChars="100"/>
              <w:jc w:val="both"/>
              <w:rPr>
                <w:rFonts w:hint="eastAsia" w:ascii="宋体" w:hAnsi="宋体" w:eastAsia="仿宋"/>
                <w:sz w:val="24"/>
                <w:lang w:eastAsia="zh-CN"/>
              </w:rPr>
            </w:pPr>
            <w:r>
              <w:rPr>
                <w:rFonts w:hint="eastAsia" w:ascii="宋体" w:hAnsi="宋体"/>
                <w:sz w:val="24"/>
              </w:rPr>
              <w:t>1</w:t>
            </w:r>
            <w:r>
              <w:rPr>
                <w:rFonts w:hint="eastAsia" w:ascii="宋体" w:hAnsi="宋体"/>
                <w:sz w:val="24"/>
                <w:lang w:val="en-US" w:eastAsia="zh-CN"/>
              </w:rPr>
              <w:t>5</w:t>
            </w:r>
          </w:p>
        </w:tc>
        <w:tc>
          <w:tcPr>
            <w:tcW w:w="1755" w:type="dxa"/>
            <w:noWrap w:val="0"/>
            <w:vAlign w:val="top"/>
          </w:tcPr>
          <w:p>
            <w:pPr>
              <w:spacing w:line="360" w:lineRule="auto"/>
              <w:rPr>
                <w:rFonts w:hint="eastAsia" w:ascii="宋体" w:hAnsi="宋体" w:cs="宋体"/>
                <w:sz w:val="24"/>
                <w:lang w:eastAsia="zh-CN"/>
              </w:rPr>
            </w:pPr>
          </w:p>
          <w:p>
            <w:pPr>
              <w:spacing w:line="360" w:lineRule="auto"/>
              <w:ind w:left="0" w:leftChars="0" w:firstLine="0" w:firstLineChars="0"/>
              <w:rPr>
                <w:rFonts w:hint="eastAsia" w:ascii="宋体" w:hAnsi="宋体" w:eastAsia="仿宋" w:cs="宋体"/>
                <w:sz w:val="24"/>
                <w:lang w:eastAsia="zh-CN"/>
              </w:rPr>
            </w:pPr>
            <w:r>
              <w:rPr>
                <w:rFonts w:hint="eastAsia" w:ascii="宋体" w:hAnsi="宋体" w:cs="宋体"/>
                <w:sz w:val="24"/>
                <w:lang w:eastAsia="zh-CN"/>
              </w:rPr>
              <w:t>培训方案</w:t>
            </w:r>
          </w:p>
        </w:tc>
        <w:tc>
          <w:tcPr>
            <w:tcW w:w="5050" w:type="dxa"/>
            <w:noWrap w:val="0"/>
            <w:vAlign w:val="center"/>
          </w:tcPr>
          <w:p>
            <w:pPr>
              <w:spacing w:line="360" w:lineRule="auto"/>
              <w:rPr>
                <w:rFonts w:hint="eastAsia" w:ascii="宋体" w:hAnsi="宋体" w:cs="宋体"/>
                <w:sz w:val="24"/>
              </w:rPr>
            </w:pPr>
            <w:r>
              <w:rPr>
                <w:rFonts w:hint="eastAsia" w:ascii="宋体" w:hAnsi="宋体" w:cs="宋体"/>
                <w:sz w:val="24"/>
              </w:rPr>
              <w:t>（1）服务团队从业能力的培训教育方案，且贴合实际需求的，得2分，否则本项不得分。</w:t>
            </w:r>
          </w:p>
          <w:p>
            <w:pPr>
              <w:spacing w:line="360" w:lineRule="auto"/>
              <w:rPr>
                <w:rFonts w:hint="eastAsia" w:ascii="宋体" w:hAnsi="宋体" w:cs="宋体"/>
                <w:sz w:val="24"/>
              </w:rPr>
            </w:pPr>
            <w:r>
              <w:rPr>
                <w:rFonts w:hint="eastAsia" w:ascii="宋体" w:hAnsi="宋体" w:cs="宋体"/>
                <w:sz w:val="24"/>
              </w:rPr>
              <w:t>（2）有切实可行的每月不少于一次的培训计划的，得3分, 否则本项不得分。</w:t>
            </w:r>
          </w:p>
          <w:p>
            <w:pPr>
              <w:pStyle w:val="34"/>
              <w:spacing w:line="360" w:lineRule="auto"/>
              <w:rPr>
                <w:rFonts w:hint="eastAsia" w:ascii="宋体" w:hAnsi="宋体" w:cs="宋体"/>
                <w:sz w:val="24"/>
              </w:rPr>
            </w:pPr>
            <w:r>
              <w:rPr>
                <w:rFonts w:hint="eastAsia" w:ascii="宋体" w:hAnsi="宋体" w:eastAsia="仿宋" w:cs="宋体"/>
                <w:kern w:val="2"/>
                <w:sz w:val="24"/>
                <w:szCs w:val="20"/>
                <w:lang w:val="en-US" w:eastAsia="zh-CN" w:bidi="ar-SA"/>
              </w:rPr>
              <w:t>（3）有专门的培训部门、培训师资的，得2分，否则本项不得分。</w:t>
            </w:r>
          </w:p>
        </w:tc>
        <w:tc>
          <w:tcPr>
            <w:tcW w:w="1340"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7分</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cs="Times New Roman"/>
                <w:sz w:val="24"/>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7" w:type="dxa"/>
            <w:noWrap w:val="0"/>
            <w:vAlign w:val="center"/>
          </w:tcPr>
          <w:p>
            <w:pPr>
              <w:adjustRightInd w:val="0"/>
              <w:snapToGrid w:val="0"/>
              <w:spacing w:line="360" w:lineRule="auto"/>
              <w:ind w:left="0" w:leftChars="0" w:firstLine="240" w:firstLineChars="100"/>
              <w:jc w:val="both"/>
              <w:rPr>
                <w:rFonts w:hint="default" w:ascii="宋体" w:hAnsi="宋体" w:eastAsia="仿宋"/>
                <w:sz w:val="24"/>
                <w:lang w:val="en-US" w:eastAsia="zh-CN"/>
              </w:rPr>
            </w:pPr>
            <w:r>
              <w:rPr>
                <w:rFonts w:hint="eastAsia" w:ascii="宋体" w:hAnsi="宋体"/>
                <w:sz w:val="24"/>
                <w:lang w:val="en-US" w:eastAsia="zh-CN"/>
              </w:rPr>
              <w:t>16</w:t>
            </w:r>
          </w:p>
        </w:tc>
        <w:tc>
          <w:tcPr>
            <w:tcW w:w="1755" w:type="dxa"/>
            <w:noWrap w:val="0"/>
            <w:vAlign w:val="top"/>
          </w:tcPr>
          <w:p>
            <w:pPr>
              <w:spacing w:line="360" w:lineRule="auto"/>
              <w:ind w:left="0" w:leftChars="0" w:firstLine="0" w:firstLineChars="0"/>
              <w:rPr>
                <w:rFonts w:hint="eastAsia" w:ascii="宋体" w:hAnsi="宋体" w:eastAsia="仿宋" w:cs="宋体"/>
                <w:kern w:val="2"/>
                <w:sz w:val="24"/>
                <w:szCs w:val="20"/>
                <w:lang w:val="en-US" w:eastAsia="zh-CN" w:bidi="ar-SA"/>
              </w:rPr>
            </w:pPr>
            <w:r>
              <w:rPr>
                <w:rFonts w:hint="eastAsia" w:ascii="宋体" w:hAnsi="宋体" w:eastAsia="仿宋" w:cs="宋体"/>
                <w:kern w:val="2"/>
                <w:sz w:val="24"/>
                <w:szCs w:val="20"/>
                <w:lang w:val="en-US" w:eastAsia="zh-CN" w:bidi="ar-SA"/>
              </w:rPr>
              <w:t>合理化建议</w:t>
            </w:r>
          </w:p>
        </w:tc>
        <w:tc>
          <w:tcPr>
            <w:tcW w:w="5050" w:type="dxa"/>
            <w:noWrap w:val="0"/>
            <w:vAlign w:val="center"/>
          </w:tcPr>
          <w:p>
            <w:pPr>
              <w:pStyle w:val="34"/>
              <w:spacing w:line="360" w:lineRule="auto"/>
              <w:rPr>
                <w:rFonts w:hint="eastAsia" w:ascii="宋体" w:hAnsi="宋体" w:eastAsia="仿宋" w:cs="宋体"/>
                <w:kern w:val="2"/>
                <w:sz w:val="24"/>
                <w:szCs w:val="20"/>
                <w:lang w:val="en-US" w:eastAsia="zh-CN" w:bidi="ar-SA"/>
              </w:rPr>
            </w:pPr>
            <w:r>
              <w:rPr>
                <w:rFonts w:hint="eastAsia" w:ascii="宋体" w:hAnsi="宋体" w:eastAsia="仿宋" w:cs="宋体"/>
                <w:kern w:val="2"/>
                <w:sz w:val="24"/>
                <w:szCs w:val="20"/>
                <w:lang w:val="en-US" w:eastAsia="zh-CN" w:bidi="ar-SA"/>
              </w:rPr>
              <w:t xml:space="preserve">  按照投标人针对本项目提出的有效的改进措施和合理化建议等情况打分。</w:t>
            </w:r>
          </w:p>
        </w:tc>
        <w:tc>
          <w:tcPr>
            <w:tcW w:w="1340" w:type="dxa"/>
            <w:noWrap w:val="0"/>
            <w:vAlign w:val="center"/>
          </w:tcPr>
          <w:p>
            <w:pPr>
              <w:adjustRightInd w:val="0"/>
              <w:snapToGrid w:val="0"/>
              <w:spacing w:line="360" w:lineRule="auto"/>
              <w:jc w:val="center"/>
              <w:rPr>
                <w:rFonts w:hint="eastAsia" w:ascii="宋体" w:hAnsi="宋体" w:eastAsia="仿宋"/>
                <w:sz w:val="24"/>
                <w:lang w:val="en-US" w:eastAsia="zh-CN"/>
              </w:rPr>
            </w:pPr>
            <w:r>
              <w:rPr>
                <w:rFonts w:hint="eastAsia" w:ascii="宋体" w:hAnsi="宋体"/>
                <w:sz w:val="24"/>
                <w:lang w:val="en-US" w:eastAsia="zh-CN"/>
              </w:rPr>
              <w:t>3分</w:t>
            </w:r>
          </w:p>
        </w:tc>
        <w:tc>
          <w:tcPr>
            <w:tcW w:w="1340" w:type="dxa"/>
            <w:noWrap w:val="0"/>
            <w:vAlign w:val="center"/>
          </w:tcPr>
          <w:p>
            <w:pPr>
              <w:adjustRightInd w:val="0"/>
              <w:snapToGrid w:val="0"/>
              <w:spacing w:line="360" w:lineRule="auto"/>
              <w:ind w:left="0" w:leftChars="0" w:firstLine="0" w:firstLineChars="0"/>
              <w:jc w:val="both"/>
              <w:rPr>
                <w:rFonts w:hint="eastAsia" w:ascii="宋体" w:hAnsi="宋体"/>
                <w:sz w:val="24"/>
              </w:rPr>
            </w:pPr>
            <w:r>
              <w:rPr>
                <w:rFonts w:hint="eastAsia" w:ascii="宋体" w:hAnsi="宋体" w:cs="Times New Roman"/>
                <w:sz w:val="24"/>
                <w:lang w:eastAsia="zh-CN"/>
              </w:rPr>
              <w:t>专家打分</w:t>
            </w:r>
          </w:p>
        </w:tc>
      </w:tr>
    </w:tbl>
    <w:p>
      <w:pPr>
        <w:ind w:left="708" w:right="-869" w:rightChars="-362" w:hanging="708" w:hangingChars="294"/>
        <w:rPr>
          <w:rFonts w:eastAsia="仿宋_GB2312"/>
          <w:b/>
          <w:color w:val="000000"/>
        </w:rPr>
      </w:pPr>
      <w:r>
        <w:rPr>
          <w:rFonts w:eastAsia="仿宋_GB2312"/>
          <w:b/>
          <w:color w:val="000000"/>
        </w:rPr>
        <w:t>注：1.因投标人提供的相关证明材料的复印件或网页截图清晰度、真实性等原因造成评标委员会无法辨认或判定，可能被严厉扣分或不得分，由此造成的后果，由投标人自行承担。</w:t>
      </w:r>
    </w:p>
    <w:p>
      <w:pPr>
        <w:spacing w:line="440" w:lineRule="exact"/>
        <w:ind w:firstLine="482"/>
        <w:rPr>
          <w:rStyle w:val="1517"/>
          <w:rFonts w:ascii="仿宋" w:hAnsi="仿宋"/>
          <w:sz w:val="24"/>
          <w:szCs w:val="24"/>
        </w:rPr>
      </w:pPr>
      <w:r>
        <w:rPr>
          <w:rFonts w:eastAsia="仿宋_GB2312"/>
          <w:b/>
          <w:color w:val="000000"/>
        </w:rPr>
        <w:t>2.投标人提供的合同、证书、检测报告等资料弄虚作假的，报政府采购监督部门查处。</w:t>
      </w:r>
    </w:p>
    <w:p>
      <w:pPr>
        <w:pStyle w:val="89"/>
        <w:spacing w:after="0" w:line="440" w:lineRule="exact"/>
        <w:ind w:left="480" w:firstLine="384"/>
        <w:rPr>
          <w:rFonts w:hint="eastAsia"/>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3" w:bottom="1418" w:left="1134" w:header="851" w:footer="992" w:gutter="0"/>
          <w:cols w:space="720" w:num="1"/>
          <w:docGrid w:type="lines" w:linePitch="312" w:charSpace="0"/>
        </w:sectPr>
      </w:pPr>
    </w:p>
    <w:p>
      <w:pPr>
        <w:pStyle w:val="5"/>
        <w:numPr>
          <w:ilvl w:val="0"/>
          <w:numId w:val="58"/>
        </w:numPr>
        <w:tabs>
          <w:tab w:val="clear" w:pos="360"/>
        </w:tabs>
        <w:spacing w:line="360" w:lineRule="auto"/>
        <w:rPr>
          <w:rFonts w:hint="eastAsia"/>
          <w:color w:val="000000"/>
        </w:rPr>
      </w:pPr>
      <w:bookmarkStart w:id="1" w:name="_Toc425682676"/>
      <w:r>
        <w:rPr>
          <w:rFonts w:hint="eastAsia"/>
          <w:color w:val="000000"/>
        </w:rPr>
        <w:t>采购需求</w:t>
      </w:r>
      <w:bookmarkEnd w:id="1"/>
      <w:bookmarkStart w:id="2" w:name="_Toc292375921"/>
      <w:bookmarkEnd w:id="2"/>
    </w:p>
    <w:p>
      <w:pPr>
        <w:spacing w:line="360" w:lineRule="auto"/>
        <w:ind w:firstLine="482"/>
        <w:rPr>
          <w:rFonts w:hint="eastAsia" w:ascii="宋体" w:hAnsi="宋体" w:eastAsia="宋体" w:cs="宋体"/>
          <w:b/>
          <w:bCs/>
          <w:color w:val="000000"/>
        </w:rPr>
      </w:pPr>
      <w:r>
        <w:rPr>
          <w:rFonts w:hint="eastAsia" w:ascii="宋体" w:hAnsi="宋体" w:eastAsia="宋体" w:cs="宋体"/>
          <w:b/>
          <w:bCs/>
          <w:color w:val="000000"/>
        </w:rPr>
        <w:t>一、</w:t>
      </w:r>
      <w:r>
        <w:rPr>
          <w:rFonts w:hint="eastAsia" w:ascii="宋体" w:hAnsi="宋体" w:cs="仿宋_GB2312"/>
          <w:b/>
          <w:bCs/>
          <w:color w:val="000000"/>
          <w:sz w:val="24"/>
        </w:rPr>
        <w:t>项目概况</w:t>
      </w:r>
    </w:p>
    <w:p>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杭州市富阳中医骨伤医院</w:t>
      </w:r>
      <w:r>
        <w:rPr>
          <w:rFonts w:hint="eastAsia" w:ascii="仿宋" w:hAnsi="仿宋" w:eastAsia="仿宋" w:cs="仿宋"/>
          <w:color w:val="000000"/>
          <w:sz w:val="24"/>
          <w:szCs w:val="24"/>
          <w:lang w:eastAsia="zh-CN"/>
        </w:rPr>
        <w:t>保安服务项目，服务范围杭州市富阳中医骨伤医院院区，</w:t>
      </w:r>
      <w:r>
        <w:rPr>
          <w:rFonts w:hint="eastAsia" w:ascii="仿宋" w:hAnsi="仿宋" w:eastAsia="仿宋" w:cs="仿宋"/>
          <w:color w:val="000000"/>
          <w:sz w:val="24"/>
          <w:szCs w:val="24"/>
        </w:rPr>
        <w:t>创建于19</w:t>
      </w:r>
      <w:r>
        <w:rPr>
          <w:rFonts w:hint="eastAsia" w:ascii="仿宋" w:hAnsi="仿宋" w:eastAsia="仿宋" w:cs="仿宋"/>
          <w:color w:val="000000"/>
          <w:sz w:val="24"/>
          <w:szCs w:val="24"/>
          <w:lang w:val="en-US" w:eastAsia="zh-CN"/>
        </w:rPr>
        <w:t>54</w:t>
      </w:r>
      <w:r>
        <w:rPr>
          <w:rFonts w:hint="eastAsia" w:ascii="仿宋" w:hAnsi="仿宋" w:eastAsia="仿宋" w:cs="仿宋"/>
          <w:color w:val="000000"/>
          <w:sz w:val="24"/>
          <w:szCs w:val="24"/>
        </w:rPr>
        <w:t>年，</w:t>
      </w:r>
      <w:r>
        <w:rPr>
          <w:rFonts w:hint="eastAsia" w:ascii="仿宋" w:hAnsi="仿宋" w:eastAsia="仿宋" w:cs="仿宋"/>
          <w:color w:val="000000"/>
          <w:sz w:val="24"/>
          <w:szCs w:val="24"/>
          <w:lang w:eastAsia="zh-CN"/>
        </w:rPr>
        <w:t>以</w:t>
      </w:r>
      <w:r>
        <w:rPr>
          <w:rFonts w:hint="eastAsia" w:ascii="仿宋" w:hAnsi="仿宋" w:eastAsia="仿宋" w:cs="仿宋"/>
          <w:color w:val="000000"/>
          <w:sz w:val="24"/>
          <w:szCs w:val="24"/>
        </w:rPr>
        <w:t>国家</w:t>
      </w:r>
      <w:r>
        <w:rPr>
          <w:rFonts w:hint="eastAsia" w:ascii="仿宋" w:hAnsi="仿宋" w:eastAsia="仿宋" w:cs="仿宋"/>
          <w:color w:val="000000"/>
          <w:sz w:val="24"/>
          <w:szCs w:val="24"/>
          <w:lang w:eastAsia="zh-CN"/>
        </w:rPr>
        <w:t>非物质文化遗产</w:t>
      </w:r>
      <w:r>
        <w:rPr>
          <w:rFonts w:hint="eastAsia" w:ascii="仿宋" w:hAnsi="仿宋" w:eastAsia="仿宋" w:cs="仿宋"/>
          <w:color w:val="000000"/>
          <w:sz w:val="24"/>
          <w:szCs w:val="24"/>
        </w:rPr>
        <w:t>“张氏骨伤疗法”</w:t>
      </w:r>
      <w:r>
        <w:rPr>
          <w:rFonts w:hint="eastAsia" w:ascii="仿宋" w:hAnsi="仿宋" w:eastAsia="仿宋" w:cs="仿宋"/>
          <w:color w:val="000000"/>
          <w:sz w:val="24"/>
          <w:szCs w:val="24"/>
          <w:lang w:eastAsia="zh-CN"/>
        </w:rPr>
        <w:t>为建院基石，</w:t>
      </w:r>
      <w:r>
        <w:rPr>
          <w:rFonts w:hint="eastAsia" w:ascii="仿宋" w:hAnsi="仿宋" w:eastAsia="仿宋" w:cs="仿宋"/>
          <w:color w:val="000000"/>
          <w:sz w:val="24"/>
          <w:szCs w:val="24"/>
        </w:rPr>
        <w:t>是</w:t>
      </w:r>
      <w:r>
        <w:rPr>
          <w:rFonts w:hint="eastAsia" w:ascii="仿宋" w:hAnsi="仿宋" w:eastAsia="仿宋" w:cs="仿宋"/>
          <w:color w:val="000000"/>
          <w:sz w:val="24"/>
          <w:szCs w:val="24"/>
          <w:lang w:eastAsia="zh-CN"/>
        </w:rPr>
        <w:t>一家集</w:t>
      </w:r>
      <w:r>
        <w:rPr>
          <w:rFonts w:hint="eastAsia" w:ascii="仿宋" w:hAnsi="仿宋" w:eastAsia="仿宋" w:cs="仿宋"/>
          <w:color w:val="000000"/>
          <w:sz w:val="24"/>
          <w:szCs w:val="24"/>
        </w:rPr>
        <w:t>医疗、</w:t>
      </w:r>
      <w:r>
        <w:rPr>
          <w:rFonts w:hint="eastAsia" w:ascii="仿宋" w:hAnsi="仿宋" w:eastAsia="仿宋" w:cs="仿宋"/>
          <w:color w:val="000000"/>
          <w:sz w:val="24"/>
          <w:szCs w:val="24"/>
          <w:lang w:eastAsia="zh-CN"/>
        </w:rPr>
        <w:t>保健、</w:t>
      </w:r>
      <w:r>
        <w:rPr>
          <w:rFonts w:hint="eastAsia" w:ascii="仿宋" w:hAnsi="仿宋" w:eastAsia="仿宋" w:cs="仿宋"/>
          <w:color w:val="000000"/>
          <w:sz w:val="24"/>
          <w:szCs w:val="24"/>
        </w:rPr>
        <w:t>教学、科研</w:t>
      </w:r>
      <w:r>
        <w:rPr>
          <w:rFonts w:hint="eastAsia" w:ascii="仿宋" w:hAnsi="仿宋" w:eastAsia="仿宋" w:cs="仿宋"/>
          <w:color w:val="000000"/>
          <w:sz w:val="24"/>
          <w:szCs w:val="24"/>
          <w:lang w:eastAsia="zh-CN"/>
        </w:rPr>
        <w:t>于一体的国家</w:t>
      </w:r>
      <w:r>
        <w:rPr>
          <w:rFonts w:hint="eastAsia" w:ascii="仿宋" w:hAnsi="仿宋" w:eastAsia="仿宋" w:cs="仿宋"/>
          <w:color w:val="000000"/>
          <w:sz w:val="24"/>
          <w:szCs w:val="24"/>
        </w:rPr>
        <w:t>三级甲等</w:t>
      </w:r>
      <w:r>
        <w:rPr>
          <w:rFonts w:hint="eastAsia" w:ascii="仿宋" w:hAnsi="仿宋" w:eastAsia="仿宋" w:cs="仿宋"/>
          <w:color w:val="000000"/>
          <w:sz w:val="24"/>
          <w:szCs w:val="24"/>
          <w:lang w:eastAsia="zh-CN"/>
        </w:rPr>
        <w:t>中医骨伤专科</w:t>
      </w:r>
      <w:r>
        <w:rPr>
          <w:rFonts w:hint="eastAsia" w:ascii="仿宋" w:hAnsi="仿宋" w:eastAsia="仿宋" w:cs="仿宋"/>
          <w:color w:val="000000"/>
          <w:sz w:val="24"/>
          <w:szCs w:val="24"/>
        </w:rPr>
        <w:t>医院，现为浙江中医药大学附属</w:t>
      </w:r>
      <w:r>
        <w:rPr>
          <w:rFonts w:hint="eastAsia" w:ascii="仿宋" w:hAnsi="仿宋" w:eastAsia="仿宋" w:cs="仿宋"/>
          <w:color w:val="000000"/>
          <w:sz w:val="24"/>
          <w:szCs w:val="24"/>
          <w:lang w:eastAsia="zh-CN"/>
        </w:rPr>
        <w:t>医院</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医院占地面积214亩，核定床位800张，开放床位5</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0张</w:t>
      </w:r>
      <w:r>
        <w:rPr>
          <w:rFonts w:hint="eastAsia" w:ascii="仿宋" w:hAnsi="仿宋" w:eastAsia="仿宋" w:cs="仿宋"/>
          <w:color w:val="000000"/>
          <w:sz w:val="24"/>
          <w:szCs w:val="24"/>
          <w:lang w:val="en-US" w:eastAsia="zh-CN"/>
        </w:rPr>
        <w:t>,后期将发展康复大楼、东梓关康养医院。</w:t>
      </w:r>
      <w:r>
        <w:rPr>
          <w:rFonts w:hint="eastAsia" w:ascii="仿宋" w:hAnsi="仿宋" w:eastAsia="仿宋" w:cs="仿宋"/>
          <w:color w:val="000000"/>
          <w:sz w:val="24"/>
          <w:szCs w:val="24"/>
          <w:lang w:eastAsia="zh-CN"/>
        </w:rPr>
        <w:t>具体内容：</w:t>
      </w:r>
      <w:r>
        <w:rPr>
          <w:rFonts w:hint="eastAsia" w:ascii="仿宋" w:hAnsi="仿宋" w:eastAsia="仿宋" w:cs="仿宋"/>
          <w:color w:val="000000"/>
          <w:sz w:val="24"/>
          <w:szCs w:val="24"/>
          <w:lang w:val="en-US" w:eastAsia="zh-CN"/>
        </w:rPr>
        <w:t>包含治安保卫、停车收费、道路交通管理、持证消控室管理、微型消防站能及时处置火灾事件，无条件配合医院应急任务调度，处置各类事件现场秩序，做好疫情防控工作，熟悉采购人单位内部及周边环境，能及时处置和应对公共秩序维护工作。</w:t>
      </w:r>
    </w:p>
    <w:p>
      <w:pPr>
        <w:spacing w:beforeLines="0" w:line="500" w:lineRule="exact"/>
        <w:ind w:firstLine="523" w:firstLineChars="217"/>
        <w:rPr>
          <w:rFonts w:hint="eastAsia" w:ascii="宋体" w:hAnsi="宋体"/>
          <w:color w:val="000000"/>
          <w:sz w:val="24"/>
          <w:szCs w:val="24"/>
        </w:rPr>
      </w:pPr>
      <w:r>
        <w:rPr>
          <w:rFonts w:hint="eastAsia" w:ascii="宋体" w:hAnsi="宋体" w:eastAsia="宋体" w:cs="宋体"/>
          <w:b/>
          <w:bCs/>
          <w:color w:val="000000"/>
        </w:rPr>
        <w:t>二、</w:t>
      </w:r>
      <w:r>
        <w:rPr>
          <w:rFonts w:hint="eastAsia" w:ascii="宋体" w:hAnsi="宋体" w:cs="仿宋_GB2312"/>
          <w:b/>
          <w:bCs/>
          <w:color w:val="000000"/>
          <w:sz w:val="24"/>
        </w:rPr>
        <w:t>服务内容：</w:t>
      </w:r>
      <w:r>
        <w:rPr>
          <w:rFonts w:hint="eastAsia" w:ascii="宋体" w:hAnsi="宋体"/>
          <w:color w:val="000000"/>
          <w:sz w:val="24"/>
          <w:szCs w:val="24"/>
        </w:rPr>
        <w:t>包含医院</w:t>
      </w:r>
      <w:r>
        <w:rPr>
          <w:rFonts w:hint="eastAsia" w:ascii="宋体" w:hAnsi="宋体"/>
          <w:color w:val="000000"/>
          <w:sz w:val="24"/>
          <w:szCs w:val="24"/>
          <w:lang w:eastAsia="zh-CN"/>
        </w:rPr>
        <w:t>**治</w:t>
      </w:r>
      <w:r>
        <w:rPr>
          <w:rFonts w:hint="eastAsia" w:ascii="宋体" w:hAnsi="宋体"/>
          <w:color w:val="000000"/>
          <w:sz w:val="24"/>
          <w:szCs w:val="24"/>
        </w:rPr>
        <w:t>安</w:t>
      </w:r>
      <w:r>
        <w:rPr>
          <w:rFonts w:hint="eastAsia" w:ascii="宋体" w:hAnsi="宋体"/>
          <w:color w:val="000000"/>
          <w:sz w:val="24"/>
          <w:szCs w:val="24"/>
          <w:lang w:eastAsia="zh-CN"/>
        </w:rPr>
        <w:t>管理</w:t>
      </w:r>
      <w:r>
        <w:rPr>
          <w:rFonts w:hint="eastAsia" w:ascii="宋体" w:hAnsi="宋体"/>
          <w:color w:val="000000"/>
          <w:sz w:val="24"/>
          <w:szCs w:val="24"/>
        </w:rPr>
        <w:t>、消控室管理、停车收费管理、医院</w:t>
      </w:r>
      <w:r>
        <w:rPr>
          <w:rFonts w:hint="eastAsia" w:ascii="宋体" w:hAnsi="宋体"/>
          <w:color w:val="000000"/>
          <w:sz w:val="24"/>
          <w:szCs w:val="24"/>
          <w:lang w:eastAsia="zh-CN"/>
        </w:rPr>
        <w:t>疫情防控</w:t>
      </w:r>
      <w:r>
        <w:rPr>
          <w:rFonts w:hint="eastAsia" w:ascii="宋体" w:hAnsi="宋体"/>
          <w:color w:val="000000"/>
          <w:sz w:val="24"/>
          <w:szCs w:val="24"/>
        </w:rPr>
        <w:t>管理等。具体如下：</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rPr>
        <w:t>.1</w:t>
      </w:r>
      <w:r>
        <w:rPr>
          <w:rFonts w:hint="eastAsia" w:ascii="宋体" w:hAnsi="宋体"/>
          <w:sz w:val="24"/>
          <w:szCs w:val="24"/>
          <w:lang w:val="zh-CN"/>
        </w:rPr>
        <w:t>．认真执行医院安全管理等方面的规章制度，确保医院医疗、教学、科研、生产和生活的正常有序的进行。</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.2.做好医院门卫的日常管理和服务，执行医院门卫管理制度，保证医院院区交通安全、畅通、有序，维护秩序、车辆停放管理、车辆收费，做好医院的交通管理。</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.3.执行医院治安、守卫、巡逻等任务。保安员应熟悉医院内各科室、部门的所在位置分布情况；正确回答来院就诊人员的询问。</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4.预防违法犯罪案件的发生，及时发现安全隐患和制止医院内的各种违法犯罪活动及治安灾害事故的发生；执勤过程中，发现不安全因素或隐患，要及时向保卫科报告，在条件许可的情况下，要及时采取临时性措施，以确保安全。</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.5.严格做好伤残鉴定、发广告、医托、票贩子等的管理。</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.6.做好医院重点要害部位的安保工作，及时发现</w:t>
      </w:r>
      <w:r>
        <w:rPr>
          <w:rFonts w:hint="eastAsia" w:ascii="宋体" w:hAnsi="宋体"/>
          <w:sz w:val="24"/>
          <w:szCs w:val="24"/>
          <w:lang w:val="zh-CN" w:eastAsia="zh-CN"/>
        </w:rPr>
        <w:t>处置、</w:t>
      </w:r>
      <w:r>
        <w:rPr>
          <w:rFonts w:hint="eastAsia" w:ascii="宋体" w:hAnsi="宋体"/>
          <w:sz w:val="24"/>
          <w:szCs w:val="24"/>
          <w:lang w:val="zh-CN"/>
        </w:rPr>
        <w:t>抓获违法、犯罪嫌疑人员。</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.7.做好医院各项大型活动的警卫和现场秩序维护等安全保卫工作。</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.8.及时妥善处置医疗纠纷等突发事件，即响应时间院内值班人员小于</w:t>
      </w:r>
      <w:r>
        <w:rPr>
          <w:rFonts w:hint="eastAsia" w:ascii="宋体" w:hAnsi="宋体"/>
          <w:sz w:val="24"/>
          <w:szCs w:val="24"/>
          <w:lang w:val="en-US" w:eastAsia="zh-CN"/>
        </w:rPr>
        <w:t>3</w:t>
      </w:r>
      <w:r>
        <w:rPr>
          <w:rFonts w:hint="eastAsia" w:ascii="宋体" w:hAnsi="宋体"/>
          <w:sz w:val="24"/>
          <w:szCs w:val="24"/>
          <w:lang w:val="zh-CN"/>
        </w:rPr>
        <w:t>分钟、院外人员小于30分钟。</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.9.负责医院消防安全相关工作。</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lang w:val="zh-CN"/>
        </w:rPr>
        <w:t>.10</w:t>
      </w:r>
      <w:r>
        <w:rPr>
          <w:rFonts w:hint="eastAsia" w:ascii="宋体" w:hAnsi="宋体"/>
          <w:sz w:val="24"/>
          <w:szCs w:val="24"/>
          <w:lang w:val="en-US" w:eastAsia="zh-CN"/>
        </w:rPr>
        <w:t>.</w:t>
      </w:r>
      <w:r>
        <w:rPr>
          <w:rFonts w:hint="eastAsia" w:ascii="宋体" w:hAnsi="宋体"/>
          <w:sz w:val="24"/>
          <w:szCs w:val="24"/>
          <w:lang w:val="zh-CN"/>
        </w:rPr>
        <w:t>完成</w:t>
      </w:r>
      <w:r>
        <w:rPr>
          <w:rFonts w:hint="eastAsia" w:ascii="宋体" w:hAnsi="宋体"/>
          <w:sz w:val="24"/>
          <w:szCs w:val="24"/>
          <w:lang w:val="zh-CN" w:eastAsia="zh-CN"/>
        </w:rPr>
        <w:t>医院</w:t>
      </w:r>
      <w:r>
        <w:rPr>
          <w:rFonts w:hint="eastAsia" w:ascii="宋体" w:hAnsi="宋体"/>
          <w:sz w:val="24"/>
          <w:szCs w:val="24"/>
          <w:lang w:val="zh-CN"/>
        </w:rPr>
        <w:t>交办的其他突发任务。</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.有合理的安保方案，公司每年对保安人员制定培训计划并保质保量执行到位。</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.中标单位保安人员要求：</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.1.</w:t>
      </w:r>
      <w:r>
        <w:rPr>
          <w:rFonts w:hint="eastAsia" w:ascii="宋体" w:hAnsi="宋体"/>
          <w:sz w:val="24"/>
          <w:szCs w:val="24"/>
          <w:lang w:val="zh-CN"/>
        </w:rPr>
        <w:t>热爱中国共产党，拥护社会主义制度。遵纪守法，有较强的法制观念。</w:t>
      </w:r>
    </w:p>
    <w:p>
      <w:pPr>
        <w:spacing w:beforeLines="0" w:line="500" w:lineRule="exact"/>
        <w:ind w:firstLine="520" w:firstLineChars="217"/>
        <w:rPr>
          <w:rFonts w:hint="eastAsia" w:ascii="宋体" w:hAnsi="宋体"/>
          <w:sz w:val="24"/>
          <w:szCs w:val="24"/>
        </w:rPr>
      </w:pPr>
      <w:r>
        <w:rPr>
          <w:rFonts w:hint="eastAsia" w:ascii="Times New Roman" w:hAnsi="Times New Roman"/>
        </w:rPr>
        <w:t>★</w:t>
      </w:r>
      <w:r>
        <w:rPr>
          <w:rFonts w:hint="eastAsia" w:ascii="宋体" w:hAnsi="宋体" w:eastAsia="宋体"/>
          <w:sz w:val="24"/>
          <w:szCs w:val="24"/>
          <w:lang w:val="en-US" w:eastAsia="zh-CN"/>
        </w:rPr>
        <w:t>3</w:t>
      </w:r>
      <w:r>
        <w:rPr>
          <w:rFonts w:hint="eastAsia" w:ascii="宋体" w:hAnsi="宋体"/>
          <w:sz w:val="24"/>
          <w:szCs w:val="24"/>
        </w:rPr>
        <w:t>.2.确保保安人员</w:t>
      </w:r>
      <w:r>
        <w:rPr>
          <w:rFonts w:hint="eastAsia" w:ascii="宋体" w:hAnsi="宋体"/>
          <w:sz w:val="24"/>
          <w:szCs w:val="24"/>
          <w:lang w:val="en-US" w:eastAsia="zh-CN"/>
        </w:rPr>
        <w:t>45</w:t>
      </w:r>
      <w:r>
        <w:rPr>
          <w:rFonts w:hint="eastAsia" w:ascii="宋体" w:hAnsi="宋体"/>
          <w:sz w:val="24"/>
          <w:szCs w:val="24"/>
        </w:rPr>
        <w:t>名</w:t>
      </w:r>
    </w:p>
    <w:p>
      <w:pPr>
        <w:spacing w:beforeLines="0" w:line="500" w:lineRule="exact"/>
        <w:ind w:firstLine="520" w:firstLineChars="217"/>
        <w:rPr>
          <w:rFonts w:hint="eastAsia" w:ascii="宋体" w:hAnsi="宋体"/>
          <w:sz w:val="24"/>
          <w:szCs w:val="24"/>
        </w:rPr>
      </w:pPr>
      <w:r>
        <w:rPr>
          <w:rFonts w:hint="eastAsia" w:ascii="Times New Roman" w:hAnsi="Times New Roman"/>
        </w:rPr>
        <w:t>★</w:t>
      </w:r>
      <w:r>
        <w:rPr>
          <w:rFonts w:hint="eastAsia" w:ascii="Times New Roman" w:hAnsi="Times New Roman"/>
          <w:lang w:val="en-US" w:eastAsia="zh-CN"/>
        </w:rPr>
        <w:t>3.2.1</w:t>
      </w:r>
      <w:r>
        <w:rPr>
          <w:rFonts w:hint="eastAsia" w:ascii="宋体" w:hAnsi="宋体"/>
          <w:sz w:val="24"/>
          <w:szCs w:val="24"/>
        </w:rPr>
        <w:t>其中包含消控人员6名，其中男性人员必须保证在3名以上，要求具备建（构）筑物消防证；</w:t>
      </w:r>
    </w:p>
    <w:p>
      <w:pPr>
        <w:spacing w:beforeLines="0" w:line="500" w:lineRule="exact"/>
        <w:ind w:firstLine="520" w:firstLineChars="217"/>
        <w:rPr>
          <w:rFonts w:hint="eastAsia" w:ascii="宋体" w:hAnsi="宋体"/>
          <w:sz w:val="24"/>
          <w:szCs w:val="24"/>
          <w:lang w:val="zh-CN"/>
        </w:rPr>
      </w:pPr>
      <w:r>
        <w:rPr>
          <w:rFonts w:hint="eastAsia" w:ascii="Times New Roman" w:hAnsi="Times New Roman"/>
        </w:rPr>
        <w:t>★</w:t>
      </w:r>
      <w:r>
        <w:rPr>
          <w:rFonts w:hint="eastAsia" w:ascii="宋体" w:hAnsi="宋体"/>
          <w:sz w:val="24"/>
          <w:szCs w:val="24"/>
          <w:lang w:val="en-US" w:eastAsia="zh-CN"/>
        </w:rPr>
        <w:t>3.2.2</w:t>
      </w:r>
      <w:r>
        <w:rPr>
          <w:rFonts w:hint="eastAsia" w:ascii="宋体" w:hAnsi="宋体"/>
          <w:sz w:val="24"/>
          <w:szCs w:val="24"/>
        </w:rPr>
        <w:t>停车收费员</w:t>
      </w:r>
      <w:r>
        <w:rPr>
          <w:rFonts w:hint="eastAsia" w:ascii="宋体" w:hAnsi="宋体"/>
          <w:sz w:val="24"/>
          <w:szCs w:val="24"/>
          <w:lang w:val="en-US" w:eastAsia="zh-CN"/>
        </w:rPr>
        <w:t>4</w:t>
      </w:r>
      <w:r>
        <w:rPr>
          <w:rFonts w:hint="eastAsia" w:ascii="宋体" w:hAnsi="宋体"/>
          <w:sz w:val="24"/>
          <w:szCs w:val="24"/>
        </w:rPr>
        <w:t>名，院区保安</w:t>
      </w:r>
      <w:r>
        <w:rPr>
          <w:rFonts w:hint="eastAsia" w:ascii="宋体" w:hAnsi="宋体"/>
          <w:sz w:val="24"/>
          <w:szCs w:val="24"/>
          <w:lang w:val="en-US" w:eastAsia="zh-CN"/>
        </w:rPr>
        <w:t>35</w:t>
      </w:r>
      <w:r>
        <w:rPr>
          <w:rFonts w:hint="eastAsia" w:ascii="宋体" w:hAnsi="宋体"/>
          <w:sz w:val="24"/>
          <w:szCs w:val="24"/>
        </w:rPr>
        <w:t>名，要求具备保安上岗证。</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.3.保安人员年龄</w:t>
      </w:r>
      <w:r>
        <w:rPr>
          <w:rFonts w:hint="eastAsia" w:ascii="宋体" w:hAnsi="宋体"/>
          <w:sz w:val="24"/>
          <w:szCs w:val="24"/>
          <w:lang w:val="en-US" w:eastAsia="zh-CN"/>
        </w:rPr>
        <w:t>50</w:t>
      </w:r>
      <w:r>
        <w:rPr>
          <w:rFonts w:hint="eastAsia" w:ascii="宋体" w:hAnsi="宋体"/>
          <w:sz w:val="24"/>
          <w:szCs w:val="24"/>
          <w:lang w:val="zh-CN"/>
        </w:rPr>
        <w:t>周岁以下。保安要求品行端正，作风正派，无劣迹记录，初中以上文化水平，身体健康，五官端正，男，身高1.70米以上。收费员要求能使用收费系统电脑化工作，所有人员必须持有保安证。</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.4.派驻医院之前必须经过军训，培训，考试，取得相应上岗证。</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.5.认真执行安保公司的有关规定和医院有关规章制度。</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.6.对本院原有保安及消控室、收费人员人员，对符合招聘条件、工作能力强的应优先录用，年龄可适当放宽（≤</w:t>
      </w:r>
      <w:r>
        <w:rPr>
          <w:rFonts w:hint="eastAsia" w:ascii="宋体" w:hAnsi="宋体"/>
          <w:sz w:val="24"/>
          <w:szCs w:val="24"/>
          <w:lang w:val="en-US" w:eastAsia="zh-CN"/>
        </w:rPr>
        <w:t>53周岁）</w:t>
      </w:r>
      <w:r>
        <w:rPr>
          <w:rFonts w:hint="eastAsia" w:ascii="宋体" w:hAnsi="宋体"/>
          <w:sz w:val="24"/>
          <w:szCs w:val="24"/>
          <w:lang w:val="zh-CN"/>
        </w:rPr>
        <w:t>。</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.7.保安人员装备配置完善。基本配置如下：警用五件套腰带（对讲机、硬质伸缩警棍、防割手套、警用强光电筒、辣椒水）</w:t>
      </w:r>
      <w:r>
        <w:rPr>
          <w:rFonts w:hint="eastAsia" w:ascii="宋体" w:hAnsi="宋体"/>
          <w:sz w:val="24"/>
          <w:szCs w:val="24"/>
          <w:lang w:val="en-US" w:eastAsia="zh-CN"/>
        </w:rPr>
        <w:t>15</w:t>
      </w:r>
      <w:r>
        <w:rPr>
          <w:rFonts w:hint="eastAsia" w:ascii="宋体" w:hAnsi="宋体"/>
          <w:sz w:val="24"/>
          <w:szCs w:val="24"/>
          <w:lang w:val="zh-CN"/>
        </w:rPr>
        <w:t>套，盾牌</w:t>
      </w:r>
      <w:r>
        <w:rPr>
          <w:rFonts w:hint="eastAsia" w:ascii="宋体" w:hAnsi="宋体"/>
          <w:sz w:val="24"/>
          <w:szCs w:val="24"/>
          <w:lang w:val="en-US" w:eastAsia="zh-CN"/>
        </w:rPr>
        <w:t>10</w:t>
      </w:r>
      <w:r>
        <w:rPr>
          <w:rFonts w:hint="eastAsia" w:ascii="宋体" w:hAnsi="宋体"/>
          <w:sz w:val="24"/>
          <w:szCs w:val="24"/>
          <w:lang w:val="zh-CN"/>
        </w:rPr>
        <w:t>套，钢叉</w:t>
      </w:r>
      <w:r>
        <w:rPr>
          <w:rFonts w:hint="eastAsia" w:ascii="宋体" w:hAnsi="宋体"/>
          <w:sz w:val="24"/>
          <w:szCs w:val="24"/>
          <w:lang w:val="en-US" w:eastAsia="zh-CN"/>
        </w:rPr>
        <w:t>10</w:t>
      </w:r>
      <w:r>
        <w:rPr>
          <w:rFonts w:hint="eastAsia" w:ascii="宋体" w:hAnsi="宋体"/>
          <w:sz w:val="24"/>
          <w:szCs w:val="24"/>
          <w:lang w:val="zh-CN"/>
        </w:rPr>
        <w:t>套，长棍</w:t>
      </w:r>
      <w:r>
        <w:rPr>
          <w:rFonts w:hint="eastAsia" w:ascii="宋体" w:hAnsi="宋体"/>
          <w:sz w:val="24"/>
          <w:szCs w:val="24"/>
          <w:lang w:val="en-US" w:eastAsia="zh-CN"/>
        </w:rPr>
        <w:t>5</w:t>
      </w:r>
      <w:r>
        <w:rPr>
          <w:rFonts w:hint="eastAsia" w:ascii="宋体" w:hAnsi="宋体"/>
          <w:sz w:val="24"/>
          <w:szCs w:val="24"/>
          <w:lang w:val="zh-CN"/>
        </w:rPr>
        <w:t>根，防爆毯</w:t>
      </w:r>
      <w:r>
        <w:rPr>
          <w:rFonts w:hint="eastAsia" w:ascii="宋体" w:hAnsi="宋体"/>
          <w:sz w:val="24"/>
          <w:szCs w:val="24"/>
          <w:lang w:val="en-US" w:eastAsia="zh-CN"/>
        </w:rPr>
        <w:t>1条</w:t>
      </w:r>
      <w:r>
        <w:rPr>
          <w:rFonts w:hint="eastAsia" w:ascii="宋体" w:hAnsi="宋体"/>
          <w:sz w:val="24"/>
          <w:szCs w:val="24"/>
          <w:lang w:val="zh-CN"/>
        </w:rPr>
        <w:t>，防刺背心</w:t>
      </w:r>
      <w:r>
        <w:rPr>
          <w:rFonts w:hint="eastAsia" w:ascii="宋体" w:hAnsi="宋体"/>
          <w:sz w:val="24"/>
          <w:szCs w:val="24"/>
          <w:lang w:val="en-US" w:eastAsia="zh-CN"/>
        </w:rPr>
        <w:t>5件</w:t>
      </w:r>
      <w:r>
        <w:rPr>
          <w:rFonts w:hint="eastAsia" w:ascii="宋体" w:hAnsi="宋体"/>
          <w:sz w:val="24"/>
          <w:szCs w:val="24"/>
          <w:lang w:val="zh-CN"/>
        </w:rPr>
        <w:t>。</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.8.所有保安人员相对固定，中途更换需经医院同意。</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.岗位人员分配要求：</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.1.消控室保安人员6名，实行双人24小时值班制。</w:t>
      </w:r>
    </w:p>
    <w:p>
      <w:pPr>
        <w:spacing w:beforeLines="0" w:line="500" w:lineRule="exact"/>
        <w:ind w:firstLine="480" w:firstLineChars="200"/>
        <w:rPr>
          <w:rFonts w:hint="eastAsia" w:ascii="宋体" w:hAnsi="宋体"/>
          <w:sz w:val="24"/>
          <w:szCs w:val="24"/>
        </w:rPr>
      </w:pPr>
      <w:r>
        <w:rPr>
          <w:rFonts w:hint="eastAsia" w:ascii="Times New Roman" w:hAnsi="Times New Roman"/>
        </w:rPr>
        <w:t>★</w:t>
      </w:r>
      <w:r>
        <w:rPr>
          <w:rFonts w:hint="eastAsia" w:ascii="宋体" w:hAnsi="宋体" w:eastAsia="宋体"/>
          <w:sz w:val="24"/>
          <w:szCs w:val="24"/>
          <w:lang w:val="en-US" w:eastAsia="zh-CN"/>
        </w:rPr>
        <w:t>4</w:t>
      </w:r>
      <w:r>
        <w:rPr>
          <w:rFonts w:hint="eastAsia" w:ascii="宋体" w:hAnsi="宋体"/>
          <w:sz w:val="24"/>
          <w:szCs w:val="24"/>
        </w:rPr>
        <w:t>.2.医院</w:t>
      </w:r>
      <w:r>
        <w:rPr>
          <w:rFonts w:hint="eastAsia" w:ascii="宋体" w:hAnsi="宋体"/>
          <w:sz w:val="24"/>
          <w:szCs w:val="24"/>
          <w:lang w:eastAsia="zh-CN"/>
        </w:rPr>
        <w:t>防控工作、</w:t>
      </w:r>
      <w:r>
        <w:rPr>
          <w:rFonts w:hint="eastAsia" w:ascii="宋体" w:hAnsi="宋体"/>
          <w:sz w:val="24"/>
          <w:szCs w:val="24"/>
        </w:rPr>
        <w:t>停车管理、院区安保巡逻保安人员实行早、中、夜班三班制。其中早班保安不得少于</w:t>
      </w:r>
      <w:r>
        <w:rPr>
          <w:rFonts w:hint="eastAsia" w:ascii="宋体" w:hAnsi="宋体"/>
          <w:sz w:val="24"/>
          <w:szCs w:val="24"/>
          <w:lang w:val="en-US" w:eastAsia="zh-CN"/>
        </w:rPr>
        <w:t>16</w:t>
      </w:r>
      <w:r>
        <w:rPr>
          <w:rFonts w:hint="eastAsia" w:ascii="宋体" w:hAnsi="宋体"/>
          <w:sz w:val="24"/>
          <w:szCs w:val="24"/>
        </w:rPr>
        <w:t>人，中班不得少于</w:t>
      </w:r>
      <w:r>
        <w:rPr>
          <w:rFonts w:hint="eastAsia" w:ascii="宋体" w:hAnsi="宋体"/>
          <w:sz w:val="24"/>
          <w:szCs w:val="24"/>
          <w:lang w:val="en-US" w:eastAsia="zh-CN"/>
        </w:rPr>
        <w:t>10</w:t>
      </w:r>
      <w:r>
        <w:rPr>
          <w:rFonts w:hint="eastAsia" w:ascii="宋体" w:hAnsi="宋体"/>
          <w:sz w:val="24"/>
          <w:szCs w:val="24"/>
        </w:rPr>
        <w:t>人，夜班不得少于</w:t>
      </w:r>
      <w:r>
        <w:rPr>
          <w:rFonts w:hint="eastAsia" w:ascii="宋体" w:hAnsi="宋体"/>
          <w:sz w:val="24"/>
          <w:szCs w:val="24"/>
          <w:lang w:val="en-US" w:eastAsia="zh-CN"/>
        </w:rPr>
        <w:t>9</w:t>
      </w:r>
      <w:r>
        <w:rPr>
          <w:rFonts w:hint="eastAsia" w:ascii="宋体" w:hAnsi="宋体"/>
          <w:sz w:val="24"/>
          <w:szCs w:val="24"/>
        </w:rPr>
        <w:t>人。</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.中标单位安全管理：</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.1.保安公司应定时组织保安人员学习党和国家现行方针政策，学习有关安保专业知识，每月召开一次内务工作会议，通报安保日常工作，总结前段工作情况，表扬好人好事，并做好会议记录。</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.2.保安公司应与医院经常联系，及时沟通，发现问题及时解决，医院有权检查保安记录，监督保安人员的工作，根据需要安排临时性的安全保卫工作。</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.3.实行保安人员定期轮岗制度，对保安记录和日常工作进行检查，如发现保安记录、登记的资料不全、破损、缺页、涂改等非正常情况，应对相关保安人员严肃处理，立即调离岗位。</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w:t>
      </w:r>
      <w:r>
        <w:rPr>
          <w:rFonts w:hint="eastAsia" w:ascii="宋体" w:hAnsi="宋体"/>
          <w:sz w:val="24"/>
          <w:szCs w:val="24"/>
          <w:lang w:val="en-US" w:eastAsia="zh-CN"/>
        </w:rPr>
        <w:t>4</w:t>
      </w:r>
      <w:r>
        <w:rPr>
          <w:rFonts w:hint="eastAsia" w:ascii="宋体" w:hAnsi="宋体"/>
          <w:sz w:val="24"/>
          <w:szCs w:val="24"/>
          <w:lang w:val="zh-CN"/>
        </w:rPr>
        <w:t>.由于保安人员失职造成损失的，保安公司应承担赔偿责任。医院对监守自盗、内外勾结、串通一气的要对肇事者严肃处理，触犯法律的移送公安机关，且对保安公司进行连带处理。</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w:t>
      </w:r>
      <w:r>
        <w:rPr>
          <w:rFonts w:hint="eastAsia" w:ascii="宋体" w:hAnsi="宋体"/>
          <w:sz w:val="24"/>
          <w:szCs w:val="24"/>
          <w:lang w:val="en-US" w:eastAsia="zh-CN"/>
        </w:rPr>
        <w:t>5</w:t>
      </w:r>
      <w:r>
        <w:rPr>
          <w:rFonts w:hint="eastAsia" w:ascii="宋体" w:hAnsi="宋体"/>
          <w:sz w:val="24"/>
          <w:szCs w:val="24"/>
          <w:lang w:val="zh-CN"/>
        </w:rPr>
        <w:t>.院区巡逻要求保安人员采用刷脸巡逻，二小时巡逻一次。保安队长每天要对保安值勤情况进行巡查，对巡查中发现的问题必须有书面记录，对不遵守劳动纪律的保安人员要有相当的扣罚措施。</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w:t>
      </w:r>
      <w:r>
        <w:rPr>
          <w:rFonts w:hint="eastAsia" w:ascii="宋体" w:hAnsi="宋体"/>
          <w:sz w:val="24"/>
          <w:szCs w:val="24"/>
          <w:lang w:val="en-US" w:eastAsia="zh-CN"/>
        </w:rPr>
        <w:t>6</w:t>
      </w:r>
      <w:r>
        <w:rPr>
          <w:rFonts w:hint="eastAsia" w:ascii="宋体" w:hAnsi="宋体"/>
          <w:sz w:val="24"/>
          <w:szCs w:val="24"/>
          <w:lang w:val="zh-CN"/>
        </w:rPr>
        <w:t>.为了加强对保安人员管理，医院以中标单位的投标文件承诺的内容为依据，每月对保安工作进行考核。</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w:t>
      </w:r>
      <w:r>
        <w:rPr>
          <w:rFonts w:hint="eastAsia" w:ascii="宋体" w:hAnsi="宋体"/>
          <w:sz w:val="24"/>
          <w:szCs w:val="24"/>
          <w:lang w:val="en-US" w:eastAsia="zh-CN"/>
        </w:rPr>
        <w:t>7</w:t>
      </w:r>
      <w:r>
        <w:rPr>
          <w:rFonts w:hint="eastAsia" w:ascii="宋体" w:hAnsi="宋体"/>
          <w:sz w:val="24"/>
          <w:szCs w:val="24"/>
          <w:lang w:val="zh-CN"/>
        </w:rPr>
        <w:t>.消控室人员应根据消控要求做好相应值班巡查记录。</w:t>
      </w:r>
    </w:p>
    <w:p>
      <w:pPr>
        <w:spacing w:beforeLines="0" w:line="500" w:lineRule="exact"/>
        <w:ind w:firstLine="520" w:firstLineChars="217"/>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w:t>
      </w:r>
      <w:r>
        <w:rPr>
          <w:rFonts w:hint="eastAsia" w:ascii="宋体" w:hAnsi="宋体"/>
          <w:sz w:val="24"/>
          <w:szCs w:val="24"/>
          <w:lang w:val="en-US" w:eastAsia="zh-CN"/>
        </w:rPr>
        <w:t>8</w:t>
      </w:r>
      <w:r>
        <w:rPr>
          <w:rFonts w:hint="eastAsia" w:ascii="宋体" w:hAnsi="宋体"/>
          <w:sz w:val="24"/>
          <w:szCs w:val="24"/>
          <w:lang w:val="zh-CN"/>
        </w:rPr>
        <w:t>.保安人员是医院的一支义务消防队伍，同时也是医院微型消防站工作人员。保安公司要经常对保安人员进行训练，了解医院的重点部位、消防通道、消防设施等情况，一旦发生火灾要及时报警并组织自救。</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lang w:val="zh-CN"/>
        </w:rPr>
        <w:t>.</w:t>
      </w:r>
      <w:r>
        <w:rPr>
          <w:rFonts w:hint="eastAsia" w:ascii="宋体" w:hAnsi="宋体"/>
          <w:sz w:val="24"/>
          <w:szCs w:val="24"/>
          <w:lang w:val="en-US" w:eastAsia="zh-CN"/>
        </w:rPr>
        <w:t>9</w:t>
      </w:r>
      <w:r>
        <w:rPr>
          <w:rFonts w:hint="eastAsia" w:ascii="宋体" w:hAnsi="宋体"/>
          <w:sz w:val="24"/>
          <w:szCs w:val="24"/>
          <w:lang w:val="zh-CN"/>
        </w:rPr>
        <w:t>.中标单位对保安在工作中发生的一切人身伤害及财产损坏负全部责任。</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.未经医院同意，中标人不得在合同期限内将本项目的管理权转包或分包</w:t>
      </w:r>
      <w:r>
        <w:rPr>
          <w:rFonts w:hint="eastAsia" w:ascii="宋体" w:hAnsi="宋体"/>
          <w:sz w:val="24"/>
          <w:szCs w:val="24"/>
          <w:lang w:eastAsia="zh-CN"/>
        </w:rPr>
        <w:t>，一经查实，医院有权终止合同</w:t>
      </w:r>
      <w:r>
        <w:rPr>
          <w:rFonts w:hint="eastAsia" w:ascii="宋体" w:hAnsi="宋体"/>
          <w:sz w:val="24"/>
          <w:szCs w:val="24"/>
        </w:rPr>
        <w:t>。</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.中标人应无条件配合医院接受上级领导、部门的监督、检查，做好各项工作并提供必须的资料。（如医院三</w:t>
      </w:r>
      <w:r>
        <w:rPr>
          <w:rFonts w:hint="eastAsia" w:ascii="宋体" w:hAnsi="宋体"/>
          <w:sz w:val="24"/>
          <w:szCs w:val="24"/>
          <w:lang w:eastAsia="zh-CN"/>
        </w:rPr>
        <w:t>甲</w:t>
      </w:r>
      <w:r>
        <w:rPr>
          <w:rFonts w:hint="eastAsia" w:ascii="宋体" w:hAnsi="宋体"/>
          <w:sz w:val="24"/>
          <w:szCs w:val="24"/>
        </w:rPr>
        <w:t>复评、</w:t>
      </w:r>
      <w:r>
        <w:rPr>
          <w:rFonts w:hint="eastAsia" w:ascii="宋体" w:hAnsi="宋体"/>
          <w:sz w:val="24"/>
          <w:szCs w:val="24"/>
          <w:lang w:eastAsia="zh-CN"/>
        </w:rPr>
        <w:t>平安</w:t>
      </w:r>
      <w:r>
        <w:rPr>
          <w:rFonts w:hint="eastAsia" w:ascii="宋体" w:hAnsi="宋体"/>
          <w:sz w:val="24"/>
          <w:szCs w:val="24"/>
        </w:rPr>
        <w:t>医院创建、</w:t>
      </w:r>
      <w:r>
        <w:rPr>
          <w:rFonts w:hint="eastAsia" w:ascii="宋体" w:hAnsi="宋体"/>
          <w:sz w:val="24"/>
          <w:szCs w:val="24"/>
          <w:lang w:eastAsia="zh-CN"/>
        </w:rPr>
        <w:t>治安**防暴、</w:t>
      </w:r>
      <w:r>
        <w:rPr>
          <w:rFonts w:hint="eastAsia" w:ascii="宋体" w:hAnsi="宋体"/>
          <w:sz w:val="24"/>
          <w:szCs w:val="24"/>
        </w:rPr>
        <w:t>国家卫生城市复评等）</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eastAsia="zh-CN"/>
        </w:rPr>
        <w:t>如疫情等</w:t>
      </w:r>
      <w:r>
        <w:rPr>
          <w:rFonts w:hint="eastAsia" w:ascii="宋体" w:hAnsi="宋体"/>
          <w:sz w:val="24"/>
          <w:szCs w:val="24"/>
        </w:rPr>
        <w:t>特殊情况下</w:t>
      </w:r>
      <w:r>
        <w:rPr>
          <w:rFonts w:hint="eastAsia" w:ascii="宋体" w:hAnsi="宋体"/>
          <w:sz w:val="24"/>
          <w:szCs w:val="24"/>
          <w:lang w:eastAsia="zh-CN"/>
        </w:rPr>
        <w:t>医院</w:t>
      </w:r>
      <w:r>
        <w:rPr>
          <w:rFonts w:hint="eastAsia" w:ascii="宋体" w:hAnsi="宋体"/>
          <w:sz w:val="24"/>
          <w:szCs w:val="24"/>
        </w:rPr>
        <w:t>要求中标单位保安人员临时加班</w:t>
      </w:r>
      <w:r>
        <w:rPr>
          <w:rFonts w:hint="eastAsia" w:ascii="宋体" w:hAnsi="宋体"/>
          <w:sz w:val="24"/>
          <w:szCs w:val="24"/>
          <w:lang w:eastAsia="zh-CN"/>
        </w:rPr>
        <w:t>及增派人员任务</w:t>
      </w:r>
      <w:r>
        <w:rPr>
          <w:rFonts w:hint="eastAsia" w:ascii="宋体" w:hAnsi="宋体"/>
          <w:sz w:val="24"/>
          <w:szCs w:val="24"/>
        </w:rPr>
        <w:t>，中标单位需无条件服从</w:t>
      </w:r>
      <w:r>
        <w:rPr>
          <w:rFonts w:hint="eastAsia" w:ascii="宋体" w:hAnsi="宋体"/>
          <w:sz w:val="24"/>
          <w:szCs w:val="24"/>
          <w:lang w:eastAsia="zh-CN"/>
        </w:rPr>
        <w:t>并在规定时间内按要求的人数及时到位</w:t>
      </w:r>
      <w:r>
        <w:rPr>
          <w:rFonts w:hint="eastAsia" w:ascii="宋体" w:hAnsi="宋体"/>
          <w:sz w:val="24"/>
          <w:szCs w:val="24"/>
        </w:rPr>
        <w:t>。</w:t>
      </w:r>
    </w:p>
    <w:p>
      <w:pPr>
        <w:spacing w:beforeLines="0" w:line="500" w:lineRule="exact"/>
        <w:ind w:firstLine="520" w:firstLineChars="217"/>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.中标人须严格按照国家和杭州市政府规定给员工缴纳各种社会保险（包括养老、医疗、工伤、生育险、失业保险等）。</w:t>
      </w:r>
    </w:p>
    <w:p>
      <w:pPr>
        <w:spacing w:beforeLines="0" w:line="500" w:lineRule="exact"/>
        <w:ind w:firstLine="520" w:firstLineChars="217"/>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中标人必须同招聘人员签订劳动合同。中标人应严格遵守国家有关的法律、法规及行业标准。因工作原因产生的加班（含节假日加班）应严格按国家有关法律、法规要求的标准给付员工加班薪资。中标人自行负责其招聘员工的一切工资、福利费、加班费；如发生劳资纠纷、工伤、疾病乃至死亡的一切责任及费用由中标人全部负责；与</w:t>
      </w:r>
      <w:r>
        <w:rPr>
          <w:rFonts w:hint="eastAsia" w:ascii="宋体" w:hAnsi="宋体"/>
          <w:sz w:val="24"/>
          <w:szCs w:val="24"/>
          <w:lang w:eastAsia="zh-CN"/>
        </w:rPr>
        <w:t>医院</w:t>
      </w:r>
      <w:r>
        <w:rPr>
          <w:rFonts w:hint="eastAsia" w:ascii="宋体" w:hAnsi="宋体"/>
          <w:sz w:val="24"/>
          <w:szCs w:val="24"/>
        </w:rPr>
        <w:t>无关。</w:t>
      </w:r>
    </w:p>
    <w:p>
      <w:pPr>
        <w:spacing w:beforeLines="0" w:line="500" w:lineRule="exact"/>
        <w:ind w:firstLine="520" w:firstLineChars="217"/>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eastAsia="zh-CN"/>
        </w:rPr>
        <w:t>医院</w:t>
      </w:r>
      <w:r>
        <w:rPr>
          <w:rFonts w:hint="eastAsia" w:ascii="宋体" w:hAnsi="宋体"/>
          <w:sz w:val="24"/>
          <w:szCs w:val="24"/>
        </w:rPr>
        <w:t>不接受投标人任何因遗漏报价而发生的费用追加，因投标人违反《劳动法》、《劳动合同法》等国家和政府法律法规和政策而造成院方的连带责任和损失</w:t>
      </w:r>
      <w:r>
        <w:rPr>
          <w:rFonts w:hint="eastAsia" w:ascii="宋体" w:hAnsi="宋体"/>
          <w:sz w:val="24"/>
          <w:szCs w:val="24"/>
          <w:lang w:eastAsia="zh-CN"/>
        </w:rPr>
        <w:t>，</w:t>
      </w:r>
      <w:r>
        <w:rPr>
          <w:rFonts w:hint="eastAsia" w:ascii="宋体" w:hAnsi="宋体"/>
          <w:sz w:val="24"/>
          <w:szCs w:val="24"/>
        </w:rPr>
        <w:t>全部应由中标人承担。</w:t>
      </w:r>
    </w:p>
    <w:p>
      <w:pPr>
        <w:spacing w:beforeLines="0" w:line="500" w:lineRule="exact"/>
        <w:ind w:firstLine="520" w:firstLineChars="217"/>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 投标报价为壹年的承包费用报价，包括提供保安服务所需的所有人员工资、奖金、各种加班费、夜餐费、各种社会保险、食宿与交通、设备及工具、器材、消耗材料、服装、安全、仓储、运输、维修、管理费用、税费、利润、完成合同所需的一切本身和不可或缺的所有工作开支、政策法律法规等变化而增加的费用及合同包含的所有风险、责任等各项全部费用并承担一切风险责任。本次招标医院和中标人是承揽合同关系，医院只向中标人支付合同确定的费用。合同期内，不管政府最低工资增长几次，合同价均不变。</w:t>
      </w:r>
    </w:p>
    <w:p>
      <w:pPr>
        <w:spacing w:beforeLines="0" w:line="500" w:lineRule="exact"/>
        <w:ind w:firstLine="520" w:firstLineChars="217"/>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.为保证医院的正常医疗活动的开展，投标人须提供详细的新旧保安服务单位交接方案。</w:t>
      </w:r>
    </w:p>
    <w:p>
      <w:pPr>
        <w:spacing w:beforeLines="0" w:line="500" w:lineRule="exact"/>
        <w:ind w:firstLine="520" w:firstLineChars="217"/>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.中标人须认真履行职责，确保保安人员在岗在位，各尽其职，保证符合各项服务的质量标准。如不能保证符合各项服务的质量标准，医院将按合同细则进行处罚。</w:t>
      </w:r>
    </w:p>
    <w:p>
      <w:pPr>
        <w:spacing w:beforeLines="0" w:line="500" w:lineRule="exact"/>
        <w:ind w:firstLine="520" w:firstLineChars="217"/>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.投标单位在投标时要充分考虑医院三年的业务发展，做出自己合理的报价。</w:t>
      </w:r>
    </w:p>
    <w:p>
      <w:pPr>
        <w:spacing w:line="360" w:lineRule="auto"/>
        <w:ind w:firstLine="482"/>
        <w:rPr>
          <w:rFonts w:hint="eastAsia" w:ascii="宋体" w:hAnsi="宋体" w:eastAsia="宋体" w:cs="宋体"/>
          <w:b/>
          <w:bCs/>
          <w:lang w:eastAsia="zh-CN"/>
        </w:rPr>
      </w:pPr>
      <w:r>
        <w:rPr>
          <w:rFonts w:hint="eastAsia" w:ascii="宋体" w:hAnsi="宋体" w:eastAsia="宋体" w:cs="宋体"/>
          <w:b/>
          <w:bCs/>
          <w:lang w:eastAsia="zh-CN"/>
        </w:rPr>
        <w:t>三</w:t>
      </w:r>
      <w:r>
        <w:rPr>
          <w:rFonts w:hint="eastAsia" w:ascii="宋体" w:hAnsi="宋体" w:eastAsia="宋体" w:cs="宋体"/>
          <w:b/>
          <w:bCs/>
        </w:rPr>
        <w:t>、</w:t>
      </w:r>
      <w:r>
        <w:rPr>
          <w:rFonts w:hint="eastAsia" w:ascii="宋体" w:hAnsi="宋体" w:eastAsia="宋体" w:cs="宋体"/>
          <w:b/>
          <w:bCs/>
          <w:lang w:eastAsia="zh-CN"/>
        </w:rPr>
        <w:t>服务期</w:t>
      </w:r>
    </w:p>
    <w:p>
      <w:pPr>
        <w:spacing w:line="440" w:lineRule="exact"/>
        <w:rPr>
          <w:rFonts w:hint="eastAsia" w:cs="仿宋"/>
          <w:color w:val="000000"/>
        </w:rPr>
      </w:pPr>
      <w:r>
        <w:rPr>
          <w:rFonts w:hint="eastAsia" w:ascii="宋体" w:hAnsi="宋体"/>
          <w:color w:val="000000"/>
          <w:sz w:val="24"/>
          <w:szCs w:val="24"/>
        </w:rPr>
        <w:t>自合同签订生效之日</w:t>
      </w:r>
      <w:r>
        <w:rPr>
          <w:rFonts w:hint="eastAsia" w:ascii="宋体" w:hAnsi="宋体"/>
          <w:color w:val="000000"/>
          <w:sz w:val="24"/>
          <w:szCs w:val="24"/>
          <w:lang w:eastAsia="zh-CN"/>
        </w:rPr>
        <w:t>起为三年（</w:t>
      </w:r>
      <w:r>
        <w:rPr>
          <w:rFonts w:hint="eastAsia" w:cs="Times New Roman"/>
          <w:color w:val="000000"/>
          <w:lang w:eastAsia="zh-CN"/>
        </w:rPr>
        <w:t>合同签订生效后</w:t>
      </w:r>
      <w:r>
        <w:rPr>
          <w:rFonts w:hint="eastAsia" w:cs="Times New Roman"/>
          <w:color w:val="000000"/>
        </w:rPr>
        <w:t>-2025年9月保安服务</w:t>
      </w:r>
      <w:r>
        <w:rPr>
          <w:rFonts w:hint="eastAsia" w:ascii="宋体" w:hAnsi="宋体"/>
          <w:color w:val="000000"/>
          <w:sz w:val="24"/>
          <w:szCs w:val="24"/>
          <w:lang w:eastAsia="zh-CN"/>
        </w:rPr>
        <w:t>），</w:t>
      </w:r>
      <w:r>
        <w:rPr>
          <w:rFonts w:hint="eastAsia" w:ascii="宋体" w:hAnsi="宋体"/>
          <w:color w:val="000000"/>
          <w:sz w:val="24"/>
          <w:szCs w:val="24"/>
        </w:rPr>
        <w:t>前三个月为试用期，如试用期保安服务考核不合格的，采购</w:t>
      </w:r>
      <w:r>
        <w:rPr>
          <w:rFonts w:hint="eastAsia" w:ascii="宋体" w:hAnsi="宋体"/>
          <w:color w:val="000000"/>
          <w:sz w:val="24"/>
          <w:szCs w:val="24"/>
          <w:lang w:eastAsia="zh-CN"/>
        </w:rPr>
        <w:t>方</w:t>
      </w:r>
      <w:r>
        <w:rPr>
          <w:rFonts w:hint="eastAsia" w:ascii="宋体" w:hAnsi="宋体"/>
          <w:color w:val="000000"/>
          <w:sz w:val="24"/>
          <w:szCs w:val="24"/>
        </w:rPr>
        <w:t>有权单方面解除合同。</w:t>
      </w:r>
      <w:r>
        <w:rPr>
          <w:rFonts w:hint="eastAsia" w:ascii="宋体" w:hAnsi="宋体"/>
          <w:color w:val="000000"/>
          <w:sz w:val="24"/>
          <w:szCs w:val="24"/>
          <w:lang w:eastAsia="zh-CN"/>
        </w:rPr>
        <w:t>合同一年一签，</w:t>
      </w:r>
      <w:r>
        <w:rPr>
          <w:rFonts w:hint="eastAsia" w:ascii="宋体" w:hAnsi="宋体"/>
          <w:color w:val="000000"/>
          <w:sz w:val="24"/>
          <w:szCs w:val="24"/>
        </w:rPr>
        <w:t>一年期满时医院根据考核结果大于90分的</w:t>
      </w:r>
      <w:r>
        <w:rPr>
          <w:rFonts w:hint="eastAsia" w:ascii="宋体" w:hAnsi="宋体"/>
          <w:color w:val="000000"/>
          <w:sz w:val="24"/>
          <w:szCs w:val="24"/>
          <w:lang w:val="en-US" w:eastAsia="zh-CN"/>
        </w:rPr>
        <w:t>,审批同意后</w:t>
      </w:r>
      <w:r>
        <w:rPr>
          <w:rFonts w:hint="eastAsia" w:ascii="宋体" w:hAnsi="宋体"/>
          <w:color w:val="000000"/>
          <w:sz w:val="24"/>
          <w:szCs w:val="24"/>
        </w:rPr>
        <w:t>再续签一年合同（合同价格不变）</w:t>
      </w:r>
      <w:r>
        <w:rPr>
          <w:rFonts w:hint="eastAsia" w:ascii="宋体" w:hAnsi="宋体"/>
          <w:color w:val="000000"/>
          <w:sz w:val="24"/>
          <w:szCs w:val="24"/>
          <w:lang w:eastAsia="zh-CN"/>
        </w:rPr>
        <w:t>，最多续签2次</w:t>
      </w:r>
      <w:r>
        <w:rPr>
          <w:rFonts w:hint="eastAsia" w:ascii="宋体" w:hAnsi="宋体"/>
          <w:color w:val="000000"/>
          <w:sz w:val="24"/>
          <w:szCs w:val="24"/>
        </w:rPr>
        <w:t>，超过三个月低于90分的医院有权终止合同重新招标。合同期满，中标单位应根据医院的要求延续提供1-</w:t>
      </w:r>
      <w:r>
        <w:rPr>
          <w:rFonts w:hint="eastAsia" w:ascii="宋体" w:hAnsi="宋体"/>
          <w:color w:val="000000"/>
          <w:sz w:val="24"/>
          <w:szCs w:val="24"/>
          <w:lang w:val="en-US" w:eastAsia="zh-CN"/>
        </w:rPr>
        <w:t>3</w:t>
      </w:r>
      <w:r>
        <w:rPr>
          <w:rFonts w:hint="eastAsia" w:ascii="宋体" w:hAnsi="宋体"/>
          <w:color w:val="000000"/>
          <w:sz w:val="24"/>
          <w:szCs w:val="24"/>
        </w:rPr>
        <w:t>个月的服务，费用标准按原合同规定执行</w:t>
      </w:r>
      <w:r>
        <w:rPr>
          <w:rFonts w:hint="eastAsia" w:cs="仿宋"/>
          <w:color w:val="000000"/>
        </w:rPr>
        <w:t>。</w:t>
      </w:r>
    </w:p>
    <w:p>
      <w:pPr>
        <w:spacing w:line="360" w:lineRule="auto"/>
        <w:ind w:firstLine="482"/>
        <w:rPr>
          <w:rFonts w:hint="eastAsia" w:ascii="宋体" w:hAnsi="宋体" w:eastAsia="宋体" w:cs="宋体"/>
          <w:b/>
          <w:bCs/>
          <w:color w:val="000000"/>
        </w:rPr>
      </w:pPr>
      <w:r>
        <w:rPr>
          <w:rFonts w:hint="eastAsia" w:ascii="宋体" w:hAnsi="宋体" w:eastAsia="宋体" w:cs="宋体"/>
          <w:b/>
          <w:bCs/>
          <w:color w:val="000000"/>
          <w:lang w:eastAsia="zh-CN"/>
        </w:rPr>
        <w:t>四</w:t>
      </w:r>
      <w:r>
        <w:rPr>
          <w:rFonts w:hint="eastAsia" w:ascii="宋体" w:hAnsi="宋体" w:eastAsia="宋体" w:cs="宋体"/>
          <w:b/>
          <w:bCs/>
          <w:color w:val="000000"/>
        </w:rPr>
        <w:t>、履约保证金及付款方式</w:t>
      </w:r>
    </w:p>
    <w:p>
      <w:pPr>
        <w:pStyle w:val="7"/>
        <w:spacing w:line="360" w:lineRule="auto"/>
        <w:ind w:firstLine="482"/>
        <w:rPr>
          <w:rFonts w:hint="eastAsia" w:ascii="仿宋" w:hAnsi="仿宋" w:cs="仿宋"/>
        </w:rPr>
      </w:pPr>
      <w:r>
        <w:rPr>
          <w:rFonts w:hint="eastAsia" w:ascii="仿宋" w:hAnsi="仿宋" w:cs="仿宋"/>
        </w:rPr>
        <w:t>（一）履约保证金</w:t>
      </w:r>
    </w:p>
    <w:p>
      <w:pPr>
        <w:spacing w:line="360" w:lineRule="auto"/>
        <w:ind w:firstLine="480"/>
        <w:rPr>
          <w:rFonts w:hint="eastAsia" w:cs="仿宋"/>
        </w:rPr>
      </w:pPr>
      <w:r>
        <w:rPr>
          <w:rFonts w:hint="eastAsia" w:cs="仿宋"/>
        </w:rPr>
        <w:t>拟签订的合同文本要求中标人提交履约保证金的，供应商应当以支票、汇票、本票或者金融机构、担保机构出具</w:t>
      </w:r>
      <w:r>
        <w:rPr>
          <w:rFonts w:hint="eastAsia" w:cs="仿宋"/>
          <w:color w:val="000000"/>
        </w:rPr>
        <w:t>的</w:t>
      </w:r>
      <w:r>
        <w:rPr>
          <w:rFonts w:hint="eastAsia" w:cs="仿宋"/>
          <w:b/>
          <w:bCs/>
          <w:color w:val="000000"/>
        </w:rPr>
        <w:t>保函</w:t>
      </w:r>
      <w:r>
        <w:rPr>
          <w:rFonts w:hint="eastAsia" w:cs="仿宋"/>
          <w:color w:val="000000"/>
        </w:rPr>
        <w:t>等非现金形式提交。签订合同时中标人应向采购人缴纳不超过政府采购合同总金额的1%作为履约保证金。履约期（验收合格）结束后5个工作日内，采购人无息退付履约保证金。鼓励采购人根据项目</w:t>
      </w:r>
      <w:r>
        <w:rPr>
          <w:rFonts w:hint="eastAsia" w:cs="仿宋"/>
        </w:rPr>
        <w:t>特点、供应商诚信等因素免收履约保证金或降低缴纳比例。鼓励和支持供应商以银行、保险公司出具的保函形式提供履约保证金。对合同金额400万元以上的项目，采购人应鼓励供应商以履约保函形式提交履约保证金。采购人不得拒收履约保函。</w:t>
      </w:r>
    </w:p>
    <w:p>
      <w:pPr>
        <w:pStyle w:val="7"/>
        <w:spacing w:line="360" w:lineRule="auto"/>
        <w:ind w:firstLine="482"/>
        <w:rPr>
          <w:rFonts w:hint="eastAsia" w:ascii="仿宋" w:hAnsi="仿宋" w:cs="仿宋"/>
          <w:color w:val="000000"/>
        </w:rPr>
      </w:pPr>
      <w:r>
        <w:rPr>
          <w:rFonts w:hint="eastAsia" w:ascii="仿宋" w:hAnsi="仿宋" w:cs="仿宋"/>
          <w:color w:val="000000"/>
        </w:rPr>
        <w:t>（二）付款方式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cs="仿宋"/>
          <w:color w:val="000000"/>
          <w:lang w:val="en-US" w:eastAsia="zh-CN"/>
        </w:rPr>
      </w:pPr>
      <w:r>
        <w:rPr>
          <w:rFonts w:hint="eastAsia" w:cs="仿宋"/>
          <w:color w:val="000000"/>
        </w:rPr>
        <w:t>付款方式：</w:t>
      </w:r>
      <w:r>
        <w:rPr>
          <w:rFonts w:hint="eastAsia" w:cs="仿宋"/>
          <w:color w:val="000000"/>
          <w:lang w:val="en-US" w:eastAsia="zh-CN"/>
        </w:rPr>
        <w:t>1、</w:t>
      </w:r>
      <w:r>
        <w:rPr>
          <w:rFonts w:hint="eastAsia" w:ascii="Times New Roman" w:hAnsi="Times New Roman" w:cs="Times New Roman"/>
          <w:color w:val="000000"/>
          <w:highlight w:val="none"/>
          <w:lang w:val="en-US" w:eastAsia="zh-CN"/>
        </w:rPr>
        <w:t>本项目预付款为合同金额（1年）的20％，采购人应在合同生效以及具备实施条件后7个工作日内，支付预付款。</w:t>
      </w:r>
    </w:p>
    <w:p>
      <w:pPr>
        <w:spacing w:line="360" w:lineRule="auto"/>
        <w:ind w:firstLine="480"/>
        <w:rPr>
          <w:rFonts w:hint="eastAsia" w:ascii="仿宋" w:hAnsi="仿宋" w:cs="仿宋"/>
          <w:b/>
          <w:bCs/>
          <w:color w:val="000000"/>
          <w:szCs w:val="20"/>
        </w:rPr>
      </w:pPr>
      <w:r>
        <w:rPr>
          <w:rFonts w:hint="eastAsia" w:cs="仿宋"/>
          <w:color w:val="000000"/>
          <w:lang w:val="en-US" w:eastAsia="zh-CN"/>
        </w:rPr>
        <w:t>2、一月一结，</w:t>
      </w:r>
      <w:r>
        <w:rPr>
          <w:rFonts w:hint="eastAsia" w:ascii="宋体" w:hAnsi="宋体" w:cs="仿宋_GB2312"/>
          <w:color w:val="000000"/>
          <w:sz w:val="24"/>
          <w:lang w:eastAsia="zh-CN"/>
        </w:rPr>
        <w:t>每月完成工作任务，</w:t>
      </w:r>
      <w:r>
        <w:rPr>
          <w:rFonts w:hint="eastAsia" w:ascii="宋体" w:hAnsi="宋体" w:cs="仿宋_GB2312"/>
          <w:color w:val="000000"/>
          <w:sz w:val="24"/>
          <w:lang w:eastAsia="zh-CN"/>
        </w:rPr>
        <w:t>按合同价每月支付（即每月支付合同价的</w:t>
      </w:r>
      <w:r>
        <w:rPr>
          <w:rFonts w:hint="eastAsia" w:ascii="宋体" w:hAnsi="宋体" w:cs="仿宋_GB2312"/>
          <w:color w:val="000000"/>
          <w:sz w:val="24"/>
          <w:lang w:val="en-US" w:eastAsia="zh-CN"/>
        </w:rPr>
        <w:t>8.33％），</w:t>
      </w:r>
      <w:r>
        <w:rPr>
          <w:rFonts w:hint="eastAsia" w:ascii="宋体" w:hAnsi="宋体" w:cs="仿宋_GB2312"/>
          <w:color w:val="000000"/>
          <w:sz w:val="24"/>
          <w:lang w:eastAsia="zh-CN"/>
        </w:rPr>
        <w:t>经医院考评合格后，在次月支付费用。</w:t>
      </w:r>
    </w:p>
    <w:p>
      <w:pPr>
        <w:spacing w:line="360" w:lineRule="auto"/>
        <w:ind w:firstLine="482"/>
        <w:rPr>
          <w:rFonts w:hint="eastAsia" w:ascii="宋体" w:hAnsi="宋体" w:eastAsia="宋体" w:cs="宋体"/>
          <w:b/>
          <w:bCs/>
        </w:rPr>
      </w:pPr>
      <w:r>
        <w:rPr>
          <w:rFonts w:hint="eastAsia" w:ascii="宋体" w:hAnsi="宋体" w:eastAsia="宋体" w:cs="宋体"/>
          <w:b/>
          <w:bCs/>
          <w:lang w:eastAsia="zh-CN"/>
        </w:rPr>
        <w:t>五</w:t>
      </w:r>
      <w:r>
        <w:rPr>
          <w:rFonts w:hint="eastAsia" w:ascii="宋体" w:hAnsi="宋体" w:eastAsia="宋体" w:cs="宋体"/>
          <w:b/>
          <w:bCs/>
        </w:rPr>
        <w:t>、转让和分包</w:t>
      </w:r>
    </w:p>
    <w:p>
      <w:pPr>
        <w:spacing w:line="360" w:lineRule="auto"/>
        <w:ind w:firstLine="480"/>
        <w:rPr>
          <w:rFonts w:hint="eastAsia" w:cs="仿宋"/>
          <w:bCs/>
          <w:szCs w:val="24"/>
        </w:rPr>
      </w:pPr>
      <w:r>
        <w:rPr>
          <w:rFonts w:hint="eastAsia" w:cs="仿宋"/>
          <w:bCs/>
          <w:szCs w:val="24"/>
        </w:rPr>
        <w:t>本项目不允许转包或分包，若中标人转包或变相转包其应履行的合同义务，采购单位有权终止合同并没收全部履约保证金，并追究相关违约责任。</w:t>
      </w:r>
    </w:p>
    <w:p>
      <w:pPr>
        <w:pStyle w:val="61"/>
        <w:spacing w:line="360" w:lineRule="auto"/>
        <w:ind w:firstLine="480"/>
        <w:rPr>
          <w:rFonts w:hint="eastAsia"/>
        </w:rPr>
      </w:pPr>
    </w:p>
    <w:p>
      <w:pPr>
        <w:spacing w:before="156"/>
        <w:ind w:firstLine="361" w:firstLineChars="100"/>
        <w:jc w:val="center"/>
        <w:rPr>
          <w:rFonts w:hint="eastAsia" w:ascii="黑体" w:hAnsi="宋体" w:eastAsia="黑体"/>
          <w:b/>
          <w:bCs/>
          <w:sz w:val="36"/>
          <w:szCs w:val="36"/>
        </w:rPr>
      </w:pPr>
    </w:p>
    <w:p>
      <w:pPr>
        <w:spacing w:before="156"/>
        <w:ind w:firstLine="361" w:firstLineChars="100"/>
        <w:jc w:val="center"/>
        <w:rPr>
          <w:rFonts w:hint="eastAsia" w:ascii="黑体" w:hAnsi="宋体" w:eastAsia="黑体"/>
          <w:b/>
          <w:bCs/>
          <w:sz w:val="36"/>
          <w:szCs w:val="36"/>
        </w:rPr>
      </w:pPr>
    </w:p>
    <w:p>
      <w:pPr>
        <w:spacing w:before="156"/>
        <w:ind w:firstLine="361" w:firstLineChars="100"/>
        <w:jc w:val="center"/>
        <w:rPr>
          <w:rFonts w:hint="eastAsia" w:ascii="黑体" w:hAnsi="宋体" w:eastAsia="黑体"/>
          <w:b/>
          <w:bCs/>
          <w:sz w:val="36"/>
          <w:szCs w:val="36"/>
        </w:rPr>
      </w:pPr>
    </w:p>
    <w:p>
      <w:pPr>
        <w:spacing w:before="156"/>
        <w:ind w:firstLine="361" w:firstLineChars="100"/>
        <w:jc w:val="center"/>
        <w:rPr>
          <w:rFonts w:hint="eastAsia" w:ascii="黑体" w:hAnsi="宋体" w:eastAsia="黑体"/>
          <w:b/>
          <w:bCs/>
          <w:sz w:val="36"/>
          <w:szCs w:val="36"/>
        </w:rPr>
      </w:pPr>
    </w:p>
    <w:p>
      <w:pPr>
        <w:pStyle w:val="40"/>
        <w:rPr>
          <w:rFonts w:hint="eastAsia" w:ascii="黑体" w:hAnsi="宋体" w:eastAsia="黑体"/>
          <w:b/>
          <w:bCs/>
          <w:sz w:val="36"/>
          <w:szCs w:val="36"/>
        </w:rPr>
      </w:pPr>
    </w:p>
    <w:p>
      <w:pPr>
        <w:rPr>
          <w:rFonts w:hint="eastAsia" w:ascii="黑体" w:hAnsi="宋体" w:eastAsia="黑体"/>
          <w:b/>
          <w:bCs/>
          <w:sz w:val="36"/>
          <w:szCs w:val="36"/>
        </w:rPr>
      </w:pPr>
    </w:p>
    <w:p>
      <w:pPr>
        <w:pStyle w:val="40"/>
        <w:rPr>
          <w:rFonts w:hint="eastAsia" w:ascii="黑体" w:hAnsi="宋体" w:eastAsia="黑体"/>
          <w:b/>
          <w:bCs/>
          <w:sz w:val="36"/>
          <w:szCs w:val="36"/>
        </w:rPr>
      </w:pPr>
    </w:p>
    <w:p>
      <w:pPr>
        <w:rPr>
          <w:rFonts w:hint="eastAsia" w:ascii="黑体" w:hAnsi="宋体" w:eastAsia="黑体"/>
          <w:b/>
          <w:bCs/>
          <w:sz w:val="36"/>
          <w:szCs w:val="36"/>
        </w:rPr>
      </w:pPr>
    </w:p>
    <w:p>
      <w:pPr>
        <w:pStyle w:val="40"/>
        <w:rPr>
          <w:rFonts w:hint="eastAsia" w:ascii="黑体" w:hAnsi="宋体" w:eastAsia="黑体"/>
          <w:b/>
          <w:bCs/>
          <w:sz w:val="36"/>
          <w:szCs w:val="36"/>
        </w:rPr>
      </w:pPr>
    </w:p>
    <w:p>
      <w:pPr>
        <w:pStyle w:val="89"/>
        <w:ind w:left="480" w:firstLine="384"/>
        <w:rPr>
          <w:rFonts w:hint="eastAsia"/>
        </w:rPr>
      </w:pPr>
    </w:p>
    <w:p>
      <w:pPr>
        <w:spacing w:before="156"/>
        <w:ind w:firstLine="361" w:firstLineChars="100"/>
        <w:jc w:val="center"/>
        <w:rPr>
          <w:rFonts w:ascii="仿宋_GB2312" w:eastAsia="仿宋_GB2312"/>
          <w:b/>
          <w:bCs/>
          <w:szCs w:val="24"/>
        </w:rPr>
      </w:pPr>
      <w:r>
        <w:rPr>
          <w:rFonts w:hint="eastAsia" w:ascii="黑体" w:hAnsi="宋体" w:eastAsia="黑体"/>
          <w:b/>
          <w:bCs/>
          <w:sz w:val="36"/>
          <w:szCs w:val="36"/>
        </w:rPr>
        <w:t>第五章  杭州市富阳区政府采购合同主要条款</w:t>
      </w:r>
    </w:p>
    <w:p>
      <w:pPr>
        <w:widowControl/>
        <w:overflowPunct w:val="0"/>
        <w:autoSpaceDE w:val="0"/>
        <w:autoSpaceDN w:val="0"/>
        <w:adjustRightInd w:val="0"/>
        <w:snapToGrid w:val="0"/>
        <w:spacing w:before="156" w:line="360" w:lineRule="auto"/>
        <w:ind w:firstLine="482"/>
        <w:jc w:val="center"/>
        <w:textAlignment w:val="baseline"/>
        <w:rPr>
          <w:rFonts w:hint="eastAsia" w:cs="仿宋"/>
          <w:b/>
          <w:szCs w:val="24"/>
        </w:rPr>
      </w:pPr>
      <w:r>
        <w:rPr>
          <w:rFonts w:hint="eastAsia" w:cs="仿宋"/>
          <w:b/>
          <w:bCs/>
          <w:kern w:val="0"/>
          <w:szCs w:val="24"/>
        </w:rPr>
        <w:t>（本合同为合同样稿，最终稿协商后确定）</w:t>
      </w:r>
    </w:p>
    <w:p>
      <w:pPr>
        <w:spacing w:before="156" w:beforeLines="50"/>
        <w:ind w:firstLine="480"/>
        <w:rPr>
          <w:rFonts w:hint="eastAsia" w:cs="仿宋"/>
          <w:szCs w:val="24"/>
        </w:rPr>
      </w:pPr>
      <w:r>
        <w:rPr>
          <w:rFonts w:hint="eastAsia" w:cs="仿宋"/>
          <w:szCs w:val="24"/>
        </w:rPr>
        <w:t>甲  方（使用方）：</w:t>
      </w:r>
    </w:p>
    <w:p>
      <w:pPr>
        <w:spacing w:before="156" w:beforeLines="50" w:line="240" w:lineRule="auto"/>
        <w:ind w:firstLine="480"/>
        <w:rPr>
          <w:rFonts w:hint="eastAsia" w:cs="仿宋"/>
          <w:szCs w:val="24"/>
        </w:rPr>
      </w:pPr>
      <w:r>
        <w:rPr>
          <w:rFonts w:hint="eastAsia" w:cs="仿宋"/>
          <w:szCs w:val="24"/>
        </w:rPr>
        <w:t>乙  方（供货方）：</w:t>
      </w:r>
    </w:p>
    <w:p>
      <w:pPr>
        <w:spacing w:before="156" w:beforeLines="50"/>
        <w:ind w:firstLine="480"/>
        <w:rPr>
          <w:rFonts w:hint="eastAsia" w:cs="仿宋"/>
          <w:szCs w:val="24"/>
        </w:rPr>
      </w:pPr>
      <w:r>
        <w:rPr>
          <w:rFonts w:hint="eastAsia" w:cs="仿宋"/>
          <w:szCs w:val="24"/>
        </w:rPr>
        <w:t>甲方经委托浙江华耀建设咨询有限公司公开招标采购（编号：</w:t>
      </w:r>
      <w:r>
        <w:rPr>
          <w:rFonts w:hint="eastAsia" w:cs="仿宋"/>
          <w:color w:val="FF0000"/>
          <w:szCs w:val="24"/>
        </w:rPr>
        <w:t xml:space="preserve">    </w:t>
      </w:r>
      <w:r>
        <w:rPr>
          <w:rFonts w:hint="eastAsia" w:cs="仿宋"/>
          <w:szCs w:val="24"/>
        </w:rPr>
        <w:t>），确定乙方为中标单位，现于中标通知书发出之日起三十日内，根据《中华人民共和国民法典》《中华人民共和国政府采购法》等相关法律法规之规定，按照平等、自愿、公平、诚实信用和绿色的原则，并基于采购文件确定的事项，经甲、乙双方经协商，达成以下条款，以兹共同遵守、全面履行：</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采购标的</w:t>
      </w:r>
    </w:p>
    <w:p>
      <w:pPr>
        <w:ind w:firstLine="480"/>
        <w:rPr>
          <w:rFonts w:hint="eastAsia" w:cs="仿宋"/>
          <w:szCs w:val="24"/>
        </w:rPr>
      </w:pPr>
      <w:r>
        <w:rPr>
          <w:rFonts w:hint="eastAsia" w:cs="仿宋"/>
          <w:szCs w:val="24"/>
        </w:rPr>
        <w:t>标的物名称：</w:t>
      </w:r>
      <w:r>
        <w:rPr>
          <w:rFonts w:hint="eastAsia" w:cs="仿宋"/>
          <w:szCs w:val="24"/>
          <w:u w:val="single"/>
        </w:rPr>
        <w:t xml:space="preserve">                                 </w:t>
      </w:r>
      <w:r>
        <w:rPr>
          <w:rFonts w:hint="eastAsia" w:cs="仿宋"/>
          <w:szCs w:val="24"/>
        </w:rPr>
        <w:t xml:space="preserve">        </w:t>
      </w:r>
    </w:p>
    <w:p>
      <w:pPr>
        <w:ind w:firstLine="480"/>
        <w:rPr>
          <w:rFonts w:hint="eastAsia" w:cs="仿宋"/>
          <w:szCs w:val="24"/>
        </w:rPr>
      </w:pPr>
      <w:r>
        <w:rPr>
          <w:rFonts w:hint="eastAsia" w:cs="仿宋"/>
          <w:szCs w:val="24"/>
        </w:rPr>
        <w:t>标的物数量：</w:t>
      </w:r>
      <w:r>
        <w:rPr>
          <w:rFonts w:hint="eastAsia" w:cs="仿宋"/>
          <w:szCs w:val="24"/>
          <w:u w:val="single"/>
        </w:rPr>
        <w:t xml:space="preserve">                                 </w:t>
      </w:r>
      <w:r>
        <w:rPr>
          <w:rFonts w:hint="eastAsia" w:cs="仿宋"/>
          <w:szCs w:val="24"/>
        </w:rPr>
        <w:t xml:space="preserve">        </w:t>
      </w:r>
    </w:p>
    <w:p>
      <w:pPr>
        <w:ind w:firstLine="480"/>
        <w:rPr>
          <w:rFonts w:hint="eastAsia" w:cs="仿宋"/>
          <w:szCs w:val="24"/>
        </w:rPr>
      </w:pPr>
      <w:r>
        <w:rPr>
          <w:rFonts w:hint="eastAsia" w:cs="仿宋"/>
          <w:szCs w:val="24"/>
        </w:rPr>
        <w:t>标的物质量：</w:t>
      </w:r>
      <w:r>
        <w:rPr>
          <w:rFonts w:hint="eastAsia" w:cs="仿宋"/>
          <w:szCs w:val="24"/>
          <w:u w:val="single"/>
        </w:rPr>
        <w:t xml:space="preserve">                                 </w:t>
      </w:r>
      <w:r>
        <w:rPr>
          <w:rFonts w:hint="eastAsia" w:cs="仿宋"/>
          <w:szCs w:val="24"/>
        </w:rPr>
        <w:t xml:space="preserve">        </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合同价款</w:t>
      </w:r>
    </w:p>
    <w:p>
      <w:pPr>
        <w:ind w:firstLine="480"/>
        <w:rPr>
          <w:rFonts w:hint="eastAsia" w:cs="仿宋"/>
          <w:szCs w:val="24"/>
        </w:rPr>
      </w:pPr>
      <w:r>
        <w:rPr>
          <w:rFonts w:hint="eastAsia" w:cs="仿宋"/>
          <w:szCs w:val="24"/>
        </w:rPr>
        <w:t>本合同总价为：人民币</w:t>
      </w:r>
      <w:r>
        <w:rPr>
          <w:rFonts w:hint="eastAsia" w:cs="仿宋"/>
          <w:szCs w:val="24"/>
          <w:u w:val="single"/>
        </w:rPr>
        <w:t xml:space="preserve">          </w:t>
      </w:r>
      <w:r>
        <w:rPr>
          <w:rFonts w:hint="eastAsia" w:cs="仿宋"/>
          <w:szCs w:val="24"/>
        </w:rPr>
        <w:t>元（大写：</w:t>
      </w:r>
      <w:r>
        <w:rPr>
          <w:rFonts w:hint="eastAsia" w:cs="仿宋"/>
          <w:szCs w:val="24"/>
          <w:u w:val="single"/>
        </w:rPr>
        <w:t xml:space="preserve">                  </w:t>
      </w:r>
      <w:r>
        <w:rPr>
          <w:rFonts w:hint="eastAsia" w:cs="仿宋"/>
          <w:szCs w:val="24"/>
        </w:rPr>
        <w:t>元人民币）</w:t>
      </w:r>
    </w:p>
    <w:p>
      <w:pPr>
        <w:ind w:firstLine="480"/>
        <w:rPr>
          <w:rFonts w:hint="eastAsia" w:cs="仿宋"/>
          <w:szCs w:val="24"/>
        </w:rPr>
      </w:pPr>
      <w:r>
        <w:rPr>
          <w:rFonts w:hint="eastAsia" w:cs="仿宋"/>
          <w:szCs w:val="24"/>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line="240" w:lineRule="auto"/>
              <w:ind w:firstLine="0" w:firstLineChars="0"/>
              <w:jc w:val="center"/>
              <w:rPr>
                <w:rFonts w:hint="eastAsia" w:cs="仿宋"/>
                <w:szCs w:val="24"/>
              </w:rPr>
            </w:pPr>
            <w:r>
              <w:rPr>
                <w:rFonts w:hint="eastAsia" w:cs="仿宋"/>
                <w:szCs w:val="24"/>
              </w:rPr>
              <w:t>序号</w:t>
            </w:r>
          </w:p>
        </w:tc>
        <w:tc>
          <w:tcPr>
            <w:tcW w:w="2149" w:type="dxa"/>
            <w:noWrap w:val="0"/>
            <w:vAlign w:val="top"/>
          </w:tcPr>
          <w:p>
            <w:pPr>
              <w:spacing w:line="240" w:lineRule="auto"/>
              <w:ind w:firstLine="0" w:firstLineChars="0"/>
              <w:jc w:val="center"/>
              <w:rPr>
                <w:rFonts w:hint="eastAsia" w:cs="仿宋"/>
                <w:szCs w:val="24"/>
              </w:rPr>
            </w:pPr>
            <w:r>
              <w:rPr>
                <w:rFonts w:hint="eastAsia" w:cs="仿宋"/>
                <w:szCs w:val="24"/>
              </w:rPr>
              <w:t>标的名称</w:t>
            </w:r>
          </w:p>
        </w:tc>
        <w:tc>
          <w:tcPr>
            <w:tcW w:w="2898" w:type="dxa"/>
            <w:noWrap w:val="0"/>
            <w:vAlign w:val="top"/>
          </w:tcPr>
          <w:p>
            <w:pPr>
              <w:spacing w:line="240" w:lineRule="auto"/>
              <w:ind w:firstLine="0" w:firstLineChars="0"/>
              <w:jc w:val="center"/>
              <w:rPr>
                <w:rFonts w:hint="eastAsia" w:cs="仿宋"/>
                <w:szCs w:val="24"/>
              </w:rPr>
            </w:pPr>
            <w:r>
              <w:rPr>
                <w:rFonts w:hint="eastAsia" w:cs="仿宋"/>
                <w:szCs w:val="24"/>
              </w:rPr>
              <w:t>规格型号（或服务需求）</w:t>
            </w:r>
          </w:p>
        </w:tc>
        <w:tc>
          <w:tcPr>
            <w:tcW w:w="1449" w:type="dxa"/>
            <w:noWrap w:val="0"/>
            <w:vAlign w:val="top"/>
          </w:tcPr>
          <w:p>
            <w:pPr>
              <w:spacing w:line="240" w:lineRule="auto"/>
              <w:ind w:firstLine="0" w:firstLineChars="0"/>
              <w:jc w:val="center"/>
              <w:rPr>
                <w:rFonts w:hint="eastAsia" w:cs="仿宋"/>
                <w:szCs w:val="24"/>
              </w:rPr>
            </w:pPr>
            <w:r>
              <w:rPr>
                <w:rFonts w:hint="eastAsia" w:cs="仿宋"/>
                <w:szCs w:val="24"/>
              </w:rPr>
              <w:t>数量</w:t>
            </w:r>
          </w:p>
        </w:tc>
        <w:tc>
          <w:tcPr>
            <w:tcW w:w="1449" w:type="dxa"/>
            <w:noWrap w:val="0"/>
            <w:vAlign w:val="top"/>
          </w:tcPr>
          <w:p>
            <w:pPr>
              <w:spacing w:line="240" w:lineRule="auto"/>
              <w:ind w:firstLine="0" w:firstLineChars="0"/>
              <w:jc w:val="center"/>
              <w:rPr>
                <w:rFonts w:hint="eastAsia" w:cs="仿宋"/>
                <w:szCs w:val="24"/>
              </w:rPr>
            </w:pPr>
            <w:r>
              <w:rPr>
                <w:rFonts w:hint="eastAsia" w:cs="仿宋"/>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line="240" w:lineRule="auto"/>
              <w:ind w:firstLine="0" w:firstLineChars="0"/>
              <w:jc w:val="center"/>
              <w:rPr>
                <w:rFonts w:hint="eastAsia" w:cs="仿宋"/>
                <w:szCs w:val="24"/>
              </w:rPr>
            </w:pPr>
            <w:r>
              <w:rPr>
                <w:rFonts w:hint="eastAsia" w:cs="仿宋"/>
                <w:szCs w:val="24"/>
              </w:rPr>
              <w:t>1</w:t>
            </w:r>
          </w:p>
        </w:tc>
        <w:tc>
          <w:tcPr>
            <w:tcW w:w="2149" w:type="dxa"/>
            <w:noWrap w:val="0"/>
            <w:vAlign w:val="top"/>
          </w:tcPr>
          <w:p>
            <w:pPr>
              <w:spacing w:line="240" w:lineRule="auto"/>
              <w:ind w:firstLine="0" w:firstLineChars="0"/>
              <w:rPr>
                <w:rFonts w:hint="eastAsia" w:cs="仿宋"/>
                <w:szCs w:val="24"/>
              </w:rPr>
            </w:pPr>
          </w:p>
        </w:tc>
        <w:tc>
          <w:tcPr>
            <w:tcW w:w="2898"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line="240" w:lineRule="auto"/>
              <w:ind w:firstLine="0" w:firstLineChars="0"/>
              <w:jc w:val="center"/>
              <w:rPr>
                <w:rFonts w:hint="eastAsia" w:cs="仿宋"/>
                <w:szCs w:val="24"/>
              </w:rPr>
            </w:pPr>
            <w:r>
              <w:rPr>
                <w:rFonts w:hint="eastAsia" w:cs="仿宋"/>
                <w:szCs w:val="24"/>
              </w:rPr>
              <w:t>2</w:t>
            </w:r>
          </w:p>
        </w:tc>
        <w:tc>
          <w:tcPr>
            <w:tcW w:w="2149" w:type="dxa"/>
            <w:noWrap w:val="0"/>
            <w:vAlign w:val="top"/>
          </w:tcPr>
          <w:p>
            <w:pPr>
              <w:spacing w:line="240" w:lineRule="auto"/>
              <w:ind w:firstLine="0" w:firstLineChars="0"/>
              <w:rPr>
                <w:rFonts w:hint="eastAsia" w:cs="仿宋"/>
                <w:szCs w:val="24"/>
              </w:rPr>
            </w:pPr>
          </w:p>
        </w:tc>
        <w:tc>
          <w:tcPr>
            <w:tcW w:w="2898"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line="240" w:lineRule="auto"/>
              <w:ind w:firstLine="0" w:firstLineChars="0"/>
              <w:jc w:val="center"/>
              <w:rPr>
                <w:rFonts w:hint="eastAsia" w:cs="仿宋"/>
                <w:szCs w:val="24"/>
              </w:rPr>
            </w:pPr>
            <w:r>
              <w:rPr>
                <w:rFonts w:hint="eastAsia" w:cs="仿宋"/>
                <w:szCs w:val="24"/>
              </w:rPr>
              <w:t>...</w:t>
            </w:r>
          </w:p>
        </w:tc>
        <w:tc>
          <w:tcPr>
            <w:tcW w:w="2149" w:type="dxa"/>
            <w:noWrap w:val="0"/>
            <w:vAlign w:val="top"/>
          </w:tcPr>
          <w:p>
            <w:pPr>
              <w:spacing w:line="240" w:lineRule="auto"/>
              <w:ind w:firstLine="0" w:firstLineChars="0"/>
              <w:rPr>
                <w:rFonts w:hint="eastAsia" w:cs="仿宋"/>
                <w:szCs w:val="24"/>
              </w:rPr>
            </w:pPr>
          </w:p>
        </w:tc>
        <w:tc>
          <w:tcPr>
            <w:tcW w:w="2898"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spacing w:line="240" w:lineRule="auto"/>
              <w:ind w:firstLine="0" w:firstLineChars="0"/>
              <w:jc w:val="center"/>
              <w:rPr>
                <w:rFonts w:hint="eastAsia" w:cs="仿宋"/>
                <w:szCs w:val="24"/>
              </w:rPr>
            </w:pPr>
            <w:r>
              <w:rPr>
                <w:rFonts w:hint="eastAsia" w:cs="仿宋"/>
                <w:szCs w:val="24"/>
              </w:rPr>
              <w:t>合同总价（人民币大写）：              元整</w:t>
            </w:r>
          </w:p>
        </w:tc>
      </w:tr>
    </w:tbl>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资金支付</w:t>
      </w:r>
    </w:p>
    <w:p>
      <w:pPr>
        <w:numPr>
          <w:ilvl w:val="0"/>
          <w:numId w:val="60"/>
        </w:numPr>
        <w:ind w:firstLine="480"/>
        <w:rPr>
          <w:rFonts w:hint="eastAsia" w:cs="仿宋"/>
          <w:szCs w:val="24"/>
        </w:rPr>
      </w:pPr>
      <w:r>
        <w:rPr>
          <w:rFonts w:hint="eastAsia" w:cs="仿宋"/>
          <w:szCs w:val="24"/>
        </w:rPr>
        <w:t>政策执行：资金结算按照富阳区财政局相关资金支付要求执行。</w:t>
      </w:r>
    </w:p>
    <w:p>
      <w:pPr>
        <w:numPr>
          <w:ilvl w:val="0"/>
          <w:numId w:val="60"/>
        </w:numPr>
        <w:ind w:firstLine="480"/>
        <w:rPr>
          <w:rFonts w:hint="eastAsia" w:cs="仿宋"/>
          <w:szCs w:val="24"/>
        </w:rPr>
      </w:pPr>
      <w:r>
        <w:rPr>
          <w:rFonts w:hint="eastAsia" w:cs="仿宋"/>
          <w:szCs w:val="24"/>
        </w:rPr>
        <w:t>供应商信息：</w:t>
      </w:r>
    </w:p>
    <w:p>
      <w:pPr>
        <w:tabs>
          <w:tab w:val="left" w:pos="0"/>
        </w:tabs>
        <w:ind w:left="480" w:leftChars="200" w:firstLine="0" w:firstLineChars="0"/>
        <w:rPr>
          <w:rFonts w:hint="eastAsia" w:cs="仿宋"/>
          <w:szCs w:val="24"/>
        </w:rPr>
      </w:pPr>
      <w:r>
        <w:rPr>
          <w:rFonts w:hint="eastAsia" w:cs="仿宋"/>
          <w:szCs w:val="24"/>
        </w:rPr>
        <w:t>开户银行：</w:t>
      </w:r>
      <w:r>
        <w:rPr>
          <w:rFonts w:hint="eastAsia" w:cs="仿宋"/>
          <w:szCs w:val="24"/>
          <w:u w:val="single"/>
          <w:lang w:val="zh-CN"/>
        </w:rPr>
        <w:t xml:space="preserve">            </w:t>
      </w:r>
      <w:r>
        <w:rPr>
          <w:rFonts w:hint="eastAsia" w:cs="仿宋"/>
          <w:szCs w:val="24"/>
          <w:u w:val="single"/>
        </w:rPr>
        <w:t xml:space="preserve"> </w:t>
      </w:r>
      <w:r>
        <w:rPr>
          <w:rFonts w:hint="eastAsia" w:cs="仿宋"/>
          <w:szCs w:val="24"/>
        </w:rPr>
        <w:t>开户名称：</w:t>
      </w:r>
      <w:r>
        <w:rPr>
          <w:rFonts w:hint="eastAsia" w:cs="仿宋"/>
          <w:szCs w:val="24"/>
          <w:u w:val="single"/>
          <w:lang w:val="zh-CN"/>
        </w:rPr>
        <w:t xml:space="preserve">            </w:t>
      </w:r>
      <w:r>
        <w:rPr>
          <w:rFonts w:hint="eastAsia" w:cs="仿宋"/>
          <w:szCs w:val="24"/>
          <w:u w:val="single"/>
        </w:rPr>
        <w:t xml:space="preserve">  </w:t>
      </w:r>
      <w:r>
        <w:rPr>
          <w:rFonts w:hint="eastAsia" w:cs="仿宋"/>
          <w:szCs w:val="24"/>
        </w:rPr>
        <w:t>开户账号：</w:t>
      </w:r>
      <w:r>
        <w:rPr>
          <w:rFonts w:hint="eastAsia" w:cs="仿宋"/>
          <w:szCs w:val="24"/>
          <w:u w:val="single"/>
          <w:lang w:val="zh-CN"/>
        </w:rPr>
        <w:t xml:space="preserve">               </w:t>
      </w:r>
      <w:r>
        <w:rPr>
          <w:rFonts w:hint="eastAsia" w:cs="仿宋"/>
          <w:szCs w:val="24"/>
          <w:lang w:val="zh-CN"/>
        </w:rPr>
        <w:t xml:space="preserve"> </w:t>
      </w:r>
    </w:p>
    <w:p>
      <w:pPr>
        <w:numPr>
          <w:ilvl w:val="0"/>
          <w:numId w:val="60"/>
        </w:numPr>
        <w:ind w:firstLine="480"/>
        <w:rPr>
          <w:rFonts w:hint="eastAsia" w:cs="仿宋"/>
          <w:szCs w:val="24"/>
        </w:rPr>
      </w:pPr>
      <w:r>
        <w:rPr>
          <w:rFonts w:hint="eastAsia" w:cs="仿宋"/>
          <w:szCs w:val="24"/>
        </w:rPr>
        <w:t>预付款：本项目合同金额的</w:t>
      </w:r>
      <w:r>
        <w:rPr>
          <w:rFonts w:hint="eastAsia" w:cs="仿宋"/>
          <w:szCs w:val="24"/>
          <w:u w:val="single"/>
        </w:rPr>
        <w:t xml:space="preserve">      </w:t>
      </w:r>
      <w:r>
        <w:rPr>
          <w:rFonts w:hint="eastAsia" w:cs="仿宋"/>
          <w:szCs w:val="24"/>
        </w:rPr>
        <w:t>％ ，即</w:t>
      </w:r>
      <w:r>
        <w:rPr>
          <w:rFonts w:hint="eastAsia" w:cs="仿宋"/>
          <w:szCs w:val="24"/>
          <w:u w:val="single"/>
        </w:rPr>
        <w:t xml:space="preserve">          </w:t>
      </w:r>
      <w:r>
        <w:rPr>
          <w:rFonts w:hint="eastAsia" w:cs="仿宋"/>
          <w:szCs w:val="24"/>
        </w:rPr>
        <w:t>元。（特别说明：采购</w:t>
      </w:r>
      <w:r>
        <w:rPr>
          <w:rFonts w:hint="eastAsia" w:cs="仿宋"/>
          <w:color w:val="000000"/>
          <w:szCs w:val="24"/>
        </w:rPr>
        <w:t>人应当在政府采购合同中约定预付款，对中小企业合同预付款比例原则上不低于合同金额的40％，不</w:t>
      </w:r>
      <w:r>
        <w:rPr>
          <w:rFonts w:hint="eastAsia" w:cs="仿宋"/>
          <w:szCs w:val="24"/>
        </w:rPr>
        <w:t>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w:t>
      </w:r>
      <w:r>
        <w:rPr>
          <w:rFonts w:hint="eastAsia" w:cs="仿宋"/>
          <w:color w:val="000000"/>
          <w:szCs w:val="24"/>
        </w:rPr>
        <w:t>实施条件后7个工作日内支</w:t>
      </w:r>
      <w:r>
        <w:rPr>
          <w:rFonts w:hint="eastAsia" w:cs="仿宋"/>
          <w:szCs w:val="24"/>
        </w:rPr>
        <w:t>付。）</w:t>
      </w:r>
    </w:p>
    <w:p>
      <w:pPr>
        <w:numPr>
          <w:ilvl w:val="0"/>
          <w:numId w:val="60"/>
        </w:numPr>
        <w:ind w:firstLine="480"/>
        <w:rPr>
          <w:rFonts w:hint="eastAsia" w:cs="仿宋"/>
          <w:szCs w:val="24"/>
        </w:rPr>
      </w:pPr>
      <w:r>
        <w:rPr>
          <w:rFonts w:hint="eastAsia" w:cs="仿宋"/>
          <w:szCs w:val="24"/>
        </w:rPr>
        <w:t>尾款：本项目合同金额的</w:t>
      </w:r>
      <w:r>
        <w:rPr>
          <w:rFonts w:hint="eastAsia" w:cs="仿宋"/>
          <w:szCs w:val="24"/>
          <w:u w:val="single"/>
        </w:rPr>
        <w:t xml:space="preserve">       </w:t>
      </w:r>
      <w:r>
        <w:rPr>
          <w:rFonts w:hint="eastAsia" w:cs="仿宋"/>
          <w:szCs w:val="24"/>
        </w:rPr>
        <w:t>％ ，即</w:t>
      </w:r>
      <w:r>
        <w:rPr>
          <w:rFonts w:hint="eastAsia" w:cs="仿宋"/>
          <w:szCs w:val="24"/>
          <w:u w:val="single"/>
        </w:rPr>
        <w:t xml:space="preserve">          </w:t>
      </w:r>
      <w:r>
        <w:rPr>
          <w:rFonts w:hint="eastAsia" w:cs="仿宋"/>
          <w:szCs w:val="24"/>
        </w:rPr>
        <w:t>元。支付方式：</w:t>
      </w:r>
      <w:r>
        <w:rPr>
          <w:rFonts w:hint="eastAsia" w:cs="仿宋"/>
          <w:szCs w:val="24"/>
          <w:u w:val="single"/>
        </w:rPr>
        <w:t xml:space="preserve">        </w:t>
      </w:r>
      <w:r>
        <w:rPr>
          <w:rFonts w:hint="eastAsia" w:cs="仿宋"/>
          <w:szCs w:val="24"/>
        </w:rPr>
        <w:t>。</w:t>
      </w:r>
    </w:p>
    <w:tbl>
      <w:tblPr>
        <w:tblStyle w:val="90"/>
        <w:tblpPr w:leftFromText="180" w:rightFromText="180" w:vertAnchor="text" w:horzAnchor="page" w:tblpX="1669"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739"/>
        <w:gridCol w:w="1452"/>
        <w:gridCol w:w="169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6"/>
              <w:spacing w:before="156" w:after="156" w:line="240" w:lineRule="auto"/>
              <w:ind w:firstLine="0" w:firstLineChars="0"/>
              <w:jc w:val="center"/>
              <w:rPr>
                <w:rFonts w:hint="eastAsia" w:ascii="仿宋" w:hAnsi="仿宋" w:cs="仿宋"/>
                <w:kern w:val="2"/>
                <w:szCs w:val="24"/>
                <w:lang w:val="en-US" w:eastAsia="zh-CN"/>
              </w:rPr>
            </w:pPr>
            <w:r>
              <w:rPr>
                <w:rFonts w:hint="eastAsia" w:ascii="仿宋" w:hAnsi="仿宋" w:cs="仿宋"/>
                <w:kern w:val="2"/>
                <w:szCs w:val="24"/>
                <w:lang w:val="en-US" w:eastAsia="zh-CN"/>
              </w:rPr>
              <w:t>支付期数</w:t>
            </w:r>
          </w:p>
        </w:tc>
        <w:tc>
          <w:tcPr>
            <w:tcW w:w="1739" w:type="dxa"/>
            <w:noWrap w:val="0"/>
            <w:vAlign w:val="center"/>
          </w:tcPr>
          <w:p>
            <w:pPr>
              <w:pStyle w:val="6"/>
              <w:spacing w:before="156" w:after="156" w:line="240" w:lineRule="auto"/>
              <w:ind w:firstLine="0" w:firstLineChars="0"/>
              <w:jc w:val="center"/>
              <w:rPr>
                <w:rFonts w:hint="eastAsia" w:ascii="仿宋" w:hAnsi="仿宋" w:cs="仿宋"/>
                <w:kern w:val="2"/>
                <w:szCs w:val="24"/>
                <w:lang w:val="en-US" w:eastAsia="zh-CN"/>
              </w:rPr>
            </w:pPr>
            <w:r>
              <w:rPr>
                <w:rFonts w:hint="eastAsia" w:ascii="仿宋" w:hAnsi="仿宋" w:cs="仿宋"/>
                <w:kern w:val="2"/>
                <w:szCs w:val="24"/>
                <w:lang w:val="en-US" w:eastAsia="zh-CN"/>
              </w:rPr>
              <w:t>支付金额(元)</w:t>
            </w:r>
          </w:p>
        </w:tc>
        <w:tc>
          <w:tcPr>
            <w:tcW w:w="1452" w:type="dxa"/>
            <w:noWrap w:val="0"/>
            <w:vAlign w:val="center"/>
          </w:tcPr>
          <w:p>
            <w:pPr>
              <w:pStyle w:val="6"/>
              <w:spacing w:before="156" w:after="156" w:line="240" w:lineRule="auto"/>
              <w:ind w:firstLine="0" w:firstLineChars="0"/>
              <w:jc w:val="center"/>
              <w:rPr>
                <w:rFonts w:hint="eastAsia" w:ascii="仿宋" w:hAnsi="仿宋" w:cs="仿宋"/>
                <w:kern w:val="2"/>
                <w:szCs w:val="24"/>
                <w:lang w:val="en-US" w:eastAsia="zh-CN"/>
              </w:rPr>
            </w:pPr>
            <w:r>
              <w:rPr>
                <w:rFonts w:hint="eastAsia" w:ascii="仿宋" w:hAnsi="仿宋" w:cs="仿宋"/>
                <w:kern w:val="2"/>
                <w:szCs w:val="24"/>
                <w:lang w:val="en-US" w:eastAsia="zh-CN"/>
              </w:rPr>
              <w:t>支付比例</w:t>
            </w:r>
          </w:p>
        </w:tc>
        <w:tc>
          <w:tcPr>
            <w:tcW w:w="1692" w:type="dxa"/>
            <w:noWrap w:val="0"/>
            <w:vAlign w:val="center"/>
          </w:tcPr>
          <w:p>
            <w:pPr>
              <w:pStyle w:val="6"/>
              <w:spacing w:before="156" w:after="156" w:line="240" w:lineRule="auto"/>
              <w:ind w:firstLine="0" w:firstLineChars="0"/>
              <w:jc w:val="center"/>
              <w:rPr>
                <w:rFonts w:hint="eastAsia" w:ascii="仿宋" w:hAnsi="仿宋" w:cs="仿宋"/>
                <w:kern w:val="2"/>
                <w:szCs w:val="24"/>
                <w:lang w:val="en-US" w:eastAsia="zh-CN"/>
              </w:rPr>
            </w:pPr>
            <w:r>
              <w:rPr>
                <w:rFonts w:hint="eastAsia" w:ascii="仿宋" w:hAnsi="仿宋" w:cs="仿宋"/>
                <w:kern w:val="2"/>
                <w:szCs w:val="24"/>
                <w:lang w:val="en-US" w:eastAsia="zh-CN"/>
              </w:rPr>
              <w:t>预计支付时间</w:t>
            </w:r>
          </w:p>
        </w:tc>
        <w:tc>
          <w:tcPr>
            <w:tcW w:w="2921" w:type="dxa"/>
            <w:noWrap w:val="0"/>
            <w:vAlign w:val="center"/>
          </w:tcPr>
          <w:p>
            <w:pPr>
              <w:pStyle w:val="6"/>
              <w:spacing w:before="156" w:after="156" w:line="240" w:lineRule="auto"/>
              <w:ind w:firstLine="0" w:firstLineChars="0"/>
              <w:jc w:val="center"/>
              <w:rPr>
                <w:rFonts w:hint="eastAsia" w:ascii="仿宋" w:hAnsi="仿宋" w:cs="仿宋"/>
                <w:kern w:val="2"/>
                <w:szCs w:val="24"/>
                <w:lang w:val="en-US" w:eastAsia="zh-CN"/>
              </w:rPr>
            </w:pPr>
            <w:r>
              <w:rPr>
                <w:rFonts w:hint="eastAsia" w:ascii="仿宋" w:hAnsi="仿宋" w:cs="仿宋"/>
                <w:kern w:val="2"/>
                <w:szCs w:val="24"/>
                <w:lang w:val="en-US" w:eastAsia="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r>
              <w:rPr>
                <w:rFonts w:hint="eastAsia" w:ascii="仿宋" w:hAnsi="仿宋" w:cs="仿宋"/>
                <w:b w:val="0"/>
                <w:bCs w:val="0"/>
                <w:kern w:val="2"/>
                <w:szCs w:val="24"/>
                <w:lang w:val="en-US" w:eastAsia="zh-CN"/>
              </w:rPr>
              <w:t>1</w:t>
            </w:r>
          </w:p>
        </w:tc>
        <w:tc>
          <w:tcPr>
            <w:tcW w:w="1739"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145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169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2921"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r>
              <w:rPr>
                <w:rFonts w:hint="eastAsia" w:ascii="仿宋" w:hAnsi="仿宋" w:cs="仿宋"/>
                <w:b w:val="0"/>
                <w:bCs w:val="0"/>
                <w:kern w:val="2"/>
                <w:szCs w:val="24"/>
                <w:lang w:val="en-US" w:eastAsia="zh-CN"/>
              </w:rPr>
              <w:t>2</w:t>
            </w:r>
          </w:p>
        </w:tc>
        <w:tc>
          <w:tcPr>
            <w:tcW w:w="1739"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145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169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2921"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r>
              <w:rPr>
                <w:rFonts w:hint="eastAsia" w:ascii="仿宋" w:hAnsi="仿宋" w:cs="仿宋"/>
                <w:b w:val="0"/>
                <w:bCs w:val="0"/>
                <w:kern w:val="2"/>
                <w:szCs w:val="24"/>
                <w:lang w:val="en-US" w:eastAsia="zh-CN"/>
              </w:rPr>
              <w:t>...</w:t>
            </w:r>
          </w:p>
        </w:tc>
        <w:tc>
          <w:tcPr>
            <w:tcW w:w="1739"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145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1692"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c>
          <w:tcPr>
            <w:tcW w:w="2921" w:type="dxa"/>
            <w:noWrap w:val="0"/>
            <w:vAlign w:val="center"/>
          </w:tcPr>
          <w:p>
            <w:pPr>
              <w:pStyle w:val="6"/>
              <w:spacing w:before="156" w:after="156" w:line="240" w:lineRule="auto"/>
              <w:ind w:firstLine="0" w:firstLineChars="0"/>
              <w:jc w:val="center"/>
              <w:rPr>
                <w:rFonts w:hint="eastAsia" w:ascii="仿宋" w:hAnsi="仿宋" w:cs="仿宋"/>
                <w:b w:val="0"/>
                <w:bCs w:val="0"/>
                <w:kern w:val="2"/>
                <w:szCs w:val="24"/>
                <w:lang w:val="en-US" w:eastAsia="zh-CN"/>
              </w:rPr>
            </w:pPr>
          </w:p>
        </w:tc>
      </w:tr>
    </w:tbl>
    <w:p>
      <w:pPr>
        <w:ind w:firstLine="480"/>
        <w:rPr>
          <w:rFonts w:hint="eastAsia" w:cs="仿宋"/>
          <w:szCs w:val="24"/>
        </w:rPr>
      </w:pPr>
      <w:r>
        <w:rPr>
          <w:rFonts w:hint="eastAsia" w:cs="仿宋"/>
          <w:szCs w:val="24"/>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w:t>
      </w:r>
      <w:r>
        <w:rPr>
          <w:rFonts w:hint="eastAsia" w:cs="仿宋"/>
          <w:color w:val="000000"/>
          <w:szCs w:val="24"/>
        </w:rPr>
        <w:t>发票后5个工作日内将资金支付到合同约定的供应商账户，有条件的采购人可以即时支付。采购人不得以机构变动</w:t>
      </w:r>
      <w:r>
        <w:rPr>
          <w:rFonts w:hint="eastAsia" w:cs="仿宋"/>
          <w:szCs w:val="24"/>
        </w:rPr>
        <w:t>、人员更替、政策调整、单位放假、履行内部付款流程，或者在合同未作约定的情况下以等待竣工验收批复、决算审计等为由延迟付款。）</w:t>
      </w:r>
    </w:p>
    <w:p>
      <w:pPr>
        <w:pStyle w:val="6"/>
        <w:numPr>
          <w:ilvl w:val="0"/>
          <w:numId w:val="59"/>
        </w:numPr>
        <w:spacing w:before="156" w:after="156"/>
        <w:ind w:firstLineChars="0"/>
        <w:rPr>
          <w:rFonts w:hint="eastAsia" w:ascii="仿宋" w:hAnsi="仿宋" w:cs="仿宋"/>
          <w:color w:val="000000"/>
          <w:szCs w:val="24"/>
        </w:rPr>
      </w:pPr>
      <w:r>
        <w:rPr>
          <w:rFonts w:hint="eastAsia" w:ascii="仿宋" w:hAnsi="仿宋" w:cs="仿宋"/>
          <w:color w:val="000000"/>
          <w:szCs w:val="24"/>
        </w:rPr>
        <w:t>履约保证金</w:t>
      </w:r>
    </w:p>
    <w:p>
      <w:pPr>
        <w:numPr>
          <w:ilvl w:val="0"/>
          <w:numId w:val="61"/>
        </w:numPr>
        <w:ind w:firstLine="480"/>
        <w:rPr>
          <w:rFonts w:hint="eastAsia" w:cs="仿宋"/>
          <w:szCs w:val="24"/>
        </w:rPr>
      </w:pPr>
      <w:r>
        <w:rPr>
          <w:rFonts w:hint="eastAsia" w:cs="仿宋"/>
          <w:color w:val="000000"/>
          <w:szCs w:val="24"/>
        </w:rPr>
        <w:t>采购文件要求乙方提交履约保证金的，乙方</w:t>
      </w:r>
      <w:r>
        <w:rPr>
          <w:rFonts w:hint="eastAsia" w:cs="仿宋"/>
          <w:color w:val="000000"/>
          <w:szCs w:val="24"/>
          <w:lang w:val="zh-CN"/>
        </w:rPr>
        <w:t>应在合同签订后5个工作日内</w:t>
      </w:r>
      <w:r>
        <w:rPr>
          <w:rFonts w:hint="eastAsia" w:cs="仿宋"/>
          <w:color w:val="000000"/>
          <w:szCs w:val="24"/>
        </w:rPr>
        <w:t>，以支票、汇票、本票或者金融机构、担保机构出具的保函等非现金形式，提交合同价</w:t>
      </w:r>
      <w:r>
        <w:rPr>
          <w:rFonts w:hint="eastAsia" w:cs="仿宋"/>
          <w:color w:val="000000"/>
          <w:szCs w:val="24"/>
          <w:u w:val="single"/>
        </w:rPr>
        <w:t xml:space="preserve">      </w:t>
      </w:r>
      <w:r>
        <w:rPr>
          <w:rFonts w:hint="eastAsia" w:cs="仿宋"/>
          <w:color w:val="000000"/>
          <w:szCs w:val="24"/>
        </w:rPr>
        <w:t>%的履约保证金。（特别说明：收取履约保证金不得高于合同金额1%。鼓励采购人根据项目特点、供应商诚信等因素免收履约保证金或降低缴纳比例。采购</w:t>
      </w:r>
      <w:r>
        <w:rPr>
          <w:rFonts w:hint="eastAsia" w:cs="仿宋"/>
          <w:szCs w:val="24"/>
        </w:rPr>
        <w:t>人可根据杭州市政府采购网公布的供应商履约评价情况减免履约保证金。鼓励和支持供应商以银行、保险公司出具的保函形式提供履约保证金。对合同金额400万元以上的项目，采购人应鼓励供应商以履约保函形式提交履约保证金。）</w:t>
      </w:r>
    </w:p>
    <w:p>
      <w:pPr>
        <w:numPr>
          <w:ilvl w:val="0"/>
          <w:numId w:val="61"/>
        </w:numPr>
        <w:ind w:firstLine="480"/>
        <w:rPr>
          <w:rFonts w:hint="eastAsia" w:cs="仿宋"/>
          <w:szCs w:val="24"/>
        </w:rPr>
      </w:pPr>
      <w:r>
        <w:rPr>
          <w:rFonts w:hint="eastAsia" w:cs="仿宋"/>
          <w:szCs w:val="24"/>
        </w:rPr>
        <w:t>履约期满，通过验收，甲方于收到乙方退还履约保证金申请之日起</w:t>
      </w:r>
      <w:r>
        <w:rPr>
          <w:rFonts w:hint="eastAsia" w:cs="仿宋"/>
          <w:szCs w:val="24"/>
          <w:u w:val="single"/>
        </w:rPr>
        <w:t xml:space="preserve">     </w:t>
      </w:r>
      <w:r>
        <w:rPr>
          <w:rFonts w:hint="eastAsia" w:cs="仿宋"/>
          <w:szCs w:val="24"/>
        </w:rPr>
        <w:t>个工作日内退还乙方履约保证金。甲方无故逾期退还的，按照每逾期一日支付履约保证金5‰的额度承担违约责任。</w:t>
      </w:r>
    </w:p>
    <w:p>
      <w:pPr>
        <w:numPr>
          <w:ilvl w:val="0"/>
          <w:numId w:val="61"/>
        </w:numPr>
        <w:ind w:firstLine="480"/>
        <w:rPr>
          <w:rFonts w:hint="eastAsia" w:cs="仿宋"/>
          <w:szCs w:val="24"/>
        </w:rPr>
      </w:pPr>
      <w:r>
        <w:rPr>
          <w:rFonts w:hint="eastAsia" w:cs="仿宋"/>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标的物交付期限、地点、方式</w:t>
      </w:r>
    </w:p>
    <w:p>
      <w:pPr>
        <w:ind w:firstLine="480"/>
        <w:rPr>
          <w:rFonts w:hint="eastAsia" w:cs="仿宋"/>
          <w:szCs w:val="24"/>
        </w:rPr>
      </w:pPr>
      <w:r>
        <w:rPr>
          <w:rFonts w:hint="eastAsia" w:cs="仿宋"/>
          <w:szCs w:val="24"/>
        </w:rPr>
        <w:t>交付期限：</w:t>
      </w:r>
      <w:r>
        <w:rPr>
          <w:rFonts w:hint="eastAsia" w:cs="仿宋"/>
          <w:szCs w:val="24"/>
          <w:u w:val="single"/>
        </w:rPr>
        <w:t xml:space="preserve">                        </w:t>
      </w:r>
      <w:r>
        <w:rPr>
          <w:rFonts w:hint="eastAsia" w:cs="仿宋"/>
          <w:szCs w:val="24"/>
        </w:rPr>
        <w:t xml:space="preserve">         </w:t>
      </w:r>
    </w:p>
    <w:p>
      <w:pPr>
        <w:ind w:firstLine="480"/>
        <w:rPr>
          <w:rFonts w:hint="eastAsia" w:cs="仿宋"/>
          <w:szCs w:val="24"/>
        </w:rPr>
      </w:pPr>
      <w:r>
        <w:rPr>
          <w:rFonts w:hint="eastAsia" w:cs="仿宋"/>
          <w:szCs w:val="24"/>
        </w:rPr>
        <w:t>交付地点：</w:t>
      </w:r>
      <w:r>
        <w:rPr>
          <w:rFonts w:hint="eastAsia" w:cs="仿宋"/>
          <w:szCs w:val="24"/>
          <w:u w:val="single"/>
        </w:rPr>
        <w:t xml:space="preserve">                        </w:t>
      </w:r>
      <w:r>
        <w:rPr>
          <w:rFonts w:hint="eastAsia" w:cs="仿宋"/>
          <w:szCs w:val="24"/>
        </w:rPr>
        <w:t xml:space="preserve">         </w:t>
      </w:r>
    </w:p>
    <w:p>
      <w:pPr>
        <w:ind w:firstLine="480"/>
        <w:rPr>
          <w:rFonts w:hint="eastAsia" w:cs="仿宋"/>
          <w:szCs w:val="24"/>
        </w:rPr>
      </w:pPr>
      <w:r>
        <w:rPr>
          <w:rFonts w:hint="eastAsia" w:cs="仿宋"/>
          <w:szCs w:val="24"/>
        </w:rPr>
        <w:t>交付方式：</w:t>
      </w:r>
      <w:r>
        <w:rPr>
          <w:rFonts w:hint="eastAsia" w:cs="仿宋"/>
          <w:szCs w:val="24"/>
          <w:u w:val="single"/>
        </w:rPr>
        <w:t xml:space="preserve">                        </w:t>
      </w:r>
      <w:r>
        <w:rPr>
          <w:rFonts w:hint="eastAsia" w:cs="仿宋"/>
          <w:szCs w:val="24"/>
        </w:rPr>
        <w:t xml:space="preserve">         </w:t>
      </w:r>
    </w:p>
    <w:p>
      <w:pPr>
        <w:ind w:firstLine="482"/>
        <w:rPr>
          <w:rFonts w:hint="eastAsia" w:cs="仿宋"/>
          <w:szCs w:val="24"/>
        </w:rPr>
      </w:pPr>
      <w:r>
        <w:rPr>
          <w:rFonts w:hint="eastAsia" w:cs="仿宋"/>
          <w:b/>
          <w:bCs/>
          <w:szCs w:val="24"/>
        </w:rPr>
        <w:t>交付说明：</w:t>
      </w:r>
      <w:r>
        <w:rPr>
          <w:rFonts w:hint="eastAsia" w:cs="仿宋"/>
          <w:szCs w:val="24"/>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技术规范</w:t>
      </w:r>
    </w:p>
    <w:p>
      <w:pPr>
        <w:ind w:firstLine="480"/>
        <w:rPr>
          <w:rFonts w:hint="eastAsia" w:cs="仿宋"/>
          <w:szCs w:val="24"/>
        </w:rPr>
      </w:pPr>
      <w:r>
        <w:rPr>
          <w:rFonts w:hint="eastAsia" w:cs="仿宋"/>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知识产权</w:t>
      </w:r>
    </w:p>
    <w:p>
      <w:pPr>
        <w:numPr>
          <w:ilvl w:val="0"/>
          <w:numId w:val="62"/>
        </w:numPr>
        <w:ind w:firstLine="480"/>
        <w:rPr>
          <w:rFonts w:hint="eastAsia" w:cs="仿宋"/>
          <w:szCs w:val="24"/>
        </w:rPr>
      </w:pPr>
      <w:r>
        <w:rPr>
          <w:rFonts w:hint="eastAsia" w:cs="仿宋"/>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cs="仿宋"/>
          <w:color w:val="000000"/>
          <w:szCs w:val="24"/>
        </w:rPr>
        <w:t>造成甲方损失的，乙方应全额赔偿。</w:t>
      </w:r>
    </w:p>
    <w:p>
      <w:pPr>
        <w:numPr>
          <w:ilvl w:val="0"/>
          <w:numId w:val="62"/>
        </w:numPr>
        <w:ind w:firstLine="480"/>
        <w:rPr>
          <w:rFonts w:hint="eastAsia" w:cs="仿宋"/>
          <w:szCs w:val="24"/>
        </w:rPr>
      </w:pPr>
      <w:r>
        <w:rPr>
          <w:rFonts w:hint="eastAsia" w:cs="仿宋"/>
          <w:szCs w:val="24"/>
        </w:rPr>
        <w:t>具有知识产权的</w:t>
      </w:r>
      <w:r>
        <w:rPr>
          <w:rFonts w:hint="eastAsia" w:cs="仿宋"/>
          <w:szCs w:val="24"/>
          <w:u w:val="single"/>
        </w:rPr>
        <w:t xml:space="preserve">                 </w:t>
      </w:r>
      <w:r>
        <w:rPr>
          <w:rFonts w:hint="eastAsia" w:cs="仿宋"/>
          <w:szCs w:val="24"/>
        </w:rPr>
        <w:t>等标的物的知识产权归属，详见以下专用条款：</w:t>
      </w:r>
      <w:r>
        <w:rPr>
          <w:rFonts w:hint="eastAsia" w:cs="仿宋"/>
          <w:szCs w:val="24"/>
          <w:u w:val="single"/>
        </w:rPr>
        <w:t xml:space="preserve">                                                                </w:t>
      </w:r>
      <w:r>
        <w:rPr>
          <w:rFonts w:hint="eastAsia" w:cs="仿宋"/>
          <w:szCs w:val="24"/>
        </w:rPr>
        <w:t>。</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技术资料和保密义务</w:t>
      </w:r>
    </w:p>
    <w:p>
      <w:pPr>
        <w:numPr>
          <w:ilvl w:val="0"/>
          <w:numId w:val="63"/>
        </w:numPr>
        <w:ind w:firstLine="480"/>
        <w:rPr>
          <w:rFonts w:hint="eastAsia" w:cs="仿宋"/>
          <w:szCs w:val="24"/>
        </w:rPr>
      </w:pPr>
      <w:r>
        <w:rPr>
          <w:rFonts w:hint="eastAsia" w:cs="仿宋"/>
          <w:szCs w:val="24"/>
        </w:rPr>
        <w:t>乙方有权依据合同约定和项目需要，向甲方了解有关情况，调阅有关资料等，甲方应予积极配合；</w:t>
      </w:r>
    </w:p>
    <w:p>
      <w:pPr>
        <w:numPr>
          <w:ilvl w:val="0"/>
          <w:numId w:val="63"/>
        </w:numPr>
        <w:ind w:firstLine="480"/>
        <w:rPr>
          <w:rFonts w:hint="eastAsia" w:cs="仿宋"/>
          <w:szCs w:val="24"/>
        </w:rPr>
      </w:pPr>
      <w:r>
        <w:rPr>
          <w:rFonts w:hint="eastAsia" w:cs="仿宋"/>
          <w:szCs w:val="24"/>
        </w:rPr>
        <w:t>乙方有义务妥善保管和保护由甲方提供的前款信息和资料等；</w:t>
      </w:r>
    </w:p>
    <w:p>
      <w:pPr>
        <w:numPr>
          <w:ilvl w:val="0"/>
          <w:numId w:val="63"/>
        </w:numPr>
        <w:ind w:firstLine="480"/>
        <w:rPr>
          <w:rFonts w:hint="eastAsia" w:cs="仿宋"/>
          <w:szCs w:val="24"/>
        </w:rPr>
      </w:pPr>
      <w:r>
        <w:rPr>
          <w:rFonts w:hint="eastAsia" w:cs="仿宋"/>
          <w:szCs w:val="24"/>
        </w:rPr>
        <w:t>除非依照法律规定或者对方当事人的书面同意，任何一方均应保证不向任何第三方提供或披露</w:t>
      </w:r>
      <w:r>
        <w:rPr>
          <w:rFonts w:hint="eastAsia" w:cs="仿宋"/>
        </w:rPr>
        <w:t>、或者在本合同目的之外场合使用</w:t>
      </w:r>
      <w:r>
        <w:rPr>
          <w:rFonts w:hint="eastAsia" w:cs="仿宋"/>
          <w:szCs w:val="24"/>
        </w:rPr>
        <w:t>有关合同的或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包装和运输：/</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质量保证</w:t>
      </w:r>
    </w:p>
    <w:p>
      <w:pPr>
        <w:numPr>
          <w:ilvl w:val="0"/>
          <w:numId w:val="64"/>
        </w:numPr>
        <w:ind w:firstLine="480"/>
        <w:rPr>
          <w:rFonts w:hint="eastAsia" w:cs="仿宋"/>
          <w:szCs w:val="24"/>
        </w:rPr>
      </w:pPr>
      <w:r>
        <w:rPr>
          <w:rFonts w:hint="eastAsia" w:cs="仿宋"/>
          <w:szCs w:val="24"/>
        </w:rPr>
        <w:t>本项目标的物的质保期为：</w:t>
      </w:r>
      <w:r>
        <w:rPr>
          <w:rFonts w:hint="eastAsia" w:cs="仿宋"/>
          <w:szCs w:val="24"/>
          <w:u w:val="single"/>
        </w:rPr>
        <w:t xml:space="preserve">      </w:t>
      </w:r>
      <w:r>
        <w:rPr>
          <w:rFonts w:hint="eastAsia" w:cs="仿宋"/>
          <w:szCs w:val="24"/>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64"/>
        </w:numPr>
        <w:ind w:firstLine="480"/>
        <w:rPr>
          <w:rFonts w:hint="eastAsia" w:cs="仿宋"/>
          <w:szCs w:val="24"/>
        </w:rPr>
      </w:pPr>
      <w:r>
        <w:rPr>
          <w:rFonts w:hint="eastAsia" w:cs="仿宋"/>
          <w:szCs w:val="24"/>
        </w:rPr>
        <w:t>乙方应建立和完善履行合同的内部质量保证体系，并提供相关内部规章制度给甲方，以便甲方进行监督检查；</w:t>
      </w:r>
    </w:p>
    <w:p>
      <w:pPr>
        <w:numPr>
          <w:ilvl w:val="0"/>
          <w:numId w:val="64"/>
        </w:numPr>
        <w:ind w:firstLine="480"/>
        <w:rPr>
          <w:rFonts w:hint="eastAsia" w:cs="仿宋"/>
          <w:szCs w:val="24"/>
        </w:rPr>
      </w:pPr>
      <w:r>
        <w:rPr>
          <w:rFonts w:hint="eastAsia" w:cs="仿宋"/>
          <w:szCs w:val="24"/>
        </w:rPr>
        <w:t>乙方应保证履行合同的人员数量和素质、软件和硬件设备的配置、场地、环境和设施等满足全面履行合同的要求，并应接受甲方的监督检查。</w:t>
      </w:r>
    </w:p>
    <w:p>
      <w:pPr>
        <w:numPr>
          <w:ilvl w:val="0"/>
          <w:numId w:val="64"/>
        </w:numPr>
        <w:ind w:firstLine="480"/>
        <w:rPr>
          <w:rFonts w:hint="eastAsia" w:cs="仿宋"/>
          <w:szCs w:val="24"/>
        </w:rPr>
      </w:pPr>
      <w:r>
        <w:rPr>
          <w:rFonts w:hint="eastAsia" w:cs="仿宋"/>
          <w:szCs w:val="24"/>
        </w:rPr>
        <w:t>乙方应确保项目技术人员的数量和水平与投标文件一致。未经甲方书面同意，乙方不得擅自更换投标文件中注明的项目经理和技术负责人。否则甲方有权立即</w:t>
      </w:r>
      <w:r>
        <w:rPr>
          <w:rFonts w:hint="eastAsia" w:cs="仿宋"/>
        </w:rPr>
        <w:t>单方解除</w:t>
      </w:r>
      <w:r>
        <w:rPr>
          <w:rFonts w:hint="eastAsia" w:cs="仿宋"/>
          <w:szCs w:val="24"/>
        </w:rPr>
        <w:t>合同，并没收履约保证金。</w:t>
      </w:r>
    </w:p>
    <w:p>
      <w:pPr>
        <w:numPr>
          <w:ilvl w:val="0"/>
          <w:numId w:val="64"/>
        </w:numPr>
        <w:ind w:firstLine="480"/>
        <w:rPr>
          <w:rFonts w:hint="eastAsia" w:cs="仿宋"/>
          <w:szCs w:val="24"/>
        </w:rPr>
      </w:pPr>
      <w:r>
        <w:rPr>
          <w:rFonts w:hint="eastAsia" w:cs="仿宋"/>
          <w:szCs w:val="24"/>
        </w:rPr>
        <w:t>因乙方原因造成甲方其他系统不能正常运行，酿成重大事故（工作日系统中断一天以上）的，乙方应承担全部法律责任，并赔偿经济损失，</w:t>
      </w:r>
      <w:r>
        <w:rPr>
          <w:rFonts w:hint="eastAsia" w:cs="仿宋"/>
        </w:rPr>
        <w:t>损失难以量化的，</w:t>
      </w:r>
      <w:r>
        <w:rPr>
          <w:rFonts w:hint="eastAsia" w:cs="仿宋"/>
          <w:szCs w:val="24"/>
        </w:rPr>
        <w:t>赔偿金额为项目总价的30%。</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检验和验收</w:t>
      </w:r>
    </w:p>
    <w:p>
      <w:pPr>
        <w:numPr>
          <w:ilvl w:val="0"/>
          <w:numId w:val="65"/>
        </w:numPr>
        <w:ind w:firstLine="480"/>
        <w:rPr>
          <w:rFonts w:hint="eastAsia" w:cs="仿宋"/>
          <w:szCs w:val="24"/>
        </w:rPr>
      </w:pPr>
      <w:r>
        <w:rPr>
          <w:rFonts w:hint="eastAsia" w:cs="仿宋"/>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numPr>
          <w:ilvl w:val="0"/>
          <w:numId w:val="65"/>
        </w:numPr>
        <w:ind w:firstLine="480"/>
        <w:rPr>
          <w:rFonts w:hint="eastAsia" w:cs="仿宋"/>
          <w:szCs w:val="24"/>
        </w:rPr>
      </w:pPr>
      <w:r>
        <w:rPr>
          <w:rFonts w:hint="eastAsia" w:cs="仿宋"/>
          <w:szCs w:val="24"/>
        </w:rPr>
        <w:t>合同履行期间，甲方有权将履行过程中出现的问题反馈给乙方，双方当事人应以书面形式约定需要完善和改进的内容。</w:t>
      </w:r>
    </w:p>
    <w:p>
      <w:pPr>
        <w:numPr>
          <w:ilvl w:val="0"/>
          <w:numId w:val="65"/>
        </w:numPr>
        <w:ind w:firstLine="480"/>
        <w:rPr>
          <w:rFonts w:hint="eastAsia" w:cs="仿宋"/>
          <w:szCs w:val="24"/>
        </w:rPr>
      </w:pPr>
      <w:r>
        <w:rPr>
          <w:rFonts w:hint="eastAsia" w:cs="仿宋"/>
          <w:szCs w:val="24"/>
        </w:rPr>
        <w:t>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numPr>
          <w:ilvl w:val="0"/>
          <w:numId w:val="65"/>
        </w:numPr>
        <w:ind w:firstLine="480"/>
        <w:rPr>
          <w:rFonts w:hint="eastAsia" w:cs="仿宋"/>
          <w:szCs w:val="24"/>
        </w:rPr>
      </w:pPr>
      <w:r>
        <w:rPr>
          <w:rFonts w:hint="eastAsia" w:cs="仿宋"/>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numPr>
          <w:ilvl w:val="0"/>
          <w:numId w:val="65"/>
        </w:numPr>
        <w:ind w:firstLine="480"/>
        <w:rPr>
          <w:rFonts w:hint="eastAsia" w:cs="仿宋"/>
          <w:szCs w:val="24"/>
        </w:rPr>
      </w:pPr>
      <w:r>
        <w:rPr>
          <w:rFonts w:hint="eastAsia" w:cs="仿宋"/>
          <w:szCs w:val="24"/>
        </w:rPr>
        <w:t xml:space="preserve">检验和验收的时间、方案及标准、程序、费用等具体内容以及前述验收报告的效力如下：                               </w:t>
      </w:r>
    </w:p>
    <w:p>
      <w:pPr>
        <w:spacing w:before="156" w:beforeLines="50" w:line="240" w:lineRule="auto"/>
        <w:ind w:left="480" w:leftChars="200" w:firstLine="0" w:firstLineChars="0"/>
        <w:rPr>
          <w:rFonts w:hint="eastAsia" w:cs="仿宋"/>
          <w:szCs w:val="24"/>
        </w:rPr>
      </w:pPr>
      <w:r>
        <w:rPr>
          <w:rFonts w:hint="eastAsia" w:cs="仿宋"/>
          <w:szCs w:val="24"/>
          <w:u w:val="single"/>
        </w:rPr>
        <w:t xml:space="preserve">                                                                     </w:t>
      </w:r>
      <w:r>
        <w:rPr>
          <w:rFonts w:hint="eastAsia" w:cs="仿宋"/>
          <w:szCs w:val="24"/>
        </w:rPr>
        <w:t xml:space="preserve">                                                                               （特别说明：请参考采购文件要求。）</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售后服务</w:t>
      </w:r>
    </w:p>
    <w:p>
      <w:pPr>
        <w:ind w:firstLine="480"/>
        <w:rPr>
          <w:rFonts w:hint="eastAsia" w:cs="仿宋"/>
          <w:szCs w:val="24"/>
        </w:rPr>
      </w:pPr>
      <w:r>
        <w:rPr>
          <w:rFonts w:hint="eastAsia" w:cs="仿宋"/>
          <w:szCs w:val="24"/>
        </w:rPr>
        <w:t>乙方应根据投标文件提供相关售后服务承诺：</w:t>
      </w:r>
    </w:p>
    <w:p>
      <w:pPr>
        <w:numPr>
          <w:ilvl w:val="0"/>
          <w:numId w:val="66"/>
        </w:numPr>
        <w:ind w:firstLine="480"/>
        <w:rPr>
          <w:rFonts w:hint="eastAsia" w:cs="仿宋"/>
          <w:szCs w:val="24"/>
        </w:rPr>
      </w:pPr>
      <w:r>
        <w:rPr>
          <w:rFonts w:hint="eastAsia" w:cs="仿宋"/>
          <w:szCs w:val="24"/>
        </w:rPr>
        <w:t>本合同项下货物的售后服务期或与质量相关的其他期限均自按照本合同约定方式完成最终验收并由甲方签署了货物最终验收单之日起算，经双方协商一致特别约定的除外。本项目售后服务期为最终验收合格之日起</w:t>
      </w:r>
      <w:r>
        <w:rPr>
          <w:rFonts w:hint="eastAsia" w:cs="仿宋"/>
          <w:szCs w:val="24"/>
          <w:u w:val="single"/>
        </w:rPr>
        <w:t xml:space="preserve">      </w:t>
      </w:r>
      <w:r>
        <w:rPr>
          <w:rFonts w:hint="eastAsia" w:cs="仿宋"/>
          <w:szCs w:val="24"/>
        </w:rPr>
        <w:t>个月。</w:t>
      </w:r>
    </w:p>
    <w:p>
      <w:pPr>
        <w:numPr>
          <w:ilvl w:val="0"/>
          <w:numId w:val="66"/>
        </w:numPr>
        <w:ind w:firstLine="480"/>
        <w:rPr>
          <w:rFonts w:hint="eastAsia" w:cs="仿宋"/>
          <w:szCs w:val="24"/>
        </w:rPr>
      </w:pPr>
      <w:r>
        <w:rPr>
          <w:rFonts w:hint="eastAsia" w:cs="仿宋"/>
          <w:szCs w:val="24"/>
        </w:rPr>
        <w:t>乙方在售后服务期内应对提供的所有货物进行常规检查、调整等。</w:t>
      </w:r>
    </w:p>
    <w:p>
      <w:pPr>
        <w:numPr>
          <w:ilvl w:val="0"/>
          <w:numId w:val="66"/>
        </w:numPr>
        <w:ind w:firstLine="480"/>
        <w:rPr>
          <w:rFonts w:hint="eastAsia" w:cs="仿宋"/>
          <w:szCs w:val="24"/>
        </w:rPr>
      </w:pPr>
      <w:r>
        <w:rPr>
          <w:rFonts w:hint="eastAsia" w:cs="仿宋"/>
          <w:szCs w:val="24"/>
        </w:rPr>
        <w:t>乙方负责对甲方人员的全免（含交通食宿）集中技术培训（≥</w:t>
      </w:r>
      <w:r>
        <w:rPr>
          <w:rFonts w:hint="eastAsia" w:cs="仿宋"/>
          <w:szCs w:val="24"/>
          <w:u w:val="single"/>
        </w:rPr>
        <w:t xml:space="preserve">    </w:t>
      </w:r>
      <w:r>
        <w:rPr>
          <w:rFonts w:hint="eastAsia" w:cs="仿宋"/>
          <w:szCs w:val="24"/>
        </w:rPr>
        <w:t>人），及不少于</w:t>
      </w:r>
      <w:r>
        <w:rPr>
          <w:rFonts w:hint="eastAsia" w:cs="仿宋"/>
          <w:szCs w:val="24"/>
          <w:u w:val="single"/>
        </w:rPr>
        <w:t xml:space="preserve">       </w:t>
      </w:r>
      <w:r>
        <w:rPr>
          <w:rFonts w:hint="eastAsia" w:cs="仿宋"/>
          <w:szCs w:val="24"/>
        </w:rPr>
        <w:t>年的免费售后现场技术服务。</w:t>
      </w:r>
    </w:p>
    <w:p>
      <w:pPr>
        <w:numPr>
          <w:ilvl w:val="0"/>
          <w:numId w:val="66"/>
        </w:numPr>
        <w:ind w:firstLine="480"/>
        <w:rPr>
          <w:rFonts w:hint="eastAsia" w:cs="仿宋"/>
          <w:szCs w:val="24"/>
        </w:rPr>
      </w:pPr>
      <w:r>
        <w:rPr>
          <w:rFonts w:hint="eastAsia" w:cs="仿宋"/>
          <w:szCs w:val="24"/>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numPr>
          <w:ilvl w:val="0"/>
          <w:numId w:val="66"/>
        </w:numPr>
        <w:ind w:firstLine="480"/>
        <w:rPr>
          <w:rFonts w:hint="eastAsia" w:cs="仿宋"/>
          <w:szCs w:val="24"/>
        </w:rPr>
      </w:pPr>
      <w:r>
        <w:rPr>
          <w:rFonts w:hint="eastAsia" w:cs="仿宋"/>
          <w:szCs w:val="24"/>
        </w:rPr>
        <w:t>货物在售后服务期内，如因甲方使用不当、维护不当或者保管不当而引起的缺陷或损坏，乙方不负免费保修的责任，由此产生的合理费用由甲方承担。质保期满后，乙方仍提供维护服务，收取成本费。</w:t>
      </w:r>
    </w:p>
    <w:p>
      <w:pPr>
        <w:numPr>
          <w:ilvl w:val="0"/>
          <w:numId w:val="66"/>
        </w:numPr>
        <w:ind w:firstLine="480"/>
        <w:rPr>
          <w:rFonts w:hint="eastAsia" w:cs="仿宋"/>
          <w:szCs w:val="24"/>
        </w:rPr>
      </w:pPr>
      <w:r>
        <w:rPr>
          <w:rFonts w:hint="eastAsia" w:cs="仿宋"/>
          <w:szCs w:val="24"/>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pPr>
        <w:numPr>
          <w:ilvl w:val="0"/>
          <w:numId w:val="66"/>
        </w:numPr>
        <w:ind w:firstLine="480"/>
        <w:rPr>
          <w:rFonts w:hint="eastAsia" w:cs="仿宋"/>
          <w:szCs w:val="24"/>
        </w:rPr>
      </w:pPr>
      <w:r>
        <w:rPr>
          <w:rFonts w:hint="eastAsia" w:cs="仿宋"/>
          <w:szCs w:val="24"/>
        </w:rPr>
        <w:t>乙方应提供电话、电子邮件、现场服务等方式的7*24小时的技术支持。若设备发生故障，乙方应在接到通知之时起</w:t>
      </w:r>
      <w:r>
        <w:rPr>
          <w:rFonts w:hint="eastAsia" w:cs="仿宋"/>
          <w:szCs w:val="24"/>
          <w:u w:val="single"/>
        </w:rPr>
        <w:t xml:space="preserve">   </w:t>
      </w:r>
      <w:r>
        <w:rPr>
          <w:rFonts w:hint="eastAsia" w:cs="仿宋"/>
          <w:szCs w:val="24"/>
        </w:rPr>
        <w:t>小时内赶赴现场处理问题。一般故障</w:t>
      </w:r>
      <w:r>
        <w:rPr>
          <w:rFonts w:hint="eastAsia" w:cs="仿宋"/>
          <w:szCs w:val="24"/>
          <w:u w:val="single"/>
        </w:rPr>
        <w:t xml:space="preserve">   </w:t>
      </w:r>
      <w:r>
        <w:rPr>
          <w:rFonts w:hint="eastAsia" w:cs="仿宋"/>
          <w:szCs w:val="24"/>
        </w:rPr>
        <w:t>小时内解决，重大故障</w:t>
      </w:r>
      <w:r>
        <w:rPr>
          <w:rFonts w:hint="eastAsia" w:cs="仿宋"/>
          <w:szCs w:val="24"/>
          <w:u w:val="single"/>
        </w:rPr>
        <w:t xml:space="preserve">   </w:t>
      </w:r>
      <w:r>
        <w:rPr>
          <w:rFonts w:hint="eastAsia" w:cs="仿宋"/>
          <w:szCs w:val="24"/>
        </w:rPr>
        <w:t>小时内解决。</w:t>
      </w:r>
    </w:p>
    <w:p>
      <w:pPr>
        <w:numPr>
          <w:ilvl w:val="0"/>
          <w:numId w:val="66"/>
        </w:numPr>
        <w:ind w:firstLine="480"/>
        <w:rPr>
          <w:rFonts w:hint="eastAsia" w:cs="仿宋"/>
          <w:szCs w:val="24"/>
        </w:rPr>
      </w:pPr>
      <w:r>
        <w:rPr>
          <w:rFonts w:hint="eastAsia" w:cs="仿宋"/>
          <w:szCs w:val="24"/>
        </w:rPr>
        <w:t>如投标文件中承诺优于本条规定或其他本条未涉及的承诺，按投标文件中承诺执行。</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违约责任</w:t>
      </w:r>
    </w:p>
    <w:p>
      <w:pPr>
        <w:numPr>
          <w:ilvl w:val="0"/>
          <w:numId w:val="67"/>
        </w:numPr>
        <w:ind w:firstLine="480"/>
        <w:rPr>
          <w:rFonts w:hint="eastAsia" w:cs="仿宋"/>
          <w:szCs w:val="24"/>
        </w:rPr>
      </w:pPr>
      <w:r>
        <w:rPr>
          <w:rFonts w:hint="eastAsia" w:cs="仿宋"/>
          <w:szCs w:val="24"/>
        </w:rPr>
        <w:t>除不可抗力外，乙方没有按照本合同约定的期限、地点和方式交付标的物的，甲方有权要求乙方支付违约金，违约金按每迟延交付标的物一日的应交付而未交付标的物价格的</w:t>
      </w:r>
      <w:r>
        <w:rPr>
          <w:rFonts w:hint="eastAsia" w:cs="仿宋"/>
          <w:szCs w:val="24"/>
          <w:u w:val="single"/>
        </w:rPr>
        <w:t>万分之五</w:t>
      </w:r>
      <w:r>
        <w:rPr>
          <w:rFonts w:hint="eastAsia" w:cs="仿宋"/>
          <w:szCs w:val="24"/>
        </w:rPr>
        <w:t>计算，最高限额为本合同总价的</w:t>
      </w:r>
      <w:r>
        <w:rPr>
          <w:rFonts w:hint="eastAsia" w:cs="仿宋"/>
          <w:szCs w:val="24"/>
          <w:u w:val="single"/>
        </w:rPr>
        <w:t xml:space="preserve">  20   </w:t>
      </w:r>
      <w:r>
        <w:rPr>
          <w:rFonts w:hint="eastAsia" w:cs="仿宋"/>
          <w:szCs w:val="24"/>
        </w:rPr>
        <w:t>%；迟延交付标的物的违约金计算数额达到前述最高限额之日起，甲方有权在要求乙方支付违约金的同时，书面通知乙方解除本合同。</w:t>
      </w:r>
    </w:p>
    <w:p>
      <w:pPr>
        <w:numPr>
          <w:ilvl w:val="0"/>
          <w:numId w:val="67"/>
        </w:numPr>
        <w:ind w:firstLine="480"/>
        <w:rPr>
          <w:rFonts w:hint="eastAsia" w:cs="仿宋"/>
          <w:szCs w:val="24"/>
        </w:rPr>
      </w:pPr>
      <w:r>
        <w:rPr>
          <w:rFonts w:hint="eastAsia" w:cs="仿宋"/>
          <w:szCs w:val="24"/>
        </w:rPr>
        <w:t>除不可抗力外，甲方没有按照本合同约定的付款方式付款的，乙方有权要求甲方支付违约金，违约金按每迟延付款一日的应付而未付款的</w:t>
      </w:r>
      <w:r>
        <w:rPr>
          <w:rFonts w:hint="eastAsia" w:cs="仿宋"/>
          <w:szCs w:val="24"/>
          <w:u w:val="single"/>
        </w:rPr>
        <w:t>万分之五</w:t>
      </w:r>
      <w:r>
        <w:rPr>
          <w:rFonts w:hint="eastAsia" w:cs="仿宋"/>
          <w:szCs w:val="24"/>
        </w:rPr>
        <w:t>计算，最高限额为本合同总价的</w:t>
      </w:r>
      <w:r>
        <w:rPr>
          <w:rFonts w:hint="eastAsia" w:cs="仿宋"/>
          <w:szCs w:val="24"/>
          <w:u w:val="single"/>
        </w:rPr>
        <w:t xml:space="preserve">   20  </w:t>
      </w:r>
      <w:r>
        <w:rPr>
          <w:rFonts w:hint="eastAsia" w:cs="仿宋"/>
          <w:szCs w:val="24"/>
        </w:rPr>
        <w:t>%；迟延付款的违约金计算数额达到前述最高限额之日起，乙方有权在要求甲方支付违约金的同时，书面通知甲方解除本合同；</w:t>
      </w:r>
    </w:p>
    <w:p>
      <w:pPr>
        <w:numPr>
          <w:ilvl w:val="0"/>
          <w:numId w:val="67"/>
        </w:numPr>
        <w:ind w:firstLine="480"/>
        <w:rPr>
          <w:rFonts w:hint="eastAsia" w:cs="仿宋"/>
          <w:szCs w:val="24"/>
        </w:rPr>
      </w:pPr>
      <w:r>
        <w:rPr>
          <w:rFonts w:hint="eastAsia" w:cs="仿宋"/>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67"/>
        </w:numPr>
        <w:ind w:firstLine="480"/>
        <w:rPr>
          <w:rFonts w:hint="eastAsia" w:cs="仿宋"/>
          <w:szCs w:val="24"/>
        </w:rPr>
      </w:pPr>
      <w:r>
        <w:rPr>
          <w:rFonts w:hint="eastAsia" w:cs="仿宋"/>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67"/>
        </w:numPr>
        <w:ind w:firstLine="480"/>
        <w:rPr>
          <w:rFonts w:hint="eastAsia" w:cs="仿宋"/>
          <w:szCs w:val="24"/>
        </w:rPr>
      </w:pPr>
      <w:r>
        <w:rPr>
          <w:rFonts w:hint="eastAsia" w:cs="仿宋"/>
          <w:szCs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numPr>
          <w:ilvl w:val="0"/>
          <w:numId w:val="67"/>
        </w:numPr>
        <w:ind w:firstLine="480"/>
        <w:rPr>
          <w:rFonts w:hint="eastAsia" w:cs="仿宋"/>
          <w:szCs w:val="24"/>
        </w:rPr>
      </w:pPr>
      <w:r>
        <w:rPr>
          <w:rFonts w:hint="eastAsia" w:cs="仿宋"/>
          <w:szCs w:val="24"/>
        </w:rPr>
        <w:t>如果出现政府采购监督管理部门在处理投诉事项期间，书面通知甲方暂停采购活动的情形，或者询问或质疑事项可能影响中标结果的，导致甲方中止履行合同的，均不视为甲方违约。</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合同的变更、中止和终止</w:t>
      </w:r>
    </w:p>
    <w:p>
      <w:pPr>
        <w:numPr>
          <w:ilvl w:val="0"/>
          <w:numId w:val="68"/>
        </w:numPr>
        <w:ind w:firstLine="480"/>
        <w:rPr>
          <w:rFonts w:hint="eastAsia" w:cs="仿宋"/>
          <w:szCs w:val="24"/>
        </w:rPr>
      </w:pPr>
      <w:r>
        <w:rPr>
          <w:rFonts w:hint="eastAsia" w:cs="仿宋"/>
          <w:szCs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68"/>
        </w:numPr>
        <w:ind w:firstLine="480"/>
        <w:rPr>
          <w:rFonts w:hint="eastAsia" w:cs="仿宋"/>
          <w:szCs w:val="24"/>
        </w:rPr>
      </w:pPr>
      <w:r>
        <w:rPr>
          <w:rFonts w:hint="eastAsia" w:cs="仿宋"/>
          <w:szCs w:val="24"/>
        </w:rPr>
        <w:t>双方当事人不得擅自中止或者终止合同；</w:t>
      </w:r>
    </w:p>
    <w:p>
      <w:pPr>
        <w:numPr>
          <w:ilvl w:val="0"/>
          <w:numId w:val="68"/>
        </w:numPr>
        <w:ind w:firstLine="480"/>
        <w:rPr>
          <w:rFonts w:hint="eastAsia" w:cs="仿宋"/>
          <w:szCs w:val="24"/>
        </w:rPr>
      </w:pPr>
      <w:r>
        <w:rPr>
          <w:rFonts w:hint="eastAsia" w:cs="仿宋"/>
          <w:szCs w:val="24"/>
        </w:rPr>
        <w:t>合同继续履行将损害国家利益和社会公共利益的，双方当事人应当以书面形式变更、中止或者终止合同。有过错的一方应当承担赔偿责任，双方当事人都有过错的，各自承担相应的责任。</w:t>
      </w:r>
    </w:p>
    <w:p>
      <w:pPr>
        <w:numPr>
          <w:ilvl w:val="0"/>
          <w:numId w:val="68"/>
        </w:numPr>
        <w:ind w:firstLine="480"/>
        <w:rPr>
          <w:rFonts w:hint="eastAsia" w:cs="仿宋"/>
          <w:szCs w:val="24"/>
        </w:rPr>
      </w:pPr>
      <w:r>
        <w:rPr>
          <w:rFonts w:hint="eastAsia" w:cs="仿宋"/>
          <w:szCs w:val="24"/>
        </w:rPr>
        <w:t>若乙方未能在合同规定的限期或甲方同意延长的限期内提供部分或全部货物和服务，且甲方采取的任何补救措施不起作用，甲方可书面通知乙方终止合同；或若乙方因破产或经营不善导致合同不能继续履行，乙方应书面通知甲方终止合同；在甲方知情而未收到乙方终止合同书面通知时，甲方可在任何时候书面通知乙方终止合同。</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合同争议的解决</w:t>
      </w:r>
    </w:p>
    <w:p>
      <w:pPr>
        <w:ind w:firstLine="480"/>
        <w:rPr>
          <w:rFonts w:cs="仿宋"/>
          <w:szCs w:val="24"/>
        </w:rPr>
      </w:pPr>
      <w:r>
        <w:rPr>
          <w:rFonts w:hint="eastAsia" w:cs="仿宋"/>
          <w:szCs w:val="24"/>
        </w:rPr>
        <w:t>本合同履行过程中发生的任何争议，双方当事人均可通过和解或者调解解决；不愿和解、调解或者和解、调解不成的，任何一方有权</w:t>
      </w:r>
      <w:r>
        <w:rPr>
          <w:rFonts w:hint="eastAsia" w:cs="仿宋"/>
        </w:rPr>
        <w:t>选择以下第</w:t>
      </w:r>
      <w:r>
        <w:rPr>
          <w:rFonts w:hint="eastAsia" w:cs="仿宋"/>
          <w:u w:val="single"/>
        </w:rPr>
        <w:t xml:space="preserve"> </w:t>
      </w:r>
      <w:r>
        <w:rPr>
          <w:rFonts w:cs="仿宋"/>
          <w:u w:val="single"/>
        </w:rPr>
        <w:t xml:space="preserve">  </w:t>
      </w:r>
      <w:r>
        <w:rPr>
          <w:rFonts w:hint="eastAsia" w:cs="仿宋"/>
        </w:rPr>
        <w:t>种</w:t>
      </w:r>
      <w:r>
        <w:rPr>
          <w:rFonts w:hint="eastAsia" w:cs="仿宋"/>
          <w:szCs w:val="24"/>
        </w:rPr>
        <w:t>的途径解决：</w:t>
      </w:r>
    </w:p>
    <w:p>
      <w:pPr>
        <w:spacing w:before="156" w:beforeLines="50"/>
        <w:ind w:firstLine="480"/>
        <w:jc w:val="left"/>
        <w:rPr>
          <w:rFonts w:cs="仿宋"/>
        </w:rPr>
      </w:pPr>
      <w:r>
        <w:rPr>
          <w:rFonts w:hint="eastAsia" w:cs="仿宋"/>
        </w:rPr>
        <w:t>1</w:t>
      </w:r>
      <w:r>
        <w:rPr>
          <w:rFonts w:cs="仿宋"/>
        </w:rPr>
        <w:t>.</w:t>
      </w:r>
      <w:r>
        <w:rPr>
          <w:rFonts w:hint="eastAsia" w:cs="仿宋"/>
        </w:rPr>
        <w:t>向合同签约地人民法院提起诉讼；</w:t>
      </w:r>
    </w:p>
    <w:p>
      <w:pPr>
        <w:spacing w:before="156" w:beforeLines="50"/>
        <w:ind w:firstLine="480"/>
        <w:jc w:val="left"/>
        <w:rPr>
          <w:rFonts w:hint="eastAsia" w:cs="仿宋"/>
        </w:rPr>
      </w:pPr>
      <w:r>
        <w:rPr>
          <w:rFonts w:hint="eastAsia" w:cs="仿宋"/>
        </w:rPr>
        <w:t>2</w:t>
      </w:r>
      <w:r>
        <w:rPr>
          <w:rFonts w:cs="仿宋"/>
        </w:rPr>
        <w:t>.</w:t>
      </w:r>
      <w:r>
        <w:rPr>
          <w:rFonts w:hint="eastAsia" w:cs="仿宋"/>
        </w:rPr>
        <w:t>向合同签约地仲裁机构申请仲裁。</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合同生效</w:t>
      </w:r>
    </w:p>
    <w:p>
      <w:pPr>
        <w:numPr>
          <w:ilvl w:val="0"/>
          <w:numId w:val="69"/>
        </w:numPr>
        <w:ind w:firstLine="480"/>
        <w:rPr>
          <w:rFonts w:hint="eastAsia" w:cs="仿宋"/>
          <w:szCs w:val="24"/>
        </w:rPr>
      </w:pPr>
      <w:r>
        <w:rPr>
          <w:rFonts w:hint="eastAsia" w:cs="仿宋"/>
          <w:szCs w:val="24"/>
        </w:rPr>
        <w:t>本合同经甲方、乙方法定代表人或其委托人签字并加盖公章后生效。</w:t>
      </w:r>
    </w:p>
    <w:p>
      <w:pPr>
        <w:numPr>
          <w:ilvl w:val="0"/>
          <w:numId w:val="69"/>
        </w:numPr>
        <w:ind w:firstLine="480"/>
        <w:rPr>
          <w:rFonts w:hint="eastAsia" w:cs="仿宋"/>
          <w:szCs w:val="24"/>
        </w:rPr>
      </w:pPr>
      <w:r>
        <w:rPr>
          <w:rFonts w:hint="eastAsia" w:cs="仿宋"/>
          <w:szCs w:val="24"/>
        </w:rPr>
        <w:t>招标文件、投标文件及评标过程中形成的文字资料、询标纪要均作为本合同的组成部分，具有同等效力。</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适用法律</w:t>
      </w:r>
    </w:p>
    <w:p>
      <w:pPr>
        <w:ind w:firstLine="480"/>
        <w:rPr>
          <w:rFonts w:hint="eastAsia" w:cs="仿宋"/>
          <w:szCs w:val="24"/>
        </w:rPr>
      </w:pPr>
      <w:r>
        <w:rPr>
          <w:rFonts w:hint="eastAsia" w:cs="仿宋"/>
          <w:szCs w:val="24"/>
        </w:rPr>
        <w:t>本合同按照中华人民共和国现行法律、法规进行解释。</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特别说明</w:t>
      </w:r>
    </w:p>
    <w:p>
      <w:pPr>
        <w:numPr>
          <w:ilvl w:val="0"/>
          <w:numId w:val="70"/>
        </w:numPr>
        <w:ind w:firstLine="480"/>
        <w:rPr>
          <w:rFonts w:hint="eastAsia" w:cs="仿宋"/>
          <w:szCs w:val="24"/>
        </w:rPr>
      </w:pPr>
      <w:r>
        <w:rPr>
          <w:rFonts w:hint="eastAsia" w:cs="仿宋"/>
          <w:szCs w:val="24"/>
        </w:rPr>
        <w:t>除招标文件规定，并经甲方和相关部门事先书面同意外，乙方不得部分转让和分包或全部转让和分包其应履行的合同义务。</w:t>
      </w:r>
    </w:p>
    <w:p>
      <w:pPr>
        <w:numPr>
          <w:ilvl w:val="0"/>
          <w:numId w:val="70"/>
        </w:numPr>
        <w:ind w:firstLine="480"/>
        <w:rPr>
          <w:rFonts w:hint="eastAsia" w:cs="仿宋"/>
          <w:szCs w:val="24"/>
        </w:rPr>
      </w:pPr>
      <w:r>
        <w:rPr>
          <w:rFonts w:hint="eastAsia" w:cs="仿宋"/>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numPr>
          <w:ilvl w:val="0"/>
          <w:numId w:val="70"/>
        </w:numPr>
        <w:ind w:firstLine="480"/>
        <w:rPr>
          <w:rFonts w:hint="eastAsia" w:cs="仿宋"/>
          <w:szCs w:val="24"/>
        </w:rPr>
      </w:pPr>
      <w:r>
        <w:rPr>
          <w:rFonts w:hint="eastAsia" w:cs="仿宋"/>
          <w:szCs w:val="24"/>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numPr>
          <w:ilvl w:val="0"/>
          <w:numId w:val="70"/>
        </w:numPr>
        <w:ind w:firstLine="480"/>
        <w:rPr>
          <w:rFonts w:hint="eastAsia" w:cs="仿宋"/>
          <w:szCs w:val="24"/>
        </w:rPr>
      </w:pPr>
      <w:r>
        <w:rPr>
          <w:rFonts w:hint="eastAsia" w:cs="仿宋"/>
          <w:szCs w:val="24"/>
        </w:rPr>
        <w:t>甲方及乙方在此承诺：</w:t>
      </w:r>
    </w:p>
    <w:p>
      <w:pPr>
        <w:tabs>
          <w:tab w:val="left" w:pos="420"/>
        </w:tabs>
        <w:ind w:firstLine="480"/>
        <w:rPr>
          <w:rFonts w:hint="eastAsia" w:cs="仿宋"/>
          <w:szCs w:val="24"/>
        </w:rPr>
      </w:pPr>
      <w:r>
        <w:rPr>
          <w:rFonts w:hint="eastAsia" w:cs="仿宋"/>
          <w:szCs w:val="24"/>
        </w:rPr>
        <w:t>（1）在签署本合同之前详细阅读并理解本合同文本全文，且均在完全自愿与平等的法律地位基础上签署本合同。</w:t>
      </w:r>
    </w:p>
    <w:p>
      <w:pPr>
        <w:tabs>
          <w:tab w:val="left" w:pos="420"/>
        </w:tabs>
        <w:ind w:firstLine="480"/>
        <w:rPr>
          <w:rFonts w:hint="eastAsia" w:cs="仿宋"/>
          <w:szCs w:val="24"/>
        </w:rPr>
      </w:pPr>
      <w:r>
        <w:rPr>
          <w:rFonts w:hint="eastAsia" w:cs="仿宋"/>
          <w:szCs w:val="24"/>
        </w:rPr>
        <w:t>（2）承诺放弃以本合同系属于格式合同为由而提出不利于对方的合同条款的解释的相关主张权。</w:t>
      </w:r>
    </w:p>
    <w:p>
      <w:pPr>
        <w:tabs>
          <w:tab w:val="left" w:pos="420"/>
        </w:tabs>
        <w:ind w:firstLine="480"/>
        <w:rPr>
          <w:rFonts w:hint="eastAsia" w:cs="仿宋"/>
          <w:szCs w:val="24"/>
        </w:rPr>
      </w:pPr>
      <w:r>
        <w:rPr>
          <w:rFonts w:hint="eastAsia" w:cs="仿宋"/>
          <w:szCs w:val="24"/>
        </w:rPr>
        <w:t>（3）对同一条款含义存在不同解释时，应采用与招标文件及其目的最接近的解释。当本合同双方对同一条款含义存在不同解释时，应当以本合同版本发布者或质疑受理机构、投诉受理机构的解释为准。</w:t>
      </w:r>
    </w:p>
    <w:p>
      <w:pPr>
        <w:pStyle w:val="6"/>
        <w:numPr>
          <w:ilvl w:val="0"/>
          <w:numId w:val="59"/>
        </w:numPr>
        <w:spacing w:before="156" w:after="156"/>
        <w:ind w:firstLineChars="0"/>
        <w:rPr>
          <w:rFonts w:hint="eastAsia" w:ascii="仿宋" w:hAnsi="仿宋" w:cs="仿宋"/>
          <w:szCs w:val="24"/>
        </w:rPr>
      </w:pPr>
      <w:r>
        <w:rPr>
          <w:rFonts w:hint="eastAsia" w:ascii="仿宋" w:hAnsi="仿宋" w:cs="仿宋"/>
          <w:szCs w:val="24"/>
        </w:rPr>
        <w:t>中小企业政策</w:t>
      </w:r>
    </w:p>
    <w:p>
      <w:pPr>
        <w:ind w:firstLine="480"/>
        <w:jc w:val="left"/>
        <w:rPr>
          <w:rFonts w:hint="eastAsia" w:cs="仿宋"/>
          <w:szCs w:val="24"/>
        </w:rPr>
      </w:pPr>
      <w:r>
        <w:rPr>
          <w:rFonts w:hint="eastAsia" w:cs="仿宋"/>
          <w:szCs w:val="24"/>
          <w:lang w:val="zh-CN"/>
        </w:rPr>
        <w:t>本合同</w:t>
      </w:r>
      <w:r>
        <w:rPr>
          <w:rFonts w:hint="eastAsia" w:cs="仿宋"/>
          <w:szCs w:val="24"/>
        </w:rPr>
        <w:t>（□</w:t>
      </w:r>
      <w:r>
        <w:rPr>
          <w:rFonts w:hint="eastAsia" w:cs="仿宋"/>
          <w:szCs w:val="24"/>
          <w:lang w:val="zh-CN"/>
        </w:rPr>
        <w:t>是</w:t>
      </w:r>
      <w:r>
        <w:rPr>
          <w:rFonts w:hint="eastAsia" w:cs="仿宋"/>
          <w:szCs w:val="24"/>
        </w:rPr>
        <w:t xml:space="preserve">  □</w:t>
      </w:r>
      <w:r>
        <w:rPr>
          <w:rFonts w:hint="eastAsia" w:cs="仿宋"/>
          <w:szCs w:val="24"/>
          <w:lang w:val="zh-CN"/>
        </w:rPr>
        <w:t>否</w:t>
      </w:r>
      <w:r>
        <w:rPr>
          <w:rFonts w:hint="eastAsia" w:cs="仿宋"/>
          <w:szCs w:val="24"/>
        </w:rPr>
        <w:t>）</w:t>
      </w:r>
      <w:r>
        <w:rPr>
          <w:rFonts w:hint="eastAsia" w:cs="仿宋"/>
          <w:szCs w:val="24"/>
          <w:lang w:val="zh-CN"/>
        </w:rPr>
        <w:t>为可融资合同</w:t>
      </w:r>
      <w:r>
        <w:rPr>
          <w:rFonts w:hint="eastAsia" w:cs="仿宋"/>
          <w:szCs w:val="24"/>
        </w:rPr>
        <w:t>，</w:t>
      </w:r>
      <w:r>
        <w:rPr>
          <w:rFonts w:hint="eastAsia" w:cs="仿宋"/>
          <w:szCs w:val="24"/>
          <w:lang w:val="zh-CN"/>
        </w:rPr>
        <w:t>关于中小企业信用融资事项可登陆</w:t>
      </w:r>
      <w:r>
        <w:rPr>
          <w:rFonts w:hint="eastAsia" w:cs="仿宋"/>
          <w:szCs w:val="24"/>
        </w:rPr>
        <w:t>《富阳区“政采贷”办理指引》http://www.fuyang.gov.cn/art/2022/4/6/art_1228923243_59258040.html</w:t>
      </w:r>
      <w:r>
        <w:rPr>
          <w:rFonts w:hint="eastAsia" w:cs="仿宋"/>
          <w:szCs w:val="24"/>
          <w:lang w:val="zh-CN"/>
        </w:rPr>
        <w:t>进行查询。</w:t>
      </w:r>
    </w:p>
    <w:p>
      <w:pPr>
        <w:ind w:firstLine="480"/>
        <w:rPr>
          <w:rFonts w:hint="eastAsia" w:cs="仿宋"/>
          <w:szCs w:val="24"/>
          <w:lang w:val="zh-CN"/>
        </w:rPr>
      </w:pPr>
      <w:r>
        <w:rPr>
          <w:rFonts w:hint="eastAsia" w:cs="仿宋"/>
          <w:szCs w:val="24"/>
          <w:lang w:val="zh-CN"/>
        </w:rPr>
        <w:t>本合同（□是  □否）为中小企业预留合同。</w:t>
      </w:r>
    </w:p>
    <w:p>
      <w:pPr>
        <w:pStyle w:val="6"/>
        <w:numPr>
          <w:ilvl w:val="0"/>
          <w:numId w:val="59"/>
        </w:numPr>
        <w:spacing w:before="156" w:after="156"/>
        <w:ind w:firstLineChars="0"/>
        <w:rPr>
          <w:rFonts w:hint="eastAsia" w:ascii="仿宋" w:hAnsi="仿宋" w:cs="仿宋"/>
          <w:szCs w:val="24"/>
        </w:rPr>
      </w:pPr>
      <w:bookmarkStart w:id="3" w:name="_Toc6885"/>
      <w:bookmarkStart w:id="4" w:name="_Toc14001"/>
      <w:bookmarkStart w:id="5" w:name="_Toc19890"/>
      <w:r>
        <w:rPr>
          <w:rFonts w:hint="eastAsia" w:ascii="仿宋" w:hAnsi="仿宋" w:cs="仿宋"/>
          <w:szCs w:val="24"/>
        </w:rPr>
        <w:t>合同份数</w:t>
      </w:r>
      <w:bookmarkEnd w:id="3"/>
      <w:bookmarkEnd w:id="4"/>
      <w:bookmarkEnd w:id="5"/>
    </w:p>
    <w:p>
      <w:pPr>
        <w:ind w:firstLine="480"/>
        <w:rPr>
          <w:rFonts w:hint="eastAsia" w:cs="仿宋"/>
          <w:szCs w:val="24"/>
        </w:rPr>
      </w:pPr>
      <w:r>
        <w:rPr>
          <w:rFonts w:hint="eastAsia" w:cs="仿宋"/>
          <w:szCs w:val="24"/>
        </w:rPr>
        <w:t>本合同一式</w:t>
      </w:r>
      <w:r>
        <w:rPr>
          <w:rFonts w:hint="eastAsia" w:cs="仿宋"/>
          <w:szCs w:val="24"/>
          <w:u w:val="single"/>
        </w:rPr>
        <w:t xml:space="preserve">   </w:t>
      </w:r>
      <w:r>
        <w:rPr>
          <w:rFonts w:hint="eastAsia" w:cs="仿宋"/>
          <w:szCs w:val="24"/>
        </w:rPr>
        <w:t>份，甲方执</w:t>
      </w:r>
      <w:r>
        <w:rPr>
          <w:rFonts w:hint="eastAsia" w:cs="仿宋"/>
          <w:szCs w:val="24"/>
          <w:u w:val="single"/>
        </w:rPr>
        <w:t xml:space="preserve">   </w:t>
      </w:r>
      <w:r>
        <w:rPr>
          <w:rFonts w:hint="eastAsia" w:cs="仿宋"/>
          <w:szCs w:val="24"/>
        </w:rPr>
        <w:t>份，乙方执</w:t>
      </w:r>
      <w:r>
        <w:rPr>
          <w:rFonts w:hint="eastAsia" w:cs="仿宋"/>
          <w:szCs w:val="24"/>
          <w:u w:val="single"/>
        </w:rPr>
        <w:t xml:space="preserve">   </w:t>
      </w:r>
      <w:r>
        <w:rPr>
          <w:rFonts w:hint="eastAsia" w:cs="仿宋"/>
          <w:szCs w:val="24"/>
        </w:rPr>
        <w:t>份，浙江华耀建设咨询有限公司执</w:t>
      </w:r>
      <w:r>
        <w:rPr>
          <w:rFonts w:hint="eastAsia" w:cs="仿宋"/>
          <w:szCs w:val="24"/>
          <w:u w:val="single"/>
        </w:rPr>
        <w:t xml:space="preserve"> 壹 </w:t>
      </w:r>
      <w:r>
        <w:rPr>
          <w:rFonts w:hint="eastAsia" w:cs="仿宋"/>
          <w:szCs w:val="24"/>
        </w:rPr>
        <w:t>份。每份均具有同等法律效力。</w:t>
      </w:r>
    </w:p>
    <w:p>
      <w:pPr>
        <w:pStyle w:val="9"/>
        <w:numPr>
          <w:ilvl w:val="4"/>
          <w:numId w:val="0"/>
        </w:numPr>
        <w:tabs>
          <w:tab w:val="left" w:pos="1008"/>
        </w:tabs>
        <w:spacing w:before="156" w:beforeLines="50" w:line="240" w:lineRule="auto"/>
        <w:ind w:left="480" w:leftChars="200"/>
        <w:rPr>
          <w:rFonts w:hint="eastAsia" w:cs="仿宋"/>
          <w:color w:val="000000"/>
          <w:lang w:val="zh-CN"/>
        </w:rPr>
      </w:pPr>
      <w:r>
        <w:rPr>
          <w:rFonts w:hint="eastAsia" w:cs="仿宋"/>
          <w:color w:val="000000"/>
          <w:lang w:val="zh-CN"/>
        </w:rPr>
        <w:t>（以下为签章处，无正文）</w:t>
      </w:r>
    </w:p>
    <w:p>
      <w:pPr>
        <w:pStyle w:val="9"/>
        <w:numPr>
          <w:ilvl w:val="4"/>
          <w:numId w:val="0"/>
        </w:numPr>
        <w:tabs>
          <w:tab w:val="left" w:pos="1573"/>
          <w:tab w:val="clear" w:pos="0"/>
        </w:tabs>
        <w:spacing w:before="156" w:beforeLines="50" w:line="240" w:lineRule="auto"/>
        <w:ind w:left="480" w:leftChars="200"/>
        <w:rPr>
          <w:rFonts w:hint="eastAsia" w:cs="仿宋"/>
          <w:lang w:val="zh-CN"/>
        </w:rPr>
      </w:pPr>
      <w:r>
        <w:rPr>
          <w:rFonts w:hint="eastAsia" w:cs="仿宋"/>
          <w:lang w:val="zh-CN"/>
        </w:rPr>
        <w:tab/>
      </w:r>
    </w:p>
    <w:p>
      <w:pPr>
        <w:pStyle w:val="9"/>
        <w:numPr>
          <w:ilvl w:val="4"/>
          <w:numId w:val="0"/>
        </w:numPr>
        <w:tabs>
          <w:tab w:val="left" w:pos="1008"/>
          <w:tab w:val="clear" w:pos="0"/>
        </w:tabs>
        <w:ind w:left="480" w:leftChars="200"/>
        <w:rPr>
          <w:rFonts w:hint="eastAsia" w:cs="仿宋"/>
        </w:rPr>
      </w:pPr>
    </w:p>
    <w:p>
      <w:pPr>
        <w:widowControl/>
        <w:overflowPunct w:val="0"/>
        <w:autoSpaceDE w:val="0"/>
        <w:autoSpaceDN w:val="0"/>
        <w:adjustRightInd w:val="0"/>
        <w:snapToGrid w:val="0"/>
        <w:spacing w:before="156" w:beforeLines="50" w:line="240" w:lineRule="auto"/>
        <w:ind w:firstLine="0" w:firstLineChars="0"/>
        <w:jc w:val="left"/>
        <w:textAlignment w:val="baseline"/>
        <w:rPr>
          <w:rFonts w:hint="eastAsia" w:cs="仿宋"/>
          <w:b/>
          <w:bCs/>
          <w:kern w:val="0"/>
          <w:szCs w:val="24"/>
        </w:rPr>
      </w:pPr>
      <w:r>
        <w:rPr>
          <w:rFonts w:hint="eastAsia" w:cs="仿宋"/>
          <w:b/>
          <w:bCs/>
          <w:kern w:val="0"/>
          <w:szCs w:val="24"/>
        </w:rPr>
        <w:t>甲方（公章）：                         乙方（公章）：</w:t>
      </w:r>
    </w:p>
    <w:p>
      <w:pPr>
        <w:widowControl/>
        <w:overflowPunct w:val="0"/>
        <w:autoSpaceDE w:val="0"/>
        <w:autoSpaceDN w:val="0"/>
        <w:adjustRightInd w:val="0"/>
        <w:snapToGrid w:val="0"/>
        <w:spacing w:before="156" w:beforeLines="50" w:line="240" w:lineRule="auto"/>
        <w:ind w:firstLine="0" w:firstLineChars="0"/>
        <w:jc w:val="left"/>
        <w:textAlignment w:val="baseline"/>
        <w:rPr>
          <w:rFonts w:hint="eastAsia" w:cs="仿宋"/>
          <w:kern w:val="0"/>
          <w:szCs w:val="24"/>
        </w:rPr>
      </w:pPr>
      <w:r>
        <w:rPr>
          <w:rFonts w:hint="eastAsia" w:cs="仿宋"/>
          <w:kern w:val="0"/>
          <w:szCs w:val="24"/>
        </w:rPr>
        <w:t>法定代表人或受委托人（签字）           法定代表人或受委托人（签字）</w:t>
      </w:r>
    </w:p>
    <w:p>
      <w:pPr>
        <w:widowControl/>
        <w:overflowPunct w:val="0"/>
        <w:autoSpaceDE w:val="0"/>
        <w:autoSpaceDN w:val="0"/>
        <w:adjustRightInd w:val="0"/>
        <w:snapToGrid w:val="0"/>
        <w:spacing w:before="156" w:beforeLines="50" w:line="240" w:lineRule="auto"/>
        <w:ind w:firstLine="0" w:firstLineChars="0"/>
        <w:jc w:val="left"/>
        <w:textAlignment w:val="baseline"/>
        <w:rPr>
          <w:rFonts w:hint="eastAsia" w:cs="仿宋"/>
          <w:kern w:val="0"/>
          <w:szCs w:val="24"/>
        </w:rPr>
      </w:pPr>
      <w:r>
        <w:rPr>
          <w:rFonts w:hint="eastAsia" w:cs="仿宋"/>
          <w:kern w:val="0"/>
          <w:szCs w:val="24"/>
        </w:rPr>
        <w:t>地址：                                 地址：</w:t>
      </w:r>
    </w:p>
    <w:p>
      <w:pPr>
        <w:widowControl/>
        <w:overflowPunct w:val="0"/>
        <w:autoSpaceDE w:val="0"/>
        <w:autoSpaceDN w:val="0"/>
        <w:adjustRightInd w:val="0"/>
        <w:snapToGrid w:val="0"/>
        <w:spacing w:before="156" w:beforeLines="50" w:line="240" w:lineRule="auto"/>
        <w:ind w:firstLine="0" w:firstLineChars="0"/>
        <w:jc w:val="left"/>
        <w:textAlignment w:val="baseline"/>
        <w:rPr>
          <w:rFonts w:hint="eastAsia" w:cs="仿宋"/>
          <w:kern w:val="0"/>
          <w:szCs w:val="24"/>
        </w:rPr>
      </w:pPr>
      <w:r>
        <w:rPr>
          <w:rFonts w:hint="eastAsia" w:cs="仿宋"/>
          <w:kern w:val="0"/>
          <w:szCs w:val="24"/>
        </w:rPr>
        <w:t>电话：                                 电话：</w:t>
      </w:r>
    </w:p>
    <w:p>
      <w:pPr>
        <w:pStyle w:val="6"/>
        <w:spacing w:before="156" w:after="156"/>
        <w:ind w:firstLine="482"/>
        <w:rPr>
          <w:rFonts w:hint="eastAsia"/>
        </w:rPr>
      </w:pPr>
    </w:p>
    <w:p>
      <w:pPr>
        <w:widowControl/>
        <w:overflowPunct w:val="0"/>
        <w:autoSpaceDE w:val="0"/>
        <w:autoSpaceDN w:val="0"/>
        <w:adjustRightInd w:val="0"/>
        <w:snapToGrid w:val="0"/>
        <w:spacing w:before="156" w:beforeLines="50" w:line="240" w:lineRule="auto"/>
        <w:ind w:firstLine="482"/>
        <w:jc w:val="left"/>
        <w:textAlignment w:val="baseline"/>
        <w:rPr>
          <w:rFonts w:hint="eastAsia" w:cs="仿宋"/>
          <w:b/>
          <w:bCs/>
          <w:kern w:val="0"/>
          <w:szCs w:val="24"/>
        </w:rPr>
      </w:pPr>
    </w:p>
    <w:p>
      <w:pPr>
        <w:widowControl/>
        <w:overflowPunct w:val="0"/>
        <w:autoSpaceDE w:val="0"/>
        <w:autoSpaceDN w:val="0"/>
        <w:adjustRightInd w:val="0"/>
        <w:snapToGrid w:val="0"/>
        <w:spacing w:before="156" w:beforeLines="50" w:line="240" w:lineRule="auto"/>
        <w:ind w:left="-67" w:leftChars="-28" w:firstLine="480"/>
        <w:jc w:val="left"/>
        <w:textAlignment w:val="baseline"/>
        <w:rPr>
          <w:rFonts w:hint="eastAsia" w:cs="仿宋"/>
          <w:kern w:val="0"/>
          <w:szCs w:val="24"/>
        </w:rPr>
      </w:pPr>
    </w:p>
    <w:p>
      <w:pPr>
        <w:widowControl/>
        <w:overflowPunct w:val="0"/>
        <w:autoSpaceDE w:val="0"/>
        <w:autoSpaceDN w:val="0"/>
        <w:adjustRightInd w:val="0"/>
        <w:snapToGrid w:val="0"/>
        <w:spacing w:before="156" w:beforeLines="50" w:line="240" w:lineRule="auto"/>
        <w:ind w:left="-67" w:leftChars="-28" w:firstLine="480"/>
        <w:jc w:val="center"/>
        <w:textAlignment w:val="baseline"/>
        <w:rPr>
          <w:rFonts w:hint="eastAsia" w:cs="仿宋"/>
          <w:kern w:val="0"/>
          <w:szCs w:val="24"/>
        </w:rPr>
      </w:pPr>
      <w:r>
        <w:rPr>
          <w:rFonts w:hint="eastAsia" w:cs="仿宋"/>
          <w:kern w:val="0"/>
          <w:szCs w:val="24"/>
        </w:rPr>
        <w:t xml:space="preserve">                                       签约时间：2022年  月  日</w:t>
      </w:r>
    </w:p>
    <w:p>
      <w:pPr>
        <w:widowControl/>
        <w:overflowPunct w:val="0"/>
        <w:autoSpaceDE w:val="0"/>
        <w:autoSpaceDN w:val="0"/>
        <w:adjustRightInd w:val="0"/>
        <w:snapToGrid w:val="0"/>
        <w:spacing w:before="156" w:beforeLines="50" w:line="240" w:lineRule="auto"/>
        <w:ind w:left="-2" w:leftChars="-1" w:firstLine="480"/>
        <w:jc w:val="left"/>
        <w:textAlignment w:val="baseline"/>
      </w:pPr>
      <w:r>
        <w:rPr>
          <w:rFonts w:hint="eastAsia" w:cs="仿宋"/>
          <w:kern w:val="0"/>
          <w:szCs w:val="24"/>
        </w:rPr>
        <w:t xml:space="preserve">                                           签约地点：</w:t>
      </w:r>
      <w:r>
        <w:rPr>
          <w:rFonts w:hint="eastAsia" w:cs="仿宋"/>
          <w:kern w:val="0"/>
          <w:szCs w:val="24"/>
          <w:u w:val="single"/>
        </w:rPr>
        <w:t xml:space="preserve">              </w:t>
      </w:r>
    </w:p>
    <w:p>
      <w:pPr>
        <w:spacing w:line="500" w:lineRule="exact"/>
        <w:ind w:firstLine="480"/>
      </w:pPr>
    </w:p>
    <w:p>
      <w:pPr>
        <w:pStyle w:val="5"/>
        <w:tabs>
          <w:tab w:val="clear" w:pos="360"/>
        </w:tabs>
      </w:pPr>
    </w:p>
    <w:p>
      <w:pPr>
        <w:pStyle w:val="5"/>
        <w:tabs>
          <w:tab w:val="clear" w:pos="360"/>
        </w:tabs>
      </w:pPr>
    </w:p>
    <w:p>
      <w:pPr>
        <w:pStyle w:val="5"/>
        <w:tabs>
          <w:tab w:val="clear" w:pos="360"/>
        </w:tabs>
      </w:pPr>
    </w:p>
    <w:p>
      <w:pPr>
        <w:pStyle w:val="5"/>
        <w:tabs>
          <w:tab w:val="clear" w:pos="360"/>
        </w:tabs>
      </w:pPr>
    </w:p>
    <w:p>
      <w:pPr>
        <w:widowControl/>
        <w:overflowPunct w:val="0"/>
        <w:autoSpaceDE w:val="0"/>
        <w:autoSpaceDN w:val="0"/>
        <w:adjustRightInd w:val="0"/>
        <w:snapToGrid w:val="0"/>
        <w:spacing w:before="156" w:beforeLines="50" w:line="240" w:lineRule="auto"/>
        <w:ind w:left="-2" w:leftChars="-1" w:firstLine="480"/>
        <w:jc w:val="left"/>
        <w:textAlignment w:val="baseline"/>
      </w:pPr>
    </w:p>
    <w:p>
      <w:pPr>
        <w:ind w:left="480" w:leftChars="200" w:firstLine="0" w:firstLineChars="0"/>
        <w:rPr>
          <w:rFonts w:hint="eastAsia"/>
        </w:rPr>
      </w:pPr>
    </w:p>
    <w:p>
      <w:pPr>
        <w:pStyle w:val="149"/>
        <w:ind w:firstLine="0" w:firstLineChars="0"/>
        <w:rPr>
          <w:rFonts w:hint="eastAsia"/>
        </w:rPr>
        <w:sectPr>
          <w:headerReference r:id="rId17" w:type="default"/>
          <w:footerReference r:id="rId18" w:type="default"/>
          <w:pgSz w:w="11906" w:h="16838"/>
          <w:pgMar w:top="1418" w:right="1418" w:bottom="1418" w:left="1588" w:header="851" w:footer="992" w:gutter="0"/>
          <w:cols w:space="720" w:num="1"/>
          <w:docGrid w:type="lines" w:linePitch="312" w:charSpace="0"/>
        </w:sectPr>
      </w:pPr>
    </w:p>
    <w:p>
      <w:pPr>
        <w:pStyle w:val="5"/>
      </w:pPr>
      <w:r>
        <w:rPr>
          <w:rFonts w:hint="eastAsia"/>
        </w:rPr>
        <w:t>第六章 投标文件格式附件</w:t>
      </w:r>
    </w:p>
    <w:p>
      <w:pPr>
        <w:snapToGrid w:val="0"/>
        <w:spacing w:before="156" w:line="360" w:lineRule="auto"/>
        <w:ind w:firstLine="723"/>
        <w:jc w:val="center"/>
        <w:rPr>
          <w:rFonts w:ascii="宋体" w:hAnsi="宋体"/>
          <w:b/>
          <w:sz w:val="36"/>
          <w:szCs w:val="36"/>
        </w:rPr>
      </w:pPr>
    </w:p>
    <w:p>
      <w:pPr>
        <w:ind w:firstLine="562"/>
        <w:rPr>
          <w:b/>
          <w:bCs/>
          <w:sz w:val="28"/>
          <w:szCs w:val="28"/>
        </w:rPr>
      </w:pPr>
      <w:r>
        <w:rPr>
          <w:rFonts w:hint="eastAsia"/>
          <w:b/>
          <w:bCs/>
          <w:sz w:val="28"/>
          <w:szCs w:val="28"/>
        </w:rPr>
        <w:t>投标人提交投标文件须知：</w:t>
      </w:r>
    </w:p>
    <w:p>
      <w:pPr>
        <w:ind w:firstLine="480"/>
        <w:rPr>
          <w:rFonts w:hint="eastAsia"/>
        </w:rPr>
      </w:pPr>
      <w:r>
        <w:rPr>
          <w:rFonts w:hint="eastAsia"/>
        </w:rPr>
        <w:t>（一）投标人应严格按照以下要求填写和提交下述规定的全部格式文件以及其他有关资料，混乱的编排导致投标文件被误读或评标委员会查找不到有效文件是投标人的风险。</w:t>
      </w:r>
    </w:p>
    <w:p>
      <w:pPr>
        <w:ind w:firstLine="480"/>
        <w:rPr>
          <w:rFonts w:hint="eastAsia"/>
        </w:rPr>
      </w:pPr>
      <w:r>
        <w:rPr>
          <w:rFonts w:hint="eastAsia"/>
        </w:rPr>
        <w:t>（二）所附表格中要求回答的全部问题、信息都须正面回答。</w:t>
      </w:r>
    </w:p>
    <w:p>
      <w:pPr>
        <w:ind w:firstLine="480"/>
        <w:rPr>
          <w:rFonts w:hint="eastAsia"/>
        </w:rPr>
      </w:pPr>
      <w:r>
        <w:rPr>
          <w:rFonts w:hint="eastAsia"/>
        </w:rPr>
        <w:t>（三）投标响应函的签字人应保证全部声明和问题的回答是真实的和准确的。</w:t>
      </w:r>
    </w:p>
    <w:p>
      <w:pPr>
        <w:ind w:firstLine="480"/>
        <w:rPr>
          <w:rFonts w:hint="eastAsia"/>
        </w:rPr>
      </w:pPr>
      <w:r>
        <w:rPr>
          <w:rFonts w:hint="eastAsia"/>
        </w:rPr>
        <w:t>（四）评标委员会将应用投标人提交的资料作出自己的判断。</w:t>
      </w:r>
    </w:p>
    <w:p>
      <w:pPr>
        <w:ind w:firstLine="480"/>
        <w:rPr>
          <w:rFonts w:hint="eastAsia"/>
        </w:rPr>
      </w:pPr>
      <w:r>
        <w:rPr>
          <w:rFonts w:hint="eastAsia"/>
        </w:rPr>
        <w:t>（五）投标人提交的材料将在一定期限内被保密保存，但不退还。</w:t>
      </w:r>
    </w:p>
    <w:p>
      <w:pPr>
        <w:ind w:firstLine="480"/>
        <w:rPr>
          <w:rFonts w:hint="eastAsia"/>
        </w:rPr>
      </w:pPr>
      <w:r>
        <w:rPr>
          <w:rFonts w:hint="eastAsia"/>
        </w:rPr>
        <w:t>（六）电子投标文件，需按政采云平台项目采购-电子招投标操作指南及本招标文件要求递交。电子投标文件均由资格文件、技术及商务文件、报价文件组成。投标人务必按时自行解密，</w:t>
      </w:r>
      <w:r>
        <w:rPr>
          <w:rFonts w:hint="eastAsia"/>
          <w:b/>
          <w:bCs/>
        </w:rPr>
        <w:t>规定时间内解密失败者作无效响应处理。</w:t>
      </w:r>
      <w:r>
        <w:rPr>
          <w:rFonts w:hint="eastAsia"/>
        </w:rPr>
        <w:t>全部文件应按投标人须知中规定的语言提交。</w:t>
      </w:r>
      <w:r>
        <w:rPr>
          <w:rFonts w:hint="eastAsia"/>
          <w:b/>
          <w:bCs/>
        </w:rPr>
        <w:t>投标文件组成漏项或未按规定的格式编制，内容不全或内容字迹模糊辨认不清的情况，导致影响评标的，将被评标委员会认定为投标无效。</w:t>
      </w:r>
    </w:p>
    <w:p>
      <w:pPr>
        <w:widowControl/>
        <w:snapToGrid w:val="0"/>
        <w:spacing w:before="156" w:line="360" w:lineRule="auto"/>
        <w:ind w:firstLine="723"/>
        <w:rPr>
          <w:rFonts w:hint="eastAsia" w:cs="仿宋"/>
          <w:b/>
          <w:sz w:val="36"/>
          <w:szCs w:val="36"/>
          <w:u w:val="single"/>
        </w:rPr>
      </w:pPr>
    </w:p>
    <w:p>
      <w:pPr>
        <w:spacing w:before="156"/>
        <w:ind w:firstLine="723"/>
        <w:jc w:val="center"/>
        <w:rPr>
          <w:rFonts w:hint="eastAsia" w:ascii="仿宋_GB2312" w:eastAsia="仿宋_GB2312"/>
          <w:b/>
          <w:sz w:val="32"/>
        </w:rPr>
      </w:pPr>
      <w:r>
        <w:rPr>
          <w:rFonts w:hint="eastAsia" w:cs="仿宋"/>
          <w:b/>
          <w:sz w:val="36"/>
          <w:szCs w:val="36"/>
        </w:rPr>
        <w:br w:type="page"/>
      </w:r>
      <w:r>
        <w:rPr>
          <w:rFonts w:hint="eastAsia" w:ascii="仿宋_GB2312" w:eastAsia="仿宋_GB2312"/>
          <w:b/>
          <w:sz w:val="32"/>
        </w:rPr>
        <w:t>资信及技术评分索引</w:t>
      </w:r>
    </w:p>
    <w:p>
      <w:pPr>
        <w:pStyle w:val="88"/>
        <w:ind w:firstLine="210"/>
        <w:rPr>
          <w:rFonts w:hint="eastAsia"/>
        </w:rPr>
      </w:pPr>
    </w:p>
    <w:p>
      <w:pPr>
        <w:snapToGrid w:val="0"/>
        <w:spacing w:line="360" w:lineRule="auto"/>
        <w:ind w:right="480" w:firstLine="643"/>
        <w:jc w:val="center"/>
        <w:rPr>
          <w:rFonts w:hint="eastAsia" w:ascii="仿宋_GB2312" w:hAnsi="宋体" w:eastAsia="仿宋_GB2312"/>
          <w:b/>
          <w:sz w:val="32"/>
          <w:szCs w:val="32"/>
        </w:rPr>
      </w:pPr>
    </w:p>
    <w:p>
      <w:pPr>
        <w:pStyle w:val="40"/>
        <w:ind w:firstLine="0" w:firstLineChars="0"/>
        <w:rPr>
          <w:rFonts w:hint="eastAsia"/>
        </w:rPr>
      </w:pPr>
    </w:p>
    <w:p>
      <w:pPr>
        <w:pStyle w:val="88"/>
        <w:ind w:firstLine="210"/>
        <w:rPr>
          <w:rFonts w:hint="eastAsia"/>
        </w:rPr>
      </w:pPr>
    </w:p>
    <w:p>
      <w:pPr>
        <w:pStyle w:val="70"/>
        <w:ind w:left="2400" w:firstLine="480"/>
        <w:rPr>
          <w:rFonts w:hint="eastAsia"/>
        </w:rPr>
      </w:pPr>
    </w:p>
    <w:p>
      <w:pPr>
        <w:rPr>
          <w:rFonts w:hint="eastAsia"/>
        </w:rPr>
      </w:pPr>
    </w:p>
    <w:p>
      <w:pPr>
        <w:pStyle w:val="40"/>
        <w:rPr>
          <w:rFonts w:hint="eastAsia"/>
        </w:rPr>
      </w:pPr>
    </w:p>
    <w:p>
      <w:pPr>
        <w:rPr>
          <w:rFonts w:hint="eastAsia"/>
        </w:rPr>
      </w:pPr>
    </w:p>
    <w:p>
      <w:pPr>
        <w:pStyle w:val="40"/>
        <w:rPr>
          <w:rFonts w:hint="eastAsia"/>
        </w:rPr>
      </w:pPr>
    </w:p>
    <w:p>
      <w:pPr>
        <w:rPr>
          <w:rFonts w:hint="eastAsia"/>
        </w:rPr>
      </w:pPr>
    </w:p>
    <w:p>
      <w:pPr>
        <w:pStyle w:val="40"/>
        <w:rPr>
          <w:rFonts w:hint="eastAsia"/>
        </w:rPr>
      </w:pPr>
    </w:p>
    <w:p>
      <w:pPr>
        <w:rPr>
          <w:rFonts w:hint="eastAsia"/>
        </w:rPr>
      </w:pPr>
    </w:p>
    <w:p>
      <w:pPr>
        <w:pStyle w:val="40"/>
        <w:rPr>
          <w:rFonts w:hint="eastAsia"/>
        </w:rPr>
      </w:pPr>
    </w:p>
    <w:p>
      <w:pPr>
        <w:rPr>
          <w:rFonts w:hint="eastAsia"/>
        </w:rPr>
      </w:pPr>
    </w:p>
    <w:p>
      <w:pPr>
        <w:pStyle w:val="40"/>
        <w:rPr>
          <w:rFonts w:hint="eastAsia"/>
        </w:rPr>
      </w:pPr>
    </w:p>
    <w:p>
      <w:pPr>
        <w:rPr>
          <w:rFonts w:hint="eastAsia"/>
        </w:rPr>
      </w:pPr>
    </w:p>
    <w:p>
      <w:pPr>
        <w:pStyle w:val="40"/>
        <w:rPr>
          <w:rFonts w:hint="eastAsia"/>
        </w:rPr>
      </w:pPr>
    </w:p>
    <w:p>
      <w:pPr>
        <w:rPr>
          <w:rFonts w:hint="eastAsia"/>
        </w:rPr>
      </w:pPr>
    </w:p>
    <w:p>
      <w:pPr>
        <w:pStyle w:val="40"/>
        <w:rPr>
          <w:rFonts w:hint="eastAsia"/>
        </w:rPr>
      </w:pPr>
    </w:p>
    <w:p>
      <w:pPr>
        <w:rPr>
          <w:rFonts w:hint="eastAsia"/>
        </w:rPr>
      </w:pPr>
    </w:p>
    <w:p>
      <w:pPr>
        <w:pStyle w:val="40"/>
        <w:rPr>
          <w:rFonts w:hint="eastAsia"/>
        </w:rPr>
      </w:pPr>
    </w:p>
    <w:p>
      <w:pPr>
        <w:ind w:firstLine="480"/>
        <w:rPr>
          <w:rFonts w:hint="eastAsia"/>
        </w:rPr>
      </w:pPr>
    </w:p>
    <w:p>
      <w:pPr>
        <w:pStyle w:val="89"/>
        <w:ind w:left="480" w:firstLine="384"/>
        <w:rPr>
          <w:rFonts w:hint="eastAsia"/>
        </w:rPr>
      </w:pPr>
    </w:p>
    <w:p>
      <w:pPr>
        <w:ind w:firstLine="480"/>
        <w:rPr>
          <w:rFonts w:hint="eastAsia"/>
        </w:rPr>
      </w:pPr>
    </w:p>
    <w:p>
      <w:pPr>
        <w:ind w:firstLine="480"/>
        <w:rPr>
          <w:rFonts w:hint="eastAsia"/>
        </w:rPr>
      </w:pPr>
    </w:p>
    <w:p>
      <w:pPr>
        <w:pStyle w:val="6"/>
        <w:spacing w:before="156" w:after="156"/>
        <w:ind w:firstLine="482"/>
        <w:rPr>
          <w:rFonts w:hint="eastAsia"/>
        </w:rPr>
      </w:pPr>
    </w:p>
    <w:p>
      <w:pPr>
        <w:snapToGrid w:val="0"/>
        <w:spacing w:line="360" w:lineRule="auto"/>
        <w:ind w:right="480" w:firstLine="643"/>
        <w:jc w:val="center"/>
        <w:rPr>
          <w:rFonts w:ascii="仿宋_GB2312" w:eastAsia="仿宋_GB2312" w:cs="仿宋_GB2312"/>
          <w:b/>
          <w:kern w:val="0"/>
          <w:sz w:val="32"/>
          <w:szCs w:val="32"/>
          <w:u w:val="single"/>
        </w:rPr>
      </w:pPr>
      <w:r>
        <w:rPr>
          <w:rFonts w:hint="eastAsia" w:ascii="仿宋_GB2312" w:hAnsi="宋体" w:eastAsia="仿宋_GB2312"/>
          <w:b/>
          <w:sz w:val="32"/>
          <w:szCs w:val="32"/>
        </w:rPr>
        <w:t>落实政府采购政策需满足的资格要求</w:t>
      </w:r>
    </w:p>
    <w:p>
      <w:pPr>
        <w:ind w:firstLine="480"/>
        <w:rPr>
          <w:rFonts w:hint="eastAsia"/>
        </w:rPr>
      </w:pPr>
    </w:p>
    <w:p>
      <w:pPr>
        <w:ind w:firstLine="480"/>
        <w:rPr>
          <w:rFonts w:hint="eastAsia"/>
        </w:rPr>
      </w:pPr>
      <w:r>
        <w:rPr>
          <w:rFonts w:hint="eastAsia"/>
        </w:rPr>
        <w:t>（根据招标公告落实政府采购政策需满足的资格要求选择提供相应的材料；未要求的，无需提供）</w:t>
      </w:r>
    </w:p>
    <w:p>
      <w:pPr>
        <w:ind w:firstLine="480"/>
        <w:rPr>
          <w:rFonts w:hint="eastAsia"/>
        </w:rPr>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pPr>
        <w:ind w:firstLine="480"/>
        <w:rPr>
          <w:rFonts w:hint="eastAsia"/>
        </w:rPr>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480"/>
        <w:rPr>
          <w:rFonts w:hint="eastAsia"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pPr>
        <w:pStyle w:val="6"/>
        <w:spacing w:before="156" w:after="156"/>
        <w:ind w:firstLine="482"/>
        <w:rPr>
          <w:rFonts w:hint="eastAsia"/>
        </w:rPr>
        <w:sectPr>
          <w:pgSz w:w="11906" w:h="16838"/>
          <w:pgMar w:top="1247" w:right="1418" w:bottom="1247" w:left="1588" w:header="851" w:footer="992" w:gutter="0"/>
          <w:cols w:space="720" w:num="1"/>
          <w:docGrid w:type="lines" w:linePitch="312" w:charSpace="0"/>
        </w:sectPr>
      </w:pPr>
    </w:p>
    <w:p>
      <w:pPr>
        <w:snapToGrid w:val="0"/>
        <w:spacing w:before="156" w:after="50" w:line="460" w:lineRule="exact"/>
        <w:ind w:firstLine="643"/>
        <w:jc w:val="center"/>
        <w:rPr>
          <w:rFonts w:hint="eastAsia" w:ascii="仿宋_GB2312" w:hAnsi="宋体" w:eastAsia="仿宋_GB2312"/>
          <w:b/>
          <w:sz w:val="32"/>
          <w:szCs w:val="32"/>
        </w:rPr>
      </w:pPr>
      <w:r>
        <w:rPr>
          <w:rFonts w:hint="eastAsia" w:ascii="仿宋_GB2312" w:hAnsi="宋体" w:eastAsia="仿宋_GB2312"/>
          <w:b/>
          <w:sz w:val="32"/>
          <w:szCs w:val="32"/>
        </w:rPr>
        <w:t>法定代表人授权委托书</w:t>
      </w:r>
    </w:p>
    <w:p>
      <w:pPr>
        <w:snapToGrid w:val="0"/>
        <w:spacing w:before="156" w:after="50"/>
        <w:ind w:firstLine="602"/>
        <w:jc w:val="center"/>
        <w:rPr>
          <w:rFonts w:ascii="宋体" w:hAnsi="宋体"/>
          <w:b/>
          <w:sz w:val="30"/>
          <w:szCs w:val="30"/>
        </w:rPr>
      </w:pPr>
    </w:p>
    <w:p>
      <w:pPr>
        <w:snapToGrid w:val="0"/>
        <w:spacing w:before="156" w:line="360" w:lineRule="auto"/>
        <w:ind w:firstLine="480"/>
        <w:rPr>
          <w:rFonts w:hint="eastAsia" w:cs="仿宋"/>
          <w:b/>
          <w:bCs/>
          <w:szCs w:val="24"/>
        </w:rPr>
      </w:pPr>
      <w:r>
        <w:rPr>
          <w:rFonts w:hint="eastAsia" w:cs="仿宋"/>
          <w:bCs/>
          <w:szCs w:val="24"/>
          <w:lang w:eastAsia="zh-CN"/>
        </w:rPr>
        <w:t>杭州市富阳中医骨伤医院、</w:t>
      </w:r>
      <w:r>
        <w:rPr>
          <w:rFonts w:hint="eastAsia" w:cs="仿宋"/>
          <w:bCs/>
          <w:szCs w:val="24"/>
        </w:rPr>
        <w:t>浙江华耀建设咨询有限公司：</w:t>
      </w:r>
    </w:p>
    <w:p>
      <w:pPr>
        <w:snapToGrid w:val="0"/>
        <w:spacing w:before="156" w:line="360" w:lineRule="auto"/>
        <w:ind w:firstLine="720" w:firstLineChars="300"/>
        <w:rPr>
          <w:rFonts w:hint="eastAsia" w:cs="仿宋"/>
          <w:szCs w:val="24"/>
        </w:rPr>
      </w:pPr>
      <w:r>
        <w:rPr>
          <w:rFonts w:hint="eastAsia" w:cs="仿宋"/>
          <w:szCs w:val="24"/>
        </w:rPr>
        <w:t>我</w:t>
      </w:r>
      <w:r>
        <w:rPr>
          <w:rFonts w:hint="eastAsia" w:cs="仿宋"/>
          <w:szCs w:val="24"/>
          <w:u w:val="single"/>
        </w:rPr>
        <w:t xml:space="preserve">          </w:t>
      </w:r>
      <w:r>
        <w:rPr>
          <w:rFonts w:hint="eastAsia" w:cs="仿宋"/>
          <w:szCs w:val="24"/>
        </w:rPr>
        <w:t>（姓名）系</w:t>
      </w:r>
      <w:r>
        <w:rPr>
          <w:rFonts w:hint="eastAsia" w:cs="仿宋"/>
          <w:szCs w:val="24"/>
          <w:u w:val="single"/>
        </w:rPr>
        <w:t xml:space="preserve">                    </w:t>
      </w:r>
      <w:r>
        <w:rPr>
          <w:rFonts w:hint="eastAsia" w:cs="仿宋"/>
          <w:szCs w:val="24"/>
        </w:rPr>
        <w:t xml:space="preserve">（投标人名称）的法定代表人，现授权委托本单位在职职工 </w:t>
      </w:r>
      <w:r>
        <w:rPr>
          <w:rFonts w:hint="eastAsia" w:cs="仿宋"/>
          <w:szCs w:val="24"/>
          <w:u w:val="single"/>
        </w:rPr>
        <w:t xml:space="preserve">         </w:t>
      </w:r>
      <w:r>
        <w:rPr>
          <w:rFonts w:hint="eastAsia" w:cs="仿宋"/>
          <w:szCs w:val="24"/>
        </w:rPr>
        <w:t>（姓名）为授权代表，以我方的名义参加项目编号：</w:t>
      </w:r>
      <w:r>
        <w:rPr>
          <w:rFonts w:hint="eastAsia" w:cs="仿宋"/>
          <w:szCs w:val="24"/>
          <w:u w:val="single"/>
        </w:rPr>
        <w:t xml:space="preserve">           </w:t>
      </w:r>
      <w:r>
        <w:rPr>
          <w:rFonts w:hint="eastAsia" w:cs="仿宋"/>
          <w:szCs w:val="24"/>
        </w:rPr>
        <w:t>项目名称：</w:t>
      </w:r>
      <w:r>
        <w:rPr>
          <w:rFonts w:hint="eastAsia" w:cs="仿宋"/>
          <w:szCs w:val="24"/>
          <w:u w:val="single"/>
        </w:rPr>
        <w:t xml:space="preserve">                                          </w:t>
      </w:r>
      <w:r>
        <w:rPr>
          <w:rFonts w:hint="eastAsia" w:cs="仿宋"/>
          <w:szCs w:val="24"/>
        </w:rPr>
        <w:t>项目的投标活动，并代表我方全权办理针对上述项目投标过程中的</w:t>
      </w:r>
      <w:r>
        <w:rPr>
          <w:rFonts w:hint="eastAsia" w:cs="仿宋"/>
        </w:rPr>
        <w:t>一切与之有关的事务，其在投标中的一切活动本单位均予承认，并</w:t>
      </w:r>
      <w:r>
        <w:rPr>
          <w:rFonts w:hint="eastAsia" w:cs="仿宋"/>
          <w:szCs w:val="24"/>
        </w:rPr>
        <w:t>负全部责任。</w:t>
      </w:r>
    </w:p>
    <w:p>
      <w:pPr>
        <w:snapToGrid w:val="0"/>
        <w:spacing w:before="156" w:line="360" w:lineRule="auto"/>
        <w:ind w:firstLine="480"/>
        <w:rPr>
          <w:rFonts w:hint="eastAsia" w:cs="仿宋"/>
          <w:szCs w:val="24"/>
        </w:rPr>
      </w:pPr>
      <w:r>
        <w:rPr>
          <w:rFonts w:hint="eastAsia" w:cs="仿宋"/>
          <w:szCs w:val="24"/>
        </w:rPr>
        <w:t>在撤销授权的书面通知以前，本授权书一直有效。授权代表在授权书有效期内签署的所有文件不因授权的撤销而失效。</w:t>
      </w:r>
    </w:p>
    <w:p>
      <w:pPr>
        <w:snapToGrid w:val="0"/>
        <w:spacing w:before="156" w:line="360" w:lineRule="auto"/>
        <w:ind w:firstLine="480"/>
        <w:rPr>
          <w:rFonts w:hint="eastAsia"/>
        </w:rPr>
      </w:pPr>
      <w:r>
        <w:rPr>
          <w:rFonts w:hint="eastAsia" w:cs="仿宋"/>
          <w:szCs w:val="24"/>
        </w:rPr>
        <w:t>授权代表无转委托权，特此委托。</w:t>
      </w:r>
    </w:p>
    <w:p>
      <w:pPr>
        <w:pStyle w:val="9"/>
        <w:numPr>
          <w:ilvl w:val="0"/>
          <w:numId w:val="0"/>
        </w:numPr>
        <w:rPr>
          <w:rFonts w:hint="eastAsia"/>
        </w:rPr>
      </w:pPr>
    </w:p>
    <w:p>
      <w:pPr>
        <w:snapToGrid w:val="0"/>
        <w:spacing w:before="156" w:line="360" w:lineRule="auto"/>
        <w:ind w:firstLine="0" w:firstLineChars="0"/>
        <w:rPr>
          <w:rFonts w:hint="eastAsia" w:cs="仿宋"/>
          <w:szCs w:val="24"/>
        </w:rPr>
      </w:pPr>
      <w:r>
        <w:rPr>
          <w:rFonts w:hint="eastAsia" w:cs="仿宋"/>
          <w:szCs w:val="24"/>
        </w:rPr>
        <w:t>授权代表签名：</w:t>
      </w:r>
      <w:r>
        <w:rPr>
          <w:rFonts w:hint="eastAsia" w:cs="仿宋"/>
          <w:szCs w:val="24"/>
          <w:u w:val="single"/>
        </w:rPr>
        <w:t xml:space="preserve">               </w:t>
      </w:r>
      <w:r>
        <w:rPr>
          <w:rFonts w:hint="eastAsia" w:cs="仿宋"/>
          <w:szCs w:val="24"/>
        </w:rPr>
        <w:t xml:space="preserve">     职务：</w:t>
      </w:r>
      <w:r>
        <w:rPr>
          <w:rFonts w:hint="eastAsia" w:cs="仿宋"/>
          <w:szCs w:val="24"/>
          <w:u w:val="single"/>
        </w:rPr>
        <w:t xml:space="preserve">          </w:t>
      </w:r>
      <w:r>
        <w:rPr>
          <w:rFonts w:hint="eastAsia" w:cs="仿宋"/>
          <w:szCs w:val="24"/>
        </w:rPr>
        <w:t xml:space="preserve">  联系电话：</w:t>
      </w:r>
      <w:r>
        <w:rPr>
          <w:rFonts w:hint="eastAsia" w:cs="仿宋"/>
          <w:szCs w:val="24"/>
          <w:u w:val="single"/>
        </w:rPr>
        <w:t xml:space="preserve">            </w:t>
      </w:r>
    </w:p>
    <w:p>
      <w:pPr>
        <w:snapToGrid w:val="0"/>
        <w:spacing w:before="156" w:line="360" w:lineRule="auto"/>
        <w:ind w:firstLine="0" w:firstLineChars="0"/>
        <w:rPr>
          <w:rFonts w:hint="eastAsia" w:cs="仿宋"/>
          <w:szCs w:val="24"/>
        </w:rPr>
      </w:pPr>
      <w:r>
        <w:rPr>
          <w:rFonts w:hint="eastAsia" w:cs="仿宋"/>
          <w:szCs w:val="24"/>
        </w:rPr>
        <w:t>授权代表身份证号码：</w:t>
      </w:r>
      <w:r>
        <w:rPr>
          <w:rFonts w:hint="eastAsia" w:cs="仿宋"/>
          <w:szCs w:val="24"/>
          <w:u w:val="single"/>
        </w:rPr>
        <w:t xml:space="preserve">                              </w:t>
      </w:r>
      <w:r>
        <w:rPr>
          <w:rFonts w:hint="eastAsia" w:cs="仿宋"/>
          <w:szCs w:val="24"/>
        </w:rPr>
        <w:t xml:space="preserve"> </w:t>
      </w:r>
    </w:p>
    <w:p>
      <w:pPr>
        <w:snapToGrid w:val="0"/>
        <w:spacing w:before="156" w:line="360" w:lineRule="auto"/>
        <w:ind w:firstLine="0" w:firstLineChars="0"/>
        <w:rPr>
          <w:rFonts w:ascii="仿宋_GB2312" w:hAnsi="宋体" w:eastAsia="仿宋_GB2312"/>
          <w:szCs w:val="24"/>
        </w:rPr>
      </w:pPr>
      <w:r>
        <w:rPr>
          <w:rFonts w:hint="eastAsia" w:cs="仿宋"/>
          <w:szCs w:val="24"/>
        </w:rPr>
        <w:t>法定代表人（签名或签章）：</w:t>
      </w:r>
      <w:r>
        <w:rPr>
          <w:rFonts w:hint="eastAsia" w:cs="仿宋"/>
          <w:szCs w:val="24"/>
          <w:u w:val="single"/>
        </w:rPr>
        <w:t xml:space="preserve">              </w:t>
      </w:r>
      <w:r>
        <w:rPr>
          <w:rFonts w:hint="eastAsia" w:cs="仿宋"/>
          <w:szCs w:val="24"/>
        </w:rPr>
        <w:t xml:space="preserve">   职务：</w:t>
      </w:r>
      <w:r>
        <w:rPr>
          <w:rFonts w:hint="eastAsia" w:cs="仿宋"/>
          <w:szCs w:val="24"/>
          <w:u w:val="single"/>
        </w:rPr>
        <w:t xml:space="preserve">           </w:t>
      </w:r>
    </w:p>
    <w:p>
      <w:pPr>
        <w:snapToGrid w:val="0"/>
        <w:spacing w:before="156" w:line="360" w:lineRule="auto"/>
        <w:ind w:firstLine="0" w:firstLineChars="0"/>
        <w:rPr>
          <w:rFonts w:hint="eastAsia" w:cs="仿宋"/>
          <w:kern w:val="0"/>
          <w:lang w:val="zh-CN"/>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r>
        <w:rPr>
          <w:rFonts w:hint="eastAsia" w:cs="仿宋"/>
          <w:szCs w:val="24"/>
        </w:rPr>
        <w:t xml:space="preserve">    授权日期：</w:t>
      </w:r>
      <w:r>
        <w:rPr>
          <w:rFonts w:hint="eastAsia" w:cs="仿宋"/>
          <w:szCs w:val="24"/>
          <w:u w:val="single"/>
        </w:rPr>
        <w:t xml:space="preserve">     年   月   日</w:t>
      </w:r>
    </w:p>
    <w:p>
      <w:pPr>
        <w:snapToGrid w:val="0"/>
        <w:spacing w:line="360" w:lineRule="auto"/>
        <w:ind w:firstLine="5040" w:firstLineChars="2100"/>
        <w:rPr>
          <w:rFonts w:hint="eastAsia" w:cs="仿宋"/>
          <w:kern w:val="0"/>
          <w:lang w:val="zh-CN"/>
        </w:rPr>
      </w:pPr>
    </w:p>
    <w:p>
      <w:pPr>
        <w:pStyle w:val="902"/>
        <w:spacing w:line="360" w:lineRule="auto"/>
        <w:ind w:firstLine="482" w:firstLineChars="200"/>
        <w:rPr>
          <w:rFonts w:hint="eastAsia" w:ascii="仿宋" w:hAnsi="仿宋" w:eastAsia="仿宋" w:cs="仿宋"/>
          <w:b/>
          <w:sz w:val="24"/>
        </w:rPr>
      </w:pPr>
    </w:p>
    <w:p>
      <w:pPr>
        <w:pStyle w:val="902"/>
        <w:spacing w:line="360" w:lineRule="auto"/>
        <w:ind w:firstLine="482" w:firstLineChars="200"/>
        <w:rPr>
          <w:rFonts w:hint="eastAsia" w:ascii="仿宋" w:hAnsi="仿宋" w:eastAsia="仿宋" w:cs="仿宋"/>
          <w:b/>
          <w:sz w:val="24"/>
        </w:rPr>
      </w:pPr>
      <w:r>
        <w:rPr>
          <w:rFonts w:hint="eastAsia" w:ascii="仿宋" w:hAnsi="仿宋" w:eastAsia="仿宋" w:cs="仿宋"/>
          <w:b/>
          <w:sz w:val="24"/>
        </w:rPr>
        <w:t>附授权代表的身份证件正反复印件：</w:t>
      </w:r>
    </w:p>
    <w:p>
      <w:pPr>
        <w:pStyle w:val="902"/>
        <w:spacing w:line="360" w:lineRule="auto"/>
        <w:ind w:firstLine="482" w:firstLineChars="200"/>
        <w:rPr>
          <w:rFonts w:hint="eastAsia" w:ascii="仿宋" w:hAnsi="仿宋" w:eastAsia="仿宋" w:cs="仿宋"/>
          <w:b/>
          <w:sz w:val="24"/>
        </w:rPr>
      </w:pPr>
    </w:p>
    <w:p>
      <w:pPr>
        <w:pStyle w:val="902"/>
        <w:spacing w:line="360" w:lineRule="auto"/>
        <w:ind w:firstLine="482" w:firstLineChars="200"/>
        <w:rPr>
          <w:rFonts w:hint="eastAsia" w:ascii="仿宋" w:hAnsi="仿宋" w:eastAsia="仿宋" w:cs="仿宋"/>
          <w:b/>
          <w:sz w:val="24"/>
          <w:lang w:val="zh-CN"/>
        </w:rPr>
      </w:pPr>
    </w:p>
    <w:p>
      <w:pPr>
        <w:pStyle w:val="902"/>
        <w:spacing w:line="360" w:lineRule="auto"/>
        <w:rPr>
          <w:rFonts w:hint="eastAsia" w:ascii="仿宋" w:hAnsi="仿宋" w:eastAsia="仿宋" w:cs="仿宋"/>
          <w:b/>
          <w:sz w:val="24"/>
          <w:lang w:val="zh-CN"/>
        </w:rPr>
      </w:pPr>
    </w:p>
    <w:p>
      <w:pPr>
        <w:ind w:firstLine="0" w:firstLineChars="0"/>
        <w:rPr>
          <w:rFonts w:hint="eastAsia"/>
        </w:rPr>
      </w:pPr>
      <w:r>
        <w:rPr>
          <w:rFonts w:hint="eastAsia"/>
          <w:b/>
          <w:bCs/>
          <w:lang w:val="zh-CN"/>
        </w:rPr>
        <w:t>（</w:t>
      </w:r>
      <w:r>
        <w:rPr>
          <w:rFonts w:hint="eastAsia"/>
          <w:b/>
          <w:bCs/>
        </w:rPr>
        <w:t>注：如法定代表人直接参加投标并对相应文件签字的，只需提供其身份证复印件正反面；如以联合体形式参加政府采购活动的，按招标文件有关格式范例提供联合体投标授权书。</w:t>
      </w:r>
      <w:r>
        <w:rPr>
          <w:rFonts w:hint="eastAsia"/>
          <w:b/>
          <w:bCs/>
          <w:lang w:val="zh-CN"/>
        </w:rPr>
        <w:t>）</w:t>
      </w:r>
      <w:r>
        <w:rPr>
          <w:rFonts w:hint="eastAsia"/>
          <w:b/>
          <w:bCs/>
        </w:rPr>
        <w:t>▲投标文件中法定代表人授权委托书所载内容与本项目内容有异的，投标无效。</w:t>
      </w:r>
    </w:p>
    <w:p>
      <w:pPr>
        <w:snapToGrid w:val="0"/>
        <w:spacing w:before="156" w:after="50" w:line="460" w:lineRule="exact"/>
        <w:ind w:firstLine="643"/>
        <w:jc w:val="center"/>
        <w:rPr>
          <w:rFonts w:hint="eastAsia" w:ascii="仿宋_GB2312" w:hAnsi="宋体" w:eastAsia="仿宋_GB2312"/>
          <w:b/>
          <w:sz w:val="32"/>
          <w:szCs w:val="32"/>
        </w:rPr>
      </w:pPr>
    </w:p>
    <w:p>
      <w:pPr>
        <w:snapToGrid w:val="0"/>
        <w:spacing w:before="156" w:after="50" w:line="460" w:lineRule="exact"/>
        <w:ind w:firstLine="643"/>
        <w:jc w:val="center"/>
        <w:rPr>
          <w:rFonts w:hint="eastAsia" w:ascii="仿宋_GB2312" w:hAnsi="宋体" w:eastAsia="仿宋_GB2312"/>
          <w:b/>
          <w:sz w:val="32"/>
          <w:szCs w:val="32"/>
        </w:rPr>
      </w:pPr>
      <w:r>
        <w:rPr>
          <w:rFonts w:hint="eastAsia" w:ascii="仿宋_GB2312" w:hAnsi="宋体" w:eastAsia="仿宋_GB2312"/>
          <w:b/>
          <w:sz w:val="32"/>
          <w:szCs w:val="32"/>
        </w:rPr>
        <w:t>授权代表的身份证（复印件）</w:t>
      </w:r>
    </w:p>
    <w:p>
      <w:pPr>
        <w:pStyle w:val="902"/>
        <w:spacing w:line="360" w:lineRule="auto"/>
        <w:rPr>
          <w:rFonts w:ascii="仿宋" w:hAnsi="仿宋" w:eastAsia="仿宋"/>
          <w:bCs/>
          <w:sz w:val="24"/>
        </w:rPr>
      </w:pPr>
      <w:r>
        <w:rPr>
          <w:rFonts w:hint="eastAsia" w:ascii="仿宋" w:hAnsi="仿宋" w:eastAsia="仿宋"/>
          <w:bCs/>
          <w:sz w:val="24"/>
        </w:rPr>
        <w:t>身份证件正反复印件：</w:t>
      </w:r>
    </w:p>
    <w:tbl>
      <w:tblPr>
        <w:tblStyle w:val="9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902"/>
              <w:spacing w:line="360" w:lineRule="auto"/>
              <w:rPr>
                <w:rFonts w:ascii="仿宋" w:hAnsi="仿宋" w:eastAsia="仿宋"/>
                <w:bCs/>
                <w:sz w:val="24"/>
              </w:rPr>
            </w:pPr>
            <w:r>
              <w:rPr>
                <w:rFonts w:hint="eastAsia" w:ascii="仿宋" w:hAnsi="仿宋" w:eastAsia="仿宋"/>
                <w:bCs/>
                <w:sz w:val="24"/>
              </w:rPr>
              <w:t>正面：                                 反面：</w:t>
            </w:r>
          </w:p>
          <w:p>
            <w:pPr>
              <w:pStyle w:val="902"/>
              <w:spacing w:line="360" w:lineRule="auto"/>
              <w:rPr>
                <w:rFonts w:ascii="仿宋" w:hAnsi="仿宋" w:eastAsia="仿宋"/>
                <w:bCs/>
                <w:sz w:val="24"/>
              </w:rPr>
            </w:pPr>
          </w:p>
        </w:tc>
      </w:tr>
    </w:tbl>
    <w:p>
      <w:pPr>
        <w:snapToGrid w:val="0"/>
        <w:spacing w:line="360" w:lineRule="auto"/>
        <w:ind w:firstLine="480"/>
        <w:jc w:val="center"/>
        <w:rPr>
          <w:rFonts w:cs="仿宋_GB2312"/>
          <w:kern w:val="0"/>
          <w:lang w:val="zh-CN"/>
        </w:rPr>
      </w:pP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line="360" w:lineRule="auto"/>
        <w:ind w:firstLine="480"/>
        <w:jc w:val="center"/>
        <w:rPr>
          <w:rFonts w:hint="eastAsia" w:cs="仿宋_GB2312"/>
          <w:color w:val="000000"/>
          <w:kern w:val="0"/>
        </w:rPr>
      </w:pPr>
    </w:p>
    <w:p>
      <w:pPr>
        <w:pStyle w:val="49"/>
        <w:spacing w:afterLines="0" w:line="240" w:lineRule="auto"/>
        <w:ind w:firstLine="643"/>
        <w:rPr>
          <w:rFonts w:hint="eastAsia" w:ascii="仿宋_GB2312" w:hAnsi="宋体" w:eastAsia="仿宋_GB2312"/>
          <w:b/>
          <w:color w:val="000000"/>
          <w:kern w:val="2"/>
          <w:sz w:val="32"/>
          <w:szCs w:val="32"/>
        </w:rPr>
        <w:sectPr>
          <w:pgSz w:w="11906" w:h="16838"/>
          <w:pgMar w:top="1247" w:right="1418" w:bottom="1247" w:left="1588" w:header="851" w:footer="992" w:gutter="0"/>
          <w:cols w:space="720" w:num="1"/>
          <w:docGrid w:type="lines" w:linePitch="312" w:charSpace="0"/>
        </w:sectPr>
      </w:pPr>
    </w:p>
    <w:p>
      <w:pPr>
        <w:snapToGrid w:val="0"/>
        <w:spacing w:before="156" w:line="360" w:lineRule="auto"/>
        <w:ind w:firstLine="643"/>
        <w:jc w:val="center"/>
        <w:rPr>
          <w:rFonts w:ascii="仿宋_GB2312" w:hAnsi="宋体" w:eastAsia="仿宋_GB2312"/>
          <w:b/>
          <w:color w:val="000000"/>
          <w:sz w:val="32"/>
          <w:szCs w:val="32"/>
        </w:rPr>
      </w:pPr>
      <w:r>
        <w:rPr>
          <w:rFonts w:hint="eastAsia" w:ascii="仿宋_GB2312" w:eastAsia="仿宋_GB2312"/>
          <w:b/>
          <w:color w:val="000000"/>
          <w:sz w:val="32"/>
          <w:szCs w:val="32"/>
        </w:rPr>
        <w:t>投标</w:t>
      </w:r>
      <w:r>
        <w:rPr>
          <w:rFonts w:hint="eastAsia" w:ascii="仿宋_GB2312" w:hAnsi="宋体" w:eastAsia="仿宋_GB2312"/>
          <w:b/>
          <w:color w:val="000000"/>
          <w:sz w:val="32"/>
          <w:szCs w:val="32"/>
        </w:rPr>
        <w:t>响应函</w:t>
      </w:r>
    </w:p>
    <w:p>
      <w:pPr>
        <w:pStyle w:val="49"/>
        <w:spacing w:beforeLines="50" w:after="156" w:line="360" w:lineRule="auto"/>
        <w:ind w:firstLine="480"/>
        <w:rPr>
          <w:rFonts w:hint="eastAsia" w:ascii="Times New Roman" w:hAnsi="Times New Roman" w:eastAsia="仿宋" w:cs="Times New Roman"/>
          <w:color w:val="000000"/>
          <w:kern w:val="2"/>
          <w:sz w:val="24"/>
          <w:szCs w:val="20"/>
          <w:lang w:val="en-US" w:eastAsia="zh-CN" w:bidi="ar-SA"/>
        </w:rPr>
      </w:pPr>
      <w:r>
        <w:rPr>
          <w:rFonts w:hint="eastAsia" w:ascii="Times New Roman" w:hAnsi="Times New Roman" w:eastAsia="仿宋" w:cs="Times New Roman"/>
          <w:color w:val="000000"/>
          <w:kern w:val="2"/>
          <w:sz w:val="24"/>
          <w:szCs w:val="20"/>
          <w:lang w:val="en-US" w:eastAsia="zh-CN" w:bidi="ar-SA"/>
        </w:rPr>
        <w:t>杭州市富阳中医骨伤医院、浙江华耀建设咨询有限公司：</w:t>
      </w:r>
    </w:p>
    <w:p>
      <w:pPr>
        <w:ind w:firstLine="480"/>
        <w:rPr>
          <w:rFonts w:hint="eastAsia"/>
          <w:color w:val="000000"/>
        </w:rPr>
      </w:pPr>
      <w:r>
        <w:rPr>
          <w:rFonts w:hint="eastAsia"/>
          <w:color w:val="000000"/>
        </w:rPr>
        <w:t>我</w:t>
      </w:r>
      <w:r>
        <w:rPr>
          <w:rFonts w:hint="eastAsia"/>
          <w:color w:val="000000"/>
          <w:u w:val="single"/>
        </w:rPr>
        <w:t xml:space="preserve"> （姓名） </w:t>
      </w:r>
      <w:r>
        <w:rPr>
          <w:rFonts w:hint="eastAsia"/>
          <w:color w:val="000000"/>
        </w:rPr>
        <w:t>系</w:t>
      </w:r>
      <w:r>
        <w:rPr>
          <w:rFonts w:hint="eastAsia"/>
          <w:color w:val="000000"/>
          <w:u w:val="single"/>
        </w:rPr>
        <w:t xml:space="preserve">  （投标人名称）  </w:t>
      </w:r>
      <w:r>
        <w:rPr>
          <w:rFonts w:hint="eastAsia"/>
          <w:color w:val="000000"/>
        </w:rPr>
        <w:t>的法定代表人，授权</w:t>
      </w:r>
      <w:r>
        <w:rPr>
          <w:rFonts w:hint="eastAsia"/>
          <w:color w:val="000000"/>
          <w:u w:val="single"/>
        </w:rPr>
        <w:t xml:space="preserve">  （全名、职务） </w:t>
      </w:r>
      <w:r>
        <w:rPr>
          <w:rFonts w:hint="eastAsia"/>
          <w:color w:val="000000"/>
        </w:rPr>
        <w:t>为全权代表，参加贵方组织的</w:t>
      </w:r>
      <w:r>
        <w:rPr>
          <w:rFonts w:hint="eastAsia"/>
          <w:color w:val="000000"/>
          <w:u w:val="single"/>
        </w:rPr>
        <w:t xml:space="preserve">           （招标项目名称）        项目（项目编号：      </w:t>
      </w:r>
      <w:r>
        <w:rPr>
          <w:rFonts w:hint="eastAsia"/>
          <w:color w:val="000000"/>
        </w:rPr>
        <w:t>）采购的有关活动，并对此项目进行投标。为此，我方就本次投标有关事项郑重声明如下：</w:t>
      </w:r>
    </w:p>
    <w:p>
      <w:pPr>
        <w:numPr>
          <w:ilvl w:val="0"/>
          <w:numId w:val="71"/>
        </w:numPr>
        <w:ind w:firstLine="480"/>
        <w:rPr>
          <w:rFonts w:hint="eastAsia" w:ascii="Times New Roman" w:hAnsi="Times New Roman"/>
          <w:color w:val="000000"/>
        </w:rPr>
      </w:pPr>
      <w:r>
        <w:rPr>
          <w:rFonts w:hint="eastAsia" w:ascii="Times New Roman" w:hAnsi="Times New Roman"/>
          <w:color w:val="000000"/>
        </w:rPr>
        <w:t>我方承诺投标有效期从提交投标文件的截止之日起</w:t>
      </w:r>
      <w:r>
        <w:rPr>
          <w:rFonts w:hint="eastAsia" w:ascii="Times New Roman" w:hAnsi="Times New Roman"/>
          <w:color w:val="000000"/>
          <w:u w:val="single"/>
        </w:rPr>
        <w:t xml:space="preserve">     </w:t>
      </w:r>
      <w:r>
        <w:rPr>
          <w:rFonts w:hint="eastAsia" w:ascii="Times New Roman" w:hAnsi="Times New Roman"/>
          <w:color w:val="000000"/>
        </w:rPr>
        <w:t>天（不少于90天），本投标文件在投标有效期满之前均具有约束力。</w:t>
      </w:r>
    </w:p>
    <w:p>
      <w:pPr>
        <w:numPr>
          <w:ilvl w:val="0"/>
          <w:numId w:val="71"/>
        </w:numPr>
        <w:ind w:firstLine="480"/>
        <w:rPr>
          <w:rFonts w:hint="eastAsia" w:ascii="Times New Roman" w:hAnsi="Times New Roman"/>
          <w:color w:val="000000"/>
        </w:rPr>
      </w:pPr>
      <w:r>
        <w:rPr>
          <w:rFonts w:hint="eastAsia" w:ascii="Times New Roman" w:hAnsi="Times New Roman"/>
          <w:color w:val="000000"/>
        </w:rPr>
        <w:t>我方的投标文件包括以下内容：</w:t>
      </w:r>
    </w:p>
    <w:p>
      <w:pPr>
        <w:pStyle w:val="7"/>
        <w:numPr>
          <w:ilvl w:val="0"/>
          <w:numId w:val="72"/>
        </w:numPr>
        <w:ind w:left="0" w:firstLine="482"/>
        <w:rPr>
          <w:rFonts w:hint="eastAsia"/>
          <w:color w:val="000000"/>
        </w:rPr>
      </w:pPr>
      <w:r>
        <w:rPr>
          <w:rFonts w:hint="eastAsia"/>
          <w:color w:val="000000"/>
        </w:rPr>
        <w:t>资格文件：</w:t>
      </w:r>
    </w:p>
    <w:p>
      <w:pPr>
        <w:ind w:firstLine="480"/>
        <w:rPr>
          <w:rFonts w:hint="eastAsia"/>
          <w:color w:val="000000"/>
        </w:rPr>
      </w:pPr>
      <w:r>
        <w:rPr>
          <w:rFonts w:hint="eastAsia"/>
          <w:color w:val="000000"/>
        </w:rPr>
        <w:t>①落实政府采购政策需满足的资格要求（若有）；</w:t>
      </w:r>
    </w:p>
    <w:p>
      <w:pPr>
        <w:ind w:firstLine="480"/>
        <w:rPr>
          <w:rFonts w:hint="eastAsia"/>
          <w:color w:val="000000"/>
        </w:rPr>
      </w:pPr>
      <w:r>
        <w:rPr>
          <w:rFonts w:hint="eastAsia"/>
          <w:color w:val="000000"/>
        </w:rPr>
        <w:t>②法定代表人授权委托书及授权代表的身份证（复印件）；</w:t>
      </w:r>
    </w:p>
    <w:p>
      <w:pPr>
        <w:ind w:firstLine="480"/>
        <w:rPr>
          <w:rFonts w:hint="eastAsia"/>
          <w:color w:val="000000"/>
        </w:rPr>
      </w:pPr>
      <w:r>
        <w:rPr>
          <w:rFonts w:hint="eastAsia"/>
          <w:color w:val="000000"/>
        </w:rPr>
        <w:t>③投标响应函；</w:t>
      </w:r>
    </w:p>
    <w:p>
      <w:pPr>
        <w:ind w:firstLine="480"/>
        <w:rPr>
          <w:rFonts w:hint="eastAsia"/>
          <w:color w:val="000000"/>
        </w:rPr>
      </w:pPr>
      <w:r>
        <w:rPr>
          <w:rFonts w:hint="eastAsia"/>
          <w:color w:val="000000"/>
        </w:rPr>
        <w:t>④符合参加政府采购活动应当具备的一般条件的承诺函；</w:t>
      </w:r>
    </w:p>
    <w:p>
      <w:pPr>
        <w:ind w:firstLine="480"/>
        <w:rPr>
          <w:rFonts w:hint="eastAsia"/>
          <w:color w:val="000000"/>
        </w:rPr>
      </w:pPr>
      <w:r>
        <w:rPr>
          <w:rFonts w:hint="eastAsia"/>
          <w:color w:val="000000"/>
        </w:rPr>
        <w:t>⑤政府采购供应商廉洁自律承诺书；</w:t>
      </w:r>
    </w:p>
    <w:p>
      <w:pPr>
        <w:ind w:firstLine="480"/>
        <w:rPr>
          <w:rFonts w:hint="eastAsia"/>
          <w:color w:val="000000"/>
        </w:rPr>
      </w:pPr>
      <w:r>
        <w:rPr>
          <w:rFonts w:hint="eastAsia"/>
          <w:color w:val="000000"/>
        </w:rPr>
        <w:t>⑥廉政承诺书；</w:t>
      </w:r>
    </w:p>
    <w:p>
      <w:pPr>
        <w:ind w:firstLine="480"/>
        <w:rPr>
          <w:rFonts w:hint="eastAsia"/>
          <w:color w:val="000000"/>
        </w:rPr>
      </w:pPr>
      <w:r>
        <w:rPr>
          <w:rFonts w:hint="eastAsia"/>
          <w:color w:val="000000"/>
        </w:rPr>
        <w:t>⑦营业执照（或事业法人登记证或其他工商等登记证明材料）复印件（投标人为自然人的，提供自然人的身份证明）复印件；</w:t>
      </w:r>
    </w:p>
    <w:p>
      <w:pPr>
        <w:ind w:firstLine="480"/>
        <w:rPr>
          <w:rFonts w:hint="eastAsia"/>
          <w:color w:val="000000"/>
        </w:rPr>
      </w:pPr>
      <w:r>
        <w:rPr>
          <w:rFonts w:hint="eastAsia"/>
          <w:color w:val="000000"/>
        </w:rPr>
        <w:t>⑧社保部门盖章出具的在职员工社保缴纳清单（可不提供）（若有）；</w:t>
      </w:r>
    </w:p>
    <w:p>
      <w:pPr>
        <w:ind w:firstLine="480"/>
        <w:rPr>
          <w:rFonts w:hint="eastAsia"/>
          <w:color w:val="000000"/>
        </w:rPr>
      </w:pPr>
      <w:r>
        <w:rPr>
          <w:rFonts w:hint="eastAsia"/>
          <w:color w:val="000000"/>
        </w:rPr>
        <w:t>⑨2021年度资产负债表等财务报表资料文件（新成立的公司，必须提供情况说明）（可不提供）（若有）；</w:t>
      </w:r>
    </w:p>
    <w:p>
      <w:pPr>
        <w:ind w:firstLine="480"/>
        <w:rPr>
          <w:rFonts w:hint="eastAsia"/>
          <w:color w:val="000000"/>
        </w:rPr>
      </w:pPr>
      <w:r>
        <w:rPr>
          <w:rFonts w:hint="eastAsia"/>
          <w:color w:val="000000"/>
        </w:rPr>
        <w:t>⑩符合特定资格条件（如果项目要求）的有关证明材料（若有）；</w:t>
      </w:r>
    </w:p>
    <w:p>
      <w:pPr>
        <w:ind w:firstLine="480"/>
        <w:rPr>
          <w:rFonts w:hint="eastAsia"/>
          <w:color w:val="000000"/>
        </w:rPr>
      </w:pPr>
      <w:r>
        <w:rPr>
          <w:rFonts w:hint="eastAsia"/>
          <w:color w:val="000000"/>
        </w:rPr>
        <w:t>⑪以联合体形式投标的，提供联合协议（若有）；</w:t>
      </w:r>
    </w:p>
    <w:p>
      <w:pPr>
        <w:ind w:firstLine="480"/>
        <w:rPr>
          <w:rFonts w:hint="eastAsia"/>
          <w:color w:val="000000"/>
        </w:rPr>
      </w:pPr>
      <w:r>
        <w:rPr>
          <w:rFonts w:hint="eastAsia"/>
          <w:color w:val="000000"/>
        </w:rPr>
        <w:t>⑫要求以联合体形式参加的，提供联合协议和中小企业声明函（若有）；</w:t>
      </w:r>
    </w:p>
    <w:p>
      <w:pPr>
        <w:ind w:firstLine="480"/>
        <w:rPr>
          <w:rFonts w:hint="eastAsia"/>
          <w:color w:val="000000"/>
        </w:rPr>
      </w:pPr>
      <w:r>
        <w:rPr>
          <w:rFonts w:hint="eastAsia"/>
          <w:color w:val="000000"/>
        </w:rPr>
        <w:t>⑬要求合同分包的，提供分包意向协议和中小企业声明函（若有）。</w:t>
      </w:r>
    </w:p>
    <w:p>
      <w:pPr>
        <w:pStyle w:val="7"/>
        <w:numPr>
          <w:ilvl w:val="0"/>
          <w:numId w:val="72"/>
        </w:numPr>
        <w:ind w:left="0" w:firstLine="482"/>
        <w:rPr>
          <w:rFonts w:hint="eastAsia"/>
          <w:color w:val="000000"/>
        </w:rPr>
      </w:pPr>
      <w:r>
        <w:rPr>
          <w:rFonts w:hint="eastAsia"/>
          <w:color w:val="000000"/>
        </w:rPr>
        <w:t>商务及技术文件：</w:t>
      </w:r>
    </w:p>
    <w:p>
      <w:pPr>
        <w:ind w:firstLine="480"/>
        <w:rPr>
          <w:rFonts w:hint="eastAsia"/>
          <w:color w:val="000000"/>
        </w:rPr>
      </w:pPr>
      <w:r>
        <w:rPr>
          <w:rFonts w:hint="eastAsia"/>
          <w:color w:val="000000"/>
        </w:rPr>
        <w:t>①组织实施方案，投标人根据项目采购需求、评分标准等提出详细组织实施方案；</w:t>
      </w:r>
    </w:p>
    <w:p>
      <w:pPr>
        <w:ind w:firstLine="480"/>
        <w:rPr>
          <w:rFonts w:hint="eastAsia"/>
          <w:color w:val="000000"/>
        </w:rPr>
      </w:pPr>
      <w:r>
        <w:rPr>
          <w:color w:val="000000"/>
        </w:rPr>
        <w:t>②</w:t>
      </w:r>
      <w:r>
        <w:rPr>
          <w:rFonts w:hint="eastAsia"/>
          <w:color w:val="000000"/>
        </w:rPr>
        <w:t>技术和服务方案，投标人根据项目采购需求、评分标准等提出与本项目管理的相关详细计划和实施措施，如各类技术培训、运维保障、应急预案、售后服务、验收方案在内的内容和措施；</w:t>
      </w:r>
    </w:p>
    <w:p>
      <w:pPr>
        <w:ind w:firstLine="480"/>
        <w:rPr>
          <w:rFonts w:hint="eastAsia"/>
          <w:color w:val="000000"/>
        </w:rPr>
      </w:pPr>
      <w:r>
        <w:rPr>
          <w:rFonts w:hint="eastAsia"/>
          <w:color w:val="000000"/>
        </w:rPr>
        <w:t>③投标标的清单；</w:t>
      </w:r>
    </w:p>
    <w:p>
      <w:pPr>
        <w:ind w:firstLine="480"/>
        <w:rPr>
          <w:rFonts w:hint="eastAsia"/>
          <w:color w:val="000000"/>
        </w:rPr>
      </w:pPr>
      <w:r>
        <w:rPr>
          <w:rFonts w:hint="eastAsia"/>
          <w:color w:val="000000"/>
        </w:rPr>
        <w:t>④投标产品的技术参数详细介绍、合格证书、质量检测报告、产品认证证书、专利证书（若有）等；</w:t>
      </w:r>
    </w:p>
    <w:p>
      <w:pPr>
        <w:ind w:firstLine="480"/>
        <w:rPr>
          <w:rFonts w:hint="eastAsia"/>
          <w:color w:val="000000"/>
        </w:rPr>
      </w:pPr>
      <w:r>
        <w:rPr>
          <w:rFonts w:hint="eastAsia"/>
          <w:color w:val="000000"/>
        </w:rPr>
        <w:t>⑤节能环保等的资质证书或文件（若有）；</w:t>
      </w:r>
    </w:p>
    <w:p>
      <w:pPr>
        <w:ind w:firstLine="480"/>
        <w:rPr>
          <w:rFonts w:hint="eastAsia"/>
          <w:color w:val="000000"/>
        </w:rPr>
      </w:pPr>
      <w:r>
        <w:rPr>
          <w:rFonts w:hint="eastAsia"/>
          <w:color w:val="000000"/>
        </w:rPr>
        <w:t>⑥服务条款偏离表，投标人应对采购需求中所提出各项要求明确是否偏离(格式见附件)；</w:t>
      </w:r>
    </w:p>
    <w:p>
      <w:pPr>
        <w:ind w:firstLine="480"/>
        <w:rPr>
          <w:rFonts w:hint="eastAsia"/>
          <w:color w:val="000000"/>
        </w:rPr>
      </w:pPr>
      <w:r>
        <w:rPr>
          <w:rFonts w:hint="eastAsia"/>
          <w:color w:val="000000"/>
        </w:rPr>
        <w:t>⑦投标人情况介绍(格式见附件)；</w:t>
      </w:r>
    </w:p>
    <w:p>
      <w:pPr>
        <w:ind w:firstLine="480"/>
        <w:rPr>
          <w:rFonts w:hint="eastAsia"/>
          <w:color w:val="000000"/>
        </w:rPr>
      </w:pPr>
      <w:r>
        <w:rPr>
          <w:rFonts w:hint="eastAsia"/>
          <w:color w:val="000000"/>
        </w:rPr>
        <w:t>⑧投标人类似项目实施业绩一览表(格式见附件)并附上有关证明材料；</w:t>
      </w:r>
    </w:p>
    <w:p>
      <w:pPr>
        <w:ind w:firstLine="480"/>
        <w:rPr>
          <w:rFonts w:hint="eastAsia"/>
          <w:color w:val="000000"/>
        </w:rPr>
      </w:pPr>
      <w:r>
        <w:rPr>
          <w:rFonts w:hint="eastAsia"/>
          <w:color w:val="000000"/>
        </w:rPr>
        <w:t>⑨本项目实施人员（主要从业人员及其技术资格）一览表(格式见附件)：人员数量配置，重要岗位须人员详细资料，并附上有关证明材料；</w:t>
      </w:r>
    </w:p>
    <w:p>
      <w:pPr>
        <w:ind w:firstLine="480"/>
        <w:rPr>
          <w:rFonts w:hint="eastAsia"/>
          <w:color w:val="000000"/>
        </w:rPr>
      </w:pPr>
      <w:r>
        <w:rPr>
          <w:rFonts w:hint="eastAsia"/>
          <w:color w:val="000000"/>
        </w:rPr>
        <w:t>⑩本项目设备投入一览表(格式见附件)（若有）：材料、设备、工具等投入计划，并附上有关证明材料；</w:t>
      </w:r>
    </w:p>
    <w:p>
      <w:pPr>
        <w:ind w:firstLine="480"/>
        <w:rPr>
          <w:rFonts w:hint="eastAsia"/>
          <w:color w:val="000000"/>
        </w:rPr>
      </w:pPr>
      <w:r>
        <w:rPr>
          <w:rFonts w:hint="eastAsia"/>
          <w:color w:val="000000"/>
        </w:rPr>
        <w:t>⑪备品备件及售后服务承诺，投标人承诺给予采购人的包括售后服务、备品备件、专用耗材等方面的承诺；</w:t>
      </w:r>
    </w:p>
    <w:p>
      <w:pPr>
        <w:ind w:firstLine="480"/>
        <w:rPr>
          <w:rFonts w:hint="eastAsia"/>
          <w:color w:val="000000"/>
        </w:rPr>
      </w:pPr>
      <w:r>
        <w:rPr>
          <w:rFonts w:hint="eastAsia"/>
          <w:color w:val="000000"/>
        </w:rPr>
        <w:t>⑫投标人认为有必要提供的其他技术文件和说明（格式自拟）；</w:t>
      </w:r>
    </w:p>
    <w:p>
      <w:pPr>
        <w:ind w:firstLine="480"/>
        <w:rPr>
          <w:rFonts w:hint="eastAsia"/>
          <w:color w:val="000000"/>
          <w:lang w:val="zh-CN"/>
        </w:rPr>
      </w:pPr>
      <w:r>
        <w:rPr>
          <w:rFonts w:hint="eastAsia"/>
          <w:color w:val="000000"/>
        </w:rPr>
        <w:t>⑬</w:t>
      </w:r>
      <w:r>
        <w:rPr>
          <w:rFonts w:hint="eastAsia"/>
          <w:color w:val="000000"/>
          <w:lang w:val="zh-CN"/>
        </w:rPr>
        <w:t>关于对招标文件商务、合同中有关条款的拒绝声明（若有）。</w:t>
      </w:r>
    </w:p>
    <w:p>
      <w:pPr>
        <w:pStyle w:val="7"/>
        <w:numPr>
          <w:ilvl w:val="0"/>
          <w:numId w:val="72"/>
        </w:numPr>
        <w:ind w:left="0" w:firstLine="482"/>
        <w:rPr>
          <w:rFonts w:hint="eastAsia"/>
        </w:rPr>
      </w:pPr>
      <w:r>
        <w:rPr>
          <w:rFonts w:hint="eastAsia"/>
        </w:rPr>
        <w:t>报价文件</w:t>
      </w:r>
    </w:p>
    <w:p>
      <w:pPr>
        <w:ind w:firstLine="480"/>
        <w:rPr>
          <w:rFonts w:hint="eastAsia"/>
        </w:rPr>
      </w:pPr>
      <w:r>
        <w:rPr>
          <w:rFonts w:hint="eastAsia"/>
        </w:rPr>
        <w:t>①中小企业声明函、残疾人福利性单位声明函、监狱企业证明文件（若有）；</w:t>
      </w:r>
    </w:p>
    <w:p>
      <w:pPr>
        <w:ind w:firstLine="480"/>
        <w:rPr>
          <w:rFonts w:hint="eastAsia"/>
        </w:rPr>
      </w:pPr>
      <w:r>
        <w:rPr>
          <w:rFonts w:hint="eastAsia"/>
        </w:rPr>
        <w:t>②报价一览表、投标报价明细表；</w:t>
      </w:r>
    </w:p>
    <w:p>
      <w:pPr>
        <w:ind w:firstLine="480"/>
        <w:rPr>
          <w:rFonts w:hint="eastAsia"/>
        </w:rPr>
      </w:pPr>
      <w:r>
        <w:rPr>
          <w:rFonts w:hint="eastAsia"/>
        </w:rPr>
        <w:t>③投标人针对报价需要说明的其他文件和资料（若有）。</w:t>
      </w:r>
    </w:p>
    <w:p>
      <w:pPr>
        <w:numPr>
          <w:ilvl w:val="0"/>
          <w:numId w:val="71"/>
        </w:numPr>
        <w:ind w:firstLine="480"/>
        <w:rPr>
          <w:rFonts w:hint="eastAsia" w:ascii="Times New Roman" w:hAnsi="Times New Roman"/>
        </w:rPr>
      </w:pPr>
      <w:r>
        <w:rPr>
          <w:rFonts w:hint="eastAsia" w:ascii="Times New Roman" w:hAnsi="Times New Roman"/>
        </w:rPr>
        <w:t>本项目实行电子投标，须提供投标人须知规定的全部投标文件，供应商应准备电子投标文件及其他要求投标人提交的全部材料，按政采云平台项目采购-电子招投标操作指南及本招标文件要求递交。</w:t>
      </w:r>
    </w:p>
    <w:p>
      <w:pPr>
        <w:numPr>
          <w:ilvl w:val="0"/>
          <w:numId w:val="71"/>
        </w:numPr>
        <w:ind w:firstLine="480"/>
        <w:rPr>
          <w:rFonts w:hint="eastAsia" w:ascii="Times New Roman" w:hAnsi="Times New Roman"/>
        </w:rPr>
      </w:pPr>
      <w:r>
        <w:rPr>
          <w:rFonts w:hint="eastAsia" w:ascii="Times New Roman" w:hAnsi="Times New Roman"/>
        </w:rPr>
        <w:t>按招标文件要求提供和交付的货物和服务的投标报价详见报价一览表。</w:t>
      </w:r>
    </w:p>
    <w:p>
      <w:pPr>
        <w:numPr>
          <w:ilvl w:val="0"/>
          <w:numId w:val="71"/>
        </w:numPr>
        <w:ind w:firstLine="480"/>
        <w:rPr>
          <w:rFonts w:hint="eastAsia" w:ascii="Times New Roman" w:hAnsi="Times New Roman"/>
        </w:rPr>
      </w:pPr>
      <w:r>
        <w:rPr>
          <w:rFonts w:hint="eastAsia" w:ascii="Times New Roman" w:hAnsi="Times New Roman"/>
        </w:rPr>
        <w:t>我方已详细审查全部招标文件，包括招标文件澄清修改内容(如果有)、参考资料及有关附件，确认无误，同意并保证遵守招标文件（包括答疑文件、补充文件等）的各项规定和要求。</w:t>
      </w:r>
    </w:p>
    <w:p>
      <w:pPr>
        <w:numPr>
          <w:ilvl w:val="0"/>
          <w:numId w:val="71"/>
        </w:numPr>
        <w:ind w:firstLine="480"/>
        <w:rPr>
          <w:rFonts w:hint="eastAsia" w:ascii="Times New Roman" w:hAnsi="Times New Roman"/>
        </w:rPr>
      </w:pPr>
      <w:r>
        <w:rPr>
          <w:rFonts w:hint="eastAsia" w:ascii="Times New Roman" w:hAnsi="Times New Roman"/>
        </w:rPr>
        <w:t>我方同意在中标后按时签订合同。</w:t>
      </w:r>
    </w:p>
    <w:p>
      <w:pPr>
        <w:numPr>
          <w:ilvl w:val="0"/>
          <w:numId w:val="71"/>
        </w:numPr>
        <w:ind w:firstLine="480"/>
        <w:rPr>
          <w:rFonts w:hint="eastAsia" w:ascii="Times New Roman" w:hAnsi="Times New Roman"/>
        </w:rPr>
      </w:pPr>
      <w:r>
        <w:rPr>
          <w:rFonts w:hint="eastAsia" w:ascii="Times New Roman" w:hAnsi="Times New Roman"/>
        </w:rPr>
        <w:t>我方保证遵守招标文件中的其他有关规定。</w:t>
      </w:r>
    </w:p>
    <w:p>
      <w:pPr>
        <w:numPr>
          <w:ilvl w:val="0"/>
          <w:numId w:val="71"/>
        </w:numPr>
        <w:ind w:firstLine="480"/>
        <w:rPr>
          <w:rFonts w:hint="eastAsia" w:ascii="Times New Roman" w:hAnsi="Times New Roman"/>
        </w:rPr>
      </w:pPr>
      <w:r>
        <w:rPr>
          <w:rFonts w:hint="eastAsia" w:ascii="Times New Roman" w:hAnsi="Times New Roman"/>
        </w:rPr>
        <w:t>我方愿意向贵方提供任何与该项投标有关的数据、情况和技术资料。若贵方需要，我方愿意提供我方作出的一切承诺的证明材料。我方理解贵方不一定要接受最低价的投标或收到的任何投标。</w:t>
      </w:r>
    </w:p>
    <w:p>
      <w:pPr>
        <w:numPr>
          <w:ilvl w:val="0"/>
          <w:numId w:val="71"/>
        </w:numPr>
        <w:ind w:firstLine="480"/>
        <w:rPr>
          <w:rFonts w:hint="eastAsia" w:ascii="Times New Roman" w:hAnsi="Times New Roman"/>
        </w:rPr>
      </w:pPr>
      <w:r>
        <w:rPr>
          <w:rFonts w:hint="eastAsia" w:ascii="Times New Roman" w:hAnsi="Times New Roman"/>
        </w:rPr>
        <w:t>我方向贵方提交的所有投标文件、资料都是准确的和真实的。</w:t>
      </w:r>
    </w:p>
    <w:p>
      <w:pPr>
        <w:numPr>
          <w:ilvl w:val="0"/>
          <w:numId w:val="71"/>
        </w:numPr>
        <w:ind w:firstLine="480"/>
        <w:rPr>
          <w:rFonts w:hint="eastAsia" w:ascii="Times New Roman" w:hAnsi="Times New Roman"/>
        </w:rPr>
      </w:pPr>
      <w:r>
        <w:rPr>
          <w:rFonts w:hint="eastAsia" w:ascii="Times New Roman" w:hAnsi="Times New Roman"/>
        </w:rPr>
        <w:t>我方承诺投标有效期从提交投标文件的截止之日起</w:t>
      </w:r>
      <w:r>
        <w:rPr>
          <w:rFonts w:hint="eastAsia" w:ascii="Times New Roman" w:hAnsi="Times New Roman"/>
          <w:u w:val="single"/>
        </w:rPr>
        <w:t xml:space="preserve">     </w:t>
      </w:r>
      <w:r>
        <w:rPr>
          <w:rFonts w:hint="eastAsia" w:ascii="Times New Roman" w:hAnsi="Times New Roman"/>
        </w:rPr>
        <w:t>天，不少于招标文件中载明的投标有效期（从提交投标文件的截止之日起90天）。</w:t>
      </w:r>
    </w:p>
    <w:p>
      <w:pPr>
        <w:numPr>
          <w:ilvl w:val="0"/>
          <w:numId w:val="71"/>
        </w:numPr>
        <w:ind w:firstLine="480"/>
        <w:rPr>
          <w:rFonts w:hint="eastAsia" w:ascii="Times New Roman" w:hAnsi="Times New Roman"/>
        </w:rPr>
      </w:pPr>
      <w:r>
        <w:rPr>
          <w:rFonts w:hint="eastAsia" w:ascii="Times New Roman" w:hAnsi="Times New Roman"/>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3"/>
        </w:numPr>
        <w:tabs>
          <w:tab w:val="left" w:pos="420"/>
        </w:tabs>
        <w:ind w:left="0" w:firstLine="480"/>
        <w:rPr>
          <w:rFonts w:hint="eastAsia" w:ascii="Times New Roman" w:hAnsi="Times New Roman"/>
        </w:rPr>
      </w:pPr>
      <w:r>
        <w:rPr>
          <w:rFonts w:hint="eastAsia" w:ascii="Times New Roman" w:hAnsi="Times New Roman"/>
        </w:rPr>
        <w:t>提供虚假材料谋取中标、成交的；</w:t>
      </w:r>
    </w:p>
    <w:p>
      <w:pPr>
        <w:numPr>
          <w:ilvl w:val="0"/>
          <w:numId w:val="73"/>
        </w:numPr>
        <w:tabs>
          <w:tab w:val="left" w:pos="420"/>
        </w:tabs>
        <w:ind w:left="0" w:firstLine="480"/>
        <w:rPr>
          <w:rFonts w:hint="eastAsia" w:ascii="Times New Roman" w:hAnsi="Times New Roman"/>
        </w:rPr>
      </w:pPr>
      <w:r>
        <w:rPr>
          <w:rFonts w:hint="eastAsia" w:ascii="Times New Roman" w:hAnsi="Times New Roman"/>
        </w:rPr>
        <w:t>采取不正当手段诋毁、排挤其他供应商的；</w:t>
      </w:r>
    </w:p>
    <w:p>
      <w:pPr>
        <w:numPr>
          <w:ilvl w:val="0"/>
          <w:numId w:val="73"/>
        </w:numPr>
        <w:tabs>
          <w:tab w:val="left" w:pos="420"/>
        </w:tabs>
        <w:ind w:left="0" w:firstLine="480"/>
        <w:rPr>
          <w:rFonts w:hint="eastAsia" w:ascii="Times New Roman" w:hAnsi="Times New Roman"/>
        </w:rPr>
      </w:pPr>
      <w:r>
        <w:rPr>
          <w:rFonts w:hint="eastAsia" w:ascii="Times New Roman" w:hAnsi="Times New Roman"/>
        </w:rPr>
        <w:t>与采购人、其他供应商或者采购代理机构恶意串通的；</w:t>
      </w:r>
    </w:p>
    <w:p>
      <w:pPr>
        <w:numPr>
          <w:ilvl w:val="0"/>
          <w:numId w:val="73"/>
        </w:numPr>
        <w:tabs>
          <w:tab w:val="left" w:pos="420"/>
        </w:tabs>
        <w:ind w:left="0" w:firstLine="480"/>
        <w:rPr>
          <w:rFonts w:hint="eastAsia" w:ascii="Times New Roman" w:hAnsi="Times New Roman"/>
        </w:rPr>
      </w:pPr>
      <w:r>
        <w:rPr>
          <w:rFonts w:hint="eastAsia" w:ascii="Times New Roman" w:hAnsi="Times New Roman"/>
        </w:rPr>
        <w:t>向采购人、采购代理机构行贿或者提供其他不正当利益的；</w:t>
      </w:r>
    </w:p>
    <w:p>
      <w:pPr>
        <w:numPr>
          <w:ilvl w:val="0"/>
          <w:numId w:val="73"/>
        </w:numPr>
        <w:tabs>
          <w:tab w:val="left" w:pos="420"/>
        </w:tabs>
        <w:ind w:left="0" w:firstLine="480"/>
        <w:rPr>
          <w:rFonts w:hint="eastAsia" w:ascii="Times New Roman" w:hAnsi="Times New Roman"/>
        </w:rPr>
      </w:pPr>
      <w:r>
        <w:rPr>
          <w:rFonts w:hint="eastAsia" w:ascii="Times New Roman" w:hAnsi="Times New Roman"/>
        </w:rPr>
        <w:t>在招标采购过程中与采购人进行协商谈判的；</w:t>
      </w:r>
    </w:p>
    <w:p>
      <w:pPr>
        <w:numPr>
          <w:ilvl w:val="0"/>
          <w:numId w:val="73"/>
        </w:numPr>
        <w:tabs>
          <w:tab w:val="left" w:pos="420"/>
        </w:tabs>
        <w:ind w:left="0" w:firstLine="480"/>
        <w:rPr>
          <w:rFonts w:hint="eastAsia" w:ascii="Times New Roman" w:hAnsi="Times New Roman"/>
        </w:rPr>
      </w:pPr>
      <w:r>
        <w:rPr>
          <w:rFonts w:hint="eastAsia" w:ascii="Times New Roman" w:hAnsi="Times New Roman"/>
        </w:rPr>
        <w:t>拒绝有关部门监督检查或提供虚假情况的。</w:t>
      </w:r>
    </w:p>
    <w:p>
      <w:pPr>
        <w:ind w:firstLine="480"/>
        <w:rPr>
          <w:rFonts w:hint="eastAsia"/>
        </w:rPr>
      </w:pPr>
      <w:r>
        <w:rPr>
          <w:rFonts w:hint="eastAsia"/>
        </w:rPr>
        <w:t>供应商有前款第（1）至（5）项情形之一的，中标、成交无效。</w:t>
      </w:r>
    </w:p>
    <w:p>
      <w:pPr>
        <w:ind w:firstLine="480"/>
        <w:rPr>
          <w:rFonts w:hint="eastAsia"/>
        </w:rPr>
      </w:pPr>
      <w:r>
        <w:rPr>
          <w:rFonts w:hint="eastAsia"/>
        </w:rPr>
        <w:t>以上事项如有虚假或隐瞒，我方愿意承担一切后果，并不再寻求任何旨在减轻或免除法律责任的辩解。</w:t>
      </w:r>
    </w:p>
    <w:p>
      <w:pPr>
        <w:ind w:firstLine="480"/>
        <w:rPr>
          <w:rFonts w:hint="eastAsia"/>
        </w:rPr>
      </w:pPr>
      <w:r>
        <w:rPr>
          <w:rFonts w:hint="eastAsia"/>
        </w:rPr>
        <w:t>与本投标有关的一切正式往来通讯请联系：</w:t>
      </w:r>
    </w:p>
    <w:p>
      <w:pPr>
        <w:spacing w:line="360" w:lineRule="auto"/>
        <w:ind w:firstLine="480"/>
        <w:jc w:val="left"/>
        <w:rPr>
          <w:rFonts w:hint="eastAsia" w:cs="仿宋"/>
        </w:rPr>
      </w:pPr>
    </w:p>
    <w:p>
      <w:pPr>
        <w:spacing w:line="360" w:lineRule="auto"/>
        <w:ind w:firstLine="480"/>
        <w:jc w:val="left"/>
        <w:rPr>
          <w:rFonts w:hint="eastAsia" w:cs="仿宋"/>
          <w:u w:val="single"/>
        </w:rPr>
      </w:pPr>
      <w:r>
        <w:rPr>
          <w:rFonts w:hint="eastAsia" w:cs="仿宋"/>
        </w:rPr>
        <w:t>投标人名称(电子签章)：</w:t>
      </w:r>
      <w:r>
        <w:rPr>
          <w:rFonts w:hint="eastAsia" w:cs="仿宋"/>
          <w:u w:val="single"/>
        </w:rPr>
        <w:t xml:space="preserve">                                       </w:t>
      </w:r>
    </w:p>
    <w:p>
      <w:pPr>
        <w:spacing w:line="360" w:lineRule="auto"/>
        <w:ind w:firstLine="480"/>
        <w:jc w:val="left"/>
        <w:rPr>
          <w:rFonts w:hint="eastAsia" w:cs="仿宋"/>
          <w:u w:val="single"/>
        </w:rPr>
      </w:pPr>
      <w:r>
        <w:rPr>
          <w:rFonts w:hint="eastAsia" w:cs="仿宋"/>
        </w:rPr>
        <w:t>法定代表人（</w:t>
      </w:r>
      <w:r>
        <w:rPr>
          <w:rFonts w:hint="eastAsia" w:cs="仿宋"/>
          <w:szCs w:val="24"/>
        </w:rPr>
        <w:t>签名或签章</w:t>
      </w:r>
      <w:r>
        <w:rPr>
          <w:rFonts w:hint="eastAsia" w:cs="仿宋"/>
        </w:rPr>
        <w:t>）：</w:t>
      </w:r>
      <w:r>
        <w:rPr>
          <w:rFonts w:hint="eastAsia" w:cs="仿宋"/>
          <w:u w:val="single"/>
        </w:rPr>
        <w:t xml:space="preserve">                               </w:t>
      </w:r>
    </w:p>
    <w:p>
      <w:pPr>
        <w:spacing w:line="360" w:lineRule="auto"/>
        <w:ind w:firstLine="480"/>
        <w:rPr>
          <w:rFonts w:hint="eastAsia" w:cs="仿宋"/>
          <w:u w:val="single"/>
        </w:rPr>
      </w:pPr>
      <w:r>
        <w:rPr>
          <w:rFonts w:hint="eastAsia" w:cs="仿宋"/>
        </w:rPr>
        <w:t>授权代表签名：</w:t>
      </w:r>
      <w:r>
        <w:rPr>
          <w:rFonts w:hint="eastAsia" w:cs="仿宋"/>
          <w:u w:val="single"/>
        </w:rPr>
        <w:t xml:space="preserve">                                 </w:t>
      </w:r>
    </w:p>
    <w:p>
      <w:pPr>
        <w:spacing w:line="360" w:lineRule="auto"/>
        <w:ind w:firstLine="480"/>
        <w:jc w:val="left"/>
        <w:rPr>
          <w:rFonts w:hint="eastAsia" w:cs="仿宋"/>
          <w:u w:val="single"/>
        </w:rPr>
      </w:pPr>
      <w:r>
        <w:rPr>
          <w:rFonts w:hint="eastAsia" w:cs="仿宋"/>
        </w:rPr>
        <w:t>地址：</w:t>
      </w:r>
      <w:r>
        <w:rPr>
          <w:rFonts w:hint="eastAsia" w:cs="仿宋"/>
          <w:u w:val="single"/>
        </w:rPr>
        <w:t xml:space="preserve">                      </w:t>
      </w:r>
      <w:r>
        <w:rPr>
          <w:rFonts w:hint="eastAsia" w:cs="仿宋"/>
        </w:rPr>
        <w:t>邮编：</w:t>
      </w:r>
      <w:r>
        <w:rPr>
          <w:rFonts w:hint="eastAsia" w:cs="仿宋"/>
          <w:u w:val="single"/>
        </w:rPr>
        <w:t xml:space="preserve">                      </w:t>
      </w:r>
    </w:p>
    <w:p>
      <w:pPr>
        <w:spacing w:line="360" w:lineRule="auto"/>
        <w:ind w:firstLine="480"/>
        <w:jc w:val="left"/>
        <w:rPr>
          <w:rFonts w:hint="eastAsia" w:cs="仿宋"/>
          <w:u w:val="single"/>
        </w:rPr>
      </w:pPr>
      <w:r>
        <w:rPr>
          <w:rFonts w:hint="eastAsia" w:cs="仿宋"/>
        </w:rPr>
        <w:t>电话：</w:t>
      </w:r>
      <w:r>
        <w:rPr>
          <w:rFonts w:hint="eastAsia" w:cs="仿宋"/>
          <w:u w:val="single"/>
        </w:rPr>
        <w:t xml:space="preserve">                      </w:t>
      </w:r>
      <w:r>
        <w:rPr>
          <w:rFonts w:hint="eastAsia" w:cs="仿宋"/>
        </w:rPr>
        <w:t>邮箱：</w:t>
      </w:r>
      <w:r>
        <w:rPr>
          <w:rFonts w:hint="eastAsia" w:cs="仿宋"/>
          <w:u w:val="single"/>
        </w:rPr>
        <w:t xml:space="preserve">                      </w:t>
      </w:r>
    </w:p>
    <w:p>
      <w:pPr>
        <w:spacing w:line="360" w:lineRule="auto"/>
        <w:ind w:firstLine="480"/>
        <w:rPr>
          <w:rFonts w:hint="eastAsia" w:cs="仿宋"/>
        </w:rPr>
      </w:pPr>
      <w:r>
        <w:rPr>
          <w:rFonts w:hint="eastAsia" w:cs="仿宋"/>
        </w:rPr>
        <w:t>投标日期：</w:t>
      </w:r>
      <w:r>
        <w:rPr>
          <w:rFonts w:hint="eastAsia" w:cs="仿宋"/>
          <w:u w:val="single"/>
        </w:rPr>
        <w:t xml:space="preserve">           </w:t>
      </w:r>
      <w:r>
        <w:rPr>
          <w:rFonts w:hint="eastAsia" w:cs="仿宋"/>
        </w:rPr>
        <w:t>年</w:t>
      </w:r>
      <w:r>
        <w:rPr>
          <w:rFonts w:hint="eastAsia" w:cs="仿宋"/>
          <w:u w:val="single"/>
        </w:rPr>
        <w:t xml:space="preserve">     </w:t>
      </w:r>
      <w:r>
        <w:rPr>
          <w:rFonts w:hint="eastAsia" w:cs="仿宋"/>
        </w:rPr>
        <w:t>月</w:t>
      </w:r>
      <w:r>
        <w:rPr>
          <w:rFonts w:hint="eastAsia" w:cs="仿宋"/>
          <w:u w:val="single"/>
        </w:rPr>
        <w:t xml:space="preserve">     </w:t>
      </w:r>
      <w:r>
        <w:rPr>
          <w:rFonts w:hint="eastAsia" w:cs="仿宋"/>
        </w:rPr>
        <w:t>日</w:t>
      </w:r>
    </w:p>
    <w:p>
      <w:pPr>
        <w:spacing w:line="360" w:lineRule="auto"/>
        <w:ind w:firstLine="482"/>
        <w:rPr>
          <w:rFonts w:hint="eastAsia" w:cs="仿宋"/>
          <w:b/>
          <w:bCs/>
        </w:rPr>
      </w:pPr>
    </w:p>
    <w:p>
      <w:pPr>
        <w:spacing w:line="360" w:lineRule="auto"/>
        <w:ind w:firstLine="482"/>
        <w:rPr>
          <w:rFonts w:hint="eastAsia" w:cs="仿宋"/>
          <w:b/>
          <w:bCs/>
        </w:rPr>
      </w:pPr>
    </w:p>
    <w:p>
      <w:pPr>
        <w:spacing w:line="360" w:lineRule="auto"/>
        <w:ind w:firstLine="482"/>
        <w:rPr>
          <w:rFonts w:hint="eastAsia" w:ascii="仿宋_GB2312" w:eastAsia="仿宋_GB2312"/>
          <w:b/>
          <w:sz w:val="32"/>
        </w:rPr>
        <w:sectPr>
          <w:headerReference r:id="rId19" w:type="default"/>
          <w:footerReference r:id="rId20" w:type="default"/>
          <w:pgSz w:w="11906" w:h="16838"/>
          <w:pgMar w:top="1418" w:right="1418" w:bottom="1418" w:left="1588" w:header="851" w:footer="992" w:gutter="0"/>
          <w:cols w:space="720" w:num="1"/>
          <w:docGrid w:type="lines" w:linePitch="312" w:charSpace="0"/>
        </w:sectPr>
      </w:pPr>
      <w:r>
        <w:rPr>
          <w:rFonts w:hint="eastAsia" w:cs="仿宋"/>
          <w:b/>
          <w:bCs/>
        </w:rPr>
        <w:t>▲注：未按照本投标响应函要求填报的将被视为非实质性响应投标。</w:t>
      </w:r>
    </w:p>
    <w:p>
      <w:pPr>
        <w:snapToGrid w:val="0"/>
        <w:spacing w:line="360" w:lineRule="auto"/>
        <w:ind w:right="480" w:firstLine="643"/>
        <w:jc w:val="center"/>
        <w:rPr>
          <w:rFonts w:hint="eastAsia" w:cs="仿宋"/>
          <w:b/>
          <w:kern w:val="0"/>
          <w:szCs w:val="24"/>
        </w:rPr>
      </w:pPr>
      <w:r>
        <w:rPr>
          <w:rFonts w:hint="eastAsia" w:ascii="仿宋_GB2312" w:hAnsi="宋体" w:eastAsia="仿宋_GB2312"/>
          <w:b/>
          <w:sz w:val="32"/>
          <w:szCs w:val="32"/>
        </w:rPr>
        <w:t xml:space="preserve"> 符合参加政府采购活动应当具备的一般条件的承诺函</w:t>
      </w:r>
    </w:p>
    <w:p>
      <w:pPr>
        <w:spacing w:before="156" w:beforeLines="50" w:after="156" w:afterLines="50"/>
        <w:ind w:firstLine="480"/>
        <w:rPr>
          <w:rFonts w:hint="eastAsia"/>
        </w:rPr>
      </w:pPr>
      <w:r>
        <w:rPr>
          <w:rFonts w:hint="eastAsia" w:ascii="Times New Roman" w:hAnsi="Times New Roman" w:eastAsia="仿宋" w:cs="Times New Roman"/>
          <w:color w:val="000000"/>
          <w:kern w:val="2"/>
          <w:sz w:val="24"/>
          <w:szCs w:val="20"/>
          <w:lang w:val="en-US" w:eastAsia="zh-CN" w:bidi="ar-SA"/>
        </w:rPr>
        <w:t>杭州市富阳中医骨伤医院、浙江华耀建设咨询有限公司</w:t>
      </w:r>
      <w:r>
        <w:rPr>
          <w:rFonts w:hint="eastAsia"/>
        </w:rPr>
        <w:t>：</w:t>
      </w:r>
    </w:p>
    <w:p>
      <w:pPr>
        <w:ind w:firstLine="480"/>
        <w:rPr>
          <w:rFonts w:hint="eastAsia"/>
        </w:rPr>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pPr>
        <w:ind w:firstLine="480"/>
        <w:rPr>
          <w:rFonts w:hint="eastAsia"/>
        </w:rPr>
      </w:pPr>
      <w:r>
        <w:rPr>
          <w:rFonts w:hint="eastAsia"/>
        </w:rPr>
        <w:t>（一）具备《中华人民共和国政府采购法》第二十二条第一款规定的条件：</w:t>
      </w:r>
    </w:p>
    <w:p>
      <w:pPr>
        <w:numPr>
          <w:ilvl w:val="0"/>
          <w:numId w:val="74"/>
        </w:numPr>
        <w:ind w:firstLine="480"/>
        <w:rPr>
          <w:rFonts w:hint="eastAsia" w:ascii="Times New Roman" w:hAnsi="Times New Roman"/>
        </w:rPr>
      </w:pPr>
      <w:r>
        <w:rPr>
          <w:rFonts w:hint="eastAsia" w:ascii="Times New Roman" w:hAnsi="Times New Roman"/>
        </w:rPr>
        <w:t>具有独立承担民事责任的能力；</w:t>
      </w:r>
    </w:p>
    <w:p>
      <w:pPr>
        <w:numPr>
          <w:ilvl w:val="0"/>
          <w:numId w:val="74"/>
        </w:numPr>
        <w:ind w:firstLine="480"/>
        <w:rPr>
          <w:rFonts w:hint="eastAsia" w:ascii="Times New Roman" w:hAnsi="Times New Roman"/>
        </w:rPr>
      </w:pPr>
      <w:r>
        <w:rPr>
          <w:rFonts w:hint="eastAsia" w:ascii="Times New Roman" w:hAnsi="Times New Roman"/>
        </w:rPr>
        <w:t xml:space="preserve">具有良好的商业信誉和健全的财务会计制度； </w:t>
      </w:r>
    </w:p>
    <w:p>
      <w:pPr>
        <w:numPr>
          <w:ilvl w:val="0"/>
          <w:numId w:val="74"/>
        </w:numPr>
        <w:ind w:firstLine="480"/>
        <w:rPr>
          <w:rFonts w:hint="eastAsia" w:ascii="Times New Roman" w:hAnsi="Times New Roman"/>
        </w:rPr>
      </w:pPr>
      <w:r>
        <w:rPr>
          <w:rFonts w:hint="eastAsia" w:ascii="Times New Roman" w:hAnsi="Times New Roman"/>
        </w:rPr>
        <w:t>具有履行合同所必需的设备和专业技术能力；</w:t>
      </w:r>
    </w:p>
    <w:p>
      <w:pPr>
        <w:numPr>
          <w:ilvl w:val="0"/>
          <w:numId w:val="74"/>
        </w:numPr>
        <w:ind w:firstLine="480"/>
        <w:rPr>
          <w:rFonts w:hint="eastAsia" w:ascii="Times New Roman" w:hAnsi="Times New Roman"/>
        </w:rPr>
      </w:pPr>
      <w:r>
        <w:rPr>
          <w:rFonts w:hint="eastAsia" w:ascii="Times New Roman" w:hAnsi="Times New Roman"/>
        </w:rPr>
        <w:t>有依法缴纳税收和社会保障资金的良好记录；</w:t>
      </w:r>
    </w:p>
    <w:p>
      <w:pPr>
        <w:numPr>
          <w:ilvl w:val="0"/>
          <w:numId w:val="74"/>
        </w:numPr>
        <w:ind w:firstLine="480"/>
        <w:rPr>
          <w:rFonts w:hint="eastAsia" w:ascii="Times New Roman" w:hAnsi="Times New Roman"/>
        </w:rPr>
      </w:pPr>
      <w:r>
        <w:rPr>
          <w:rFonts w:hint="eastAsia" w:ascii="Times New Roman" w:hAnsi="Times New Roman"/>
        </w:rPr>
        <w:t>参加政府采购活动前三年内，在经营活动中没有重大违法记录；</w:t>
      </w:r>
    </w:p>
    <w:p>
      <w:pPr>
        <w:numPr>
          <w:ilvl w:val="0"/>
          <w:numId w:val="74"/>
        </w:numPr>
        <w:ind w:firstLine="480"/>
        <w:rPr>
          <w:rFonts w:hint="eastAsia" w:ascii="Times New Roman" w:hAnsi="Times New Roman"/>
        </w:rPr>
      </w:pPr>
      <w:r>
        <w:rPr>
          <w:rFonts w:hint="eastAsia" w:ascii="Times New Roman" w:hAnsi="Times New Roman"/>
        </w:rPr>
        <w:t>具有法律、行政法规规定的其他条件。</w:t>
      </w:r>
    </w:p>
    <w:p>
      <w:pPr>
        <w:ind w:firstLine="480"/>
        <w:rPr>
          <w:rFonts w:hint="eastAsia"/>
        </w:rPr>
      </w:pPr>
      <w:r>
        <w:rPr>
          <w:rFonts w:hint="eastAsia"/>
        </w:rPr>
        <w:t>（二）未被信用中国（www.creditchina.gov.cn)、中国政府采购网（www.ccgp.gov.cn）列入失信被执行人、重大税收违法案件当事人名单、政府采购严重违法失信行为记录名单。</w:t>
      </w:r>
    </w:p>
    <w:p>
      <w:pPr>
        <w:ind w:firstLine="480"/>
        <w:rPr>
          <w:rFonts w:hint="eastAsia"/>
        </w:rPr>
      </w:pPr>
      <w:r>
        <w:rPr>
          <w:rFonts w:hint="eastAsia"/>
        </w:rPr>
        <w:t>（三）不存在以下情况：</w:t>
      </w:r>
    </w:p>
    <w:p>
      <w:pPr>
        <w:numPr>
          <w:ilvl w:val="0"/>
          <w:numId w:val="75"/>
        </w:numPr>
        <w:ind w:firstLine="480"/>
        <w:rPr>
          <w:rFonts w:hint="eastAsia" w:ascii="Times New Roman" w:hAnsi="Times New Roman"/>
        </w:rPr>
      </w:pPr>
      <w:r>
        <w:rPr>
          <w:rFonts w:hint="eastAsia" w:ascii="Times New Roman" w:hAnsi="Times New Roman"/>
        </w:rPr>
        <w:t>单位负责人为同一人或者存在直接控股、管理关系的不同供应商参加同一合同项下的政府采购活动的；</w:t>
      </w:r>
    </w:p>
    <w:p>
      <w:pPr>
        <w:numPr>
          <w:ilvl w:val="0"/>
          <w:numId w:val="75"/>
        </w:numPr>
        <w:ind w:firstLine="480"/>
        <w:rPr>
          <w:rFonts w:hint="eastAsia" w:ascii="Times New Roman" w:hAnsi="Times New Roman"/>
        </w:rPr>
      </w:pPr>
      <w:r>
        <w:rPr>
          <w:rFonts w:hint="eastAsia" w:ascii="Times New Roman" w:hAnsi="Times New Roman"/>
        </w:rPr>
        <w:t>为采购项目提供整体设计、规范编制或者项目管理、监理、检测等服务后再参加该采购项目的其他采购活动的。</w:t>
      </w:r>
    </w:p>
    <w:p>
      <w:pPr>
        <w:snapToGrid w:val="0"/>
        <w:spacing w:before="156" w:line="360" w:lineRule="auto"/>
        <w:ind w:firstLine="3120" w:firstLineChars="1300"/>
        <w:rPr>
          <w:rFonts w:hint="eastAsia" w:cs="仿宋"/>
          <w:szCs w:val="24"/>
        </w:rPr>
      </w:pPr>
    </w:p>
    <w:p>
      <w:pPr>
        <w:snapToGrid w:val="0"/>
        <w:spacing w:before="156" w:line="360" w:lineRule="auto"/>
        <w:ind w:firstLine="3120" w:firstLineChars="1300"/>
        <w:rPr>
          <w:rFonts w:hint="eastAsia" w:cs="仿宋"/>
          <w:szCs w:val="24"/>
        </w:rPr>
      </w:pPr>
    </w:p>
    <w:p>
      <w:pPr>
        <w:snapToGrid w:val="0"/>
        <w:spacing w:before="156" w:line="360" w:lineRule="auto"/>
        <w:ind w:firstLine="3120" w:firstLineChars="1300"/>
        <w:rPr>
          <w:rFonts w:hint="eastAsia" w:cs="仿宋"/>
          <w:szCs w:val="24"/>
        </w:rPr>
      </w:pPr>
      <w:r>
        <w:rPr>
          <w:rFonts w:hint="eastAsia" w:cs="仿宋"/>
          <w:szCs w:val="24"/>
        </w:rPr>
        <w:t>投标人全称（</w:t>
      </w:r>
      <w:r>
        <w:rPr>
          <w:rFonts w:hint="eastAsia" w:cs="仿宋"/>
          <w:kern w:val="0"/>
          <w:szCs w:val="24"/>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3840" w:firstLineChars="1600"/>
        <w:rPr>
          <w:rFonts w:hint="eastAsia" w:cs="仿宋"/>
          <w:szCs w:val="24"/>
          <w:u w:val="single"/>
        </w:rPr>
      </w:pPr>
      <w:r>
        <w:rPr>
          <w:rFonts w:hint="eastAsia" w:cs="仿宋"/>
          <w:szCs w:val="24"/>
        </w:rPr>
        <w:t>日期：</w:t>
      </w:r>
      <w:r>
        <w:rPr>
          <w:rFonts w:hint="eastAsia" w:cs="仿宋"/>
          <w:szCs w:val="24"/>
          <w:u w:val="single"/>
        </w:rPr>
        <w:t xml:space="preserve">       年     月     日</w:t>
      </w:r>
    </w:p>
    <w:p>
      <w:pPr>
        <w:pStyle w:val="6"/>
        <w:spacing w:before="156" w:after="156"/>
        <w:ind w:firstLine="482"/>
        <w:rPr>
          <w:rFonts w:hint="eastAsia" w:ascii="仿宋" w:hAnsi="仿宋" w:cs="仿宋"/>
          <w:szCs w:val="24"/>
          <w:u w:val="single"/>
        </w:rPr>
      </w:pPr>
    </w:p>
    <w:p>
      <w:pPr>
        <w:ind w:firstLine="480"/>
        <w:rPr>
          <w:rFonts w:hint="eastAsia"/>
        </w:rPr>
        <w:sectPr>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标处理。</w:t>
      </w:r>
    </w:p>
    <w:p>
      <w:pPr>
        <w:tabs>
          <w:tab w:val="left" w:pos="0"/>
        </w:tabs>
        <w:autoSpaceDE w:val="0"/>
        <w:autoSpaceDN w:val="0"/>
        <w:spacing w:line="360" w:lineRule="auto"/>
        <w:ind w:firstLine="2249" w:firstLineChars="700"/>
        <w:rPr>
          <w:rFonts w:ascii="仿宋_GB2312" w:eastAsia="仿宋_GB2312" w:cs="仿宋_GB2312"/>
        </w:rPr>
      </w:pPr>
      <w:r>
        <w:rPr>
          <w:rFonts w:hint="eastAsia" w:ascii="仿宋_GB2312" w:hAnsi="宋体" w:eastAsia="仿宋_GB2312"/>
          <w:b/>
          <w:sz w:val="32"/>
          <w:szCs w:val="32"/>
        </w:rPr>
        <w:t>政府采购供应商廉洁自律承诺书</w:t>
      </w:r>
      <w:r>
        <w:rPr>
          <w:rFonts w:hint="eastAsia" w:ascii="宋体" w:hAnsi="宋体" w:cs="宋体"/>
        </w:rPr>
        <w:t> </w:t>
      </w:r>
    </w:p>
    <w:p>
      <w:pPr>
        <w:spacing w:before="120" w:beforeLines="50" w:after="120" w:afterLines="50" w:line="360" w:lineRule="auto"/>
        <w:ind w:firstLine="480"/>
        <w:rPr>
          <w:rFonts w:hint="eastAsia" w:ascii="仿宋_GB2312" w:eastAsia="仿宋_GB2312" w:cs="仿宋_GB2312"/>
        </w:rPr>
      </w:pPr>
      <w:r>
        <w:rPr>
          <w:rFonts w:hint="eastAsia" w:ascii="Times New Roman" w:hAnsi="Times New Roman" w:eastAsia="仿宋" w:cs="Times New Roman"/>
          <w:color w:val="000000"/>
          <w:kern w:val="2"/>
          <w:sz w:val="24"/>
          <w:szCs w:val="20"/>
          <w:lang w:val="en-US" w:eastAsia="zh-CN" w:bidi="ar-SA"/>
        </w:rPr>
        <w:t>杭州市富阳中医骨伤医院、浙江华耀建设咨询有限公司</w:t>
      </w:r>
      <w:r>
        <w:rPr>
          <w:rFonts w:hint="eastAsia" w:ascii="仿宋_GB2312" w:eastAsia="仿宋_GB2312" w:cs="仿宋_GB2312"/>
        </w:rPr>
        <w:t>：</w:t>
      </w:r>
    </w:p>
    <w:p>
      <w:pPr>
        <w:ind w:firstLine="480"/>
        <w:rPr>
          <w:rFonts w:hint="eastAsia"/>
        </w:rPr>
      </w:pPr>
      <w:r>
        <w:rPr>
          <w:rFonts w:hint="eastAsia"/>
        </w:rPr>
        <w:t>本单位合法参加</w:t>
      </w:r>
      <w:r>
        <w:rPr>
          <w:rFonts w:hint="eastAsia"/>
          <w:u w:val="single"/>
        </w:rPr>
        <w:t xml:space="preserve">                            </w:t>
      </w:r>
      <w:r>
        <w:rPr>
          <w:rFonts w:hint="eastAsia"/>
        </w:rPr>
        <w:t>项目（项目编号</w:t>
      </w:r>
      <w:r>
        <w:rPr>
          <w:rFonts w:hint="eastAsia"/>
          <w:u w:val="single"/>
        </w:rPr>
        <w:t xml:space="preserve">：          </w:t>
      </w:r>
      <w:r>
        <w:rPr>
          <w:rFonts w:hint="eastAsia"/>
        </w:rPr>
        <w:t>）政府采购活动，就有关廉洁自律和公平竞争事项郑重声明如下：</w:t>
      </w:r>
    </w:p>
    <w:p>
      <w:pPr>
        <w:ind w:firstLine="480"/>
        <w:rPr>
          <w:rFonts w:hint="eastAsia"/>
        </w:rPr>
      </w:pPr>
      <w:r>
        <w:rPr>
          <w:rFonts w:hint="eastAsia"/>
        </w:rPr>
        <w:t>一、本单位与采购人之间不存在利害关系，不存在行贿、串通等违法行为。</w:t>
      </w:r>
    </w:p>
    <w:p>
      <w:pPr>
        <w:ind w:firstLine="480"/>
        <w:rPr>
          <w:rFonts w:hint="eastAsia"/>
        </w:rPr>
      </w:pPr>
      <w:r>
        <w:rPr>
          <w:rFonts w:hint="eastAsia"/>
        </w:rPr>
        <w:t>二、本单位与其他当事人之间不存在行贿、串通等违法行为。开标后，如发现本单位与其他当事人之间存在直接控股、管理关系等情况，本单位同意按照政府采购相关规定处理。</w:t>
      </w:r>
    </w:p>
    <w:p>
      <w:pPr>
        <w:ind w:firstLine="480"/>
        <w:rPr>
          <w:rFonts w:hint="eastAsia"/>
        </w:rPr>
      </w:pPr>
      <w:r>
        <w:rPr>
          <w:rFonts w:hint="eastAsia"/>
        </w:rPr>
        <w:t>三、本单位清楚知道并严格遵守政府采购法律法规、政策文件和相关纪律。</w:t>
      </w:r>
    </w:p>
    <w:p>
      <w:pPr>
        <w:tabs>
          <w:tab w:val="left" w:pos="0"/>
        </w:tabs>
        <w:autoSpaceDE w:val="0"/>
        <w:autoSpaceDN w:val="0"/>
        <w:spacing w:line="360" w:lineRule="auto"/>
        <w:ind w:firstLine="2409" w:firstLineChars="800"/>
        <w:rPr>
          <w:rFonts w:hint="eastAsia" w:ascii="仿宋_GB2312" w:eastAsia="仿宋_GB2312" w:cs="仿宋_GB2312"/>
          <w:b/>
          <w:bCs/>
          <w:sz w:val="30"/>
          <w:szCs w:val="30"/>
        </w:rPr>
      </w:pPr>
    </w:p>
    <w:p>
      <w:pPr>
        <w:spacing w:before="240" w:beforeLines="100" w:after="240" w:afterLines="100"/>
        <w:ind w:firstLine="480"/>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p>
    <w:p>
      <w:pPr>
        <w:spacing w:before="240" w:beforeLines="100" w:after="240" w:afterLines="100"/>
        <w:ind w:firstLine="480"/>
        <w:rPr>
          <w:rFonts w:hint="eastAsia"/>
        </w:rPr>
      </w:pPr>
      <w:r>
        <w:rPr>
          <w:rFonts w:hint="eastAsia"/>
        </w:rPr>
        <w:t>日期：</w:t>
      </w:r>
      <w:r>
        <w:rPr>
          <w:rFonts w:hint="eastAsia"/>
          <w:u w:val="single"/>
        </w:rPr>
        <w:t xml:space="preserve">       年     月     日</w:t>
      </w:r>
    </w:p>
    <w:p>
      <w:pPr>
        <w:pStyle w:val="6"/>
        <w:spacing w:before="120" w:after="120"/>
        <w:ind w:firstLine="482"/>
        <w:rPr>
          <w:rFonts w:hint="eastAsia"/>
        </w:rPr>
      </w:pPr>
    </w:p>
    <w:p>
      <w:pPr>
        <w:tabs>
          <w:tab w:val="left" w:pos="0"/>
        </w:tabs>
        <w:autoSpaceDE w:val="0"/>
        <w:autoSpaceDN w:val="0"/>
        <w:spacing w:line="360" w:lineRule="auto"/>
        <w:ind w:firstLine="2409" w:firstLineChars="800"/>
        <w:rPr>
          <w:rFonts w:hint="eastAsia" w:ascii="仿宋_GB2312" w:eastAsia="仿宋_GB2312" w:cs="仿宋_GB2312"/>
          <w:b/>
          <w:bCs/>
          <w:sz w:val="30"/>
          <w:szCs w:val="30"/>
        </w:rPr>
      </w:pPr>
    </w:p>
    <w:p>
      <w:pPr>
        <w:tabs>
          <w:tab w:val="left" w:pos="0"/>
        </w:tabs>
        <w:autoSpaceDE w:val="0"/>
        <w:autoSpaceDN w:val="0"/>
        <w:spacing w:line="360" w:lineRule="auto"/>
        <w:ind w:firstLine="602"/>
        <w:rPr>
          <w:rFonts w:hint="eastAsia" w:ascii="仿宋_GB2312" w:eastAsia="仿宋_GB2312" w:cs="仿宋_GB2312"/>
          <w:b/>
          <w:bCs/>
          <w:sz w:val="30"/>
          <w:szCs w:val="30"/>
        </w:rPr>
      </w:pPr>
    </w:p>
    <w:p>
      <w:pPr>
        <w:tabs>
          <w:tab w:val="left" w:pos="0"/>
        </w:tabs>
        <w:autoSpaceDE w:val="0"/>
        <w:autoSpaceDN w:val="0"/>
        <w:spacing w:line="360" w:lineRule="auto"/>
        <w:ind w:firstLine="2409" w:firstLineChars="800"/>
        <w:rPr>
          <w:rFonts w:hint="eastAsia" w:ascii="仿宋_GB2312" w:eastAsia="仿宋_GB2312" w:cs="仿宋_GB2312"/>
          <w:b/>
          <w:bCs/>
          <w:sz w:val="30"/>
          <w:szCs w:val="30"/>
        </w:rPr>
      </w:pPr>
    </w:p>
    <w:p>
      <w:pPr>
        <w:tabs>
          <w:tab w:val="left" w:pos="0"/>
        </w:tabs>
        <w:autoSpaceDE w:val="0"/>
        <w:autoSpaceDN w:val="0"/>
        <w:spacing w:line="360" w:lineRule="auto"/>
        <w:ind w:firstLine="643"/>
        <w:jc w:val="center"/>
        <w:rPr>
          <w:rFonts w:hint="eastAsia" w:ascii="仿宋_GB2312" w:hAnsi="宋体" w:eastAsia="仿宋_GB2312"/>
          <w:b/>
          <w:sz w:val="32"/>
          <w:szCs w:val="32"/>
        </w:rPr>
        <w:sectPr>
          <w:headerReference r:id="rId21" w:type="default"/>
          <w:footerReference r:id="rId22" w:type="default"/>
          <w:pgSz w:w="11906" w:h="16838"/>
          <w:pgMar w:top="1247" w:right="1418" w:bottom="1276" w:left="1418" w:header="851" w:footer="992" w:gutter="0"/>
          <w:cols w:space="720" w:num="1"/>
          <w:titlePg/>
          <w:docGrid w:linePitch="312" w:charSpace="0"/>
        </w:sectPr>
      </w:pPr>
    </w:p>
    <w:p>
      <w:pPr>
        <w:tabs>
          <w:tab w:val="left" w:pos="0"/>
        </w:tabs>
        <w:autoSpaceDE w:val="0"/>
        <w:autoSpaceDN w:val="0"/>
        <w:spacing w:line="360" w:lineRule="auto"/>
        <w:ind w:firstLine="643"/>
        <w:jc w:val="center"/>
        <w:rPr>
          <w:rFonts w:hint="eastAsia" w:ascii="仿宋_GB2312" w:hAnsi="宋体" w:eastAsia="仿宋_GB2312"/>
          <w:b/>
          <w:sz w:val="32"/>
          <w:szCs w:val="32"/>
        </w:rPr>
      </w:pPr>
      <w:r>
        <w:rPr>
          <w:rFonts w:hint="eastAsia" w:ascii="仿宋_GB2312" w:hAnsi="宋体" w:eastAsia="仿宋_GB2312"/>
          <w:b/>
          <w:sz w:val="32"/>
          <w:szCs w:val="32"/>
        </w:rPr>
        <w:t>廉政承诺书</w:t>
      </w:r>
    </w:p>
    <w:p>
      <w:pPr>
        <w:spacing w:before="120" w:beforeLines="50" w:after="120" w:afterLines="50" w:line="360" w:lineRule="auto"/>
        <w:ind w:firstLine="480"/>
        <w:rPr>
          <w:rFonts w:hint="eastAsia" w:cs="仿宋"/>
          <w:szCs w:val="22"/>
          <w:lang w:val="zh-CN"/>
        </w:rPr>
      </w:pPr>
      <w:r>
        <w:rPr>
          <w:rFonts w:hint="eastAsia" w:ascii="Times New Roman" w:hAnsi="Times New Roman" w:eastAsia="仿宋" w:cs="Times New Roman"/>
          <w:color w:val="000000"/>
          <w:kern w:val="2"/>
          <w:sz w:val="24"/>
          <w:szCs w:val="20"/>
          <w:lang w:val="en-US" w:eastAsia="zh-CN" w:bidi="ar-SA"/>
        </w:rPr>
        <w:t>杭州市富阳中医骨伤医院、浙江华耀建设咨询有限公司</w:t>
      </w:r>
      <w:r>
        <w:rPr>
          <w:rFonts w:hint="eastAsia" w:ascii="仿宋_GB2312" w:eastAsia="仿宋_GB2312" w:cs="仿宋_GB2312"/>
        </w:rPr>
        <w:t>：</w:t>
      </w:r>
      <w:r>
        <w:rPr>
          <w:rFonts w:hint="eastAsia" w:cs="仿宋"/>
          <w:szCs w:val="22"/>
          <w:lang w:val="zh-CN"/>
        </w:rPr>
        <w:t xml:space="preserve">    </w:t>
      </w:r>
    </w:p>
    <w:p>
      <w:pPr>
        <w:ind w:firstLine="480"/>
        <w:rPr>
          <w:rFonts w:hint="eastAsia"/>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w:t>
      </w:r>
      <w:r>
        <w:rPr>
          <w:rFonts w:hint="eastAsia"/>
          <w:lang w:val="zh-CN"/>
        </w:rPr>
        <w:t>招标要求参加投标。在这次投标过程中和中标后，我们将严格遵守国家法律法规要求，并郑重承诺：</w:t>
      </w:r>
    </w:p>
    <w:p>
      <w:pPr>
        <w:ind w:firstLine="480"/>
        <w:rPr>
          <w:rFonts w:hint="eastAsia"/>
          <w:lang w:val="zh-CN"/>
        </w:rPr>
      </w:pPr>
      <w:r>
        <w:rPr>
          <w:rFonts w:hint="eastAsia"/>
          <w:lang w:val="zh-CN"/>
        </w:rPr>
        <w:t xml:space="preserve">一、不向项目有关人员及部门赠送礼金礼物、有价证券、回扣以及中介费、介绍费、咨询费等好处费； </w:t>
      </w:r>
    </w:p>
    <w:p>
      <w:pPr>
        <w:ind w:firstLine="480"/>
        <w:rPr>
          <w:rFonts w:hint="eastAsia"/>
          <w:lang w:val="zh-CN"/>
        </w:rPr>
      </w:pPr>
      <w:r>
        <w:rPr>
          <w:rFonts w:hint="eastAsia"/>
          <w:lang w:val="zh-CN"/>
        </w:rPr>
        <w:t xml:space="preserve">二、不为项目有关人员及部门报销应由你方单位或个人支付的费用； </w:t>
      </w:r>
    </w:p>
    <w:p>
      <w:pPr>
        <w:ind w:firstLine="480"/>
        <w:rPr>
          <w:rFonts w:hint="eastAsia"/>
          <w:lang w:val="zh-CN"/>
        </w:rPr>
      </w:pPr>
      <w:r>
        <w:rPr>
          <w:rFonts w:hint="eastAsia"/>
          <w:lang w:val="zh-CN"/>
        </w:rPr>
        <w:t xml:space="preserve">三、不向项目有关人员及部门提供有可能影响公正的宴请和健身娱乐等活动； </w:t>
      </w:r>
    </w:p>
    <w:p>
      <w:pPr>
        <w:ind w:firstLine="480"/>
        <w:rPr>
          <w:rFonts w:hint="eastAsia"/>
          <w:lang w:val="zh-CN"/>
        </w:rPr>
      </w:pPr>
      <w:r>
        <w:rPr>
          <w:rFonts w:hint="eastAsia"/>
          <w:lang w:val="zh-CN"/>
        </w:rPr>
        <w:t>四、不为项目有关人员及部门出国（境）、旅游等提供方便；</w:t>
      </w:r>
    </w:p>
    <w:p>
      <w:pPr>
        <w:ind w:firstLine="480"/>
        <w:rPr>
          <w:rFonts w:hint="eastAsia"/>
          <w:lang w:val="zh-CN"/>
        </w:rPr>
      </w:pPr>
      <w:r>
        <w:rPr>
          <w:rFonts w:hint="eastAsia"/>
          <w:lang w:val="zh-CN"/>
        </w:rPr>
        <w:t>五、不为项目有关人员个人装修住房、婚丧嫁娶、配偶子女工作安排等提供好处；</w:t>
      </w:r>
    </w:p>
    <w:p>
      <w:pPr>
        <w:ind w:firstLine="480"/>
        <w:rPr>
          <w:rFonts w:hint="eastAsia"/>
          <w:lang w:val="zh-CN"/>
        </w:rPr>
      </w:pPr>
      <w:r>
        <w:rPr>
          <w:rFonts w:hint="eastAsia"/>
          <w:lang w:val="zh-CN"/>
        </w:rPr>
        <w:t xml:space="preserve">六、严格遵守《中华人民共和国政府采购法》《中华人民共和国招标投标法》《中华人民共和国民法典》等法律法规，诚实守信，合法经营，坚决抵制各种违法违纪行为。 </w:t>
      </w:r>
    </w:p>
    <w:p>
      <w:pPr>
        <w:ind w:firstLine="48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进行项目建设或其他经营活动，并通报区财政局。由此引起的相应损失均由我单位承担。</w:t>
      </w:r>
    </w:p>
    <w:p>
      <w:pPr>
        <w:snapToGrid w:val="0"/>
        <w:spacing w:before="156" w:line="360" w:lineRule="auto"/>
        <w:ind w:firstLine="720" w:firstLineChars="300"/>
        <w:rPr>
          <w:rFonts w:hint="eastAsia" w:cs="仿宋"/>
          <w:szCs w:val="22"/>
          <w:lang w:val="zh-CN"/>
        </w:rPr>
      </w:pPr>
    </w:p>
    <w:p>
      <w:pPr>
        <w:snapToGrid w:val="0"/>
        <w:spacing w:before="156" w:line="360" w:lineRule="auto"/>
        <w:ind w:firstLine="720" w:firstLineChars="300"/>
        <w:rPr>
          <w:rFonts w:hint="eastAsia" w:cs="仿宋"/>
          <w:szCs w:val="22"/>
          <w:lang w:val="zh-CN"/>
        </w:rPr>
      </w:pPr>
    </w:p>
    <w:p>
      <w:pPr>
        <w:snapToGrid w:val="0"/>
        <w:spacing w:before="156" w:line="360" w:lineRule="auto"/>
        <w:ind w:firstLine="720" w:firstLineChars="300"/>
        <w:rPr>
          <w:rFonts w:hint="eastAsia" w:cs="仿宋"/>
          <w:szCs w:val="22"/>
          <w:lang w:val="zh-CN"/>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line="360" w:lineRule="auto"/>
        <w:ind w:firstLine="482"/>
        <w:jc w:val="center"/>
        <w:rPr>
          <w:rFonts w:cs="仿宋_GB2312"/>
          <w:b/>
          <w:bCs/>
        </w:rPr>
        <w:sectPr>
          <w:pgSz w:w="11906" w:h="16838"/>
          <w:pgMar w:top="1247" w:right="1418" w:bottom="1276" w:left="1418" w:header="851" w:footer="992" w:gutter="0"/>
          <w:cols w:space="720" w:num="1"/>
          <w:titlePg/>
          <w:docGrid w:linePitch="312" w:charSpace="0"/>
        </w:sectPr>
      </w:pPr>
    </w:p>
    <w:p>
      <w:pPr>
        <w:snapToGrid w:val="0"/>
        <w:spacing w:before="156" w:after="50" w:line="460" w:lineRule="exact"/>
        <w:ind w:firstLine="0" w:firstLineChars="0"/>
        <w:jc w:val="center"/>
        <w:rPr>
          <w:rFonts w:hint="eastAsia" w:ascii="仿宋_GB2312" w:hAnsi="宋体" w:eastAsia="仿宋_GB2312"/>
          <w:b/>
          <w:sz w:val="32"/>
          <w:szCs w:val="32"/>
        </w:rPr>
      </w:pPr>
      <w:r>
        <w:rPr>
          <w:rFonts w:hint="eastAsia" w:ascii="仿宋_GB2312" w:hAnsi="宋体" w:eastAsia="仿宋_GB2312"/>
          <w:b/>
          <w:sz w:val="32"/>
          <w:szCs w:val="32"/>
        </w:rPr>
        <w:t>营业执照(或事业法人登记证或其他工商等登记证明材料)复印件（投标人为自然人的，提供自然人的身份证明）复印件</w:t>
      </w:r>
    </w:p>
    <w:p>
      <w:pPr>
        <w:ind w:firstLine="482"/>
        <w:rPr>
          <w:rFonts w:hint="eastAsia"/>
          <w:b/>
          <w:bCs/>
        </w:rPr>
      </w:pPr>
    </w:p>
    <w:p>
      <w:pPr>
        <w:ind w:firstLine="482"/>
        <w:rPr>
          <w:rFonts w:hint="eastAsia"/>
          <w:b/>
          <w:bCs/>
        </w:rPr>
      </w:pPr>
      <w:r>
        <w:rPr>
          <w:rFonts w:hint="eastAsia"/>
          <w:b/>
          <w:bCs/>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ind w:firstLine="480"/>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ind w:left="480" w:leftChars="200" w:firstLine="0" w:firstLineChars="0"/>
        <w:rPr>
          <w:rFonts w:hint="eastAsia"/>
        </w:rPr>
      </w:pPr>
    </w:p>
    <w:p>
      <w:pPr>
        <w:ind w:firstLine="480"/>
        <w:rPr>
          <w:rFonts w:hint="eastAsia" w:cs="仿宋"/>
          <w:szCs w:val="24"/>
          <w:u w:val="single"/>
        </w:rPr>
      </w:pPr>
    </w:p>
    <w:p>
      <w:pPr>
        <w:ind w:left="480" w:leftChars="200" w:firstLine="0" w:firstLineChars="0"/>
        <w:rPr>
          <w:rFonts w:hint="eastAsia"/>
        </w:rPr>
      </w:pPr>
    </w:p>
    <w:p>
      <w:pPr>
        <w:ind w:firstLine="0" w:firstLineChars="0"/>
        <w:jc w:val="center"/>
        <w:rPr>
          <w:rFonts w:hint="eastAsia"/>
          <w:b/>
          <w:bCs/>
          <w:sz w:val="32"/>
          <w:szCs w:val="32"/>
        </w:rPr>
      </w:pPr>
      <w:r>
        <w:rPr>
          <w:rFonts w:hint="eastAsia"/>
          <w:b/>
          <w:bCs/>
          <w:sz w:val="32"/>
          <w:szCs w:val="32"/>
        </w:rPr>
        <w:t>社保部门盖章出具的在职员工社保缴纳清单</w:t>
      </w:r>
    </w:p>
    <w:p>
      <w:pPr>
        <w:ind w:firstLine="0" w:firstLineChars="0"/>
        <w:jc w:val="center"/>
        <w:rPr>
          <w:rFonts w:hint="eastAsia"/>
          <w:b/>
          <w:bCs/>
          <w:sz w:val="32"/>
          <w:szCs w:val="32"/>
        </w:rPr>
      </w:pPr>
      <w:r>
        <w:rPr>
          <w:rFonts w:hint="eastAsia"/>
          <w:b/>
          <w:bCs/>
          <w:sz w:val="32"/>
          <w:szCs w:val="32"/>
        </w:rPr>
        <w:t>（可不提供）</w:t>
      </w: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49"/>
        <w:spacing w:afterLines="0" w:line="240" w:lineRule="auto"/>
        <w:ind w:firstLine="0" w:firstLineChars="0"/>
        <w:rPr>
          <w:rFonts w:hint="eastAsia" w:ascii="仿宋_GB2312" w:hAnsi="宋体" w:eastAsia="仿宋_GB2312"/>
          <w:b/>
          <w:kern w:val="2"/>
          <w:sz w:val="32"/>
          <w:szCs w:val="32"/>
        </w:rPr>
      </w:pP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2021年度资产负债表等财务报表资料文件</w:t>
      </w: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（新成立的公司，必须提供情况说明）</w:t>
      </w: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（可不提供）</w:t>
      </w:r>
    </w:p>
    <w:p>
      <w:pPr>
        <w:pStyle w:val="49"/>
        <w:spacing w:afterLines="0" w:line="240" w:lineRule="auto"/>
        <w:ind w:firstLine="643"/>
        <w:rPr>
          <w:rFonts w:hint="eastAsia" w:ascii="仿宋_GB2312" w:hAnsi="宋体" w:eastAsia="仿宋_GB2312"/>
          <w:b/>
          <w:kern w:val="2"/>
          <w:sz w:val="32"/>
          <w:szCs w:val="32"/>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49"/>
        <w:spacing w:afterLines="0" w:line="240" w:lineRule="auto"/>
        <w:ind w:firstLine="643"/>
        <w:rPr>
          <w:rFonts w:hint="eastAsia"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pPr>
        <w:spacing w:before="156"/>
        <w:ind w:firstLine="643"/>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360" w:lineRule="auto"/>
        <w:ind w:firstLine="480"/>
        <w:rPr>
          <w:rFonts w:hint="eastAsia" w:cs="仿宋"/>
          <w:szCs w:val="22"/>
        </w:rPr>
      </w:pPr>
    </w:p>
    <w:p>
      <w:pPr>
        <w:ind w:firstLine="480"/>
        <w:rPr>
          <w:rFonts w:hint="eastAsia"/>
        </w:rPr>
      </w:pPr>
      <w:r>
        <w:rPr>
          <w:rFonts w:hint="eastAsia"/>
        </w:rPr>
        <w:t>（由投标人根据招标文件中合格的投标人应具备的特定资格要求编制；如果本项目没有设置特定资格条件，则不需要提供）</w:t>
      </w:r>
    </w:p>
    <w:p>
      <w:pPr>
        <w:ind w:left="480" w:leftChars="200" w:firstLine="0" w:firstLineChars="0"/>
        <w:rPr>
          <w:rFonts w:hint="eastAsia"/>
        </w:rPr>
      </w:pPr>
    </w:p>
    <w:p>
      <w:pPr>
        <w:ind w:firstLine="480"/>
        <w:rPr>
          <w:rFonts w:hint="eastAsia"/>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12"/>
        <w:ind w:left="480" w:firstLine="400"/>
        <w:rPr>
          <w:rFonts w:hint="eastAsia" w:cs="仿宋"/>
          <w:szCs w:val="24"/>
          <w:u w:val="single"/>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0" w:firstLineChars="0"/>
        <w:rPr>
          <w:rFonts w:hint="eastAsia" w:ascii="仿宋_GB2312" w:eastAsia="仿宋_GB2312"/>
          <w:b/>
          <w:kern w:val="0"/>
          <w:sz w:val="32"/>
          <w:szCs w:val="32"/>
        </w:rPr>
      </w:pPr>
    </w:p>
    <w:p>
      <w:pPr>
        <w:spacing w:before="156" w:line="360" w:lineRule="auto"/>
        <w:ind w:firstLine="0" w:firstLineChars="0"/>
        <w:jc w:val="center"/>
        <w:rPr>
          <w:rFonts w:hint="eastAsia" w:cs="仿宋"/>
          <w:b/>
          <w:spacing w:val="6"/>
          <w:sz w:val="32"/>
          <w:szCs w:val="32"/>
        </w:rPr>
      </w:pPr>
      <w:r>
        <w:rPr>
          <w:rFonts w:ascii="仿宋_GB2312" w:eastAsia="仿宋_GB2312"/>
          <w:b/>
          <w:sz w:val="32"/>
        </w:rPr>
        <w:br w:type="page"/>
      </w:r>
      <w:r>
        <w:rPr>
          <w:rFonts w:hint="eastAsia" w:ascii="仿宋_GB2312" w:eastAsia="仿宋_GB2312"/>
          <w:b/>
          <w:sz w:val="32"/>
        </w:rPr>
        <w:t>节能产品认证证书复印件</w:t>
      </w:r>
    </w:p>
    <w:p>
      <w:pPr>
        <w:pStyle w:val="149"/>
        <w:ind w:firstLine="480"/>
        <w:rPr>
          <w:rFonts w:hint="eastAsia"/>
        </w:rPr>
      </w:pPr>
    </w:p>
    <w:p>
      <w:pPr>
        <w:ind w:firstLine="480"/>
        <w:rPr>
          <w:rFonts w:hint="eastAsia"/>
        </w:rPr>
      </w:pPr>
    </w:p>
    <w:p>
      <w:pPr>
        <w:pStyle w:val="149"/>
        <w:ind w:firstLine="480"/>
        <w:rPr>
          <w:rFonts w:hint="eastAsia"/>
        </w:rPr>
      </w:pPr>
    </w:p>
    <w:p>
      <w:pPr>
        <w:pStyle w:val="1516"/>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149"/>
        <w:ind w:firstLine="480"/>
        <w:rPr>
          <w:rFonts w:hint="eastAsia"/>
        </w:rPr>
      </w:pPr>
    </w:p>
    <w:p>
      <w:pPr>
        <w:ind w:firstLine="480"/>
        <w:rPr>
          <w:rFonts w:hint="eastAsia"/>
        </w:rPr>
      </w:pPr>
    </w:p>
    <w:p>
      <w:pPr>
        <w:pStyle w:val="149"/>
        <w:ind w:firstLine="480"/>
        <w:rPr>
          <w:rFonts w:hint="eastAsia"/>
        </w:rPr>
      </w:pPr>
    </w:p>
    <w:p>
      <w:pPr>
        <w:ind w:firstLine="480"/>
        <w:rPr>
          <w:rFonts w:hint="eastAsia"/>
        </w:rPr>
      </w:pPr>
    </w:p>
    <w:p>
      <w:pPr>
        <w:pStyle w:val="149"/>
        <w:ind w:firstLine="0" w:firstLineChars="0"/>
        <w:rPr>
          <w:rFonts w:hint="eastAsia"/>
        </w:rPr>
      </w:pPr>
    </w:p>
    <w:p>
      <w:pPr>
        <w:ind w:firstLine="480"/>
        <w:rPr>
          <w:rFonts w:hint="eastAsia"/>
        </w:rPr>
      </w:pPr>
    </w:p>
    <w:p>
      <w:pPr>
        <w:spacing w:before="156" w:line="360" w:lineRule="auto"/>
        <w:ind w:firstLine="0" w:firstLineChars="0"/>
        <w:jc w:val="center"/>
        <w:rPr>
          <w:rFonts w:hint="eastAsia" w:ascii="仿宋_GB2312" w:eastAsia="仿宋_GB2312"/>
          <w:b/>
          <w:sz w:val="32"/>
        </w:rPr>
      </w:pPr>
      <w:r>
        <w:rPr>
          <w:rFonts w:hint="eastAsia" w:ascii="仿宋_GB2312" w:eastAsia="仿宋_GB2312"/>
          <w:b/>
          <w:sz w:val="32"/>
        </w:rPr>
        <w:t>环境标志产品认证证书复印件</w:t>
      </w:r>
    </w:p>
    <w:p>
      <w:pPr>
        <w:ind w:firstLine="480"/>
        <w:rPr>
          <w:rFonts w:hint="eastAsia"/>
        </w:rPr>
      </w:pPr>
    </w:p>
    <w:p>
      <w:pPr>
        <w:pStyle w:val="149"/>
        <w:ind w:firstLine="480"/>
        <w:rPr>
          <w:rFonts w:hint="eastAsia"/>
        </w:rPr>
      </w:pPr>
    </w:p>
    <w:p>
      <w:pPr>
        <w:ind w:firstLine="480"/>
        <w:rPr>
          <w:rFonts w:hint="eastAsia"/>
        </w:rPr>
      </w:pPr>
    </w:p>
    <w:p>
      <w:pPr>
        <w:autoSpaceDE w:val="0"/>
        <w:autoSpaceDN w:val="0"/>
        <w:spacing w:line="360" w:lineRule="auto"/>
        <w:ind w:firstLine="4560" w:firstLineChars="1900"/>
        <w:rPr>
          <w:rFonts w:hint="eastAsia" w:cs="仿宋"/>
          <w:kern w:val="0"/>
        </w:rPr>
      </w:pPr>
    </w:p>
    <w:p>
      <w:pPr>
        <w:pStyle w:val="1516"/>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149"/>
        <w:ind w:firstLine="480"/>
        <w:rPr>
          <w:rFonts w:hint="eastAsia"/>
        </w:rPr>
      </w:pPr>
    </w:p>
    <w:p>
      <w:pPr>
        <w:ind w:firstLine="480"/>
        <w:rPr>
          <w:rFonts w:hint="eastAsia"/>
        </w:rPr>
      </w:pPr>
    </w:p>
    <w:p>
      <w:pPr>
        <w:pStyle w:val="149"/>
        <w:ind w:firstLine="480"/>
        <w:rPr>
          <w:rFonts w:hint="eastAsia"/>
        </w:rPr>
      </w:pPr>
    </w:p>
    <w:p>
      <w:pPr>
        <w:ind w:firstLine="480"/>
        <w:rPr>
          <w:rFonts w:hint="eastAsia"/>
        </w:rPr>
      </w:pPr>
    </w:p>
    <w:p>
      <w:pPr>
        <w:pStyle w:val="149"/>
        <w:ind w:firstLine="480"/>
        <w:rPr>
          <w:rFonts w:hint="eastAsia"/>
        </w:rPr>
      </w:pPr>
    </w:p>
    <w:p>
      <w:pPr>
        <w:ind w:firstLine="480"/>
        <w:rPr>
          <w:rFonts w:hint="eastAsia"/>
        </w:rPr>
      </w:pPr>
    </w:p>
    <w:p>
      <w:pPr>
        <w:pStyle w:val="149"/>
        <w:ind w:firstLine="0" w:firstLineChars="0"/>
        <w:rPr>
          <w:rFonts w:hint="eastAsia" w:ascii="仿宋" w:hAnsi="仿宋" w:cs="仿宋"/>
          <w:b/>
          <w:bCs/>
          <w:kern w:val="0"/>
          <w:szCs w:val="20"/>
          <w:lang w:val="zh-CN"/>
        </w:rPr>
        <w:sectPr>
          <w:headerReference r:id="rId23" w:type="default"/>
          <w:footerReference r:id="rId24" w:type="default"/>
          <w:pgSz w:w="11906" w:h="16838"/>
          <w:pgMar w:top="1247" w:right="1418" w:bottom="1247" w:left="1588" w:header="851" w:footer="992" w:gutter="0"/>
          <w:cols w:space="720" w:num="1"/>
          <w:docGrid w:type="lines" w:linePitch="312" w:charSpace="0"/>
        </w:sectPr>
      </w:pPr>
      <w:r>
        <w:rPr>
          <w:rFonts w:hint="eastAsia" w:ascii="仿宋" w:hAnsi="仿宋" w:cs="仿宋"/>
          <w:b/>
          <w:bCs/>
        </w:rPr>
        <w:t>注：</w:t>
      </w:r>
      <w:r>
        <w:rPr>
          <w:rFonts w:hint="eastAsia" w:ascii="仿宋" w:hAnsi="仿宋" w:cs="仿宋"/>
          <w:b/>
          <w:bCs/>
          <w:kern w:val="0"/>
          <w:szCs w:val="20"/>
          <w:lang w:val="zh-CN"/>
        </w:rPr>
        <w:t>本项目如需采购政府强制采购的节能产品的或投标人提供的产品是环境标志产品，投标人按格式提供节能产品、环境标志产品认证证书复印件。</w:t>
      </w: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服务条款偏离表</w:t>
      </w:r>
    </w:p>
    <w:p>
      <w:pPr>
        <w:spacing w:before="156" w:line="360" w:lineRule="auto"/>
        <w:ind w:firstLine="482"/>
        <w:jc w:val="left"/>
        <w:rPr>
          <w:rFonts w:hint="eastAsia" w:ascii="仿宋_GB2312" w:eastAsia="仿宋" w:cs="仿宋_GB2312"/>
          <w:b/>
          <w:bCs/>
          <w:sz w:val="18"/>
          <w:szCs w:val="18"/>
          <w:lang w:val="en-US" w:eastAsia="zh-CN"/>
        </w:rPr>
      </w:pPr>
      <w:r>
        <w:rPr>
          <w:rFonts w:hint="eastAsia" w:cs="仿宋"/>
          <w:b/>
          <w:szCs w:val="24"/>
        </w:rPr>
        <w:t>项目编号：</w:t>
      </w:r>
      <w:r>
        <w:rPr>
          <w:rFonts w:hint="eastAsia" w:cs="仿宋"/>
          <w:b/>
          <w:szCs w:val="24"/>
          <w:u w:val="single"/>
        </w:rPr>
        <w:t xml:space="preserve">       </w:t>
      </w:r>
      <w:r>
        <w:rPr>
          <w:rFonts w:hint="eastAsia" w:cs="仿宋"/>
        </w:rPr>
        <w:t xml:space="preserve">                             </w:t>
      </w:r>
      <w:r>
        <w:rPr>
          <w:rFonts w:hint="eastAsia" w:cs="仿宋"/>
          <w:bCs/>
          <w:szCs w:val="24"/>
        </w:rPr>
        <w:t xml:space="preserve">  </w:t>
      </w:r>
      <w:r>
        <w:rPr>
          <w:rFonts w:hint="eastAsia" w:cs="仿宋"/>
          <w:bCs/>
          <w:szCs w:val="24"/>
          <w:lang w:val="en-US" w:eastAsia="zh-CN"/>
        </w:rPr>
        <w:t xml:space="preserve"> </w:t>
      </w:r>
    </w:p>
    <w:tbl>
      <w:tblPr>
        <w:tblStyle w:val="90"/>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bCs/>
                <w:szCs w:val="24"/>
              </w:rPr>
            </w:pPr>
            <w:r>
              <w:rPr>
                <w:rFonts w:hint="eastAsia" w:cs="仿宋"/>
                <w:b/>
                <w:bCs/>
                <w:szCs w:val="24"/>
              </w:rPr>
              <w:t>标的名称</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bCs/>
                <w:szCs w:val="24"/>
              </w:rPr>
            </w:pPr>
            <w:r>
              <w:rPr>
                <w:rFonts w:hint="eastAsia" w:cs="仿宋"/>
                <w:b/>
                <w:bCs/>
                <w:szCs w:val="24"/>
              </w:rPr>
              <w:t>采购要求</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bCs/>
                <w:szCs w:val="24"/>
              </w:rPr>
            </w:pPr>
            <w:r>
              <w:rPr>
                <w:rFonts w:hint="eastAsia" w:cs="仿宋"/>
                <w:b/>
                <w:bCs/>
                <w:szCs w:val="24"/>
              </w:rPr>
              <w:t>投标响应情况</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bCs/>
                <w:szCs w:val="24"/>
              </w:rPr>
            </w:pPr>
            <w:r>
              <w:rPr>
                <w:rFonts w:hint="eastAsia" w:cs="仿宋"/>
                <w:b/>
                <w:bCs/>
                <w:szCs w:val="24"/>
              </w:rPr>
              <w:t>偏离情况</w:t>
            </w:r>
          </w:p>
          <w:p>
            <w:pPr>
              <w:ind w:firstLine="0" w:firstLineChars="0"/>
              <w:jc w:val="center"/>
              <w:rPr>
                <w:rFonts w:hint="eastAsia"/>
              </w:rPr>
            </w:pPr>
            <w:r>
              <w:rPr>
                <w:rFonts w:hint="eastAsia" w:cs="仿宋"/>
                <w:szCs w:val="24"/>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bCs/>
                <w:szCs w:val="24"/>
              </w:rPr>
            </w:pPr>
            <w:r>
              <w:rPr>
                <w:rFonts w:hint="eastAsia" w:cs="仿宋"/>
                <w:b/>
                <w:bCs/>
                <w:szCs w:val="24"/>
              </w:rPr>
              <w:t>说明</w:t>
            </w:r>
          </w:p>
          <w:p>
            <w:pPr>
              <w:ind w:firstLine="0" w:firstLineChars="0"/>
              <w:jc w:val="center"/>
              <w:rPr>
                <w:rFonts w:hint="eastAsia"/>
              </w:rPr>
            </w:pPr>
            <w:r>
              <w:rPr>
                <w:rFonts w:hint="eastAsia" w:cs="仿宋"/>
                <w:szCs w:val="24"/>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仿宋"/>
                <w:szCs w:val="24"/>
              </w:rPr>
            </w:pPr>
          </w:p>
        </w:tc>
      </w:tr>
    </w:tbl>
    <w:p>
      <w:pPr>
        <w:ind w:left="480" w:leftChars="200" w:firstLine="0" w:firstLineChars="0"/>
        <w:rPr>
          <w:rFonts w:hint="eastAsia"/>
          <w:lang w:val="zh-CN"/>
        </w:rPr>
      </w:pPr>
    </w:p>
    <w:p>
      <w:pPr>
        <w:ind w:firstLine="482"/>
        <w:rPr>
          <w:rFonts w:hint="eastAsia"/>
          <w:b/>
          <w:bCs/>
          <w:lang w:val="zh-CN"/>
        </w:rPr>
      </w:pPr>
      <w:r>
        <w:rPr>
          <w:rFonts w:hint="eastAsia"/>
          <w:b/>
          <w:bCs/>
          <w:lang w:val="zh-CN"/>
        </w:rPr>
        <w:t>注：</w:t>
      </w:r>
    </w:p>
    <w:p>
      <w:pPr>
        <w:spacing w:line="240" w:lineRule="auto"/>
        <w:ind w:firstLine="480"/>
      </w:pPr>
      <w:r>
        <w:rPr>
          <w:rFonts w:hint="eastAsia"/>
        </w:rPr>
        <w:t>1.偏离表中</w:t>
      </w:r>
      <w:r>
        <w:rPr>
          <w:rFonts w:hint="eastAsia"/>
          <w:b/>
          <w:bCs/>
        </w:rPr>
        <w:t>仅填写与招标文件要求有差异的条款。</w:t>
      </w:r>
    </w:p>
    <w:p>
      <w:pPr>
        <w:spacing w:line="240" w:lineRule="auto"/>
        <w:ind w:firstLine="48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240" w:lineRule="auto"/>
        <w:ind w:firstLine="480"/>
        <w:rPr>
          <w:b/>
        </w:rPr>
      </w:pPr>
      <w:r>
        <w:rPr>
          <w:rFonts w:hint="eastAsia"/>
        </w:rPr>
        <w:t>3.</w:t>
      </w:r>
      <w:r>
        <w:rPr>
          <w:rFonts w:hint="eastAsia"/>
          <w:b/>
        </w:rPr>
        <w:t>没有填写在偏离表中的其它所有技术或商务(不包含报价)条款都默认为完全响应招标要求。</w:t>
      </w:r>
    </w:p>
    <w:p>
      <w:pPr>
        <w:spacing w:line="240" w:lineRule="auto"/>
        <w:ind w:firstLine="48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9"/>
        <w:ind w:left="480" w:firstLine="384"/>
      </w:pPr>
    </w:p>
    <w:p>
      <w:pPr>
        <w:pStyle w:val="149"/>
        <w:ind w:firstLine="480"/>
        <w:rPr>
          <w:rFonts w:hint="eastAsia"/>
        </w:rPr>
      </w:pP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before="156" w:line="360" w:lineRule="auto"/>
        <w:ind w:firstLine="643"/>
        <w:jc w:val="center"/>
        <w:rPr>
          <w:rFonts w:hint="eastAsia" w:ascii="仿宋_GB2312" w:hAnsi="宋体" w:eastAsia="仿宋_GB2312"/>
          <w:b/>
          <w:sz w:val="32"/>
          <w:szCs w:val="32"/>
        </w:rPr>
        <w:sectPr>
          <w:headerReference r:id="rId25" w:type="default"/>
          <w:footerReference r:id="rId26" w:type="default"/>
          <w:pgSz w:w="11906" w:h="16838"/>
          <w:pgMar w:top="1418" w:right="1418" w:bottom="1418" w:left="1588" w:header="851" w:footer="992" w:gutter="0"/>
          <w:cols w:space="720" w:num="1"/>
          <w:docGrid w:type="lines" w:linePitch="312" w:charSpace="0"/>
        </w:sectPr>
      </w:pP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投标人情况介绍</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投标人名称</w:t>
            </w:r>
          </w:p>
        </w:tc>
        <w:tc>
          <w:tcPr>
            <w:tcW w:w="6339" w:type="dxa"/>
            <w:gridSpan w:val="5"/>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地址</w:t>
            </w:r>
          </w:p>
        </w:tc>
        <w:tc>
          <w:tcPr>
            <w:tcW w:w="6339" w:type="dxa"/>
            <w:gridSpan w:val="5"/>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ind w:firstLine="0" w:firstLineChars="0"/>
              <w:jc w:val="center"/>
              <w:rPr>
                <w:rFonts w:hint="eastAsia" w:cs="仿宋"/>
              </w:rPr>
            </w:pPr>
            <w:r>
              <w:rPr>
                <w:rFonts w:hint="eastAsia" w:cs="仿宋"/>
              </w:rPr>
              <w:t>经营范围</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企业类型</w:t>
            </w:r>
          </w:p>
        </w:tc>
        <w:tc>
          <w:tcPr>
            <w:tcW w:w="2241" w:type="dxa"/>
            <w:gridSpan w:val="3"/>
            <w:noWrap w:val="0"/>
            <w:vAlign w:val="center"/>
          </w:tcPr>
          <w:p>
            <w:pPr>
              <w:ind w:firstLine="0" w:firstLineChars="0"/>
              <w:jc w:val="center"/>
              <w:rPr>
                <w:rFonts w:hint="eastAsia" w:cs="仿宋"/>
              </w:rPr>
            </w:pPr>
            <w:r>
              <w:rPr>
                <w:rFonts w:hint="eastAsia" w:cs="仿宋"/>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成立时间</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经济性质</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法定代表人</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联系电话</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ind w:firstLine="0" w:firstLineChars="0"/>
              <w:jc w:val="center"/>
              <w:rPr>
                <w:rFonts w:hint="eastAsia" w:cs="仿宋"/>
              </w:rPr>
            </w:pPr>
            <w:r>
              <w:rPr>
                <w:rFonts w:hint="eastAsia" w:cs="仿宋"/>
              </w:rPr>
              <w:t>注册资本</w:t>
            </w:r>
          </w:p>
        </w:tc>
        <w:tc>
          <w:tcPr>
            <w:tcW w:w="2118" w:type="dxa"/>
            <w:vMerge w:val="restart"/>
            <w:noWrap w:val="0"/>
            <w:vAlign w:val="center"/>
          </w:tcPr>
          <w:p>
            <w:pPr>
              <w:ind w:firstLine="0" w:firstLineChars="0"/>
              <w:jc w:val="center"/>
              <w:rPr>
                <w:rFonts w:hint="eastAsia" w:cs="仿宋"/>
              </w:rPr>
            </w:pPr>
          </w:p>
        </w:tc>
        <w:tc>
          <w:tcPr>
            <w:tcW w:w="1980" w:type="dxa"/>
            <w:vMerge w:val="restart"/>
            <w:noWrap w:val="0"/>
            <w:vAlign w:val="center"/>
          </w:tcPr>
          <w:p>
            <w:pPr>
              <w:ind w:firstLine="0" w:firstLineChars="0"/>
              <w:jc w:val="center"/>
              <w:rPr>
                <w:rFonts w:hint="eastAsia" w:cs="仿宋"/>
              </w:rPr>
            </w:pPr>
            <w:r>
              <w:rPr>
                <w:rFonts w:hint="eastAsia" w:cs="仿宋"/>
              </w:rPr>
              <w:t>技术人员数</w:t>
            </w:r>
          </w:p>
        </w:tc>
        <w:tc>
          <w:tcPr>
            <w:tcW w:w="720" w:type="dxa"/>
            <w:noWrap w:val="0"/>
            <w:vAlign w:val="center"/>
          </w:tcPr>
          <w:p>
            <w:pPr>
              <w:ind w:firstLine="0" w:firstLineChars="0"/>
              <w:jc w:val="center"/>
              <w:rPr>
                <w:rFonts w:hint="eastAsia" w:cs="仿宋"/>
              </w:rPr>
            </w:pPr>
            <w:r>
              <w:rPr>
                <w:rFonts w:hint="eastAsia" w:cs="仿宋"/>
              </w:rPr>
              <w:t>高级</w:t>
            </w:r>
          </w:p>
        </w:tc>
        <w:tc>
          <w:tcPr>
            <w:tcW w:w="720" w:type="dxa"/>
            <w:noWrap w:val="0"/>
            <w:vAlign w:val="center"/>
          </w:tcPr>
          <w:p>
            <w:pPr>
              <w:ind w:firstLine="0" w:firstLineChars="0"/>
              <w:jc w:val="center"/>
              <w:rPr>
                <w:rFonts w:hint="eastAsia" w:cs="仿宋"/>
              </w:rPr>
            </w:pPr>
            <w:r>
              <w:rPr>
                <w:rFonts w:hint="eastAsia" w:cs="仿宋"/>
              </w:rPr>
              <w:t>中级</w:t>
            </w:r>
          </w:p>
        </w:tc>
        <w:tc>
          <w:tcPr>
            <w:tcW w:w="801" w:type="dxa"/>
            <w:noWrap w:val="0"/>
            <w:vAlign w:val="center"/>
          </w:tcPr>
          <w:p>
            <w:pPr>
              <w:ind w:firstLine="0" w:firstLineChars="0"/>
              <w:jc w:val="center"/>
              <w:rPr>
                <w:rFonts w:hint="eastAsia" w:cs="仿宋"/>
              </w:rPr>
            </w:pPr>
            <w:r>
              <w:rPr>
                <w:rFonts w:hint="eastAsia" w:cs="仿宋"/>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ind w:firstLine="0" w:firstLineChars="0"/>
              <w:jc w:val="center"/>
              <w:rPr>
                <w:rFonts w:hint="eastAsia" w:cs="仿宋"/>
              </w:rPr>
            </w:pPr>
          </w:p>
        </w:tc>
        <w:tc>
          <w:tcPr>
            <w:tcW w:w="2118" w:type="dxa"/>
            <w:vMerge w:val="continue"/>
            <w:noWrap w:val="0"/>
            <w:vAlign w:val="center"/>
          </w:tcPr>
          <w:p>
            <w:pPr>
              <w:ind w:firstLine="0" w:firstLineChars="0"/>
              <w:jc w:val="center"/>
              <w:rPr>
                <w:rFonts w:hint="eastAsia" w:cs="仿宋"/>
              </w:rPr>
            </w:pPr>
          </w:p>
        </w:tc>
        <w:tc>
          <w:tcPr>
            <w:tcW w:w="1980" w:type="dxa"/>
            <w:vMerge w:val="continue"/>
            <w:noWrap w:val="0"/>
            <w:vAlign w:val="center"/>
          </w:tcPr>
          <w:p>
            <w:pPr>
              <w:ind w:firstLine="0" w:firstLineChars="0"/>
              <w:jc w:val="center"/>
              <w:rPr>
                <w:rFonts w:hint="eastAsia" w:cs="仿宋"/>
              </w:rPr>
            </w:pPr>
          </w:p>
        </w:tc>
        <w:tc>
          <w:tcPr>
            <w:tcW w:w="720" w:type="dxa"/>
            <w:noWrap w:val="0"/>
            <w:vAlign w:val="center"/>
          </w:tcPr>
          <w:p>
            <w:pPr>
              <w:ind w:firstLine="0" w:firstLineChars="0"/>
              <w:jc w:val="center"/>
              <w:rPr>
                <w:rFonts w:hint="eastAsia" w:cs="仿宋"/>
              </w:rPr>
            </w:pPr>
          </w:p>
        </w:tc>
        <w:tc>
          <w:tcPr>
            <w:tcW w:w="720" w:type="dxa"/>
            <w:noWrap w:val="0"/>
            <w:vAlign w:val="center"/>
          </w:tcPr>
          <w:p>
            <w:pPr>
              <w:ind w:firstLine="0" w:firstLineChars="0"/>
              <w:jc w:val="center"/>
              <w:rPr>
                <w:rFonts w:hint="eastAsia" w:cs="仿宋"/>
              </w:rPr>
            </w:pPr>
          </w:p>
        </w:tc>
        <w:tc>
          <w:tcPr>
            <w:tcW w:w="801" w:type="dxa"/>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资产总额</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所有者权益</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工商登记号</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税务登记号</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是否依法纳税</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是否参加社保</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ind w:firstLine="0" w:firstLineChars="0"/>
              <w:jc w:val="center"/>
              <w:rPr>
                <w:rFonts w:hint="eastAsia" w:cs="仿宋"/>
              </w:rPr>
            </w:pPr>
            <w:r>
              <w:rPr>
                <w:rFonts w:hint="eastAsia" w:cs="仿宋"/>
              </w:rPr>
              <w:t>服务机构情况</w:t>
            </w:r>
          </w:p>
        </w:tc>
        <w:tc>
          <w:tcPr>
            <w:tcW w:w="6339" w:type="dxa"/>
            <w:gridSpan w:val="5"/>
            <w:noWrap w:val="0"/>
            <w:vAlign w:val="center"/>
          </w:tcPr>
          <w:p>
            <w:pPr>
              <w:ind w:firstLine="0" w:firstLineChars="0"/>
              <w:rPr>
                <w:rFonts w:hint="eastAsia" w:cs="仿宋"/>
              </w:rPr>
            </w:pPr>
            <w:r>
              <w:rPr>
                <w:rFonts w:hint="eastAsia" w:cs="仿宋"/>
              </w:rPr>
              <w:t>名称：</w:t>
            </w:r>
          </w:p>
          <w:p>
            <w:pPr>
              <w:ind w:firstLine="0" w:firstLineChars="0"/>
              <w:rPr>
                <w:rFonts w:hint="eastAsia" w:cs="仿宋"/>
              </w:rPr>
            </w:pPr>
            <w:r>
              <w:rPr>
                <w:rFonts w:hint="eastAsia" w:cs="仿宋"/>
              </w:rPr>
              <w:t>地址：</w:t>
            </w:r>
          </w:p>
          <w:p>
            <w:pPr>
              <w:ind w:firstLine="0" w:firstLineChars="0"/>
              <w:rPr>
                <w:rFonts w:hint="eastAsia" w:cs="仿宋"/>
              </w:rPr>
            </w:pPr>
            <w:r>
              <w:rPr>
                <w:rFonts w:hint="eastAsia" w:cs="仿宋"/>
              </w:rPr>
              <w:t>人员状况：</w:t>
            </w:r>
          </w:p>
          <w:p>
            <w:pPr>
              <w:ind w:firstLine="0" w:firstLineChars="0"/>
              <w:rPr>
                <w:rFonts w:hint="eastAsia" w:cs="仿宋"/>
              </w:rPr>
            </w:pPr>
            <w:r>
              <w:rPr>
                <w:rFonts w:hint="eastAsia" w:cs="仿宋"/>
              </w:rPr>
              <w:t>联系方式：</w:t>
            </w:r>
          </w:p>
          <w:p>
            <w:pPr>
              <w:ind w:firstLine="0" w:firstLineChars="0"/>
              <w:rPr>
                <w:rFonts w:hint="eastAsia" w:cs="仿宋"/>
              </w:rPr>
            </w:pPr>
            <w:r>
              <w:rPr>
                <w:rFonts w:hint="eastAsia" w:cs="仿宋"/>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0"/>
            <w:vAlign w:val="center"/>
          </w:tcPr>
          <w:p>
            <w:pPr>
              <w:ind w:firstLine="0" w:firstLineChars="0"/>
              <w:jc w:val="center"/>
              <w:rPr>
                <w:rFonts w:hint="eastAsia" w:cs="仿宋"/>
              </w:rPr>
            </w:pPr>
            <w:r>
              <w:rPr>
                <w:rFonts w:hint="eastAsia" w:cs="仿宋"/>
              </w:rPr>
              <w:t>其他情况</w:t>
            </w:r>
          </w:p>
        </w:tc>
        <w:tc>
          <w:tcPr>
            <w:tcW w:w="6339" w:type="dxa"/>
            <w:gridSpan w:val="5"/>
            <w:noWrap w:val="0"/>
            <w:vAlign w:val="center"/>
          </w:tcPr>
          <w:p>
            <w:pPr>
              <w:ind w:firstLine="0" w:firstLineChars="0"/>
              <w:rPr>
                <w:rFonts w:hint="eastAsia" w:cs="仿宋"/>
              </w:rPr>
            </w:pPr>
            <w:r>
              <w:rPr>
                <w:rFonts w:hint="eastAsia" w:cs="仿宋"/>
              </w:rPr>
              <w:t>如技术力量等（可另附纸说明）</w:t>
            </w:r>
          </w:p>
        </w:tc>
      </w:tr>
    </w:tbl>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napToGrid w:val="0"/>
        <w:spacing w:before="156" w:after="50"/>
        <w:ind w:firstLine="643"/>
        <w:jc w:val="center"/>
        <w:rPr>
          <w:rFonts w:hint="eastAsia"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投标人类似项目实施业绩一览表</w:t>
      </w:r>
    </w:p>
    <w:tbl>
      <w:tblPr>
        <w:tblStyle w:val="90"/>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采购人名称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项目名称</w:t>
            </w:r>
          </w:p>
        </w:tc>
        <w:tc>
          <w:tcPr>
            <w:tcW w:w="1800" w:type="dxa"/>
            <w:tcBorders>
              <w:top w:val="single" w:color="auto" w:sz="4" w:space="0"/>
              <w:left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合同金额</w:t>
            </w:r>
          </w:p>
          <w:p>
            <w:pPr>
              <w:snapToGrid w:val="0"/>
              <w:ind w:firstLine="0" w:firstLineChars="0"/>
              <w:jc w:val="center"/>
              <w:rPr>
                <w:rFonts w:hint="eastAsia" w:cs="仿宋"/>
                <w:szCs w:val="24"/>
              </w:rPr>
            </w:pPr>
            <w:r>
              <w:rPr>
                <w:rFonts w:hint="eastAsia" w:cs="仿宋"/>
                <w:szCs w:val="24"/>
              </w:rPr>
              <w:t>（万元）</w:t>
            </w:r>
          </w:p>
        </w:tc>
        <w:tc>
          <w:tcPr>
            <w:tcW w:w="1602" w:type="dxa"/>
            <w:tcBorders>
              <w:top w:val="single" w:color="auto" w:sz="4" w:space="0"/>
              <w:left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实施时间</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bl>
    <w:p>
      <w:pPr>
        <w:pStyle w:val="28"/>
        <w:snapToGrid w:val="0"/>
        <w:spacing w:line="360" w:lineRule="auto"/>
        <w:ind w:firstLine="482"/>
        <w:rPr>
          <w:rFonts w:hint="eastAsia" w:ascii="仿宋" w:hAnsi="仿宋" w:eastAsia="仿宋" w:cs="仿宋"/>
          <w:b/>
          <w:sz w:val="24"/>
        </w:rPr>
      </w:pPr>
    </w:p>
    <w:p>
      <w:pPr>
        <w:ind w:firstLine="482"/>
        <w:rPr>
          <w:rFonts w:hint="eastAsia"/>
          <w:b/>
          <w:bCs/>
        </w:rPr>
      </w:pPr>
      <w:r>
        <w:rPr>
          <w:rFonts w:hint="eastAsia"/>
          <w:b/>
          <w:bCs/>
        </w:rPr>
        <w:t>注：投标人可按上述的格式自行编制，须随表提交相应类似业绩相关证明材料（根据评分细则要求提供）。</w:t>
      </w:r>
    </w:p>
    <w:p>
      <w:pPr>
        <w:spacing w:before="156" w:line="360" w:lineRule="auto"/>
        <w:ind w:firstLine="480"/>
        <w:rPr>
          <w:rFonts w:hint="eastAsia" w:cs="仿宋"/>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napToGrid w:val="0"/>
        <w:spacing w:before="156" w:after="50"/>
        <w:ind w:firstLine="643"/>
        <w:jc w:val="center"/>
        <w:rPr>
          <w:rFonts w:hint="eastAsia"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spacing w:before="156"/>
        <w:ind w:firstLine="0" w:firstLineChars="0"/>
        <w:jc w:val="center"/>
        <w:rPr>
          <w:rFonts w:hint="eastAsia" w:ascii="Times New Roman" w:hAnsi="Times New Roman"/>
          <w:b/>
          <w:bCs/>
          <w:sz w:val="32"/>
          <w:szCs w:val="32"/>
        </w:rPr>
      </w:pPr>
      <w:r>
        <w:rPr>
          <w:rFonts w:hint="eastAsia" w:ascii="Times New Roman" w:hAnsi="Times New Roman"/>
          <w:b/>
          <w:bCs/>
          <w:sz w:val="32"/>
          <w:szCs w:val="32"/>
        </w:rPr>
        <w:t>参与政府采购活动健康承诺书</w:t>
      </w:r>
    </w:p>
    <w:p>
      <w:pPr>
        <w:spacing w:before="156"/>
        <w:ind w:firstLine="560"/>
        <w:rPr>
          <w:rFonts w:ascii="微软雅黑" w:hAnsi="微软雅黑" w:eastAsia="微软雅黑"/>
          <w:sz w:val="28"/>
          <w:szCs w:val="28"/>
          <w:shd w:val="clear" w:color="auto" w:fill="FFFFFF"/>
        </w:rPr>
      </w:pPr>
    </w:p>
    <w:p>
      <w:pPr>
        <w:snapToGrid w:val="0"/>
        <w:spacing w:before="156" w:line="360" w:lineRule="auto"/>
        <w:ind w:firstLine="720" w:firstLineChars="300"/>
        <w:rPr>
          <w:rFonts w:hint="eastAsia" w:cs="仿宋"/>
          <w:szCs w:val="22"/>
        </w:rPr>
      </w:pPr>
      <w:r>
        <w:rPr>
          <w:rFonts w:hint="eastAsia" w:cs="仿宋"/>
          <w:szCs w:val="22"/>
        </w:rPr>
        <w:t>我（姓名）：</w:t>
      </w:r>
    </w:p>
    <w:p>
      <w:pPr>
        <w:snapToGrid w:val="0"/>
        <w:spacing w:before="156" w:line="360" w:lineRule="auto"/>
        <w:ind w:firstLine="720" w:firstLineChars="300"/>
        <w:rPr>
          <w:rFonts w:hint="eastAsia" w:cs="仿宋"/>
          <w:szCs w:val="22"/>
        </w:rPr>
      </w:pPr>
      <w:r>
        <w:rPr>
          <w:rFonts w:hint="eastAsia" w:cs="仿宋"/>
          <w:szCs w:val="22"/>
        </w:rPr>
        <w:t>身份证号：</w:t>
      </w:r>
    </w:p>
    <w:p>
      <w:pPr>
        <w:snapToGrid w:val="0"/>
        <w:spacing w:before="156" w:line="360" w:lineRule="auto"/>
        <w:ind w:firstLine="720" w:firstLineChars="300"/>
        <w:rPr>
          <w:rFonts w:hint="eastAsia" w:cs="仿宋"/>
          <w:szCs w:val="22"/>
        </w:rPr>
      </w:pPr>
      <w:r>
        <w:rPr>
          <w:rFonts w:hint="eastAsia" w:cs="仿宋"/>
          <w:szCs w:val="22"/>
        </w:rPr>
        <w:t>所属单位（公司） ：</w:t>
      </w:r>
    </w:p>
    <w:p>
      <w:pPr>
        <w:snapToGrid w:val="0"/>
        <w:spacing w:before="156" w:line="360" w:lineRule="auto"/>
        <w:ind w:firstLine="720" w:firstLineChars="300"/>
        <w:rPr>
          <w:rFonts w:hint="eastAsia" w:cs="仿宋"/>
          <w:szCs w:val="22"/>
        </w:rPr>
      </w:pPr>
      <w:r>
        <w:rPr>
          <w:rFonts w:hint="eastAsia" w:cs="仿宋"/>
          <w:szCs w:val="22"/>
        </w:rPr>
        <w:t>本人现郑重承诺：</w:t>
      </w:r>
    </w:p>
    <w:p>
      <w:pPr>
        <w:snapToGrid w:val="0"/>
        <w:spacing w:before="156" w:line="360" w:lineRule="auto"/>
        <w:ind w:firstLine="720" w:firstLineChars="300"/>
        <w:rPr>
          <w:rFonts w:hint="eastAsia" w:cs="仿宋"/>
          <w:szCs w:val="22"/>
        </w:rPr>
      </w:pPr>
      <w:r>
        <w:rPr>
          <w:rFonts w:hint="eastAsia" w:cs="仿宋"/>
          <w:szCs w:val="22"/>
        </w:rPr>
        <w:t>（一）不是来自（或途经）疫情重点地区，或最近14天未有国外旅居史；</w:t>
      </w:r>
    </w:p>
    <w:p>
      <w:pPr>
        <w:snapToGrid w:val="0"/>
        <w:spacing w:before="156" w:line="360" w:lineRule="auto"/>
        <w:ind w:firstLine="720" w:firstLineChars="300"/>
        <w:rPr>
          <w:rFonts w:hint="eastAsia" w:cs="仿宋"/>
          <w:szCs w:val="22"/>
        </w:rPr>
      </w:pPr>
      <w:r>
        <w:rPr>
          <w:rFonts w:hint="eastAsia" w:cs="仿宋"/>
          <w:szCs w:val="22"/>
        </w:rPr>
        <w:t>（二）未接触过新型冠状病毒感染的疑似或确诊病例；</w:t>
      </w:r>
    </w:p>
    <w:p>
      <w:pPr>
        <w:snapToGrid w:val="0"/>
        <w:spacing w:before="156" w:line="360" w:lineRule="auto"/>
        <w:ind w:firstLine="720" w:firstLineChars="300"/>
        <w:rPr>
          <w:rFonts w:hint="eastAsia" w:cs="仿宋"/>
          <w:szCs w:val="22"/>
        </w:rPr>
      </w:pPr>
      <w:r>
        <w:rPr>
          <w:rFonts w:hint="eastAsia" w:cs="仿宋"/>
          <w:szCs w:val="22"/>
        </w:rPr>
        <w:t>（三）近期无发热、咳嗽、呼吸困难等新型冠状病毒感染可疑症状；</w:t>
      </w:r>
    </w:p>
    <w:p>
      <w:pPr>
        <w:snapToGrid w:val="0"/>
        <w:spacing w:before="156" w:line="360" w:lineRule="auto"/>
        <w:ind w:firstLine="720" w:firstLineChars="300"/>
        <w:rPr>
          <w:rFonts w:hint="eastAsia" w:cs="仿宋"/>
          <w:szCs w:val="22"/>
        </w:rPr>
      </w:pPr>
      <w:r>
        <w:rPr>
          <w:rFonts w:hint="eastAsia" w:cs="仿宋"/>
          <w:szCs w:val="22"/>
        </w:rPr>
        <w:t>（四）健康码显示为绿色。</w:t>
      </w:r>
    </w:p>
    <w:p>
      <w:pPr>
        <w:snapToGrid w:val="0"/>
        <w:spacing w:before="156" w:line="360" w:lineRule="auto"/>
        <w:ind w:firstLine="720" w:firstLineChars="300"/>
        <w:rPr>
          <w:rFonts w:hint="eastAsia" w:cs="仿宋"/>
          <w:szCs w:val="22"/>
        </w:rPr>
      </w:pPr>
      <w:r>
        <w:rPr>
          <w:rFonts w:hint="eastAsia" w:cs="仿宋"/>
          <w:szCs w:val="22"/>
        </w:rPr>
        <w:t xml:space="preserve"> 如上述承诺不实而导致不良后果(如：出现疫情防控重大风险，出现确诊病例等)的，本人自愿承担相关法律责任。 </w:t>
      </w:r>
    </w:p>
    <w:p>
      <w:pPr>
        <w:snapToGrid w:val="0"/>
        <w:spacing w:before="156" w:line="360" w:lineRule="auto"/>
        <w:ind w:firstLine="720" w:firstLineChars="300"/>
        <w:rPr>
          <w:rFonts w:hint="eastAsia" w:cs="仿宋"/>
          <w:szCs w:val="22"/>
        </w:rPr>
      </w:pPr>
    </w:p>
    <w:p>
      <w:pPr>
        <w:snapToGrid w:val="0"/>
        <w:spacing w:before="156" w:line="360" w:lineRule="auto"/>
        <w:ind w:firstLine="720" w:firstLineChars="300"/>
        <w:rPr>
          <w:rFonts w:hint="eastAsia" w:cs="仿宋"/>
          <w:szCs w:val="22"/>
        </w:rPr>
      </w:pPr>
      <w:r>
        <w:rPr>
          <w:rFonts w:hint="eastAsia" w:cs="仿宋"/>
          <w:szCs w:val="22"/>
        </w:rPr>
        <w:t xml:space="preserve">                                             承诺人（手写）： </w:t>
      </w:r>
    </w:p>
    <w:p>
      <w:pPr>
        <w:snapToGrid w:val="0"/>
        <w:spacing w:before="156" w:line="360" w:lineRule="auto"/>
        <w:ind w:firstLine="720" w:firstLineChars="300"/>
        <w:rPr>
          <w:sz w:val="20"/>
          <w:szCs w:val="22"/>
        </w:rPr>
      </w:pPr>
      <w:r>
        <w:rPr>
          <w:rFonts w:hint="eastAsia" w:cs="仿宋"/>
          <w:szCs w:val="22"/>
        </w:rPr>
        <w:t xml:space="preserve">                                             承诺时间：</w:t>
      </w:r>
      <w:r>
        <w:rPr>
          <w:rFonts w:hint="eastAsia" w:cs="仿宋"/>
          <w:szCs w:val="22"/>
        </w:rPr>
        <w:br w:type="textWrapping"/>
      </w:r>
    </w:p>
    <w:p>
      <w:pPr>
        <w:spacing w:before="156"/>
        <w:ind w:firstLine="480"/>
      </w:pPr>
    </w:p>
    <w:p>
      <w:pPr>
        <w:spacing w:before="156" w:line="360" w:lineRule="auto"/>
        <w:ind w:firstLine="480"/>
        <w:jc w:val="center"/>
        <w:rPr>
          <w:rFonts w:ascii="仿宋_GB2312" w:hAnsi="宋体" w:eastAsia="仿宋_GB2312"/>
          <w:szCs w:val="24"/>
          <w:u w:val="single"/>
        </w:rPr>
      </w:pPr>
    </w:p>
    <w:p>
      <w:pPr>
        <w:pStyle w:val="149"/>
        <w:ind w:firstLine="482"/>
        <w:rPr>
          <w:rFonts w:hint="eastAsia" w:ascii="仿宋" w:hAnsi="仿宋" w:cs="仿宋"/>
          <w:b/>
          <w:bCs/>
        </w:rPr>
      </w:pPr>
    </w:p>
    <w:p>
      <w:pPr>
        <w:pStyle w:val="149"/>
        <w:ind w:firstLine="482"/>
        <w:rPr>
          <w:rFonts w:hint="eastAsia" w:ascii="仿宋" w:hAnsi="仿宋" w:cs="仿宋"/>
          <w:b/>
          <w:bCs/>
        </w:rPr>
      </w:pPr>
    </w:p>
    <w:p>
      <w:pPr>
        <w:pStyle w:val="149"/>
        <w:ind w:firstLine="482"/>
        <w:rPr>
          <w:rFonts w:hint="eastAsia" w:ascii="仿宋" w:hAnsi="仿宋" w:cs="仿宋"/>
          <w:b/>
          <w:bCs/>
        </w:rPr>
      </w:pPr>
    </w:p>
    <w:p>
      <w:pPr>
        <w:pStyle w:val="149"/>
        <w:ind w:firstLine="0" w:firstLineChars="0"/>
        <w:rPr>
          <w:rFonts w:hint="eastAsia" w:ascii="仿宋" w:hAnsi="仿宋" w:cs="仿宋"/>
          <w:b/>
          <w:bCs/>
        </w:rPr>
      </w:pPr>
    </w:p>
    <w:p>
      <w:pPr>
        <w:pStyle w:val="6"/>
        <w:spacing w:before="156" w:after="156"/>
        <w:ind w:firstLine="0" w:firstLineChars="0"/>
        <w:rPr>
          <w:rFonts w:hint="eastAsia"/>
        </w:rPr>
      </w:pPr>
    </w:p>
    <w:p>
      <w:pPr>
        <w:pStyle w:val="149"/>
        <w:ind w:firstLine="482"/>
        <w:rPr>
          <w:rFonts w:hint="eastAsia" w:ascii="仿宋" w:hAnsi="仿宋" w:cs="仿宋"/>
          <w:b/>
          <w:bCs/>
        </w:rPr>
        <w:sectPr>
          <w:pgSz w:w="11906" w:h="16838"/>
          <w:pgMar w:top="1247" w:right="1418" w:bottom="1247" w:left="1588" w:header="851" w:footer="992" w:gutter="0"/>
          <w:cols w:space="720" w:num="1"/>
          <w:docGrid w:type="lines" w:linePitch="312" w:charSpace="0"/>
        </w:sectPr>
      </w:pPr>
      <w:r>
        <w:rPr>
          <w:rFonts w:hint="eastAsia" w:ascii="仿宋" w:hAnsi="仿宋" w:cs="仿宋"/>
          <w:b/>
          <w:bCs/>
        </w:rPr>
        <w:t>注：本承诺函按疫情防控需要提供。</w:t>
      </w:r>
    </w:p>
    <w:p>
      <w:pPr>
        <w:pStyle w:val="6"/>
        <w:keepNext w:val="0"/>
        <w:keepLines w:val="0"/>
        <w:tabs>
          <w:tab w:val="left" w:pos="576"/>
        </w:tabs>
        <w:spacing w:before="156" w:after="156" w:line="440" w:lineRule="exact"/>
        <w:ind w:firstLine="482"/>
        <w:rPr>
          <w:rFonts w:cs="宋体"/>
        </w:rPr>
      </w:pPr>
      <w:r>
        <w:rPr>
          <w:rFonts w:hint="eastAsia" w:cs="宋体"/>
        </w:rPr>
        <w:t>注：</w:t>
      </w:r>
      <w:r>
        <w:rPr>
          <w:rFonts w:hint="eastAsia" w:ascii="仿宋_GB2312" w:hAnsi="仿宋" w:eastAsia="仿宋_GB2312"/>
          <w:color w:val="000000"/>
          <w:szCs w:val="24"/>
        </w:rPr>
        <w:t>如供应商不是中小微企业，监狱企业、残疾人福利性单位，无需提供以下材料；若投标人对相关信息了解不充分，或者不能确定相关信息真实、准确的，不建议出具《中小企业声明函》</w:t>
      </w:r>
    </w:p>
    <w:p>
      <w:pPr>
        <w:spacing w:before="156" w:after="156" w:afterLines="50"/>
        <w:ind w:firstLine="0" w:firstLineChars="0"/>
        <w:jc w:val="center"/>
        <w:rPr>
          <w:rFonts w:hint="eastAsia" w:ascii="Times New Roman" w:hAnsi="Times New Roman"/>
          <w:b/>
          <w:bCs/>
          <w:sz w:val="32"/>
          <w:szCs w:val="32"/>
        </w:rPr>
      </w:pPr>
      <w:r>
        <w:rPr>
          <w:rFonts w:hint="eastAsia" w:ascii="Times New Roman" w:hAnsi="Times New Roman"/>
          <w:b/>
          <w:bCs/>
          <w:sz w:val="32"/>
          <w:szCs w:val="32"/>
        </w:rPr>
        <w:t>中小企业声明函（服务）</w:t>
      </w:r>
    </w:p>
    <w:p>
      <w:pPr>
        <w:ind w:firstLine="480"/>
        <w:rPr>
          <w:rFonts w:hint="eastAsia"/>
        </w:rPr>
      </w:pPr>
      <w:r>
        <w:rPr>
          <w:rFonts w:hint="eastAsia"/>
        </w:rPr>
        <w:t>本公司郑重声明，根据《政府采购促进中小企业发展管理办法》（财库﹝2020﹞46 号）的规定，本公司参加</w:t>
      </w:r>
      <w:r>
        <w:rPr>
          <w:rFonts w:hint="eastAsia"/>
          <w:u w:val="single"/>
        </w:rPr>
        <w:t>（        单位名称      ）</w:t>
      </w:r>
      <w:r>
        <w:rPr>
          <w:rFonts w:hint="eastAsia"/>
        </w:rPr>
        <w:t>的</w:t>
      </w:r>
      <w:r>
        <w:rPr>
          <w:rFonts w:hint="eastAsia"/>
          <w:u w:val="single"/>
        </w:rPr>
        <w:t>（      项目名称      ）</w:t>
      </w:r>
      <w:r>
        <w:rPr>
          <w:rFonts w:hint="eastAsia"/>
        </w:rPr>
        <w:t>采购活动，服务全部由符合政策要求的中小企业承接。</w:t>
      </w:r>
    </w:p>
    <w:p>
      <w:pPr>
        <w:ind w:firstLine="480"/>
        <w:rPr>
          <w:rFonts w:hint="eastAsia"/>
        </w:rPr>
      </w:pPr>
      <w:r>
        <w:rPr>
          <w:rFonts w:hint="eastAsia"/>
        </w:rPr>
        <w:t>相关企业（含联合体中的中小企业、签订分包意向协议的中小企业）的具体情况如下：</w:t>
      </w:r>
    </w:p>
    <w:tbl>
      <w:tblPr>
        <w:tblStyle w:val="90"/>
        <w:tblpPr w:leftFromText="180" w:rightFromText="180" w:vertAnchor="text" w:horzAnchor="page" w:tblpX="1387" w:tblpY="393"/>
        <w:tblOverlap w:val="never"/>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0"/>
        <w:gridCol w:w="1640"/>
        <w:gridCol w:w="1240"/>
        <w:gridCol w:w="1210"/>
        <w:gridCol w:w="1280"/>
        <w:gridCol w:w="111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pStyle w:val="153"/>
              <w:spacing w:beforeLines="0" w:afterLines="0" w:line="340" w:lineRule="exact"/>
              <w:ind w:firstLine="0" w:firstLineChars="0"/>
              <w:jc w:val="center"/>
              <w:rPr>
                <w:rFonts w:hint="eastAsia" w:cs="仿宋"/>
                <w:kern w:val="0"/>
                <w:lang w:bidi="ar"/>
              </w:rPr>
            </w:pPr>
            <w:r>
              <w:rPr>
                <w:rFonts w:hint="eastAsia"/>
              </w:rPr>
              <w:t>序号</w:t>
            </w:r>
          </w:p>
        </w:tc>
        <w:tc>
          <w:tcPr>
            <w:tcW w:w="1260" w:type="dxa"/>
            <w:noWrap w:val="0"/>
            <w:vAlign w:val="center"/>
          </w:tcPr>
          <w:p>
            <w:pPr>
              <w:pStyle w:val="153"/>
              <w:spacing w:beforeLines="0" w:afterLines="0" w:line="340" w:lineRule="exact"/>
              <w:ind w:firstLine="0" w:firstLineChars="0"/>
              <w:rPr>
                <w:rFonts w:hint="eastAsia"/>
              </w:rPr>
            </w:pPr>
            <w:r>
              <w:rPr>
                <w:rFonts w:hint="eastAsia"/>
              </w:rPr>
              <w:t>标的名称</w:t>
            </w:r>
          </w:p>
          <w:p>
            <w:pPr>
              <w:pStyle w:val="153"/>
              <w:spacing w:beforeLines="0" w:afterLines="0" w:line="340" w:lineRule="exact"/>
              <w:ind w:firstLine="0" w:firstLineChars="0"/>
              <w:rPr>
                <w:rFonts w:hint="eastAsia" w:cs="仿宋"/>
                <w:kern w:val="0"/>
                <w:lang w:bidi="ar"/>
              </w:rPr>
            </w:pPr>
            <w:r>
              <w:rPr>
                <w:rFonts w:hint="eastAsia"/>
              </w:rPr>
              <w:t>（即前附表所列标的名称）</w:t>
            </w:r>
          </w:p>
        </w:tc>
        <w:tc>
          <w:tcPr>
            <w:tcW w:w="1640" w:type="dxa"/>
            <w:noWrap w:val="0"/>
            <w:vAlign w:val="center"/>
          </w:tcPr>
          <w:p>
            <w:pPr>
              <w:pStyle w:val="153"/>
              <w:spacing w:beforeLines="0" w:afterLines="0" w:line="340" w:lineRule="exact"/>
              <w:ind w:firstLine="0" w:firstLineChars="0"/>
              <w:rPr>
                <w:rFonts w:hint="eastAsia" w:cs="仿宋"/>
                <w:kern w:val="0"/>
                <w:lang w:bidi="ar"/>
              </w:rPr>
            </w:pPr>
            <w:r>
              <w:rPr>
                <w:rFonts w:hint="eastAsia"/>
              </w:rPr>
              <w:t>采购文件中明确的所属行业</w:t>
            </w:r>
          </w:p>
        </w:tc>
        <w:tc>
          <w:tcPr>
            <w:tcW w:w="1240" w:type="dxa"/>
            <w:noWrap w:val="0"/>
            <w:vAlign w:val="center"/>
          </w:tcPr>
          <w:p>
            <w:pPr>
              <w:pStyle w:val="153"/>
              <w:spacing w:beforeLines="0" w:afterLines="0" w:line="340" w:lineRule="exact"/>
              <w:ind w:firstLine="0" w:firstLineChars="0"/>
              <w:rPr>
                <w:rFonts w:hint="eastAsia" w:cs="仿宋"/>
                <w:kern w:val="0"/>
                <w:lang w:bidi="ar"/>
              </w:rPr>
            </w:pPr>
            <w:r>
              <w:rPr>
                <w:rFonts w:hint="eastAsia"/>
              </w:rPr>
              <w:t>承接企业（企业名称）</w:t>
            </w:r>
          </w:p>
        </w:tc>
        <w:tc>
          <w:tcPr>
            <w:tcW w:w="1210" w:type="dxa"/>
            <w:noWrap w:val="0"/>
            <w:vAlign w:val="center"/>
          </w:tcPr>
          <w:p>
            <w:pPr>
              <w:pStyle w:val="153"/>
              <w:spacing w:beforeLines="0" w:afterLines="0" w:line="340" w:lineRule="exact"/>
              <w:ind w:firstLine="0" w:firstLineChars="0"/>
              <w:rPr>
                <w:rFonts w:hint="eastAsia" w:cs="仿宋"/>
                <w:kern w:val="0"/>
                <w:lang w:bidi="ar"/>
              </w:rPr>
            </w:pPr>
            <w:r>
              <w:rPr>
                <w:rFonts w:hint="eastAsia"/>
              </w:rPr>
              <w:t>从业人员（人）</w:t>
            </w:r>
          </w:p>
        </w:tc>
        <w:tc>
          <w:tcPr>
            <w:tcW w:w="1280" w:type="dxa"/>
            <w:noWrap w:val="0"/>
            <w:vAlign w:val="center"/>
          </w:tcPr>
          <w:p>
            <w:pPr>
              <w:pStyle w:val="153"/>
              <w:spacing w:beforeLines="0" w:afterLines="0" w:line="340" w:lineRule="exact"/>
              <w:ind w:firstLine="0" w:firstLineChars="0"/>
              <w:rPr>
                <w:rFonts w:hint="eastAsia" w:cs="仿宋"/>
                <w:kern w:val="0"/>
                <w:lang w:bidi="ar"/>
              </w:rPr>
            </w:pPr>
            <w:r>
              <w:rPr>
                <w:rFonts w:hint="eastAsia"/>
              </w:rPr>
              <w:t>营业收入（万元）</w:t>
            </w:r>
          </w:p>
        </w:tc>
        <w:tc>
          <w:tcPr>
            <w:tcW w:w="1116" w:type="dxa"/>
            <w:noWrap w:val="0"/>
            <w:vAlign w:val="center"/>
          </w:tcPr>
          <w:p>
            <w:pPr>
              <w:pStyle w:val="153"/>
              <w:spacing w:beforeLines="0" w:afterLines="0" w:line="340" w:lineRule="exact"/>
              <w:ind w:firstLine="0" w:firstLineChars="0"/>
              <w:rPr>
                <w:rFonts w:hint="eastAsia" w:cs="仿宋"/>
                <w:kern w:val="0"/>
                <w:lang w:bidi="ar"/>
              </w:rPr>
            </w:pPr>
            <w:r>
              <w:rPr>
                <w:rFonts w:hint="eastAsia"/>
              </w:rPr>
              <w:t>资产总额（万元）</w:t>
            </w:r>
          </w:p>
        </w:tc>
        <w:tc>
          <w:tcPr>
            <w:tcW w:w="1575" w:type="dxa"/>
            <w:noWrap w:val="0"/>
            <w:vAlign w:val="center"/>
          </w:tcPr>
          <w:p>
            <w:pPr>
              <w:pStyle w:val="149"/>
              <w:spacing w:line="280" w:lineRule="exact"/>
              <w:ind w:firstLine="0" w:firstLineChars="0"/>
              <w:jc w:val="center"/>
              <w:rPr>
                <w:rFonts w:hint="eastAsia" w:ascii="仿宋" w:hAnsi="仿宋" w:cs="仿宋"/>
                <w:kern w:val="0"/>
                <w:lang w:bidi="ar"/>
              </w:rPr>
            </w:pPr>
            <w:r>
              <w:rPr>
                <w:rFonts w:hint="eastAsia" w:ascii="仿宋" w:hAnsi="仿宋" w:cs="仿宋"/>
                <w:kern w:val="0"/>
                <w:lang w:bidi="ar"/>
              </w:rPr>
              <w:t>属于</w:t>
            </w:r>
          </w:p>
          <w:p>
            <w:pPr>
              <w:pStyle w:val="153"/>
              <w:spacing w:beforeLines="0" w:afterLines="0" w:line="340" w:lineRule="exact"/>
              <w:ind w:firstLine="0" w:firstLineChars="0"/>
              <w:rPr>
                <w:rFonts w:hint="eastAsia"/>
              </w:rPr>
            </w:pPr>
            <w:r>
              <w:rPr>
                <w:rFonts w:hint="eastAsia" w:ascii="仿宋" w:hAnsi="仿宋" w:cs="仿宋"/>
                <w:kern w:val="0"/>
                <w:lang w:bidi="ar"/>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pStyle w:val="149"/>
              <w:tabs>
                <w:tab w:val="left" w:pos="822"/>
              </w:tabs>
              <w:ind w:firstLine="0" w:firstLineChars="0"/>
              <w:jc w:val="center"/>
              <w:rPr>
                <w:rFonts w:eastAsia="宋体"/>
              </w:rPr>
            </w:pPr>
            <w:r>
              <w:rPr>
                <w:rFonts w:hint="eastAsia" w:eastAsia="宋体"/>
              </w:rPr>
              <w:t>1</w:t>
            </w:r>
          </w:p>
        </w:tc>
        <w:tc>
          <w:tcPr>
            <w:tcW w:w="1260" w:type="dxa"/>
            <w:noWrap w:val="0"/>
            <w:vAlign w:val="top"/>
          </w:tcPr>
          <w:p>
            <w:pPr>
              <w:pStyle w:val="149"/>
              <w:tabs>
                <w:tab w:val="left" w:pos="822"/>
              </w:tabs>
              <w:spacing w:line="240" w:lineRule="auto"/>
              <w:ind w:firstLine="0" w:firstLineChars="0"/>
              <w:rPr>
                <w:rFonts w:hint="eastAsia" w:eastAsia="仿宋"/>
                <w:lang w:eastAsia="zh-CN"/>
              </w:rPr>
            </w:pPr>
            <w:r>
              <w:rPr>
                <w:rFonts w:hint="eastAsia"/>
                <w:szCs w:val="21"/>
                <w:lang w:eastAsia="zh-CN"/>
              </w:rPr>
              <w:t>杭州市富阳中医骨伤医院保安服务招标项目</w:t>
            </w:r>
          </w:p>
        </w:tc>
        <w:tc>
          <w:tcPr>
            <w:tcW w:w="1640" w:type="dxa"/>
            <w:noWrap w:val="0"/>
            <w:vAlign w:val="top"/>
          </w:tcPr>
          <w:p>
            <w:pPr>
              <w:pStyle w:val="149"/>
              <w:tabs>
                <w:tab w:val="left" w:pos="822"/>
              </w:tabs>
              <w:ind w:firstLine="0" w:firstLineChars="0"/>
              <w:rPr>
                <w:rFonts w:hint="eastAsia" w:eastAsia="仿宋"/>
                <w:lang w:eastAsia="zh-CN"/>
              </w:rPr>
            </w:pPr>
            <w:r>
              <w:rPr>
                <w:rFonts w:hint="eastAsia"/>
                <w:lang w:eastAsia="zh-CN"/>
              </w:rPr>
              <w:t>物业管理</w:t>
            </w:r>
          </w:p>
        </w:tc>
        <w:tc>
          <w:tcPr>
            <w:tcW w:w="1240" w:type="dxa"/>
            <w:noWrap w:val="0"/>
            <w:vAlign w:val="top"/>
          </w:tcPr>
          <w:p>
            <w:pPr>
              <w:pStyle w:val="149"/>
              <w:tabs>
                <w:tab w:val="left" w:pos="822"/>
              </w:tabs>
              <w:ind w:firstLine="480"/>
              <w:rPr>
                <w:rFonts w:hint="eastAsia"/>
              </w:rPr>
            </w:pPr>
          </w:p>
        </w:tc>
        <w:tc>
          <w:tcPr>
            <w:tcW w:w="1210" w:type="dxa"/>
            <w:noWrap w:val="0"/>
            <w:vAlign w:val="top"/>
          </w:tcPr>
          <w:p>
            <w:pPr>
              <w:pStyle w:val="149"/>
              <w:tabs>
                <w:tab w:val="left" w:pos="822"/>
              </w:tabs>
              <w:ind w:firstLine="480"/>
              <w:rPr>
                <w:rFonts w:hint="eastAsia"/>
              </w:rPr>
            </w:pPr>
          </w:p>
        </w:tc>
        <w:tc>
          <w:tcPr>
            <w:tcW w:w="1280" w:type="dxa"/>
            <w:noWrap w:val="0"/>
            <w:vAlign w:val="top"/>
          </w:tcPr>
          <w:p>
            <w:pPr>
              <w:pStyle w:val="149"/>
              <w:tabs>
                <w:tab w:val="left" w:pos="822"/>
              </w:tabs>
              <w:ind w:firstLine="480"/>
              <w:rPr>
                <w:rFonts w:hint="eastAsia"/>
              </w:rPr>
            </w:pPr>
          </w:p>
        </w:tc>
        <w:tc>
          <w:tcPr>
            <w:tcW w:w="1116" w:type="dxa"/>
            <w:noWrap w:val="0"/>
            <w:vAlign w:val="top"/>
          </w:tcPr>
          <w:p>
            <w:pPr>
              <w:pStyle w:val="149"/>
              <w:tabs>
                <w:tab w:val="left" w:pos="822"/>
              </w:tabs>
              <w:ind w:firstLine="480"/>
              <w:rPr>
                <w:rFonts w:hint="eastAsia"/>
              </w:rPr>
            </w:pPr>
          </w:p>
        </w:tc>
        <w:tc>
          <w:tcPr>
            <w:tcW w:w="1575" w:type="dxa"/>
            <w:noWrap w:val="0"/>
            <w:vAlign w:val="top"/>
          </w:tcPr>
          <w:p>
            <w:pPr>
              <w:pStyle w:val="149"/>
              <w:tabs>
                <w:tab w:val="left" w:pos="822"/>
              </w:tabs>
              <w:ind w:firstLine="480"/>
              <w:rPr>
                <w:rFonts w:hint="eastAsia"/>
              </w:rPr>
            </w:pPr>
          </w:p>
        </w:tc>
      </w:tr>
    </w:tbl>
    <w:p>
      <w:pPr>
        <w:rPr>
          <w:rFonts w:hint="eastAsia"/>
        </w:rPr>
      </w:pPr>
    </w:p>
    <w:p>
      <w:pPr>
        <w:ind w:firstLine="480"/>
        <w:rPr>
          <w:rFonts w:hint="eastAsia"/>
        </w:rPr>
      </w:pPr>
      <w:r>
        <w:rPr>
          <w:rFonts w:hint="eastAsia"/>
        </w:rPr>
        <w:t>以上企业，不属于大企业的分支机构，不存在控股股东为大企业的情形，也不存在与大企业的负责人为同一人的情形。</w:t>
      </w:r>
    </w:p>
    <w:p>
      <w:pPr>
        <w:ind w:firstLine="480"/>
        <w:rPr>
          <w:rFonts w:hint="eastAsia"/>
        </w:rPr>
      </w:pPr>
      <w:r>
        <w:rPr>
          <w:rFonts w:hint="eastAsia"/>
        </w:rPr>
        <w:t xml:space="preserve">本企业对上述声明内容的真实性负责。如有虚假，将依法承担相应责任。 </w:t>
      </w:r>
    </w:p>
    <w:p>
      <w:pPr>
        <w:widowControl/>
        <w:spacing w:line="360" w:lineRule="auto"/>
        <w:ind w:firstLine="480"/>
        <w:jc w:val="left"/>
        <w:rPr>
          <w:rFonts w:hint="eastAsia" w:cs="仿宋"/>
          <w:kern w:val="0"/>
          <w:szCs w:val="24"/>
          <w:lang w:bidi="ar"/>
        </w:rPr>
      </w:pPr>
    </w:p>
    <w:p>
      <w:pPr>
        <w:ind w:firstLine="480"/>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r>
        <w:rPr>
          <w:rFonts w:hint="eastAsia"/>
        </w:rPr>
        <w:t xml:space="preserve">  </w:t>
      </w:r>
    </w:p>
    <w:p>
      <w:pPr>
        <w:ind w:firstLine="480"/>
        <w:rPr>
          <w:rFonts w:hint="eastAsia"/>
          <w:u w:val="single"/>
        </w:rPr>
      </w:pPr>
      <w:r>
        <w:rPr>
          <w:rFonts w:hint="eastAsia"/>
        </w:rPr>
        <w:t>日期：</w:t>
      </w:r>
      <w:r>
        <w:rPr>
          <w:rFonts w:hint="eastAsia"/>
          <w:u w:val="single"/>
        </w:rPr>
        <w:t xml:space="preserve">       年     月     日</w:t>
      </w:r>
    </w:p>
    <w:p>
      <w:pPr>
        <w:ind w:firstLine="480"/>
        <w:rPr>
          <w:rFonts w:hint="eastAsia"/>
        </w:rPr>
      </w:pPr>
    </w:p>
    <w:p>
      <w:pPr>
        <w:ind w:firstLine="482"/>
        <w:rPr>
          <w:rFonts w:hint="eastAsia"/>
          <w:b/>
          <w:bCs/>
        </w:rPr>
      </w:pPr>
      <w:r>
        <w:rPr>
          <w:rFonts w:hint="eastAsia"/>
          <w:b/>
          <w:bCs/>
        </w:rPr>
        <w:t>从业人员、营业收入、资产总额填报上一年度数据，无上一年度数据的新成立企业可不填报。</w:t>
      </w:r>
    </w:p>
    <w:p>
      <w:pPr>
        <w:ind w:firstLine="480"/>
        <w:rPr>
          <w:rFonts w:hint="eastAsia"/>
        </w:rPr>
      </w:pPr>
      <w:r>
        <w:rPr>
          <w:rFonts w:hint="eastAsia"/>
        </w:rPr>
        <w:t>注：</w:t>
      </w:r>
    </w:p>
    <w:p>
      <w:pPr>
        <w:ind w:firstLine="482"/>
        <w:rPr>
          <w:rFonts w:hint="eastAsia"/>
          <w:b/>
          <w:bCs/>
        </w:rPr>
      </w:pPr>
      <w:r>
        <w:rPr>
          <w:rFonts w:hint="eastAsia"/>
          <w:b/>
          <w:bCs/>
        </w:rPr>
        <w:t>▲1.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ind w:firstLine="480"/>
        <w:rPr>
          <w:rFonts w:hint="eastAsia"/>
        </w:rPr>
      </w:pPr>
      <w:r>
        <w:rPr>
          <w:rFonts w:hint="eastAsia"/>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keepNext w:val="0"/>
        <w:keepLines w:val="0"/>
        <w:tabs>
          <w:tab w:val="left" w:pos="576"/>
        </w:tabs>
        <w:spacing w:before="156" w:after="156" w:line="360" w:lineRule="auto"/>
        <w:ind w:firstLine="482"/>
        <w:rPr>
          <w:rFonts w:hint="eastAsia" w:cs="仿宋"/>
          <w:bCs w:val="0"/>
          <w:i/>
          <w:iCs/>
          <w:szCs w:val="24"/>
        </w:rPr>
      </w:pPr>
      <w:r>
        <w:rPr>
          <w:rFonts w:hint="eastAsia"/>
        </w:rPr>
        <w:t>3、</w:t>
      </w:r>
      <w:r>
        <w:rPr>
          <w:rFonts w:hint="eastAsia" w:ascii="仿宋" w:hAnsi="仿宋" w:cs="仿宋"/>
          <w:bCs w:val="0"/>
          <w:szCs w:val="24"/>
        </w:rPr>
        <w:t>如本项目服务承接商不是中小微企业、监狱企业、残疾人福利性单位，无需提供以下材料；</w:t>
      </w:r>
    </w:p>
    <w:p>
      <w:pPr>
        <w:pStyle w:val="89"/>
        <w:ind w:left="480" w:firstLine="384"/>
        <w:rPr>
          <w:rFonts w:hint="eastAsia"/>
        </w:rPr>
      </w:pPr>
    </w:p>
    <w:p>
      <w:pPr>
        <w:ind w:firstLine="0" w:firstLineChars="0"/>
        <w:jc w:val="center"/>
        <w:rPr>
          <w:rFonts w:hint="eastAsia" w:ascii="仿宋_GB2312" w:eastAsia="仿宋_GB2312"/>
          <w:szCs w:val="24"/>
        </w:rPr>
      </w:pPr>
      <w:r>
        <w:rPr>
          <w:rFonts w:hint="eastAsia"/>
          <w:b/>
          <w:bCs/>
          <w:sz w:val="32"/>
          <w:szCs w:val="32"/>
        </w:rPr>
        <w:t>残疾人福利性单位声明函</w:t>
      </w:r>
      <w:r>
        <w:br w:type="textWrapping"/>
      </w:r>
    </w:p>
    <w:p>
      <w:pPr>
        <w:ind w:firstLine="48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hint="eastAsia"/>
        </w:rPr>
      </w:pPr>
      <w:r>
        <w:rPr>
          <w:rFonts w:hint="eastAsia"/>
        </w:rPr>
        <w:t>本单位对上述声明的真实性负责。如有虚假，将依法承担相应责任。</w:t>
      </w:r>
    </w:p>
    <w:p>
      <w:pPr>
        <w:snapToGrid w:val="0"/>
        <w:spacing w:before="156" w:line="360" w:lineRule="auto"/>
        <w:ind w:firstLine="480"/>
        <w:jc w:val="left"/>
        <w:rPr>
          <w:rFonts w:hint="eastAsia" w:cs="仿宋"/>
          <w:szCs w:val="24"/>
        </w:rPr>
      </w:pPr>
      <w:r>
        <w:rPr>
          <w:rFonts w:hint="eastAsia" w:cs="仿宋"/>
          <w:szCs w:val="24"/>
        </w:rPr>
        <w:br w:type="textWrapping"/>
      </w:r>
      <w:r>
        <w:rPr>
          <w:rFonts w:hint="eastAsia" w:cs="仿宋"/>
          <w:szCs w:val="24"/>
        </w:rPr>
        <w:br w:type="textWrapping"/>
      </w:r>
      <w:r>
        <w:rPr>
          <w:rFonts w:hint="eastAsia" w:cs="仿宋"/>
          <w:szCs w:val="24"/>
        </w:rPr>
        <w:br w:type="textWrapping"/>
      </w:r>
      <w:r>
        <w:rPr>
          <w:rFonts w:hint="eastAsia" w:cs="仿宋"/>
          <w:szCs w:val="24"/>
        </w:rPr>
        <w:t xml:space="preserve">                                       </w:t>
      </w: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before="156" w:line="360" w:lineRule="auto"/>
        <w:ind w:firstLine="482"/>
        <w:jc w:val="left"/>
        <w:rPr>
          <w:rFonts w:hint="eastAsia" w:cs="仿宋"/>
          <w:b/>
          <w:szCs w:val="24"/>
        </w:rPr>
      </w:pPr>
    </w:p>
    <w:p>
      <w:pPr>
        <w:ind w:firstLine="480"/>
        <w:rPr>
          <w:rFonts w:hint="eastAsia"/>
        </w:rPr>
      </w:pPr>
    </w:p>
    <w:p>
      <w:pPr>
        <w:ind w:firstLine="482"/>
        <w:rPr>
          <w:rFonts w:hint="eastAsia"/>
          <w:b/>
          <w:bCs/>
        </w:rPr>
      </w:pPr>
      <w:r>
        <w:rPr>
          <w:rFonts w:hint="eastAsia"/>
          <w:b/>
          <w:bCs/>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11"/>
        <w:spacing w:line="440" w:lineRule="exact"/>
        <w:ind w:right="480" w:firstLine="643"/>
        <w:jc w:val="center"/>
        <w:rPr>
          <w:rFonts w:hint="eastAsia"/>
          <w:b/>
          <w:sz w:val="32"/>
          <w:szCs w:val="32"/>
        </w:rPr>
      </w:pPr>
    </w:p>
    <w:p>
      <w:pPr>
        <w:pStyle w:val="11"/>
        <w:spacing w:line="440" w:lineRule="exact"/>
        <w:ind w:right="480" w:firstLine="643"/>
        <w:jc w:val="center"/>
        <w:rPr>
          <w:rFonts w:hint="eastAsia"/>
          <w:b/>
          <w:sz w:val="32"/>
          <w:szCs w:val="32"/>
        </w:rPr>
      </w:pPr>
    </w:p>
    <w:p>
      <w:pPr>
        <w:pStyle w:val="11"/>
        <w:spacing w:line="440" w:lineRule="exact"/>
        <w:ind w:right="480" w:firstLine="0" w:firstLineChars="0"/>
        <w:rPr>
          <w:rFonts w:hint="eastAsia"/>
          <w:b/>
          <w:sz w:val="32"/>
          <w:szCs w:val="32"/>
        </w:rPr>
      </w:pPr>
    </w:p>
    <w:p>
      <w:pPr>
        <w:pStyle w:val="11"/>
        <w:spacing w:line="440" w:lineRule="exact"/>
        <w:ind w:right="480" w:firstLine="0" w:firstLineChars="0"/>
        <w:rPr>
          <w:rFonts w:hint="eastAsia"/>
          <w:b/>
          <w:sz w:val="32"/>
          <w:szCs w:val="32"/>
        </w:rPr>
      </w:pPr>
    </w:p>
    <w:p>
      <w:pPr>
        <w:pStyle w:val="11"/>
        <w:spacing w:line="440" w:lineRule="exact"/>
        <w:ind w:right="480" w:firstLine="643"/>
        <w:jc w:val="center"/>
        <w:rPr>
          <w:rFonts w:hint="eastAsia"/>
          <w:b/>
          <w:sz w:val="32"/>
          <w:szCs w:val="32"/>
        </w:rPr>
      </w:pPr>
    </w:p>
    <w:p>
      <w:pPr>
        <w:pStyle w:val="11"/>
        <w:spacing w:line="440" w:lineRule="exact"/>
        <w:ind w:right="480" w:firstLine="643"/>
        <w:jc w:val="center"/>
        <w:rPr>
          <w:szCs w:val="24"/>
        </w:rPr>
      </w:pPr>
      <w:r>
        <w:rPr>
          <w:rFonts w:hint="eastAsia"/>
          <w:b/>
          <w:sz w:val="32"/>
          <w:szCs w:val="32"/>
        </w:rPr>
        <w:t>监狱企业声明函</w:t>
      </w:r>
    </w:p>
    <w:p>
      <w:pPr>
        <w:spacing w:line="440" w:lineRule="exact"/>
        <w:ind w:firstLine="480"/>
        <w:jc w:val="center"/>
      </w:pPr>
      <w:r>
        <w:rPr>
          <w:rFonts w:hint="eastAsia"/>
        </w:rPr>
        <w:t>【非监狱企业的不用提供】</w:t>
      </w:r>
    </w:p>
    <w:p>
      <w:pPr>
        <w:spacing w:line="440" w:lineRule="exact"/>
        <w:ind w:firstLine="480"/>
      </w:pPr>
      <w:r>
        <w:rPr>
          <w:rFonts w:hint="eastAsia"/>
        </w:rPr>
        <w:t>本企业郑重声明，根据《关于政府采购支持监狱企业发展有关问题的通知》（财库</w:t>
      </w:r>
      <w:r>
        <w:t>[2014]68号）的规定</w:t>
      </w:r>
      <w:r>
        <w:rPr>
          <w:rFonts w:hint="eastAsia"/>
        </w:rPr>
        <w:t>，</w:t>
      </w:r>
      <w:r>
        <w:t>本企业为监狱企业。</w:t>
      </w:r>
    </w:p>
    <w:p>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pPr>
        <w:spacing w:line="440" w:lineRule="exact"/>
        <w:ind w:firstLine="480"/>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pPr>
        <w:spacing w:line="440" w:lineRule="exact"/>
        <w:ind w:firstLine="676" w:firstLineChars="282"/>
      </w:pPr>
      <w:r>
        <w:rPr>
          <w:rFonts w:hint="eastAsia"/>
        </w:rPr>
        <w:t>本企业对上述声明的真实性负责。如有虚假，将依法承担相应责任。</w:t>
      </w:r>
    </w:p>
    <w:p>
      <w:pPr>
        <w:spacing w:line="440" w:lineRule="exact"/>
        <w:ind w:firstLine="480"/>
        <w:rPr>
          <w:rFonts w:hint="eastAsia"/>
        </w:rPr>
      </w:pPr>
    </w:p>
    <w:p>
      <w:pPr>
        <w:spacing w:line="440" w:lineRule="exact"/>
        <w:ind w:firstLine="480"/>
      </w:pPr>
      <w:r>
        <w:rPr>
          <w:rFonts w:hint="eastAsia"/>
        </w:rPr>
        <w:t>监狱企业参加政府采购活动时，应当提供由省级以上监狱管理局、戒毒管理局（含新疆生产建设兵团）出具的属于监狱企业的证明文件；</w:t>
      </w:r>
    </w:p>
    <w:p>
      <w:pPr>
        <w:spacing w:line="440" w:lineRule="exact"/>
        <w:ind w:firstLine="48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pPr>
        <w:pStyle w:val="1516"/>
        <w:snapToGrid w:val="0"/>
        <w:spacing w:line="440" w:lineRule="exact"/>
        <w:ind w:left="480" w:leftChars="200" w:firstLine="0" w:firstLineChars="0"/>
        <w:rPr>
          <w:rFonts w:ascii="仿宋" w:hAnsi="仿宋"/>
          <w:szCs w:val="24"/>
        </w:rPr>
      </w:pPr>
      <w:r>
        <w:rPr>
          <w:rFonts w:hint="eastAsia"/>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firstLine="480"/>
      </w:pPr>
      <w:r>
        <w:rPr>
          <w:rFonts w:hint="eastAsia"/>
        </w:rPr>
        <w:t>法定代表人或授权代表（签名或盖章）：</w:t>
      </w:r>
      <w:r>
        <w:rPr>
          <w:rFonts w:hint="eastAsia"/>
          <w:u w:val="single"/>
        </w:rPr>
        <w:t xml:space="preserve">                </w:t>
      </w:r>
    </w:p>
    <w:p>
      <w:pPr>
        <w:snapToGrid w:val="0"/>
        <w:spacing w:line="44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line="440" w:lineRule="exact"/>
        <w:ind w:firstLine="482"/>
        <w:jc w:val="center"/>
        <w:rPr>
          <w:b/>
        </w:rPr>
      </w:pPr>
    </w:p>
    <w:p>
      <w:pPr>
        <w:snapToGrid w:val="0"/>
        <w:spacing w:line="440" w:lineRule="exact"/>
        <w:ind w:firstLine="472" w:firstLineChars="196"/>
        <w:rPr>
          <w:b/>
          <w:szCs w:val="24"/>
        </w:rPr>
      </w:pPr>
      <w:r>
        <w:rPr>
          <w:rFonts w:hint="eastAsia" w:cs="仿宋"/>
          <w:b/>
          <w:szCs w:val="24"/>
        </w:rPr>
        <w:t>▲</w:t>
      </w:r>
      <w:r>
        <w:rPr>
          <w:rFonts w:hint="eastAsia"/>
          <w:b/>
        </w:rPr>
        <w:t>注：</w:t>
      </w:r>
      <w:r>
        <w:rPr>
          <w:rFonts w:hint="eastAsia" w:cs="仿宋"/>
          <w:b/>
          <w:szCs w:val="24"/>
        </w:rPr>
        <w:t>投标人应当对其出具的</w:t>
      </w:r>
      <w:r>
        <w:rPr>
          <w:rFonts w:hint="eastAsia"/>
          <w:b/>
          <w:szCs w:val="24"/>
        </w:rPr>
        <w:t>《中小企业声明函》、监狱企业证明文件、《残疾人福利性单位声明函》</w:t>
      </w:r>
      <w:r>
        <w:rPr>
          <w:rFonts w:hint="eastAsia" w:cs="仿宋"/>
          <w:b/>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11"/>
        <w:spacing w:line="440" w:lineRule="exact"/>
        <w:ind w:right="482" w:firstLine="402"/>
        <w:rPr>
          <w:b/>
          <w:szCs w:val="24"/>
        </w:rPr>
      </w:pPr>
    </w:p>
    <w:p>
      <w:pPr>
        <w:pStyle w:val="11"/>
        <w:spacing w:line="440" w:lineRule="exact"/>
        <w:ind w:right="482" w:firstLine="402"/>
        <w:rPr>
          <w:b/>
          <w:szCs w:val="24"/>
        </w:rPr>
      </w:pPr>
    </w:p>
    <w:p>
      <w:pPr>
        <w:pStyle w:val="149"/>
        <w:ind w:firstLine="0" w:firstLineChars="0"/>
        <w:rPr>
          <w:rFonts w:hint="eastAsia"/>
        </w:rPr>
        <w:sectPr>
          <w:headerReference r:id="rId27" w:type="default"/>
          <w:footerReference r:id="rId28" w:type="default"/>
          <w:pgSz w:w="11906" w:h="16838"/>
          <w:pgMar w:top="1418" w:right="1418" w:bottom="1418" w:left="1588" w:header="851" w:footer="992" w:gutter="0"/>
          <w:cols w:space="720" w:num="1"/>
          <w:docGrid w:type="lines" w:linePitch="312" w:charSpace="0"/>
        </w:sectPr>
      </w:pP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报价一览表</w:t>
      </w:r>
    </w:p>
    <w:p>
      <w:pPr>
        <w:pStyle w:val="28"/>
        <w:snapToGrid w:val="0"/>
        <w:spacing w:after="0" w:line="560" w:lineRule="exact"/>
        <w:ind w:firstLine="48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杭州市富阳中医骨伤医院保安服务招标项目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560" w:lineRule="exact"/>
        <w:ind w:firstLine="480"/>
        <w:rPr>
          <w:rFonts w:hint="eastAsia"/>
          <w:u w:val="single"/>
        </w:rPr>
      </w:pPr>
      <w:r>
        <w:rPr>
          <w:rFonts w:hint="eastAsia"/>
        </w:rPr>
        <w:t>项目编号：</w:t>
      </w:r>
      <w:r>
        <w:rPr>
          <w:rFonts w:hint="eastAsia"/>
          <w:u w:val="single"/>
        </w:rPr>
        <w:t xml:space="preserve"> </w:t>
      </w:r>
      <w:r>
        <w:rPr>
          <w:rFonts w:hint="eastAsia"/>
          <w:u w:val="single"/>
          <w:lang w:eastAsia="zh-CN"/>
        </w:rPr>
        <w:t>ZJHY2022048</w:t>
      </w:r>
      <w:r>
        <w:rPr>
          <w:rFonts w:hint="eastAsia"/>
          <w:u w:val="single"/>
        </w:rPr>
        <w:t xml:space="preserve"> </w:t>
      </w:r>
    </w:p>
    <w:tbl>
      <w:tblPr>
        <w:tblStyle w:val="90"/>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544"/>
        <w:gridCol w:w="1932"/>
        <w:gridCol w:w="732"/>
        <w:gridCol w:w="2018"/>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规格型号</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（或具体服务）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杭州市富阳中医骨伤医院保安服务招标项目</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保安服务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3年</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jc w:val="center"/>
              <w:textAlignment w:val="auto"/>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textAlignment w:val="auto"/>
              <w:rPr>
                <w:rFonts w:hint="eastAsia" w:ascii="仿宋" w:hAnsi="仿宋" w:eastAsia="仿宋" w:cs="仿宋"/>
                <w:color w:val="auto"/>
                <w:highlight w:val="none"/>
                <w:lang w:val="en-US" w:eastAsia="zh-CN"/>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jc w:val="center"/>
              <w:textAlignment w:val="auto"/>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52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bl>
    <w:p>
      <w:pPr>
        <w:spacing w:line="460" w:lineRule="exact"/>
        <w:ind w:firstLine="480"/>
        <w:jc w:val="left"/>
      </w:pPr>
      <w:r>
        <w:rPr>
          <w:rFonts w:hint="eastAsia"/>
        </w:rPr>
        <w:t>注：</w:t>
      </w:r>
    </w:p>
    <w:p>
      <w:pPr>
        <w:spacing w:line="460" w:lineRule="exact"/>
        <w:ind w:firstLine="480"/>
        <w:jc w:val="left"/>
      </w:pPr>
      <w:r>
        <w:rPr>
          <w:rFonts w:hint="eastAsia"/>
        </w:rPr>
        <w:t>1.投标报价以人民币为结算币种。</w:t>
      </w:r>
    </w:p>
    <w:p>
      <w:pPr>
        <w:spacing w:line="360" w:lineRule="auto"/>
        <w:ind w:firstLine="480"/>
      </w:pPr>
      <w:r>
        <w:rPr>
          <w:rFonts w:hint="eastAsia"/>
        </w:rPr>
        <w:t>2.“报价一览表”为多页的，</w:t>
      </w:r>
      <w:r>
        <w:rPr>
          <w:rFonts w:hint="eastAsia" w:ascii="宋体" w:hAnsi="宋体"/>
        </w:rPr>
        <w:t>每页均需由投标人</w:t>
      </w:r>
      <w:r>
        <w:rPr>
          <w:rFonts w:hint="eastAsia"/>
        </w:rPr>
        <w:t>法定代表人或授权代表</w:t>
      </w:r>
      <w:r>
        <w:rPr>
          <w:rFonts w:hint="eastAsia" w:ascii="宋体" w:hAnsi="宋体"/>
        </w:rPr>
        <w:t>签字</w:t>
      </w:r>
      <w:r>
        <w:rPr>
          <w:rFonts w:hint="eastAsia"/>
        </w:rPr>
        <w:t>（盖章）</w:t>
      </w:r>
      <w:r>
        <w:rPr>
          <w:rFonts w:hint="eastAsia" w:ascii="宋体" w:hAnsi="宋体"/>
        </w:rPr>
        <w:t>并加盖投标人公章</w:t>
      </w:r>
      <w:r>
        <w:rPr>
          <w:rFonts w:hint="eastAsia"/>
        </w:rPr>
        <w:t>。</w:t>
      </w:r>
    </w:p>
    <w:p>
      <w:pPr>
        <w:spacing w:line="460" w:lineRule="exact"/>
        <w:ind w:firstLine="480"/>
        <w:jc w:val="left"/>
      </w:pPr>
      <w:r>
        <w:rPr>
          <w:rFonts w:hint="eastAsia"/>
        </w:rPr>
        <w:t>3.此表在不改变表式的情况下，可自行制作。</w:t>
      </w:r>
    </w:p>
    <w:p>
      <w:pPr>
        <w:spacing w:line="460" w:lineRule="exact"/>
        <w:ind w:firstLine="480"/>
        <w:jc w:val="left"/>
      </w:pPr>
      <w:r>
        <w:rPr>
          <w:rFonts w:hint="eastAsia"/>
        </w:rPr>
        <w:t>4.投标报价应包括所需缴纳的所有税费、项目实施所需的一切费用。</w:t>
      </w: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u w:val="single"/>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line="440" w:lineRule="exact"/>
        <w:ind w:right="600" w:firstLine="480"/>
        <w:rPr>
          <w:rFonts w:hint="eastAsia"/>
        </w:rPr>
      </w:pPr>
      <w:r>
        <w:rPr>
          <w:rFonts w:hint="eastAsia"/>
        </w:rPr>
        <w:t>法定代表人或授权代表（签名或盖章）：</w:t>
      </w:r>
      <w:r>
        <w:rPr>
          <w:rFonts w:hint="eastAsia"/>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12"/>
        <w:ind w:left="0" w:leftChars="0" w:firstLine="0" w:firstLineChars="0"/>
        <w:rPr>
          <w:rFonts w:ascii="仿宋_GB2312" w:hAnsi="宋体" w:eastAsia="仿宋_GB2312"/>
          <w:szCs w:val="24"/>
          <w:u w:val="single"/>
        </w:rPr>
      </w:pPr>
    </w:p>
    <w:p>
      <w:pPr>
        <w:pStyle w:val="12"/>
        <w:ind w:left="0" w:leftChars="0" w:firstLine="0" w:firstLineChars="0"/>
        <w:rPr>
          <w:rFonts w:ascii="仿宋_GB2312" w:hAnsi="宋体" w:eastAsia="仿宋_GB2312"/>
          <w:szCs w:val="24"/>
          <w:u w:val="single"/>
        </w:rPr>
      </w:pPr>
    </w:p>
    <w:p>
      <w:pPr>
        <w:pStyle w:val="12"/>
        <w:ind w:left="0" w:leftChars="0" w:firstLine="0" w:firstLineChars="0"/>
        <w:rPr>
          <w:rFonts w:ascii="仿宋_GB2312" w:hAnsi="宋体" w:eastAsia="仿宋_GB2312"/>
          <w:szCs w:val="24"/>
          <w:u w:val="single"/>
        </w:rPr>
      </w:pPr>
    </w:p>
    <w:p>
      <w:pPr>
        <w:pStyle w:val="12"/>
        <w:ind w:left="0" w:leftChars="0" w:firstLine="0" w:firstLineChars="0"/>
        <w:rPr>
          <w:rFonts w:ascii="仿宋_GB2312" w:hAnsi="宋体" w:eastAsia="仿宋_GB2312"/>
          <w:szCs w:val="24"/>
          <w:u w:val="single"/>
        </w:rPr>
      </w:pPr>
    </w:p>
    <w:p>
      <w:pPr>
        <w:pStyle w:val="12"/>
        <w:ind w:left="0" w:leftChars="0" w:firstLine="0" w:firstLineChars="0"/>
        <w:rPr>
          <w:rFonts w:ascii="仿宋_GB2312" w:hAnsi="宋体" w:eastAsia="仿宋_GB2312"/>
          <w:szCs w:val="24"/>
          <w:u w:val="single"/>
        </w:rPr>
      </w:pPr>
    </w:p>
    <w:p>
      <w:pPr>
        <w:pStyle w:val="12"/>
        <w:ind w:left="0" w:leftChars="0" w:firstLine="0" w:firstLineChars="0"/>
        <w:rPr>
          <w:rFonts w:ascii="仿宋_GB2312" w:hAnsi="宋体" w:eastAsia="仿宋_GB2312"/>
          <w:szCs w:val="24"/>
          <w:u w:val="single"/>
        </w:rPr>
      </w:pPr>
    </w:p>
    <w:p>
      <w:pPr>
        <w:pStyle w:val="12"/>
        <w:ind w:left="0" w:leftChars="0" w:firstLine="0" w:firstLineChars="0"/>
        <w:rPr>
          <w:rFonts w:ascii="仿宋_GB2312" w:hAnsi="宋体" w:eastAsia="仿宋_GB2312"/>
          <w:szCs w:val="24"/>
          <w:u w:val="single"/>
        </w:rPr>
      </w:pPr>
    </w:p>
    <w:p>
      <w:pPr>
        <w:pStyle w:val="12"/>
        <w:ind w:left="0" w:leftChars="0" w:firstLine="0" w:firstLineChars="0"/>
        <w:rPr>
          <w:rFonts w:ascii="仿宋_GB2312" w:hAnsi="宋体" w:eastAsia="仿宋_GB2312"/>
          <w:szCs w:val="24"/>
          <w:u w:val="single"/>
        </w:rPr>
      </w:pPr>
    </w:p>
    <w:p>
      <w:pPr>
        <w:snapToGrid w:val="0"/>
        <w:ind w:firstLine="883"/>
        <w:jc w:val="center"/>
        <w:rPr>
          <w:rFonts w:ascii="宋体" w:hAnsi="宋体"/>
          <w:b/>
          <w:sz w:val="44"/>
          <w:szCs w:val="44"/>
        </w:rPr>
      </w:pPr>
      <w:r>
        <w:rPr>
          <w:rFonts w:ascii="宋体" w:hAnsi="宋体"/>
          <w:b/>
          <w:sz w:val="44"/>
          <w:szCs w:val="44"/>
        </w:rPr>
        <w:t>投标报价明细表</w:t>
      </w:r>
    </w:p>
    <w:p>
      <w:pPr>
        <w:tabs>
          <w:tab w:val="left" w:pos="4678"/>
        </w:tabs>
        <w:spacing w:line="360" w:lineRule="auto"/>
        <w:ind w:firstLine="480"/>
        <w:jc w:val="left"/>
        <w:rPr>
          <w:rFonts w:hint="eastAsia" w:eastAsia="仿宋"/>
          <w:szCs w:val="24"/>
          <w:u w:val="single"/>
          <w:lang w:eastAsia="zh-CN"/>
        </w:rPr>
      </w:pPr>
      <w:r>
        <w:rPr>
          <w:rFonts w:hint="eastAsia" w:ascii="宋体" w:hAnsi="宋体" w:cs="宋体"/>
          <w:szCs w:val="24"/>
        </w:rPr>
        <w:t>项目名称：</w:t>
      </w:r>
      <w:r>
        <w:rPr>
          <w:rFonts w:hint="eastAsia"/>
          <w:szCs w:val="24"/>
          <w:u w:val="single"/>
        </w:rPr>
        <w:t xml:space="preserve"> </w:t>
      </w:r>
      <w:r>
        <w:rPr>
          <w:rFonts w:hint="eastAsia"/>
          <w:szCs w:val="24"/>
          <w:u w:val="single"/>
          <w:lang w:eastAsia="zh-CN"/>
        </w:rPr>
        <w:t>杭州市富阳中医骨伤医院保安服务招标项目</w:t>
      </w:r>
    </w:p>
    <w:p>
      <w:pPr>
        <w:tabs>
          <w:tab w:val="left" w:pos="4678"/>
        </w:tabs>
        <w:spacing w:line="360" w:lineRule="auto"/>
        <w:ind w:firstLine="480"/>
        <w:jc w:val="left"/>
        <w:rPr>
          <w:rFonts w:hint="eastAsia" w:ascii="宋体" w:hAnsi="宋体" w:eastAsia="仿宋" w:cs="宋体"/>
          <w:szCs w:val="24"/>
          <w:u w:val="single"/>
          <w:lang w:eastAsia="zh-CN"/>
        </w:rPr>
      </w:pPr>
      <w:r>
        <w:rPr>
          <w:rFonts w:hint="eastAsia" w:ascii="宋体" w:hAnsi="宋体" w:cs="宋体"/>
          <w:szCs w:val="24"/>
        </w:rPr>
        <w:t>招标编号：</w:t>
      </w:r>
      <w:r>
        <w:rPr>
          <w:rFonts w:hint="eastAsia"/>
          <w:u w:val="single"/>
          <w:lang w:eastAsia="zh-CN"/>
        </w:rPr>
        <w:t>ZJHY2022048</w:t>
      </w:r>
    </w:p>
    <w:tbl>
      <w:tblPr>
        <w:tblStyle w:val="90"/>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08"/>
        <w:gridCol w:w="2193"/>
        <w:gridCol w:w="1159"/>
        <w:gridCol w:w="1276"/>
        <w:gridCol w:w="127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60" w:type="dxa"/>
            <w:noWrap w:val="0"/>
            <w:vAlign w:val="center"/>
          </w:tcPr>
          <w:p>
            <w:pPr>
              <w:adjustRightInd w:val="0"/>
              <w:ind w:firstLine="0" w:firstLineChars="0"/>
              <w:textAlignment w:val="baseline"/>
              <w:rPr>
                <w:rFonts w:ascii="宋体" w:hAnsi="宋体"/>
                <w:szCs w:val="24"/>
              </w:rPr>
            </w:pPr>
            <w:r>
              <w:rPr>
                <w:rFonts w:hint="eastAsia" w:ascii="宋体" w:hAnsi="宋体"/>
                <w:szCs w:val="24"/>
              </w:rPr>
              <w:t>序号</w:t>
            </w:r>
          </w:p>
        </w:tc>
        <w:tc>
          <w:tcPr>
            <w:tcW w:w="2108" w:type="dxa"/>
            <w:noWrap w:val="0"/>
            <w:vAlign w:val="center"/>
          </w:tcPr>
          <w:p>
            <w:pPr>
              <w:adjustRightInd w:val="0"/>
              <w:ind w:firstLine="0" w:firstLineChars="0"/>
              <w:jc w:val="center"/>
              <w:textAlignment w:val="baseline"/>
              <w:rPr>
                <w:rFonts w:ascii="宋体" w:hAnsi="宋体"/>
                <w:szCs w:val="24"/>
              </w:rPr>
            </w:pPr>
            <w:r>
              <w:rPr>
                <w:rFonts w:hint="eastAsia" w:ascii="宋体" w:hAnsi="宋体"/>
                <w:szCs w:val="24"/>
              </w:rPr>
              <w:t>服务内容</w:t>
            </w:r>
          </w:p>
        </w:tc>
        <w:tc>
          <w:tcPr>
            <w:tcW w:w="2193" w:type="dxa"/>
            <w:noWrap w:val="0"/>
            <w:vAlign w:val="center"/>
          </w:tcPr>
          <w:p>
            <w:pPr>
              <w:adjustRightInd w:val="0"/>
              <w:ind w:firstLine="480"/>
              <w:textAlignment w:val="baseline"/>
              <w:rPr>
                <w:rFonts w:ascii="宋体" w:hAnsi="宋体"/>
                <w:szCs w:val="24"/>
              </w:rPr>
            </w:pPr>
            <w:r>
              <w:rPr>
                <w:rFonts w:hint="eastAsia" w:ascii="宋体" w:hAnsi="宋体"/>
                <w:szCs w:val="24"/>
              </w:rPr>
              <w:t>具体描述</w:t>
            </w:r>
          </w:p>
        </w:tc>
        <w:tc>
          <w:tcPr>
            <w:tcW w:w="1159" w:type="dxa"/>
            <w:noWrap w:val="0"/>
            <w:vAlign w:val="center"/>
          </w:tcPr>
          <w:p>
            <w:pPr>
              <w:adjustRightInd w:val="0"/>
              <w:ind w:firstLine="0" w:firstLineChars="0"/>
              <w:jc w:val="center"/>
              <w:textAlignment w:val="baseline"/>
              <w:rPr>
                <w:rFonts w:ascii="宋体" w:hAnsi="宋体"/>
                <w:szCs w:val="24"/>
              </w:rPr>
            </w:pPr>
            <w:r>
              <w:rPr>
                <w:rFonts w:hint="eastAsia" w:ascii="宋体" w:hAnsi="宋体"/>
                <w:szCs w:val="24"/>
              </w:rPr>
              <w:t>单位</w:t>
            </w:r>
          </w:p>
        </w:tc>
        <w:tc>
          <w:tcPr>
            <w:tcW w:w="1276" w:type="dxa"/>
            <w:noWrap w:val="0"/>
            <w:vAlign w:val="center"/>
          </w:tcPr>
          <w:p>
            <w:pPr>
              <w:adjustRightInd w:val="0"/>
              <w:ind w:firstLine="0" w:firstLineChars="0"/>
              <w:jc w:val="center"/>
              <w:textAlignment w:val="baseline"/>
              <w:rPr>
                <w:rFonts w:ascii="宋体" w:hAnsi="宋体"/>
                <w:szCs w:val="24"/>
              </w:rPr>
            </w:pPr>
            <w:r>
              <w:rPr>
                <w:rFonts w:hint="eastAsia" w:ascii="宋体" w:hAnsi="宋体"/>
                <w:szCs w:val="24"/>
              </w:rPr>
              <w:t>数量</w:t>
            </w:r>
          </w:p>
        </w:tc>
        <w:tc>
          <w:tcPr>
            <w:tcW w:w="1275" w:type="dxa"/>
            <w:noWrap w:val="0"/>
            <w:vAlign w:val="center"/>
          </w:tcPr>
          <w:p>
            <w:pPr>
              <w:adjustRightInd w:val="0"/>
              <w:ind w:firstLine="0" w:firstLineChars="0"/>
              <w:textAlignment w:val="baseline"/>
              <w:rPr>
                <w:rFonts w:ascii="宋体" w:hAnsi="宋体"/>
                <w:szCs w:val="24"/>
              </w:rPr>
            </w:pPr>
            <w:r>
              <w:rPr>
                <w:rFonts w:hint="eastAsia" w:ascii="宋体" w:hAnsi="宋体"/>
                <w:szCs w:val="24"/>
              </w:rPr>
              <w:t>单价（元）</w:t>
            </w:r>
          </w:p>
        </w:tc>
        <w:tc>
          <w:tcPr>
            <w:tcW w:w="1229" w:type="dxa"/>
            <w:noWrap w:val="0"/>
            <w:vAlign w:val="center"/>
          </w:tcPr>
          <w:p>
            <w:pPr>
              <w:adjustRightInd w:val="0"/>
              <w:ind w:firstLine="0" w:firstLineChars="0"/>
              <w:textAlignment w:val="baseline"/>
              <w:rPr>
                <w:rFonts w:ascii="宋体" w:hAnsi="宋体"/>
                <w:szCs w:val="24"/>
              </w:rPr>
            </w:pPr>
            <w:r>
              <w:rPr>
                <w:rFonts w:hint="eastAsia" w:ascii="宋体" w:hAnsi="宋体"/>
                <w:szCs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60" w:type="dxa"/>
            <w:noWrap w:val="0"/>
            <w:vAlign w:val="center"/>
          </w:tcPr>
          <w:p>
            <w:pPr>
              <w:adjustRightInd w:val="0"/>
              <w:ind w:firstLine="0" w:firstLineChars="0"/>
              <w:jc w:val="center"/>
              <w:textAlignment w:val="baseline"/>
              <w:rPr>
                <w:rFonts w:ascii="宋体" w:hAnsi="宋体"/>
                <w:szCs w:val="24"/>
              </w:rPr>
            </w:pPr>
          </w:p>
        </w:tc>
        <w:tc>
          <w:tcPr>
            <w:tcW w:w="2108" w:type="dxa"/>
            <w:noWrap w:val="0"/>
            <w:vAlign w:val="center"/>
          </w:tcPr>
          <w:p>
            <w:pPr>
              <w:adjustRightInd w:val="0"/>
              <w:ind w:firstLine="480"/>
              <w:jc w:val="center"/>
              <w:textAlignment w:val="baseline"/>
              <w:rPr>
                <w:rFonts w:ascii="宋体" w:hAnsi="宋体"/>
                <w:szCs w:val="24"/>
              </w:rPr>
            </w:pPr>
          </w:p>
        </w:tc>
        <w:tc>
          <w:tcPr>
            <w:tcW w:w="2193" w:type="dxa"/>
            <w:noWrap w:val="0"/>
            <w:vAlign w:val="center"/>
          </w:tcPr>
          <w:p>
            <w:pPr>
              <w:adjustRightInd w:val="0"/>
              <w:ind w:firstLine="480"/>
              <w:jc w:val="center"/>
              <w:textAlignment w:val="baseline"/>
              <w:rPr>
                <w:rFonts w:ascii="宋体" w:hAnsi="宋体"/>
                <w:szCs w:val="24"/>
              </w:rPr>
            </w:pPr>
          </w:p>
        </w:tc>
        <w:tc>
          <w:tcPr>
            <w:tcW w:w="1159" w:type="dxa"/>
            <w:noWrap w:val="0"/>
            <w:vAlign w:val="center"/>
          </w:tcPr>
          <w:p>
            <w:pPr>
              <w:adjustRightInd w:val="0"/>
              <w:ind w:firstLine="480"/>
              <w:jc w:val="center"/>
              <w:textAlignment w:val="baseline"/>
              <w:rPr>
                <w:rFonts w:ascii="宋体" w:hAnsi="宋体"/>
                <w:szCs w:val="24"/>
              </w:rPr>
            </w:pPr>
          </w:p>
        </w:tc>
        <w:tc>
          <w:tcPr>
            <w:tcW w:w="1276" w:type="dxa"/>
            <w:noWrap w:val="0"/>
            <w:vAlign w:val="center"/>
          </w:tcPr>
          <w:p>
            <w:pPr>
              <w:adjustRightInd w:val="0"/>
              <w:ind w:firstLine="480"/>
              <w:jc w:val="center"/>
              <w:textAlignment w:val="baseline"/>
              <w:rPr>
                <w:rFonts w:ascii="宋体" w:hAnsi="宋体"/>
                <w:szCs w:val="24"/>
              </w:rPr>
            </w:pPr>
          </w:p>
        </w:tc>
        <w:tc>
          <w:tcPr>
            <w:tcW w:w="1275" w:type="dxa"/>
            <w:noWrap w:val="0"/>
            <w:vAlign w:val="center"/>
          </w:tcPr>
          <w:p>
            <w:pPr>
              <w:adjustRightInd w:val="0"/>
              <w:ind w:firstLine="480"/>
              <w:jc w:val="center"/>
              <w:textAlignment w:val="baseline"/>
              <w:rPr>
                <w:rFonts w:ascii="宋体" w:hAnsi="宋体"/>
                <w:szCs w:val="24"/>
              </w:rPr>
            </w:pPr>
          </w:p>
        </w:tc>
        <w:tc>
          <w:tcPr>
            <w:tcW w:w="1229" w:type="dxa"/>
            <w:noWrap w:val="0"/>
            <w:vAlign w:val="center"/>
          </w:tcPr>
          <w:p>
            <w:pPr>
              <w:adjustRightInd w:val="0"/>
              <w:ind w:firstLine="480"/>
              <w:jc w:val="center"/>
              <w:textAlignment w:val="baseline"/>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60" w:type="dxa"/>
            <w:noWrap w:val="0"/>
            <w:vAlign w:val="center"/>
          </w:tcPr>
          <w:p>
            <w:pPr>
              <w:adjustRightInd w:val="0"/>
              <w:ind w:firstLine="0" w:firstLineChars="0"/>
              <w:jc w:val="center"/>
              <w:textAlignment w:val="baseline"/>
              <w:rPr>
                <w:rFonts w:ascii="宋体" w:hAnsi="宋体"/>
                <w:szCs w:val="24"/>
              </w:rPr>
            </w:pPr>
          </w:p>
        </w:tc>
        <w:tc>
          <w:tcPr>
            <w:tcW w:w="2108" w:type="dxa"/>
            <w:noWrap w:val="0"/>
            <w:vAlign w:val="center"/>
          </w:tcPr>
          <w:p>
            <w:pPr>
              <w:adjustRightInd w:val="0"/>
              <w:ind w:firstLine="480"/>
              <w:jc w:val="center"/>
              <w:textAlignment w:val="baseline"/>
              <w:rPr>
                <w:rFonts w:ascii="宋体" w:hAnsi="宋体"/>
                <w:szCs w:val="24"/>
              </w:rPr>
            </w:pPr>
          </w:p>
        </w:tc>
        <w:tc>
          <w:tcPr>
            <w:tcW w:w="2193" w:type="dxa"/>
            <w:noWrap w:val="0"/>
            <w:vAlign w:val="center"/>
          </w:tcPr>
          <w:p>
            <w:pPr>
              <w:adjustRightInd w:val="0"/>
              <w:ind w:firstLine="480"/>
              <w:jc w:val="center"/>
              <w:textAlignment w:val="baseline"/>
              <w:rPr>
                <w:rFonts w:ascii="宋体" w:hAnsi="宋体"/>
                <w:szCs w:val="24"/>
              </w:rPr>
            </w:pPr>
          </w:p>
        </w:tc>
        <w:tc>
          <w:tcPr>
            <w:tcW w:w="1159" w:type="dxa"/>
            <w:noWrap w:val="0"/>
            <w:vAlign w:val="center"/>
          </w:tcPr>
          <w:p>
            <w:pPr>
              <w:adjustRightInd w:val="0"/>
              <w:ind w:firstLine="480"/>
              <w:jc w:val="center"/>
              <w:textAlignment w:val="baseline"/>
              <w:rPr>
                <w:rFonts w:ascii="宋体" w:hAnsi="宋体"/>
                <w:szCs w:val="24"/>
              </w:rPr>
            </w:pPr>
          </w:p>
        </w:tc>
        <w:tc>
          <w:tcPr>
            <w:tcW w:w="1276" w:type="dxa"/>
            <w:noWrap w:val="0"/>
            <w:vAlign w:val="center"/>
          </w:tcPr>
          <w:p>
            <w:pPr>
              <w:adjustRightInd w:val="0"/>
              <w:ind w:firstLine="480"/>
              <w:jc w:val="center"/>
              <w:textAlignment w:val="baseline"/>
              <w:rPr>
                <w:rFonts w:ascii="宋体" w:hAnsi="宋体"/>
                <w:szCs w:val="24"/>
              </w:rPr>
            </w:pPr>
          </w:p>
        </w:tc>
        <w:tc>
          <w:tcPr>
            <w:tcW w:w="1275" w:type="dxa"/>
            <w:noWrap w:val="0"/>
            <w:vAlign w:val="center"/>
          </w:tcPr>
          <w:p>
            <w:pPr>
              <w:adjustRightInd w:val="0"/>
              <w:ind w:firstLine="480"/>
              <w:jc w:val="center"/>
              <w:textAlignment w:val="baseline"/>
              <w:rPr>
                <w:rFonts w:ascii="宋体" w:hAnsi="宋体"/>
                <w:szCs w:val="24"/>
              </w:rPr>
            </w:pPr>
          </w:p>
        </w:tc>
        <w:tc>
          <w:tcPr>
            <w:tcW w:w="1229" w:type="dxa"/>
            <w:noWrap w:val="0"/>
            <w:vAlign w:val="center"/>
          </w:tcPr>
          <w:p>
            <w:pPr>
              <w:adjustRightInd w:val="0"/>
              <w:ind w:firstLine="480"/>
              <w:jc w:val="center"/>
              <w:textAlignment w:val="baseline"/>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60" w:type="dxa"/>
            <w:noWrap w:val="0"/>
            <w:vAlign w:val="center"/>
          </w:tcPr>
          <w:p>
            <w:pPr>
              <w:adjustRightInd w:val="0"/>
              <w:ind w:firstLine="0" w:firstLineChars="0"/>
              <w:jc w:val="center"/>
              <w:textAlignment w:val="baseline"/>
              <w:rPr>
                <w:rFonts w:ascii="宋体" w:hAnsi="宋体"/>
                <w:szCs w:val="24"/>
              </w:rPr>
            </w:pPr>
          </w:p>
        </w:tc>
        <w:tc>
          <w:tcPr>
            <w:tcW w:w="2108" w:type="dxa"/>
            <w:noWrap w:val="0"/>
            <w:vAlign w:val="center"/>
          </w:tcPr>
          <w:p>
            <w:pPr>
              <w:adjustRightInd w:val="0"/>
              <w:ind w:firstLine="480"/>
              <w:jc w:val="center"/>
              <w:textAlignment w:val="baseline"/>
              <w:rPr>
                <w:rFonts w:ascii="宋体" w:hAnsi="宋体"/>
                <w:szCs w:val="24"/>
              </w:rPr>
            </w:pPr>
          </w:p>
        </w:tc>
        <w:tc>
          <w:tcPr>
            <w:tcW w:w="2193" w:type="dxa"/>
            <w:noWrap w:val="0"/>
            <w:vAlign w:val="center"/>
          </w:tcPr>
          <w:p>
            <w:pPr>
              <w:adjustRightInd w:val="0"/>
              <w:ind w:firstLine="480"/>
              <w:jc w:val="center"/>
              <w:textAlignment w:val="baseline"/>
              <w:rPr>
                <w:rFonts w:ascii="宋体" w:hAnsi="宋体"/>
                <w:szCs w:val="24"/>
              </w:rPr>
            </w:pPr>
          </w:p>
        </w:tc>
        <w:tc>
          <w:tcPr>
            <w:tcW w:w="1159" w:type="dxa"/>
            <w:noWrap w:val="0"/>
            <w:vAlign w:val="center"/>
          </w:tcPr>
          <w:p>
            <w:pPr>
              <w:adjustRightInd w:val="0"/>
              <w:ind w:firstLine="480"/>
              <w:jc w:val="center"/>
              <w:textAlignment w:val="baseline"/>
              <w:rPr>
                <w:rFonts w:ascii="宋体" w:hAnsi="宋体"/>
                <w:szCs w:val="24"/>
              </w:rPr>
            </w:pPr>
          </w:p>
        </w:tc>
        <w:tc>
          <w:tcPr>
            <w:tcW w:w="1276" w:type="dxa"/>
            <w:noWrap w:val="0"/>
            <w:vAlign w:val="center"/>
          </w:tcPr>
          <w:p>
            <w:pPr>
              <w:adjustRightInd w:val="0"/>
              <w:ind w:firstLine="480"/>
              <w:jc w:val="center"/>
              <w:textAlignment w:val="baseline"/>
              <w:rPr>
                <w:rFonts w:ascii="宋体" w:hAnsi="宋体"/>
                <w:szCs w:val="24"/>
              </w:rPr>
            </w:pPr>
          </w:p>
        </w:tc>
        <w:tc>
          <w:tcPr>
            <w:tcW w:w="1275" w:type="dxa"/>
            <w:noWrap w:val="0"/>
            <w:vAlign w:val="center"/>
          </w:tcPr>
          <w:p>
            <w:pPr>
              <w:adjustRightInd w:val="0"/>
              <w:ind w:firstLine="480"/>
              <w:jc w:val="center"/>
              <w:textAlignment w:val="baseline"/>
              <w:rPr>
                <w:rFonts w:ascii="宋体" w:hAnsi="宋体"/>
                <w:szCs w:val="24"/>
              </w:rPr>
            </w:pPr>
          </w:p>
        </w:tc>
        <w:tc>
          <w:tcPr>
            <w:tcW w:w="1229" w:type="dxa"/>
            <w:noWrap w:val="0"/>
            <w:vAlign w:val="center"/>
          </w:tcPr>
          <w:p>
            <w:pPr>
              <w:adjustRightInd w:val="0"/>
              <w:ind w:firstLine="480"/>
              <w:jc w:val="center"/>
              <w:textAlignment w:val="baseline"/>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60" w:type="dxa"/>
            <w:noWrap w:val="0"/>
            <w:vAlign w:val="center"/>
          </w:tcPr>
          <w:p>
            <w:pPr>
              <w:adjustRightInd w:val="0"/>
              <w:ind w:firstLine="480"/>
              <w:jc w:val="center"/>
              <w:textAlignment w:val="baseline"/>
              <w:rPr>
                <w:rFonts w:ascii="宋体" w:hAnsi="宋体"/>
                <w:szCs w:val="24"/>
              </w:rPr>
            </w:pPr>
          </w:p>
        </w:tc>
        <w:tc>
          <w:tcPr>
            <w:tcW w:w="2108" w:type="dxa"/>
            <w:noWrap w:val="0"/>
            <w:vAlign w:val="center"/>
          </w:tcPr>
          <w:p>
            <w:pPr>
              <w:adjustRightInd w:val="0"/>
              <w:ind w:firstLine="480"/>
              <w:jc w:val="center"/>
              <w:textAlignment w:val="baseline"/>
              <w:rPr>
                <w:rFonts w:ascii="宋体" w:hAnsi="宋体"/>
                <w:szCs w:val="24"/>
              </w:rPr>
            </w:pPr>
          </w:p>
        </w:tc>
        <w:tc>
          <w:tcPr>
            <w:tcW w:w="2193" w:type="dxa"/>
            <w:noWrap w:val="0"/>
            <w:vAlign w:val="center"/>
          </w:tcPr>
          <w:p>
            <w:pPr>
              <w:adjustRightInd w:val="0"/>
              <w:ind w:firstLine="480"/>
              <w:jc w:val="center"/>
              <w:textAlignment w:val="baseline"/>
              <w:rPr>
                <w:rFonts w:ascii="宋体" w:hAnsi="宋体"/>
                <w:szCs w:val="24"/>
              </w:rPr>
            </w:pPr>
          </w:p>
        </w:tc>
        <w:tc>
          <w:tcPr>
            <w:tcW w:w="1159" w:type="dxa"/>
            <w:noWrap w:val="0"/>
            <w:vAlign w:val="center"/>
          </w:tcPr>
          <w:p>
            <w:pPr>
              <w:adjustRightInd w:val="0"/>
              <w:ind w:firstLine="480"/>
              <w:jc w:val="center"/>
              <w:textAlignment w:val="baseline"/>
              <w:rPr>
                <w:rFonts w:ascii="宋体" w:hAnsi="宋体"/>
                <w:szCs w:val="24"/>
              </w:rPr>
            </w:pPr>
          </w:p>
        </w:tc>
        <w:tc>
          <w:tcPr>
            <w:tcW w:w="1276" w:type="dxa"/>
            <w:noWrap w:val="0"/>
            <w:vAlign w:val="center"/>
          </w:tcPr>
          <w:p>
            <w:pPr>
              <w:adjustRightInd w:val="0"/>
              <w:ind w:firstLine="480"/>
              <w:jc w:val="center"/>
              <w:textAlignment w:val="baseline"/>
              <w:rPr>
                <w:rFonts w:ascii="宋体" w:hAnsi="宋体"/>
                <w:szCs w:val="24"/>
              </w:rPr>
            </w:pPr>
          </w:p>
        </w:tc>
        <w:tc>
          <w:tcPr>
            <w:tcW w:w="1275" w:type="dxa"/>
            <w:noWrap w:val="0"/>
            <w:vAlign w:val="center"/>
          </w:tcPr>
          <w:p>
            <w:pPr>
              <w:adjustRightInd w:val="0"/>
              <w:ind w:firstLine="480"/>
              <w:jc w:val="center"/>
              <w:textAlignment w:val="baseline"/>
              <w:rPr>
                <w:rFonts w:ascii="宋体" w:hAnsi="宋体"/>
                <w:szCs w:val="24"/>
              </w:rPr>
            </w:pPr>
          </w:p>
        </w:tc>
        <w:tc>
          <w:tcPr>
            <w:tcW w:w="1229" w:type="dxa"/>
            <w:noWrap w:val="0"/>
            <w:vAlign w:val="center"/>
          </w:tcPr>
          <w:p>
            <w:pPr>
              <w:adjustRightInd w:val="0"/>
              <w:ind w:firstLine="480"/>
              <w:jc w:val="center"/>
              <w:textAlignment w:val="baseline"/>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60" w:type="dxa"/>
            <w:noWrap w:val="0"/>
            <w:vAlign w:val="center"/>
          </w:tcPr>
          <w:p>
            <w:pPr>
              <w:adjustRightInd w:val="0"/>
              <w:ind w:firstLine="480"/>
              <w:jc w:val="center"/>
              <w:textAlignment w:val="baseline"/>
              <w:rPr>
                <w:rFonts w:ascii="宋体" w:hAnsi="宋体"/>
                <w:szCs w:val="24"/>
              </w:rPr>
            </w:pPr>
          </w:p>
        </w:tc>
        <w:tc>
          <w:tcPr>
            <w:tcW w:w="2108" w:type="dxa"/>
            <w:noWrap w:val="0"/>
            <w:vAlign w:val="center"/>
          </w:tcPr>
          <w:p>
            <w:pPr>
              <w:adjustRightInd w:val="0"/>
              <w:ind w:firstLine="480"/>
              <w:jc w:val="center"/>
              <w:textAlignment w:val="baseline"/>
              <w:rPr>
                <w:rFonts w:ascii="宋体" w:hAnsi="宋体"/>
                <w:szCs w:val="24"/>
              </w:rPr>
            </w:pPr>
          </w:p>
        </w:tc>
        <w:tc>
          <w:tcPr>
            <w:tcW w:w="2193" w:type="dxa"/>
            <w:noWrap w:val="0"/>
            <w:vAlign w:val="center"/>
          </w:tcPr>
          <w:p>
            <w:pPr>
              <w:adjustRightInd w:val="0"/>
              <w:ind w:firstLine="480"/>
              <w:jc w:val="center"/>
              <w:textAlignment w:val="baseline"/>
              <w:rPr>
                <w:rFonts w:ascii="宋体" w:hAnsi="宋体"/>
                <w:szCs w:val="24"/>
              </w:rPr>
            </w:pPr>
          </w:p>
        </w:tc>
        <w:tc>
          <w:tcPr>
            <w:tcW w:w="1159" w:type="dxa"/>
            <w:noWrap w:val="0"/>
            <w:vAlign w:val="center"/>
          </w:tcPr>
          <w:p>
            <w:pPr>
              <w:adjustRightInd w:val="0"/>
              <w:ind w:firstLine="480"/>
              <w:jc w:val="center"/>
              <w:textAlignment w:val="baseline"/>
              <w:rPr>
                <w:rFonts w:ascii="宋体" w:hAnsi="宋体"/>
                <w:szCs w:val="24"/>
              </w:rPr>
            </w:pPr>
          </w:p>
        </w:tc>
        <w:tc>
          <w:tcPr>
            <w:tcW w:w="1276" w:type="dxa"/>
            <w:noWrap w:val="0"/>
            <w:vAlign w:val="center"/>
          </w:tcPr>
          <w:p>
            <w:pPr>
              <w:adjustRightInd w:val="0"/>
              <w:ind w:firstLine="480"/>
              <w:jc w:val="center"/>
              <w:textAlignment w:val="baseline"/>
              <w:rPr>
                <w:rFonts w:ascii="宋体" w:hAnsi="宋体"/>
                <w:szCs w:val="24"/>
              </w:rPr>
            </w:pPr>
          </w:p>
        </w:tc>
        <w:tc>
          <w:tcPr>
            <w:tcW w:w="1275" w:type="dxa"/>
            <w:noWrap w:val="0"/>
            <w:vAlign w:val="center"/>
          </w:tcPr>
          <w:p>
            <w:pPr>
              <w:adjustRightInd w:val="0"/>
              <w:ind w:firstLine="480"/>
              <w:jc w:val="center"/>
              <w:textAlignment w:val="baseline"/>
              <w:rPr>
                <w:rFonts w:ascii="宋体" w:hAnsi="宋体"/>
                <w:szCs w:val="24"/>
              </w:rPr>
            </w:pPr>
          </w:p>
        </w:tc>
        <w:tc>
          <w:tcPr>
            <w:tcW w:w="1229" w:type="dxa"/>
            <w:noWrap w:val="0"/>
            <w:vAlign w:val="center"/>
          </w:tcPr>
          <w:p>
            <w:pPr>
              <w:adjustRightInd w:val="0"/>
              <w:ind w:firstLine="480"/>
              <w:jc w:val="center"/>
              <w:textAlignment w:val="baseline"/>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60" w:type="dxa"/>
            <w:noWrap w:val="0"/>
            <w:vAlign w:val="center"/>
          </w:tcPr>
          <w:p>
            <w:pPr>
              <w:adjustRightInd w:val="0"/>
              <w:ind w:firstLine="480"/>
              <w:jc w:val="center"/>
              <w:textAlignment w:val="baseline"/>
              <w:rPr>
                <w:rFonts w:ascii="宋体" w:hAnsi="宋体"/>
                <w:szCs w:val="24"/>
              </w:rPr>
            </w:pPr>
          </w:p>
        </w:tc>
        <w:tc>
          <w:tcPr>
            <w:tcW w:w="2108" w:type="dxa"/>
            <w:noWrap w:val="0"/>
            <w:vAlign w:val="center"/>
          </w:tcPr>
          <w:p>
            <w:pPr>
              <w:adjustRightInd w:val="0"/>
              <w:ind w:firstLine="480"/>
              <w:jc w:val="center"/>
              <w:textAlignment w:val="baseline"/>
              <w:rPr>
                <w:rFonts w:ascii="宋体" w:hAnsi="宋体"/>
                <w:szCs w:val="24"/>
              </w:rPr>
            </w:pPr>
          </w:p>
        </w:tc>
        <w:tc>
          <w:tcPr>
            <w:tcW w:w="2193" w:type="dxa"/>
            <w:noWrap w:val="0"/>
            <w:vAlign w:val="center"/>
          </w:tcPr>
          <w:p>
            <w:pPr>
              <w:adjustRightInd w:val="0"/>
              <w:ind w:firstLine="480"/>
              <w:jc w:val="center"/>
              <w:textAlignment w:val="baseline"/>
              <w:rPr>
                <w:rFonts w:ascii="宋体" w:hAnsi="宋体"/>
                <w:szCs w:val="24"/>
              </w:rPr>
            </w:pPr>
          </w:p>
        </w:tc>
        <w:tc>
          <w:tcPr>
            <w:tcW w:w="1159" w:type="dxa"/>
            <w:noWrap w:val="0"/>
            <w:vAlign w:val="center"/>
          </w:tcPr>
          <w:p>
            <w:pPr>
              <w:adjustRightInd w:val="0"/>
              <w:ind w:firstLine="480"/>
              <w:jc w:val="center"/>
              <w:textAlignment w:val="baseline"/>
              <w:rPr>
                <w:rFonts w:ascii="宋体" w:hAnsi="宋体"/>
                <w:szCs w:val="24"/>
              </w:rPr>
            </w:pPr>
          </w:p>
        </w:tc>
        <w:tc>
          <w:tcPr>
            <w:tcW w:w="1276" w:type="dxa"/>
            <w:noWrap w:val="0"/>
            <w:vAlign w:val="center"/>
          </w:tcPr>
          <w:p>
            <w:pPr>
              <w:adjustRightInd w:val="0"/>
              <w:ind w:firstLine="480"/>
              <w:jc w:val="center"/>
              <w:textAlignment w:val="baseline"/>
              <w:rPr>
                <w:rFonts w:ascii="宋体" w:hAnsi="宋体"/>
                <w:szCs w:val="24"/>
              </w:rPr>
            </w:pPr>
          </w:p>
        </w:tc>
        <w:tc>
          <w:tcPr>
            <w:tcW w:w="1275" w:type="dxa"/>
            <w:noWrap w:val="0"/>
            <w:vAlign w:val="center"/>
          </w:tcPr>
          <w:p>
            <w:pPr>
              <w:adjustRightInd w:val="0"/>
              <w:ind w:firstLine="480"/>
              <w:jc w:val="center"/>
              <w:textAlignment w:val="baseline"/>
              <w:rPr>
                <w:rFonts w:ascii="宋体" w:hAnsi="宋体"/>
                <w:szCs w:val="24"/>
              </w:rPr>
            </w:pPr>
          </w:p>
        </w:tc>
        <w:tc>
          <w:tcPr>
            <w:tcW w:w="1229" w:type="dxa"/>
            <w:noWrap w:val="0"/>
            <w:vAlign w:val="center"/>
          </w:tcPr>
          <w:p>
            <w:pPr>
              <w:adjustRightInd w:val="0"/>
              <w:ind w:firstLine="480"/>
              <w:jc w:val="center"/>
              <w:textAlignment w:val="baseline"/>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60" w:type="dxa"/>
            <w:noWrap w:val="0"/>
            <w:vAlign w:val="center"/>
          </w:tcPr>
          <w:p>
            <w:pPr>
              <w:adjustRightInd w:val="0"/>
              <w:ind w:firstLine="480"/>
              <w:jc w:val="center"/>
              <w:textAlignment w:val="baseline"/>
              <w:rPr>
                <w:rFonts w:ascii="宋体" w:hAnsi="宋体"/>
                <w:szCs w:val="24"/>
              </w:rPr>
            </w:pPr>
          </w:p>
        </w:tc>
        <w:tc>
          <w:tcPr>
            <w:tcW w:w="2108" w:type="dxa"/>
            <w:noWrap w:val="0"/>
            <w:vAlign w:val="center"/>
          </w:tcPr>
          <w:p>
            <w:pPr>
              <w:adjustRightInd w:val="0"/>
              <w:ind w:firstLine="480"/>
              <w:jc w:val="center"/>
              <w:textAlignment w:val="baseline"/>
              <w:rPr>
                <w:rFonts w:ascii="宋体" w:hAnsi="宋体"/>
                <w:szCs w:val="24"/>
              </w:rPr>
            </w:pPr>
          </w:p>
        </w:tc>
        <w:tc>
          <w:tcPr>
            <w:tcW w:w="2193" w:type="dxa"/>
            <w:noWrap w:val="0"/>
            <w:vAlign w:val="center"/>
          </w:tcPr>
          <w:p>
            <w:pPr>
              <w:adjustRightInd w:val="0"/>
              <w:ind w:firstLine="480"/>
              <w:jc w:val="center"/>
              <w:textAlignment w:val="baseline"/>
              <w:rPr>
                <w:rFonts w:ascii="宋体" w:hAnsi="宋体"/>
                <w:szCs w:val="24"/>
              </w:rPr>
            </w:pPr>
          </w:p>
        </w:tc>
        <w:tc>
          <w:tcPr>
            <w:tcW w:w="1159" w:type="dxa"/>
            <w:noWrap w:val="0"/>
            <w:vAlign w:val="center"/>
          </w:tcPr>
          <w:p>
            <w:pPr>
              <w:adjustRightInd w:val="0"/>
              <w:ind w:firstLine="480"/>
              <w:jc w:val="center"/>
              <w:textAlignment w:val="baseline"/>
              <w:rPr>
                <w:rFonts w:ascii="宋体" w:hAnsi="宋体"/>
                <w:szCs w:val="24"/>
              </w:rPr>
            </w:pPr>
          </w:p>
        </w:tc>
        <w:tc>
          <w:tcPr>
            <w:tcW w:w="1276" w:type="dxa"/>
            <w:noWrap w:val="0"/>
            <w:vAlign w:val="center"/>
          </w:tcPr>
          <w:p>
            <w:pPr>
              <w:adjustRightInd w:val="0"/>
              <w:ind w:firstLine="480"/>
              <w:jc w:val="center"/>
              <w:textAlignment w:val="baseline"/>
              <w:rPr>
                <w:rFonts w:ascii="宋体" w:hAnsi="宋体"/>
                <w:szCs w:val="24"/>
              </w:rPr>
            </w:pPr>
          </w:p>
        </w:tc>
        <w:tc>
          <w:tcPr>
            <w:tcW w:w="1275" w:type="dxa"/>
            <w:noWrap w:val="0"/>
            <w:vAlign w:val="center"/>
          </w:tcPr>
          <w:p>
            <w:pPr>
              <w:adjustRightInd w:val="0"/>
              <w:ind w:firstLine="480"/>
              <w:jc w:val="center"/>
              <w:textAlignment w:val="baseline"/>
              <w:rPr>
                <w:rFonts w:ascii="宋体" w:hAnsi="宋体"/>
                <w:szCs w:val="24"/>
              </w:rPr>
            </w:pPr>
          </w:p>
        </w:tc>
        <w:tc>
          <w:tcPr>
            <w:tcW w:w="1229" w:type="dxa"/>
            <w:noWrap w:val="0"/>
            <w:vAlign w:val="center"/>
          </w:tcPr>
          <w:p>
            <w:pPr>
              <w:adjustRightInd w:val="0"/>
              <w:ind w:firstLine="480"/>
              <w:jc w:val="center"/>
              <w:textAlignment w:val="baseline"/>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0" w:type="dxa"/>
            <w:noWrap w:val="0"/>
            <w:vAlign w:val="center"/>
          </w:tcPr>
          <w:p>
            <w:pPr>
              <w:adjustRightInd w:val="0"/>
              <w:ind w:firstLine="0" w:firstLineChars="0"/>
              <w:textAlignment w:val="baseline"/>
              <w:rPr>
                <w:rFonts w:ascii="宋体" w:hAnsi="宋体"/>
                <w:szCs w:val="24"/>
              </w:rPr>
            </w:pPr>
            <w:r>
              <w:rPr>
                <w:rFonts w:hint="eastAsia" w:ascii="宋体" w:hAnsi="宋体"/>
                <w:szCs w:val="24"/>
              </w:rPr>
              <w:t>合计</w:t>
            </w:r>
          </w:p>
        </w:tc>
        <w:tc>
          <w:tcPr>
            <w:tcW w:w="9240" w:type="dxa"/>
            <w:gridSpan w:val="6"/>
            <w:noWrap w:val="0"/>
            <w:vAlign w:val="center"/>
          </w:tcPr>
          <w:p>
            <w:pPr>
              <w:adjustRightInd w:val="0"/>
              <w:ind w:firstLine="480"/>
              <w:jc w:val="center"/>
              <w:textAlignment w:val="baseline"/>
              <w:rPr>
                <w:rFonts w:ascii="宋体" w:hAnsi="宋体"/>
                <w:szCs w:val="24"/>
              </w:rPr>
            </w:pPr>
          </w:p>
        </w:tc>
      </w:tr>
    </w:tbl>
    <w:p>
      <w:pPr>
        <w:spacing w:line="360" w:lineRule="auto"/>
        <w:ind w:firstLine="480"/>
        <w:rPr>
          <w:rFonts w:ascii="宋体" w:hAnsi="宋体" w:cs="仿宋_GB2312"/>
          <w:lang w:val="zh-CN"/>
        </w:rPr>
      </w:pPr>
      <w:r>
        <w:rPr>
          <w:rFonts w:hint="eastAsia" w:ascii="宋体" w:hAnsi="宋体" w:cs="仿宋_GB2312"/>
          <w:lang w:val="zh-CN"/>
        </w:rPr>
        <w:t>注：</w:t>
      </w:r>
    </w:p>
    <w:p>
      <w:pPr>
        <w:spacing w:line="360" w:lineRule="auto"/>
        <w:ind w:firstLine="480"/>
        <w:rPr>
          <w:rFonts w:ascii="宋体" w:hAnsi="宋体"/>
        </w:rPr>
      </w:pPr>
      <w:r>
        <w:rPr>
          <w:rFonts w:hint="eastAsia" w:ascii="宋体" w:hAnsi="宋体"/>
        </w:rPr>
        <w:t>1.投标报价以人民币为结算币种。</w:t>
      </w:r>
    </w:p>
    <w:p>
      <w:pPr>
        <w:spacing w:line="360" w:lineRule="auto"/>
        <w:ind w:firstLine="480"/>
        <w:rPr>
          <w:rFonts w:ascii="宋体" w:hAnsi="宋体"/>
        </w:rPr>
      </w:pPr>
      <w:r>
        <w:rPr>
          <w:rFonts w:hint="eastAsia" w:ascii="宋体" w:hAnsi="宋体"/>
        </w:rPr>
        <w:t>2.报价表为多页的，每页均需由投标人</w:t>
      </w:r>
      <w:r>
        <w:rPr>
          <w:rFonts w:hint="eastAsia"/>
        </w:rPr>
        <w:t>法定代表人或授权代表</w:t>
      </w:r>
      <w:r>
        <w:rPr>
          <w:rFonts w:hint="eastAsia" w:ascii="宋体" w:hAnsi="宋体"/>
        </w:rPr>
        <w:t>签字</w:t>
      </w:r>
      <w:r>
        <w:rPr>
          <w:rFonts w:hint="eastAsia"/>
        </w:rPr>
        <w:t>（盖章）</w:t>
      </w:r>
      <w:r>
        <w:rPr>
          <w:rFonts w:hint="eastAsia" w:ascii="宋体" w:hAnsi="宋体"/>
        </w:rPr>
        <w:t>并加盖投标人公章。</w:t>
      </w:r>
    </w:p>
    <w:p>
      <w:pPr>
        <w:spacing w:line="360" w:lineRule="auto"/>
        <w:ind w:firstLine="480"/>
        <w:rPr>
          <w:rFonts w:ascii="宋体" w:hAnsi="宋体"/>
        </w:rPr>
      </w:pPr>
      <w:r>
        <w:rPr>
          <w:rFonts w:hint="eastAsia" w:ascii="宋体" w:hAnsi="宋体"/>
        </w:rPr>
        <w:t>3.此表在不改变表式的情况下，可自行制作。</w:t>
      </w:r>
    </w:p>
    <w:p>
      <w:pPr>
        <w:pStyle w:val="1516"/>
        <w:snapToGrid w:val="0"/>
        <w:spacing w:line="360" w:lineRule="auto"/>
        <w:ind w:firstLine="480"/>
        <w:rPr>
          <w:rFonts w:hint="eastAsia" w:ascii="宋体" w:hAnsi="宋体"/>
          <w:szCs w:val="24"/>
        </w:rPr>
      </w:pPr>
      <w:r>
        <w:rPr>
          <w:rFonts w:hint="eastAsia" w:ascii="宋体" w:hAnsi="宋体"/>
        </w:rPr>
        <w:t>4.投标报价应包括所需缴纳的所有税费、项目实施所需的一切费用。</w:t>
      </w:r>
    </w:p>
    <w:p>
      <w:pPr>
        <w:spacing w:before="120" w:line="360" w:lineRule="auto"/>
        <w:ind w:right="-934" w:rightChars="-389" w:firstLine="456"/>
        <w:rPr>
          <w:rFonts w:hint="eastAsia" w:ascii="宋体" w:hAnsi="宋体" w:cs="仿宋"/>
          <w:spacing w:val="-6"/>
          <w:szCs w:val="22"/>
        </w:rPr>
      </w:pPr>
    </w:p>
    <w:p>
      <w:pPr>
        <w:pStyle w:val="1516"/>
        <w:snapToGrid w:val="0"/>
        <w:spacing w:before="120" w:line="360" w:lineRule="auto"/>
        <w:ind w:firstLine="480"/>
        <w:rPr>
          <w:rFonts w:hint="eastAsia" w:ascii="宋体" w:hAnsi="宋体" w:cs="仿宋"/>
          <w:szCs w:val="24"/>
          <w:u w:val="single"/>
        </w:rPr>
      </w:pPr>
      <w:r>
        <w:rPr>
          <w:rFonts w:hint="eastAsia" w:ascii="宋体" w:hAnsi="宋体" w:cs="仿宋"/>
          <w:szCs w:val="24"/>
        </w:rPr>
        <w:t>投标人全称（</w:t>
      </w:r>
      <w:r>
        <w:rPr>
          <w:rFonts w:hint="eastAsia" w:ascii="宋体" w:hAnsi="宋体" w:cs="仿宋"/>
          <w:kern w:val="0"/>
          <w:lang w:val="zh-CN"/>
        </w:rPr>
        <w:t>电子签章</w:t>
      </w:r>
      <w:r>
        <w:rPr>
          <w:rFonts w:hint="eastAsia" w:ascii="宋体" w:hAnsi="宋体" w:cs="仿宋"/>
          <w:szCs w:val="24"/>
        </w:rPr>
        <w:t>）：</w:t>
      </w:r>
      <w:r>
        <w:rPr>
          <w:rFonts w:hint="eastAsia" w:ascii="宋体" w:hAnsi="宋体" w:cs="仿宋"/>
          <w:szCs w:val="24"/>
          <w:u w:val="single"/>
        </w:rPr>
        <w:t xml:space="preserve">                      </w:t>
      </w:r>
    </w:p>
    <w:p>
      <w:pPr>
        <w:snapToGrid w:val="0"/>
        <w:spacing w:line="440" w:lineRule="exact"/>
        <w:ind w:right="600" w:firstLine="480"/>
        <w:rPr>
          <w:rFonts w:hint="eastAsia"/>
        </w:rPr>
      </w:pPr>
      <w:r>
        <w:rPr>
          <w:rFonts w:hint="eastAsia"/>
        </w:rPr>
        <w:t>法定代表人或授权代表（签名或盖章）：</w:t>
      </w:r>
      <w:r>
        <w:rPr>
          <w:rFonts w:hint="eastAsia"/>
          <w:u w:val="single"/>
        </w:rPr>
        <w:t xml:space="preserve">                </w:t>
      </w:r>
    </w:p>
    <w:p>
      <w:pPr>
        <w:snapToGrid w:val="0"/>
        <w:spacing w:before="120" w:after="50" w:line="460" w:lineRule="exact"/>
        <w:ind w:firstLine="480"/>
        <w:rPr>
          <w:rFonts w:hint="eastAsia" w:ascii="宋体" w:hAnsi="宋体" w:cs="仿宋"/>
          <w:b/>
          <w:sz w:val="32"/>
          <w:szCs w:val="32"/>
        </w:rPr>
      </w:pPr>
      <w:r>
        <w:rPr>
          <w:rFonts w:hint="eastAsia" w:ascii="宋体" w:hAnsi="宋体" w:cs="仿宋"/>
          <w:szCs w:val="24"/>
        </w:rPr>
        <w:t>日期：</w:t>
      </w:r>
      <w:r>
        <w:rPr>
          <w:rFonts w:hint="eastAsia" w:ascii="宋体" w:hAnsi="宋体" w:cs="仿宋"/>
          <w:szCs w:val="24"/>
          <w:u w:val="single"/>
        </w:rPr>
        <w:t xml:space="preserve">       年     月     日</w:t>
      </w:r>
    </w:p>
    <w:p>
      <w:pPr>
        <w:pStyle w:val="12"/>
        <w:spacing w:before="120"/>
        <w:ind w:left="480" w:firstLine="400"/>
        <w:rPr>
          <w:rFonts w:hint="eastAsia" w:ascii="宋体" w:hAnsi="宋体" w:cs="仿宋"/>
          <w:szCs w:val="22"/>
        </w:rPr>
      </w:pPr>
    </w:p>
    <w:p>
      <w:pPr>
        <w:pStyle w:val="12"/>
        <w:ind w:left="0" w:leftChars="0" w:firstLine="0" w:firstLineChars="0"/>
        <w:rPr>
          <w:rFonts w:hint="eastAsia" w:cs="仿宋"/>
          <w:szCs w:val="22"/>
        </w:rPr>
      </w:pPr>
      <w:r>
        <w:rPr>
          <w:rFonts w:ascii="仿宋_GB2312" w:hAnsi="宋体" w:eastAsia="仿宋_GB2312"/>
          <w:szCs w:val="24"/>
          <w:u w:val="single"/>
        </w:rPr>
        <w:br w:type="page"/>
      </w:r>
      <w:r>
        <w:rPr>
          <w:rFonts w:hint="eastAsia" w:cs="仿宋"/>
          <w:szCs w:val="22"/>
        </w:rPr>
        <w:t>询问函范本：</w:t>
      </w:r>
    </w:p>
    <w:p>
      <w:pPr>
        <w:pStyle w:val="86"/>
        <w:spacing w:after="0"/>
        <w:ind w:firstLine="602"/>
        <w:rPr>
          <w:rFonts w:hint="eastAsia" w:ascii="黑体" w:hAnsi="黑体" w:eastAsia="黑体" w:cs="黑体"/>
          <w:kern w:val="2"/>
          <w:sz w:val="30"/>
          <w:szCs w:val="30"/>
        </w:rPr>
      </w:pPr>
    </w:p>
    <w:p>
      <w:pPr>
        <w:pStyle w:val="86"/>
        <w:spacing w:after="0"/>
        <w:ind w:firstLine="880"/>
        <w:rPr>
          <w:rFonts w:hint="eastAsia" w:ascii="黑体" w:hAnsi="宋体" w:eastAsia="黑体"/>
          <w:b w:val="0"/>
          <w:spacing w:val="40"/>
          <w:sz w:val="36"/>
          <w:szCs w:val="36"/>
        </w:rPr>
      </w:pPr>
      <w:r>
        <w:rPr>
          <w:rFonts w:hint="eastAsia" w:ascii="黑体" w:hAnsi="宋体" w:eastAsia="黑体"/>
          <w:b w:val="0"/>
          <w:spacing w:val="40"/>
          <w:sz w:val="36"/>
          <w:szCs w:val="36"/>
        </w:rPr>
        <w:t>关于XXX项目公开招标的询问函</w:t>
      </w:r>
    </w:p>
    <w:p>
      <w:pPr>
        <w:snapToGrid w:val="0"/>
        <w:spacing w:line="360" w:lineRule="auto"/>
        <w:ind w:firstLine="480"/>
        <w:rPr>
          <w:rFonts w:hint="eastAsia" w:cs="仿宋"/>
        </w:rPr>
      </w:pPr>
    </w:p>
    <w:p>
      <w:pPr>
        <w:snapToGrid w:val="0"/>
        <w:spacing w:line="360" w:lineRule="auto"/>
        <w:ind w:firstLine="480"/>
        <w:rPr>
          <w:rFonts w:hint="eastAsia" w:cs="仿宋"/>
        </w:rPr>
      </w:pPr>
      <w:r>
        <w:rPr>
          <w:rFonts w:hint="eastAsia" w:cs="仿宋"/>
        </w:rPr>
        <w:t>关于（项目名称）（项目编号）（项目标项）我公司有以下几点疑问：</w:t>
      </w:r>
    </w:p>
    <w:p>
      <w:pPr>
        <w:snapToGrid w:val="0"/>
        <w:spacing w:line="360" w:lineRule="auto"/>
        <w:ind w:firstLine="480"/>
        <w:rPr>
          <w:rFonts w:hint="eastAsia" w:cs="仿宋"/>
        </w:rPr>
      </w:pPr>
      <w:r>
        <w:rPr>
          <w:rFonts w:hint="eastAsia" w:cs="仿宋"/>
        </w:rPr>
        <w:t>询问事项一：（请明确</w:t>
      </w:r>
      <w:r>
        <w:rPr>
          <w:rFonts w:hint="eastAsia" w:cs="仿宋"/>
          <w:bCs/>
        </w:rPr>
        <w:t>具体内容，并附</w:t>
      </w:r>
      <w:r>
        <w:rPr>
          <w:rFonts w:hint="eastAsia" w:cs="仿宋"/>
        </w:rPr>
        <w:t>事实依据。）</w:t>
      </w:r>
    </w:p>
    <w:p>
      <w:pPr>
        <w:snapToGrid w:val="0"/>
        <w:spacing w:line="360" w:lineRule="auto"/>
        <w:ind w:firstLine="480"/>
        <w:rPr>
          <w:rFonts w:cs="仿宋"/>
        </w:rPr>
      </w:pPr>
      <w:r>
        <w:rPr>
          <w:rFonts w:hint="eastAsia" w:cs="仿宋"/>
        </w:rPr>
        <w:t xml:space="preserve">询问事项二：  </w:t>
      </w:r>
      <w:r>
        <w:rPr>
          <w:rFonts w:hint="eastAsia"/>
        </w:rPr>
        <w:t>...</w:t>
      </w:r>
    </w:p>
    <w:p>
      <w:pPr>
        <w:spacing w:line="360" w:lineRule="auto"/>
        <w:ind w:firstLine="480"/>
        <w:rPr>
          <w:rFonts w:hint="eastAsia"/>
        </w:rPr>
      </w:pPr>
    </w:p>
    <w:p>
      <w:pPr>
        <w:pStyle w:val="12"/>
        <w:ind w:left="480" w:firstLine="400"/>
        <w:rPr>
          <w:rFonts w:hint="eastAsia"/>
        </w:rPr>
      </w:pPr>
    </w:p>
    <w:p>
      <w:pPr>
        <w:pStyle w:val="12"/>
        <w:ind w:left="480" w:firstLine="400"/>
        <w:rPr>
          <w:rFonts w:hint="eastAsia"/>
        </w:rPr>
      </w:pPr>
    </w:p>
    <w:p>
      <w:pPr>
        <w:spacing w:before="156" w:beforeLines="50" w:after="156" w:afterLines="50" w:line="360" w:lineRule="auto"/>
        <w:ind w:left="4535" w:firstLine="0" w:firstLineChars="0"/>
        <w:jc w:val="left"/>
        <w:rPr>
          <w:rFonts w:hint="eastAsia"/>
          <w:u w:val="single"/>
        </w:rPr>
      </w:pPr>
      <w:r>
        <w:rPr>
          <w:rFonts w:hint="eastAsia"/>
        </w:rPr>
        <w:t>供应商全称（盖章）：</w:t>
      </w:r>
      <w:r>
        <w:rPr>
          <w:rFonts w:hint="eastAsia"/>
          <w:u w:val="single"/>
        </w:rPr>
        <w:t xml:space="preserve">              </w:t>
      </w:r>
    </w:p>
    <w:p>
      <w:pPr>
        <w:spacing w:before="156" w:beforeLines="50" w:after="156" w:afterLines="50" w:line="360" w:lineRule="auto"/>
        <w:ind w:left="4535" w:firstLine="0" w:firstLineChars="0"/>
        <w:jc w:val="left"/>
      </w:pPr>
      <w:r>
        <w:rPr>
          <w:rFonts w:hint="eastAsia" w:cs="仿宋"/>
          <w:szCs w:val="24"/>
        </w:rPr>
        <w:t>法定代表人（签名或签章）：</w:t>
      </w:r>
      <w:r>
        <w:rPr>
          <w:rFonts w:hint="eastAsia" w:cs="仿宋"/>
          <w:szCs w:val="24"/>
          <w:u w:val="single"/>
        </w:rPr>
        <w:t xml:space="preserve">     </w:t>
      </w:r>
      <w:r>
        <w:rPr>
          <w:rFonts w:hint="eastAsia"/>
          <w:u w:val="single"/>
        </w:rPr>
        <w:t xml:space="preserve">   </w:t>
      </w:r>
      <w:r>
        <w:rPr>
          <w:rFonts w:hint="eastAsia"/>
        </w:rPr>
        <w:t xml:space="preserve">                                        </w:t>
      </w:r>
    </w:p>
    <w:p>
      <w:pPr>
        <w:snapToGrid w:val="0"/>
        <w:spacing w:before="156" w:beforeLines="50" w:after="156" w:afterLines="50" w:line="360" w:lineRule="auto"/>
        <w:ind w:left="4535" w:firstLine="0" w:firstLineChars="0"/>
        <w:jc w:val="left"/>
        <w:rPr>
          <w:rFonts w:hint="eastAsia"/>
        </w:rPr>
      </w:pPr>
      <w:r>
        <w:rPr>
          <w:rFonts w:hint="eastAsia"/>
        </w:rPr>
        <w:t>授权代表（签名）：</w:t>
      </w:r>
      <w:r>
        <w:rPr>
          <w:rFonts w:hint="eastAsia"/>
          <w:u w:val="single"/>
        </w:rPr>
        <w:t xml:space="preserve">                </w:t>
      </w:r>
      <w:r>
        <w:rPr>
          <w:rFonts w:hint="eastAsia"/>
        </w:rPr>
        <w:t xml:space="preserve">                           </w:t>
      </w:r>
    </w:p>
    <w:p>
      <w:pPr>
        <w:snapToGrid w:val="0"/>
        <w:spacing w:before="156" w:beforeLines="50" w:after="156" w:afterLines="50" w:line="360" w:lineRule="auto"/>
        <w:ind w:left="4535" w:firstLine="0" w:firstLineChars="0"/>
        <w:jc w:val="left"/>
        <w:rPr>
          <w:rFonts w:hint="eastAsia" w:cs="仿宋"/>
          <w:u w:val="single"/>
        </w:rPr>
      </w:pPr>
      <w:r>
        <w:rPr>
          <w:rFonts w:hint="eastAsia" w:cs="仿宋"/>
        </w:rPr>
        <w:t>联系电话（手机）：</w:t>
      </w:r>
      <w:r>
        <w:rPr>
          <w:rFonts w:hint="eastAsia" w:cs="仿宋"/>
          <w:u w:val="single"/>
        </w:rPr>
        <w:t xml:space="preserve">                  </w:t>
      </w:r>
    </w:p>
    <w:p>
      <w:pPr>
        <w:snapToGrid w:val="0"/>
        <w:spacing w:before="156" w:beforeLines="50" w:after="156" w:afterLines="50" w:line="360" w:lineRule="auto"/>
        <w:ind w:left="4535" w:firstLine="0" w:firstLineChars="0"/>
        <w:jc w:val="left"/>
        <w:rPr>
          <w:u w:val="single"/>
        </w:rPr>
      </w:pPr>
      <w:r>
        <w:rPr>
          <w:rFonts w:hint="eastAsia" w:cs="仿宋"/>
        </w:rPr>
        <w:t>电子邮箱：</w:t>
      </w:r>
      <w:r>
        <w:rPr>
          <w:rFonts w:hint="eastAsia" w:cs="仿宋"/>
          <w:u w:val="single"/>
        </w:rPr>
        <w:t xml:space="preserve">                        </w:t>
      </w:r>
    </w:p>
    <w:p>
      <w:pPr>
        <w:wordWrap w:val="0"/>
        <w:spacing w:before="156" w:beforeLines="50" w:after="156" w:afterLines="50" w:line="360" w:lineRule="auto"/>
        <w:ind w:left="4535" w:firstLine="0" w:firstLineChars="0"/>
        <w:jc w:val="left"/>
        <w:rPr>
          <w:u w:val="single"/>
        </w:rPr>
      </w:pPr>
      <w:r>
        <w:rPr>
          <w:rFonts w:hint="eastAsia"/>
        </w:rPr>
        <w:t>询问日期：</w:t>
      </w:r>
      <w:r>
        <w:rPr>
          <w:rFonts w:hint="eastAsia"/>
          <w:u w:val="single"/>
        </w:rPr>
        <w:t xml:space="preserve">                        </w:t>
      </w:r>
    </w:p>
    <w:p>
      <w:pPr>
        <w:snapToGrid w:val="0"/>
        <w:spacing w:line="360" w:lineRule="auto"/>
        <w:ind w:firstLine="480"/>
        <w:rPr>
          <w:rFonts w:cs="仿宋"/>
        </w:rPr>
      </w:pPr>
      <w:r>
        <w:rPr>
          <w:rFonts w:hint="eastAsia" w:cs="仿宋"/>
        </w:rPr>
        <w:t xml:space="preserve"> </w:t>
      </w:r>
    </w:p>
    <w:p>
      <w:pPr>
        <w:spacing w:line="360" w:lineRule="auto"/>
        <w:ind w:firstLine="482"/>
        <w:jc w:val="center"/>
        <w:rPr>
          <w:rFonts w:cs="仿宋"/>
          <w:b/>
          <w:bCs/>
        </w:rPr>
      </w:pPr>
    </w:p>
    <w:p>
      <w:pPr>
        <w:spacing w:line="360" w:lineRule="auto"/>
        <w:ind w:firstLine="482"/>
        <w:rPr>
          <w:b/>
        </w:rPr>
      </w:pPr>
    </w:p>
    <w:p>
      <w:pPr>
        <w:widowControl/>
        <w:spacing w:line="360" w:lineRule="auto"/>
        <w:ind w:firstLine="600"/>
        <w:jc w:val="left"/>
        <w:rPr>
          <w:sz w:val="30"/>
          <w:szCs w:val="30"/>
        </w:rPr>
      </w:pPr>
    </w:p>
    <w:p>
      <w:pPr>
        <w:spacing w:line="360" w:lineRule="auto"/>
        <w:ind w:firstLine="667"/>
        <w:jc w:val="center"/>
        <w:rPr>
          <w:b/>
          <w:spacing w:val="6"/>
          <w:sz w:val="32"/>
          <w:szCs w:val="32"/>
        </w:rPr>
        <w:sectPr>
          <w:headerReference r:id="rId29" w:type="default"/>
          <w:footerReference r:id="rId30" w:type="default"/>
          <w:pgSz w:w="11906" w:h="16838"/>
          <w:pgMar w:top="1418" w:right="1418" w:bottom="1418" w:left="1588" w:header="851" w:footer="992" w:gutter="0"/>
          <w:cols w:space="720" w:num="1"/>
          <w:docGrid w:type="lines" w:linePitch="312" w:charSpace="0"/>
        </w:sectPr>
      </w:pPr>
    </w:p>
    <w:p>
      <w:pPr>
        <w:pStyle w:val="12"/>
        <w:ind w:left="0" w:leftChars="0" w:firstLine="0" w:firstLineChars="0"/>
        <w:rPr>
          <w:rFonts w:hint="eastAsia" w:cs="仿宋"/>
          <w:szCs w:val="22"/>
        </w:rPr>
      </w:pPr>
      <w:r>
        <w:rPr>
          <w:rFonts w:hint="eastAsia" w:cs="仿宋"/>
          <w:szCs w:val="22"/>
        </w:rPr>
        <w:t>质疑函范本：</w:t>
      </w:r>
    </w:p>
    <w:p>
      <w:pPr>
        <w:ind w:firstLine="880"/>
        <w:jc w:val="center"/>
        <w:rPr>
          <w:rFonts w:hint="eastAsia" w:ascii="黑体" w:hAnsi="宋体" w:eastAsia="黑体"/>
          <w:bCs/>
          <w:spacing w:val="40"/>
          <w:kern w:val="0"/>
          <w:sz w:val="36"/>
          <w:szCs w:val="36"/>
        </w:rPr>
      </w:pPr>
      <w:r>
        <w:rPr>
          <w:rFonts w:hint="eastAsia" w:ascii="黑体" w:hAnsi="宋体" w:eastAsia="黑体"/>
          <w:bCs/>
          <w:spacing w:val="40"/>
          <w:kern w:val="0"/>
          <w:sz w:val="36"/>
          <w:szCs w:val="36"/>
        </w:rPr>
        <w:t>质疑函</w:t>
      </w:r>
    </w:p>
    <w:p>
      <w:pPr>
        <w:snapToGrid w:val="0"/>
        <w:spacing w:line="360" w:lineRule="auto"/>
        <w:ind w:firstLine="482"/>
        <w:rPr>
          <w:rFonts w:hint="eastAsia" w:cs="仿宋"/>
          <w:b/>
          <w:bCs/>
        </w:rPr>
      </w:pPr>
      <w:r>
        <w:rPr>
          <w:rFonts w:hint="eastAsia" w:cs="仿宋"/>
          <w:b/>
          <w:bCs/>
        </w:rPr>
        <w:t>一、质疑供应商基本信息</w:t>
      </w:r>
    </w:p>
    <w:p>
      <w:pPr>
        <w:snapToGrid w:val="0"/>
        <w:spacing w:line="360" w:lineRule="auto"/>
        <w:ind w:firstLine="480"/>
        <w:rPr>
          <w:rFonts w:hint="eastAsia" w:cs="仿宋"/>
        </w:rPr>
      </w:pPr>
      <w:r>
        <w:rPr>
          <w:rFonts w:hint="eastAsia" w:cs="仿宋"/>
        </w:rPr>
        <w:t xml:space="preserve">质疑供应商： </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地  址：</w:t>
      </w:r>
      <w:r>
        <w:rPr>
          <w:rFonts w:hint="eastAsia" w:cs="仿宋"/>
          <w:u w:val="single"/>
        </w:rPr>
        <w:t xml:space="preserve">                     </w:t>
      </w:r>
      <w:r>
        <w:rPr>
          <w:rFonts w:hint="eastAsia" w:cs="仿宋"/>
        </w:rPr>
        <w:t xml:space="preserve">     邮    编：</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联系人：</w:t>
      </w:r>
      <w:r>
        <w:rPr>
          <w:rFonts w:hint="eastAsia" w:cs="仿宋"/>
          <w:u w:val="single"/>
        </w:rPr>
        <w:t xml:space="preserve">                     </w:t>
      </w:r>
      <w:r>
        <w:rPr>
          <w:rFonts w:hint="eastAsia" w:cs="仿宋"/>
        </w:rPr>
        <w:t xml:space="preserve">     联系电话：</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授权代表：</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联系电话：</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地  址：</w:t>
      </w:r>
      <w:r>
        <w:rPr>
          <w:rFonts w:hint="eastAsia" w:cs="仿宋"/>
          <w:u w:val="single"/>
        </w:rPr>
        <w:t xml:space="preserve">                     </w:t>
      </w:r>
      <w:r>
        <w:rPr>
          <w:rFonts w:hint="eastAsia" w:cs="仿宋"/>
        </w:rPr>
        <w:t xml:space="preserve">     邮    编：</w:t>
      </w:r>
      <w:r>
        <w:rPr>
          <w:rFonts w:hint="eastAsia" w:cs="仿宋"/>
          <w:u w:val="single"/>
        </w:rPr>
        <w:t xml:space="preserve">                 </w:t>
      </w:r>
      <w:r>
        <w:rPr>
          <w:rFonts w:hint="eastAsia" w:cs="仿宋"/>
        </w:rPr>
        <w:t xml:space="preserve">                             </w:t>
      </w:r>
    </w:p>
    <w:p>
      <w:pPr>
        <w:snapToGrid w:val="0"/>
        <w:spacing w:line="360" w:lineRule="auto"/>
        <w:ind w:firstLine="482"/>
        <w:rPr>
          <w:rFonts w:hint="eastAsia" w:cs="仿宋"/>
          <w:b/>
          <w:bCs/>
        </w:rPr>
      </w:pPr>
      <w:r>
        <w:rPr>
          <w:rFonts w:hint="eastAsia" w:cs="仿宋"/>
          <w:b/>
          <w:bCs/>
        </w:rPr>
        <w:t>二、质疑项目基本情况</w:t>
      </w:r>
    </w:p>
    <w:p>
      <w:pPr>
        <w:snapToGrid w:val="0"/>
        <w:spacing w:line="360" w:lineRule="auto"/>
        <w:ind w:firstLine="480"/>
        <w:rPr>
          <w:rFonts w:hint="eastAsia" w:cs="仿宋"/>
        </w:rPr>
      </w:pPr>
      <w:r>
        <w:rPr>
          <w:rFonts w:hint="eastAsia" w:cs="仿宋"/>
        </w:rPr>
        <w:t>质疑项目的名称：</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质疑项目的编号：</w:t>
      </w:r>
      <w:r>
        <w:rPr>
          <w:rFonts w:hint="eastAsia" w:cs="仿宋"/>
          <w:u w:val="single"/>
        </w:rPr>
        <w:t xml:space="preserve">             </w:t>
      </w:r>
      <w:r>
        <w:rPr>
          <w:rFonts w:hint="eastAsia" w:cs="仿宋"/>
        </w:rPr>
        <w:t xml:space="preserve">     包    号：</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采购人名称：</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采购文件获取日期：</w:t>
      </w:r>
      <w:r>
        <w:rPr>
          <w:rFonts w:hint="eastAsia" w:cs="仿宋"/>
          <w:u w:val="single"/>
        </w:rPr>
        <w:t xml:space="preserve">           </w:t>
      </w:r>
      <w:r>
        <w:rPr>
          <w:rFonts w:hint="eastAsia" w:cs="仿宋"/>
        </w:rPr>
        <w:t xml:space="preserve">                                </w:t>
      </w:r>
    </w:p>
    <w:p>
      <w:pPr>
        <w:snapToGrid w:val="0"/>
        <w:spacing w:line="360" w:lineRule="auto"/>
        <w:ind w:firstLine="482"/>
        <w:rPr>
          <w:rFonts w:hint="eastAsia" w:cs="仿宋"/>
          <w:b/>
          <w:bCs/>
        </w:rPr>
      </w:pPr>
      <w:r>
        <w:rPr>
          <w:rFonts w:hint="eastAsia" w:cs="仿宋"/>
          <w:b/>
          <w:bCs/>
        </w:rPr>
        <w:t>三、质疑事项具体内容</w:t>
      </w:r>
    </w:p>
    <w:p>
      <w:pPr>
        <w:snapToGrid w:val="0"/>
        <w:spacing w:line="360" w:lineRule="auto"/>
        <w:ind w:firstLine="480"/>
        <w:rPr>
          <w:rFonts w:hint="eastAsia" w:cs="仿宋"/>
        </w:rPr>
      </w:pPr>
      <w:r>
        <w:rPr>
          <w:rFonts w:hint="eastAsia" w:cs="仿宋"/>
        </w:rPr>
        <w:t>质疑事项1：</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事实依据：</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法律依据：</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质疑事项2</w:t>
      </w:r>
    </w:p>
    <w:p>
      <w:pPr>
        <w:snapToGrid w:val="0"/>
        <w:spacing w:line="360" w:lineRule="auto"/>
        <w:ind w:firstLine="480"/>
        <w:rPr>
          <w:rFonts w:hint="eastAsia" w:cs="仿宋"/>
        </w:rPr>
      </w:pPr>
      <w:r>
        <w:rPr>
          <w:rFonts w:hint="eastAsia" w:cs="仿宋"/>
        </w:rPr>
        <w:t>……</w:t>
      </w:r>
    </w:p>
    <w:p>
      <w:pPr>
        <w:snapToGrid w:val="0"/>
        <w:spacing w:line="360" w:lineRule="auto"/>
        <w:ind w:firstLine="482"/>
        <w:rPr>
          <w:rFonts w:hint="eastAsia" w:cs="仿宋"/>
          <w:b/>
          <w:bCs/>
        </w:rPr>
      </w:pPr>
      <w:r>
        <w:rPr>
          <w:rFonts w:hint="eastAsia" w:cs="仿宋"/>
          <w:b/>
          <w:bCs/>
        </w:rPr>
        <w:t>四、与质疑事项相关的质疑请求</w:t>
      </w:r>
    </w:p>
    <w:p>
      <w:pPr>
        <w:snapToGrid w:val="0"/>
        <w:spacing w:line="360" w:lineRule="auto"/>
        <w:ind w:firstLine="480"/>
        <w:rPr>
          <w:rFonts w:hint="eastAsia" w:cs="仿宋"/>
        </w:rPr>
      </w:pPr>
      <w:r>
        <w:rPr>
          <w:rFonts w:hint="eastAsia" w:cs="仿宋"/>
        </w:rPr>
        <w:t>请求：</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签字(签章)：</w:t>
      </w:r>
      <w:r>
        <w:rPr>
          <w:rFonts w:hint="eastAsia" w:cs="仿宋"/>
          <w:u w:val="single"/>
        </w:rPr>
        <w:t xml:space="preserve">             </w:t>
      </w:r>
      <w:r>
        <w:rPr>
          <w:rFonts w:hint="eastAsia" w:cs="仿宋"/>
        </w:rPr>
        <w:t xml:space="preserve">         公章：</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u w:val="single"/>
        </w:rPr>
      </w:pPr>
      <w:r>
        <w:rPr>
          <w:rFonts w:hint="eastAsia" w:cs="仿宋"/>
        </w:rPr>
        <w:t>日  期：</w:t>
      </w:r>
      <w:r>
        <w:rPr>
          <w:rFonts w:hint="eastAsia" w:cs="仿宋"/>
          <w:u w:val="single"/>
        </w:rPr>
        <w:t xml:space="preserve">                 </w:t>
      </w:r>
    </w:p>
    <w:p>
      <w:pPr>
        <w:snapToGrid w:val="0"/>
        <w:spacing w:line="360" w:lineRule="auto"/>
        <w:ind w:firstLine="480"/>
        <w:rPr>
          <w:rFonts w:hint="eastAsia" w:cs="仿宋"/>
        </w:rPr>
      </w:pPr>
    </w:p>
    <w:p>
      <w:pPr>
        <w:snapToGrid w:val="0"/>
        <w:spacing w:line="360" w:lineRule="auto"/>
        <w:ind w:firstLine="482"/>
        <w:rPr>
          <w:rFonts w:cs="仿宋"/>
          <w:b/>
          <w:bCs/>
        </w:rPr>
      </w:pPr>
      <w:r>
        <w:rPr>
          <w:rFonts w:hint="eastAsia" w:cs="仿宋"/>
          <w:b/>
          <w:bCs/>
        </w:rPr>
        <w:t>附：招标文件获取日期及政采云截图。</w:t>
      </w:r>
    </w:p>
    <w:p>
      <w:pPr>
        <w:snapToGrid w:val="0"/>
        <w:spacing w:line="360" w:lineRule="auto"/>
        <w:ind w:firstLine="480"/>
        <w:rPr>
          <w:rFonts w:hint="eastAsia" w:cs="仿宋"/>
        </w:rPr>
      </w:pPr>
    </w:p>
    <w:p>
      <w:pPr>
        <w:snapToGrid w:val="0"/>
        <w:spacing w:line="360" w:lineRule="auto"/>
        <w:ind w:firstLine="480"/>
        <w:rPr>
          <w:rFonts w:hint="eastAsia" w:cs="仿宋"/>
        </w:rPr>
      </w:pPr>
    </w:p>
    <w:p>
      <w:pPr>
        <w:snapToGrid w:val="0"/>
        <w:spacing w:line="360" w:lineRule="auto"/>
        <w:ind w:firstLine="480"/>
        <w:rPr>
          <w:rFonts w:hint="eastAsia" w:cs="仿宋"/>
        </w:rPr>
      </w:pPr>
    </w:p>
    <w:p>
      <w:pPr>
        <w:snapToGrid w:val="0"/>
        <w:spacing w:line="360" w:lineRule="auto"/>
        <w:ind w:firstLine="482"/>
        <w:rPr>
          <w:rFonts w:hint="eastAsia" w:cs="仿宋"/>
          <w:b/>
          <w:bCs/>
        </w:rPr>
      </w:pPr>
      <w:r>
        <w:rPr>
          <w:rFonts w:hint="eastAsia" w:cs="仿宋"/>
          <w:b/>
          <w:bCs/>
        </w:rPr>
        <w:t>质疑函制作说明：</w:t>
      </w:r>
    </w:p>
    <w:p>
      <w:pPr>
        <w:numPr>
          <w:ilvl w:val="0"/>
          <w:numId w:val="76"/>
        </w:numPr>
        <w:ind w:firstLine="480"/>
        <w:rPr>
          <w:rFonts w:hint="eastAsia" w:ascii="Times New Roman" w:hAnsi="Times New Roman"/>
          <w:lang w:val="zh-CN"/>
        </w:rPr>
      </w:pPr>
      <w:r>
        <w:rPr>
          <w:rFonts w:hint="eastAsia" w:ascii="Times New Roman" w:hAnsi="Times New Roman"/>
          <w:lang w:val="zh-CN"/>
        </w:rPr>
        <w:t>供应商提出质疑时，应提交质疑函和必要的证明材料。</w:t>
      </w:r>
    </w:p>
    <w:p>
      <w:pPr>
        <w:numPr>
          <w:ilvl w:val="0"/>
          <w:numId w:val="76"/>
        </w:numPr>
        <w:ind w:firstLine="480"/>
        <w:rPr>
          <w:rFonts w:hint="eastAsia" w:ascii="Times New Roman" w:hAnsi="Times New Roman"/>
          <w:lang w:val="zh-CN"/>
        </w:rPr>
      </w:pPr>
      <w:r>
        <w:rPr>
          <w:rFonts w:hint="eastAsia" w:ascii="Times New Roman" w:hAnsi="Times New Roman"/>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76"/>
        </w:numPr>
        <w:ind w:firstLine="480"/>
        <w:rPr>
          <w:rFonts w:hint="eastAsia" w:ascii="Times New Roman" w:hAnsi="Times New Roman"/>
          <w:lang w:val="zh-CN"/>
        </w:rPr>
      </w:pPr>
      <w:r>
        <w:rPr>
          <w:rFonts w:hint="eastAsia" w:ascii="Times New Roman" w:hAnsi="Times New Roman"/>
          <w:lang w:val="zh-CN"/>
        </w:rPr>
        <w:t>质疑供应商若对项目的某一分包进行质疑，质疑函中应列明具体分包号。</w:t>
      </w:r>
    </w:p>
    <w:p>
      <w:pPr>
        <w:numPr>
          <w:ilvl w:val="0"/>
          <w:numId w:val="76"/>
        </w:numPr>
        <w:ind w:firstLine="480"/>
        <w:rPr>
          <w:rFonts w:hint="eastAsia" w:ascii="Times New Roman" w:hAnsi="Times New Roman"/>
          <w:lang w:val="zh-CN"/>
        </w:rPr>
      </w:pPr>
      <w:r>
        <w:rPr>
          <w:rFonts w:hint="eastAsia" w:ascii="Times New Roman" w:hAnsi="Times New Roman"/>
          <w:lang w:val="zh-CN"/>
        </w:rPr>
        <w:t>质疑函的质疑事项应具体、明确，并有必要的事实依据和法律依据。</w:t>
      </w:r>
    </w:p>
    <w:p>
      <w:pPr>
        <w:numPr>
          <w:ilvl w:val="0"/>
          <w:numId w:val="76"/>
        </w:numPr>
        <w:ind w:firstLine="480"/>
        <w:rPr>
          <w:rFonts w:hint="eastAsia" w:ascii="Times New Roman" w:hAnsi="Times New Roman"/>
          <w:lang w:val="zh-CN"/>
        </w:rPr>
      </w:pPr>
      <w:r>
        <w:rPr>
          <w:rFonts w:hint="eastAsia" w:ascii="Times New Roman" w:hAnsi="Times New Roman"/>
          <w:lang w:val="zh-CN"/>
        </w:rPr>
        <w:t>质疑函的质疑请求应与质疑事项相关。</w:t>
      </w:r>
    </w:p>
    <w:p>
      <w:pPr>
        <w:numPr>
          <w:ilvl w:val="0"/>
          <w:numId w:val="76"/>
        </w:numPr>
        <w:ind w:firstLine="480"/>
        <w:rPr>
          <w:rFonts w:hint="eastAsia" w:ascii="Times New Roman" w:hAnsi="Times New Roman"/>
          <w:lang w:val="zh-CN"/>
        </w:rPr>
      </w:pPr>
      <w:r>
        <w:rPr>
          <w:rFonts w:hint="eastAsia" w:ascii="Times New Roman" w:hAnsi="Times New Roman"/>
          <w:lang w:val="zh-CN"/>
        </w:rPr>
        <w:t>质疑供应商为自然人的，质疑函应由本人签字；质疑供应商为法人或者其他组织的，质疑函应由法定代表人、主要负责人，或者其授权代表签字或者盖章，并加盖公章。</w:t>
      </w:r>
    </w:p>
    <w:p>
      <w:pPr>
        <w:numPr>
          <w:ilvl w:val="0"/>
          <w:numId w:val="76"/>
        </w:numPr>
        <w:ind w:firstLine="480"/>
        <w:rPr>
          <w:rFonts w:hint="eastAsia" w:ascii="Times New Roman" w:hAnsi="Times New Roman"/>
          <w:u w:val="single"/>
        </w:rPr>
      </w:pPr>
      <w:r>
        <w:rPr>
          <w:rFonts w:hint="eastAsia" w:ascii="Times New Roman" w:hAnsi="Times New Roman"/>
          <w:u w:val="single"/>
        </w:rPr>
        <w:t>供应商依法对政府采购项目提起质疑的，可以通过现场送达（需一式三份）、邮寄送达（需一式三份）、在线提交质疑函等方式提起。</w:t>
      </w:r>
    </w:p>
    <w:p>
      <w:pPr>
        <w:spacing w:line="360" w:lineRule="auto"/>
        <w:ind w:firstLine="480"/>
        <w:rPr>
          <w:rFonts w:hint="eastAsia" w:cs="仿宋"/>
          <w:u w:val="single"/>
        </w:rPr>
        <w:sectPr>
          <w:pgSz w:w="11906" w:h="16838"/>
          <w:pgMar w:top="1418" w:right="1418" w:bottom="1418" w:left="1588" w:header="851" w:footer="992" w:gutter="0"/>
          <w:cols w:space="720" w:num="1"/>
          <w:docGrid w:type="lines" w:linePitch="312" w:charSpace="0"/>
        </w:sectPr>
      </w:pPr>
    </w:p>
    <w:p>
      <w:pPr>
        <w:pStyle w:val="12"/>
        <w:ind w:left="0" w:leftChars="0" w:firstLine="0" w:firstLineChars="0"/>
        <w:rPr>
          <w:rFonts w:hint="eastAsia" w:ascii="黑体" w:hAnsi="宋体" w:eastAsia="黑体"/>
          <w:bCs/>
          <w:spacing w:val="40"/>
          <w:sz w:val="36"/>
          <w:szCs w:val="36"/>
        </w:rPr>
      </w:pPr>
      <w:r>
        <w:rPr>
          <w:rFonts w:hint="eastAsia" w:cs="仿宋"/>
          <w:szCs w:val="22"/>
        </w:rPr>
        <w:t>投诉书范本：</w:t>
      </w:r>
    </w:p>
    <w:p>
      <w:pPr>
        <w:ind w:firstLine="880"/>
        <w:jc w:val="center"/>
        <w:rPr>
          <w:rFonts w:hint="eastAsia" w:ascii="黑体" w:hAnsi="宋体" w:eastAsia="黑体"/>
          <w:bCs/>
          <w:spacing w:val="40"/>
          <w:kern w:val="0"/>
          <w:sz w:val="36"/>
          <w:szCs w:val="36"/>
        </w:rPr>
      </w:pPr>
      <w:r>
        <w:rPr>
          <w:rFonts w:hint="eastAsia" w:ascii="黑体" w:hAnsi="宋体" w:eastAsia="黑体"/>
          <w:bCs/>
          <w:spacing w:val="40"/>
          <w:kern w:val="0"/>
          <w:sz w:val="36"/>
          <w:szCs w:val="36"/>
        </w:rPr>
        <w:t>投诉书</w:t>
      </w:r>
    </w:p>
    <w:p>
      <w:pPr>
        <w:spacing w:line="360" w:lineRule="auto"/>
        <w:ind w:firstLine="482"/>
        <w:rPr>
          <w:rFonts w:hint="eastAsia" w:cs="仿宋"/>
          <w:b/>
          <w:bCs/>
          <w:szCs w:val="24"/>
        </w:rPr>
      </w:pPr>
      <w:r>
        <w:rPr>
          <w:rFonts w:hint="eastAsia" w:cs="仿宋"/>
          <w:b/>
          <w:bCs/>
          <w:szCs w:val="24"/>
        </w:rPr>
        <w:t>一、投诉相关主体基本情况</w:t>
      </w:r>
    </w:p>
    <w:p>
      <w:pPr>
        <w:spacing w:line="360" w:lineRule="auto"/>
        <w:ind w:firstLine="480"/>
        <w:rPr>
          <w:rFonts w:hint="eastAsia" w:cs="仿宋"/>
          <w:szCs w:val="24"/>
          <w:u w:val="dotted"/>
        </w:rPr>
      </w:pPr>
      <w:r>
        <w:rPr>
          <w:rFonts w:hint="eastAsia" w:cs="仿宋"/>
          <w:szCs w:val="24"/>
        </w:rPr>
        <w:t>投 诉 人：</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地     址：</w:t>
      </w:r>
      <w:r>
        <w:rPr>
          <w:rFonts w:hint="eastAsia" w:cs="仿宋"/>
          <w:u w:val="single"/>
        </w:rPr>
        <w:t xml:space="preserve">                        </w:t>
      </w:r>
      <w:r>
        <w:rPr>
          <w:rFonts w:hint="eastAsia" w:cs="仿宋"/>
        </w:rPr>
        <w:t xml:space="preserve">     </w:t>
      </w:r>
      <w:r>
        <w:rPr>
          <w:rFonts w:hint="eastAsia" w:cs="仿宋"/>
          <w:szCs w:val="24"/>
        </w:rPr>
        <w:t>邮    编：</w:t>
      </w:r>
      <w:r>
        <w:rPr>
          <w:rFonts w:hint="eastAsia" w:cs="仿宋"/>
          <w:u w:val="single"/>
        </w:rPr>
        <w:t xml:space="preserve">                </w:t>
      </w:r>
    </w:p>
    <w:p>
      <w:pPr>
        <w:tabs>
          <w:tab w:val="left" w:pos="6510"/>
        </w:tabs>
        <w:spacing w:line="360" w:lineRule="auto"/>
        <w:ind w:firstLine="480"/>
        <w:jc w:val="left"/>
        <w:rPr>
          <w:rFonts w:hint="eastAsia" w:cs="仿宋"/>
          <w:szCs w:val="24"/>
        </w:rPr>
      </w:pPr>
      <w:r>
        <w:rPr>
          <w:rFonts w:hint="eastAsia" w:cs="仿宋"/>
          <w:szCs w:val="24"/>
        </w:rPr>
        <w:t>法定代表人/主要负责人：</w:t>
      </w:r>
      <w:r>
        <w:rPr>
          <w:rFonts w:hint="eastAsia" w:cs="仿宋"/>
          <w:u w:val="single"/>
        </w:rPr>
        <w:t xml:space="preserve">            </w:t>
      </w:r>
      <w:r>
        <w:rPr>
          <w:rFonts w:hint="eastAsia" w:cs="仿宋"/>
          <w:szCs w:val="24"/>
        </w:rPr>
        <w:t xml:space="preserve">  </w:t>
      </w:r>
    </w:p>
    <w:p>
      <w:pPr>
        <w:tabs>
          <w:tab w:val="left" w:pos="6510"/>
        </w:tabs>
        <w:spacing w:line="360" w:lineRule="auto"/>
        <w:ind w:firstLine="480"/>
        <w:rPr>
          <w:rFonts w:hint="eastAsia" w:cs="仿宋"/>
          <w:szCs w:val="24"/>
          <w:u w:val="dotted"/>
        </w:rPr>
      </w:pPr>
      <w:r>
        <w:rPr>
          <w:rFonts w:hint="eastAsia" w:cs="仿宋"/>
          <w:szCs w:val="24"/>
        </w:rPr>
        <w:t>联系电话：</w:t>
      </w:r>
      <w:r>
        <w:rPr>
          <w:rFonts w:hint="eastAsia" w:cs="仿宋"/>
          <w:u w:val="single"/>
        </w:rPr>
        <w:t xml:space="preserve">                         </w:t>
      </w:r>
    </w:p>
    <w:p>
      <w:pPr>
        <w:spacing w:line="360" w:lineRule="auto"/>
        <w:ind w:firstLine="480"/>
        <w:rPr>
          <w:rFonts w:hint="eastAsia" w:cs="仿宋"/>
          <w:u w:val="single"/>
        </w:rPr>
      </w:pPr>
      <w:r>
        <w:rPr>
          <w:rFonts w:hint="eastAsia" w:cs="仿宋"/>
          <w:szCs w:val="24"/>
        </w:rPr>
        <w:t>授权代表：</w:t>
      </w:r>
      <w:r>
        <w:rPr>
          <w:rFonts w:hint="eastAsia" w:cs="仿宋"/>
          <w:u w:val="single"/>
        </w:rPr>
        <w:t xml:space="preserve">                         </w:t>
      </w:r>
      <w:r>
        <w:rPr>
          <w:rFonts w:hint="eastAsia" w:cs="仿宋"/>
        </w:rPr>
        <w:t xml:space="preserve">     </w:t>
      </w:r>
      <w:r>
        <w:rPr>
          <w:rFonts w:hint="eastAsia" w:cs="仿宋"/>
          <w:szCs w:val="24"/>
        </w:rPr>
        <w:t>联系电话：</w:t>
      </w:r>
      <w:r>
        <w:rPr>
          <w:rFonts w:hint="eastAsia" w:cs="仿宋"/>
          <w:u w:val="single"/>
        </w:rPr>
        <w:t xml:space="preserve">                </w:t>
      </w:r>
    </w:p>
    <w:p>
      <w:pPr>
        <w:spacing w:line="360" w:lineRule="auto"/>
        <w:ind w:firstLine="480"/>
        <w:rPr>
          <w:rFonts w:hint="eastAsia" w:cs="仿宋"/>
          <w:u w:val="single"/>
        </w:rPr>
      </w:pPr>
      <w:r>
        <w:rPr>
          <w:rFonts w:hint="eastAsia" w:cs="仿宋"/>
          <w:szCs w:val="24"/>
        </w:rPr>
        <w:t>地    址：</w:t>
      </w:r>
      <w:r>
        <w:rPr>
          <w:rFonts w:hint="eastAsia" w:cs="仿宋"/>
          <w:u w:val="single"/>
        </w:rPr>
        <w:t xml:space="preserve">                         </w:t>
      </w:r>
      <w:r>
        <w:rPr>
          <w:rFonts w:hint="eastAsia" w:cs="仿宋"/>
        </w:rPr>
        <w:t xml:space="preserve">     </w:t>
      </w:r>
      <w:r>
        <w:rPr>
          <w:rFonts w:hint="eastAsia" w:cs="仿宋"/>
          <w:szCs w:val="24"/>
        </w:rPr>
        <w:t>邮    编：</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被投诉人1：</w:t>
      </w:r>
      <w:r>
        <w:rPr>
          <w:rFonts w:hint="eastAsia" w:cs="仿宋"/>
          <w:szCs w:val="24"/>
          <w:u w:val="single"/>
        </w:rPr>
        <w:t xml:space="preserve"> </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地     址：</w:t>
      </w:r>
      <w:r>
        <w:rPr>
          <w:rFonts w:hint="eastAsia" w:cs="仿宋"/>
          <w:u w:val="single"/>
        </w:rPr>
        <w:t xml:space="preserve">                        </w:t>
      </w:r>
      <w:r>
        <w:rPr>
          <w:rFonts w:hint="eastAsia" w:cs="仿宋"/>
        </w:rPr>
        <w:t xml:space="preserve">     </w:t>
      </w:r>
      <w:r>
        <w:rPr>
          <w:rFonts w:hint="eastAsia" w:cs="仿宋"/>
          <w:szCs w:val="24"/>
        </w:rPr>
        <w:t>邮    编：</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联系人：</w:t>
      </w:r>
      <w:r>
        <w:rPr>
          <w:rFonts w:hint="eastAsia" w:cs="仿宋"/>
          <w:u w:val="single"/>
        </w:rPr>
        <w:t xml:space="preserve">                           </w:t>
      </w:r>
      <w:r>
        <w:rPr>
          <w:rFonts w:hint="eastAsia" w:cs="仿宋"/>
        </w:rPr>
        <w:t xml:space="preserve">     </w:t>
      </w:r>
      <w:r>
        <w:rPr>
          <w:rFonts w:hint="eastAsia" w:cs="仿宋"/>
          <w:szCs w:val="24"/>
        </w:rPr>
        <w:t>联系电话：</w:t>
      </w:r>
      <w:r>
        <w:rPr>
          <w:rFonts w:hint="eastAsia" w:cs="仿宋"/>
          <w:u w:val="single"/>
        </w:rPr>
        <w:t xml:space="preserve">                </w:t>
      </w:r>
    </w:p>
    <w:p>
      <w:pPr>
        <w:spacing w:line="360" w:lineRule="auto"/>
        <w:ind w:firstLine="480"/>
        <w:rPr>
          <w:rFonts w:hint="eastAsia" w:cs="仿宋"/>
          <w:szCs w:val="24"/>
        </w:rPr>
      </w:pPr>
      <w:r>
        <w:rPr>
          <w:rFonts w:hint="eastAsia" w:cs="仿宋"/>
          <w:szCs w:val="24"/>
        </w:rPr>
        <w:t>被投诉人2</w:t>
      </w:r>
    </w:p>
    <w:p>
      <w:pPr>
        <w:spacing w:line="360" w:lineRule="auto"/>
        <w:ind w:firstLine="480"/>
        <w:rPr>
          <w:rFonts w:hint="eastAsia" w:cs="仿宋"/>
          <w:szCs w:val="24"/>
          <w:u w:val="dotted"/>
        </w:rPr>
      </w:pPr>
      <w:r>
        <w:rPr>
          <w:rFonts w:hint="eastAsia" w:cs="仿宋"/>
          <w:szCs w:val="24"/>
        </w:rPr>
        <w:t>……</w:t>
      </w:r>
    </w:p>
    <w:p>
      <w:pPr>
        <w:spacing w:line="360" w:lineRule="auto"/>
        <w:ind w:firstLine="480"/>
        <w:rPr>
          <w:rFonts w:hint="eastAsia" w:cs="仿宋"/>
          <w:u w:val="single"/>
        </w:rPr>
      </w:pPr>
      <w:r>
        <w:rPr>
          <w:rFonts w:hint="eastAsia" w:cs="仿宋"/>
          <w:szCs w:val="24"/>
        </w:rPr>
        <w:t>相关供应商：</w:t>
      </w:r>
      <w:r>
        <w:rPr>
          <w:rFonts w:hint="eastAsia" w:cs="仿宋"/>
          <w:u w:val="single"/>
        </w:rPr>
        <w:t xml:space="preserve">                       </w:t>
      </w:r>
    </w:p>
    <w:p>
      <w:pPr>
        <w:spacing w:line="360" w:lineRule="auto"/>
        <w:ind w:firstLine="480"/>
        <w:rPr>
          <w:rFonts w:hint="eastAsia" w:cs="仿宋"/>
          <w:u w:val="single"/>
        </w:rPr>
      </w:pPr>
      <w:r>
        <w:rPr>
          <w:rFonts w:hint="eastAsia" w:cs="仿宋"/>
          <w:szCs w:val="24"/>
        </w:rPr>
        <w:t>地     址：</w:t>
      </w:r>
      <w:r>
        <w:rPr>
          <w:rFonts w:hint="eastAsia" w:cs="仿宋"/>
          <w:u w:val="single"/>
        </w:rPr>
        <w:t xml:space="preserve">                        </w:t>
      </w:r>
      <w:r>
        <w:rPr>
          <w:rFonts w:hint="eastAsia" w:cs="仿宋"/>
        </w:rPr>
        <w:t xml:space="preserve">     </w:t>
      </w:r>
      <w:r>
        <w:rPr>
          <w:rFonts w:hint="eastAsia" w:cs="仿宋"/>
          <w:szCs w:val="24"/>
        </w:rPr>
        <w:t>邮    编：</w:t>
      </w:r>
      <w:r>
        <w:rPr>
          <w:rFonts w:hint="eastAsia" w:cs="仿宋"/>
          <w:u w:val="single"/>
        </w:rPr>
        <w:t xml:space="preserve">                </w:t>
      </w:r>
    </w:p>
    <w:p>
      <w:pPr>
        <w:spacing w:line="360" w:lineRule="auto"/>
        <w:ind w:firstLine="480"/>
        <w:rPr>
          <w:rFonts w:hint="eastAsia" w:cs="仿宋"/>
          <w:u w:val="single"/>
        </w:rPr>
      </w:pPr>
      <w:r>
        <w:rPr>
          <w:rFonts w:hint="eastAsia" w:cs="仿宋"/>
          <w:szCs w:val="24"/>
        </w:rPr>
        <w:t>联系人：</w:t>
      </w:r>
      <w:r>
        <w:rPr>
          <w:rFonts w:hint="eastAsia" w:cs="仿宋"/>
          <w:u w:val="single"/>
        </w:rPr>
        <w:t xml:space="preserve">                           </w:t>
      </w:r>
      <w:r>
        <w:rPr>
          <w:rFonts w:hint="eastAsia" w:cs="仿宋"/>
        </w:rPr>
        <w:t xml:space="preserve">     </w:t>
      </w:r>
      <w:r>
        <w:rPr>
          <w:rFonts w:hint="eastAsia" w:cs="仿宋"/>
          <w:szCs w:val="24"/>
        </w:rPr>
        <w:t>联系电话：</w:t>
      </w:r>
      <w:r>
        <w:rPr>
          <w:rFonts w:hint="eastAsia" w:cs="仿宋"/>
          <w:u w:val="single"/>
        </w:rPr>
        <w:t xml:space="preserve">                </w:t>
      </w:r>
    </w:p>
    <w:p>
      <w:pPr>
        <w:spacing w:line="360" w:lineRule="auto"/>
        <w:ind w:firstLine="482"/>
        <w:rPr>
          <w:rFonts w:hint="eastAsia" w:cs="仿宋"/>
          <w:b/>
          <w:bCs/>
          <w:szCs w:val="24"/>
        </w:rPr>
      </w:pPr>
      <w:r>
        <w:rPr>
          <w:rFonts w:hint="eastAsia" w:cs="仿宋"/>
          <w:b/>
          <w:bCs/>
          <w:szCs w:val="24"/>
        </w:rPr>
        <w:t>二、投诉项目基本情况</w:t>
      </w:r>
    </w:p>
    <w:p>
      <w:pPr>
        <w:spacing w:line="360" w:lineRule="auto"/>
        <w:ind w:firstLine="480"/>
        <w:rPr>
          <w:rFonts w:hint="eastAsia" w:cs="仿宋"/>
          <w:szCs w:val="24"/>
          <w:u w:val="dotted"/>
        </w:rPr>
      </w:pPr>
      <w:r>
        <w:rPr>
          <w:rFonts w:hint="eastAsia" w:cs="仿宋"/>
          <w:szCs w:val="24"/>
        </w:rPr>
        <w:t>采购项目名称：</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采购项目编号：</w:t>
      </w:r>
      <w:r>
        <w:rPr>
          <w:rFonts w:hint="eastAsia" w:cs="仿宋"/>
          <w:u w:val="single"/>
        </w:rPr>
        <w:t xml:space="preserve">                     </w:t>
      </w:r>
      <w:r>
        <w:rPr>
          <w:rFonts w:hint="eastAsia" w:cs="仿宋"/>
        </w:rPr>
        <w:t xml:space="preserve">     </w:t>
      </w:r>
      <w:r>
        <w:rPr>
          <w:rFonts w:hint="eastAsia" w:cs="仿宋"/>
          <w:szCs w:val="24"/>
        </w:rPr>
        <w:t>包    号：</w:t>
      </w:r>
      <w:r>
        <w:rPr>
          <w:rFonts w:hint="eastAsia" w:cs="仿宋"/>
          <w:u w:val="single"/>
        </w:rPr>
        <w:t xml:space="preserve">                </w:t>
      </w:r>
    </w:p>
    <w:p>
      <w:pPr>
        <w:spacing w:line="360" w:lineRule="auto"/>
        <w:ind w:firstLine="480"/>
        <w:rPr>
          <w:rFonts w:hint="eastAsia" w:cs="仿宋"/>
          <w:szCs w:val="24"/>
        </w:rPr>
      </w:pPr>
      <w:r>
        <w:rPr>
          <w:rFonts w:hint="eastAsia" w:cs="仿宋"/>
          <w:szCs w:val="24"/>
        </w:rPr>
        <w:t>采购人名称：</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代理机构名称：</w:t>
      </w:r>
      <w:r>
        <w:rPr>
          <w:rFonts w:hint="eastAsia" w:cs="仿宋"/>
          <w:u w:val="single"/>
        </w:rPr>
        <w:t xml:space="preserve">                     </w:t>
      </w:r>
    </w:p>
    <w:p>
      <w:pPr>
        <w:spacing w:line="360" w:lineRule="auto"/>
        <w:ind w:firstLine="480"/>
        <w:rPr>
          <w:rFonts w:hint="eastAsia" w:cs="仿宋"/>
          <w:szCs w:val="24"/>
          <w:u w:val="dotted"/>
        </w:rPr>
      </w:pPr>
      <w:r>
        <w:rPr>
          <w:rFonts w:hint="eastAsia" w:cs="仿宋"/>
          <w:szCs w:val="24"/>
        </w:rPr>
        <w:t>采购文件公告：</w:t>
      </w:r>
      <w:r>
        <w:rPr>
          <w:rFonts w:hint="eastAsia" w:cs="仿宋"/>
          <w:szCs w:val="24"/>
          <w:u w:val="single"/>
        </w:rPr>
        <w:t xml:space="preserve">    是/否        </w:t>
      </w:r>
      <w:r>
        <w:rPr>
          <w:rFonts w:hint="eastAsia" w:cs="仿宋"/>
          <w:szCs w:val="24"/>
        </w:rPr>
        <w:t xml:space="preserve">      公告期限：</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采购结果公告：</w:t>
      </w:r>
      <w:r>
        <w:rPr>
          <w:rFonts w:hint="eastAsia" w:cs="仿宋"/>
          <w:szCs w:val="24"/>
          <w:u w:val="single"/>
        </w:rPr>
        <w:t xml:space="preserve">    是/否        </w:t>
      </w:r>
      <w:r>
        <w:rPr>
          <w:rFonts w:hint="eastAsia" w:cs="仿宋"/>
          <w:szCs w:val="24"/>
        </w:rPr>
        <w:t xml:space="preserve">      公告期限：</w:t>
      </w:r>
      <w:r>
        <w:rPr>
          <w:rFonts w:hint="eastAsia" w:cs="仿宋"/>
          <w:u w:val="single"/>
        </w:rPr>
        <w:t xml:space="preserve">              </w:t>
      </w:r>
    </w:p>
    <w:p>
      <w:pPr>
        <w:spacing w:line="360" w:lineRule="auto"/>
        <w:ind w:firstLine="482"/>
        <w:rPr>
          <w:rFonts w:hint="eastAsia" w:cs="仿宋"/>
          <w:b/>
          <w:bCs/>
          <w:szCs w:val="24"/>
        </w:rPr>
      </w:pPr>
      <w:r>
        <w:rPr>
          <w:rFonts w:hint="eastAsia" w:cs="仿宋"/>
          <w:b/>
          <w:bCs/>
          <w:szCs w:val="24"/>
        </w:rPr>
        <w:t>三、质疑基本情况</w:t>
      </w:r>
    </w:p>
    <w:p>
      <w:pPr>
        <w:spacing w:line="360" w:lineRule="auto"/>
        <w:ind w:firstLine="480"/>
        <w:rPr>
          <w:rFonts w:hint="eastAsia" w:cs="仿宋"/>
          <w:szCs w:val="24"/>
        </w:rPr>
      </w:pPr>
      <w:r>
        <w:rPr>
          <w:rFonts w:hint="eastAsia" w:cs="仿宋"/>
          <w:szCs w:val="24"/>
        </w:rPr>
        <w:t>投诉人于</w:t>
      </w:r>
      <w:r>
        <w:rPr>
          <w:rFonts w:hint="eastAsia" w:cs="仿宋"/>
          <w:u w:val="single"/>
        </w:rPr>
        <w:t xml:space="preserve">      </w:t>
      </w:r>
      <w:r>
        <w:rPr>
          <w:rFonts w:hint="eastAsia" w:cs="仿宋"/>
          <w:szCs w:val="24"/>
        </w:rPr>
        <w:t>年</w:t>
      </w:r>
      <w:r>
        <w:rPr>
          <w:rFonts w:hint="eastAsia" w:cs="仿宋"/>
          <w:u w:val="single"/>
        </w:rPr>
        <w:t xml:space="preserve">    </w:t>
      </w:r>
      <w:r>
        <w:rPr>
          <w:rFonts w:hint="eastAsia" w:cs="仿宋"/>
          <w:szCs w:val="24"/>
        </w:rPr>
        <w:t>月</w:t>
      </w:r>
      <w:r>
        <w:rPr>
          <w:rFonts w:hint="eastAsia" w:cs="仿宋"/>
          <w:u w:val="single"/>
        </w:rPr>
        <w:t xml:space="preserve">    </w:t>
      </w:r>
      <w:r>
        <w:rPr>
          <w:rFonts w:hint="eastAsia" w:cs="仿宋"/>
          <w:szCs w:val="24"/>
        </w:rPr>
        <w:t>日，向</w:t>
      </w:r>
      <w:r>
        <w:rPr>
          <w:rFonts w:hint="eastAsia" w:cs="仿宋"/>
          <w:u w:val="single"/>
        </w:rPr>
        <w:t xml:space="preserve">                    </w:t>
      </w:r>
      <w:r>
        <w:rPr>
          <w:rFonts w:hint="eastAsia" w:cs="仿宋"/>
          <w:szCs w:val="24"/>
        </w:rPr>
        <w:t>提出质疑，质疑事项为：</w:t>
      </w:r>
      <w:r>
        <w:rPr>
          <w:rFonts w:hint="eastAsia" w:cs="仿宋"/>
          <w:szCs w:val="24"/>
          <w:u w:val="single"/>
        </w:rPr>
        <w:t xml:space="preserve">                                                                    </w:t>
      </w:r>
      <w:r>
        <w:rPr>
          <w:rFonts w:hint="eastAsia" w:cs="仿宋"/>
          <w:szCs w:val="24"/>
        </w:rPr>
        <w:t>。</w:t>
      </w:r>
      <w:r>
        <w:rPr>
          <w:rFonts w:hint="eastAsia" w:cs="仿宋"/>
          <w:szCs w:val="24"/>
          <w:u w:val="single"/>
        </w:rPr>
        <w:t>采购人/代理机构</w:t>
      </w:r>
      <w:r>
        <w:rPr>
          <w:rFonts w:hint="eastAsia" w:cs="仿宋"/>
          <w:szCs w:val="24"/>
        </w:rPr>
        <w:t>于</w:t>
      </w:r>
      <w:r>
        <w:rPr>
          <w:rFonts w:hint="eastAsia" w:cs="仿宋"/>
          <w:u w:val="single"/>
        </w:rPr>
        <w:t xml:space="preserve">      </w:t>
      </w:r>
      <w:r>
        <w:rPr>
          <w:rFonts w:hint="eastAsia" w:cs="仿宋"/>
          <w:szCs w:val="24"/>
        </w:rPr>
        <w:t>年</w:t>
      </w:r>
      <w:r>
        <w:rPr>
          <w:rFonts w:hint="eastAsia" w:cs="仿宋"/>
          <w:u w:val="single"/>
        </w:rPr>
        <w:t xml:space="preserve">    </w:t>
      </w:r>
      <w:r>
        <w:rPr>
          <w:rFonts w:hint="eastAsia" w:cs="仿宋"/>
          <w:szCs w:val="24"/>
        </w:rPr>
        <w:t>月</w:t>
      </w:r>
      <w:r>
        <w:rPr>
          <w:rFonts w:hint="eastAsia" w:cs="仿宋"/>
          <w:u w:val="single"/>
        </w:rPr>
        <w:t xml:space="preserve">    </w:t>
      </w:r>
      <w:r>
        <w:rPr>
          <w:rFonts w:hint="eastAsia" w:cs="仿宋"/>
          <w:szCs w:val="24"/>
        </w:rPr>
        <w:t>日，就质疑事项</w:t>
      </w:r>
      <w:r>
        <w:rPr>
          <w:rFonts w:hint="eastAsia" w:cs="仿宋"/>
          <w:szCs w:val="24"/>
          <w:u w:val="single"/>
        </w:rPr>
        <w:t>作出了答复/没有在法定期限内作出答复</w:t>
      </w:r>
      <w:r>
        <w:rPr>
          <w:rFonts w:hint="eastAsia" w:cs="仿宋"/>
          <w:szCs w:val="24"/>
        </w:rPr>
        <w:t>。</w:t>
      </w:r>
    </w:p>
    <w:p>
      <w:pPr>
        <w:spacing w:line="360" w:lineRule="auto"/>
        <w:ind w:firstLine="482"/>
        <w:rPr>
          <w:rFonts w:hint="eastAsia" w:cs="仿宋"/>
          <w:b/>
          <w:bCs/>
          <w:szCs w:val="24"/>
        </w:rPr>
      </w:pPr>
      <w:r>
        <w:rPr>
          <w:rFonts w:hint="eastAsia" w:cs="仿宋"/>
          <w:b/>
          <w:bCs/>
          <w:szCs w:val="24"/>
        </w:rPr>
        <w:t>四、投诉事项具体内容</w:t>
      </w:r>
    </w:p>
    <w:p>
      <w:pPr>
        <w:spacing w:line="360" w:lineRule="auto"/>
        <w:ind w:firstLine="480"/>
        <w:rPr>
          <w:rFonts w:hint="eastAsia" w:cs="仿宋"/>
          <w:u w:val="single"/>
        </w:rPr>
      </w:pPr>
      <w:r>
        <w:rPr>
          <w:rFonts w:hint="eastAsia" w:cs="仿宋"/>
          <w:szCs w:val="24"/>
        </w:rPr>
        <w:t>投诉事项 1：</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事实依据：</w:t>
      </w:r>
      <w:r>
        <w:rPr>
          <w:rFonts w:hint="eastAsia" w:cs="仿宋"/>
          <w:szCs w:val="24"/>
          <w:u w:val="single"/>
        </w:rPr>
        <w:t xml:space="preserve">                                                               </w:t>
      </w:r>
    </w:p>
    <w:p>
      <w:pPr>
        <w:spacing w:line="360" w:lineRule="auto"/>
        <w:ind w:firstLine="480"/>
        <w:rPr>
          <w:rFonts w:hint="eastAsia" w:cs="仿宋"/>
          <w:szCs w:val="24"/>
          <w:u w:val="single"/>
        </w:rPr>
      </w:pPr>
      <w:r>
        <w:rPr>
          <w:rFonts w:hint="eastAsia" w:cs="仿宋"/>
          <w:szCs w:val="24"/>
        </w:rPr>
        <w:t>法律依据：</w:t>
      </w:r>
      <w:r>
        <w:rPr>
          <w:rFonts w:hint="eastAsia" w:cs="仿宋"/>
          <w:szCs w:val="24"/>
          <w:u w:val="single"/>
        </w:rPr>
        <w:t xml:space="preserve">                                                               </w:t>
      </w:r>
    </w:p>
    <w:p>
      <w:pPr>
        <w:spacing w:line="360" w:lineRule="auto"/>
        <w:ind w:firstLine="480"/>
        <w:rPr>
          <w:rFonts w:hint="eastAsia" w:cs="仿宋"/>
          <w:szCs w:val="24"/>
        </w:rPr>
      </w:pPr>
      <w:r>
        <w:rPr>
          <w:rFonts w:hint="eastAsia" w:cs="仿宋"/>
          <w:szCs w:val="24"/>
        </w:rPr>
        <w:t>投诉事项2</w:t>
      </w:r>
    </w:p>
    <w:p>
      <w:pPr>
        <w:spacing w:line="360" w:lineRule="auto"/>
        <w:ind w:firstLine="480"/>
        <w:rPr>
          <w:rFonts w:hint="eastAsia" w:cs="仿宋"/>
          <w:szCs w:val="24"/>
          <w:u w:val="dotted"/>
        </w:rPr>
      </w:pPr>
      <w:r>
        <w:rPr>
          <w:rFonts w:hint="eastAsia" w:cs="仿宋"/>
          <w:szCs w:val="24"/>
        </w:rPr>
        <w:t>……</w:t>
      </w:r>
    </w:p>
    <w:p>
      <w:pPr>
        <w:spacing w:line="360" w:lineRule="auto"/>
        <w:ind w:firstLine="482"/>
        <w:rPr>
          <w:rFonts w:hint="eastAsia" w:cs="仿宋"/>
          <w:b/>
          <w:bCs/>
          <w:szCs w:val="24"/>
        </w:rPr>
      </w:pPr>
      <w:r>
        <w:rPr>
          <w:rFonts w:hint="eastAsia" w:cs="仿宋"/>
          <w:b/>
          <w:bCs/>
          <w:szCs w:val="24"/>
        </w:rPr>
        <w:t>五、与投诉事项相关的投诉请求</w:t>
      </w:r>
    </w:p>
    <w:p>
      <w:pPr>
        <w:spacing w:line="360" w:lineRule="auto"/>
        <w:ind w:firstLine="480"/>
        <w:rPr>
          <w:rFonts w:hint="eastAsia" w:cs="仿宋"/>
          <w:szCs w:val="24"/>
        </w:rPr>
      </w:pPr>
      <w:r>
        <w:rPr>
          <w:rFonts w:hint="eastAsia" w:cs="仿宋"/>
          <w:szCs w:val="24"/>
        </w:rPr>
        <w:t>请   求：</w:t>
      </w:r>
      <w:r>
        <w:rPr>
          <w:rFonts w:hint="eastAsia" w:cs="仿宋"/>
          <w:szCs w:val="24"/>
          <w:u w:val="single"/>
        </w:rPr>
        <w:t xml:space="preserve">                                                                </w:t>
      </w:r>
    </w:p>
    <w:p>
      <w:pPr>
        <w:spacing w:line="360" w:lineRule="auto"/>
        <w:ind w:firstLine="480"/>
        <w:rPr>
          <w:rFonts w:hint="eastAsia" w:cs="仿宋"/>
          <w:szCs w:val="24"/>
        </w:rPr>
      </w:pPr>
      <w:r>
        <w:rPr>
          <w:rFonts w:hint="eastAsia" w:cs="仿宋"/>
          <w:szCs w:val="24"/>
        </w:rPr>
        <w:t xml:space="preserve">      </w:t>
      </w:r>
    </w:p>
    <w:p>
      <w:pPr>
        <w:spacing w:line="360" w:lineRule="auto"/>
        <w:ind w:firstLine="480"/>
        <w:rPr>
          <w:rFonts w:hint="eastAsia" w:cs="仿宋"/>
          <w:szCs w:val="24"/>
          <w:u w:val="single"/>
        </w:rPr>
      </w:pPr>
      <w:r>
        <w:rPr>
          <w:rFonts w:hint="eastAsia" w:cs="仿宋"/>
          <w:szCs w:val="24"/>
        </w:rPr>
        <w:t xml:space="preserve">                                                                                              </w:t>
      </w:r>
    </w:p>
    <w:p>
      <w:pPr>
        <w:spacing w:line="360" w:lineRule="auto"/>
        <w:ind w:firstLine="480"/>
        <w:rPr>
          <w:rFonts w:hint="eastAsia" w:cs="仿宋"/>
          <w:szCs w:val="24"/>
          <w:u w:val="single"/>
        </w:rPr>
      </w:pPr>
      <w:r>
        <w:rPr>
          <w:rFonts w:hint="eastAsia" w:cs="仿宋"/>
          <w:szCs w:val="24"/>
        </w:rPr>
        <w:t>签字(签章)：</w:t>
      </w:r>
      <w:r>
        <w:rPr>
          <w:rFonts w:hint="eastAsia" w:cs="仿宋"/>
          <w:szCs w:val="24"/>
          <w:u w:val="single"/>
        </w:rPr>
        <w:t xml:space="preserve">                  </w:t>
      </w:r>
      <w:r>
        <w:rPr>
          <w:rFonts w:hint="eastAsia" w:cs="仿宋"/>
          <w:szCs w:val="24"/>
        </w:rPr>
        <w:t xml:space="preserve">      公章：</w:t>
      </w:r>
      <w:r>
        <w:rPr>
          <w:rFonts w:hint="eastAsia" w:cs="仿宋"/>
          <w:szCs w:val="24"/>
          <w:u w:val="single"/>
        </w:rPr>
        <w:t xml:space="preserve">                  </w:t>
      </w:r>
    </w:p>
    <w:p>
      <w:pPr>
        <w:snapToGrid w:val="0"/>
        <w:spacing w:line="360" w:lineRule="auto"/>
        <w:ind w:firstLine="480"/>
        <w:rPr>
          <w:rFonts w:hint="eastAsia" w:cs="仿宋"/>
          <w:u w:val="single"/>
        </w:rPr>
      </w:pPr>
      <w:r>
        <w:rPr>
          <w:rFonts w:hint="eastAsia" w:cs="仿宋"/>
        </w:rPr>
        <w:t>日  期：</w:t>
      </w:r>
      <w:r>
        <w:rPr>
          <w:rFonts w:hint="eastAsia" w:cs="仿宋"/>
          <w:u w:val="single"/>
        </w:rPr>
        <w:t xml:space="preserve">                      </w:t>
      </w:r>
    </w:p>
    <w:p>
      <w:pPr>
        <w:spacing w:line="360" w:lineRule="auto"/>
        <w:ind w:firstLine="482"/>
        <w:rPr>
          <w:rFonts w:hint="eastAsia" w:cs="仿宋"/>
          <w:b/>
          <w:szCs w:val="24"/>
        </w:rPr>
      </w:pPr>
    </w:p>
    <w:p>
      <w:pPr>
        <w:pStyle w:val="6"/>
        <w:spacing w:before="156" w:after="156"/>
        <w:ind w:firstLine="482"/>
        <w:rPr>
          <w:rFonts w:hint="eastAsia" w:ascii="仿宋" w:hAnsi="仿宋" w:cs="仿宋"/>
          <w:szCs w:val="24"/>
        </w:rPr>
      </w:pPr>
    </w:p>
    <w:p>
      <w:pPr>
        <w:ind w:firstLine="480"/>
        <w:rPr>
          <w:rFonts w:hint="eastAsia"/>
        </w:rPr>
      </w:pPr>
    </w:p>
    <w:p>
      <w:pPr>
        <w:spacing w:line="360" w:lineRule="auto"/>
        <w:ind w:firstLine="482"/>
        <w:rPr>
          <w:rFonts w:hint="eastAsia" w:cs="仿宋"/>
          <w:b/>
          <w:szCs w:val="24"/>
        </w:rPr>
      </w:pPr>
    </w:p>
    <w:p>
      <w:pPr>
        <w:spacing w:line="360" w:lineRule="auto"/>
        <w:ind w:firstLine="0" w:firstLineChars="0"/>
        <w:rPr>
          <w:rFonts w:hint="eastAsia" w:cs="仿宋"/>
          <w:b/>
          <w:szCs w:val="24"/>
        </w:rPr>
      </w:pPr>
      <w:r>
        <w:rPr>
          <w:rFonts w:hint="eastAsia" w:cs="仿宋"/>
          <w:b/>
          <w:szCs w:val="24"/>
        </w:rPr>
        <w:t>投诉书制作说明：</w:t>
      </w:r>
    </w:p>
    <w:p>
      <w:pPr>
        <w:numPr>
          <w:ilvl w:val="0"/>
          <w:numId w:val="77"/>
        </w:numPr>
        <w:ind w:firstLine="480"/>
        <w:rPr>
          <w:rFonts w:hint="eastAsia" w:ascii="Times New Roman" w:hAnsi="Times New Roman"/>
          <w:lang w:val="zh-CN"/>
        </w:rPr>
      </w:pPr>
      <w:r>
        <w:rPr>
          <w:rFonts w:hint="eastAsia" w:ascii="Times New Roman" w:hAnsi="Times New Roman"/>
          <w:lang w:val="zh-CN"/>
        </w:rPr>
        <w:t>投诉人提起投诉时，应当提交投诉书和必要的证明材料，并按照被投诉人和与投诉事项有关的供应商数量提供投诉书副本。</w:t>
      </w:r>
    </w:p>
    <w:p>
      <w:pPr>
        <w:numPr>
          <w:ilvl w:val="0"/>
          <w:numId w:val="77"/>
        </w:numPr>
        <w:ind w:firstLine="480"/>
        <w:rPr>
          <w:rFonts w:hint="eastAsia" w:ascii="Times New Roman" w:hAnsi="Times New Roman"/>
          <w:lang w:val="zh-CN"/>
        </w:rPr>
      </w:pPr>
      <w:r>
        <w:rPr>
          <w:rFonts w:hint="eastAsia" w:ascii="Times New Roman" w:hAnsi="Times New Roman"/>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numPr>
          <w:ilvl w:val="0"/>
          <w:numId w:val="77"/>
        </w:numPr>
        <w:ind w:firstLine="480"/>
        <w:rPr>
          <w:rFonts w:hint="eastAsia" w:ascii="Times New Roman" w:hAnsi="Times New Roman"/>
          <w:lang w:val="zh-CN"/>
        </w:rPr>
      </w:pPr>
      <w:r>
        <w:rPr>
          <w:rFonts w:hint="eastAsia" w:ascii="Times New Roman" w:hAnsi="Times New Roman"/>
          <w:lang w:val="zh-CN"/>
        </w:rPr>
        <w:t>投诉人若对项目的某一分包进行投诉，投诉书应列明具体分包号。</w:t>
      </w:r>
    </w:p>
    <w:p>
      <w:pPr>
        <w:numPr>
          <w:ilvl w:val="0"/>
          <w:numId w:val="77"/>
        </w:numPr>
        <w:ind w:firstLine="480"/>
        <w:rPr>
          <w:rFonts w:hint="eastAsia" w:ascii="Times New Roman" w:hAnsi="Times New Roman"/>
          <w:lang w:val="zh-CN"/>
        </w:rPr>
      </w:pPr>
      <w:r>
        <w:rPr>
          <w:rFonts w:hint="eastAsia" w:ascii="Times New Roman" w:hAnsi="Times New Roman"/>
          <w:lang w:val="zh-CN"/>
        </w:rPr>
        <w:t>投诉书应简要列明质疑事项，质疑函、质疑答复等作为附件材料提供。</w:t>
      </w:r>
    </w:p>
    <w:p>
      <w:pPr>
        <w:numPr>
          <w:ilvl w:val="0"/>
          <w:numId w:val="77"/>
        </w:numPr>
        <w:ind w:firstLine="480"/>
        <w:rPr>
          <w:rFonts w:hint="eastAsia" w:ascii="Times New Roman" w:hAnsi="Times New Roman"/>
          <w:lang w:val="zh-CN"/>
        </w:rPr>
      </w:pPr>
      <w:r>
        <w:rPr>
          <w:rFonts w:hint="eastAsia" w:ascii="Times New Roman" w:hAnsi="Times New Roman"/>
          <w:lang w:val="zh-CN"/>
        </w:rPr>
        <w:t>投诉书的投诉事项应具体、明确，并有必要的事实依据和法律依据。</w:t>
      </w:r>
    </w:p>
    <w:p>
      <w:pPr>
        <w:numPr>
          <w:ilvl w:val="0"/>
          <w:numId w:val="77"/>
        </w:numPr>
        <w:ind w:firstLine="480"/>
        <w:rPr>
          <w:rFonts w:hint="eastAsia" w:ascii="Times New Roman" w:hAnsi="Times New Roman"/>
          <w:lang w:val="zh-CN"/>
        </w:rPr>
      </w:pPr>
      <w:r>
        <w:rPr>
          <w:rFonts w:hint="eastAsia" w:ascii="Times New Roman" w:hAnsi="Times New Roman"/>
          <w:lang w:val="zh-CN"/>
        </w:rPr>
        <w:t>投诉书的投诉请求应与投诉事项相关。</w:t>
      </w:r>
    </w:p>
    <w:p>
      <w:pPr>
        <w:numPr>
          <w:ilvl w:val="0"/>
          <w:numId w:val="77"/>
        </w:numPr>
        <w:ind w:firstLine="480"/>
        <w:rPr>
          <w:rFonts w:hint="eastAsia" w:ascii="Times New Roman" w:hAnsi="Times New Roman"/>
          <w:lang w:val="zh-CN"/>
        </w:rPr>
      </w:pPr>
      <w:r>
        <w:rPr>
          <w:rFonts w:hint="eastAsia" w:ascii="Times New Roman" w:hAnsi="Times New Roman"/>
          <w:lang w:val="zh-CN"/>
        </w:rPr>
        <w:t>投诉人为自然人的，投诉书应当由本人签字；投诉人为法人或者其他组织的，投诉书应当由法定代表人、主要负责人，或者其授权代表签字或者盖章，并加盖公章。</w:t>
      </w:r>
    </w:p>
    <w:p>
      <w:pPr>
        <w:snapToGrid w:val="0"/>
        <w:spacing w:line="360" w:lineRule="auto"/>
        <w:ind w:firstLine="480"/>
        <w:rPr>
          <w:rFonts w:hint="eastAsia" w:cs="仿宋"/>
          <w:szCs w:val="24"/>
        </w:rPr>
        <w:sectPr>
          <w:pgSz w:w="11906" w:h="16838"/>
          <w:pgMar w:top="1418" w:right="1418" w:bottom="1418" w:left="1588" w:header="851" w:footer="992" w:gutter="0"/>
          <w:cols w:space="720" w:num="1"/>
          <w:docGrid w:type="lines" w:linePitch="312" w:charSpace="0"/>
        </w:sectPr>
      </w:pPr>
    </w:p>
    <w:p>
      <w:pPr>
        <w:spacing w:before="156" w:line="360" w:lineRule="auto"/>
        <w:ind w:firstLine="0" w:firstLineChars="0"/>
        <w:jc w:val="center"/>
        <w:rPr>
          <w:rFonts w:ascii="仿宋_GB2312" w:eastAsia="仿宋_GB2312"/>
          <w:b/>
          <w:sz w:val="32"/>
        </w:rPr>
      </w:pPr>
      <w:r>
        <w:rPr>
          <w:rFonts w:hint="eastAsia" w:ascii="仿宋_GB2312" w:hAnsi="宋体" w:eastAsia="仿宋_GB2312"/>
          <w:b/>
          <w:sz w:val="30"/>
          <w:szCs w:val="30"/>
        </w:rPr>
        <w:t>投标文件封面</w:t>
      </w:r>
      <w:r>
        <w:rPr>
          <w:rFonts w:hint="eastAsia" w:ascii="仿宋_GB2312" w:eastAsia="仿宋_GB2312"/>
          <w:b/>
          <w:sz w:val="32"/>
        </w:rPr>
        <w:t>（格式供参考）</w:t>
      </w:r>
    </w:p>
    <w:p>
      <w:pPr>
        <w:spacing w:before="156" w:line="360" w:lineRule="auto"/>
        <w:ind w:firstLine="883"/>
        <w:jc w:val="right"/>
        <w:rPr>
          <w:rFonts w:hint="eastAsia" w:ascii="仿宋_GB2312" w:hAnsi="宋体" w:eastAsia="仿宋_GB2312"/>
          <w:b/>
          <w:sz w:val="44"/>
          <w:szCs w:val="44"/>
        </w:rPr>
      </w:pPr>
      <w:r>
        <w:rPr>
          <w:rFonts w:hint="eastAsia" w:ascii="仿宋_GB2312" w:hAnsi="宋体" w:eastAsia="仿宋_GB2312"/>
          <w:b/>
          <w:sz w:val="44"/>
          <w:szCs w:val="44"/>
        </w:rPr>
        <w:t>（正本）</w:t>
      </w:r>
    </w:p>
    <w:p>
      <w:pPr>
        <w:pStyle w:val="149"/>
        <w:ind w:firstLine="0" w:firstLineChars="0"/>
        <w:rPr>
          <w:rFonts w:hint="eastAsia" w:ascii="仿宋_GB2312" w:eastAsia="仿宋_GB2312"/>
          <w:b/>
          <w:sz w:val="52"/>
          <w:szCs w:val="52"/>
        </w:rPr>
      </w:pPr>
    </w:p>
    <w:p>
      <w:pPr>
        <w:ind w:firstLine="1044"/>
        <w:rPr>
          <w:rFonts w:hint="eastAsia" w:ascii="仿宋_GB2312" w:hAnsi="宋体" w:eastAsia="仿宋_GB2312"/>
          <w:b/>
          <w:sz w:val="52"/>
          <w:szCs w:val="52"/>
        </w:rPr>
      </w:pPr>
    </w:p>
    <w:p>
      <w:pPr>
        <w:pStyle w:val="149"/>
        <w:ind w:firstLine="480"/>
        <w:rPr>
          <w:rFonts w:hint="eastAsia"/>
        </w:rPr>
      </w:pPr>
    </w:p>
    <w:p>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资格文件</w:t>
      </w:r>
    </w:p>
    <w:p>
      <w:pPr>
        <w:pStyle w:val="149"/>
        <w:ind w:firstLine="480"/>
      </w:pP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pPr>
        <w:spacing w:before="156" w:line="360" w:lineRule="auto"/>
        <w:ind w:firstLine="883"/>
        <w:jc w:val="right"/>
        <w:rPr>
          <w:rFonts w:hint="eastAsia" w:ascii="仿宋_GB2312" w:hAnsi="宋体" w:eastAsia="仿宋_GB2312"/>
          <w:b/>
          <w:sz w:val="44"/>
          <w:szCs w:val="44"/>
        </w:rPr>
      </w:pPr>
    </w:p>
    <w:p>
      <w:pPr>
        <w:pStyle w:val="149"/>
        <w:ind w:firstLine="883"/>
        <w:rPr>
          <w:rFonts w:hint="eastAsia" w:ascii="仿宋_GB2312" w:eastAsia="仿宋_GB2312"/>
          <w:b/>
          <w:sz w:val="44"/>
          <w:szCs w:val="44"/>
        </w:rPr>
      </w:pPr>
    </w:p>
    <w:p>
      <w:pPr>
        <w:ind w:firstLine="883"/>
        <w:rPr>
          <w:rFonts w:hint="eastAsia" w:ascii="仿宋_GB2312" w:hAnsi="宋体" w:eastAsia="仿宋_GB2312"/>
          <w:b/>
          <w:sz w:val="44"/>
          <w:szCs w:val="44"/>
        </w:rPr>
      </w:pPr>
    </w:p>
    <w:p>
      <w:pPr>
        <w:pStyle w:val="149"/>
        <w:ind w:firstLine="883"/>
        <w:rPr>
          <w:rFonts w:hint="eastAsia" w:ascii="仿宋_GB2312" w:eastAsia="仿宋_GB2312"/>
          <w:b/>
          <w:sz w:val="44"/>
          <w:szCs w:val="44"/>
        </w:rPr>
      </w:pPr>
    </w:p>
    <w:p>
      <w:pPr>
        <w:ind w:firstLine="883"/>
        <w:rPr>
          <w:rFonts w:hint="eastAsia" w:ascii="仿宋_GB2312" w:hAnsi="宋体" w:eastAsia="仿宋_GB2312"/>
          <w:b/>
          <w:sz w:val="44"/>
          <w:szCs w:val="44"/>
        </w:rPr>
      </w:pPr>
    </w:p>
    <w:p>
      <w:pPr>
        <w:pStyle w:val="149"/>
        <w:ind w:firstLine="883"/>
        <w:rPr>
          <w:rFonts w:hint="eastAsia" w:ascii="仿宋_GB2312" w:eastAsia="仿宋_GB2312"/>
          <w:b/>
          <w:sz w:val="44"/>
          <w:szCs w:val="44"/>
        </w:rPr>
      </w:pPr>
    </w:p>
    <w:p>
      <w:pPr>
        <w:ind w:firstLine="883"/>
        <w:rPr>
          <w:rFonts w:hint="eastAsia" w:ascii="仿宋_GB2312" w:hAnsi="宋体" w:eastAsia="仿宋_GB2312"/>
          <w:b/>
          <w:sz w:val="44"/>
          <w:szCs w:val="44"/>
        </w:rPr>
      </w:pPr>
    </w:p>
    <w:p>
      <w:pPr>
        <w:pStyle w:val="6"/>
        <w:spacing w:before="156" w:after="156"/>
        <w:ind w:firstLine="0" w:firstLineChars="0"/>
        <w:rPr>
          <w:rFonts w:hint="eastAsia"/>
        </w:rPr>
      </w:pPr>
    </w:p>
    <w:p>
      <w:pPr>
        <w:spacing w:before="156" w:line="360" w:lineRule="auto"/>
        <w:ind w:firstLine="883"/>
        <w:jc w:val="right"/>
        <w:rPr>
          <w:rFonts w:hint="eastAsia" w:ascii="仿宋_GB2312" w:hAnsi="宋体" w:eastAsia="仿宋_GB2312"/>
          <w:b/>
          <w:sz w:val="44"/>
          <w:szCs w:val="44"/>
        </w:rPr>
      </w:pPr>
    </w:p>
    <w:p>
      <w:pPr>
        <w:spacing w:before="156" w:line="360" w:lineRule="auto"/>
        <w:ind w:firstLine="883"/>
        <w:jc w:val="right"/>
        <w:rPr>
          <w:rFonts w:hint="eastAsia" w:ascii="仿宋_GB2312" w:hAnsi="宋体" w:eastAsia="仿宋_GB2312"/>
          <w:b/>
          <w:sz w:val="44"/>
          <w:szCs w:val="44"/>
        </w:rPr>
      </w:pPr>
      <w:r>
        <w:rPr>
          <w:rFonts w:hint="eastAsia" w:ascii="仿宋_GB2312" w:hAnsi="宋体" w:eastAsia="仿宋_GB2312"/>
          <w:b/>
          <w:sz w:val="44"/>
          <w:szCs w:val="44"/>
        </w:rPr>
        <w:t>（正本）</w:t>
      </w:r>
    </w:p>
    <w:p>
      <w:pPr>
        <w:spacing w:before="156" w:line="360" w:lineRule="auto"/>
        <w:ind w:firstLine="1044"/>
        <w:jc w:val="center"/>
        <w:rPr>
          <w:rFonts w:hint="eastAsia" w:ascii="仿宋_GB2312" w:hAnsi="宋体" w:eastAsia="仿宋_GB2312"/>
          <w:b/>
          <w:sz w:val="52"/>
          <w:szCs w:val="52"/>
        </w:rPr>
      </w:pPr>
    </w:p>
    <w:p>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商务及技术文件</w:t>
      </w:r>
    </w:p>
    <w:p>
      <w:pPr>
        <w:pStyle w:val="149"/>
        <w:ind w:firstLine="480"/>
      </w:pP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pPr>
        <w:snapToGrid w:val="0"/>
        <w:spacing w:before="156" w:line="360" w:lineRule="auto"/>
        <w:ind w:firstLine="480"/>
        <w:rPr>
          <w:rFonts w:ascii="仿宋_GB2312" w:hAnsi="宋体" w:eastAsia="仿宋_GB2312"/>
          <w:szCs w:val="24"/>
          <w:u w:val="single"/>
        </w:rPr>
      </w:pPr>
    </w:p>
    <w:p>
      <w:pPr>
        <w:pStyle w:val="149"/>
        <w:ind w:firstLine="480"/>
        <w:rPr>
          <w:rFonts w:ascii="仿宋_GB2312" w:eastAsia="仿宋_GB2312"/>
          <w:u w:val="single"/>
        </w:rPr>
      </w:pPr>
    </w:p>
    <w:p>
      <w:pPr>
        <w:ind w:firstLine="480"/>
        <w:rPr>
          <w:rFonts w:ascii="仿宋_GB2312" w:hAnsi="宋体" w:eastAsia="仿宋_GB2312"/>
          <w:szCs w:val="24"/>
          <w:u w:val="single"/>
        </w:rPr>
      </w:pPr>
    </w:p>
    <w:p>
      <w:pPr>
        <w:pStyle w:val="149"/>
        <w:ind w:firstLine="480"/>
        <w:rPr>
          <w:rFonts w:ascii="仿宋_GB2312" w:eastAsia="仿宋_GB2312"/>
          <w:u w:val="single"/>
        </w:rPr>
      </w:pPr>
    </w:p>
    <w:p>
      <w:pPr>
        <w:ind w:firstLine="480"/>
        <w:rPr>
          <w:rFonts w:ascii="仿宋_GB2312" w:hAnsi="宋体" w:eastAsia="仿宋_GB2312"/>
          <w:szCs w:val="24"/>
          <w:u w:val="single"/>
        </w:rPr>
      </w:pPr>
    </w:p>
    <w:p>
      <w:pPr>
        <w:pStyle w:val="149"/>
        <w:ind w:firstLine="480"/>
        <w:rPr>
          <w:rFonts w:ascii="仿宋_GB2312" w:eastAsia="仿宋_GB2312"/>
          <w:u w:val="single"/>
        </w:rPr>
      </w:pPr>
    </w:p>
    <w:p>
      <w:pPr>
        <w:ind w:firstLine="480"/>
        <w:rPr>
          <w:rFonts w:ascii="仿宋_GB2312" w:hAnsi="宋体" w:eastAsia="仿宋_GB2312"/>
          <w:szCs w:val="24"/>
          <w:u w:val="single"/>
        </w:rPr>
      </w:pPr>
    </w:p>
    <w:p>
      <w:pPr>
        <w:pStyle w:val="149"/>
        <w:ind w:firstLine="480"/>
        <w:rPr>
          <w:rFonts w:ascii="仿宋_GB2312" w:eastAsia="仿宋_GB2312"/>
          <w:u w:val="single"/>
        </w:rPr>
      </w:pPr>
    </w:p>
    <w:p>
      <w:pPr>
        <w:ind w:firstLine="480"/>
        <w:rPr>
          <w:rFonts w:ascii="仿宋_GB2312" w:hAnsi="宋体" w:eastAsia="仿宋_GB2312"/>
          <w:szCs w:val="24"/>
          <w:u w:val="single"/>
        </w:rPr>
      </w:pPr>
    </w:p>
    <w:p>
      <w:pPr>
        <w:pStyle w:val="149"/>
        <w:ind w:firstLine="480"/>
        <w:rPr>
          <w:rFonts w:ascii="仿宋_GB2312" w:eastAsia="仿宋_GB2312"/>
          <w:u w:val="single"/>
        </w:rPr>
      </w:pPr>
    </w:p>
    <w:p>
      <w:pPr>
        <w:ind w:firstLine="480"/>
        <w:rPr>
          <w:rFonts w:ascii="仿宋_GB2312" w:hAnsi="宋体" w:eastAsia="仿宋_GB2312"/>
          <w:szCs w:val="24"/>
          <w:u w:val="single"/>
        </w:rPr>
      </w:pPr>
    </w:p>
    <w:p>
      <w:pPr>
        <w:pStyle w:val="149"/>
        <w:ind w:firstLine="480"/>
        <w:rPr>
          <w:rFonts w:ascii="仿宋_GB2312" w:eastAsia="仿宋_GB2312"/>
          <w:u w:val="single"/>
        </w:rPr>
      </w:pPr>
    </w:p>
    <w:p>
      <w:pPr>
        <w:ind w:firstLine="480"/>
        <w:rPr>
          <w:rFonts w:ascii="仿宋_GB2312" w:hAnsi="宋体" w:eastAsia="仿宋_GB2312"/>
          <w:szCs w:val="24"/>
          <w:u w:val="single"/>
        </w:rPr>
      </w:pPr>
    </w:p>
    <w:p>
      <w:pPr>
        <w:pStyle w:val="149"/>
        <w:ind w:firstLine="480"/>
        <w:rPr>
          <w:rFonts w:ascii="仿宋_GB2312" w:eastAsia="仿宋_GB2312"/>
          <w:u w:val="single"/>
        </w:rPr>
      </w:pPr>
    </w:p>
    <w:p>
      <w:pPr>
        <w:ind w:firstLine="480"/>
      </w:pPr>
    </w:p>
    <w:p>
      <w:pPr>
        <w:pStyle w:val="149"/>
        <w:ind w:firstLine="480"/>
      </w:pPr>
    </w:p>
    <w:p>
      <w:pPr>
        <w:spacing w:before="156" w:line="360" w:lineRule="auto"/>
        <w:ind w:firstLine="883"/>
        <w:jc w:val="right"/>
        <w:rPr>
          <w:rFonts w:hint="eastAsia" w:ascii="仿宋_GB2312" w:hAnsi="宋体" w:eastAsia="仿宋_GB2312"/>
          <w:b/>
          <w:sz w:val="44"/>
          <w:szCs w:val="44"/>
        </w:rPr>
      </w:pPr>
    </w:p>
    <w:p>
      <w:pPr>
        <w:spacing w:before="156" w:line="360" w:lineRule="auto"/>
        <w:ind w:firstLine="883"/>
        <w:jc w:val="right"/>
        <w:rPr>
          <w:rFonts w:hint="eastAsia" w:ascii="仿宋_GB2312" w:hAnsi="宋体" w:eastAsia="仿宋_GB2312"/>
          <w:b/>
          <w:sz w:val="44"/>
          <w:szCs w:val="44"/>
        </w:rPr>
      </w:pPr>
      <w:r>
        <w:rPr>
          <w:rFonts w:hint="eastAsia" w:ascii="仿宋_GB2312" w:hAnsi="宋体" w:eastAsia="仿宋_GB2312"/>
          <w:b/>
          <w:sz w:val="44"/>
          <w:szCs w:val="44"/>
        </w:rPr>
        <w:t>（正本）</w:t>
      </w:r>
    </w:p>
    <w:p>
      <w:pPr>
        <w:spacing w:before="156" w:line="360" w:lineRule="auto"/>
        <w:ind w:firstLine="602"/>
        <w:rPr>
          <w:rFonts w:hint="eastAsia" w:ascii="仿宋_GB2312" w:hAnsi="宋体" w:eastAsia="仿宋_GB2312"/>
          <w:b/>
          <w:sz w:val="30"/>
          <w:szCs w:val="30"/>
        </w:rPr>
      </w:pPr>
    </w:p>
    <w:p>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报价文件</w:t>
      </w:r>
    </w:p>
    <w:p>
      <w:pPr>
        <w:pStyle w:val="149"/>
        <w:ind w:firstLine="31680"/>
        <w:rPr>
          <w:rStyle w:val="179"/>
          <w:rFonts w:hint="default"/>
        </w:rPr>
      </w:pP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pPr>
        <w:snapToGrid w:val="0"/>
        <w:spacing w:before="156" w:line="360" w:lineRule="auto"/>
        <w:ind w:firstLine="480"/>
        <w:jc w:val="center"/>
      </w:pPr>
    </w:p>
    <w:p>
      <w:pPr>
        <w:spacing w:before="156"/>
        <w:ind w:firstLine="480"/>
      </w:pPr>
    </w:p>
    <w:p>
      <w:pPr>
        <w:widowControl/>
        <w:spacing w:line="360" w:lineRule="auto"/>
        <w:ind w:firstLine="480"/>
        <w:jc w:val="left"/>
        <w:rPr>
          <w:rFonts w:hint="eastAsia" w:cs="仿宋"/>
          <w:kern w:val="0"/>
          <w:szCs w:val="24"/>
        </w:rPr>
      </w:pPr>
    </w:p>
    <w:p>
      <w:pPr>
        <w:spacing w:line="360" w:lineRule="auto"/>
        <w:ind w:firstLine="482"/>
        <w:rPr>
          <w:rFonts w:hint="eastAsia" w:cs="仿宋"/>
          <w:b/>
          <w:szCs w:val="24"/>
        </w:rPr>
      </w:pPr>
    </w:p>
    <w:p>
      <w:pPr>
        <w:spacing w:before="156"/>
        <w:ind w:firstLine="480"/>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黑体"/>
    <w:panose1 w:val="00000000000000000000"/>
    <w:charset w:val="86"/>
    <w:family w:val="modern"/>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1"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3" w:usb1="00000000" w:usb2="00000000" w:usb3="00000000" w:csb0="00000001" w:csb1="00000000"/>
  </w:font>
  <w:font w:name="Helvetica">
    <w:altName w:val="Arial"/>
    <w:panose1 w:val="020B0504020202030204"/>
    <w:charset w:val="00"/>
    <w:family w:val="swiss"/>
    <w:pitch w:val="default"/>
    <w:sig w:usb0="00000007"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2020903060505020304"/>
    <w:charset w:val="00"/>
    <w:family w:val="roman"/>
    <w:pitch w:val="default"/>
    <w:sig w:usb0="00000087" w:usb1="00000000" w:usb2="00000000" w:usb3="00000000" w:csb0="0000001B" w:csb1="00000000"/>
  </w:font>
  <w:font w:name="PMingLiU">
    <w:altName w:val="PMingLiU-ExtB"/>
    <w:panose1 w:val="02020500000000000000"/>
    <w:charset w:val="88"/>
    <w:family w:val="roman"/>
    <w:pitch w:val="default"/>
    <w:sig w:usb0="A00002FF" w:usb1="28CFFCFA" w:usb2="00000016" w:usb3="00000000" w:csb0="00100001" w:csb1="00000000"/>
  </w:font>
  <w:font w:name="Futura Bk">
    <w:altName w:val="Trebuchet MS"/>
    <w:panose1 w:val="00000000000000000000"/>
    <w:charset w:val="00"/>
    <w:family w:val="swiss"/>
    <w:pitch w:val="default"/>
    <w:sig w:usb0="00000287" w:usb1="00000000" w:usb2="00000000" w:usb3="00000000" w:csb0="0000009F" w:csb1="00000000"/>
  </w:font>
  <w:font w:name="Angsana New">
    <w:altName w:val="DejaVu Math TeX Gyre"/>
    <w:panose1 w:val="02020603050405020304"/>
    <w:charset w:val="00"/>
    <w:family w:val="roman"/>
    <w:pitch w:val="default"/>
    <w:sig w:usb0="81000003" w:usb1="00000000" w:usb2="00000000" w:usb3="00000000" w:csb0="00010001" w:csb1="00000000"/>
  </w:font>
  <w:font w:name="微软大黑体">
    <w:altName w:val="宋体"/>
    <w:panose1 w:val="00000000000000000000"/>
    <w:charset w:val="86"/>
    <w:family w:val="modern"/>
    <w:pitch w:val="default"/>
    <w:sig w:usb0="00000001" w:usb1="080E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6mX8sBAACcAwAADgAAAGRycy9lMm9Eb2MueG1srVNLbtswEN0XyB0I 7mPKXhSCYDlIYaQoEKQF0h6ApkiLAH/g0JZ8gfYGXXXTfc/lc3Soj5OmmyyyoYYzwzfz3ozWN701 5CgjaO9qulwUlEgnfKPdvqbfvt5dl5RA4q7hxjtZ05MEerO5erfuQiVXvvWmkZEgiIOqCzVtUwoV YyBaaTksfJAOg8pHyxNe4541kXeIbg1bFcV71vnYhOiFBEDvdgzSCTG+BtArpYXcenGw0qURNUrD E1KCVgegm6FbpaRIn5UCmYipKTJNw4lF0N7lk23WvNpHHlotphb4a1p4wcly7bDoBWrLEyeHqP+D slpED16lhfCWjUQGRZDFsnihzWPLgxy4oNQQLqLD28GKh+OXSHSDm0CJ4xYHfv754/zrz/n3d7Is VmVWqAtQYeJjwNTUf/B9zp78gM5MvFfR5i9SIhhHfU8XfWWfiMiPylVZFhgSGJsviMOenocI6aP0 lmSjphEHOOjKj/eQxtQ5JVdz/k4bg35eGfePAzGzh+Xexx6zlfpdPzW+880J+XQ4+5o6XHVKzCeH 0uY1mY04G7vZOISo9+2wR7kehNtDwiaG3nKFEXYqjEMb2E0Llrfi+X3IevqpNn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fupl/LAQAAnAMAAA4AAAAAAAAAAQAgAAAAHgEAAGRycy9lMm9E b2MueG1sUEsFBgAAAAAGAAYAWQEAAFsFAAAAAA== ">
              <v:fill on="f" focussize="0,0"/>
              <v:stroke on="f"/>
              <v:imagedata o:title=""/>
              <o:lock v:ext="edit" aspectratio="f"/>
              <v:textbox inset="0mm,0mm,0mm,0mm" style="mso-fit-shape-to-text:t;">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HfSmsgBAACaAwAADgAAAGRycy9lMm9Eb2MueG1srVNNrtMwEN4jcQfL e+q0i6qKmj6BqoeQECA9OIDr2I0l/8njNukF4Aas2LDnXD0HYyfpg8fmLdg445nxN/N9M9neDdaQ s4ygvWvoclFRIp3wrXbHhn75fP9qQwkk7lpuvJMNvUigd7uXL7Z9qOXKd960MhIEcVD3oaFdSqFm DEQnLYeFD9JhUPloecJrPLI28h7RrWGrqlqz3sc2RC8kAHr3Y5BOiPE5gF4pLeTei5OVLo2oURqe kBJ0OgDdlW6VkiJ9VApkIqahyDSVE4ugfcgn2215fYw8dFpMLfDntPCEk+XaYdEb1J4nTk5R/wNl tYgevEoL4S0biRRFkMWyeqLNQ8eDLFxQagg30eH/wYoP50+R6Laha0octzjw6/dv1x+/rj+/kuU6 69MHqDHtIWBiGt74Abdm9gM6M+1BRZu/SIhgHNW93NSVQyIiP9qsNpsKQwJj8wXx2ePzECG9ld6S bDQ04viKqvz8HtKYOqfkas7fa2PKCI37y4GY2cNy72OP2UrDYZgIHXx7QT49Tr6hDhedEvPOobB5 SWYjzsZhNk4h6mNXtijXg/D6lLCJ0luuMMJOhXFkhd20Xnkn/ryXrMdfavc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HB30prIAQAAmgMAAA4AAAAAAAAAAQAgAAAAHgEAAGRycy9lMm9Eb2Mu eG1sUEsFBgAAAAAGAAYAWQEAAFgFA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63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QY0HsoBAACcAwAADgAAAGRycy9lMm9Eb2MueG1srVPNjtMwEL4j8Q6W 79RpE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vqLEcYsDv3z/dvnx6/LzK1lW L1dZoT5AjYl3AVPT8NYPuDezH9CZiQ8q2vxFSgTjqO/5qq8cEhH50Xq1XlcYEhibL4jPHp6HCOmd 9JZko6ERB1h05acPkMbUOSVXc/5WG1OGaNxfDsTMHpZ7H3vMVhr2w0Ro79sz8ulx9g11uOqUmPcO pc1rMhtxNvazcQxRH7qyR7kehDfHhE2U3nKFEXYqjEMr7KYFy1vx571kPfx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cQY0HsoBAACcAwAADgAAAAAAAAABACAAAAAeAQAAZHJzL2Uyb0Rv Yy54bWxQSwUGAAAAAAYABgBZAQAAWgU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63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9SGhcsBAACcAwAADgAAAGRycy9lMm9Eb2MueG1srVPNjtMwEL4j8Q6W 79RpV4IqaroCVYuQECAtPIDr2I0l/8njNukLwBtw4sKd5+pzMHaSLiyXPXBxxjPjb+b7ZrK5Hawh JxlBe9fQ5aKiRDrhW+0ODf3y+e7FmhJI3LXceCcbepZAb7fPn236UMuV77xpZSQI4qDuQ0O7lELN GIhOWg4LH6TDoPLR8oTXeGBt5D2iW8NWVfWS9T62IXohAdC7G4N0QoxPAfRKaSF3XhytdGlEjdLw hJSg0wHotnSrlBTpo1IgEzENRaapnFgE7X0+2XbD60PkodNiaoE/pYVHnCzXDoteoXY8cXKM+h8o q0X04FVaCG/ZSKQogiyW1SNt7jseZOGCUkO4ig7/D1Z8OH2KRLcNfUWJ4xYHfvn+7fLj1+XnV7Ks bm6yQn2AGhPvA6am4Y0fcG9mP6AzEx9UtPmLlAjGUd/zVV85JCLyo/Vqva4wJDA2XxCfPTwPEdJb 6S3JRkMjDrDoyk/vIY2pc0qu5vydNqYM0bi/HIiZPSz3PvaYrTTsh4nQ3rdn5NPj7BvqcNUpMe8c SpvXZDbibOxn4xiiPnRlj3I9CK+PCZsoveUKI+xUGIdW2E0Llrfiz3vJeviptr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KfUhoXLAQAAnAMAAA4AAAAAAAAAAQAgAAAAHgEAAGRycy9lMm9E b2MueG1sUEsFBgAAAAAGAAYAWQEAAFsFA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76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KywXMoBAACcAwAADgAAAGRycy9lMm9Eb2MueG1srVPNjtMwEL4j8Q6W 79RpQ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4tgdtzjwy/dvlx+/Lj+/kmX1 8lVWqA9QY+JdwNQ0vPUD7s3sB3Rm4oOKNn+REsE46nu+6iuHRER+tF6t1xWGBMbmC+Kzh+chQnon vSXZaGjEARZd+ekDpDF1TsnVnL/VxpQhGveXAzGzh+Xexx6zlYb9MBHa+/aMfHqcfUMdrjol5r1D afOazEacjf1sHEPUh67sUa4H4c0xYROlt1xhhJ0K49AKu2nB8lb8eS9ZDz/V9jd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zKywXMoBAACcAwAADgAAAAAAAAABACAAAAAeAQAAZHJzL2Uyb0Rv Yy54bWxQSwUGAAAAAAYABgBZAQAAWgU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76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nTcacsBAACcAwAADgAAAGRycy9lMm9Eb2MueG1srVNLbtswEN0XyB0I 7mPKWhSuYDlIYKQIELQF0h6ApiiLAH/g0JZ8gfYGXXXTfc/lc3RISU6bbrLohhrODN/MezNa3wxG k6MMoJyt6XJRUCKtcI2y+5p++Xx/vaIEIrcN187Kmp4k0JvN1Zt17ytZus7pRgaCIBaq3te0i9FX jIHopOGwcF5aDLYuGB7xGvasCbxHdKNZWRRvWe9C44MTEgC92zFIJ8TwGkDXtkrIrRMHI20cUYPU PCIl6JQHusndtq0U8WPbgoxE1xSZxnxiEbR36WSbNa/2gftOiakF/poWXnAyXFkseoHa8sjJIah/ oIwSwYFr40I4w0YiWRFksSxeaPPUcS8zF5Qa/EV0+H+w4sPxUyCqqWlJieUGB37+/u3849f551ey LMp3SaHeQ4WJTx5T43DnBtyb2Q/oTMSHNpj0RUoE46jv6aKvHCIR6dGqXK0KDAmMzRfEZ8/PfYD4 XjpDklHTgAPMuvLjI8QxdU5J1ay7V1rnIWr7lwMxk4el3scekxWH3TAR2rnmhHx6nH1NLa46JfrB orRpTWYjzMZuNg4+qH2X9yjVA397iNhE7i1VGGGnwji0zG5asLQVf95z1vNPtfkN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p03GnLAQAAnAMAAA4AAAAAAAAAAQAgAAAAHgEAAGRycy9lMm9E b2MueG1sUEsFBgAAAAAGAAYAWQEAAFsFAAAAAA== ">
              <v:fill on="f" focussize="0,0"/>
              <v:stroke on="f"/>
              <v:imagedata o:title=""/>
              <o:lock v:ext="edit" aspectratio="f"/>
              <v:textbox inset="0mm,0mm,0mm,0mm" style="mso-fit-shape-to-text:t;">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amTRMoBAACcAwAADgAAAGRycy9lMm9Eb2MueG1srVNNrtMwEN4jcQfL e+q0IFSipk+g6iEkBEgPDuA6dmPJf/K4TXoBuAErNuw5V8/B2En64LF5CzbOeGb8zXzfTDY3gzXk JCNo7xq6XFSUSCd8q92hoV8+3z5bUwKJu5Yb72RDzxLozfbpk00farnynTetjARBHNR9aGiXUqgZ A9FJy2Hhg3QYVD5anvAaD6yNvEd0a9iqql6y3sc2RC8kAHp3Y5BOiPExgF4pLeTOi6OVLo2oURqe kBJ0OgDdlm6VkiJ9VApkIqahyDSVE4ugvc8n2254fYg8dFpMLfDHtPCAk+XaYdEr1I4nTo5R/wNl tYgevEoL4S0biRRFkMWyeqDNXceDLFxQaghX0eH/wYoPp0+R6LahLyhx3OLAL9+/XX78uvz8SpbV 81dZoT5AjYl3AVPT8MYPuDezH9CZiQ8q2vxFSgTjqO/5qq8cEhH50Xq1XlcYEhibL4jP7p+HCOmt 9JZko6ERB1h05af3kMbUOSVXc/5WG1OGaNxfDsTMHpZ7H3vMVhr2w0Ro79sz8ulx9g11uOqUmHcO pc1rMhtxNvazcQxRH7qyR7kehNfHhE2U3nKFEXYqjEMr7KYFy1vx571k3f9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samTRMoBAACcAwAADgAAAAAAAAABACAAAAAeAQAAZHJzL2Uyb0Rv Yy54bWxQSwUGAAAAAAYABgBZAQAAWgU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neSacsBAACcAwAADgAAAGRycy9lMm9Eb2MueG1srVPNjtMwEL4j8Q6W 79RpV0JV1HQFqhYhIUBaeADXsRtL/pPHbdIXgDfgxIU7z9XnYOwk3WW57IGLM54ZfzPfN5PN7WAN OckI2ruGLhcVJdIJ32p3aOjXL3ev1pRA4q7lxjvZ0LMEert9+WLTh1qufOdNKyNBEAd1HxrapRRq xkB00nJY+CAdBpWPlie8xgNrI+8R3Rq2qqrXrPexDdELCYDe3RikE2J8DqBXSgu58+JopUsjapSG J6QEnQ5At6VbpaRIn5QCmYhpKDJN5cQiaO/zybYbXh8iD50WUwv8OS084WS5dlj0CrXjiZNj1P9A WS2iB6/SQnjLRiJFEWSxrJ5oc9/xIAsXlBrCVXT4f7Di4+lzJLpt6A0ljlsc+OXH98vP35df38iy ullmhfoANSbeB0xNw1s/4N7MfkBnJj6oaPMXKRGMo77nq75ySETkR+vVel1hSGBsviA+e3geIqR3 0luSjYZGHGDRlZ8+QBpT55Rczfk7bUwZonF/ORAze1jufewxW2nYDxOhvW/PyKfH2TfU4apTYt47 lDavyWzE2djPxjFEfejKHuV6EN4cEzZRessVRtipMA6tsJsWLG/F43vJeviptn8A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p3kmnLAQAAnAMAAA4AAAAAAAAAAQAgAAAAHgEAAGRycy9lMm9E b2MueG1sUEsFBgAAAAAGAAYAWQEAAFsFAAAAAA== ">
              <v:fill on="f" focussize="0,0"/>
              <v:stroke on="f"/>
              <v:imagedata o:title=""/>
              <o:lock v:ext="edit" aspectratio="f"/>
              <v:textbox inset="0mm,0mm,0mm,0mm" style="mso-fit-shape-to-text:t;">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76</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1">
    <w:nsid w:val="8731DB1E"/>
    <w:multiLevelType w:val="singleLevel"/>
    <w:tmpl w:val="8731DB1E"/>
    <w:lvl w:ilvl="0" w:tentative="0">
      <w:start w:val="1"/>
      <w:numFmt w:val="decimal"/>
      <w:suff w:val="space"/>
      <w:lvlText w:val="%1."/>
      <w:lvlJc w:val="left"/>
      <w:pPr>
        <w:tabs>
          <w:tab w:val="left" w:pos="0"/>
        </w:tabs>
        <w:ind w:left="0" w:firstLine="0"/>
      </w:pPr>
      <w:rPr>
        <w:rFonts w:hint="default"/>
      </w:rPr>
    </w:lvl>
  </w:abstractNum>
  <w:abstractNum w:abstractNumId="2">
    <w:nsid w:val="8858E4CB"/>
    <w:multiLevelType w:val="singleLevel"/>
    <w:tmpl w:val="8858E4CB"/>
    <w:lvl w:ilvl="0" w:tentative="0">
      <w:start w:val="1"/>
      <w:numFmt w:val="decimal"/>
      <w:suff w:val="space"/>
      <w:lvlText w:val="%1."/>
      <w:lvlJc w:val="left"/>
      <w:pPr>
        <w:tabs>
          <w:tab w:val="left" w:pos="0"/>
        </w:tabs>
        <w:ind w:left="0" w:firstLine="0"/>
      </w:pPr>
      <w:rPr>
        <w:rFonts w:hint="default"/>
      </w:rPr>
    </w:lvl>
  </w:abstractNum>
  <w:abstractNum w:abstractNumId="3">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4">
    <w:nsid w:val="91896CE7"/>
    <w:multiLevelType w:val="singleLevel"/>
    <w:tmpl w:val="91896CE7"/>
    <w:lvl w:ilvl="0" w:tentative="0">
      <w:start w:val="1"/>
      <w:numFmt w:val="decimal"/>
      <w:suff w:val="space"/>
      <w:lvlText w:val="%1."/>
      <w:lvlJc w:val="left"/>
      <w:pPr>
        <w:tabs>
          <w:tab w:val="left" w:pos="42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6E67E83"/>
    <w:multiLevelType w:val="singleLevel"/>
    <w:tmpl w:val="96E67E83"/>
    <w:lvl w:ilvl="0" w:tentative="0">
      <w:start w:val="1"/>
      <w:numFmt w:val="decimal"/>
      <w:suff w:val="nothing"/>
      <w:lvlText w:val="(%1)"/>
      <w:lvlJc w:val="left"/>
      <w:pPr>
        <w:tabs>
          <w:tab w:val="left" w:pos="420"/>
        </w:tabs>
        <w:ind w:left="425" w:hanging="425"/>
      </w:pPr>
      <w:rPr>
        <w:rFonts w:hint="default"/>
        <w:b w:val="0"/>
        <w:bCs w:val="0"/>
      </w:rPr>
    </w:lvl>
  </w:abstractNum>
  <w:abstractNum w:abstractNumId="9">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0">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1">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2">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3">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4">
    <w:nsid w:val="A047FFCD"/>
    <w:multiLevelType w:val="singleLevel"/>
    <w:tmpl w:val="A047FFCD"/>
    <w:lvl w:ilvl="0" w:tentative="0">
      <w:start w:val="1"/>
      <w:numFmt w:val="decimal"/>
      <w:lvlText w:val="(%1)"/>
      <w:lvlJc w:val="left"/>
      <w:pPr>
        <w:tabs>
          <w:tab w:val="left" w:pos="397"/>
        </w:tabs>
        <w:ind w:left="454" w:hanging="454"/>
      </w:pPr>
      <w:rPr>
        <w:rFonts w:hint="default"/>
        <w:b w:val="0"/>
        <w:bCs w:val="0"/>
      </w:rPr>
    </w:lvl>
  </w:abstractNum>
  <w:abstractNum w:abstractNumId="15">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6">
    <w:nsid w:val="B32FDD20"/>
    <w:multiLevelType w:val="singleLevel"/>
    <w:tmpl w:val="B32FDD20"/>
    <w:lvl w:ilvl="0" w:tentative="0">
      <w:start w:val="4"/>
      <w:numFmt w:val="chineseCounting"/>
      <w:suff w:val="space"/>
      <w:lvlText w:val="第%1章"/>
      <w:lvlJc w:val="left"/>
      <w:rPr>
        <w:rFonts w:hint="eastAsia"/>
      </w:rPr>
    </w:lvl>
  </w:abstractNum>
  <w:abstractNum w:abstractNumId="17">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8">
    <w:nsid w:val="BD263CEB"/>
    <w:multiLevelType w:val="singleLevel"/>
    <w:tmpl w:val="BD263CEB"/>
    <w:lvl w:ilvl="0" w:tentative="0">
      <w:start w:val="1"/>
      <w:numFmt w:val="decimal"/>
      <w:lvlText w:val="(%1)"/>
      <w:lvlJc w:val="left"/>
      <w:pPr>
        <w:tabs>
          <w:tab w:val="left" w:pos="397"/>
        </w:tabs>
        <w:ind w:left="454" w:hanging="454"/>
      </w:pPr>
      <w:rPr>
        <w:rFonts w:hint="default"/>
        <w:b w:val="0"/>
        <w:bCs w:val="0"/>
      </w:rPr>
    </w:lvl>
  </w:abstractNum>
  <w:abstractNum w:abstractNumId="19">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20">
    <w:nsid w:val="C0168048"/>
    <w:multiLevelType w:val="singleLevel"/>
    <w:tmpl w:val="C0168048"/>
    <w:lvl w:ilvl="0" w:tentative="0">
      <w:start w:val="1"/>
      <w:numFmt w:val="decimal"/>
      <w:suff w:val="space"/>
      <w:lvlText w:val="%1."/>
      <w:lvlJc w:val="left"/>
      <w:pPr>
        <w:tabs>
          <w:tab w:val="left" w:pos="0"/>
        </w:tabs>
        <w:ind w:left="0" w:firstLine="0"/>
      </w:pPr>
      <w:rPr>
        <w:rFonts w:hint="default"/>
      </w:rPr>
    </w:lvl>
  </w:abstractNum>
  <w:abstractNum w:abstractNumId="21">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22">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3">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4">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5">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6">
    <w:nsid w:val="CA6A5A29"/>
    <w:multiLevelType w:val="singleLevel"/>
    <w:tmpl w:val="CA6A5A29"/>
    <w:lvl w:ilvl="0" w:tentative="0">
      <w:start w:val="1"/>
      <w:numFmt w:val="decimal"/>
      <w:suff w:val="space"/>
      <w:lvlText w:val="%1."/>
      <w:lvlJc w:val="left"/>
      <w:pPr>
        <w:tabs>
          <w:tab w:val="left" w:pos="0"/>
        </w:tabs>
        <w:ind w:left="0" w:firstLine="0"/>
      </w:pPr>
      <w:rPr>
        <w:rFonts w:hint="default"/>
      </w:rPr>
    </w:lvl>
  </w:abstractNum>
  <w:abstractNum w:abstractNumId="27">
    <w:nsid w:val="CDFD5732"/>
    <w:multiLevelType w:val="singleLevel"/>
    <w:tmpl w:val="CDFD5732"/>
    <w:lvl w:ilvl="0" w:tentative="0">
      <w:start w:val="1"/>
      <w:numFmt w:val="decimal"/>
      <w:suff w:val="space"/>
      <w:lvlText w:val="(%1)"/>
      <w:lvlJc w:val="left"/>
      <w:pPr>
        <w:tabs>
          <w:tab w:val="left" w:pos="0"/>
        </w:tabs>
        <w:ind w:left="0" w:firstLine="0"/>
      </w:pPr>
      <w:rPr>
        <w:rFonts w:hint="default"/>
        <w:b w:val="0"/>
        <w:bCs w:val="0"/>
      </w:rPr>
    </w:lvl>
  </w:abstractNum>
  <w:abstractNum w:abstractNumId="28">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9">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30">
    <w:nsid w:val="D2D706B8"/>
    <w:multiLevelType w:val="singleLevel"/>
    <w:tmpl w:val="D2D706B8"/>
    <w:lvl w:ilvl="0" w:tentative="0">
      <w:start w:val="1"/>
      <w:numFmt w:val="chineseCounting"/>
      <w:suff w:val="space"/>
      <w:lvlText w:val="第%1条"/>
      <w:lvlJc w:val="left"/>
      <w:pPr>
        <w:ind w:left="-1204"/>
      </w:pPr>
      <w:rPr>
        <w:rFonts w:hint="eastAsia"/>
      </w:rPr>
    </w:lvl>
  </w:abstractNum>
  <w:abstractNum w:abstractNumId="31">
    <w:nsid w:val="D42CC0B7"/>
    <w:multiLevelType w:val="singleLevel"/>
    <w:tmpl w:val="D42CC0B7"/>
    <w:lvl w:ilvl="0" w:tentative="0">
      <w:start w:val="1"/>
      <w:numFmt w:val="decimal"/>
      <w:suff w:val="space"/>
      <w:lvlText w:val="%1."/>
      <w:lvlJc w:val="left"/>
      <w:pPr>
        <w:tabs>
          <w:tab w:val="left" w:pos="0"/>
        </w:tabs>
        <w:ind w:left="0" w:firstLine="0"/>
      </w:pPr>
      <w:rPr>
        <w:rFonts w:hint="default"/>
      </w:rPr>
    </w:lvl>
  </w:abstractNum>
  <w:abstractNum w:abstractNumId="32">
    <w:nsid w:val="D6204B72"/>
    <w:multiLevelType w:val="singleLevel"/>
    <w:tmpl w:val="D6204B72"/>
    <w:lvl w:ilvl="0" w:tentative="0">
      <w:start w:val="1"/>
      <w:numFmt w:val="decimal"/>
      <w:suff w:val="space"/>
      <w:lvlText w:val="%1."/>
      <w:lvlJc w:val="left"/>
      <w:pPr>
        <w:tabs>
          <w:tab w:val="left" w:pos="0"/>
        </w:tabs>
        <w:ind w:left="0" w:firstLine="0"/>
      </w:pPr>
      <w:rPr>
        <w:rFonts w:hint="default"/>
      </w:rPr>
    </w:lvl>
  </w:abstractNum>
  <w:abstractNum w:abstractNumId="33">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34">
    <w:nsid w:val="DB1463A6"/>
    <w:multiLevelType w:val="singleLevel"/>
    <w:tmpl w:val="DB1463A6"/>
    <w:lvl w:ilvl="0" w:tentative="0">
      <w:start w:val="1"/>
      <w:numFmt w:val="decimal"/>
      <w:lvlText w:val="(%1)"/>
      <w:lvlJc w:val="left"/>
      <w:pPr>
        <w:ind w:left="425" w:hanging="425"/>
      </w:pPr>
      <w:rPr>
        <w:rFonts w:hint="default"/>
      </w:rPr>
    </w:lvl>
  </w:abstractNum>
  <w:abstractNum w:abstractNumId="35">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36">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37">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8">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9">
    <w:nsid w:val="FB21D21A"/>
    <w:multiLevelType w:val="singleLevel"/>
    <w:tmpl w:val="FB21D21A"/>
    <w:lvl w:ilvl="0" w:tentative="0">
      <w:start w:val="1"/>
      <w:numFmt w:val="decimal"/>
      <w:lvlText w:val="(%1)"/>
      <w:lvlJc w:val="left"/>
      <w:pPr>
        <w:tabs>
          <w:tab w:val="left" w:pos="397"/>
        </w:tabs>
        <w:ind w:left="454" w:hanging="454"/>
      </w:pPr>
      <w:rPr>
        <w:rFonts w:hint="default"/>
        <w:b w:val="0"/>
        <w:bCs w:val="0"/>
      </w:rPr>
    </w:lvl>
  </w:abstractNum>
  <w:abstractNum w:abstractNumId="40">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41">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42">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43">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44">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45">
    <w:nsid w:val="0DBBFEB6"/>
    <w:multiLevelType w:val="singleLevel"/>
    <w:tmpl w:val="0DBBFEB6"/>
    <w:lvl w:ilvl="0" w:tentative="0">
      <w:start w:val="1"/>
      <w:numFmt w:val="decimal"/>
      <w:lvlText w:val="(%1)"/>
      <w:lvlJc w:val="left"/>
      <w:pPr>
        <w:tabs>
          <w:tab w:val="left" w:pos="397"/>
        </w:tabs>
        <w:ind w:left="454" w:hanging="454"/>
      </w:pPr>
      <w:rPr>
        <w:rFonts w:hint="default"/>
        <w:b w:val="0"/>
        <w:bCs w:val="0"/>
      </w:rPr>
    </w:lvl>
  </w:abstractNum>
  <w:abstractNum w:abstractNumId="46">
    <w:nsid w:val="0E644F69"/>
    <w:multiLevelType w:val="multilevel"/>
    <w:tmpl w:val="0E644F69"/>
    <w:lvl w:ilvl="0" w:tentative="0">
      <w:start w:val="1"/>
      <w:numFmt w:val="decimal"/>
      <w:pStyle w:val="922"/>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7"/>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8">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9">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50">
    <w:nsid w:val="1AB3D7C5"/>
    <w:multiLevelType w:val="singleLevel"/>
    <w:tmpl w:val="1AB3D7C5"/>
    <w:lvl w:ilvl="0" w:tentative="0">
      <w:start w:val="1"/>
      <w:numFmt w:val="decimal"/>
      <w:lvlText w:val="(%1)"/>
      <w:lvlJc w:val="left"/>
      <w:pPr>
        <w:ind w:left="425" w:hanging="425"/>
      </w:pPr>
      <w:rPr>
        <w:rFonts w:hint="default"/>
      </w:rPr>
    </w:lvl>
  </w:abstractNum>
  <w:abstractNum w:abstractNumId="51">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52">
    <w:nsid w:val="2645BF0E"/>
    <w:multiLevelType w:val="singleLevel"/>
    <w:tmpl w:val="2645BF0E"/>
    <w:lvl w:ilvl="0" w:tentative="0">
      <w:start w:val="1"/>
      <w:numFmt w:val="decimal"/>
      <w:lvlText w:val="(%1)"/>
      <w:lvlJc w:val="left"/>
      <w:pPr>
        <w:ind w:left="425" w:hanging="425"/>
      </w:pPr>
      <w:rPr>
        <w:rFonts w:hint="default"/>
      </w:rPr>
    </w:lvl>
  </w:abstractNum>
  <w:abstractNum w:abstractNumId="53">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54">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55">
    <w:nsid w:val="3A45F061"/>
    <w:multiLevelType w:val="singleLevel"/>
    <w:tmpl w:val="3A45F061"/>
    <w:lvl w:ilvl="0" w:tentative="0">
      <w:start w:val="1"/>
      <w:numFmt w:val="decimal"/>
      <w:pStyle w:val="8"/>
      <w:lvlText w:val="%1."/>
      <w:lvlJc w:val="left"/>
      <w:pPr>
        <w:tabs>
          <w:tab w:val="left" w:pos="397"/>
        </w:tabs>
        <w:ind w:left="454" w:hanging="454"/>
      </w:pPr>
      <w:rPr>
        <w:rFonts w:hint="default"/>
      </w:rPr>
    </w:lvl>
  </w:abstractNum>
  <w:abstractNum w:abstractNumId="56">
    <w:nsid w:val="3D52E94D"/>
    <w:multiLevelType w:val="singleLevel"/>
    <w:tmpl w:val="3D52E94D"/>
    <w:lvl w:ilvl="0" w:tentative="0">
      <w:start w:val="1"/>
      <w:numFmt w:val="decimal"/>
      <w:suff w:val="space"/>
      <w:lvlText w:val="(%1)"/>
      <w:lvlJc w:val="left"/>
      <w:pPr>
        <w:tabs>
          <w:tab w:val="left" w:pos="397"/>
        </w:tabs>
        <w:ind w:left="0" w:firstLine="0"/>
      </w:pPr>
      <w:rPr>
        <w:rFonts w:hint="default"/>
      </w:rPr>
    </w:lvl>
  </w:abstractNum>
  <w:abstractNum w:abstractNumId="57">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8">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9">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60">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61">
    <w:nsid w:val="479C478D"/>
    <w:multiLevelType w:val="singleLevel"/>
    <w:tmpl w:val="479C478D"/>
    <w:lvl w:ilvl="0" w:tentative="0">
      <w:start w:val="1"/>
      <w:numFmt w:val="decimal"/>
      <w:suff w:val="space"/>
      <w:lvlText w:val="%1."/>
      <w:lvlJc w:val="left"/>
      <w:pPr>
        <w:tabs>
          <w:tab w:val="left" w:pos="0"/>
        </w:tabs>
        <w:ind w:left="0" w:firstLine="0"/>
      </w:pPr>
      <w:rPr>
        <w:rFonts w:hint="default"/>
      </w:rPr>
    </w:lvl>
  </w:abstractNum>
  <w:abstractNum w:abstractNumId="62">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63">
    <w:nsid w:val="5027D711"/>
    <w:multiLevelType w:val="singleLevel"/>
    <w:tmpl w:val="5027D711"/>
    <w:lvl w:ilvl="0" w:tentative="0">
      <w:start w:val="1"/>
      <w:numFmt w:val="decimal"/>
      <w:suff w:val="space"/>
      <w:lvlText w:val="%1."/>
      <w:lvlJc w:val="left"/>
      <w:pPr>
        <w:tabs>
          <w:tab w:val="left" w:pos="0"/>
        </w:tabs>
        <w:ind w:left="0" w:firstLine="0"/>
      </w:pPr>
      <w:rPr>
        <w:rFonts w:hint="default"/>
        <w:b w:val="0"/>
        <w:bCs w:val="0"/>
      </w:rPr>
    </w:lvl>
  </w:abstractNum>
  <w:abstractNum w:abstractNumId="64">
    <w:nsid w:val="54716A57"/>
    <w:multiLevelType w:val="singleLevel"/>
    <w:tmpl w:val="54716A57"/>
    <w:lvl w:ilvl="0" w:tentative="0">
      <w:start w:val="1"/>
      <w:numFmt w:val="decimal"/>
      <w:suff w:val="space"/>
      <w:lvlText w:val="%1."/>
      <w:lvlJc w:val="left"/>
      <w:pPr>
        <w:tabs>
          <w:tab w:val="left" w:pos="0"/>
        </w:tabs>
        <w:ind w:left="0" w:firstLine="0"/>
      </w:pPr>
      <w:rPr>
        <w:rFonts w:hint="default"/>
      </w:rPr>
    </w:lvl>
  </w:abstractNum>
  <w:abstractNum w:abstractNumId="65">
    <w:nsid w:val="58D1EBB0"/>
    <w:multiLevelType w:val="singleLevel"/>
    <w:tmpl w:val="58D1EBB0"/>
    <w:lvl w:ilvl="0" w:tentative="0">
      <w:start w:val="1"/>
      <w:numFmt w:val="chineseCounting"/>
      <w:suff w:val="nothing"/>
      <w:lvlText w:val="%1、"/>
      <w:lvlJc w:val="left"/>
    </w:lvl>
  </w:abstractNum>
  <w:abstractNum w:abstractNumId="66">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67">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68">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69">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70">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71">
    <w:nsid w:val="6A7EABB2"/>
    <w:multiLevelType w:val="singleLevel"/>
    <w:tmpl w:val="6A7EABB2"/>
    <w:lvl w:ilvl="0" w:tentative="0">
      <w:start w:val="4"/>
      <w:numFmt w:val="chineseCounting"/>
      <w:suff w:val="nothing"/>
      <w:lvlText w:val="（%1）"/>
      <w:lvlJc w:val="left"/>
      <w:rPr>
        <w:rFonts w:hint="eastAsia"/>
      </w:rPr>
    </w:lvl>
  </w:abstractNum>
  <w:abstractNum w:abstractNumId="72">
    <w:nsid w:val="6E72FB54"/>
    <w:multiLevelType w:val="singleLevel"/>
    <w:tmpl w:val="6E72FB54"/>
    <w:lvl w:ilvl="0" w:tentative="0">
      <w:start w:val="1"/>
      <w:numFmt w:val="decimal"/>
      <w:suff w:val="space"/>
      <w:lvlText w:val="%1."/>
      <w:lvlJc w:val="left"/>
      <w:pPr>
        <w:tabs>
          <w:tab w:val="left" w:pos="0"/>
        </w:tabs>
        <w:ind w:left="0" w:firstLine="0"/>
      </w:pPr>
      <w:rPr>
        <w:rFonts w:hint="default"/>
      </w:rPr>
    </w:lvl>
  </w:abstractNum>
  <w:abstractNum w:abstractNumId="73">
    <w:nsid w:val="7135375A"/>
    <w:multiLevelType w:val="singleLevel"/>
    <w:tmpl w:val="7135375A"/>
    <w:lvl w:ilvl="0" w:tentative="0">
      <w:start w:val="1"/>
      <w:numFmt w:val="decimal"/>
      <w:suff w:val="space"/>
      <w:lvlText w:val="%1."/>
      <w:lvlJc w:val="left"/>
      <w:pPr>
        <w:tabs>
          <w:tab w:val="left" w:pos="0"/>
        </w:tabs>
        <w:ind w:left="0" w:firstLine="0"/>
      </w:pPr>
      <w:rPr>
        <w:rFonts w:hint="default"/>
      </w:rPr>
    </w:lvl>
  </w:abstractNum>
  <w:abstractNum w:abstractNumId="74">
    <w:nsid w:val="78FB6C86"/>
    <w:multiLevelType w:val="multilevel"/>
    <w:tmpl w:val="78FB6C86"/>
    <w:lvl w:ilvl="0" w:tentative="0">
      <w:start w:val="1"/>
      <w:numFmt w:val="decimal"/>
      <w:pStyle w:val="9"/>
      <w:suff w:val="space"/>
      <w:lvlText w:val="(%1)"/>
      <w:lvlJc w:val="left"/>
      <w:pPr>
        <w:tabs>
          <w:tab w:val="left" w:pos="0"/>
        </w:tabs>
        <w:ind w:left="0" w:firstLine="0"/>
      </w:pPr>
      <w:rPr>
        <w:rFonts w:hint="default"/>
        <w:b w:val="0"/>
        <w:bCs w:val="0"/>
        <w:color w:val="000000"/>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5">
    <w:nsid w:val="7CB57642"/>
    <w:multiLevelType w:val="singleLevel"/>
    <w:tmpl w:val="7CB57642"/>
    <w:lvl w:ilvl="0" w:tentative="0">
      <w:start w:val="1"/>
      <w:numFmt w:val="decimal"/>
      <w:pStyle w:val="1203"/>
      <w:lvlText w:val="%1、"/>
      <w:lvlJc w:val="left"/>
      <w:pPr>
        <w:tabs>
          <w:tab w:val="left" w:pos="1050"/>
        </w:tabs>
        <w:ind w:left="1050" w:hanging="720"/>
      </w:pPr>
      <w:rPr>
        <w:rFonts w:ascii="Times New Roman" w:hAnsi="Times New Roman" w:eastAsia="Times New Roman" w:cs="Times New Roman"/>
      </w:rPr>
    </w:lvl>
  </w:abstractNum>
  <w:abstractNum w:abstractNumId="76">
    <w:nsid w:val="7D810F2D"/>
    <w:multiLevelType w:val="singleLevel"/>
    <w:tmpl w:val="7D810F2D"/>
    <w:lvl w:ilvl="0" w:tentative="0">
      <w:start w:val="1"/>
      <w:numFmt w:val="decimal"/>
      <w:lvlText w:val="(%1)"/>
      <w:lvlJc w:val="left"/>
      <w:pPr>
        <w:tabs>
          <w:tab w:val="left" w:pos="397"/>
        </w:tabs>
        <w:ind w:left="454" w:hanging="454"/>
      </w:pPr>
      <w:rPr>
        <w:rFonts w:hint="default"/>
        <w:b w:val="0"/>
        <w:bCs w:val="0"/>
      </w:rPr>
    </w:lvl>
  </w:abstractNum>
  <w:num w:numId="1">
    <w:abstractNumId w:val="55"/>
  </w:num>
  <w:num w:numId="2">
    <w:abstractNumId w:val="74"/>
  </w:num>
  <w:num w:numId="3">
    <w:abstractNumId w:val="46"/>
  </w:num>
  <w:num w:numId="4">
    <w:abstractNumId w:val="47"/>
  </w:num>
  <w:num w:numId="5">
    <w:abstractNumId w:val="75"/>
  </w:num>
  <w:num w:numId="6">
    <w:abstractNumId w:val="65"/>
  </w:num>
  <w:num w:numId="7">
    <w:abstractNumId w:val="43"/>
  </w:num>
  <w:num w:numId="8">
    <w:abstractNumId w:val="42"/>
  </w:num>
  <w:num w:numId="9">
    <w:abstractNumId w:val="56"/>
  </w:num>
  <w:num w:numId="10">
    <w:abstractNumId w:val="12"/>
  </w:num>
  <w:num w:numId="11">
    <w:abstractNumId w:val="52"/>
  </w:num>
  <w:num w:numId="12">
    <w:abstractNumId w:val="0"/>
  </w:num>
  <w:num w:numId="13">
    <w:abstractNumId w:val="58"/>
  </w:num>
  <w:num w:numId="14">
    <w:abstractNumId w:val="4"/>
  </w:num>
  <w:num w:numId="15">
    <w:abstractNumId w:val="13"/>
  </w:num>
  <w:num w:numId="16">
    <w:abstractNumId w:val="50"/>
  </w:num>
  <w:num w:numId="17">
    <w:abstractNumId w:val="44"/>
  </w:num>
  <w:num w:numId="18">
    <w:abstractNumId w:val="36"/>
  </w:num>
  <w:num w:numId="19">
    <w:abstractNumId w:val="34"/>
  </w:num>
  <w:num w:numId="20">
    <w:abstractNumId w:val="7"/>
  </w:num>
  <w:num w:numId="21">
    <w:abstractNumId w:val="54"/>
  </w:num>
  <w:num w:numId="22">
    <w:abstractNumId w:val="15"/>
  </w:num>
  <w:num w:numId="23">
    <w:abstractNumId w:val="59"/>
  </w:num>
  <w:num w:numId="24">
    <w:abstractNumId w:val="22"/>
  </w:num>
  <w:num w:numId="25">
    <w:abstractNumId w:val="28"/>
  </w:num>
  <w:num w:numId="26">
    <w:abstractNumId w:val="60"/>
  </w:num>
  <w:num w:numId="27">
    <w:abstractNumId w:val="23"/>
  </w:num>
  <w:num w:numId="28">
    <w:abstractNumId w:val="67"/>
  </w:num>
  <w:num w:numId="29">
    <w:abstractNumId w:val="70"/>
  </w:num>
  <w:num w:numId="30">
    <w:abstractNumId w:val="62"/>
  </w:num>
  <w:num w:numId="31">
    <w:abstractNumId w:val="49"/>
  </w:num>
  <w:num w:numId="32">
    <w:abstractNumId w:val="37"/>
  </w:num>
  <w:num w:numId="33">
    <w:abstractNumId w:val="27"/>
  </w:num>
  <w:num w:numId="34">
    <w:abstractNumId w:val="19"/>
  </w:num>
  <w:num w:numId="35">
    <w:abstractNumId w:val="33"/>
  </w:num>
  <w:num w:numId="36">
    <w:abstractNumId w:val="68"/>
  </w:num>
  <w:num w:numId="37">
    <w:abstractNumId w:val="9"/>
  </w:num>
  <w:num w:numId="38">
    <w:abstractNumId w:val="53"/>
  </w:num>
  <w:num w:numId="39">
    <w:abstractNumId w:val="51"/>
  </w:num>
  <w:num w:numId="40">
    <w:abstractNumId w:val="6"/>
  </w:num>
  <w:num w:numId="41">
    <w:abstractNumId w:val="45"/>
  </w:num>
  <w:num w:numId="42">
    <w:abstractNumId w:val="76"/>
  </w:num>
  <w:num w:numId="43">
    <w:abstractNumId w:val="39"/>
  </w:num>
  <w:num w:numId="44">
    <w:abstractNumId w:val="48"/>
  </w:num>
  <w:num w:numId="45">
    <w:abstractNumId w:val="25"/>
  </w:num>
  <w:num w:numId="46">
    <w:abstractNumId w:val="18"/>
  </w:num>
  <w:num w:numId="47">
    <w:abstractNumId w:val="14"/>
  </w:num>
  <w:num w:numId="48">
    <w:abstractNumId w:val="24"/>
  </w:num>
  <w:num w:numId="49">
    <w:abstractNumId w:val="29"/>
  </w:num>
  <w:num w:numId="50">
    <w:abstractNumId w:val="5"/>
  </w:num>
  <w:num w:numId="51">
    <w:abstractNumId w:val="35"/>
  </w:num>
  <w:num w:numId="52">
    <w:abstractNumId w:val="3"/>
  </w:num>
  <w:num w:numId="53">
    <w:abstractNumId w:val="40"/>
  </w:num>
  <w:num w:numId="54">
    <w:abstractNumId w:val="71"/>
  </w:num>
  <w:num w:numId="55">
    <w:abstractNumId w:val="17"/>
  </w:num>
  <w:num w:numId="56">
    <w:abstractNumId w:val="66"/>
  </w:num>
  <w:num w:numId="57">
    <w:abstractNumId w:val="8"/>
  </w:num>
  <w:num w:numId="58">
    <w:abstractNumId w:val="16"/>
  </w:num>
  <w:num w:numId="59">
    <w:abstractNumId w:val="30"/>
  </w:num>
  <w:num w:numId="60">
    <w:abstractNumId w:val="20"/>
  </w:num>
  <w:num w:numId="61">
    <w:abstractNumId w:val="26"/>
  </w:num>
  <w:num w:numId="62">
    <w:abstractNumId w:val="61"/>
  </w:num>
  <w:num w:numId="63">
    <w:abstractNumId w:val="2"/>
  </w:num>
  <w:num w:numId="64">
    <w:abstractNumId w:val="64"/>
  </w:num>
  <w:num w:numId="65">
    <w:abstractNumId w:val="63"/>
  </w:num>
  <w:num w:numId="66">
    <w:abstractNumId w:val="72"/>
  </w:num>
  <w:num w:numId="67">
    <w:abstractNumId w:val="73"/>
  </w:num>
  <w:num w:numId="68">
    <w:abstractNumId w:val="31"/>
  </w:num>
  <w:num w:numId="69">
    <w:abstractNumId w:val="1"/>
  </w:num>
  <w:num w:numId="70">
    <w:abstractNumId w:val="32"/>
  </w:num>
  <w:num w:numId="71">
    <w:abstractNumId w:val="41"/>
  </w:num>
  <w:num w:numId="72">
    <w:abstractNumId w:val="69"/>
  </w:num>
  <w:num w:numId="73">
    <w:abstractNumId w:val="11"/>
  </w:num>
  <w:num w:numId="74">
    <w:abstractNumId w:val="38"/>
  </w:num>
  <w:num w:numId="75">
    <w:abstractNumId w:val="10"/>
  </w:num>
  <w:num w:numId="76">
    <w:abstractNumId w:val="57"/>
  </w:num>
  <w:num w:numId="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IzNTMwYTQ2YzZiNjA2OWIyYzA1M2E3ZjE1YzgifQ=="/>
  </w:docVars>
  <w:rsids>
    <w:rsidRoot w:val="00172A27"/>
    <w:rsid w:val="0000578D"/>
    <w:rsid w:val="00005FFB"/>
    <w:rsid w:val="00006899"/>
    <w:rsid w:val="000107A0"/>
    <w:rsid w:val="00011EAC"/>
    <w:rsid w:val="0001382E"/>
    <w:rsid w:val="000155B8"/>
    <w:rsid w:val="00024ECE"/>
    <w:rsid w:val="00041C7F"/>
    <w:rsid w:val="000438AC"/>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876"/>
    <w:rsid w:val="000B2D97"/>
    <w:rsid w:val="000B63DF"/>
    <w:rsid w:val="000C16B3"/>
    <w:rsid w:val="000D678B"/>
    <w:rsid w:val="000D6FCE"/>
    <w:rsid w:val="000E5360"/>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30DF"/>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49D"/>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1BA2"/>
    <w:rsid w:val="00284599"/>
    <w:rsid w:val="00286961"/>
    <w:rsid w:val="0029015C"/>
    <w:rsid w:val="002925F2"/>
    <w:rsid w:val="002A2921"/>
    <w:rsid w:val="002C0A4F"/>
    <w:rsid w:val="002C75BD"/>
    <w:rsid w:val="002D0CE5"/>
    <w:rsid w:val="002D3699"/>
    <w:rsid w:val="002D5FB3"/>
    <w:rsid w:val="002E13EB"/>
    <w:rsid w:val="002E2210"/>
    <w:rsid w:val="002E2BC5"/>
    <w:rsid w:val="002F46BD"/>
    <w:rsid w:val="002F483B"/>
    <w:rsid w:val="00302EA7"/>
    <w:rsid w:val="003032EA"/>
    <w:rsid w:val="00313019"/>
    <w:rsid w:val="00313177"/>
    <w:rsid w:val="003304A9"/>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20C2"/>
    <w:rsid w:val="003C6B6F"/>
    <w:rsid w:val="003D062F"/>
    <w:rsid w:val="003D4139"/>
    <w:rsid w:val="003D59C4"/>
    <w:rsid w:val="003E643A"/>
    <w:rsid w:val="003E70F9"/>
    <w:rsid w:val="003E7588"/>
    <w:rsid w:val="003F0519"/>
    <w:rsid w:val="003F2107"/>
    <w:rsid w:val="003F6103"/>
    <w:rsid w:val="004007E2"/>
    <w:rsid w:val="00400D06"/>
    <w:rsid w:val="00403AF3"/>
    <w:rsid w:val="00407FDD"/>
    <w:rsid w:val="0041358A"/>
    <w:rsid w:val="00416F12"/>
    <w:rsid w:val="00420712"/>
    <w:rsid w:val="00427883"/>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835"/>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D7C5E"/>
    <w:rsid w:val="004E0625"/>
    <w:rsid w:val="004E2978"/>
    <w:rsid w:val="004E2AC7"/>
    <w:rsid w:val="004E380B"/>
    <w:rsid w:val="004E3A8C"/>
    <w:rsid w:val="004F28B1"/>
    <w:rsid w:val="004F7C2D"/>
    <w:rsid w:val="00506315"/>
    <w:rsid w:val="00506E20"/>
    <w:rsid w:val="005136D5"/>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B6A"/>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B6819"/>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81235"/>
    <w:rsid w:val="00683B9A"/>
    <w:rsid w:val="006844C1"/>
    <w:rsid w:val="00686B33"/>
    <w:rsid w:val="00687C1E"/>
    <w:rsid w:val="00691E7E"/>
    <w:rsid w:val="00694070"/>
    <w:rsid w:val="00697B9B"/>
    <w:rsid w:val="006A13DF"/>
    <w:rsid w:val="006A319D"/>
    <w:rsid w:val="006A4EB6"/>
    <w:rsid w:val="006C1F0F"/>
    <w:rsid w:val="006C3B14"/>
    <w:rsid w:val="006D7A6D"/>
    <w:rsid w:val="006E2E03"/>
    <w:rsid w:val="006E371C"/>
    <w:rsid w:val="006E414A"/>
    <w:rsid w:val="006E6C5F"/>
    <w:rsid w:val="006E6E68"/>
    <w:rsid w:val="006E7132"/>
    <w:rsid w:val="006F05FD"/>
    <w:rsid w:val="006F1AF7"/>
    <w:rsid w:val="00704582"/>
    <w:rsid w:val="00731FE6"/>
    <w:rsid w:val="00732177"/>
    <w:rsid w:val="0073226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968C0"/>
    <w:rsid w:val="0079695E"/>
    <w:rsid w:val="007A0247"/>
    <w:rsid w:val="007A32BF"/>
    <w:rsid w:val="007A524E"/>
    <w:rsid w:val="007B6CFB"/>
    <w:rsid w:val="007C2C31"/>
    <w:rsid w:val="007C384B"/>
    <w:rsid w:val="007C6ACA"/>
    <w:rsid w:val="007D24C2"/>
    <w:rsid w:val="007D5881"/>
    <w:rsid w:val="007E0853"/>
    <w:rsid w:val="007E3209"/>
    <w:rsid w:val="007F0A44"/>
    <w:rsid w:val="007F3287"/>
    <w:rsid w:val="00805B31"/>
    <w:rsid w:val="00811532"/>
    <w:rsid w:val="00816BFD"/>
    <w:rsid w:val="00820ED5"/>
    <w:rsid w:val="00824BE1"/>
    <w:rsid w:val="00825A31"/>
    <w:rsid w:val="00835D2F"/>
    <w:rsid w:val="00840C99"/>
    <w:rsid w:val="00841AC8"/>
    <w:rsid w:val="0084259A"/>
    <w:rsid w:val="00843D9C"/>
    <w:rsid w:val="008464DC"/>
    <w:rsid w:val="008468A4"/>
    <w:rsid w:val="0085269E"/>
    <w:rsid w:val="00853277"/>
    <w:rsid w:val="008552F2"/>
    <w:rsid w:val="00861067"/>
    <w:rsid w:val="008627D9"/>
    <w:rsid w:val="00863B45"/>
    <w:rsid w:val="00867337"/>
    <w:rsid w:val="008720AC"/>
    <w:rsid w:val="00872156"/>
    <w:rsid w:val="00877F21"/>
    <w:rsid w:val="00882D85"/>
    <w:rsid w:val="008954F1"/>
    <w:rsid w:val="008A0A11"/>
    <w:rsid w:val="008A77CC"/>
    <w:rsid w:val="008B076C"/>
    <w:rsid w:val="008B09CD"/>
    <w:rsid w:val="008B37B5"/>
    <w:rsid w:val="008B5536"/>
    <w:rsid w:val="008B694E"/>
    <w:rsid w:val="008C12FA"/>
    <w:rsid w:val="008C679A"/>
    <w:rsid w:val="008D0A6B"/>
    <w:rsid w:val="008D425B"/>
    <w:rsid w:val="008D54A2"/>
    <w:rsid w:val="008D77B5"/>
    <w:rsid w:val="008D78AC"/>
    <w:rsid w:val="008E0356"/>
    <w:rsid w:val="008E03AD"/>
    <w:rsid w:val="008E6FCC"/>
    <w:rsid w:val="008F3AA8"/>
    <w:rsid w:val="00900B85"/>
    <w:rsid w:val="0090406F"/>
    <w:rsid w:val="00906C70"/>
    <w:rsid w:val="00910F58"/>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71B4C"/>
    <w:rsid w:val="0098060E"/>
    <w:rsid w:val="009816EA"/>
    <w:rsid w:val="009847B4"/>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4A2"/>
    <w:rsid w:val="009E35CE"/>
    <w:rsid w:val="009E63C7"/>
    <w:rsid w:val="009E670F"/>
    <w:rsid w:val="009F0995"/>
    <w:rsid w:val="009F4542"/>
    <w:rsid w:val="009F5D89"/>
    <w:rsid w:val="00A070BC"/>
    <w:rsid w:val="00A078FE"/>
    <w:rsid w:val="00A07F56"/>
    <w:rsid w:val="00A14B9D"/>
    <w:rsid w:val="00A14EDE"/>
    <w:rsid w:val="00A15C22"/>
    <w:rsid w:val="00A20F29"/>
    <w:rsid w:val="00A21819"/>
    <w:rsid w:val="00A22A7B"/>
    <w:rsid w:val="00A26F87"/>
    <w:rsid w:val="00A27549"/>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B4DB0"/>
    <w:rsid w:val="00AC3547"/>
    <w:rsid w:val="00AE3EE5"/>
    <w:rsid w:val="00AE4D34"/>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C753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357D"/>
    <w:rsid w:val="00CE7E53"/>
    <w:rsid w:val="00CF02E8"/>
    <w:rsid w:val="00CF666A"/>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86455"/>
    <w:rsid w:val="00D91E54"/>
    <w:rsid w:val="00D93217"/>
    <w:rsid w:val="00D941FD"/>
    <w:rsid w:val="00D94C1B"/>
    <w:rsid w:val="00D95483"/>
    <w:rsid w:val="00D95CA9"/>
    <w:rsid w:val="00DA02A6"/>
    <w:rsid w:val="00DA2C34"/>
    <w:rsid w:val="00DA5BC9"/>
    <w:rsid w:val="00DB1DFB"/>
    <w:rsid w:val="00DB47A8"/>
    <w:rsid w:val="00DB56FD"/>
    <w:rsid w:val="00DB6DD9"/>
    <w:rsid w:val="00DC2AF7"/>
    <w:rsid w:val="00DC319F"/>
    <w:rsid w:val="00DC53F4"/>
    <w:rsid w:val="00DC6583"/>
    <w:rsid w:val="00DD2E6F"/>
    <w:rsid w:val="00DD5025"/>
    <w:rsid w:val="00DD5242"/>
    <w:rsid w:val="00DE022A"/>
    <w:rsid w:val="00DE2787"/>
    <w:rsid w:val="00DF12BC"/>
    <w:rsid w:val="00DF22BB"/>
    <w:rsid w:val="00DF3431"/>
    <w:rsid w:val="00DF7444"/>
    <w:rsid w:val="00E10FE3"/>
    <w:rsid w:val="00E12621"/>
    <w:rsid w:val="00E178D0"/>
    <w:rsid w:val="00E24DBB"/>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87B09"/>
    <w:rsid w:val="00E91178"/>
    <w:rsid w:val="00E91445"/>
    <w:rsid w:val="00E964FF"/>
    <w:rsid w:val="00E96FC8"/>
    <w:rsid w:val="00EA1348"/>
    <w:rsid w:val="00EA312A"/>
    <w:rsid w:val="00EA5A25"/>
    <w:rsid w:val="00EA7000"/>
    <w:rsid w:val="00EB1948"/>
    <w:rsid w:val="00EB3DBF"/>
    <w:rsid w:val="00EB484C"/>
    <w:rsid w:val="00EB5CE2"/>
    <w:rsid w:val="00EC682C"/>
    <w:rsid w:val="00EC7F4A"/>
    <w:rsid w:val="00ED6807"/>
    <w:rsid w:val="00EE653D"/>
    <w:rsid w:val="00EF430B"/>
    <w:rsid w:val="00EF7FB1"/>
    <w:rsid w:val="00F14E9F"/>
    <w:rsid w:val="00F15B05"/>
    <w:rsid w:val="00F25961"/>
    <w:rsid w:val="00F32970"/>
    <w:rsid w:val="00F361CD"/>
    <w:rsid w:val="00F42022"/>
    <w:rsid w:val="00F42897"/>
    <w:rsid w:val="00F4492C"/>
    <w:rsid w:val="00F4561E"/>
    <w:rsid w:val="00F4677F"/>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1C3246"/>
    <w:rsid w:val="013B2207"/>
    <w:rsid w:val="014A3109"/>
    <w:rsid w:val="015D2F72"/>
    <w:rsid w:val="017519ED"/>
    <w:rsid w:val="017F3AA6"/>
    <w:rsid w:val="018C5DFE"/>
    <w:rsid w:val="019429AF"/>
    <w:rsid w:val="01A90B19"/>
    <w:rsid w:val="01C510A2"/>
    <w:rsid w:val="01D9415D"/>
    <w:rsid w:val="01E8743A"/>
    <w:rsid w:val="01EE5889"/>
    <w:rsid w:val="023724AB"/>
    <w:rsid w:val="02417B38"/>
    <w:rsid w:val="024A0E56"/>
    <w:rsid w:val="02564CA0"/>
    <w:rsid w:val="02592AEE"/>
    <w:rsid w:val="025A2213"/>
    <w:rsid w:val="02956707"/>
    <w:rsid w:val="029B21D5"/>
    <w:rsid w:val="02A4476B"/>
    <w:rsid w:val="02A85887"/>
    <w:rsid w:val="02E10C6F"/>
    <w:rsid w:val="02E30231"/>
    <w:rsid w:val="03192C31"/>
    <w:rsid w:val="031E497F"/>
    <w:rsid w:val="031E7700"/>
    <w:rsid w:val="03247659"/>
    <w:rsid w:val="03263CD2"/>
    <w:rsid w:val="037E4FBC"/>
    <w:rsid w:val="038226DA"/>
    <w:rsid w:val="039D4715"/>
    <w:rsid w:val="039D639D"/>
    <w:rsid w:val="0426758A"/>
    <w:rsid w:val="045479B8"/>
    <w:rsid w:val="045D1CAA"/>
    <w:rsid w:val="04604EC9"/>
    <w:rsid w:val="046144EF"/>
    <w:rsid w:val="046C6EA3"/>
    <w:rsid w:val="04702B93"/>
    <w:rsid w:val="04745EB1"/>
    <w:rsid w:val="04BF763A"/>
    <w:rsid w:val="04DD5D12"/>
    <w:rsid w:val="04F027A9"/>
    <w:rsid w:val="0509547C"/>
    <w:rsid w:val="053722B5"/>
    <w:rsid w:val="055B0576"/>
    <w:rsid w:val="056D29E6"/>
    <w:rsid w:val="05912832"/>
    <w:rsid w:val="05E27A84"/>
    <w:rsid w:val="05F87A5C"/>
    <w:rsid w:val="060C0484"/>
    <w:rsid w:val="06111524"/>
    <w:rsid w:val="06283F63"/>
    <w:rsid w:val="063F381D"/>
    <w:rsid w:val="06574B63"/>
    <w:rsid w:val="0659645C"/>
    <w:rsid w:val="069027A1"/>
    <w:rsid w:val="06935E5A"/>
    <w:rsid w:val="06946944"/>
    <w:rsid w:val="06A20A15"/>
    <w:rsid w:val="06E6260B"/>
    <w:rsid w:val="06EF2277"/>
    <w:rsid w:val="06EF3CAB"/>
    <w:rsid w:val="07160BAF"/>
    <w:rsid w:val="07187522"/>
    <w:rsid w:val="07216BB7"/>
    <w:rsid w:val="07365CBA"/>
    <w:rsid w:val="07557E6B"/>
    <w:rsid w:val="07641DDA"/>
    <w:rsid w:val="07824AD1"/>
    <w:rsid w:val="07BB7AF6"/>
    <w:rsid w:val="07BD5C0F"/>
    <w:rsid w:val="07E34B3B"/>
    <w:rsid w:val="07F416C8"/>
    <w:rsid w:val="08400A92"/>
    <w:rsid w:val="084812B1"/>
    <w:rsid w:val="084F1F4B"/>
    <w:rsid w:val="08690E21"/>
    <w:rsid w:val="087C5F7C"/>
    <w:rsid w:val="08A504C5"/>
    <w:rsid w:val="08B57ED3"/>
    <w:rsid w:val="08BC4C30"/>
    <w:rsid w:val="08C11AA7"/>
    <w:rsid w:val="08DA3B77"/>
    <w:rsid w:val="08E51075"/>
    <w:rsid w:val="08F97182"/>
    <w:rsid w:val="09062B40"/>
    <w:rsid w:val="090D0C20"/>
    <w:rsid w:val="092812C0"/>
    <w:rsid w:val="09452F17"/>
    <w:rsid w:val="096F5AD2"/>
    <w:rsid w:val="0988273B"/>
    <w:rsid w:val="0A105964"/>
    <w:rsid w:val="0A151B96"/>
    <w:rsid w:val="0A1B5312"/>
    <w:rsid w:val="0A1C5BB2"/>
    <w:rsid w:val="0A1F388B"/>
    <w:rsid w:val="0A266DBD"/>
    <w:rsid w:val="0A2743BE"/>
    <w:rsid w:val="0A3661BD"/>
    <w:rsid w:val="0A3E4B04"/>
    <w:rsid w:val="0A430D0D"/>
    <w:rsid w:val="0A524DED"/>
    <w:rsid w:val="0A657AE1"/>
    <w:rsid w:val="0AAB6655"/>
    <w:rsid w:val="0AAF65DB"/>
    <w:rsid w:val="0AE0293C"/>
    <w:rsid w:val="0B1829B1"/>
    <w:rsid w:val="0B3204BE"/>
    <w:rsid w:val="0B346A66"/>
    <w:rsid w:val="0B3A7080"/>
    <w:rsid w:val="0B3C78DF"/>
    <w:rsid w:val="0B4A0B42"/>
    <w:rsid w:val="0B4B0276"/>
    <w:rsid w:val="0B516D36"/>
    <w:rsid w:val="0B977F8F"/>
    <w:rsid w:val="0BA30002"/>
    <w:rsid w:val="0BBA7BF7"/>
    <w:rsid w:val="0BD9575F"/>
    <w:rsid w:val="0C05711A"/>
    <w:rsid w:val="0C10517F"/>
    <w:rsid w:val="0C11711D"/>
    <w:rsid w:val="0C380BC6"/>
    <w:rsid w:val="0C467D50"/>
    <w:rsid w:val="0C494AD2"/>
    <w:rsid w:val="0C782DA4"/>
    <w:rsid w:val="0C7857A0"/>
    <w:rsid w:val="0C882A07"/>
    <w:rsid w:val="0CCB2965"/>
    <w:rsid w:val="0CE32FF2"/>
    <w:rsid w:val="0D1D16BF"/>
    <w:rsid w:val="0D2A6431"/>
    <w:rsid w:val="0D2F1F5D"/>
    <w:rsid w:val="0D3255E7"/>
    <w:rsid w:val="0D8113FE"/>
    <w:rsid w:val="0D840731"/>
    <w:rsid w:val="0D8D0757"/>
    <w:rsid w:val="0DEF4619"/>
    <w:rsid w:val="0DF6791D"/>
    <w:rsid w:val="0E0F33E0"/>
    <w:rsid w:val="0E1E6E39"/>
    <w:rsid w:val="0E364E11"/>
    <w:rsid w:val="0E4021DD"/>
    <w:rsid w:val="0E6201B8"/>
    <w:rsid w:val="0E6574A4"/>
    <w:rsid w:val="0E7A2323"/>
    <w:rsid w:val="0E906D5F"/>
    <w:rsid w:val="0EA41B20"/>
    <w:rsid w:val="0EA509C4"/>
    <w:rsid w:val="0EA51596"/>
    <w:rsid w:val="0EC01BE9"/>
    <w:rsid w:val="0ECC0F90"/>
    <w:rsid w:val="0ED313D5"/>
    <w:rsid w:val="0EE56D44"/>
    <w:rsid w:val="0EEF278C"/>
    <w:rsid w:val="0F195311"/>
    <w:rsid w:val="0F310B8A"/>
    <w:rsid w:val="0F501F02"/>
    <w:rsid w:val="0F572806"/>
    <w:rsid w:val="0F6E00C3"/>
    <w:rsid w:val="0F7B7BE8"/>
    <w:rsid w:val="0F946FE1"/>
    <w:rsid w:val="0FB64A03"/>
    <w:rsid w:val="0FE27764"/>
    <w:rsid w:val="0FE6389A"/>
    <w:rsid w:val="0FE73EE9"/>
    <w:rsid w:val="0FF5782D"/>
    <w:rsid w:val="102C5846"/>
    <w:rsid w:val="103605C9"/>
    <w:rsid w:val="10550D33"/>
    <w:rsid w:val="10826AEA"/>
    <w:rsid w:val="10F46BA2"/>
    <w:rsid w:val="10F46DF9"/>
    <w:rsid w:val="114028DD"/>
    <w:rsid w:val="11496C09"/>
    <w:rsid w:val="115A79FB"/>
    <w:rsid w:val="116A7312"/>
    <w:rsid w:val="11A55178"/>
    <w:rsid w:val="11CB5870"/>
    <w:rsid w:val="11E608FC"/>
    <w:rsid w:val="11ED6EFB"/>
    <w:rsid w:val="11F23B10"/>
    <w:rsid w:val="120B0FFF"/>
    <w:rsid w:val="121511E1"/>
    <w:rsid w:val="12617F82"/>
    <w:rsid w:val="127C0FC4"/>
    <w:rsid w:val="12A85BB1"/>
    <w:rsid w:val="12F60AE4"/>
    <w:rsid w:val="1304155B"/>
    <w:rsid w:val="132539EB"/>
    <w:rsid w:val="137C79F5"/>
    <w:rsid w:val="13AB792D"/>
    <w:rsid w:val="13AF5E57"/>
    <w:rsid w:val="13B011C1"/>
    <w:rsid w:val="13BB36C2"/>
    <w:rsid w:val="13BD2A45"/>
    <w:rsid w:val="13DD6406"/>
    <w:rsid w:val="13E86D2C"/>
    <w:rsid w:val="13FB5F14"/>
    <w:rsid w:val="14020DEC"/>
    <w:rsid w:val="14075168"/>
    <w:rsid w:val="143771ED"/>
    <w:rsid w:val="144954E6"/>
    <w:rsid w:val="14496992"/>
    <w:rsid w:val="145642F1"/>
    <w:rsid w:val="145D6B1D"/>
    <w:rsid w:val="146F2E2A"/>
    <w:rsid w:val="14867667"/>
    <w:rsid w:val="14B119C1"/>
    <w:rsid w:val="14B341F4"/>
    <w:rsid w:val="14CB5B87"/>
    <w:rsid w:val="14D024F0"/>
    <w:rsid w:val="14D85EAC"/>
    <w:rsid w:val="14E313A8"/>
    <w:rsid w:val="14EC0B0E"/>
    <w:rsid w:val="14EF33F8"/>
    <w:rsid w:val="15483B64"/>
    <w:rsid w:val="15590BEC"/>
    <w:rsid w:val="155D119E"/>
    <w:rsid w:val="15781B6A"/>
    <w:rsid w:val="15786EAA"/>
    <w:rsid w:val="157A5525"/>
    <w:rsid w:val="15A00DC2"/>
    <w:rsid w:val="15B53D01"/>
    <w:rsid w:val="15C56B5E"/>
    <w:rsid w:val="160704D3"/>
    <w:rsid w:val="16174BF3"/>
    <w:rsid w:val="162874F1"/>
    <w:rsid w:val="163B51CE"/>
    <w:rsid w:val="16457DFD"/>
    <w:rsid w:val="166774A5"/>
    <w:rsid w:val="16695657"/>
    <w:rsid w:val="168663BB"/>
    <w:rsid w:val="168F2C84"/>
    <w:rsid w:val="16B009A0"/>
    <w:rsid w:val="16ED3179"/>
    <w:rsid w:val="17254BB9"/>
    <w:rsid w:val="172835A4"/>
    <w:rsid w:val="17384394"/>
    <w:rsid w:val="1759391E"/>
    <w:rsid w:val="175D0563"/>
    <w:rsid w:val="17850A55"/>
    <w:rsid w:val="1798728D"/>
    <w:rsid w:val="179B79EF"/>
    <w:rsid w:val="17AA5F28"/>
    <w:rsid w:val="17AE532A"/>
    <w:rsid w:val="17B818DF"/>
    <w:rsid w:val="17EB4E1A"/>
    <w:rsid w:val="181840CC"/>
    <w:rsid w:val="18224E9E"/>
    <w:rsid w:val="182B4072"/>
    <w:rsid w:val="18421816"/>
    <w:rsid w:val="184B44F0"/>
    <w:rsid w:val="185540E5"/>
    <w:rsid w:val="187F3D7E"/>
    <w:rsid w:val="188718AC"/>
    <w:rsid w:val="189866C8"/>
    <w:rsid w:val="18BB03D2"/>
    <w:rsid w:val="18DE3A3E"/>
    <w:rsid w:val="19251BBE"/>
    <w:rsid w:val="194544B7"/>
    <w:rsid w:val="1949646E"/>
    <w:rsid w:val="19962C82"/>
    <w:rsid w:val="19C534ED"/>
    <w:rsid w:val="19EC3326"/>
    <w:rsid w:val="19FA052C"/>
    <w:rsid w:val="1A044DE5"/>
    <w:rsid w:val="1A25617C"/>
    <w:rsid w:val="1A4D67B9"/>
    <w:rsid w:val="1A617304"/>
    <w:rsid w:val="1A771D05"/>
    <w:rsid w:val="1A800F66"/>
    <w:rsid w:val="1A815872"/>
    <w:rsid w:val="1A990DF9"/>
    <w:rsid w:val="1AC27143"/>
    <w:rsid w:val="1AC27A2C"/>
    <w:rsid w:val="1AC90EE7"/>
    <w:rsid w:val="1B087488"/>
    <w:rsid w:val="1B4E4756"/>
    <w:rsid w:val="1B530478"/>
    <w:rsid w:val="1B6B50F5"/>
    <w:rsid w:val="1B9E0529"/>
    <w:rsid w:val="1BA210EF"/>
    <w:rsid w:val="1BAB0956"/>
    <w:rsid w:val="1BB55E54"/>
    <w:rsid w:val="1BEC77DF"/>
    <w:rsid w:val="1BEE0EA0"/>
    <w:rsid w:val="1C1B2F21"/>
    <w:rsid w:val="1C2A410B"/>
    <w:rsid w:val="1C2E2484"/>
    <w:rsid w:val="1C3472CC"/>
    <w:rsid w:val="1C420E24"/>
    <w:rsid w:val="1C5D34FE"/>
    <w:rsid w:val="1C6F093B"/>
    <w:rsid w:val="1C756CA0"/>
    <w:rsid w:val="1C841768"/>
    <w:rsid w:val="1C8A5683"/>
    <w:rsid w:val="1CA218C3"/>
    <w:rsid w:val="1CAC5D4E"/>
    <w:rsid w:val="1CB52874"/>
    <w:rsid w:val="1CE47A80"/>
    <w:rsid w:val="1CF03B4F"/>
    <w:rsid w:val="1D0431D1"/>
    <w:rsid w:val="1D217CA7"/>
    <w:rsid w:val="1D3750F5"/>
    <w:rsid w:val="1D55297C"/>
    <w:rsid w:val="1D5826B8"/>
    <w:rsid w:val="1D76522A"/>
    <w:rsid w:val="1D7D55E3"/>
    <w:rsid w:val="1D950214"/>
    <w:rsid w:val="1DAA63D3"/>
    <w:rsid w:val="1DB33A10"/>
    <w:rsid w:val="1E123CB0"/>
    <w:rsid w:val="1E435924"/>
    <w:rsid w:val="1E4E27C6"/>
    <w:rsid w:val="1E5569B4"/>
    <w:rsid w:val="1E566C3C"/>
    <w:rsid w:val="1E7951DD"/>
    <w:rsid w:val="1E7E50A2"/>
    <w:rsid w:val="1E804861"/>
    <w:rsid w:val="1E8D1DD5"/>
    <w:rsid w:val="1E930A43"/>
    <w:rsid w:val="1EA27B87"/>
    <w:rsid w:val="1F2359D3"/>
    <w:rsid w:val="1F2610E6"/>
    <w:rsid w:val="1F413781"/>
    <w:rsid w:val="1F7B0F17"/>
    <w:rsid w:val="1F892D0A"/>
    <w:rsid w:val="1F8F4FA9"/>
    <w:rsid w:val="1F931A1D"/>
    <w:rsid w:val="1FCB6E14"/>
    <w:rsid w:val="1FE51809"/>
    <w:rsid w:val="1FED4ACE"/>
    <w:rsid w:val="1FF30DDC"/>
    <w:rsid w:val="200155DE"/>
    <w:rsid w:val="200848DB"/>
    <w:rsid w:val="20194BAB"/>
    <w:rsid w:val="20297E2F"/>
    <w:rsid w:val="203019ED"/>
    <w:rsid w:val="20322F5E"/>
    <w:rsid w:val="203906A6"/>
    <w:rsid w:val="206706B0"/>
    <w:rsid w:val="207801BD"/>
    <w:rsid w:val="209A54A4"/>
    <w:rsid w:val="20BE1D51"/>
    <w:rsid w:val="20D221D2"/>
    <w:rsid w:val="20DF1EAA"/>
    <w:rsid w:val="20FA4D42"/>
    <w:rsid w:val="20FC3CE2"/>
    <w:rsid w:val="210F2AB2"/>
    <w:rsid w:val="21584C46"/>
    <w:rsid w:val="21912D6F"/>
    <w:rsid w:val="2196197F"/>
    <w:rsid w:val="219B3269"/>
    <w:rsid w:val="21A23FC3"/>
    <w:rsid w:val="21BB6325"/>
    <w:rsid w:val="21C25804"/>
    <w:rsid w:val="21CF0904"/>
    <w:rsid w:val="21D15158"/>
    <w:rsid w:val="221A62B0"/>
    <w:rsid w:val="22384291"/>
    <w:rsid w:val="224A3AD1"/>
    <w:rsid w:val="225424BA"/>
    <w:rsid w:val="22583903"/>
    <w:rsid w:val="227133BD"/>
    <w:rsid w:val="22A31EF1"/>
    <w:rsid w:val="22A515A0"/>
    <w:rsid w:val="22B040A8"/>
    <w:rsid w:val="22B25511"/>
    <w:rsid w:val="22CA0AD9"/>
    <w:rsid w:val="22DE06D4"/>
    <w:rsid w:val="22F438A8"/>
    <w:rsid w:val="230F7E9C"/>
    <w:rsid w:val="23142B05"/>
    <w:rsid w:val="23307630"/>
    <w:rsid w:val="23454CF3"/>
    <w:rsid w:val="23492104"/>
    <w:rsid w:val="23512CB5"/>
    <w:rsid w:val="235651B5"/>
    <w:rsid w:val="235C5415"/>
    <w:rsid w:val="235E6416"/>
    <w:rsid w:val="238D395D"/>
    <w:rsid w:val="23A82489"/>
    <w:rsid w:val="23C07A95"/>
    <w:rsid w:val="23C14E54"/>
    <w:rsid w:val="23C50FC6"/>
    <w:rsid w:val="23EC68CD"/>
    <w:rsid w:val="23FB0843"/>
    <w:rsid w:val="23FE1AD5"/>
    <w:rsid w:val="240864B0"/>
    <w:rsid w:val="24100103"/>
    <w:rsid w:val="24183241"/>
    <w:rsid w:val="241E7536"/>
    <w:rsid w:val="242B6743"/>
    <w:rsid w:val="24387A4D"/>
    <w:rsid w:val="244015B8"/>
    <w:rsid w:val="244214B7"/>
    <w:rsid w:val="2443404E"/>
    <w:rsid w:val="24863CC9"/>
    <w:rsid w:val="248B7B32"/>
    <w:rsid w:val="249804CB"/>
    <w:rsid w:val="24B22578"/>
    <w:rsid w:val="2508012F"/>
    <w:rsid w:val="251514F8"/>
    <w:rsid w:val="25396B3D"/>
    <w:rsid w:val="25495099"/>
    <w:rsid w:val="25517C62"/>
    <w:rsid w:val="25525790"/>
    <w:rsid w:val="255B0035"/>
    <w:rsid w:val="25695DAE"/>
    <w:rsid w:val="256A100E"/>
    <w:rsid w:val="258E67A0"/>
    <w:rsid w:val="259A1F8A"/>
    <w:rsid w:val="25DD174A"/>
    <w:rsid w:val="25E17393"/>
    <w:rsid w:val="25E425EA"/>
    <w:rsid w:val="26041B96"/>
    <w:rsid w:val="2611097B"/>
    <w:rsid w:val="26120649"/>
    <w:rsid w:val="2637076F"/>
    <w:rsid w:val="263D63C4"/>
    <w:rsid w:val="266F0A68"/>
    <w:rsid w:val="269C5B4F"/>
    <w:rsid w:val="26CD1428"/>
    <w:rsid w:val="26CE6F02"/>
    <w:rsid w:val="26D453F5"/>
    <w:rsid w:val="26DD6A14"/>
    <w:rsid w:val="26E900FC"/>
    <w:rsid w:val="26EE2776"/>
    <w:rsid w:val="2702079C"/>
    <w:rsid w:val="27157D3D"/>
    <w:rsid w:val="273E27DE"/>
    <w:rsid w:val="274B1239"/>
    <w:rsid w:val="27920DC2"/>
    <w:rsid w:val="27B14990"/>
    <w:rsid w:val="27C1681A"/>
    <w:rsid w:val="27E14B5A"/>
    <w:rsid w:val="27FA4200"/>
    <w:rsid w:val="280B670A"/>
    <w:rsid w:val="286158EA"/>
    <w:rsid w:val="28672A8A"/>
    <w:rsid w:val="287419F6"/>
    <w:rsid w:val="2874404A"/>
    <w:rsid w:val="28B21B67"/>
    <w:rsid w:val="28BB4ADE"/>
    <w:rsid w:val="291F57CC"/>
    <w:rsid w:val="2939550F"/>
    <w:rsid w:val="295F57E2"/>
    <w:rsid w:val="29710E7D"/>
    <w:rsid w:val="29A94291"/>
    <w:rsid w:val="29AB28D0"/>
    <w:rsid w:val="29D00D08"/>
    <w:rsid w:val="29D61F8A"/>
    <w:rsid w:val="29DF7017"/>
    <w:rsid w:val="29EA17FC"/>
    <w:rsid w:val="2A2A5001"/>
    <w:rsid w:val="2A2D262F"/>
    <w:rsid w:val="2A326323"/>
    <w:rsid w:val="2A4515A2"/>
    <w:rsid w:val="2A53072F"/>
    <w:rsid w:val="2A7C3754"/>
    <w:rsid w:val="2ABA6B82"/>
    <w:rsid w:val="2ABB6B89"/>
    <w:rsid w:val="2ABF1892"/>
    <w:rsid w:val="2B31309C"/>
    <w:rsid w:val="2B3A59E4"/>
    <w:rsid w:val="2B551130"/>
    <w:rsid w:val="2B57560F"/>
    <w:rsid w:val="2B776A0E"/>
    <w:rsid w:val="2BB979F3"/>
    <w:rsid w:val="2BDA152C"/>
    <w:rsid w:val="2BE30AAE"/>
    <w:rsid w:val="2C066F62"/>
    <w:rsid w:val="2C0B560D"/>
    <w:rsid w:val="2C31056E"/>
    <w:rsid w:val="2C3E109C"/>
    <w:rsid w:val="2C3E43C8"/>
    <w:rsid w:val="2C5E443F"/>
    <w:rsid w:val="2C64664C"/>
    <w:rsid w:val="2C683CA6"/>
    <w:rsid w:val="2C6E6F5C"/>
    <w:rsid w:val="2CAB3828"/>
    <w:rsid w:val="2CC32126"/>
    <w:rsid w:val="2CE86668"/>
    <w:rsid w:val="2D24430F"/>
    <w:rsid w:val="2D762DCA"/>
    <w:rsid w:val="2D8B002C"/>
    <w:rsid w:val="2DBA5E9D"/>
    <w:rsid w:val="2DD6023C"/>
    <w:rsid w:val="2DD80580"/>
    <w:rsid w:val="2DE015E0"/>
    <w:rsid w:val="2DE35782"/>
    <w:rsid w:val="2DE81BA6"/>
    <w:rsid w:val="2DF27FF9"/>
    <w:rsid w:val="2E105AB3"/>
    <w:rsid w:val="2E3E2493"/>
    <w:rsid w:val="2E6609A2"/>
    <w:rsid w:val="2E666BF4"/>
    <w:rsid w:val="2E66707C"/>
    <w:rsid w:val="2E6B2E0A"/>
    <w:rsid w:val="2E762001"/>
    <w:rsid w:val="2E914B7A"/>
    <w:rsid w:val="2ED1210B"/>
    <w:rsid w:val="2EE12975"/>
    <w:rsid w:val="2EED4C20"/>
    <w:rsid w:val="2F081A5A"/>
    <w:rsid w:val="2F0F2636"/>
    <w:rsid w:val="2F0F2E75"/>
    <w:rsid w:val="2F2514AD"/>
    <w:rsid w:val="2F7D496D"/>
    <w:rsid w:val="2F823997"/>
    <w:rsid w:val="2F8C2975"/>
    <w:rsid w:val="2FDE6C5E"/>
    <w:rsid w:val="2FE3796F"/>
    <w:rsid w:val="30174E00"/>
    <w:rsid w:val="301B2F2C"/>
    <w:rsid w:val="303134C3"/>
    <w:rsid w:val="303348B4"/>
    <w:rsid w:val="30672C91"/>
    <w:rsid w:val="30752700"/>
    <w:rsid w:val="30872E91"/>
    <w:rsid w:val="30B223BE"/>
    <w:rsid w:val="30C21985"/>
    <w:rsid w:val="30D065A7"/>
    <w:rsid w:val="30DE4D6B"/>
    <w:rsid w:val="30FB0A33"/>
    <w:rsid w:val="310F1054"/>
    <w:rsid w:val="31381D18"/>
    <w:rsid w:val="31436455"/>
    <w:rsid w:val="31577B6B"/>
    <w:rsid w:val="317A6513"/>
    <w:rsid w:val="317B4814"/>
    <w:rsid w:val="31801AAD"/>
    <w:rsid w:val="318B5240"/>
    <w:rsid w:val="3193170A"/>
    <w:rsid w:val="31AD7DF1"/>
    <w:rsid w:val="31CD0538"/>
    <w:rsid w:val="31DA0286"/>
    <w:rsid w:val="32194F35"/>
    <w:rsid w:val="321C78E9"/>
    <w:rsid w:val="325D6292"/>
    <w:rsid w:val="329F5104"/>
    <w:rsid w:val="32AF455D"/>
    <w:rsid w:val="32D1185B"/>
    <w:rsid w:val="32FC53A3"/>
    <w:rsid w:val="330371D7"/>
    <w:rsid w:val="332B7B5D"/>
    <w:rsid w:val="33303BDA"/>
    <w:rsid w:val="33370B5F"/>
    <w:rsid w:val="335369FC"/>
    <w:rsid w:val="335F7227"/>
    <w:rsid w:val="337576BE"/>
    <w:rsid w:val="33863895"/>
    <w:rsid w:val="338B79B5"/>
    <w:rsid w:val="339455DC"/>
    <w:rsid w:val="33BA0FEC"/>
    <w:rsid w:val="33C86D80"/>
    <w:rsid w:val="33D46795"/>
    <w:rsid w:val="33DD2463"/>
    <w:rsid w:val="33DE283D"/>
    <w:rsid w:val="33E5043A"/>
    <w:rsid w:val="33E660E2"/>
    <w:rsid w:val="33F425AD"/>
    <w:rsid w:val="34031313"/>
    <w:rsid w:val="340C43CD"/>
    <w:rsid w:val="341B51D9"/>
    <w:rsid w:val="341C32A7"/>
    <w:rsid w:val="34350603"/>
    <w:rsid w:val="343848B6"/>
    <w:rsid w:val="34585912"/>
    <w:rsid w:val="346521FA"/>
    <w:rsid w:val="34727975"/>
    <w:rsid w:val="34737CC9"/>
    <w:rsid w:val="347B35E3"/>
    <w:rsid w:val="34AE0451"/>
    <w:rsid w:val="34D22F50"/>
    <w:rsid w:val="34D31EEF"/>
    <w:rsid w:val="34E94C26"/>
    <w:rsid w:val="34F17F4D"/>
    <w:rsid w:val="35012237"/>
    <w:rsid w:val="352049A7"/>
    <w:rsid w:val="352D246C"/>
    <w:rsid w:val="3544201F"/>
    <w:rsid w:val="35483153"/>
    <w:rsid w:val="35531D23"/>
    <w:rsid w:val="35901C6B"/>
    <w:rsid w:val="35A35344"/>
    <w:rsid w:val="35C60DE6"/>
    <w:rsid w:val="35CA6795"/>
    <w:rsid w:val="35E2093B"/>
    <w:rsid w:val="35EB3E83"/>
    <w:rsid w:val="361501E3"/>
    <w:rsid w:val="362D1DA6"/>
    <w:rsid w:val="364D093E"/>
    <w:rsid w:val="365901D0"/>
    <w:rsid w:val="366A4E6C"/>
    <w:rsid w:val="369D36E6"/>
    <w:rsid w:val="369D517D"/>
    <w:rsid w:val="36E978B6"/>
    <w:rsid w:val="37037AAF"/>
    <w:rsid w:val="370A20E7"/>
    <w:rsid w:val="37167256"/>
    <w:rsid w:val="37205788"/>
    <w:rsid w:val="37271B3C"/>
    <w:rsid w:val="37505259"/>
    <w:rsid w:val="376B1D2C"/>
    <w:rsid w:val="378244C6"/>
    <w:rsid w:val="378E4AC6"/>
    <w:rsid w:val="37B7650E"/>
    <w:rsid w:val="37B81A0D"/>
    <w:rsid w:val="37E152CB"/>
    <w:rsid w:val="37FF6A55"/>
    <w:rsid w:val="38316154"/>
    <w:rsid w:val="3862303F"/>
    <w:rsid w:val="38641C5D"/>
    <w:rsid w:val="387C3092"/>
    <w:rsid w:val="387C54E1"/>
    <w:rsid w:val="38904972"/>
    <w:rsid w:val="38AA6C37"/>
    <w:rsid w:val="38B948B8"/>
    <w:rsid w:val="38E1173D"/>
    <w:rsid w:val="38FD55B2"/>
    <w:rsid w:val="3903711A"/>
    <w:rsid w:val="3908696C"/>
    <w:rsid w:val="39104B81"/>
    <w:rsid w:val="39367305"/>
    <w:rsid w:val="398F4FB4"/>
    <w:rsid w:val="39C0543D"/>
    <w:rsid w:val="39C83FD3"/>
    <w:rsid w:val="39E33F16"/>
    <w:rsid w:val="39EB434F"/>
    <w:rsid w:val="39FD664F"/>
    <w:rsid w:val="3A1136BD"/>
    <w:rsid w:val="3A2970F3"/>
    <w:rsid w:val="3A3A7A16"/>
    <w:rsid w:val="3A401E2F"/>
    <w:rsid w:val="3A4B638D"/>
    <w:rsid w:val="3A4D6ED7"/>
    <w:rsid w:val="3A6501CA"/>
    <w:rsid w:val="3A9E2004"/>
    <w:rsid w:val="3AA2421C"/>
    <w:rsid w:val="3AA76D26"/>
    <w:rsid w:val="3AAA4869"/>
    <w:rsid w:val="3AC14675"/>
    <w:rsid w:val="3AC312E1"/>
    <w:rsid w:val="3AD61977"/>
    <w:rsid w:val="3AFF200D"/>
    <w:rsid w:val="3B0D3D5D"/>
    <w:rsid w:val="3B145777"/>
    <w:rsid w:val="3B192E68"/>
    <w:rsid w:val="3B245678"/>
    <w:rsid w:val="3B2A48BA"/>
    <w:rsid w:val="3B506C62"/>
    <w:rsid w:val="3B571498"/>
    <w:rsid w:val="3B637D6D"/>
    <w:rsid w:val="3B70499A"/>
    <w:rsid w:val="3B872B13"/>
    <w:rsid w:val="3BD87EEA"/>
    <w:rsid w:val="3BE1036C"/>
    <w:rsid w:val="3BF51B88"/>
    <w:rsid w:val="3BF928CA"/>
    <w:rsid w:val="3C04094B"/>
    <w:rsid w:val="3C204232"/>
    <w:rsid w:val="3C2E5B6F"/>
    <w:rsid w:val="3C790759"/>
    <w:rsid w:val="3CAF600A"/>
    <w:rsid w:val="3CB37AE8"/>
    <w:rsid w:val="3CB46650"/>
    <w:rsid w:val="3CB6158D"/>
    <w:rsid w:val="3CBA64F8"/>
    <w:rsid w:val="3CF76679"/>
    <w:rsid w:val="3D3209E3"/>
    <w:rsid w:val="3D4D2D2E"/>
    <w:rsid w:val="3D6A3DC7"/>
    <w:rsid w:val="3DAB02AE"/>
    <w:rsid w:val="3DB441DE"/>
    <w:rsid w:val="3DCF0193"/>
    <w:rsid w:val="3DDC6F77"/>
    <w:rsid w:val="3DE30C36"/>
    <w:rsid w:val="3DE325F7"/>
    <w:rsid w:val="3E244E70"/>
    <w:rsid w:val="3E32529D"/>
    <w:rsid w:val="3E332D4C"/>
    <w:rsid w:val="3E3E1DFE"/>
    <w:rsid w:val="3E585F90"/>
    <w:rsid w:val="3E5C76CC"/>
    <w:rsid w:val="3E6A7B4B"/>
    <w:rsid w:val="3E6C7805"/>
    <w:rsid w:val="3E757880"/>
    <w:rsid w:val="3E8D7D25"/>
    <w:rsid w:val="3EAC29A7"/>
    <w:rsid w:val="3ED26B8E"/>
    <w:rsid w:val="3ED522B5"/>
    <w:rsid w:val="3F0B106F"/>
    <w:rsid w:val="3F18318A"/>
    <w:rsid w:val="3F216D66"/>
    <w:rsid w:val="3F4416B7"/>
    <w:rsid w:val="3F467118"/>
    <w:rsid w:val="3F5442E4"/>
    <w:rsid w:val="3F5512D3"/>
    <w:rsid w:val="3F5869F1"/>
    <w:rsid w:val="3F7B0239"/>
    <w:rsid w:val="3F7E18C4"/>
    <w:rsid w:val="3F8402D8"/>
    <w:rsid w:val="3FCD2C32"/>
    <w:rsid w:val="3FE634AD"/>
    <w:rsid w:val="3FEB74DE"/>
    <w:rsid w:val="40154AC2"/>
    <w:rsid w:val="403D44ED"/>
    <w:rsid w:val="4078539D"/>
    <w:rsid w:val="408E3BE0"/>
    <w:rsid w:val="40933359"/>
    <w:rsid w:val="40A91618"/>
    <w:rsid w:val="40AC3E1F"/>
    <w:rsid w:val="40AD5362"/>
    <w:rsid w:val="40BB20D2"/>
    <w:rsid w:val="40D479EE"/>
    <w:rsid w:val="40DB0AD3"/>
    <w:rsid w:val="41265D6F"/>
    <w:rsid w:val="41855AF0"/>
    <w:rsid w:val="41C757A4"/>
    <w:rsid w:val="41D503FD"/>
    <w:rsid w:val="41DD0B24"/>
    <w:rsid w:val="41E42802"/>
    <w:rsid w:val="422A6827"/>
    <w:rsid w:val="423410CD"/>
    <w:rsid w:val="42351F2F"/>
    <w:rsid w:val="4235270E"/>
    <w:rsid w:val="423542C8"/>
    <w:rsid w:val="42472441"/>
    <w:rsid w:val="428413C5"/>
    <w:rsid w:val="42A73402"/>
    <w:rsid w:val="42E2011B"/>
    <w:rsid w:val="42F56341"/>
    <w:rsid w:val="43463D63"/>
    <w:rsid w:val="434E0A89"/>
    <w:rsid w:val="43736A00"/>
    <w:rsid w:val="437C3AC9"/>
    <w:rsid w:val="43872FA1"/>
    <w:rsid w:val="43A538C3"/>
    <w:rsid w:val="43BC1B73"/>
    <w:rsid w:val="43C753B4"/>
    <w:rsid w:val="43F64192"/>
    <w:rsid w:val="440207EA"/>
    <w:rsid w:val="444B3105"/>
    <w:rsid w:val="44586B80"/>
    <w:rsid w:val="446A6540"/>
    <w:rsid w:val="446B6B40"/>
    <w:rsid w:val="44706A7B"/>
    <w:rsid w:val="44A40821"/>
    <w:rsid w:val="44D25E2F"/>
    <w:rsid w:val="4508410A"/>
    <w:rsid w:val="450C120E"/>
    <w:rsid w:val="451F3201"/>
    <w:rsid w:val="454508E3"/>
    <w:rsid w:val="457C28ED"/>
    <w:rsid w:val="45886FF9"/>
    <w:rsid w:val="45C857C3"/>
    <w:rsid w:val="45CD40AA"/>
    <w:rsid w:val="462252AD"/>
    <w:rsid w:val="46595AB6"/>
    <w:rsid w:val="467124C2"/>
    <w:rsid w:val="46970200"/>
    <w:rsid w:val="46AA5BBE"/>
    <w:rsid w:val="46B17EFE"/>
    <w:rsid w:val="46C93BF7"/>
    <w:rsid w:val="46F667E3"/>
    <w:rsid w:val="47226FE4"/>
    <w:rsid w:val="474E4812"/>
    <w:rsid w:val="476A5A08"/>
    <w:rsid w:val="476F277B"/>
    <w:rsid w:val="47922876"/>
    <w:rsid w:val="47AD1E04"/>
    <w:rsid w:val="47B007DB"/>
    <w:rsid w:val="47F43AF3"/>
    <w:rsid w:val="48082FEF"/>
    <w:rsid w:val="48105BE1"/>
    <w:rsid w:val="4812704D"/>
    <w:rsid w:val="481C3584"/>
    <w:rsid w:val="482505D7"/>
    <w:rsid w:val="48253225"/>
    <w:rsid w:val="4858610B"/>
    <w:rsid w:val="486E1700"/>
    <w:rsid w:val="48705821"/>
    <w:rsid w:val="48710218"/>
    <w:rsid w:val="487C61A8"/>
    <w:rsid w:val="48825F81"/>
    <w:rsid w:val="48906638"/>
    <w:rsid w:val="48A10523"/>
    <w:rsid w:val="48DF13A1"/>
    <w:rsid w:val="49037EA3"/>
    <w:rsid w:val="49195624"/>
    <w:rsid w:val="4926641E"/>
    <w:rsid w:val="49375B0A"/>
    <w:rsid w:val="49392859"/>
    <w:rsid w:val="49710AF6"/>
    <w:rsid w:val="498521CD"/>
    <w:rsid w:val="49E577FA"/>
    <w:rsid w:val="49E76C62"/>
    <w:rsid w:val="49F67343"/>
    <w:rsid w:val="4A234EFD"/>
    <w:rsid w:val="4A47702F"/>
    <w:rsid w:val="4A4B67E9"/>
    <w:rsid w:val="4A7505A3"/>
    <w:rsid w:val="4A813585"/>
    <w:rsid w:val="4A8573F0"/>
    <w:rsid w:val="4A8835F7"/>
    <w:rsid w:val="4AA760CB"/>
    <w:rsid w:val="4AAA291F"/>
    <w:rsid w:val="4AB114EF"/>
    <w:rsid w:val="4B1708E9"/>
    <w:rsid w:val="4B322308"/>
    <w:rsid w:val="4B3B507B"/>
    <w:rsid w:val="4BA07C3D"/>
    <w:rsid w:val="4BA6680B"/>
    <w:rsid w:val="4BB947D6"/>
    <w:rsid w:val="4BBF05CA"/>
    <w:rsid w:val="4BCF540D"/>
    <w:rsid w:val="4BDE463E"/>
    <w:rsid w:val="4C0B7DE6"/>
    <w:rsid w:val="4C176029"/>
    <w:rsid w:val="4C386DFD"/>
    <w:rsid w:val="4C51168C"/>
    <w:rsid w:val="4C5C354D"/>
    <w:rsid w:val="4C6A5C9E"/>
    <w:rsid w:val="4C8644B7"/>
    <w:rsid w:val="4C8B534A"/>
    <w:rsid w:val="4C9E123E"/>
    <w:rsid w:val="4CB57D15"/>
    <w:rsid w:val="4CC57C1C"/>
    <w:rsid w:val="4CCC294F"/>
    <w:rsid w:val="4CD314A1"/>
    <w:rsid w:val="4D6C34D5"/>
    <w:rsid w:val="4D867389"/>
    <w:rsid w:val="4D874B7E"/>
    <w:rsid w:val="4D89610D"/>
    <w:rsid w:val="4D956D29"/>
    <w:rsid w:val="4DA83E65"/>
    <w:rsid w:val="4DD10718"/>
    <w:rsid w:val="4DD1596D"/>
    <w:rsid w:val="4DD9069A"/>
    <w:rsid w:val="4DDE1EAC"/>
    <w:rsid w:val="4DF74337"/>
    <w:rsid w:val="4DFA00D0"/>
    <w:rsid w:val="4E0D382C"/>
    <w:rsid w:val="4E1D392C"/>
    <w:rsid w:val="4E3661BC"/>
    <w:rsid w:val="4E4F7E23"/>
    <w:rsid w:val="4E6323B1"/>
    <w:rsid w:val="4E7F58D6"/>
    <w:rsid w:val="4E813FFE"/>
    <w:rsid w:val="4E8F5188"/>
    <w:rsid w:val="4EC64B6F"/>
    <w:rsid w:val="4ED137BE"/>
    <w:rsid w:val="4EE244E0"/>
    <w:rsid w:val="4F004666"/>
    <w:rsid w:val="4F1F732B"/>
    <w:rsid w:val="4F215EAF"/>
    <w:rsid w:val="4F3F1041"/>
    <w:rsid w:val="4F432E4E"/>
    <w:rsid w:val="4F516E22"/>
    <w:rsid w:val="4F60532C"/>
    <w:rsid w:val="4F7228F3"/>
    <w:rsid w:val="4F72502D"/>
    <w:rsid w:val="4F815AB2"/>
    <w:rsid w:val="4F892BFC"/>
    <w:rsid w:val="4F916A73"/>
    <w:rsid w:val="4FBA6C77"/>
    <w:rsid w:val="4FBE43E5"/>
    <w:rsid w:val="4FC13833"/>
    <w:rsid w:val="4FCE565F"/>
    <w:rsid w:val="4FD31973"/>
    <w:rsid w:val="4FE42805"/>
    <w:rsid w:val="4FF67126"/>
    <w:rsid w:val="5005686C"/>
    <w:rsid w:val="50142BE0"/>
    <w:rsid w:val="5076676F"/>
    <w:rsid w:val="50821C78"/>
    <w:rsid w:val="509024B7"/>
    <w:rsid w:val="509977FF"/>
    <w:rsid w:val="50BB750A"/>
    <w:rsid w:val="50ED2406"/>
    <w:rsid w:val="50FC7882"/>
    <w:rsid w:val="51036F09"/>
    <w:rsid w:val="5129692B"/>
    <w:rsid w:val="512C4215"/>
    <w:rsid w:val="515561D0"/>
    <w:rsid w:val="516138EF"/>
    <w:rsid w:val="51775625"/>
    <w:rsid w:val="5180506D"/>
    <w:rsid w:val="51E202BB"/>
    <w:rsid w:val="51F577C4"/>
    <w:rsid w:val="51F65D48"/>
    <w:rsid w:val="522D6650"/>
    <w:rsid w:val="523A3E3A"/>
    <w:rsid w:val="52401E2A"/>
    <w:rsid w:val="527903F5"/>
    <w:rsid w:val="527C7BA4"/>
    <w:rsid w:val="527F1A01"/>
    <w:rsid w:val="52A31916"/>
    <w:rsid w:val="52C726E4"/>
    <w:rsid w:val="52E757D3"/>
    <w:rsid w:val="52F43F1F"/>
    <w:rsid w:val="5305266A"/>
    <w:rsid w:val="530B726E"/>
    <w:rsid w:val="535027D8"/>
    <w:rsid w:val="53512E78"/>
    <w:rsid w:val="5352029B"/>
    <w:rsid w:val="536B06E2"/>
    <w:rsid w:val="536B1D4A"/>
    <w:rsid w:val="53CB01A7"/>
    <w:rsid w:val="53DC165C"/>
    <w:rsid w:val="53E2751F"/>
    <w:rsid w:val="541C54DC"/>
    <w:rsid w:val="5449229D"/>
    <w:rsid w:val="54621008"/>
    <w:rsid w:val="547A66A6"/>
    <w:rsid w:val="54E0478D"/>
    <w:rsid w:val="55102F1C"/>
    <w:rsid w:val="551D2AB1"/>
    <w:rsid w:val="55307D30"/>
    <w:rsid w:val="55322ADD"/>
    <w:rsid w:val="5536045E"/>
    <w:rsid w:val="5544036B"/>
    <w:rsid w:val="55545BEA"/>
    <w:rsid w:val="559613A4"/>
    <w:rsid w:val="55A168A6"/>
    <w:rsid w:val="55B278CA"/>
    <w:rsid w:val="55B86ACF"/>
    <w:rsid w:val="55D454C8"/>
    <w:rsid w:val="56027752"/>
    <w:rsid w:val="560C3458"/>
    <w:rsid w:val="560F2BBB"/>
    <w:rsid w:val="56132D4E"/>
    <w:rsid w:val="561D1B55"/>
    <w:rsid w:val="56272D5B"/>
    <w:rsid w:val="562E734F"/>
    <w:rsid w:val="56312D95"/>
    <w:rsid w:val="56480A49"/>
    <w:rsid w:val="568850AA"/>
    <w:rsid w:val="56AC091E"/>
    <w:rsid w:val="56DC7902"/>
    <w:rsid w:val="56E72FA6"/>
    <w:rsid w:val="56F54E5E"/>
    <w:rsid w:val="56FC692C"/>
    <w:rsid w:val="56FF3B4A"/>
    <w:rsid w:val="570741C3"/>
    <w:rsid w:val="572E4C4B"/>
    <w:rsid w:val="578923C6"/>
    <w:rsid w:val="57925B5B"/>
    <w:rsid w:val="57967754"/>
    <w:rsid w:val="57A65AD6"/>
    <w:rsid w:val="57AA6684"/>
    <w:rsid w:val="57AC6F44"/>
    <w:rsid w:val="57BE39DB"/>
    <w:rsid w:val="57EF15D9"/>
    <w:rsid w:val="582629F6"/>
    <w:rsid w:val="582C496E"/>
    <w:rsid w:val="582D562C"/>
    <w:rsid w:val="583628E4"/>
    <w:rsid w:val="5860223B"/>
    <w:rsid w:val="58A85EA7"/>
    <w:rsid w:val="58B73B16"/>
    <w:rsid w:val="58C61A87"/>
    <w:rsid w:val="58CD2B05"/>
    <w:rsid w:val="58CF0053"/>
    <w:rsid w:val="59103135"/>
    <w:rsid w:val="59465B06"/>
    <w:rsid w:val="5949777B"/>
    <w:rsid w:val="594B1147"/>
    <w:rsid w:val="595B574D"/>
    <w:rsid w:val="59674977"/>
    <w:rsid w:val="597F6E0B"/>
    <w:rsid w:val="59C301FC"/>
    <w:rsid w:val="59C31016"/>
    <w:rsid w:val="59D96C25"/>
    <w:rsid w:val="59E444BC"/>
    <w:rsid w:val="59FB2037"/>
    <w:rsid w:val="5A1035F7"/>
    <w:rsid w:val="5A2A31E0"/>
    <w:rsid w:val="5A36306F"/>
    <w:rsid w:val="5A411D8E"/>
    <w:rsid w:val="5A96144E"/>
    <w:rsid w:val="5AA3096D"/>
    <w:rsid w:val="5B7F60C1"/>
    <w:rsid w:val="5B8477D7"/>
    <w:rsid w:val="5B871DD5"/>
    <w:rsid w:val="5B8A132F"/>
    <w:rsid w:val="5BBB0137"/>
    <w:rsid w:val="5BD42B40"/>
    <w:rsid w:val="5BE0227B"/>
    <w:rsid w:val="5BEA415D"/>
    <w:rsid w:val="5BF158A6"/>
    <w:rsid w:val="5BF652B2"/>
    <w:rsid w:val="5BFD3E45"/>
    <w:rsid w:val="5C1E304E"/>
    <w:rsid w:val="5C423F4D"/>
    <w:rsid w:val="5CA36B93"/>
    <w:rsid w:val="5CC0776A"/>
    <w:rsid w:val="5CC62AC2"/>
    <w:rsid w:val="5D084319"/>
    <w:rsid w:val="5D2E137E"/>
    <w:rsid w:val="5D3A1E2D"/>
    <w:rsid w:val="5D421424"/>
    <w:rsid w:val="5D5F69E8"/>
    <w:rsid w:val="5D7E2941"/>
    <w:rsid w:val="5DA23397"/>
    <w:rsid w:val="5DB32909"/>
    <w:rsid w:val="5DD278BB"/>
    <w:rsid w:val="5DD75B61"/>
    <w:rsid w:val="5DE34D4A"/>
    <w:rsid w:val="5DF50216"/>
    <w:rsid w:val="5E022AF7"/>
    <w:rsid w:val="5E1C54EB"/>
    <w:rsid w:val="5E4F37AF"/>
    <w:rsid w:val="5E5562A0"/>
    <w:rsid w:val="5E892262"/>
    <w:rsid w:val="5E8D2C3C"/>
    <w:rsid w:val="5EAB70EC"/>
    <w:rsid w:val="5EB65A27"/>
    <w:rsid w:val="5EB93249"/>
    <w:rsid w:val="5EC83698"/>
    <w:rsid w:val="5ECA1879"/>
    <w:rsid w:val="5ED20481"/>
    <w:rsid w:val="5ED463B5"/>
    <w:rsid w:val="5EFC3130"/>
    <w:rsid w:val="5EFF6F4B"/>
    <w:rsid w:val="5F085E8B"/>
    <w:rsid w:val="5F2F65EA"/>
    <w:rsid w:val="5F4528EA"/>
    <w:rsid w:val="5F816B3B"/>
    <w:rsid w:val="5FAC602B"/>
    <w:rsid w:val="5FEB7C05"/>
    <w:rsid w:val="5FFD797A"/>
    <w:rsid w:val="603C27AE"/>
    <w:rsid w:val="60515A62"/>
    <w:rsid w:val="6058132A"/>
    <w:rsid w:val="60694B82"/>
    <w:rsid w:val="60857A21"/>
    <w:rsid w:val="60AF5A44"/>
    <w:rsid w:val="60C77A05"/>
    <w:rsid w:val="60DD2497"/>
    <w:rsid w:val="60FF5EE0"/>
    <w:rsid w:val="611A0FE6"/>
    <w:rsid w:val="61275337"/>
    <w:rsid w:val="612C503C"/>
    <w:rsid w:val="61544AF6"/>
    <w:rsid w:val="61635DEF"/>
    <w:rsid w:val="61771AB8"/>
    <w:rsid w:val="61AA1186"/>
    <w:rsid w:val="61BD3B43"/>
    <w:rsid w:val="61CD304A"/>
    <w:rsid w:val="61D614C9"/>
    <w:rsid w:val="620241A2"/>
    <w:rsid w:val="62037CDB"/>
    <w:rsid w:val="620E27FE"/>
    <w:rsid w:val="6220088D"/>
    <w:rsid w:val="6257297D"/>
    <w:rsid w:val="626D15F8"/>
    <w:rsid w:val="627F7B8D"/>
    <w:rsid w:val="62A96AD4"/>
    <w:rsid w:val="62C967DD"/>
    <w:rsid w:val="62D06315"/>
    <w:rsid w:val="62F44856"/>
    <w:rsid w:val="631B1054"/>
    <w:rsid w:val="633C2BC5"/>
    <w:rsid w:val="634265E1"/>
    <w:rsid w:val="637553DD"/>
    <w:rsid w:val="637E628D"/>
    <w:rsid w:val="63915A5E"/>
    <w:rsid w:val="639E2124"/>
    <w:rsid w:val="639F1242"/>
    <w:rsid w:val="63E9180D"/>
    <w:rsid w:val="642C72D1"/>
    <w:rsid w:val="64514A59"/>
    <w:rsid w:val="6479201B"/>
    <w:rsid w:val="649441D2"/>
    <w:rsid w:val="64A73362"/>
    <w:rsid w:val="64B74DAD"/>
    <w:rsid w:val="64C4382F"/>
    <w:rsid w:val="64D06D48"/>
    <w:rsid w:val="64EA324F"/>
    <w:rsid w:val="64EA5D08"/>
    <w:rsid w:val="64F25DE5"/>
    <w:rsid w:val="65096982"/>
    <w:rsid w:val="650E5A27"/>
    <w:rsid w:val="652B4141"/>
    <w:rsid w:val="65343428"/>
    <w:rsid w:val="653C270D"/>
    <w:rsid w:val="6568059B"/>
    <w:rsid w:val="656D289C"/>
    <w:rsid w:val="65817CB4"/>
    <w:rsid w:val="65822188"/>
    <w:rsid w:val="65B807DC"/>
    <w:rsid w:val="65C068B1"/>
    <w:rsid w:val="65C23526"/>
    <w:rsid w:val="65DA0404"/>
    <w:rsid w:val="65F60172"/>
    <w:rsid w:val="6619724A"/>
    <w:rsid w:val="661D596D"/>
    <w:rsid w:val="66411BD3"/>
    <w:rsid w:val="66535A98"/>
    <w:rsid w:val="66647005"/>
    <w:rsid w:val="66755295"/>
    <w:rsid w:val="669518BB"/>
    <w:rsid w:val="66BA70B3"/>
    <w:rsid w:val="66D66167"/>
    <w:rsid w:val="66D67478"/>
    <w:rsid w:val="66E8570E"/>
    <w:rsid w:val="66EA642D"/>
    <w:rsid w:val="671604B0"/>
    <w:rsid w:val="671A1A21"/>
    <w:rsid w:val="67201AA0"/>
    <w:rsid w:val="67243193"/>
    <w:rsid w:val="673D204F"/>
    <w:rsid w:val="674D7932"/>
    <w:rsid w:val="676E3DAE"/>
    <w:rsid w:val="679636D1"/>
    <w:rsid w:val="67A25B5A"/>
    <w:rsid w:val="67AB7485"/>
    <w:rsid w:val="67C2521C"/>
    <w:rsid w:val="67C754AC"/>
    <w:rsid w:val="67CE49E2"/>
    <w:rsid w:val="67E40B14"/>
    <w:rsid w:val="68193913"/>
    <w:rsid w:val="68372D2E"/>
    <w:rsid w:val="685416DD"/>
    <w:rsid w:val="687A4A78"/>
    <w:rsid w:val="689B47B0"/>
    <w:rsid w:val="68B23E49"/>
    <w:rsid w:val="6917214B"/>
    <w:rsid w:val="691F72A9"/>
    <w:rsid w:val="69A51678"/>
    <w:rsid w:val="69B17B19"/>
    <w:rsid w:val="69CD0324"/>
    <w:rsid w:val="69CE0AB2"/>
    <w:rsid w:val="69D23FC9"/>
    <w:rsid w:val="69D467C1"/>
    <w:rsid w:val="6A071F8D"/>
    <w:rsid w:val="6A28725A"/>
    <w:rsid w:val="6A2A5DD8"/>
    <w:rsid w:val="6A424102"/>
    <w:rsid w:val="6A591A4B"/>
    <w:rsid w:val="6A6839CB"/>
    <w:rsid w:val="6A996CB3"/>
    <w:rsid w:val="6AC128A1"/>
    <w:rsid w:val="6AD2669A"/>
    <w:rsid w:val="6ADC06E6"/>
    <w:rsid w:val="6AE124B9"/>
    <w:rsid w:val="6AE1530A"/>
    <w:rsid w:val="6AEF0246"/>
    <w:rsid w:val="6AF044FD"/>
    <w:rsid w:val="6B660E04"/>
    <w:rsid w:val="6B71389E"/>
    <w:rsid w:val="6B795F26"/>
    <w:rsid w:val="6BAA6760"/>
    <w:rsid w:val="6BB25520"/>
    <w:rsid w:val="6BCB2CD8"/>
    <w:rsid w:val="6BD03521"/>
    <w:rsid w:val="6BD36DA8"/>
    <w:rsid w:val="6BE81694"/>
    <w:rsid w:val="6C2E1793"/>
    <w:rsid w:val="6C5A5C4E"/>
    <w:rsid w:val="6C650A9C"/>
    <w:rsid w:val="6CDA3D2E"/>
    <w:rsid w:val="6CE457BE"/>
    <w:rsid w:val="6CFE2F64"/>
    <w:rsid w:val="6D0417E8"/>
    <w:rsid w:val="6D06067F"/>
    <w:rsid w:val="6D28146B"/>
    <w:rsid w:val="6D2A6A64"/>
    <w:rsid w:val="6D3A798A"/>
    <w:rsid w:val="6D6C0E2A"/>
    <w:rsid w:val="6D6D7F05"/>
    <w:rsid w:val="6D844F85"/>
    <w:rsid w:val="6D865B2F"/>
    <w:rsid w:val="6D984D32"/>
    <w:rsid w:val="6DB47C87"/>
    <w:rsid w:val="6DDC2DA3"/>
    <w:rsid w:val="6DF10E47"/>
    <w:rsid w:val="6DF44800"/>
    <w:rsid w:val="6E011B5C"/>
    <w:rsid w:val="6E245EFC"/>
    <w:rsid w:val="6E367920"/>
    <w:rsid w:val="6E60532F"/>
    <w:rsid w:val="6EA5643D"/>
    <w:rsid w:val="6EB20843"/>
    <w:rsid w:val="6EC34A99"/>
    <w:rsid w:val="6EDE7B06"/>
    <w:rsid w:val="6EE54BBD"/>
    <w:rsid w:val="6F0E7CBF"/>
    <w:rsid w:val="6F10538F"/>
    <w:rsid w:val="6F162A19"/>
    <w:rsid w:val="6F3E45A1"/>
    <w:rsid w:val="6F412BA0"/>
    <w:rsid w:val="6F6A5F32"/>
    <w:rsid w:val="6F743FC6"/>
    <w:rsid w:val="6F79408E"/>
    <w:rsid w:val="6FA97967"/>
    <w:rsid w:val="6FAB5BDE"/>
    <w:rsid w:val="6FAF0F55"/>
    <w:rsid w:val="6FAF14A2"/>
    <w:rsid w:val="6FB02877"/>
    <w:rsid w:val="6FBA6DA9"/>
    <w:rsid w:val="6FE06DF7"/>
    <w:rsid w:val="6FE13364"/>
    <w:rsid w:val="6FE36BE8"/>
    <w:rsid w:val="6FEE085C"/>
    <w:rsid w:val="701E4105"/>
    <w:rsid w:val="70347A46"/>
    <w:rsid w:val="70511EDA"/>
    <w:rsid w:val="705B12EC"/>
    <w:rsid w:val="70906025"/>
    <w:rsid w:val="70A977DE"/>
    <w:rsid w:val="70AD74AA"/>
    <w:rsid w:val="70BA1EAD"/>
    <w:rsid w:val="70BC39E5"/>
    <w:rsid w:val="70D31FDB"/>
    <w:rsid w:val="70EF42D2"/>
    <w:rsid w:val="70FB6630"/>
    <w:rsid w:val="7120695C"/>
    <w:rsid w:val="713D37D1"/>
    <w:rsid w:val="715133A8"/>
    <w:rsid w:val="71573B9F"/>
    <w:rsid w:val="715F6D39"/>
    <w:rsid w:val="716D5171"/>
    <w:rsid w:val="716F0EE9"/>
    <w:rsid w:val="719F64BE"/>
    <w:rsid w:val="71AF4217"/>
    <w:rsid w:val="71D713FB"/>
    <w:rsid w:val="720158B9"/>
    <w:rsid w:val="72177CEF"/>
    <w:rsid w:val="7231619E"/>
    <w:rsid w:val="728C471B"/>
    <w:rsid w:val="728E1D1F"/>
    <w:rsid w:val="72A93F87"/>
    <w:rsid w:val="72CD1416"/>
    <w:rsid w:val="72D13E98"/>
    <w:rsid w:val="72EC2CBB"/>
    <w:rsid w:val="72F6205D"/>
    <w:rsid w:val="73037E25"/>
    <w:rsid w:val="731308AF"/>
    <w:rsid w:val="73555E4A"/>
    <w:rsid w:val="737B3893"/>
    <w:rsid w:val="73BE0461"/>
    <w:rsid w:val="73E7769A"/>
    <w:rsid w:val="73EC588D"/>
    <w:rsid w:val="73FE38A4"/>
    <w:rsid w:val="740015F6"/>
    <w:rsid w:val="740873D3"/>
    <w:rsid w:val="741F464C"/>
    <w:rsid w:val="743762B3"/>
    <w:rsid w:val="744A31B7"/>
    <w:rsid w:val="745443C6"/>
    <w:rsid w:val="749665BE"/>
    <w:rsid w:val="74BC7199"/>
    <w:rsid w:val="74C20097"/>
    <w:rsid w:val="74C30808"/>
    <w:rsid w:val="74C56FDB"/>
    <w:rsid w:val="74DA089A"/>
    <w:rsid w:val="74F33CB5"/>
    <w:rsid w:val="751050F6"/>
    <w:rsid w:val="751D5331"/>
    <w:rsid w:val="753F4A08"/>
    <w:rsid w:val="754A5FAF"/>
    <w:rsid w:val="75564E14"/>
    <w:rsid w:val="7573328A"/>
    <w:rsid w:val="757807FA"/>
    <w:rsid w:val="757E77FD"/>
    <w:rsid w:val="758D193E"/>
    <w:rsid w:val="75934FFE"/>
    <w:rsid w:val="75A13751"/>
    <w:rsid w:val="75AB7E84"/>
    <w:rsid w:val="75EA1C8E"/>
    <w:rsid w:val="75EF2795"/>
    <w:rsid w:val="75FE10F1"/>
    <w:rsid w:val="760B4FA2"/>
    <w:rsid w:val="761C0F2B"/>
    <w:rsid w:val="761F78DF"/>
    <w:rsid w:val="763768F8"/>
    <w:rsid w:val="764D32F8"/>
    <w:rsid w:val="76547E90"/>
    <w:rsid w:val="765D42FD"/>
    <w:rsid w:val="76720370"/>
    <w:rsid w:val="767D6EE6"/>
    <w:rsid w:val="76A3544F"/>
    <w:rsid w:val="76CE626A"/>
    <w:rsid w:val="76F57CAF"/>
    <w:rsid w:val="773F6174"/>
    <w:rsid w:val="77482C37"/>
    <w:rsid w:val="778F7756"/>
    <w:rsid w:val="77B533CE"/>
    <w:rsid w:val="77BA7E5F"/>
    <w:rsid w:val="77BF2993"/>
    <w:rsid w:val="77C2678D"/>
    <w:rsid w:val="77DB074C"/>
    <w:rsid w:val="77E048EF"/>
    <w:rsid w:val="77FC2DAB"/>
    <w:rsid w:val="78280B13"/>
    <w:rsid w:val="783C2594"/>
    <w:rsid w:val="785379C9"/>
    <w:rsid w:val="786F791D"/>
    <w:rsid w:val="78722FBE"/>
    <w:rsid w:val="78A049C2"/>
    <w:rsid w:val="78A3406C"/>
    <w:rsid w:val="78A902A2"/>
    <w:rsid w:val="78C76C33"/>
    <w:rsid w:val="78CA1F44"/>
    <w:rsid w:val="78CF226D"/>
    <w:rsid w:val="78DC57C7"/>
    <w:rsid w:val="78E260F8"/>
    <w:rsid w:val="78E55F35"/>
    <w:rsid w:val="78F9582D"/>
    <w:rsid w:val="792B166A"/>
    <w:rsid w:val="793F3103"/>
    <w:rsid w:val="79881E38"/>
    <w:rsid w:val="798A1735"/>
    <w:rsid w:val="79AE2F35"/>
    <w:rsid w:val="79BD32FE"/>
    <w:rsid w:val="79DE4E5E"/>
    <w:rsid w:val="7A1E05F7"/>
    <w:rsid w:val="7A4A382A"/>
    <w:rsid w:val="7A603162"/>
    <w:rsid w:val="7A8B50FD"/>
    <w:rsid w:val="7AB931D5"/>
    <w:rsid w:val="7AE301DF"/>
    <w:rsid w:val="7B301DB6"/>
    <w:rsid w:val="7B34534B"/>
    <w:rsid w:val="7B3D5BB4"/>
    <w:rsid w:val="7B643416"/>
    <w:rsid w:val="7B734763"/>
    <w:rsid w:val="7B9D7350"/>
    <w:rsid w:val="7BC83E82"/>
    <w:rsid w:val="7BD76009"/>
    <w:rsid w:val="7BD933A9"/>
    <w:rsid w:val="7C02632B"/>
    <w:rsid w:val="7C0767FD"/>
    <w:rsid w:val="7C4E283A"/>
    <w:rsid w:val="7C5C6EBC"/>
    <w:rsid w:val="7C72479B"/>
    <w:rsid w:val="7C774379"/>
    <w:rsid w:val="7C99054F"/>
    <w:rsid w:val="7C9F2DF8"/>
    <w:rsid w:val="7D032E2D"/>
    <w:rsid w:val="7D164C1C"/>
    <w:rsid w:val="7D1E7345"/>
    <w:rsid w:val="7D5F12DD"/>
    <w:rsid w:val="7D6A6A08"/>
    <w:rsid w:val="7D766483"/>
    <w:rsid w:val="7DD8615C"/>
    <w:rsid w:val="7DF956EA"/>
    <w:rsid w:val="7E297C37"/>
    <w:rsid w:val="7E463674"/>
    <w:rsid w:val="7E51202B"/>
    <w:rsid w:val="7E7A4F48"/>
    <w:rsid w:val="7E8F55C4"/>
    <w:rsid w:val="7EA21C57"/>
    <w:rsid w:val="7EE6592A"/>
    <w:rsid w:val="7F017A3E"/>
    <w:rsid w:val="7F4C4618"/>
    <w:rsid w:val="7F867708"/>
    <w:rsid w:val="7FA96AD4"/>
    <w:rsid w:val="7FB20CE1"/>
    <w:rsid w:val="7FB977D3"/>
    <w:rsid w:val="7FBF1F63"/>
    <w:rsid w:val="7FDD31C2"/>
    <w:rsid w:val="7FE00C5A"/>
    <w:rsid w:val="7FEC39F1"/>
    <w:rsid w:val="7FEC3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1204" w:firstLineChars="200"/>
      <w:jc w:val="both"/>
    </w:pPr>
    <w:rPr>
      <w:rFonts w:ascii="仿宋" w:hAnsi="仿宋" w:eastAsia="仿宋"/>
      <w:kern w:val="2"/>
      <w:sz w:val="24"/>
      <w:lang w:val="en-US" w:eastAsia="zh-CN" w:bidi="ar-SA"/>
    </w:rPr>
  </w:style>
  <w:style w:type="paragraph" w:styleId="5">
    <w:name w:val="heading 1"/>
    <w:basedOn w:val="1"/>
    <w:next w:val="1"/>
    <w:link w:val="107"/>
    <w:qFormat/>
    <w:uiPriority w:val="0"/>
    <w:pPr>
      <w:keepNext/>
      <w:keepLines/>
      <w:tabs>
        <w:tab w:val="left" w:pos="360"/>
        <w:tab w:val="left" w:pos="432"/>
      </w:tabs>
      <w:spacing w:beforeLines="0" w:after="330" w:line="576" w:lineRule="auto"/>
      <w:ind w:left="0" w:firstLine="0" w:firstLineChars="0"/>
      <w:jc w:val="center"/>
      <w:outlineLvl w:val="0"/>
    </w:pPr>
    <w:rPr>
      <w:rFonts w:ascii="Calibri" w:hAnsi="Calibri" w:eastAsia="黑体"/>
      <w:b/>
      <w:bCs/>
      <w:kern w:val="44"/>
      <w:sz w:val="36"/>
      <w:szCs w:val="44"/>
    </w:rPr>
  </w:style>
  <w:style w:type="paragraph" w:styleId="6">
    <w:name w:val="heading 2"/>
    <w:basedOn w:val="1"/>
    <w:next w:val="1"/>
    <w:link w:val="108"/>
    <w:qFormat/>
    <w:uiPriority w:val="0"/>
    <w:pPr>
      <w:keepNext/>
      <w:keepLines/>
      <w:spacing w:before="50" w:beforeLines="50" w:after="50" w:afterLines="50" w:line="416" w:lineRule="auto"/>
      <w:outlineLvl w:val="1"/>
    </w:pPr>
    <w:rPr>
      <w:rFonts w:ascii="Arial" w:hAnsi="Arial"/>
      <w:b/>
      <w:bCs/>
      <w:kern w:val="0"/>
      <w:szCs w:val="32"/>
    </w:rPr>
  </w:style>
  <w:style w:type="paragraph" w:styleId="7">
    <w:name w:val="heading 3"/>
    <w:basedOn w:val="1"/>
    <w:next w:val="1"/>
    <w:link w:val="109"/>
    <w:qFormat/>
    <w:uiPriority w:val="0"/>
    <w:pPr>
      <w:keepNext/>
      <w:keepLines/>
      <w:spacing w:before="100" w:after="100" w:line="240" w:lineRule="auto"/>
      <w:outlineLvl w:val="2"/>
    </w:pPr>
    <w:rPr>
      <w:rFonts w:ascii="Calibri" w:hAnsi="Calibri"/>
      <w:b/>
      <w:bCs/>
      <w:kern w:val="0"/>
      <w:szCs w:val="32"/>
    </w:rPr>
  </w:style>
  <w:style w:type="paragraph" w:styleId="8">
    <w:name w:val="heading 4"/>
    <w:basedOn w:val="1"/>
    <w:next w:val="1"/>
    <w:link w:val="110"/>
    <w:qFormat/>
    <w:uiPriority w:val="0"/>
    <w:pPr>
      <w:keepNext/>
      <w:keepLines/>
      <w:numPr>
        <w:ilvl w:val="0"/>
        <w:numId w:val="1"/>
      </w:numPr>
      <w:spacing w:beforeLines="0" w:line="372" w:lineRule="auto"/>
      <w:outlineLvl w:val="3"/>
    </w:pPr>
    <w:rPr>
      <w:rFonts w:ascii="Arial" w:hAnsi="Arial"/>
      <w:bCs/>
      <w:kern w:val="0"/>
      <w:szCs w:val="28"/>
    </w:rPr>
  </w:style>
  <w:style w:type="paragraph" w:styleId="9">
    <w:name w:val="heading 5"/>
    <w:basedOn w:val="1"/>
    <w:next w:val="1"/>
    <w:link w:val="111"/>
    <w:qFormat/>
    <w:uiPriority w:val="0"/>
    <w:pPr>
      <w:keepNext/>
      <w:keepLines/>
      <w:numPr>
        <w:ilvl w:val="0"/>
        <w:numId w:val="2"/>
      </w:numPr>
      <w:spacing w:beforeLines="0" w:line="288" w:lineRule="auto"/>
      <w:ind w:left="0" w:firstLine="0" w:firstLineChars="0"/>
      <w:outlineLvl w:val="4"/>
    </w:pPr>
    <w:rPr>
      <w:rFonts w:ascii="Times New Roman" w:hAnsi="Times New Roman"/>
      <w:bCs/>
      <w:kern w:val="0"/>
      <w:szCs w:val="24"/>
    </w:rPr>
  </w:style>
  <w:style w:type="paragraph" w:styleId="10">
    <w:name w:val="heading 6"/>
    <w:basedOn w:val="1"/>
    <w:next w:val="11"/>
    <w:link w:val="112"/>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rFonts w:ascii="Times New Roman" w:hAnsi="Times New Roman" w:eastAsia="宋体"/>
      <w:kern w:val="24"/>
    </w:rPr>
  </w:style>
  <w:style w:type="paragraph" w:styleId="13">
    <w:name w:val="heading 7"/>
    <w:basedOn w:val="1"/>
    <w:next w:val="1"/>
    <w:link w:val="115"/>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rFonts w:ascii="Times New Roman" w:hAnsi="Times New Roman" w:eastAsia="宋体"/>
      <w:spacing w:val="2"/>
      <w:kern w:val="24"/>
    </w:rPr>
  </w:style>
  <w:style w:type="paragraph" w:styleId="14">
    <w:name w:val="heading 8"/>
    <w:basedOn w:val="1"/>
    <w:next w:val="1"/>
    <w:link w:val="116"/>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rFonts w:ascii="Times New Roman" w:hAnsi="Times New Roman" w:eastAsia="宋体"/>
      <w:kern w:val="24"/>
      <w:szCs w:val="24"/>
    </w:rPr>
  </w:style>
  <w:style w:type="paragraph" w:styleId="15">
    <w:name w:val="heading 9"/>
    <w:basedOn w:val="1"/>
    <w:next w:val="1"/>
    <w:link w:val="117"/>
    <w:qFormat/>
    <w:uiPriority w:val="0"/>
    <w:pPr>
      <w:keepNext/>
      <w:keepLines/>
      <w:spacing w:beforeLines="0" w:after="64" w:line="320" w:lineRule="auto"/>
      <w:outlineLvl w:val="8"/>
    </w:pPr>
    <w:rPr>
      <w:rFonts w:ascii="Arial" w:hAnsi="Arial" w:eastAsia="黑体"/>
      <w:kern w:val="0"/>
      <w:sz w:val="20"/>
    </w:rPr>
  </w:style>
  <w:style w:type="character" w:default="1" w:styleId="96">
    <w:name w:val="Default Paragraph Font"/>
    <w:unhideWhenUsed/>
    <w:uiPriority w:val="1"/>
  </w:style>
  <w:style w:type="table" w:default="1" w:styleId="90">
    <w:name w:val="Normal Table"/>
    <w:unhideWhenUsed/>
    <w:qFormat/>
    <w:uiPriority w:val="99"/>
    <w:tblPr>
      <w:tblStyle w:val="90"/>
      <w:tblCellMar>
        <w:top w:w="0" w:type="dxa"/>
        <w:left w:w="108" w:type="dxa"/>
        <w:bottom w:w="0" w:type="dxa"/>
        <w:right w:w="108" w:type="dxa"/>
      </w:tblCellMar>
    </w:tblPr>
  </w:style>
  <w:style w:type="paragraph" w:customStyle="1" w:styleId="2">
    <w:name w:val="index heading1"/>
    <w:basedOn w:val="1"/>
    <w:next w:val="3"/>
    <w:qFormat/>
    <w:uiPriority w:val="99"/>
    <w:rPr>
      <w:rFonts w:ascii="Arial" w:hAnsi="Arial" w:cs="Arial"/>
      <w:b/>
      <w:bCs/>
    </w:rPr>
  </w:style>
  <w:style w:type="paragraph" w:customStyle="1" w:styleId="3">
    <w:name w:val="index 11"/>
    <w:basedOn w:val="1"/>
    <w:next w:val="1"/>
    <w:qFormat/>
    <w:uiPriority w:val="99"/>
  </w:style>
  <w:style w:type="paragraph" w:styleId="4">
    <w:name w:val="macro"/>
    <w:link w:val="106"/>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1">
    <w:name w:val="Normal Indent"/>
    <w:basedOn w:val="1"/>
    <w:next w:val="12"/>
    <w:link w:val="113"/>
    <w:unhideWhenUsed/>
    <w:qFormat/>
    <w:uiPriority w:val="0"/>
    <w:pPr>
      <w:ind w:firstLine="420"/>
    </w:pPr>
    <w:rPr>
      <w:rFonts w:ascii="Times New Roman" w:hAnsi="Times New Roman" w:eastAsia="宋体"/>
      <w:kern w:val="0"/>
      <w:sz w:val="20"/>
    </w:rPr>
  </w:style>
  <w:style w:type="paragraph" w:styleId="12">
    <w:name w:val="Body Text Indent"/>
    <w:basedOn w:val="1"/>
    <w:next w:val="11"/>
    <w:link w:val="114"/>
    <w:uiPriority w:val="0"/>
    <w:pPr>
      <w:spacing w:after="120"/>
      <w:ind w:left="420" w:leftChars="200"/>
    </w:pPr>
    <w:rPr>
      <w:rFonts w:ascii="Times New Roman" w:hAnsi="Times New Roman" w:eastAsia="宋体"/>
      <w:kern w:val="0"/>
      <w:sz w:val="20"/>
    </w:rPr>
  </w:style>
  <w:style w:type="paragraph" w:styleId="16">
    <w:name w:val="List 3"/>
    <w:basedOn w:val="1"/>
    <w:uiPriority w:val="0"/>
    <w:pPr>
      <w:spacing w:beforeLines="40" w:afterLines="40" w:line="300" w:lineRule="auto"/>
      <w:ind w:left="100" w:leftChars="400" w:hanging="200" w:hangingChars="200"/>
    </w:pPr>
    <w:rPr>
      <w:sz w:val="24"/>
      <w:szCs w:val="24"/>
    </w:rPr>
  </w:style>
  <w:style w:type="paragraph" w:styleId="17">
    <w:name w:val="toc 7"/>
    <w:basedOn w:val="1"/>
    <w:next w:val="1"/>
    <w:uiPriority w:val="0"/>
    <w:pPr>
      <w:spacing w:beforeLines="0"/>
      <w:ind w:left="2520" w:leftChars="1200"/>
    </w:pPr>
    <w:rPr>
      <w:rFonts w:ascii="Calibri" w:hAnsi="Calibri"/>
      <w:szCs w:val="22"/>
    </w:rPr>
  </w:style>
  <w:style w:type="paragraph" w:styleId="18">
    <w:name w:val="List Number 2"/>
    <w:basedOn w:val="19"/>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9">
    <w:name w:val="List 2"/>
    <w:basedOn w:val="1"/>
    <w:unhideWhenUsed/>
    <w:uiPriority w:val="99"/>
    <w:pPr>
      <w:ind w:left="100" w:leftChars="200" w:hanging="200" w:hangingChars="200"/>
    </w:pPr>
    <w:rPr>
      <w:sz w:val="28"/>
      <w:szCs w:val="24"/>
    </w:rPr>
  </w:style>
  <w:style w:type="paragraph" w:styleId="20">
    <w:name w:val="table of authorities"/>
    <w:basedOn w:val="1"/>
    <w:next w:val="1"/>
    <w:uiPriority w:val="0"/>
    <w:pPr>
      <w:spacing w:beforeLines="0" w:line="360" w:lineRule="auto"/>
      <w:ind w:left="420" w:leftChars="200"/>
    </w:pPr>
    <w:rPr>
      <w:sz w:val="24"/>
      <w:szCs w:val="24"/>
    </w:rPr>
  </w:style>
  <w:style w:type="paragraph" w:styleId="21">
    <w:name w:val="Note Heading"/>
    <w:basedOn w:val="1"/>
    <w:next w:val="1"/>
    <w:link w:val="118"/>
    <w:uiPriority w:val="0"/>
    <w:pPr>
      <w:spacing w:beforeLines="40" w:afterLines="40" w:line="300" w:lineRule="auto"/>
      <w:ind w:firstLine="420"/>
      <w:jc w:val="center"/>
    </w:pPr>
    <w:rPr>
      <w:rFonts w:ascii="Times New Roman" w:hAnsi="Times New Roman" w:eastAsia="宋体"/>
      <w:kern w:val="0"/>
      <w:szCs w:val="24"/>
    </w:rPr>
  </w:style>
  <w:style w:type="paragraph" w:styleId="22">
    <w:name w:val="List Bullet 4"/>
    <w:basedOn w:val="1"/>
    <w:uiPriority w:val="0"/>
    <w:pPr>
      <w:tabs>
        <w:tab w:val="left" w:pos="1260"/>
      </w:tabs>
      <w:spacing w:beforeLines="0"/>
      <w:ind w:left="420" w:hanging="420"/>
    </w:pPr>
    <w:rPr>
      <w:szCs w:val="24"/>
    </w:rPr>
  </w:style>
  <w:style w:type="paragraph" w:styleId="23">
    <w:name w:val="index 8"/>
    <w:basedOn w:val="1"/>
    <w:next w:val="1"/>
    <w:uiPriority w:val="0"/>
    <w:pPr>
      <w:spacing w:beforeLines="0" w:line="360" w:lineRule="auto"/>
      <w:ind w:left="1400" w:leftChars="1400"/>
    </w:pPr>
    <w:rPr>
      <w:sz w:val="24"/>
      <w:szCs w:val="24"/>
    </w:rPr>
  </w:style>
  <w:style w:type="paragraph" w:styleId="24">
    <w:name w:val="E-mail Signature"/>
    <w:basedOn w:val="1"/>
    <w:link w:val="119"/>
    <w:uiPriority w:val="0"/>
    <w:pPr>
      <w:spacing w:beforeLines="0" w:line="360" w:lineRule="auto"/>
    </w:pPr>
    <w:rPr>
      <w:rFonts w:ascii="Times New Roman" w:hAnsi="Times New Roman" w:eastAsia="宋体"/>
      <w:kern w:val="0"/>
      <w:szCs w:val="24"/>
    </w:rPr>
  </w:style>
  <w:style w:type="paragraph" w:styleId="25">
    <w:name w:val="List Number"/>
    <w:basedOn w:val="1"/>
    <w:next w:val="26"/>
    <w:unhideWhenUsed/>
    <w:uiPriority w:val="99"/>
    <w:pPr>
      <w:tabs>
        <w:tab w:val="left" w:pos="360"/>
      </w:tabs>
      <w:ind w:left="360" w:hanging="360"/>
    </w:pPr>
  </w:style>
  <w:style w:type="paragraph" w:styleId="26">
    <w:name w:val="Balloon Text"/>
    <w:basedOn w:val="1"/>
    <w:next w:val="27"/>
    <w:link w:val="120"/>
    <w:uiPriority w:val="0"/>
    <w:rPr>
      <w:rFonts w:ascii="Times New Roman" w:hAnsi="Times New Roman" w:eastAsia="宋体"/>
      <w:kern w:val="0"/>
      <w:sz w:val="18"/>
      <w:szCs w:val="18"/>
    </w:rPr>
  </w:style>
  <w:style w:type="paragraph" w:styleId="27">
    <w:name w:val="toc 8"/>
    <w:basedOn w:val="1"/>
    <w:next w:val="1"/>
    <w:uiPriority w:val="0"/>
    <w:pPr>
      <w:spacing w:beforeLines="0"/>
      <w:ind w:left="2940" w:leftChars="1400"/>
    </w:pPr>
    <w:rPr>
      <w:rFonts w:ascii="Calibri" w:hAnsi="Calibri"/>
      <w:szCs w:val="22"/>
    </w:rPr>
  </w:style>
  <w:style w:type="paragraph" w:styleId="28">
    <w:name w:val="caption"/>
    <w:basedOn w:val="1"/>
    <w:next w:val="1"/>
    <w:link w:val="121"/>
    <w:qFormat/>
    <w:uiPriority w:val="0"/>
    <w:pPr>
      <w:spacing w:beforeLines="0" w:after="160"/>
    </w:pPr>
    <w:rPr>
      <w:rFonts w:ascii="Arial" w:hAnsi="Arial" w:eastAsia="黑体"/>
      <w:kern w:val="0"/>
      <w:sz w:val="20"/>
    </w:rPr>
  </w:style>
  <w:style w:type="paragraph" w:styleId="29">
    <w:name w:val="index 5"/>
    <w:basedOn w:val="1"/>
    <w:next w:val="1"/>
    <w:uiPriority w:val="0"/>
    <w:pPr>
      <w:spacing w:beforeLines="0" w:line="360" w:lineRule="auto"/>
      <w:ind w:left="800" w:leftChars="800"/>
    </w:pPr>
    <w:rPr>
      <w:sz w:val="24"/>
      <w:szCs w:val="24"/>
    </w:rPr>
  </w:style>
  <w:style w:type="paragraph" w:styleId="30">
    <w:name w:val="List Bullet"/>
    <w:basedOn w:val="1"/>
    <w:uiPriority w:val="0"/>
    <w:pPr>
      <w:autoSpaceDE w:val="0"/>
      <w:autoSpaceDN w:val="0"/>
      <w:spacing w:beforeLines="0" w:line="360" w:lineRule="auto"/>
      <w:ind w:left="360"/>
      <w:textAlignment w:val="baseline"/>
    </w:pPr>
    <w:rPr>
      <w:rFonts w:ascii="宋体" w:hAnsi="宋体"/>
      <w:sz w:val="24"/>
      <w:szCs w:val="24"/>
    </w:rPr>
  </w:style>
  <w:style w:type="paragraph" w:styleId="31">
    <w:name w:val="envelope address"/>
    <w:basedOn w:val="1"/>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32">
    <w:name w:val="Document Map"/>
    <w:basedOn w:val="1"/>
    <w:link w:val="122"/>
    <w:uiPriority w:val="0"/>
    <w:pPr>
      <w:shd w:val="clear" w:color="auto" w:fill="000080"/>
    </w:pPr>
    <w:rPr>
      <w:rFonts w:ascii="Times New Roman" w:hAnsi="Times New Roman" w:eastAsia="宋体"/>
      <w:kern w:val="0"/>
      <w:sz w:val="20"/>
      <w:szCs w:val="24"/>
    </w:rPr>
  </w:style>
  <w:style w:type="paragraph" w:styleId="33">
    <w:name w:val="toa heading"/>
    <w:basedOn w:val="1"/>
    <w:next w:val="1"/>
    <w:uiPriority w:val="0"/>
    <w:pPr>
      <w:spacing w:beforeLines="0" w:line="360" w:lineRule="auto"/>
    </w:pPr>
    <w:rPr>
      <w:rFonts w:ascii="Arial" w:hAnsi="Arial" w:cs="Arial"/>
      <w:sz w:val="24"/>
      <w:szCs w:val="24"/>
    </w:rPr>
  </w:style>
  <w:style w:type="paragraph" w:styleId="34">
    <w:name w:val="annotation text"/>
    <w:basedOn w:val="1"/>
    <w:link w:val="123"/>
    <w:uiPriority w:val="0"/>
    <w:pPr>
      <w:jc w:val="left"/>
    </w:pPr>
    <w:rPr>
      <w:rFonts w:ascii="Times New Roman" w:hAnsi="Times New Roman" w:eastAsia="宋体"/>
      <w:kern w:val="0"/>
      <w:sz w:val="20"/>
      <w:szCs w:val="24"/>
    </w:rPr>
  </w:style>
  <w:style w:type="paragraph" w:styleId="35">
    <w:name w:val="index 6"/>
    <w:basedOn w:val="1"/>
    <w:next w:val="1"/>
    <w:uiPriority w:val="0"/>
    <w:pPr>
      <w:spacing w:beforeLines="0" w:line="360" w:lineRule="auto"/>
      <w:ind w:left="1000" w:leftChars="1000"/>
    </w:pPr>
    <w:rPr>
      <w:sz w:val="24"/>
      <w:szCs w:val="24"/>
    </w:rPr>
  </w:style>
  <w:style w:type="paragraph" w:styleId="36">
    <w:name w:val="Salutation"/>
    <w:basedOn w:val="1"/>
    <w:next w:val="1"/>
    <w:link w:val="124"/>
    <w:uiPriority w:val="0"/>
    <w:pPr>
      <w:spacing w:beforeLines="0" w:line="360" w:lineRule="auto"/>
    </w:pPr>
    <w:rPr>
      <w:rFonts w:ascii="Times New Roman" w:hAnsi="Times New Roman" w:eastAsia="宋体"/>
      <w:kern w:val="0"/>
      <w:szCs w:val="24"/>
    </w:rPr>
  </w:style>
  <w:style w:type="paragraph" w:styleId="37">
    <w:name w:val="Body Text 3"/>
    <w:basedOn w:val="1"/>
    <w:link w:val="125"/>
    <w:uiPriority w:val="0"/>
    <w:pPr>
      <w:snapToGrid w:val="0"/>
      <w:spacing w:beforeLines="0" w:after="50"/>
    </w:pPr>
    <w:rPr>
      <w:rFonts w:ascii="Times New Roman" w:hAnsi="宋体" w:eastAsia="仿宋_GB2312"/>
      <w:b/>
      <w:bCs/>
      <w:kern w:val="0"/>
    </w:rPr>
  </w:style>
  <w:style w:type="paragraph" w:styleId="38">
    <w:name w:val="Closing"/>
    <w:basedOn w:val="1"/>
    <w:link w:val="126"/>
    <w:uiPriority w:val="0"/>
    <w:pPr>
      <w:spacing w:beforeLines="40" w:afterLines="40" w:line="300" w:lineRule="auto"/>
      <w:ind w:left="100" w:leftChars="2100" w:firstLine="420"/>
    </w:pPr>
    <w:rPr>
      <w:rFonts w:ascii="Times New Roman" w:hAnsi="Times New Roman" w:eastAsia="宋体"/>
      <w:kern w:val="0"/>
      <w:szCs w:val="24"/>
    </w:rPr>
  </w:style>
  <w:style w:type="paragraph" w:styleId="39">
    <w:name w:val="List Bullet 3"/>
    <w:basedOn w:val="1"/>
    <w:uiPriority w:val="0"/>
    <w:pPr>
      <w:tabs>
        <w:tab w:val="left" w:pos="1200"/>
      </w:tabs>
      <w:spacing w:beforeLines="0" w:line="360" w:lineRule="auto"/>
      <w:ind w:left="1200" w:leftChars="400" w:hanging="360" w:hangingChars="200"/>
    </w:pPr>
    <w:rPr>
      <w:sz w:val="24"/>
      <w:szCs w:val="24"/>
    </w:rPr>
  </w:style>
  <w:style w:type="paragraph" w:styleId="40">
    <w:name w:val="Body Text"/>
    <w:basedOn w:val="1"/>
    <w:next w:val="1"/>
    <w:link w:val="127"/>
    <w:uiPriority w:val="0"/>
    <w:pPr>
      <w:spacing w:after="120"/>
    </w:pPr>
    <w:rPr>
      <w:rFonts w:ascii="Times New Roman" w:hAnsi="Times New Roman" w:eastAsia="宋体"/>
      <w:kern w:val="0"/>
      <w:sz w:val="28"/>
      <w:szCs w:val="24"/>
    </w:rPr>
  </w:style>
  <w:style w:type="paragraph" w:styleId="41">
    <w:name w:val="List Number 3"/>
    <w:basedOn w:val="1"/>
    <w:uiPriority w:val="0"/>
    <w:pPr>
      <w:tabs>
        <w:tab w:val="left" w:pos="1200"/>
      </w:tabs>
      <w:spacing w:beforeLines="0"/>
      <w:ind w:left="1200" w:hanging="360"/>
    </w:pPr>
    <w:rPr>
      <w:szCs w:val="24"/>
    </w:rPr>
  </w:style>
  <w:style w:type="paragraph" w:styleId="42">
    <w:name w:val="List Continue"/>
    <w:basedOn w:val="1"/>
    <w:uiPriority w:val="0"/>
    <w:pPr>
      <w:spacing w:beforeLines="0" w:after="120" w:line="360" w:lineRule="auto"/>
      <w:ind w:left="420" w:leftChars="200"/>
    </w:pPr>
    <w:rPr>
      <w:sz w:val="24"/>
      <w:szCs w:val="24"/>
    </w:rPr>
  </w:style>
  <w:style w:type="paragraph" w:styleId="43">
    <w:name w:val="Block Text"/>
    <w:basedOn w:val="1"/>
    <w:next w:val="1"/>
    <w:link w:val="128"/>
    <w:uiPriority w:val="0"/>
    <w:pPr>
      <w:spacing w:beforeLines="0"/>
    </w:pPr>
    <w:rPr>
      <w:rFonts w:ascii="Calibri" w:hAnsi="Calibri" w:eastAsia="宋体"/>
      <w:i/>
      <w:iCs/>
      <w:color w:val="000000"/>
      <w:kern w:val="0"/>
      <w:sz w:val="20"/>
    </w:rPr>
  </w:style>
  <w:style w:type="paragraph" w:styleId="44">
    <w:name w:val="List Bullet 2"/>
    <w:basedOn w:val="1"/>
    <w:uiPriority w:val="0"/>
    <w:pPr>
      <w:tabs>
        <w:tab w:val="left" w:pos="780"/>
      </w:tabs>
      <w:spacing w:beforeLines="0"/>
      <w:ind w:left="780" w:leftChars="200" w:hanging="360" w:hangingChars="200"/>
    </w:pPr>
    <w:rPr>
      <w:szCs w:val="24"/>
    </w:rPr>
  </w:style>
  <w:style w:type="paragraph" w:styleId="45">
    <w:name w:val="HTML Address"/>
    <w:basedOn w:val="1"/>
    <w:link w:val="129"/>
    <w:uiPriority w:val="0"/>
    <w:pPr>
      <w:spacing w:beforeLines="40" w:afterLines="40" w:line="300" w:lineRule="auto"/>
      <w:ind w:firstLine="420"/>
    </w:pPr>
    <w:rPr>
      <w:rFonts w:ascii="Times New Roman" w:hAnsi="Times New Roman" w:eastAsia="宋体"/>
      <w:i/>
      <w:iCs/>
      <w:kern w:val="0"/>
      <w:szCs w:val="24"/>
    </w:rPr>
  </w:style>
  <w:style w:type="paragraph" w:styleId="46">
    <w:name w:val="index 4"/>
    <w:basedOn w:val="1"/>
    <w:next w:val="1"/>
    <w:uiPriority w:val="0"/>
    <w:pPr>
      <w:spacing w:beforeLines="0" w:line="360" w:lineRule="auto"/>
      <w:ind w:left="600" w:leftChars="600"/>
    </w:pPr>
    <w:rPr>
      <w:sz w:val="24"/>
      <w:szCs w:val="24"/>
    </w:rPr>
  </w:style>
  <w:style w:type="paragraph" w:styleId="47">
    <w:name w:val="toc 5"/>
    <w:basedOn w:val="1"/>
    <w:next w:val="1"/>
    <w:uiPriority w:val="0"/>
    <w:pPr>
      <w:spacing w:beforeLines="0"/>
      <w:ind w:left="1680" w:leftChars="800"/>
    </w:pPr>
    <w:rPr>
      <w:rFonts w:ascii="Calibri" w:hAnsi="Calibri"/>
      <w:szCs w:val="22"/>
    </w:rPr>
  </w:style>
  <w:style w:type="paragraph" w:styleId="48">
    <w:name w:val="toc 3"/>
    <w:basedOn w:val="1"/>
    <w:next w:val="1"/>
    <w:uiPriority w:val="0"/>
    <w:pPr>
      <w:spacing w:beforeLines="0"/>
      <w:ind w:left="840" w:leftChars="400"/>
    </w:pPr>
    <w:rPr>
      <w:rFonts w:ascii="Calibri" w:hAnsi="Calibri"/>
      <w:szCs w:val="22"/>
    </w:rPr>
  </w:style>
  <w:style w:type="paragraph" w:styleId="49">
    <w:name w:val="Plain Text"/>
    <w:basedOn w:val="1"/>
    <w:link w:val="130"/>
    <w:unhideWhenUsed/>
    <w:uiPriority w:val="0"/>
    <w:pPr>
      <w:spacing w:before="156" w:afterLines="50" w:line="400" w:lineRule="exact"/>
    </w:pPr>
    <w:rPr>
      <w:rFonts w:ascii="宋体" w:hAnsi="Courier New" w:eastAsia="宋体"/>
      <w:kern w:val="0"/>
      <w:szCs w:val="24"/>
    </w:rPr>
  </w:style>
  <w:style w:type="paragraph" w:styleId="50">
    <w:name w:val="List Bullet 5"/>
    <w:basedOn w:val="1"/>
    <w:uiPriority w:val="0"/>
    <w:pPr>
      <w:tabs>
        <w:tab w:val="left" w:pos="1260"/>
      </w:tabs>
      <w:spacing w:beforeLines="0"/>
      <w:ind w:left="420" w:hanging="420"/>
    </w:pPr>
    <w:rPr>
      <w:szCs w:val="24"/>
    </w:rPr>
  </w:style>
  <w:style w:type="paragraph" w:styleId="51">
    <w:name w:val="List Number 4"/>
    <w:basedOn w:val="1"/>
    <w:uiPriority w:val="0"/>
    <w:pPr>
      <w:tabs>
        <w:tab w:val="left" w:pos="1620"/>
      </w:tabs>
      <w:spacing w:beforeLines="0" w:line="360" w:lineRule="auto"/>
      <w:ind w:left="1620" w:leftChars="600" w:hanging="360" w:hangingChars="200"/>
    </w:pPr>
    <w:rPr>
      <w:sz w:val="24"/>
      <w:szCs w:val="24"/>
    </w:rPr>
  </w:style>
  <w:style w:type="paragraph" w:styleId="52">
    <w:name w:val="index 3"/>
    <w:basedOn w:val="1"/>
    <w:next w:val="1"/>
    <w:uiPriority w:val="0"/>
    <w:pPr>
      <w:spacing w:beforeLines="0" w:line="360" w:lineRule="auto"/>
      <w:ind w:left="400" w:leftChars="400"/>
    </w:pPr>
    <w:rPr>
      <w:sz w:val="24"/>
      <w:szCs w:val="24"/>
    </w:rPr>
  </w:style>
  <w:style w:type="paragraph" w:styleId="53">
    <w:name w:val="Date"/>
    <w:basedOn w:val="1"/>
    <w:next w:val="1"/>
    <w:link w:val="131"/>
    <w:unhideWhenUsed/>
    <w:uiPriority w:val="0"/>
    <w:pPr>
      <w:ind w:left="2500" w:leftChars="2500"/>
    </w:pPr>
    <w:rPr>
      <w:rFonts w:ascii="Times New Roman" w:hAnsi="Times New Roman" w:eastAsia="楷体_GB2312"/>
      <w:kern w:val="0"/>
      <w:sz w:val="32"/>
    </w:rPr>
  </w:style>
  <w:style w:type="paragraph" w:styleId="54">
    <w:name w:val="Body Text Indent 2"/>
    <w:basedOn w:val="1"/>
    <w:link w:val="132"/>
    <w:uiPriority w:val="0"/>
    <w:pPr>
      <w:spacing w:after="120" w:line="480" w:lineRule="auto"/>
      <w:ind w:left="420" w:leftChars="200"/>
    </w:pPr>
    <w:rPr>
      <w:rFonts w:ascii="Times New Roman" w:hAnsi="Times New Roman" w:eastAsia="宋体"/>
      <w:kern w:val="0"/>
      <w:sz w:val="20"/>
    </w:rPr>
  </w:style>
  <w:style w:type="paragraph" w:styleId="55">
    <w:name w:val="endnote text"/>
    <w:basedOn w:val="1"/>
    <w:link w:val="133"/>
    <w:uiPriority w:val="0"/>
    <w:pPr>
      <w:snapToGrid w:val="0"/>
      <w:spacing w:beforeLines="0" w:afterLines="50"/>
      <w:jc w:val="left"/>
    </w:pPr>
    <w:rPr>
      <w:rFonts w:ascii="宋体" w:hAnsi="Times New Roman" w:eastAsia="宋体"/>
      <w:snapToGrid w:val="0"/>
      <w:kern w:val="0"/>
      <w:sz w:val="20"/>
    </w:rPr>
  </w:style>
  <w:style w:type="paragraph" w:styleId="56">
    <w:name w:val="List Continue 5"/>
    <w:basedOn w:val="1"/>
    <w:uiPriority w:val="0"/>
    <w:pPr>
      <w:spacing w:beforeLines="0" w:after="120" w:line="360" w:lineRule="auto"/>
      <w:ind w:left="2100" w:leftChars="1000"/>
    </w:pPr>
    <w:rPr>
      <w:sz w:val="24"/>
      <w:szCs w:val="24"/>
    </w:rPr>
  </w:style>
  <w:style w:type="paragraph" w:styleId="57">
    <w:name w:val="footer"/>
    <w:basedOn w:val="1"/>
    <w:link w:val="134"/>
    <w:unhideWhenUsed/>
    <w:uiPriority w:val="0"/>
    <w:pPr>
      <w:tabs>
        <w:tab w:val="center" w:pos="4153"/>
        <w:tab w:val="right" w:pos="8306"/>
      </w:tabs>
      <w:snapToGrid w:val="0"/>
      <w:jc w:val="left"/>
    </w:pPr>
    <w:rPr>
      <w:rFonts w:ascii="Times New Roman" w:hAnsi="Times New Roman" w:eastAsia="宋体"/>
      <w:kern w:val="0"/>
      <w:sz w:val="18"/>
      <w:szCs w:val="18"/>
    </w:rPr>
  </w:style>
  <w:style w:type="paragraph" w:styleId="58">
    <w:name w:val="envelope return"/>
    <w:basedOn w:val="40"/>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9">
    <w:name w:val="header"/>
    <w:basedOn w:val="1"/>
    <w:link w:val="135"/>
    <w:uiPriority w:val="0"/>
    <w:pPr>
      <w:pBdr>
        <w:bottom w:val="single" w:color="auto" w:sz="6" w:space="1"/>
      </w:pBdr>
      <w:tabs>
        <w:tab w:val="center" w:pos="4153"/>
        <w:tab w:val="right" w:pos="8306"/>
      </w:tabs>
      <w:snapToGrid w:val="0"/>
      <w:jc w:val="center"/>
    </w:pPr>
    <w:rPr>
      <w:rFonts w:ascii="Times New Roman" w:hAnsi="Times New Roman" w:eastAsia="仿宋_GB2312"/>
      <w:kern w:val="0"/>
      <w:sz w:val="18"/>
    </w:rPr>
  </w:style>
  <w:style w:type="paragraph" w:styleId="60">
    <w:name w:val="Signature"/>
    <w:basedOn w:val="1"/>
    <w:next w:val="1"/>
    <w:link w:val="136"/>
    <w:uiPriority w:val="0"/>
    <w:pPr>
      <w:keepNext/>
      <w:widowControl/>
      <w:adjustRightInd w:val="0"/>
      <w:spacing w:beforeLines="0" w:line="220" w:lineRule="atLeast"/>
      <w:jc w:val="right"/>
      <w:textAlignment w:val="baseline"/>
    </w:pPr>
    <w:rPr>
      <w:rFonts w:ascii="Times New Roman" w:hAnsi="Times New Roman" w:eastAsia="宋体"/>
      <w:kern w:val="0"/>
      <w:sz w:val="18"/>
      <w:szCs w:val="18"/>
    </w:rPr>
  </w:style>
  <w:style w:type="paragraph" w:styleId="61">
    <w:name w:val="toc 1"/>
    <w:basedOn w:val="1"/>
    <w:next w:val="1"/>
    <w:uiPriority w:val="0"/>
    <w:rPr>
      <w:szCs w:val="24"/>
    </w:rPr>
  </w:style>
  <w:style w:type="paragraph" w:styleId="62">
    <w:name w:val="List Continue 4"/>
    <w:basedOn w:val="1"/>
    <w:uiPriority w:val="0"/>
    <w:pPr>
      <w:spacing w:beforeLines="0" w:after="120" w:line="360" w:lineRule="auto"/>
      <w:ind w:left="1680" w:leftChars="800"/>
    </w:pPr>
    <w:rPr>
      <w:sz w:val="24"/>
      <w:szCs w:val="24"/>
    </w:rPr>
  </w:style>
  <w:style w:type="paragraph" w:styleId="63">
    <w:name w:val="toc 4"/>
    <w:basedOn w:val="1"/>
    <w:next w:val="1"/>
    <w:uiPriority w:val="0"/>
    <w:pPr>
      <w:spacing w:beforeLines="0"/>
      <w:ind w:left="1260" w:leftChars="600"/>
    </w:pPr>
    <w:rPr>
      <w:rFonts w:ascii="Calibri" w:hAnsi="Calibri"/>
      <w:szCs w:val="22"/>
    </w:rPr>
  </w:style>
  <w:style w:type="paragraph" w:styleId="64">
    <w:name w:val="index heading"/>
    <w:basedOn w:val="1"/>
    <w:next w:val="65"/>
    <w:uiPriority w:val="0"/>
    <w:pPr>
      <w:spacing w:beforeLines="0" w:line="360" w:lineRule="auto"/>
    </w:pPr>
    <w:rPr>
      <w:rFonts w:ascii="Arial" w:hAnsi="Arial" w:cs="Arial"/>
      <w:b/>
      <w:bCs/>
      <w:sz w:val="24"/>
      <w:szCs w:val="24"/>
    </w:rPr>
  </w:style>
  <w:style w:type="paragraph" w:styleId="65">
    <w:name w:val="index 1"/>
    <w:basedOn w:val="1"/>
    <w:next w:val="1"/>
    <w:uiPriority w:val="0"/>
    <w:pPr>
      <w:spacing w:beforeLines="0" w:line="560" w:lineRule="exact"/>
    </w:pPr>
    <w:rPr>
      <w:b/>
      <w:bCs/>
      <w:sz w:val="32"/>
      <w:szCs w:val="32"/>
    </w:rPr>
  </w:style>
  <w:style w:type="paragraph" w:styleId="66">
    <w:name w:val="Subtitle"/>
    <w:basedOn w:val="1"/>
    <w:next w:val="1"/>
    <w:link w:val="137"/>
    <w:qFormat/>
    <w:uiPriority w:val="0"/>
    <w:pPr>
      <w:spacing w:beforeLines="0" w:after="60" w:line="312" w:lineRule="auto"/>
      <w:jc w:val="center"/>
      <w:outlineLvl w:val="1"/>
    </w:pPr>
    <w:rPr>
      <w:rFonts w:ascii="Cambria" w:hAnsi="Cambria" w:eastAsia="宋体"/>
      <w:b/>
      <w:bCs/>
      <w:kern w:val="28"/>
      <w:sz w:val="32"/>
      <w:szCs w:val="32"/>
    </w:rPr>
  </w:style>
  <w:style w:type="paragraph" w:styleId="67">
    <w:name w:val="List Number 5"/>
    <w:basedOn w:val="1"/>
    <w:uiPriority w:val="0"/>
    <w:pPr>
      <w:tabs>
        <w:tab w:val="left" w:pos="2040"/>
      </w:tabs>
      <w:spacing w:beforeLines="0" w:line="360" w:lineRule="auto"/>
      <w:ind w:left="2040" w:leftChars="800" w:hanging="360" w:hangingChars="200"/>
    </w:pPr>
    <w:rPr>
      <w:sz w:val="24"/>
      <w:szCs w:val="24"/>
    </w:rPr>
  </w:style>
  <w:style w:type="paragraph" w:styleId="68">
    <w:name w:val="List"/>
    <w:basedOn w:val="1"/>
    <w:unhideWhenUsed/>
    <w:uiPriority w:val="99"/>
    <w:pPr>
      <w:ind w:left="200" w:hanging="200" w:hangingChars="200"/>
    </w:pPr>
    <w:rPr>
      <w:sz w:val="28"/>
      <w:szCs w:val="24"/>
    </w:rPr>
  </w:style>
  <w:style w:type="paragraph" w:styleId="69">
    <w:name w:val="footnote text"/>
    <w:basedOn w:val="1"/>
    <w:link w:val="138"/>
    <w:uiPriority w:val="0"/>
    <w:pPr>
      <w:snapToGrid w:val="0"/>
      <w:spacing w:beforeLines="0" w:line="360" w:lineRule="auto"/>
      <w:jc w:val="left"/>
    </w:pPr>
    <w:rPr>
      <w:rFonts w:ascii="Times New Roman" w:hAnsi="Times New Roman" w:eastAsia="宋体"/>
      <w:kern w:val="0"/>
      <w:sz w:val="18"/>
      <w:szCs w:val="18"/>
    </w:rPr>
  </w:style>
  <w:style w:type="paragraph" w:styleId="70">
    <w:name w:val="toc 6"/>
    <w:basedOn w:val="1"/>
    <w:next w:val="1"/>
    <w:uiPriority w:val="0"/>
    <w:pPr>
      <w:spacing w:beforeLines="0"/>
      <w:ind w:left="2100" w:leftChars="1000"/>
    </w:pPr>
    <w:rPr>
      <w:rFonts w:ascii="Calibri" w:hAnsi="Calibri"/>
      <w:szCs w:val="22"/>
    </w:rPr>
  </w:style>
  <w:style w:type="paragraph" w:styleId="71">
    <w:name w:val="List 5"/>
    <w:basedOn w:val="1"/>
    <w:uiPriority w:val="0"/>
    <w:pPr>
      <w:spacing w:beforeLines="0"/>
      <w:ind w:left="100" w:leftChars="800" w:hanging="200" w:hangingChars="200"/>
    </w:pPr>
    <w:rPr>
      <w:szCs w:val="24"/>
    </w:rPr>
  </w:style>
  <w:style w:type="paragraph" w:styleId="72">
    <w:name w:val="Body Text Indent 3"/>
    <w:basedOn w:val="1"/>
    <w:link w:val="139"/>
    <w:uiPriority w:val="0"/>
    <w:pPr>
      <w:snapToGrid w:val="0"/>
      <w:spacing w:beforeLines="0"/>
      <w:ind w:firstLine="480" w:firstLineChars="200"/>
      <w:jc w:val="left"/>
    </w:pPr>
    <w:rPr>
      <w:rFonts w:ascii="仿宋_GB2312" w:hAnsi="宋体" w:eastAsia="仿宋_GB2312"/>
      <w:color w:val="000000"/>
      <w:kern w:val="0"/>
      <w:szCs w:val="24"/>
    </w:rPr>
  </w:style>
  <w:style w:type="paragraph" w:styleId="73">
    <w:name w:val="index 7"/>
    <w:basedOn w:val="1"/>
    <w:next w:val="1"/>
    <w:uiPriority w:val="0"/>
    <w:pPr>
      <w:spacing w:beforeLines="0"/>
      <w:ind w:left="1200" w:leftChars="1200"/>
    </w:pPr>
    <w:rPr>
      <w:rFonts w:cs="Lucida Sans"/>
      <w:szCs w:val="24"/>
    </w:rPr>
  </w:style>
  <w:style w:type="paragraph" w:styleId="74">
    <w:name w:val="index 9"/>
    <w:basedOn w:val="1"/>
    <w:next w:val="1"/>
    <w:uiPriority w:val="0"/>
    <w:pPr>
      <w:spacing w:beforeLines="0" w:line="360" w:lineRule="auto"/>
      <w:ind w:left="1600" w:leftChars="1600"/>
    </w:pPr>
    <w:rPr>
      <w:sz w:val="24"/>
      <w:szCs w:val="24"/>
    </w:rPr>
  </w:style>
  <w:style w:type="paragraph" w:styleId="75">
    <w:name w:val="table of figures"/>
    <w:basedOn w:val="1"/>
    <w:next w:val="1"/>
    <w:uiPriority w:val="0"/>
    <w:pPr>
      <w:tabs>
        <w:tab w:val="left" w:pos="1270"/>
      </w:tabs>
      <w:spacing w:beforeLines="0" w:line="360" w:lineRule="auto"/>
      <w:ind w:left="1270" w:hanging="420"/>
      <w:jc w:val="left"/>
    </w:pPr>
    <w:rPr>
      <w:smallCaps/>
      <w:sz w:val="20"/>
    </w:rPr>
  </w:style>
  <w:style w:type="paragraph" w:styleId="76">
    <w:name w:val="toc 2"/>
    <w:basedOn w:val="1"/>
    <w:next w:val="1"/>
    <w:uiPriority w:val="0"/>
    <w:pPr>
      <w:tabs>
        <w:tab w:val="right" w:leader="dot" w:pos="8493"/>
      </w:tabs>
      <w:ind w:left="420" w:leftChars="200"/>
    </w:pPr>
    <w:rPr>
      <w:rFonts w:ascii="宋体" w:hAnsi="宋体"/>
      <w:b/>
      <w:bCs/>
      <w:sz w:val="24"/>
      <w:szCs w:val="30"/>
      <w:lang w:val="en-US" w:eastAsia="zh-CN"/>
    </w:rPr>
  </w:style>
  <w:style w:type="paragraph" w:styleId="77">
    <w:name w:val="toc 9"/>
    <w:basedOn w:val="1"/>
    <w:next w:val="1"/>
    <w:uiPriority w:val="0"/>
    <w:pPr>
      <w:spacing w:beforeLines="0"/>
      <w:ind w:left="3360" w:leftChars="1600"/>
    </w:pPr>
    <w:rPr>
      <w:rFonts w:ascii="Calibri" w:hAnsi="Calibri"/>
      <w:szCs w:val="22"/>
    </w:rPr>
  </w:style>
  <w:style w:type="paragraph" w:styleId="78">
    <w:name w:val="Body Text 2"/>
    <w:basedOn w:val="1"/>
    <w:link w:val="140"/>
    <w:uiPriority w:val="0"/>
    <w:pPr>
      <w:widowControl/>
      <w:snapToGrid w:val="0"/>
      <w:spacing w:beforeLines="0" w:afterLines="50" w:line="400" w:lineRule="exact"/>
      <w:jc w:val="left"/>
    </w:pPr>
    <w:rPr>
      <w:rFonts w:ascii="宋体" w:hAnsi="宋体" w:eastAsia="宋体"/>
      <w:color w:val="000000"/>
      <w:kern w:val="0"/>
      <w:szCs w:val="24"/>
    </w:rPr>
  </w:style>
  <w:style w:type="paragraph" w:styleId="79">
    <w:name w:val="List 4"/>
    <w:basedOn w:val="1"/>
    <w:uiPriority w:val="0"/>
    <w:pPr>
      <w:spacing w:beforeLines="0"/>
      <w:ind w:left="100" w:leftChars="600" w:hanging="200" w:hangingChars="200"/>
    </w:pPr>
    <w:rPr>
      <w:szCs w:val="24"/>
    </w:rPr>
  </w:style>
  <w:style w:type="paragraph" w:styleId="80">
    <w:name w:val="List Continue 2"/>
    <w:basedOn w:val="1"/>
    <w:uiPriority w:val="0"/>
    <w:pPr>
      <w:spacing w:beforeLines="0" w:after="120" w:line="360" w:lineRule="auto"/>
      <w:ind w:left="840" w:leftChars="400"/>
    </w:pPr>
    <w:rPr>
      <w:sz w:val="24"/>
      <w:szCs w:val="24"/>
    </w:rPr>
  </w:style>
  <w:style w:type="paragraph" w:styleId="81">
    <w:name w:val="Message Header"/>
    <w:basedOn w:val="1"/>
    <w:link w:val="141"/>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宋体"/>
      <w:kern w:val="0"/>
      <w:szCs w:val="24"/>
    </w:rPr>
  </w:style>
  <w:style w:type="paragraph" w:styleId="82">
    <w:name w:val="HTML Preformatted"/>
    <w:basedOn w:val="1"/>
    <w:link w:val="14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kern w:val="0"/>
      <w:sz w:val="20"/>
    </w:rPr>
  </w:style>
  <w:style w:type="paragraph" w:styleId="83">
    <w:name w:val="Normal (Web)"/>
    <w:basedOn w:val="1"/>
    <w:link w:val="143"/>
    <w:unhideWhenUsed/>
    <w:uiPriority w:val="0"/>
    <w:pPr>
      <w:widowControl/>
      <w:spacing w:beforeLines="0" w:beforeAutospacing="1" w:after="100" w:afterAutospacing="1"/>
      <w:jc w:val="left"/>
    </w:pPr>
    <w:rPr>
      <w:rFonts w:ascii="宋体" w:hAnsi="宋体" w:eastAsia="宋体"/>
      <w:kern w:val="0"/>
      <w:szCs w:val="24"/>
    </w:rPr>
  </w:style>
  <w:style w:type="paragraph" w:styleId="84">
    <w:name w:val="List Continue 3"/>
    <w:basedOn w:val="1"/>
    <w:uiPriority w:val="0"/>
    <w:pPr>
      <w:spacing w:beforeLines="40" w:afterLines="40" w:line="300" w:lineRule="auto"/>
      <w:ind w:left="1260" w:leftChars="600" w:firstLine="420"/>
    </w:pPr>
    <w:rPr>
      <w:sz w:val="24"/>
      <w:szCs w:val="24"/>
    </w:rPr>
  </w:style>
  <w:style w:type="paragraph" w:styleId="85">
    <w:name w:val="index 2"/>
    <w:basedOn w:val="1"/>
    <w:next w:val="1"/>
    <w:uiPriority w:val="0"/>
    <w:pPr>
      <w:spacing w:beforeLines="0" w:line="360" w:lineRule="auto"/>
      <w:ind w:left="200" w:leftChars="200"/>
    </w:pPr>
    <w:rPr>
      <w:sz w:val="24"/>
      <w:szCs w:val="24"/>
    </w:rPr>
  </w:style>
  <w:style w:type="paragraph" w:styleId="86">
    <w:name w:val="Title"/>
    <w:basedOn w:val="1"/>
    <w:next w:val="1"/>
    <w:link w:val="144"/>
    <w:qFormat/>
    <w:uiPriority w:val="0"/>
    <w:pPr>
      <w:spacing w:beforeLines="0" w:after="60"/>
      <w:jc w:val="center"/>
      <w:outlineLvl w:val="0"/>
    </w:pPr>
    <w:rPr>
      <w:rFonts w:ascii="Arial" w:hAnsi="Arial" w:eastAsia="宋体"/>
      <w:b/>
      <w:bCs/>
      <w:kern w:val="0"/>
      <w:sz w:val="32"/>
      <w:szCs w:val="32"/>
    </w:rPr>
  </w:style>
  <w:style w:type="paragraph" w:styleId="87">
    <w:name w:val="annotation subject"/>
    <w:basedOn w:val="34"/>
    <w:next w:val="34"/>
    <w:link w:val="145"/>
    <w:uiPriority w:val="0"/>
    <w:pPr>
      <w:spacing w:beforeLines="0"/>
    </w:pPr>
    <w:rPr>
      <w:rFonts w:ascii="Calibri" w:hAnsi="Calibri"/>
      <w:b/>
      <w:bCs/>
      <w:szCs w:val="20"/>
    </w:rPr>
  </w:style>
  <w:style w:type="paragraph" w:styleId="88">
    <w:name w:val="Body Text First Indent"/>
    <w:basedOn w:val="40"/>
    <w:next w:val="70"/>
    <w:link w:val="146"/>
    <w:uiPriority w:val="0"/>
    <w:pPr>
      <w:ind w:firstLine="420" w:firstLineChars="100"/>
    </w:pPr>
    <w:rPr>
      <w:sz w:val="21"/>
    </w:rPr>
  </w:style>
  <w:style w:type="paragraph" w:styleId="89">
    <w:name w:val="Body Text First Indent 2"/>
    <w:basedOn w:val="12"/>
    <w:next w:val="1"/>
    <w:link w:val="147"/>
    <w:uiPriority w:val="0"/>
    <w:pPr>
      <w:spacing w:beforeLines="0"/>
      <w:ind w:firstLine="420" w:firstLineChars="200"/>
    </w:pPr>
    <w:rPr>
      <w:rFonts w:ascii="宋体" w:hAnsi="Courier New"/>
      <w:spacing w:val="-4"/>
      <w:szCs w:val="24"/>
    </w:rPr>
  </w:style>
  <w:style w:type="table" w:styleId="91">
    <w:name w:val="Table Grid"/>
    <w:basedOn w:val="90"/>
    <w:uiPriority w:val="0"/>
    <w:pPr>
      <w:widowControl w:val="0"/>
      <w:jc w:val="both"/>
    </w:pPr>
    <w:rPr>
      <w:rFonts w:ascii="Times New Roman" w:hAnsi="Times New Roman"/>
    </w:rPr>
    <w:tblPr>
      <w:tblStyle w:val="9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uiPriority w:val="0"/>
    <w:pPr>
      <w:widowControl w:val="0"/>
      <w:spacing w:beforeLines="40" w:afterLines="40" w:line="300" w:lineRule="auto"/>
      <w:ind w:firstLine="420"/>
      <w:jc w:val="both"/>
    </w:pPr>
    <w:rPr>
      <w:rFonts w:ascii="Times New Roman" w:hAnsi="Times New Roman"/>
    </w:rPr>
    <w:tblPr>
      <w:tblStyle w:val="9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uiPriority w:val="0"/>
    <w:pPr>
      <w:widowControl w:val="0"/>
      <w:jc w:val="both"/>
    </w:pPr>
    <w:rPr>
      <w:rFonts w:ascii="Times New Roman" w:hAnsi="Times New Roman"/>
    </w:rPr>
    <w:tblPr>
      <w:tblStyle w:val="90"/>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90"/>
      </w:tblPr>
      <w:tcPr>
        <w:tcBorders>
          <w:top w:val="nil"/>
          <w:left w:val="nil"/>
          <w:bottom w:val="nil"/>
          <w:right w:val="nil"/>
          <w:insideH w:val="nil"/>
          <w:insideV w:val="nil"/>
          <w:tl2br w:val="nil"/>
          <w:tr2bl w:val="nil"/>
        </w:tcBorders>
      </w:tcPr>
    </w:tblStylePr>
    <w:tblStylePr w:type="lastCol">
      <w:rPr>
        <w:i/>
        <w:iCs/>
      </w:rPr>
      <w:tblPr>
        <w:tblStyle w:val="90"/>
      </w:tblPr>
      <w:tcPr>
        <w:tcBorders>
          <w:top w:val="nil"/>
          <w:left w:val="nil"/>
          <w:bottom w:val="nil"/>
          <w:right w:val="nil"/>
          <w:insideH w:val="nil"/>
          <w:insideV w:val="nil"/>
          <w:tl2br w:val="nil"/>
          <w:tr2bl w:val="nil"/>
        </w:tcBorders>
      </w:tcPr>
    </w:tblStylePr>
    <w:tblStylePr w:type="nwCell">
      <w:tblPr>
        <w:tblStyle w:val="90"/>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uiPriority w:val="0"/>
    <w:pPr>
      <w:widowControl w:val="0"/>
      <w:spacing w:line="360" w:lineRule="auto"/>
      <w:jc w:val="both"/>
    </w:pPr>
    <w:rPr>
      <w:rFonts w:ascii="Times New Roman" w:hAnsi="Times New Roman"/>
    </w:rPr>
    <w:tblPr>
      <w:tblStyle w:val="90"/>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blStyle w:val="90"/>
      </w:tblPr>
      <w:tcPr>
        <w:tcBorders>
          <w:top w:val="nil"/>
          <w:left w:val="single" w:color="000000" w:sz="12" w:space="0"/>
          <w:bottom w:val="nil"/>
          <w:right w:val="nil"/>
          <w:insideH w:val="nil"/>
          <w:insideV w:val="nil"/>
          <w:tl2br w:val="nil"/>
          <w:tr2bl w:val="nil"/>
        </w:tcBorders>
      </w:tcPr>
    </w:tblStylePr>
    <w:tblStylePr w:type="lastRow">
      <w:rPr>
        <w:b/>
        <w:bCs/>
      </w:rPr>
      <w:tblPr>
        <w:tblStyle w:val="90"/>
      </w:tblPr>
      <w:tcPr>
        <w:tcBorders>
          <w:top w:val="nil"/>
          <w:left w:val="nil"/>
          <w:bottom w:val="nil"/>
          <w:right w:val="nil"/>
          <w:insideH w:val="nil"/>
          <w:insideV w:val="nil"/>
          <w:tl2br w:val="nil"/>
          <w:tr2bl w:val="nil"/>
        </w:tcBorders>
      </w:tcPr>
    </w:tblStylePr>
    <w:tblStylePr w:type="lastCol">
      <w:rPr>
        <w:b/>
        <w:bCs/>
      </w:rPr>
      <w:tblPr>
        <w:tblStyle w:val="90"/>
      </w:tblPr>
      <w:tcPr>
        <w:tcBorders>
          <w:top w:val="nil"/>
          <w:left w:val="nil"/>
          <w:bottom w:val="nil"/>
          <w:right w:val="nil"/>
          <w:insideH w:val="nil"/>
          <w:insideV w:val="nil"/>
          <w:tl2br w:val="nil"/>
          <w:tr2bl w:val="nil"/>
        </w:tcBorders>
      </w:tcPr>
    </w:tblStylePr>
    <w:tblStylePr w:type="nwCell">
      <w:tblPr>
        <w:tblStyle w:val="90"/>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uiPriority w:val="0"/>
    <w:pPr>
      <w:widowControl w:val="0"/>
      <w:jc w:val="both"/>
    </w:pPr>
    <w:rPr>
      <w:rFonts w:ascii="Times New Roman" w:hAnsi="Times New Roman"/>
    </w:rPr>
    <w:tblPr>
      <w:tblStyle w:val="90"/>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90"/>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90"/>
      </w:tblPr>
      <w:tcPr>
        <w:tcBorders>
          <w:top w:val="nil"/>
          <w:left w:val="nil"/>
          <w:bottom w:val="nil"/>
          <w:right w:val="nil"/>
          <w:insideH w:val="nil"/>
          <w:insideV w:val="nil"/>
          <w:tl2br w:val="nil"/>
          <w:tr2bl w:val="nil"/>
        </w:tcBorders>
      </w:tcPr>
    </w:tblStylePr>
    <w:tblStylePr w:type="lastCol">
      <w:rPr>
        <w:b/>
        <w:bCs/>
        <w:color w:val="auto"/>
      </w:rPr>
      <w:tblPr>
        <w:tblStyle w:val="90"/>
      </w:tblPr>
      <w:tcPr>
        <w:tcBorders>
          <w:top w:val="nil"/>
          <w:left w:val="nil"/>
          <w:bottom w:val="nil"/>
          <w:right w:val="nil"/>
          <w:insideH w:val="nil"/>
          <w:insideV w:val="nil"/>
          <w:tl2br w:val="nil"/>
          <w:tr2bl w:val="nil"/>
        </w:tcBorders>
      </w:tcPr>
    </w:tblStylePr>
  </w:style>
  <w:style w:type="character" w:styleId="97">
    <w:name w:val="Strong"/>
    <w:qFormat/>
    <w:uiPriority w:val="0"/>
    <w:rPr>
      <w:b/>
      <w:bCs/>
    </w:rPr>
  </w:style>
  <w:style w:type="character" w:styleId="98">
    <w:name w:val="page number"/>
    <w:unhideWhenUsed/>
    <w:uiPriority w:val="99"/>
  </w:style>
  <w:style w:type="character" w:styleId="99">
    <w:name w:val="FollowedHyperlink"/>
    <w:basedOn w:val="96"/>
    <w:uiPriority w:val="99"/>
    <w:rPr>
      <w:color w:val="656565"/>
      <w:u w:val="none"/>
    </w:rPr>
  </w:style>
  <w:style w:type="character" w:styleId="100">
    <w:name w:val="Emphasis"/>
    <w:qFormat/>
    <w:uiPriority w:val="0"/>
    <w:rPr>
      <w:color w:val="CC0033"/>
    </w:rPr>
  </w:style>
  <w:style w:type="character" w:styleId="101">
    <w:name w:val="line number"/>
    <w:uiPriority w:val="0"/>
  </w:style>
  <w:style w:type="character" w:styleId="102">
    <w:name w:val="HTML Acronym"/>
    <w:uiPriority w:val="0"/>
  </w:style>
  <w:style w:type="character" w:styleId="103">
    <w:name w:val="Hyperlink"/>
    <w:basedOn w:val="96"/>
    <w:unhideWhenUsed/>
    <w:uiPriority w:val="99"/>
    <w:rPr>
      <w:color w:val="656565"/>
      <w:u w:val="none"/>
    </w:rPr>
  </w:style>
  <w:style w:type="character" w:styleId="104">
    <w:name w:val="annotation reference"/>
    <w:uiPriority w:val="0"/>
    <w:rPr>
      <w:sz w:val="21"/>
      <w:szCs w:val="21"/>
    </w:rPr>
  </w:style>
  <w:style w:type="character" w:styleId="105">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06">
    <w:name w:val="宏文本 Char1"/>
    <w:link w:val="4"/>
    <w:uiPriority w:val="0"/>
    <w:rPr>
      <w:rFonts w:ascii="Courier New" w:hAnsi="Courier New" w:cs="Courier New"/>
      <w:kern w:val="2"/>
      <w:sz w:val="24"/>
      <w:szCs w:val="24"/>
      <w:lang w:val="en-US" w:eastAsia="zh-CN" w:bidi="ar-SA"/>
    </w:rPr>
  </w:style>
  <w:style w:type="character" w:customStyle="1" w:styleId="107">
    <w:name w:val="标题 1 Char2"/>
    <w:link w:val="5"/>
    <w:uiPriority w:val="0"/>
    <w:rPr>
      <w:rFonts w:ascii="Calibri" w:hAnsi="Calibri" w:eastAsia="黑体" w:cs="Times New Roman"/>
      <w:b/>
      <w:bCs/>
      <w:kern w:val="44"/>
      <w:sz w:val="36"/>
      <w:szCs w:val="44"/>
    </w:rPr>
  </w:style>
  <w:style w:type="character" w:customStyle="1" w:styleId="108">
    <w:name w:val="标题 2 Char1"/>
    <w:link w:val="6"/>
    <w:uiPriority w:val="0"/>
    <w:rPr>
      <w:rFonts w:ascii="Arial" w:hAnsi="Arial" w:eastAsia="仿宋" w:cs="Times New Roman"/>
      <w:b/>
      <w:bCs/>
      <w:sz w:val="24"/>
      <w:szCs w:val="32"/>
    </w:rPr>
  </w:style>
  <w:style w:type="character" w:customStyle="1" w:styleId="109">
    <w:name w:val="标题 3 Char3"/>
    <w:link w:val="7"/>
    <w:uiPriority w:val="0"/>
    <w:rPr>
      <w:rFonts w:ascii="Calibri" w:hAnsi="Calibri" w:eastAsia="仿宋" w:cs="Times New Roman"/>
      <w:b/>
      <w:bCs/>
      <w:sz w:val="24"/>
      <w:szCs w:val="32"/>
    </w:rPr>
  </w:style>
  <w:style w:type="character" w:customStyle="1" w:styleId="110">
    <w:name w:val="标题 4 Char2"/>
    <w:link w:val="8"/>
    <w:uiPriority w:val="0"/>
    <w:rPr>
      <w:rFonts w:ascii="Arial" w:hAnsi="Arial" w:eastAsia="仿宋" w:cs="Times New Roman"/>
      <w:bCs/>
      <w:sz w:val="24"/>
      <w:szCs w:val="28"/>
    </w:rPr>
  </w:style>
  <w:style w:type="character" w:customStyle="1" w:styleId="111">
    <w:name w:val="标题 5 Char2"/>
    <w:link w:val="9"/>
    <w:uiPriority w:val="0"/>
    <w:rPr>
      <w:rFonts w:ascii="Times New Roman" w:hAnsi="Times New Roman" w:eastAsia="仿宋" w:cs="Times New Roman"/>
      <w:bCs/>
      <w:sz w:val="24"/>
      <w:szCs w:val="24"/>
    </w:rPr>
  </w:style>
  <w:style w:type="character" w:customStyle="1" w:styleId="112">
    <w:name w:val="标题 6 Char3"/>
    <w:link w:val="10"/>
    <w:uiPriority w:val="0"/>
    <w:rPr>
      <w:rFonts w:ascii="Times New Roman" w:hAnsi="Times New Roman" w:eastAsia="宋体" w:cs="Times New Roman"/>
      <w:kern w:val="24"/>
      <w:sz w:val="24"/>
      <w:szCs w:val="20"/>
    </w:rPr>
  </w:style>
  <w:style w:type="character" w:customStyle="1" w:styleId="113">
    <w:name w:val="正文缩进 Char"/>
    <w:link w:val="11"/>
    <w:uiPriority w:val="0"/>
    <w:rPr>
      <w:rFonts w:ascii="Times New Roman" w:hAnsi="Times New Roman" w:eastAsia="宋体" w:cs="Times New Roman"/>
      <w:szCs w:val="20"/>
    </w:rPr>
  </w:style>
  <w:style w:type="character" w:customStyle="1" w:styleId="114">
    <w:name w:val="正文文本缩进 Char4"/>
    <w:link w:val="12"/>
    <w:uiPriority w:val="0"/>
    <w:rPr>
      <w:rFonts w:ascii="Times New Roman" w:hAnsi="Times New Roman" w:eastAsia="宋体" w:cs="Times New Roman"/>
      <w:szCs w:val="20"/>
    </w:rPr>
  </w:style>
  <w:style w:type="character" w:customStyle="1" w:styleId="115">
    <w:name w:val="标题 7 Char2"/>
    <w:link w:val="13"/>
    <w:uiPriority w:val="0"/>
    <w:rPr>
      <w:rFonts w:ascii="Times New Roman" w:hAnsi="Times New Roman" w:eastAsia="宋体" w:cs="Times New Roman"/>
      <w:spacing w:val="2"/>
      <w:kern w:val="24"/>
      <w:sz w:val="24"/>
      <w:szCs w:val="20"/>
    </w:rPr>
  </w:style>
  <w:style w:type="character" w:customStyle="1" w:styleId="116">
    <w:name w:val="标题 8 Char1"/>
    <w:link w:val="14"/>
    <w:uiPriority w:val="0"/>
    <w:rPr>
      <w:rFonts w:ascii="Times New Roman" w:hAnsi="Times New Roman" w:eastAsia="宋体" w:cs="Times New Roman"/>
      <w:kern w:val="24"/>
      <w:sz w:val="24"/>
      <w:szCs w:val="24"/>
    </w:rPr>
  </w:style>
  <w:style w:type="character" w:customStyle="1" w:styleId="117">
    <w:name w:val="标题 9 Char2"/>
    <w:link w:val="15"/>
    <w:uiPriority w:val="0"/>
    <w:rPr>
      <w:rFonts w:ascii="Arial" w:hAnsi="Arial" w:eastAsia="黑体" w:cs="Times New Roman"/>
      <w:szCs w:val="20"/>
    </w:rPr>
  </w:style>
  <w:style w:type="character" w:customStyle="1" w:styleId="118">
    <w:name w:val="注释标题 Char3"/>
    <w:link w:val="21"/>
    <w:uiPriority w:val="0"/>
    <w:rPr>
      <w:sz w:val="24"/>
      <w:szCs w:val="24"/>
    </w:rPr>
  </w:style>
  <w:style w:type="character" w:customStyle="1" w:styleId="119">
    <w:name w:val="电子邮件签名 Char3"/>
    <w:link w:val="24"/>
    <w:uiPriority w:val="0"/>
    <w:rPr>
      <w:sz w:val="24"/>
      <w:szCs w:val="24"/>
    </w:rPr>
  </w:style>
  <w:style w:type="character" w:customStyle="1" w:styleId="120">
    <w:name w:val="批注框文本 Char2"/>
    <w:link w:val="26"/>
    <w:uiPriority w:val="0"/>
    <w:rPr>
      <w:rFonts w:ascii="Times New Roman" w:hAnsi="Times New Roman" w:eastAsia="宋体" w:cs="Times New Roman"/>
      <w:sz w:val="18"/>
      <w:szCs w:val="18"/>
    </w:rPr>
  </w:style>
  <w:style w:type="character" w:customStyle="1" w:styleId="121">
    <w:name w:val="题注 Char2"/>
    <w:link w:val="28"/>
    <w:uiPriority w:val="0"/>
    <w:rPr>
      <w:rFonts w:ascii="Arial" w:hAnsi="Arial" w:eastAsia="黑体" w:cs="Arial"/>
    </w:rPr>
  </w:style>
  <w:style w:type="character" w:customStyle="1" w:styleId="122">
    <w:name w:val="文档结构图 Char3"/>
    <w:link w:val="32"/>
    <w:uiPriority w:val="0"/>
    <w:rPr>
      <w:szCs w:val="24"/>
      <w:shd w:val="clear" w:color="auto" w:fill="000080"/>
    </w:rPr>
  </w:style>
  <w:style w:type="character" w:customStyle="1" w:styleId="123">
    <w:name w:val="批注文字 Char3"/>
    <w:link w:val="34"/>
    <w:uiPriority w:val="0"/>
    <w:rPr>
      <w:szCs w:val="24"/>
    </w:rPr>
  </w:style>
  <w:style w:type="character" w:customStyle="1" w:styleId="124">
    <w:name w:val="称呼 Char"/>
    <w:link w:val="36"/>
    <w:uiPriority w:val="0"/>
    <w:rPr>
      <w:rFonts w:ascii="Times New Roman" w:hAnsi="Times New Roman" w:eastAsia="宋体" w:cs="Times New Roman"/>
      <w:sz w:val="24"/>
      <w:szCs w:val="24"/>
    </w:rPr>
  </w:style>
  <w:style w:type="character" w:customStyle="1" w:styleId="125">
    <w:name w:val="正文文本 3 Char3"/>
    <w:link w:val="37"/>
    <w:uiPriority w:val="0"/>
    <w:rPr>
      <w:rFonts w:hAnsi="宋体" w:eastAsia="仿宋_GB2312"/>
      <w:b/>
      <w:bCs/>
      <w:sz w:val="24"/>
    </w:rPr>
  </w:style>
  <w:style w:type="character" w:customStyle="1" w:styleId="126">
    <w:name w:val="结束语 Char3"/>
    <w:link w:val="38"/>
    <w:uiPriority w:val="0"/>
    <w:rPr>
      <w:sz w:val="24"/>
      <w:szCs w:val="24"/>
    </w:rPr>
  </w:style>
  <w:style w:type="character" w:customStyle="1" w:styleId="127">
    <w:name w:val="正文文本 Char3"/>
    <w:link w:val="40"/>
    <w:uiPriority w:val="0"/>
    <w:rPr>
      <w:rFonts w:ascii="Times New Roman" w:hAnsi="Times New Roman" w:eastAsia="宋体" w:cs="Times New Roman"/>
      <w:sz w:val="28"/>
      <w:szCs w:val="24"/>
    </w:rPr>
  </w:style>
  <w:style w:type="character" w:customStyle="1" w:styleId="128">
    <w:name w:val="文本块 Char2"/>
    <w:link w:val="43"/>
    <w:uiPriority w:val="0"/>
    <w:rPr>
      <w:rFonts w:ascii="Calibri" w:hAnsi="Calibri"/>
      <w:i/>
      <w:iCs/>
      <w:color w:val="000000"/>
    </w:rPr>
  </w:style>
  <w:style w:type="character" w:customStyle="1" w:styleId="129">
    <w:name w:val="HTML 地址 Char3"/>
    <w:link w:val="45"/>
    <w:uiPriority w:val="0"/>
    <w:rPr>
      <w:i/>
      <w:iCs/>
      <w:sz w:val="24"/>
      <w:szCs w:val="24"/>
    </w:rPr>
  </w:style>
  <w:style w:type="character" w:customStyle="1" w:styleId="130">
    <w:name w:val="纯文本 Char"/>
    <w:link w:val="49"/>
    <w:uiPriority w:val="0"/>
    <w:rPr>
      <w:rFonts w:ascii="宋体" w:hAnsi="Courier New"/>
      <w:sz w:val="24"/>
      <w:szCs w:val="24"/>
    </w:rPr>
  </w:style>
  <w:style w:type="character" w:customStyle="1" w:styleId="131">
    <w:name w:val="日期 Char2"/>
    <w:link w:val="53"/>
    <w:uiPriority w:val="0"/>
    <w:rPr>
      <w:rFonts w:eastAsia="楷体_GB2312"/>
      <w:sz w:val="32"/>
    </w:rPr>
  </w:style>
  <w:style w:type="character" w:customStyle="1" w:styleId="132">
    <w:name w:val="正文文本缩进 2 Char2"/>
    <w:link w:val="54"/>
    <w:uiPriority w:val="0"/>
    <w:rPr>
      <w:rFonts w:ascii="Times New Roman" w:hAnsi="Times New Roman" w:eastAsia="宋体" w:cs="Times New Roman"/>
      <w:szCs w:val="20"/>
    </w:rPr>
  </w:style>
  <w:style w:type="character" w:customStyle="1" w:styleId="133">
    <w:name w:val="尾注文本 Char3"/>
    <w:link w:val="55"/>
    <w:uiPriority w:val="0"/>
    <w:rPr>
      <w:rFonts w:ascii="宋体"/>
      <w:snapToGrid w:val="0"/>
    </w:rPr>
  </w:style>
  <w:style w:type="character" w:customStyle="1" w:styleId="134">
    <w:name w:val="页脚 Char4"/>
    <w:link w:val="57"/>
    <w:uiPriority w:val="0"/>
    <w:rPr>
      <w:sz w:val="18"/>
      <w:szCs w:val="18"/>
    </w:rPr>
  </w:style>
  <w:style w:type="character" w:customStyle="1" w:styleId="135">
    <w:name w:val="页眉 Char1"/>
    <w:link w:val="59"/>
    <w:locked/>
    <w:uiPriority w:val="0"/>
    <w:rPr>
      <w:rFonts w:eastAsia="仿宋_GB2312"/>
      <w:sz w:val="18"/>
    </w:rPr>
  </w:style>
  <w:style w:type="character" w:customStyle="1" w:styleId="136">
    <w:name w:val="签名 Char3"/>
    <w:link w:val="60"/>
    <w:uiPriority w:val="0"/>
    <w:rPr>
      <w:sz w:val="18"/>
      <w:szCs w:val="18"/>
    </w:rPr>
  </w:style>
  <w:style w:type="character" w:customStyle="1" w:styleId="137">
    <w:name w:val="副标题 Char3"/>
    <w:link w:val="66"/>
    <w:uiPriority w:val="0"/>
    <w:rPr>
      <w:rFonts w:ascii="Cambria" w:hAnsi="Cambria"/>
      <w:b/>
      <w:bCs/>
      <w:kern w:val="28"/>
      <w:sz w:val="32"/>
      <w:szCs w:val="32"/>
    </w:rPr>
  </w:style>
  <w:style w:type="character" w:customStyle="1" w:styleId="138">
    <w:name w:val="脚注文本 Char3"/>
    <w:link w:val="69"/>
    <w:uiPriority w:val="0"/>
    <w:rPr>
      <w:sz w:val="18"/>
      <w:szCs w:val="18"/>
    </w:rPr>
  </w:style>
  <w:style w:type="character" w:customStyle="1" w:styleId="139">
    <w:name w:val="正文文本缩进 3 Char"/>
    <w:link w:val="72"/>
    <w:uiPriority w:val="0"/>
    <w:rPr>
      <w:rFonts w:ascii="仿宋_GB2312" w:hAnsi="宋体" w:eastAsia="仿宋_GB2312"/>
      <w:color w:val="000000"/>
      <w:sz w:val="24"/>
      <w:szCs w:val="24"/>
    </w:rPr>
  </w:style>
  <w:style w:type="character" w:customStyle="1" w:styleId="140">
    <w:name w:val="正文文本 2 Char3"/>
    <w:link w:val="78"/>
    <w:uiPriority w:val="0"/>
    <w:rPr>
      <w:rFonts w:ascii="宋体" w:hAnsi="宋体" w:eastAsia="宋体" w:cs="Times New Roman"/>
      <w:color w:val="000000"/>
      <w:sz w:val="24"/>
      <w:szCs w:val="24"/>
    </w:rPr>
  </w:style>
  <w:style w:type="character" w:customStyle="1" w:styleId="141">
    <w:name w:val="信息标题 Char3"/>
    <w:link w:val="81"/>
    <w:uiPriority w:val="0"/>
    <w:rPr>
      <w:rFonts w:ascii="Arial" w:hAnsi="Arial" w:cs="Arial"/>
      <w:sz w:val="24"/>
      <w:szCs w:val="24"/>
      <w:shd w:val="pct20" w:color="auto" w:fill="auto"/>
    </w:rPr>
  </w:style>
  <w:style w:type="character" w:customStyle="1" w:styleId="142">
    <w:name w:val="HTML 预设格式 Char3"/>
    <w:link w:val="82"/>
    <w:uiPriority w:val="0"/>
    <w:rPr>
      <w:rFonts w:ascii="Arial Unicode MS" w:hAnsi="Arial Unicode MS" w:eastAsia="Arial Unicode MS" w:cs="Arial Unicode MS"/>
      <w:kern w:val="0"/>
      <w:sz w:val="20"/>
      <w:szCs w:val="20"/>
    </w:rPr>
  </w:style>
  <w:style w:type="character" w:customStyle="1" w:styleId="143">
    <w:name w:val="普通(网站) Char2"/>
    <w:link w:val="83"/>
    <w:uiPriority w:val="0"/>
    <w:rPr>
      <w:rFonts w:ascii="宋体" w:hAnsi="宋体" w:eastAsia="宋体" w:cs="Times New Roman"/>
      <w:kern w:val="0"/>
      <w:sz w:val="24"/>
      <w:szCs w:val="24"/>
    </w:rPr>
  </w:style>
  <w:style w:type="character" w:customStyle="1" w:styleId="144">
    <w:name w:val="标题 Char4"/>
    <w:link w:val="86"/>
    <w:uiPriority w:val="0"/>
    <w:rPr>
      <w:rFonts w:ascii="Arial" w:hAnsi="Arial" w:cs="Arial"/>
      <w:b/>
      <w:bCs/>
      <w:sz w:val="32"/>
      <w:szCs w:val="32"/>
    </w:rPr>
  </w:style>
  <w:style w:type="character" w:customStyle="1" w:styleId="145">
    <w:name w:val="批注主题 Char4"/>
    <w:link w:val="87"/>
    <w:uiPriority w:val="0"/>
    <w:rPr>
      <w:rFonts w:ascii="Calibri" w:hAnsi="Calibri"/>
      <w:b/>
      <w:bCs/>
    </w:rPr>
  </w:style>
  <w:style w:type="character" w:customStyle="1" w:styleId="146">
    <w:name w:val="正文首行缩进 Char3"/>
    <w:link w:val="88"/>
    <w:uiPriority w:val="0"/>
  </w:style>
  <w:style w:type="character" w:customStyle="1" w:styleId="147">
    <w:name w:val="正文首行缩进 2 Char3"/>
    <w:link w:val="89"/>
    <w:uiPriority w:val="0"/>
    <w:rPr>
      <w:rFonts w:ascii="宋体" w:hAnsi="Courier New"/>
      <w:spacing w:val="-4"/>
      <w:szCs w:val="24"/>
    </w:rPr>
  </w:style>
  <w:style w:type="character" w:customStyle="1" w:styleId="148">
    <w:name w:val="批注文字 Char1"/>
    <w:uiPriority w:val="0"/>
    <w:rPr>
      <w:rFonts w:ascii="Times New Roman" w:hAnsi="Times New Roman" w:eastAsia="宋体" w:cs="Times New Roman"/>
      <w:szCs w:val="20"/>
    </w:rPr>
  </w:style>
  <w:style w:type="paragraph" w:customStyle="1" w:styleId="149">
    <w:name w:val="首行缩进"/>
    <w:basedOn w:val="1"/>
    <w:next w:val="1"/>
    <w:uiPriority w:val="0"/>
    <w:pPr>
      <w:spacing w:beforeLines="0" w:line="360" w:lineRule="auto"/>
      <w:ind w:firstLine="420" w:firstLineChars="200"/>
    </w:pPr>
    <w:rPr>
      <w:rFonts w:ascii="宋体" w:hAnsi="宋体"/>
      <w:szCs w:val="24"/>
    </w:rPr>
  </w:style>
  <w:style w:type="character" w:customStyle="1" w:styleId="150">
    <w:name w:val="标题 1 Char"/>
    <w:uiPriority w:val="0"/>
    <w:rPr>
      <w:rFonts w:ascii="Calibri" w:hAnsi="Calibri" w:eastAsia="宋体" w:cs="Times New Roman"/>
      <w:b/>
      <w:bCs/>
      <w:kern w:val="44"/>
      <w:sz w:val="44"/>
      <w:szCs w:val="44"/>
    </w:rPr>
  </w:style>
  <w:style w:type="character" w:customStyle="1" w:styleId="151">
    <w:name w:val="标题 4 Char"/>
    <w:uiPriority w:val="0"/>
    <w:rPr>
      <w:rFonts w:ascii="Arial" w:hAnsi="Arial" w:eastAsia="黑体" w:cs="Times New Roman"/>
      <w:b/>
      <w:bCs/>
      <w:sz w:val="28"/>
      <w:szCs w:val="28"/>
    </w:rPr>
  </w:style>
  <w:style w:type="character" w:customStyle="1" w:styleId="152">
    <w:name w:val="标题 5 Char"/>
    <w:uiPriority w:val="0"/>
    <w:rPr>
      <w:rFonts w:ascii="Times New Roman" w:hAnsi="Times New Roman" w:eastAsia="微软雅黑" w:cs="Times New Roman"/>
      <w:b/>
      <w:bCs/>
      <w:sz w:val="24"/>
      <w:szCs w:val="24"/>
    </w:rPr>
  </w:style>
  <w:style w:type="paragraph" w:customStyle="1" w:styleId="153">
    <w:name w:val="正文无缩进 Char"/>
    <w:basedOn w:val="1"/>
    <w:uiPriority w:val="0"/>
    <w:pPr>
      <w:tabs>
        <w:tab w:val="left" w:pos="420"/>
      </w:tabs>
      <w:spacing w:beforeLines="40" w:afterLines="40" w:line="360" w:lineRule="auto"/>
    </w:pPr>
    <w:rPr>
      <w:sz w:val="24"/>
      <w:szCs w:val="24"/>
    </w:rPr>
  </w:style>
  <w:style w:type="paragraph" w:customStyle="1" w:styleId="154">
    <w:name w:val="图"/>
    <w:basedOn w:val="1"/>
    <w:uiPriority w:val="0"/>
    <w:pPr>
      <w:spacing w:beforeLines="40" w:afterLines="40" w:line="360" w:lineRule="auto"/>
      <w:jc w:val="center"/>
    </w:pPr>
    <w:rPr>
      <w:sz w:val="28"/>
      <w:szCs w:val="24"/>
    </w:rPr>
  </w:style>
  <w:style w:type="paragraph" w:customStyle="1" w:styleId="155">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character" w:customStyle="1" w:styleId="156">
    <w:name w:val="b titlename wangputoptitle"/>
    <w:uiPriority w:val="0"/>
  </w:style>
  <w:style w:type="character" w:customStyle="1" w:styleId="157">
    <w:name w:val="页脚 Char3"/>
    <w:uiPriority w:val="0"/>
    <w:rPr>
      <w:rFonts w:eastAsia="宋体"/>
      <w:kern w:val="2"/>
      <w:sz w:val="18"/>
      <w:szCs w:val="18"/>
      <w:lang w:val="en-US" w:eastAsia="zh-CN" w:bidi="ar-SA"/>
    </w:rPr>
  </w:style>
  <w:style w:type="character" w:customStyle="1" w:styleId="158">
    <w:name w:val="样式 标题 2 + Arial Char"/>
    <w:link w:val="159"/>
    <w:uiPriority w:val="0"/>
    <w:rPr>
      <w:rFonts w:ascii="Arial" w:hAnsi="Arial" w:eastAsia="黑体"/>
      <w:sz w:val="30"/>
      <w:szCs w:val="30"/>
    </w:rPr>
  </w:style>
  <w:style w:type="paragraph" w:customStyle="1" w:styleId="159">
    <w:name w:val="样式 标题 2 + Arial"/>
    <w:basedOn w:val="6"/>
    <w:link w:val="158"/>
    <w:uiPriority w:val="0"/>
    <w:pPr>
      <w:tabs>
        <w:tab w:val="left" w:pos="576"/>
      </w:tabs>
      <w:spacing w:before="0" w:after="0" w:line="360" w:lineRule="auto"/>
    </w:pPr>
    <w:rPr>
      <w:rFonts w:eastAsia="黑体"/>
      <w:b w:val="0"/>
      <w:bCs w:val="0"/>
      <w:sz w:val="30"/>
      <w:szCs w:val="30"/>
    </w:rPr>
  </w:style>
  <w:style w:type="character" w:customStyle="1" w:styleId="160">
    <w:name w:val="Char Char Char"/>
    <w:uiPriority w:val="0"/>
    <w:rPr>
      <w:rFonts w:ascii="宋体" w:hAnsi="Courier New" w:eastAsia="宋体"/>
      <w:kern w:val="2"/>
      <w:sz w:val="21"/>
      <w:lang w:val="en-US" w:eastAsia="zh-CN" w:bidi="ar-SA"/>
    </w:rPr>
  </w:style>
  <w:style w:type="character" w:customStyle="1" w:styleId="161">
    <w:name w:val="列出段落 Char Char"/>
    <w:uiPriority w:val="0"/>
    <w:rPr>
      <w:rFonts w:eastAsia="宋体"/>
      <w:szCs w:val="24"/>
      <w:lang w:bidi="ar-SA"/>
    </w:rPr>
  </w:style>
  <w:style w:type="character" w:customStyle="1" w:styleId="162">
    <w:name w:val="样式 题注 + 黑体2 Char"/>
    <w:link w:val="163"/>
    <w:locked/>
    <w:uiPriority w:val="0"/>
    <w:rPr>
      <w:rFonts w:ascii="黑体" w:hAnsi="黑体" w:eastAsia="黑体" w:cs="Arial"/>
    </w:rPr>
  </w:style>
  <w:style w:type="paragraph" w:customStyle="1" w:styleId="163">
    <w:name w:val="样式 题注 + 黑体2"/>
    <w:basedOn w:val="28"/>
    <w:link w:val="162"/>
    <w:uiPriority w:val="0"/>
    <w:pPr>
      <w:spacing w:beforeLines="40" w:afterLines="40"/>
      <w:jc w:val="center"/>
    </w:pPr>
    <w:rPr>
      <w:rFonts w:ascii="黑体" w:hAnsi="黑体"/>
    </w:rPr>
  </w:style>
  <w:style w:type="character" w:customStyle="1" w:styleId="164">
    <w:name w:val="大汉方案正文 Char Char Char"/>
    <w:link w:val="165"/>
    <w:uiPriority w:val="0"/>
    <w:rPr>
      <w:rFonts w:ascii="Arial" w:hAnsi="Arial"/>
      <w:sz w:val="24"/>
      <w:szCs w:val="24"/>
    </w:rPr>
  </w:style>
  <w:style w:type="paragraph" w:customStyle="1" w:styleId="165">
    <w:name w:val="大汉方案正文 Char"/>
    <w:basedOn w:val="1"/>
    <w:link w:val="164"/>
    <w:uiPriority w:val="0"/>
    <w:pPr>
      <w:spacing w:beforeLines="0" w:line="360" w:lineRule="auto"/>
      <w:ind w:firstLine="200" w:firstLineChars="200"/>
    </w:pPr>
    <w:rPr>
      <w:rFonts w:ascii="Arial" w:hAnsi="Arial" w:eastAsia="宋体"/>
      <w:kern w:val="0"/>
      <w:szCs w:val="24"/>
    </w:rPr>
  </w:style>
  <w:style w:type="character" w:customStyle="1" w:styleId="166">
    <w:name w:val="HTML 地址 Char1"/>
    <w:uiPriority w:val="0"/>
    <w:rPr>
      <w:rFonts w:ascii="Times New Roman" w:hAnsi="Times New Roman" w:eastAsia="宋体" w:cs="Times New Roman"/>
      <w:i/>
      <w:iCs/>
      <w:szCs w:val="20"/>
    </w:rPr>
  </w:style>
  <w:style w:type="character" w:customStyle="1" w:styleId="167">
    <w:name w:val="副标题 Char1"/>
    <w:uiPriority w:val="0"/>
    <w:rPr>
      <w:rFonts w:ascii="Cambria" w:hAnsi="Cambria" w:eastAsia="宋体" w:cs="Times New Roman"/>
      <w:b/>
      <w:bCs/>
      <w:kern w:val="28"/>
      <w:sz w:val="32"/>
      <w:szCs w:val="32"/>
    </w:rPr>
  </w:style>
  <w:style w:type="character" w:customStyle="1" w:styleId="168">
    <w:name w:val="text_main1"/>
    <w:uiPriority w:val="0"/>
    <w:rPr>
      <w:rFonts w:hint="default" w:ascii="ˎ̥" w:hAnsi="ˎ̥" w:eastAsia="宋体"/>
      <w:color w:val="000000"/>
      <w:kern w:val="2"/>
      <w:sz w:val="22"/>
      <w:szCs w:val="22"/>
      <w:lang w:val="en-US" w:eastAsia="zh-CN" w:bidi="ar-SA"/>
    </w:rPr>
  </w:style>
  <w:style w:type="character" w:customStyle="1" w:styleId="169">
    <w:name w:val="line number"/>
    <w:uiPriority w:val="0"/>
  </w:style>
  <w:style w:type="character" w:customStyle="1" w:styleId="170">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171">
    <w:name w:val="批注主题 Char3"/>
    <w:uiPriority w:val="0"/>
    <w:rPr>
      <w:b/>
      <w:bCs/>
      <w:kern w:val="2"/>
      <w:sz w:val="21"/>
      <w:szCs w:val="24"/>
      <w:lang w:bidi="ar-SA"/>
    </w:rPr>
  </w:style>
  <w:style w:type="character" w:customStyle="1" w:styleId="172">
    <w:name w:val="正文首行缩进 2 Char1"/>
    <w:uiPriority w:val="0"/>
  </w:style>
  <w:style w:type="character" w:customStyle="1" w:styleId="173">
    <w:name w:val="unnamed11"/>
    <w:uiPriority w:val="0"/>
    <w:rPr>
      <w:spacing w:val="360"/>
      <w:sz w:val="20"/>
      <w:szCs w:val="20"/>
    </w:rPr>
  </w:style>
  <w:style w:type="character" w:customStyle="1" w:styleId="174">
    <w:name w:val="标题 4 Char Char"/>
    <w:uiPriority w:val="0"/>
    <w:rPr>
      <w:rFonts w:ascii="Arial" w:hAnsi="Arial" w:eastAsia="黑体" w:cs="Times New Roman"/>
      <w:b/>
      <w:bCs/>
      <w:sz w:val="28"/>
      <w:szCs w:val="28"/>
    </w:rPr>
  </w:style>
  <w:style w:type="character" w:customStyle="1" w:styleId="175">
    <w:name w:val="正文标准样式ty Char2"/>
    <w:link w:val="176"/>
    <w:uiPriority w:val="0"/>
    <w:rPr>
      <w:sz w:val="24"/>
    </w:rPr>
  </w:style>
  <w:style w:type="paragraph" w:customStyle="1" w:styleId="176">
    <w:name w:val="正文标准样式ty"/>
    <w:basedOn w:val="1"/>
    <w:link w:val="175"/>
    <w:uiPriority w:val="0"/>
    <w:pPr>
      <w:spacing w:beforeLines="0" w:line="360" w:lineRule="auto"/>
      <w:ind w:firstLine="480" w:firstLineChars="200"/>
    </w:pPr>
    <w:rPr>
      <w:rFonts w:ascii="Times New Roman" w:hAnsi="Times New Roman" w:eastAsia="宋体"/>
      <w:kern w:val="0"/>
    </w:rPr>
  </w:style>
  <w:style w:type="character" w:customStyle="1" w:styleId="177">
    <w:name w:val="标题 3 Char1"/>
    <w:uiPriority w:val="0"/>
    <w:rPr>
      <w:rFonts w:ascii="Calibri" w:hAnsi="Calibri" w:eastAsia="宋体"/>
      <w:b/>
      <w:bCs/>
      <w:kern w:val="2"/>
      <w:sz w:val="32"/>
      <w:szCs w:val="32"/>
      <w:lang w:val="en-US" w:eastAsia="zh-CN" w:bidi="ar-SA"/>
    </w:rPr>
  </w:style>
  <w:style w:type="character" w:customStyle="1" w:styleId="178">
    <w:name w:val="尾注文本 Char2"/>
    <w:uiPriority w:val="0"/>
    <w:rPr>
      <w:rFonts w:ascii="宋体"/>
      <w:snapToGrid w:val="0"/>
      <w:sz w:val="21"/>
    </w:rPr>
  </w:style>
  <w:style w:type="character" w:customStyle="1" w:styleId="179">
    <w:name w:val="sony121"/>
    <w:uiPriority w:val="0"/>
    <w:rPr>
      <w:rFonts w:hint="eastAsia" w:ascii="宋体" w:hAnsi="宋体" w:eastAsia="宋体"/>
      <w:spacing w:val="31680"/>
      <w:kern w:val="2"/>
      <w:sz w:val="18"/>
      <w:szCs w:val="18"/>
      <w:lang w:val="en-US" w:eastAsia="zh-CN" w:bidi="ar-SA"/>
    </w:rPr>
  </w:style>
  <w:style w:type="character" w:customStyle="1" w:styleId="180">
    <w:name w:val=" Char Char2"/>
    <w:uiPriority w:val="0"/>
    <w:rPr>
      <w:rFonts w:ascii="宋体" w:hAnsi="Courier New" w:eastAsia="宋体"/>
      <w:sz w:val="21"/>
      <w:lang w:val="en-US" w:eastAsia="zh-CN" w:bidi="ar-SA"/>
    </w:rPr>
  </w:style>
  <w:style w:type="character" w:customStyle="1" w:styleId="181">
    <w:name w:val="副标题 Char"/>
    <w:uiPriority w:val="0"/>
    <w:rPr>
      <w:rFonts w:ascii="Cambria" w:hAnsi="Cambria"/>
      <w:b/>
      <w:bCs/>
      <w:kern w:val="28"/>
      <w:sz w:val="32"/>
      <w:szCs w:val="32"/>
    </w:rPr>
  </w:style>
  <w:style w:type="character" w:customStyle="1" w:styleId="182">
    <w:name w:val="正文文本 Char1"/>
    <w:aliases w:val="bt Char1, ändrad Char1, ändrad Char Char,正文文字(ALT+W) Char,ändrad Char1,EHPT Char1,Body Text2 Char1,正文文字 Char1 Char,Body Text(ch) Char Char,body text Char Char,bt Char Char,ändrad Char Char,EHPT Char Char,Body Text2 Char Char"/>
    <w:uiPriority w:val="0"/>
    <w:rPr>
      <w:rFonts w:ascii="Times New Roman" w:hAnsi="Times New Roman" w:eastAsia="宋体" w:cs="Times New Roman"/>
      <w:sz w:val="28"/>
      <w:szCs w:val="24"/>
    </w:rPr>
  </w:style>
  <w:style w:type="character" w:customStyle="1" w:styleId="183">
    <w:name w:val="p1"/>
    <w:uiPriority w:val="0"/>
    <w:rPr>
      <w:color w:val="000000"/>
    </w:rPr>
  </w:style>
  <w:style w:type="character" w:customStyle="1" w:styleId="184">
    <w:name w:val="最新正文 Char"/>
    <w:link w:val="185"/>
    <w:uiPriority w:val="0"/>
    <w:rPr>
      <w:rFonts w:ascii="仿宋_GB2312" w:eastAsia="仿宋_GB2312" w:cs="宋体"/>
      <w:sz w:val="24"/>
      <w:szCs w:val="24"/>
      <w:lang w:bidi="he-IL"/>
    </w:rPr>
  </w:style>
  <w:style w:type="paragraph" w:customStyle="1" w:styleId="185">
    <w:name w:val="最新正文"/>
    <w:basedOn w:val="1"/>
    <w:link w:val="184"/>
    <w:uiPriority w:val="0"/>
    <w:pPr>
      <w:widowControl/>
      <w:snapToGrid w:val="0"/>
      <w:spacing w:beforeLines="0"/>
      <w:ind w:right="-357" w:firstLine="196" w:firstLineChars="196"/>
      <w:jc w:val="left"/>
    </w:pPr>
    <w:rPr>
      <w:rFonts w:ascii="仿宋_GB2312" w:hAnsi="Times New Roman" w:eastAsia="仿宋_GB2312" w:cs="宋体"/>
      <w:kern w:val="0"/>
      <w:szCs w:val="24"/>
      <w:lang w:bidi="he-IL"/>
    </w:rPr>
  </w:style>
  <w:style w:type="character" w:customStyle="1" w:styleId="186">
    <w:name w:val="正文 首行缩进:  2 字符 Char Char"/>
    <w:locked/>
    <w:uiPriority w:val="0"/>
    <w:rPr>
      <w:rFonts w:eastAsia="宋体" w:cs="宋体"/>
      <w:kern w:val="2"/>
      <w:sz w:val="24"/>
      <w:lang w:val="en-US" w:eastAsia="zh-CN" w:bidi="ar-SA"/>
    </w:rPr>
  </w:style>
  <w:style w:type="character" w:customStyle="1" w:styleId="187">
    <w:name w:val="tw4winJump"/>
    <w:uiPriority w:val="0"/>
    <w:rPr>
      <w:rFonts w:ascii="Courier New" w:hAnsi="Courier New"/>
      <w:color w:val="008080"/>
    </w:rPr>
  </w:style>
  <w:style w:type="character" w:customStyle="1" w:styleId="188">
    <w:name w:val="明显强调1"/>
    <w:uiPriority w:val="0"/>
    <w:rPr>
      <w:b/>
      <w:bCs/>
      <w:i/>
      <w:iCs/>
      <w:color w:val="4F81BD"/>
    </w:rPr>
  </w:style>
  <w:style w:type="character" w:customStyle="1" w:styleId="189">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190">
    <w:name w:val="Intense Emphasis"/>
    <w:uiPriority w:val="0"/>
    <w:rPr>
      <w:b/>
      <w:bCs/>
      <w:i/>
      <w:iCs/>
      <w:color w:val="4F81BD"/>
    </w:rPr>
  </w:style>
  <w:style w:type="character" w:customStyle="1" w:styleId="191">
    <w:name w:val="正文文本 Char2"/>
    <w:uiPriority w:val="0"/>
    <w:rPr>
      <w:kern w:val="2"/>
      <w:sz w:val="28"/>
      <w:szCs w:val="24"/>
    </w:rPr>
  </w:style>
  <w:style w:type="character" w:customStyle="1" w:styleId="192">
    <w:name w:val="Char Char9"/>
    <w:uiPriority w:val="0"/>
    <w:rPr>
      <w:kern w:val="2"/>
      <w:sz w:val="18"/>
      <w:szCs w:val="18"/>
    </w:rPr>
  </w:style>
  <w:style w:type="character" w:customStyle="1" w:styleId="193">
    <w:name w:val="招标正文 Char Char"/>
    <w:link w:val="194"/>
    <w:uiPriority w:val="0"/>
    <w:rPr>
      <w:rFonts w:ascii="仿宋_GB2312" w:eastAsia="仿宋_GB2312"/>
      <w:kern w:val="1"/>
      <w:sz w:val="30"/>
      <w:lang w:eastAsia="ar-SA"/>
    </w:rPr>
  </w:style>
  <w:style w:type="paragraph" w:customStyle="1" w:styleId="194">
    <w:name w:val="招标正文"/>
    <w:basedOn w:val="1"/>
    <w:link w:val="193"/>
    <w:uiPriority w:val="0"/>
    <w:pPr>
      <w:suppressAutoHyphens/>
      <w:spacing w:beforeLines="0" w:line="360" w:lineRule="auto"/>
      <w:ind w:firstLine="480"/>
    </w:pPr>
    <w:rPr>
      <w:rFonts w:ascii="仿宋_GB2312" w:hAnsi="Times New Roman" w:eastAsia="仿宋_GB2312"/>
      <w:kern w:val="1"/>
      <w:sz w:val="30"/>
      <w:lang w:eastAsia="ar-SA"/>
    </w:rPr>
  </w:style>
  <w:style w:type="character" w:customStyle="1" w:styleId="195">
    <w:name w:val="样式 小四1"/>
    <w:uiPriority w:val="0"/>
    <w:rPr>
      <w:rFonts w:ascii="Tahoma" w:hAnsi="Tahoma" w:eastAsia="仿宋_GB2312"/>
      <w:kern w:val="2"/>
      <w:sz w:val="24"/>
      <w:lang w:val="en-US" w:eastAsia="zh-CN"/>
    </w:rPr>
  </w:style>
  <w:style w:type="character" w:customStyle="1" w:styleId="196">
    <w:name w:val="font71"/>
    <w:uiPriority w:val="0"/>
    <w:rPr>
      <w:rFonts w:hint="eastAsia" w:ascii="宋体" w:hAnsi="宋体" w:eastAsia="宋体" w:cs="宋体"/>
      <w:color w:val="000000"/>
      <w:sz w:val="20"/>
      <w:szCs w:val="20"/>
      <w:u w:val="none"/>
    </w:rPr>
  </w:style>
  <w:style w:type="character" w:customStyle="1" w:styleId="197">
    <w:name w:val="正文文本缩进 Char Char1"/>
    <w:aliases w:val="正文文本缩进 Char Char1 Char"/>
    <w:uiPriority w:val="0"/>
    <w:rPr>
      <w:rFonts w:hint="default" w:ascii="Tahoma" w:hAnsi="Tahoma" w:eastAsia="宋体" w:cs="Tahoma"/>
      <w:kern w:val="2"/>
      <w:sz w:val="21"/>
      <w:szCs w:val="24"/>
      <w:lang w:val="en-US" w:eastAsia="zh-CN" w:bidi="ar-SA"/>
    </w:rPr>
  </w:style>
  <w:style w:type="character" w:customStyle="1" w:styleId="198">
    <w:name w:val="标准正文格式 Char Char"/>
    <w:link w:val="199"/>
    <w:uiPriority w:val="0"/>
    <w:rPr>
      <w:rFonts w:ascii="宋体" w:eastAsia="仿宋_GB2312"/>
      <w:color w:val="000000"/>
      <w:sz w:val="24"/>
    </w:rPr>
  </w:style>
  <w:style w:type="paragraph" w:customStyle="1" w:styleId="199">
    <w:name w:val="标准正文格式"/>
    <w:basedOn w:val="1"/>
    <w:link w:val="198"/>
    <w:uiPriority w:val="0"/>
    <w:pPr>
      <w:widowControl/>
      <w:adjustRightInd w:val="0"/>
      <w:spacing w:beforeLines="0" w:after="120" w:line="360" w:lineRule="auto"/>
      <w:ind w:firstLine="200" w:firstLineChars="200"/>
      <w:textAlignment w:val="baseline"/>
    </w:pPr>
    <w:rPr>
      <w:rFonts w:ascii="宋体" w:hAnsi="Times New Roman" w:eastAsia="仿宋_GB2312"/>
      <w:color w:val="000000"/>
      <w:kern w:val="0"/>
    </w:rPr>
  </w:style>
  <w:style w:type="character" w:customStyle="1" w:styleId="200">
    <w:name w:val="unnamed1"/>
    <w:uiPriority w:val="0"/>
    <w:rPr>
      <w:rFonts w:hint="default" w:ascii="Tahoma" w:hAnsi="Tahoma" w:eastAsia="宋体" w:cs="Tahoma"/>
      <w:kern w:val="2"/>
      <w:sz w:val="36"/>
      <w:szCs w:val="36"/>
      <w:lang w:val="en-US" w:eastAsia="zh-CN" w:bidi="ar-SA"/>
    </w:rPr>
  </w:style>
  <w:style w:type="character" w:customStyle="1" w:styleId="201">
    <w:name w:val="red1"/>
    <w:uiPriority w:val="0"/>
    <w:rPr>
      <w:rFonts w:hint="default" w:ascii="ˎ̥" w:hAnsi="ˎ̥"/>
      <w:color w:val="CC0001"/>
      <w:sz w:val="18"/>
      <w:szCs w:val="18"/>
    </w:rPr>
  </w:style>
  <w:style w:type="character" w:customStyle="1" w:styleId="202">
    <w:name w:val="cucd-0 Char1"/>
    <w:link w:val="203"/>
    <w:uiPriority w:val="0"/>
    <w:rPr>
      <w:rFonts w:eastAsia="Times New Roman"/>
      <w:kern w:val="2"/>
      <w:sz w:val="24"/>
      <w:szCs w:val="24"/>
      <w:lang w:val="en-US" w:eastAsia="zh-CN" w:bidi="ar-SA"/>
    </w:rPr>
  </w:style>
  <w:style w:type="paragraph" w:customStyle="1" w:styleId="203">
    <w:name w:val="cucd-0"/>
    <w:link w:val="202"/>
    <w:uiPriority w:val="0"/>
    <w:pPr>
      <w:spacing w:beforeLines="50" w:line="360" w:lineRule="auto"/>
      <w:ind w:firstLine="480" w:firstLineChars="200"/>
    </w:pPr>
    <w:rPr>
      <w:rFonts w:eastAsia="Times New Roman"/>
      <w:kern w:val="2"/>
      <w:sz w:val="24"/>
      <w:szCs w:val="24"/>
      <w:lang w:val="en-US" w:eastAsia="zh-CN" w:bidi="ar-SA"/>
    </w:rPr>
  </w:style>
  <w:style w:type="character" w:customStyle="1" w:styleId="204">
    <w:name w:val="标题1正文 Char Char Char Char Char Char Char"/>
    <w:link w:val="205"/>
    <w:uiPriority w:val="0"/>
    <w:rPr>
      <w:rFonts w:ascii="Calibri" w:hAnsi="Calibri"/>
      <w:sz w:val="18"/>
      <w:szCs w:val="24"/>
    </w:rPr>
  </w:style>
  <w:style w:type="paragraph" w:customStyle="1" w:styleId="205">
    <w:name w:val="标题1正文 Char Char Char Char"/>
    <w:basedOn w:val="1"/>
    <w:link w:val="204"/>
    <w:uiPriority w:val="0"/>
    <w:pPr>
      <w:spacing w:beforeLines="0"/>
      <w:ind w:firstLine="200" w:firstLineChars="200"/>
      <w:jc w:val="left"/>
    </w:pPr>
    <w:rPr>
      <w:rFonts w:ascii="Calibri" w:hAnsi="Calibri" w:eastAsia="宋体"/>
      <w:kern w:val="0"/>
      <w:sz w:val="18"/>
      <w:szCs w:val="24"/>
    </w:rPr>
  </w:style>
  <w:style w:type="character" w:customStyle="1" w:styleId="206">
    <w:name w:val="普通(网站) Char"/>
    <w:uiPriority w:val="0"/>
    <w:rPr>
      <w:rFonts w:ascii="宋体" w:hAnsi="宋体" w:eastAsia="宋体" w:cs="Times New Roman"/>
      <w:kern w:val="0"/>
      <w:sz w:val="24"/>
      <w:szCs w:val="24"/>
    </w:rPr>
  </w:style>
  <w:style w:type="character" w:customStyle="1" w:styleId="207">
    <w:name w:val="Char Char131"/>
    <w:semiHidden/>
    <w:uiPriority w:val="0"/>
    <w:rPr>
      <w:rFonts w:eastAsia="楷体_GB2312"/>
      <w:kern w:val="2"/>
      <w:sz w:val="32"/>
      <w:lang w:val="en-US" w:eastAsia="zh-CN" w:bidi="ar-SA"/>
    </w:rPr>
  </w:style>
  <w:style w:type="character" w:customStyle="1" w:styleId="208">
    <w:name w:val="annotation reference"/>
    <w:uiPriority w:val="0"/>
    <w:rPr>
      <w:sz w:val="21"/>
      <w:szCs w:val="21"/>
    </w:rPr>
  </w:style>
  <w:style w:type="character" w:customStyle="1" w:styleId="209">
    <w:name w:val="正文文本缩进 2 Char1"/>
    <w:uiPriority w:val="0"/>
    <w:rPr>
      <w:kern w:val="2"/>
      <w:sz w:val="21"/>
    </w:rPr>
  </w:style>
  <w:style w:type="character" w:customStyle="1" w:styleId="210">
    <w:name w:val="Legal Level 1.1.1. Char"/>
    <w:aliases w:val="Legal Level 1.1.1.1 Char,Legal Level 1.1.1.2 Char,Legal Level 1.1.1.3 Char,Legal Level 1.1.1.4 Char,Legal Level 1.1.1.5 Char,Legal Level 1.1.1.6 Char,Legal Level 1.1.1.7 Char,Legal Level 1.1.1.11 Char,Legal Level 1.1.1.21 Char"/>
    <w:uiPriority w:val="0"/>
    <w:rPr>
      <w:rFonts w:ascii="Arial" w:hAnsi="Arial" w:eastAsia="黑体"/>
      <w:sz w:val="24"/>
      <w:lang w:val="en-US" w:eastAsia="zh-CN" w:bidi="ar-SA"/>
    </w:rPr>
  </w:style>
  <w:style w:type="character" w:customStyle="1" w:styleId="211">
    <w:name w:val="正文缩进 Char1"/>
    <w:uiPriority w:val="0"/>
    <w:rPr>
      <w:rFonts w:ascii="Times New Roman" w:hAnsi="Times New Roman" w:eastAsia="宋体" w:cs="Times New Roman"/>
      <w:szCs w:val="20"/>
    </w:rPr>
  </w:style>
  <w:style w:type="character" w:customStyle="1" w:styleId="212">
    <w:name w:val="公文正文 Char Char"/>
    <w:link w:val="213"/>
    <w:uiPriority w:val="0"/>
    <w:rPr>
      <w:rFonts w:ascii="仿宋_GB2312" w:eastAsia="仿宋_GB2312"/>
      <w:sz w:val="24"/>
      <w:szCs w:val="24"/>
    </w:rPr>
  </w:style>
  <w:style w:type="paragraph" w:customStyle="1" w:styleId="213">
    <w:name w:val="公文正文"/>
    <w:basedOn w:val="1"/>
    <w:link w:val="212"/>
    <w:uiPriority w:val="0"/>
    <w:pPr>
      <w:spacing w:beforeLines="0" w:line="360" w:lineRule="auto"/>
      <w:ind w:firstLine="360" w:firstLineChars="200"/>
    </w:pPr>
    <w:rPr>
      <w:rFonts w:ascii="仿宋_GB2312" w:hAnsi="Times New Roman" w:eastAsia="仿宋_GB2312"/>
      <w:kern w:val="0"/>
      <w:szCs w:val="24"/>
    </w:rPr>
  </w:style>
  <w:style w:type="character" w:customStyle="1" w:styleId="214">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215">
    <w:name w:val="页脚 Char Char"/>
    <w:uiPriority w:val="0"/>
    <w:rPr>
      <w:rFonts w:ascii="Calibri" w:hAnsi="Calibri" w:eastAsia="宋体" w:cs="Times New Roman"/>
      <w:sz w:val="18"/>
      <w:szCs w:val="18"/>
    </w:rPr>
  </w:style>
  <w:style w:type="character" w:customStyle="1" w:styleId="216">
    <w:name w:val="正文 首行缩进2字符 Char Char Char"/>
    <w:uiPriority w:val="0"/>
    <w:rPr>
      <w:rFonts w:hint="eastAsia" w:ascii="宋体" w:hAnsi="宋体" w:eastAsia="宋体"/>
      <w:kern w:val="2"/>
      <w:sz w:val="24"/>
      <w:szCs w:val="24"/>
      <w:lang w:val="en-US" w:eastAsia="zh-CN" w:bidi="ar-SA"/>
    </w:rPr>
  </w:style>
  <w:style w:type="character" w:customStyle="1" w:styleId="217">
    <w:name w:val="A C"/>
    <w:uiPriority w:val="0"/>
    <w:rPr>
      <w:rFonts w:ascii="仿宋_GB2312"/>
      <w:bCs/>
      <w:iCs/>
      <w:sz w:val="24"/>
    </w:rPr>
  </w:style>
  <w:style w:type="character" w:customStyle="1" w:styleId="218">
    <w:name w:val="tw4winError"/>
    <w:uiPriority w:val="0"/>
    <w:rPr>
      <w:rFonts w:ascii="Courier New" w:hAnsi="Courier New"/>
      <w:color w:val="00FF00"/>
      <w:sz w:val="40"/>
    </w:rPr>
  </w:style>
  <w:style w:type="character" w:customStyle="1" w:styleId="219">
    <w:name w:val="H2 Char4"/>
    <w:aliases w:val="Heading 2 Hidden Char4,Heading 2 CCBS Char4,heading 2 Char4,2nd level Char3,h2 Char4,2 Char3,Header 2 Char3,l2 Char3,Titre2 Char3,Head 2 Char3,Underrubrik1 Char3,prop2 Char3,heading 2+ Indent: Left 0.25 in Char3,标题 new2 Char3,第一章 标题 2 Char3"/>
    <w:uiPriority w:val="0"/>
    <w:rPr>
      <w:rFonts w:ascii="Arial" w:hAnsi="Arial" w:eastAsia="黑体"/>
      <w:b/>
      <w:bCs/>
      <w:kern w:val="2"/>
      <w:sz w:val="32"/>
      <w:szCs w:val="32"/>
      <w:lang w:val="en-US" w:eastAsia="zh-CN" w:bidi="ar-SA"/>
    </w:rPr>
  </w:style>
  <w:style w:type="character" w:customStyle="1" w:styleId="220">
    <w:name w:val="GW-正文 Char Char"/>
    <w:link w:val="221"/>
    <w:uiPriority w:val="0"/>
    <w:rPr>
      <w:rFonts w:eastAsia="仿宋_GB2312"/>
      <w:sz w:val="24"/>
      <w:szCs w:val="24"/>
    </w:rPr>
  </w:style>
  <w:style w:type="paragraph" w:customStyle="1" w:styleId="221">
    <w:name w:val="GW-正文"/>
    <w:basedOn w:val="1"/>
    <w:link w:val="220"/>
    <w:uiPriority w:val="0"/>
    <w:pPr>
      <w:spacing w:beforeLines="0" w:line="360" w:lineRule="auto"/>
      <w:ind w:firstLine="200" w:firstLineChars="200"/>
    </w:pPr>
    <w:rPr>
      <w:rFonts w:ascii="Times New Roman" w:hAnsi="Times New Roman" w:eastAsia="仿宋_GB2312"/>
      <w:kern w:val="0"/>
      <w:szCs w:val="24"/>
    </w:rPr>
  </w:style>
  <w:style w:type="character" w:customStyle="1" w:styleId="222">
    <w:name w:val="标书正文 Char"/>
    <w:link w:val="223"/>
    <w:locked/>
    <w:uiPriority w:val="0"/>
    <w:rPr>
      <w:rFonts w:ascii="宋体" w:hAnsi="宋体" w:eastAsia="黑体" w:cs="Times New Roman"/>
      <w:kern w:val="0"/>
      <w:sz w:val="24"/>
      <w:szCs w:val="20"/>
    </w:rPr>
  </w:style>
  <w:style w:type="paragraph" w:customStyle="1" w:styleId="223">
    <w:name w:val="标书正文"/>
    <w:basedOn w:val="40"/>
    <w:link w:val="222"/>
    <w:uiPriority w:val="0"/>
    <w:pPr>
      <w:adjustRightInd w:val="0"/>
      <w:snapToGrid w:val="0"/>
      <w:spacing w:beforeLines="0" w:after="0" w:line="400" w:lineRule="exact"/>
      <w:ind w:firstLine="1276"/>
    </w:pPr>
    <w:rPr>
      <w:rFonts w:ascii="宋体" w:hAnsi="宋体" w:eastAsia="黑体"/>
      <w:sz w:val="24"/>
      <w:szCs w:val="20"/>
    </w:rPr>
  </w:style>
  <w:style w:type="character" w:customStyle="1" w:styleId="224">
    <w:name w:val="msonormal"/>
    <w:uiPriority w:val="0"/>
    <w:rPr>
      <w:rFonts w:hint="default" w:ascii="Tahoma" w:hAnsi="Tahoma" w:eastAsia="宋体" w:cs="Tahoma"/>
      <w:kern w:val="2"/>
      <w:sz w:val="36"/>
      <w:szCs w:val="36"/>
      <w:lang w:val="en-US" w:eastAsia="zh-CN" w:bidi="ar-SA"/>
    </w:rPr>
  </w:style>
  <w:style w:type="character" w:customStyle="1" w:styleId="225">
    <w:name w:val="ptt1"/>
    <w:uiPriority w:val="0"/>
    <w:rPr>
      <w:rFonts w:hint="eastAsia" w:ascii="宋体" w:hAnsi="宋体" w:eastAsia="宋体"/>
      <w:spacing w:val="375"/>
      <w:kern w:val="2"/>
      <w:sz w:val="18"/>
      <w:szCs w:val="18"/>
      <w:lang w:val="en-US" w:eastAsia="zh-CN" w:bidi="ar-SA"/>
    </w:rPr>
  </w:style>
  <w:style w:type="character" w:customStyle="1" w:styleId="226">
    <w:name w:val="正文文本缩进 3 Char3"/>
    <w:uiPriority w:val="0"/>
    <w:rPr>
      <w:sz w:val="16"/>
      <w:szCs w:val="16"/>
    </w:rPr>
  </w:style>
  <w:style w:type="character" w:customStyle="1" w:styleId="227">
    <w:name w:val="Char Char141"/>
    <w:uiPriority w:val="0"/>
    <w:rPr>
      <w:rFonts w:ascii="Calibri" w:hAnsi="Calibri" w:eastAsia="宋体" w:cs="Times New Roman"/>
      <w:b/>
      <w:bCs/>
      <w:sz w:val="28"/>
      <w:szCs w:val="28"/>
    </w:rPr>
  </w:style>
  <w:style w:type="character" w:customStyle="1" w:styleId="228">
    <w:name w:val="标题 2 Char"/>
    <w:aliases w:val="标题 2-1 Char Char"/>
    <w:uiPriority w:val="0"/>
    <w:rPr>
      <w:rFonts w:ascii="Arial" w:hAnsi="Arial" w:eastAsia="黑体" w:cs="Times New Roman"/>
      <w:b/>
      <w:bCs/>
      <w:sz w:val="32"/>
      <w:szCs w:val="32"/>
    </w:rPr>
  </w:style>
  <w:style w:type="character" w:customStyle="1" w:styleId="229">
    <w:name w:val=" Char Char4"/>
    <w:uiPriority w:val="0"/>
    <w:rPr>
      <w:rFonts w:ascii="Arial" w:hAnsi="Arial" w:eastAsia="黑体"/>
      <w:b/>
      <w:bCs/>
      <w:kern w:val="2"/>
      <w:sz w:val="32"/>
      <w:szCs w:val="32"/>
      <w:lang w:val="en-US" w:eastAsia="zh-CN" w:bidi="ar-SA"/>
    </w:rPr>
  </w:style>
  <w:style w:type="character" w:customStyle="1" w:styleId="230">
    <w:name w:val="H2 Char"/>
    <w:aliases w:val="HD2 Char,PIM2 Char,Heading 2 Hidden Char,Heading 2 CCBS Char,heading 2 Char,Titre3 Char,sect 1.2 Char,H21 Char,sect 1.21 Char,H22 Char,sect 1.22 Char,H211 Char,sect 1.211 Char,H23 Char,sect 1.23 Char,H212 Char,sect 1.212 Char,h2 Char,DO Char"/>
    <w:uiPriority w:val="0"/>
    <w:rPr>
      <w:rFonts w:ascii="Arial" w:hAnsi="Arial" w:eastAsia="黑体" w:cs="Times New Roman"/>
      <w:b/>
      <w:bCs/>
      <w:sz w:val="32"/>
      <w:szCs w:val="32"/>
    </w:rPr>
  </w:style>
  <w:style w:type="character" w:customStyle="1" w:styleId="231">
    <w:name w:val="一级标题 Char Char"/>
    <w:uiPriority w:val="0"/>
    <w:rPr>
      <w:rFonts w:eastAsia="仿宋"/>
      <w:b/>
      <w:kern w:val="44"/>
      <w:sz w:val="28"/>
      <w:lang w:val="en-US" w:eastAsia="zh-CN"/>
    </w:rPr>
  </w:style>
  <w:style w:type="character" w:customStyle="1" w:styleId="232">
    <w:name w:val="大标题 Char Char"/>
    <w:link w:val="233"/>
    <w:uiPriority w:val="0"/>
    <w:rPr>
      <w:b/>
      <w:kern w:val="2"/>
      <w:sz w:val="28"/>
      <w:szCs w:val="22"/>
      <w:lang w:val="en-US" w:eastAsia="zh-CN" w:bidi="ar-SA"/>
    </w:rPr>
  </w:style>
  <w:style w:type="paragraph" w:customStyle="1" w:styleId="233">
    <w:name w:val="大标题"/>
    <w:next w:val="1"/>
    <w:link w:val="232"/>
    <w:uiPriority w:val="0"/>
    <w:pPr>
      <w:spacing w:before="120" w:after="120" w:line="360" w:lineRule="auto"/>
    </w:pPr>
    <w:rPr>
      <w:b/>
      <w:kern w:val="2"/>
      <w:sz w:val="28"/>
      <w:szCs w:val="22"/>
      <w:lang w:val="en-US" w:eastAsia="zh-CN" w:bidi="ar-SA"/>
    </w:rPr>
  </w:style>
  <w:style w:type="character" w:customStyle="1" w:styleId="234">
    <w:name w:val="font261"/>
    <w:uiPriority w:val="0"/>
    <w:rPr>
      <w:rFonts w:ascii="Times New Roman" w:hAnsi="Times New Roman" w:cs="Times New Roman"/>
      <w:color w:val="FF0000"/>
      <w:sz w:val="14"/>
      <w:szCs w:val="14"/>
      <w:u w:val="none"/>
      <w:lang w:bidi="ar-SA"/>
    </w:rPr>
  </w:style>
  <w:style w:type="character" w:customStyle="1" w:styleId="235">
    <w:name w:val="标题 4 Char1"/>
    <w:uiPriority w:val="0"/>
    <w:rPr>
      <w:rFonts w:ascii="Arial" w:hAnsi="Arial" w:eastAsia="黑体"/>
      <w:b/>
      <w:bCs/>
      <w:kern w:val="2"/>
      <w:sz w:val="28"/>
      <w:szCs w:val="28"/>
      <w:lang w:val="en-US" w:eastAsia="zh-CN" w:bidi="ar-SA"/>
    </w:rPr>
  </w:style>
  <w:style w:type="character" w:customStyle="1" w:styleId="236">
    <w:name w:val="正文应用 Char Char"/>
    <w:link w:val="237"/>
    <w:uiPriority w:val="0"/>
    <w:rPr>
      <w:bCs/>
      <w:sz w:val="24"/>
      <w:szCs w:val="24"/>
    </w:rPr>
  </w:style>
  <w:style w:type="paragraph" w:customStyle="1" w:styleId="237">
    <w:name w:val="正文应用"/>
    <w:basedOn w:val="1"/>
    <w:link w:val="236"/>
    <w:uiPriority w:val="0"/>
    <w:pPr>
      <w:spacing w:beforeLines="0" w:line="360" w:lineRule="auto"/>
      <w:ind w:firstLine="480" w:firstLineChars="200"/>
    </w:pPr>
    <w:rPr>
      <w:rFonts w:ascii="Times New Roman" w:hAnsi="Times New Roman" w:eastAsia="宋体"/>
      <w:bCs/>
      <w:kern w:val="0"/>
      <w:szCs w:val="24"/>
    </w:rPr>
  </w:style>
  <w:style w:type="character" w:customStyle="1" w:styleId="238">
    <w:name w:val="Subtle Emphasis"/>
    <w:uiPriority w:val="0"/>
    <w:rPr>
      <w:i/>
      <w:iCs/>
      <w:color w:val="808080"/>
    </w:rPr>
  </w:style>
  <w:style w:type="character" w:customStyle="1" w:styleId="239">
    <w:name w:val="图注 Char"/>
    <w:link w:val="240"/>
    <w:uiPriority w:val="0"/>
    <w:rPr>
      <w:rFonts w:ascii="Calibri" w:hAnsi="Calibri"/>
      <w:sz w:val="18"/>
    </w:rPr>
  </w:style>
  <w:style w:type="paragraph" w:customStyle="1" w:styleId="240">
    <w:name w:val="图注"/>
    <w:basedOn w:val="1"/>
    <w:next w:val="11"/>
    <w:link w:val="239"/>
    <w:uiPriority w:val="0"/>
    <w:pPr>
      <w:spacing w:beforeLines="40" w:afterLines="40" w:line="360" w:lineRule="auto"/>
      <w:jc w:val="center"/>
    </w:pPr>
    <w:rPr>
      <w:rFonts w:ascii="Calibri" w:hAnsi="Calibri" w:eastAsia="宋体"/>
      <w:kern w:val="0"/>
      <w:sz w:val="18"/>
    </w:rPr>
  </w:style>
  <w:style w:type="character" w:customStyle="1" w:styleId="241">
    <w:name w:val="标题 字符"/>
    <w:uiPriority w:val="0"/>
    <w:rPr>
      <w:rFonts w:ascii="Calibri Light" w:hAnsi="Calibri Light" w:eastAsia="宋体" w:cs="Times New Roman"/>
      <w:b/>
      <w:bCs/>
      <w:sz w:val="32"/>
      <w:szCs w:val="32"/>
      <w:lang w:bidi="ar-SA"/>
    </w:rPr>
  </w:style>
  <w:style w:type="character" w:customStyle="1" w:styleId="242">
    <w:name w:val="注释标题 Char1"/>
    <w:uiPriority w:val="0"/>
    <w:rPr>
      <w:rFonts w:ascii="Times New Roman" w:hAnsi="Times New Roman" w:eastAsia="宋体" w:cs="Times New Roman"/>
      <w:szCs w:val="20"/>
    </w:rPr>
  </w:style>
  <w:style w:type="character" w:customStyle="1" w:styleId="243">
    <w:name w:val="样式 题注 + 仿宋_GB2312 Char"/>
    <w:link w:val="244"/>
    <w:locked/>
    <w:uiPriority w:val="0"/>
    <w:rPr>
      <w:rFonts w:ascii="黑体" w:hAnsi="仿宋_GB2312" w:eastAsia="黑体" w:cs="Arial"/>
      <w:szCs w:val="24"/>
    </w:rPr>
  </w:style>
  <w:style w:type="paragraph" w:customStyle="1" w:styleId="244">
    <w:name w:val="样式 题注 + 仿宋_GB2312"/>
    <w:basedOn w:val="28"/>
    <w:link w:val="243"/>
    <w:uiPriority w:val="0"/>
    <w:pPr>
      <w:spacing w:beforeLines="40" w:afterLines="40"/>
      <w:jc w:val="center"/>
    </w:pPr>
    <w:rPr>
      <w:rFonts w:ascii="黑体" w:hAnsi="仿宋_GB2312"/>
      <w:szCs w:val="24"/>
    </w:rPr>
  </w:style>
  <w:style w:type="character" w:customStyle="1" w:styleId="245">
    <w:name w:val="Table Text Char Char"/>
    <w:link w:val="246"/>
    <w:uiPriority w:val="0"/>
    <w:rPr>
      <w:rFonts w:ascii="Calibri" w:hAnsi="Calibri"/>
      <w:sz w:val="24"/>
      <w:szCs w:val="24"/>
    </w:rPr>
  </w:style>
  <w:style w:type="paragraph" w:customStyle="1" w:styleId="246">
    <w:name w:val="Table Text"/>
    <w:basedOn w:val="1"/>
    <w:link w:val="245"/>
    <w:uiPriority w:val="0"/>
    <w:pPr>
      <w:widowControl/>
      <w:spacing w:beforeLines="0" w:after="60"/>
      <w:jc w:val="left"/>
    </w:pPr>
    <w:rPr>
      <w:rFonts w:ascii="Calibri" w:hAnsi="Calibri" w:eastAsia="宋体"/>
      <w:kern w:val="0"/>
      <w:szCs w:val="24"/>
    </w:rPr>
  </w:style>
  <w:style w:type="character" w:customStyle="1" w:styleId="247">
    <w:name w:val="Document Map Char"/>
    <w:semiHidden/>
    <w:locked/>
    <w:uiPriority w:val="0"/>
    <w:rPr>
      <w:rFonts w:ascii="Arial" w:hAnsi="Arial" w:eastAsia="宋体" w:cs="Arial"/>
      <w:kern w:val="0"/>
      <w:sz w:val="21"/>
      <w:szCs w:val="21"/>
      <w:shd w:val="clear" w:color="auto" w:fill="000080"/>
    </w:rPr>
  </w:style>
  <w:style w:type="character" w:customStyle="1" w:styleId="248">
    <w:name w:val="页脚 Char1"/>
    <w:uiPriority w:val="0"/>
    <w:rPr>
      <w:sz w:val="18"/>
      <w:szCs w:val="18"/>
    </w:rPr>
  </w:style>
  <w:style w:type="character" w:customStyle="1" w:styleId="249">
    <w:name w:val="样式 题注 + (符号) 宋体 Char"/>
    <w:link w:val="250"/>
    <w:locked/>
    <w:uiPriority w:val="0"/>
    <w:rPr>
      <w:rFonts w:ascii="Arial" w:hAnsi="Arial" w:eastAsia="黑体" w:cs="Arial"/>
    </w:rPr>
  </w:style>
  <w:style w:type="paragraph" w:customStyle="1" w:styleId="250">
    <w:name w:val="样式 题注 + (符号) 宋体"/>
    <w:basedOn w:val="28"/>
    <w:link w:val="249"/>
    <w:uiPriority w:val="0"/>
    <w:pPr>
      <w:spacing w:beforeLines="40" w:afterLines="40"/>
      <w:jc w:val="center"/>
    </w:pPr>
  </w:style>
  <w:style w:type="character" w:customStyle="1" w:styleId="251">
    <w:name w:val="正文文本 2 Char Char"/>
    <w:link w:val="252"/>
    <w:uiPriority w:val="0"/>
    <w:rPr>
      <w:rFonts w:ascii="宋体" w:hAnsi="宋体"/>
      <w:color w:val="000000"/>
      <w:sz w:val="24"/>
      <w:szCs w:val="24"/>
    </w:rPr>
  </w:style>
  <w:style w:type="paragraph" w:customStyle="1" w:styleId="252">
    <w:name w:val="正文文本 21"/>
    <w:basedOn w:val="1"/>
    <w:link w:val="251"/>
    <w:uiPriority w:val="0"/>
    <w:pPr>
      <w:widowControl/>
      <w:snapToGrid w:val="0"/>
      <w:spacing w:beforeLines="0" w:afterLines="50" w:line="400" w:lineRule="exact"/>
      <w:jc w:val="left"/>
    </w:pPr>
    <w:rPr>
      <w:rFonts w:ascii="宋体" w:hAnsi="宋体" w:eastAsia="宋体"/>
      <w:color w:val="000000"/>
      <w:kern w:val="0"/>
      <w:szCs w:val="24"/>
    </w:rPr>
  </w:style>
  <w:style w:type="character" w:customStyle="1" w:styleId="253">
    <w:name w:val="dectext1"/>
    <w:uiPriority w:val="0"/>
    <w:rPr>
      <w:rFonts w:ascii="宋体" w:hAnsi="宋体" w:eastAsia="宋体"/>
      <w:color w:val="333333"/>
      <w:sz w:val="21"/>
      <w:szCs w:val="21"/>
      <w:u w:val="none"/>
    </w:rPr>
  </w:style>
  <w:style w:type="character" w:customStyle="1" w:styleId="254">
    <w:name w:val="Item List in Table Char Char"/>
    <w:link w:val="255"/>
    <w:locked/>
    <w:uiPriority w:val="0"/>
    <w:rPr>
      <w:rFonts w:ascii="Arial" w:hAnsi="Arial" w:eastAsia="Times New Roman"/>
      <w:kern w:val="2"/>
      <w:sz w:val="22"/>
      <w:szCs w:val="22"/>
      <w:lang w:val="en-US" w:eastAsia="zh-CN" w:bidi="ar-SA"/>
    </w:rPr>
  </w:style>
  <w:style w:type="paragraph" w:customStyle="1" w:styleId="255">
    <w:name w:val="Item List in Table"/>
    <w:link w:val="254"/>
    <w:uiPriority w:val="0"/>
    <w:pPr>
      <w:tabs>
        <w:tab w:val="left" w:pos="284"/>
      </w:tabs>
      <w:spacing w:before="40" w:after="40"/>
      <w:jc w:val="both"/>
    </w:pPr>
    <w:rPr>
      <w:rFonts w:ascii="Arial" w:hAnsi="Arial" w:eastAsia="Times New Roman"/>
      <w:kern w:val="2"/>
      <w:sz w:val="22"/>
      <w:szCs w:val="22"/>
      <w:lang w:val="en-US" w:eastAsia="zh-CN" w:bidi="ar-SA"/>
    </w:rPr>
  </w:style>
  <w:style w:type="character" w:customStyle="1" w:styleId="256">
    <w:name w:val="标题 Char1"/>
    <w:uiPriority w:val="0"/>
    <w:rPr>
      <w:rFonts w:ascii="Cambria" w:hAnsi="Cambria" w:eastAsia="宋体" w:cs="Times New Roman"/>
      <w:b/>
      <w:bCs/>
      <w:sz w:val="32"/>
      <w:szCs w:val="32"/>
    </w:rPr>
  </w:style>
  <w:style w:type="character" w:customStyle="1" w:styleId="257">
    <w:name w:val="Char Char13"/>
    <w:uiPriority w:val="0"/>
    <w:rPr>
      <w:rFonts w:ascii="Calibri" w:hAnsi="Calibri" w:eastAsia="宋体" w:cs="Times New Roman"/>
      <w:sz w:val="18"/>
      <w:szCs w:val="18"/>
    </w:rPr>
  </w:style>
  <w:style w:type="character" w:customStyle="1" w:styleId="258">
    <w:name w:val="正文文本 3 Char Char"/>
    <w:link w:val="259"/>
    <w:uiPriority w:val="0"/>
    <w:rPr>
      <w:rFonts w:hAnsi="宋体" w:eastAsia="仿宋_GB2312"/>
      <w:b/>
      <w:bCs/>
      <w:sz w:val="24"/>
    </w:rPr>
  </w:style>
  <w:style w:type="paragraph" w:customStyle="1" w:styleId="259">
    <w:name w:val="正文文本 31"/>
    <w:basedOn w:val="1"/>
    <w:link w:val="258"/>
    <w:uiPriority w:val="0"/>
    <w:pPr>
      <w:snapToGrid w:val="0"/>
      <w:spacing w:beforeLines="0" w:after="50"/>
    </w:pPr>
    <w:rPr>
      <w:rFonts w:ascii="Times New Roman" w:hAnsi="宋体" w:eastAsia="仿宋_GB2312"/>
      <w:b/>
      <w:bCs/>
      <w:kern w:val="0"/>
    </w:rPr>
  </w:style>
  <w:style w:type="character" w:customStyle="1" w:styleId="260">
    <w:name w:val="Intense Reference"/>
    <w:uiPriority w:val="0"/>
    <w:rPr>
      <w:b/>
      <w:bCs/>
      <w:smallCaps/>
      <w:color w:val="C0504D"/>
      <w:spacing w:val="5"/>
      <w:u w:val="single"/>
    </w:rPr>
  </w:style>
  <w:style w:type="character" w:customStyle="1" w:styleId="261">
    <w:name w:val="gf正文1 Char Char"/>
    <w:link w:val="262"/>
    <w:uiPriority w:val="0"/>
    <w:rPr>
      <w:rFonts w:ascii="宋体" w:hAnsi="宋体"/>
      <w:sz w:val="24"/>
      <w:szCs w:val="24"/>
    </w:rPr>
  </w:style>
  <w:style w:type="paragraph" w:customStyle="1" w:styleId="262">
    <w:name w:val="gf正文1"/>
    <w:basedOn w:val="1"/>
    <w:link w:val="261"/>
    <w:uiPriority w:val="0"/>
    <w:pPr>
      <w:tabs>
        <w:tab w:val="left" w:pos="3240"/>
        <w:tab w:val="left" w:pos="3960"/>
      </w:tabs>
      <w:adjustRightInd w:val="0"/>
      <w:snapToGrid w:val="0"/>
      <w:spacing w:beforeLines="0" w:line="360" w:lineRule="auto"/>
      <w:ind w:firstLine="480" w:firstLineChars="200"/>
    </w:pPr>
    <w:rPr>
      <w:rFonts w:ascii="宋体" w:hAnsi="宋体" w:eastAsia="宋体"/>
      <w:kern w:val="0"/>
      <w:szCs w:val="24"/>
    </w:rPr>
  </w:style>
  <w:style w:type="character" w:customStyle="1" w:styleId="263">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uiPriority w:val="0"/>
    <w:rPr>
      <w:rFonts w:hint="default" w:ascii="Tahoma" w:hAnsi="Tahoma" w:eastAsia="宋体" w:cs="Tahoma"/>
      <w:b/>
      <w:kern w:val="2"/>
      <w:sz w:val="24"/>
      <w:szCs w:val="36"/>
      <w:lang w:val="en-US" w:eastAsia="zh-CN" w:bidi="ar-SA"/>
    </w:rPr>
  </w:style>
  <w:style w:type="character" w:customStyle="1" w:styleId="264">
    <w:name w:val="2级别正文"/>
    <w:uiPriority w:val="0"/>
    <w:rPr>
      <w:rFonts w:ascii="ˎ̥" w:hAnsi="ˎ̥"/>
    </w:rPr>
  </w:style>
  <w:style w:type="character" w:customStyle="1" w:styleId="265">
    <w:name w:val="正文文本缩进 Char1"/>
    <w:link w:val="266"/>
    <w:uiPriority w:val="0"/>
    <w:rPr>
      <w:rFonts w:ascii="宋体" w:hAnsi="Courier New"/>
      <w:spacing w:val="-4"/>
      <w:sz w:val="18"/>
    </w:rPr>
  </w:style>
  <w:style w:type="paragraph" w:customStyle="1" w:styleId="266">
    <w:name w:val="正文文本缩进1"/>
    <w:basedOn w:val="1"/>
    <w:link w:val="265"/>
    <w:uiPriority w:val="0"/>
    <w:pPr>
      <w:spacing w:beforeLines="0" w:line="200" w:lineRule="exact"/>
      <w:ind w:firstLine="301"/>
    </w:pPr>
    <w:rPr>
      <w:rFonts w:ascii="宋体" w:hAnsi="Courier New" w:eastAsia="宋体"/>
      <w:spacing w:val="-4"/>
      <w:kern w:val="0"/>
      <w:sz w:val="18"/>
    </w:rPr>
  </w:style>
  <w:style w:type="character" w:customStyle="1" w:styleId="267">
    <w:name w:val="签名 Char"/>
    <w:uiPriority w:val="0"/>
    <w:rPr>
      <w:sz w:val="18"/>
      <w:szCs w:val="18"/>
    </w:rPr>
  </w:style>
  <w:style w:type="character" w:customStyle="1" w:styleId="268">
    <w:name w:val="text1"/>
    <w:uiPriority w:val="0"/>
  </w:style>
  <w:style w:type="character" w:customStyle="1" w:styleId="269">
    <w:name w:val="标题 6 Char Char"/>
    <w:uiPriority w:val="0"/>
    <w:rPr>
      <w:rFonts w:ascii="Arial" w:hAnsi="Arial" w:eastAsia="黑体" w:cs="Times New Roman"/>
      <w:b/>
      <w:bCs/>
      <w:sz w:val="24"/>
      <w:szCs w:val="24"/>
    </w:rPr>
  </w:style>
  <w:style w:type="character" w:customStyle="1" w:styleId="270">
    <w:name w:val="info4"/>
    <w:uiPriority w:val="0"/>
  </w:style>
  <w:style w:type="character" w:customStyle="1" w:styleId="271">
    <w:name w:val="结束语 Char1"/>
    <w:uiPriority w:val="0"/>
    <w:rPr>
      <w:rFonts w:ascii="Times New Roman" w:hAnsi="Times New Roman" w:eastAsia="宋体" w:cs="Times New Roman"/>
      <w:szCs w:val="20"/>
    </w:rPr>
  </w:style>
  <w:style w:type="character" w:customStyle="1" w:styleId="272">
    <w:name w:val="文档结构图 Char Char"/>
    <w:link w:val="273"/>
    <w:uiPriority w:val="0"/>
    <w:rPr>
      <w:rFonts w:ascii="宋体" w:hAnsi="Calibri"/>
      <w:sz w:val="18"/>
      <w:szCs w:val="18"/>
    </w:rPr>
  </w:style>
  <w:style w:type="paragraph" w:customStyle="1" w:styleId="273">
    <w:name w:val="文档结构图2"/>
    <w:basedOn w:val="1"/>
    <w:link w:val="272"/>
    <w:uiPriority w:val="0"/>
    <w:pPr>
      <w:spacing w:beforeLines="0"/>
    </w:pPr>
    <w:rPr>
      <w:rFonts w:ascii="宋体" w:hAnsi="Calibri" w:eastAsia="宋体"/>
      <w:kern w:val="0"/>
      <w:sz w:val="18"/>
      <w:szCs w:val="18"/>
    </w:rPr>
  </w:style>
  <w:style w:type="character" w:customStyle="1" w:styleId="274">
    <w:name w:val="f141"/>
    <w:uiPriority w:val="0"/>
    <w:rPr>
      <w:sz w:val="21"/>
      <w:szCs w:val="21"/>
    </w:rPr>
  </w:style>
  <w:style w:type="character" w:customStyle="1" w:styleId="275">
    <w:name w:val="BOD 0 Char3"/>
    <w:aliases w:val="Level 3 Head Char3,H3 Char3,Heading 3 - old Char3,level_3 Char3,PIM 3 Char3,h3 Char3,sect1.2.3 Char3,sect1.2.31 Char3,sect1.2.32 Char3,sect1.2.311 Char3,sect1.2.33 Char3,sect1.2.312 Char3,Bold Head Char3,bh Char3,L3 Char3,dd heading 3 Char3"/>
    <w:uiPriority w:val="0"/>
    <w:rPr>
      <w:rFonts w:eastAsia="宋体"/>
      <w:b/>
      <w:bCs/>
      <w:kern w:val="2"/>
      <w:sz w:val="32"/>
      <w:szCs w:val="32"/>
      <w:lang w:val="en-US" w:eastAsia="zh-CN" w:bidi="ar-SA"/>
    </w:rPr>
  </w:style>
  <w:style w:type="character" w:customStyle="1" w:styleId="276">
    <w:name w:val="标题 1 Char Char"/>
    <w:uiPriority w:val="0"/>
    <w:rPr>
      <w:rFonts w:eastAsia="宋体"/>
      <w:b/>
      <w:spacing w:val="-2"/>
      <w:sz w:val="24"/>
      <w:lang w:val="en-US" w:eastAsia="zh-CN" w:bidi="ar-SA"/>
    </w:rPr>
  </w:style>
  <w:style w:type="character" w:customStyle="1" w:styleId="277">
    <w:name w:val="文章样式2 Char Char"/>
    <w:uiPriority w:val="0"/>
    <w:rPr>
      <w:rFonts w:ascii="ˎ̥" w:hAnsi="ˎ̥" w:eastAsia="宋体"/>
      <w:color w:val="333333"/>
      <w:kern w:val="2"/>
      <w:sz w:val="21"/>
      <w:szCs w:val="21"/>
      <w:lang w:val="en-US" w:eastAsia="zh-CN" w:bidi="ar-SA"/>
    </w:rPr>
  </w:style>
  <w:style w:type="character" w:customStyle="1" w:styleId="278">
    <w:name w:val="日期 Char1"/>
    <w:semiHidden/>
    <w:uiPriority w:val="99"/>
    <w:rPr>
      <w:rFonts w:ascii="Times New Roman" w:hAnsi="Times New Roman" w:eastAsia="宋体" w:cs="Times New Roman"/>
      <w:szCs w:val="20"/>
    </w:rPr>
  </w:style>
  <w:style w:type="character" w:customStyle="1" w:styleId="279">
    <w:name w:val="正文文本缩进 Char2"/>
    <w:uiPriority w:val="0"/>
    <w:rPr>
      <w:kern w:val="2"/>
      <w:sz w:val="21"/>
    </w:rPr>
  </w:style>
  <w:style w:type="character" w:customStyle="1" w:styleId="280">
    <w:name w:val=" Char Char5"/>
    <w:uiPriority w:val="0"/>
    <w:rPr>
      <w:rFonts w:eastAsia="隶书"/>
      <w:b/>
      <w:bCs/>
      <w:sz w:val="36"/>
      <w:szCs w:val="36"/>
      <w:lang w:val="en-US" w:eastAsia="zh-CN" w:bidi="ar-SA"/>
    </w:rPr>
  </w:style>
  <w:style w:type="character" w:customStyle="1" w:styleId="281">
    <w:name w:val="页眉 Char"/>
    <w:aliases w:val="h Char1,Ò³Ã¼ Char1,En-tête 1.1 Char1,ContentsHeader Char1,Draft Char1,页眉1 Char1,foote Char1,Alt Header Char1,ho Char1,header odd Char"/>
    <w:link w:val="282"/>
    <w:uiPriority w:val="0"/>
    <w:rPr>
      <w:sz w:val="18"/>
      <w:szCs w:val="18"/>
    </w:rPr>
  </w:style>
  <w:style w:type="paragraph" w:customStyle="1" w:styleId="282">
    <w:name w:val="页眉1"/>
    <w:basedOn w:val="1"/>
    <w:link w:val="281"/>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character" w:customStyle="1" w:styleId="283">
    <w:name w:val="爱爱爱 Char Char"/>
    <w:link w:val="284"/>
    <w:uiPriority w:val="0"/>
    <w:rPr>
      <w:rFonts w:ascii="仿宋_GB2312" w:hAnsi="宋体" w:eastAsia="仿宋_GB2312"/>
      <w:sz w:val="28"/>
    </w:rPr>
  </w:style>
  <w:style w:type="paragraph" w:customStyle="1" w:styleId="284">
    <w:name w:val="爱爱爱"/>
    <w:basedOn w:val="1"/>
    <w:link w:val="283"/>
    <w:uiPriority w:val="0"/>
    <w:pPr>
      <w:spacing w:beforeLines="0"/>
      <w:jc w:val="center"/>
    </w:pPr>
    <w:rPr>
      <w:rFonts w:ascii="仿宋_GB2312" w:hAnsi="宋体" w:eastAsia="仿宋_GB2312"/>
      <w:kern w:val="0"/>
      <w:sz w:val="28"/>
    </w:rPr>
  </w:style>
  <w:style w:type="character" w:customStyle="1" w:styleId="285">
    <w:name w:val="大汉方案正文 Char1"/>
    <w:link w:val="286"/>
    <w:uiPriority w:val="0"/>
    <w:rPr>
      <w:rFonts w:ascii="Arial" w:hAnsi="Arial"/>
      <w:sz w:val="24"/>
      <w:szCs w:val="24"/>
    </w:rPr>
  </w:style>
  <w:style w:type="paragraph" w:customStyle="1" w:styleId="286">
    <w:name w:val="大汉方案正文"/>
    <w:basedOn w:val="1"/>
    <w:link w:val="285"/>
    <w:uiPriority w:val="0"/>
    <w:pPr>
      <w:spacing w:beforeLines="0" w:line="360" w:lineRule="auto"/>
      <w:ind w:firstLine="200" w:firstLineChars="200"/>
    </w:pPr>
    <w:rPr>
      <w:rFonts w:ascii="Arial" w:hAnsi="Arial" w:eastAsia="宋体"/>
      <w:kern w:val="0"/>
      <w:szCs w:val="24"/>
    </w:rPr>
  </w:style>
  <w:style w:type="character" w:customStyle="1" w:styleId="287">
    <w:name w:val="Char Char81"/>
    <w:uiPriority w:val="0"/>
    <w:rPr>
      <w:rFonts w:eastAsia="宋体"/>
      <w:b/>
      <w:sz w:val="24"/>
      <w:lang w:val="en-GB" w:eastAsia="zh-CN"/>
    </w:rPr>
  </w:style>
  <w:style w:type="character" w:customStyle="1" w:styleId="288">
    <w:name w:val="页眉 Char2"/>
    <w:uiPriority w:val="0"/>
    <w:rPr>
      <w:rFonts w:ascii="Times New Roman" w:hAnsi="Times New Roman" w:eastAsia="宋体" w:cs="Times New Roman"/>
      <w:sz w:val="18"/>
      <w:szCs w:val="18"/>
    </w:rPr>
  </w:style>
  <w:style w:type="character" w:customStyle="1" w:styleId="289">
    <w:name w:val="样式  + 首行缩进:  2 字符 Char"/>
    <w:link w:val="290"/>
    <w:uiPriority w:val="0"/>
    <w:rPr>
      <w:rFonts w:ascii="Calibri" w:hAnsi="Calibri" w:cs="宋体"/>
      <w:sz w:val="24"/>
    </w:rPr>
  </w:style>
  <w:style w:type="paragraph" w:customStyle="1" w:styleId="290">
    <w:name w:val="样式  + 首行缩进:  2 字符"/>
    <w:basedOn w:val="1"/>
    <w:link w:val="289"/>
    <w:uiPriority w:val="0"/>
    <w:pPr>
      <w:spacing w:beforeLines="0" w:after="60" w:line="360" w:lineRule="auto"/>
      <w:ind w:firstLine="480" w:firstLineChars="200"/>
    </w:pPr>
    <w:rPr>
      <w:rFonts w:ascii="Calibri" w:hAnsi="Calibri" w:eastAsia="宋体"/>
      <w:kern w:val="0"/>
    </w:rPr>
  </w:style>
  <w:style w:type="character" w:customStyle="1" w:styleId="291">
    <w:name w:val="备注说明 Char Char"/>
    <w:link w:val="292"/>
    <w:locked/>
    <w:uiPriority w:val="0"/>
    <w:rPr>
      <w:rFonts w:ascii="宋体" w:hAnsi="宋体"/>
    </w:rPr>
  </w:style>
  <w:style w:type="paragraph" w:customStyle="1" w:styleId="292">
    <w:name w:val="备注说明 Char"/>
    <w:basedOn w:val="68"/>
    <w:link w:val="291"/>
    <w:uiPriority w:val="0"/>
    <w:pPr>
      <w:adjustRightInd w:val="0"/>
      <w:spacing w:beforeLines="40" w:afterLines="40" w:line="312" w:lineRule="atLeast"/>
      <w:ind w:left="420" w:hanging="420"/>
    </w:pPr>
    <w:rPr>
      <w:rFonts w:ascii="宋体" w:hAnsi="宋体" w:eastAsia="宋体"/>
      <w:kern w:val="0"/>
      <w:sz w:val="20"/>
      <w:szCs w:val="20"/>
    </w:rPr>
  </w:style>
  <w:style w:type="character" w:customStyle="1" w:styleId="293">
    <w:name w:val="title1"/>
    <w:uiPriority w:val="0"/>
    <w:rPr>
      <w:rFonts w:hint="eastAsia" w:ascii="宋体" w:hAnsi="宋体" w:eastAsia="宋体"/>
      <w:b/>
      <w:bCs/>
      <w:sz w:val="22"/>
      <w:szCs w:val="22"/>
    </w:rPr>
  </w:style>
  <w:style w:type="character" w:customStyle="1" w:styleId="294">
    <w:name w:val="小标题 Char Char"/>
    <w:link w:val="295"/>
    <w:uiPriority w:val="0"/>
    <w:rPr>
      <w:rFonts w:ascii="宋体" w:hAnsi="宋体" w:cs="宋体"/>
      <w:b/>
      <w:sz w:val="24"/>
      <w:szCs w:val="24"/>
    </w:rPr>
  </w:style>
  <w:style w:type="paragraph" w:customStyle="1" w:styleId="295">
    <w:name w:val="小标题"/>
    <w:basedOn w:val="1"/>
    <w:next w:val="1"/>
    <w:link w:val="294"/>
    <w:uiPriority w:val="0"/>
    <w:pPr>
      <w:widowControl/>
      <w:spacing w:beforeLines="0"/>
      <w:ind w:left="900" w:hanging="420"/>
      <w:jc w:val="left"/>
    </w:pPr>
    <w:rPr>
      <w:rFonts w:ascii="宋体" w:hAnsi="宋体" w:eastAsia="宋体"/>
      <w:b/>
      <w:kern w:val="0"/>
      <w:szCs w:val="24"/>
    </w:rPr>
  </w:style>
  <w:style w:type="character" w:customStyle="1" w:styleId="296">
    <w:name w:val="文档结构图 Char"/>
    <w:link w:val="297"/>
    <w:uiPriority w:val="0"/>
    <w:rPr>
      <w:rFonts w:ascii="宋体"/>
      <w:sz w:val="18"/>
      <w:szCs w:val="18"/>
    </w:rPr>
  </w:style>
  <w:style w:type="paragraph" w:customStyle="1" w:styleId="297">
    <w:name w:val="文档结构图1"/>
    <w:basedOn w:val="1"/>
    <w:link w:val="296"/>
    <w:uiPriority w:val="0"/>
    <w:rPr>
      <w:rFonts w:ascii="宋体" w:hAnsi="Times New Roman" w:eastAsia="宋体"/>
      <w:kern w:val="0"/>
      <w:sz w:val="18"/>
      <w:szCs w:val="18"/>
    </w:rPr>
  </w:style>
  <w:style w:type="character" w:customStyle="1" w:styleId="298">
    <w:name w:val="style551"/>
    <w:uiPriority w:val="0"/>
    <w:rPr>
      <w:b/>
      <w:bCs/>
      <w:color w:val="F08511"/>
    </w:rPr>
  </w:style>
  <w:style w:type="character" w:customStyle="1" w:styleId="299">
    <w:name w:val="批注引用1"/>
    <w:uiPriority w:val="0"/>
    <w:rPr>
      <w:sz w:val="21"/>
      <w:szCs w:val="21"/>
    </w:rPr>
  </w:style>
  <w:style w:type="character" w:customStyle="1" w:styleId="300">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uiPriority w:val="0"/>
    <w:rPr>
      <w:rFonts w:ascii="Calibri" w:hAnsi="Calibri" w:eastAsia="宋体"/>
      <w:kern w:val="2"/>
      <w:sz w:val="21"/>
      <w:szCs w:val="22"/>
      <w:lang w:val="en-US" w:eastAsia="zh-CN" w:bidi="ar-SA"/>
    </w:rPr>
  </w:style>
  <w:style w:type="character" w:customStyle="1" w:styleId="301">
    <w:name w:val="a Char"/>
    <w:uiPriority w:val="0"/>
    <w:rPr>
      <w:rFonts w:ascii="宋体" w:hAnsi="宋体" w:eastAsia="仿宋_GB2312"/>
      <w:sz w:val="24"/>
    </w:rPr>
  </w:style>
  <w:style w:type="character" w:customStyle="1" w:styleId="302">
    <w:name w:val="样式4 Char Char"/>
    <w:link w:val="303"/>
    <w:uiPriority w:val="0"/>
    <w:rPr>
      <w:rFonts w:ascii="Calibri" w:hAnsi="Calibri"/>
      <w:sz w:val="24"/>
    </w:rPr>
  </w:style>
  <w:style w:type="paragraph" w:customStyle="1" w:styleId="303">
    <w:name w:val="样式4"/>
    <w:basedOn w:val="1"/>
    <w:link w:val="302"/>
    <w:uiPriority w:val="0"/>
    <w:pPr>
      <w:spacing w:beforeLines="0" w:line="360" w:lineRule="auto"/>
    </w:pPr>
    <w:rPr>
      <w:rFonts w:ascii="Calibri" w:hAnsi="Calibri" w:eastAsia="宋体"/>
      <w:kern w:val="0"/>
    </w:rPr>
  </w:style>
  <w:style w:type="character" w:customStyle="1" w:styleId="304">
    <w:name w:val="font141"/>
    <w:uiPriority w:val="0"/>
    <w:rPr>
      <w:rFonts w:ascii="宋体" w:eastAsia="宋体"/>
      <w:color w:val="auto"/>
      <w:sz w:val="24"/>
      <w:szCs w:val="24"/>
      <w:u w:val="none"/>
    </w:rPr>
  </w:style>
  <w:style w:type="character" w:customStyle="1" w:styleId="305">
    <w:name w:val="Char Char3"/>
    <w:uiPriority w:val="0"/>
    <w:rPr>
      <w:rFonts w:ascii="Arial" w:hAnsi="Arial" w:eastAsia="黑体"/>
      <w:b/>
      <w:kern w:val="2"/>
      <w:sz w:val="32"/>
      <w:lang w:val="en-US" w:eastAsia="zh-CN" w:bidi="ar-SA"/>
    </w:rPr>
  </w:style>
  <w:style w:type="character" w:customStyle="1" w:styleId="306">
    <w:name w:val="正文文本 3 Char2"/>
    <w:uiPriority w:val="0"/>
    <w:rPr>
      <w:kern w:val="2"/>
      <w:sz w:val="16"/>
      <w:szCs w:val="16"/>
    </w:rPr>
  </w:style>
  <w:style w:type="character" w:customStyle="1" w:styleId="307">
    <w:name w:val="尾注文本 Char"/>
    <w:uiPriority w:val="0"/>
    <w:rPr>
      <w:rFonts w:ascii="宋体"/>
      <w:snapToGrid w:val="0"/>
    </w:rPr>
  </w:style>
  <w:style w:type="character" w:customStyle="1" w:styleId="308">
    <w:name w:val="标题 2 Char3"/>
    <w:uiPriority w:val="0"/>
    <w:rPr>
      <w:rFonts w:ascii="Arial" w:hAnsi="Arial" w:eastAsia="黑体"/>
      <w:b/>
      <w:bCs/>
      <w:kern w:val="2"/>
      <w:sz w:val="32"/>
      <w:szCs w:val="32"/>
      <w:lang w:val="en-US" w:eastAsia="zh-CN" w:bidi="ar-SA"/>
    </w:rPr>
  </w:style>
  <w:style w:type="character" w:customStyle="1" w:styleId="309">
    <w:name w:val="H1 Char5"/>
    <w:aliases w:val="Heading 0 Char5,h1 Char5,1 Char5,1. Char5,PIM 1 Char5,section Char5,heading 1.1 Char5,L1 Char5,dd heading 1 Char5,dh1 Char5,SITA Char5,Section Head Char5,Header1 Char5,章节 Char5,Level 1 Topic Heading Char5,Level 1 Head Char5,H11 Char5,H12 Char5"/>
    <w:uiPriority w:val="0"/>
    <w:rPr>
      <w:rFonts w:eastAsia="隶书"/>
      <w:b/>
      <w:bCs/>
      <w:sz w:val="36"/>
      <w:szCs w:val="36"/>
      <w:lang w:val="en-US" w:eastAsia="zh-CN" w:bidi="ar-SA"/>
    </w:rPr>
  </w:style>
  <w:style w:type="character" w:customStyle="1" w:styleId="310">
    <w:name w:val="正文 居中 Char"/>
    <w:link w:val="311"/>
    <w:locked/>
    <w:uiPriority w:val="0"/>
    <w:rPr>
      <w:rFonts w:ascii="Calibri" w:hAnsi="Calibri" w:cs="宋体"/>
      <w:sz w:val="24"/>
    </w:rPr>
  </w:style>
  <w:style w:type="paragraph" w:customStyle="1" w:styleId="311">
    <w:name w:val="正文 居中"/>
    <w:basedOn w:val="1"/>
    <w:link w:val="310"/>
    <w:uiPriority w:val="0"/>
    <w:pPr>
      <w:spacing w:beforeLines="0" w:line="360" w:lineRule="auto"/>
      <w:jc w:val="center"/>
    </w:pPr>
    <w:rPr>
      <w:rFonts w:ascii="Calibri" w:hAnsi="Calibri" w:eastAsia="宋体"/>
      <w:kern w:val="0"/>
    </w:rPr>
  </w:style>
  <w:style w:type="character" w:customStyle="1" w:styleId="312">
    <w:name w:val="h105-2"/>
    <w:uiPriority w:val="0"/>
    <w:rPr>
      <w:rFonts w:hint="default" w:ascii="Tahoma" w:hAnsi="Tahoma" w:eastAsia="宋体" w:cs="Tahoma"/>
      <w:kern w:val="2"/>
      <w:sz w:val="36"/>
      <w:szCs w:val="36"/>
      <w:lang w:val="en-US" w:eastAsia="zh-CN" w:bidi="ar-SA"/>
    </w:rPr>
  </w:style>
  <w:style w:type="character" w:customStyle="1" w:styleId="313">
    <w:name w:val="我的正文 Char Char"/>
    <w:link w:val="314"/>
    <w:uiPriority w:val="0"/>
    <w:rPr>
      <w:rFonts w:ascii="Calibri" w:hAnsi="Calibri" w:eastAsia="仿宋_GB2312"/>
      <w:sz w:val="24"/>
    </w:rPr>
  </w:style>
  <w:style w:type="paragraph" w:customStyle="1" w:styleId="314">
    <w:name w:val="我的正文"/>
    <w:basedOn w:val="1"/>
    <w:link w:val="313"/>
    <w:uiPriority w:val="0"/>
    <w:pPr>
      <w:spacing w:beforeLines="0" w:afterLines="100" w:line="360" w:lineRule="auto"/>
      <w:ind w:firstLine="480" w:firstLineChars="200"/>
    </w:pPr>
    <w:rPr>
      <w:rFonts w:ascii="Calibri" w:hAnsi="Calibri" w:eastAsia="仿宋_GB2312"/>
      <w:kern w:val="0"/>
    </w:rPr>
  </w:style>
  <w:style w:type="character" w:customStyle="1" w:styleId="315">
    <w:name w:val="电子邮件签名 Char"/>
    <w:uiPriority w:val="0"/>
    <w:rPr>
      <w:sz w:val="24"/>
      <w:szCs w:val="24"/>
    </w:rPr>
  </w:style>
  <w:style w:type="character" w:customStyle="1" w:styleId="316">
    <w:name w:val="签名 Char Char"/>
    <w:link w:val="317"/>
    <w:uiPriority w:val="0"/>
    <w:rPr>
      <w:rFonts w:eastAsia="仿宋_GB2312"/>
      <w:sz w:val="24"/>
    </w:rPr>
  </w:style>
  <w:style w:type="paragraph" w:customStyle="1" w:styleId="317">
    <w:name w:val="签名1"/>
    <w:basedOn w:val="1"/>
    <w:link w:val="316"/>
    <w:uiPriority w:val="0"/>
    <w:pPr>
      <w:adjustRightInd w:val="0"/>
      <w:spacing w:beforeLines="0" w:after="600" w:line="312" w:lineRule="atLeast"/>
      <w:jc w:val="center"/>
      <w:textAlignment w:val="baseline"/>
    </w:pPr>
    <w:rPr>
      <w:rFonts w:ascii="Times New Roman" w:hAnsi="Times New Roman" w:eastAsia="仿宋_GB2312"/>
      <w:kern w:val="0"/>
    </w:rPr>
  </w:style>
  <w:style w:type="character" w:customStyle="1" w:styleId="318">
    <w:name w:val="font331"/>
    <w:uiPriority w:val="0"/>
    <w:rPr>
      <w:rFonts w:ascii="等线" w:eastAsia="等线"/>
      <w:color w:val="auto"/>
      <w:sz w:val="14"/>
      <w:szCs w:val="14"/>
      <w:u w:val="none"/>
    </w:rPr>
  </w:style>
  <w:style w:type="character" w:customStyle="1" w:styleId="319">
    <w:name w:val="font241"/>
    <w:uiPriority w:val="0"/>
    <w:rPr>
      <w:rFonts w:ascii="仿宋" w:eastAsia="仿宋"/>
      <w:color w:val="000000"/>
      <w:sz w:val="21"/>
      <w:szCs w:val="21"/>
      <w:u w:val="none"/>
    </w:rPr>
  </w:style>
  <w:style w:type="character" w:customStyle="1" w:styleId="320">
    <w:name w:val="编写说明 Char"/>
    <w:link w:val="321"/>
    <w:uiPriority w:val="0"/>
    <w:rPr>
      <w:i/>
      <w:color w:val="0000FF"/>
      <w:szCs w:val="24"/>
    </w:rPr>
  </w:style>
  <w:style w:type="paragraph" w:customStyle="1" w:styleId="321">
    <w:name w:val="编写说明"/>
    <w:basedOn w:val="1"/>
    <w:link w:val="320"/>
    <w:uiPriority w:val="0"/>
    <w:pPr>
      <w:spacing w:beforeLines="0"/>
    </w:pPr>
    <w:rPr>
      <w:rFonts w:ascii="Times New Roman" w:hAnsi="Times New Roman" w:eastAsia="宋体"/>
      <w:i/>
      <w:color w:val="0000FF"/>
      <w:kern w:val="0"/>
      <w:sz w:val="20"/>
      <w:szCs w:val="24"/>
    </w:rPr>
  </w:style>
  <w:style w:type="character" w:customStyle="1" w:styleId="322">
    <w:name w:val="FA正文 Char Char"/>
    <w:link w:val="323"/>
    <w:uiPriority w:val="0"/>
    <w:rPr>
      <w:rFonts w:hAnsi="宋体"/>
      <w:sz w:val="24"/>
    </w:rPr>
  </w:style>
  <w:style w:type="paragraph" w:customStyle="1" w:styleId="323">
    <w:name w:val="FA正文"/>
    <w:basedOn w:val="1"/>
    <w:link w:val="322"/>
    <w:uiPriority w:val="0"/>
    <w:pPr>
      <w:spacing w:beforeLines="0" w:line="360" w:lineRule="auto"/>
      <w:ind w:firstLine="480" w:firstLineChars="200"/>
    </w:pPr>
    <w:rPr>
      <w:rFonts w:ascii="Times New Roman" w:hAnsi="宋体" w:eastAsia="宋体"/>
      <w:kern w:val="0"/>
    </w:rPr>
  </w:style>
  <w:style w:type="character" w:customStyle="1" w:styleId="324">
    <w:name w:val="页脚 Char"/>
    <w:aliases w:val="FtrF Char,Footer-Even Char,fo Char,footer odd Char,odd Char,footer Final Char,Alt+J Char,proposal text Char,1page sec3 Char,Footer1 Char Char,FtrF Char1,Footer-Even Char1,fo Char1,footer odd Char1,odd Char1,footer Final Char1,Alt+J Char1"/>
    <w:link w:val="325"/>
    <w:uiPriority w:val="0"/>
    <w:rPr>
      <w:rFonts w:ascii="Times New Roman" w:hAnsi="Times New Roman" w:eastAsia="宋体" w:cs="Times New Roman"/>
      <w:sz w:val="18"/>
      <w:szCs w:val="18"/>
    </w:rPr>
  </w:style>
  <w:style w:type="paragraph" w:customStyle="1" w:styleId="325">
    <w:name w:val="页脚1"/>
    <w:basedOn w:val="1"/>
    <w:link w:val="324"/>
    <w:uiPriority w:val="0"/>
    <w:pPr>
      <w:tabs>
        <w:tab w:val="center" w:pos="4153"/>
        <w:tab w:val="right" w:pos="8306"/>
      </w:tabs>
      <w:snapToGrid w:val="0"/>
      <w:jc w:val="left"/>
    </w:pPr>
    <w:rPr>
      <w:rFonts w:ascii="Times New Roman" w:hAnsi="Times New Roman" w:eastAsia="宋体"/>
      <w:kern w:val="0"/>
      <w:sz w:val="18"/>
      <w:szCs w:val="18"/>
    </w:rPr>
  </w:style>
  <w:style w:type="character" w:customStyle="1" w:styleId="326">
    <w:name w:val="正文文本缩进 Char3"/>
    <w:uiPriority w:val="0"/>
    <w:rPr>
      <w:rFonts w:ascii="宋体"/>
      <w:color w:val="000000"/>
      <w:sz w:val="21"/>
    </w:rPr>
  </w:style>
  <w:style w:type="character" w:customStyle="1" w:styleId="327">
    <w:name w:val="表格 Char"/>
    <w:link w:val="328"/>
    <w:uiPriority w:val="0"/>
    <w:rPr>
      <w:rFonts w:ascii="宋体" w:hAnsi="宋体" w:eastAsia="宋体" w:cs="Times New Roman"/>
      <w:kern w:val="0"/>
      <w:sz w:val="18"/>
      <w:szCs w:val="24"/>
    </w:rPr>
  </w:style>
  <w:style w:type="paragraph" w:customStyle="1" w:styleId="328">
    <w:name w:val="表格"/>
    <w:basedOn w:val="1"/>
    <w:link w:val="327"/>
    <w:qFormat/>
    <w:uiPriority w:val="0"/>
    <w:pPr>
      <w:widowControl/>
      <w:spacing w:beforeLines="0"/>
      <w:jc w:val="center"/>
    </w:pPr>
    <w:rPr>
      <w:rFonts w:ascii="宋体" w:hAnsi="宋体" w:eastAsia="宋体"/>
      <w:kern w:val="0"/>
      <w:sz w:val="18"/>
      <w:szCs w:val="24"/>
    </w:rPr>
  </w:style>
  <w:style w:type="character" w:customStyle="1" w:styleId="329">
    <w:name w:val="脚注文本 Char1"/>
    <w:uiPriority w:val="0"/>
    <w:rPr>
      <w:rFonts w:ascii="Times New Roman" w:hAnsi="Times New Roman" w:eastAsia="宋体" w:cs="Times New Roman"/>
      <w:sz w:val="18"/>
      <w:szCs w:val="18"/>
    </w:rPr>
  </w:style>
  <w:style w:type="character" w:customStyle="1" w:styleId="330">
    <w:name w:val="headline-content2"/>
    <w:uiPriority w:val="0"/>
  </w:style>
  <w:style w:type="character" w:customStyle="1" w:styleId="331">
    <w:name w:val="插图说明 Char"/>
    <w:link w:val="332"/>
    <w:uiPriority w:val="0"/>
    <w:rPr>
      <w:rFonts w:ascii="Calibri" w:hAnsi="Calibri" w:eastAsia="黑体"/>
      <w:sz w:val="24"/>
    </w:rPr>
  </w:style>
  <w:style w:type="paragraph" w:customStyle="1" w:styleId="332">
    <w:name w:val="插图说明"/>
    <w:basedOn w:val="1"/>
    <w:link w:val="331"/>
    <w:uiPriority w:val="0"/>
    <w:pPr>
      <w:adjustRightInd w:val="0"/>
      <w:spacing w:beforeLines="0" w:after="240"/>
      <w:ind w:firstLine="200" w:firstLineChars="200"/>
      <w:jc w:val="center"/>
      <w:textAlignment w:val="baseline"/>
    </w:pPr>
    <w:rPr>
      <w:rFonts w:ascii="Calibri" w:hAnsi="Calibri" w:eastAsia="黑体"/>
      <w:kern w:val="0"/>
    </w:rPr>
  </w:style>
  <w:style w:type="character" w:customStyle="1" w:styleId="333">
    <w:name w:val="签名 Char1"/>
    <w:uiPriority w:val="0"/>
    <w:rPr>
      <w:rFonts w:ascii="Times New Roman" w:hAnsi="Times New Roman" w:eastAsia="宋体" w:cs="Times New Roman"/>
      <w:szCs w:val="20"/>
    </w:rPr>
  </w:style>
  <w:style w:type="character" w:customStyle="1" w:styleId="334">
    <w:name w:val="Item List Char"/>
    <w:link w:val="335"/>
    <w:uiPriority w:val="0"/>
    <w:rPr>
      <w:rFonts w:ascii="Arial" w:hAnsi="Arial"/>
      <w:kern w:val="2"/>
      <w:sz w:val="21"/>
      <w:szCs w:val="22"/>
      <w:lang w:val="en-US" w:eastAsia="en-US" w:bidi="ar-SA"/>
    </w:rPr>
  </w:style>
  <w:style w:type="paragraph" w:customStyle="1" w:styleId="335">
    <w:name w:val="Item List"/>
    <w:link w:val="334"/>
    <w:uiPriority w:val="0"/>
    <w:pPr>
      <w:tabs>
        <w:tab w:val="left" w:pos="2126"/>
      </w:tabs>
      <w:spacing w:line="300" w:lineRule="auto"/>
      <w:ind w:left="2126" w:hanging="425"/>
      <w:jc w:val="both"/>
    </w:pPr>
    <w:rPr>
      <w:rFonts w:ascii="Arial" w:hAnsi="Arial"/>
      <w:kern w:val="2"/>
      <w:sz w:val="21"/>
      <w:szCs w:val="22"/>
      <w:lang w:val="en-US" w:eastAsia="en-US" w:bidi="ar-SA"/>
    </w:rPr>
  </w:style>
  <w:style w:type="character" w:customStyle="1" w:styleId="336">
    <w:name w:val="font131"/>
    <w:uiPriority w:val="0"/>
    <w:rPr>
      <w:rFonts w:ascii="Times New Roman" w:hAnsi="Times New Roman" w:cs="Times New Roman"/>
      <w:color w:val="auto"/>
      <w:sz w:val="21"/>
      <w:szCs w:val="21"/>
      <w:u w:val="none"/>
      <w:lang w:bidi="ar-SA"/>
    </w:rPr>
  </w:style>
  <w:style w:type="character" w:customStyle="1" w:styleId="337">
    <w:name w:val="样式 题注 + 黑体1 Char"/>
    <w:link w:val="338"/>
    <w:locked/>
    <w:uiPriority w:val="0"/>
    <w:rPr>
      <w:rFonts w:ascii="黑体" w:hAnsi="黑体" w:eastAsia="黑体" w:cs="Arial"/>
    </w:rPr>
  </w:style>
  <w:style w:type="paragraph" w:customStyle="1" w:styleId="338">
    <w:name w:val="样式 题注 + 黑体1"/>
    <w:basedOn w:val="28"/>
    <w:link w:val="337"/>
    <w:uiPriority w:val="0"/>
    <w:pPr>
      <w:spacing w:beforeLines="40" w:afterLines="40"/>
      <w:jc w:val="center"/>
    </w:pPr>
    <w:rPr>
      <w:rFonts w:ascii="黑体" w:hAnsi="黑体"/>
    </w:rPr>
  </w:style>
  <w:style w:type="character" w:customStyle="1" w:styleId="339">
    <w:name w:val="标题 9 Char1"/>
    <w:uiPriority w:val="0"/>
    <w:rPr>
      <w:rFonts w:ascii="Arial" w:hAnsi="Arial" w:eastAsia="黑体"/>
      <w:sz w:val="28"/>
    </w:rPr>
  </w:style>
  <w:style w:type="character" w:customStyle="1" w:styleId="340">
    <w:name w:val="标题 6 Char2"/>
    <w:uiPriority w:val="0"/>
    <w:rPr>
      <w:rFonts w:ascii="Arial" w:hAnsi="Arial" w:eastAsia="黑体"/>
      <w:b/>
      <w:spacing w:val="12"/>
      <w:kern w:val="2"/>
      <w:sz w:val="24"/>
    </w:rPr>
  </w:style>
  <w:style w:type="character" w:customStyle="1" w:styleId="341">
    <w:name w:val="电子邮件签名 Char1"/>
    <w:uiPriority w:val="0"/>
    <w:rPr>
      <w:rFonts w:ascii="Times New Roman" w:hAnsi="Times New Roman" w:eastAsia="宋体" w:cs="Times New Roman"/>
      <w:szCs w:val="20"/>
    </w:rPr>
  </w:style>
  <w:style w:type="character" w:customStyle="1" w:styleId="342">
    <w:name w:val="line"/>
    <w:uiPriority w:val="0"/>
  </w:style>
  <w:style w:type="character" w:customStyle="1" w:styleId="343">
    <w:name w:val="p121"/>
    <w:uiPriority w:val="0"/>
    <w:rPr>
      <w:color w:val="000000"/>
      <w:sz w:val="21"/>
      <w:szCs w:val="21"/>
      <w:u w:val="none"/>
    </w:rPr>
  </w:style>
  <w:style w:type="character" w:customStyle="1" w:styleId="344">
    <w:name w:val="Indent Normal Char"/>
    <w:link w:val="345"/>
    <w:uiPriority w:val="0"/>
  </w:style>
  <w:style w:type="paragraph" w:customStyle="1" w:styleId="345">
    <w:name w:val="Indent Normal"/>
    <w:basedOn w:val="1"/>
    <w:link w:val="344"/>
    <w:uiPriority w:val="0"/>
    <w:pPr>
      <w:spacing w:beforeLines="0"/>
      <w:ind w:firstLine="420"/>
    </w:pPr>
    <w:rPr>
      <w:rFonts w:ascii="Calibri" w:hAnsi="Calibri" w:eastAsia="宋体" w:cs="Times New Roman"/>
      <w:szCs w:val="22"/>
    </w:rPr>
  </w:style>
  <w:style w:type="character" w:customStyle="1" w:styleId="346">
    <w:name w:val="批注主题 Char2"/>
    <w:uiPriority w:val="0"/>
    <w:rPr>
      <w:b/>
      <w:bCs/>
      <w:kern w:val="2"/>
      <w:sz w:val="21"/>
      <w:szCs w:val="24"/>
      <w:lang w:bidi="ar-SA"/>
    </w:rPr>
  </w:style>
  <w:style w:type="character" w:customStyle="1" w:styleId="347">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eastAsia="宋体"/>
      <w:b/>
      <w:bCs/>
      <w:kern w:val="2"/>
      <w:sz w:val="32"/>
      <w:szCs w:val="32"/>
      <w:lang w:val="en-US" w:eastAsia="zh-CN" w:bidi="ar-SA"/>
    </w:rPr>
  </w:style>
  <w:style w:type="character" w:customStyle="1" w:styleId="348">
    <w:name w:val="加重文字 Char"/>
    <w:link w:val="349"/>
    <w:locked/>
    <w:uiPriority w:val="0"/>
    <w:rPr>
      <w:b/>
      <w:bCs/>
      <w:u w:val="thick"/>
      <w:lang w:val="en-US" w:eastAsia="zh-CN" w:bidi="ar-SA"/>
    </w:rPr>
  </w:style>
  <w:style w:type="paragraph" w:customStyle="1" w:styleId="349">
    <w:name w:val="加重文字"/>
    <w:link w:val="348"/>
    <w:uiPriority w:val="0"/>
    <w:rPr>
      <w:b/>
      <w:bCs/>
      <w:u w:val="thick"/>
      <w:lang w:val="en-US" w:eastAsia="zh-CN" w:bidi="ar-SA"/>
    </w:rPr>
  </w:style>
  <w:style w:type="character" w:customStyle="1" w:styleId="350">
    <w:name w:val="表格标题(居中) Char"/>
    <w:link w:val="351"/>
    <w:uiPriority w:val="0"/>
    <w:rPr>
      <w:rFonts w:ascii="Calibri" w:hAnsi="Calibri" w:eastAsia="黑体"/>
      <w:sz w:val="24"/>
    </w:rPr>
  </w:style>
  <w:style w:type="paragraph" w:customStyle="1" w:styleId="351">
    <w:name w:val="表格标题(居中)"/>
    <w:basedOn w:val="1"/>
    <w:link w:val="350"/>
    <w:uiPriority w:val="0"/>
    <w:pPr>
      <w:snapToGrid w:val="0"/>
      <w:spacing w:beforeLines="0" w:line="300" w:lineRule="auto"/>
      <w:jc w:val="center"/>
    </w:pPr>
    <w:rPr>
      <w:rFonts w:ascii="Calibri" w:hAnsi="Calibri" w:eastAsia="黑体"/>
      <w:kern w:val="0"/>
    </w:rPr>
  </w:style>
  <w:style w:type="character" w:customStyle="1" w:styleId="352">
    <w:name w:val="para"/>
    <w:uiPriority w:val="0"/>
  </w:style>
  <w:style w:type="character" w:customStyle="1" w:styleId="353">
    <w:name w:val="样式 首行缩进:  2 字符 Char"/>
    <w:link w:val="354"/>
    <w:uiPriority w:val="0"/>
    <w:rPr>
      <w:rFonts w:ascii="宋体" w:hAnsi="宋体" w:eastAsia="宋体" w:cs="Times New Roman"/>
      <w:bCs/>
      <w:color w:val="000000"/>
      <w:kern w:val="0"/>
      <w:sz w:val="24"/>
      <w:szCs w:val="24"/>
    </w:rPr>
  </w:style>
  <w:style w:type="paragraph" w:customStyle="1" w:styleId="354">
    <w:name w:val="样式 首行缩进:  2 字符"/>
    <w:basedOn w:val="1"/>
    <w:link w:val="353"/>
    <w:uiPriority w:val="0"/>
    <w:pPr>
      <w:widowControl/>
      <w:tabs>
        <w:tab w:val="left" w:pos="420"/>
      </w:tabs>
      <w:spacing w:beforeLines="0"/>
      <w:ind w:left="420" w:hanging="420"/>
    </w:pPr>
    <w:rPr>
      <w:rFonts w:ascii="宋体" w:hAnsi="宋体" w:eastAsia="宋体"/>
      <w:bCs/>
      <w:color w:val="000000"/>
      <w:kern w:val="0"/>
      <w:szCs w:val="24"/>
    </w:rPr>
  </w:style>
  <w:style w:type="character" w:customStyle="1" w:styleId="355">
    <w:name w:val="正文文本 2 Char"/>
    <w:uiPriority w:val="0"/>
    <w:rPr>
      <w:rFonts w:ascii="宋体" w:hAnsi="宋体" w:eastAsia="宋体" w:cs="Times New Roman"/>
      <w:color w:val="000000"/>
      <w:sz w:val="24"/>
      <w:szCs w:val="24"/>
    </w:rPr>
  </w:style>
  <w:style w:type="character" w:customStyle="1" w:styleId="356">
    <w:name w:val="图文字 Char"/>
    <w:link w:val="357"/>
    <w:uiPriority w:val="0"/>
    <w:rPr>
      <w:rFonts w:eastAsia="文鼎CS仿宋体"/>
      <w:kern w:val="2"/>
      <w:sz w:val="24"/>
      <w:szCs w:val="24"/>
      <w:lang w:val="en-US" w:eastAsia="zh-CN" w:bidi="ar-SA"/>
    </w:rPr>
  </w:style>
  <w:style w:type="paragraph" w:customStyle="1" w:styleId="357">
    <w:name w:val="图文字"/>
    <w:link w:val="356"/>
    <w:uiPriority w:val="0"/>
    <w:pPr>
      <w:jc w:val="center"/>
    </w:pPr>
    <w:rPr>
      <w:rFonts w:eastAsia="文鼎CS仿宋体"/>
      <w:kern w:val="2"/>
      <w:sz w:val="24"/>
      <w:szCs w:val="24"/>
      <w:lang w:val="en-US" w:eastAsia="zh-CN" w:bidi="ar-SA"/>
    </w:rPr>
  </w:style>
  <w:style w:type="character" w:customStyle="1" w:styleId="358">
    <w:name w:val="font3"/>
    <w:uiPriority w:val="0"/>
  </w:style>
  <w:style w:type="character" w:customStyle="1" w:styleId="359">
    <w:name w:val="正文文本缩进 3 Char Char"/>
    <w:link w:val="360"/>
    <w:uiPriority w:val="0"/>
    <w:rPr>
      <w:rFonts w:ascii="仿宋_GB2312" w:hAnsi="宋体" w:eastAsia="仿宋_GB2312"/>
      <w:color w:val="000000"/>
      <w:sz w:val="24"/>
      <w:szCs w:val="24"/>
    </w:rPr>
  </w:style>
  <w:style w:type="paragraph" w:customStyle="1" w:styleId="360">
    <w:name w:val="正文文本缩进 31"/>
    <w:basedOn w:val="1"/>
    <w:link w:val="359"/>
    <w:uiPriority w:val="0"/>
    <w:pPr>
      <w:snapToGrid w:val="0"/>
      <w:spacing w:beforeLines="0"/>
      <w:ind w:firstLine="480" w:firstLineChars="200"/>
      <w:jc w:val="left"/>
    </w:pPr>
    <w:rPr>
      <w:rFonts w:ascii="仿宋_GB2312" w:hAnsi="宋体" w:eastAsia="仿宋_GB2312"/>
      <w:color w:val="000000"/>
      <w:kern w:val="0"/>
      <w:szCs w:val="24"/>
    </w:rPr>
  </w:style>
  <w:style w:type="character" w:customStyle="1" w:styleId="361">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0"/>
    <w:rPr>
      <w:rFonts w:eastAsia="宋体"/>
      <w:kern w:val="2"/>
      <w:sz w:val="24"/>
      <w:lang w:val="en-US" w:eastAsia="zh-CN"/>
    </w:rPr>
  </w:style>
  <w:style w:type="character" w:customStyle="1" w:styleId="362">
    <w:name w:val="段 Char Char Char"/>
    <w:uiPriority w:val="0"/>
    <w:rPr>
      <w:rFonts w:hint="eastAsia" w:ascii="宋体" w:hAnsi="宋体" w:eastAsia="宋体"/>
      <w:sz w:val="21"/>
      <w:lang w:val="en-US" w:eastAsia="zh-CN" w:bidi="ar-SA"/>
    </w:rPr>
  </w:style>
  <w:style w:type="character" w:customStyle="1" w:styleId="363">
    <w:name w:val="普通文字 Char1 Char"/>
    <w:uiPriority w:val="0"/>
    <w:rPr>
      <w:rFonts w:ascii="宋体" w:hAnsi="Courier New" w:eastAsia="宋体"/>
      <w:kern w:val="2"/>
      <w:sz w:val="21"/>
      <w:szCs w:val="24"/>
      <w:lang w:val="en-US" w:eastAsia="zh-CN"/>
    </w:rPr>
  </w:style>
  <w:style w:type="character" w:customStyle="1" w:styleId="364">
    <w:name w:val="电子邮件签名 Char2"/>
    <w:uiPriority w:val="0"/>
    <w:rPr>
      <w:kern w:val="2"/>
      <w:sz w:val="24"/>
      <w:szCs w:val="24"/>
    </w:rPr>
  </w:style>
  <w:style w:type="character" w:customStyle="1" w:styleId="365">
    <w:name w:val="font41"/>
    <w:uiPriority w:val="0"/>
    <w:rPr>
      <w:rFonts w:hint="eastAsia" w:ascii="宋体" w:hAnsi="宋体" w:eastAsia="宋体" w:cs="宋体"/>
      <w:color w:val="000000"/>
      <w:sz w:val="20"/>
      <w:szCs w:val="20"/>
      <w:u w:val="none"/>
    </w:rPr>
  </w:style>
  <w:style w:type="character" w:customStyle="1" w:styleId="366">
    <w:name w:val="font9_black_line14"/>
    <w:uiPriority w:val="0"/>
  </w:style>
  <w:style w:type="character" w:customStyle="1" w:styleId="367">
    <w:name w:val="批注框文本 Char1"/>
    <w:uiPriority w:val="0"/>
    <w:rPr>
      <w:kern w:val="2"/>
      <w:sz w:val="18"/>
      <w:szCs w:val="18"/>
    </w:rPr>
  </w:style>
  <w:style w:type="character" w:customStyle="1" w:styleId="368">
    <w:name w:val="结束语 Char"/>
    <w:uiPriority w:val="0"/>
    <w:rPr>
      <w:sz w:val="24"/>
      <w:szCs w:val="24"/>
    </w:rPr>
  </w:style>
  <w:style w:type="character" w:customStyle="1" w:styleId="369">
    <w:name w:val="Char Char4"/>
    <w:uiPriority w:val="0"/>
    <w:rPr>
      <w:rFonts w:ascii="Arial" w:hAnsi="Arial" w:eastAsia="黑体"/>
      <w:b/>
      <w:bCs/>
      <w:kern w:val="2"/>
      <w:sz w:val="32"/>
      <w:szCs w:val="32"/>
      <w:lang w:val="en-US" w:eastAsia="zh-CN" w:bidi="ar-SA"/>
    </w:rPr>
  </w:style>
  <w:style w:type="character" w:customStyle="1" w:styleId="370">
    <w:name w:val="页码1"/>
    <w:uiPriority w:val="0"/>
  </w:style>
  <w:style w:type="character" w:customStyle="1" w:styleId="371">
    <w:name w:val="正文文本 Char"/>
    <w:uiPriority w:val="0"/>
    <w:rPr>
      <w:rFonts w:ascii="Times New Roman" w:hAnsi="Times New Roman" w:eastAsia="宋体" w:cs="Times New Roman"/>
      <w:sz w:val="28"/>
      <w:szCs w:val="24"/>
    </w:rPr>
  </w:style>
  <w:style w:type="character" w:customStyle="1" w:styleId="372">
    <w:name w:val="正文首行缩进 Char"/>
    <w:uiPriority w:val="0"/>
  </w:style>
  <w:style w:type="character" w:customStyle="1" w:styleId="373">
    <w:name w:val="My标题1 Char"/>
    <w:link w:val="374"/>
    <w:uiPriority w:val="0"/>
    <w:rPr>
      <w:rFonts w:ascii="Arial" w:hAnsi="Arial"/>
      <w:b/>
      <w:kern w:val="44"/>
      <w:sz w:val="32"/>
    </w:rPr>
  </w:style>
  <w:style w:type="paragraph" w:customStyle="1" w:styleId="374">
    <w:name w:val="My标题1"/>
    <w:basedOn w:val="5"/>
    <w:next w:val="1"/>
    <w:link w:val="373"/>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eastAsia="宋体"/>
      <w:bCs w:val="0"/>
      <w:sz w:val="32"/>
      <w:szCs w:val="20"/>
    </w:rPr>
  </w:style>
  <w:style w:type="character" w:customStyle="1" w:styleId="375">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hint="eastAsia" w:ascii="宋体" w:hAnsi="宋体" w:eastAsia="宋体"/>
      <w:b/>
      <w:bCs/>
      <w:kern w:val="2"/>
      <w:sz w:val="32"/>
      <w:szCs w:val="32"/>
      <w:lang w:val="en-US" w:eastAsia="zh-CN" w:bidi="ar-SA"/>
    </w:rPr>
  </w:style>
  <w:style w:type="character" w:customStyle="1" w:styleId="376">
    <w:name w:val="p3"/>
    <w:uiPriority w:val="0"/>
  </w:style>
  <w:style w:type="character" w:customStyle="1" w:styleId="377">
    <w:name w:val="Header Char"/>
    <w:locked/>
    <w:uiPriority w:val="0"/>
    <w:rPr>
      <w:rFonts w:ascii="Calibri" w:hAnsi="Calibri" w:eastAsia="宋体" w:cs="Calibri"/>
      <w:sz w:val="18"/>
      <w:szCs w:val="18"/>
    </w:rPr>
  </w:style>
  <w:style w:type="character" w:customStyle="1" w:styleId="378">
    <w:name w:val="称呼 Char1"/>
    <w:uiPriority w:val="0"/>
    <w:rPr>
      <w:rFonts w:ascii="Times New Roman" w:hAnsi="Times New Roman" w:eastAsia="宋体" w:cs="Times New Roman"/>
      <w:sz w:val="24"/>
      <w:szCs w:val="24"/>
    </w:rPr>
  </w:style>
  <w:style w:type="character" w:customStyle="1" w:styleId="379">
    <w:name w:val="tx1"/>
    <w:uiPriority w:val="0"/>
    <w:rPr>
      <w:rFonts w:hint="default" w:ascii="Tahoma" w:hAnsi="Tahoma" w:eastAsia="宋体" w:cs="Tahoma"/>
      <w:b/>
      <w:bCs/>
      <w:kern w:val="2"/>
      <w:sz w:val="36"/>
      <w:szCs w:val="36"/>
      <w:lang w:val="en-US" w:eastAsia="zh-CN" w:bidi="ar-SA"/>
    </w:rPr>
  </w:style>
  <w:style w:type="character" w:customStyle="1" w:styleId="380">
    <w:name w:val="HTML 预设格式 Char"/>
    <w:uiPriority w:val="0"/>
    <w:rPr>
      <w:rFonts w:ascii="Arial Unicode MS" w:hAnsi="Arial Unicode MS" w:eastAsia="Arial Unicode MS" w:cs="Arial Unicode MS"/>
      <w:kern w:val="0"/>
      <w:sz w:val="20"/>
      <w:szCs w:val="20"/>
    </w:rPr>
  </w:style>
  <w:style w:type="character" w:customStyle="1" w:styleId="381">
    <w:name w:val="文章标题3级 Char Char"/>
    <w:link w:val="382"/>
    <w:uiPriority w:val="0"/>
    <w:rPr>
      <w:b/>
      <w:bCs/>
      <w:caps/>
      <w:color w:val="000000"/>
      <w:sz w:val="24"/>
      <w:szCs w:val="18"/>
    </w:rPr>
  </w:style>
  <w:style w:type="paragraph" w:customStyle="1" w:styleId="382">
    <w:name w:val="文章标题3级"/>
    <w:basedOn w:val="383"/>
    <w:next w:val="1"/>
    <w:link w:val="381"/>
    <w:uiPriority w:val="0"/>
    <w:pPr>
      <w:tabs>
        <w:tab w:val="left" w:pos="360"/>
        <w:tab w:val="left" w:pos="780"/>
      </w:tabs>
      <w:ind w:left="540" w:firstLine="0" w:firstLineChars="0"/>
      <w:outlineLvl w:val="2"/>
    </w:pPr>
    <w:rPr>
      <w:color w:val="000000"/>
      <w:kern w:val="0"/>
      <w:sz w:val="24"/>
      <w:szCs w:val="18"/>
    </w:rPr>
  </w:style>
  <w:style w:type="paragraph" w:customStyle="1" w:styleId="383">
    <w:name w:val="文章标题2级"/>
    <w:basedOn w:val="384"/>
    <w:next w:val="1"/>
    <w:uiPriority w:val="0"/>
    <w:pPr>
      <w:pageBreakBefore w:val="0"/>
      <w:tabs>
        <w:tab w:val="left" w:pos="360"/>
        <w:tab w:val="left" w:pos="780"/>
      </w:tabs>
      <w:ind w:left="200" w:hanging="200" w:hangingChars="200"/>
      <w:jc w:val="left"/>
      <w:outlineLvl w:val="1"/>
    </w:pPr>
    <w:rPr>
      <w:sz w:val="30"/>
    </w:rPr>
  </w:style>
  <w:style w:type="paragraph" w:customStyle="1" w:styleId="384">
    <w:name w:val="文章标题1级"/>
    <w:next w:val="1"/>
    <w:uiPriority w:val="0"/>
    <w:pPr>
      <w:pageBreakBefore/>
      <w:spacing w:beforeLines="50" w:afterLines="50"/>
      <w:jc w:val="center"/>
      <w:outlineLvl w:val="0"/>
    </w:pPr>
    <w:rPr>
      <w:b/>
      <w:bCs/>
      <w:caps/>
      <w:kern w:val="2"/>
      <w:sz w:val="32"/>
      <w:szCs w:val="24"/>
      <w:lang w:val="en-US" w:eastAsia="zh-CN" w:bidi="ar-SA"/>
    </w:rPr>
  </w:style>
  <w:style w:type="character" w:customStyle="1" w:styleId="385">
    <w:name w:val="华电 正文 Char Char"/>
    <w:link w:val="386"/>
    <w:uiPriority w:val="0"/>
    <w:rPr>
      <w:rFonts w:ascii="宋体" w:hAnsi="宋体"/>
      <w:sz w:val="22"/>
    </w:rPr>
  </w:style>
  <w:style w:type="paragraph" w:customStyle="1" w:styleId="386">
    <w:name w:val="华电 正文"/>
    <w:basedOn w:val="1"/>
    <w:link w:val="385"/>
    <w:uiPriority w:val="0"/>
    <w:pPr>
      <w:widowControl/>
      <w:spacing w:beforeLines="0" w:line="360" w:lineRule="auto"/>
      <w:ind w:firstLine="440" w:firstLineChars="200"/>
      <w:jc w:val="left"/>
    </w:pPr>
    <w:rPr>
      <w:rFonts w:ascii="宋体" w:hAnsi="宋体" w:eastAsia="宋体"/>
      <w:kern w:val="0"/>
      <w:sz w:val="22"/>
    </w:rPr>
  </w:style>
  <w:style w:type="character" w:customStyle="1" w:styleId="387">
    <w:name w:val="keywords1"/>
    <w:uiPriority w:val="0"/>
    <w:rPr>
      <w:rFonts w:hint="default" w:ascii="Verdana" w:hAnsi="Verdana"/>
      <w:color w:val="FF6600"/>
      <w:sz w:val="20"/>
      <w:szCs w:val="20"/>
    </w:rPr>
  </w:style>
  <w:style w:type="character" w:customStyle="1" w:styleId="388">
    <w:name w:val="sony12"/>
    <w:uiPriority w:val="0"/>
    <w:rPr>
      <w:rFonts w:hint="default" w:ascii="Tahoma" w:hAnsi="Tahoma" w:eastAsia="宋体" w:cs="Tahoma"/>
      <w:kern w:val="2"/>
      <w:sz w:val="36"/>
      <w:szCs w:val="36"/>
      <w:lang w:val="en-US" w:eastAsia="zh-CN" w:bidi="ar-SA"/>
    </w:rPr>
  </w:style>
  <w:style w:type="character" w:customStyle="1" w:styleId="389">
    <w:name w:val="标题 9 Char"/>
    <w:uiPriority w:val="0"/>
    <w:rPr>
      <w:rFonts w:ascii="Arial" w:hAnsi="Arial" w:eastAsia="黑体" w:cs="Times New Roman"/>
      <w:szCs w:val="20"/>
    </w:rPr>
  </w:style>
  <w:style w:type="character" w:customStyle="1" w:styleId="390">
    <w:name w:val="样式 正文缩进 + 首行缩进:  2 字符 Char Char"/>
    <w:link w:val="391"/>
    <w:uiPriority w:val="0"/>
    <w:rPr>
      <w:rFonts w:ascii="Calibri" w:hAnsi="Calibri"/>
      <w:sz w:val="24"/>
    </w:rPr>
  </w:style>
  <w:style w:type="paragraph" w:customStyle="1" w:styleId="391">
    <w:name w:val="样式 正文缩进 + 首行缩进:  2 字符"/>
    <w:basedOn w:val="392"/>
    <w:link w:val="390"/>
    <w:uiPriority w:val="0"/>
    <w:pPr>
      <w:spacing w:line="360" w:lineRule="auto"/>
      <w:ind w:firstLine="200" w:firstLineChars="200"/>
    </w:pPr>
    <w:rPr>
      <w:rFonts w:eastAsia="宋体"/>
      <w:sz w:val="24"/>
    </w:rPr>
  </w:style>
  <w:style w:type="paragraph" w:customStyle="1" w:styleId="392">
    <w:name w:val="正文缩进2"/>
    <w:basedOn w:val="1"/>
    <w:uiPriority w:val="0"/>
    <w:pPr>
      <w:spacing w:beforeLines="0"/>
      <w:ind w:firstLine="420"/>
    </w:pPr>
    <w:rPr>
      <w:rFonts w:ascii="Calibri" w:hAnsi="Calibri"/>
      <w:kern w:val="0"/>
      <w:sz w:val="20"/>
    </w:rPr>
  </w:style>
  <w:style w:type="character" w:customStyle="1" w:styleId="393">
    <w:name w:val="样式 标题 5Alt+5dashdsddh5Heading5l55Roman listH5ITT t5P...1 Char Char"/>
    <w:link w:val="394"/>
    <w:uiPriority w:val="0"/>
    <w:rPr>
      <w:rFonts w:ascii="Calibri" w:hAnsi="Calibri"/>
      <w:sz w:val="24"/>
      <w:szCs w:val="24"/>
    </w:rPr>
  </w:style>
  <w:style w:type="paragraph" w:customStyle="1" w:styleId="394">
    <w:name w:val="样式 标题 5Alt+5dashdsddh5Heading5l55Roman listH5ITT t5P...1"/>
    <w:basedOn w:val="9"/>
    <w:link w:val="393"/>
    <w:uiPriority w:val="0"/>
    <w:pPr>
      <w:tabs>
        <w:tab w:val="left" w:pos="1008"/>
      </w:tabs>
      <w:overflowPunct w:val="0"/>
      <w:spacing w:before="100" w:beforeAutospacing="1" w:after="100" w:afterAutospacing="1" w:line="240" w:lineRule="auto"/>
      <w:ind w:left="1008" w:hanging="1008"/>
    </w:pPr>
    <w:rPr>
      <w:rFonts w:ascii="Calibri" w:hAnsi="Calibri" w:eastAsia="宋体"/>
      <w:bCs w:val="0"/>
    </w:rPr>
  </w:style>
  <w:style w:type="character" w:customStyle="1" w:styleId="395">
    <w:name w:val="标题 8 Char Char"/>
    <w:uiPriority w:val="0"/>
    <w:rPr>
      <w:rFonts w:ascii="Cambria" w:hAnsi="Cambria" w:eastAsia="宋体" w:cs="Times New Roman"/>
      <w:sz w:val="24"/>
      <w:szCs w:val="24"/>
    </w:rPr>
  </w:style>
  <w:style w:type="character" w:customStyle="1" w:styleId="396">
    <w:name w:val="标题 2 Char Char"/>
    <w:uiPriority w:val="0"/>
    <w:rPr>
      <w:rFonts w:ascii="Arial" w:hAnsi="Arial" w:eastAsia="黑体"/>
      <w:b/>
      <w:bCs/>
      <w:kern w:val="2"/>
      <w:sz w:val="32"/>
      <w:szCs w:val="32"/>
      <w:lang w:val="en-US" w:eastAsia="zh-CN" w:bidi="ar-SA"/>
    </w:rPr>
  </w:style>
  <w:style w:type="character" w:customStyle="1" w:styleId="397">
    <w:name w:val="b2"/>
    <w:uiPriority w:val="0"/>
  </w:style>
  <w:style w:type="character" w:customStyle="1" w:styleId="398">
    <w:name w:val="样式 样式 正文首行缩进 + 首行缩进:  2 字符 + 首行缩进:  2 字符 Char Char"/>
    <w:uiPriority w:val="0"/>
    <w:rPr>
      <w:rFonts w:cs="宋体"/>
      <w:kern w:val="2"/>
      <w:sz w:val="24"/>
    </w:rPr>
  </w:style>
  <w:style w:type="character" w:customStyle="1" w:styleId="399">
    <w:name w:val="t31"/>
    <w:uiPriority w:val="0"/>
    <w:rPr>
      <w:rFonts w:hint="default" w:ascii="ˎ̥" w:hAnsi="ˎ̥"/>
      <w:color w:val="000000"/>
      <w:sz w:val="20"/>
      <w:szCs w:val="20"/>
    </w:rPr>
  </w:style>
  <w:style w:type="character" w:customStyle="1" w:styleId="400">
    <w:name w:val="apple-converted-space"/>
    <w:uiPriority w:val="0"/>
  </w:style>
  <w:style w:type="character" w:customStyle="1" w:styleId="401">
    <w:name w:val="md"/>
    <w:uiPriority w:val="0"/>
  </w:style>
  <w:style w:type="character" w:customStyle="1" w:styleId="402">
    <w:name w:val="b1"/>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3">
    <w:name w:val="标题 2 Char2"/>
    <w:uiPriority w:val="0"/>
    <w:rPr>
      <w:rFonts w:ascii="Arial" w:hAnsi="Arial" w:eastAsia="黑体"/>
      <w:b/>
      <w:bCs/>
      <w:kern w:val="2"/>
      <w:sz w:val="32"/>
      <w:szCs w:val="32"/>
      <w:lang w:val="en-US" w:eastAsia="zh-CN" w:bidi="ar-SA"/>
    </w:rPr>
  </w:style>
  <w:style w:type="character" w:customStyle="1" w:styleId="404">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uiPriority w:val="0"/>
    <w:rPr>
      <w:rFonts w:ascii="宋体" w:hAnsi="Courier New" w:eastAsia="宋体" w:cs="Times New Roman"/>
      <w:sz w:val="24"/>
      <w:szCs w:val="24"/>
    </w:rPr>
  </w:style>
  <w:style w:type="character" w:customStyle="1" w:styleId="405">
    <w:name w:val="封面日期 Char Char1"/>
    <w:uiPriority w:val="0"/>
    <w:rPr>
      <w:rFonts w:eastAsia="楷体_GB2312"/>
      <w:kern w:val="2"/>
      <w:sz w:val="32"/>
      <w:lang w:val="en-US" w:eastAsia="zh-CN"/>
    </w:rPr>
  </w:style>
  <w:style w:type="character" w:customStyle="1" w:styleId="406">
    <w:name w:val="标题2 Char Char"/>
    <w:link w:val="407"/>
    <w:uiPriority w:val="0"/>
    <w:rPr>
      <w:rFonts w:ascii="Arial" w:hAnsi="Arial"/>
      <w:b/>
      <w:bCs/>
      <w:spacing w:val="20"/>
      <w:kern w:val="28"/>
      <w:sz w:val="28"/>
      <w:szCs w:val="28"/>
      <w:lang w:eastAsia="en-US"/>
    </w:rPr>
  </w:style>
  <w:style w:type="paragraph" w:customStyle="1" w:styleId="407">
    <w:name w:val="标题2"/>
    <w:basedOn w:val="6"/>
    <w:link w:val="406"/>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08">
    <w:name w:val=" Char Char13"/>
    <w:semiHidden/>
    <w:uiPriority w:val="0"/>
    <w:rPr>
      <w:rFonts w:eastAsia="楷体_GB2312"/>
      <w:kern w:val="2"/>
      <w:sz w:val="32"/>
      <w:lang w:val="en-US" w:eastAsia="zh-CN" w:bidi="ar-SA"/>
    </w:rPr>
  </w:style>
  <w:style w:type="character" w:customStyle="1" w:styleId="409">
    <w:name w:val="正文首缩两字 Char Char"/>
    <w:link w:val="410"/>
    <w:uiPriority w:val="0"/>
    <w:rPr>
      <w:rFonts w:ascii="Verdana" w:hAnsi="Verdana"/>
      <w:sz w:val="24"/>
      <w:szCs w:val="24"/>
    </w:rPr>
  </w:style>
  <w:style w:type="paragraph" w:customStyle="1" w:styleId="410">
    <w:name w:val="正文首缩两字"/>
    <w:basedOn w:val="1"/>
    <w:link w:val="409"/>
    <w:uiPriority w:val="0"/>
    <w:pPr>
      <w:spacing w:beforeLines="0" w:line="360" w:lineRule="auto"/>
      <w:ind w:firstLine="200" w:firstLineChars="200"/>
    </w:pPr>
    <w:rPr>
      <w:rFonts w:ascii="Verdana" w:hAnsi="Verdana" w:eastAsia="宋体"/>
      <w:kern w:val="0"/>
      <w:szCs w:val="24"/>
    </w:rPr>
  </w:style>
  <w:style w:type="character" w:customStyle="1" w:styleId="411">
    <w:name w:val="样式 黑体 二号 加粗"/>
    <w:uiPriority w:val="0"/>
    <w:rPr>
      <w:rFonts w:hint="eastAsia" w:ascii="黑体" w:hAnsi="黑体" w:eastAsia="黑体"/>
      <w:b/>
      <w:bCs/>
      <w:sz w:val="44"/>
    </w:rPr>
  </w:style>
  <w:style w:type="character" w:customStyle="1" w:styleId="412">
    <w:name w:val="large1"/>
    <w:uiPriority w:val="0"/>
    <w:rPr>
      <w:rFonts w:hint="eastAsia" w:ascii="宋体" w:hAnsi="宋体" w:eastAsia="宋体"/>
      <w:sz w:val="21"/>
      <w:szCs w:val="21"/>
    </w:rPr>
  </w:style>
  <w:style w:type="character" w:customStyle="1" w:styleId="413">
    <w:name w:val="tw4winInternal"/>
    <w:uiPriority w:val="0"/>
    <w:rPr>
      <w:rFonts w:ascii="Courier New" w:hAnsi="Courier New"/>
      <w:color w:val="FF0000"/>
    </w:rPr>
  </w:style>
  <w:style w:type="character" w:customStyle="1" w:styleId="414">
    <w:name w:val="标题 7 Char1"/>
    <w:uiPriority w:val="0"/>
    <w:rPr>
      <w:b/>
      <w:spacing w:val="12"/>
      <w:kern w:val="2"/>
      <w:sz w:val="24"/>
    </w:rPr>
  </w:style>
  <w:style w:type="character" w:customStyle="1" w:styleId="415">
    <w:name w:val="H2 Char5"/>
    <w:aliases w:val="Heading 2 Hidden Char5,Heading 2 CCBS Char5,heading 2 Char5,2nd level Char4,h2 Char5,2 Char4,Header 2 Char4,l2 Char4,Titre2 Char4,Head 2 Char4,Underrubrik1 Char4,prop2 Char4,heading 2+ Indent: Left 0.25 in Char4,标题 new2 Char4,第一章 标题 2 Char4"/>
    <w:uiPriority w:val="0"/>
    <w:rPr>
      <w:rFonts w:ascii="Arial" w:hAnsi="Arial" w:eastAsia="黑体"/>
      <w:b/>
      <w:bCs/>
      <w:kern w:val="2"/>
      <w:sz w:val="32"/>
      <w:szCs w:val="32"/>
      <w:lang w:val="en-US" w:eastAsia="zh-CN" w:bidi="ar-SA"/>
    </w:rPr>
  </w:style>
  <w:style w:type="character" w:customStyle="1" w:styleId="416">
    <w:name w:val="占位符文本1"/>
    <w:uiPriority w:val="0"/>
    <w:rPr>
      <w:color w:val="808080"/>
    </w:rPr>
  </w:style>
  <w:style w:type="character" w:customStyle="1" w:styleId="417">
    <w:name w:val="t1"/>
    <w:uiPriority w:val="0"/>
    <w:rPr>
      <w:rFonts w:hint="default" w:ascii="Tahoma" w:hAnsi="Tahoma" w:eastAsia="宋体" w:cs="Tahoma"/>
      <w:color w:val="990000"/>
      <w:kern w:val="2"/>
      <w:sz w:val="36"/>
      <w:szCs w:val="36"/>
      <w:lang w:val="en-US" w:eastAsia="zh-CN" w:bidi="ar-SA"/>
    </w:rPr>
  </w:style>
  <w:style w:type="character" w:customStyle="1" w:styleId="418">
    <w:name w:val="HTML 地址 Char"/>
    <w:uiPriority w:val="0"/>
    <w:rPr>
      <w:i/>
      <w:iCs/>
      <w:sz w:val="24"/>
      <w:szCs w:val="24"/>
    </w:rPr>
  </w:style>
  <w:style w:type="character" w:customStyle="1" w:styleId="419">
    <w:name w:val="List Paragraph Char"/>
    <w:link w:val="420"/>
    <w:locked/>
    <w:uiPriority w:val="0"/>
    <w:rPr>
      <w:szCs w:val="24"/>
    </w:rPr>
  </w:style>
  <w:style w:type="paragraph" w:customStyle="1" w:styleId="420">
    <w:name w:val="列出段落1"/>
    <w:basedOn w:val="1"/>
    <w:link w:val="419"/>
    <w:uiPriority w:val="0"/>
    <w:pPr>
      <w:ind w:firstLine="420" w:firstLineChars="200"/>
    </w:pPr>
    <w:rPr>
      <w:rFonts w:ascii="Times New Roman" w:hAnsi="Times New Roman" w:eastAsia="宋体"/>
      <w:kern w:val="0"/>
      <w:sz w:val="20"/>
      <w:szCs w:val="24"/>
    </w:rPr>
  </w:style>
  <w:style w:type="character" w:customStyle="1" w:styleId="421">
    <w:name w:val="样式 首行缩进:  0.85 厘米 Char Char"/>
    <w:link w:val="422"/>
    <w:uiPriority w:val="0"/>
    <w:rPr>
      <w:sz w:val="24"/>
    </w:rPr>
  </w:style>
  <w:style w:type="paragraph" w:customStyle="1" w:styleId="422">
    <w:name w:val="样式 首行缩进:  0.85 厘米"/>
    <w:basedOn w:val="1"/>
    <w:link w:val="421"/>
    <w:uiPriority w:val="0"/>
    <w:pPr>
      <w:spacing w:beforeLines="0" w:line="360" w:lineRule="auto"/>
      <w:ind w:firstLine="480"/>
    </w:pPr>
    <w:rPr>
      <w:rFonts w:ascii="Times New Roman" w:hAnsi="Times New Roman" w:eastAsia="宋体"/>
      <w:kern w:val="0"/>
    </w:rPr>
  </w:style>
  <w:style w:type="character" w:customStyle="1" w:styleId="423">
    <w:name w:val="结束语 Char2"/>
    <w:uiPriority w:val="0"/>
    <w:rPr>
      <w:kern w:val="2"/>
      <w:sz w:val="24"/>
      <w:szCs w:val="24"/>
    </w:rPr>
  </w:style>
  <w:style w:type="character" w:customStyle="1" w:styleId="424">
    <w:name w:val="标题 6 Char"/>
    <w:uiPriority w:val="0"/>
    <w:rPr>
      <w:rFonts w:ascii="Times New Roman" w:hAnsi="Times New Roman" w:eastAsia="宋体" w:cs="Times New Roman"/>
      <w:kern w:val="24"/>
      <w:sz w:val="24"/>
      <w:szCs w:val="20"/>
    </w:rPr>
  </w:style>
  <w:style w:type="character" w:customStyle="1" w:styleId="425">
    <w:name w:val="zbggmain style9"/>
    <w:uiPriority w:val="0"/>
  </w:style>
  <w:style w:type="character" w:customStyle="1" w:styleId="426">
    <w:name w:val="tpc_content1"/>
    <w:uiPriority w:val="0"/>
    <w:rPr>
      <w:sz w:val="20"/>
    </w:rPr>
  </w:style>
  <w:style w:type="character" w:customStyle="1" w:styleId="427">
    <w:name w:val="style101"/>
    <w:uiPriority w:val="0"/>
    <w:rPr>
      <w:color w:val="000000"/>
    </w:rPr>
  </w:style>
  <w:style w:type="character" w:customStyle="1" w:styleId="428">
    <w:name w:val="style31"/>
    <w:uiPriority w:val="0"/>
    <w:rPr>
      <w:b/>
      <w:bCs/>
      <w:color w:val="0033CC"/>
    </w:rPr>
  </w:style>
  <w:style w:type="character" w:customStyle="1" w:styleId="429">
    <w:name w:val=" Char Char7"/>
    <w:uiPriority w:val="0"/>
    <w:rPr>
      <w:kern w:val="2"/>
      <w:sz w:val="18"/>
      <w:szCs w:val="18"/>
    </w:rPr>
  </w:style>
  <w:style w:type="character" w:customStyle="1" w:styleId="430">
    <w:name w:val="文章样式1 Char Char"/>
    <w:link w:val="431"/>
    <w:uiPriority w:val="0"/>
    <w:rPr>
      <w:rFonts w:ascii="宋体" w:hAnsi="宋体" w:cs="宋体"/>
      <w:b/>
      <w:kern w:val="2"/>
      <w:sz w:val="21"/>
      <w:szCs w:val="22"/>
      <w:lang w:val="en-US" w:eastAsia="zh-CN" w:bidi="ar-SA"/>
    </w:rPr>
  </w:style>
  <w:style w:type="paragraph" w:customStyle="1" w:styleId="431">
    <w:name w:val="文章样式1"/>
    <w:link w:val="430"/>
    <w:uiPriority w:val="0"/>
    <w:pPr>
      <w:tabs>
        <w:tab w:val="left" w:pos="0"/>
      </w:tabs>
      <w:spacing w:line="360" w:lineRule="auto"/>
    </w:pPr>
    <w:rPr>
      <w:rFonts w:ascii="宋体" w:hAnsi="宋体" w:cs="宋体"/>
      <w:b/>
      <w:kern w:val="2"/>
      <w:sz w:val="21"/>
      <w:szCs w:val="22"/>
      <w:lang w:val="en-US" w:eastAsia="zh-CN" w:bidi="ar-SA"/>
    </w:rPr>
  </w:style>
  <w:style w:type="character" w:customStyle="1" w:styleId="432">
    <w:name w:val="脚注文本 Char2"/>
    <w:uiPriority w:val="0"/>
    <w:rPr>
      <w:kern w:val="2"/>
      <w:sz w:val="18"/>
      <w:szCs w:val="18"/>
    </w:rPr>
  </w:style>
  <w:style w:type="character" w:customStyle="1" w:styleId="433">
    <w:name w:val="技术指标项"/>
    <w:uiPriority w:val="0"/>
    <w:rPr>
      <w:rFonts w:ascii="仿宋_GB2312" w:hAnsi="仿宋_GB2312" w:eastAsia="仿宋_GB2312"/>
      <w:sz w:val="24"/>
    </w:rPr>
  </w:style>
  <w:style w:type="character" w:customStyle="1" w:styleId="434">
    <w:name w:val="标题 Char3"/>
    <w:uiPriority w:val="0"/>
    <w:rPr>
      <w:kern w:val="2"/>
      <w:sz w:val="18"/>
      <w:szCs w:val="18"/>
    </w:rPr>
  </w:style>
  <w:style w:type="character" w:customStyle="1" w:styleId="435">
    <w:name w:val="H1 Char"/>
    <w:aliases w:val="Heading 0 Char,h1 Char,1 Char,1. Char,PIM 1 Char,section Char,heading 1.1 Char,L1 Char,dd heading 1 Char,dh1 Char,SITA Char,Section Head Char,Header1 Char,章节 Char,Level 1 Topic Heading Char,Level 1 Head Char,H11 Char,H12 Char,H111 Char,H13 Char"/>
    <w:locked/>
    <w:uiPriority w:val="0"/>
    <w:rPr>
      <w:rFonts w:eastAsia="隶书"/>
      <w:b/>
      <w:bCs/>
      <w:sz w:val="36"/>
      <w:szCs w:val="36"/>
      <w:lang w:val="en-US" w:eastAsia="zh-CN" w:bidi="ar-SA"/>
    </w:rPr>
  </w:style>
  <w:style w:type="character" w:customStyle="1" w:styleId="436">
    <w:name w:val="信息标题 Char"/>
    <w:uiPriority w:val="0"/>
    <w:rPr>
      <w:rFonts w:ascii="Arial" w:hAnsi="Arial" w:cs="Arial"/>
      <w:sz w:val="24"/>
      <w:szCs w:val="24"/>
      <w:shd w:val="pct20" w:color="auto" w:fill="auto"/>
    </w:rPr>
  </w:style>
  <w:style w:type="character" w:customStyle="1" w:styleId="437">
    <w:name w:val="段 Char Char"/>
    <w:link w:val="438"/>
    <w:uiPriority w:val="0"/>
    <w:rPr>
      <w:rFonts w:ascii="宋体"/>
      <w:kern w:val="2"/>
      <w:sz w:val="21"/>
      <w:szCs w:val="22"/>
      <w:lang w:val="en-US" w:eastAsia="zh-CN" w:bidi="ar-SA"/>
    </w:rPr>
  </w:style>
  <w:style w:type="paragraph" w:customStyle="1" w:styleId="438">
    <w:name w:val="段"/>
    <w:link w:val="437"/>
    <w:uiPriority w:val="0"/>
    <w:pPr>
      <w:autoSpaceDE w:val="0"/>
      <w:autoSpaceDN w:val="0"/>
      <w:ind w:firstLine="200" w:firstLineChars="200"/>
      <w:jc w:val="both"/>
    </w:pPr>
    <w:rPr>
      <w:rFonts w:ascii="宋体"/>
      <w:kern w:val="2"/>
      <w:sz w:val="21"/>
      <w:szCs w:val="22"/>
      <w:lang w:val="en-US" w:eastAsia="zh-CN" w:bidi="ar-SA"/>
    </w:rPr>
  </w:style>
  <w:style w:type="character" w:customStyle="1" w:styleId="439">
    <w:name w:val=" Char Char9"/>
    <w:semiHidden/>
    <w:uiPriority w:val="0"/>
    <w:rPr>
      <w:kern w:val="2"/>
      <w:sz w:val="18"/>
      <w:szCs w:val="18"/>
    </w:rPr>
  </w:style>
  <w:style w:type="character" w:customStyle="1" w:styleId="440">
    <w:name w:val="BOD 0 Char2"/>
    <w:aliases w:val="Level 3 Head Char2,H3 Char2,Heading 3 - old Char2,level_3 Char2,PIM 3 Char2,h3 Char2,sect1.2.3 Char2,sect1.2.31 Char2,sect1.2.32 Char2,sect1.2.311 Char2,sect1.2.33 Char2,sect1.2.312 Char2,Bold Head Char2,bh Char2,L3 Char2,dd heading 3 Char2"/>
    <w:uiPriority w:val="0"/>
    <w:rPr>
      <w:rFonts w:eastAsia="宋体"/>
      <w:b/>
      <w:bCs/>
      <w:kern w:val="2"/>
      <w:sz w:val="32"/>
      <w:szCs w:val="32"/>
      <w:lang w:val="en-US" w:eastAsia="zh-CN" w:bidi="ar-SA"/>
    </w:rPr>
  </w:style>
  <w:style w:type="character" w:customStyle="1" w:styleId="441">
    <w:name w:val="正 文 1 Char Char"/>
    <w:uiPriority w:val="0"/>
    <w:rPr>
      <w:rFonts w:ascii="宋体" w:hAnsi="Courier New" w:eastAsia="宋体"/>
      <w:kern w:val="2"/>
      <w:sz w:val="21"/>
      <w:lang w:val="en-US" w:eastAsia="zh-CN" w:bidi="ar-SA"/>
    </w:rPr>
  </w:style>
  <w:style w:type="character" w:customStyle="1" w:styleId="442">
    <w:name w:val="fontdz1"/>
    <w:uiPriority w:val="0"/>
    <w:rPr>
      <w:sz w:val="18"/>
      <w:szCs w:val="18"/>
    </w:rPr>
  </w:style>
  <w:style w:type="character" w:customStyle="1" w:styleId="443">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444">
    <w:name w:val="style91"/>
    <w:uiPriority w:val="0"/>
    <w:rPr>
      <w:color w:val="333333"/>
    </w:rPr>
  </w:style>
  <w:style w:type="character" w:customStyle="1" w:styleId="445">
    <w:name w:val="正文首行缩进 2 Char"/>
    <w:uiPriority w:val="0"/>
    <w:rPr>
      <w:rFonts w:ascii="宋体" w:hAnsi="Courier New"/>
      <w:spacing w:val="-4"/>
      <w:szCs w:val="24"/>
    </w:rPr>
  </w:style>
  <w:style w:type="character" w:customStyle="1" w:styleId="446">
    <w:name w:val="header odd Char Char1"/>
    <w:uiPriority w:val="0"/>
    <w:rPr>
      <w:rFonts w:eastAsia="宋体"/>
      <w:kern w:val="2"/>
      <w:sz w:val="18"/>
      <w:szCs w:val="18"/>
      <w:lang w:val="en-US" w:eastAsia="zh-CN"/>
    </w:rPr>
  </w:style>
  <w:style w:type="character" w:customStyle="1" w:styleId="447">
    <w:name w:val="正文文本 2 Char2"/>
    <w:uiPriority w:val="0"/>
    <w:rPr>
      <w:rFonts w:ascii="宋体" w:hAnsi="宋体"/>
      <w:color w:val="000000"/>
      <w:kern w:val="2"/>
      <w:sz w:val="24"/>
      <w:szCs w:val="24"/>
    </w:rPr>
  </w:style>
  <w:style w:type="character" w:customStyle="1" w:styleId="448">
    <w:name w:val="ca-7"/>
    <w:uiPriority w:val="0"/>
  </w:style>
  <w:style w:type="character" w:customStyle="1" w:styleId="449">
    <w:name w:val="H1 Char4"/>
    <w:aliases w:val="Heading 0 Char4,h1 Char4,1 Char4,1. Char4,PIM 1 Char4,section Char4,heading 1.1 Char4,L1 Char4,dd heading 1 Char4,dh1 Char4,SITA Char4,Section Head Char4,Header1 Char4,章节 Char4,Level 1 Topic Heading Char4,Level 1 Head Char4,H11 Char4,H12 Char4"/>
    <w:uiPriority w:val="0"/>
    <w:rPr>
      <w:rFonts w:eastAsia="隶书"/>
      <w:b/>
      <w:bCs/>
      <w:sz w:val="36"/>
      <w:szCs w:val="36"/>
      <w:lang w:val="en-US" w:eastAsia="zh-CN" w:bidi="ar-SA"/>
    </w:rPr>
  </w:style>
  <w:style w:type="character" w:customStyle="1" w:styleId="450">
    <w:name w:val="文档结构图 Char1"/>
    <w:uiPriority w:val="0"/>
    <w:rPr>
      <w:szCs w:val="24"/>
      <w:shd w:val="clear" w:color="auto" w:fill="000080"/>
    </w:rPr>
  </w:style>
  <w:style w:type="character" w:customStyle="1" w:styleId="451">
    <w:name w:val="Char Char8"/>
    <w:uiPriority w:val="0"/>
    <w:rPr>
      <w:rFonts w:eastAsia="宋体"/>
      <w:b/>
      <w:sz w:val="24"/>
      <w:lang w:val="en-US" w:eastAsia="zh-CN"/>
    </w:rPr>
  </w:style>
  <w:style w:type="character" w:customStyle="1" w:styleId="452">
    <w:name w:val="标准文本 Char Char"/>
    <w:uiPriority w:val="0"/>
    <w:rPr>
      <w:rFonts w:eastAsia="宋体"/>
    </w:rPr>
  </w:style>
  <w:style w:type="character" w:customStyle="1" w:styleId="453">
    <w:name w:val="GW-标题2 Char Char"/>
    <w:link w:val="454"/>
    <w:uiPriority w:val="0"/>
    <w:rPr>
      <w:rFonts w:ascii="Calibri" w:hAnsi="Calibri" w:eastAsia="仿宋_GB2312"/>
      <w:b/>
      <w:bCs/>
      <w:kern w:val="44"/>
      <w:sz w:val="36"/>
      <w:szCs w:val="44"/>
    </w:rPr>
  </w:style>
  <w:style w:type="paragraph" w:customStyle="1" w:styleId="454">
    <w:name w:val="GW-标题2"/>
    <w:basedOn w:val="455"/>
    <w:link w:val="453"/>
    <w:uiPriority w:val="0"/>
    <w:pPr>
      <w:tabs>
        <w:tab w:val="left" w:pos="360"/>
        <w:tab w:val="left" w:pos="432"/>
      </w:tabs>
      <w:outlineLvl w:val="1"/>
    </w:pPr>
    <w:rPr>
      <w:rFonts w:ascii="Calibri" w:hAnsi="Calibri"/>
      <w:bCs/>
    </w:rPr>
  </w:style>
  <w:style w:type="paragraph" w:customStyle="1" w:styleId="455">
    <w:name w:val="GW-标题1"/>
    <w:basedOn w:val="5"/>
    <w:next w:val="1"/>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56">
    <w:name w:val="font161"/>
    <w:uiPriority w:val="0"/>
    <w:rPr>
      <w:rFonts w:hint="default" w:ascii="Times New Roman" w:hAnsi="Times New Roman" w:cs="Times New Roman"/>
      <w:b/>
      <w:color w:val="FF0000"/>
      <w:sz w:val="20"/>
      <w:szCs w:val="20"/>
      <w:u w:val="none"/>
    </w:rPr>
  </w:style>
  <w:style w:type="character" w:customStyle="1" w:styleId="457">
    <w:name w:val="正文 首行缩进2字符 Char1"/>
    <w:link w:val="458"/>
    <w:locked/>
    <w:uiPriority w:val="0"/>
    <w:rPr>
      <w:rFonts w:ascii="宋体" w:hAnsi="宋体"/>
      <w:sz w:val="24"/>
    </w:rPr>
  </w:style>
  <w:style w:type="paragraph" w:customStyle="1" w:styleId="458">
    <w:name w:val="正文 首行缩进2字符"/>
    <w:basedOn w:val="1"/>
    <w:link w:val="457"/>
    <w:uiPriority w:val="0"/>
    <w:pPr>
      <w:spacing w:beforeLines="40" w:afterLines="40" w:line="360" w:lineRule="auto"/>
      <w:ind w:firstLine="200" w:firstLineChars="200"/>
    </w:pPr>
    <w:rPr>
      <w:rFonts w:ascii="宋体" w:hAnsi="宋体" w:eastAsia="宋体"/>
      <w:kern w:val="0"/>
    </w:rPr>
  </w:style>
  <w:style w:type="character" w:customStyle="1" w:styleId="459">
    <w:name w:val="h4 Char2"/>
    <w:aliases w:val="H4 Char2,PIM 4 Char2,l4 Char2,sect 1.2.3.4 Char2,Ref Heading 1 Char2,rh1 Char2,Heading sql Char2,h41 Char2,h42 Char2,h43 Char2,h411 Char2,h44 Char2,h412 Char2,h45 Char2,h413 Char2,h46 Char2,h414 Char2,h47 Char2,h48 Char2,h415 Char2,h49 Char2"/>
    <w:uiPriority w:val="0"/>
    <w:rPr>
      <w:rFonts w:ascii="Arial" w:hAnsi="Arial" w:eastAsia="黑体"/>
      <w:b/>
      <w:bCs/>
      <w:kern w:val="2"/>
      <w:sz w:val="28"/>
      <w:szCs w:val="28"/>
      <w:lang w:val="en-US" w:eastAsia="zh-CN" w:bidi="ar-SA"/>
    </w:rPr>
  </w:style>
  <w:style w:type="character" w:customStyle="1" w:styleId="460">
    <w:name w:val="常规 Char"/>
    <w:link w:val="461"/>
    <w:uiPriority w:val="0"/>
    <w:rPr>
      <w:rFonts w:ascii="Calibri" w:hAnsi="Calibri"/>
      <w:szCs w:val="21"/>
    </w:rPr>
  </w:style>
  <w:style w:type="paragraph" w:customStyle="1" w:styleId="461">
    <w:name w:val="常规"/>
    <w:basedOn w:val="1"/>
    <w:link w:val="460"/>
    <w:uiPriority w:val="0"/>
    <w:pPr>
      <w:spacing w:beforeLines="100" w:afterLines="100"/>
      <w:ind w:left="1134"/>
    </w:pPr>
    <w:rPr>
      <w:rFonts w:ascii="Calibri" w:hAnsi="Calibri" w:eastAsia="宋体"/>
      <w:kern w:val="0"/>
      <w:sz w:val="20"/>
      <w:szCs w:val="21"/>
    </w:rPr>
  </w:style>
  <w:style w:type="character" w:customStyle="1" w:styleId="462">
    <w:name w:val="Char Char7"/>
    <w:uiPriority w:val="0"/>
    <w:rPr>
      <w:kern w:val="2"/>
      <w:sz w:val="18"/>
      <w:szCs w:val="18"/>
    </w:rPr>
  </w:style>
  <w:style w:type="character" w:customStyle="1" w:styleId="463">
    <w:name w:val="point_small1"/>
    <w:uiPriority w:val="0"/>
    <w:rPr>
      <w:rFonts w:hint="default" w:ascii="Arial" w:hAnsi="Arial" w:cs="Arial"/>
      <w:sz w:val="18"/>
      <w:szCs w:val="18"/>
    </w:rPr>
  </w:style>
  <w:style w:type="character" w:customStyle="1" w:styleId="464">
    <w:name w:val="二级条标题 Char1"/>
    <w:link w:val="465"/>
    <w:locked/>
    <w:uiPriority w:val="0"/>
    <w:rPr>
      <w:rFonts w:ascii="黑体" w:hAnsi="Times New Roman" w:eastAsia="黑体" w:cs="Times New Roman"/>
      <w:kern w:val="0"/>
      <w:sz w:val="20"/>
      <w:szCs w:val="20"/>
    </w:rPr>
  </w:style>
  <w:style w:type="paragraph" w:customStyle="1" w:styleId="465">
    <w:name w:val="二级条标题"/>
    <w:basedOn w:val="466"/>
    <w:next w:val="438"/>
    <w:link w:val="464"/>
    <w:uiPriority w:val="0"/>
    <w:pPr>
      <w:outlineLvl w:val="3"/>
    </w:pPr>
  </w:style>
  <w:style w:type="paragraph" w:customStyle="1" w:styleId="466">
    <w:name w:val="一级条标题"/>
    <w:basedOn w:val="467"/>
    <w:next w:val="438"/>
    <w:uiPriority w:val="0"/>
    <w:pPr>
      <w:outlineLvl w:val="2"/>
    </w:pPr>
  </w:style>
  <w:style w:type="paragraph" w:customStyle="1" w:styleId="467">
    <w:name w:val="章标题"/>
    <w:next w:val="438"/>
    <w:uiPriority w:val="0"/>
    <w:pPr>
      <w:spacing w:beforeLines="50" w:afterLines="50"/>
      <w:jc w:val="both"/>
      <w:outlineLvl w:val="1"/>
    </w:pPr>
    <w:rPr>
      <w:rFonts w:ascii="黑体" w:eastAsia="黑体"/>
      <w:lang w:val="en-US" w:eastAsia="zh-CN" w:bidi="ar-SA"/>
    </w:rPr>
  </w:style>
  <w:style w:type="character" w:customStyle="1" w:styleId="468">
    <w:name w:val="text03"/>
    <w:uiPriority w:val="0"/>
    <w:rPr>
      <w:rFonts w:hint="default" w:ascii="Tahoma" w:hAnsi="Tahoma" w:eastAsia="宋体" w:cs="Tahoma"/>
      <w:kern w:val="2"/>
      <w:sz w:val="36"/>
      <w:szCs w:val="36"/>
      <w:lang w:val="en-US" w:eastAsia="zh-CN" w:bidi="ar-SA"/>
    </w:rPr>
  </w:style>
  <w:style w:type="character" w:customStyle="1" w:styleId="469">
    <w:name w:val="浅色列表 - 强调文字颜色 5 Char"/>
    <w:link w:val="470"/>
    <w:locked/>
    <w:uiPriority w:val="0"/>
    <w:rPr>
      <w:rFonts w:ascii="Calibri" w:hAnsi="Calibri"/>
    </w:rPr>
  </w:style>
  <w:style w:type="paragraph" w:customStyle="1" w:styleId="470">
    <w:name w:val="浅色列表 - 强调文字颜色 52"/>
    <w:basedOn w:val="1"/>
    <w:link w:val="469"/>
    <w:qFormat/>
    <w:uiPriority w:val="0"/>
    <w:pPr>
      <w:spacing w:beforeLines="0"/>
      <w:ind w:firstLine="420" w:firstLineChars="200"/>
    </w:pPr>
    <w:rPr>
      <w:rFonts w:ascii="Calibri" w:hAnsi="Calibri" w:eastAsia="宋体"/>
      <w:kern w:val="0"/>
      <w:sz w:val="20"/>
    </w:rPr>
  </w:style>
  <w:style w:type="character" w:customStyle="1" w:styleId="47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szCs w:val="24"/>
      <w:lang w:val="en-US" w:eastAsia="zh-CN"/>
    </w:rPr>
  </w:style>
  <w:style w:type="character" w:customStyle="1" w:styleId="472">
    <w:name w:val="标题 5 Char1"/>
    <w:uiPriority w:val="0"/>
    <w:rPr>
      <w:rFonts w:eastAsia="微软雅黑"/>
      <w:b/>
      <w:bCs/>
      <w:kern w:val="2"/>
      <w:sz w:val="24"/>
      <w:szCs w:val="24"/>
    </w:rPr>
  </w:style>
  <w:style w:type="character" w:customStyle="1" w:styleId="473">
    <w:name w:val="正文首行缩进 Char1"/>
    <w:uiPriority w:val="0"/>
    <w:rPr>
      <w:kern w:val="2"/>
      <w:sz w:val="21"/>
      <w:szCs w:val="24"/>
    </w:rPr>
  </w:style>
  <w:style w:type="character" w:customStyle="1" w:styleId="474">
    <w:name w:val="a Char Char Char"/>
    <w:uiPriority w:val="0"/>
    <w:rPr>
      <w:rFonts w:ascii="宋体" w:hAnsi="宋体" w:eastAsia="仿宋_GB2312" w:cs="Times New Roman"/>
      <w:kern w:val="0"/>
      <w:sz w:val="24"/>
      <w:szCs w:val="20"/>
    </w:rPr>
  </w:style>
  <w:style w:type="character" w:customStyle="1" w:styleId="475">
    <w:name w:val="ca-8"/>
    <w:uiPriority w:val="0"/>
  </w:style>
  <w:style w:type="character" w:customStyle="1" w:styleId="476">
    <w:name w:val="HTML 地址 Char2"/>
    <w:uiPriority w:val="0"/>
    <w:rPr>
      <w:i/>
      <w:iCs/>
      <w:kern w:val="2"/>
      <w:sz w:val="24"/>
      <w:szCs w:val="24"/>
    </w:rPr>
  </w:style>
  <w:style w:type="character" w:customStyle="1" w:styleId="477">
    <w:name w:val="批注文字 Char"/>
    <w:uiPriority w:val="0"/>
    <w:rPr>
      <w:szCs w:val="24"/>
    </w:rPr>
  </w:style>
  <w:style w:type="character" w:customStyle="1" w:styleId="478">
    <w:name w:val="样式 题注 + 黑色 Char"/>
    <w:link w:val="479"/>
    <w:locked/>
    <w:uiPriority w:val="0"/>
    <w:rPr>
      <w:rFonts w:ascii="Arial" w:hAnsi="Arial" w:eastAsia="黑体" w:cs="Arial"/>
      <w:color w:val="000000"/>
      <w:sz w:val="24"/>
    </w:rPr>
  </w:style>
  <w:style w:type="paragraph" w:customStyle="1" w:styleId="479">
    <w:name w:val="样式 题注 + 黑色"/>
    <w:basedOn w:val="28"/>
    <w:link w:val="478"/>
    <w:uiPriority w:val="0"/>
    <w:pPr>
      <w:spacing w:beforeLines="40" w:afterLines="40"/>
      <w:jc w:val="center"/>
    </w:pPr>
    <w:rPr>
      <w:color w:val="000000"/>
      <w:sz w:val="24"/>
    </w:rPr>
  </w:style>
  <w:style w:type="character" w:customStyle="1" w:styleId="480">
    <w:name w:val="Emphasis"/>
    <w:uiPriority w:val="0"/>
    <w:rPr>
      <w:rFonts w:ascii="Arial Black" w:hAnsi="Arial Black" w:eastAsia="黑体"/>
      <w:b/>
      <w:spacing w:val="0"/>
      <w:sz w:val="21"/>
    </w:rPr>
  </w:style>
  <w:style w:type="character" w:customStyle="1" w:styleId="481">
    <w:name w:val="标题 Char Char"/>
    <w:uiPriority w:val="0"/>
    <w:rPr>
      <w:rFonts w:ascii="Arial" w:hAnsi="Arial" w:eastAsia="宋体" w:cs="Times New Roman"/>
      <w:b/>
      <w:bCs/>
      <w:sz w:val="32"/>
      <w:szCs w:val="32"/>
    </w:rPr>
  </w:style>
  <w:style w:type="character" w:customStyle="1" w:styleId="482">
    <w:name w:val="正文空两格 Char"/>
    <w:link w:val="483"/>
    <w:locked/>
    <w:uiPriority w:val="0"/>
    <w:rPr>
      <w:rFonts w:ascii="FuturaA Bk BT" w:hAnsi="FuturaA Bk BT" w:cs="FuturaA Bk BT"/>
      <w:sz w:val="24"/>
      <w:szCs w:val="24"/>
    </w:rPr>
  </w:style>
  <w:style w:type="paragraph" w:customStyle="1" w:styleId="483">
    <w:name w:val="正文空两格"/>
    <w:basedOn w:val="1"/>
    <w:link w:val="482"/>
    <w:uiPriority w:val="0"/>
    <w:pPr>
      <w:spacing w:beforeLines="40" w:afterLines="40" w:line="360" w:lineRule="auto"/>
      <w:ind w:firstLine="480" w:firstLineChars="200"/>
    </w:pPr>
    <w:rPr>
      <w:rFonts w:ascii="FuturaA Bk BT" w:hAnsi="FuturaA Bk BT" w:eastAsia="宋体"/>
      <w:kern w:val="0"/>
      <w:szCs w:val="24"/>
    </w:rPr>
  </w:style>
  <w:style w:type="character" w:customStyle="1" w:styleId="484">
    <w:name w:val="font301"/>
    <w:uiPriority w:val="0"/>
    <w:rPr>
      <w:rFonts w:ascii="Times New Roman" w:hAnsi="Times New Roman" w:cs="Times New Roman"/>
      <w:color w:val="000000"/>
      <w:sz w:val="21"/>
      <w:szCs w:val="21"/>
      <w:u w:val="none"/>
      <w:lang w:bidi="ar-SA"/>
    </w:rPr>
  </w:style>
  <w:style w:type="character" w:customStyle="1" w:styleId="485">
    <w:name w:val="题注 Char"/>
    <w:uiPriority w:val="0"/>
    <w:rPr>
      <w:rFonts w:ascii="Arial" w:hAnsi="Arial" w:eastAsia="黑体" w:cs="Arial"/>
    </w:rPr>
  </w:style>
  <w:style w:type="character" w:customStyle="1" w:styleId="486">
    <w:name w:val="页眉 Char Char"/>
    <w:uiPriority w:val="0"/>
    <w:rPr>
      <w:rFonts w:ascii="Calibri" w:hAnsi="Calibri" w:eastAsia="宋体" w:cs="Times New Roman"/>
      <w:sz w:val="18"/>
      <w:szCs w:val="18"/>
    </w:rPr>
  </w:style>
  <w:style w:type="character" w:customStyle="1" w:styleId="487">
    <w:name w:val="正文文本缩进 2 Char"/>
    <w:uiPriority w:val="0"/>
    <w:rPr>
      <w:rFonts w:ascii="Times New Roman" w:hAnsi="Times New Roman" w:eastAsia="宋体" w:cs="Times New Roman"/>
      <w:szCs w:val="20"/>
    </w:rPr>
  </w:style>
  <w:style w:type="character" w:customStyle="1" w:styleId="488">
    <w:name w:val="Book Title"/>
    <w:uiPriority w:val="0"/>
    <w:rPr>
      <w:b/>
      <w:bCs/>
      <w:smallCaps/>
      <w:spacing w:val="5"/>
    </w:rPr>
  </w:style>
  <w:style w:type="character" w:customStyle="1" w:styleId="489">
    <w:name w:val="tw4winMark"/>
    <w:uiPriority w:val="0"/>
    <w:rPr>
      <w:rFonts w:ascii="Courier New" w:hAnsi="Courier New"/>
      <w:vanish/>
      <w:color w:val="800080"/>
      <w:vertAlign w:val="subscript"/>
    </w:rPr>
  </w:style>
  <w:style w:type="character" w:customStyle="1" w:styleId="490">
    <w:name w:val="备注说明 Char Char Char Char"/>
    <w:uiPriority w:val="0"/>
    <w:rPr>
      <w:rFonts w:hint="eastAsia" w:ascii="宋体" w:hAnsi="宋体" w:eastAsia="宋体"/>
      <w:kern w:val="2"/>
      <w:sz w:val="21"/>
      <w:lang w:val="en-US" w:eastAsia="zh-CN" w:bidi="ar-SA"/>
    </w:rPr>
  </w:style>
  <w:style w:type="character" w:customStyle="1" w:styleId="491">
    <w:name w:val="articlecontent1"/>
    <w:uiPriority w:val="0"/>
    <w:rPr>
      <w:sz w:val="23"/>
      <w:szCs w:val="23"/>
    </w:rPr>
  </w:style>
  <w:style w:type="character" w:customStyle="1" w:styleId="492">
    <w:name w:val="正文2 Char Char"/>
    <w:uiPriority w:val="0"/>
    <w:rPr>
      <w:rFonts w:eastAsia="宋体"/>
      <w:kern w:val="2"/>
      <w:sz w:val="24"/>
      <w:lang w:val="en-US" w:eastAsia="zh-CN" w:bidi="ar-SA"/>
    </w:rPr>
  </w:style>
  <w:style w:type="character" w:customStyle="1" w:styleId="493">
    <w:name w:val="Char Char71"/>
    <w:uiPriority w:val="0"/>
    <w:rPr>
      <w:rFonts w:eastAsia="宋体"/>
      <w:kern w:val="2"/>
      <w:sz w:val="18"/>
      <w:szCs w:val="18"/>
      <w:lang w:val="en-US" w:eastAsia="zh-CN" w:bidi="ar-SA"/>
    </w:rPr>
  </w:style>
  <w:style w:type="character" w:customStyle="1" w:styleId="494">
    <w:name w:val="正文文字 Char"/>
    <w:uiPriority w:val="0"/>
    <w:rPr>
      <w:rFonts w:hint="default" w:ascii="Tahoma" w:hAnsi="Tahoma" w:eastAsia="宋体" w:cs="Tahoma"/>
      <w:kern w:val="2"/>
      <w:sz w:val="21"/>
      <w:szCs w:val="24"/>
      <w:lang w:val="en-US" w:eastAsia="zh-CN" w:bidi="ar-SA"/>
    </w:rPr>
  </w:style>
  <w:style w:type="character" w:customStyle="1" w:styleId="495">
    <w:name w:val="标题 7 Char Char"/>
    <w:uiPriority w:val="0"/>
    <w:rPr>
      <w:rFonts w:ascii="Times New Roman" w:hAnsi="Times New Roman" w:eastAsia="宋体" w:cs="Times New Roman"/>
      <w:b/>
      <w:bCs/>
      <w:sz w:val="24"/>
      <w:szCs w:val="24"/>
    </w:rPr>
  </w:style>
  <w:style w:type="character" w:customStyle="1" w:styleId="496">
    <w:name w:val="样式9 Char"/>
    <w:link w:val="497"/>
    <w:uiPriority w:val="0"/>
    <w:rPr>
      <w:rFonts w:ascii="Calibri" w:hAnsi="Calibri"/>
      <w:b/>
      <w:sz w:val="24"/>
      <w:szCs w:val="24"/>
    </w:rPr>
  </w:style>
  <w:style w:type="paragraph" w:customStyle="1" w:styleId="497">
    <w:name w:val="样式9"/>
    <w:basedOn w:val="1"/>
    <w:link w:val="496"/>
    <w:qFormat/>
    <w:uiPriority w:val="0"/>
    <w:pPr>
      <w:keepNext/>
      <w:spacing w:beforeLines="0" w:line="360" w:lineRule="auto"/>
      <w:ind w:left="1151" w:hanging="1009"/>
    </w:pPr>
    <w:rPr>
      <w:rFonts w:ascii="Calibri" w:hAnsi="Calibri" w:eastAsia="宋体"/>
      <w:b/>
      <w:kern w:val="0"/>
      <w:szCs w:val="24"/>
    </w:rPr>
  </w:style>
  <w:style w:type="character" w:customStyle="1" w:styleId="498">
    <w:name w:val="文档正文1 Char Char"/>
    <w:link w:val="499"/>
    <w:uiPriority w:val="0"/>
    <w:rPr>
      <w:rFonts w:ascii="仿宋_GB2312" w:hAnsi="仿宋" w:eastAsia="仿宋_GB2312"/>
      <w:sz w:val="30"/>
      <w:szCs w:val="30"/>
    </w:rPr>
  </w:style>
  <w:style w:type="paragraph" w:customStyle="1" w:styleId="499">
    <w:name w:val="文档正文1"/>
    <w:basedOn w:val="1"/>
    <w:link w:val="498"/>
    <w:uiPriority w:val="0"/>
    <w:pPr>
      <w:spacing w:beforeLines="0" w:line="360" w:lineRule="auto"/>
      <w:ind w:firstLine="600"/>
    </w:pPr>
    <w:rPr>
      <w:rFonts w:ascii="仿宋_GB2312" w:eastAsia="仿宋_GB2312"/>
      <w:kern w:val="0"/>
      <w:sz w:val="30"/>
      <w:szCs w:val="30"/>
    </w:rPr>
  </w:style>
  <w:style w:type="character" w:customStyle="1" w:styleId="500">
    <w:name w:val="tw4winPopup"/>
    <w:uiPriority w:val="0"/>
    <w:rPr>
      <w:rFonts w:ascii="Courier New" w:hAnsi="Courier New"/>
      <w:color w:val="008000"/>
    </w:rPr>
  </w:style>
  <w:style w:type="character" w:customStyle="1" w:styleId="501">
    <w:name w:val="Char Char21"/>
    <w:uiPriority w:val="0"/>
    <w:rPr>
      <w:rFonts w:ascii="宋体" w:hAnsi="Courier New" w:eastAsia="宋体"/>
      <w:sz w:val="21"/>
      <w:lang w:val="en-US" w:eastAsia="zh-CN" w:bidi="ar-SA"/>
    </w:rPr>
  </w:style>
  <w:style w:type="character" w:customStyle="1" w:styleId="502">
    <w:name w:val=" Char Char1"/>
    <w:uiPriority w:val="0"/>
    <w:rPr>
      <w:rFonts w:ascii="宋体" w:hAnsi="Courier New" w:eastAsia="宋体"/>
      <w:kern w:val="2"/>
      <w:sz w:val="21"/>
      <w:lang w:val="en-US" w:eastAsia="zh-CN" w:bidi="ar-SA"/>
    </w:rPr>
  </w:style>
  <w:style w:type="character" w:customStyle="1" w:styleId="503">
    <w:name w:val="font311"/>
    <w:uiPriority w:val="0"/>
    <w:rPr>
      <w:rFonts w:ascii="等线" w:eastAsia="等线"/>
      <w:color w:val="000000"/>
      <w:sz w:val="21"/>
      <w:szCs w:val="21"/>
      <w:u w:val="none"/>
    </w:rPr>
  </w:style>
  <w:style w:type="character" w:customStyle="1" w:styleId="504">
    <w:name w:val="标题 7 Char"/>
    <w:uiPriority w:val="0"/>
    <w:rPr>
      <w:rFonts w:ascii="Times New Roman" w:hAnsi="Times New Roman" w:eastAsia="宋体" w:cs="Times New Roman"/>
      <w:spacing w:val="2"/>
      <w:kern w:val="24"/>
      <w:sz w:val="24"/>
      <w:szCs w:val="20"/>
    </w:rPr>
  </w:style>
  <w:style w:type="character" w:customStyle="1" w:styleId="505">
    <w:name w:val="标题 3 Char Char"/>
    <w:uiPriority w:val="0"/>
    <w:rPr>
      <w:rFonts w:ascii="Calibri" w:hAnsi="Calibri" w:eastAsia="宋体" w:cs="Times New Roman"/>
      <w:b/>
      <w:bCs/>
      <w:sz w:val="32"/>
      <w:szCs w:val="32"/>
    </w:rPr>
  </w:style>
  <w:style w:type="character" w:customStyle="1" w:styleId="506">
    <w:name w:val=" Char Char8"/>
    <w:uiPriority w:val="0"/>
    <w:rPr>
      <w:rFonts w:eastAsia="隶书"/>
      <w:b/>
      <w:bCs/>
      <w:sz w:val="36"/>
      <w:szCs w:val="36"/>
      <w:lang w:val="en-US" w:eastAsia="zh-CN" w:bidi="ar-SA"/>
    </w:rPr>
  </w:style>
  <w:style w:type="character" w:customStyle="1" w:styleId="507">
    <w:name w:val="注释标题 Char"/>
    <w:uiPriority w:val="0"/>
    <w:rPr>
      <w:sz w:val="24"/>
      <w:szCs w:val="24"/>
    </w:rPr>
  </w:style>
  <w:style w:type="character" w:customStyle="1" w:styleId="508">
    <w:name w:val="哈哈正文 Char"/>
    <w:link w:val="509"/>
    <w:uiPriority w:val="0"/>
    <w:rPr>
      <w:rFonts w:ascii="宋体" w:hAnsi="宋体" w:cs="宋体"/>
      <w:sz w:val="24"/>
    </w:rPr>
  </w:style>
  <w:style w:type="paragraph" w:customStyle="1" w:styleId="509">
    <w:name w:val="哈哈正文"/>
    <w:basedOn w:val="1"/>
    <w:link w:val="508"/>
    <w:uiPriority w:val="0"/>
    <w:pPr>
      <w:spacing w:beforeLines="0" w:line="360" w:lineRule="auto"/>
      <w:ind w:firstLine="200" w:firstLineChars="200"/>
    </w:pPr>
    <w:rPr>
      <w:rFonts w:ascii="宋体" w:hAnsi="宋体" w:eastAsia="宋体"/>
      <w:kern w:val="0"/>
    </w:rPr>
  </w:style>
  <w:style w:type="character" w:customStyle="1" w:styleId="510">
    <w:name w:val="样式 正文缩进 + 首行缩进:  2 字符 Char"/>
    <w:uiPriority w:val="0"/>
    <w:rPr>
      <w:rFonts w:ascii="Calibri" w:hAnsi="Calibri"/>
      <w:sz w:val="24"/>
    </w:rPr>
  </w:style>
  <w:style w:type="character" w:customStyle="1" w:styleId="511">
    <w:name w:val="公司一级标题"/>
    <w:uiPriority w:val="0"/>
    <w:rPr>
      <w:rFonts w:ascii="黑体" w:hAnsi="黑体" w:eastAsia="黑体"/>
      <w:color w:val="333300"/>
      <w:sz w:val="30"/>
    </w:rPr>
  </w:style>
  <w:style w:type="character" w:customStyle="1" w:styleId="512">
    <w:name w:val="st1"/>
    <w:uiPriority w:val="0"/>
    <w:rPr>
      <w:rFonts w:cs="Times New Roman"/>
    </w:rPr>
  </w:style>
  <w:style w:type="character" w:customStyle="1" w:styleId="513">
    <w:name w:val="hui"/>
    <w:uiPriority w:val="0"/>
  </w:style>
  <w:style w:type="character" w:customStyle="1" w:styleId="514">
    <w:name w:val="批注文字 Char2"/>
    <w:uiPriority w:val="0"/>
    <w:rPr>
      <w:kern w:val="2"/>
      <w:sz w:val="21"/>
      <w:szCs w:val="24"/>
      <w:lang w:bidi="ar-SA"/>
    </w:rPr>
  </w:style>
  <w:style w:type="character" w:customStyle="1" w:styleId="515">
    <w:name w:val="纯文本 Char1"/>
    <w:uiPriority w:val="0"/>
    <w:rPr>
      <w:rFonts w:ascii="宋体" w:hAnsi="Courier New"/>
      <w:sz w:val="24"/>
      <w:szCs w:val="24"/>
    </w:rPr>
  </w:style>
  <w:style w:type="character" w:customStyle="1" w:styleId="516">
    <w:name w:val="正文 首行缩进:  2 字符 Char Char Char"/>
    <w:uiPriority w:val="0"/>
    <w:rPr>
      <w:rFonts w:hint="eastAsia" w:ascii="宋体" w:hAnsi="宋体" w:eastAsia="宋体" w:cs="宋体"/>
      <w:kern w:val="2"/>
      <w:sz w:val="24"/>
      <w:lang w:val="en-US" w:eastAsia="zh-CN" w:bidi="ar-SA"/>
    </w:rPr>
  </w:style>
  <w:style w:type="character" w:customStyle="1" w:styleId="517">
    <w:name w:val="mark8"/>
    <w:uiPriority w:val="0"/>
    <w:rPr>
      <w:b/>
      <w:bCs/>
      <w:sz w:val="21"/>
      <w:szCs w:val="21"/>
    </w:rPr>
  </w:style>
  <w:style w:type="character" w:customStyle="1" w:styleId="518">
    <w:name w:val="标题 3 Char"/>
    <w:aliases w:val="Bold Head Char Char,bh Char Char,h3 Char Char,H3 Char Char,level_3 Char Char,PIM 3 Char Char,Level 3 Head Char Char,Heading 3 - old Char Char,sect1.2.3 Char Char,sect1.2.31 Char Char,sect1.2.32 Char Char,H3 C"/>
    <w:uiPriority w:val="0"/>
    <w:rPr>
      <w:rFonts w:ascii="Calibri" w:hAnsi="Calibri" w:eastAsia="宋体" w:cs="Times New Roman"/>
      <w:b/>
      <w:bCs/>
      <w:sz w:val="32"/>
      <w:szCs w:val="32"/>
    </w:rPr>
  </w:style>
  <w:style w:type="character" w:customStyle="1" w:styleId="519">
    <w:name w:val="ca-16"/>
    <w:uiPriority w:val="0"/>
  </w:style>
  <w:style w:type="character" w:customStyle="1" w:styleId="520">
    <w:name w:val="it1"/>
    <w:uiPriority w:val="0"/>
    <w:rPr>
      <w:rFonts w:hint="eastAsia" w:ascii="宋体" w:hAnsi="宋体" w:eastAsia="宋体"/>
      <w:color w:val="000000"/>
      <w:sz w:val="18"/>
      <w:szCs w:val="18"/>
    </w:rPr>
  </w:style>
  <w:style w:type="character" w:customStyle="1" w:styleId="521">
    <w:name w:val="C Char Char"/>
    <w:link w:val="522"/>
    <w:uiPriority w:val="0"/>
    <w:rPr>
      <w:rFonts w:ascii="宋体"/>
      <w:sz w:val="24"/>
      <w:szCs w:val="24"/>
    </w:rPr>
  </w:style>
  <w:style w:type="paragraph" w:customStyle="1" w:styleId="522">
    <w:name w:val="C"/>
    <w:basedOn w:val="1"/>
    <w:link w:val="521"/>
    <w:uiPriority w:val="0"/>
    <w:pPr>
      <w:spacing w:beforeLines="0" w:line="360" w:lineRule="auto"/>
      <w:ind w:firstLine="480" w:firstLineChars="200"/>
    </w:pPr>
    <w:rPr>
      <w:rFonts w:ascii="宋体" w:hAnsi="Times New Roman" w:eastAsia="宋体"/>
      <w:kern w:val="0"/>
      <w:szCs w:val="24"/>
    </w:rPr>
  </w:style>
  <w:style w:type="character" w:customStyle="1" w:styleId="523">
    <w:name w:val="H1 Char3"/>
    <w:aliases w:val="Heading 0 Char3,h1 Char3,1 Char3,1. Char3,PIM 1 Char3,section Char3,heading 1.1 Char3,L1 Char3,dd heading 1 Char3,dh1 Char3,SITA Char3,Section Head Char3,Header1 Char3,章节 Char3,Level 1 Topic Heading Char3,Level 1 Head Char3,H11 Char3,H12 Char3"/>
    <w:uiPriority w:val="0"/>
    <w:rPr>
      <w:rFonts w:eastAsia="隶书"/>
      <w:b/>
      <w:bCs/>
      <w:sz w:val="36"/>
      <w:szCs w:val="36"/>
      <w:lang w:val="en-US" w:eastAsia="zh-CN" w:bidi="ar-SA"/>
    </w:rPr>
  </w:style>
  <w:style w:type="character" w:customStyle="1" w:styleId="524">
    <w:name w:val="title_emph1"/>
    <w:uiPriority w:val="0"/>
    <w:rPr>
      <w:rFonts w:hint="default" w:ascii="Arial" w:hAnsi="Arial" w:cs="Arial"/>
      <w:b/>
      <w:bCs/>
      <w:sz w:val="18"/>
      <w:szCs w:val="18"/>
    </w:rPr>
  </w:style>
  <w:style w:type="character" w:customStyle="1" w:styleId="525">
    <w:name w:val="不明显强调1"/>
    <w:uiPriority w:val="0"/>
    <w:rPr>
      <w:i/>
      <w:iCs/>
      <w:color w:val="808080"/>
    </w:rPr>
  </w:style>
  <w:style w:type="character" w:customStyle="1" w:styleId="526">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527">
    <w:name w:val="基础框架 Char Char"/>
    <w:link w:val="528"/>
    <w:uiPriority w:val="0"/>
    <w:rPr>
      <w:rFonts w:ascii="宋体" w:hAnsi="宋体"/>
      <w:kern w:val="2"/>
      <w:sz w:val="18"/>
      <w:szCs w:val="21"/>
    </w:rPr>
  </w:style>
  <w:style w:type="paragraph" w:customStyle="1" w:styleId="528">
    <w:name w:val="基础框架"/>
    <w:basedOn w:val="1"/>
    <w:link w:val="527"/>
    <w:uiPriority w:val="0"/>
    <w:pPr>
      <w:spacing w:beforeLines="0" w:line="360" w:lineRule="auto"/>
      <w:ind w:firstLine="198" w:firstLineChars="198"/>
    </w:pPr>
    <w:rPr>
      <w:rFonts w:ascii="宋体" w:hAnsi="宋体" w:eastAsia="宋体"/>
      <w:sz w:val="18"/>
      <w:szCs w:val="21"/>
    </w:rPr>
  </w:style>
  <w:style w:type="character" w:customStyle="1" w:styleId="529">
    <w:name w:val="font101"/>
    <w:uiPriority w:val="0"/>
    <w:rPr>
      <w:rFonts w:hint="eastAsia" w:ascii="宋体" w:hAnsi="宋体" w:eastAsia="宋体" w:cs="宋体"/>
      <w:color w:val="000000"/>
      <w:sz w:val="20"/>
      <w:szCs w:val="20"/>
      <w:u w:val="none"/>
    </w:rPr>
  </w:style>
  <w:style w:type="character" w:customStyle="1" w:styleId="530">
    <w:name w:val="招标正文 Char"/>
    <w:uiPriority w:val="0"/>
    <w:rPr>
      <w:rFonts w:ascii="仿宋_GB2312" w:eastAsia="仿宋_GB2312" w:cs="宋体"/>
      <w:kern w:val="1"/>
      <w:sz w:val="30"/>
      <w:lang w:eastAsia="ar-SA"/>
    </w:rPr>
  </w:style>
  <w:style w:type="character" w:customStyle="1" w:styleId="531">
    <w:name w:val="14normal1"/>
    <w:uiPriority w:val="0"/>
    <w:rPr>
      <w:rFonts w:hint="default" w:ascii="ˎ̥" w:hAnsi="ˎ̥"/>
      <w:color w:val="000000"/>
      <w:sz w:val="21"/>
      <w:szCs w:val="21"/>
    </w:rPr>
  </w:style>
  <w:style w:type="character" w:customStyle="1" w:styleId="532">
    <w:name w:val="title_black_141"/>
    <w:uiPriority w:val="0"/>
    <w:rPr>
      <w:color w:val="000000"/>
      <w:sz w:val="21"/>
      <w:szCs w:val="21"/>
      <w:u w:val="none"/>
    </w:rPr>
  </w:style>
  <w:style w:type="character" w:customStyle="1" w:styleId="533">
    <w:name w:val="正文文本 3 Char1"/>
    <w:uiPriority w:val="0"/>
    <w:rPr>
      <w:rFonts w:ascii="Times New Roman" w:hAnsi="Times New Roman" w:eastAsia="宋体" w:cs="Times New Roman"/>
      <w:sz w:val="16"/>
      <w:szCs w:val="16"/>
    </w:rPr>
  </w:style>
  <w:style w:type="character" w:customStyle="1" w:styleId="534">
    <w:name w:val="正文文本 Char Char"/>
    <w:uiPriority w:val="0"/>
    <w:rPr>
      <w:rFonts w:ascii="Calibri" w:hAnsi="Calibri" w:eastAsia="宋体" w:cs="Times New Roman"/>
    </w:rPr>
  </w:style>
  <w:style w:type="character" w:customStyle="1" w:styleId="535">
    <w:name w:val="fbt"/>
    <w:uiPriority w:val="0"/>
  </w:style>
  <w:style w:type="character" w:customStyle="1" w:styleId="536">
    <w:name w:val="二级标题 Char Char"/>
    <w:uiPriority w:val="0"/>
    <w:rPr>
      <w:rFonts w:eastAsia="仿宋"/>
      <w:b/>
      <w:sz w:val="28"/>
      <w:lang w:val="en-US" w:eastAsia="zh-CN"/>
    </w:rPr>
  </w:style>
  <w:style w:type="character" w:customStyle="1" w:styleId="537">
    <w:name w:val="批注框文本 Char"/>
    <w:uiPriority w:val="0"/>
    <w:rPr>
      <w:rFonts w:ascii="Times New Roman" w:hAnsi="Times New Roman" w:eastAsia="宋体" w:cs="Times New Roman"/>
      <w:sz w:val="18"/>
      <w:szCs w:val="18"/>
    </w:rPr>
  </w:style>
  <w:style w:type="character" w:customStyle="1" w:styleId="538">
    <w:name w:val="标题 Char"/>
    <w:uiPriority w:val="0"/>
    <w:rPr>
      <w:rFonts w:ascii="Arial" w:hAnsi="Arial" w:cs="Arial"/>
      <w:b/>
      <w:bCs/>
      <w:sz w:val="32"/>
      <w:szCs w:val="32"/>
    </w:rPr>
  </w:style>
  <w:style w:type="character" w:customStyle="1" w:styleId="539">
    <w:name w:val="正 文 Char Char"/>
    <w:link w:val="540"/>
    <w:uiPriority w:val="0"/>
    <w:rPr>
      <w:rFonts w:ascii="Calibri" w:hAnsi="Calibri" w:eastAsia="仿宋_GB2312"/>
      <w:sz w:val="32"/>
      <w:szCs w:val="32"/>
    </w:rPr>
  </w:style>
  <w:style w:type="paragraph" w:customStyle="1" w:styleId="540">
    <w:name w:val="正 文"/>
    <w:basedOn w:val="1"/>
    <w:link w:val="539"/>
    <w:uiPriority w:val="0"/>
    <w:pPr>
      <w:spacing w:beforeLines="0"/>
      <w:ind w:firstLine="610" w:firstLineChars="200"/>
    </w:pPr>
    <w:rPr>
      <w:rFonts w:ascii="Calibri" w:hAnsi="Calibri" w:eastAsia="仿宋_GB2312"/>
      <w:kern w:val="0"/>
      <w:sz w:val="32"/>
      <w:szCs w:val="32"/>
    </w:rPr>
  </w:style>
  <w:style w:type="character" w:customStyle="1" w:styleId="541">
    <w:name w:val="注释标题 Char2"/>
    <w:uiPriority w:val="0"/>
    <w:rPr>
      <w:kern w:val="2"/>
      <w:sz w:val="24"/>
      <w:szCs w:val="24"/>
    </w:rPr>
  </w:style>
  <w:style w:type="character" w:customStyle="1" w:styleId="542">
    <w:name w:val="Table Text Char1 Char Char"/>
    <w:link w:val="543"/>
    <w:uiPriority w:val="0"/>
    <w:rPr>
      <w:rFonts w:ascii="Arial" w:hAnsi="Arial"/>
      <w:kern w:val="2"/>
      <w:sz w:val="18"/>
      <w:szCs w:val="18"/>
      <w:lang w:val="en-US" w:eastAsia="zh-CN" w:bidi="ar-SA"/>
    </w:rPr>
  </w:style>
  <w:style w:type="paragraph" w:customStyle="1" w:styleId="543">
    <w:name w:val="Table Text Char1"/>
    <w:link w:val="542"/>
    <w:uiPriority w:val="0"/>
    <w:pPr>
      <w:snapToGrid w:val="0"/>
      <w:spacing w:before="80" w:after="80"/>
    </w:pPr>
    <w:rPr>
      <w:rFonts w:ascii="Arial" w:hAnsi="Arial"/>
      <w:kern w:val="2"/>
      <w:sz w:val="18"/>
      <w:szCs w:val="18"/>
      <w:lang w:val="en-US" w:eastAsia="zh-CN" w:bidi="ar-SA"/>
    </w:rPr>
  </w:style>
  <w:style w:type="character" w:customStyle="1" w:styleId="544">
    <w:name w:val="正文文本缩进 Char"/>
    <w:uiPriority w:val="0"/>
    <w:rPr>
      <w:rFonts w:ascii="Times New Roman" w:hAnsi="Times New Roman" w:eastAsia="宋体" w:cs="Times New Roman"/>
      <w:szCs w:val="20"/>
    </w:rPr>
  </w:style>
  <w:style w:type="character" w:customStyle="1" w:styleId="545">
    <w:name w:val="副标题 Char2"/>
    <w:uiPriority w:val="0"/>
    <w:rPr>
      <w:rFonts w:eastAsia="Times New Roman"/>
      <w:kern w:val="2"/>
      <w:sz w:val="18"/>
      <w:szCs w:val="18"/>
      <w:lang/>
    </w:rPr>
  </w:style>
  <w:style w:type="character" w:customStyle="1" w:styleId="546">
    <w:name w:val="正文首行缩进 2 Char2"/>
    <w:uiPriority w:val="0"/>
    <w:rPr>
      <w:rFonts w:ascii="宋体"/>
      <w:color w:val="000000"/>
      <w:kern w:val="2"/>
      <w:sz w:val="21"/>
      <w:szCs w:val="24"/>
    </w:rPr>
  </w:style>
  <w:style w:type="character" w:customStyle="1" w:styleId="547">
    <w:name w:val="shadow11"/>
    <w:uiPriority w:val="0"/>
    <w:rPr>
      <w:color w:val="000000"/>
      <w:sz w:val="21"/>
    </w:rPr>
  </w:style>
  <w:style w:type="character" w:customStyle="1" w:styleId="548">
    <w:name w:val="个人撰写风格"/>
    <w:uiPriority w:val="0"/>
    <w:rPr>
      <w:rFonts w:ascii="Arial" w:hAnsi="Arial" w:eastAsia="宋体" w:cs="Arial"/>
      <w:color w:val="auto"/>
      <w:sz w:val="20"/>
    </w:rPr>
  </w:style>
  <w:style w:type="character" w:customStyle="1" w:styleId="549">
    <w:name w:val="style81"/>
    <w:uiPriority w:val="0"/>
    <w:rPr>
      <w:color w:val="003366"/>
    </w:rPr>
  </w:style>
  <w:style w:type="character" w:customStyle="1" w:styleId="550">
    <w:name w:val=" Char Char37"/>
    <w:locked/>
    <w:uiPriority w:val="0"/>
    <w:rPr>
      <w:rFonts w:eastAsia="仿宋_GB2312"/>
      <w:kern w:val="2"/>
      <w:sz w:val="18"/>
      <w:lang w:val="en-US" w:eastAsia="zh-CN" w:bidi="ar-SA"/>
    </w:rPr>
  </w:style>
  <w:style w:type="character" w:customStyle="1" w:styleId="551">
    <w:name w:val="文本块 Char1"/>
    <w:uiPriority w:val="0"/>
    <w:rPr>
      <w:kern w:val="2"/>
      <w:sz w:val="24"/>
    </w:rPr>
  </w:style>
  <w:style w:type="character" w:customStyle="1" w:styleId="552">
    <w:name w:val="我的正文 Char"/>
    <w:uiPriority w:val="0"/>
    <w:rPr>
      <w:rFonts w:ascii="Calibri" w:hAnsi="Calibri" w:eastAsia="仿宋_GB2312" w:cs="宋体"/>
      <w:kern w:val="2"/>
      <w:sz w:val="24"/>
    </w:rPr>
  </w:style>
  <w:style w:type="character" w:customStyle="1" w:styleId="553">
    <w:name w:val="标书表格字体格式 Char Char"/>
    <w:link w:val="554"/>
    <w:uiPriority w:val="0"/>
    <w:rPr>
      <w:kern w:val="2"/>
      <w:sz w:val="21"/>
      <w:szCs w:val="24"/>
      <w:lang w:val="en-US" w:eastAsia="zh-CN" w:bidi="ar-SA"/>
    </w:rPr>
  </w:style>
  <w:style w:type="paragraph" w:customStyle="1" w:styleId="554">
    <w:name w:val="标书表格字体格式"/>
    <w:next w:val="555"/>
    <w:link w:val="553"/>
    <w:uiPriority w:val="0"/>
    <w:rPr>
      <w:kern w:val="2"/>
      <w:sz w:val="21"/>
      <w:szCs w:val="24"/>
      <w:lang w:val="en-US" w:eastAsia="zh-CN" w:bidi="ar-SA"/>
    </w:rPr>
  </w:style>
  <w:style w:type="paragraph" w:customStyle="1" w:styleId="555">
    <w:name w:val="标书正文格式"/>
    <w:link w:val="556"/>
    <w:uiPriority w:val="0"/>
    <w:pPr>
      <w:spacing w:line="360" w:lineRule="auto"/>
      <w:ind w:firstLine="200" w:firstLineChars="200"/>
    </w:pPr>
    <w:rPr>
      <w:rFonts w:eastAsia="楷体_GB2312"/>
      <w:kern w:val="2"/>
      <w:sz w:val="24"/>
      <w:szCs w:val="22"/>
      <w:lang w:val="en-US" w:eastAsia="zh-CN" w:bidi="ar-SA"/>
    </w:rPr>
  </w:style>
  <w:style w:type="character" w:customStyle="1" w:styleId="556">
    <w:name w:val="标书正文格式 Char Char"/>
    <w:link w:val="555"/>
    <w:uiPriority w:val="0"/>
    <w:rPr>
      <w:rFonts w:eastAsia="楷体_GB2312"/>
      <w:kern w:val="2"/>
      <w:sz w:val="24"/>
      <w:szCs w:val="22"/>
      <w:lang w:val="en-US" w:eastAsia="zh-CN" w:bidi="ar-SA"/>
    </w:rPr>
  </w:style>
  <w:style w:type="character" w:customStyle="1" w:styleId="557">
    <w:name w:val="小点说明 Char Char"/>
    <w:link w:val="558"/>
    <w:uiPriority w:val="0"/>
    <w:rPr>
      <w:szCs w:val="24"/>
    </w:rPr>
  </w:style>
  <w:style w:type="paragraph" w:customStyle="1" w:styleId="558">
    <w:name w:val="小点说明"/>
    <w:basedOn w:val="1"/>
    <w:link w:val="557"/>
    <w:uiPriority w:val="0"/>
    <w:pPr>
      <w:adjustRightInd w:val="0"/>
      <w:snapToGrid w:val="0"/>
      <w:spacing w:beforeLines="0" w:line="360" w:lineRule="auto"/>
    </w:pPr>
    <w:rPr>
      <w:rFonts w:ascii="Times New Roman" w:hAnsi="Times New Roman" w:eastAsia="宋体"/>
      <w:kern w:val="0"/>
      <w:sz w:val="20"/>
      <w:szCs w:val="24"/>
    </w:rPr>
  </w:style>
  <w:style w:type="character" w:customStyle="1" w:styleId="559">
    <w:name w:val="huei12b1"/>
    <w:uiPriority w:val="0"/>
    <w:rPr>
      <w:b/>
      <w:bCs/>
      <w:color w:val="333333"/>
      <w:sz w:val="21"/>
      <w:szCs w:val="21"/>
    </w:rPr>
  </w:style>
  <w:style w:type="character" w:customStyle="1" w:styleId="560">
    <w:name w:val="样式 正文 +"/>
    <w:uiPriority w:val="0"/>
    <w:rPr>
      <w:rFonts w:hint="default" w:ascii="Tahoma" w:hAnsi="Tahoma" w:eastAsia="宋体" w:cs="Tahoma"/>
      <w:kern w:val="0"/>
      <w:sz w:val="36"/>
      <w:szCs w:val="36"/>
      <w:lang w:val="en-US" w:eastAsia="zh-CN" w:bidi="ar-SA"/>
    </w:rPr>
  </w:style>
  <w:style w:type="character" w:customStyle="1" w:styleId="561">
    <w:name w:val="无间隔 Char"/>
    <w:link w:val="562"/>
    <w:uiPriority w:val="0"/>
    <w:rPr>
      <w:rFonts w:eastAsia="Times New Roman"/>
      <w:kern w:val="2"/>
      <w:sz w:val="21"/>
      <w:szCs w:val="22"/>
      <w:lang w:val="en-US" w:eastAsia="zh-CN" w:bidi="ar-SA"/>
    </w:rPr>
  </w:style>
  <w:style w:type="paragraph" w:styleId="562">
    <w:name w:val="No Spacing"/>
    <w:link w:val="561"/>
    <w:qFormat/>
    <w:uiPriority w:val="0"/>
    <w:pPr>
      <w:widowControl w:val="0"/>
      <w:spacing w:beforeLines="50"/>
      <w:jc w:val="both"/>
    </w:pPr>
    <w:rPr>
      <w:rFonts w:eastAsia="Times New Roman"/>
      <w:kern w:val="2"/>
      <w:sz w:val="21"/>
      <w:szCs w:val="22"/>
      <w:lang w:val="en-US" w:eastAsia="zh-CN" w:bidi="ar-SA"/>
    </w:rPr>
  </w:style>
  <w:style w:type="character" w:customStyle="1" w:styleId="563">
    <w:name w:val="Placeholder Text"/>
    <w:uiPriority w:val="0"/>
    <w:rPr>
      <w:color w:val="808080"/>
    </w:rPr>
  </w:style>
  <w:style w:type="character" w:customStyle="1" w:styleId="564">
    <w:name w:val="样式 题注 + 黑体3 Char"/>
    <w:link w:val="565"/>
    <w:locked/>
    <w:uiPriority w:val="0"/>
    <w:rPr>
      <w:rFonts w:ascii="黑体" w:hAnsi="黑体" w:eastAsia="黑体" w:cs="Arial"/>
    </w:rPr>
  </w:style>
  <w:style w:type="paragraph" w:customStyle="1" w:styleId="565">
    <w:name w:val="样式 题注 + 黑体3"/>
    <w:basedOn w:val="28"/>
    <w:link w:val="564"/>
    <w:uiPriority w:val="0"/>
    <w:pPr>
      <w:spacing w:beforeLines="40" w:afterLines="40"/>
      <w:jc w:val="center"/>
    </w:pPr>
    <w:rPr>
      <w:rFonts w:ascii="黑体" w:hAnsi="黑体"/>
    </w:rPr>
  </w:style>
  <w:style w:type="character" w:customStyle="1" w:styleId="566">
    <w:name w:val="信息标题 Char2"/>
    <w:uiPriority w:val="0"/>
    <w:rPr>
      <w:rFonts w:ascii="Arial" w:hAnsi="Arial" w:cs="Arial"/>
      <w:kern w:val="2"/>
      <w:sz w:val="24"/>
      <w:szCs w:val="24"/>
      <w:shd w:val="pct20" w:color="auto" w:fill="auto"/>
    </w:rPr>
  </w:style>
  <w:style w:type="character" w:customStyle="1" w:styleId="567">
    <w:name w:val="article_td1"/>
    <w:uiPriority w:val="0"/>
    <w:rPr>
      <w:rFonts w:eastAsia="宋体"/>
      <w:kern w:val="2"/>
      <w:sz w:val="21"/>
      <w:szCs w:val="21"/>
      <w:lang w:val="en-US" w:eastAsia="zh-CN"/>
    </w:rPr>
  </w:style>
  <w:style w:type="character" w:customStyle="1" w:styleId="568">
    <w:name w:val="page number"/>
    <w:uiPriority w:val="0"/>
  </w:style>
  <w:style w:type="character" w:customStyle="1" w:styleId="569">
    <w:name w:val="标题 1 Char1"/>
    <w:uiPriority w:val="0"/>
    <w:rPr>
      <w:rFonts w:ascii="Calibri" w:hAnsi="Calibri" w:eastAsia="仿宋"/>
      <w:b/>
      <w:bCs/>
      <w:kern w:val="44"/>
      <w:sz w:val="28"/>
      <w:szCs w:val="44"/>
    </w:rPr>
  </w:style>
  <w:style w:type="character" w:customStyle="1" w:styleId="570">
    <w:name w:val="paramname3"/>
    <w:uiPriority w:val="0"/>
    <w:rPr>
      <w:color w:val="999999"/>
    </w:rPr>
  </w:style>
  <w:style w:type="character" w:customStyle="1" w:styleId="571">
    <w:name w:val="标题 51 Char"/>
    <w:aliases w:val="H51 Char,Level 3 - i1 Char,PIM 51 Char,Titre51 Char,Block Label1 Char,1.1.11 Char,口1 Char,h52 Char,Second Subheading1 Char,51 Char,l41 Char,ds11 Char,dd11 Char,第四层条1 Char,dash12 Char,ds12 Char,dd12 Char,dash21 Char,ds21 Char,dd21 Char,标题 5 Ch"/>
    <w:uiPriority w:val="0"/>
    <w:rPr>
      <w:rFonts w:eastAsia="宋体"/>
      <w:kern w:val="2"/>
      <w:sz w:val="24"/>
      <w:szCs w:val="24"/>
      <w:lang w:val="en-US" w:eastAsia="zh-CN" w:bidi="ar-SA"/>
    </w:rPr>
  </w:style>
  <w:style w:type="character" w:customStyle="1" w:styleId="572">
    <w:name w:val="param-value3"/>
    <w:uiPriority w:val="0"/>
  </w:style>
  <w:style w:type="character" w:customStyle="1" w:styleId="573">
    <w:name w:val="样式 样式 正文首行缩进 + 首行缩进:  2 字符 + 首行缩进:  2 字符 Char"/>
    <w:link w:val="574"/>
    <w:uiPriority w:val="0"/>
    <w:rPr>
      <w:rFonts w:ascii="Calibri" w:hAnsi="Calibri" w:cs="宋体"/>
      <w:sz w:val="24"/>
    </w:rPr>
  </w:style>
  <w:style w:type="paragraph" w:customStyle="1" w:styleId="574">
    <w:name w:val="样式 样式 正文首行缩进 + 首行缩进:  2 字符 + 首行缩进:  2 字符"/>
    <w:basedOn w:val="1"/>
    <w:link w:val="573"/>
    <w:uiPriority w:val="0"/>
    <w:pPr>
      <w:spacing w:beforeLines="0" w:line="440" w:lineRule="exact"/>
      <w:ind w:firstLine="200" w:firstLineChars="200"/>
    </w:pPr>
    <w:rPr>
      <w:rFonts w:ascii="Calibri" w:hAnsi="Calibri" w:eastAsia="宋体"/>
      <w:kern w:val="0"/>
    </w:rPr>
  </w:style>
  <w:style w:type="character" w:customStyle="1" w:styleId="575">
    <w:name w:val="Char Char5"/>
    <w:uiPriority w:val="0"/>
    <w:rPr>
      <w:rFonts w:ascii="宋体" w:hAnsi="Courier New" w:eastAsia="宋体"/>
      <w:kern w:val="2"/>
      <w:sz w:val="21"/>
      <w:lang w:val="en-US" w:eastAsia="zh-CN"/>
    </w:rPr>
  </w:style>
  <w:style w:type="character" w:customStyle="1" w:styleId="576">
    <w:name w:val="封面日期 Char Char"/>
    <w:uiPriority w:val="0"/>
    <w:rPr>
      <w:rFonts w:eastAsia="楷体_GB2312"/>
      <w:kern w:val="2"/>
      <w:sz w:val="32"/>
      <w:lang w:val="en-US" w:eastAsia="zh-CN"/>
    </w:rPr>
  </w:style>
  <w:style w:type="character" w:customStyle="1" w:styleId="577">
    <w:name w:val="huide001"/>
    <w:uiPriority w:val="0"/>
    <w:rPr>
      <w:rFonts w:hint="default" w:ascii="Arial" w:hAnsi="Arial" w:cs="Arial"/>
      <w:color w:val="666666"/>
      <w:sz w:val="18"/>
      <w:szCs w:val="18"/>
    </w:rPr>
  </w:style>
  <w:style w:type="character" w:customStyle="1" w:styleId="578">
    <w:name w:val="nr"/>
    <w:uiPriority w:val="0"/>
  </w:style>
  <w:style w:type="character" w:customStyle="1" w:styleId="579">
    <w:name w:val="表格 Char Char"/>
    <w:uiPriority w:val="0"/>
    <w:rPr>
      <w:rFonts w:ascii="宋体" w:hAnsi="宋体" w:eastAsia="宋体"/>
      <w:lang w:bidi="ar-SA"/>
    </w:rPr>
  </w:style>
  <w:style w:type="character" w:customStyle="1" w:styleId="580">
    <w:name w:val="(符号)五标题1.1.1 Char Char"/>
    <w:link w:val="581"/>
    <w:uiPriority w:val="0"/>
    <w:rPr>
      <w:rFonts w:ascii="宋体" w:hAnsi="宋体"/>
      <w:color w:val="000000"/>
      <w:sz w:val="24"/>
    </w:rPr>
  </w:style>
  <w:style w:type="paragraph" w:customStyle="1" w:styleId="581">
    <w:name w:val="(符号)五标题1.1.1"/>
    <w:basedOn w:val="1"/>
    <w:link w:val="580"/>
    <w:uiPriority w:val="0"/>
    <w:pPr>
      <w:numPr>
        <w:ilvl w:val="2"/>
        <w:numId w:val="3"/>
      </w:numPr>
      <w:tabs>
        <w:tab w:val="left" w:pos="420"/>
        <w:tab w:val="left" w:pos="1000"/>
        <w:tab w:val="clear" w:pos="1260"/>
      </w:tabs>
      <w:spacing w:line="500" w:lineRule="exact"/>
      <w:ind w:firstLine="0"/>
    </w:pPr>
    <w:rPr>
      <w:rFonts w:ascii="宋体" w:hAnsi="宋体" w:eastAsia="宋体"/>
      <w:color w:val="000000"/>
      <w:kern w:val="0"/>
    </w:rPr>
  </w:style>
  <w:style w:type="character" w:customStyle="1" w:styleId="582">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uiPriority w:val="0"/>
    <w:rPr>
      <w:rFonts w:ascii="Arial" w:hAnsi="Arial" w:eastAsia="黑体"/>
      <w:b/>
      <w:bCs/>
      <w:kern w:val="2"/>
      <w:sz w:val="24"/>
    </w:rPr>
  </w:style>
  <w:style w:type="character" w:customStyle="1" w:styleId="583">
    <w:name w:val="12word1"/>
    <w:uiPriority w:val="0"/>
    <w:rPr>
      <w:rFonts w:hint="default" w:ascii="Tahoma" w:hAnsi="Tahoma" w:eastAsia="宋体" w:cs="Tahoma"/>
      <w:kern w:val="2"/>
      <w:sz w:val="18"/>
      <w:szCs w:val="18"/>
      <w:lang w:val="en-US" w:eastAsia="zh-CN" w:bidi="ar-SA"/>
    </w:rPr>
  </w:style>
  <w:style w:type="character" w:customStyle="1" w:styleId="584">
    <w:name w:val="h4 Char3"/>
    <w:aliases w:val="H4 Char3,PIM 4 Char3,l4 Char3,sect 1.2.3.4 Char3,Ref Heading 1 Char3,rh1 Char3,Heading sql Char3,h41 Char3,h42 Char3,h43 Char3,h411 Char3,h44 Char3,h412 Char3,h45 Char3,h413 Char3,h46 Char3,h414 Char3,h47 Char3,h48 Char3,h415 Char3,h49 Char3"/>
    <w:uiPriority w:val="0"/>
    <w:rPr>
      <w:rFonts w:ascii="Arial" w:hAnsi="Arial" w:eastAsia="黑体"/>
      <w:b/>
      <w:bCs/>
      <w:kern w:val="2"/>
      <w:sz w:val="28"/>
      <w:szCs w:val="28"/>
      <w:lang w:val="en-US" w:eastAsia="zh-CN" w:bidi="ar-SA"/>
    </w:rPr>
  </w:style>
  <w:style w:type="character" w:customStyle="1" w:styleId="585">
    <w:name w:val="强调1"/>
    <w:uiPriority w:val="0"/>
    <w:rPr>
      <w:rFonts w:ascii="Arial Black" w:hAnsi="Arial Black" w:eastAsia="黑体"/>
      <w:b/>
      <w:spacing w:val="0"/>
      <w:sz w:val="21"/>
    </w:rPr>
  </w:style>
  <w:style w:type="character" w:customStyle="1" w:styleId="586">
    <w:name w:val="pfont11"/>
    <w:uiPriority w:val="0"/>
    <w:rPr>
      <w:rFonts w:hint="default" w:ascii="Tahoma" w:hAnsi="Tahoma" w:eastAsia="宋体" w:cs="Tahoma"/>
      <w:kern w:val="2"/>
      <w:sz w:val="18"/>
      <w:szCs w:val="18"/>
      <w:lang w:val="en-US" w:eastAsia="zh-CN" w:bidi="ar-SA"/>
    </w:rPr>
  </w:style>
  <w:style w:type="character" w:customStyle="1" w:styleId="587">
    <w:name w:val="宏文本 Char"/>
    <w:uiPriority w:val="0"/>
    <w:rPr>
      <w:rFonts w:ascii="Courier New" w:hAnsi="Courier New"/>
      <w:sz w:val="24"/>
      <w:szCs w:val="24"/>
      <w:lang w:val="en-US" w:eastAsia="zh-CN" w:bidi="ar-SA"/>
    </w:rPr>
  </w:style>
  <w:style w:type="character" w:customStyle="1" w:styleId="588">
    <w:name w:val="发布"/>
    <w:uiPriority w:val="0"/>
    <w:rPr>
      <w:rFonts w:ascii="黑体" w:eastAsia="黑体"/>
      <w:spacing w:val="22"/>
      <w:w w:val="100"/>
      <w:position w:val="3"/>
      <w:sz w:val="28"/>
    </w:rPr>
  </w:style>
  <w:style w:type="character" w:customStyle="1" w:styleId="589">
    <w:name w:val="段 Char Char Char Char Char Char Char"/>
    <w:link w:val="590"/>
    <w:uiPriority w:val="0"/>
    <w:rPr>
      <w:rFonts w:ascii="宋体"/>
      <w:kern w:val="2"/>
      <w:sz w:val="21"/>
      <w:szCs w:val="24"/>
      <w:lang w:val="en-US" w:eastAsia="zh-CN" w:bidi="ar-SA"/>
    </w:rPr>
  </w:style>
  <w:style w:type="paragraph" w:customStyle="1" w:styleId="590">
    <w:name w:val="段 Char Char Char Char Char"/>
    <w:link w:val="589"/>
    <w:uiPriority w:val="0"/>
    <w:pPr>
      <w:autoSpaceDE w:val="0"/>
      <w:autoSpaceDN w:val="0"/>
      <w:ind w:firstLine="420" w:firstLineChars="200"/>
      <w:jc w:val="both"/>
    </w:pPr>
    <w:rPr>
      <w:rFonts w:ascii="宋体"/>
      <w:kern w:val="2"/>
      <w:sz w:val="21"/>
      <w:szCs w:val="24"/>
      <w:lang w:val="en-US" w:eastAsia="zh-CN" w:bidi="ar-SA"/>
    </w:rPr>
  </w:style>
  <w:style w:type="character" w:customStyle="1" w:styleId="591">
    <w:name w:val="日期 Char"/>
    <w:uiPriority w:val="0"/>
    <w:rPr>
      <w:rFonts w:eastAsia="楷体_GB2312"/>
      <w:sz w:val="32"/>
    </w:rPr>
  </w:style>
  <w:style w:type="character" w:customStyle="1" w:styleId="592">
    <w:name w:val="style13"/>
    <w:uiPriority w:val="0"/>
  </w:style>
  <w:style w:type="character" w:customStyle="1" w:styleId="593">
    <w:name w:val="签名 Char2"/>
    <w:uiPriority w:val="0"/>
    <w:rPr>
      <w:kern w:val="2"/>
      <w:sz w:val="24"/>
      <w:szCs w:val="24"/>
    </w:rPr>
  </w:style>
  <w:style w:type="character" w:customStyle="1" w:styleId="594">
    <w:name w:val="样式 标题 5Alt+5dashdsddh5Heading5l55Roman listH5ITT t5P...2 Char Char"/>
    <w:link w:val="595"/>
    <w:uiPriority w:val="0"/>
    <w:rPr>
      <w:rFonts w:ascii="仿宋_GB2312" w:hAnsi="仿宋_GB2312" w:eastAsia="仿宋_GB2312"/>
      <w:sz w:val="28"/>
    </w:rPr>
  </w:style>
  <w:style w:type="paragraph" w:customStyle="1" w:styleId="595">
    <w:name w:val="样式 标题 5Alt+5dashdsddh5Heading5l55Roman listH5ITT t5P...2"/>
    <w:basedOn w:val="9"/>
    <w:link w:val="594"/>
    <w:uiPriority w:val="0"/>
    <w:pPr>
      <w:tabs>
        <w:tab w:val="left" w:pos="1008"/>
      </w:tabs>
      <w:overflowPunct w:val="0"/>
      <w:spacing w:before="0" w:after="0" w:line="240" w:lineRule="auto"/>
      <w:ind w:left="1008" w:hanging="1008"/>
    </w:pPr>
    <w:rPr>
      <w:rFonts w:ascii="仿宋_GB2312" w:hAnsi="仿宋_GB2312" w:eastAsia="仿宋_GB2312"/>
      <w:bCs w:val="0"/>
      <w:sz w:val="28"/>
      <w:szCs w:val="20"/>
    </w:rPr>
  </w:style>
  <w:style w:type="character" w:customStyle="1" w:styleId="596">
    <w:name w:val="font291"/>
    <w:uiPriority w:val="0"/>
    <w:rPr>
      <w:rFonts w:ascii="等线" w:eastAsia="等线"/>
      <w:color w:val="000000"/>
      <w:sz w:val="21"/>
      <w:szCs w:val="21"/>
      <w:u w:val="none"/>
    </w:rPr>
  </w:style>
  <w:style w:type="character" w:customStyle="1" w:styleId="597">
    <w:name w:val="Ò³Ã¼ Char"/>
    <w:aliases w:val="h Char,En-tête 1.1 Char,页眉1 Char Char,ContentsHeader Char,Draft Char,页眉1 Char,foote Char,Alt Header Char,ho Char,header odd Char Char"/>
    <w:uiPriority w:val="0"/>
    <w:rPr>
      <w:rFonts w:eastAsia="宋体"/>
      <w:kern w:val="2"/>
      <w:sz w:val="18"/>
      <w:szCs w:val="18"/>
      <w:lang w:val="en-US" w:eastAsia="zh-CN" w:bidi="ar-SA"/>
    </w:rPr>
  </w:style>
  <w:style w:type="character" w:customStyle="1" w:styleId="598">
    <w:name w:val="正文文本缩进 2 Char Char"/>
    <w:link w:val="599"/>
    <w:uiPriority w:val="0"/>
    <w:rPr>
      <w:rFonts w:ascii="仿宋_GB2312" w:hAnsi="宋体"/>
      <w:b/>
      <w:bCs/>
      <w:color w:val="000000"/>
      <w:sz w:val="24"/>
      <w:szCs w:val="24"/>
    </w:rPr>
  </w:style>
  <w:style w:type="paragraph" w:customStyle="1" w:styleId="599">
    <w:name w:val="正文文本缩进 21"/>
    <w:basedOn w:val="1"/>
    <w:link w:val="598"/>
    <w:uiPriority w:val="0"/>
    <w:pPr>
      <w:snapToGrid w:val="0"/>
      <w:spacing w:beforeLines="0"/>
      <w:ind w:firstLine="542" w:firstLineChars="225"/>
    </w:pPr>
    <w:rPr>
      <w:rFonts w:ascii="仿宋_GB2312" w:hAnsi="宋体" w:eastAsia="宋体"/>
      <w:b/>
      <w:bCs/>
      <w:color w:val="000000"/>
      <w:kern w:val="0"/>
      <w:szCs w:val="24"/>
    </w:rPr>
  </w:style>
  <w:style w:type="character" w:customStyle="1" w:styleId="600">
    <w:name w:val="tw4winTerm"/>
    <w:uiPriority w:val="0"/>
    <w:rPr>
      <w:color w:val="0000FF"/>
    </w:rPr>
  </w:style>
  <w:style w:type="character" w:customStyle="1" w:styleId="601">
    <w:name w:val="Char Char14"/>
    <w:uiPriority w:val="0"/>
    <w:rPr>
      <w:rFonts w:ascii="楷体_GB2312" w:eastAsia="楷体_GB2312"/>
      <w:kern w:val="2"/>
      <w:sz w:val="32"/>
      <w:lang w:val="en-US" w:eastAsia="zh-CN"/>
    </w:rPr>
  </w:style>
  <w:style w:type="character" w:customStyle="1" w:styleId="602">
    <w:name w:val="标题 5 Char Char"/>
    <w:uiPriority w:val="0"/>
    <w:rPr>
      <w:rFonts w:ascii="Calibri" w:hAnsi="Calibri" w:eastAsia="宋体" w:cs="Times New Roman"/>
      <w:b/>
      <w:bCs/>
      <w:sz w:val="28"/>
      <w:szCs w:val="28"/>
    </w:rPr>
  </w:style>
  <w:style w:type="character" w:customStyle="1" w:styleId="603">
    <w:name w:val="自定义正文 Char Char"/>
    <w:uiPriority w:val="0"/>
    <w:rPr>
      <w:rFonts w:eastAsia="宋体"/>
      <w:sz w:val="24"/>
    </w:rPr>
  </w:style>
  <w:style w:type="character" w:customStyle="1" w:styleId="604">
    <w:name w:val="font271"/>
    <w:uiPriority w:val="0"/>
    <w:rPr>
      <w:rFonts w:ascii="仿宋" w:eastAsia="仿宋"/>
      <w:color w:val="FF0000"/>
      <w:sz w:val="21"/>
      <w:szCs w:val="21"/>
      <w:u w:val="none"/>
    </w:rPr>
  </w:style>
  <w:style w:type="character" w:customStyle="1" w:styleId="605">
    <w:name w:val="正文首行缩进 Char Char"/>
    <w:link w:val="606"/>
    <w:uiPriority w:val="0"/>
    <w:rPr>
      <w:rFonts w:ascii="Calibri" w:hAnsi="Calibri"/>
    </w:rPr>
  </w:style>
  <w:style w:type="paragraph" w:customStyle="1" w:styleId="606">
    <w:name w:val="正文首行缩进1"/>
    <w:basedOn w:val="40"/>
    <w:link w:val="605"/>
    <w:uiPriority w:val="0"/>
    <w:pPr>
      <w:spacing w:beforeLines="0"/>
      <w:ind w:firstLine="420" w:firstLineChars="100"/>
    </w:pPr>
    <w:rPr>
      <w:rFonts w:ascii="Calibri" w:hAnsi="Calibri"/>
      <w:sz w:val="20"/>
      <w:szCs w:val="20"/>
    </w:rPr>
  </w:style>
  <w:style w:type="character" w:customStyle="1" w:styleId="607">
    <w:name w:val="b11_01b Char Char"/>
    <w:link w:val="608"/>
    <w:uiPriority w:val="0"/>
    <w:rPr>
      <w:rFonts w:ascii="Verdana" w:hAnsi="Verdana"/>
      <w:b/>
      <w:bCs/>
      <w:color w:val="4A82CA"/>
      <w:sz w:val="17"/>
      <w:szCs w:val="17"/>
    </w:rPr>
  </w:style>
  <w:style w:type="paragraph" w:customStyle="1" w:styleId="608">
    <w:name w:val="b11_01b"/>
    <w:basedOn w:val="1"/>
    <w:next w:val="1"/>
    <w:link w:val="607"/>
    <w:uiPriority w:val="0"/>
    <w:pPr>
      <w:widowControl/>
      <w:spacing w:beforeLines="0" w:beforeAutospacing="1" w:after="100" w:afterAutospacing="1" w:line="384" w:lineRule="auto"/>
      <w:jc w:val="left"/>
    </w:pPr>
    <w:rPr>
      <w:rFonts w:ascii="Verdana" w:hAnsi="Verdana" w:eastAsia="宋体"/>
      <w:b/>
      <w:bCs/>
      <w:color w:val="4A82CA"/>
      <w:kern w:val="0"/>
      <w:sz w:val="17"/>
      <w:szCs w:val="17"/>
    </w:rPr>
  </w:style>
  <w:style w:type="character" w:customStyle="1" w:styleId="609">
    <w:name w:val="明显参考1"/>
    <w:uiPriority w:val="0"/>
    <w:rPr>
      <w:b/>
      <w:bCs/>
      <w:smallCaps/>
      <w:color w:val="C0504D"/>
      <w:spacing w:val="5"/>
      <w:u w:val="single"/>
    </w:rPr>
  </w:style>
  <w:style w:type="character" w:customStyle="1" w:styleId="610">
    <w:name w:val="普通(网站) Char1"/>
    <w:uiPriority w:val="0"/>
    <w:rPr>
      <w:rFonts w:ascii="宋体" w:hAnsi="宋体" w:cs="宋体"/>
      <w:sz w:val="24"/>
      <w:szCs w:val="24"/>
    </w:rPr>
  </w:style>
  <w:style w:type="character" w:customStyle="1" w:styleId="611">
    <w:name w:val="内文 Char"/>
    <w:link w:val="612"/>
    <w:uiPriority w:val="0"/>
    <w:rPr>
      <w:rFonts w:ascii="Arial" w:hAnsi="Arial" w:eastAsia="Times New Roman" w:cs="Arial"/>
      <w:kern w:val="2"/>
      <w:sz w:val="21"/>
      <w:lang w:val="en-US" w:eastAsia="zh-CN" w:bidi="ar-SA"/>
    </w:rPr>
  </w:style>
  <w:style w:type="paragraph" w:customStyle="1" w:styleId="612">
    <w:name w:val="内文"/>
    <w:link w:val="611"/>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3">
    <w:name w:val="不明显参考1"/>
    <w:uiPriority w:val="0"/>
    <w:rPr>
      <w:smallCaps/>
      <w:color w:val="C0504D"/>
      <w:u w:val="single"/>
    </w:rPr>
  </w:style>
  <w:style w:type="character" w:customStyle="1" w:styleId="614">
    <w:name w:val="Char Char Char Char Char Char Char Char Char"/>
    <w:uiPriority w:val="0"/>
    <w:rPr>
      <w:rFonts w:ascii="宋体" w:hAnsi="Courier New" w:eastAsia="宋体"/>
      <w:kern w:val="2"/>
      <w:sz w:val="21"/>
      <w:lang w:val="en-US" w:eastAsia="zh-CN"/>
    </w:rPr>
  </w:style>
  <w:style w:type="character" w:customStyle="1" w:styleId="615">
    <w:name w:val="Char Char2"/>
    <w:uiPriority w:val="0"/>
    <w:rPr>
      <w:rFonts w:ascii="宋体" w:hAnsi="Courier New" w:eastAsia="宋体"/>
      <w:sz w:val="21"/>
      <w:lang w:val="en-US" w:eastAsia="zh-CN" w:bidi="ar-SA"/>
    </w:rPr>
  </w:style>
  <w:style w:type="character" w:customStyle="1" w:styleId="616">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uiPriority w:val="0"/>
    <w:rPr>
      <w:rFonts w:ascii="Calibri" w:hAnsi="Calibri" w:eastAsia="宋体"/>
      <w:kern w:val="2"/>
      <w:sz w:val="21"/>
      <w:szCs w:val="22"/>
      <w:lang w:val="en-US" w:eastAsia="zh-CN" w:bidi="ar-SA"/>
    </w:rPr>
  </w:style>
  <w:style w:type="character" w:customStyle="1" w:styleId="617">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uiPriority w:val="0"/>
    <w:rPr>
      <w:rFonts w:eastAsia="宋体"/>
      <w:kern w:val="2"/>
      <w:sz w:val="21"/>
      <w:lang w:val="en-US" w:eastAsia="zh-CN" w:bidi="ar-SA"/>
    </w:rPr>
  </w:style>
  <w:style w:type="character" w:customStyle="1" w:styleId="618">
    <w:name w:val="Table Heading Char Char"/>
    <w:link w:val="619"/>
    <w:uiPriority w:val="0"/>
    <w:rPr>
      <w:rFonts w:ascii="Calibri" w:hAnsi="Calibri"/>
      <w:b/>
      <w:sz w:val="16"/>
      <w:szCs w:val="24"/>
    </w:rPr>
  </w:style>
  <w:style w:type="paragraph" w:customStyle="1" w:styleId="619">
    <w:name w:val="Table Heading"/>
    <w:basedOn w:val="246"/>
    <w:link w:val="618"/>
    <w:uiPriority w:val="0"/>
    <w:pPr>
      <w:keepLines/>
      <w:widowControl w:val="0"/>
      <w:spacing w:beforeLines="40" w:afterLines="40"/>
      <w:jc w:val="both"/>
    </w:pPr>
    <w:rPr>
      <w:b/>
      <w:sz w:val="16"/>
    </w:rPr>
  </w:style>
  <w:style w:type="character" w:styleId="620">
    <w:name w:val=""/>
    <w:qFormat/>
    <w:uiPriority w:val="0"/>
    <w:rPr>
      <w:b/>
      <w:bCs/>
      <w:smallCaps/>
      <w:spacing w:val="5"/>
    </w:rPr>
  </w:style>
  <w:style w:type="character" w:customStyle="1" w:styleId="621">
    <w:name w:val="批注主题 Char1"/>
    <w:uiPriority w:val="0"/>
    <w:rPr>
      <w:b/>
      <w:bCs/>
      <w:kern w:val="2"/>
      <w:sz w:val="21"/>
      <w:szCs w:val="24"/>
      <w:lang w:bidi="ar-SA"/>
    </w:rPr>
  </w:style>
  <w:style w:type="character" w:customStyle="1" w:styleId="622">
    <w:name w:val="Footer Char"/>
    <w:locked/>
    <w:uiPriority w:val="0"/>
    <w:rPr>
      <w:rFonts w:ascii="Calibri" w:hAnsi="Calibri" w:eastAsia="宋体" w:cs="Calibri"/>
      <w:sz w:val="18"/>
      <w:szCs w:val="18"/>
    </w:rPr>
  </w:style>
  <w:style w:type="character" w:customStyle="1" w:styleId="623">
    <w:name w:val="样式 题注 + 黑体 Char"/>
    <w:link w:val="624"/>
    <w:locked/>
    <w:uiPriority w:val="0"/>
    <w:rPr>
      <w:rFonts w:ascii="黑体" w:hAnsi="黑体" w:eastAsia="黑体" w:cs="Arial"/>
    </w:rPr>
  </w:style>
  <w:style w:type="paragraph" w:customStyle="1" w:styleId="624">
    <w:name w:val="样式 题注 + 黑体"/>
    <w:basedOn w:val="28"/>
    <w:link w:val="623"/>
    <w:uiPriority w:val="0"/>
    <w:pPr>
      <w:spacing w:beforeLines="40" w:afterLines="40"/>
      <w:jc w:val="center"/>
    </w:pPr>
    <w:rPr>
      <w:rFonts w:ascii="黑体" w:hAnsi="黑体"/>
    </w:rPr>
  </w:style>
  <w:style w:type="character" w:customStyle="1" w:styleId="625">
    <w:name w:val="尾注文本 Char1"/>
    <w:uiPriority w:val="0"/>
    <w:rPr>
      <w:rFonts w:ascii="Times New Roman" w:hAnsi="Times New Roman" w:eastAsia="宋体" w:cs="Times New Roman"/>
      <w:szCs w:val="20"/>
    </w:rPr>
  </w:style>
  <w:style w:type="character" w:customStyle="1" w:styleId="626">
    <w:name w:val="标题 3 Char2"/>
    <w:aliases w:val="BOD 0 Char4,Level 3 Head Char4,H3 Char4,Heading 3 - old Char4,level_3 Char4,PIM 3 Char4,h3 Char4,sect1.2.3 Char4,sect1.2.31 Char4,sect1.2.32 Char4,sect1.2.311 Char4,sect1.2.33 Char4,sect1.2.312 Char4,Bold Head Char4,bh Char4,L3 Char4,3 Char1"/>
    <w:uiPriority w:val="0"/>
    <w:rPr>
      <w:rFonts w:eastAsia="宋体"/>
      <w:b/>
      <w:bCs/>
      <w:kern w:val="2"/>
      <w:sz w:val="32"/>
      <w:szCs w:val="32"/>
      <w:lang w:val="en-US" w:eastAsia="zh-CN" w:bidi="ar-SA"/>
    </w:rPr>
  </w:style>
  <w:style w:type="character" w:customStyle="1" w:styleId="627">
    <w:name w:val="mark"/>
    <w:uiPriority w:val="0"/>
    <w:rPr>
      <w:rFonts w:cs="Times New Roman"/>
    </w:rPr>
  </w:style>
  <w:style w:type="character" w:customStyle="1" w:styleId="628">
    <w:name w:val="正文2 Char Char Char"/>
    <w:uiPriority w:val="0"/>
    <w:rPr>
      <w:rFonts w:ascii="Times New Roman" w:hAnsi="Times New Roman" w:eastAsia="宋体" w:cs="Times New Roman"/>
      <w:sz w:val="24"/>
      <w:szCs w:val="20"/>
    </w:rPr>
  </w:style>
  <w:style w:type="character" w:customStyle="1" w:styleId="629">
    <w:name w:val="称呼 Char2"/>
    <w:uiPriority w:val="0"/>
    <w:rPr>
      <w:kern w:val="2"/>
      <w:sz w:val="24"/>
      <w:szCs w:val="24"/>
    </w:rPr>
  </w:style>
  <w:style w:type="character" w:customStyle="1" w:styleId="630">
    <w:name w:val="信息标题 Char1"/>
    <w:uiPriority w:val="0"/>
    <w:rPr>
      <w:rFonts w:ascii="Cambria" w:hAnsi="Cambria" w:eastAsia="宋体" w:cs="Times New Roman"/>
      <w:sz w:val="24"/>
      <w:szCs w:val="24"/>
      <w:shd w:val="pct20" w:color="auto" w:fill="auto"/>
    </w:rPr>
  </w:style>
  <w:style w:type="character" w:customStyle="1" w:styleId="631">
    <w:name w:val="ziti1"/>
    <w:uiPriority w:val="0"/>
    <w:rPr>
      <w:rFonts w:hint="default"/>
      <w:color w:val="282726"/>
      <w:spacing w:val="360"/>
      <w:sz w:val="21"/>
      <w:szCs w:val="21"/>
      <w:u w:val="none"/>
    </w:rPr>
  </w:style>
  <w:style w:type="character" w:customStyle="1" w:styleId="632">
    <w:name w:val="正文文本缩进 3 Char2"/>
    <w:uiPriority w:val="0"/>
    <w:rPr>
      <w:kern w:val="2"/>
      <w:sz w:val="16"/>
      <w:szCs w:val="16"/>
    </w:rPr>
  </w:style>
  <w:style w:type="character" w:customStyle="1" w:styleId="633">
    <w:name w:val="tw4winExternal"/>
    <w:uiPriority w:val="0"/>
    <w:rPr>
      <w:rFonts w:ascii="Courier New" w:hAnsi="Courier New"/>
      <w:color w:val="808080"/>
    </w:rPr>
  </w:style>
  <w:style w:type="character" w:customStyle="1" w:styleId="634">
    <w:name w:val="Char2 Char"/>
    <w:uiPriority w:val="0"/>
    <w:rPr>
      <w:rFonts w:ascii="Verdana" w:hAnsi="宋体" w:eastAsia="宋体" w:cs="Times New Roman"/>
      <w:sz w:val="28"/>
      <w:szCs w:val="28"/>
    </w:rPr>
  </w:style>
  <w:style w:type="character" w:customStyle="1" w:styleId="635">
    <w:name w:val="7.表小四 Char Char"/>
    <w:link w:val="636"/>
    <w:uiPriority w:val="0"/>
    <w:rPr>
      <w:rFonts w:ascii="宋体" w:hAnsi="宋体"/>
      <w:sz w:val="24"/>
      <w:szCs w:val="24"/>
    </w:rPr>
  </w:style>
  <w:style w:type="paragraph" w:customStyle="1" w:styleId="636">
    <w:name w:val="7.表小四"/>
    <w:basedOn w:val="1"/>
    <w:link w:val="635"/>
    <w:uiPriority w:val="0"/>
    <w:pPr>
      <w:spacing w:before="156" w:afterLines="50"/>
    </w:pPr>
    <w:rPr>
      <w:rFonts w:ascii="宋体" w:hAnsi="宋体" w:eastAsia="宋体"/>
      <w:kern w:val="0"/>
      <w:szCs w:val="24"/>
    </w:rPr>
  </w:style>
  <w:style w:type="character" w:customStyle="1" w:styleId="637">
    <w:name w:val="font11"/>
    <w:uiPriority w:val="0"/>
    <w:rPr>
      <w:rFonts w:hint="default" w:ascii="Tahoma" w:hAnsi="Tahoma" w:eastAsia="宋体" w:cs="Tahoma"/>
      <w:kern w:val="2"/>
      <w:sz w:val="18"/>
      <w:szCs w:val="18"/>
      <w:lang w:val="en-US" w:eastAsia="zh-CN" w:bidi="ar-SA"/>
    </w:rPr>
  </w:style>
  <w:style w:type="character" w:customStyle="1" w:styleId="638">
    <w:name w:val="Char Char1"/>
    <w:uiPriority w:val="0"/>
    <w:rPr>
      <w:rFonts w:ascii="宋体" w:hAnsi="Courier New" w:eastAsia="宋体"/>
      <w:kern w:val="2"/>
      <w:sz w:val="21"/>
      <w:lang w:val="en-US" w:eastAsia="zh-CN" w:bidi="ar-SA"/>
    </w:rPr>
  </w:style>
  <w:style w:type="character" w:customStyle="1" w:styleId="639">
    <w:name w:val="font121"/>
    <w:uiPriority w:val="0"/>
    <w:rPr>
      <w:rFonts w:hint="default" w:ascii="Arial" w:hAnsi="Arial" w:cs="Arial"/>
      <w:color w:val="666666"/>
      <w:sz w:val="18"/>
      <w:szCs w:val="18"/>
    </w:rPr>
  </w:style>
  <w:style w:type="character" w:customStyle="1" w:styleId="640">
    <w:name w:val=" Char Char40"/>
    <w:uiPriority w:val="0"/>
    <w:rPr>
      <w:rFonts w:eastAsia="宋体"/>
      <w:kern w:val="2"/>
      <w:sz w:val="18"/>
      <w:szCs w:val="18"/>
      <w:lang w:val="en-US" w:eastAsia="zh-CN" w:bidi="ar-SA"/>
    </w:rPr>
  </w:style>
  <w:style w:type="character" w:customStyle="1" w:styleId="641">
    <w:name w:val="px141"/>
    <w:uiPriority w:val="0"/>
    <w:rPr>
      <w:sz w:val="21"/>
      <w:szCs w:val="21"/>
    </w:rPr>
  </w:style>
  <w:style w:type="character" w:customStyle="1" w:styleId="642">
    <w:name w:val="a Char Char"/>
    <w:link w:val="643"/>
    <w:uiPriority w:val="0"/>
    <w:rPr>
      <w:rFonts w:ascii="宋体" w:hAnsi="宋体" w:eastAsia="仿宋_GB2312"/>
      <w:sz w:val="24"/>
    </w:rPr>
  </w:style>
  <w:style w:type="paragraph" w:customStyle="1" w:styleId="643">
    <w:name w:val="a"/>
    <w:basedOn w:val="1"/>
    <w:link w:val="642"/>
    <w:uiPriority w:val="0"/>
    <w:pPr>
      <w:widowControl/>
      <w:spacing w:beforeLines="0" w:beforeAutospacing="1" w:after="100" w:afterAutospacing="1"/>
      <w:jc w:val="left"/>
    </w:pPr>
    <w:rPr>
      <w:rFonts w:ascii="宋体" w:hAnsi="宋体" w:eastAsia="仿宋_GB2312"/>
      <w:kern w:val="0"/>
    </w:rPr>
  </w:style>
  <w:style w:type="character" w:customStyle="1" w:styleId="644">
    <w:name w:val="point_normal1"/>
    <w:uiPriority w:val="0"/>
    <w:rPr>
      <w:rFonts w:hint="default" w:ascii="Arial" w:hAnsi="Arial" w:cs="Arial"/>
      <w:sz w:val="18"/>
      <w:szCs w:val="18"/>
    </w:rPr>
  </w:style>
  <w:style w:type="character" w:customStyle="1" w:styleId="645">
    <w:name w:val="文档结构图 Char2"/>
    <w:semiHidden/>
    <w:uiPriority w:val="99"/>
    <w:rPr>
      <w:rFonts w:ascii="宋体" w:hAnsi="Times New Roman" w:eastAsia="宋体" w:cs="Times New Roman"/>
      <w:sz w:val="18"/>
      <w:szCs w:val="18"/>
    </w:rPr>
  </w:style>
  <w:style w:type="character" w:customStyle="1" w:styleId="646">
    <w:name w:val="脚注文本 Char"/>
    <w:uiPriority w:val="0"/>
    <w:rPr>
      <w:sz w:val="18"/>
      <w:szCs w:val="18"/>
    </w:rPr>
  </w:style>
  <w:style w:type="character" w:customStyle="1" w:styleId="647">
    <w:name w:val="样式 正文首行缩进 2 + 左侧:  2 字符 首行缩进:  2 字符1 Char Char"/>
    <w:link w:val="648"/>
    <w:uiPriority w:val="0"/>
    <w:rPr>
      <w:rFonts w:ascii="宋体" w:hAnsi="宋体" w:cs="宋体"/>
      <w:color w:val="000000"/>
      <w:kern w:val="2"/>
      <w:sz w:val="21"/>
      <w:szCs w:val="21"/>
      <w:lang w:val="en-US" w:eastAsia="zh-CN" w:bidi="ar-SA"/>
    </w:rPr>
  </w:style>
  <w:style w:type="paragraph" w:customStyle="1" w:styleId="648">
    <w:name w:val="样式 正文首行缩进 2 + 左侧:  2 字符 首行缩进:  2 字符1"/>
    <w:next w:val="1"/>
    <w:link w:val="647"/>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649">
    <w:name w:val="Char Char12"/>
    <w:uiPriority w:val="0"/>
    <w:rPr>
      <w:rFonts w:ascii="宋体" w:hAnsi="Courier New" w:eastAsia="宋体" w:cs="Times New Roman"/>
      <w:spacing w:val="-4"/>
      <w:sz w:val="18"/>
      <w:szCs w:val="20"/>
    </w:rPr>
  </w:style>
  <w:style w:type="character" w:customStyle="1" w:styleId="650">
    <w:name w:val="带编号样式 Char"/>
    <w:link w:val="651"/>
    <w:uiPriority w:val="0"/>
    <w:rPr>
      <w:rFonts w:ascii="仿宋_GB2312" w:eastAsia="仿宋_GB2312"/>
      <w:color w:val="000000"/>
      <w:sz w:val="24"/>
    </w:rPr>
  </w:style>
  <w:style w:type="paragraph" w:customStyle="1" w:styleId="651">
    <w:name w:val="带编号样式"/>
    <w:basedOn w:val="1"/>
    <w:link w:val="650"/>
    <w:qFormat/>
    <w:uiPriority w:val="0"/>
    <w:pPr>
      <w:tabs>
        <w:tab w:val="left" w:pos="840"/>
      </w:tabs>
      <w:adjustRightInd w:val="0"/>
      <w:snapToGrid w:val="0"/>
      <w:spacing w:line="360" w:lineRule="auto"/>
      <w:ind w:left="840" w:hanging="420"/>
    </w:pPr>
    <w:rPr>
      <w:rFonts w:ascii="仿宋_GB2312" w:hAnsi="Times New Roman" w:eastAsia="仿宋_GB2312"/>
      <w:color w:val="000000"/>
      <w:kern w:val="0"/>
    </w:rPr>
  </w:style>
  <w:style w:type="character" w:customStyle="1" w:styleId="652">
    <w:name w:val="日期 Char Char"/>
    <w:link w:val="653"/>
    <w:uiPriority w:val="0"/>
    <w:rPr>
      <w:rFonts w:eastAsia="楷体_GB2312"/>
      <w:sz w:val="32"/>
    </w:rPr>
  </w:style>
  <w:style w:type="paragraph" w:customStyle="1" w:styleId="653">
    <w:name w:val="日期1"/>
    <w:basedOn w:val="1"/>
    <w:next w:val="1"/>
    <w:link w:val="652"/>
    <w:uiPriority w:val="0"/>
    <w:pPr>
      <w:spacing w:beforeLines="0"/>
      <w:ind w:left="2500" w:leftChars="2500"/>
    </w:pPr>
    <w:rPr>
      <w:rFonts w:ascii="Times New Roman" w:hAnsi="Times New Roman" w:eastAsia="楷体_GB2312"/>
      <w:kern w:val="0"/>
      <w:sz w:val="32"/>
    </w:rPr>
  </w:style>
  <w:style w:type="character" w:customStyle="1" w:styleId="654">
    <w:name w:val=" Char Char3"/>
    <w:uiPriority w:val="0"/>
    <w:rPr>
      <w:rFonts w:ascii="Arial" w:hAnsi="Arial" w:eastAsia="黑体"/>
      <w:b/>
      <w:kern w:val="2"/>
      <w:sz w:val="32"/>
      <w:lang w:val="en-US" w:eastAsia="zh-CN" w:bidi="ar-SA"/>
    </w:rPr>
  </w:style>
  <w:style w:type="character" w:customStyle="1" w:styleId="655">
    <w:name w:val="标准 Char Char Char Char"/>
    <w:link w:val="656"/>
    <w:locked/>
    <w:uiPriority w:val="0"/>
    <w:rPr>
      <w:rFonts w:ascii="宋体" w:hAnsi="宋体"/>
      <w:color w:val="000000"/>
      <w:sz w:val="24"/>
    </w:rPr>
  </w:style>
  <w:style w:type="paragraph" w:customStyle="1" w:styleId="656">
    <w:name w:val="标准 Char Char Char"/>
    <w:basedOn w:val="1"/>
    <w:link w:val="655"/>
    <w:uiPriority w:val="0"/>
    <w:pPr>
      <w:autoSpaceDE w:val="0"/>
      <w:autoSpaceDN w:val="0"/>
      <w:adjustRightInd w:val="0"/>
      <w:snapToGrid w:val="0"/>
      <w:spacing w:beforeLines="40" w:afterLines="40" w:line="312" w:lineRule="atLeast"/>
      <w:ind w:right="11" w:firstLine="480"/>
    </w:pPr>
    <w:rPr>
      <w:rFonts w:ascii="宋体" w:hAnsi="宋体" w:eastAsia="宋体"/>
      <w:color w:val="000000"/>
      <w:kern w:val="0"/>
    </w:rPr>
  </w:style>
  <w:style w:type="character" w:customStyle="1" w:styleId="657">
    <w:name w:val="pi1"/>
    <w:uiPriority w:val="0"/>
    <w:rPr>
      <w:rFonts w:hint="default" w:ascii="Tahoma" w:hAnsi="Tahoma" w:eastAsia="宋体" w:cs="Tahoma"/>
      <w:color w:val="0000FF"/>
      <w:kern w:val="2"/>
      <w:sz w:val="36"/>
      <w:szCs w:val="36"/>
      <w:lang w:val="en-US" w:eastAsia="zh-CN" w:bidi="ar-SA"/>
    </w:rPr>
  </w:style>
  <w:style w:type="character" w:customStyle="1" w:styleId="658">
    <w:name w:val="书籍标题1"/>
    <w:uiPriority w:val="0"/>
    <w:rPr>
      <w:b/>
      <w:bCs/>
      <w:smallCaps/>
      <w:spacing w:val="5"/>
    </w:rPr>
  </w:style>
  <w:style w:type="character" w:customStyle="1" w:styleId="659">
    <w:name w:val="正文文本 2 Char1"/>
    <w:uiPriority w:val="0"/>
    <w:rPr>
      <w:kern w:val="2"/>
      <w:sz w:val="21"/>
    </w:rPr>
  </w:style>
  <w:style w:type="character" w:customStyle="1" w:styleId="660">
    <w:name w:val="font251"/>
    <w:uiPriority w:val="0"/>
    <w:rPr>
      <w:rFonts w:ascii="Times New Roman" w:hAnsi="Times New Roman" w:cs="Times New Roman"/>
      <w:color w:val="000000"/>
      <w:sz w:val="14"/>
      <w:szCs w:val="14"/>
      <w:u w:val="none"/>
      <w:lang w:bidi="ar-SA"/>
    </w:rPr>
  </w:style>
  <w:style w:type="character" w:customStyle="1" w:styleId="661">
    <w:name w:val="正文文本缩进 Char Char"/>
    <w:uiPriority w:val="0"/>
    <w:rPr>
      <w:rFonts w:ascii="Calibri" w:hAnsi="Calibri" w:eastAsia="宋体" w:cs="Times New Roman"/>
    </w:rPr>
  </w:style>
  <w:style w:type="character" w:customStyle="1" w:styleId="662">
    <w:name w:val="标题 Char2"/>
    <w:uiPriority w:val="0"/>
    <w:rPr>
      <w:rFonts w:ascii="Cambria" w:hAnsi="Cambria" w:cs="Times New Roman"/>
      <w:b/>
      <w:bCs/>
      <w:kern w:val="2"/>
      <w:sz w:val="32"/>
      <w:szCs w:val="32"/>
    </w:rPr>
  </w:style>
  <w:style w:type="character" w:customStyle="1" w:styleId="663">
    <w:name w:val="批注主题 Char Char"/>
    <w:link w:val="664"/>
    <w:uiPriority w:val="0"/>
    <w:rPr>
      <w:rFonts w:ascii="Calibri" w:hAnsi="Calibri"/>
      <w:b/>
      <w:bCs/>
      <w:szCs w:val="21"/>
    </w:rPr>
  </w:style>
  <w:style w:type="paragraph" w:customStyle="1" w:styleId="664">
    <w:name w:val="批注主题1"/>
    <w:basedOn w:val="34"/>
    <w:next w:val="34"/>
    <w:link w:val="663"/>
    <w:uiPriority w:val="0"/>
    <w:pPr>
      <w:spacing w:beforeLines="0"/>
    </w:pPr>
    <w:rPr>
      <w:rFonts w:ascii="Calibri" w:hAnsi="Calibri"/>
      <w:b/>
      <w:bCs/>
      <w:szCs w:val="21"/>
    </w:rPr>
  </w:style>
  <w:style w:type="character" w:customStyle="1" w:styleId="665">
    <w:name w:val="para_small2"/>
    <w:uiPriority w:val="0"/>
    <w:rPr>
      <w:rFonts w:hint="default" w:ascii="Arial" w:hAnsi="Arial" w:cs="Arial"/>
      <w:sz w:val="18"/>
      <w:szCs w:val="18"/>
    </w:rPr>
  </w:style>
  <w:style w:type="character" w:customStyle="1" w:styleId="666">
    <w:name w:val="题注 Char1"/>
    <w:uiPriority w:val="0"/>
    <w:rPr>
      <w:rFonts w:ascii="Arial" w:hAnsi="Arial" w:eastAsia="黑体" w:cs="Arial"/>
      <w:kern w:val="2"/>
      <w:lang w:val="en-US" w:eastAsia="zh-CN" w:bidi="ar-SA"/>
    </w:rPr>
  </w:style>
  <w:style w:type="character" w:customStyle="1" w:styleId="667">
    <w:name w:val="boldbodycopy1"/>
    <w:uiPriority w:val="0"/>
    <w:rPr>
      <w:rFonts w:hint="default" w:ascii="Arial" w:hAnsi="Arial" w:eastAsia="宋体" w:cs="Arial"/>
      <w:b/>
      <w:bCs/>
      <w:color w:val="000000"/>
      <w:kern w:val="2"/>
      <w:sz w:val="20"/>
      <w:szCs w:val="20"/>
      <w:u w:val="none"/>
      <w:lang w:val="en-US" w:eastAsia="zh-CN" w:bidi="ar-SA"/>
    </w:rPr>
  </w:style>
  <w:style w:type="character" w:customStyle="1" w:styleId="668">
    <w:name w:val="宏文本 Char2"/>
    <w:uiPriority w:val="0"/>
    <w:rPr>
      <w:rFonts w:ascii="Courier New" w:hAnsi="Courier New"/>
      <w:kern w:val="2"/>
      <w:sz w:val="24"/>
      <w:szCs w:val="24"/>
      <w:lang w:val="en-US" w:eastAsia="zh-CN" w:bidi="ar-SA"/>
    </w:rPr>
  </w:style>
  <w:style w:type="character" w:customStyle="1" w:styleId="669">
    <w:name w:val="标题 8 Char"/>
    <w:uiPriority w:val="0"/>
    <w:rPr>
      <w:rFonts w:ascii="Times New Roman" w:hAnsi="Times New Roman" w:eastAsia="宋体" w:cs="Times New Roman"/>
      <w:kern w:val="24"/>
      <w:sz w:val="24"/>
      <w:szCs w:val="24"/>
    </w:rPr>
  </w:style>
  <w:style w:type="character" w:customStyle="1" w:styleId="670">
    <w:name w:val="HTML 预设格式 Char Char"/>
    <w:link w:val="671"/>
    <w:uiPriority w:val="0"/>
    <w:rPr>
      <w:rFonts w:ascii="Calibri" w:hAnsi="Calibri"/>
      <w:sz w:val="18"/>
      <w:szCs w:val="18"/>
    </w:rPr>
  </w:style>
  <w:style w:type="paragraph" w:customStyle="1" w:styleId="671">
    <w:name w:val="HTML 预设格式1"/>
    <w:basedOn w:val="1"/>
    <w:link w:val="67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eastAsia="宋体"/>
      <w:kern w:val="0"/>
      <w:sz w:val="18"/>
      <w:szCs w:val="18"/>
    </w:rPr>
  </w:style>
  <w:style w:type="character" w:customStyle="1" w:styleId="672">
    <w:name w:val="Char Char11"/>
    <w:uiPriority w:val="0"/>
    <w:rPr>
      <w:kern w:val="2"/>
      <w:sz w:val="18"/>
      <w:szCs w:val="18"/>
    </w:rPr>
  </w:style>
  <w:style w:type="character" w:customStyle="1" w:styleId="673">
    <w:name w:val="line1"/>
    <w:uiPriority w:val="0"/>
    <w:rPr>
      <w:spacing w:val="360"/>
      <w:u w:val="none"/>
    </w:rPr>
  </w:style>
  <w:style w:type="character" w:customStyle="1" w:styleId="674">
    <w:name w:val="标题 1 Char Char Char"/>
    <w:uiPriority w:val="0"/>
    <w:rPr>
      <w:rFonts w:ascii="Calibri" w:hAnsi="Calibri" w:eastAsia="隶书" w:cs="Times New Roman"/>
      <w:b/>
      <w:bCs/>
      <w:kern w:val="0"/>
      <w:sz w:val="36"/>
      <w:szCs w:val="36"/>
    </w:rPr>
  </w:style>
  <w:style w:type="character" w:customStyle="1" w:styleId="675">
    <w:name w:val="Char Char91"/>
    <w:uiPriority w:val="0"/>
    <w:rPr>
      <w:rFonts w:eastAsia="宋体"/>
      <w:kern w:val="2"/>
      <w:sz w:val="18"/>
      <w:szCs w:val="18"/>
      <w:lang w:val="en-US" w:eastAsia="zh-CN" w:bidi="ar-SA"/>
    </w:rPr>
  </w:style>
  <w:style w:type="character" w:customStyle="1" w:styleId="676">
    <w:name w:val="正文文本 3 Char"/>
    <w:uiPriority w:val="0"/>
    <w:rPr>
      <w:rFonts w:hAnsi="宋体" w:eastAsia="仿宋_GB2312"/>
      <w:b/>
      <w:bCs/>
      <w:sz w:val="24"/>
    </w:rPr>
  </w:style>
  <w:style w:type="character" w:customStyle="1" w:styleId="677">
    <w:name w:val="公文正文 Char"/>
    <w:uiPriority w:val="0"/>
    <w:rPr>
      <w:rFonts w:ascii="仿宋_GB2312" w:hAnsi="宋体" w:eastAsia="仿宋_GB2312"/>
      <w:kern w:val="28"/>
      <w:sz w:val="28"/>
      <w:szCs w:val="24"/>
    </w:rPr>
  </w:style>
  <w:style w:type="character" w:customStyle="1" w:styleId="678">
    <w:name w:val="H2 Char2"/>
    <w:aliases w:val="Heading 2 Hidden Char2,Heading 2 CCBS Char2,heading 2 Char2,2nd level Char1,h2 Char2,2 Char1,Header 2 Char1,l2 Char1,Titre2 Char1,Head 2 Char1,Underrubrik1 Char1,prop2 Char1,heading 2+ Indent: Left 0.25 in Char1,标题 new2 Char1,第一章 标题 2 Char1"/>
    <w:uiPriority w:val="0"/>
    <w:rPr>
      <w:rFonts w:ascii="Arial" w:hAnsi="Arial" w:eastAsia="黑体"/>
      <w:b/>
      <w:bCs/>
      <w:kern w:val="2"/>
      <w:sz w:val="32"/>
      <w:szCs w:val="32"/>
      <w:lang w:val="en-US" w:eastAsia="zh-CN" w:bidi="ar-SA"/>
    </w:rPr>
  </w:style>
  <w:style w:type="character" w:customStyle="1" w:styleId="679">
    <w:name w:val="HTML 预设格式 Char2"/>
    <w:uiPriority w:val="0"/>
    <w:rPr>
      <w:rFonts w:ascii="宋体" w:hAnsi="宋体" w:cs="宋体"/>
      <w:sz w:val="24"/>
      <w:szCs w:val="24"/>
    </w:rPr>
  </w:style>
  <w:style w:type="character" w:customStyle="1" w:styleId="680">
    <w:name w:val="表格中文字 Char Char"/>
    <w:link w:val="681"/>
    <w:uiPriority w:val="0"/>
    <w:rPr>
      <w:rFonts w:ascii="新宋体" w:hAnsi="新宋体" w:eastAsia="新宋体"/>
      <w:sz w:val="24"/>
      <w:szCs w:val="24"/>
    </w:rPr>
  </w:style>
  <w:style w:type="paragraph" w:customStyle="1" w:styleId="681">
    <w:name w:val="表格中文字"/>
    <w:basedOn w:val="1"/>
    <w:link w:val="680"/>
    <w:uiPriority w:val="0"/>
    <w:pPr>
      <w:spacing w:beforeLines="0" w:line="288" w:lineRule="auto"/>
    </w:pPr>
    <w:rPr>
      <w:rFonts w:ascii="新宋体" w:hAnsi="新宋体" w:eastAsia="新宋体"/>
      <w:kern w:val="0"/>
      <w:szCs w:val="24"/>
    </w:rPr>
  </w:style>
  <w:style w:type="character" w:customStyle="1" w:styleId="682">
    <w:name w:val="数据小节格式"/>
    <w:uiPriority w:val="0"/>
    <w:rPr>
      <w:rFonts w:ascii="新宋体" w:hAnsi="新宋体" w:eastAsia="华文中宋"/>
      <w:b/>
      <w:bCs/>
      <w:sz w:val="27"/>
      <w:szCs w:val="26"/>
      <w:shd w:val="clear" w:color="auto" w:fill="auto"/>
    </w:rPr>
  </w:style>
  <w:style w:type="character" w:customStyle="1" w:styleId="683">
    <w:name w:val="H1 Char1"/>
    <w:aliases w:val="Heading 0 Char1,h1 Char1,1 Char1,1. Char1,PIM 1 Char1,section Char1,heading 1.1 Char1,L1 Char1,dd heading 1 Char1,dh1 Char1,SITA Char1,Section Head Char1,Header1 Char1,章节 Char1,Level 1 Topic Heading Char1,Level 1 Head Char1,H11 Char1,H12 Char1"/>
    <w:uiPriority w:val="0"/>
    <w:rPr>
      <w:rFonts w:eastAsia="隶书"/>
      <w:b/>
      <w:bCs/>
      <w:sz w:val="36"/>
      <w:szCs w:val="36"/>
      <w:lang w:val="en-US" w:eastAsia="zh-CN" w:bidi="ar-SA"/>
    </w:rPr>
  </w:style>
  <w:style w:type="character" w:customStyle="1" w:styleId="684">
    <w:name w:val="HTML 预设格式 Char1"/>
    <w:uiPriority w:val="0"/>
    <w:rPr>
      <w:rFonts w:ascii="Courier New" w:hAnsi="Courier New" w:eastAsia="宋体" w:cs="Courier New"/>
      <w:sz w:val="20"/>
      <w:szCs w:val="20"/>
    </w:rPr>
  </w:style>
  <w:style w:type="character" w:customStyle="1" w:styleId="685">
    <w:name w:val="标准 Char Char Char Char Char"/>
    <w:uiPriority w:val="0"/>
    <w:rPr>
      <w:rFonts w:hint="eastAsia" w:ascii="宋体" w:hAnsi="宋体" w:eastAsia="宋体"/>
      <w:color w:val="000000"/>
      <w:kern w:val="2"/>
      <w:sz w:val="24"/>
      <w:lang w:val="en-US" w:eastAsia="zh-CN" w:bidi="ar-SA"/>
    </w:rPr>
  </w:style>
  <w:style w:type="character" w:customStyle="1" w:styleId="686">
    <w:name w:val="标准正文格式 Char"/>
    <w:uiPriority w:val="0"/>
    <w:rPr>
      <w:rFonts w:ascii="宋体" w:hAnsi="Calibri" w:eastAsia="仿宋_GB2312"/>
      <w:color w:val="000000"/>
      <w:sz w:val="24"/>
    </w:rPr>
  </w:style>
  <w:style w:type="character" w:customStyle="1" w:styleId="687">
    <w:name w:val="标题4-dyf Char Char"/>
    <w:link w:val="688"/>
    <w:uiPriority w:val="0"/>
    <w:rPr>
      <w:rFonts w:ascii="Cambria" w:hAnsi="Cambria"/>
      <w:b/>
      <w:bCs/>
      <w:color w:val="000000"/>
      <w:sz w:val="18"/>
      <w:szCs w:val="21"/>
    </w:rPr>
  </w:style>
  <w:style w:type="paragraph" w:customStyle="1" w:styleId="688">
    <w:name w:val="标题4-dyf"/>
    <w:basedOn w:val="8"/>
    <w:link w:val="687"/>
    <w:uiPriority w:val="0"/>
    <w:pPr>
      <w:tabs>
        <w:tab w:val="left" w:pos="851"/>
      </w:tabs>
      <w:spacing w:line="376" w:lineRule="atLeast"/>
      <w:ind w:left="851" w:hanging="851"/>
    </w:pPr>
    <w:rPr>
      <w:rFonts w:ascii="Cambria" w:hAnsi="Cambria" w:eastAsia="宋体"/>
      <w:b/>
      <w:color w:val="000000"/>
      <w:sz w:val="18"/>
      <w:szCs w:val="21"/>
    </w:rPr>
  </w:style>
  <w:style w:type="character" w:customStyle="1" w:styleId="689">
    <w:name w:val="font201"/>
    <w:uiPriority w:val="0"/>
    <w:rPr>
      <w:rFonts w:hint="default" w:ascii="Times New Roman" w:hAnsi="Times New Roman" w:cs="Times New Roman"/>
      <w:color w:val="C00000"/>
      <w:sz w:val="20"/>
      <w:szCs w:val="20"/>
      <w:u w:val="none"/>
    </w:rPr>
  </w:style>
  <w:style w:type="character" w:customStyle="1" w:styleId="690">
    <w:name w:val="列出段落 Char"/>
    <w:aliases w:val="List Char,List1 Char"/>
    <w:uiPriority w:val="0"/>
    <w:rPr>
      <w:rFonts w:ascii="Calibri" w:hAnsi="Calibri" w:eastAsia="宋体" w:cs="Times New Roman"/>
    </w:rPr>
  </w:style>
  <w:style w:type="character" w:customStyle="1" w:styleId="691">
    <w:name w:val="Char Char22"/>
    <w:uiPriority w:val="0"/>
    <w:rPr>
      <w:rFonts w:ascii="宋体" w:hAnsi="Courier New" w:eastAsia="宋体"/>
      <w:sz w:val="21"/>
      <w:lang w:val="en-US" w:eastAsia="zh-CN"/>
    </w:rPr>
  </w:style>
  <w:style w:type="character" w:customStyle="1" w:styleId="692">
    <w:name w:val="bulletintext1"/>
    <w:uiPriority w:val="0"/>
    <w:rPr>
      <w:color w:val="000000"/>
      <w:sz w:val="18"/>
      <w:szCs w:val="18"/>
    </w:rPr>
  </w:style>
  <w:style w:type="character" w:customStyle="1" w:styleId="693">
    <w:name w:val="apple-style-span"/>
    <w:uiPriority w:val="0"/>
  </w:style>
  <w:style w:type="character" w:customStyle="1" w:styleId="694">
    <w:name w:val="样式 小四"/>
    <w:uiPriority w:val="0"/>
    <w:rPr>
      <w:sz w:val="21"/>
    </w:rPr>
  </w:style>
  <w:style w:type="character" w:customStyle="1" w:styleId="695">
    <w:name w:val="font281"/>
    <w:uiPriority w:val="0"/>
    <w:rPr>
      <w:rFonts w:ascii="仿宋" w:eastAsia="仿宋"/>
      <w:color w:val="FF0000"/>
      <w:sz w:val="21"/>
      <w:szCs w:val="21"/>
      <w:u w:val="none"/>
    </w:rPr>
  </w:style>
  <w:style w:type="character" w:customStyle="1" w:styleId="696">
    <w:name w:val="paragraph1 Char Char"/>
    <w:link w:val="697"/>
    <w:uiPriority w:val="0"/>
    <w:rPr>
      <w:rFonts w:ascii="Times New Roman" w:hAnsi="Times New Roman" w:eastAsia="楷体_GB2312" w:cs="Times New Roman"/>
      <w:sz w:val="24"/>
      <w:szCs w:val="20"/>
    </w:rPr>
  </w:style>
  <w:style w:type="paragraph" w:customStyle="1" w:styleId="697">
    <w:name w:val="paragraph1"/>
    <w:basedOn w:val="1"/>
    <w:link w:val="696"/>
    <w:uiPriority w:val="0"/>
    <w:pPr>
      <w:spacing w:afterLines="30" w:line="360" w:lineRule="auto"/>
      <w:ind w:firstLine="420" w:firstLineChars="200"/>
    </w:pPr>
    <w:rPr>
      <w:rFonts w:ascii="Times New Roman" w:hAnsi="Times New Roman" w:eastAsia="楷体_GB2312"/>
      <w:kern w:val="0"/>
    </w:rPr>
  </w:style>
  <w:style w:type="character" w:customStyle="1" w:styleId="698">
    <w:name w:val="批注主题 Char"/>
    <w:uiPriority w:val="0"/>
    <w:rPr>
      <w:rFonts w:ascii="Calibri" w:hAnsi="Calibri" w:eastAsia="宋体" w:cs="Times New Roman"/>
      <w:b/>
      <w:bCs/>
      <w:szCs w:val="20"/>
    </w:rPr>
  </w:style>
  <w:style w:type="character" w:customStyle="1" w:styleId="699">
    <w:name w:val="正文缩进 字符"/>
    <w:aliases w:val="正文非缩进 字符,特点 字符,缩进 字符,ALT+Z 字符,标题4 字符,四号 字符,正文对齐 字符,正文不缩进 字符,样式3 字符,段1 字符,首行缩进 字符,标题四 字符,正文双线 字符,Normal Indent Char 字符,表正文 Char 字符,正文非缩进 Char Char 字符,标题4 Char 字符,正文编号 字符,水上软件 字符,Body Text(ch) 字符,PI 字符,正文普通文字 字符,正文缩进 Char 字符,正文缩进 Char Char Char 字符"/>
    <w:uiPriority w:val="0"/>
    <w:rPr>
      <w:rFonts w:ascii="Times New Roman" w:hAnsi="Times New Roman" w:eastAsia="宋体" w:cs="Times New Roman"/>
      <w:kern w:val="0"/>
      <w:sz w:val="20"/>
      <w:szCs w:val="20"/>
      <w:lang w:bidi="ar-SA"/>
    </w:rPr>
  </w:style>
  <w:style w:type="character" w:customStyle="1" w:styleId="700">
    <w:name w:val="文本块 Char"/>
    <w:uiPriority w:val="0"/>
    <w:rPr>
      <w:rFonts w:ascii="Calibri" w:hAnsi="Calibri"/>
      <w:i/>
      <w:iCs/>
      <w:color w:val="000000"/>
    </w:rPr>
  </w:style>
  <w:style w:type="character" w:customStyle="1" w:styleId="701">
    <w:name w:val="正文（缩进） Char"/>
    <w:link w:val="702"/>
    <w:uiPriority w:val="0"/>
    <w:rPr>
      <w:rFonts w:ascii="Calibri" w:hAnsi="Calibri"/>
      <w:sz w:val="24"/>
      <w:szCs w:val="24"/>
    </w:rPr>
  </w:style>
  <w:style w:type="paragraph" w:customStyle="1" w:styleId="702">
    <w:name w:val="正文（缩进）"/>
    <w:basedOn w:val="1"/>
    <w:link w:val="701"/>
    <w:uiPriority w:val="0"/>
    <w:pPr>
      <w:spacing w:before="156" w:afterLines="50" w:line="360" w:lineRule="auto"/>
      <w:ind w:firstLine="480" w:firstLineChars="200"/>
    </w:pPr>
    <w:rPr>
      <w:rFonts w:ascii="Calibri" w:hAnsi="Calibri" w:eastAsia="宋体"/>
      <w:kern w:val="0"/>
      <w:szCs w:val="24"/>
    </w:rPr>
  </w:style>
  <w:style w:type="character" w:customStyle="1" w:styleId="703">
    <w:name w:val="页脚 Char2"/>
    <w:uiPriority w:val="0"/>
    <w:rPr>
      <w:rFonts w:eastAsia="宋体"/>
      <w:kern w:val="2"/>
      <w:sz w:val="18"/>
      <w:szCs w:val="18"/>
      <w:lang w:val="en-US" w:eastAsia="zh-CN"/>
    </w:rPr>
  </w:style>
  <w:style w:type="character" w:customStyle="1" w:styleId="704">
    <w:name w:val="正文文本缩进 3 Char1"/>
    <w:uiPriority w:val="0"/>
    <w:rPr>
      <w:rFonts w:ascii="Times New Roman" w:hAnsi="Times New Roman" w:eastAsia="宋体" w:cs="Times New Roman"/>
      <w:sz w:val="16"/>
      <w:szCs w:val="16"/>
    </w:rPr>
  </w:style>
  <w:style w:type="character" w:customStyle="1" w:styleId="705">
    <w:name w:val="font321"/>
    <w:uiPriority w:val="0"/>
    <w:rPr>
      <w:rFonts w:ascii="仿宋" w:eastAsia="仿宋"/>
      <w:color w:val="auto"/>
      <w:sz w:val="21"/>
      <w:szCs w:val="21"/>
      <w:u w:val="none"/>
    </w:rPr>
  </w:style>
  <w:style w:type="character" w:customStyle="1" w:styleId="706">
    <w:name w:val="H2 Char1"/>
    <w:aliases w:val="Heading 2 Hidden Char1,Heading 2 CCBS Char1,heading 2 Char1,2nd level Char,h2 Char1,2 Char,Header 2 Char,l2 Char,Titre2 Char,Head 2 Char,Underrubrik1 Char,prop2 Char,heading 2+ Indent: Left 0.25 in Char,标题 new2 Char,第一章 标题 2 Char,ISO1 Char"/>
    <w:uiPriority w:val="0"/>
    <w:rPr>
      <w:rFonts w:ascii="Arial" w:hAnsi="Arial" w:eastAsia="黑体"/>
      <w:b/>
      <w:bCs/>
      <w:kern w:val="2"/>
      <w:sz w:val="32"/>
      <w:szCs w:val="32"/>
      <w:lang w:val="en-US" w:eastAsia="zh-CN" w:bidi="ar-SA"/>
    </w:rPr>
  </w:style>
  <w:style w:type="character" w:customStyle="1" w:styleId="707">
    <w:name w:val="标题 9 Char Char"/>
    <w:uiPriority w:val="0"/>
    <w:rPr>
      <w:rFonts w:ascii="Cambria" w:hAnsi="Cambria" w:eastAsia="宋体" w:cs="Times New Roman"/>
      <w:szCs w:val="21"/>
    </w:rPr>
  </w:style>
  <w:style w:type="character" w:customStyle="1" w:styleId="708">
    <w:name w:val="hui3"/>
    <w:uiPriority w:val="0"/>
    <w:rPr>
      <w:color w:val="333333"/>
    </w:rPr>
  </w:style>
  <w:style w:type="character" w:customStyle="1" w:styleId="709">
    <w:name w:val="Subtle Reference"/>
    <w:uiPriority w:val="0"/>
    <w:rPr>
      <w:smallCaps/>
      <w:color w:val="C0504D"/>
      <w:u w:val="single"/>
    </w:rPr>
  </w:style>
  <w:style w:type="character" w:customStyle="1" w:styleId="710">
    <w:name w:val="个人答复风格"/>
    <w:uiPriority w:val="0"/>
    <w:rPr>
      <w:rFonts w:ascii="Arial" w:hAnsi="Arial" w:eastAsia="宋体" w:cs="Arial"/>
      <w:color w:val="auto"/>
      <w:sz w:val="20"/>
    </w:rPr>
  </w:style>
  <w:style w:type="paragraph" w:customStyle="1" w:styleId="711">
    <w:name w:val="标题 5（有编号）（绿盟科技）"/>
    <w:basedOn w:val="1"/>
    <w:next w:val="1"/>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712">
    <w:name w:val="标题 3Chapter X.X.X. + 段后: 0.5 行 + 段后: 0.5 行 + 段后: 0.5 行1"/>
    <w:basedOn w:val="713"/>
    <w:uiPriority w:val="0"/>
    <w:pPr>
      <w:tabs>
        <w:tab w:val="left" w:pos="720"/>
        <w:tab w:val="left" w:pos="3360"/>
      </w:tabs>
    </w:pPr>
  </w:style>
  <w:style w:type="paragraph" w:customStyle="1" w:styleId="713">
    <w:name w:val="样式 样式 标题 3Chapter X.X.X. + 段后: 0.5 行 + 段后: 0.5 行"/>
    <w:basedOn w:val="714"/>
    <w:uiPriority w:val="0"/>
    <w:pPr>
      <w:tabs>
        <w:tab w:val="left" w:pos="720"/>
        <w:tab w:val="left" w:pos="3360"/>
      </w:tabs>
    </w:pPr>
  </w:style>
  <w:style w:type="paragraph" w:customStyle="1" w:styleId="714">
    <w:name w:val="样式 标题 3Chapter X.X.X. + 段后: 0.5 行"/>
    <w:basedOn w:val="7"/>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15">
    <w:name w:val=" Char Char Char1 Char Char Char Char"/>
    <w:basedOn w:val="1"/>
    <w:uiPriority w:val="0"/>
    <w:pPr>
      <w:spacing w:beforeLines="0"/>
    </w:pPr>
    <w:rPr>
      <w:rFonts w:ascii="Calibri" w:hAnsi="Calibri" w:cs="Calibri"/>
      <w:szCs w:val="24"/>
    </w:rPr>
  </w:style>
  <w:style w:type="paragraph" w:customStyle="1" w:styleId="716">
    <w:name w:val="Char Char Char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717">
    <w:name w:val="段 1"/>
    <w:basedOn w:val="1"/>
    <w:uiPriority w:val="0"/>
    <w:pPr>
      <w:spacing w:beforeLines="0" w:line="360" w:lineRule="auto"/>
    </w:pPr>
    <w:rPr>
      <w:b/>
      <w:bCs/>
      <w:sz w:val="24"/>
      <w:szCs w:val="24"/>
    </w:rPr>
  </w:style>
  <w:style w:type="paragraph" w:customStyle="1" w:styleId="718">
    <w:name w:val="IBM 正文"/>
    <w:basedOn w:val="1"/>
    <w:uiPriority w:val="0"/>
    <w:pPr>
      <w:spacing w:beforeLines="0" w:line="360" w:lineRule="atLeast"/>
    </w:pPr>
    <w:rPr>
      <w:sz w:val="24"/>
    </w:rPr>
  </w:style>
  <w:style w:type="paragraph" w:customStyle="1" w:styleId="719">
    <w:name w:val="xl8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720">
    <w:name w:val="标题3，章节第三层"/>
    <w:basedOn w:val="1"/>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1">
    <w:name w:val="Char Char Char Char Char Char Char Char Char1 Char Char Char Char1"/>
    <w:basedOn w:val="1"/>
    <w:uiPriority w:val="0"/>
    <w:pPr>
      <w:adjustRightInd w:val="0"/>
      <w:spacing w:beforeLines="0" w:line="360" w:lineRule="auto"/>
    </w:pPr>
    <w:rPr>
      <w:kern w:val="0"/>
      <w:sz w:val="24"/>
    </w:rPr>
  </w:style>
  <w:style w:type="paragraph" w:customStyle="1" w:styleId="722">
    <w:name w:val="xl4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723">
    <w:name w:val="段(正文）"/>
    <w:uiPriority w:val="0"/>
    <w:pPr>
      <w:autoSpaceDE w:val="0"/>
      <w:autoSpaceDN w:val="0"/>
      <w:ind w:firstLine="420"/>
      <w:jc w:val="both"/>
    </w:pPr>
    <w:rPr>
      <w:rFonts w:ascii="宋体"/>
      <w:sz w:val="21"/>
      <w:lang w:val="en-US" w:eastAsia="zh-CN" w:bidi="ar-SA"/>
    </w:rPr>
  </w:style>
  <w:style w:type="paragraph" w:customStyle="1" w:styleId="724">
    <w:name w:val="Bc"/>
    <w:uiPriority w:val="0"/>
    <w:pPr>
      <w:widowControl w:val="0"/>
      <w:adjustRightInd w:val="0"/>
      <w:spacing w:line="312" w:lineRule="atLeast"/>
      <w:jc w:val="both"/>
      <w:textAlignment w:val="baseline"/>
    </w:pPr>
    <w:rPr>
      <w:sz w:val="21"/>
      <w:lang w:val="en-US" w:eastAsia="zh-CN" w:bidi="ar-SA"/>
    </w:rPr>
  </w:style>
  <w:style w:type="paragraph" w:customStyle="1" w:styleId="725">
    <w:name w:val="Char2"/>
    <w:basedOn w:val="1"/>
    <w:uiPriority w:val="0"/>
    <w:pPr>
      <w:spacing w:beforeLines="0"/>
    </w:pPr>
    <w:rPr>
      <w:rFonts w:ascii="仿宋_GB2312" w:eastAsia="仿宋_GB2312"/>
      <w:b/>
      <w:sz w:val="32"/>
      <w:szCs w:val="32"/>
    </w:rPr>
  </w:style>
  <w:style w:type="paragraph" w:customStyle="1" w:styleId="726">
    <w:name w:val="陆"/>
    <w:uiPriority w:val="0"/>
    <w:pPr>
      <w:widowControl w:val="0"/>
      <w:jc w:val="both"/>
    </w:pPr>
    <w:rPr>
      <w:kern w:val="2"/>
      <w:sz w:val="21"/>
      <w:lang w:val="en-US" w:eastAsia="zh-CN" w:bidi="ar-SA"/>
    </w:rPr>
  </w:style>
  <w:style w:type="paragraph" w:customStyle="1" w:styleId="727">
    <w:name w:val="xl5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28">
    <w:name w:val="图标注"/>
    <w:basedOn w:val="1"/>
    <w:uiPriority w:val="0"/>
    <w:pPr>
      <w:spacing w:beforeLines="40" w:afterLines="40" w:line="300" w:lineRule="auto"/>
      <w:ind w:firstLine="420"/>
      <w:jc w:val="center"/>
    </w:pPr>
    <w:rPr>
      <w:rFonts w:ascii="黑体" w:eastAsia="黑体" w:cs="宋体"/>
      <w:sz w:val="24"/>
    </w:rPr>
  </w:style>
  <w:style w:type="paragraph" w:customStyle="1" w:styleId="729">
    <w:name w:val=" Char Char1 Char"/>
    <w:basedOn w:val="1"/>
    <w:uiPriority w:val="0"/>
    <w:pPr>
      <w:spacing w:beforeLines="0"/>
    </w:pPr>
    <w:rPr>
      <w:rFonts w:ascii="Tahoma" w:hAnsi="Tahoma"/>
      <w:sz w:val="24"/>
    </w:rPr>
  </w:style>
  <w:style w:type="paragraph" w:customStyle="1" w:styleId="730">
    <w:name w:val="列表编号 41"/>
    <w:basedOn w:val="1"/>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731">
    <w:name w:val="样式 目录 3 + 段前: 0.2 行 段后: 0.2 行"/>
    <w:basedOn w:val="48"/>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732">
    <w:name w:val="Char Char Char1"/>
    <w:basedOn w:val="1"/>
    <w:uiPriority w:val="0"/>
    <w:pPr>
      <w:spacing w:beforeLines="0"/>
    </w:pPr>
    <w:rPr>
      <w:rFonts w:ascii="Tahoma" w:hAnsi="Tahoma"/>
      <w:sz w:val="24"/>
    </w:rPr>
  </w:style>
  <w:style w:type="paragraph" w:customStyle="1" w:styleId="733">
    <w:name w:val="Char Char Char Char Char Char Char Char Char1"/>
    <w:basedOn w:val="32"/>
    <w:uiPriority w:val="0"/>
    <w:pPr>
      <w:spacing w:beforeLines="0"/>
    </w:pPr>
    <w:rPr>
      <w:rFonts w:ascii="Tahoma" w:hAnsi="Tahoma"/>
      <w:sz w:val="24"/>
    </w:rPr>
  </w:style>
  <w:style w:type="paragraph" w:customStyle="1" w:styleId="734">
    <w:name w:val="colorffffff"/>
    <w:basedOn w:val="1"/>
    <w:uiPriority w:val="0"/>
    <w:pPr>
      <w:widowControl/>
      <w:spacing w:beforeLines="40" w:afterLines="40"/>
      <w:jc w:val="left"/>
    </w:pPr>
    <w:rPr>
      <w:rFonts w:ascii="宋体" w:hAnsi="宋体" w:cs="宋体"/>
      <w:color w:val="FFFFFF"/>
      <w:kern w:val="0"/>
      <w:sz w:val="24"/>
      <w:szCs w:val="24"/>
    </w:rPr>
  </w:style>
  <w:style w:type="paragraph" w:customStyle="1" w:styleId="735">
    <w:name w:val="Char Char1 Char Char Char Char Char Char2"/>
    <w:basedOn w:val="1"/>
    <w:uiPriority w:val="0"/>
    <w:pPr>
      <w:spacing w:beforeLines="0"/>
    </w:pPr>
    <w:rPr>
      <w:rFonts w:ascii="仿宋_GB2312" w:eastAsia="仿宋_GB2312"/>
      <w:b/>
      <w:sz w:val="32"/>
    </w:rPr>
  </w:style>
  <w:style w:type="paragraph" w:customStyle="1" w:styleId="736">
    <w:name w:val=" Char4 Char Char Char Char Char Char Char Char"/>
    <w:basedOn w:val="1"/>
    <w:uiPriority w:val="0"/>
    <w:pPr>
      <w:spacing w:beforeLines="0" w:line="360" w:lineRule="auto"/>
    </w:pPr>
    <w:rPr>
      <w:rFonts w:ascii="Tahoma" w:hAnsi="Tahoma"/>
      <w:sz w:val="36"/>
      <w:szCs w:val="36"/>
    </w:rPr>
  </w:style>
  <w:style w:type="paragraph" w:customStyle="1" w:styleId="737">
    <w:name w:val="数字标题2"/>
    <w:basedOn w:val="6"/>
    <w:next w:val="1"/>
    <w:uiPriority w:val="0"/>
    <w:pPr>
      <w:tabs>
        <w:tab w:val="left" w:pos="480"/>
      </w:tabs>
      <w:ind w:left="480" w:hanging="480"/>
    </w:pPr>
    <w:rPr>
      <w:rFonts w:ascii="Times New Roman" w:hAnsi="Times New Roman" w:eastAsia="宋体"/>
      <w:i/>
      <w:sz w:val="36"/>
      <w:szCs w:val="36"/>
    </w:rPr>
  </w:style>
  <w:style w:type="paragraph" w:customStyle="1" w:styleId="738">
    <w:name w:val="样式 样式 正文文本缩进 + 仿宋_GB2312 小四 首行缩进:  0 厘米 行距: 1.5 倍行距 + (中文) 仿宋_GB..."/>
    <w:basedOn w:val="739"/>
    <w:uiPriority w:val="0"/>
    <w:pPr>
      <w:ind w:firstLine="480" w:firstLineChars="200"/>
    </w:pPr>
  </w:style>
  <w:style w:type="paragraph" w:customStyle="1" w:styleId="739">
    <w:name w:val="样式 正文文本缩进 + 仿宋_GB2312 小四 首行缩进:  0 厘米 行距: 1.5 倍行距"/>
    <w:basedOn w:val="12"/>
    <w:uiPriority w:val="0"/>
    <w:pPr>
      <w:spacing w:beforeLines="0" w:after="0" w:line="360" w:lineRule="auto"/>
      <w:ind w:left="0" w:leftChars="0"/>
    </w:pPr>
    <w:rPr>
      <w:rFonts w:ascii="仿宋_GB2312" w:eastAsia="新宋体"/>
      <w:sz w:val="24"/>
    </w:rPr>
  </w:style>
  <w:style w:type="paragraph" w:customStyle="1" w:styleId="740">
    <w:name w:val="其他发布部门"/>
    <w:basedOn w:val="741"/>
    <w:uiPriority w:val="0"/>
    <w:pPr>
      <w:spacing w:line="0" w:lineRule="atLeast"/>
    </w:pPr>
    <w:rPr>
      <w:rFonts w:ascii="黑体" w:eastAsia="黑体"/>
      <w:b w:val="0"/>
    </w:rPr>
  </w:style>
  <w:style w:type="paragraph" w:customStyle="1" w:styleId="741">
    <w:name w:val="发布部门"/>
    <w:next w:val="438"/>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742">
    <w:name w:val="xl35"/>
    <w:basedOn w:val="1"/>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743">
    <w:name w:val="linyang-正文"/>
    <w:basedOn w:val="1"/>
    <w:uiPriority w:val="0"/>
    <w:pPr>
      <w:spacing w:beforeLines="0" w:after="120" w:line="400" w:lineRule="exact"/>
      <w:ind w:firstLine="200" w:firstLineChars="200"/>
    </w:pPr>
    <w:rPr>
      <w:sz w:val="24"/>
      <w:szCs w:val="24"/>
    </w:rPr>
  </w:style>
  <w:style w:type="paragraph" w:customStyle="1" w:styleId="744">
    <w:name w:val="xl30"/>
    <w:basedOn w:val="1"/>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45">
    <w:name w:val="Char2 Char Char Char1"/>
    <w:basedOn w:val="1"/>
    <w:uiPriority w:val="0"/>
    <w:pPr>
      <w:spacing w:beforeLines="0"/>
    </w:pPr>
    <w:rPr>
      <w:rFonts w:ascii="仿宋_GB2312"/>
      <w:b/>
      <w:sz w:val="30"/>
      <w:szCs w:val="32"/>
    </w:rPr>
  </w:style>
  <w:style w:type="paragraph" w:customStyle="1" w:styleId="746">
    <w:name w:val="五级无标题条"/>
    <w:basedOn w:val="1"/>
    <w:uiPriority w:val="0"/>
    <w:pPr>
      <w:spacing w:beforeLines="40" w:afterLines="40"/>
      <w:ind w:left="2940" w:hanging="420"/>
    </w:pPr>
    <w:rPr>
      <w:szCs w:val="24"/>
    </w:rPr>
  </w:style>
  <w:style w:type="paragraph" w:customStyle="1" w:styleId="747">
    <w:name w:val="最新标题4"/>
    <w:basedOn w:val="748"/>
    <w:next w:val="1"/>
    <w:uiPriority w:val="0"/>
    <w:pPr>
      <w:tabs>
        <w:tab w:val="left" w:pos="397"/>
        <w:tab w:val="left" w:pos="1305"/>
      </w:tabs>
      <w:spacing w:after="120"/>
      <w:ind w:left="0" w:firstLine="0"/>
    </w:pPr>
  </w:style>
  <w:style w:type="paragraph" w:customStyle="1" w:styleId="748">
    <w:name w:val="样式 标题 4"/>
    <w:basedOn w:val="749"/>
    <w:next w:val="751"/>
    <w:uiPriority w:val="0"/>
    <w:pPr>
      <w:tabs>
        <w:tab w:val="left" w:pos="397"/>
        <w:tab w:val="left" w:pos="1778"/>
      </w:tabs>
      <w:spacing w:after="50"/>
      <w:ind w:left="1758" w:hanging="340"/>
    </w:pPr>
  </w:style>
  <w:style w:type="paragraph" w:customStyle="1" w:styleId="749">
    <w:name w:val="样式 标题 4Chapter X.X.X.X. + 段后: 0.5 行1"/>
    <w:basedOn w:val="750"/>
    <w:uiPriority w:val="0"/>
    <w:pPr>
      <w:tabs>
        <w:tab w:val="left" w:pos="397"/>
        <w:tab w:val="left" w:pos="864"/>
      </w:tabs>
      <w:spacing w:afterLines="0"/>
    </w:pPr>
  </w:style>
  <w:style w:type="paragraph" w:customStyle="1" w:styleId="750">
    <w:name w:val="样式 标题 4 + 段后: 0.5 行"/>
    <w:basedOn w:val="8"/>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51">
    <w:name w:val="样式 正文"/>
    <w:basedOn w:val="1"/>
    <w:next w:val="1"/>
    <w:uiPriority w:val="0"/>
    <w:pPr>
      <w:tabs>
        <w:tab w:val="left" w:pos="1845"/>
      </w:tabs>
      <w:spacing w:beforeLines="0" w:afterLines="50"/>
      <w:ind w:left="1845" w:hanging="420"/>
      <w:jc w:val="left"/>
    </w:pPr>
    <w:rPr>
      <w:rFonts w:ascii="宋体" w:cs="宋体"/>
      <w:snapToGrid w:val="0"/>
      <w:kern w:val="0"/>
    </w:rPr>
  </w:style>
  <w:style w:type="paragraph" w:customStyle="1" w:styleId="752">
    <w:name w:val="xl107"/>
    <w:basedOn w:val="1"/>
    <w:uiPriority w:val="0"/>
    <w:pPr>
      <w:widowControl/>
      <w:spacing w:beforeLines="0" w:beforeAutospacing="1" w:after="100" w:afterAutospacing="1"/>
      <w:jc w:val="left"/>
    </w:pPr>
    <w:rPr>
      <w:rFonts w:ascii="宋体" w:hAnsi="宋体" w:cs="宋体"/>
      <w:kern w:val="0"/>
      <w:sz w:val="20"/>
    </w:rPr>
  </w:style>
  <w:style w:type="paragraph" w:customStyle="1" w:styleId="753">
    <w:name w:val="Body Text Indent 2"/>
    <w:basedOn w:val="1"/>
    <w:uiPriority w:val="0"/>
    <w:pPr>
      <w:snapToGrid w:val="0"/>
      <w:spacing w:beforeLines="0"/>
      <w:ind w:firstLine="542" w:firstLineChars="225"/>
    </w:pPr>
    <w:rPr>
      <w:rFonts w:ascii="仿宋_GB2312" w:hAnsi="宋体"/>
      <w:b/>
      <w:bCs/>
      <w:color w:val="000000"/>
      <w:kern w:val="0"/>
      <w:sz w:val="24"/>
      <w:szCs w:val="24"/>
    </w:rPr>
  </w:style>
  <w:style w:type="paragraph" w:customStyle="1" w:styleId="754">
    <w:name w:val="样式 标题 3(A-3)sect1.2.3h3H3level_3PIM 3Level 3 HeadHeading..."/>
    <w:basedOn w:val="7"/>
    <w:uiPriority w:val="0"/>
    <w:pPr>
      <w:spacing w:line="416" w:lineRule="auto"/>
    </w:pPr>
    <w:rPr>
      <w:rFonts w:ascii="Arial" w:hAnsi="Arial"/>
      <w:sz w:val="30"/>
    </w:rPr>
  </w:style>
  <w:style w:type="paragraph" w:customStyle="1" w:styleId="755">
    <w:name w:val="标准段落"/>
    <w:basedOn w:val="1"/>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756">
    <w:name w:val="三级条标题"/>
    <w:basedOn w:val="465"/>
    <w:next w:val="438"/>
    <w:uiPriority w:val="0"/>
    <w:pPr>
      <w:outlineLvl w:val="4"/>
    </w:pPr>
  </w:style>
  <w:style w:type="paragraph" w:customStyle="1" w:styleId="757">
    <w:name w:val="最新标题3"/>
    <w:basedOn w:val="758"/>
    <w:next w:val="747"/>
    <w:uiPriority w:val="0"/>
    <w:pPr>
      <w:tabs>
        <w:tab w:val="left" w:pos="720"/>
        <w:tab w:val="left" w:pos="1425"/>
      </w:tabs>
      <w:spacing w:afterLines="0"/>
    </w:pPr>
  </w:style>
  <w:style w:type="paragraph" w:customStyle="1" w:styleId="758">
    <w:name w:val="样式 标题 3"/>
    <w:basedOn w:val="7"/>
    <w:next w:val="747"/>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59">
    <w:name w:val="Char Char1 Char Char Char Char Char Char"/>
    <w:basedOn w:val="1"/>
    <w:uiPriority w:val="0"/>
    <w:pPr>
      <w:spacing w:beforeLines="0"/>
    </w:pPr>
    <w:rPr>
      <w:rFonts w:ascii="仿宋_GB2312" w:eastAsia="仿宋_GB2312"/>
      <w:b/>
      <w:sz w:val="32"/>
    </w:rPr>
  </w:style>
  <w:style w:type="paragraph" w:customStyle="1" w:styleId="760">
    <w:name w:val="my title2"/>
    <w:basedOn w:val="1"/>
    <w:uiPriority w:val="0"/>
    <w:pPr>
      <w:widowControl/>
      <w:spacing w:beforeLines="0"/>
    </w:pPr>
    <w:rPr>
      <w:rFonts w:eastAsia="仿宋_GB2312"/>
      <w:kern w:val="0"/>
      <w:sz w:val="24"/>
    </w:rPr>
  </w:style>
  <w:style w:type="paragraph" w:customStyle="1" w:styleId="761">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762">
    <w:name w:val="Code"/>
    <w:basedOn w:val="1"/>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763">
    <w:name w:val="样式 小四 行距: 1.5 倍行距 首行缩进:  2.25 字符"/>
    <w:basedOn w:val="1"/>
    <w:uiPriority w:val="0"/>
    <w:pPr>
      <w:tabs>
        <w:tab w:val="left" w:pos="360"/>
        <w:tab w:val="left" w:pos="704"/>
      </w:tabs>
      <w:spacing w:beforeLines="0" w:line="360" w:lineRule="auto"/>
    </w:pPr>
    <w:rPr>
      <w:rFonts w:ascii="宋体" w:hAnsi="宋体"/>
      <w:spacing w:val="-8"/>
      <w:sz w:val="24"/>
    </w:rPr>
  </w:style>
  <w:style w:type="paragraph" w:customStyle="1" w:styleId="764">
    <w:name w:val="编号 2"/>
    <w:basedOn w:val="765"/>
    <w:uiPriority w:val="0"/>
    <w:pPr>
      <w:tabs>
        <w:tab w:val="left" w:pos="432"/>
      </w:tabs>
    </w:pPr>
    <w:rPr>
      <w:szCs w:val="20"/>
    </w:rPr>
  </w:style>
  <w:style w:type="paragraph" w:customStyle="1" w:styleId="765">
    <w:name w:val="编号 1"/>
    <w:basedOn w:val="1"/>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766">
    <w:name w:val="xl103"/>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67">
    <w:name w:val="InfoBlue"/>
    <w:basedOn w:val="1"/>
    <w:next w:val="40"/>
    <w:uiPriority w:val="0"/>
    <w:pPr>
      <w:spacing w:beforeLines="0" w:afterLines="50"/>
      <w:ind w:left="720"/>
      <w:jc w:val="left"/>
    </w:pPr>
    <w:rPr>
      <w:rFonts w:ascii="宋体"/>
      <w:i/>
      <w:snapToGrid w:val="0"/>
      <w:color w:val="0000FF"/>
      <w:kern w:val="0"/>
    </w:rPr>
  </w:style>
  <w:style w:type="paragraph" w:customStyle="1" w:styleId="768">
    <w:name w:val="样式 标题 2Chapter X.X. Statementh22Header 2l2Level 2 Headhea...1"/>
    <w:basedOn w:val="7"/>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769">
    <w:name w:val="xl115"/>
    <w:basedOn w:val="1"/>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770">
    <w:name w:val=" Char Char1 Char Char Char Char Char Char Char Char"/>
    <w:basedOn w:val="1"/>
    <w:uiPriority w:val="0"/>
    <w:pPr>
      <w:widowControl/>
      <w:spacing w:beforeLines="0" w:after="160" w:line="240" w:lineRule="exact"/>
      <w:jc w:val="left"/>
    </w:pPr>
    <w:rPr>
      <w:rFonts w:ascii="Verdana" w:hAnsi="Verdana" w:cs="Calibri"/>
      <w:kern w:val="0"/>
      <w:sz w:val="20"/>
      <w:lang w:eastAsia="en-US"/>
    </w:rPr>
  </w:style>
  <w:style w:type="paragraph" w:customStyle="1" w:styleId="771">
    <w:name w:val="标准书眉_奇数页"/>
    <w:next w:val="1"/>
    <w:uiPriority w:val="0"/>
    <w:pPr>
      <w:tabs>
        <w:tab w:val="center" w:pos="4154"/>
        <w:tab w:val="right" w:pos="8306"/>
      </w:tabs>
      <w:spacing w:after="120"/>
      <w:jc w:val="right"/>
    </w:pPr>
    <w:rPr>
      <w:lang w:val="en-US" w:eastAsia="zh-CN" w:bidi="ar-SA"/>
    </w:rPr>
  </w:style>
  <w:style w:type="paragraph" w:customStyle="1" w:styleId="772">
    <w:name w:val="样式 文档正文 + 首行缩进:  2 字符"/>
    <w:basedOn w:val="773"/>
    <w:uiPriority w:val="0"/>
    <w:pPr>
      <w:numPr>
        <w:ilvl w:val="0"/>
        <w:numId w:val="0"/>
      </w:numPr>
      <w:tabs>
        <w:tab w:val="left" w:pos="900"/>
      </w:tabs>
      <w:spacing w:beforeLines="40" w:afterLines="40"/>
      <w:ind w:left="900" w:hanging="420"/>
    </w:pPr>
    <w:rPr>
      <w:rFonts w:eastAsia="Times New Roman" w:cs="宋体"/>
      <w:color w:val="000000"/>
      <w:sz w:val="28"/>
      <w:szCs w:val="28"/>
    </w:rPr>
  </w:style>
  <w:style w:type="paragraph" w:customStyle="1" w:styleId="773">
    <w:name w:val="文档正文"/>
    <w:basedOn w:val="1"/>
    <w:uiPriority w:val="0"/>
    <w:pPr>
      <w:tabs>
        <w:tab w:val="left" w:pos="900"/>
      </w:tabs>
      <w:spacing w:line="360" w:lineRule="auto"/>
      <w:ind w:left="840" w:hanging="420"/>
    </w:pPr>
    <w:rPr>
      <w:sz w:val="24"/>
    </w:rPr>
  </w:style>
  <w:style w:type="paragraph" w:customStyle="1" w:styleId="774">
    <w:name w:val="xl120"/>
    <w:basedOn w:val="1"/>
    <w:uiPriority w:val="0"/>
    <w:pPr>
      <w:widowControl/>
      <w:spacing w:beforeLines="0" w:beforeAutospacing="1" w:after="100" w:afterAutospacing="1"/>
      <w:jc w:val="center"/>
    </w:pPr>
    <w:rPr>
      <w:rFonts w:ascii="宋体" w:hAnsi="宋体" w:cs="宋体"/>
      <w:color w:val="FF0000"/>
      <w:kern w:val="0"/>
      <w:sz w:val="20"/>
    </w:rPr>
  </w:style>
  <w:style w:type="paragraph" w:customStyle="1" w:styleId="775">
    <w:name w:val="RFP Question List"/>
    <w:basedOn w:val="1"/>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776">
    <w:name w:val="msoaccenttext2"/>
    <w:uiPriority w:val="0"/>
    <w:rPr>
      <w:rFonts w:ascii="Century Schoolbook" w:hAnsi="Century Schoolbook" w:cs="宋体"/>
      <w:color w:val="000000"/>
      <w:kern w:val="28"/>
      <w:sz w:val="15"/>
      <w:szCs w:val="15"/>
      <w:lang w:val="en-US" w:eastAsia="zh-CN" w:bidi="ar-SA"/>
    </w:rPr>
  </w:style>
  <w:style w:type="paragraph" w:customStyle="1" w:styleId="777">
    <w:name w:val="Char Char"/>
    <w:basedOn w:val="1"/>
    <w:uiPriority w:val="0"/>
    <w:pPr>
      <w:spacing w:beforeLines="0" w:line="360" w:lineRule="auto"/>
    </w:pPr>
    <w:rPr>
      <w:rFonts w:ascii="Tahoma" w:hAnsi="Tahoma"/>
      <w:sz w:val="24"/>
    </w:rPr>
  </w:style>
  <w:style w:type="paragraph" w:customStyle="1" w:styleId="778">
    <w:name w:val="Char Char Char1 Char Char Char Char Char Char Char Char Char Char"/>
    <w:basedOn w:val="1"/>
    <w:uiPriority w:val="0"/>
    <w:pPr>
      <w:spacing w:beforeLines="40" w:afterLines="40"/>
    </w:pPr>
    <w:rPr>
      <w:rFonts w:ascii="Tahoma" w:hAnsi="Tahoma"/>
      <w:sz w:val="24"/>
    </w:rPr>
  </w:style>
  <w:style w:type="paragraph" w:customStyle="1" w:styleId="779">
    <w:name w:val="标题5，章节第五层"/>
    <w:basedOn w:val="1"/>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0">
    <w:name w:val="color333333"/>
    <w:basedOn w:val="1"/>
    <w:uiPriority w:val="0"/>
    <w:pPr>
      <w:widowControl/>
      <w:spacing w:beforeLines="40" w:afterLines="40"/>
      <w:jc w:val="left"/>
    </w:pPr>
    <w:rPr>
      <w:rFonts w:ascii="宋体" w:hAnsi="宋体" w:cs="宋体"/>
      <w:color w:val="333333"/>
      <w:kern w:val="0"/>
      <w:sz w:val="24"/>
      <w:szCs w:val="24"/>
    </w:rPr>
  </w:style>
  <w:style w:type="paragraph" w:customStyle="1" w:styleId="781">
    <w:name w:val="地址1"/>
    <w:basedOn w:val="1"/>
    <w:uiPriority w:val="0"/>
    <w:pPr>
      <w:adjustRightInd w:val="0"/>
      <w:spacing w:beforeLines="0" w:line="220" w:lineRule="exact"/>
      <w:jc w:val="left"/>
      <w:textAlignment w:val="baseline"/>
    </w:pPr>
    <w:rPr>
      <w:rFonts w:ascii="中圆体" w:eastAsia="中圆体"/>
      <w:sz w:val="15"/>
    </w:rPr>
  </w:style>
  <w:style w:type="paragraph" w:customStyle="1" w:styleId="782">
    <w:name w:val="a样式"/>
    <w:basedOn w:val="54"/>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783">
    <w:name w:val="huide00"/>
    <w:basedOn w:val="1"/>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784">
    <w:name w:val="图1"/>
    <w:basedOn w:val="75"/>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5">
    <w:name w:val="样式 标题 1H1章PIM 1Section Headh1l1Heading 0H11H12H111H13..."/>
    <w:basedOn w:val="5"/>
    <w:uiPriority w:val="0"/>
    <w:pPr>
      <w:pageBreakBefore/>
      <w:tabs>
        <w:tab w:val="clear" w:pos="360"/>
      </w:tabs>
      <w:spacing w:beforeLines="40" w:afterLines="40"/>
      <w:ind w:left="432" w:hanging="432"/>
    </w:pPr>
    <w:rPr>
      <w:rFonts w:ascii="黑体" w:eastAsia="黑体"/>
      <w:color w:val="000000"/>
      <w:szCs w:val="20"/>
    </w:rPr>
  </w:style>
  <w:style w:type="paragraph" w:customStyle="1" w:styleId="786">
    <w:name w:val="正文（首行缩进2字符）"/>
    <w:basedOn w:val="1"/>
    <w:uiPriority w:val="0"/>
    <w:pPr>
      <w:spacing w:beforeLines="0" w:line="360" w:lineRule="auto"/>
      <w:ind w:firstLine="480" w:firstLineChars="200"/>
    </w:pPr>
    <w:rPr>
      <w:sz w:val="24"/>
    </w:rPr>
  </w:style>
  <w:style w:type="paragraph" w:customStyle="1" w:styleId="787">
    <w:name w:val="标书标题3"/>
    <w:basedOn w:val="7"/>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788">
    <w:name w:val="Intense Quote"/>
    <w:basedOn w:val="1"/>
    <w:next w:val="1"/>
    <w:uiPriority w:val="0"/>
    <w:pPr>
      <w:pBdr>
        <w:bottom w:val="single" w:color="4F81BD" w:sz="4" w:space="4"/>
      </w:pBdr>
      <w:spacing w:before="200" w:beforeLines="0" w:after="280"/>
      <w:ind w:left="936" w:right="936"/>
    </w:pPr>
    <w:rPr>
      <w:rFonts w:ascii="Calibri" w:hAnsi="Calibri"/>
      <w:b/>
      <w:bCs/>
      <w:i/>
      <w:iCs/>
      <w:color w:val="4F81BD"/>
      <w:kern w:val="0"/>
      <w:sz w:val="20"/>
    </w:rPr>
  </w:style>
  <w:style w:type="paragraph" w:customStyle="1" w:styleId="789">
    <w:name w:val=" 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790">
    <w:name w:val="样式 表格栏目b"/>
    <w:basedOn w:val="1"/>
    <w:uiPriority w:val="0"/>
    <w:pPr>
      <w:widowControl/>
      <w:spacing w:beforeLines="0" w:after="124"/>
      <w:jc w:val="center"/>
    </w:pPr>
    <w:rPr>
      <w:rFonts w:ascii="宋体" w:hAnsi="宋体" w:cs="宋体"/>
      <w:b/>
      <w:bCs/>
      <w:sz w:val="24"/>
    </w:rPr>
  </w:style>
  <w:style w:type="paragraph" w:customStyle="1" w:styleId="791">
    <w:name w:val="PMintroText"/>
    <w:basedOn w:val="1"/>
    <w:uiPriority w:val="0"/>
    <w:pPr>
      <w:widowControl/>
      <w:spacing w:beforeLines="0" w:after="120"/>
      <w:ind w:left="720"/>
      <w:jc w:val="left"/>
    </w:pPr>
    <w:rPr>
      <w:rFonts w:ascii="Tahoma" w:hAnsi="Tahoma"/>
      <w:kern w:val="0"/>
      <w:sz w:val="22"/>
      <w:lang w:eastAsia="en-US"/>
    </w:rPr>
  </w:style>
  <w:style w:type="paragraph" w:customStyle="1" w:styleId="792">
    <w:name w:val="Char Char Char Char Char Char Char Char Char Char Char Char Char Char Char Char Char Char Char"/>
    <w:basedOn w:val="1"/>
    <w:uiPriority w:val="0"/>
    <w:pPr>
      <w:spacing w:beforeLines="0"/>
    </w:pPr>
    <w:rPr>
      <w:rFonts w:ascii="Calibri" w:hAnsi="Calibri"/>
      <w:szCs w:val="22"/>
    </w:rPr>
  </w:style>
  <w:style w:type="paragraph" w:customStyle="1" w:styleId="793">
    <w:name w:val="Paragraph1"/>
    <w:basedOn w:val="1"/>
    <w:uiPriority w:val="0"/>
    <w:pPr>
      <w:spacing w:beforeLines="0" w:afterLines="50"/>
    </w:pPr>
    <w:rPr>
      <w:rFonts w:ascii="宋体"/>
      <w:snapToGrid w:val="0"/>
      <w:kern w:val="0"/>
    </w:rPr>
  </w:style>
  <w:style w:type="paragraph" w:customStyle="1" w:styleId="794">
    <w:name w:val="af17cgridlangnp1033langf"/>
    <w:uiPriority w:val="0"/>
    <w:pPr>
      <w:widowControl w:val="0"/>
      <w:autoSpaceDE w:val="0"/>
      <w:autoSpaceDN w:val="0"/>
      <w:adjustRightInd w:val="0"/>
      <w:spacing w:beforeLines="50" w:line="360" w:lineRule="atLeast"/>
      <w:ind w:left="567" w:firstLine="510"/>
      <w:jc w:val="both"/>
    </w:pPr>
    <w:rPr>
      <w:lang w:val="en-US" w:eastAsia="zh-CN" w:bidi="ar-SA"/>
    </w:rPr>
  </w:style>
  <w:style w:type="paragraph" w:customStyle="1" w:styleId="795">
    <w:name w:val="×"/>
    <w:uiPriority w:val="0"/>
    <w:pPr>
      <w:widowControl w:val="0"/>
      <w:jc w:val="both"/>
    </w:pPr>
    <w:rPr>
      <w:kern w:val="2"/>
      <w:sz w:val="21"/>
      <w:lang w:val="en-US" w:eastAsia="zh-CN" w:bidi="ar-SA"/>
    </w:rPr>
  </w:style>
  <w:style w:type="paragraph" w:customStyle="1" w:styleId="796">
    <w:name w:val="Tabletext"/>
    <w:basedOn w:val="1"/>
    <w:uiPriority w:val="0"/>
    <w:pPr>
      <w:keepLines/>
      <w:spacing w:beforeLines="0" w:afterLines="50"/>
      <w:jc w:val="left"/>
    </w:pPr>
    <w:rPr>
      <w:rFonts w:ascii="宋体"/>
      <w:snapToGrid w:val="0"/>
      <w:kern w:val="0"/>
    </w:rPr>
  </w:style>
  <w:style w:type="paragraph" w:customStyle="1" w:styleId="797">
    <w:name w:val="项目符号：二级"/>
    <w:uiPriority w:val="0"/>
    <w:pPr>
      <w:tabs>
        <w:tab w:val="left" w:pos="432"/>
        <w:tab w:val="left" w:pos="644"/>
      </w:tabs>
      <w:spacing w:line="400" w:lineRule="exact"/>
      <w:ind w:left="1714" w:hanging="432"/>
      <w:jc w:val="both"/>
    </w:pPr>
    <w:rPr>
      <w:rFonts w:ascii="Arial" w:hAnsi="Arial" w:eastAsia="新宋体"/>
      <w:lang w:val="en-US" w:eastAsia="zh-CN" w:bidi="ar-SA"/>
    </w:rPr>
  </w:style>
  <w:style w:type="paragraph" w:customStyle="1" w:styleId="798">
    <w:name w:val="文本框内文字"/>
    <w:basedOn w:val="1"/>
    <w:uiPriority w:val="0"/>
    <w:pPr>
      <w:spacing w:beforeLines="0" w:line="0" w:lineRule="atLeast"/>
    </w:pPr>
    <w:rPr>
      <w:rFonts w:eastAsia="仿宋_GB2312"/>
      <w:sz w:val="22"/>
      <w:szCs w:val="24"/>
    </w:rPr>
  </w:style>
  <w:style w:type="paragraph" w:customStyle="1" w:styleId="799">
    <w:name w:val="日期/注释"/>
    <w:basedOn w:val="1"/>
    <w:next w:val="800"/>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800">
    <w:name w:val="内部地址名"/>
    <w:basedOn w:val="801"/>
    <w:next w:val="801"/>
    <w:uiPriority w:val="0"/>
    <w:pPr>
      <w:spacing w:line="240" w:lineRule="exact"/>
    </w:pPr>
    <w:rPr>
      <w:rFonts w:ascii="Arial Black" w:hAnsi="Arial Black" w:eastAsia="中圆体"/>
      <w:spacing w:val="40"/>
      <w:sz w:val="24"/>
    </w:rPr>
  </w:style>
  <w:style w:type="paragraph" w:customStyle="1" w:styleId="801">
    <w:name w:val="内部地址"/>
    <w:basedOn w:val="1"/>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02">
    <w:name w:val="四级条标题"/>
    <w:basedOn w:val="756"/>
    <w:next w:val="438"/>
    <w:uiPriority w:val="0"/>
    <w:pPr>
      <w:outlineLvl w:val="5"/>
    </w:pPr>
  </w:style>
  <w:style w:type="paragraph" w:customStyle="1" w:styleId="803">
    <w:name w:val="xl26"/>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04">
    <w:name w:val="Body"/>
    <w:basedOn w:val="1"/>
    <w:uiPriority w:val="0"/>
    <w:pPr>
      <w:widowControl/>
      <w:spacing w:beforeLines="0" w:afterLines="50"/>
    </w:pPr>
    <w:rPr>
      <w:rFonts w:ascii="宋体"/>
      <w:snapToGrid w:val="0"/>
      <w:kern w:val="0"/>
    </w:rPr>
  </w:style>
  <w:style w:type="paragraph" w:customStyle="1" w:styleId="805">
    <w:name w:val="首信标准正文 Char Char Char Char Char Char Char Char Char Char Char Char Char Char Char Char Char Char Char Char Char Char1 Char Char"/>
    <w:basedOn w:val="1"/>
    <w:uiPriority w:val="0"/>
    <w:pPr>
      <w:spacing w:beforeLines="40" w:afterLines="40" w:line="360" w:lineRule="auto"/>
    </w:pPr>
    <w:rPr>
      <w:rFonts w:ascii="Tahoma" w:hAnsi="Tahoma"/>
      <w:sz w:val="36"/>
      <w:szCs w:val="36"/>
    </w:rPr>
  </w:style>
  <w:style w:type="paragraph" w:customStyle="1" w:styleId="806">
    <w:name w:val="样式 标题 3BOD 0Level 3 HeadH3Heading 3 - oldlevel_3PIM 3h3s..."/>
    <w:basedOn w:val="7"/>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07">
    <w:name w:val="样式 加点正文 + 段前: 0.5 行 段后: 0.5 行1"/>
    <w:basedOn w:val="1"/>
    <w:uiPriority w:val="0"/>
    <w:pPr>
      <w:tabs>
        <w:tab w:val="left" w:pos="1260"/>
      </w:tabs>
      <w:spacing w:before="156" w:afterLines="50" w:line="300" w:lineRule="auto"/>
      <w:ind w:left="420" w:hanging="420"/>
    </w:pPr>
    <w:rPr>
      <w:sz w:val="24"/>
    </w:rPr>
  </w:style>
  <w:style w:type="paragraph" w:customStyle="1" w:styleId="808">
    <w:name w:val="1"/>
    <w:basedOn w:val="1"/>
    <w:next w:val="12"/>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809">
    <w:name w:val="Char1 Char Char Char Char Char Char Char Char Char Char Char1 Char Char Char Char Char Char Char Char Char Char Char Char Char Char1 Char Char Char Char1"/>
    <w:basedOn w:val="1"/>
    <w:uiPriority w:val="0"/>
    <w:pPr>
      <w:adjustRightInd w:val="0"/>
      <w:spacing w:beforeLines="0" w:line="360" w:lineRule="auto"/>
    </w:pPr>
    <w:rPr>
      <w:kern w:val="0"/>
      <w:sz w:val="24"/>
    </w:rPr>
  </w:style>
  <w:style w:type="paragraph" w:customStyle="1" w:styleId="810">
    <w:name w:val="xl23"/>
    <w:basedOn w:val="1"/>
    <w:uiPriority w:val="0"/>
    <w:pPr>
      <w:widowControl/>
      <w:spacing w:beforeLines="0" w:beforeAutospacing="1" w:after="100" w:afterAutospacing="1" w:line="360" w:lineRule="auto"/>
      <w:textAlignment w:val="top"/>
    </w:pPr>
    <w:rPr>
      <w:kern w:val="0"/>
      <w:sz w:val="24"/>
      <w:szCs w:val="24"/>
    </w:rPr>
  </w:style>
  <w:style w:type="paragraph" w:customStyle="1" w:styleId="811">
    <w:name w:val="_Style 4901"/>
    <w:next w:val="1"/>
    <w:uiPriority w:val="0"/>
    <w:pPr>
      <w:widowControl w:val="0"/>
      <w:spacing w:before="50" w:beforeLines="50"/>
      <w:jc w:val="both"/>
    </w:pPr>
    <w:rPr>
      <w:rFonts w:cs="Calibri"/>
      <w:kern w:val="2"/>
      <w:sz w:val="21"/>
      <w:lang w:val="en-US" w:eastAsia="zh-CN" w:bidi="ar-SA"/>
    </w:rPr>
  </w:style>
  <w:style w:type="paragraph" w:customStyle="1" w:styleId="812">
    <w:name w:val="样式 目录 2 + 段前: 0.2 行 段后: 0.2 行"/>
    <w:basedOn w:val="76"/>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3">
    <w:name w:val="备注说明 Char Char Char"/>
    <w:basedOn w:val="68"/>
    <w:uiPriority w:val="0"/>
    <w:pPr>
      <w:adjustRightInd w:val="0"/>
      <w:spacing w:beforeLines="40" w:afterLines="40" w:line="312" w:lineRule="atLeast"/>
      <w:ind w:left="420" w:hanging="420"/>
    </w:pPr>
    <w:rPr>
      <w:sz w:val="21"/>
      <w:szCs w:val="20"/>
    </w:rPr>
  </w:style>
  <w:style w:type="paragraph" w:customStyle="1" w:styleId="814">
    <w:name w:val="p18"/>
    <w:basedOn w:val="1"/>
    <w:uiPriority w:val="0"/>
    <w:pPr>
      <w:widowControl/>
      <w:spacing w:beforeLines="0" w:after="156" w:line="360" w:lineRule="auto"/>
      <w:ind w:firstLine="420"/>
      <w:jc w:val="left"/>
    </w:pPr>
    <w:rPr>
      <w:kern w:val="0"/>
      <w:sz w:val="24"/>
      <w:szCs w:val="24"/>
    </w:rPr>
  </w:style>
  <w:style w:type="paragraph" w:customStyle="1" w:styleId="815">
    <w:name w:val="Char21"/>
    <w:basedOn w:val="1"/>
    <w:uiPriority w:val="0"/>
    <w:pPr>
      <w:spacing w:beforeLines="0"/>
    </w:pPr>
    <w:rPr>
      <w:rFonts w:ascii="Tahoma" w:hAnsi="Tahoma"/>
      <w:sz w:val="24"/>
    </w:rPr>
  </w:style>
  <w:style w:type="paragraph" w:customStyle="1" w:styleId="816">
    <w:name w:val="样式 标题 3Chapter X.X.X"/>
    <w:basedOn w:val="712"/>
    <w:uiPriority w:val="0"/>
    <w:pPr>
      <w:spacing w:afterLines="0"/>
    </w:pPr>
  </w:style>
  <w:style w:type="paragraph" w:customStyle="1" w:styleId="817">
    <w:name w:val="样式 标题 2 + 段前: 1 行 段后: 1 行"/>
    <w:basedOn w:val="6"/>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818">
    <w:name w:val="无间隔21"/>
    <w:uiPriority w:val="0"/>
    <w:pPr>
      <w:widowControl w:val="0"/>
      <w:jc w:val="both"/>
    </w:pPr>
    <w:rPr>
      <w:kern w:val="2"/>
      <w:sz w:val="21"/>
      <w:szCs w:val="24"/>
      <w:lang w:val="en-US" w:eastAsia="zh-CN" w:bidi="ar-SA"/>
    </w:rPr>
  </w:style>
  <w:style w:type="paragraph" w:customStyle="1" w:styleId="819">
    <w:name w:val="公文标题 3"/>
    <w:basedOn w:val="820"/>
    <w:next w:val="213"/>
    <w:uiPriority w:val="0"/>
    <w:pPr>
      <w:numPr>
        <w:ilvl w:val="0"/>
        <w:numId w:val="0"/>
      </w:numPr>
      <w:tabs>
        <w:tab w:val="left" w:pos="1260"/>
      </w:tabs>
      <w:ind w:left="1260" w:hanging="420"/>
      <w:outlineLvl w:val="2"/>
    </w:pPr>
  </w:style>
  <w:style w:type="paragraph" w:customStyle="1" w:styleId="820">
    <w:name w:val="公文标题 2"/>
    <w:basedOn w:val="821"/>
    <w:next w:val="213"/>
    <w:uiPriority w:val="0"/>
    <w:pPr>
      <w:numPr>
        <w:ilvl w:val="0"/>
        <w:numId w:val="0"/>
      </w:numPr>
      <w:tabs>
        <w:tab w:val="left" w:pos="1260"/>
      </w:tabs>
      <w:ind w:left="840" w:hanging="420"/>
      <w:outlineLvl w:val="1"/>
    </w:pPr>
  </w:style>
  <w:style w:type="paragraph" w:customStyle="1" w:styleId="821">
    <w:name w:val="公文标题 1"/>
    <w:basedOn w:val="213"/>
    <w:next w:val="213"/>
    <w:uiPriority w:val="0"/>
    <w:pPr>
      <w:tabs>
        <w:tab w:val="left" w:pos="1260"/>
      </w:tabs>
      <w:ind w:left="360" w:hanging="360" w:firstLineChars="0"/>
      <w:outlineLvl w:val="0"/>
    </w:pPr>
    <w:rPr>
      <w:rFonts w:hAnsi="宋体"/>
      <w:kern w:val="28"/>
      <w:sz w:val="28"/>
    </w:rPr>
  </w:style>
  <w:style w:type="paragraph" w:customStyle="1" w:styleId="822">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823">
    <w:name w:val="aspnumfaautoadjustrightr"/>
    <w:uiPriority w:val="0"/>
    <w:pPr>
      <w:widowControl w:val="0"/>
      <w:autoSpaceDE w:val="0"/>
      <w:autoSpaceDN w:val="0"/>
      <w:adjustRightInd w:val="0"/>
      <w:ind w:firstLine="720"/>
      <w:jc w:val="both"/>
    </w:pPr>
    <w:rPr>
      <w:lang w:val="en-US" w:eastAsia="zh-CN" w:bidi="ar-SA"/>
    </w:rPr>
  </w:style>
  <w:style w:type="paragraph" w:customStyle="1" w:styleId="824">
    <w:name w:val="标题 6（有编号）（绿盟科技）"/>
    <w:basedOn w:val="1"/>
    <w:next w:val="1"/>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825">
    <w:name w:val="目录"/>
    <w:basedOn w:val="1"/>
    <w:uiPriority w:val="0"/>
    <w:pPr>
      <w:widowControl/>
      <w:spacing w:beforeLines="0"/>
      <w:jc w:val="center"/>
    </w:pPr>
    <w:rPr>
      <w:rFonts w:ascii="宋体"/>
      <w:b/>
      <w:kern w:val="0"/>
      <w:sz w:val="36"/>
    </w:rPr>
  </w:style>
  <w:style w:type="paragraph" w:customStyle="1" w:styleId="826">
    <w:name w:val="xl77"/>
    <w:basedOn w:val="1"/>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27">
    <w:name w:val="普通(网站)11"/>
    <w:basedOn w:val="1"/>
    <w:uiPriority w:val="0"/>
    <w:pPr>
      <w:widowControl/>
      <w:spacing w:beforeLines="0" w:beforeAutospacing="1" w:after="100" w:afterAutospacing="1"/>
      <w:jc w:val="left"/>
    </w:pPr>
    <w:rPr>
      <w:rFonts w:hint="eastAsia" w:ascii="宋体" w:hAnsi="宋体"/>
      <w:color w:val="000000"/>
      <w:sz w:val="24"/>
      <w:szCs w:val="22"/>
    </w:rPr>
  </w:style>
  <w:style w:type="paragraph" w:customStyle="1" w:styleId="828">
    <w:name w:val="List Paragraph1"/>
    <w:basedOn w:val="1"/>
    <w:uiPriority w:val="0"/>
    <w:pPr>
      <w:spacing w:beforeLines="0"/>
      <w:ind w:firstLine="420" w:firstLineChars="200"/>
    </w:pPr>
    <w:rPr>
      <w:rFonts w:ascii="Calibri" w:hAnsi="Calibri"/>
      <w:szCs w:val="24"/>
    </w:rPr>
  </w:style>
  <w:style w:type="paragraph" w:customStyle="1" w:styleId="829">
    <w:name w:val="Standard o abs"/>
    <w:basedOn w:val="1"/>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830">
    <w:name w:val="123"/>
    <w:basedOn w:val="831"/>
    <w:uiPriority w:val="0"/>
    <w:pPr/>
    <w:rPr>
      <w:rFonts w:ascii="Tahoma" w:hAnsi="Tahoma"/>
      <w:sz w:val="24"/>
    </w:rPr>
  </w:style>
  <w:style w:type="paragraph" w:customStyle="1" w:styleId="831">
    <w:name w:val="样式 标题 7标题 7 Char2标题 7 Char Char1标题 7 Char1 Char Char1标题 7 Ch..."/>
    <w:basedOn w:val="13"/>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2">
    <w:name w:val="数字标题4"/>
    <w:basedOn w:val="8"/>
    <w:uiPriority w:val="0"/>
    <w:pPr>
      <w:tabs>
        <w:tab w:val="left" w:pos="0"/>
      </w:tabs>
      <w:spacing w:before="0" w:after="0" w:line="360" w:lineRule="auto"/>
      <w:ind w:left="1"/>
    </w:pPr>
    <w:rPr>
      <w:rFonts w:eastAsia="仿宋_GB2312" w:cs="Arial"/>
      <w:bCs w:val="0"/>
      <w:color w:val="000000"/>
      <w:kern w:val="0"/>
      <w:sz w:val="24"/>
      <w:szCs w:val="24"/>
    </w:rPr>
  </w:style>
  <w:style w:type="paragraph" w:customStyle="1" w:styleId="833">
    <w:name w:val="样式 标题 2"/>
    <w:basedOn w:val="6"/>
    <w:next w:val="757"/>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834">
    <w:name w:val="Char Char1 Char Char Char"/>
    <w:basedOn w:val="1"/>
    <w:uiPriority w:val="0"/>
    <w:pPr>
      <w:spacing w:beforeLines="0"/>
    </w:pPr>
    <w:rPr>
      <w:rFonts w:ascii="仿宋_GB2312" w:eastAsia="仿宋_GB2312"/>
      <w:b/>
      <w:sz w:val="32"/>
      <w:szCs w:val="32"/>
    </w:rPr>
  </w:style>
  <w:style w:type="paragraph" w:customStyle="1" w:styleId="835">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6">
    <w:name w:val="缺省文本"/>
    <w:basedOn w:val="1"/>
    <w:uiPriority w:val="0"/>
    <w:pPr>
      <w:autoSpaceDE w:val="0"/>
      <w:autoSpaceDN w:val="0"/>
      <w:adjustRightInd w:val="0"/>
      <w:spacing w:beforeLines="0" w:line="360" w:lineRule="auto"/>
      <w:jc w:val="left"/>
    </w:pPr>
    <w:rPr>
      <w:kern w:val="0"/>
      <w:sz w:val="24"/>
      <w:szCs w:val="24"/>
    </w:rPr>
  </w:style>
  <w:style w:type="paragraph" w:customStyle="1" w:styleId="837">
    <w:name w:val="MM Topic 1"/>
    <w:basedOn w:val="5"/>
    <w:uiPriority w:val="0"/>
    <w:pPr>
      <w:tabs>
        <w:tab w:val="clear" w:pos="360"/>
        <w:tab w:val="clear" w:pos="432"/>
      </w:tabs>
      <w:spacing w:beforeLines="40" w:afterLines="40"/>
      <w:ind w:left="0" w:firstLine="0"/>
    </w:pPr>
  </w:style>
  <w:style w:type="paragraph" w:customStyle="1" w:styleId="838">
    <w:name w:val="样式 标题 5Alt+5dashdsddh5Heading5l55Roman listH5ITT t5P..."/>
    <w:basedOn w:val="9"/>
    <w:uiPriority w:val="0"/>
    <w:pPr>
      <w:tabs>
        <w:tab w:val="left" w:pos="1008"/>
      </w:tabs>
      <w:overflowPunct w:val="0"/>
      <w:spacing w:before="0" w:after="0" w:line="240" w:lineRule="auto"/>
      <w:ind w:left="1008" w:hanging="1008"/>
    </w:pPr>
    <w:rPr>
      <w:rFonts w:eastAsia="宋体"/>
      <w:bCs w:val="0"/>
      <w:sz w:val="28"/>
      <w:szCs w:val="20"/>
    </w:rPr>
  </w:style>
  <w:style w:type="paragraph" w:customStyle="1" w:styleId="839">
    <w:name w:val="项目圆"/>
    <w:basedOn w:val="1"/>
    <w:uiPriority w:val="0"/>
    <w:pPr>
      <w:tabs>
        <w:tab w:val="left" w:pos="454"/>
        <w:tab w:val="left" w:pos="840"/>
      </w:tabs>
      <w:spacing w:before="156" w:afterLines="50" w:line="360" w:lineRule="auto"/>
      <w:ind w:left="454"/>
    </w:pPr>
    <w:rPr>
      <w:sz w:val="30"/>
      <w:szCs w:val="30"/>
    </w:rPr>
  </w:style>
  <w:style w:type="paragraph" w:customStyle="1" w:styleId="840">
    <w:name w:val="Char Char1 Char"/>
    <w:basedOn w:val="1"/>
    <w:uiPriority w:val="0"/>
    <w:pPr>
      <w:spacing w:beforeLines="0"/>
    </w:pPr>
    <w:rPr>
      <w:rFonts w:ascii="仿宋_GB2312" w:eastAsia="仿宋_GB2312"/>
      <w:b/>
      <w:sz w:val="32"/>
      <w:szCs w:val="32"/>
    </w:rPr>
  </w:style>
  <w:style w:type="paragraph" w:customStyle="1" w:styleId="841">
    <w:name w:val="xl5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2">
    <w:name w:val="pa-17"/>
    <w:basedOn w:val="1"/>
    <w:uiPriority w:val="0"/>
    <w:pPr>
      <w:widowControl/>
      <w:spacing w:beforeLines="0" w:after="150"/>
      <w:jc w:val="left"/>
    </w:pPr>
    <w:rPr>
      <w:rFonts w:ascii="宋体" w:hAnsi="宋体" w:cs="宋体"/>
      <w:kern w:val="0"/>
      <w:sz w:val="24"/>
      <w:szCs w:val="24"/>
    </w:rPr>
  </w:style>
  <w:style w:type="paragraph" w:customStyle="1" w:styleId="843">
    <w:name w:val="文档正文 Char Char"/>
    <w:basedOn w:val="1"/>
    <w:uiPriority w:val="0"/>
    <w:pPr>
      <w:adjustRightInd w:val="0"/>
      <w:spacing w:beforeLines="40" w:afterLines="40" w:line="360" w:lineRule="auto"/>
      <w:ind w:firstLine="200" w:firstLineChars="200"/>
    </w:pPr>
    <w:rPr>
      <w:kern w:val="0"/>
      <w:sz w:val="24"/>
      <w:szCs w:val="28"/>
    </w:rPr>
  </w:style>
  <w:style w:type="paragraph" w:customStyle="1" w:styleId="844">
    <w:name w:val="四级标题"/>
    <w:basedOn w:val="7"/>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845">
    <w:name w:val="红日标题"/>
    <w:basedOn w:val="86"/>
    <w:next w:val="1"/>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6">
    <w:name w:val="陈泽滨"/>
    <w:uiPriority w:val="0"/>
    <w:pPr>
      <w:widowControl w:val="0"/>
      <w:jc w:val="both"/>
    </w:pPr>
    <w:rPr>
      <w:kern w:val="2"/>
      <w:sz w:val="21"/>
      <w:szCs w:val="24"/>
      <w:lang w:val="en-US" w:eastAsia="zh-CN" w:bidi="ar-SA"/>
    </w:rPr>
  </w:style>
  <w:style w:type="paragraph" w:customStyle="1" w:styleId="847">
    <w:name w:val="Char22"/>
    <w:basedOn w:val="1"/>
    <w:uiPriority w:val="0"/>
    <w:pPr>
      <w:spacing w:beforeLines="0"/>
    </w:pPr>
    <w:rPr>
      <w:rFonts w:ascii="仿宋_GB2312" w:eastAsia="仿宋_GB2312"/>
      <w:b/>
      <w:sz w:val="32"/>
      <w:szCs w:val="32"/>
    </w:rPr>
  </w:style>
  <w:style w:type="paragraph" w:customStyle="1" w:styleId="848">
    <w:name w:val="一级无标题条"/>
    <w:basedOn w:val="1"/>
    <w:uiPriority w:val="0"/>
    <w:pPr>
      <w:spacing w:beforeLines="40" w:afterLines="40"/>
      <w:ind w:left="1260" w:hanging="420"/>
    </w:pPr>
    <w:rPr>
      <w:szCs w:val="24"/>
    </w:rPr>
  </w:style>
  <w:style w:type="paragraph" w:customStyle="1" w:styleId="849">
    <w:name w:val="xl67"/>
    <w:basedOn w:val="1"/>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0">
    <w:name w:val="List Paragraph"/>
    <w:basedOn w:val="1"/>
    <w:uiPriority w:val="0"/>
    <w:pPr>
      <w:spacing w:before="50"/>
      <w:ind w:firstLine="420" w:firstLineChars="200"/>
    </w:pPr>
    <w:rPr>
      <w:szCs w:val="24"/>
    </w:rPr>
  </w:style>
  <w:style w:type="paragraph" w:customStyle="1" w:styleId="851">
    <w:name w:val="段落内容"/>
    <w:basedOn w:val="1"/>
    <w:uiPriority w:val="0"/>
    <w:pPr>
      <w:spacing w:beforeLines="0" w:afterLines="50"/>
      <w:ind w:firstLine="560" w:firstLineChars="200"/>
    </w:pPr>
    <w:rPr>
      <w:rFonts w:cs="宋体"/>
      <w:sz w:val="28"/>
    </w:rPr>
  </w:style>
  <w:style w:type="paragraph" w:customStyle="1" w:styleId="852">
    <w:name w:val="样式 标题 5 + 段前: 0.5 行 段后: 0.5 行"/>
    <w:basedOn w:val="9"/>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853">
    <w:name w:val="xl53"/>
    <w:basedOn w:val="1"/>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54">
    <w:name w:val="首行缩进:  2 字符"/>
    <w:basedOn w:val="1"/>
    <w:uiPriority w:val="0"/>
    <w:pPr>
      <w:spacing w:beforeLines="40" w:afterLines="40" w:line="288" w:lineRule="auto"/>
      <w:ind w:firstLine="420" w:firstLineChars="200"/>
    </w:pPr>
    <w:rPr>
      <w:rFonts w:cs="宋体"/>
    </w:rPr>
  </w:style>
  <w:style w:type="paragraph" w:customStyle="1" w:styleId="855">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856">
    <w:name w:val="样式5"/>
    <w:basedOn w:val="13"/>
    <w:next w:val="1"/>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7">
    <w:name w:val="Char Char3 Char Char Char Char Char Char Char Char Char Char Char Char2 Char Char Char Char1"/>
    <w:basedOn w:val="1"/>
    <w:uiPriority w:val="0"/>
    <w:pPr>
      <w:spacing w:beforeLines="0" w:line="360" w:lineRule="auto"/>
    </w:pPr>
    <w:rPr>
      <w:rFonts w:ascii="Tahoma" w:hAnsi="Tahoma"/>
      <w:sz w:val="36"/>
      <w:szCs w:val="36"/>
    </w:rPr>
  </w:style>
  <w:style w:type="paragraph" w:customStyle="1" w:styleId="858">
    <w:name w:val="样式 样式 标题 2 + 段前: 1 行 段后: 1 行 + 段前: 1 行 段后: 0.5 行"/>
    <w:basedOn w:val="1"/>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859">
    <w:name w:val="标书_标题2"/>
    <w:basedOn w:val="6"/>
    <w:uiPriority w:val="0"/>
    <w:pPr>
      <w:tabs>
        <w:tab w:val="left" w:pos="576"/>
      </w:tabs>
      <w:spacing w:after="0" w:line="413" w:lineRule="auto"/>
      <w:ind w:left="576" w:hanging="576"/>
    </w:pPr>
    <w:rPr>
      <w:sz w:val="28"/>
      <w:szCs w:val="20"/>
    </w:rPr>
  </w:style>
  <w:style w:type="paragraph" w:customStyle="1" w:styleId="860">
    <w:name w:val="中文标题 4"/>
    <w:basedOn w:val="12"/>
    <w:uiPriority w:val="0"/>
    <w:pPr>
      <w:spacing w:beforeLines="0" w:beforeAutospacing="1" w:after="100" w:afterAutospacing="1" w:line="360" w:lineRule="auto"/>
      <w:ind w:left="0" w:leftChars="0" w:hanging="420"/>
    </w:pPr>
    <w:rPr>
      <w:kern w:val="28"/>
      <w:sz w:val="24"/>
      <w:szCs w:val="24"/>
    </w:rPr>
  </w:style>
  <w:style w:type="paragraph" w:customStyle="1" w:styleId="861">
    <w:name w:val="样式 首行缩进:  0 字符"/>
    <w:basedOn w:val="1"/>
    <w:qFormat/>
    <w:uiPriority w:val="0"/>
    <w:pPr>
      <w:adjustRightInd w:val="0"/>
      <w:spacing w:beforeLines="0" w:line="360" w:lineRule="auto"/>
      <w:ind w:firstLine="200" w:firstLineChars="200"/>
    </w:pPr>
    <w:rPr>
      <w:rFonts w:ascii="Arial" w:hAnsi="Arial" w:cs="宋体"/>
      <w:sz w:val="24"/>
    </w:rPr>
  </w:style>
  <w:style w:type="paragraph" w:customStyle="1" w:styleId="862">
    <w:name w:val="标书标题4"/>
    <w:basedOn w:val="8"/>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863">
    <w:name w:val="样式 标题 4Chapter X.X.X. + 段后: 0.5 行1"/>
    <w:basedOn w:val="8"/>
    <w:next w:val="8"/>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4">
    <w:name w:val="Char3"/>
    <w:basedOn w:val="1"/>
    <w:uiPriority w:val="0"/>
    <w:pPr>
      <w:spacing w:beforeLines="0"/>
    </w:pPr>
    <w:rPr>
      <w:rFonts w:ascii="Tahoma" w:hAnsi="Tahoma"/>
      <w:sz w:val="24"/>
    </w:rPr>
  </w:style>
  <w:style w:type="paragraph" w:customStyle="1" w:styleId="865">
    <w:name w:val="normal"/>
    <w:basedOn w:val="1"/>
    <w:uiPriority w:val="0"/>
    <w:pPr>
      <w:adjustRightInd w:val="0"/>
      <w:spacing w:beforeLines="40" w:afterLines="40" w:line="312" w:lineRule="atLeast"/>
      <w:ind w:firstLine="425"/>
    </w:pPr>
    <w:rPr>
      <w:kern w:val="0"/>
    </w:rPr>
  </w:style>
  <w:style w:type="paragraph" w:customStyle="1" w:styleId="866">
    <w:name w:val="mod_selection1"/>
    <w:basedOn w:val="1"/>
    <w:uiPriority w:val="0"/>
    <w:pPr>
      <w:widowControl/>
      <w:spacing w:beforeLines="0"/>
      <w:ind w:left="75"/>
      <w:jc w:val="left"/>
    </w:pPr>
    <w:rPr>
      <w:rFonts w:ascii="Arial" w:hAnsi="Arial" w:cs="Arial"/>
      <w:b/>
      <w:bCs/>
      <w:kern w:val="0"/>
      <w:sz w:val="20"/>
    </w:rPr>
  </w:style>
  <w:style w:type="paragraph" w:customStyle="1" w:styleId="867">
    <w:name w:val="List 2"/>
    <w:basedOn w:val="1"/>
    <w:uiPriority w:val="0"/>
    <w:pPr>
      <w:spacing w:beforeLines="0"/>
      <w:ind w:left="100" w:leftChars="200" w:hanging="200" w:hangingChars="200"/>
    </w:pPr>
    <w:rPr>
      <w:rFonts w:ascii="Calibri" w:hAnsi="Calibri" w:cs="Calibri"/>
      <w:sz w:val="28"/>
      <w:szCs w:val="24"/>
    </w:rPr>
  </w:style>
  <w:style w:type="paragraph" w:customStyle="1" w:styleId="868">
    <w:name w:val="列表标题"/>
    <w:basedOn w:val="1"/>
    <w:next w:val="1"/>
    <w:uiPriority w:val="0"/>
    <w:pPr>
      <w:spacing w:beforeLines="40" w:afterLines="40"/>
      <w:jc w:val="center"/>
    </w:pPr>
    <w:rPr>
      <w:sz w:val="24"/>
    </w:rPr>
  </w:style>
  <w:style w:type="paragraph" w:customStyle="1" w:styleId="869">
    <w:name w:val="列表（编号二级）（绿盟科技）"/>
    <w:basedOn w:val="870"/>
    <w:qFormat/>
    <w:uiPriority w:val="0"/>
    <w:pPr>
      <w:numPr>
        <w:ilvl w:val="0"/>
        <w:numId w:val="0"/>
      </w:numPr>
      <w:tabs>
        <w:tab w:val="left" w:pos="1260"/>
      </w:tabs>
      <w:spacing w:beforeLines="0"/>
      <w:ind w:left="420" w:hanging="420"/>
    </w:pPr>
  </w:style>
  <w:style w:type="paragraph" w:customStyle="1" w:styleId="870">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1">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872">
    <w:name w:val="8 Char"/>
    <w:basedOn w:val="1"/>
    <w:uiPriority w:val="0"/>
    <w:pPr>
      <w:spacing w:beforeLines="0"/>
    </w:pPr>
    <w:rPr>
      <w:szCs w:val="24"/>
    </w:rPr>
  </w:style>
  <w:style w:type="paragraph" w:customStyle="1" w:styleId="873">
    <w:name w:val="Char2 Char Char Char Char Char Char1"/>
    <w:basedOn w:val="1"/>
    <w:uiPriority w:val="0"/>
    <w:pPr>
      <w:spacing w:beforeLines="40" w:afterLines="40"/>
    </w:pPr>
    <w:rPr>
      <w:rFonts w:ascii="仿宋_GB2312"/>
      <w:b/>
      <w:sz w:val="30"/>
      <w:szCs w:val="32"/>
    </w:rPr>
  </w:style>
  <w:style w:type="paragraph" w:customStyle="1" w:styleId="874">
    <w:name w:val="样式 标题 1 + 段后: 0.5 行"/>
    <w:basedOn w:val="5"/>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875">
    <w:name w:val="列出段落2"/>
    <w:basedOn w:val="1"/>
    <w:uiPriority w:val="0"/>
    <w:pPr>
      <w:spacing w:beforeLines="0"/>
      <w:ind w:firstLine="420" w:firstLineChars="200"/>
    </w:pPr>
    <w:rPr>
      <w:rFonts w:ascii="Calibri" w:hAnsi="Calibri"/>
      <w:szCs w:val="24"/>
    </w:rPr>
  </w:style>
  <w:style w:type="paragraph" w:customStyle="1" w:styleId="876">
    <w:name w:val="封面标准号2"/>
    <w:basedOn w:val="877"/>
    <w:uiPriority w:val="0"/>
    <w:pPr>
      <w:framePr w:w="9138" w:h="1244" w:hRule="exact" w:wrap="around" w:vAnchor="page" w:hAnchor="margin" w:y="2908"/>
      <w:adjustRightInd w:val="0"/>
      <w:spacing w:before="357" w:line="280" w:lineRule="exact"/>
    </w:pPr>
  </w:style>
  <w:style w:type="paragraph" w:customStyle="1" w:styleId="877">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878">
    <w:name w:val="Char Char Char Char Char Char Char2"/>
    <w:basedOn w:val="1"/>
    <w:uiPriority w:val="0"/>
    <w:pPr>
      <w:tabs>
        <w:tab w:val="left" w:pos="432"/>
      </w:tabs>
      <w:spacing w:beforeLines="0"/>
      <w:ind w:left="432" w:hanging="432"/>
    </w:pPr>
    <w:rPr>
      <w:rFonts w:ascii="Tahoma" w:hAnsi="Tahoma"/>
      <w:sz w:val="24"/>
    </w:rPr>
  </w:style>
  <w:style w:type="paragraph" w:customStyle="1" w:styleId="879">
    <w:name w:val="表内文字"/>
    <w:basedOn w:val="1"/>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880">
    <w:name w:val="默认段落样式"/>
    <w:qFormat/>
    <w:uiPriority w:val="0"/>
    <w:pPr>
      <w:ind w:firstLine="480" w:firstLineChars="200"/>
      <w:outlineLvl w:val="2"/>
    </w:pPr>
    <w:rPr>
      <w:rFonts w:ascii="仿宋_GB2312" w:hAnsi="宋体" w:eastAsia="仿宋_GB2312"/>
      <w:color w:val="000000"/>
      <w:szCs w:val="24"/>
      <w:lang w:val="en-US" w:eastAsia="zh-CN" w:bidi="ar-SA"/>
    </w:rPr>
  </w:style>
  <w:style w:type="paragraph" w:customStyle="1" w:styleId="881">
    <w:name w:val="样式 标题 3 + 非加粗 自动设置"/>
    <w:basedOn w:val="7"/>
    <w:uiPriority w:val="0"/>
    <w:pPr>
      <w:spacing w:before="120" w:after="120" w:line="700" w:lineRule="exact"/>
      <w:jc w:val="left"/>
    </w:pPr>
    <w:rPr>
      <w:rFonts w:ascii="宋体" w:hAnsi="宋体"/>
      <w:b w:val="0"/>
      <w:bCs w:val="0"/>
      <w:spacing w:val="10"/>
      <w:kern w:val="24"/>
      <w:sz w:val="28"/>
    </w:rPr>
  </w:style>
  <w:style w:type="paragraph" w:customStyle="1" w:styleId="882">
    <w:name w:val="TOC Heading"/>
    <w:basedOn w:val="5"/>
    <w:next w:val="1"/>
    <w:uiPriority w:val="0"/>
    <w:pPr>
      <w:tabs>
        <w:tab w:val="clear" w:pos="360"/>
        <w:tab w:val="clear" w:pos="432"/>
      </w:tabs>
      <w:spacing w:before="340"/>
      <w:ind w:left="0" w:firstLine="0"/>
      <w:outlineLvl w:val="9"/>
    </w:pPr>
    <w:rPr>
      <w:rFonts w:ascii="Times New Roman" w:hAnsi="Times New Roman" w:eastAsia="仿宋" w:cs="Calibri"/>
      <w:sz w:val="28"/>
    </w:rPr>
  </w:style>
  <w:style w:type="paragraph" w:customStyle="1" w:styleId="883">
    <w:name w:val="hik-正文"/>
    <w:qFormat/>
    <w:uiPriority w:val="0"/>
    <w:pPr>
      <w:spacing w:line="360" w:lineRule="auto"/>
      <w:ind w:firstLine="480" w:firstLineChars="200"/>
    </w:pPr>
    <w:rPr>
      <w:rFonts w:ascii="仿宋" w:hAnsi="仿宋" w:eastAsia="仿宋"/>
      <w:kern w:val="2"/>
      <w:sz w:val="24"/>
      <w:szCs w:val="24"/>
      <w:lang w:val="en-US" w:eastAsia="zh-CN" w:bidi="ar-SA"/>
    </w:rPr>
  </w:style>
  <w:style w:type="paragraph" w:customStyle="1" w:styleId="884">
    <w:name w:val="Body Text Indent 3"/>
    <w:basedOn w:val="1"/>
    <w:uiPriority w:val="0"/>
    <w:pPr>
      <w:snapToGrid w:val="0"/>
      <w:spacing w:beforeLines="0"/>
      <w:ind w:firstLine="480" w:firstLineChars="200"/>
      <w:jc w:val="left"/>
    </w:pPr>
    <w:rPr>
      <w:rFonts w:ascii="仿宋_GB2312" w:hAnsi="宋体" w:eastAsia="仿宋_GB2312"/>
      <w:color w:val="000000"/>
      <w:kern w:val="0"/>
      <w:sz w:val="24"/>
      <w:szCs w:val="24"/>
    </w:rPr>
  </w:style>
  <w:style w:type="paragraph" w:customStyle="1" w:styleId="885">
    <w:name w:val="附录二级条标题"/>
    <w:basedOn w:val="1"/>
    <w:uiPriority w:val="0"/>
    <w:pPr>
      <w:spacing w:beforeLines="0" w:line="312" w:lineRule="auto"/>
      <w:ind w:left="1680" w:hanging="420"/>
    </w:pPr>
    <w:rPr>
      <w:szCs w:val="24"/>
    </w:rPr>
  </w:style>
  <w:style w:type="paragraph" w:customStyle="1" w:styleId="886">
    <w:name w:val="报告正文"/>
    <w:basedOn w:val="1"/>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887">
    <w:name w:val="List Number 4"/>
    <w:basedOn w:val="1"/>
    <w:uiPriority w:val="0"/>
    <w:pPr>
      <w:tabs>
        <w:tab w:val="left" w:pos="840"/>
      </w:tabs>
      <w:autoSpaceDE w:val="0"/>
      <w:autoSpaceDN w:val="0"/>
      <w:adjustRightInd w:val="0"/>
      <w:spacing w:beforeLines="0" w:line="360" w:lineRule="atLeast"/>
      <w:ind w:left="840" w:hanging="420"/>
    </w:pPr>
    <w:rPr>
      <w:rFonts w:ascii="Calibri" w:hAnsi="Calibri" w:cs="Calibri"/>
      <w:kern w:val="0"/>
      <w:sz w:val="24"/>
      <w:szCs w:val="24"/>
    </w:rPr>
  </w:style>
  <w:style w:type="paragraph" w:customStyle="1" w:styleId="888">
    <w:name w:val="Char1 Char Char Char3"/>
    <w:basedOn w:val="1"/>
    <w:uiPriority w:val="0"/>
    <w:pPr>
      <w:spacing w:beforeLines="0"/>
    </w:pPr>
    <w:rPr>
      <w:rFonts w:ascii="Tahoma" w:hAnsi="Tahoma"/>
      <w:sz w:val="24"/>
    </w:rPr>
  </w:style>
  <w:style w:type="paragraph" w:customStyle="1" w:styleId="889">
    <w:name w:val=" Char Char Char Char Char"/>
    <w:basedOn w:val="1"/>
    <w:uiPriority w:val="0"/>
    <w:pPr>
      <w:spacing w:beforeLines="0"/>
      <w:ind w:firstLine="360" w:firstLineChars="150"/>
    </w:pPr>
    <w:rPr>
      <w:rFonts w:ascii="Tahoma" w:hAnsi="Tahoma"/>
      <w:sz w:val="24"/>
    </w:rPr>
  </w:style>
  <w:style w:type="paragraph" w:customStyle="1" w:styleId="890">
    <w:name w:val="条文脚注"/>
    <w:basedOn w:val="69"/>
    <w:uiPriority w:val="0"/>
    <w:pPr>
      <w:spacing w:line="240" w:lineRule="auto"/>
      <w:ind w:left="780" w:leftChars="200" w:hanging="360" w:hangingChars="200"/>
      <w:jc w:val="both"/>
    </w:pPr>
    <w:rPr>
      <w:rFonts w:ascii="宋体"/>
    </w:rPr>
  </w:style>
  <w:style w:type="paragraph" w:customStyle="1" w:styleId="891">
    <w:name w:val="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892">
    <w:name w:val="样式 样式 正文文本缩进 + 仿宋_GB2312 小四 首行缩进:  0 厘米 行距: 1.5 倍行距 + (中文) 仿宋_GB... Char Char"/>
    <w:basedOn w:val="1"/>
    <w:uiPriority w:val="0"/>
    <w:pPr>
      <w:spacing w:beforeLines="0" w:line="360" w:lineRule="auto"/>
      <w:ind w:firstLine="480" w:firstLineChars="200"/>
    </w:pPr>
    <w:rPr>
      <w:rFonts w:ascii="仿宋_GB2312" w:eastAsia="新宋体"/>
      <w:sz w:val="24"/>
    </w:rPr>
  </w:style>
  <w:style w:type="paragraph" w:customStyle="1" w:styleId="893">
    <w:name w:val="样式 标题 2 + Times New Roman 四号 非加粗 段前: 5 磅 段后: 0 磅 行距: 固定值 20..."/>
    <w:basedOn w:val="6"/>
    <w:uiPriority w:val="0"/>
    <w:pPr>
      <w:spacing w:before="100" w:after="0" w:line="400" w:lineRule="exact"/>
    </w:pPr>
    <w:rPr>
      <w:rFonts w:ascii="Times New Roman" w:hAnsi="Times New Roman" w:cs="宋体"/>
      <w:b w:val="0"/>
      <w:bCs w:val="0"/>
      <w:kern w:val="0"/>
      <w:sz w:val="28"/>
      <w:szCs w:val="20"/>
    </w:rPr>
  </w:style>
  <w:style w:type="paragraph" w:customStyle="1" w:styleId="894">
    <w:name w:val="xl56"/>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5">
    <w:name w:val="l18"/>
    <w:basedOn w:val="1"/>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6">
    <w:name w:val="Char1 Char Char Char2"/>
    <w:basedOn w:val="1"/>
    <w:uiPriority w:val="0"/>
    <w:pPr>
      <w:spacing w:beforeLines="40" w:afterLines="40"/>
    </w:pPr>
    <w:rPr>
      <w:rFonts w:ascii="Tahoma" w:hAnsi="Tahoma"/>
      <w:sz w:val="24"/>
    </w:rPr>
  </w:style>
  <w:style w:type="paragraph" w:customStyle="1" w:styleId="897">
    <w:name w:val="表格内文"/>
    <w:uiPriority w:val="0"/>
    <w:pPr>
      <w:widowControl w:val="0"/>
      <w:spacing w:line="360" w:lineRule="auto"/>
      <w:jc w:val="both"/>
    </w:pPr>
    <w:rPr>
      <w:rFonts w:ascii="宋体"/>
      <w:color w:val="000000"/>
      <w:lang w:val="en-US" w:eastAsia="zh-CN" w:bidi="ar-SA"/>
    </w:rPr>
  </w:style>
  <w:style w:type="paragraph" w:customStyle="1" w:styleId="898">
    <w:name w:val="三级无标题条"/>
    <w:basedOn w:val="1"/>
    <w:uiPriority w:val="0"/>
    <w:pPr>
      <w:spacing w:beforeLines="40" w:afterLines="40"/>
      <w:ind w:left="2100" w:hanging="420"/>
    </w:pPr>
    <w:rPr>
      <w:szCs w:val="24"/>
    </w:rPr>
  </w:style>
  <w:style w:type="paragraph" w:customStyle="1" w:styleId="899">
    <w:name w:val=" Char Char3 Char Char Char Char Char Char Char Char Char Char"/>
    <w:basedOn w:val="1"/>
    <w:uiPriority w:val="0"/>
    <w:pPr>
      <w:spacing w:beforeLines="0" w:line="360" w:lineRule="auto"/>
    </w:pPr>
    <w:rPr>
      <w:rFonts w:ascii="Tahoma" w:hAnsi="Tahoma"/>
      <w:sz w:val="36"/>
      <w:szCs w:val="36"/>
    </w:rPr>
  </w:style>
  <w:style w:type="paragraph" w:customStyle="1" w:styleId="900">
    <w:name w:val=" Char Char Char Char Char Char1 Char"/>
    <w:basedOn w:val="1"/>
    <w:uiPriority w:val="0"/>
    <w:pPr>
      <w:widowControl/>
      <w:spacing w:beforeLines="0" w:after="160" w:line="240" w:lineRule="exact"/>
      <w:jc w:val="left"/>
    </w:pPr>
    <w:rPr>
      <w:rFonts w:ascii="Verdana" w:hAnsi="Verdana" w:cs="Calibri"/>
      <w:kern w:val="0"/>
      <w:lang w:eastAsia="en-US"/>
    </w:rPr>
  </w:style>
  <w:style w:type="paragraph" w:customStyle="1" w:styleId="901">
    <w:name w:val="Char4 Char Char Char Char Char"/>
    <w:basedOn w:val="1"/>
    <w:uiPriority w:val="0"/>
    <w:pPr>
      <w:spacing w:beforeLines="0" w:line="360" w:lineRule="auto"/>
    </w:pPr>
    <w:rPr>
      <w:rFonts w:ascii="Tahoma" w:hAnsi="Tahoma"/>
      <w:sz w:val="36"/>
      <w:szCs w:val="36"/>
    </w:rPr>
  </w:style>
  <w:style w:type="paragraph" w:customStyle="1" w:styleId="902">
    <w:name w:val="纯文本_0_0"/>
    <w:basedOn w:val="903"/>
    <w:uiPriority w:val="0"/>
    <w:rPr>
      <w:rFonts w:ascii="宋体" w:hAnsi="Courier New"/>
      <w:szCs w:val="21"/>
    </w:rPr>
  </w:style>
  <w:style w:type="paragraph" w:customStyle="1" w:styleId="903">
    <w:name w:val="正文_1_0"/>
    <w:qFormat/>
    <w:uiPriority w:val="0"/>
    <w:pPr>
      <w:widowControl w:val="0"/>
      <w:jc w:val="both"/>
    </w:pPr>
    <w:rPr>
      <w:kern w:val="2"/>
      <w:sz w:val="21"/>
      <w:szCs w:val="24"/>
      <w:lang w:val="en-US" w:eastAsia="zh-CN" w:bidi="ar-SA"/>
    </w:rPr>
  </w:style>
  <w:style w:type="paragraph" w:customStyle="1" w:styleId="904">
    <w:name w:val="样式 宋体 小四 行距: 1.5 倍行距1"/>
    <w:basedOn w:val="1"/>
    <w:uiPriority w:val="0"/>
    <w:pPr>
      <w:spacing w:beforeLines="40" w:afterLines="40" w:line="360" w:lineRule="auto"/>
    </w:pPr>
    <w:rPr>
      <w:rFonts w:ascii="宋体" w:hAnsi="宋体"/>
      <w:sz w:val="24"/>
    </w:rPr>
  </w:style>
  <w:style w:type="paragraph" w:customStyle="1" w:styleId="905">
    <w:name w:val="插图标注（绿盟科技）"/>
    <w:next w:val="1"/>
    <w:uiPriority w:val="0"/>
    <w:pPr>
      <w:spacing w:after="156"/>
      <w:jc w:val="center"/>
    </w:pPr>
    <w:rPr>
      <w:rFonts w:ascii="Arial" w:hAnsi="Arial" w:cs="Arial"/>
      <w:sz w:val="21"/>
      <w:szCs w:val="21"/>
      <w:lang w:val="en-US" w:eastAsia="zh-CN" w:bidi="ar-SA"/>
    </w:rPr>
  </w:style>
  <w:style w:type="paragraph" w:customStyle="1" w:styleId="906">
    <w:name w:val="标题 39"/>
    <w:basedOn w:val="1"/>
    <w:uiPriority w:val="0"/>
    <w:pPr>
      <w:adjustRightInd w:val="0"/>
      <w:snapToGrid w:val="0"/>
      <w:spacing w:beforeLines="0"/>
      <w:ind w:left="-2" w:leftChars="-1"/>
    </w:pPr>
    <w:rPr>
      <w:rFonts w:ascii="Arial" w:hAnsi="Arial" w:cs="Arial"/>
      <w:szCs w:val="24"/>
    </w:rPr>
  </w:style>
  <w:style w:type="paragraph" w:customStyle="1" w:styleId="907">
    <w:name w:val="章正文"/>
    <w:basedOn w:val="1"/>
    <w:uiPriority w:val="0"/>
    <w:pPr>
      <w:spacing w:before="156" w:after="120" w:line="300" w:lineRule="auto"/>
      <w:ind w:firstLine="480"/>
    </w:pPr>
    <w:rPr>
      <w:rFonts w:ascii="Helvetica" w:hAnsi="Helvetica"/>
      <w:kern w:val="0"/>
      <w:sz w:val="24"/>
      <w:szCs w:val="24"/>
    </w:rPr>
  </w:style>
  <w:style w:type="paragraph" w:customStyle="1" w:styleId="908">
    <w:name w:val="正文居中标题1"/>
    <w:basedOn w:val="1"/>
    <w:uiPriority w:val="0"/>
    <w:pPr>
      <w:tabs>
        <w:tab w:val="left" w:pos="1260"/>
      </w:tabs>
      <w:spacing w:beforeLines="0" w:beforeAutospacing="1" w:after="100" w:afterAutospacing="1"/>
      <w:jc w:val="center"/>
    </w:pPr>
    <w:rPr>
      <w:rFonts w:eastAsia="隶书"/>
      <w:b/>
      <w:bCs/>
      <w:sz w:val="84"/>
      <w:szCs w:val="24"/>
    </w:rPr>
  </w:style>
  <w:style w:type="paragraph" w:customStyle="1" w:styleId="909">
    <w:name w:val="Body Text First Indent"/>
    <w:basedOn w:val="40"/>
    <w:uiPriority w:val="0"/>
    <w:pPr>
      <w:spacing w:beforeLines="0"/>
      <w:ind w:firstLine="420" w:firstLineChars="100"/>
    </w:pPr>
    <w:rPr>
      <w:rFonts w:ascii="Calibri" w:hAnsi="Calibri"/>
      <w:kern w:val="0"/>
      <w:sz w:val="20"/>
      <w:szCs w:val="20"/>
    </w:rPr>
  </w:style>
  <w:style w:type="paragraph" w:customStyle="1" w:styleId="910">
    <w:name w:val="*Heading 4"/>
    <w:next w:val="1"/>
    <w:uiPriority w:val="0"/>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lang w:val="en-US" w:eastAsia="zh-CN" w:bidi="ar-SA"/>
    </w:rPr>
  </w:style>
  <w:style w:type="paragraph" w:customStyle="1" w:styleId="911">
    <w:name w:val="表格标注"/>
    <w:basedOn w:val="1"/>
    <w:uiPriority w:val="0"/>
    <w:pPr>
      <w:spacing w:beforeLines="0" w:after="160" w:line="300" w:lineRule="auto"/>
      <w:jc w:val="right"/>
    </w:pPr>
    <w:rPr>
      <w:rFonts w:ascii="黑体" w:hAnsi="Arial" w:eastAsia="黑体" w:cs="宋体"/>
      <w:sz w:val="24"/>
    </w:rPr>
  </w:style>
  <w:style w:type="paragraph" w:customStyle="1" w:styleId="912">
    <w:name w:val="实施日期"/>
    <w:basedOn w:val="913"/>
    <w:uiPriority w:val="0"/>
    <w:pPr>
      <w:framePr w:hSpace="0" w:vAnchor="margin" w:hAnchor="text" w:xAlign="right"/>
      <w:jc w:val="right"/>
    </w:pPr>
  </w:style>
  <w:style w:type="paragraph" w:customStyle="1" w:styleId="913">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914">
    <w:name w:val="xl34"/>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5">
    <w:name w:val="仟"/>
    <w:uiPriority w:val="0"/>
    <w:pPr>
      <w:widowControl w:val="0"/>
      <w:jc w:val="both"/>
    </w:pPr>
    <w:rPr>
      <w:kern w:val="2"/>
      <w:sz w:val="21"/>
      <w:lang w:val="en-US" w:eastAsia="zh-CN" w:bidi="ar-SA"/>
    </w:rPr>
  </w:style>
  <w:style w:type="paragraph" w:customStyle="1" w:styleId="916">
    <w:name w:val=" Char2"/>
    <w:basedOn w:val="1"/>
    <w:uiPriority w:val="0"/>
    <w:pPr>
      <w:spacing w:beforeLines="0"/>
    </w:pPr>
    <w:rPr>
      <w:rFonts w:ascii="Tahoma" w:hAnsi="Tahoma"/>
      <w:sz w:val="24"/>
    </w:rPr>
  </w:style>
  <w:style w:type="paragraph" w:customStyle="1" w:styleId="917">
    <w:name w:val="Char Char3 Char Char Char Char Char Char Char Char Char Char"/>
    <w:basedOn w:val="1"/>
    <w:uiPriority w:val="0"/>
    <w:pPr>
      <w:spacing w:beforeLines="40" w:afterLines="40" w:line="360" w:lineRule="auto"/>
    </w:pPr>
    <w:rPr>
      <w:rFonts w:ascii="Tahoma" w:hAnsi="Tahoma"/>
      <w:sz w:val="36"/>
      <w:szCs w:val="36"/>
    </w:rPr>
  </w:style>
  <w:style w:type="paragraph" w:customStyle="1" w:styleId="918">
    <w:name w:val="xl9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919">
    <w:name w:val="large"/>
    <w:basedOn w:val="1"/>
    <w:uiPriority w:val="0"/>
    <w:pPr>
      <w:widowControl/>
      <w:spacing w:beforeLines="40" w:afterLines="40"/>
      <w:jc w:val="left"/>
    </w:pPr>
    <w:rPr>
      <w:rFonts w:ascii="宋体" w:hAnsi="宋体" w:cs="宋体"/>
      <w:color w:val="000000"/>
      <w:kern w:val="0"/>
      <w:sz w:val="26"/>
      <w:szCs w:val="26"/>
    </w:rPr>
  </w:style>
  <w:style w:type="paragraph" w:customStyle="1" w:styleId="920">
    <w:name w:val="样式 标题 1 + 左侧:  0 厘米 首行缩进:  0 厘米"/>
    <w:basedOn w:val="5"/>
    <w:uiPriority w:val="0"/>
    <w:pPr>
      <w:tabs>
        <w:tab w:val="clear" w:pos="360"/>
      </w:tabs>
      <w:spacing w:before="0" w:after="120" w:line="360" w:lineRule="auto"/>
      <w:ind w:left="432" w:hanging="432"/>
    </w:pPr>
    <w:rPr>
      <w:rFonts w:ascii="黑体" w:eastAsia="黑体" w:cs="宋体"/>
      <w:sz w:val="36"/>
      <w:szCs w:val="36"/>
    </w:rPr>
  </w:style>
  <w:style w:type="paragraph" w:customStyle="1" w:styleId="921">
    <w:name w:val="列出段落11"/>
    <w:basedOn w:val="1"/>
    <w:uiPriority w:val="0"/>
    <w:pPr>
      <w:spacing w:beforeLines="0"/>
      <w:ind w:firstLine="420" w:firstLineChars="200"/>
    </w:pPr>
    <w:rPr>
      <w:rFonts w:ascii="Calibri" w:hAnsi="Calibri"/>
      <w:szCs w:val="22"/>
    </w:rPr>
  </w:style>
  <w:style w:type="paragraph" w:customStyle="1" w:styleId="922">
    <w:name w:val="样式2"/>
    <w:basedOn w:val="28"/>
    <w:uiPriority w:val="0"/>
    <w:pPr>
      <w:keepNext/>
      <w:numPr>
        <w:ilvl w:val="0"/>
        <w:numId w:val="3"/>
      </w:numPr>
      <w:spacing w:before="360" w:after="0"/>
    </w:pPr>
    <w:rPr>
      <w:rFonts w:ascii="Cambria" w:hAnsi="Cambria" w:cs="Times New Roman"/>
      <w:lang w:eastAsia="en-US"/>
    </w:rPr>
  </w:style>
  <w:style w:type="paragraph" w:customStyle="1" w:styleId="923">
    <w:name w:val="Char12"/>
    <w:basedOn w:val="1"/>
    <w:uiPriority w:val="0"/>
    <w:pPr>
      <w:spacing w:beforeLines="0"/>
    </w:pPr>
    <w:rPr>
      <w:rFonts w:ascii="Tahoma" w:hAnsi="Tahoma"/>
      <w:sz w:val="24"/>
    </w:rPr>
  </w:style>
  <w:style w:type="paragraph" w:customStyle="1" w:styleId="924">
    <w:name w:val="封面标准文稿类别"/>
    <w:uiPriority w:val="0"/>
    <w:pPr>
      <w:spacing w:before="440" w:line="400" w:lineRule="exact"/>
      <w:jc w:val="center"/>
    </w:pPr>
    <w:rPr>
      <w:rFonts w:ascii="宋体"/>
      <w:sz w:val="24"/>
      <w:lang w:val="en-US" w:eastAsia="zh-CN" w:bidi="ar-SA"/>
    </w:rPr>
  </w:style>
  <w:style w:type="paragraph" w:customStyle="1" w:styleId="925">
    <w:name w:val="样式 正文缩进四号特点表正文正文非缩进段1ALT+ZPI正文文字首行缩进正文1缩进正文双线水上软件样式..."/>
    <w:basedOn w:val="11"/>
    <w:uiPriority w:val="0"/>
    <w:pPr>
      <w:spacing w:before="156" w:afterLines="50" w:line="360" w:lineRule="auto"/>
      <w:ind w:firstLine="480" w:firstLineChars="200"/>
    </w:pPr>
    <w:rPr>
      <w:rFonts w:ascii="Calibri" w:hAnsi="宋体" w:cs="宋体"/>
      <w:sz w:val="24"/>
      <w:szCs w:val="24"/>
    </w:rPr>
  </w:style>
  <w:style w:type="paragraph" w:customStyle="1" w:styleId="926">
    <w:name w:val="srchopt"/>
    <w:basedOn w:val="1"/>
    <w:uiPriority w:val="0"/>
    <w:pPr>
      <w:widowControl/>
      <w:spacing w:beforeLines="40" w:afterLines="40"/>
      <w:jc w:val="left"/>
    </w:pPr>
    <w:rPr>
      <w:rFonts w:ascii="宋体" w:hAnsi="宋体" w:cs="宋体"/>
      <w:color w:val="333333"/>
      <w:kern w:val="0"/>
      <w:sz w:val="22"/>
      <w:szCs w:val="22"/>
    </w:rPr>
  </w:style>
  <w:style w:type="paragraph" w:customStyle="1" w:styleId="927">
    <w:name w:val="附图标注"/>
    <w:basedOn w:val="11"/>
    <w:uiPriority w:val="0"/>
    <w:pPr>
      <w:tabs>
        <w:tab w:val="left" w:pos="420"/>
      </w:tabs>
      <w:spacing w:beforeLines="0" w:line="360" w:lineRule="auto"/>
      <w:ind w:left="420" w:hanging="420"/>
    </w:pPr>
    <w:rPr>
      <w:rFonts w:ascii="Calibri" w:hAnsi="Calibri"/>
      <w:szCs w:val="24"/>
    </w:rPr>
  </w:style>
  <w:style w:type="paragraph" w:customStyle="1" w:styleId="928">
    <w:name w:val="10 f"/>
    <w:basedOn w:val="1"/>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929">
    <w:name w:val="样式 标题1"/>
    <w:basedOn w:val="874"/>
    <w:next w:val="930"/>
    <w:uiPriority w:val="0"/>
    <w:pPr>
      <w:tabs>
        <w:tab w:val="left" w:pos="840"/>
        <w:tab w:val="left" w:pos="900"/>
        <w:tab w:val="clear" w:pos="432"/>
      </w:tabs>
      <w:spacing w:afterLines="0"/>
      <w:ind w:left="900" w:hanging="420"/>
    </w:pPr>
    <w:rPr>
      <w:bCs/>
      <w:sz w:val="32"/>
    </w:rPr>
  </w:style>
  <w:style w:type="paragraph" w:customStyle="1" w:styleId="930">
    <w:name w:val="最新标题2"/>
    <w:basedOn w:val="833"/>
    <w:next w:val="757"/>
    <w:uiPriority w:val="0"/>
    <w:pPr>
      <w:tabs>
        <w:tab w:val="left" w:pos="360"/>
        <w:tab w:val="clear" w:pos="576"/>
        <w:tab w:val="clear" w:pos="1440"/>
      </w:tabs>
      <w:spacing w:afterLines="0"/>
    </w:pPr>
  </w:style>
  <w:style w:type="paragraph" w:customStyle="1" w:styleId="931">
    <w:name w:val="图样式"/>
    <w:basedOn w:val="1"/>
    <w:uiPriority w:val="0"/>
    <w:pPr>
      <w:keepNext/>
      <w:widowControl/>
      <w:spacing w:beforeLines="0" w:after="80"/>
      <w:jc w:val="center"/>
    </w:pPr>
  </w:style>
  <w:style w:type="paragraph" w:customStyle="1" w:styleId="932">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33">
    <w:name w:val="GW-标题4"/>
    <w:basedOn w:val="934"/>
    <w:uiPriority w:val="0"/>
    <w:pPr>
      <w:tabs>
        <w:tab w:val="left" w:pos="360"/>
        <w:tab w:val="left" w:pos="720"/>
      </w:tabs>
      <w:outlineLvl w:val="3"/>
    </w:pPr>
    <w:rPr>
      <w:sz w:val="30"/>
    </w:rPr>
  </w:style>
  <w:style w:type="paragraph" w:customStyle="1" w:styleId="934">
    <w:name w:val="GW-标题3"/>
    <w:basedOn w:val="7"/>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5">
    <w:name w:val="正文首行缩进两字符"/>
    <w:basedOn w:val="1"/>
    <w:uiPriority w:val="0"/>
    <w:pPr>
      <w:spacing w:beforeLines="0" w:line="360" w:lineRule="auto"/>
      <w:ind w:firstLine="200" w:firstLineChars="200"/>
    </w:pPr>
    <w:rPr>
      <w:sz w:val="24"/>
    </w:rPr>
  </w:style>
  <w:style w:type="paragraph" w:customStyle="1" w:styleId="936">
    <w:name w:val="招标标题4"/>
    <w:basedOn w:val="8"/>
    <w:next w:val="194"/>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7">
    <w:name w:val="S4-I-L15-U"/>
    <w:basedOn w:val="1"/>
    <w:uiPriority w:val="0"/>
    <w:pPr>
      <w:spacing w:beforeLines="0" w:line="360" w:lineRule="auto"/>
    </w:pPr>
    <w:rPr>
      <w:b/>
      <w:i/>
      <w:sz w:val="24"/>
      <w:szCs w:val="24"/>
      <w:u w:val="single"/>
    </w:rPr>
  </w:style>
  <w:style w:type="paragraph" w:customStyle="1" w:styleId="938">
    <w:name w:val="Char Char Char Char Char Char Char Char Char Char"/>
    <w:basedOn w:val="1"/>
    <w:uiPriority w:val="0"/>
    <w:pPr>
      <w:spacing w:beforeLines="0"/>
    </w:pPr>
    <w:rPr>
      <w:rFonts w:ascii="仿宋_GB2312" w:eastAsia="仿宋_GB2312"/>
      <w:b/>
      <w:sz w:val="32"/>
      <w:szCs w:val="32"/>
    </w:rPr>
  </w:style>
  <w:style w:type="paragraph" w:customStyle="1" w:styleId="939">
    <w:name w:val="v1"/>
    <w:basedOn w:val="1"/>
    <w:uiPriority w:val="0"/>
    <w:pPr>
      <w:widowControl/>
      <w:spacing w:beforeLines="40" w:afterLines="40" w:line="280" w:lineRule="atLeast"/>
      <w:jc w:val="left"/>
    </w:pPr>
    <w:rPr>
      <w:color w:val="000000"/>
      <w:kern w:val="0"/>
      <w:sz w:val="18"/>
      <w:szCs w:val="18"/>
    </w:rPr>
  </w:style>
  <w:style w:type="paragraph" w:customStyle="1" w:styleId="940">
    <w:name w:val="段 Char"/>
    <w:uiPriority w:val="0"/>
    <w:pPr>
      <w:autoSpaceDE w:val="0"/>
      <w:autoSpaceDN w:val="0"/>
      <w:ind w:firstLine="200" w:firstLineChars="200"/>
      <w:jc w:val="both"/>
    </w:pPr>
    <w:rPr>
      <w:rFonts w:ascii="宋体"/>
      <w:sz w:val="21"/>
      <w:lang w:val="en-US" w:eastAsia="zh-CN" w:bidi="ar-SA"/>
    </w:rPr>
  </w:style>
  <w:style w:type="paragraph" w:customStyle="1" w:styleId="941">
    <w:name w:val="Char Char1 Char Char1 Char Char1"/>
    <w:basedOn w:val="1"/>
    <w:uiPriority w:val="0"/>
    <w:pPr>
      <w:tabs>
        <w:tab w:val="left" w:pos="840"/>
      </w:tabs>
      <w:spacing w:beforeLines="0"/>
      <w:ind w:left="840" w:hanging="420"/>
    </w:pPr>
    <w:rPr>
      <w:rFonts w:ascii="Tahoma" w:hAnsi="Tahoma"/>
      <w:sz w:val="24"/>
      <w:szCs w:val="24"/>
    </w:rPr>
  </w:style>
  <w:style w:type="paragraph" w:styleId="942">
    <w:name w:val="List Paragraph"/>
    <w:basedOn w:val="1"/>
    <w:qFormat/>
    <w:uiPriority w:val="0"/>
    <w:pPr>
      <w:ind w:firstLine="420" w:firstLineChars="200"/>
    </w:pPr>
    <w:rPr>
      <w:rFonts w:ascii="Calibri" w:hAnsi="Calibri"/>
      <w:szCs w:val="22"/>
    </w:rPr>
  </w:style>
  <w:style w:type="paragraph" w:styleId="943">
    <w:name w:val=""/>
    <w:uiPriority w:val="0"/>
    <w:rPr>
      <w:kern w:val="2"/>
      <w:sz w:val="21"/>
      <w:szCs w:val="24"/>
      <w:lang w:val="en-US" w:eastAsia="zh-CN" w:bidi="ar-SA"/>
    </w:rPr>
  </w:style>
  <w:style w:type="paragraph" w:customStyle="1" w:styleId="944">
    <w:name w:val="xl10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945">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946">
    <w:name w:val="Char2 Char Char Char Char Char Char"/>
    <w:basedOn w:val="1"/>
    <w:uiPriority w:val="0"/>
    <w:pPr>
      <w:spacing w:beforeLines="0"/>
    </w:pPr>
    <w:rPr>
      <w:rFonts w:ascii="仿宋_GB2312"/>
      <w:b/>
      <w:sz w:val="30"/>
      <w:szCs w:val="32"/>
    </w:rPr>
  </w:style>
  <w:style w:type="paragraph" w:customStyle="1" w:styleId="947">
    <w:name w:val="称谓"/>
    <w:basedOn w:val="1"/>
    <w:next w:val="1"/>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948">
    <w:name w:val="样式 标题 2h2Level 2 Topic HeadingHD2Heading 2 HiddenHeading 2 ...1"/>
    <w:basedOn w:val="10"/>
    <w:next w:val="949"/>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49">
    <w:name w:val="样式 标题 6标题 6 Char Char Char标题 6 Char1标题 6 Char Char1h6Third..."/>
    <w:basedOn w:val="10"/>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0">
    <w:name w:val="xl6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1">
    <w:name w:val="表格头"/>
    <w:basedOn w:val="1"/>
    <w:uiPriority w:val="0"/>
    <w:pPr>
      <w:spacing w:beforeLines="0"/>
      <w:jc w:val="center"/>
    </w:pPr>
    <w:rPr>
      <w:rFonts w:cs="宋体"/>
      <w:b/>
      <w:bCs/>
      <w:sz w:val="24"/>
    </w:rPr>
  </w:style>
  <w:style w:type="paragraph" w:customStyle="1" w:styleId="952">
    <w:name w:val="Char Char3 Char Char Char Char Char Char Char Char Char Char Char Char1"/>
    <w:basedOn w:val="1"/>
    <w:uiPriority w:val="0"/>
    <w:pPr>
      <w:spacing w:beforeLines="40" w:afterLines="40" w:line="360" w:lineRule="auto"/>
    </w:pPr>
    <w:rPr>
      <w:rFonts w:ascii="Tahoma" w:hAnsi="Tahoma"/>
      <w:sz w:val="36"/>
      <w:szCs w:val="36"/>
    </w:rPr>
  </w:style>
  <w:style w:type="paragraph" w:customStyle="1" w:styleId="953">
    <w:name w:val="xl75"/>
    <w:basedOn w:val="1"/>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4">
    <w:name w:val="叁"/>
    <w:uiPriority w:val="0"/>
    <w:pPr>
      <w:widowControl w:val="0"/>
      <w:jc w:val="both"/>
    </w:pPr>
    <w:rPr>
      <w:kern w:val="2"/>
      <w:sz w:val="21"/>
      <w:lang w:val="en-US" w:eastAsia="zh-CN" w:bidi="ar-SA"/>
    </w:rPr>
  </w:style>
  <w:style w:type="paragraph" w:customStyle="1" w:styleId="955">
    <w:name w:val="正文样式1"/>
    <w:basedOn w:val="1"/>
    <w:uiPriority w:val="0"/>
    <w:pPr>
      <w:spacing w:beforeLines="40" w:afterLines="40" w:line="360" w:lineRule="auto"/>
      <w:ind w:firstLine="510"/>
    </w:pPr>
    <w:rPr>
      <w:rFonts w:ascii="Arial" w:hAnsi="Arial"/>
      <w:sz w:val="24"/>
    </w:rPr>
  </w:style>
  <w:style w:type="paragraph" w:customStyle="1" w:styleId="956">
    <w:name w:val=" Char Char5 Char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957">
    <w:name w:val="样式 样式 标题 4H4PIM 4h4bulletblbb标题 4 Charsect 1.2.3.4Ref Head... + ..."/>
    <w:basedOn w:val="1"/>
    <w:uiPriority w:val="0"/>
    <w:pPr>
      <w:keepNext/>
      <w:keepLines/>
      <w:spacing w:before="156" w:after="156" w:afterLines="50" w:line="360" w:lineRule="auto"/>
      <w:ind w:left="3011" w:hanging="851"/>
      <w:jc w:val="left"/>
      <w:outlineLvl w:val="3"/>
    </w:pPr>
    <w:rPr>
      <w:rFonts w:ascii="黑体" w:hAnsi="Calibri" w:eastAsia="黑体"/>
      <w:b/>
      <w:spacing w:val="-5"/>
      <w:sz w:val="28"/>
    </w:rPr>
  </w:style>
  <w:style w:type="paragraph" w:customStyle="1" w:styleId="958">
    <w:name w:val="第一条"/>
    <w:basedOn w:val="213"/>
    <w:uiPriority w:val="0"/>
    <w:pPr>
      <w:tabs>
        <w:tab w:val="left" w:pos="1050"/>
      </w:tabs>
      <w:ind w:left="1050" w:hanging="720" w:firstLineChars="0"/>
    </w:pPr>
    <w:rPr>
      <w:rFonts w:hAnsi="宋体"/>
      <w:kern w:val="28"/>
      <w:sz w:val="28"/>
      <w:szCs w:val="28"/>
    </w:rPr>
  </w:style>
  <w:style w:type="paragraph" w:customStyle="1" w:styleId="959">
    <w:name w:val="Char Char2 Char Char"/>
    <w:basedOn w:val="1"/>
    <w:uiPriority w:val="0"/>
    <w:pPr>
      <w:spacing w:beforeLines="40" w:afterLines="40"/>
    </w:pPr>
    <w:rPr>
      <w:rFonts w:ascii="Tahoma" w:hAnsi="Tahoma"/>
      <w:sz w:val="24"/>
    </w:rPr>
  </w:style>
  <w:style w:type="paragraph" w:customStyle="1" w:styleId="960">
    <w:name w:val="Char Char Char1 Char Char Char Char Char Char Char Char Char Char1"/>
    <w:basedOn w:val="1"/>
    <w:uiPriority w:val="0"/>
    <w:pPr>
      <w:spacing w:beforeLines="0"/>
    </w:pPr>
    <w:rPr>
      <w:rFonts w:ascii="Tahoma" w:hAnsi="Tahoma"/>
      <w:sz w:val="24"/>
    </w:rPr>
  </w:style>
  <w:style w:type="paragraph" w:customStyle="1" w:styleId="961">
    <w:name w:val="Char Char1 Char Char Char Char Char Char Char Char1"/>
    <w:basedOn w:val="1"/>
    <w:uiPriority w:val="0"/>
    <w:pPr>
      <w:widowControl/>
      <w:spacing w:beforeLines="0" w:after="160" w:line="240" w:lineRule="exact"/>
      <w:jc w:val="left"/>
    </w:pPr>
    <w:rPr>
      <w:rFonts w:ascii="Verdana" w:hAnsi="Verdana"/>
      <w:kern w:val="0"/>
      <w:sz w:val="20"/>
      <w:lang w:eastAsia="en-US"/>
    </w:rPr>
  </w:style>
  <w:style w:type="paragraph" w:customStyle="1" w:styleId="962">
    <w:name w:val="文章正文"/>
    <w:basedOn w:val="1"/>
    <w:uiPriority w:val="0"/>
    <w:pPr>
      <w:adjustRightInd w:val="0"/>
      <w:snapToGrid w:val="0"/>
      <w:spacing w:beforeLines="0" w:line="360" w:lineRule="auto"/>
      <w:ind w:firstLine="617" w:firstLineChars="257"/>
    </w:pPr>
    <w:rPr>
      <w:rFonts w:ascii="Arial" w:hAnsi="Arial" w:cs="Arial"/>
      <w:sz w:val="24"/>
      <w:szCs w:val="24"/>
    </w:rPr>
  </w:style>
  <w:style w:type="paragraph" w:customStyle="1" w:styleId="963">
    <w:name w:val=" Char Char5 Char Char Char Char"/>
    <w:basedOn w:val="1"/>
    <w:uiPriority w:val="0"/>
    <w:pPr>
      <w:spacing w:beforeLines="0" w:line="360" w:lineRule="auto"/>
    </w:pPr>
    <w:rPr>
      <w:rFonts w:ascii="Tahoma" w:hAnsi="Tahoma"/>
      <w:sz w:val="36"/>
      <w:szCs w:val="36"/>
    </w:rPr>
  </w:style>
  <w:style w:type="paragraph" w:customStyle="1" w:styleId="964">
    <w:name w:val="样式 正文首行缩进 + 小四 首行缩进:  1 字符"/>
    <w:basedOn w:val="88"/>
    <w:uiPriority w:val="0"/>
    <w:pPr>
      <w:spacing w:beforeLines="40" w:afterLines="40"/>
      <w:ind w:firstLine="200" w:firstLineChars="200"/>
    </w:pPr>
    <w:rPr>
      <w:rFonts w:cs="宋体"/>
      <w:sz w:val="24"/>
      <w:szCs w:val="20"/>
    </w:rPr>
  </w:style>
  <w:style w:type="paragraph" w:customStyle="1" w:styleId="965">
    <w:name w:val="正文段落"/>
    <w:basedOn w:val="1"/>
    <w:uiPriority w:val="0"/>
    <w:pPr>
      <w:spacing w:beforeLines="0" w:line="300" w:lineRule="auto"/>
      <w:ind w:firstLine="510"/>
    </w:pPr>
    <w:rPr>
      <w:sz w:val="24"/>
    </w:rPr>
  </w:style>
  <w:style w:type="paragraph" w:customStyle="1" w:styleId="966">
    <w:name w:val="S4-I-U-L15-No-dot"/>
    <w:basedOn w:val="1"/>
    <w:uiPriority w:val="0"/>
    <w:pPr>
      <w:tabs>
        <w:tab w:val="left" w:pos="1112"/>
      </w:tabs>
      <w:spacing w:beforeLines="0" w:after="120" w:line="360" w:lineRule="auto"/>
      <w:ind w:left="1112" w:hanging="420"/>
    </w:pPr>
    <w:rPr>
      <w:i/>
      <w:sz w:val="24"/>
      <w:szCs w:val="24"/>
      <w:u w:val="single"/>
    </w:rPr>
  </w:style>
  <w:style w:type="paragraph" w:customStyle="1" w:styleId="967">
    <w:name w:val="MM Title"/>
    <w:basedOn w:val="86"/>
    <w:uiPriority w:val="0"/>
    <w:rPr>
      <w:rFonts w:ascii="Cambria" w:hAnsi="Cambria"/>
    </w:rPr>
  </w:style>
  <w:style w:type="paragraph" w:customStyle="1" w:styleId="968">
    <w:name w:val="Body text"/>
    <w:uiPriority w:val="0"/>
    <w:pPr>
      <w:widowControl w:val="0"/>
      <w:autoSpaceDE w:val="0"/>
      <w:autoSpaceDN w:val="0"/>
      <w:adjustRightInd w:val="0"/>
      <w:spacing w:beforeLines="40" w:afterLines="40" w:line="300" w:lineRule="atLeast"/>
      <w:ind w:left="1134"/>
      <w:jc w:val="both"/>
    </w:pPr>
    <w:rPr>
      <w:color w:val="000000"/>
      <w:sz w:val="24"/>
      <w:lang w:val="en-US" w:eastAsia="zh-CN" w:bidi="ar-SA"/>
    </w:rPr>
  </w:style>
  <w:style w:type="paragraph" w:customStyle="1" w:styleId="969">
    <w:name w:val="图5"/>
    <w:basedOn w:val="1"/>
    <w:uiPriority w:val="0"/>
    <w:pPr>
      <w:spacing w:beforeLines="40" w:afterLines="40" w:line="240" w:lineRule="exact"/>
      <w:jc w:val="center"/>
    </w:pPr>
  </w:style>
  <w:style w:type="paragraph" w:customStyle="1" w:styleId="970">
    <w:name w:val="样式 样式 标题 4 + 段后: 0.5 行1"/>
    <w:basedOn w:val="750"/>
    <w:next w:val="55"/>
    <w:uiPriority w:val="0"/>
    <w:pPr>
      <w:spacing w:afterLines="0"/>
    </w:pPr>
  </w:style>
  <w:style w:type="paragraph" w:customStyle="1" w:styleId="971">
    <w:name w:val="No Spacing"/>
    <w:uiPriority w:val="0"/>
    <w:pPr>
      <w:widowControl w:val="0"/>
      <w:jc w:val="both"/>
    </w:pPr>
    <w:rPr>
      <w:kern w:val="2"/>
      <w:sz w:val="21"/>
      <w:szCs w:val="24"/>
      <w:lang w:val="en-US" w:eastAsia="zh-CN" w:bidi="ar-SA"/>
    </w:rPr>
  </w:style>
  <w:style w:type="paragraph" w:customStyle="1" w:styleId="972">
    <w:name w:val="Char1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73">
    <w:name w:val="数字标题1"/>
    <w:basedOn w:val="5"/>
    <w:next w:val="1"/>
    <w:uiPriority w:val="0"/>
    <w:pPr>
      <w:tabs>
        <w:tab w:val="left" w:pos="480"/>
        <w:tab w:val="clear" w:pos="360"/>
        <w:tab w:val="clear" w:pos="432"/>
      </w:tabs>
      <w:ind w:left="480" w:hanging="480"/>
    </w:pPr>
    <w:rPr>
      <w:rFonts w:ascii="Times New Roman" w:hAnsi="Times New Roman"/>
      <w:lang w:val="en-US" w:eastAsia="zh-CN"/>
    </w:rPr>
  </w:style>
  <w:style w:type="paragraph" w:customStyle="1" w:styleId="974">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75">
    <w:name w:val="二期正文"/>
    <w:basedOn w:val="1"/>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6">
    <w:name w:val="Char Char Char Char"/>
    <w:basedOn w:val="1"/>
    <w:uiPriority w:val="0"/>
  </w:style>
  <w:style w:type="paragraph" w:customStyle="1" w:styleId="977">
    <w:name w:val="p0"/>
    <w:basedOn w:val="1"/>
    <w:uiPriority w:val="0"/>
    <w:pPr>
      <w:widowControl/>
      <w:spacing w:beforeLines="0"/>
    </w:pPr>
    <w:rPr>
      <w:rFonts w:ascii="Calibri" w:hAnsi="Calibri" w:cs="Calibri"/>
      <w:kern w:val="0"/>
      <w:szCs w:val="21"/>
    </w:rPr>
  </w:style>
  <w:style w:type="paragraph" w:customStyle="1" w:styleId="978">
    <w:name w:val="bz6"/>
    <w:uiPriority w:val="0"/>
    <w:pPr>
      <w:widowControl w:val="0"/>
      <w:adjustRightInd w:val="0"/>
      <w:textAlignment w:val="baseline"/>
    </w:pPr>
    <w:rPr>
      <w:kern w:val="2"/>
      <w:sz w:val="24"/>
      <w:lang w:val="en-US" w:eastAsia="zh-CN" w:bidi="ar-SA"/>
    </w:rPr>
  </w:style>
  <w:style w:type="paragraph" w:customStyle="1" w:styleId="979">
    <w:name w:val="xl8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80">
    <w:name w:val="表项"/>
    <w:next w:val="981"/>
    <w:uiPriority w:val="0"/>
    <w:pPr>
      <w:keepNext/>
      <w:spacing w:beforeLines="40" w:afterLines="40" w:line="300" w:lineRule="auto"/>
      <w:jc w:val="center"/>
    </w:pPr>
    <w:rPr>
      <w:rFonts w:ascii="Arial" w:hAnsi="Arial" w:eastAsia="黑体"/>
      <w:sz w:val="21"/>
      <w:lang w:val="en-US" w:eastAsia="zh-CN" w:bidi="ar-SA"/>
    </w:rPr>
  </w:style>
  <w:style w:type="paragraph" w:customStyle="1" w:styleId="981">
    <w:name w:val="表身"/>
    <w:basedOn w:val="1"/>
    <w:uiPriority w:val="0"/>
    <w:pPr>
      <w:autoSpaceDE w:val="0"/>
      <w:autoSpaceDN w:val="0"/>
      <w:adjustRightInd w:val="0"/>
      <w:spacing w:beforeLines="0" w:line="300" w:lineRule="auto"/>
      <w:jc w:val="left"/>
    </w:pPr>
    <w:rPr>
      <w:kern w:val="0"/>
      <w:sz w:val="18"/>
    </w:rPr>
  </w:style>
  <w:style w:type="paragraph" w:customStyle="1" w:styleId="982">
    <w:name w:val="样式 标题 3 + 四号"/>
    <w:basedOn w:val="7"/>
    <w:uiPriority w:val="0"/>
    <w:pPr>
      <w:tabs>
        <w:tab w:val="left" w:pos="720"/>
      </w:tabs>
      <w:spacing w:line="416" w:lineRule="auto"/>
      <w:ind w:left="720" w:hanging="720"/>
    </w:pPr>
    <w:rPr>
      <w:rFonts w:eastAsia="黑体"/>
      <w:b w:val="0"/>
      <w:sz w:val="28"/>
    </w:rPr>
  </w:style>
  <w:style w:type="paragraph" w:customStyle="1" w:styleId="983">
    <w:name w:val="样式 宋体 左 段前: 5 磅 段后: 5 磅 行距: 1.5 倍行距1"/>
    <w:basedOn w:val="1"/>
    <w:uiPriority w:val="0"/>
    <w:pPr>
      <w:spacing w:beforeLines="40" w:afterLines="40" w:line="360" w:lineRule="auto"/>
      <w:jc w:val="left"/>
    </w:pPr>
    <w:rPr>
      <w:rFonts w:ascii="宋体" w:hAnsi="宋体" w:cs="宋体"/>
      <w:kern w:val="0"/>
      <w:sz w:val="24"/>
    </w:rPr>
  </w:style>
  <w:style w:type="paragraph" w:customStyle="1" w:styleId="984">
    <w:name w:val="colorffffffbg"/>
    <w:basedOn w:val="1"/>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985">
    <w:name w:val="Paragraph4"/>
    <w:basedOn w:val="1"/>
    <w:uiPriority w:val="0"/>
    <w:pPr>
      <w:spacing w:beforeLines="0" w:afterLines="50"/>
      <w:ind w:left="2250"/>
    </w:pPr>
    <w:rPr>
      <w:rFonts w:ascii="宋体"/>
      <w:snapToGrid w:val="0"/>
      <w:kern w:val="0"/>
    </w:rPr>
  </w:style>
  <w:style w:type="paragraph" w:customStyle="1" w:styleId="986">
    <w:name w:val="样式 样式 小四 行距: 1.5 倍行距 首行缩进:  2 字符 + +中文正文"/>
    <w:basedOn w:val="1"/>
    <w:uiPriority w:val="0"/>
    <w:pPr>
      <w:spacing w:beforeLines="0" w:line="360" w:lineRule="auto"/>
      <w:ind w:firstLine="480" w:firstLineChars="200"/>
    </w:pPr>
    <w:rPr>
      <w:rFonts w:ascii="宋体" w:hAnsi="宋体" w:cs="宋体"/>
      <w:sz w:val="24"/>
    </w:rPr>
  </w:style>
  <w:style w:type="paragraph" w:customStyle="1" w:styleId="987">
    <w:name w:val="样式 标题 1 + Arial 段前: 0.5 行 段后: 0.5 行"/>
    <w:basedOn w:val="5"/>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988">
    <w:name w:val="伍"/>
    <w:uiPriority w:val="0"/>
    <w:pPr>
      <w:widowControl w:val="0"/>
      <w:jc w:val="both"/>
    </w:pPr>
    <w:rPr>
      <w:kern w:val="2"/>
      <w:sz w:val="21"/>
      <w:lang w:val="en-US" w:eastAsia="zh-CN" w:bidi="ar-SA"/>
    </w:rPr>
  </w:style>
  <w:style w:type="paragraph" w:customStyle="1" w:styleId="989">
    <w:name w:val="xl24"/>
    <w:basedOn w:val="1"/>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990">
    <w:name w:val="样式　标题4"/>
    <w:basedOn w:val="863"/>
    <w:next w:val="1"/>
    <w:uiPriority w:val="0"/>
    <w:pPr>
      <w:tabs>
        <w:tab w:val="left" w:pos="360"/>
        <w:tab w:val="clear" w:pos="864"/>
      </w:tabs>
      <w:ind w:left="360" w:hanging="360" w:hangingChars="200"/>
    </w:pPr>
  </w:style>
  <w:style w:type="paragraph" w:customStyle="1" w:styleId="991">
    <w:name w:val="MM Topic 9"/>
    <w:basedOn w:val="15"/>
    <w:uiPriority w:val="0"/>
    <w:pPr>
      <w:tabs>
        <w:tab w:val="left" w:pos="4284"/>
      </w:tabs>
      <w:spacing w:beforeLines="40" w:afterLines="40" w:line="319" w:lineRule="auto"/>
      <w:ind w:left="4284" w:hanging="420"/>
    </w:pPr>
    <w:rPr>
      <w:szCs w:val="21"/>
    </w:rPr>
  </w:style>
  <w:style w:type="paragraph" w:customStyle="1" w:styleId="992">
    <w:name w:val="编号 3"/>
    <w:basedOn w:val="1"/>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993">
    <w:name w:val="柒"/>
    <w:uiPriority w:val="0"/>
    <w:pPr>
      <w:widowControl w:val="0"/>
      <w:jc w:val="both"/>
    </w:pPr>
    <w:rPr>
      <w:kern w:val="2"/>
      <w:sz w:val="21"/>
      <w:lang w:val="en-US" w:eastAsia="zh-CN" w:bidi="ar-SA"/>
    </w:rPr>
  </w:style>
  <w:style w:type="paragraph" w:customStyle="1" w:styleId="994">
    <w:name w:val="公文标题 4"/>
    <w:basedOn w:val="819"/>
    <w:next w:val="213"/>
    <w:uiPriority w:val="0"/>
    <w:pPr>
      <w:numPr>
        <w:ilvl w:val="0"/>
        <w:numId w:val="0"/>
      </w:numPr>
      <w:ind w:left="1680" w:hanging="420"/>
      <w:outlineLvl w:val="9"/>
    </w:pPr>
  </w:style>
  <w:style w:type="paragraph" w:customStyle="1" w:styleId="995">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996">
    <w:name w:val="表格样式"/>
    <w:basedOn w:val="1"/>
    <w:uiPriority w:val="0"/>
    <w:pPr>
      <w:spacing w:beforeLines="40" w:afterLines="40"/>
    </w:pPr>
    <w:rPr>
      <w:rFonts w:eastAsia="幼圆"/>
    </w:rPr>
  </w:style>
  <w:style w:type="paragraph" w:customStyle="1" w:styleId="997">
    <w:name w:val="标题 5l"/>
    <w:basedOn w:val="9"/>
    <w:uiPriority w:val="0"/>
    <w:pPr>
      <w:adjustRightInd w:val="0"/>
      <w:spacing w:beforeLines="40" w:afterLines="40" w:line="376" w:lineRule="atLeast"/>
    </w:pPr>
    <w:rPr>
      <w:rFonts w:eastAsia="宋体"/>
      <w:kern w:val="0"/>
      <w:sz w:val="28"/>
      <w:szCs w:val="28"/>
      <w:lang w:val="en-US" w:eastAsia="zh-CN"/>
    </w:rPr>
  </w:style>
  <w:style w:type="paragraph" w:customStyle="1" w:styleId="998">
    <w:name w:val="msoaccenttext3"/>
    <w:uiPriority w:val="0"/>
    <w:rPr>
      <w:rFonts w:ascii="Century Schoolbook" w:hAnsi="Century Schoolbook" w:cs="宋体"/>
      <w:color w:val="FFFFFF"/>
      <w:kern w:val="28"/>
      <w:sz w:val="13"/>
      <w:szCs w:val="13"/>
      <w:lang w:val="en-US" w:eastAsia="zh-CN" w:bidi="ar-SA"/>
    </w:rPr>
  </w:style>
  <w:style w:type="paragraph" w:customStyle="1" w:styleId="999">
    <w:name w:val="默认段落字体 Para Char Char Char Char Char Char Char Char Char Char Char Char Char Char Char Char Char Char Char"/>
    <w:basedOn w:val="1"/>
    <w:uiPriority w:val="0"/>
    <w:pPr>
      <w:spacing w:beforeLines="0"/>
    </w:pPr>
    <w:rPr>
      <w:rFonts w:ascii="Tahoma" w:hAnsi="Tahoma"/>
      <w:sz w:val="24"/>
    </w:rPr>
  </w:style>
  <w:style w:type="paragraph" w:customStyle="1" w:styleId="1000">
    <w:name w:val="font10"/>
    <w:basedOn w:val="1"/>
    <w:uiPriority w:val="0"/>
    <w:pPr>
      <w:widowControl/>
      <w:spacing w:beforeLines="40" w:afterLines="40"/>
      <w:jc w:val="left"/>
    </w:pPr>
    <w:rPr>
      <w:rFonts w:ascii="MingLiU" w:hAnsi="MingLiU" w:eastAsia="MingLiU" w:cs="宋体"/>
      <w:color w:val="000000"/>
      <w:kern w:val="0"/>
      <w:sz w:val="20"/>
    </w:rPr>
  </w:style>
  <w:style w:type="paragraph" w:customStyle="1" w:styleId="1001">
    <w:name w:val="注×："/>
    <w:uiPriority w:val="0"/>
    <w:pPr>
      <w:widowControl w:val="0"/>
      <w:tabs>
        <w:tab w:val="left" w:pos="630"/>
        <w:tab w:val="left" w:pos="1260"/>
      </w:tabs>
      <w:autoSpaceDE w:val="0"/>
      <w:autoSpaceDN w:val="0"/>
      <w:ind w:left="420" w:hanging="420"/>
      <w:jc w:val="both"/>
    </w:pPr>
    <w:rPr>
      <w:rFonts w:ascii="宋体"/>
      <w:sz w:val="18"/>
      <w:lang w:val="en-US" w:eastAsia="zh-CN" w:bidi="ar-SA"/>
    </w:rPr>
  </w:style>
  <w:style w:type="paragraph" w:customStyle="1" w:styleId="1002">
    <w:name w:val="样式 标题 3Heading 3 - oldh3sect1.2.3BOD 0H3第二层条3 bulletb2..."/>
    <w:basedOn w:val="7"/>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3">
    <w:name w:val="样式 标题 2h2Level 2 Topic HeadingHD2Heading 2 HiddenHeading 2 ..."/>
    <w:basedOn w:val="5"/>
    <w:uiPriority w:val="0"/>
    <w:pPr>
      <w:tabs>
        <w:tab w:val="clear" w:pos="360"/>
        <w:tab w:val="clear" w:pos="432"/>
      </w:tabs>
      <w:spacing w:beforeLines="40" w:afterLines="40"/>
      <w:ind w:left="425" w:hanging="425"/>
    </w:pPr>
    <w:rPr>
      <w:szCs w:val="36"/>
    </w:rPr>
  </w:style>
  <w:style w:type="paragraph" w:customStyle="1" w:styleId="1004">
    <w:name w:val="小节"/>
    <w:basedOn w:val="7"/>
    <w:uiPriority w:val="0"/>
    <w:pPr>
      <w:spacing w:before="200" w:after="200" w:line="560" w:lineRule="exact"/>
      <w:jc w:val="left"/>
    </w:pPr>
    <w:rPr>
      <w:rFonts w:ascii="宋体" w:hAnsi="宋体"/>
      <w:bCs w:val="0"/>
      <w:color w:val="000000"/>
      <w:spacing w:val="10"/>
      <w:kern w:val="24"/>
      <w:sz w:val="28"/>
    </w:rPr>
  </w:style>
  <w:style w:type="paragraph" w:customStyle="1" w:styleId="1005">
    <w:name w:val="标题 38"/>
    <w:basedOn w:val="1"/>
    <w:uiPriority w:val="0"/>
    <w:pPr>
      <w:adjustRightInd w:val="0"/>
      <w:snapToGrid w:val="0"/>
      <w:spacing w:beforeLines="0"/>
      <w:ind w:left="-2" w:leftChars="-1"/>
    </w:pPr>
    <w:rPr>
      <w:rFonts w:ascii="Arial" w:hAnsi="Arial" w:cs="Arial"/>
      <w:szCs w:val="24"/>
    </w:rPr>
  </w:style>
  <w:style w:type="paragraph" w:customStyle="1" w:styleId="1006">
    <w:name w:val="样式7"/>
    <w:basedOn w:val="1"/>
    <w:uiPriority w:val="0"/>
    <w:pPr>
      <w:adjustRightInd w:val="0"/>
      <w:spacing w:before="156" w:afterLines="50" w:line="360" w:lineRule="auto"/>
      <w:ind w:firstLine="669"/>
      <w:textAlignment w:val="baseline"/>
    </w:pPr>
    <w:rPr>
      <w:rFonts w:ascii="宋体" w:hAnsi="宋体"/>
      <w:kern w:val="0"/>
      <w:sz w:val="28"/>
    </w:rPr>
  </w:style>
  <w:style w:type="paragraph" w:customStyle="1" w:styleId="1007">
    <w:name w:val="xl58"/>
    <w:basedOn w:val="1"/>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08">
    <w:name w:val="xl7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09">
    <w:name w:val="样式 标题 4h4First SubheadingH4sect 1.2.3.4Ref Heading 1rh1se...1"/>
    <w:basedOn w:val="8"/>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0">
    <w:name w:val="Char Char Char Char Char Char Char Char1"/>
    <w:basedOn w:val="1"/>
    <w:uiPriority w:val="0"/>
    <w:pPr>
      <w:tabs>
        <w:tab w:val="left" w:pos="360"/>
      </w:tabs>
      <w:spacing w:beforeLines="0"/>
    </w:pPr>
    <w:rPr>
      <w:sz w:val="24"/>
    </w:rPr>
  </w:style>
  <w:style w:type="paragraph" w:customStyle="1" w:styleId="1011">
    <w:name w:val="样式 样式 小四 行距: 1.5 倍行距 + 首行缩进:  2 字符"/>
    <w:basedOn w:val="1"/>
    <w:uiPriority w:val="0"/>
    <w:pPr>
      <w:spacing w:beforeLines="0" w:line="360" w:lineRule="auto"/>
      <w:ind w:firstLine="480" w:firstLineChars="200"/>
    </w:pPr>
    <w:rPr>
      <w:rFonts w:ascii="Arial" w:hAnsi="Arial" w:cs="宋体"/>
      <w:sz w:val="24"/>
      <w:szCs w:val="24"/>
    </w:rPr>
  </w:style>
  <w:style w:type="paragraph" w:customStyle="1" w:styleId="1012">
    <w:name w:val="样式 正文 段落文字 + 宋体 小四 左侧:  0 厘米 首行缩进:  2 字符 段后: 0 磅 行距: 固定值 24..."/>
    <w:basedOn w:val="1"/>
    <w:uiPriority w:val="0"/>
    <w:pPr>
      <w:spacing w:beforeLines="0" w:line="480" w:lineRule="exact"/>
      <w:ind w:firstLine="480" w:firstLineChars="200"/>
    </w:pPr>
    <w:rPr>
      <w:rFonts w:ascii="宋体" w:hAnsi="宋体" w:cs="宋体"/>
      <w:sz w:val="24"/>
    </w:rPr>
  </w:style>
  <w:style w:type="paragraph" w:customStyle="1" w:styleId="1013">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eastAsia="黑体"/>
      <w:sz w:val="52"/>
      <w:lang w:val="en-US" w:eastAsia="zh-CN" w:bidi="ar-SA"/>
    </w:rPr>
  </w:style>
  <w:style w:type="paragraph" w:customStyle="1" w:styleId="1014">
    <w:name w:val="Char Char Char Char2"/>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15">
    <w:name w:val="Proposals body"/>
    <w:basedOn w:val="1"/>
    <w:next w:val="1"/>
    <w:uiPriority w:val="0"/>
    <w:pPr>
      <w:widowControl/>
      <w:spacing w:beforeLines="0" w:line="360" w:lineRule="auto"/>
      <w:jc w:val="left"/>
    </w:pPr>
    <w:rPr>
      <w:rFonts w:ascii="宋体"/>
      <w:snapToGrid w:val="0"/>
      <w:color w:val="000000"/>
      <w:kern w:val="0"/>
      <w:sz w:val="24"/>
    </w:rPr>
  </w:style>
  <w:style w:type="paragraph" w:customStyle="1" w:styleId="1016">
    <w:name w:val="样式 标题 4H4PIM 5h4blbbPIM 44th level + 右侧:  0 厘米 行距: 1.5 倍..."/>
    <w:basedOn w:val="8"/>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7">
    <w:name w:val="Char Char5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018">
    <w:name w:val="样式 标题 1Heading 0H1PIM 1123321Title1卷标题h11.ch章节标题第*部分..."/>
    <w:basedOn w:val="5"/>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19">
    <w:name w:val=" Char Char5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020">
    <w:name w:val="Document Map"/>
    <w:basedOn w:val="1"/>
    <w:uiPriority w:val="0"/>
    <w:pPr>
      <w:spacing w:beforeLines="0"/>
    </w:pPr>
    <w:rPr>
      <w:rFonts w:ascii="宋体" w:hAnsi="Calibri"/>
      <w:kern w:val="0"/>
      <w:sz w:val="18"/>
      <w:szCs w:val="18"/>
    </w:rPr>
  </w:style>
  <w:style w:type="paragraph" w:customStyle="1" w:styleId="1021">
    <w:name w:val="方案正文"/>
    <w:basedOn w:val="1"/>
    <w:qFormat/>
    <w:uiPriority w:val="0"/>
    <w:pPr>
      <w:spacing w:before="156" w:line="300" w:lineRule="auto"/>
      <w:ind w:left="210" w:leftChars="100" w:firstLine="480" w:firstLineChars="200"/>
    </w:pPr>
    <w:rPr>
      <w:color w:val="000000"/>
      <w:sz w:val="24"/>
      <w:szCs w:val="24"/>
    </w:rPr>
  </w:style>
  <w:style w:type="paragraph" w:customStyle="1" w:styleId="1022">
    <w:name w:val="标题 36"/>
    <w:basedOn w:val="1"/>
    <w:uiPriority w:val="0"/>
    <w:pPr>
      <w:adjustRightInd w:val="0"/>
      <w:snapToGrid w:val="0"/>
      <w:spacing w:beforeLines="0"/>
      <w:ind w:left="-2" w:leftChars="-1"/>
    </w:pPr>
    <w:rPr>
      <w:rFonts w:ascii="Arial" w:hAnsi="Arial" w:cs="Arial"/>
      <w:szCs w:val="24"/>
    </w:rPr>
  </w:style>
  <w:style w:type="paragraph" w:customStyle="1" w:styleId="1023">
    <w:name w:val="标题 1（绿盟科技）"/>
    <w:basedOn w:val="5"/>
    <w:next w:val="1"/>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024">
    <w:name w:val="content"/>
    <w:basedOn w:val="1"/>
    <w:uiPriority w:val="0"/>
    <w:pPr>
      <w:widowControl/>
      <w:spacing w:beforeLines="40" w:afterLines="40"/>
      <w:jc w:val="left"/>
    </w:pPr>
    <w:rPr>
      <w:rFonts w:ascii="宋体" w:hAnsi="宋体" w:cs="宋体"/>
      <w:color w:val="000000"/>
      <w:kern w:val="0"/>
      <w:sz w:val="24"/>
      <w:szCs w:val="24"/>
    </w:rPr>
  </w:style>
  <w:style w:type="paragraph" w:customStyle="1" w:styleId="1025">
    <w:name w:val=" Char Char3 Char Char Char Char Char Char Char Char Char Char Char Char2 Char Char Char Char"/>
    <w:basedOn w:val="1"/>
    <w:uiPriority w:val="0"/>
    <w:pPr>
      <w:spacing w:beforeLines="0" w:line="360" w:lineRule="auto"/>
    </w:pPr>
    <w:rPr>
      <w:rFonts w:ascii="Tahoma" w:hAnsi="Tahoma"/>
      <w:sz w:val="36"/>
      <w:szCs w:val="36"/>
    </w:rPr>
  </w:style>
  <w:style w:type="paragraph" w:customStyle="1" w:styleId="1026">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027">
    <w:name w:val="样式 标题 3h33rd levelHeading 3 - oldH3Fab-3level_3PIM 3Leve..."/>
    <w:basedOn w:val="7"/>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28">
    <w:name w:val="样式 正文文本缩进 2 + 仿宋_GB2312 黑色 行距: 1.5 倍行距"/>
    <w:basedOn w:val="599"/>
    <w:uiPriority w:val="0"/>
    <w:pPr>
      <w:snapToGrid/>
      <w:spacing w:line="360" w:lineRule="auto"/>
      <w:ind w:firstLine="560" w:firstLineChars="200"/>
    </w:pPr>
    <w:rPr>
      <w:rFonts w:ascii="宋体" w:cs="宋体"/>
      <w:b w:val="0"/>
      <w:bCs w:val="0"/>
      <w:szCs w:val="20"/>
    </w:rPr>
  </w:style>
  <w:style w:type="paragraph" w:customStyle="1" w:styleId="1029">
    <w:name w:val="正文段"/>
    <w:basedOn w:val="1"/>
    <w:uiPriority w:val="0"/>
    <w:pPr>
      <w:widowControl/>
      <w:snapToGrid w:val="0"/>
      <w:spacing w:afterLines="50"/>
      <w:ind w:firstLine="200" w:firstLineChars="200"/>
    </w:pPr>
    <w:rPr>
      <w:kern w:val="0"/>
      <w:sz w:val="24"/>
    </w:rPr>
  </w:style>
  <w:style w:type="paragraph" w:customStyle="1" w:styleId="1030">
    <w:name w:val="Char Char Char Char Char Char Char Char Char Char2"/>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031">
    <w:name w:val="MM Topic 6"/>
    <w:basedOn w:val="10"/>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2">
    <w:name w:val="样式 样式 标题 4 + 段后: 0.5 行 + 段后: 0.5 行"/>
    <w:basedOn w:val="750"/>
    <w:uiPriority w:val="0"/>
  </w:style>
  <w:style w:type="paragraph" w:customStyle="1" w:styleId="1033">
    <w:name w:val=" Char2 Char Char Char Char Char Char"/>
    <w:basedOn w:val="1"/>
    <w:uiPriority w:val="0"/>
    <w:pPr>
      <w:spacing w:beforeLines="0"/>
    </w:pPr>
    <w:rPr>
      <w:rFonts w:ascii="仿宋_GB2312"/>
      <w:b/>
      <w:sz w:val="30"/>
      <w:szCs w:val="32"/>
    </w:rPr>
  </w:style>
  <w:style w:type="paragraph" w:customStyle="1" w:styleId="1034">
    <w:name w:val="样式 标题 3C Sub-Sub/Italich3 sub headingHead 3Head 31Head 32C..."/>
    <w:basedOn w:val="7"/>
    <w:uiPriority w:val="0"/>
    <w:pPr>
      <w:tabs>
        <w:tab w:val="left" w:pos="720"/>
      </w:tabs>
      <w:spacing w:line="360" w:lineRule="auto"/>
      <w:ind w:left="720" w:hanging="720"/>
    </w:pPr>
    <w:rPr>
      <w:rFonts w:ascii="Times New Roman" w:hAnsi="Times New Roman" w:cs="宋体"/>
      <w:bCs w:val="0"/>
    </w:rPr>
  </w:style>
  <w:style w:type="paragraph" w:customStyle="1" w:styleId="1035">
    <w:name w:val="xl2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036">
    <w:name w:val="xl42"/>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7">
    <w:name w:val="样式 文档正文 + 首行缩进:  2 字符2"/>
    <w:basedOn w:val="773"/>
    <w:uiPriority w:val="0"/>
    <w:pPr>
      <w:numPr>
        <w:ilvl w:val="0"/>
        <w:numId w:val="0"/>
      </w:numPr>
      <w:spacing w:beforeLines="40" w:afterLines="40"/>
      <w:ind w:left="900" w:hanging="420"/>
    </w:pPr>
    <w:rPr>
      <w:rFonts w:eastAsia="Times New Roman" w:cs="宋体"/>
      <w:color w:val="000000"/>
      <w:sz w:val="28"/>
      <w:szCs w:val="28"/>
    </w:rPr>
  </w:style>
  <w:style w:type="paragraph" w:customStyle="1" w:styleId="1038">
    <w:name w:val="样式1-2"/>
    <w:basedOn w:val="1039"/>
    <w:uiPriority w:val="0"/>
  </w:style>
  <w:style w:type="paragraph" w:customStyle="1" w:styleId="1039">
    <w:name w:val="表格1-1"/>
    <w:basedOn w:val="1"/>
    <w:uiPriority w:val="0"/>
    <w:pPr>
      <w:spacing w:beforeLines="40" w:afterLines="40"/>
    </w:pPr>
  </w:style>
  <w:style w:type="paragraph" w:customStyle="1" w:styleId="1040">
    <w:name w:val="样式 目录 1 + 段前: 0.2 行 段后: 0.2 行"/>
    <w:basedOn w:val="61"/>
    <w:uiPriority w:val="0"/>
    <w:pPr>
      <w:spacing w:beforeLines="40" w:afterLines="40" w:line="300" w:lineRule="auto"/>
      <w:jc w:val="left"/>
    </w:pPr>
    <w:rPr>
      <w:rFonts w:eastAsia="黑体" w:cs="宋体"/>
      <w:caps/>
      <w:sz w:val="24"/>
      <w:szCs w:val="20"/>
      <w:lang w:val="en-US" w:eastAsia="zh-CN"/>
    </w:rPr>
  </w:style>
  <w:style w:type="paragraph" w:customStyle="1" w:styleId="1041">
    <w:name w:val="Char Char1 Char Char Char Char"/>
    <w:basedOn w:val="1"/>
    <w:uiPriority w:val="0"/>
    <w:pPr>
      <w:widowControl/>
      <w:spacing w:beforeLines="0" w:after="160" w:line="240" w:lineRule="exact"/>
      <w:jc w:val="left"/>
    </w:pPr>
  </w:style>
  <w:style w:type="paragraph" w:customStyle="1" w:styleId="1042">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43">
    <w:name w:val="Normal (Web)"/>
    <w:basedOn w:val="1"/>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044">
    <w:name w:val="a03"/>
    <w:basedOn w:val="7"/>
    <w:uiPriority w:val="0"/>
    <w:pPr>
      <w:adjustRightInd w:val="0"/>
      <w:spacing w:beforeLines="40" w:afterLines="40" w:line="416" w:lineRule="atLeast"/>
    </w:pPr>
    <w:rPr>
      <w:bCs w:val="0"/>
      <w:kern w:val="0"/>
      <w:sz w:val="28"/>
    </w:rPr>
  </w:style>
  <w:style w:type="paragraph" w:customStyle="1" w:styleId="1045">
    <w:name w:val="xl60"/>
    <w:basedOn w:val="1"/>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6">
    <w:name w:val="MM Topic 2"/>
    <w:basedOn w:val="6"/>
    <w:uiPriority w:val="0"/>
    <w:pPr>
      <w:tabs>
        <w:tab w:val="left" w:pos="992"/>
      </w:tabs>
      <w:spacing w:beforeLines="40" w:afterLines="40"/>
    </w:pPr>
  </w:style>
  <w:style w:type="paragraph" w:customStyle="1" w:styleId="1047">
    <w:name w:val="Plain Text1"/>
    <w:basedOn w:val="1"/>
    <w:uiPriority w:val="0"/>
    <w:pPr>
      <w:autoSpaceDE w:val="0"/>
      <w:autoSpaceDN w:val="0"/>
      <w:adjustRightInd w:val="0"/>
      <w:spacing w:beforeLines="0" w:line="360" w:lineRule="auto"/>
    </w:pPr>
    <w:rPr>
      <w:rFonts w:hint="eastAsia" w:ascii="宋体" w:hAnsi="宋体"/>
      <w:sz w:val="24"/>
    </w:rPr>
  </w:style>
  <w:style w:type="paragraph" w:customStyle="1" w:styleId="1048">
    <w:name w:val="themebody"/>
    <w:basedOn w:val="1"/>
    <w:uiPriority w:val="0"/>
    <w:pPr>
      <w:widowControl/>
      <w:spacing w:beforeLines="40" w:afterLines="40"/>
      <w:jc w:val="left"/>
    </w:pPr>
    <w:rPr>
      <w:rFonts w:ascii="宋体" w:hAnsi="宋体" w:cs="宋体"/>
      <w:color w:val="FFFFFF"/>
      <w:kern w:val="0"/>
      <w:sz w:val="24"/>
      <w:szCs w:val="24"/>
    </w:rPr>
  </w:style>
  <w:style w:type="paragraph" w:customStyle="1" w:styleId="1049">
    <w:name w:val="cx标题三"/>
    <w:basedOn w:val="7"/>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0">
    <w:name w:val="Char Char15"/>
    <w:basedOn w:val="1"/>
    <w:uiPriority w:val="0"/>
    <w:pPr>
      <w:widowControl/>
      <w:spacing w:beforeLines="0" w:after="160" w:line="240" w:lineRule="exact"/>
      <w:jc w:val="left"/>
    </w:pPr>
    <w:rPr>
      <w:rFonts w:eastAsia="仿宋_GB2312"/>
      <w:sz w:val="28"/>
      <w:szCs w:val="24"/>
    </w:rPr>
  </w:style>
  <w:style w:type="paragraph" w:customStyle="1" w:styleId="1051">
    <w:name w:val="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52">
    <w:name w:val="图片"/>
    <w:basedOn w:val="1"/>
    <w:next w:val="28"/>
    <w:uiPriority w:val="0"/>
    <w:pPr>
      <w:keepNext/>
      <w:widowControl/>
      <w:spacing w:beforeLines="40" w:afterLines="40"/>
      <w:jc w:val="left"/>
    </w:pPr>
    <w:rPr>
      <w:rFonts w:ascii="Garamond" w:hAnsi="Garamond"/>
      <w:kern w:val="0"/>
      <w:sz w:val="22"/>
    </w:rPr>
  </w:style>
  <w:style w:type="paragraph" w:customStyle="1" w:styleId="1053">
    <w:name w:val="肆"/>
    <w:uiPriority w:val="0"/>
    <w:pPr>
      <w:widowControl w:val="0"/>
      <w:jc w:val="both"/>
    </w:pPr>
    <w:rPr>
      <w:kern w:val="2"/>
      <w:sz w:val="21"/>
      <w:lang w:val="en-US" w:eastAsia="zh-CN" w:bidi="ar-SA"/>
    </w:rPr>
  </w:style>
  <w:style w:type="paragraph" w:customStyle="1" w:styleId="1054">
    <w:name w:val="_Style 27"/>
    <w:basedOn w:val="1"/>
    <w:uiPriority w:val="0"/>
    <w:pPr>
      <w:spacing w:beforeLines="0"/>
    </w:pPr>
    <w:rPr>
      <w:szCs w:val="24"/>
    </w:rPr>
  </w:style>
  <w:style w:type="paragraph" w:customStyle="1" w:styleId="1055">
    <w:name w:val="tab0/2"/>
    <w:basedOn w:val="1"/>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056">
    <w:name w:val="封面版本"/>
    <w:basedOn w:val="1"/>
    <w:uiPriority w:val="0"/>
    <w:pPr>
      <w:spacing w:beforeLines="0"/>
      <w:jc w:val="center"/>
    </w:pPr>
    <w:rPr>
      <w:rFonts w:ascii="宋体" w:hAnsi="宋体" w:cs="宋体"/>
      <w:sz w:val="30"/>
    </w:rPr>
  </w:style>
  <w:style w:type="paragraph" w:customStyle="1" w:styleId="1057">
    <w:name w:val="正文样式 首行缩进:  0.74 厘米"/>
    <w:basedOn w:val="1"/>
    <w:uiPriority w:val="0"/>
    <w:pPr>
      <w:widowControl/>
      <w:tabs>
        <w:tab w:val="right" w:pos="8640"/>
      </w:tabs>
      <w:spacing w:before="156" w:line="360" w:lineRule="auto"/>
      <w:ind w:firstLine="420"/>
    </w:pPr>
    <w:rPr>
      <w:kern w:val="0"/>
      <w:sz w:val="24"/>
      <w:lang w:bidi="he-IL"/>
    </w:rPr>
  </w:style>
  <w:style w:type="paragraph" w:customStyle="1" w:styleId="1058">
    <w:name w:val="标书正文样式"/>
    <w:basedOn w:val="1"/>
    <w:uiPriority w:val="0"/>
    <w:pPr>
      <w:spacing w:beforeLines="0" w:line="360" w:lineRule="auto"/>
      <w:ind w:firstLine="200" w:firstLineChars="200"/>
    </w:pPr>
    <w:rPr>
      <w:rFonts w:ascii="仿宋_GB2312" w:hAnsi="Calibri" w:eastAsia="仿宋_GB2312"/>
      <w:kern w:val="0"/>
      <w:sz w:val="20"/>
      <w:szCs w:val="24"/>
    </w:rPr>
  </w:style>
  <w:style w:type="paragraph" w:customStyle="1" w:styleId="1059">
    <w:name w:val="样式 标题 3Heading 3 - oldH3h3l3CT3rd levelLevel 3 HeadBold ..."/>
    <w:basedOn w:val="7"/>
    <w:uiPriority w:val="0"/>
    <w:pPr>
      <w:widowControl/>
      <w:tabs>
        <w:tab w:val="left" w:pos="567"/>
      </w:tabs>
      <w:spacing w:beforeLines="50" w:afterLines="50" w:line="360" w:lineRule="auto"/>
      <w:jc w:val="left"/>
    </w:pPr>
    <w:rPr>
      <w:rFonts w:eastAsia="黑体" w:cs="宋体"/>
      <w:sz w:val="24"/>
      <w:szCs w:val="24"/>
    </w:rPr>
  </w:style>
  <w:style w:type="paragraph" w:customStyle="1" w:styleId="1060">
    <w:name w:val="List Number 3"/>
    <w:basedOn w:val="1"/>
    <w:uiPriority w:val="0"/>
    <w:pPr>
      <w:tabs>
        <w:tab w:val="left" w:pos="1200"/>
      </w:tabs>
      <w:spacing w:beforeLines="0"/>
      <w:ind w:left="1200" w:leftChars="400" w:hanging="360" w:hangingChars="200"/>
    </w:pPr>
    <w:rPr>
      <w:rFonts w:ascii="Calibri" w:hAnsi="Calibri" w:cs="Calibri"/>
      <w:szCs w:val="24"/>
    </w:rPr>
  </w:style>
  <w:style w:type="paragraph" w:customStyle="1" w:styleId="1061">
    <w:name w:val="叩请金安！"/>
    <w:uiPriority w:val="0"/>
    <w:pPr>
      <w:widowControl w:val="0"/>
      <w:jc w:val="both"/>
    </w:pPr>
    <w:rPr>
      <w:kern w:val="2"/>
      <w:sz w:val="21"/>
      <w:szCs w:val="24"/>
      <w:lang w:val="en-US" w:eastAsia="zh-CN" w:bidi="ar-SA"/>
    </w:rPr>
  </w:style>
  <w:style w:type="paragraph" w:customStyle="1" w:styleId="1062">
    <w:name w:val="Char Char1 Char Char Char2"/>
    <w:basedOn w:val="1"/>
    <w:uiPriority w:val="0"/>
    <w:pPr>
      <w:spacing w:beforeLines="0"/>
    </w:pPr>
    <w:rPr>
      <w:rFonts w:ascii="仿宋_GB2312" w:eastAsia="仿宋_GB2312"/>
      <w:b/>
      <w:sz w:val="32"/>
      <w:szCs w:val="32"/>
    </w:rPr>
  </w:style>
  <w:style w:type="paragraph" w:customStyle="1" w:styleId="1063">
    <w:name w:val="Char1 Char Char Char Char Char Char"/>
    <w:basedOn w:val="1"/>
    <w:uiPriority w:val="0"/>
    <w:pPr>
      <w:spacing w:beforeLines="0"/>
    </w:pPr>
  </w:style>
  <w:style w:type="paragraph" w:customStyle="1" w:styleId="1064">
    <w:name w:val="正文 首行缩进"/>
    <w:basedOn w:val="1"/>
    <w:uiPriority w:val="0"/>
    <w:pPr>
      <w:spacing w:beforeLines="40" w:afterLines="40" w:line="360" w:lineRule="auto"/>
      <w:ind w:firstLine="200" w:firstLineChars="200"/>
    </w:pPr>
    <w:rPr>
      <w:sz w:val="28"/>
    </w:rPr>
  </w:style>
  <w:style w:type="paragraph" w:customStyle="1" w:styleId="1065">
    <w:name w:val="抄送列表"/>
    <w:basedOn w:val="1"/>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066">
    <w:name w:val="bullets (T)"/>
    <w:basedOn w:val="1"/>
    <w:uiPriority w:val="0"/>
    <w:pPr>
      <w:tabs>
        <w:tab w:val="left" w:pos="360"/>
      </w:tabs>
      <w:spacing w:beforeLines="0" w:after="100" w:line="240" w:lineRule="exact"/>
      <w:ind w:left="420" w:hanging="420"/>
    </w:pPr>
    <w:rPr>
      <w:snapToGrid w:val="0"/>
      <w:color w:val="000000"/>
      <w:sz w:val="20"/>
    </w:rPr>
  </w:style>
  <w:style w:type="paragraph" w:customStyle="1" w:styleId="1067">
    <w:name w:val="标题6"/>
    <w:basedOn w:val="1"/>
    <w:next w:val="5"/>
    <w:uiPriority w:val="0"/>
    <w:pPr>
      <w:widowControl/>
      <w:snapToGrid w:val="0"/>
      <w:spacing w:before="156" w:afterLines="50" w:line="520" w:lineRule="atLeast"/>
      <w:ind w:firstLine="200" w:firstLineChars="200"/>
    </w:pPr>
    <w:rPr>
      <w:rFonts w:cs="Arial"/>
      <w:b/>
      <w:sz w:val="24"/>
      <w:szCs w:val="24"/>
    </w:rPr>
  </w:style>
  <w:style w:type="paragraph" w:customStyle="1" w:styleId="1068">
    <w:name w:val="主题:"/>
    <w:uiPriority w:val="0"/>
    <w:pPr>
      <w:widowControl w:val="0"/>
      <w:jc w:val="both"/>
    </w:pPr>
    <w:rPr>
      <w:kern w:val="2"/>
      <w:sz w:val="21"/>
      <w:lang w:val="en-US" w:eastAsia="zh-CN" w:bidi="ar-SA"/>
    </w:rPr>
  </w:style>
  <w:style w:type="paragraph" w:customStyle="1" w:styleId="1069">
    <w:name w:val="样式 正文首行缩进 + 首行缩进:  1 字符"/>
    <w:basedOn w:val="88"/>
    <w:uiPriority w:val="0"/>
    <w:pPr>
      <w:widowControl/>
      <w:spacing w:beforeLines="40" w:afterLines="40"/>
      <w:ind w:firstLine="200" w:firstLineChars="200"/>
      <w:jc w:val="left"/>
    </w:pPr>
    <w:rPr>
      <w:rFonts w:eastAsia="华文细黑"/>
      <w:kern w:val="0"/>
      <w:sz w:val="24"/>
    </w:rPr>
  </w:style>
  <w:style w:type="paragraph" w:customStyle="1" w:styleId="1070">
    <w:name w:val="Blockquote"/>
    <w:basedOn w:val="1"/>
    <w:uiPriority w:val="0"/>
    <w:pPr>
      <w:widowControl/>
      <w:spacing w:beforeLines="0" w:afterLines="50"/>
      <w:ind w:left="360" w:right="360"/>
      <w:jc w:val="left"/>
    </w:pPr>
    <w:rPr>
      <w:rFonts w:ascii="宋体"/>
      <w:snapToGrid w:val="0"/>
      <w:kern w:val="0"/>
      <w:sz w:val="24"/>
      <w:lang w:val="en-CA"/>
    </w:rPr>
  </w:style>
  <w:style w:type="paragraph" w:customStyle="1" w:styleId="1071">
    <w:name w:val="Char Char31"/>
    <w:basedOn w:val="1"/>
    <w:uiPriority w:val="0"/>
    <w:pPr>
      <w:spacing w:beforeLines="40" w:afterLines="40" w:line="360" w:lineRule="auto"/>
    </w:pPr>
    <w:rPr>
      <w:rFonts w:ascii="Tahoma" w:hAnsi="Tahoma"/>
      <w:sz w:val="36"/>
      <w:szCs w:val="36"/>
    </w:rPr>
  </w:style>
  <w:style w:type="paragraph" w:customStyle="1" w:styleId="1072">
    <w:name w:val="xl8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073">
    <w:name w:val="默认段落字体 Para Char Char Char Char"/>
    <w:basedOn w:val="1"/>
    <w:uiPriority w:val="0"/>
    <w:pPr>
      <w:spacing w:beforeLines="0"/>
    </w:pPr>
    <w:rPr>
      <w:szCs w:val="24"/>
    </w:rPr>
  </w:style>
  <w:style w:type="paragraph" w:customStyle="1" w:styleId="1074">
    <w:name w:val="*Heading 2"/>
    <w:next w:val="1"/>
    <w:uiPriority w:val="0"/>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lang w:val="en-US" w:eastAsia="zh-CN" w:bidi="ar-SA"/>
    </w:rPr>
  </w:style>
  <w:style w:type="paragraph" w:customStyle="1" w:styleId="1075">
    <w:name w:val="贰"/>
    <w:uiPriority w:val="0"/>
    <w:pPr>
      <w:widowControl w:val="0"/>
      <w:jc w:val="both"/>
    </w:pPr>
    <w:rPr>
      <w:kern w:val="2"/>
      <w:sz w:val="21"/>
      <w:lang w:val="en-US" w:eastAsia="zh-CN" w:bidi="ar-SA"/>
    </w:rPr>
  </w:style>
  <w:style w:type="paragraph" w:customStyle="1" w:styleId="1076">
    <w:name w:val="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77">
    <w:name w:val="bulletlist"/>
    <w:basedOn w:val="1"/>
    <w:uiPriority w:val="0"/>
    <w:pPr>
      <w:widowControl/>
      <w:spacing w:beforeLines="40" w:afterLines="40"/>
      <w:ind w:left="245"/>
      <w:jc w:val="left"/>
    </w:pPr>
    <w:rPr>
      <w:rFonts w:ascii="宋体" w:hAnsi="宋体" w:cs="宋体"/>
      <w:color w:val="000000"/>
      <w:kern w:val="0"/>
      <w:sz w:val="24"/>
      <w:szCs w:val="24"/>
    </w:rPr>
  </w:style>
  <w:style w:type="paragraph" w:customStyle="1" w:styleId="1078">
    <w:name w:val="样式 标题 2Chapter X.X. Statementh22Header 2l2Level 2 Headhea..."/>
    <w:basedOn w:val="6"/>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079">
    <w:name w:val="段落正文"/>
    <w:basedOn w:val="1"/>
    <w:uiPriority w:val="0"/>
    <w:pPr>
      <w:spacing w:before="156" w:line="360" w:lineRule="atLeast"/>
      <w:ind w:left="100" w:leftChars="100" w:firstLine="200" w:firstLineChars="200"/>
    </w:pPr>
    <w:rPr>
      <w:spacing w:val="2"/>
      <w:sz w:val="24"/>
    </w:rPr>
  </w:style>
  <w:style w:type="paragraph" w:customStyle="1" w:styleId="1080">
    <w:name w:val="中文标题 2"/>
    <w:basedOn w:val="12"/>
    <w:next w:val="12"/>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081">
    <w:name w:val="目录标题"/>
    <w:basedOn w:val="1"/>
    <w:uiPriority w:val="0"/>
    <w:pPr>
      <w:spacing w:beforeLines="40" w:afterLines="40"/>
      <w:ind w:right="2" w:firstLine="630" w:firstLineChars="225"/>
      <w:jc w:val="center"/>
    </w:pPr>
    <w:rPr>
      <w:rFonts w:ascii="仿宋_GB2312" w:eastAsia="仿宋_GB2312"/>
      <w:b/>
      <w:sz w:val="28"/>
      <w:szCs w:val="28"/>
    </w:rPr>
  </w:style>
  <w:style w:type="paragraph" w:customStyle="1" w:styleId="1082">
    <w:name w:val="示例"/>
    <w:next w:val="438"/>
    <w:uiPriority w:val="0"/>
    <w:pPr>
      <w:spacing w:beforeLines="40" w:afterLines="40"/>
      <w:ind w:firstLine="233" w:firstLineChars="233"/>
      <w:jc w:val="both"/>
    </w:pPr>
    <w:rPr>
      <w:rFonts w:ascii="宋体"/>
      <w:sz w:val="18"/>
      <w:lang w:val="en-US" w:eastAsia="zh-CN" w:bidi="ar-SA"/>
    </w:rPr>
  </w:style>
  <w:style w:type="paragraph" w:customStyle="1" w:styleId="1083">
    <w:name w:val="零"/>
    <w:uiPriority w:val="0"/>
    <w:pPr>
      <w:widowControl w:val="0"/>
      <w:jc w:val="both"/>
    </w:pPr>
    <w:rPr>
      <w:kern w:val="2"/>
      <w:sz w:val="21"/>
      <w:lang w:val="en-US" w:eastAsia="zh-CN" w:bidi="ar-SA"/>
    </w:rPr>
  </w:style>
  <w:style w:type="paragraph" w:customStyle="1" w:styleId="1084">
    <w:name w:val="文档编号"/>
    <w:basedOn w:val="1"/>
    <w:next w:val="1"/>
    <w:uiPriority w:val="0"/>
    <w:pPr>
      <w:adjustRightInd w:val="0"/>
      <w:spacing w:beforeLines="40" w:afterLines="40" w:line="360" w:lineRule="auto"/>
      <w:jc w:val="center"/>
    </w:pPr>
    <w:rPr>
      <w:rFonts w:ascii="宋体"/>
      <w:kern w:val="0"/>
      <w:sz w:val="20"/>
      <w:szCs w:val="24"/>
    </w:rPr>
  </w:style>
  <w:style w:type="paragraph" w:customStyle="1" w:styleId="1085">
    <w:name w:val="标准标题2"/>
    <w:basedOn w:val="6"/>
    <w:uiPriority w:val="0"/>
    <w:pPr>
      <w:tabs>
        <w:tab w:val="left" w:pos="576"/>
      </w:tabs>
      <w:spacing w:line="360" w:lineRule="auto"/>
      <w:ind w:left="576" w:hanging="576"/>
    </w:pPr>
    <w:rPr>
      <w:rFonts w:eastAsia="仿宋_GB2312"/>
      <w:bCs w:val="0"/>
      <w:sz w:val="28"/>
    </w:rPr>
  </w:style>
  <w:style w:type="paragraph" w:customStyle="1" w:styleId="1086">
    <w:name w:val="xl61"/>
    <w:basedOn w:val="1"/>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7">
    <w:name w:val="首信标准正文 Char Char Char Char"/>
    <w:basedOn w:val="1"/>
    <w:uiPriority w:val="0"/>
    <w:pPr>
      <w:spacing w:beforeLines="40" w:afterLines="40" w:line="360" w:lineRule="auto"/>
    </w:pPr>
    <w:rPr>
      <w:rFonts w:ascii="Tahoma" w:hAnsi="Tahoma"/>
      <w:sz w:val="24"/>
    </w:rPr>
  </w:style>
  <w:style w:type="paragraph" w:customStyle="1" w:styleId="1088">
    <w:name w:val="默认段落字体 Para Char Char Char Char Char Char Char Char Char1 Char Char Char Char Char Char Char"/>
    <w:basedOn w:val="32"/>
    <w:uiPriority w:val="0"/>
    <w:pPr>
      <w:spacing w:beforeLines="0"/>
    </w:pPr>
    <w:rPr>
      <w:sz w:val="24"/>
    </w:rPr>
  </w:style>
  <w:style w:type="paragraph" w:customStyle="1" w:styleId="1089">
    <w:name w:val="样式 样式 样式 标题 2 + 段前: 1 行 段后: 1 行 + 段前: 1 行 段后: 0.5 行 + 段前: 1 行 段..."/>
    <w:basedOn w:val="858"/>
    <w:uiPriority w:val="0"/>
    <w:pPr>
      <w:tabs>
        <w:tab w:val="clear" w:pos="-420"/>
      </w:tabs>
      <w:spacing w:line="240" w:lineRule="auto"/>
      <w:ind w:left="567" w:hanging="567"/>
    </w:pPr>
    <w:rPr>
      <w:sz w:val="32"/>
      <w:szCs w:val="20"/>
    </w:rPr>
  </w:style>
  <w:style w:type="paragraph" w:customStyle="1" w:styleId="1090">
    <w:name w:val="附录三级条标题"/>
    <w:basedOn w:val="1"/>
    <w:uiPriority w:val="0"/>
    <w:pPr>
      <w:spacing w:beforeLines="0" w:line="312" w:lineRule="auto"/>
      <w:ind w:left="2100" w:hanging="420"/>
    </w:pPr>
    <w:rPr>
      <w:szCs w:val="24"/>
    </w:rPr>
  </w:style>
  <w:style w:type="paragraph" w:customStyle="1" w:styleId="1091">
    <w:name w:val="样式 四号 行距: 1.5 倍行距"/>
    <w:basedOn w:val="1"/>
    <w:uiPriority w:val="0"/>
    <w:pPr>
      <w:spacing w:beforeLines="0" w:line="312" w:lineRule="auto"/>
      <w:ind w:firstLine="202" w:firstLineChars="202"/>
    </w:pPr>
    <w:rPr>
      <w:rFonts w:cs="宋体"/>
      <w:sz w:val="24"/>
    </w:rPr>
  </w:style>
  <w:style w:type="paragraph" w:customStyle="1" w:styleId="1092">
    <w:name w:val="附录标识"/>
    <w:basedOn w:val="1"/>
    <w:uiPriority w:val="0"/>
    <w:pPr>
      <w:tabs>
        <w:tab w:val="left" w:pos="1260"/>
      </w:tabs>
      <w:spacing w:beforeLines="0" w:line="312" w:lineRule="auto"/>
      <w:ind w:left="420" w:hanging="420"/>
    </w:pPr>
    <w:rPr>
      <w:szCs w:val="24"/>
    </w:rPr>
  </w:style>
  <w:style w:type="paragraph" w:customStyle="1" w:styleId="1093">
    <w:name w:val="此正文"/>
    <w:basedOn w:val="1021"/>
    <w:uiPriority w:val="0"/>
    <w:pPr>
      <w:ind w:firstLine="0" w:firstLineChars="0"/>
    </w:pPr>
  </w:style>
  <w:style w:type="paragraph" w:styleId="1094">
    <w:name w:val=""/>
    <w:basedOn w:val="5"/>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095">
    <w:name w:val="默认段落字体 Para Char Char Char Char Char Char Char"/>
    <w:basedOn w:val="1"/>
    <w:uiPriority w:val="0"/>
    <w:pPr>
      <w:spacing w:beforeLines="0"/>
    </w:pPr>
    <w:rPr>
      <w:rFonts w:eastAsia="仿宋_GB2312"/>
      <w:sz w:val="28"/>
    </w:rPr>
  </w:style>
  <w:style w:type="paragraph" w:customStyle="1" w:styleId="1096">
    <w:name w:val="样式 三号 加粗 段后: 0.5 行"/>
    <w:basedOn w:val="1"/>
    <w:uiPriority w:val="0"/>
    <w:pPr>
      <w:spacing w:beforeLines="0" w:afterLines="50"/>
      <w:jc w:val="left"/>
    </w:pPr>
    <w:rPr>
      <w:rFonts w:ascii="宋体" w:cs="宋体"/>
      <w:b/>
      <w:bCs/>
      <w:snapToGrid w:val="0"/>
      <w:kern w:val="0"/>
      <w:sz w:val="32"/>
    </w:rPr>
  </w:style>
  <w:style w:type="paragraph" w:customStyle="1" w:styleId="1097">
    <w:name w:val="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98">
    <w:name w:val="Char3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99">
    <w:name w:val="countryind"/>
    <w:basedOn w:val="1"/>
    <w:uiPriority w:val="0"/>
    <w:pPr>
      <w:widowControl/>
      <w:spacing w:beforeLines="40" w:afterLines="40"/>
      <w:jc w:val="left"/>
    </w:pPr>
    <w:rPr>
      <w:rFonts w:ascii="宋体" w:hAnsi="宋体" w:cs="宋体"/>
      <w:color w:val="333333"/>
      <w:kern w:val="0"/>
      <w:sz w:val="24"/>
      <w:szCs w:val="24"/>
    </w:rPr>
  </w:style>
  <w:style w:type="paragraph" w:customStyle="1" w:styleId="1100">
    <w:name w:val="xl31"/>
    <w:basedOn w:val="1"/>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101">
    <w:name w:val="xl40"/>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2">
    <w:name w:val="My标题4"/>
    <w:basedOn w:val="7"/>
    <w:next w:val="1"/>
    <w:uiPriority w:val="0"/>
    <w:pPr>
      <w:tabs>
        <w:tab w:val="left" w:pos="851"/>
        <w:tab w:val="left" w:pos="1050"/>
      </w:tabs>
      <w:spacing w:line="416" w:lineRule="auto"/>
      <w:ind w:left="1050" w:hanging="720"/>
    </w:pPr>
    <w:rPr>
      <w:b w:val="0"/>
      <w:bCs w:val="0"/>
      <w:kern w:val="0"/>
      <w:sz w:val="24"/>
    </w:rPr>
  </w:style>
  <w:style w:type="paragraph" w:customStyle="1" w:styleId="1103">
    <w:name w:val="我的标题5"/>
    <w:next w:val="314"/>
    <w:qFormat/>
    <w:uiPriority w:val="0"/>
    <w:pPr>
      <w:spacing w:beforeLines="50" w:afterLines="50" w:line="0" w:lineRule="atLeast"/>
      <w:ind w:left="2100" w:hanging="420"/>
      <w:outlineLvl w:val="4"/>
    </w:pPr>
    <w:rPr>
      <w:rFonts w:ascii="Arial" w:hAnsi="Arial" w:eastAsia="黑体"/>
      <w:b/>
      <w:kern w:val="2"/>
      <w:sz w:val="24"/>
      <w:szCs w:val="21"/>
      <w:lang w:val="en-US" w:eastAsia="zh-CN" w:bidi="ar-SA"/>
    </w:rPr>
  </w:style>
  <w:style w:type="paragraph" w:customStyle="1" w:styleId="1104">
    <w:name w:val="签名 - 公司"/>
    <w:basedOn w:val="60"/>
    <w:next w:val="1"/>
    <w:uiPriority w:val="0"/>
    <w:pPr>
      <w:ind w:right="360"/>
    </w:pPr>
  </w:style>
  <w:style w:type="paragraph" w:customStyle="1" w:styleId="1105">
    <w:name w:val="Date"/>
    <w:basedOn w:val="1"/>
    <w:next w:val="1"/>
    <w:uiPriority w:val="0"/>
    <w:pPr>
      <w:spacing w:beforeLines="0"/>
      <w:ind w:leftChars="2500"/>
    </w:pPr>
    <w:rPr>
      <w:rFonts w:eastAsia="楷体_GB2312"/>
      <w:kern w:val="0"/>
      <w:sz w:val="32"/>
    </w:rPr>
  </w:style>
  <w:style w:type="paragraph" w:customStyle="1" w:styleId="1106">
    <w:name w:val="infoblue"/>
    <w:basedOn w:val="1"/>
    <w:uiPriority w:val="0"/>
    <w:pPr>
      <w:widowControl/>
      <w:spacing w:beforeLines="40" w:afterLines="40" w:line="240" w:lineRule="atLeast"/>
      <w:jc w:val="left"/>
    </w:pPr>
    <w:rPr>
      <w:i/>
      <w:iCs/>
      <w:color w:val="0000FF"/>
      <w:kern w:val="0"/>
      <w:sz w:val="20"/>
    </w:rPr>
  </w:style>
  <w:style w:type="paragraph" w:customStyle="1" w:styleId="1107">
    <w:name w:val="标题 5 New New"/>
    <w:basedOn w:val="1"/>
    <w:next w:val="1108"/>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108">
    <w:name w:val="正文缩进 New"/>
    <w:basedOn w:val="1"/>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109">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110">
    <w:name w:val="Date2"/>
    <w:basedOn w:val="1"/>
    <w:next w:val="1"/>
    <w:uiPriority w:val="0"/>
    <w:pPr>
      <w:adjustRightInd w:val="0"/>
      <w:spacing w:beforeLines="40" w:afterLines="40" w:line="312" w:lineRule="atLeast"/>
    </w:pPr>
    <w:rPr>
      <w:kern w:val="0"/>
      <w:sz w:val="24"/>
    </w:rPr>
  </w:style>
  <w:style w:type="paragraph" w:customStyle="1" w:styleId="1111">
    <w:name w:val="自动更正"/>
    <w:uiPriority w:val="0"/>
    <w:pPr>
      <w:widowControl w:val="0"/>
      <w:jc w:val="both"/>
    </w:pPr>
    <w:rPr>
      <w:kern w:val="2"/>
      <w:sz w:val="21"/>
      <w:szCs w:val="24"/>
      <w:lang w:val="en-US" w:eastAsia="zh-CN" w:bidi="ar-SA"/>
    </w:rPr>
  </w:style>
  <w:style w:type="paragraph" w:customStyle="1" w:styleId="1112">
    <w:name w:val="xl111"/>
    <w:basedOn w:val="1"/>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113">
    <w:name w:val="标书标题2"/>
    <w:basedOn w:val="6"/>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114">
    <w:name w:val="玖"/>
    <w:uiPriority w:val="0"/>
    <w:pPr>
      <w:widowControl w:val="0"/>
      <w:jc w:val="both"/>
    </w:pPr>
    <w:rPr>
      <w:kern w:val="2"/>
      <w:sz w:val="21"/>
      <w:lang w:val="en-US" w:eastAsia="zh-CN" w:bidi="ar-SA"/>
    </w:rPr>
  </w:style>
  <w:style w:type="paragraph" w:customStyle="1" w:styleId="1115">
    <w:name w:val="cLevel2"/>
    <w:basedOn w:val="6"/>
    <w:uiPriority w:val="0"/>
    <w:pPr>
      <w:tabs>
        <w:tab w:val="left" w:pos="576"/>
        <w:tab w:val="left" w:pos="1433"/>
      </w:tabs>
      <w:spacing w:before="220" w:after="220" w:line="360" w:lineRule="auto"/>
      <w:ind w:left="1433" w:hanging="420"/>
      <w:jc w:val="left"/>
    </w:pPr>
    <w:rPr>
      <w:rFonts w:eastAsia="宋体"/>
      <w:sz w:val="28"/>
    </w:rPr>
  </w:style>
  <w:style w:type="paragraph" w:customStyle="1" w:styleId="1116">
    <w:name w:val="表格标题"/>
    <w:basedOn w:val="1"/>
    <w:uiPriority w:val="0"/>
    <w:pPr>
      <w:adjustRightInd w:val="0"/>
      <w:spacing w:beforeLines="0"/>
      <w:jc w:val="center"/>
      <w:textAlignment w:val="baseline"/>
    </w:pPr>
    <w:rPr>
      <w:rFonts w:ascii="Arial" w:hAnsi="Arial" w:eastAsia="中圆体"/>
      <w:b/>
      <w:sz w:val="24"/>
    </w:rPr>
  </w:style>
  <w:style w:type="paragraph" w:customStyle="1" w:styleId="1117">
    <w:name w:val="a1"/>
    <w:basedOn w:val="1"/>
    <w:uiPriority w:val="0"/>
    <w:pPr>
      <w:widowControl/>
      <w:spacing w:beforeLines="0" w:line="300" w:lineRule="atLeast"/>
      <w:jc w:val="left"/>
    </w:pPr>
    <w:rPr>
      <w:rFonts w:ascii="宋体" w:hAnsi="宋体"/>
      <w:kern w:val="0"/>
      <w:sz w:val="18"/>
    </w:rPr>
  </w:style>
  <w:style w:type="paragraph" w:customStyle="1" w:styleId="1118">
    <w:name w:val="cLevel1"/>
    <w:basedOn w:val="5"/>
    <w:uiPriority w:val="0"/>
    <w:pPr>
      <w:tabs>
        <w:tab w:val="left" w:pos="1013"/>
        <w:tab w:val="left" w:pos="1260"/>
        <w:tab w:val="clear" w:pos="360"/>
        <w:tab w:val="clear" w:pos="432"/>
      </w:tabs>
      <w:spacing w:before="240" w:after="240" w:line="480" w:lineRule="auto"/>
      <w:ind w:left="1013" w:hanging="420"/>
      <w:jc w:val="center"/>
    </w:pPr>
    <w:rPr>
      <w:rFonts w:ascii="Times New Roman" w:hAnsi="Times New Roman"/>
      <w:bCs w:val="0"/>
      <w:sz w:val="28"/>
      <w:lang w:val="en-US" w:eastAsia="zh-CN"/>
    </w:rPr>
  </w:style>
  <w:style w:type="paragraph" w:customStyle="1" w:styleId="1119">
    <w:name w:val="xl76"/>
    <w:basedOn w:val="1"/>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0">
    <w:name w:val="样式 题注 + 宋体 居中"/>
    <w:basedOn w:val="28"/>
    <w:uiPriority w:val="0"/>
    <w:pPr>
      <w:spacing w:beforeLines="40" w:afterLines="40" w:line="360" w:lineRule="auto"/>
      <w:jc w:val="center"/>
    </w:pPr>
    <w:rPr>
      <w:rFonts w:ascii="宋体" w:hAnsi="宋体" w:eastAsia="宋体" w:cs="Times New Roman"/>
      <w:sz w:val="24"/>
    </w:rPr>
  </w:style>
  <w:style w:type="paragraph" w:customStyle="1" w:styleId="1121">
    <w:name w:val="Char Char3 Char Char Char Char Char Char Char Char Char Char Char Char11"/>
    <w:basedOn w:val="1"/>
    <w:uiPriority w:val="0"/>
    <w:pPr>
      <w:spacing w:beforeLines="0" w:line="360" w:lineRule="auto"/>
    </w:pPr>
    <w:rPr>
      <w:rFonts w:ascii="Tahoma" w:hAnsi="Tahoma"/>
      <w:sz w:val="36"/>
      <w:szCs w:val="36"/>
    </w:rPr>
  </w:style>
  <w:style w:type="paragraph" w:customStyle="1" w:styleId="1122">
    <w:name w:val="标准书脚_偶数页"/>
    <w:uiPriority w:val="0"/>
    <w:pPr>
      <w:spacing w:before="120"/>
    </w:pPr>
    <w:rPr>
      <w:sz w:val="18"/>
      <w:lang w:val="en-US" w:eastAsia="zh-CN" w:bidi="ar-SA"/>
    </w:rPr>
  </w:style>
  <w:style w:type="paragraph" w:customStyle="1" w:styleId="1123">
    <w:name w:val="6"/>
    <w:basedOn w:val="1"/>
    <w:next w:val="37"/>
    <w:uiPriority w:val="0"/>
    <w:pPr>
      <w:adjustRightInd w:val="0"/>
      <w:spacing w:beforeLines="0" w:line="320" w:lineRule="atLeast"/>
      <w:textAlignment w:val="baseline"/>
    </w:pPr>
    <w:rPr>
      <w:rFonts w:ascii="楷体_GB2312" w:eastAsia="楷体_GB2312"/>
      <w:kern w:val="0"/>
      <w:sz w:val="28"/>
      <w:szCs w:val="28"/>
    </w:rPr>
  </w:style>
  <w:style w:type="paragraph" w:customStyle="1" w:styleId="1124">
    <w:name w:val="二级项目符号"/>
    <w:basedOn w:val="1"/>
    <w:uiPriority w:val="0"/>
    <w:pPr>
      <w:widowControl/>
      <w:tabs>
        <w:tab w:val="left" w:pos="964"/>
      </w:tabs>
      <w:spacing w:beforeLines="0" w:line="360" w:lineRule="auto"/>
      <w:ind w:left="964" w:hanging="482"/>
    </w:pPr>
    <w:rPr>
      <w:kern w:val="0"/>
      <w:sz w:val="24"/>
    </w:rPr>
  </w:style>
  <w:style w:type="paragraph" w:customStyle="1" w:styleId="1125">
    <w:name w:val="标题 0（绿盟科技）"/>
    <w:basedOn w:val="86"/>
    <w:uiPriority w:val="0"/>
    <w:pPr>
      <w:keepNext/>
      <w:keepLines/>
      <w:widowControl/>
      <w:spacing w:before="0" w:after="0" w:line="300" w:lineRule="auto"/>
    </w:pPr>
    <w:rPr>
      <w:rFonts w:eastAsia="黑体"/>
      <w:kern w:val="0"/>
      <w:sz w:val="52"/>
    </w:rPr>
  </w:style>
  <w:style w:type="paragraph" w:customStyle="1" w:styleId="1126">
    <w:name w:val="_Style 490"/>
    <w:next w:val="1"/>
    <w:uiPriority w:val="99"/>
    <w:pPr>
      <w:widowControl w:val="0"/>
      <w:spacing w:beforeLines="50"/>
      <w:jc w:val="both"/>
    </w:pPr>
    <w:rPr>
      <w:kern w:val="2"/>
      <w:sz w:val="21"/>
      <w:lang w:val="en-US" w:eastAsia="zh-CN" w:bidi="ar-SA"/>
    </w:rPr>
  </w:style>
  <w:style w:type="paragraph" w:customStyle="1" w:styleId="1127">
    <w:name w:val="我的标题2"/>
    <w:next w:val="314"/>
    <w:qFormat/>
    <w:uiPriority w:val="0"/>
    <w:pPr>
      <w:tabs>
        <w:tab w:val="left" w:pos="1680"/>
      </w:tabs>
      <w:spacing w:beforeLines="50" w:afterLines="50" w:line="360" w:lineRule="auto"/>
      <w:ind w:left="840" w:hanging="420"/>
      <w:outlineLvl w:val="1"/>
    </w:pPr>
    <w:rPr>
      <w:rFonts w:ascii="Arial" w:hAnsi="Arial"/>
      <w:b/>
      <w:kern w:val="2"/>
      <w:sz w:val="30"/>
      <w:szCs w:val="21"/>
      <w:lang w:val="en-US" w:eastAsia="zh-CN" w:bidi="ar-SA"/>
    </w:rPr>
  </w:style>
  <w:style w:type="paragraph" w:customStyle="1" w:styleId="1128">
    <w:name w:val="样式6"/>
    <w:basedOn w:val="1"/>
    <w:uiPriority w:val="0"/>
    <w:pPr>
      <w:adjustRightInd w:val="0"/>
      <w:spacing w:before="156" w:afterLines="50"/>
      <w:ind w:firstLine="669"/>
      <w:textAlignment w:val="baseline"/>
    </w:pPr>
    <w:rPr>
      <w:rFonts w:ascii="宋体" w:hAnsi="宋体"/>
      <w:kern w:val="0"/>
      <w:sz w:val="28"/>
    </w:rPr>
  </w:style>
  <w:style w:type="paragraph" w:customStyle="1" w:styleId="1129">
    <w:name w:val="样式 仿宋_GB2312 首行缩进:  2 字符"/>
    <w:basedOn w:val="1"/>
    <w:uiPriority w:val="0"/>
    <w:pPr>
      <w:spacing w:beforeLines="40" w:afterLines="40" w:line="600" w:lineRule="exact"/>
      <w:ind w:firstLine="538" w:firstLineChars="192"/>
    </w:pPr>
    <w:rPr>
      <w:rFonts w:ascii="仿宋_GB2312" w:eastAsia="仿宋_GB2312"/>
      <w:sz w:val="28"/>
    </w:rPr>
  </w:style>
  <w:style w:type="paragraph" w:customStyle="1" w:styleId="1130">
    <w:name w:val="列项——"/>
    <w:uiPriority w:val="0"/>
    <w:pPr>
      <w:widowControl w:val="0"/>
      <w:tabs>
        <w:tab w:val="left" w:pos="854"/>
        <w:tab w:val="left" w:pos="1260"/>
      </w:tabs>
      <w:ind w:left="200" w:leftChars="200" w:hanging="200" w:hangingChars="200"/>
      <w:jc w:val="both"/>
    </w:pPr>
    <w:rPr>
      <w:rFonts w:ascii="宋体"/>
      <w:sz w:val="21"/>
      <w:lang w:val="en-US" w:eastAsia="zh-CN" w:bidi="ar-SA"/>
    </w:rPr>
  </w:style>
  <w:style w:type="paragraph" w:customStyle="1" w:styleId="1131">
    <w:name w:val="f9a style88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132">
    <w:name w:val="Subtitulo"/>
    <w:basedOn w:val="1"/>
    <w:next w:val="1"/>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133">
    <w:name w:val="_Style 52"/>
    <w:basedOn w:val="1"/>
    <w:uiPriority w:val="0"/>
    <w:pPr>
      <w:spacing w:beforeLines="0"/>
    </w:pPr>
    <w:rPr>
      <w:szCs w:val="24"/>
    </w:rPr>
  </w:style>
  <w:style w:type="paragraph" w:customStyle="1" w:styleId="1134">
    <w:name w:val="正文图标题"/>
    <w:next w:val="1"/>
    <w:uiPriority w:val="0"/>
    <w:pPr>
      <w:tabs>
        <w:tab w:val="left" w:pos="360"/>
        <w:tab w:val="left" w:pos="840"/>
      </w:tabs>
      <w:spacing w:beforeLines="40" w:afterLines="40"/>
      <w:jc w:val="center"/>
    </w:pPr>
    <w:rPr>
      <w:rFonts w:ascii="黑体" w:eastAsia="黑体"/>
      <w:sz w:val="21"/>
      <w:lang w:val="en-US" w:eastAsia="zh-CN" w:bidi="ar-SA"/>
    </w:rPr>
  </w:style>
  <w:style w:type="paragraph" w:customStyle="1" w:styleId="1135">
    <w:name w:val="Char Char2 Char Char Char Char Char Char Char Char Char Char1"/>
    <w:basedOn w:val="1"/>
    <w:uiPriority w:val="0"/>
    <w:pPr>
      <w:spacing w:beforeLines="0"/>
    </w:pPr>
    <w:rPr>
      <w:rFonts w:ascii="Tahoma" w:hAnsi="Tahoma"/>
      <w:sz w:val="24"/>
    </w:rPr>
  </w:style>
  <w:style w:type="paragraph" w:customStyle="1" w:styleId="1136">
    <w:name w:val="Table - Col. Head"/>
    <w:basedOn w:val="1"/>
    <w:uiPriority w:val="0"/>
    <w:pPr>
      <w:keepNext/>
      <w:widowControl/>
      <w:spacing w:beforeLines="0" w:afterLines="50"/>
      <w:jc w:val="left"/>
    </w:pPr>
    <w:rPr>
      <w:rFonts w:ascii="Arial" w:hAnsi="Arial"/>
      <w:b/>
      <w:kern w:val="0"/>
      <w:sz w:val="18"/>
      <w:lang w:eastAsia="en-US"/>
    </w:rPr>
  </w:style>
  <w:style w:type="paragraph" w:customStyle="1" w:styleId="1137">
    <w:name w:val="标记段落"/>
    <w:basedOn w:val="1"/>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138">
    <w:name w:val="我的正文下级"/>
    <w:basedOn w:val="1"/>
    <w:uiPriority w:val="0"/>
    <w:pPr>
      <w:tabs>
        <w:tab w:val="left" w:pos="1260"/>
      </w:tabs>
      <w:spacing w:beforeLines="40" w:afterLines="40"/>
    </w:pPr>
    <w:rPr>
      <w:rFonts w:ascii="仿宋_GB2312" w:hAnsi="宋体" w:eastAsia="仿宋_GB2312"/>
      <w:kern w:val="0"/>
      <w:sz w:val="28"/>
      <w:szCs w:val="28"/>
    </w:rPr>
  </w:style>
  <w:style w:type="paragraph" w:customStyle="1" w:styleId="1139">
    <w:name w:val="我的标题1"/>
    <w:next w:val="314"/>
    <w:qFormat/>
    <w:uiPriority w:val="0"/>
    <w:pPr>
      <w:tabs>
        <w:tab w:val="left" w:pos="1260"/>
      </w:tabs>
      <w:spacing w:beforeLines="50" w:afterLines="50" w:line="576" w:lineRule="auto"/>
      <w:ind w:left="1192" w:right="200" w:rightChars="100" w:hanging="1192"/>
      <w:outlineLvl w:val="0"/>
    </w:pPr>
    <w:rPr>
      <w:rFonts w:ascii="Arial" w:hAnsi="Arial"/>
      <w:b/>
      <w:kern w:val="2"/>
      <w:sz w:val="32"/>
      <w:szCs w:val="21"/>
      <w:lang w:val="en-US" w:eastAsia="zh-CN" w:bidi="ar-SA"/>
    </w:rPr>
  </w:style>
  <w:style w:type="paragraph" w:customStyle="1" w:styleId="1140">
    <w:name w:val="Char Char1 Char3"/>
    <w:basedOn w:val="1"/>
    <w:uiPriority w:val="0"/>
    <w:pPr>
      <w:spacing w:beforeLines="0"/>
    </w:pPr>
    <w:rPr>
      <w:rFonts w:ascii="仿宋_GB2312" w:eastAsia="仿宋_GB2312"/>
      <w:b/>
      <w:sz w:val="32"/>
      <w:szCs w:val="32"/>
    </w:rPr>
  </w:style>
  <w:style w:type="paragraph" w:customStyle="1" w:styleId="1141">
    <w:name w:val="样式 Arial 左侧:  0.43 厘米 段前: 1.4 磅 段后: 2.8 磅"/>
    <w:basedOn w:val="1"/>
    <w:uiPriority w:val="0"/>
    <w:pPr>
      <w:spacing w:beforeLines="40" w:afterLines="40" w:line="360" w:lineRule="auto"/>
      <w:ind w:left="244" w:firstLine="540" w:firstLineChars="225"/>
    </w:pPr>
    <w:rPr>
      <w:rFonts w:ascii="Arial" w:hAnsi="Arial" w:cs="宋体"/>
      <w:sz w:val="24"/>
      <w:szCs w:val="24"/>
    </w:rPr>
  </w:style>
  <w:style w:type="paragraph" w:customStyle="1" w:styleId="1142">
    <w:name w:val="文档正文 Char"/>
    <w:basedOn w:val="1"/>
    <w:uiPriority w:val="0"/>
    <w:pPr>
      <w:adjustRightInd w:val="0"/>
      <w:spacing w:beforeLines="0" w:line="500" w:lineRule="atLeast"/>
      <w:ind w:firstLine="567"/>
    </w:pPr>
    <w:rPr>
      <w:rFonts w:hint="eastAsia" w:ascii="仿宋_GB2312" w:eastAsia="仿宋_GB2312"/>
      <w:sz w:val="28"/>
      <w:szCs w:val="24"/>
    </w:rPr>
  </w:style>
  <w:style w:type="paragraph" w:customStyle="1" w:styleId="1143">
    <w:name w:val="Char Char Char Char Char Char Char Char Char Char Char Char1 Char1"/>
    <w:basedOn w:val="1"/>
    <w:uiPriority w:val="0"/>
    <w:pPr>
      <w:spacing w:beforeLines="0"/>
    </w:pPr>
    <w:rPr>
      <w:rFonts w:ascii="Tahoma" w:hAnsi="Tahoma" w:cs="仿宋_GB2312"/>
      <w:sz w:val="24"/>
    </w:rPr>
  </w:style>
  <w:style w:type="paragraph" w:customStyle="1" w:styleId="114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paragraph" w:customStyle="1" w:styleId="1145">
    <w:name w:val="封面主标题"/>
    <w:basedOn w:val="1"/>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46">
    <w:name w:val="xl66"/>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7">
    <w:name w:val="cjk"/>
    <w:basedOn w:val="1"/>
    <w:uiPriority w:val="0"/>
    <w:pPr>
      <w:widowControl/>
      <w:spacing w:beforeLines="0" w:beforeAutospacing="1" w:after="119"/>
    </w:pPr>
    <w:rPr>
      <w:rFonts w:ascii="宋体" w:hAnsi="宋体" w:cs="宋体"/>
      <w:color w:val="000000"/>
      <w:kern w:val="0"/>
      <w:sz w:val="20"/>
    </w:rPr>
  </w:style>
  <w:style w:type="paragraph" w:customStyle="1" w:styleId="1148">
    <w:name w:val="首行缩进正文"/>
    <w:basedOn w:val="1"/>
    <w:uiPriority w:val="0"/>
    <w:pPr>
      <w:spacing w:beforeLines="40" w:afterLines="40" w:line="360" w:lineRule="auto"/>
      <w:ind w:firstLine="480"/>
    </w:pPr>
    <w:rPr>
      <w:sz w:val="24"/>
    </w:rPr>
  </w:style>
  <w:style w:type="paragraph" w:customStyle="1" w:styleId="1149">
    <w:name w:val="样式 首行缩进:  0.99 厘米"/>
    <w:basedOn w:val="1"/>
    <w:uiPriority w:val="0"/>
    <w:pPr>
      <w:spacing w:beforeLines="40" w:afterLines="40" w:line="360" w:lineRule="auto"/>
      <w:ind w:firstLine="561"/>
    </w:pPr>
    <w:rPr>
      <w:rFonts w:eastAsia="仿宋_GB2312"/>
      <w:color w:val="000000"/>
      <w:sz w:val="28"/>
      <w:szCs w:val="28"/>
      <w:u w:val="none" w:color="000000"/>
    </w:rPr>
  </w:style>
  <w:style w:type="paragraph" w:customStyle="1" w:styleId="1150">
    <w:name w:val="图表"/>
    <w:basedOn w:val="28"/>
    <w:next w:val="40"/>
    <w:uiPriority w:val="0"/>
    <w:pPr>
      <w:spacing w:beforeLines="40" w:afterLines="40"/>
      <w:ind w:firstLine="420"/>
      <w:jc w:val="center"/>
    </w:pPr>
    <w:rPr>
      <w:rFonts w:cs="Times New Roman"/>
      <w:szCs w:val="24"/>
    </w:rPr>
  </w:style>
  <w:style w:type="paragraph" w:customStyle="1" w:styleId="1151">
    <w:name w:val="封面标准代替信息"/>
    <w:basedOn w:val="876"/>
    <w:uiPriority w:val="0"/>
    <w:pPr>
      <w:spacing w:before="57"/>
    </w:pPr>
    <w:rPr>
      <w:rFonts w:ascii="宋体"/>
      <w:sz w:val="21"/>
    </w:rPr>
  </w:style>
  <w:style w:type="paragraph" w:customStyle="1" w:styleId="1152">
    <w:name w:val="color003366"/>
    <w:basedOn w:val="1"/>
    <w:uiPriority w:val="0"/>
    <w:pPr>
      <w:widowControl/>
      <w:spacing w:beforeLines="40" w:afterLines="40"/>
      <w:jc w:val="left"/>
    </w:pPr>
    <w:rPr>
      <w:rFonts w:ascii="宋体" w:hAnsi="宋体" w:cs="宋体"/>
      <w:color w:val="003366"/>
      <w:kern w:val="0"/>
      <w:sz w:val="24"/>
      <w:szCs w:val="24"/>
    </w:rPr>
  </w:style>
  <w:style w:type="paragraph" w:customStyle="1" w:styleId="1153">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1154">
    <w:name w:val=" Char3"/>
    <w:basedOn w:val="1"/>
    <w:uiPriority w:val="0"/>
    <w:pPr>
      <w:spacing w:beforeLines="0"/>
    </w:pPr>
    <w:rPr>
      <w:rFonts w:ascii="Tahoma" w:hAnsi="Tahoma" w:cs="Calibri"/>
      <w:sz w:val="24"/>
    </w:rPr>
  </w:style>
  <w:style w:type="paragraph" w:customStyle="1" w:styleId="1155">
    <w:name w:val=" Char4 Char Char Char"/>
    <w:basedOn w:val="1"/>
    <w:uiPriority w:val="0"/>
    <w:pPr>
      <w:spacing w:beforeLines="0"/>
    </w:pPr>
    <w:rPr>
      <w:rFonts w:ascii="仿宋_GB2312" w:eastAsia="仿宋_GB2312"/>
      <w:b/>
      <w:sz w:val="32"/>
      <w:szCs w:val="32"/>
    </w:rPr>
  </w:style>
  <w:style w:type="paragraph" w:customStyle="1" w:styleId="1156">
    <w:name w:val="佰"/>
    <w:uiPriority w:val="0"/>
    <w:pPr>
      <w:widowControl w:val="0"/>
      <w:jc w:val="both"/>
    </w:pPr>
    <w:rPr>
      <w:kern w:val="2"/>
      <w:sz w:val="21"/>
      <w:lang w:val="en-US" w:eastAsia="zh-CN" w:bidi="ar-SA"/>
    </w:rPr>
  </w:style>
  <w:style w:type="paragraph" w:customStyle="1" w:styleId="1157">
    <w:name w:val="文字"/>
    <w:basedOn w:val="1"/>
    <w:uiPriority w:val="0"/>
    <w:pPr>
      <w:tabs>
        <w:tab w:val="left" w:pos="8520"/>
      </w:tabs>
      <w:spacing w:beforeLines="40" w:afterLines="40" w:line="312" w:lineRule="auto"/>
      <w:ind w:right="-210" w:firstLine="556"/>
    </w:pPr>
    <w:rPr>
      <w:rFonts w:ascii="楷体_GB2312" w:eastAsia="楷体_GB2312"/>
      <w:sz w:val="28"/>
    </w:rPr>
  </w:style>
  <w:style w:type="paragraph" w:customStyle="1" w:styleId="1158">
    <w:name w:val="正文 首行缩进:  2 字符 Char"/>
    <w:basedOn w:val="1"/>
    <w:uiPriority w:val="0"/>
    <w:pPr>
      <w:spacing w:beforeLines="0" w:line="360" w:lineRule="auto"/>
      <w:ind w:firstLine="480"/>
    </w:pPr>
    <w:rPr>
      <w:rFonts w:cs="宋体"/>
      <w:sz w:val="24"/>
    </w:rPr>
  </w:style>
  <w:style w:type="paragraph" w:customStyle="1" w:styleId="1159">
    <w:name w:val=" 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160">
    <w:name w:val="Bullet with text 1"/>
    <w:basedOn w:val="1"/>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161">
    <w:name w:val="表头"/>
    <w:basedOn w:val="1"/>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2">
    <w:name w:val="xl94"/>
    <w:basedOn w:val="1"/>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163">
    <w:name w:val="color666666"/>
    <w:basedOn w:val="1"/>
    <w:uiPriority w:val="0"/>
    <w:pPr>
      <w:widowControl/>
      <w:spacing w:beforeLines="40" w:afterLines="40"/>
      <w:jc w:val="left"/>
    </w:pPr>
    <w:rPr>
      <w:rFonts w:ascii="宋体" w:hAnsi="宋体" w:cs="宋体"/>
      <w:color w:val="666666"/>
      <w:kern w:val="0"/>
      <w:sz w:val="24"/>
      <w:szCs w:val="24"/>
    </w:rPr>
  </w:style>
  <w:style w:type="paragraph" w:customStyle="1" w:styleId="1164">
    <w:name w:val="Char Char Char Char Char Char Char Char"/>
    <w:basedOn w:val="1"/>
    <w:uiPriority w:val="0"/>
    <w:pPr>
      <w:spacing w:beforeLines="0"/>
    </w:pPr>
    <w:rPr>
      <w:rFonts w:ascii="仿宋_GB2312" w:eastAsia="仿宋_GB2312"/>
      <w:b/>
      <w:sz w:val="32"/>
      <w:szCs w:val="32"/>
    </w:rPr>
  </w:style>
  <w:style w:type="paragraph" w:customStyle="1" w:styleId="1165">
    <w:name w:val="colorccccccbg"/>
    <w:basedOn w:val="1"/>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166">
    <w:name w:val="样式 小四 行距: 1.5 倍行距"/>
    <w:basedOn w:val="1"/>
    <w:uiPriority w:val="0"/>
    <w:pPr>
      <w:spacing w:beforeLines="40" w:afterLines="40" w:line="360" w:lineRule="auto"/>
      <w:ind w:firstLine="420" w:firstLineChars="200"/>
    </w:pPr>
    <w:rPr>
      <w:sz w:val="24"/>
    </w:rPr>
  </w:style>
  <w:style w:type="paragraph" w:customStyle="1" w:styleId="1167">
    <w:name w:val="GP标题4"/>
    <w:basedOn w:val="1"/>
    <w:next w:val="1"/>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68">
    <w:name w:val="默认段落字体 Para Char Char Char Char Char Char Char Char Char Char Char Char Char"/>
    <w:basedOn w:val="1"/>
    <w:uiPriority w:val="0"/>
    <w:pPr>
      <w:tabs>
        <w:tab w:val="left" w:pos="720"/>
        <w:tab w:val="left" w:pos="1701"/>
      </w:tabs>
      <w:spacing w:beforeLines="0"/>
    </w:pPr>
    <w:rPr>
      <w:rFonts w:ascii="Tahoma" w:hAnsi="Tahoma"/>
      <w:sz w:val="24"/>
    </w:rPr>
  </w:style>
  <w:style w:type="paragraph" w:customStyle="1" w:styleId="1169">
    <w:name w:val="正文 首行缩进:  2 字符 Char Char Char Char"/>
    <w:basedOn w:val="1"/>
    <w:uiPriority w:val="0"/>
    <w:pPr>
      <w:spacing w:beforeLines="40" w:afterLines="40" w:line="360" w:lineRule="auto"/>
      <w:ind w:firstLine="480"/>
    </w:pPr>
    <w:rPr>
      <w:rFonts w:cs="宋体"/>
      <w:sz w:val="24"/>
      <w:szCs w:val="24"/>
    </w:rPr>
  </w:style>
  <w:style w:type="paragraph" w:customStyle="1" w:styleId="1170">
    <w:name w:val="样式 标题 5H5Level 3 - iPIM 5Titre5Block Label1.1.1口h5Secon..."/>
    <w:basedOn w:val="9"/>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171">
    <w:name w:val="paracharcharcharcharcharcharcharcharchar1charcharcharchar"/>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172">
    <w:name w:val="xl9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173">
    <w:name w:val="Subtitle Cover"/>
    <w:basedOn w:val="1"/>
    <w:next w:val="1"/>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174">
    <w:name w:val="样式 标题 3标题 3 Char第二层条h33Bold Headbh章标题1小标题level_3PIM 3..."/>
    <w:basedOn w:val="7"/>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175">
    <w:name w:val="text"/>
    <w:basedOn w:val="1"/>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1176">
    <w:name w:val="xl50"/>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7">
    <w:name w:val="标题四"/>
    <w:basedOn w:val="1"/>
    <w:next w:val="1"/>
    <w:uiPriority w:val="0"/>
    <w:pPr>
      <w:spacing w:beforeLines="0"/>
    </w:pPr>
    <w:rPr>
      <w:rFonts w:eastAsia="黑体"/>
      <w:sz w:val="24"/>
      <w:szCs w:val="24"/>
    </w:rPr>
  </w:style>
  <w:style w:type="paragraph" w:customStyle="1" w:styleId="1178">
    <w:name w:val="²"/>
    <w:uiPriority w:val="0"/>
    <w:pPr>
      <w:widowControl w:val="0"/>
      <w:jc w:val="both"/>
    </w:pPr>
    <w:rPr>
      <w:kern w:val="2"/>
      <w:sz w:val="21"/>
      <w:lang w:val="en-US" w:eastAsia="zh-CN" w:bidi="ar-SA"/>
    </w:rPr>
  </w:style>
  <w:style w:type="paragraph" w:customStyle="1" w:styleId="1179">
    <w:name w:val="符号 1"/>
    <w:basedOn w:val="12"/>
    <w:uiPriority w:val="0"/>
    <w:pPr>
      <w:tabs>
        <w:tab w:val="left" w:pos="900"/>
      </w:tabs>
      <w:spacing w:beforeLines="0" w:after="0" w:line="360" w:lineRule="auto"/>
      <w:ind w:left="900" w:leftChars="0" w:hanging="420"/>
    </w:pPr>
    <w:rPr>
      <w:kern w:val="28"/>
      <w:sz w:val="24"/>
      <w:szCs w:val="24"/>
    </w:rPr>
  </w:style>
  <w:style w:type="paragraph" w:customStyle="1" w:styleId="1180">
    <w:name w:val="Char Char5 Char Char Char Char"/>
    <w:basedOn w:val="1"/>
    <w:uiPriority w:val="0"/>
    <w:pPr>
      <w:spacing w:beforeLines="40" w:afterLines="40" w:line="360" w:lineRule="auto"/>
    </w:pPr>
    <w:rPr>
      <w:rFonts w:ascii="Tahoma" w:hAnsi="Tahoma"/>
      <w:sz w:val="36"/>
      <w:szCs w:val="36"/>
    </w:rPr>
  </w:style>
  <w:style w:type="paragraph" w:customStyle="1" w:styleId="1181">
    <w:name w:val="Char Char Char Char Char Char11"/>
    <w:basedOn w:val="1"/>
    <w:uiPriority w:val="0"/>
    <w:pPr>
      <w:spacing w:beforeLines="0"/>
    </w:pPr>
    <w:rPr>
      <w:rFonts w:ascii="Tahoma" w:hAnsi="Tahoma"/>
      <w:sz w:val="24"/>
      <w:szCs w:val="24"/>
    </w:rPr>
  </w:style>
  <w:style w:type="paragraph" w:customStyle="1" w:styleId="1182">
    <w:name w:val="不可偏离参数"/>
    <w:basedOn w:val="9"/>
    <w:uiPriority w:val="0"/>
    <w:pPr>
      <w:tabs>
        <w:tab w:val="left" w:pos="630"/>
        <w:tab w:val="left" w:pos="1008"/>
      </w:tabs>
      <w:spacing w:before="0" w:after="0" w:line="240" w:lineRule="auto"/>
      <w:ind w:left="1008" w:hanging="1008"/>
    </w:pPr>
    <w:rPr>
      <w:rFonts w:eastAsia="黑体"/>
      <w:szCs w:val="28"/>
    </w:rPr>
  </w:style>
  <w:style w:type="paragraph" w:customStyle="1" w:styleId="1183">
    <w:name w:val="次小点说明"/>
    <w:basedOn w:val="1"/>
    <w:uiPriority w:val="0"/>
    <w:pPr>
      <w:tabs>
        <w:tab w:val="left" w:pos="1680"/>
      </w:tabs>
      <w:adjustRightInd w:val="0"/>
      <w:snapToGrid w:val="0"/>
      <w:spacing w:beforeLines="0" w:line="360" w:lineRule="auto"/>
      <w:ind w:left="1680" w:hanging="420"/>
    </w:pPr>
    <w:rPr>
      <w:szCs w:val="24"/>
    </w:rPr>
  </w:style>
  <w:style w:type="paragraph" w:customStyle="1" w:styleId="1184">
    <w:name w:val="button"/>
    <w:basedOn w:val="1"/>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185">
    <w:name w:val="封面单位"/>
    <w:basedOn w:val="1"/>
    <w:uiPriority w:val="0"/>
    <w:pPr>
      <w:spacing w:beforeLines="0"/>
      <w:jc w:val="center"/>
    </w:pPr>
    <w:rPr>
      <w:rFonts w:ascii="楷体_GB2312" w:eastAsia="楷体_GB2312" w:cs="宋体"/>
      <w:b/>
      <w:bCs/>
      <w:sz w:val="32"/>
    </w:rPr>
  </w:style>
  <w:style w:type="paragraph" w:customStyle="1" w:styleId="1186">
    <w:name w:val="p2"/>
    <w:basedOn w:val="1"/>
    <w:uiPriority w:val="0"/>
    <w:pPr>
      <w:widowControl/>
      <w:spacing w:beforeLines="40" w:afterLines="40" w:line="397" w:lineRule="atLeast"/>
      <w:jc w:val="left"/>
    </w:pPr>
    <w:rPr>
      <w:rFonts w:ascii="宋体" w:hAnsi="宋体" w:cs="宋体"/>
      <w:kern w:val="0"/>
      <w:sz w:val="24"/>
      <w:szCs w:val="24"/>
    </w:rPr>
  </w:style>
  <w:style w:type="paragraph" w:customStyle="1" w:styleId="1187">
    <w:name w:val="样式 样式 标题 5 + 段前: 0.5 行 段后: 0.5 行 + 段前: 0.5 行 段后: 0.5 行"/>
    <w:basedOn w:val="9"/>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188">
    <w:name w:val="SS正文首行缩进 +"/>
    <w:next w:val="1"/>
    <w:uiPriority w:val="0"/>
    <w:pPr>
      <w:widowControl w:val="0"/>
      <w:spacing w:beforeLines="50" w:afterLines="50" w:line="360" w:lineRule="auto"/>
      <w:ind w:firstLine="200" w:firstLineChars="200"/>
      <w:jc w:val="both"/>
    </w:pPr>
    <w:rPr>
      <w:rFonts w:cs="Lucida Sans"/>
      <w:kern w:val="2"/>
      <w:sz w:val="24"/>
      <w:lang w:val="en-US" w:eastAsia="zh-CN" w:bidi="ar-SA"/>
    </w:rPr>
  </w:style>
  <w:style w:type="paragraph" w:customStyle="1" w:styleId="1189">
    <w:name w:val="样式 样式 样式 我的正文首行缩进 + 首行缩进:  2 字符 + 首行缩进:  2 字符 + 首行缩进:  2 字符1"/>
    <w:basedOn w:val="1"/>
    <w:uiPriority w:val="0"/>
    <w:pPr>
      <w:widowControl/>
      <w:spacing w:beforeLines="40" w:afterLines="40"/>
      <w:ind w:firstLine="200" w:firstLineChars="200"/>
      <w:jc w:val="left"/>
    </w:pPr>
    <w:rPr>
      <w:rFonts w:eastAsia="华文细黑"/>
      <w:sz w:val="24"/>
      <w:szCs w:val="24"/>
    </w:rPr>
  </w:style>
  <w:style w:type="paragraph" w:customStyle="1" w:styleId="1190">
    <w:name w:val="Char Char Char Char Char"/>
    <w:basedOn w:val="1"/>
    <w:uiPriority w:val="0"/>
    <w:pPr>
      <w:spacing w:beforeLines="0"/>
      <w:ind w:firstLine="360" w:firstLineChars="150"/>
    </w:pPr>
    <w:rPr>
      <w:rFonts w:ascii="Tahoma" w:hAnsi="Tahoma"/>
      <w:sz w:val="24"/>
    </w:rPr>
  </w:style>
  <w:style w:type="paragraph" w:customStyle="1" w:styleId="1191">
    <w:name w:val="xl87"/>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92">
    <w:name w:val="正文 首行缩进2字符 Char Char"/>
    <w:basedOn w:val="1"/>
    <w:uiPriority w:val="0"/>
    <w:pPr>
      <w:spacing w:beforeLines="40" w:afterLines="40" w:line="360" w:lineRule="auto"/>
      <w:ind w:firstLine="200" w:firstLineChars="200"/>
    </w:pPr>
    <w:rPr>
      <w:sz w:val="24"/>
      <w:szCs w:val="24"/>
    </w:rPr>
  </w:style>
  <w:style w:type="paragraph" w:customStyle="1" w:styleId="1193">
    <w:name w:val="中文标题 3"/>
    <w:basedOn w:val="12"/>
    <w:uiPriority w:val="0"/>
    <w:pPr>
      <w:spacing w:beforeLines="0" w:beforeAutospacing="1" w:after="100" w:afterAutospacing="1" w:line="360" w:lineRule="auto"/>
      <w:ind w:left="0" w:leftChars="0" w:hanging="420"/>
    </w:pPr>
    <w:rPr>
      <w:kern w:val="28"/>
      <w:sz w:val="24"/>
      <w:szCs w:val="24"/>
    </w:rPr>
  </w:style>
  <w:style w:type="paragraph" w:customStyle="1" w:styleId="1194">
    <w:name w:val="主题行"/>
    <w:basedOn w:val="1"/>
    <w:next w:val="40"/>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195">
    <w:name w:val="Company Name"/>
    <w:basedOn w:val="1"/>
    <w:next w:val="1"/>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196">
    <w:name w:val="庄制定的正文"/>
    <w:basedOn w:val="1"/>
    <w:uiPriority w:val="0"/>
    <w:pPr>
      <w:spacing w:beforeLines="0" w:after="50" w:line="360" w:lineRule="auto"/>
      <w:ind w:firstLine="454"/>
    </w:pPr>
    <w:rPr>
      <w:rFonts w:ascii="宋体" w:hAnsi="Calibri" w:cs="宋体"/>
      <w:kern w:val="44"/>
      <w:sz w:val="24"/>
    </w:rPr>
  </w:style>
  <w:style w:type="paragraph" w:customStyle="1" w:styleId="1197">
    <w:name w:val="xl12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198">
    <w:name w:val=" Char Char2 Char Char Char Char Char Char Char Char"/>
    <w:basedOn w:val="1"/>
    <w:uiPriority w:val="0"/>
    <w:pPr>
      <w:spacing w:beforeLines="0"/>
    </w:pPr>
    <w:rPr>
      <w:rFonts w:ascii="Tahoma" w:hAnsi="Tahoma"/>
      <w:sz w:val="24"/>
    </w:rPr>
  </w:style>
  <w:style w:type="paragraph" w:customStyle="1" w:styleId="1199">
    <w:name w:val="参考文献、索引标题"/>
    <w:basedOn w:val="995"/>
    <w:next w:val="1"/>
    <w:uiPriority w:val="0"/>
    <w:pPr>
      <w:spacing w:before="0" w:after="0"/>
    </w:pPr>
    <w:rPr>
      <w:sz w:val="21"/>
    </w:rPr>
  </w:style>
  <w:style w:type="paragraph" w:customStyle="1" w:styleId="1200">
    <w:name w:val="样式 标题 5Alt+5dashdsddh5Heading5l55Roman listH5ITT t5P...3"/>
    <w:basedOn w:val="9"/>
    <w:uiPriority w:val="0"/>
    <w:pPr>
      <w:tabs>
        <w:tab w:val="left" w:pos="1008"/>
      </w:tabs>
      <w:overflowPunct w:val="0"/>
      <w:spacing w:before="0" w:after="0" w:line="240" w:lineRule="auto"/>
      <w:ind w:left="1008" w:hanging="1008"/>
    </w:pPr>
    <w:rPr>
      <w:rFonts w:eastAsia="宋体" w:cs="宋体"/>
      <w:szCs w:val="20"/>
    </w:rPr>
  </w:style>
  <w:style w:type="paragraph" w:customStyle="1" w:styleId="1201">
    <w:name w:val="正文lzq"/>
    <w:basedOn w:val="1"/>
    <w:uiPriority w:val="0"/>
    <w:pPr>
      <w:adjustRightInd w:val="0"/>
      <w:spacing w:beforeLines="40" w:afterLines="40" w:line="360" w:lineRule="auto"/>
      <w:ind w:firstLine="480"/>
    </w:pPr>
    <w:rPr>
      <w:kern w:val="0"/>
      <w:sz w:val="24"/>
    </w:rPr>
  </w:style>
  <w:style w:type="paragraph" w:customStyle="1" w:styleId="1202">
    <w:name w:val="zw"/>
    <w:basedOn w:val="1"/>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203">
    <w:name w:val="样式 GP标题3 + 段前: 0.5 行 段后: 0.5 行"/>
    <w:basedOn w:val="1"/>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4">
    <w:name w:val="xl59"/>
    <w:basedOn w:val="1"/>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5">
    <w:name w:val="_Style 883"/>
    <w:next w:val="1"/>
    <w:uiPriority w:val="0"/>
    <w:pPr>
      <w:widowControl w:val="0"/>
      <w:jc w:val="both"/>
    </w:pPr>
    <w:rPr>
      <w:kern w:val="2"/>
      <w:sz w:val="21"/>
      <w:lang w:val="en-US" w:eastAsia="zh-CN" w:bidi="ar-SA"/>
    </w:rPr>
  </w:style>
  <w:style w:type="paragraph" w:customStyle="1" w:styleId="1206">
    <w:name w:val="msoacetate"/>
    <w:basedOn w:val="1"/>
    <w:uiPriority w:val="0"/>
    <w:pPr>
      <w:spacing w:beforeLines="40" w:afterLines="40"/>
    </w:pPr>
    <w:rPr>
      <w:sz w:val="18"/>
      <w:szCs w:val="18"/>
    </w:rPr>
  </w:style>
  <w:style w:type="paragraph" w:customStyle="1" w:styleId="1207">
    <w:name w:val="Char Char3 Char Char Char Char"/>
    <w:basedOn w:val="1"/>
    <w:uiPriority w:val="0"/>
    <w:pPr>
      <w:widowControl/>
      <w:spacing w:beforeLines="0" w:after="160" w:line="360" w:lineRule="auto"/>
      <w:jc w:val="left"/>
    </w:pPr>
    <w:rPr>
      <w:rFonts w:ascii="Verdana" w:hAnsi="Verdana"/>
      <w:kern w:val="0"/>
      <w:sz w:val="24"/>
      <w:lang w:eastAsia="en-US"/>
    </w:rPr>
  </w:style>
  <w:style w:type="paragraph" w:customStyle="1" w:styleId="1208">
    <w:name w:val="正文1"/>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209">
    <w:name w:val="正文文字表格居中"/>
    <w:basedOn w:val="1"/>
    <w:next w:val="252"/>
    <w:uiPriority w:val="0"/>
    <w:pPr>
      <w:snapToGrid w:val="0"/>
      <w:spacing w:beforeLines="0" w:line="360" w:lineRule="auto"/>
    </w:pPr>
    <w:rPr>
      <w:rFonts w:ascii="宋体"/>
      <w:b/>
      <w:sz w:val="24"/>
    </w:rPr>
  </w:style>
  <w:style w:type="paragraph" w:customStyle="1" w:styleId="1210">
    <w:name w:val="目次、标准名称标题"/>
    <w:basedOn w:val="995"/>
    <w:next w:val="438"/>
    <w:uiPriority w:val="0"/>
    <w:pPr>
      <w:spacing w:before="0" w:after="0" w:line="460" w:lineRule="exact"/>
    </w:pPr>
  </w:style>
  <w:style w:type="paragraph" w:customStyle="1" w:styleId="1211">
    <w:name w:val="注："/>
    <w:next w:val="438"/>
    <w:uiPriority w:val="0"/>
    <w:pPr>
      <w:widowControl w:val="0"/>
      <w:tabs>
        <w:tab w:val="left" w:pos="1260"/>
      </w:tabs>
      <w:autoSpaceDE w:val="0"/>
      <w:autoSpaceDN w:val="0"/>
      <w:ind w:left="420" w:hanging="420"/>
      <w:jc w:val="both"/>
    </w:pPr>
    <w:rPr>
      <w:rFonts w:ascii="宋体"/>
      <w:sz w:val="18"/>
      <w:lang w:val="en-US" w:eastAsia="zh-CN" w:bidi="ar-SA"/>
    </w:rPr>
  </w:style>
  <w:style w:type="paragraph" w:customStyle="1" w:styleId="1212">
    <w:name w:val="Char Char Char Char Char Char Char1"/>
    <w:basedOn w:val="1"/>
    <w:uiPriority w:val="0"/>
    <w:pPr>
      <w:tabs>
        <w:tab w:val="left" w:pos="432"/>
      </w:tabs>
      <w:spacing w:beforeLines="0"/>
      <w:ind w:left="432" w:hanging="432"/>
    </w:pPr>
    <w:rPr>
      <w:rFonts w:ascii="Tahoma" w:hAnsi="Tahoma"/>
      <w:sz w:val="24"/>
    </w:rPr>
  </w:style>
  <w:style w:type="paragraph" w:customStyle="1" w:styleId="1213">
    <w:name w:val="*Heading 1"/>
    <w:basedOn w:val="1"/>
    <w:next w:val="1"/>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214">
    <w:name w:val="zzLc6"/>
    <w:basedOn w:val="1"/>
    <w:next w:val="1"/>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5">
    <w:name w:val="样式 模板描述"/>
    <w:basedOn w:val="1"/>
    <w:next w:val="751"/>
    <w:uiPriority w:val="0"/>
    <w:pPr>
      <w:spacing w:beforeLines="0" w:afterLines="50"/>
      <w:jc w:val="left"/>
    </w:pPr>
    <w:rPr>
      <w:rFonts w:ascii="宋体" w:cs="宋体"/>
      <w:i/>
      <w:iCs/>
      <w:snapToGrid w:val="0"/>
      <w:color w:val="0000FF"/>
      <w:kern w:val="0"/>
      <w:szCs w:val="21"/>
    </w:rPr>
  </w:style>
  <w:style w:type="paragraph" w:customStyle="1" w:styleId="1216">
    <w:name w:val="正文--表格内正文"/>
    <w:basedOn w:val="1"/>
    <w:uiPriority w:val="0"/>
    <w:pPr>
      <w:spacing w:before="156" w:line="0" w:lineRule="atLeast"/>
      <w:jc w:val="center"/>
    </w:pPr>
    <w:rPr>
      <w:rFonts w:ascii="宋体" w:hAnsi="宋体"/>
      <w:sz w:val="24"/>
      <w:szCs w:val="24"/>
    </w:rPr>
  </w:style>
  <w:style w:type="paragraph" w:customStyle="1" w:styleId="1217">
    <w:name w:val=" Char2 Char Char Char"/>
    <w:basedOn w:val="1"/>
    <w:uiPriority w:val="0"/>
    <w:pPr>
      <w:spacing w:beforeLines="0"/>
    </w:pPr>
    <w:rPr>
      <w:rFonts w:ascii="仿宋_GB2312"/>
      <w:b/>
      <w:sz w:val="30"/>
      <w:szCs w:val="32"/>
    </w:rPr>
  </w:style>
  <w:style w:type="paragraph" w:customStyle="1" w:styleId="1218">
    <w:name w:val="small"/>
    <w:basedOn w:val="1"/>
    <w:uiPriority w:val="0"/>
    <w:pPr>
      <w:widowControl/>
      <w:spacing w:beforeLines="40" w:afterLines="40"/>
      <w:jc w:val="left"/>
    </w:pPr>
    <w:rPr>
      <w:rFonts w:ascii="宋体" w:hAnsi="宋体" w:cs="宋体"/>
      <w:color w:val="000000"/>
      <w:kern w:val="0"/>
      <w:sz w:val="22"/>
      <w:szCs w:val="22"/>
    </w:rPr>
  </w:style>
  <w:style w:type="paragraph" w:customStyle="1" w:styleId="1219">
    <w:name w:val="萝卜家园"/>
    <w:uiPriority w:val="0"/>
    <w:pPr>
      <w:widowControl w:val="0"/>
      <w:jc w:val="both"/>
    </w:pPr>
    <w:rPr>
      <w:kern w:val="2"/>
      <w:sz w:val="21"/>
      <w:szCs w:val="24"/>
      <w:lang w:val="en-US" w:eastAsia="zh-CN" w:bidi="ar-SA"/>
    </w:rPr>
  </w:style>
  <w:style w:type="paragraph" w:customStyle="1" w:styleId="1220">
    <w:name w:val=" Char Char1 Char Char Char Char Char Char Char Char Char Char Char Char Char Char"/>
    <w:basedOn w:val="1"/>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221">
    <w:name w:val=" Char Char Char Char Char Char Char Char Char Char Char Char1 Char"/>
    <w:basedOn w:val="1"/>
    <w:uiPriority w:val="0"/>
    <w:pPr>
      <w:spacing w:beforeLines="0"/>
    </w:pPr>
    <w:rPr>
      <w:rFonts w:ascii="Tahoma" w:hAnsi="Tahoma" w:cs="仿宋_GB2312"/>
      <w:sz w:val="24"/>
    </w:rPr>
  </w:style>
  <w:style w:type="paragraph" w:customStyle="1" w:styleId="1222">
    <w:name w:val="xl41"/>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3">
    <w:name w:val="color666666bg"/>
    <w:basedOn w:val="1"/>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224">
    <w:name w:val="标准书眉_偶数页"/>
    <w:basedOn w:val="771"/>
    <w:next w:val="1"/>
    <w:uiPriority w:val="0"/>
    <w:pPr>
      <w:jc w:val="left"/>
    </w:pPr>
    <w:rPr>
      <w:sz w:val="21"/>
    </w:rPr>
  </w:style>
  <w:style w:type="paragraph" w:customStyle="1" w:styleId="1225">
    <w:name w:val="样式 样式 首行缩进:  0.74 厘米 行距: 1.5 倍行距 + 段后: 0.5 行"/>
    <w:basedOn w:val="1"/>
    <w:uiPriority w:val="0"/>
    <w:pPr>
      <w:spacing w:beforeLines="40" w:afterLines="40" w:line="360" w:lineRule="auto"/>
      <w:ind w:firstLine="420"/>
    </w:pPr>
    <w:rPr>
      <w:rFonts w:cs="宋体"/>
    </w:rPr>
  </w:style>
  <w:style w:type="paragraph" w:customStyle="1" w:styleId="1226">
    <w:name w:val="font5"/>
    <w:basedOn w:val="1"/>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227">
    <w:name w:val="标准书脚_奇数页"/>
    <w:uiPriority w:val="0"/>
    <w:pPr>
      <w:spacing w:before="120"/>
      <w:jc w:val="right"/>
    </w:pPr>
    <w:rPr>
      <w:sz w:val="18"/>
      <w:lang w:val="en-US" w:eastAsia="zh-CN" w:bidi="ar-SA"/>
    </w:rPr>
  </w:style>
  <w:style w:type="paragraph" w:customStyle="1" w:styleId="1228">
    <w:name w:val="CM66"/>
    <w:basedOn w:val="1"/>
    <w:next w:val="1"/>
    <w:uiPriority w:val="0"/>
    <w:pPr>
      <w:autoSpaceDE w:val="0"/>
      <w:autoSpaceDN w:val="0"/>
      <w:adjustRightInd w:val="0"/>
      <w:jc w:val="left"/>
    </w:pPr>
    <w:rPr>
      <w:rFonts w:ascii="仿宋_GB2312" w:eastAsia="仿宋_GB2312"/>
      <w:kern w:val="0"/>
      <w:sz w:val="24"/>
      <w:szCs w:val="24"/>
    </w:rPr>
  </w:style>
  <w:style w:type="paragraph" w:customStyle="1" w:styleId="1229">
    <w:name w:val="表格标注（绿盟科技）"/>
    <w:basedOn w:val="905"/>
    <w:next w:val="1"/>
    <w:uiPriority w:val="0"/>
  </w:style>
  <w:style w:type="paragraph" w:customStyle="1" w:styleId="1230">
    <w:name w:val="正文无缩进"/>
    <w:basedOn w:val="1"/>
    <w:uiPriority w:val="0"/>
    <w:pPr>
      <w:tabs>
        <w:tab w:val="left" w:pos="420"/>
      </w:tabs>
      <w:spacing w:beforeLines="40" w:afterLines="40" w:line="360" w:lineRule="auto"/>
      <w:ind w:right="-154"/>
    </w:pPr>
    <w:rPr>
      <w:sz w:val="24"/>
      <w:szCs w:val="24"/>
    </w:rPr>
  </w:style>
  <w:style w:type="paragraph" w:customStyle="1" w:styleId="1231">
    <w:name w:val="_Style 164"/>
    <w:basedOn w:val="1"/>
    <w:uiPriority w:val="0"/>
    <w:pPr>
      <w:spacing w:beforeLines="0"/>
    </w:pPr>
  </w:style>
  <w:style w:type="paragraph" w:customStyle="1" w:styleId="1232">
    <w:name w:val="table text"/>
    <w:basedOn w:val="1"/>
    <w:uiPriority w:val="0"/>
    <w:pPr>
      <w:widowControl/>
      <w:spacing w:beforeLines="0"/>
    </w:pPr>
    <w:rPr>
      <w:rFonts w:ascii="Arial" w:hAnsi="Arial"/>
      <w:bCs/>
      <w:kern w:val="0"/>
      <w:sz w:val="20"/>
    </w:rPr>
  </w:style>
  <w:style w:type="paragraph" w:customStyle="1" w:styleId="1233">
    <w:name w:val="Paragraph2"/>
    <w:basedOn w:val="1"/>
    <w:uiPriority w:val="0"/>
    <w:pPr>
      <w:spacing w:beforeLines="0" w:afterLines="50"/>
      <w:ind w:left="720"/>
    </w:pPr>
    <w:rPr>
      <w:rFonts w:ascii="宋体"/>
      <w:snapToGrid w:val="0"/>
      <w:color w:val="000000"/>
      <w:kern w:val="0"/>
      <w:lang w:val="en-AU"/>
    </w:rPr>
  </w:style>
  <w:style w:type="paragraph" w:customStyle="1" w:styleId="1234">
    <w:name w:val="Body Text Indent"/>
    <w:basedOn w:val="1"/>
    <w:uiPriority w:val="0"/>
    <w:pPr>
      <w:spacing w:beforeLines="0" w:line="200" w:lineRule="exact"/>
      <w:ind w:firstLine="301"/>
    </w:pPr>
  </w:style>
  <w:style w:type="paragraph" w:customStyle="1" w:styleId="1235">
    <w:name w:val="xl9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36">
    <w:name w:val="³"/>
    <w:uiPriority w:val="0"/>
    <w:pPr>
      <w:widowControl w:val="0"/>
      <w:jc w:val="both"/>
    </w:pPr>
    <w:rPr>
      <w:kern w:val="2"/>
      <w:sz w:val="21"/>
      <w:lang w:val="en-US" w:eastAsia="zh-CN" w:bidi="ar-SA"/>
    </w:rPr>
  </w:style>
  <w:style w:type="paragraph" w:customStyle="1" w:styleId="1237">
    <w:name w:val="作者"/>
    <w:basedOn w:val="1"/>
    <w:uiPriority w:val="0"/>
    <w:pPr>
      <w:spacing w:beforeLines="40" w:afterLines="40"/>
      <w:jc w:val="center"/>
    </w:pPr>
    <w:rPr>
      <w:rFonts w:cs="Angsana New"/>
      <w:szCs w:val="24"/>
    </w:rPr>
  </w:style>
  <w:style w:type="paragraph" w:customStyle="1" w:styleId="1238">
    <w:name w:val="Char Char2 Char Char Char Char Char Char Char Char Char Char"/>
    <w:basedOn w:val="1"/>
    <w:uiPriority w:val="0"/>
    <w:pPr>
      <w:spacing w:beforeLines="40" w:afterLines="40"/>
    </w:pPr>
    <w:rPr>
      <w:rFonts w:ascii="Tahoma" w:hAnsi="Tahoma"/>
      <w:sz w:val="24"/>
    </w:rPr>
  </w:style>
  <w:style w:type="paragraph" w:customStyle="1" w:styleId="1239">
    <w:name w:val="标题二"/>
    <w:basedOn w:val="6"/>
    <w:next w:val="40"/>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240">
    <w:name w:val="内容"/>
    <w:basedOn w:val="1"/>
    <w:uiPriority w:val="0"/>
    <w:pPr>
      <w:adjustRightInd w:val="0"/>
      <w:spacing w:beforeLines="0"/>
      <w:jc w:val="left"/>
      <w:textAlignment w:val="baseline"/>
    </w:pPr>
    <w:rPr>
      <w:rFonts w:eastAsia="微软大黑体"/>
      <w:spacing w:val="40"/>
      <w:sz w:val="32"/>
    </w:rPr>
  </w:style>
  <w:style w:type="paragraph" w:customStyle="1" w:styleId="1241">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2">
    <w:name w:val="WW序号样式"/>
    <w:basedOn w:val="1243"/>
    <w:uiPriority w:val="0"/>
    <w:pPr>
      <w:tabs>
        <w:tab w:val="left" w:pos="900"/>
      </w:tabs>
      <w:ind w:left="420" w:firstLine="0" w:firstLineChars="0"/>
    </w:pPr>
  </w:style>
  <w:style w:type="paragraph" w:customStyle="1" w:styleId="1243">
    <w:name w:val="WW正文常用格式"/>
    <w:basedOn w:val="1"/>
    <w:uiPriority w:val="0"/>
    <w:pPr>
      <w:spacing w:beforeLines="40" w:afterLines="40" w:line="360" w:lineRule="auto"/>
      <w:ind w:firstLine="480" w:firstLineChars="200"/>
    </w:pPr>
    <w:rPr>
      <w:rFonts w:ascii="宋体" w:hAnsi="宋体"/>
      <w:sz w:val="24"/>
    </w:rPr>
  </w:style>
  <w:style w:type="paragraph" w:customStyle="1" w:styleId="1244">
    <w:name w:val="封面正文"/>
    <w:uiPriority w:val="0"/>
    <w:pPr>
      <w:jc w:val="both"/>
    </w:pPr>
    <w:rPr>
      <w:lang w:val="en-US" w:eastAsia="zh-CN" w:bidi="ar-SA"/>
    </w:rPr>
  </w:style>
  <w:style w:type="paragraph" w:customStyle="1" w:styleId="1245">
    <w:name w:val=" Char Char Char1 Char Char Char Char Char Char Char Char Char Char"/>
    <w:basedOn w:val="1"/>
    <w:uiPriority w:val="0"/>
    <w:pPr>
      <w:spacing w:beforeLines="0"/>
    </w:pPr>
    <w:rPr>
      <w:rFonts w:ascii="Tahoma" w:hAnsi="Tahoma"/>
      <w:sz w:val="24"/>
    </w:rPr>
  </w:style>
  <w:style w:type="paragraph" w:customStyle="1" w:styleId="1246">
    <w:name w:val="正文式样2"/>
    <w:basedOn w:val="1"/>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47">
    <w:name w:val="xl4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248">
    <w:name w:val="样式 标题 1 + 五号1 Char Char Char Char Char Char Char Char Char Char Char Char Char Char Char Char Char"/>
    <w:basedOn w:val="5"/>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249">
    <w:name w:val="标题 4（绿盟科技）"/>
    <w:basedOn w:val="8"/>
    <w:next w:val="1"/>
    <w:uiPriority w:val="0"/>
    <w:pPr>
      <w:widowControl/>
      <w:spacing w:after="156" w:line="376" w:lineRule="auto"/>
      <w:jc w:val="left"/>
    </w:pPr>
    <w:rPr>
      <w:bCs w:val="0"/>
      <w:kern w:val="0"/>
    </w:rPr>
  </w:style>
  <w:style w:type="paragraph" w:customStyle="1" w:styleId="1250">
    <w:name w:val="O"/>
    <w:uiPriority w:val="0"/>
    <w:pPr>
      <w:widowControl w:val="0"/>
      <w:adjustRightInd w:val="0"/>
      <w:textAlignment w:val="baseline"/>
    </w:pPr>
    <w:rPr>
      <w:kern w:val="2"/>
      <w:sz w:val="24"/>
      <w:lang w:val="en-US" w:eastAsia="zh-CN" w:bidi="ar-SA"/>
    </w:rPr>
  </w:style>
  <w:style w:type="paragraph" w:customStyle="1" w:styleId="1251">
    <w:name w:val=" Char1"/>
    <w:basedOn w:val="1"/>
    <w:uiPriority w:val="0"/>
    <w:pPr>
      <w:spacing w:beforeLines="0"/>
    </w:pPr>
    <w:rPr>
      <w:rFonts w:ascii="Tahoma" w:hAnsi="Tahoma"/>
      <w:sz w:val="24"/>
    </w:rPr>
  </w:style>
  <w:style w:type="paragraph" w:customStyle="1" w:styleId="1252">
    <w:name w:val=" Char Char Char"/>
    <w:basedOn w:val="1"/>
    <w:uiPriority w:val="0"/>
    <w:pPr>
      <w:spacing w:beforeLines="0"/>
    </w:pPr>
    <w:rPr>
      <w:rFonts w:ascii="Tahoma" w:hAnsi="Tahoma"/>
      <w:sz w:val="24"/>
    </w:rPr>
  </w:style>
  <w:style w:type="paragraph" w:customStyle="1" w:styleId="1253">
    <w:name w:val="节"/>
    <w:basedOn w:val="6"/>
    <w:uiPriority w:val="0"/>
    <w:pPr>
      <w:spacing w:before="160" w:after="160" w:line="720" w:lineRule="exact"/>
      <w:jc w:val="center"/>
    </w:pPr>
    <w:rPr>
      <w:b w:val="0"/>
      <w:bCs w:val="0"/>
      <w:spacing w:val="14"/>
      <w:kern w:val="24"/>
      <w:szCs w:val="20"/>
    </w:rPr>
  </w:style>
  <w:style w:type="paragraph" w:customStyle="1" w:styleId="1254">
    <w:name w:val="graph"/>
    <w:basedOn w:val="1"/>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255">
    <w:name w:val="修订1"/>
    <w:uiPriority w:val="0"/>
    <w:rPr>
      <w:lang w:val="en-US" w:eastAsia="zh-CN" w:bidi="ar-SA"/>
    </w:rPr>
  </w:style>
  <w:style w:type="paragraph" w:customStyle="1" w:styleId="1256">
    <w:name w:val="WPS Plain"/>
    <w:uiPriority w:val="0"/>
    <w:rPr>
      <w:lang w:val="en-US" w:eastAsia="zh-CN" w:bidi="ar-SA"/>
    </w:rPr>
  </w:style>
  <w:style w:type="paragraph" w:customStyle="1" w:styleId="1257">
    <w:name w:val="S4-B-L15"/>
    <w:basedOn w:val="1"/>
    <w:uiPriority w:val="0"/>
    <w:pPr>
      <w:spacing w:beforeLines="0" w:line="360" w:lineRule="auto"/>
    </w:pPr>
    <w:rPr>
      <w:b/>
      <w:bCs/>
      <w:sz w:val="24"/>
      <w:szCs w:val="24"/>
    </w:rPr>
  </w:style>
  <w:style w:type="paragraph" w:customStyle="1" w:styleId="1258">
    <w:name w:val="Char Char2 Char Char Char Char Char Char Char Char"/>
    <w:basedOn w:val="1"/>
    <w:uiPriority w:val="0"/>
    <w:pPr>
      <w:spacing w:beforeLines="40" w:afterLines="40"/>
    </w:pPr>
    <w:rPr>
      <w:rFonts w:ascii="Tahoma" w:hAnsi="Tahoma"/>
      <w:sz w:val="24"/>
    </w:rPr>
  </w:style>
  <w:style w:type="paragraph" w:customStyle="1" w:styleId="1259">
    <w:name w:val="样式 标题 4h4First SubheadingH4sect 1.2.3.4Ref Heading 1rh1se..."/>
    <w:basedOn w:val="8"/>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0">
    <w:name w:val="List"/>
    <w:basedOn w:val="1"/>
    <w:uiPriority w:val="0"/>
    <w:pPr>
      <w:spacing w:beforeLines="0"/>
      <w:ind w:left="200" w:hanging="200" w:hangingChars="200"/>
    </w:pPr>
    <w:rPr>
      <w:rFonts w:ascii="Calibri" w:hAnsi="Calibri" w:cs="Calibri"/>
      <w:sz w:val="28"/>
      <w:szCs w:val="24"/>
    </w:rPr>
  </w:style>
  <w:style w:type="paragraph" w:customStyle="1" w:styleId="1261">
    <w:name w:val="xl104"/>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62">
    <w:name w:val="Char3 Char Char Char1"/>
    <w:basedOn w:val="1"/>
    <w:uiPriority w:val="0"/>
    <w:pPr>
      <w:widowControl/>
      <w:spacing w:beforeLines="0" w:after="160" w:line="240" w:lineRule="exact"/>
      <w:jc w:val="left"/>
    </w:pPr>
  </w:style>
  <w:style w:type="paragraph" w:customStyle="1" w:styleId="1263">
    <w:name w:val="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264">
    <w:name w:val="A- Arial.9 Normal"/>
    <w:uiPriority w:val="0"/>
    <w:pPr>
      <w:widowControl w:val="0"/>
      <w:spacing w:beforeLines="40" w:afterLines="40" w:line="218" w:lineRule="exact"/>
      <w:ind w:left="3572"/>
    </w:pPr>
    <w:rPr>
      <w:rFonts w:ascii="Arial" w:hAnsi="Arial"/>
      <w:color w:val="000000"/>
      <w:sz w:val="18"/>
      <w:lang w:val="fr-FR" w:eastAsia="en-US" w:bidi="ar-SA"/>
    </w:rPr>
  </w:style>
  <w:style w:type="paragraph" w:customStyle="1" w:styleId="1265">
    <w:name w:val="样式 仿宋_GB2312 小三 行距: 固定值 25 磅"/>
    <w:basedOn w:val="1"/>
    <w:uiPriority w:val="0"/>
    <w:pPr>
      <w:spacing w:beforeLines="0" w:line="500" w:lineRule="exact"/>
    </w:pPr>
    <w:rPr>
      <w:rFonts w:ascii="Arial" w:eastAsia="Arial" w:cs="Arial"/>
      <w:sz w:val="28"/>
    </w:rPr>
  </w:style>
  <w:style w:type="paragraph" w:customStyle="1" w:styleId="1266">
    <w:name w:val="数字编号列项（二级）"/>
    <w:uiPriority w:val="0"/>
    <w:pPr>
      <w:ind w:left="1260" w:leftChars="400" w:hanging="420" w:hangingChars="200"/>
      <w:jc w:val="both"/>
    </w:pPr>
    <w:rPr>
      <w:rFonts w:ascii="宋体"/>
      <w:sz w:val="21"/>
      <w:lang w:val="en-US" w:eastAsia="zh-CN" w:bidi="ar-SA"/>
    </w:rPr>
  </w:style>
  <w:style w:type="paragraph" w:customStyle="1" w:styleId="1267">
    <w:name w:val="样式 标题 4 + 左 段前: 15.6 磅 段后: 15.6 磅 行距: 1.5 倍行距"/>
    <w:basedOn w:val="8"/>
    <w:uiPriority w:val="0"/>
    <w:pPr>
      <w:spacing w:before="312" w:after="312" w:line="360" w:lineRule="auto"/>
      <w:ind w:firstLine="482"/>
      <w:jc w:val="left"/>
    </w:pPr>
    <w:rPr>
      <w:rFonts w:eastAsia="仿宋" w:cs="宋体"/>
      <w:sz w:val="24"/>
      <w:szCs w:val="20"/>
    </w:rPr>
  </w:style>
  <w:style w:type="paragraph" w:customStyle="1" w:styleId="1268">
    <w:name w:val=" Char Char3 Char Char Char Char Char Char Char Char Char Char Char Char2 Char Char"/>
    <w:basedOn w:val="1"/>
    <w:uiPriority w:val="0"/>
    <w:pPr>
      <w:spacing w:beforeLines="0" w:line="360" w:lineRule="auto"/>
    </w:pPr>
    <w:rPr>
      <w:rFonts w:ascii="Tahoma" w:hAnsi="Tahoma"/>
      <w:sz w:val="36"/>
      <w:szCs w:val="36"/>
    </w:rPr>
  </w:style>
  <w:style w:type="paragraph" w:customStyle="1" w:styleId="1269">
    <w:name w:val="文章标题4级"/>
    <w:basedOn w:val="382"/>
    <w:next w:val="1"/>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0">
    <w:name w:val="xl44"/>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271">
    <w:name w:val="0正文"/>
    <w:basedOn w:val="1"/>
    <w:uiPriority w:val="0"/>
    <w:pPr>
      <w:spacing w:beforeLines="0" w:line="560" w:lineRule="exact"/>
      <w:ind w:firstLine="200" w:firstLineChars="200"/>
    </w:pPr>
    <w:rPr>
      <w:rFonts w:ascii="Tahoma" w:hAnsi="Tahoma"/>
      <w:sz w:val="24"/>
      <w:szCs w:val="22"/>
    </w:rPr>
  </w:style>
  <w:style w:type="paragraph" w:customStyle="1" w:styleId="1272">
    <w:name w:val="大纲正文"/>
    <w:basedOn w:val="1"/>
    <w:uiPriority w:val="0"/>
    <w:pPr>
      <w:spacing w:beforeLines="0" w:line="360" w:lineRule="auto"/>
      <w:ind w:firstLine="480" w:firstLineChars="200"/>
    </w:pPr>
    <w:rPr>
      <w:rFonts w:cs="宋体"/>
      <w:sz w:val="24"/>
    </w:rPr>
  </w:style>
  <w:style w:type="paragraph" w:customStyle="1" w:styleId="1273">
    <w:name w:val="Test2"/>
    <w:basedOn w:val="6"/>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274">
    <w:name w:val="表格标题栏"/>
    <w:basedOn w:val="1"/>
    <w:uiPriority w:val="0"/>
    <w:pPr>
      <w:shd w:val="pct5" w:color="auto" w:fill="auto"/>
      <w:spacing w:beforeLines="0"/>
      <w:jc w:val="center"/>
      <w:textAlignment w:val="center"/>
    </w:pPr>
    <w:rPr>
      <w:rFonts w:ascii="新宋体" w:hAnsi="新宋体" w:eastAsia="华文中宋"/>
      <w:b/>
      <w:sz w:val="28"/>
      <w:szCs w:val="28"/>
    </w:rPr>
  </w:style>
  <w:style w:type="paragraph" w:customStyle="1" w:styleId="1275">
    <w:name w:val="xl70"/>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6">
    <w:name w:val="样式 题注 + 居中"/>
    <w:basedOn w:val="28"/>
    <w:uiPriority w:val="0"/>
    <w:pPr>
      <w:spacing w:beforeLines="40" w:afterLines="40"/>
      <w:jc w:val="center"/>
    </w:pPr>
    <w:rPr>
      <w:rFonts w:cs="宋体"/>
      <w:sz w:val="24"/>
    </w:rPr>
  </w:style>
  <w:style w:type="paragraph" w:customStyle="1" w:styleId="1277">
    <w:name w:val="无间隔1"/>
    <w:uiPriority w:val="0"/>
    <w:pPr>
      <w:widowControl w:val="0"/>
      <w:spacing w:beforeLines="50"/>
      <w:jc w:val="both"/>
    </w:pPr>
    <w:rPr>
      <w:rFonts w:hint="eastAsia"/>
      <w:kern w:val="2"/>
      <w:sz w:val="21"/>
      <w:lang w:val="en-US" w:eastAsia="zh-CN" w:bidi="ar-SA"/>
    </w:rPr>
  </w:style>
  <w:style w:type="paragraph" w:customStyle="1" w:styleId="1278">
    <w:name w:val="cxLevel5"/>
    <w:basedOn w:val="9"/>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279">
    <w:name w:val="colordcdcdcbg"/>
    <w:basedOn w:val="1"/>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280">
    <w:name w:val="xl10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81">
    <w:name w:val="列项·"/>
    <w:uiPriority w:val="0"/>
    <w:pPr>
      <w:tabs>
        <w:tab w:val="left" w:pos="840"/>
        <w:tab w:val="left" w:pos="1260"/>
      </w:tabs>
      <w:ind w:left="840" w:leftChars="200" w:hanging="200" w:hangingChars="200"/>
      <w:jc w:val="both"/>
    </w:pPr>
    <w:rPr>
      <w:rFonts w:ascii="宋体"/>
      <w:sz w:val="21"/>
      <w:lang w:val="en-US" w:eastAsia="zh-CN" w:bidi="ar-SA"/>
    </w:rPr>
  </w:style>
  <w:style w:type="paragraph" w:customStyle="1" w:styleId="1282">
    <w:name w:val="Char Char3 Char Char Char Char Char Char Char Char Char Char Char Char2 Char Char1"/>
    <w:basedOn w:val="1"/>
    <w:uiPriority w:val="0"/>
    <w:pPr>
      <w:spacing w:beforeLines="0" w:line="360" w:lineRule="auto"/>
    </w:pPr>
    <w:rPr>
      <w:rFonts w:ascii="Tahoma" w:hAnsi="Tahoma"/>
      <w:sz w:val="36"/>
      <w:szCs w:val="36"/>
    </w:rPr>
  </w:style>
  <w:style w:type="paragraph" w:customStyle="1" w:styleId="1283">
    <w:name w:val="普通(网站)1"/>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284">
    <w:name w:val="样式 左侧:  1 厘米 段后: 0.5 行"/>
    <w:basedOn w:val="1"/>
    <w:uiPriority w:val="0"/>
    <w:pPr>
      <w:spacing w:beforeLines="0" w:afterLines="50"/>
      <w:ind w:firstLine="425"/>
      <w:jc w:val="left"/>
    </w:pPr>
    <w:rPr>
      <w:rFonts w:ascii="宋体" w:cs="宋体"/>
      <w:snapToGrid w:val="0"/>
      <w:kern w:val="0"/>
    </w:rPr>
  </w:style>
  <w:style w:type="paragraph" w:customStyle="1" w:styleId="1285">
    <w:name w:val="文章正文 Char Char1"/>
    <w:basedOn w:val="1"/>
    <w:uiPriority w:val="0"/>
    <w:pPr>
      <w:spacing w:beforeLines="40" w:afterLines="40" w:line="360" w:lineRule="auto"/>
      <w:ind w:firstLine="420"/>
    </w:pPr>
    <w:rPr>
      <w:sz w:val="24"/>
      <w:szCs w:val="24"/>
    </w:rPr>
  </w:style>
  <w:style w:type="paragraph" w:customStyle="1" w:styleId="1286">
    <w:name w:val="First Bullets"/>
    <w:basedOn w:val="1"/>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7">
    <w:name w:val="xl74"/>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88">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289">
    <w:name w:val="导言"/>
    <w:basedOn w:val="1"/>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1290">
    <w:name w:val="符号 2"/>
    <w:basedOn w:val="1179"/>
    <w:uiPriority w:val="0"/>
    <w:pPr>
      <w:numPr>
        <w:ilvl w:val="0"/>
        <w:numId w:val="0"/>
      </w:numPr>
      <w:tabs>
        <w:tab w:val="left" w:pos="1320"/>
        <w:tab w:val="clear" w:pos="900"/>
      </w:tabs>
      <w:spacing w:beforeLines="40" w:afterLines="40"/>
      <w:ind w:left="1320" w:hanging="420"/>
    </w:pPr>
  </w:style>
  <w:style w:type="paragraph" w:customStyle="1" w:styleId="1291">
    <w:name w:val="附录四级条标题"/>
    <w:basedOn w:val="1"/>
    <w:uiPriority w:val="0"/>
    <w:pPr>
      <w:spacing w:beforeLines="0" w:line="312" w:lineRule="auto"/>
      <w:ind w:left="2520" w:hanging="420"/>
    </w:pPr>
    <w:rPr>
      <w:szCs w:val="24"/>
    </w:rPr>
  </w:style>
  <w:style w:type="paragraph" w:customStyle="1" w:styleId="1292">
    <w:name w:val="贷方"/>
    <w:basedOn w:val="1"/>
    <w:uiPriority w:val="0"/>
    <w:pPr>
      <w:spacing w:beforeLines="0"/>
      <w:ind w:left="1890" w:leftChars="900"/>
    </w:pPr>
    <w:rPr>
      <w:sz w:val="24"/>
      <w:szCs w:val="24"/>
    </w:rPr>
  </w:style>
  <w:style w:type="paragraph" w:customStyle="1" w:styleId="1293">
    <w:name w:val="附录一级条标题"/>
    <w:basedOn w:val="1"/>
    <w:uiPriority w:val="0"/>
    <w:pPr>
      <w:spacing w:beforeLines="0" w:line="312" w:lineRule="auto"/>
      <w:ind w:left="1260" w:hanging="420"/>
    </w:pPr>
    <w:rPr>
      <w:szCs w:val="24"/>
    </w:rPr>
  </w:style>
  <w:style w:type="paragraph" w:customStyle="1" w:styleId="1294">
    <w:name w:val="Main Title"/>
    <w:basedOn w:val="1"/>
    <w:uiPriority w:val="0"/>
    <w:pPr>
      <w:spacing w:beforeLines="0" w:afterLines="50"/>
      <w:jc w:val="center"/>
    </w:pPr>
    <w:rPr>
      <w:rFonts w:ascii="宋体"/>
      <w:b/>
      <w:snapToGrid w:val="0"/>
      <w:kern w:val="28"/>
      <w:sz w:val="32"/>
    </w:rPr>
  </w:style>
  <w:style w:type="paragraph" w:customStyle="1" w:styleId="1295">
    <w:name w:val="样式 仿宋_GB2312 小三 左侧:  1.06 厘米"/>
    <w:basedOn w:val="1"/>
    <w:uiPriority w:val="0"/>
    <w:pPr>
      <w:spacing w:beforeLines="0" w:line="360" w:lineRule="auto"/>
      <w:ind w:left="601"/>
    </w:pPr>
    <w:rPr>
      <w:rFonts w:ascii="仿宋_GB2312" w:eastAsia="仿宋_GB2312"/>
      <w:sz w:val="24"/>
    </w:rPr>
  </w:style>
  <w:style w:type="paragraph" w:customStyle="1" w:styleId="1296">
    <w:name w:val="项目符号：一级"/>
    <w:basedOn w:val="1"/>
    <w:next w:val="1"/>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297">
    <w:name w:val="Bullet"/>
    <w:basedOn w:val="1"/>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298">
    <w:name w:val="数标题1"/>
    <w:basedOn w:val="1"/>
    <w:uiPriority w:val="0"/>
    <w:pPr>
      <w:tabs>
        <w:tab w:val="left" w:pos="1440"/>
      </w:tabs>
      <w:adjustRightInd w:val="0"/>
      <w:spacing w:beforeLines="40" w:afterLines="40" w:line="360" w:lineRule="auto"/>
    </w:pPr>
    <w:rPr>
      <w:b/>
      <w:kern w:val="0"/>
    </w:rPr>
  </w:style>
  <w:style w:type="paragraph" w:customStyle="1" w:styleId="1299">
    <w:name w:val="目次、索引正文"/>
    <w:uiPriority w:val="0"/>
    <w:pPr>
      <w:spacing w:line="320" w:lineRule="exact"/>
      <w:jc w:val="both"/>
    </w:pPr>
    <w:rPr>
      <w:rFonts w:ascii="宋体"/>
      <w:sz w:val="21"/>
      <w:lang w:val="en-US" w:eastAsia="zh-CN" w:bidi="ar-SA"/>
    </w:rPr>
  </w:style>
  <w:style w:type="paragraph" w:customStyle="1" w:styleId="1300">
    <w:name w:val=" Char Char Char1 Char"/>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01">
    <w:name w:val="xl38"/>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2">
    <w:name w:val="Char13"/>
    <w:basedOn w:val="1"/>
    <w:uiPriority w:val="0"/>
    <w:pPr>
      <w:spacing w:beforeLines="0"/>
    </w:pPr>
    <w:rPr>
      <w:rFonts w:ascii="仿宋_GB2312" w:eastAsia="仿宋_GB2312"/>
      <w:b/>
      <w:sz w:val="32"/>
      <w:szCs w:val="32"/>
    </w:rPr>
  </w:style>
  <w:style w:type="paragraph" w:customStyle="1" w:styleId="1303">
    <w:name w:val="样式 样式 标题 2H2h2sect 1.2Heading 2 HiddenHeading 2 CCBSheading 2......"/>
    <w:basedOn w:val="1"/>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304">
    <w:name w:val="xl6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5">
    <w:name w:val="themeheadera"/>
    <w:basedOn w:val="1"/>
    <w:uiPriority w:val="0"/>
    <w:pPr>
      <w:widowControl/>
      <w:spacing w:beforeLines="40" w:afterLines="40"/>
      <w:jc w:val="left"/>
    </w:pPr>
    <w:rPr>
      <w:rFonts w:ascii="宋体" w:hAnsi="宋体" w:cs="宋体"/>
      <w:b/>
      <w:bCs/>
      <w:color w:val="FFFFFF"/>
      <w:kern w:val="0"/>
      <w:sz w:val="34"/>
      <w:szCs w:val="34"/>
    </w:rPr>
  </w:style>
  <w:style w:type="paragraph" w:customStyle="1" w:styleId="1306">
    <w:name w:val="Char Char2 Char Char1"/>
    <w:basedOn w:val="1"/>
    <w:uiPriority w:val="0"/>
    <w:pPr>
      <w:spacing w:beforeLines="0"/>
    </w:pPr>
    <w:rPr>
      <w:rFonts w:ascii="Tahoma" w:hAnsi="Tahoma"/>
      <w:sz w:val="24"/>
    </w:rPr>
  </w:style>
  <w:style w:type="paragraph" w:customStyle="1" w:styleId="1307">
    <w:name w:val="文本段落"/>
    <w:basedOn w:val="1"/>
    <w:uiPriority w:val="0"/>
    <w:pPr>
      <w:spacing w:beforeLines="0" w:after="60" w:line="360" w:lineRule="auto"/>
      <w:ind w:left="709" w:firstLine="200" w:firstLineChars="200"/>
    </w:pPr>
    <w:rPr>
      <w:kern w:val="0"/>
      <w:sz w:val="24"/>
    </w:rPr>
  </w:style>
  <w:style w:type="paragraph" w:customStyle="1" w:styleId="1308">
    <w:name w:val="标准标题3"/>
    <w:basedOn w:val="7"/>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309">
    <w:name w:val=" Char Char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10">
    <w:name w:val="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11">
    <w:name w:val="WW-纯文本"/>
    <w:basedOn w:val="1"/>
    <w:uiPriority w:val="0"/>
    <w:pPr>
      <w:suppressAutoHyphens/>
      <w:spacing w:beforeLines="40" w:afterLines="40"/>
    </w:pPr>
    <w:rPr>
      <w:rFonts w:ascii="宋体" w:hAnsi="宋体"/>
    </w:rPr>
  </w:style>
  <w:style w:type="paragraph" w:customStyle="1" w:styleId="1312">
    <w:name w:val="普通正文"/>
    <w:basedOn w:val="1"/>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313">
    <w:name w:val="标题1正文 Char Char Char"/>
    <w:basedOn w:val="1"/>
    <w:uiPriority w:val="0"/>
    <w:pPr>
      <w:spacing w:beforeLines="0"/>
      <w:ind w:firstLine="200" w:firstLineChars="200"/>
      <w:jc w:val="left"/>
    </w:pPr>
    <w:rPr>
      <w:sz w:val="18"/>
      <w:szCs w:val="24"/>
    </w:rPr>
  </w:style>
  <w:style w:type="paragraph" w:customStyle="1" w:styleId="1314">
    <w:name w:val="样式 样式 标题 3H3sect1.2.3BOD 0Heading 3 - oldh3l3CTLevel 3 Head... +..."/>
    <w:basedOn w:val="1"/>
    <w:uiPriority w:val="0"/>
    <w:pPr>
      <w:keepNext/>
      <w:keepLines/>
      <w:spacing w:before="156" w:afterLines="50"/>
      <w:jc w:val="left"/>
      <w:outlineLvl w:val="2"/>
    </w:pPr>
    <w:rPr>
      <w:rFonts w:cs="宋体"/>
      <w:b/>
      <w:bCs/>
      <w:sz w:val="24"/>
    </w:rPr>
  </w:style>
  <w:style w:type="paragraph" w:customStyle="1" w:styleId="1315">
    <w:name w:val="方框"/>
    <w:basedOn w:val="1"/>
    <w:uiPriority w:val="0"/>
    <w:pPr>
      <w:adjustRightInd w:val="0"/>
      <w:spacing w:beforeLines="0" w:line="200" w:lineRule="exact"/>
      <w:ind w:firstLine="210"/>
      <w:jc w:val="left"/>
      <w:textAlignment w:val="baseline"/>
    </w:pPr>
    <w:rPr>
      <w:rFonts w:ascii="Arial" w:hAnsi="Arial"/>
      <w:sz w:val="15"/>
    </w:rPr>
  </w:style>
  <w:style w:type="paragraph" w:customStyle="1" w:styleId="1316">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17">
    <w:name w:val="xl96"/>
    <w:basedOn w:val="1"/>
    <w:uiPriority w:val="0"/>
    <w:pPr>
      <w:widowControl/>
      <w:spacing w:beforeLines="0" w:beforeAutospacing="1" w:after="100" w:afterAutospacing="1"/>
      <w:jc w:val="left"/>
    </w:pPr>
    <w:rPr>
      <w:rFonts w:ascii="宋体" w:hAnsi="宋体" w:cs="宋体"/>
      <w:kern w:val="0"/>
      <w:sz w:val="20"/>
    </w:rPr>
  </w:style>
  <w:style w:type="paragraph" w:customStyle="1" w:styleId="1318">
    <w:name w:val="xl3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19">
    <w:name w:val="连续正文文字"/>
    <w:basedOn w:val="40"/>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320">
    <w:name w:val="普通 (Web)"/>
    <w:basedOn w:val="1"/>
    <w:uiPriority w:val="0"/>
    <w:pPr>
      <w:widowControl/>
      <w:spacing w:beforeLines="40" w:afterLines="40"/>
      <w:jc w:val="left"/>
    </w:pPr>
    <w:rPr>
      <w:rFonts w:ascii="宋体" w:hAnsi="宋体"/>
      <w:kern w:val="0"/>
      <w:sz w:val="24"/>
      <w:szCs w:val="24"/>
    </w:rPr>
  </w:style>
  <w:style w:type="paragraph" w:customStyle="1" w:styleId="1321">
    <w:name w:val="P3"/>
    <w:basedOn w:val="1"/>
    <w:uiPriority w:val="0"/>
    <w:pPr>
      <w:widowControl/>
      <w:spacing w:beforeLines="0" w:line="240" w:lineRule="atLeast"/>
      <w:ind w:left="1152"/>
      <w:jc w:val="left"/>
    </w:pPr>
    <w:rPr>
      <w:b/>
      <w:kern w:val="0"/>
      <w:szCs w:val="21"/>
      <w:lang w:val="en-AU" w:eastAsia="en-US"/>
    </w:rPr>
  </w:style>
  <w:style w:type="paragraph" w:customStyle="1" w:styleId="1322">
    <w:name w:val="color999999bg"/>
    <w:basedOn w:val="1"/>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323">
    <w:name w:val="文献分类号"/>
    <w:uiPriority w:val="0"/>
    <w:pPr>
      <w:framePr w:hSpace="180" w:vSpace="180" w:wrap="around" w:vAnchor="margin" w:hAnchor="margin" w:y="1" w:anchorLock="1"/>
      <w:widowControl w:val="0"/>
      <w:spacing w:beforeLines="40" w:afterLines="40"/>
    </w:pPr>
    <w:rPr>
      <w:rFonts w:eastAsia="黑体"/>
      <w:sz w:val="21"/>
      <w:lang w:val="en-US" w:eastAsia="zh-CN" w:bidi="ar-SA"/>
    </w:rPr>
  </w:style>
  <w:style w:type="paragraph" w:customStyle="1" w:styleId="1324">
    <w:name w:val="xl32"/>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25">
    <w:name w:val="标题2，章节第二层"/>
    <w:basedOn w:val="1"/>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6">
    <w:name w:val="cpqsrchopt"/>
    <w:basedOn w:val="1"/>
    <w:uiPriority w:val="0"/>
    <w:pPr>
      <w:widowControl/>
      <w:spacing w:beforeLines="40" w:afterLines="40"/>
      <w:jc w:val="left"/>
    </w:pPr>
    <w:rPr>
      <w:rFonts w:ascii="宋体" w:hAnsi="宋体" w:cs="宋体"/>
      <w:color w:val="990000"/>
      <w:kern w:val="0"/>
      <w:sz w:val="24"/>
      <w:szCs w:val="24"/>
      <w:u w:val="single"/>
    </w:rPr>
  </w:style>
  <w:style w:type="paragraph" w:customStyle="1" w:styleId="1327">
    <w:name w:val=" 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28">
    <w:name w:val="正文（标题三）"/>
    <w:basedOn w:val="1"/>
    <w:uiPriority w:val="0"/>
    <w:pPr>
      <w:spacing w:beforeLines="0" w:line="360" w:lineRule="auto"/>
      <w:ind w:firstLine="200" w:firstLineChars="200"/>
    </w:pPr>
    <w:rPr>
      <w:sz w:val="24"/>
      <w:szCs w:val="24"/>
    </w:rPr>
  </w:style>
  <w:style w:type="paragraph" w:customStyle="1" w:styleId="1329">
    <w:name w:val="标题1"/>
    <w:basedOn w:val="49"/>
    <w:uiPriority w:val="0"/>
    <w:pPr>
      <w:spacing w:beforeLines="0" w:afterLines="0" w:line="360" w:lineRule="auto"/>
    </w:pPr>
    <w:rPr>
      <w:b/>
      <w:sz w:val="30"/>
      <w:szCs w:val="20"/>
    </w:rPr>
  </w:style>
  <w:style w:type="paragraph" w:customStyle="1" w:styleId="1330">
    <w:name w:val="样式 标题 1H1篇标题 1(章)第一章h1L1bocLevel 1 Topic Heading标书11st..."/>
    <w:basedOn w:val="5"/>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331">
    <w:name w:val="Char Char3 Char Char Char Char Char Char Char Char Char Char Char Char2 Char Char"/>
    <w:basedOn w:val="1"/>
    <w:uiPriority w:val="0"/>
    <w:pPr>
      <w:spacing w:beforeLines="40" w:afterLines="40" w:line="360" w:lineRule="auto"/>
    </w:pPr>
    <w:rPr>
      <w:rFonts w:ascii="Tahoma" w:hAnsi="Tahoma"/>
      <w:sz w:val="36"/>
      <w:szCs w:val="36"/>
    </w:rPr>
  </w:style>
  <w:style w:type="paragraph" w:customStyle="1" w:styleId="1332">
    <w:name w:val="最新标题1"/>
    <w:basedOn w:val="929"/>
    <w:next w:val="930"/>
    <w:uiPriority w:val="0"/>
    <w:pPr>
      <w:spacing w:after="120"/>
    </w:pPr>
    <w:rPr>
      <w:bCs w:val="0"/>
    </w:rPr>
  </w:style>
  <w:style w:type="paragraph" w:customStyle="1" w:styleId="1333">
    <w:name w:val="样式 标题 3 + 红色"/>
    <w:basedOn w:val="7"/>
    <w:uiPriority w:val="0"/>
    <w:pPr>
      <w:spacing w:before="120" w:after="120" w:line="700" w:lineRule="exact"/>
      <w:jc w:val="left"/>
    </w:pPr>
    <w:rPr>
      <w:rFonts w:ascii="宋体" w:hAnsi="宋体"/>
      <w:color w:val="FF0000"/>
      <w:spacing w:val="10"/>
      <w:kern w:val="24"/>
      <w:sz w:val="28"/>
    </w:rPr>
  </w:style>
  <w:style w:type="paragraph" w:customStyle="1" w:styleId="1334">
    <w:name w:val=" Char Char Char Char Char Char Char Char Char Char"/>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335">
    <w:name w:val="表格中序号"/>
    <w:basedOn w:val="1"/>
    <w:uiPriority w:val="0"/>
    <w:pPr>
      <w:spacing w:beforeLines="0" w:line="288" w:lineRule="auto"/>
      <w:jc w:val="center"/>
    </w:pPr>
    <w:rPr>
      <w:rFonts w:ascii="新宋体" w:eastAsia="新宋体"/>
      <w:sz w:val="24"/>
      <w:szCs w:val="24"/>
    </w:rPr>
  </w:style>
  <w:style w:type="paragraph" w:customStyle="1" w:styleId="1336">
    <w:name w:val="数字标题6"/>
    <w:basedOn w:val="10"/>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7">
    <w:name w:val="主正文"/>
    <w:basedOn w:val="1"/>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338">
    <w:name w:val="无间隔2"/>
    <w:uiPriority w:val="0"/>
    <w:pPr>
      <w:widowControl w:val="0"/>
      <w:jc w:val="both"/>
    </w:pPr>
    <w:rPr>
      <w:kern w:val="2"/>
      <w:sz w:val="24"/>
      <w:szCs w:val="24"/>
      <w:lang w:val="en-US" w:eastAsia="zh-CN" w:bidi="ar-SA"/>
    </w:rPr>
  </w:style>
  <w:style w:type="paragraph" w:customStyle="1" w:styleId="1339">
    <w:name w:val="Bullet 2"/>
    <w:basedOn w:val="40"/>
    <w:uiPriority w:val="0"/>
    <w:pPr>
      <w:tabs>
        <w:tab w:val="left" w:pos="1260"/>
      </w:tabs>
      <w:spacing w:beforeLines="10" w:afterLines="10" w:line="264" w:lineRule="auto"/>
      <w:ind w:left="420" w:hanging="420"/>
    </w:pPr>
    <w:rPr>
      <w:rFonts w:ascii="Arial" w:hAnsi="Arial"/>
      <w:sz w:val="21"/>
      <w:szCs w:val="21"/>
    </w:rPr>
  </w:style>
  <w:style w:type="paragraph" w:customStyle="1" w:styleId="1340">
    <w:name w:val="xl8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341">
    <w:name w:val=" Char Char Char Char Char Char1"/>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42">
    <w:name w:val="xl123"/>
    <w:basedOn w:val="1"/>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43">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4">
    <w:name w:val="数字标题5"/>
    <w:basedOn w:val="9"/>
    <w:next w:val="1"/>
    <w:uiPriority w:val="0"/>
    <w:pPr>
      <w:tabs>
        <w:tab w:val="left" w:pos="480"/>
        <w:tab w:val="left" w:pos="1080"/>
      </w:tabs>
      <w:spacing w:after="290" w:line="374" w:lineRule="auto"/>
      <w:ind w:left="1080" w:hanging="1080"/>
    </w:pPr>
    <w:rPr>
      <w:rFonts w:eastAsia="宋体"/>
      <w:sz w:val="28"/>
      <w:szCs w:val="28"/>
    </w:rPr>
  </w:style>
  <w:style w:type="paragraph" w:customStyle="1" w:styleId="1345">
    <w:name w:val="附录图标题"/>
    <w:next w:val="438"/>
    <w:uiPriority w:val="0"/>
    <w:pPr>
      <w:jc w:val="center"/>
    </w:pPr>
    <w:rPr>
      <w:rFonts w:ascii="黑体" w:eastAsia="黑体"/>
      <w:sz w:val="21"/>
      <w:lang w:val="en-US" w:eastAsia="zh-CN" w:bidi="ar-SA"/>
    </w:rPr>
  </w:style>
  <w:style w:type="paragraph" w:customStyle="1" w:styleId="1346">
    <w:name w:val="Default"/>
    <w:uiPriority w:val="0"/>
    <w:pPr>
      <w:widowControl w:val="0"/>
      <w:autoSpaceDE w:val="0"/>
      <w:autoSpaceDN w:val="0"/>
      <w:adjustRightInd w:val="0"/>
    </w:pPr>
    <w:rPr>
      <w:color w:val="000000"/>
      <w:sz w:val="24"/>
      <w:szCs w:val="24"/>
      <w:lang w:val="en-US" w:eastAsia="zh-CN" w:bidi="ar-SA"/>
    </w:rPr>
  </w:style>
  <w:style w:type="paragraph" w:customStyle="1" w:styleId="1347">
    <w:name w:val="Char4 Char Char Char Char Char Char Char Char"/>
    <w:basedOn w:val="1"/>
    <w:uiPriority w:val="0"/>
    <w:pPr>
      <w:spacing w:beforeLines="0" w:line="360" w:lineRule="auto"/>
    </w:pPr>
    <w:rPr>
      <w:rFonts w:ascii="Tahoma" w:hAnsi="Tahoma"/>
      <w:sz w:val="36"/>
      <w:szCs w:val="36"/>
    </w:rPr>
  </w:style>
  <w:style w:type="paragraph" w:customStyle="1" w:styleId="1348">
    <w:name w:val="标题 3（绿盟科技）"/>
    <w:basedOn w:val="7"/>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1349">
    <w:name w:val=" Char Char2 Char Char Char Char Char Char Char Char Char Char"/>
    <w:basedOn w:val="1"/>
    <w:uiPriority w:val="0"/>
    <w:pPr>
      <w:spacing w:beforeLines="0"/>
    </w:pPr>
    <w:rPr>
      <w:rFonts w:ascii="Tahoma" w:hAnsi="Tahoma"/>
      <w:sz w:val="24"/>
    </w:rPr>
  </w:style>
  <w:style w:type="paragraph" w:customStyle="1" w:styleId="1350">
    <w:name w:val="ymtext"/>
    <w:basedOn w:val="1"/>
    <w:uiPriority w:val="0"/>
    <w:pPr>
      <w:widowControl/>
      <w:spacing w:beforeLines="0" w:after="100" w:line="500" w:lineRule="atLeast"/>
      <w:ind w:firstLine="547"/>
      <w:jc w:val="left"/>
    </w:pPr>
    <w:rPr>
      <w:rFonts w:ascii="宋体" w:hAnsi="Arial"/>
      <w:spacing w:val="40"/>
      <w:kern w:val="0"/>
      <w:sz w:val="24"/>
    </w:rPr>
  </w:style>
  <w:style w:type="paragraph" w:customStyle="1" w:styleId="1351">
    <w:name w:val="color003366bld"/>
    <w:basedOn w:val="1"/>
    <w:uiPriority w:val="0"/>
    <w:pPr>
      <w:widowControl/>
      <w:spacing w:beforeLines="40" w:afterLines="40"/>
      <w:jc w:val="left"/>
    </w:pPr>
    <w:rPr>
      <w:rFonts w:ascii="宋体" w:hAnsi="宋体" w:cs="宋体"/>
      <w:b/>
      <w:bCs/>
      <w:color w:val="003366"/>
      <w:kern w:val="0"/>
      <w:sz w:val="24"/>
      <w:szCs w:val="24"/>
    </w:rPr>
  </w:style>
  <w:style w:type="paragraph" w:customStyle="1" w:styleId="1352">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5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4">
    <w:name w:val="xl57"/>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5">
    <w:name w:val="Char Char5 Char Char Char Char Char Char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356">
    <w:name w:val="表格内容"/>
    <w:basedOn w:val="1"/>
    <w:uiPriority w:val="0"/>
    <w:pPr>
      <w:adjustRightInd w:val="0"/>
      <w:spacing w:beforeLines="0"/>
      <w:jc w:val="left"/>
      <w:textAlignment w:val="baseline"/>
    </w:pPr>
    <w:rPr>
      <w:sz w:val="24"/>
    </w:rPr>
  </w:style>
  <w:style w:type="paragraph" w:customStyle="1" w:styleId="1357">
    <w:name w:val="15"/>
    <w:basedOn w:val="1"/>
    <w:uiPriority w:val="0"/>
    <w:pPr>
      <w:widowControl/>
      <w:spacing w:beforeLines="0" w:line="312" w:lineRule="auto"/>
      <w:ind w:firstLine="202"/>
    </w:pPr>
    <w:rPr>
      <w:kern w:val="0"/>
      <w:sz w:val="24"/>
      <w:szCs w:val="24"/>
    </w:rPr>
  </w:style>
  <w:style w:type="paragraph" w:customStyle="1" w:styleId="1358">
    <w:name w:val="样式 标题 1 + 五号"/>
    <w:basedOn w:val="5"/>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359">
    <w:name w:val="FA正文+标号"/>
    <w:basedOn w:val="1"/>
    <w:uiPriority w:val="0"/>
    <w:pPr>
      <w:tabs>
        <w:tab w:val="left" w:pos="3375"/>
      </w:tabs>
      <w:spacing w:beforeLines="0" w:line="400" w:lineRule="exact"/>
    </w:pPr>
    <w:rPr>
      <w:rFonts w:ascii="仿宋_GB2312" w:hAnsi="宋体" w:eastAsia="仿宋_GB2312"/>
      <w:sz w:val="24"/>
      <w:szCs w:val="24"/>
    </w:rPr>
  </w:style>
  <w:style w:type="paragraph" w:customStyle="1" w:styleId="1360">
    <w:name w:val="样式 正文格式 +"/>
    <w:uiPriority w:val="0"/>
    <w:pPr>
      <w:spacing w:beforeLines="40" w:afterLines="40" w:line="300" w:lineRule="auto"/>
      <w:jc w:val="both"/>
    </w:pPr>
    <w:rPr>
      <w:rFonts w:hAnsi="Arial"/>
      <w:lang w:val="en-US" w:eastAsia="zh-CN" w:bidi="ar-SA"/>
    </w:rPr>
  </w:style>
  <w:style w:type="paragraph" w:customStyle="1" w:styleId="1361">
    <w:name w:val="Date1"/>
    <w:basedOn w:val="1"/>
    <w:next w:val="1"/>
    <w:uiPriority w:val="0"/>
    <w:pPr>
      <w:adjustRightInd w:val="0"/>
      <w:spacing w:beforeLines="40" w:afterLines="40" w:line="312" w:lineRule="atLeast"/>
    </w:pPr>
    <w:rPr>
      <w:kern w:val="0"/>
      <w:sz w:val="24"/>
    </w:rPr>
  </w:style>
  <w:style w:type="paragraph" w:customStyle="1" w:styleId="1362">
    <w:name w:val="Char31"/>
    <w:basedOn w:val="1"/>
    <w:uiPriority w:val="0"/>
    <w:pPr>
      <w:spacing w:beforeLines="0"/>
    </w:pPr>
    <w:rPr>
      <w:rFonts w:ascii="仿宋_GB2312" w:eastAsia="仿宋_GB2312"/>
      <w:b/>
      <w:sz w:val="32"/>
      <w:szCs w:val="32"/>
    </w:rPr>
  </w:style>
  <w:style w:type="paragraph" w:customStyle="1" w:styleId="1363">
    <w:name w:val="样式 标题 4H4bulletblbbh4First Subheadingsect 1.2.3.4Ref Hea..."/>
    <w:basedOn w:val="8"/>
    <w:uiPriority w:val="0"/>
    <w:pPr>
      <w:widowControl/>
      <w:tabs>
        <w:tab w:val="left" w:pos="-420"/>
      </w:tabs>
      <w:spacing w:beforeLines="50" w:afterLines="50" w:line="300" w:lineRule="auto"/>
      <w:jc w:val="left"/>
    </w:pPr>
    <w:rPr>
      <w:rFonts w:eastAsia="仿宋" w:cs="宋体"/>
      <w:szCs w:val="20"/>
    </w:rPr>
  </w:style>
  <w:style w:type="paragraph" w:customStyle="1" w:styleId="1364">
    <w:name w:val="pa-30"/>
    <w:basedOn w:val="1"/>
    <w:uiPriority w:val="0"/>
    <w:pPr>
      <w:widowControl/>
      <w:spacing w:beforeLines="0" w:after="150"/>
      <w:jc w:val="left"/>
    </w:pPr>
    <w:rPr>
      <w:rFonts w:ascii="宋体" w:hAnsi="宋体" w:cs="宋体"/>
      <w:kern w:val="0"/>
      <w:sz w:val="24"/>
      <w:szCs w:val="24"/>
    </w:rPr>
  </w:style>
  <w:style w:type="paragraph" w:customStyle="1" w:styleId="1365">
    <w:name w:val="表格正文"/>
    <w:basedOn w:val="1"/>
    <w:uiPriority w:val="0"/>
    <w:pPr>
      <w:adjustRightInd w:val="0"/>
      <w:snapToGrid w:val="0"/>
      <w:spacing w:beforeLines="0" w:after="60"/>
      <w:jc w:val="center"/>
      <w:textAlignment w:val="baseline"/>
    </w:pPr>
    <w:rPr>
      <w:kern w:val="0"/>
      <w:sz w:val="24"/>
    </w:rPr>
  </w:style>
  <w:style w:type="paragraph" w:customStyle="1" w:styleId="1366">
    <w:name w:val="Char Char1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67">
    <w:name w:val="°"/>
    <w:uiPriority w:val="0"/>
    <w:pPr>
      <w:widowControl w:val="0"/>
      <w:jc w:val="both"/>
    </w:pPr>
    <w:rPr>
      <w:kern w:val="2"/>
      <w:sz w:val="21"/>
      <w:lang w:val="en-US" w:eastAsia="zh-CN" w:bidi="ar-SA"/>
    </w:rPr>
  </w:style>
  <w:style w:type="paragraph" w:customStyle="1" w:styleId="1368">
    <w:name w:val="Style-正文"/>
    <w:basedOn w:val="1"/>
    <w:uiPriority w:val="0"/>
    <w:pPr>
      <w:spacing w:beforeLines="0" w:line="360" w:lineRule="auto"/>
      <w:ind w:firstLine="420"/>
    </w:pPr>
    <w:rPr>
      <w:rFonts w:ascii="宋体" w:hAnsi="宋体"/>
      <w:sz w:val="24"/>
      <w:szCs w:val="24"/>
    </w:rPr>
  </w:style>
  <w:style w:type="paragraph" w:customStyle="1" w:styleId="1369">
    <w:name w:val="numberedlist"/>
    <w:basedOn w:val="1"/>
    <w:uiPriority w:val="0"/>
    <w:pPr>
      <w:widowControl/>
      <w:spacing w:beforeLines="40" w:afterLines="40"/>
      <w:ind w:left="460"/>
      <w:jc w:val="left"/>
    </w:pPr>
    <w:rPr>
      <w:rFonts w:ascii="宋体" w:hAnsi="宋体" w:cs="宋体"/>
      <w:color w:val="000000"/>
      <w:kern w:val="0"/>
      <w:sz w:val="24"/>
      <w:szCs w:val="24"/>
    </w:rPr>
  </w:style>
  <w:style w:type="paragraph" w:customStyle="1" w:styleId="1370">
    <w:name w:val="È±Ê¡ÎÄ±¾:1"/>
    <w:basedOn w:val="1"/>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371">
    <w:name w:val="color990000bld"/>
    <w:basedOn w:val="1"/>
    <w:uiPriority w:val="0"/>
    <w:pPr>
      <w:widowControl/>
      <w:spacing w:beforeLines="40" w:afterLines="40"/>
      <w:jc w:val="left"/>
    </w:pPr>
    <w:rPr>
      <w:rFonts w:ascii="宋体" w:hAnsi="宋体" w:cs="宋体"/>
      <w:b/>
      <w:bCs/>
      <w:color w:val="990000"/>
      <w:kern w:val="0"/>
      <w:sz w:val="24"/>
      <w:szCs w:val="24"/>
    </w:rPr>
  </w:style>
  <w:style w:type="paragraph" w:customStyle="1" w:styleId="1372">
    <w:name w:val="标题一"/>
    <w:basedOn w:val="5"/>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373">
    <w:name w:val="分项斜体"/>
    <w:basedOn w:val="1"/>
    <w:uiPriority w:val="0"/>
    <w:pPr>
      <w:widowControl/>
      <w:spacing w:beforeLines="40" w:afterLines="40" w:line="360" w:lineRule="auto"/>
      <w:jc w:val="left"/>
    </w:pPr>
    <w:rPr>
      <w:i/>
      <w:kern w:val="0"/>
      <w:sz w:val="24"/>
      <w:szCs w:val="24"/>
    </w:rPr>
  </w:style>
  <w:style w:type="paragraph" w:customStyle="1" w:styleId="1374">
    <w:name w:val="MM Topic 8"/>
    <w:basedOn w:val="14"/>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5">
    <w:name w:val="Bullet Blue 1.00"/>
    <w:basedOn w:val="1"/>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376">
    <w:name w:val="S4-L15-C"/>
    <w:basedOn w:val="1"/>
    <w:uiPriority w:val="0"/>
    <w:pPr>
      <w:spacing w:beforeLines="0" w:after="120" w:line="360" w:lineRule="auto"/>
      <w:jc w:val="center"/>
    </w:pPr>
    <w:rPr>
      <w:szCs w:val="21"/>
    </w:rPr>
  </w:style>
  <w:style w:type="paragraph" w:customStyle="1" w:styleId="1377">
    <w:name w:val="callout"/>
    <w:basedOn w:val="1"/>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378">
    <w:name w:val="Char Char2 Char Char Char Char Char Char Char Char1"/>
    <w:basedOn w:val="1"/>
    <w:uiPriority w:val="0"/>
    <w:pPr>
      <w:spacing w:beforeLines="0"/>
    </w:pPr>
    <w:rPr>
      <w:rFonts w:ascii="Tahoma" w:hAnsi="Tahoma"/>
      <w:sz w:val="24"/>
    </w:rPr>
  </w:style>
  <w:style w:type="paragraph" w:customStyle="1" w:styleId="1379">
    <w:name w:val="annotation subject"/>
    <w:basedOn w:val="34"/>
    <w:next w:val="34"/>
    <w:uiPriority w:val="0"/>
    <w:pPr>
      <w:spacing w:beforeLines="0"/>
    </w:pPr>
    <w:rPr>
      <w:b/>
      <w:bCs/>
      <w:kern w:val="2"/>
      <w:sz w:val="21"/>
      <w:szCs w:val="21"/>
      <w:lang w:val="en-US" w:eastAsia="zh-CN"/>
    </w:rPr>
  </w:style>
  <w:style w:type="paragraph" w:customStyle="1" w:styleId="1380">
    <w:name w:val="P1"/>
    <w:basedOn w:val="1"/>
    <w:uiPriority w:val="0"/>
    <w:pPr>
      <w:widowControl/>
      <w:spacing w:beforeLines="0" w:line="240" w:lineRule="atLeast"/>
      <w:jc w:val="left"/>
    </w:pPr>
    <w:rPr>
      <w:b/>
      <w:kern w:val="0"/>
      <w:szCs w:val="21"/>
      <w:lang w:val="en-AU" w:eastAsia="en-US"/>
    </w:rPr>
  </w:style>
  <w:style w:type="paragraph" w:customStyle="1" w:styleId="1381">
    <w:name w:val="÷"/>
    <w:uiPriority w:val="0"/>
    <w:pPr>
      <w:widowControl w:val="0"/>
      <w:jc w:val="both"/>
    </w:pPr>
    <w:rPr>
      <w:kern w:val="2"/>
      <w:sz w:val="21"/>
      <w:lang w:val="en-US" w:eastAsia="zh-CN" w:bidi="ar-SA"/>
    </w:rPr>
  </w:style>
  <w:style w:type="paragraph" w:customStyle="1" w:styleId="1382">
    <w:name w:val="Char Char Char1 Char Char Char Char"/>
    <w:basedOn w:val="1"/>
    <w:uiPriority w:val="0"/>
    <w:pPr>
      <w:spacing w:beforeLines="0"/>
    </w:pPr>
    <w:rPr>
      <w:szCs w:val="24"/>
    </w:rPr>
  </w:style>
  <w:style w:type="paragraph" w:customStyle="1" w:styleId="1383">
    <w:name w:val="xl28"/>
    <w:basedOn w:val="1"/>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384">
    <w:name w:val="Bullet1"/>
    <w:basedOn w:val="1"/>
    <w:uiPriority w:val="0"/>
    <w:pPr>
      <w:spacing w:beforeLines="0" w:afterLines="50"/>
      <w:ind w:left="720" w:hanging="432"/>
      <w:jc w:val="left"/>
    </w:pPr>
    <w:rPr>
      <w:rFonts w:ascii="宋体"/>
      <w:snapToGrid w:val="0"/>
      <w:kern w:val="0"/>
    </w:rPr>
  </w:style>
  <w:style w:type="paragraph" w:customStyle="1" w:styleId="1385">
    <w:name w:val="xl11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386">
    <w:name w:val="封面标题"/>
    <w:uiPriority w:val="0"/>
    <w:pPr>
      <w:spacing w:line="360" w:lineRule="auto"/>
      <w:jc w:val="center"/>
    </w:pPr>
    <w:rPr>
      <w:b/>
      <w:color w:val="000000"/>
      <w:sz w:val="44"/>
      <w:lang w:val="en-US" w:eastAsia="zh-CN" w:bidi="ar-SA"/>
    </w:rPr>
  </w:style>
  <w:style w:type="paragraph" w:customStyle="1" w:styleId="1387">
    <w:name w:val="Char Char1 Char Char Char1"/>
    <w:basedOn w:val="1"/>
    <w:uiPriority w:val="0"/>
    <w:pPr>
      <w:spacing w:beforeLines="0"/>
    </w:pPr>
    <w:rPr>
      <w:rFonts w:ascii="仿宋_GB2312" w:eastAsia="仿宋_GB2312"/>
      <w:b/>
      <w:sz w:val="32"/>
    </w:rPr>
  </w:style>
  <w:style w:type="paragraph" w:customStyle="1" w:styleId="1388">
    <w:name w:val="colorffffffbld"/>
    <w:basedOn w:val="1"/>
    <w:uiPriority w:val="0"/>
    <w:pPr>
      <w:widowControl/>
      <w:spacing w:beforeLines="40" w:afterLines="40"/>
      <w:jc w:val="left"/>
    </w:pPr>
    <w:rPr>
      <w:rFonts w:ascii="宋体" w:hAnsi="宋体" w:cs="宋体"/>
      <w:b/>
      <w:bCs/>
      <w:color w:val="FFFFFF"/>
      <w:kern w:val="0"/>
      <w:sz w:val="24"/>
      <w:szCs w:val="24"/>
    </w:rPr>
  </w:style>
  <w:style w:type="paragraph" w:customStyle="1" w:styleId="1389">
    <w:name w:val="È±Ê¡ÎÄ±¾"/>
    <w:basedOn w:val="1"/>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390">
    <w:name w:val=" Char Char Char Char Char Char Char Char Char Char Char Char Char Char Char Char"/>
    <w:basedOn w:val="1"/>
    <w:uiPriority w:val="0"/>
    <w:pPr>
      <w:tabs>
        <w:tab w:val="left" w:pos="360"/>
      </w:tabs>
      <w:spacing w:beforeLines="0"/>
    </w:pPr>
    <w:rPr>
      <w:sz w:val="24"/>
      <w:szCs w:val="24"/>
    </w:rPr>
  </w:style>
  <w:style w:type="paragraph" w:customStyle="1" w:styleId="1391">
    <w:name w:val="模板普通正文"/>
    <w:basedOn w:val="12"/>
    <w:uiPriority w:val="0"/>
    <w:pPr>
      <w:spacing w:before="156" w:after="10" w:line="360" w:lineRule="auto"/>
      <w:ind w:left="0" w:leftChars="0" w:firstLine="490" w:firstLineChars="175"/>
      <w:jc w:val="left"/>
    </w:pPr>
    <w:rPr>
      <w:sz w:val="24"/>
      <w:szCs w:val="24"/>
    </w:rPr>
  </w:style>
  <w:style w:type="paragraph" w:customStyle="1" w:styleId="1392">
    <w:name w:val="小四 段落 宋体 Char Char"/>
    <w:basedOn w:val="1"/>
    <w:uiPriority w:val="0"/>
    <w:pPr>
      <w:spacing w:beforeLines="0" w:line="360" w:lineRule="auto"/>
      <w:ind w:firstLine="480" w:firstLineChars="200"/>
    </w:pPr>
    <w:rPr>
      <w:rFonts w:ascii="宋体" w:hAnsi="宋体"/>
      <w:sz w:val="24"/>
      <w:szCs w:val="24"/>
    </w:rPr>
  </w:style>
  <w:style w:type="paragraph" w:customStyle="1" w:styleId="1393">
    <w:name w:val="列表 21"/>
    <w:basedOn w:val="1"/>
    <w:uiPriority w:val="0"/>
    <w:pPr>
      <w:spacing w:beforeLines="0"/>
      <w:ind w:left="100" w:leftChars="200" w:hanging="200" w:hangingChars="200"/>
    </w:pPr>
    <w:rPr>
      <w:sz w:val="28"/>
      <w:szCs w:val="24"/>
    </w:rPr>
  </w:style>
  <w:style w:type="paragraph" w:customStyle="1" w:styleId="1394">
    <w:name w:val="简单回函地址"/>
    <w:basedOn w:val="1"/>
    <w:uiPriority w:val="0"/>
    <w:pPr>
      <w:spacing w:beforeLines="0" w:line="460" w:lineRule="exact"/>
      <w:ind w:firstLine="200" w:firstLineChars="200"/>
    </w:pPr>
    <w:rPr>
      <w:spacing w:val="12"/>
      <w:sz w:val="24"/>
    </w:rPr>
  </w:style>
  <w:style w:type="paragraph" w:customStyle="1" w:styleId="1395">
    <w:name w:val="标准"/>
    <w:basedOn w:val="1"/>
    <w:uiPriority w:val="0"/>
    <w:pPr>
      <w:adjustRightInd w:val="0"/>
      <w:spacing w:beforeLines="40" w:afterLines="40" w:line="312" w:lineRule="atLeast"/>
    </w:pPr>
    <w:rPr>
      <w:rFonts w:ascii="宋体" w:cs="Angsana New"/>
      <w:kern w:val="0"/>
    </w:rPr>
  </w:style>
  <w:style w:type="paragraph" w:customStyle="1" w:styleId="1396">
    <w:name w:val=" 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397">
    <w:name w:val="文2"/>
    <w:basedOn w:val="1"/>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8">
    <w:name w:val="样式 正文缩进 + (中文) 仿宋_GB2312 小四 Char"/>
    <w:basedOn w:val="11"/>
    <w:uiPriority w:val="0"/>
    <w:pPr>
      <w:spacing w:beforeLines="40" w:afterLines="40" w:line="360" w:lineRule="auto"/>
      <w:ind w:firstLine="480" w:firstLineChars="200"/>
    </w:pPr>
    <w:rPr>
      <w:rFonts w:ascii="宋体" w:hAnsi="宋体"/>
      <w:sz w:val="24"/>
      <w:szCs w:val="24"/>
    </w:rPr>
  </w:style>
  <w:style w:type="paragraph" w:customStyle="1" w:styleId="1399">
    <w:name w:val=" Char4"/>
    <w:basedOn w:val="1"/>
    <w:uiPriority w:val="0"/>
    <w:pPr>
      <w:spacing w:beforeLines="0"/>
    </w:pPr>
    <w:rPr>
      <w:rFonts w:ascii="Tahoma" w:hAnsi="Tahoma"/>
      <w:sz w:val="24"/>
    </w:rPr>
  </w:style>
  <w:style w:type="paragraph" w:customStyle="1" w:styleId="1400">
    <w:name w:val="P2"/>
    <w:basedOn w:val="1"/>
    <w:uiPriority w:val="0"/>
    <w:pPr>
      <w:widowControl/>
      <w:spacing w:beforeLines="0" w:line="240" w:lineRule="atLeast"/>
      <w:ind w:left="578"/>
      <w:jc w:val="left"/>
    </w:pPr>
    <w:rPr>
      <w:b/>
      <w:kern w:val="0"/>
      <w:szCs w:val="21"/>
      <w:lang w:val="en-AU" w:eastAsia="en-US"/>
    </w:rPr>
  </w:style>
  <w:style w:type="paragraph" w:customStyle="1" w:styleId="1401">
    <w:name w:val="久不通函，至以为念。"/>
    <w:uiPriority w:val="0"/>
    <w:pPr>
      <w:widowControl w:val="0"/>
      <w:jc w:val="both"/>
    </w:pPr>
    <w:rPr>
      <w:kern w:val="2"/>
      <w:sz w:val="21"/>
      <w:szCs w:val="24"/>
      <w:lang w:val="en-US" w:eastAsia="zh-CN" w:bidi="ar-SA"/>
    </w:rPr>
  </w:style>
  <w:style w:type="paragraph" w:customStyle="1" w:styleId="1402">
    <w:name w:val="样式 标题 2 + 四号"/>
    <w:basedOn w:val="1"/>
    <w:uiPriority w:val="0"/>
    <w:pPr>
      <w:tabs>
        <w:tab w:val="left" w:pos="420"/>
      </w:tabs>
      <w:spacing w:beforeLines="0"/>
      <w:ind w:left="1185" w:hanging="765"/>
    </w:pPr>
    <w:rPr>
      <w:rFonts w:ascii="Calibri" w:hAnsi="Calibri"/>
      <w:szCs w:val="22"/>
    </w:rPr>
  </w:style>
  <w:style w:type="paragraph" w:customStyle="1" w:styleId="1403">
    <w:name w:val="Bullet2"/>
    <w:basedOn w:val="1"/>
    <w:uiPriority w:val="0"/>
    <w:pPr>
      <w:spacing w:beforeLines="0" w:afterLines="50"/>
      <w:ind w:left="1440" w:hanging="360"/>
      <w:jc w:val="left"/>
    </w:pPr>
    <w:rPr>
      <w:rFonts w:ascii="宋体"/>
      <w:snapToGrid w:val="0"/>
      <w:color w:val="000080"/>
      <w:kern w:val="0"/>
    </w:rPr>
  </w:style>
  <w:style w:type="paragraph" w:customStyle="1" w:styleId="1404">
    <w:name w:val="段落"/>
    <w:basedOn w:val="1"/>
    <w:uiPriority w:val="0"/>
    <w:pPr>
      <w:spacing w:beforeLines="40" w:afterLines="40" w:line="480" w:lineRule="auto"/>
      <w:ind w:firstLine="540" w:firstLineChars="225"/>
    </w:pPr>
    <w:rPr>
      <w:rFonts w:ascii="宋体" w:hAnsi="宋体"/>
      <w:sz w:val="24"/>
      <w:szCs w:val="24"/>
    </w:rPr>
  </w:style>
  <w:style w:type="paragraph" w:customStyle="1" w:styleId="1405">
    <w:name w:val="样式 文档正文 + 首行缩进:  2 字符1"/>
    <w:basedOn w:val="773"/>
    <w:uiPriority w:val="0"/>
    <w:pPr>
      <w:numPr>
        <w:ilvl w:val="0"/>
        <w:numId w:val="0"/>
      </w:numPr>
      <w:spacing w:beforeLines="40" w:afterLines="40"/>
      <w:ind w:left="900" w:hanging="420"/>
    </w:pPr>
    <w:rPr>
      <w:rFonts w:eastAsia="Times New Roman" w:cs="宋体"/>
      <w:color w:val="000000"/>
      <w:sz w:val="28"/>
      <w:szCs w:val="28"/>
    </w:rPr>
  </w:style>
  <w:style w:type="paragraph" w:customStyle="1" w:styleId="1406">
    <w:name w:val="表格内容1"/>
    <w:basedOn w:val="1"/>
    <w:uiPriority w:val="0"/>
    <w:pPr>
      <w:spacing w:beforeLines="40" w:afterLines="40"/>
    </w:pPr>
    <w:rPr>
      <w:sz w:val="24"/>
    </w:rPr>
  </w:style>
  <w:style w:type="paragraph" w:customStyle="1" w:styleId="1407">
    <w:name w:val="xl72"/>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8">
    <w:name w:val="样式 标题 5 + 加粗"/>
    <w:basedOn w:val="9"/>
    <w:uiPriority w:val="0"/>
    <w:pPr>
      <w:spacing w:after="290" w:line="376" w:lineRule="auto"/>
    </w:pPr>
    <w:rPr>
      <w:rFonts w:eastAsia="宋体"/>
      <w:szCs w:val="28"/>
      <w:lang w:val="en-US" w:eastAsia="zh-CN"/>
    </w:rPr>
  </w:style>
  <w:style w:type="paragraph" w:customStyle="1" w:styleId="1409">
    <w:name w:val="列表内容"/>
    <w:basedOn w:val="1"/>
    <w:next w:val="1"/>
    <w:uiPriority w:val="0"/>
    <w:pPr>
      <w:widowControl/>
      <w:tabs>
        <w:tab w:val="left" w:pos="840"/>
      </w:tabs>
      <w:spacing w:beforeLines="0"/>
      <w:ind w:left="840" w:hanging="420"/>
      <w:jc w:val="left"/>
    </w:pPr>
    <w:rPr>
      <w:kern w:val="0"/>
      <w:sz w:val="18"/>
      <w:szCs w:val="24"/>
    </w:rPr>
  </w:style>
  <w:style w:type="paragraph" w:customStyle="1" w:styleId="1410">
    <w:name w:val="_"/>
    <w:basedOn w:val="1"/>
    <w:uiPriority w:val="0"/>
    <w:pPr>
      <w:adjustRightInd w:val="0"/>
      <w:spacing w:beforeLines="40" w:afterLines="40" w:line="360" w:lineRule="auto"/>
      <w:ind w:left="480"/>
    </w:pPr>
    <w:rPr>
      <w:kern w:val="0"/>
      <w:sz w:val="24"/>
    </w:rPr>
  </w:style>
  <w:style w:type="paragraph" w:customStyle="1" w:styleId="1411">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412">
    <w:name w:val=" Char Char Char Char Char Char Char Char Char"/>
    <w:basedOn w:val="32"/>
    <w:uiPriority w:val="0"/>
    <w:pPr>
      <w:spacing w:beforeLines="0"/>
    </w:pPr>
    <w:rPr>
      <w:rFonts w:ascii="Tahoma" w:hAnsi="Tahoma"/>
      <w:kern w:val="2"/>
      <w:sz w:val="24"/>
      <w:lang w:val="en-US" w:eastAsia="zh-CN"/>
    </w:rPr>
  </w:style>
  <w:style w:type="paragraph" w:customStyle="1" w:styleId="1413">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1414">
    <w:name w:val="表样式"/>
    <w:basedOn w:val="1"/>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5">
    <w:name w:val="copyright"/>
    <w:basedOn w:val="1"/>
    <w:uiPriority w:val="0"/>
    <w:pPr>
      <w:widowControl/>
      <w:spacing w:beforeLines="40" w:afterLines="40"/>
      <w:jc w:val="left"/>
    </w:pPr>
    <w:rPr>
      <w:rFonts w:ascii="宋体" w:hAnsi="宋体" w:cs="宋体"/>
      <w:color w:val="666666"/>
      <w:kern w:val="0"/>
      <w:sz w:val="22"/>
      <w:szCs w:val="22"/>
    </w:rPr>
  </w:style>
  <w:style w:type="paragraph" w:customStyle="1" w:styleId="1416">
    <w:name w:val="xl55"/>
    <w:basedOn w:val="1"/>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417">
    <w:name w:val="标题 35"/>
    <w:basedOn w:val="1"/>
    <w:uiPriority w:val="0"/>
    <w:pPr>
      <w:adjustRightInd w:val="0"/>
      <w:snapToGrid w:val="0"/>
      <w:spacing w:beforeLines="0"/>
      <w:ind w:left="-2" w:leftChars="-1"/>
    </w:pPr>
    <w:rPr>
      <w:rFonts w:ascii="Arial" w:hAnsi="Arial" w:cs="Arial"/>
      <w:szCs w:val="24"/>
    </w:rPr>
  </w:style>
  <w:style w:type="paragraph" w:customStyle="1" w:styleId="1418">
    <w:name w:val="font7"/>
    <w:basedOn w:val="1"/>
    <w:uiPriority w:val="0"/>
    <w:pPr>
      <w:widowControl/>
      <w:spacing w:beforeLines="0" w:beforeAutospacing="1" w:after="100" w:afterAutospacing="1"/>
      <w:jc w:val="left"/>
    </w:pPr>
    <w:rPr>
      <w:rFonts w:ascii="宋体" w:hAnsi="宋体" w:cs="宋体"/>
      <w:kern w:val="0"/>
      <w:sz w:val="20"/>
    </w:rPr>
  </w:style>
  <w:style w:type="paragraph" w:customStyle="1" w:styleId="1419">
    <w:name w:val="5级"/>
    <w:basedOn w:val="1"/>
    <w:next w:val="11"/>
    <w:uiPriority w:val="0"/>
    <w:pPr>
      <w:spacing w:beforeLines="0"/>
      <w:ind w:left="2100" w:hanging="420"/>
    </w:pPr>
    <w:rPr>
      <w:rFonts w:ascii="Calibri" w:hAnsi="Calibri" w:eastAsia="黑体"/>
      <w:kern w:val="0"/>
      <w:sz w:val="24"/>
    </w:rPr>
  </w:style>
  <w:style w:type="paragraph" w:customStyle="1" w:styleId="1420">
    <w:name w:val="公文标题"/>
    <w:basedOn w:val="213"/>
    <w:next w:val="213"/>
    <w:uiPriority w:val="0"/>
    <w:pPr>
      <w:spacing w:before="0"/>
      <w:ind w:firstLine="0" w:firstLineChars="0"/>
      <w:jc w:val="center"/>
    </w:pPr>
    <w:rPr>
      <w:rFonts w:hAnsi="宋体"/>
      <w:b/>
      <w:bCs/>
      <w:kern w:val="28"/>
      <w:sz w:val="44"/>
    </w:rPr>
  </w:style>
  <w:style w:type="paragraph" w:customStyle="1" w:styleId="1421">
    <w:name w:val="primbutton"/>
    <w:basedOn w:val="1"/>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2">
    <w:name w:val="xl11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423">
    <w:name w:val="封面一致性程度标识"/>
    <w:uiPriority w:val="0"/>
    <w:pPr>
      <w:spacing w:before="440" w:line="400" w:lineRule="exact"/>
      <w:jc w:val="center"/>
    </w:pPr>
    <w:rPr>
      <w:rFonts w:ascii="宋体"/>
      <w:sz w:val="28"/>
      <w:lang w:val="en-US" w:eastAsia="zh-CN" w:bidi="ar-SA"/>
    </w:rPr>
  </w:style>
  <w:style w:type="paragraph" w:customStyle="1" w:styleId="1424">
    <w:name w:val="Char Char3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25">
    <w:name w:val="封面落款"/>
    <w:basedOn w:val="1"/>
    <w:uiPriority w:val="0"/>
    <w:pPr>
      <w:adjustRightInd w:val="0"/>
      <w:spacing w:beforeLines="0" w:line="300" w:lineRule="auto"/>
      <w:jc w:val="center"/>
      <w:textAlignment w:val="baseline"/>
    </w:pPr>
    <w:rPr>
      <w:spacing w:val="10"/>
      <w:kern w:val="0"/>
      <w:sz w:val="30"/>
    </w:rPr>
  </w:style>
  <w:style w:type="paragraph" w:customStyle="1" w:styleId="1426">
    <w:name w:val="body"/>
    <w:basedOn w:val="1"/>
    <w:uiPriority w:val="0"/>
    <w:pPr>
      <w:snapToGrid w:val="0"/>
      <w:spacing w:beforeLines="0" w:after="120"/>
    </w:pPr>
    <w:rPr>
      <w:rFonts w:eastAsia="仿宋_GB2312"/>
      <w:kern w:val="0"/>
      <w:sz w:val="20"/>
      <w:szCs w:val="24"/>
    </w:rPr>
  </w:style>
  <w:style w:type="paragraph" w:customStyle="1" w:styleId="1427">
    <w:name w:val="版本控制标题"/>
    <w:basedOn w:val="1"/>
    <w:uiPriority w:val="0"/>
    <w:pPr>
      <w:spacing w:beforeLines="0" w:after="156"/>
    </w:pPr>
    <w:rPr>
      <w:rFonts w:cs="宋体"/>
      <w:b/>
      <w:bCs/>
      <w:sz w:val="24"/>
    </w:rPr>
  </w:style>
  <w:style w:type="paragraph" w:customStyle="1" w:styleId="1428">
    <w:name w:val="font9"/>
    <w:basedOn w:val="1"/>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29">
    <w:name w:val="正文内"/>
    <w:basedOn w:val="1"/>
    <w:uiPriority w:val="0"/>
    <w:pPr>
      <w:spacing w:beforeLines="0" w:line="400" w:lineRule="exact"/>
      <w:ind w:firstLine="200" w:firstLineChars="200"/>
    </w:pPr>
    <w:rPr>
      <w:rFonts w:ascii="宋体" w:hAnsi="宋体"/>
    </w:rPr>
  </w:style>
  <w:style w:type="paragraph" w:customStyle="1" w:styleId="1430">
    <w:name w:val="列表1"/>
    <w:basedOn w:val="1"/>
    <w:uiPriority w:val="0"/>
    <w:pPr>
      <w:spacing w:beforeLines="0"/>
      <w:ind w:left="200" w:hanging="200" w:hangingChars="200"/>
    </w:pPr>
    <w:rPr>
      <w:sz w:val="28"/>
      <w:szCs w:val="24"/>
    </w:rPr>
  </w:style>
  <w:style w:type="paragraph" w:customStyle="1" w:styleId="1431">
    <w:name w:val="标记1"/>
    <w:basedOn w:val="1"/>
    <w:uiPriority w:val="0"/>
    <w:pPr>
      <w:spacing w:beforeLines="40" w:afterLines="40"/>
    </w:pPr>
    <w:rPr>
      <w:rFonts w:eastAsia="楷体_GB2312"/>
      <w:b/>
      <w:bCs/>
      <w:sz w:val="28"/>
    </w:rPr>
  </w:style>
  <w:style w:type="paragraph" w:customStyle="1" w:styleId="1432">
    <w:name w:val="首信标准正文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33">
    <w:name w:val="正文（项目编号）"/>
    <w:basedOn w:val="1"/>
    <w:uiPriority w:val="0"/>
    <w:pPr>
      <w:tabs>
        <w:tab w:val="left" w:pos="360"/>
        <w:tab w:val="left" w:pos="980"/>
      </w:tabs>
      <w:spacing w:beforeLines="0" w:line="480" w:lineRule="exact"/>
      <w:ind w:left="360" w:hanging="360"/>
    </w:pPr>
    <w:rPr>
      <w:bCs/>
      <w:sz w:val="28"/>
    </w:rPr>
  </w:style>
  <w:style w:type="paragraph" w:customStyle="1" w:styleId="1434">
    <w:name w:val="正文缩进21"/>
    <w:basedOn w:val="1"/>
    <w:uiPriority w:val="0"/>
    <w:pPr>
      <w:widowControl/>
      <w:spacing w:beforeLines="0"/>
      <w:ind w:firstLine="420"/>
      <w:jc w:val="left"/>
    </w:pPr>
    <w:rPr>
      <w:rFonts w:ascii="Calibri" w:hAnsi="Calibri"/>
      <w:kern w:val="0"/>
      <w:sz w:val="20"/>
    </w:rPr>
  </w:style>
  <w:style w:type="paragraph" w:customStyle="1" w:styleId="1435">
    <w:name w:val="font1"/>
    <w:basedOn w:val="1"/>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436">
    <w:name w:val="Char2 Char Char Char2"/>
    <w:basedOn w:val="1"/>
    <w:uiPriority w:val="0"/>
    <w:pPr>
      <w:spacing w:beforeLines="0"/>
    </w:pPr>
    <w:rPr>
      <w:rFonts w:ascii="仿宋_GB2312" w:eastAsia="仿宋_GB2312"/>
      <w:b/>
      <w:sz w:val="32"/>
      <w:szCs w:val="32"/>
    </w:rPr>
  </w:style>
  <w:style w:type="paragraph" w:customStyle="1" w:styleId="1437">
    <w:name w:val="CL1"/>
    <w:uiPriority w:val="0"/>
    <w:pPr>
      <w:widowControl w:val="0"/>
      <w:adjustRightInd w:val="0"/>
      <w:textAlignment w:val="baseline"/>
    </w:pPr>
    <w:rPr>
      <w:kern w:val="2"/>
      <w:sz w:val="24"/>
      <w:lang w:val="en-US" w:eastAsia="zh-CN" w:bidi="ar-SA"/>
    </w:rPr>
  </w:style>
  <w:style w:type="paragraph" w:customStyle="1" w:styleId="1438">
    <w:name w:val="页面边线"/>
    <w:basedOn w:val="1"/>
    <w:uiPriority w:val="0"/>
    <w:pPr>
      <w:adjustRightInd w:val="0"/>
      <w:spacing w:beforeLines="0" w:line="360" w:lineRule="atLeast"/>
      <w:textAlignment w:val="baseline"/>
    </w:pPr>
    <w:rPr>
      <w:rFonts w:ascii="Century" w:hAnsi="Century"/>
      <w:kern w:val="0"/>
      <w:lang w:eastAsia="ja-JP"/>
    </w:rPr>
  </w:style>
  <w:style w:type="paragraph" w:customStyle="1" w:styleId="1439">
    <w:name w:val="默认段落字体 Para Char Char"/>
    <w:basedOn w:val="1"/>
    <w:semiHidden/>
    <w:uiPriority w:val="0"/>
    <w:pPr>
      <w:spacing w:beforeLines="0"/>
    </w:pPr>
    <w:rPr>
      <w:szCs w:val="24"/>
    </w:rPr>
  </w:style>
  <w:style w:type="paragraph" w:customStyle="1" w:styleId="1440">
    <w:name w:val="段标题1"/>
    <w:basedOn w:val="1"/>
    <w:uiPriority w:val="0"/>
    <w:pPr>
      <w:tabs>
        <w:tab w:val="left" w:pos="1860"/>
      </w:tabs>
      <w:adjustRightInd w:val="0"/>
      <w:snapToGrid w:val="0"/>
      <w:spacing w:beforeLines="40" w:afterLines="40" w:line="360" w:lineRule="auto"/>
      <w:ind w:left="420"/>
      <w:jc w:val="left"/>
    </w:pPr>
    <w:rPr>
      <w:kern w:val="0"/>
    </w:rPr>
  </w:style>
  <w:style w:type="paragraph" w:customStyle="1" w:styleId="1441">
    <w:name w:val=" 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42">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3">
    <w:name w:val="默认段落字体 Para Char"/>
    <w:basedOn w:val="1"/>
    <w:uiPriority w:val="0"/>
    <w:pPr>
      <w:adjustRightInd w:val="0"/>
      <w:spacing w:beforeLines="0" w:line="360" w:lineRule="auto"/>
      <w:ind w:firstLine="480"/>
    </w:pPr>
    <w:rPr>
      <w:rFonts w:ascii="宋体" w:hAnsi="宋体"/>
      <w:kern w:val="0"/>
      <w:sz w:val="24"/>
    </w:rPr>
  </w:style>
  <w:style w:type="paragraph" w:customStyle="1" w:styleId="1444">
    <w:name w:val="Char5"/>
    <w:basedOn w:val="1"/>
    <w:uiPriority w:val="0"/>
    <w:pPr>
      <w:spacing w:beforeLines="0"/>
    </w:pPr>
    <w:rPr>
      <w:rFonts w:ascii="仿宋_GB2312" w:eastAsia="仿宋_GB2312"/>
      <w:b/>
      <w:sz w:val="32"/>
      <w:szCs w:val="32"/>
    </w:rPr>
  </w:style>
  <w:style w:type="paragraph" w:customStyle="1" w:styleId="1445">
    <w:name w:val="样式 标题 3Chapter X.X.X. + 五号 段后: 0.5 行"/>
    <w:basedOn w:val="7"/>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446">
    <w:name w:val="附图标题"/>
    <w:basedOn w:val="1"/>
    <w:next w:val="11"/>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1447">
    <w:name w:val="正文文本 22"/>
    <w:basedOn w:val="1"/>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448">
    <w:name w:val="xl37"/>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449">
    <w:name w:val="pa-7"/>
    <w:basedOn w:val="1"/>
    <w:uiPriority w:val="0"/>
    <w:pPr>
      <w:widowControl/>
      <w:spacing w:beforeLines="0" w:after="150"/>
      <w:jc w:val="left"/>
    </w:pPr>
    <w:rPr>
      <w:rFonts w:ascii="宋体" w:hAnsi="宋体" w:cs="宋体"/>
      <w:kern w:val="0"/>
      <w:sz w:val="24"/>
      <w:szCs w:val="24"/>
    </w:rPr>
  </w:style>
  <w:style w:type="paragraph" w:customStyle="1" w:styleId="1450">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451">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rPr>
  </w:style>
  <w:style w:type="paragraph" w:customStyle="1" w:styleId="1452">
    <w:name w:val="Revision"/>
    <w:uiPriority w:val="0"/>
    <w:rPr>
      <w:rFonts w:cs="Calibri"/>
      <w:lang w:val="en-US" w:eastAsia="zh-CN" w:bidi="ar-SA"/>
    </w:rPr>
  </w:style>
  <w:style w:type="paragraph" w:customStyle="1" w:styleId="1453">
    <w:name w:val="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454">
    <w:name w:val="正文 首行缩进:  2 字符"/>
    <w:basedOn w:val="1"/>
    <w:next w:val="1"/>
    <w:uiPriority w:val="0"/>
    <w:pPr>
      <w:spacing w:beforeLines="0" w:line="360" w:lineRule="auto"/>
      <w:ind w:firstLine="480" w:firstLineChars="200"/>
      <w:jc w:val="left"/>
    </w:pPr>
    <w:rPr>
      <w:rFonts w:ascii="Calibri" w:hAnsi="Calibri"/>
      <w:kern w:val="0"/>
      <w:sz w:val="24"/>
    </w:rPr>
  </w:style>
  <w:style w:type="paragraph" w:customStyle="1" w:styleId="1455">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456">
    <w:name w:val="Char Char3 Char Char Char Char Char Char Char Char Char Char1"/>
    <w:basedOn w:val="1"/>
    <w:uiPriority w:val="0"/>
    <w:pPr>
      <w:spacing w:beforeLines="0" w:line="360" w:lineRule="auto"/>
    </w:pPr>
    <w:rPr>
      <w:rFonts w:ascii="Tahoma" w:hAnsi="Tahoma"/>
      <w:sz w:val="36"/>
      <w:szCs w:val="36"/>
    </w:rPr>
  </w:style>
  <w:style w:type="paragraph" w:customStyle="1" w:styleId="1457">
    <w:name w:val="Char Char Char2"/>
    <w:basedOn w:val="1"/>
    <w:uiPriority w:val="0"/>
    <w:pPr>
      <w:spacing w:beforeLines="0"/>
    </w:pPr>
    <w:rPr>
      <w:szCs w:val="24"/>
    </w:rPr>
  </w:style>
  <w:style w:type="paragraph" w:customStyle="1" w:styleId="1458">
    <w:name w:val="样式 首行缩进:  0.74 厘米"/>
    <w:basedOn w:val="1"/>
    <w:uiPriority w:val="0"/>
    <w:pPr>
      <w:spacing w:beforeLines="40" w:afterLines="40" w:line="360" w:lineRule="auto"/>
      <w:ind w:firstLine="200" w:firstLineChars="200"/>
    </w:pPr>
    <w:rPr>
      <w:rFonts w:cs="宋体"/>
      <w:sz w:val="24"/>
    </w:rPr>
  </w:style>
  <w:style w:type="paragraph" w:customStyle="1" w:styleId="1459">
    <w:name w:val="本文缩进"/>
    <w:basedOn w:val="1"/>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460">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461">
    <w:name w:val="Body Text 3"/>
    <w:basedOn w:val="1"/>
    <w:uiPriority w:val="0"/>
    <w:pPr>
      <w:snapToGrid w:val="0"/>
      <w:spacing w:before="50" w:beforeLines="0" w:after="50"/>
    </w:pPr>
    <w:rPr>
      <w:rFonts w:hAnsi="宋体" w:eastAsia="仿宋_GB2312"/>
      <w:b/>
      <w:bCs/>
      <w:kern w:val="0"/>
      <w:sz w:val="24"/>
    </w:rPr>
  </w:style>
  <w:style w:type="paragraph" w:customStyle="1" w:styleId="1462">
    <w:name w:val="xl39"/>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3">
    <w:name w:val="保留正文"/>
    <w:basedOn w:val="40"/>
    <w:uiPriority w:val="0"/>
    <w:pPr>
      <w:keepNext/>
      <w:spacing w:beforeLines="0" w:after="160"/>
    </w:pPr>
    <w:rPr>
      <w:sz w:val="21"/>
      <w:szCs w:val="20"/>
      <w:lang w:val="en-US" w:eastAsia="zh-CN"/>
    </w:rPr>
  </w:style>
  <w:style w:type="paragraph" w:customStyle="1" w:styleId="1464">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465">
    <w:name w:val="Char Char3 Char Char Char Char Char Char Char Char Char Char Char Char2"/>
    <w:basedOn w:val="1"/>
    <w:uiPriority w:val="0"/>
    <w:pPr>
      <w:spacing w:beforeLines="0" w:line="360" w:lineRule="auto"/>
    </w:pPr>
    <w:rPr>
      <w:rFonts w:ascii="Tahoma" w:hAnsi="Tahoma"/>
      <w:sz w:val="36"/>
      <w:szCs w:val="36"/>
    </w:rPr>
  </w:style>
  <w:style w:type="paragraph" w:customStyle="1" w:styleId="1466">
    <w:name w:val="雪鹰"/>
    <w:uiPriority w:val="0"/>
    <w:pPr>
      <w:widowControl w:val="0"/>
      <w:jc w:val="both"/>
    </w:pPr>
    <w:rPr>
      <w:kern w:val="2"/>
      <w:sz w:val="21"/>
      <w:szCs w:val="24"/>
      <w:lang w:val="en-US" w:eastAsia="zh-CN" w:bidi="ar-SA"/>
    </w:rPr>
  </w:style>
  <w:style w:type="paragraph" w:customStyle="1" w:styleId="1467">
    <w:name w:val=" Char Char3 Char Char Char Char Char Char Char Char Char Char Char Char1"/>
    <w:basedOn w:val="1"/>
    <w:uiPriority w:val="0"/>
    <w:pPr>
      <w:spacing w:beforeLines="0" w:line="360" w:lineRule="auto"/>
    </w:pPr>
    <w:rPr>
      <w:rFonts w:ascii="Tahoma" w:hAnsi="Tahoma"/>
      <w:sz w:val="36"/>
      <w:szCs w:val="36"/>
    </w:rPr>
  </w:style>
  <w:style w:type="paragraph" w:customStyle="1" w:styleId="1468">
    <w:name w:val="tertnavdiv"/>
    <w:basedOn w:val="1"/>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469">
    <w:name w:val="段落文字"/>
    <w:basedOn w:val="88"/>
    <w:uiPriority w:val="0"/>
    <w:pPr>
      <w:spacing w:beforeLines="0" w:after="60"/>
      <w:ind w:left="420" w:firstLine="200" w:firstLineChars="200"/>
    </w:pPr>
  </w:style>
  <w:style w:type="paragraph" w:customStyle="1" w:styleId="1470">
    <w:name w:val="xl69"/>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1">
    <w:name w:val="S4-L15-No"/>
    <w:basedOn w:val="1472"/>
    <w:uiPriority w:val="0"/>
    <w:pPr>
      <w:tabs>
        <w:tab w:val="left" w:pos="720"/>
      </w:tabs>
      <w:ind w:hanging="720"/>
    </w:pPr>
  </w:style>
  <w:style w:type="paragraph" w:customStyle="1" w:styleId="1472">
    <w:name w:val="S4-L15"/>
    <w:basedOn w:val="1"/>
    <w:uiPriority w:val="0"/>
    <w:pPr>
      <w:spacing w:beforeLines="0" w:after="120" w:line="360" w:lineRule="auto"/>
      <w:ind w:left="720" w:firstLine="392"/>
    </w:pPr>
    <w:rPr>
      <w:szCs w:val="21"/>
      <w:lang w:val="fr-FR"/>
    </w:rPr>
  </w:style>
  <w:style w:type="paragraph" w:customStyle="1" w:styleId="1473">
    <w:name w:val="大汉正文"/>
    <w:basedOn w:val="1"/>
    <w:uiPriority w:val="0"/>
    <w:pPr>
      <w:spacing w:beforeLines="0" w:line="360" w:lineRule="auto"/>
      <w:ind w:firstLine="200" w:firstLineChars="200"/>
      <w:jc w:val="left"/>
    </w:pPr>
    <w:rPr>
      <w:rFonts w:ascii="宋体"/>
      <w:kern w:val="0"/>
      <w:sz w:val="24"/>
      <w:szCs w:val="24"/>
    </w:rPr>
  </w:style>
  <w:style w:type="paragraph" w:customStyle="1" w:styleId="1474">
    <w:name w:val="样式 标题 5H5Level 3 - iPIM 5Titre5Block Label1.1.1口h5Secon...1"/>
    <w:basedOn w:val="9"/>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75">
    <w:name w:val="yellow"/>
    <w:basedOn w:val="1"/>
    <w:uiPriority w:val="0"/>
    <w:pPr>
      <w:widowControl/>
      <w:spacing w:beforeLines="40" w:afterLines="40"/>
      <w:jc w:val="left"/>
    </w:pPr>
    <w:rPr>
      <w:rFonts w:ascii="Verdana" w:hAnsi="Verdana" w:cs="宋体"/>
      <w:b/>
      <w:bCs/>
      <w:color w:val="CC9900"/>
      <w:kern w:val="0"/>
      <w:sz w:val="20"/>
    </w:rPr>
  </w:style>
  <w:style w:type="paragraph" w:customStyle="1" w:styleId="1476">
    <w:name w:val="标题1，章节第一层"/>
    <w:basedOn w:val="1"/>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7">
    <w:name w:val="标题3"/>
    <w:basedOn w:val="7"/>
    <w:uiPriority w:val="0"/>
    <w:pPr>
      <w:spacing w:line="416" w:lineRule="auto"/>
    </w:pPr>
    <w:rPr>
      <w:rFonts w:ascii="宋体" w:hAnsi="宋体"/>
      <w:sz w:val="28"/>
      <w:szCs w:val="28"/>
    </w:rPr>
  </w:style>
  <w:style w:type="paragraph" w:customStyle="1" w:styleId="1478">
    <w:name w:val="Table"/>
    <w:uiPriority w:val="0"/>
    <w:pPr>
      <w:spacing w:beforeLines="40" w:afterLines="40"/>
    </w:pPr>
    <w:rPr>
      <w:sz w:val="21"/>
      <w:lang w:val="en-US" w:eastAsia="en-US" w:bidi="ar-SA"/>
    </w:rPr>
  </w:style>
  <w:style w:type="paragraph" w:customStyle="1" w:styleId="1479">
    <w:name w:val="xl71"/>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0">
    <w:name w:val="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481">
    <w:name w:val="font8"/>
    <w:basedOn w:val="1"/>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1482">
    <w:name w:val="模板页脚"/>
    <w:basedOn w:val="57"/>
    <w:uiPriority w:val="0"/>
    <w:pPr>
      <w:spacing w:beforeLines="40" w:afterLines="40"/>
    </w:pPr>
    <w:rPr>
      <w:rFonts w:ascii="宋体" w:hAnsi="宋体"/>
      <w:bCs/>
    </w:rPr>
  </w:style>
  <w:style w:type="paragraph" w:customStyle="1" w:styleId="1483">
    <w:name w:val="小四正文"/>
    <w:basedOn w:val="1"/>
    <w:uiPriority w:val="0"/>
    <w:pPr>
      <w:spacing w:beforeLines="0" w:line="360" w:lineRule="auto"/>
      <w:ind w:firstLine="200" w:firstLineChars="200"/>
    </w:pPr>
    <w:rPr>
      <w:rFonts w:eastAsia="仿宋_GB2312" w:cs="宋体"/>
      <w:sz w:val="24"/>
      <w:szCs w:val="24"/>
    </w:rPr>
  </w:style>
  <w:style w:type="paragraph" w:customStyle="1" w:styleId="1484">
    <w:name w:val="Signature"/>
    <w:basedOn w:val="1"/>
    <w:uiPriority w:val="0"/>
    <w:pPr>
      <w:adjustRightInd w:val="0"/>
      <w:spacing w:beforeLines="0" w:after="600" w:line="312" w:lineRule="atLeast"/>
      <w:jc w:val="center"/>
      <w:textAlignment w:val="baseline"/>
    </w:pPr>
    <w:rPr>
      <w:rFonts w:eastAsia="仿宋_GB2312"/>
      <w:kern w:val="0"/>
      <w:sz w:val="24"/>
    </w:rPr>
  </w:style>
  <w:style w:type="paragraph" w:customStyle="1" w:styleId="1485">
    <w:name w:val="样式 标题 3h3H3sect1.2.33Heading Three1.1.1.标题 31.1.1 Heading..."/>
    <w:basedOn w:val="7"/>
    <w:uiPriority w:val="0"/>
    <w:pPr>
      <w:tabs>
        <w:tab w:val="left" w:pos="720"/>
      </w:tabs>
      <w:overflowPunct w:val="0"/>
      <w:spacing w:before="120"/>
      <w:ind w:left="720" w:hanging="720"/>
    </w:pPr>
    <w:rPr>
      <w:rFonts w:ascii="Times New Roman" w:hAnsi="Times New Roman"/>
      <w:sz w:val="24"/>
    </w:rPr>
  </w:style>
  <w:style w:type="paragraph" w:customStyle="1" w:styleId="1486">
    <w:name w:val="it"/>
    <w:basedOn w:val="1"/>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7">
    <w:name w:val="TOC 标题1"/>
    <w:basedOn w:val="5"/>
    <w:next w:val="1"/>
    <w:uiPriority w:val="0"/>
    <w:pPr>
      <w:tabs>
        <w:tab w:val="clear" w:pos="360"/>
        <w:tab w:val="clear" w:pos="432"/>
      </w:tabs>
      <w:ind w:left="0" w:firstLine="0"/>
      <w:outlineLvl w:val="9"/>
    </w:pPr>
    <w:rPr>
      <w:rFonts w:ascii="Times New Roman" w:hAnsi="Times New Roman"/>
      <w:lang w:val="en-US" w:eastAsia="zh-CN"/>
    </w:rPr>
  </w:style>
  <w:style w:type="paragraph" w:customStyle="1" w:styleId="1488">
    <w:name w:val="PP 行"/>
    <w:basedOn w:val="60"/>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489">
    <w:name w:val="Table Contents"/>
    <w:basedOn w:val="1"/>
    <w:uiPriority w:val="0"/>
    <w:pPr>
      <w:suppressAutoHyphens/>
      <w:autoSpaceDE w:val="0"/>
      <w:spacing w:beforeLines="0" w:after="120"/>
      <w:jc w:val="left"/>
    </w:pPr>
    <w:rPr>
      <w:rFonts w:ascii="Helvetica" w:hAnsi="Helvetica"/>
      <w:kern w:val="1"/>
      <w:sz w:val="20"/>
    </w:rPr>
  </w:style>
  <w:style w:type="paragraph" w:customStyle="1" w:styleId="1490">
    <w:name w:val="样式 标题 2 + 五号"/>
    <w:basedOn w:val="6"/>
    <w:uiPriority w:val="0"/>
    <w:pPr>
      <w:tabs>
        <w:tab w:val="left" w:pos="576"/>
      </w:tabs>
      <w:spacing w:before="0" w:after="0" w:line="240" w:lineRule="auto"/>
      <w:ind w:left="576" w:hanging="576"/>
    </w:pPr>
    <w:rPr>
      <w:rFonts w:ascii="宋体" w:hAnsi="宋体" w:eastAsia="宋体"/>
      <w:sz w:val="21"/>
    </w:rPr>
  </w:style>
  <w:style w:type="paragraph" w:customStyle="1" w:styleId="1491">
    <w:name w:val="a02"/>
    <w:basedOn w:val="6"/>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492">
    <w:name w:val="srchradbtn"/>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493">
    <w:name w:val="Char Char51"/>
    <w:basedOn w:val="1"/>
    <w:uiPriority w:val="0"/>
    <w:pPr>
      <w:spacing w:beforeLines="40" w:afterLines="40" w:line="360" w:lineRule="auto"/>
    </w:pPr>
    <w:rPr>
      <w:rFonts w:ascii="Tahoma" w:hAnsi="Tahoma"/>
      <w:sz w:val="36"/>
      <w:szCs w:val="36"/>
    </w:rPr>
  </w:style>
  <w:style w:type="paragraph" w:customStyle="1" w:styleId="1494">
    <w:name w:val="样式 样式 我的正文首行缩进 + 首行缩进:  2 字符 + 首行缩进:  2 字符 Char Char Char Char Char Char Char Char Char Char Char Char"/>
    <w:basedOn w:val="1"/>
    <w:uiPriority w:val="0"/>
    <w:pPr>
      <w:widowControl/>
      <w:spacing w:beforeLines="40" w:afterLines="40"/>
      <w:ind w:firstLine="200" w:firstLineChars="200"/>
      <w:jc w:val="left"/>
    </w:pPr>
    <w:rPr>
      <w:rFonts w:eastAsia="华文细黑"/>
      <w:kern w:val="0"/>
      <w:sz w:val="24"/>
      <w:szCs w:val="24"/>
    </w:rPr>
  </w:style>
  <w:style w:type="paragraph" w:customStyle="1" w:styleId="1495">
    <w:name w:val="无标题条"/>
    <w:next w:val="438"/>
    <w:uiPriority w:val="0"/>
    <w:pPr>
      <w:jc w:val="both"/>
    </w:pPr>
    <w:rPr>
      <w:sz w:val="21"/>
      <w:lang w:val="en-US" w:eastAsia="zh-CN" w:bidi="ar-SA"/>
    </w:rPr>
  </w:style>
  <w:style w:type="paragraph" w:customStyle="1" w:styleId="1496">
    <w:name w:val="xl10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497">
    <w:name w:val="正文5"/>
    <w:basedOn w:val="1"/>
    <w:uiPriority w:val="0"/>
    <w:pPr>
      <w:spacing w:before="156" w:afterLines="50" w:line="360" w:lineRule="auto"/>
      <w:ind w:firstLine="420" w:firstLineChars="200"/>
    </w:pPr>
    <w:rPr>
      <w:szCs w:val="24"/>
    </w:rPr>
  </w:style>
  <w:style w:type="paragraph" w:customStyle="1" w:styleId="1498">
    <w:name w:val="样式 宋体 首行缩进:  2 字符1"/>
    <w:basedOn w:val="1"/>
    <w:uiPriority w:val="0"/>
    <w:pPr>
      <w:spacing w:beforeLines="40" w:afterLines="40" w:line="300" w:lineRule="auto"/>
      <w:ind w:firstLine="480" w:firstLineChars="200"/>
    </w:pPr>
    <w:rPr>
      <w:rFonts w:ascii="宋体" w:hAnsi="宋体"/>
      <w:sz w:val="24"/>
    </w:rPr>
  </w:style>
  <w:style w:type="paragraph" w:customStyle="1" w:styleId="1499">
    <w:name w:val="Body Text 2"/>
    <w:basedOn w:val="1"/>
    <w:uiPriority w:val="0"/>
    <w:pPr>
      <w:widowControl/>
      <w:snapToGrid w:val="0"/>
      <w:spacing w:before="50" w:beforeLines="0" w:after="156" w:afterLines="50" w:line="400" w:lineRule="exact"/>
      <w:jc w:val="left"/>
    </w:pPr>
    <w:rPr>
      <w:rFonts w:ascii="宋体" w:hAnsi="宋体"/>
      <w:color w:val="000000"/>
      <w:kern w:val="0"/>
      <w:sz w:val="24"/>
      <w:szCs w:val="24"/>
    </w:rPr>
  </w:style>
  <w:style w:type="paragraph" w:customStyle="1" w:styleId="1500">
    <w:name w:val="中等深浅列表 1 - 着色 61"/>
    <w:basedOn w:val="1"/>
    <w:qFormat/>
    <w:uiPriority w:val="0"/>
    <w:pPr>
      <w:adjustRightInd w:val="0"/>
      <w:spacing w:beforeLines="0" w:line="360" w:lineRule="auto"/>
      <w:ind w:firstLine="420" w:firstLineChars="200"/>
    </w:pPr>
    <w:rPr>
      <w:kern w:val="0"/>
      <w:sz w:val="20"/>
      <w:lang w:val="zh-CN"/>
    </w:rPr>
  </w:style>
  <w:style w:type="paragraph" w:customStyle="1" w:styleId="1501">
    <w:name w:val="xl11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502">
    <w:name w:val="正文首行缩进11"/>
    <w:basedOn w:val="40"/>
    <w:uiPriority w:val="0"/>
    <w:pPr>
      <w:suppressAutoHyphens/>
      <w:spacing w:beforeLines="0"/>
      <w:ind w:firstLine="420"/>
      <w:jc w:val="left"/>
    </w:pPr>
    <w:rPr>
      <w:rFonts w:ascii="Calibri" w:hAnsi="Calibri"/>
      <w:kern w:val="1"/>
      <w:lang w:eastAsia="ar-SA"/>
    </w:rPr>
  </w:style>
  <w:style w:type="paragraph" w:customStyle="1" w:styleId="1503">
    <w:name w:val="4"/>
    <w:basedOn w:val="1"/>
    <w:next w:val="599"/>
    <w:uiPriority w:val="0"/>
    <w:pPr>
      <w:spacing w:beforeLines="0" w:after="120" w:line="480" w:lineRule="auto"/>
      <w:ind w:left="420" w:leftChars="200"/>
    </w:pPr>
    <w:rPr>
      <w:sz w:val="24"/>
    </w:rPr>
  </w:style>
  <w:style w:type="paragraph" w:customStyle="1" w:styleId="1504">
    <w:name w:val="B6MHSANYO"/>
    <w:uiPriority w:val="0"/>
    <w:pPr>
      <w:widowControl w:val="0"/>
      <w:adjustRightInd w:val="0"/>
      <w:textAlignment w:val="baseline"/>
    </w:pPr>
    <w:rPr>
      <w:kern w:val="2"/>
      <w:sz w:val="24"/>
      <w:lang w:val="en-US" w:eastAsia="zh-CN" w:bidi="ar-SA"/>
    </w:rPr>
  </w:style>
  <w:style w:type="paragraph" w:customStyle="1" w:styleId="1505">
    <w:name w:val="color990000"/>
    <w:basedOn w:val="1"/>
    <w:uiPriority w:val="0"/>
    <w:pPr>
      <w:widowControl/>
      <w:spacing w:beforeLines="40" w:afterLines="40"/>
      <w:jc w:val="left"/>
    </w:pPr>
    <w:rPr>
      <w:rFonts w:ascii="宋体" w:hAnsi="宋体" w:cs="宋体"/>
      <w:color w:val="990000"/>
      <w:kern w:val="0"/>
      <w:sz w:val="24"/>
      <w:szCs w:val="24"/>
    </w:rPr>
  </w:style>
  <w:style w:type="paragraph" w:customStyle="1" w:styleId="1506">
    <w:name w:val=" Char Char1 Char Char Char"/>
    <w:basedOn w:val="1"/>
    <w:uiPriority w:val="0"/>
    <w:pPr>
      <w:spacing w:beforeLines="0"/>
    </w:pPr>
    <w:rPr>
      <w:rFonts w:ascii="仿宋_GB2312" w:hAnsi="Calibri" w:eastAsia="仿宋_GB2312" w:cs="Calibri"/>
      <w:b/>
      <w:sz w:val="32"/>
      <w:szCs w:val="32"/>
    </w:rPr>
  </w:style>
  <w:style w:type="paragraph" w:customStyle="1" w:styleId="1507">
    <w:name w:val="xl4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8">
    <w:name w:val="目标标题"/>
    <w:basedOn w:val="1"/>
    <w:uiPriority w:val="0"/>
    <w:pPr>
      <w:spacing w:beforeLines="40" w:afterLines="40" w:line="300" w:lineRule="auto"/>
      <w:ind w:firstLine="420"/>
      <w:jc w:val="center"/>
    </w:pPr>
    <w:rPr>
      <w:rFonts w:ascii="黑体" w:eastAsia="黑体" w:cs="宋体"/>
      <w:b/>
      <w:bCs/>
      <w:sz w:val="44"/>
    </w:rPr>
  </w:style>
  <w:style w:type="paragraph" w:customStyle="1" w:styleId="1509">
    <w:name w:val="±íÑùÊ½"/>
    <w:basedOn w:val="1"/>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510">
    <w:name w:val="xl65"/>
    <w:basedOn w:val="1"/>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1">
    <w:name w:val=" Char1 Char Char Char Char Char Char Char Char Char Char Char1 Char Char Char Char Char Char Char Char Char Char Char Char Char Char1 Char Char Char Char"/>
    <w:basedOn w:val="1"/>
    <w:uiPriority w:val="0"/>
    <w:pPr>
      <w:adjustRightInd w:val="0"/>
      <w:spacing w:beforeLines="0" w:line="360" w:lineRule="auto"/>
    </w:pPr>
    <w:rPr>
      <w:rFonts w:ascii="Calibri" w:hAnsi="Calibri" w:cs="Calibri"/>
      <w:kern w:val="0"/>
      <w:sz w:val="24"/>
    </w:rPr>
  </w:style>
  <w:style w:type="paragraph" w:customStyle="1" w:styleId="1512">
    <w:name w:val="标准书眉一"/>
    <w:uiPriority w:val="0"/>
    <w:pPr>
      <w:tabs>
        <w:tab w:val="left" w:pos="1440"/>
      </w:tabs>
      <w:spacing w:beforeLines="40" w:afterLines="40"/>
      <w:jc w:val="both"/>
    </w:pPr>
    <w:rPr>
      <w:lang w:val="en-US" w:eastAsia="zh-CN" w:bidi="ar-SA"/>
    </w:rPr>
  </w:style>
  <w:style w:type="paragraph" w:customStyle="1" w:styleId="1513">
    <w:name w:val="headin"/>
    <w:basedOn w:val="1"/>
    <w:next w:val="1"/>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514">
    <w:name w:val="strike"/>
    <w:basedOn w:val="1"/>
    <w:uiPriority w:val="0"/>
    <w:pPr>
      <w:widowControl/>
      <w:spacing w:beforeLines="40" w:afterLines="40"/>
      <w:jc w:val="left"/>
    </w:pPr>
    <w:rPr>
      <w:rFonts w:ascii="宋体" w:hAnsi="宋体" w:cs="宋体"/>
      <w:strike/>
      <w:color w:val="000000"/>
      <w:kern w:val="0"/>
      <w:sz w:val="24"/>
      <w:szCs w:val="24"/>
    </w:rPr>
  </w:style>
  <w:style w:type="table" w:customStyle="1" w:styleId="1515">
    <w:name w:val="Light List Accent 5"/>
    <w:uiPriority w:val="0"/>
    <w:rPr>
      <w:lang w:val="en-US" w:eastAsia="zh-CN" w:bidi="ar-SA"/>
    </w:rPr>
    <w:tblPr>
      <w:tblStyle w:val="90"/>
      <w:tblStyleRowBandSize w:val="1"/>
      <w:tblStyleColBandSize w:val="1"/>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516">
    <w:name w:val="默认段落字体 Para Char Char Char Char Char Char Char Char Char1 Char Char Char Char"/>
    <w:basedOn w:val="1"/>
    <w:qFormat/>
    <w:uiPriority w:val="0"/>
    <w:rPr>
      <w:rFonts w:ascii="Tahoma" w:hAnsi="Tahoma"/>
      <w:sz w:val="24"/>
    </w:rPr>
  </w:style>
  <w:style w:type="character" w:customStyle="1" w:styleId="1517">
    <w:name w:val="NormalCharacter"/>
    <w:qFormat/>
    <w:uiPriority w:val="0"/>
    <w:rPr>
      <w:rFonts w:ascii="Times New Roman" w:hAnsi="Times New Roman"/>
      <w:kern w:val="2"/>
      <w:sz w:val="21"/>
      <w:lang w:val="en-US" w:eastAsia="zh-CN" w:bidi="ar-SA"/>
    </w:rPr>
  </w:style>
  <w:style w:type="paragraph" w:customStyle="1" w:styleId="1518">
    <w:name w:val="表格文字"/>
    <w:basedOn w:val="1"/>
    <w:qFormat/>
    <w:uiPriority w:val="0"/>
    <w:pPr>
      <w:jc w:val="left"/>
      <w:textAlignment w:val="top"/>
    </w:pPr>
    <w:rPr>
      <w:sz w:val="18"/>
    </w:rPr>
  </w:style>
  <w:style w:type="paragraph" w:customStyle="1" w:styleId="1519">
    <w:name w:val="_Style 3"/>
    <w:basedOn w:val="1"/>
    <w:qFormat/>
    <w:uiPriority w:val="0"/>
    <w:pPr>
      <w:adjustRightInd/>
      <w:ind w:firstLine="420" w:firstLineChars="200"/>
    </w:pPr>
    <w:rPr>
      <w:rFonts w:eastAsia="仿宋_GB2312"/>
      <w:sz w:val="28"/>
    </w:rPr>
  </w:style>
  <w:style w:type="character" w:customStyle="1" w:styleId="1520">
    <w:name w:val="first-child"/>
    <w:basedOn w:val="96"/>
    <w:uiPriority w:val="0"/>
  </w:style>
  <w:style w:type="character" w:customStyle="1" w:styleId="1521">
    <w:name w:val="layui-layer-tabnow"/>
    <w:basedOn w:val="96"/>
    <w:uiPriority w:val="0"/>
    <w:rPr>
      <w:bdr w:val="single" w:color="CCCCCC" w:sz="6" w:space="0"/>
      <w:shd w:val="clear" w:color="auto" w:fill="FFFFFF"/>
    </w:rPr>
  </w:style>
  <w:style w:type="character" w:customStyle="1" w:styleId="1522">
    <w:name w:val="hover7"/>
    <w:basedOn w:val="96"/>
    <w:uiPriority w:val="0"/>
    <w:rPr>
      <w:shd w:val="clear" w:color="auto" w:fill="F3F3F3"/>
    </w:rPr>
  </w:style>
  <w:style w:type="character" w:customStyle="1" w:styleId="1523">
    <w:name w:val="hover8"/>
    <w:basedOn w:val="96"/>
    <w:uiPriority w:val="0"/>
    <w:rPr>
      <w:sz w:val="19"/>
      <w:szCs w:val="19"/>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header6.xml" Type="http://schemas.openxmlformats.org/officeDocument/2006/relationships/header"/><Relationship Id="rId14" Target="footer4.xml" Type="http://schemas.openxmlformats.org/officeDocument/2006/relationships/footer"/><Relationship Id="rId15" Target="footer5.xml" Type="http://schemas.openxmlformats.org/officeDocument/2006/relationships/footer"/><Relationship Id="rId16" Target="footer6.xml" Type="http://schemas.openxmlformats.org/officeDocument/2006/relationships/footer"/><Relationship Id="rId17" Target="header7.xml" Type="http://schemas.openxmlformats.org/officeDocument/2006/relationships/header"/><Relationship Id="rId18" Target="footer7.xml" Type="http://schemas.openxmlformats.org/officeDocument/2006/relationships/footer"/><Relationship Id="rId19" Target="header8.xml" Type="http://schemas.openxmlformats.org/officeDocument/2006/relationships/header"/><Relationship Id="rId2" Target="settings.xml" Type="http://schemas.openxmlformats.org/officeDocument/2006/relationships/settings"/><Relationship Id="rId20" Target="footer8.xml" Type="http://schemas.openxmlformats.org/officeDocument/2006/relationships/footer"/><Relationship Id="rId21" Target="header9.xml" Type="http://schemas.openxmlformats.org/officeDocument/2006/relationships/header"/><Relationship Id="rId22" Target="footer9.xml" Type="http://schemas.openxmlformats.org/officeDocument/2006/relationships/footer"/><Relationship Id="rId23" Target="header10.xml" Type="http://schemas.openxmlformats.org/officeDocument/2006/relationships/header"/><Relationship Id="rId24" Target="footer10.xml" Type="http://schemas.openxmlformats.org/officeDocument/2006/relationships/footer"/><Relationship Id="rId25" Target="header11.xml" Type="http://schemas.openxmlformats.org/officeDocument/2006/relationships/header"/><Relationship Id="rId26" Target="footer11.xml" Type="http://schemas.openxmlformats.org/officeDocument/2006/relationships/footer"/><Relationship Id="rId27" Target="header12.xml" Type="http://schemas.openxmlformats.org/officeDocument/2006/relationships/header"/><Relationship Id="rId28" Target="footer12.xml" Type="http://schemas.openxmlformats.org/officeDocument/2006/relationships/footer"/><Relationship Id="rId29" Target="header13.xml" Type="http://schemas.openxmlformats.org/officeDocument/2006/relationships/header"/><Relationship Id="rId3" Target="footnotes.xml" Type="http://schemas.openxmlformats.org/officeDocument/2006/relationships/footnotes"/><Relationship Id="rId30" Target="footer13.xml" Type="http://schemas.openxmlformats.org/officeDocument/2006/relationships/footer"/><Relationship Id="rId31" Target="theme/theme1.xml" Type="http://schemas.openxmlformats.org/officeDocument/2006/relationships/theme"/><Relationship Id="rId32" Target="../customXml/item1.xml" Type="http://schemas.openxmlformats.org/officeDocument/2006/relationships/customXml"/><Relationship Id="rId33" Target="numbering.xml" Type="http://schemas.openxmlformats.org/officeDocument/2006/relationships/numbering"/><Relationship Id="rId34" Target="fontTable.xml" Type="http://schemas.openxmlformats.org/officeDocument/2006/relationships/fontTable"/><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78</Pages>
  <Words>45970</Words>
  <Characters>47663</Characters>
  <Lines>388</Lines>
  <Paragraphs>109</Paragraphs>
  <TotalTime>0</TotalTime>
  <ScaleCrop>false</ScaleCrop>
  <LinksUpToDate>false</LinksUpToDate>
  <CharactersWithSpaces>53364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2016-06-08T07:21:00Z</dcterms:created>
  <dc:creator>USER</dc:creator>
  <cp:lastModifiedBy>zcy</cp:lastModifiedBy>
  <cp:lastPrinted>2022-09-22T01:32:55Z</cp:lastPrinted>
  <dcterms:modified xsi:type="dcterms:W3CDTF">2024-01-31T01:14:46Z</dcterms:modified>
  <cp:revision>26</cp:revision>
  <dc:title>杭州市富阳区教育局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03D5638719024416BB6928E391873FD2_13</vt:lpwstr>
  </property>
</Properties>
</file>