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2F48" w:rsidRDefault="00E62F48">
      <w:pPr>
        <w:spacing w:line="360" w:lineRule="auto"/>
        <w:jc w:val="center"/>
        <w:rPr>
          <w:rFonts w:ascii="仿宋_GB2312" w:eastAsia="仿宋_GB2312" w:hAnsi="宋体"/>
          <w:b/>
          <w:sz w:val="52"/>
          <w:szCs w:val="52"/>
        </w:rPr>
      </w:pPr>
    </w:p>
    <w:p w:rsidR="00E62F48" w:rsidRDefault="007B0CD0">
      <w:pPr>
        <w:spacing w:line="360" w:lineRule="auto"/>
        <w:jc w:val="center"/>
        <w:rPr>
          <w:rFonts w:ascii="宋体" w:hAnsi="宋体"/>
          <w:b/>
          <w:sz w:val="48"/>
          <w:szCs w:val="48"/>
        </w:rPr>
      </w:pPr>
      <w:r>
        <w:rPr>
          <w:rFonts w:ascii="宋体" w:hAnsi="宋体" w:hint="eastAsia"/>
          <w:b/>
          <w:sz w:val="48"/>
          <w:szCs w:val="48"/>
        </w:rPr>
        <w:t>湖州师范学院2024-2026年度教职工疗休养定点旅行社服务项目</w:t>
      </w:r>
    </w:p>
    <w:p w:rsidR="00E62F48" w:rsidRDefault="00E62F48">
      <w:pPr>
        <w:spacing w:line="360" w:lineRule="auto"/>
        <w:rPr>
          <w:rFonts w:ascii="宋体" w:hAnsi="宋体"/>
          <w:b/>
          <w:sz w:val="28"/>
          <w:szCs w:val="28"/>
        </w:rPr>
      </w:pPr>
    </w:p>
    <w:p w:rsidR="00E62F48" w:rsidRDefault="007B0CD0">
      <w:pPr>
        <w:snapToGrid w:val="0"/>
        <w:spacing w:line="360" w:lineRule="auto"/>
        <w:jc w:val="center"/>
        <w:rPr>
          <w:rFonts w:ascii="宋体" w:hAnsi="宋体"/>
          <w:b/>
          <w:sz w:val="28"/>
          <w:szCs w:val="28"/>
        </w:rPr>
      </w:pPr>
      <w:r>
        <w:rPr>
          <w:rFonts w:ascii="宋体" w:hAnsi="宋体" w:hint="eastAsia"/>
          <w:b/>
          <w:sz w:val="28"/>
          <w:szCs w:val="28"/>
        </w:rPr>
        <w:t>（财政审批编号：临[2024]795号）</w:t>
      </w:r>
    </w:p>
    <w:p w:rsidR="00E62F48" w:rsidRDefault="007B0CD0">
      <w:pPr>
        <w:snapToGrid w:val="0"/>
        <w:spacing w:beforeLines="50" w:before="120" w:line="360" w:lineRule="auto"/>
        <w:jc w:val="center"/>
        <w:rPr>
          <w:rFonts w:ascii="隶书" w:eastAsia="楷体_GB2312" w:hAnsi="Arial Narrow"/>
          <w:sz w:val="30"/>
          <w:szCs w:val="72"/>
        </w:rPr>
      </w:pPr>
      <w:r>
        <w:rPr>
          <w:rFonts w:ascii="宋体" w:hAnsi="宋体" w:cs="宋体" w:hint="eastAsia"/>
          <w:b/>
          <w:sz w:val="52"/>
          <w:szCs w:val="52"/>
        </w:rPr>
        <w:t>（电子招投标）</w:t>
      </w:r>
    </w:p>
    <w:p w:rsidR="00E62F48" w:rsidRDefault="00E62F48">
      <w:pPr>
        <w:snapToGrid w:val="0"/>
        <w:spacing w:beforeLines="50" w:before="120" w:line="360" w:lineRule="auto"/>
        <w:rPr>
          <w:rFonts w:ascii="隶书" w:eastAsia="楷体_GB2312" w:hAnsi="Arial Narrow"/>
          <w:sz w:val="30"/>
          <w:szCs w:val="72"/>
        </w:rPr>
      </w:pPr>
    </w:p>
    <w:p w:rsidR="00E62F48" w:rsidRDefault="007B0CD0">
      <w:pPr>
        <w:spacing w:beforeLines="50" w:before="120"/>
        <w:jc w:val="center"/>
        <w:rPr>
          <w:rFonts w:ascii="宋体" w:hAnsi="宋体"/>
          <w:sz w:val="72"/>
          <w:szCs w:val="72"/>
        </w:rPr>
      </w:pPr>
      <w:r>
        <w:rPr>
          <w:rFonts w:ascii="宋体" w:hAnsi="宋体" w:hint="eastAsia"/>
          <w:sz w:val="72"/>
          <w:szCs w:val="72"/>
        </w:rPr>
        <w:t>公开招标采购文件</w:t>
      </w:r>
    </w:p>
    <w:p w:rsidR="00E62F48" w:rsidRDefault="00E62F48">
      <w:pPr>
        <w:snapToGrid w:val="0"/>
        <w:spacing w:line="360" w:lineRule="auto"/>
        <w:rPr>
          <w:rFonts w:ascii="宋体" w:hAnsi="宋体"/>
          <w:sz w:val="30"/>
          <w:szCs w:val="72"/>
        </w:rPr>
      </w:pPr>
    </w:p>
    <w:p w:rsidR="00E62F48" w:rsidRDefault="00E62F48">
      <w:pPr>
        <w:snapToGrid w:val="0"/>
        <w:spacing w:line="360" w:lineRule="auto"/>
        <w:rPr>
          <w:rFonts w:ascii="宋体" w:hAnsi="宋体"/>
          <w:sz w:val="30"/>
          <w:szCs w:val="72"/>
        </w:rPr>
      </w:pPr>
    </w:p>
    <w:p w:rsidR="00E62F48" w:rsidRDefault="00E62F48">
      <w:pPr>
        <w:snapToGrid w:val="0"/>
        <w:spacing w:line="360" w:lineRule="auto"/>
        <w:rPr>
          <w:rFonts w:ascii="宋体" w:hAnsi="宋体"/>
          <w:sz w:val="30"/>
          <w:szCs w:val="72"/>
        </w:rPr>
      </w:pPr>
    </w:p>
    <w:p w:rsidR="00641555" w:rsidRDefault="007B0CD0" w:rsidP="00641555">
      <w:pPr>
        <w:pStyle w:val="ac"/>
        <w:snapToGrid w:val="0"/>
        <w:spacing w:beforeLines="0" w:afterLines="0" w:line="360" w:lineRule="auto"/>
        <w:ind w:firstLineChars="198" w:firstLine="596"/>
        <w:rPr>
          <w:rFonts w:hAnsi="宋体" w:hint="eastAsia"/>
          <w:b/>
          <w:sz w:val="30"/>
          <w:szCs w:val="30"/>
        </w:rPr>
      </w:pPr>
      <w:r>
        <w:rPr>
          <w:rFonts w:hAnsi="宋体"/>
          <w:b/>
          <w:sz w:val="30"/>
          <w:szCs w:val="30"/>
        </w:rPr>
        <w:t>项目编号：</w:t>
      </w:r>
      <w:r>
        <w:rPr>
          <w:rFonts w:hAnsi="宋体" w:hint="eastAsia"/>
          <w:b/>
          <w:sz w:val="30"/>
          <w:szCs w:val="30"/>
        </w:rPr>
        <w:t>HYHZ2024-09</w:t>
      </w:r>
    </w:p>
    <w:p w:rsidR="00E62F48" w:rsidRDefault="007B0CD0" w:rsidP="00641555">
      <w:pPr>
        <w:pStyle w:val="ac"/>
        <w:snapToGrid w:val="0"/>
        <w:spacing w:beforeLines="0" w:afterLines="0" w:line="360" w:lineRule="auto"/>
        <w:ind w:leftChars="300" w:left="2136" w:hangingChars="500" w:hanging="1506"/>
        <w:rPr>
          <w:rFonts w:hAnsi="宋体"/>
          <w:b/>
          <w:sz w:val="30"/>
          <w:szCs w:val="30"/>
        </w:rPr>
      </w:pPr>
      <w:r>
        <w:rPr>
          <w:rFonts w:hAnsi="宋体" w:hint="eastAsia"/>
          <w:b/>
          <w:sz w:val="30"/>
          <w:szCs w:val="30"/>
        </w:rPr>
        <w:t>项目名称：湖州师范学院2024-2026年度教职工疗休养定点旅行社服务项目</w:t>
      </w:r>
    </w:p>
    <w:p w:rsidR="00E62F48" w:rsidRDefault="007B0CD0">
      <w:pPr>
        <w:pStyle w:val="ac"/>
        <w:snapToGrid w:val="0"/>
        <w:spacing w:beforeLines="0" w:afterLines="0" w:line="360" w:lineRule="auto"/>
        <w:ind w:leftChars="284" w:left="2087" w:hangingChars="495" w:hanging="1491"/>
        <w:rPr>
          <w:rFonts w:hAnsi="宋体"/>
          <w:b/>
          <w:sz w:val="30"/>
          <w:szCs w:val="30"/>
        </w:rPr>
      </w:pPr>
      <w:r>
        <w:rPr>
          <w:rFonts w:hAnsi="宋体"/>
          <w:b/>
          <w:sz w:val="30"/>
          <w:szCs w:val="30"/>
        </w:rPr>
        <w:t>采购单位：</w:t>
      </w:r>
      <w:r>
        <w:rPr>
          <w:rFonts w:hAnsi="宋体" w:hint="eastAsia"/>
          <w:b/>
          <w:sz w:val="30"/>
          <w:szCs w:val="30"/>
        </w:rPr>
        <w:t>湖州师范学院</w:t>
      </w:r>
    </w:p>
    <w:p w:rsidR="00E62F48" w:rsidRDefault="007B0CD0">
      <w:pPr>
        <w:pStyle w:val="ac"/>
        <w:snapToGrid w:val="0"/>
        <w:spacing w:beforeLines="0" w:afterLines="0" w:line="360" w:lineRule="auto"/>
        <w:ind w:firstLineChars="196" w:firstLine="590"/>
        <w:rPr>
          <w:rFonts w:hAnsi="宋体"/>
          <w:b/>
          <w:sz w:val="30"/>
          <w:szCs w:val="30"/>
        </w:rPr>
      </w:pPr>
      <w:r>
        <w:rPr>
          <w:rFonts w:hAnsi="宋体"/>
          <w:b/>
          <w:sz w:val="30"/>
          <w:szCs w:val="30"/>
        </w:rPr>
        <w:t>代理机构：</w:t>
      </w:r>
      <w:r>
        <w:rPr>
          <w:rFonts w:hAnsi="宋体" w:hint="eastAsia"/>
          <w:b/>
          <w:sz w:val="30"/>
          <w:szCs w:val="30"/>
        </w:rPr>
        <w:t>浙江华耀建设咨询有限公司</w:t>
      </w:r>
    </w:p>
    <w:p w:rsidR="00E62F48" w:rsidRDefault="00E62F48">
      <w:pPr>
        <w:pStyle w:val="ac"/>
        <w:snapToGrid w:val="0"/>
        <w:spacing w:beforeLines="0" w:afterLines="0" w:line="360" w:lineRule="auto"/>
        <w:ind w:firstLineChars="196" w:firstLine="590"/>
        <w:rPr>
          <w:rFonts w:hAnsi="宋体"/>
          <w:b/>
          <w:sz w:val="30"/>
          <w:szCs w:val="30"/>
        </w:rPr>
      </w:pPr>
    </w:p>
    <w:p w:rsidR="00E62F48" w:rsidRDefault="007B0CD0">
      <w:pPr>
        <w:snapToGrid w:val="0"/>
        <w:spacing w:line="360" w:lineRule="auto"/>
        <w:jc w:val="center"/>
        <w:rPr>
          <w:rFonts w:ascii="宋体" w:hAnsi="宋体"/>
          <w:b/>
          <w:bCs/>
          <w:w w:val="95"/>
          <w:sz w:val="30"/>
          <w:szCs w:val="30"/>
        </w:rPr>
      </w:pPr>
      <w:r>
        <w:rPr>
          <w:rFonts w:ascii="宋体" w:hAnsi="宋体" w:hint="eastAsia"/>
          <w:b/>
          <w:bCs/>
          <w:w w:val="95"/>
          <w:sz w:val="30"/>
          <w:szCs w:val="30"/>
        </w:rPr>
        <w:t xml:space="preserve">                2024年4月9日</w:t>
      </w:r>
    </w:p>
    <w:p w:rsidR="00E62F48" w:rsidRDefault="00E62F48">
      <w:pPr>
        <w:pStyle w:val="ac"/>
        <w:spacing w:beforeLines="0" w:afterLines="0" w:line="360" w:lineRule="auto"/>
        <w:jc w:val="center"/>
        <w:rPr>
          <w:rFonts w:ascii="创艺简标宋" w:eastAsia="创艺简标宋" w:hAnsi="宋体"/>
          <w:b/>
          <w:sz w:val="44"/>
          <w:szCs w:val="44"/>
        </w:rPr>
      </w:pPr>
    </w:p>
    <w:p w:rsidR="00E62F48" w:rsidRDefault="00E62F48">
      <w:pPr>
        <w:pStyle w:val="ac"/>
        <w:spacing w:beforeLines="0" w:afterLines="0" w:line="360" w:lineRule="auto"/>
        <w:jc w:val="center"/>
        <w:rPr>
          <w:rFonts w:ascii="创艺简标宋" w:eastAsia="创艺简标宋" w:hAnsi="宋体"/>
          <w:b/>
          <w:sz w:val="44"/>
          <w:szCs w:val="44"/>
        </w:rPr>
      </w:pPr>
    </w:p>
    <w:p w:rsidR="00E62F48" w:rsidRDefault="007B0CD0">
      <w:pPr>
        <w:pStyle w:val="ac"/>
        <w:spacing w:beforeLines="0" w:afterLines="0" w:line="360" w:lineRule="auto"/>
        <w:jc w:val="center"/>
        <w:rPr>
          <w:rFonts w:ascii="创艺简标宋" w:eastAsia="创艺简标宋" w:hAnsi="宋体"/>
          <w:b/>
          <w:sz w:val="44"/>
          <w:szCs w:val="44"/>
        </w:rPr>
      </w:pPr>
      <w:r>
        <w:rPr>
          <w:rFonts w:ascii="创艺简标宋" w:eastAsia="创艺简标宋" w:hAnsi="宋体" w:hint="eastAsia"/>
          <w:b/>
          <w:sz w:val="44"/>
          <w:szCs w:val="44"/>
        </w:rPr>
        <w:t>目    录</w:t>
      </w:r>
    </w:p>
    <w:p w:rsidR="00E62F48" w:rsidRDefault="00E62F48">
      <w:pPr>
        <w:pStyle w:val="ac"/>
        <w:spacing w:beforeLines="0" w:afterLines="0" w:line="360" w:lineRule="auto"/>
        <w:jc w:val="center"/>
        <w:rPr>
          <w:rFonts w:ascii="创艺简标宋" w:eastAsia="创艺简标宋" w:hAnsi="宋体"/>
          <w:b/>
          <w:sz w:val="44"/>
          <w:szCs w:val="44"/>
        </w:rPr>
      </w:pPr>
    </w:p>
    <w:p w:rsidR="00B93335" w:rsidRDefault="00B93335" w:rsidP="00B93335">
      <w:pPr>
        <w:rPr>
          <w:rFonts w:ascii="宋体" w:hAnsi="宋体" w:hint="eastAsia"/>
          <w:sz w:val="24"/>
        </w:rPr>
      </w:pPr>
    </w:p>
    <w:p w:rsidR="00B93335" w:rsidRDefault="00B93335" w:rsidP="00B93335">
      <w:pPr>
        <w:numPr>
          <w:ilvl w:val="0"/>
          <w:numId w:val="1"/>
        </w:numPr>
        <w:spacing w:line="360" w:lineRule="auto"/>
        <w:rPr>
          <w:rFonts w:ascii="宋体" w:hAnsi="宋体"/>
          <w:sz w:val="30"/>
          <w:szCs w:val="20"/>
        </w:rPr>
      </w:pPr>
      <w:r>
        <w:rPr>
          <w:rFonts w:ascii="宋体" w:hAnsi="宋体" w:hint="eastAsia"/>
          <w:sz w:val="30"/>
        </w:rPr>
        <w:t>公开招标采购公告   -------------------------3</w:t>
      </w:r>
    </w:p>
    <w:p w:rsidR="00B93335" w:rsidRDefault="00B93335" w:rsidP="00B93335">
      <w:pPr>
        <w:numPr>
          <w:ilvl w:val="0"/>
          <w:numId w:val="1"/>
        </w:numPr>
        <w:spacing w:line="360" w:lineRule="auto"/>
        <w:rPr>
          <w:rFonts w:ascii="宋体" w:hAnsi="宋体"/>
          <w:sz w:val="30"/>
          <w:szCs w:val="20"/>
        </w:rPr>
      </w:pPr>
      <w:r>
        <w:rPr>
          <w:rFonts w:ascii="宋体" w:hAnsi="宋体" w:hint="eastAsia"/>
          <w:sz w:val="30"/>
        </w:rPr>
        <w:t>招标需求   ---------------------------------8</w:t>
      </w:r>
    </w:p>
    <w:p w:rsidR="00B93335" w:rsidRDefault="00B93335" w:rsidP="00B93335">
      <w:pPr>
        <w:numPr>
          <w:ilvl w:val="0"/>
          <w:numId w:val="1"/>
        </w:numPr>
        <w:spacing w:line="360" w:lineRule="auto"/>
        <w:rPr>
          <w:sz w:val="30"/>
          <w:szCs w:val="30"/>
        </w:rPr>
      </w:pPr>
      <w:r>
        <w:rPr>
          <w:rFonts w:ascii="宋体" w:hAnsi="宋体" w:hint="eastAsia"/>
          <w:sz w:val="30"/>
        </w:rPr>
        <w:t>投标人须知   ------------------------------13</w:t>
      </w:r>
    </w:p>
    <w:p w:rsidR="00B93335" w:rsidRDefault="00B93335" w:rsidP="00B93335">
      <w:pPr>
        <w:spacing w:line="360" w:lineRule="auto"/>
        <w:ind w:firstLineChars="450" w:firstLine="1350"/>
        <w:rPr>
          <w:rFonts w:ascii="宋体" w:hAnsi="宋体"/>
          <w:sz w:val="30"/>
        </w:rPr>
      </w:pPr>
      <w:r>
        <w:rPr>
          <w:rFonts w:hint="eastAsia"/>
          <w:sz w:val="30"/>
          <w:szCs w:val="30"/>
        </w:rPr>
        <w:t>一、总则</w:t>
      </w:r>
      <w:r>
        <w:rPr>
          <w:rFonts w:hint="eastAsia"/>
          <w:sz w:val="30"/>
          <w:szCs w:val="30"/>
        </w:rPr>
        <w:t xml:space="preserve">    </w:t>
      </w:r>
      <w:r>
        <w:rPr>
          <w:rFonts w:ascii="宋体" w:hAnsi="宋体" w:hint="eastAsia"/>
          <w:sz w:val="30"/>
        </w:rPr>
        <w:t>--------------------------------14</w:t>
      </w:r>
    </w:p>
    <w:p w:rsidR="00B93335" w:rsidRDefault="00B93335" w:rsidP="00B93335">
      <w:pPr>
        <w:spacing w:line="360" w:lineRule="auto"/>
        <w:ind w:firstLineChars="450" w:firstLine="1350"/>
        <w:rPr>
          <w:rFonts w:ascii="宋体" w:hAnsi="宋体"/>
          <w:sz w:val="30"/>
        </w:rPr>
      </w:pPr>
      <w:r>
        <w:rPr>
          <w:rFonts w:hint="eastAsia"/>
          <w:sz w:val="30"/>
          <w:szCs w:val="30"/>
        </w:rPr>
        <w:t>二、招标文件</w:t>
      </w:r>
      <w:r>
        <w:rPr>
          <w:rFonts w:hint="eastAsia"/>
          <w:sz w:val="30"/>
          <w:szCs w:val="30"/>
        </w:rPr>
        <w:t xml:space="preserve">    </w:t>
      </w:r>
      <w:r>
        <w:rPr>
          <w:rFonts w:ascii="宋体" w:hAnsi="宋体" w:hint="eastAsia"/>
          <w:sz w:val="30"/>
        </w:rPr>
        <w:t>----------------------------17</w:t>
      </w:r>
    </w:p>
    <w:p w:rsidR="00B93335" w:rsidRDefault="00B93335" w:rsidP="00B93335">
      <w:pPr>
        <w:spacing w:line="360" w:lineRule="auto"/>
        <w:ind w:firstLineChars="450" w:firstLine="1350"/>
        <w:rPr>
          <w:rFonts w:ascii="宋体" w:hAnsi="宋体"/>
          <w:sz w:val="30"/>
        </w:rPr>
      </w:pPr>
      <w:r>
        <w:rPr>
          <w:rFonts w:hint="eastAsia"/>
          <w:sz w:val="30"/>
          <w:szCs w:val="30"/>
        </w:rPr>
        <w:t>三、投标文件的编制</w:t>
      </w:r>
      <w:r>
        <w:rPr>
          <w:rFonts w:hint="eastAsia"/>
          <w:sz w:val="30"/>
          <w:szCs w:val="30"/>
        </w:rPr>
        <w:t xml:space="preserve">     </w:t>
      </w:r>
      <w:r>
        <w:rPr>
          <w:rFonts w:ascii="宋体" w:hAnsi="宋体" w:hint="eastAsia"/>
          <w:sz w:val="30"/>
        </w:rPr>
        <w:t>---------------------18</w:t>
      </w:r>
    </w:p>
    <w:p w:rsidR="00B93335" w:rsidRDefault="00B93335" w:rsidP="00B93335">
      <w:pPr>
        <w:spacing w:line="360" w:lineRule="auto"/>
        <w:ind w:firstLineChars="450" w:firstLine="1350"/>
        <w:rPr>
          <w:rFonts w:ascii="宋体" w:hAnsi="宋体"/>
          <w:sz w:val="30"/>
        </w:rPr>
      </w:pPr>
      <w:r>
        <w:rPr>
          <w:rFonts w:hint="eastAsia"/>
          <w:sz w:val="30"/>
          <w:szCs w:val="30"/>
        </w:rPr>
        <w:t>四、开标</w:t>
      </w:r>
      <w:r>
        <w:rPr>
          <w:rFonts w:hint="eastAsia"/>
          <w:sz w:val="30"/>
          <w:szCs w:val="30"/>
        </w:rPr>
        <w:t xml:space="preserve">   </w:t>
      </w:r>
      <w:r>
        <w:rPr>
          <w:rFonts w:ascii="宋体" w:hAnsi="宋体" w:hint="eastAsia"/>
          <w:sz w:val="30"/>
        </w:rPr>
        <w:t>---------------------------------23</w:t>
      </w:r>
    </w:p>
    <w:p w:rsidR="00B93335" w:rsidRDefault="00B93335" w:rsidP="00B93335">
      <w:pPr>
        <w:spacing w:line="360" w:lineRule="auto"/>
        <w:ind w:firstLineChars="450" w:firstLine="1350"/>
        <w:rPr>
          <w:rFonts w:ascii="宋体" w:hAnsi="宋体"/>
          <w:sz w:val="30"/>
        </w:rPr>
      </w:pPr>
      <w:r>
        <w:rPr>
          <w:rFonts w:hint="eastAsia"/>
          <w:sz w:val="30"/>
          <w:szCs w:val="30"/>
        </w:rPr>
        <w:t>五、评标</w:t>
      </w:r>
      <w:r>
        <w:rPr>
          <w:rFonts w:hint="eastAsia"/>
          <w:sz w:val="30"/>
          <w:szCs w:val="30"/>
        </w:rPr>
        <w:t xml:space="preserve">   </w:t>
      </w:r>
      <w:r>
        <w:rPr>
          <w:rFonts w:ascii="宋体" w:hAnsi="宋体" w:hint="eastAsia"/>
          <w:sz w:val="30"/>
        </w:rPr>
        <w:t>---------------------------------24</w:t>
      </w:r>
    </w:p>
    <w:p w:rsidR="00B93335" w:rsidRDefault="00B93335" w:rsidP="00B93335">
      <w:pPr>
        <w:spacing w:line="360" w:lineRule="auto"/>
        <w:ind w:firstLineChars="450" w:firstLine="1350"/>
        <w:rPr>
          <w:rFonts w:ascii="宋体" w:hAnsi="宋体"/>
          <w:sz w:val="30"/>
        </w:rPr>
      </w:pPr>
      <w:r>
        <w:rPr>
          <w:rFonts w:hint="eastAsia"/>
          <w:sz w:val="30"/>
          <w:szCs w:val="30"/>
        </w:rPr>
        <w:t>六、定标</w:t>
      </w:r>
      <w:r>
        <w:rPr>
          <w:rFonts w:hint="eastAsia"/>
          <w:sz w:val="30"/>
          <w:szCs w:val="30"/>
        </w:rPr>
        <w:t xml:space="preserve">   </w:t>
      </w:r>
      <w:r>
        <w:rPr>
          <w:rFonts w:ascii="宋体" w:hAnsi="宋体" w:hint="eastAsia"/>
          <w:sz w:val="30"/>
        </w:rPr>
        <w:t>---------------------------------26</w:t>
      </w:r>
    </w:p>
    <w:p w:rsidR="00B93335" w:rsidRDefault="00B93335" w:rsidP="00B93335">
      <w:pPr>
        <w:spacing w:line="360" w:lineRule="auto"/>
        <w:ind w:firstLineChars="450" w:firstLine="1350"/>
        <w:rPr>
          <w:sz w:val="30"/>
          <w:szCs w:val="30"/>
        </w:rPr>
      </w:pPr>
      <w:r>
        <w:rPr>
          <w:rFonts w:hint="eastAsia"/>
          <w:sz w:val="30"/>
          <w:szCs w:val="30"/>
        </w:rPr>
        <w:t>七、合同授予</w:t>
      </w:r>
      <w:r>
        <w:rPr>
          <w:rFonts w:hint="eastAsia"/>
          <w:sz w:val="30"/>
          <w:szCs w:val="30"/>
        </w:rPr>
        <w:t xml:space="preserve">   </w:t>
      </w:r>
      <w:r>
        <w:rPr>
          <w:rFonts w:ascii="宋体" w:hAnsi="宋体" w:hint="eastAsia"/>
          <w:sz w:val="30"/>
        </w:rPr>
        <w:t>-----------------------------27</w:t>
      </w:r>
    </w:p>
    <w:p w:rsidR="00B93335" w:rsidRDefault="00B93335" w:rsidP="00B93335">
      <w:pPr>
        <w:numPr>
          <w:ilvl w:val="0"/>
          <w:numId w:val="1"/>
        </w:numPr>
        <w:spacing w:line="360" w:lineRule="auto"/>
        <w:rPr>
          <w:rFonts w:ascii="宋体" w:hAnsi="宋体"/>
          <w:sz w:val="30"/>
          <w:szCs w:val="20"/>
        </w:rPr>
      </w:pPr>
      <w:r>
        <w:rPr>
          <w:rFonts w:ascii="宋体" w:hAnsi="宋体" w:hint="eastAsia"/>
          <w:sz w:val="30"/>
        </w:rPr>
        <w:t>评标办法及评分标准 ------------------------28</w:t>
      </w:r>
    </w:p>
    <w:p w:rsidR="00B93335" w:rsidRDefault="00B93335" w:rsidP="00B93335">
      <w:pPr>
        <w:numPr>
          <w:ilvl w:val="0"/>
          <w:numId w:val="1"/>
        </w:numPr>
        <w:spacing w:line="360" w:lineRule="auto"/>
        <w:rPr>
          <w:rFonts w:ascii="宋体" w:hAnsi="宋体"/>
          <w:sz w:val="30"/>
          <w:szCs w:val="20"/>
        </w:rPr>
      </w:pPr>
      <w:r>
        <w:rPr>
          <w:rFonts w:ascii="宋体" w:hAnsi="宋体" w:hint="eastAsia"/>
          <w:sz w:val="30"/>
        </w:rPr>
        <w:t>政府采购合同主要条款-----------------------35</w:t>
      </w:r>
    </w:p>
    <w:p w:rsidR="00B93335" w:rsidRDefault="00B93335" w:rsidP="00B93335">
      <w:pPr>
        <w:numPr>
          <w:ilvl w:val="0"/>
          <w:numId w:val="1"/>
        </w:numPr>
        <w:spacing w:line="360" w:lineRule="auto"/>
        <w:rPr>
          <w:rFonts w:ascii="宋体" w:hAnsi="宋体"/>
          <w:sz w:val="30"/>
          <w:szCs w:val="20"/>
        </w:rPr>
      </w:pPr>
      <w:r>
        <w:rPr>
          <w:rFonts w:ascii="宋体" w:hAnsi="宋体" w:hint="eastAsia"/>
          <w:sz w:val="30"/>
        </w:rPr>
        <w:t>投标文件格式    ---------------------------38</w:t>
      </w:r>
    </w:p>
    <w:p w:rsidR="00E62F48" w:rsidRDefault="00E62F48"/>
    <w:p w:rsidR="00E62F48" w:rsidRDefault="00E62F48">
      <w:pPr>
        <w:spacing w:line="360" w:lineRule="auto"/>
        <w:rPr>
          <w:rFonts w:ascii="宋体" w:hAnsi="宋体"/>
          <w:sz w:val="30"/>
          <w:szCs w:val="20"/>
        </w:rPr>
      </w:pPr>
    </w:p>
    <w:p w:rsidR="00E62F48" w:rsidRDefault="007B0CD0">
      <w:pPr>
        <w:pStyle w:val="ac"/>
        <w:snapToGrid w:val="0"/>
        <w:spacing w:beforeLines="0" w:afterLines="0" w:line="360" w:lineRule="auto"/>
        <w:jc w:val="center"/>
        <w:outlineLvl w:val="0"/>
        <w:rPr>
          <w:rFonts w:ascii="黑体" w:eastAsia="黑体" w:hAnsi="宋体"/>
          <w:sz w:val="30"/>
          <w:szCs w:val="30"/>
        </w:rPr>
      </w:pPr>
      <w:r>
        <w:rPr>
          <w:rFonts w:hAnsi="宋体"/>
        </w:rPr>
        <w:br w:type="page"/>
      </w:r>
      <w:r>
        <w:rPr>
          <w:rFonts w:ascii="黑体" w:eastAsia="黑体" w:hAnsi="宋体" w:hint="eastAsia"/>
          <w:sz w:val="30"/>
          <w:szCs w:val="30"/>
        </w:rPr>
        <w:lastRenderedPageBreak/>
        <w:t>第一章  公开招标采购公告</w:t>
      </w:r>
    </w:p>
    <w:p w:rsidR="00E62F48" w:rsidRDefault="007B0CD0">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sz w:val="24"/>
        </w:rPr>
      </w:pPr>
      <w:r>
        <w:rPr>
          <w:rFonts w:ascii="宋体" w:hAnsi="宋体" w:hint="eastAsia"/>
          <w:sz w:val="24"/>
        </w:rPr>
        <w:t>项目概况</w:t>
      </w:r>
    </w:p>
    <w:p w:rsidR="00E62F48" w:rsidRDefault="007B0CD0">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sz w:val="24"/>
        </w:rPr>
      </w:pPr>
      <w:r>
        <w:rPr>
          <w:rFonts w:ascii="宋体" w:hAnsi="宋体" w:hint="eastAsia"/>
          <w:sz w:val="24"/>
        </w:rPr>
        <w:t>湖州师范学院2024-2026年度教职工疗休养定点旅行社服务项目招标项目的潜在投标人应在浙江政府采购网（http://zfcg.czt.zj.gov.cn/）获取招标文件，并于2024年</w:t>
      </w:r>
      <w:r w:rsidR="00665147">
        <w:rPr>
          <w:rFonts w:ascii="宋体" w:hAnsi="宋体" w:hint="eastAsia"/>
          <w:sz w:val="24"/>
        </w:rPr>
        <w:t>4月30日9点00分</w:t>
      </w:r>
      <w:r>
        <w:rPr>
          <w:rFonts w:ascii="宋体" w:hAnsi="宋体" w:hint="eastAsia"/>
          <w:sz w:val="24"/>
        </w:rPr>
        <w:t>（北京时间）前递交投标文件。</w:t>
      </w:r>
    </w:p>
    <w:p w:rsidR="00E62F48" w:rsidRDefault="007B0CD0">
      <w:pPr>
        <w:snapToGrid w:val="0"/>
        <w:spacing w:line="360" w:lineRule="auto"/>
        <w:rPr>
          <w:rFonts w:ascii="宋体" w:hAnsi="宋体"/>
          <w:sz w:val="24"/>
        </w:rPr>
      </w:pPr>
      <w:r>
        <w:rPr>
          <w:rFonts w:ascii="宋体" w:hAnsi="宋体" w:cs="Arial" w:hint="eastAsia"/>
          <w:b/>
          <w:sz w:val="24"/>
        </w:rPr>
        <w:t>一、项目基本情况</w:t>
      </w:r>
    </w:p>
    <w:p w:rsidR="00E62F48" w:rsidRDefault="007B0CD0">
      <w:pPr>
        <w:spacing w:line="360" w:lineRule="auto"/>
        <w:ind w:firstLineChars="200" w:firstLine="480"/>
        <w:rPr>
          <w:rFonts w:ascii="宋体" w:hAnsi="宋体"/>
          <w:sz w:val="24"/>
        </w:rPr>
      </w:pPr>
      <w:r>
        <w:rPr>
          <w:rFonts w:ascii="宋体" w:hAnsi="宋体" w:hint="eastAsia"/>
          <w:sz w:val="24"/>
        </w:rPr>
        <w:t>项目编号：HYHZ2024-09(临[2024]795号）</w:t>
      </w:r>
    </w:p>
    <w:p w:rsidR="00E62F48" w:rsidRDefault="007B0CD0">
      <w:pPr>
        <w:spacing w:line="360" w:lineRule="auto"/>
        <w:ind w:leftChars="228" w:left="479"/>
        <w:rPr>
          <w:rFonts w:ascii="宋体" w:hAnsi="宋体"/>
          <w:sz w:val="24"/>
        </w:rPr>
      </w:pPr>
      <w:r>
        <w:rPr>
          <w:rFonts w:ascii="宋体" w:hAnsi="宋体" w:hint="eastAsia"/>
          <w:sz w:val="24"/>
        </w:rPr>
        <w:t>项目名称：湖州师范学院2024-2026年度教职工疗休养定点旅行社服务项目</w:t>
      </w:r>
    </w:p>
    <w:p w:rsidR="00E62F48" w:rsidRDefault="007B0CD0">
      <w:pPr>
        <w:spacing w:line="360" w:lineRule="auto"/>
        <w:ind w:leftChars="228" w:left="479"/>
        <w:rPr>
          <w:rFonts w:ascii="宋体" w:hAnsi="宋体" w:cs="宋体"/>
          <w:kern w:val="0"/>
          <w:sz w:val="24"/>
        </w:rPr>
      </w:pPr>
      <w:r>
        <w:rPr>
          <w:rFonts w:ascii="宋体" w:hAnsi="宋体" w:hint="eastAsia"/>
          <w:sz w:val="24"/>
        </w:rPr>
        <w:t>预算金额：</w:t>
      </w:r>
      <w:r>
        <w:rPr>
          <w:rFonts w:ascii="宋体" w:hAnsi="宋体" w:cs="宋体" w:hint="eastAsia"/>
          <w:kern w:val="0"/>
          <w:sz w:val="24"/>
        </w:rPr>
        <w:t>1440万元</w:t>
      </w:r>
    </w:p>
    <w:p w:rsidR="00E62F48" w:rsidRDefault="007B0CD0">
      <w:pPr>
        <w:spacing w:line="360" w:lineRule="auto"/>
        <w:ind w:leftChars="228" w:left="479"/>
        <w:rPr>
          <w:rFonts w:ascii="宋体" w:hAnsi="宋体" w:cs="宋体"/>
          <w:kern w:val="0"/>
          <w:sz w:val="24"/>
        </w:rPr>
      </w:pPr>
      <w:r>
        <w:rPr>
          <w:rFonts w:ascii="宋体" w:hAnsi="宋体" w:cs="宋体" w:hint="eastAsia"/>
          <w:kern w:val="0"/>
          <w:sz w:val="24"/>
        </w:rPr>
        <w:t>最高限价：1440万元</w:t>
      </w:r>
    </w:p>
    <w:p w:rsidR="00E62F48" w:rsidRDefault="007B0CD0">
      <w:pPr>
        <w:spacing w:line="360" w:lineRule="auto"/>
        <w:ind w:leftChars="228" w:left="479"/>
        <w:rPr>
          <w:rFonts w:ascii="宋体" w:hAnsi="宋体"/>
          <w:sz w:val="24"/>
        </w:rPr>
      </w:pPr>
      <w:r>
        <w:rPr>
          <w:rFonts w:ascii="宋体" w:hAnsi="宋体" w:hint="eastAsia"/>
          <w:sz w:val="24"/>
        </w:rPr>
        <w:t>采购需求：</w:t>
      </w:r>
    </w:p>
    <w:p w:rsidR="00E62F48" w:rsidRDefault="007B0CD0">
      <w:pPr>
        <w:spacing w:line="360" w:lineRule="auto"/>
        <w:ind w:leftChars="228" w:left="479"/>
        <w:rPr>
          <w:rFonts w:ascii="宋体" w:hAnsi="宋体"/>
          <w:b/>
          <w:sz w:val="24"/>
        </w:rPr>
      </w:pPr>
      <w:r>
        <w:rPr>
          <w:rFonts w:ascii="宋体" w:hAnsi="宋体" w:hint="eastAsia"/>
          <w:b/>
          <w:sz w:val="24"/>
        </w:rPr>
        <w:t>标项1:2024-2026年度教职工疗休养定点旅行社服务项目（省内线路）：预算960万（3000元/人/年）</w:t>
      </w:r>
    </w:p>
    <w:p w:rsidR="00E62F48" w:rsidRDefault="007B0CD0">
      <w:pPr>
        <w:spacing w:line="360" w:lineRule="auto"/>
        <w:ind w:leftChars="228" w:left="479"/>
        <w:rPr>
          <w:rFonts w:ascii="宋体" w:hAnsi="宋体"/>
          <w:b/>
          <w:sz w:val="24"/>
        </w:rPr>
      </w:pPr>
      <w:r>
        <w:rPr>
          <w:rFonts w:ascii="宋体" w:hAnsi="宋体" w:hint="eastAsia"/>
          <w:b/>
          <w:sz w:val="24"/>
        </w:rPr>
        <w:t>标项2:2024-2026年度教职工疗休养定点旅行社服务项目（省外线路</w:t>
      </w:r>
      <w:r>
        <w:rPr>
          <w:rFonts w:ascii="宋体" w:hAnsi="宋体"/>
          <w:b/>
          <w:sz w:val="24"/>
        </w:rPr>
        <w:t>）</w:t>
      </w:r>
      <w:r>
        <w:rPr>
          <w:rFonts w:ascii="宋体" w:hAnsi="宋体" w:hint="eastAsia"/>
          <w:b/>
          <w:sz w:val="24"/>
        </w:rPr>
        <w:t>：预算480万（3000元/人/年）</w:t>
      </w:r>
    </w:p>
    <w:p w:rsidR="00E62F48" w:rsidRDefault="007B0CD0">
      <w:pPr>
        <w:spacing w:line="360" w:lineRule="auto"/>
        <w:ind w:leftChars="228" w:left="479"/>
        <w:rPr>
          <w:rFonts w:ascii="宋体" w:hAnsi="宋体"/>
          <w:b/>
          <w:sz w:val="24"/>
        </w:rPr>
      </w:pPr>
      <w:r>
        <w:rPr>
          <w:rFonts w:ascii="宋体" w:hAnsi="宋体" w:hint="eastAsia"/>
          <w:b/>
          <w:sz w:val="24"/>
        </w:rPr>
        <w:t>注：本项目分为二个标项，投标人可根据自身能力选择一个或二个标项参与投标，但只能中一个标项（按标项1，标项2的顺序确定中标人）。</w:t>
      </w:r>
    </w:p>
    <w:p w:rsidR="00E62F48" w:rsidRDefault="007B0CD0">
      <w:pPr>
        <w:spacing w:line="360" w:lineRule="auto"/>
        <w:ind w:leftChars="228" w:left="479"/>
        <w:rPr>
          <w:rFonts w:ascii="宋体" w:hAnsi="宋体" w:cs="仿宋"/>
          <w:sz w:val="24"/>
        </w:rPr>
      </w:pPr>
      <w:r>
        <w:rPr>
          <w:rFonts w:ascii="宋体" w:hAnsi="宋体" w:hint="eastAsia"/>
          <w:sz w:val="24"/>
        </w:rPr>
        <w:t>详</w:t>
      </w:r>
      <w:r>
        <w:rPr>
          <w:rFonts w:ascii="宋体" w:hAnsi="宋体" w:cs="仿宋" w:hint="eastAsia"/>
          <w:sz w:val="24"/>
        </w:rPr>
        <w:t>见招标文件第二章采购需求</w:t>
      </w:r>
    </w:p>
    <w:p w:rsidR="00E62F48" w:rsidRDefault="007B0CD0">
      <w:pPr>
        <w:spacing w:line="360" w:lineRule="auto"/>
        <w:ind w:leftChars="228" w:left="479"/>
        <w:rPr>
          <w:rFonts w:ascii="宋体" w:hAnsi="宋体" w:cs="仿宋"/>
          <w:sz w:val="24"/>
        </w:rPr>
      </w:pPr>
      <w:r>
        <w:rPr>
          <w:rFonts w:ascii="宋体" w:hAnsi="宋体" w:cs="仿宋" w:hint="eastAsia"/>
          <w:sz w:val="24"/>
        </w:rPr>
        <w:t>合同履行期限：3年（2024年-2026年），详见招标文件第二章采购需求</w:t>
      </w:r>
    </w:p>
    <w:p w:rsidR="00E62F48" w:rsidRDefault="007B0CD0">
      <w:pPr>
        <w:spacing w:line="360" w:lineRule="auto"/>
        <w:ind w:leftChars="228" w:left="479"/>
        <w:rPr>
          <w:rFonts w:ascii="宋体" w:hAnsi="宋体" w:cs="仿宋"/>
          <w:sz w:val="24"/>
        </w:rPr>
      </w:pPr>
      <w:r>
        <w:rPr>
          <w:rFonts w:ascii="宋体" w:hAnsi="宋体" w:cs="仿宋" w:hint="eastAsia"/>
          <w:sz w:val="24"/>
        </w:rPr>
        <w:t>本项目（</w:t>
      </w:r>
      <w:r>
        <w:rPr>
          <w:rFonts w:ascii="宋体" w:hAnsi="宋体" w:cs="仿宋" w:hint="eastAsia"/>
          <w:i/>
          <w:sz w:val="24"/>
        </w:rPr>
        <w:t>否</w:t>
      </w:r>
      <w:r>
        <w:rPr>
          <w:rFonts w:ascii="宋体" w:hAnsi="宋体" w:cs="仿宋" w:hint="eastAsia"/>
          <w:sz w:val="24"/>
        </w:rPr>
        <w:t>）接受联合体投标。</w:t>
      </w:r>
    </w:p>
    <w:p w:rsidR="00E62F48" w:rsidRDefault="007B0CD0">
      <w:pPr>
        <w:snapToGrid w:val="0"/>
        <w:spacing w:line="360" w:lineRule="auto"/>
        <w:rPr>
          <w:rFonts w:ascii="宋体" w:hAnsi="宋体" w:cs="Arial"/>
          <w:b/>
          <w:sz w:val="24"/>
        </w:rPr>
      </w:pPr>
      <w:r>
        <w:rPr>
          <w:rFonts w:ascii="宋体" w:hAnsi="宋体" w:cs="Arial" w:hint="eastAsia"/>
          <w:b/>
          <w:sz w:val="24"/>
        </w:rPr>
        <w:t>二、申请人的资格要求：</w:t>
      </w:r>
    </w:p>
    <w:p w:rsidR="00E62F48" w:rsidRDefault="007B0CD0">
      <w:pPr>
        <w:snapToGrid w:val="0"/>
        <w:spacing w:line="360" w:lineRule="auto"/>
        <w:ind w:firstLineChars="200" w:firstLine="480"/>
        <w:rPr>
          <w:rFonts w:ascii="宋体" w:hAnsi="宋体" w:cs="Arial"/>
          <w:sz w:val="24"/>
        </w:rPr>
      </w:pPr>
      <w:r>
        <w:rPr>
          <w:rFonts w:ascii="宋体" w:hAnsi="宋体" w:cs="仿宋" w:hint="eastAsia"/>
          <w:sz w:val="24"/>
        </w:rPr>
        <w:t>1.满足《中华人民共和国政府采购法》第二十二条规定；</w:t>
      </w:r>
      <w:r>
        <w:rPr>
          <w:rFonts w:ascii="宋体" w:hAnsi="宋体" w:hint="eastAsia"/>
          <w:sz w:val="24"/>
        </w:rPr>
        <w:t>未被“信用中国”（www.creditchina.gov.cn）、中国政府采购网（www.ccgp.gov.cn）列入失信被执行人、重大税收违法案件当事人名单、政府采购严重违法失信行为记录名单。</w:t>
      </w:r>
    </w:p>
    <w:p w:rsidR="00E62F48" w:rsidRDefault="007B0CD0">
      <w:pPr>
        <w:spacing w:line="360" w:lineRule="auto"/>
        <w:ind w:firstLineChars="200" w:firstLine="480"/>
        <w:rPr>
          <w:rFonts w:ascii="宋体" w:hAnsi="宋体" w:cs="宋体"/>
          <w:sz w:val="24"/>
          <w:szCs w:val="20"/>
        </w:rPr>
      </w:pPr>
      <w:r>
        <w:rPr>
          <w:rFonts w:ascii="宋体" w:hAnsi="宋体" w:cs="仿宋" w:hint="eastAsia"/>
          <w:sz w:val="24"/>
        </w:rPr>
        <w:t>2.落实政府采购政策需满足的资格要求：本项目专门面向中小企业采购，供应商需提供符合《政府采购促进中小企业发展管理办法》（财库【2020】46号）和本采购文件规定的《中小企业声明函》（格式详见附件）</w:t>
      </w:r>
      <w:r>
        <w:rPr>
          <w:rFonts w:ascii="宋体" w:hAnsi="宋体" w:hint="eastAsia"/>
          <w:sz w:val="24"/>
          <w:lang w:val="zh-CN"/>
        </w:rPr>
        <w:t>或提供残疾人福利性单位《残疾人福利性单位声明函》（格式详见附件）或提供监狱企业证明文件（需省级以上监狱管理局、戒毒管理局（含新疆生产建设兵团）出具）</w:t>
      </w:r>
      <w:r>
        <w:rPr>
          <w:rFonts w:ascii="宋体" w:hAnsi="宋体" w:cs="宋体" w:hint="eastAsia"/>
          <w:sz w:val="24"/>
          <w:szCs w:val="20"/>
        </w:rPr>
        <w:t>。</w:t>
      </w:r>
    </w:p>
    <w:p w:rsidR="00E62F48" w:rsidRDefault="007B0CD0">
      <w:pPr>
        <w:spacing w:line="360" w:lineRule="auto"/>
        <w:ind w:firstLineChars="200" w:firstLine="480"/>
        <w:rPr>
          <w:rFonts w:ascii="宋体" w:hAnsi="宋体" w:cs="仿宋"/>
          <w:sz w:val="24"/>
        </w:rPr>
      </w:pPr>
      <w:r>
        <w:rPr>
          <w:rFonts w:ascii="宋体" w:hAnsi="宋体" w:cs="宋体" w:hint="eastAsia"/>
          <w:bCs/>
          <w:sz w:val="24"/>
        </w:rPr>
        <w:t>▲</w:t>
      </w:r>
      <w:r>
        <w:rPr>
          <w:rFonts w:ascii="宋体" w:hAnsi="宋体" w:cs="仿宋" w:hint="eastAsia"/>
          <w:sz w:val="24"/>
        </w:rPr>
        <w:t>3.本项目的特定资格要求：</w:t>
      </w:r>
      <w:r>
        <w:rPr>
          <w:rFonts w:ascii="宋体" w:hAnsi="宋体" w:cs="仿宋"/>
          <w:sz w:val="24"/>
        </w:rPr>
        <w:t>具有旅行社业务经营许可证</w:t>
      </w:r>
      <w:r>
        <w:rPr>
          <w:rFonts w:ascii="宋体" w:hAnsi="宋体" w:cs="仿宋" w:hint="eastAsia"/>
          <w:sz w:val="24"/>
        </w:rPr>
        <w:t>。</w:t>
      </w:r>
    </w:p>
    <w:p w:rsidR="00E62F48" w:rsidRDefault="007B0CD0">
      <w:pPr>
        <w:snapToGrid w:val="0"/>
        <w:spacing w:line="360" w:lineRule="auto"/>
        <w:rPr>
          <w:rFonts w:ascii="宋体" w:hAnsi="宋体" w:cs="Arial"/>
          <w:b/>
          <w:sz w:val="24"/>
        </w:rPr>
      </w:pPr>
      <w:r>
        <w:rPr>
          <w:rFonts w:ascii="宋体" w:hAnsi="宋体" w:cs="Arial" w:hint="eastAsia"/>
          <w:b/>
          <w:sz w:val="24"/>
        </w:rPr>
        <w:lastRenderedPageBreak/>
        <w:t>三、获取招标文件：</w:t>
      </w:r>
    </w:p>
    <w:p w:rsidR="00E62F48" w:rsidRDefault="007B0CD0">
      <w:pPr>
        <w:snapToGrid w:val="0"/>
        <w:spacing w:line="360" w:lineRule="auto"/>
        <w:ind w:firstLineChars="200" w:firstLine="480"/>
        <w:rPr>
          <w:rFonts w:ascii="宋体" w:hAnsi="宋体" w:cs="仿宋"/>
          <w:sz w:val="24"/>
        </w:rPr>
      </w:pPr>
      <w:r>
        <w:rPr>
          <w:rFonts w:ascii="宋体" w:hAnsi="宋体" w:cs="仿宋" w:hint="eastAsia"/>
          <w:sz w:val="24"/>
        </w:rPr>
        <w:t>时间：2024年4月9日至</w:t>
      </w:r>
      <w:r>
        <w:rPr>
          <w:rFonts w:ascii="宋体" w:hAnsi="宋体" w:hint="eastAsia"/>
          <w:sz w:val="24"/>
        </w:rPr>
        <w:t>2024年4</w:t>
      </w:r>
      <w:r>
        <w:rPr>
          <w:rFonts w:ascii="宋体" w:hAnsi="宋体" w:cs="仿宋" w:hint="eastAsia"/>
          <w:sz w:val="24"/>
        </w:rPr>
        <w:t>月30日，每天上午00:00至12:00，下午12:00至23:59</w:t>
      </w:r>
    </w:p>
    <w:p w:rsidR="00E62F48" w:rsidRDefault="007B0CD0">
      <w:pPr>
        <w:snapToGrid w:val="0"/>
        <w:spacing w:line="360" w:lineRule="auto"/>
        <w:ind w:firstLineChars="200" w:firstLine="480"/>
        <w:rPr>
          <w:rFonts w:ascii="宋体" w:hAnsi="宋体" w:cs="仿宋"/>
          <w:sz w:val="24"/>
        </w:rPr>
      </w:pPr>
      <w:r>
        <w:rPr>
          <w:rFonts w:ascii="宋体" w:hAnsi="宋体" w:cs="仿宋" w:hint="eastAsia"/>
          <w:sz w:val="24"/>
        </w:rPr>
        <w:t>地点：本次招标文件实行网上获取，不接受供应商现场报名，供应商须登录浙江政府采购网（http://zfcg.czt.zj.gov.cn/）进入政采云系统“项目采购”模块“获取采购文件”菜单，进行网上获取招标文件（“政采云”注册账号、密码登录系统后获取招标文件）</w:t>
      </w:r>
    </w:p>
    <w:p w:rsidR="00E62F48" w:rsidRDefault="007B0CD0">
      <w:pPr>
        <w:snapToGrid w:val="0"/>
        <w:spacing w:line="360" w:lineRule="auto"/>
        <w:ind w:firstLineChars="200" w:firstLine="480"/>
        <w:rPr>
          <w:rFonts w:ascii="宋体" w:hAnsi="宋体" w:cs="仿宋"/>
          <w:sz w:val="24"/>
        </w:rPr>
      </w:pPr>
      <w:r>
        <w:rPr>
          <w:rFonts w:ascii="宋体" w:hAnsi="宋体" w:cs="仿宋" w:hint="eastAsia"/>
          <w:sz w:val="24"/>
        </w:rPr>
        <w:t>方式：本次招标文件实行网上获取，不接受供应商现场报名。</w:t>
      </w:r>
    </w:p>
    <w:p w:rsidR="00E62F48" w:rsidRDefault="007B0CD0">
      <w:pPr>
        <w:snapToGrid w:val="0"/>
        <w:spacing w:line="360" w:lineRule="auto"/>
        <w:ind w:firstLineChars="200" w:firstLine="480"/>
        <w:rPr>
          <w:rFonts w:ascii="宋体" w:hAnsi="宋体" w:cs="仿宋"/>
          <w:sz w:val="24"/>
        </w:rPr>
      </w:pPr>
      <w:r>
        <w:rPr>
          <w:rFonts w:ascii="宋体" w:hAnsi="宋体" w:cs="仿宋" w:hint="eastAsia"/>
          <w:sz w:val="24"/>
        </w:rPr>
        <w:t>售价：0</w:t>
      </w:r>
    </w:p>
    <w:p w:rsidR="00E62F48" w:rsidRDefault="007B0CD0">
      <w:pPr>
        <w:snapToGrid w:val="0"/>
        <w:spacing w:line="360" w:lineRule="auto"/>
        <w:rPr>
          <w:rFonts w:ascii="宋体" w:hAnsi="宋体" w:cs="Arial"/>
          <w:b/>
          <w:sz w:val="24"/>
        </w:rPr>
      </w:pPr>
      <w:r>
        <w:rPr>
          <w:rFonts w:ascii="宋体" w:hAnsi="宋体" w:cs="Arial" w:hint="eastAsia"/>
          <w:b/>
          <w:sz w:val="24"/>
        </w:rPr>
        <w:t>四、提交投标文件截止时间、开标时间和地点：</w:t>
      </w:r>
    </w:p>
    <w:p w:rsidR="00E62F48" w:rsidRDefault="007B0CD0">
      <w:pPr>
        <w:snapToGrid w:val="0"/>
        <w:spacing w:line="360" w:lineRule="auto"/>
        <w:ind w:firstLineChars="250" w:firstLine="600"/>
        <w:rPr>
          <w:rFonts w:ascii="宋体" w:hAnsi="宋体" w:cs="仿宋"/>
          <w:bCs/>
          <w:sz w:val="24"/>
        </w:rPr>
      </w:pPr>
      <w:r>
        <w:rPr>
          <w:rFonts w:ascii="宋体" w:hAnsi="宋体" w:cs="仿宋" w:hint="eastAsia"/>
          <w:sz w:val="24"/>
        </w:rPr>
        <w:t>2024年</w:t>
      </w:r>
      <w:r w:rsidR="00665147">
        <w:rPr>
          <w:rFonts w:ascii="宋体" w:hAnsi="宋体" w:hint="eastAsia"/>
          <w:sz w:val="24"/>
        </w:rPr>
        <w:t>4月30日9点00分</w:t>
      </w:r>
      <w:r>
        <w:rPr>
          <w:rFonts w:ascii="宋体" w:hAnsi="宋体" w:cs="仿宋" w:hint="eastAsia"/>
          <w:bCs/>
          <w:sz w:val="24"/>
        </w:rPr>
        <w:t>（北京时间）</w:t>
      </w:r>
    </w:p>
    <w:p w:rsidR="00E62F48" w:rsidRDefault="007B0CD0">
      <w:pPr>
        <w:snapToGrid w:val="0"/>
        <w:spacing w:line="360" w:lineRule="auto"/>
        <w:ind w:firstLineChars="250" w:firstLine="600"/>
        <w:rPr>
          <w:rFonts w:ascii="宋体" w:hAnsi="宋体" w:cs="仿宋"/>
          <w:bCs/>
          <w:sz w:val="24"/>
          <w:u w:val="single"/>
        </w:rPr>
      </w:pPr>
      <w:r>
        <w:rPr>
          <w:rFonts w:ascii="宋体" w:hAnsi="宋体" w:cs="仿宋" w:hint="eastAsia"/>
          <w:sz w:val="24"/>
        </w:rPr>
        <w:t>地点：通过“政府采购云平台（http://www.zcygov.cn）”实行在线投标及开标</w:t>
      </w:r>
    </w:p>
    <w:p w:rsidR="00E62F48" w:rsidRDefault="007B0CD0">
      <w:pPr>
        <w:snapToGrid w:val="0"/>
        <w:spacing w:line="360" w:lineRule="auto"/>
        <w:rPr>
          <w:rFonts w:ascii="宋体" w:hAnsi="宋体" w:cs="Arial"/>
          <w:b/>
          <w:sz w:val="24"/>
        </w:rPr>
      </w:pPr>
      <w:r>
        <w:rPr>
          <w:rFonts w:ascii="宋体" w:hAnsi="宋体" w:cs="Arial" w:hint="eastAsia"/>
          <w:b/>
          <w:sz w:val="24"/>
        </w:rPr>
        <w:t>五、公告期限</w:t>
      </w:r>
    </w:p>
    <w:p w:rsidR="00E62F48" w:rsidRDefault="007B0CD0">
      <w:pPr>
        <w:snapToGrid w:val="0"/>
        <w:spacing w:line="360" w:lineRule="auto"/>
        <w:ind w:firstLineChars="200" w:firstLine="480"/>
        <w:rPr>
          <w:rFonts w:ascii="宋体" w:hAnsi="宋体" w:cs="仿宋"/>
          <w:kern w:val="0"/>
          <w:sz w:val="24"/>
        </w:rPr>
      </w:pPr>
      <w:r>
        <w:rPr>
          <w:rFonts w:ascii="宋体" w:hAnsi="宋体" w:cs="仿宋" w:hint="eastAsia"/>
          <w:kern w:val="0"/>
          <w:sz w:val="24"/>
        </w:rPr>
        <w:t>自本公告发布之日起5个工作日。</w:t>
      </w:r>
    </w:p>
    <w:p w:rsidR="00E62F48" w:rsidRDefault="007B0CD0">
      <w:pPr>
        <w:spacing w:line="360" w:lineRule="auto"/>
        <w:rPr>
          <w:rFonts w:ascii="宋体" w:hAnsi="宋体" w:cs="仿宋"/>
          <w:b/>
          <w:sz w:val="24"/>
        </w:rPr>
      </w:pPr>
      <w:r>
        <w:rPr>
          <w:rFonts w:ascii="宋体" w:hAnsi="宋体" w:cs="仿宋" w:hint="eastAsia"/>
          <w:b/>
          <w:kern w:val="0"/>
          <w:sz w:val="24"/>
        </w:rPr>
        <w:t>六、</w:t>
      </w:r>
      <w:r>
        <w:rPr>
          <w:rFonts w:ascii="宋体" w:hAnsi="宋体" w:cs="仿宋" w:hint="eastAsia"/>
          <w:b/>
          <w:sz w:val="24"/>
        </w:rPr>
        <w:t>其他补充事宜</w:t>
      </w:r>
    </w:p>
    <w:p w:rsidR="00E62F48" w:rsidRDefault="007B0CD0">
      <w:pPr>
        <w:spacing w:line="360" w:lineRule="auto"/>
        <w:ind w:firstLineChars="200" w:firstLine="480"/>
        <w:rPr>
          <w:rFonts w:ascii="宋体" w:hAnsi="宋体" w:cs="仿宋"/>
          <w:kern w:val="0"/>
          <w:sz w:val="24"/>
        </w:rPr>
      </w:pPr>
      <w:r>
        <w:rPr>
          <w:rFonts w:ascii="宋体" w:hAnsi="宋体" w:cs="仿宋" w:hint="eastAsia"/>
          <w:sz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E62F48" w:rsidRDefault="007B0CD0">
      <w:pPr>
        <w:spacing w:line="360" w:lineRule="auto"/>
        <w:ind w:firstLineChars="150" w:firstLine="360"/>
        <w:rPr>
          <w:rFonts w:ascii="宋体" w:hAnsi="宋体" w:cs="仿宋"/>
          <w:kern w:val="0"/>
          <w:sz w:val="24"/>
        </w:rPr>
      </w:pPr>
      <w:r>
        <w:rPr>
          <w:rFonts w:ascii="宋体" w:hAnsi="宋体" w:cs="仿宋" w:hint="eastAsia"/>
          <w:sz w:val="24"/>
        </w:rPr>
        <w:t>2、根据《中华人民共和国财政部令第94号-政府采购质疑和投诉办法》规定，供应商在法定质疑期内须一次性提出针对同一采购程序环节的质疑。质疑供应商对采购人、采购代理机构的答复不满意或者采购人、采购代理机构未在规定的时间内作出答复的，可以在答复期满后十五个工作日内向同级政府采购监督管理部门投诉。</w:t>
      </w:r>
    </w:p>
    <w:p w:rsidR="00E62F48" w:rsidRDefault="007B0CD0">
      <w:pPr>
        <w:spacing w:line="360" w:lineRule="auto"/>
        <w:ind w:firstLineChars="150" w:firstLine="360"/>
        <w:rPr>
          <w:rFonts w:ascii="宋体" w:hAnsi="宋体" w:cs="仿宋"/>
          <w:kern w:val="0"/>
          <w:sz w:val="24"/>
        </w:rPr>
      </w:pPr>
      <w:r>
        <w:rPr>
          <w:rFonts w:ascii="宋体" w:hAnsi="宋体" w:cs="仿宋" w:hint="eastAsia"/>
          <w:sz w:val="24"/>
        </w:rPr>
        <w:t>3、潜在供应商已依法获取（依法获取指：供应商按本项目招标公告要求在政采云系统上获取并报名成功）其可质疑的招标文件，可以对该文件提出质疑。未按照规定方式依法获取招标文件的，不得对招标文件提起质疑投诉。</w:t>
      </w:r>
    </w:p>
    <w:p w:rsidR="00E62F48" w:rsidRDefault="007B0CD0">
      <w:pPr>
        <w:spacing w:line="360" w:lineRule="auto"/>
        <w:ind w:firstLineChars="150" w:firstLine="360"/>
        <w:rPr>
          <w:rFonts w:ascii="宋体" w:hAnsi="宋体" w:cs="仿宋"/>
          <w:kern w:val="0"/>
          <w:sz w:val="24"/>
        </w:rPr>
      </w:pPr>
      <w:r>
        <w:rPr>
          <w:rFonts w:ascii="宋体" w:hAnsi="宋体" w:cs="仿宋" w:hint="eastAsia"/>
          <w:sz w:val="24"/>
        </w:rPr>
        <w:t>4、答疑内容是招标文件的组成部分，并将在网上发布补充（答疑、澄清）文件，潜在供应商应自行关注网站公告，采购人不再一一通知，供应商因自身贻误行为导致投标</w:t>
      </w:r>
      <w:r>
        <w:rPr>
          <w:rFonts w:ascii="宋体" w:hAnsi="宋体" w:cs="仿宋" w:hint="eastAsia"/>
          <w:sz w:val="24"/>
        </w:rPr>
        <w:lastRenderedPageBreak/>
        <w:t>失效的，责任自负。</w:t>
      </w:r>
    </w:p>
    <w:p w:rsidR="00E62F48" w:rsidRDefault="007B0CD0">
      <w:pPr>
        <w:spacing w:line="360" w:lineRule="auto"/>
        <w:ind w:firstLineChars="200" w:firstLine="480"/>
        <w:rPr>
          <w:rFonts w:ascii="宋体" w:hAnsi="宋体" w:cs="仿宋"/>
          <w:sz w:val="24"/>
        </w:rPr>
      </w:pPr>
      <w:r>
        <w:rPr>
          <w:rFonts w:ascii="宋体" w:hAnsi="宋体" w:cs="仿宋" w:hint="eastAsia"/>
          <w:sz w:val="24"/>
        </w:rPr>
        <w:t>5、为有效破解当前中小微企业面临的“融资难、融资贵”困局，充分发挥好政府采购扶持小微企业发展的政策功能，本项目中标供应商可凭中标通知书等材料至“绿贷通平台”网页（https://lvdt.huzldt.com）或“政采贷”平台网页（www.zcygov.cn）申请相关融资产品。具体操作方式可在“绿贷通”或“政采贷”平台网站查询，也可向“绿贷通”或“政采贷”平台电话咨询（“绿贷通”联系电话：0572-2392590、“政采贷”联系电话：0572-2151055、18698580797）。</w:t>
      </w:r>
    </w:p>
    <w:p w:rsidR="00E62F48" w:rsidRDefault="007B0CD0">
      <w:pPr>
        <w:snapToGrid w:val="0"/>
        <w:spacing w:line="360" w:lineRule="auto"/>
        <w:ind w:firstLineChars="200" w:firstLine="480"/>
        <w:rPr>
          <w:rFonts w:ascii="宋体" w:hAnsi="宋体" w:cs="Arial"/>
          <w:b/>
          <w:sz w:val="24"/>
        </w:rPr>
      </w:pPr>
      <w:r>
        <w:rPr>
          <w:rFonts w:ascii="宋体" w:hAnsi="宋体" w:cs="宋体" w:hint="eastAsia"/>
          <w:sz w:val="24"/>
        </w:rPr>
        <w:t>6</w:t>
      </w:r>
      <w:r>
        <w:rPr>
          <w:rFonts w:ascii="宋体" w:hAnsi="宋体" w:cs="宋体"/>
          <w:sz w:val="24"/>
        </w:rPr>
        <w:t>、根据《政府采购促进中小企业发展管理办法》，本项目是否专门面向中小企业采购：</w:t>
      </w:r>
      <w:r>
        <w:rPr>
          <w:rFonts w:ascii="宋体" w:hAnsi="宋体" w:cs="宋体" w:hint="eastAsia"/>
          <w:sz w:val="24"/>
        </w:rPr>
        <w:t>是</w:t>
      </w:r>
      <w:r>
        <w:rPr>
          <w:rFonts w:ascii="宋体" w:hAnsi="宋体" w:cs="宋体" w:hint="eastAsia"/>
          <w:kern w:val="0"/>
          <w:sz w:val="24"/>
        </w:rPr>
        <w:t>。</w:t>
      </w:r>
    </w:p>
    <w:p w:rsidR="00E62F48" w:rsidRDefault="007B0CD0">
      <w:pPr>
        <w:snapToGrid w:val="0"/>
        <w:spacing w:line="360" w:lineRule="auto"/>
        <w:ind w:firstLineChars="200" w:firstLine="480"/>
        <w:rPr>
          <w:rFonts w:ascii="宋体" w:hAnsi="宋体" w:cs="仿宋"/>
          <w:kern w:val="0"/>
          <w:sz w:val="24"/>
        </w:rPr>
      </w:pPr>
      <w:r>
        <w:rPr>
          <w:rFonts w:ascii="宋体" w:hAnsi="宋体" w:cs="仿宋" w:hint="eastAsia"/>
          <w:sz w:val="24"/>
        </w:rPr>
        <w:t>7、本项目公告发布网站： 浙江政府采购网：</w:t>
      </w:r>
      <w:hyperlink r:id="rId9" w:history="1">
        <w:r>
          <w:rPr>
            <w:rStyle w:val="afa"/>
            <w:rFonts w:ascii="宋体" w:hAnsi="宋体" w:cs="仿宋" w:hint="eastAsia"/>
            <w:color w:val="auto"/>
            <w:sz w:val="24"/>
          </w:rPr>
          <w:t>http://zfcg.czt.zj.gov.cn/</w:t>
        </w:r>
      </w:hyperlink>
      <w:r>
        <w:rPr>
          <w:rFonts w:hint="eastAsia"/>
        </w:rPr>
        <w:t>，</w:t>
      </w:r>
      <w:r>
        <w:rPr>
          <w:rFonts w:ascii="宋体" w:hAnsi="宋体" w:cs="仿宋" w:hint="eastAsia"/>
          <w:sz w:val="24"/>
        </w:rPr>
        <w:t>湖州市公共资源交易信息网：http://ggzy.huzhou.gov.cn/hzfront/-“政府采购”-“分散采购”模块</w:t>
      </w:r>
    </w:p>
    <w:p w:rsidR="00E62F48" w:rsidRDefault="007B0CD0">
      <w:pPr>
        <w:spacing w:line="360" w:lineRule="auto"/>
        <w:ind w:firstLineChars="200" w:firstLine="480"/>
        <w:rPr>
          <w:rFonts w:ascii="宋体" w:hAnsi="宋体" w:cs="仿宋"/>
          <w:kern w:val="0"/>
          <w:sz w:val="24"/>
        </w:rPr>
      </w:pPr>
      <w:r>
        <w:rPr>
          <w:rFonts w:ascii="宋体" w:hAnsi="宋体" w:cs="仿宋" w:hint="eastAsia"/>
          <w:sz w:val="24"/>
        </w:rPr>
        <w:t>8、投标事项：</w:t>
      </w:r>
    </w:p>
    <w:p w:rsidR="00E62F48" w:rsidRDefault="007B0CD0">
      <w:pPr>
        <w:spacing w:line="360" w:lineRule="auto"/>
        <w:ind w:firstLineChars="200" w:firstLine="480"/>
        <w:rPr>
          <w:rFonts w:ascii="宋体" w:hAnsi="宋体" w:cs="仿宋"/>
          <w:kern w:val="0"/>
          <w:sz w:val="24"/>
        </w:rPr>
      </w:pPr>
      <w:r>
        <w:rPr>
          <w:rFonts w:ascii="宋体" w:hAnsi="宋体" w:cs="仿宋" w:hint="eastAsia"/>
          <w:sz w:val="24"/>
        </w:rPr>
        <w:t>（1）本项目为电子招投标项目，实行网上招投标，应按照本招标文件及政采云平台的要求编制、加密，要求供应商通过政采云系统在线投标响应，投标截止时间前须完成电子投标文件的上传，供应商在使用系统进行投标的过程中遇到涉及平台使用的任何问题，可致电政采云平台技术支持热线咨询，联系方式：400-881-7190。</w:t>
      </w:r>
    </w:p>
    <w:p w:rsidR="00E62F48" w:rsidRDefault="007B0CD0">
      <w:pPr>
        <w:spacing w:line="360" w:lineRule="auto"/>
        <w:ind w:firstLineChars="200" w:firstLine="480"/>
        <w:rPr>
          <w:rFonts w:ascii="宋体" w:hAnsi="宋体" w:cs="仿宋"/>
          <w:sz w:val="24"/>
        </w:rPr>
      </w:pPr>
      <w:r>
        <w:rPr>
          <w:rFonts w:ascii="宋体" w:hAnsi="宋体" w:cs="仿宋" w:hint="eastAsia"/>
          <w:sz w:val="24"/>
        </w:rPr>
        <w:t>（2）参与政府采购项目的注册供应商，需登录浙江政府采购云平台（http://www.zcygov.cn）进行网上报名，尚未注册的供应商应当先在浙江政府采购云平台上申请注册。</w:t>
      </w:r>
    </w:p>
    <w:p w:rsidR="00E62F48" w:rsidRDefault="007B0CD0">
      <w:pPr>
        <w:spacing w:line="360" w:lineRule="auto"/>
        <w:ind w:firstLineChars="200" w:firstLine="480"/>
        <w:jc w:val="left"/>
        <w:rPr>
          <w:rFonts w:ascii="宋体" w:hAnsi="宋体" w:cs="仿宋"/>
          <w:kern w:val="0"/>
          <w:sz w:val="24"/>
        </w:rPr>
      </w:pPr>
      <w:r>
        <w:rPr>
          <w:rFonts w:ascii="宋体" w:hAnsi="宋体" w:cs="仿宋" w:hint="eastAsia"/>
          <w:sz w:val="24"/>
        </w:rPr>
        <w:t>（3）政府采购项目电子交易操作指南：</w:t>
      </w:r>
      <w:r>
        <w:t>https://service.zcygov.cn/#/knowledges/CW1EtGwBFdiHxlNd6I3m/6IMVAG0BFdiHxlNdQ8Na</w:t>
      </w:r>
    </w:p>
    <w:p w:rsidR="00E62F48" w:rsidRDefault="007B0CD0">
      <w:pPr>
        <w:spacing w:line="360" w:lineRule="auto"/>
        <w:ind w:firstLineChars="200" w:firstLine="480"/>
        <w:rPr>
          <w:rFonts w:ascii="宋体" w:hAnsi="宋体" w:cs="仿宋"/>
          <w:kern w:val="0"/>
          <w:sz w:val="24"/>
        </w:rPr>
      </w:pPr>
      <w:r>
        <w:rPr>
          <w:rFonts w:ascii="宋体" w:hAnsi="宋体" w:cs="仿宋" w:hint="eastAsia"/>
          <w:sz w:val="24"/>
        </w:rPr>
        <w:t>（4）为确保网上操作合法、有效和安全，供应商应当在投标截止时间前完成在“政府采购云平台”的身份认证，确保在电子投标过程中能够对相关数据电文进行加密和使用电子签章。使用“政采云电子交易客户端”需要提前申领CA数字证书（完成CA数字证书办理预计一周左右，建议各投标人自行把握时间），申领流程请自行前往“浙江政府采购网-下载专区-电子交易客户端-CA驱动和申领流程”进行查阅。办理流程详见http://zfcg.czt.zj.gov.cn/bidClientTemplate/2019-05-27/12945.html，并登录“浙江政府采购网”（http://zfcg.czt.zj.gov.cn/），进入“下载专区”下载“政采云电子交易客户端”，制作投标文件。</w:t>
      </w:r>
    </w:p>
    <w:p w:rsidR="00E62F48" w:rsidRDefault="007B0CD0">
      <w:pPr>
        <w:spacing w:line="360" w:lineRule="auto"/>
        <w:ind w:firstLineChars="200" w:firstLine="480"/>
        <w:rPr>
          <w:rFonts w:ascii="宋体" w:hAnsi="宋体" w:cs="仿宋"/>
          <w:sz w:val="24"/>
        </w:rPr>
      </w:pPr>
      <w:r>
        <w:rPr>
          <w:rFonts w:ascii="宋体" w:hAnsi="宋体" w:cs="仿宋" w:hint="eastAsia"/>
          <w:sz w:val="24"/>
        </w:rPr>
        <w:lastRenderedPageBreak/>
        <w:t>（5）投标供应商应当在投标截止时间前，将生成的“电子加密投标文件”上传递交至“政府采购云平台”。投标截止时间以后上传递交的投标文件将被“政府采购云平台”拒收。</w:t>
      </w:r>
    </w:p>
    <w:p w:rsidR="00E62F48" w:rsidRDefault="007B0CD0">
      <w:pPr>
        <w:spacing w:line="360" w:lineRule="auto"/>
        <w:ind w:firstLineChars="200" w:firstLine="480"/>
        <w:rPr>
          <w:rFonts w:ascii="宋体" w:hAnsi="宋体" w:cs="宋体"/>
          <w:kern w:val="0"/>
          <w:sz w:val="24"/>
        </w:rPr>
      </w:pPr>
      <w:r>
        <w:rPr>
          <w:rFonts w:ascii="宋体" w:hAnsi="宋体" w:cs="宋体" w:hint="eastAsia"/>
          <w:kern w:val="0"/>
          <w:sz w:val="24"/>
        </w:rPr>
        <w:t>（6）备</w:t>
      </w:r>
      <w:r>
        <w:rPr>
          <w:rFonts w:ascii="宋体" w:hAnsi="宋体" w:hint="eastAsia"/>
          <w:sz w:val="24"/>
        </w:rPr>
        <w:t>份</w:t>
      </w:r>
      <w:r>
        <w:rPr>
          <w:rFonts w:ascii="宋体" w:hAnsi="宋体" w:cs="宋体" w:hint="eastAsia"/>
          <w:kern w:val="0"/>
          <w:sz w:val="24"/>
        </w:rPr>
        <w:t>投标文件</w:t>
      </w:r>
      <w:r>
        <w:rPr>
          <w:rFonts w:ascii="宋体" w:hAnsi="宋体" w:hint="eastAsia"/>
          <w:sz w:val="24"/>
        </w:rPr>
        <w:t>：根据“浙江省政府采购项目电子交易管理暂行办法”第二十条规定，本次招标允许供应商递交备份</w:t>
      </w:r>
      <w:r>
        <w:rPr>
          <w:rFonts w:ascii="宋体" w:hAnsi="宋体" w:cs="宋体" w:hint="eastAsia"/>
          <w:kern w:val="0"/>
          <w:sz w:val="24"/>
        </w:rPr>
        <w:t>投标文件</w:t>
      </w:r>
      <w:r>
        <w:rPr>
          <w:rFonts w:ascii="宋体" w:hAnsi="宋体" w:hint="eastAsia"/>
          <w:sz w:val="24"/>
        </w:rPr>
        <w:t>，仅提交备份</w:t>
      </w:r>
      <w:r>
        <w:rPr>
          <w:rFonts w:ascii="宋体" w:hAnsi="宋体" w:cs="宋体" w:hint="eastAsia"/>
          <w:kern w:val="0"/>
          <w:sz w:val="24"/>
        </w:rPr>
        <w:t>投标文件</w:t>
      </w:r>
      <w:r>
        <w:rPr>
          <w:rFonts w:ascii="宋体" w:hAnsi="宋体" w:hint="eastAsia"/>
          <w:sz w:val="24"/>
        </w:rPr>
        <w:t>的，</w:t>
      </w:r>
      <w:r>
        <w:rPr>
          <w:rFonts w:ascii="宋体" w:hAnsi="宋体" w:cs="宋体" w:hint="eastAsia"/>
          <w:kern w:val="0"/>
          <w:sz w:val="24"/>
        </w:rPr>
        <w:t>投标</w:t>
      </w:r>
      <w:r>
        <w:rPr>
          <w:rFonts w:ascii="宋体" w:hAnsi="宋体" w:hint="eastAsia"/>
          <w:sz w:val="24"/>
        </w:rPr>
        <w:t>无效。本项目不强制要求供应商提交备份</w:t>
      </w:r>
      <w:r>
        <w:rPr>
          <w:rFonts w:ascii="宋体" w:hAnsi="宋体" w:cs="宋体" w:hint="eastAsia"/>
          <w:kern w:val="0"/>
          <w:sz w:val="24"/>
        </w:rPr>
        <w:t>投标文件</w:t>
      </w:r>
      <w:r>
        <w:rPr>
          <w:rFonts w:ascii="宋体" w:hAnsi="宋体" w:hint="eastAsia"/>
          <w:sz w:val="24"/>
        </w:rPr>
        <w:t>，但由于未提交备份</w:t>
      </w:r>
      <w:r>
        <w:rPr>
          <w:rFonts w:ascii="宋体" w:hAnsi="宋体" w:cs="宋体" w:hint="eastAsia"/>
          <w:kern w:val="0"/>
          <w:sz w:val="24"/>
        </w:rPr>
        <w:t>投标文件</w:t>
      </w:r>
      <w:r>
        <w:rPr>
          <w:rFonts w:ascii="宋体" w:hAnsi="宋体" w:hint="eastAsia"/>
          <w:sz w:val="24"/>
        </w:rPr>
        <w:t>而造成项目开评标活动无法进行下去的，</w:t>
      </w:r>
      <w:r>
        <w:rPr>
          <w:rFonts w:ascii="宋体" w:hAnsi="宋体" w:cs="宋体" w:hint="eastAsia"/>
          <w:kern w:val="0"/>
          <w:sz w:val="24"/>
        </w:rPr>
        <w:t>投标</w:t>
      </w:r>
      <w:r>
        <w:rPr>
          <w:rFonts w:ascii="宋体" w:hAnsi="宋体" w:hint="eastAsia"/>
          <w:sz w:val="24"/>
        </w:rPr>
        <w:t>无效的，相关风险由供应</w:t>
      </w:r>
      <w:r>
        <w:rPr>
          <w:rFonts w:ascii="宋体" w:hAnsi="宋体" w:cs="宋体" w:hint="eastAsia"/>
          <w:kern w:val="0"/>
          <w:sz w:val="24"/>
        </w:rPr>
        <w:t>商自行承担。</w:t>
      </w:r>
      <w:r>
        <w:rPr>
          <w:rFonts w:ascii="宋体" w:hAnsi="宋体" w:cs="宋体"/>
          <w:kern w:val="0"/>
          <w:sz w:val="24"/>
        </w:rPr>
        <w:t>备份</w:t>
      </w:r>
      <w:r>
        <w:rPr>
          <w:rFonts w:ascii="宋体" w:hAnsi="宋体" w:cs="宋体" w:hint="eastAsia"/>
          <w:kern w:val="0"/>
          <w:sz w:val="24"/>
        </w:rPr>
        <w:t>投标文件：1份。</w:t>
      </w:r>
      <w:r>
        <w:rPr>
          <w:rFonts w:ascii="宋体" w:hAnsi="宋体" w:cs="宋体"/>
          <w:kern w:val="0"/>
          <w:sz w:val="24"/>
        </w:rPr>
        <w:t>以介质存储的数据电文形式的备份</w:t>
      </w:r>
      <w:r>
        <w:rPr>
          <w:rFonts w:ascii="宋体" w:hAnsi="宋体" w:cs="宋体" w:hint="eastAsia"/>
          <w:kern w:val="0"/>
          <w:sz w:val="24"/>
        </w:rPr>
        <w:t>投标文件（</w:t>
      </w:r>
      <w:r>
        <w:rPr>
          <w:rFonts w:ascii="宋体" w:hAnsi="宋体" w:cs="宋体"/>
          <w:kern w:val="0"/>
          <w:sz w:val="24"/>
        </w:rPr>
        <w:t>BFBS格式</w:t>
      </w:r>
      <w:r>
        <w:rPr>
          <w:rFonts w:ascii="宋体" w:hAnsi="宋体" w:cs="宋体" w:hint="eastAsia"/>
          <w:kern w:val="0"/>
          <w:sz w:val="24"/>
        </w:rPr>
        <w:t>）</w:t>
      </w:r>
      <w:r>
        <w:rPr>
          <w:rFonts w:ascii="宋体" w:hAnsi="宋体" w:cs="宋体"/>
          <w:kern w:val="0"/>
          <w:sz w:val="24"/>
        </w:rPr>
        <w:t>，按政采云平台项目采购-电子交易操作指南中上传的电子</w:t>
      </w:r>
      <w:r>
        <w:rPr>
          <w:rFonts w:ascii="宋体" w:hAnsi="宋体" w:cs="宋体" w:hint="eastAsia"/>
          <w:kern w:val="0"/>
          <w:sz w:val="24"/>
        </w:rPr>
        <w:t>投标文件</w:t>
      </w:r>
      <w:r>
        <w:rPr>
          <w:rFonts w:ascii="宋体" w:hAnsi="宋体" w:cs="宋体"/>
          <w:kern w:val="0"/>
          <w:sz w:val="24"/>
        </w:rPr>
        <w:t>格式，以U盘形式存储提供</w:t>
      </w:r>
      <w:r>
        <w:rPr>
          <w:rFonts w:ascii="宋体" w:hAnsi="宋体" w:cs="宋体" w:hint="eastAsia"/>
          <w:kern w:val="0"/>
          <w:sz w:val="24"/>
        </w:rPr>
        <w:t>）</w:t>
      </w:r>
      <w:r>
        <w:rPr>
          <w:rFonts w:ascii="宋体" w:hAnsi="宋体" w:cs="宋体"/>
          <w:kern w:val="0"/>
          <w:sz w:val="24"/>
        </w:rPr>
        <w:t>。U盘盘面上粘贴标签，标注单位名称，装入一个外包封袋中进行邮寄.邮寄时，总的外包封袋上可不注明单位名称，但应注明单位的联系人、联系电话及项目名称</w:t>
      </w:r>
      <w:r>
        <w:rPr>
          <w:rFonts w:ascii="宋体" w:hAnsi="宋体" w:cs="宋体" w:hint="eastAsia"/>
          <w:kern w:val="0"/>
          <w:sz w:val="24"/>
        </w:rPr>
        <w:t>。邮寄地址为：浙江华耀建设咨询有限公司（湖州市静江公寓1单元1101室），联系人：张治中，联系电话：0572-2198738</w:t>
      </w:r>
      <w:hyperlink r:id="rId10" w:history="1">
        <w:r>
          <w:rPr>
            <w:rFonts w:ascii="宋体" w:hAnsi="宋体" w:cs="宋体" w:hint="eastAsia"/>
            <w:kern w:val="0"/>
            <w:sz w:val="24"/>
          </w:rPr>
          <w:t>，</w:t>
        </w:r>
      </w:hyperlink>
      <w:r>
        <w:rPr>
          <w:rFonts w:ascii="宋体" w:hAnsi="宋体" w:cs="宋体" w:hint="eastAsia"/>
          <w:kern w:val="0"/>
          <w:sz w:val="24"/>
        </w:rPr>
        <w:t>拒绝到付。以收件人实际签收时间为准，逾期送达的将拒绝接收。</w:t>
      </w:r>
    </w:p>
    <w:p w:rsidR="00E62F48" w:rsidRDefault="007B0CD0">
      <w:pPr>
        <w:spacing w:line="360" w:lineRule="auto"/>
        <w:ind w:firstLineChars="200" w:firstLine="480"/>
        <w:rPr>
          <w:rFonts w:ascii="宋体" w:hAnsi="宋体"/>
          <w:sz w:val="24"/>
        </w:rPr>
      </w:pPr>
      <w:r>
        <w:rPr>
          <w:rFonts w:ascii="宋体" w:hAnsi="宋体" w:cs="宋体" w:hint="eastAsia"/>
          <w:kern w:val="0"/>
          <w:sz w:val="24"/>
        </w:rPr>
        <w:t>（7）本项目开评标会议通过政采云电子交易系统在线完成，</w:t>
      </w:r>
      <w:r>
        <w:rPr>
          <w:rFonts w:ascii="宋体" w:hAnsi="宋体" w:hint="eastAsia"/>
          <w:sz w:val="24"/>
        </w:rPr>
        <w:t>请潜在供应商代表自行准备联网的计算机设备、“政府采购云平台”CA数字证书。开评标会议开始后，应全程关注政采云电子交易系统的各类通知：在线询标等，及时澄清、响应，避免逾期无效等情况的发生。</w:t>
      </w:r>
    </w:p>
    <w:p w:rsidR="00E62F48" w:rsidRDefault="007B0CD0">
      <w:pPr>
        <w:snapToGrid w:val="0"/>
        <w:spacing w:line="360" w:lineRule="auto"/>
        <w:ind w:firstLineChars="225" w:firstLine="542"/>
        <w:rPr>
          <w:rFonts w:ascii="宋体" w:hAnsi="宋体" w:cs="Arial"/>
          <w:b/>
          <w:sz w:val="24"/>
        </w:rPr>
      </w:pPr>
      <w:r>
        <w:rPr>
          <w:rFonts w:ascii="宋体" w:hAnsi="宋体" w:cs="Arial" w:hint="eastAsia"/>
          <w:b/>
          <w:sz w:val="24"/>
        </w:rPr>
        <w:t>十三、业务咨询：</w:t>
      </w:r>
    </w:p>
    <w:p w:rsidR="00E62F48" w:rsidRDefault="007B0CD0">
      <w:pPr>
        <w:snapToGrid w:val="0"/>
        <w:spacing w:line="360" w:lineRule="auto"/>
        <w:ind w:firstLineChars="196" w:firstLine="470"/>
        <w:rPr>
          <w:rFonts w:ascii="宋体" w:hAnsi="宋体" w:cs="Arial"/>
          <w:b/>
          <w:sz w:val="24"/>
        </w:rPr>
      </w:pPr>
      <w:r>
        <w:rPr>
          <w:rFonts w:ascii="宋体" w:hAnsi="宋体" w:hint="eastAsia"/>
          <w:sz w:val="24"/>
        </w:rPr>
        <w:t>1.采购代理机构名称：浙江华耀建设咨询有限公司</w:t>
      </w:r>
    </w:p>
    <w:p w:rsidR="00E62F48" w:rsidRDefault="007B0CD0">
      <w:pPr>
        <w:snapToGrid w:val="0"/>
        <w:spacing w:line="360" w:lineRule="auto"/>
        <w:ind w:firstLineChars="200" w:firstLine="480"/>
        <w:rPr>
          <w:rFonts w:ascii="宋体" w:hAnsi="宋体"/>
          <w:sz w:val="24"/>
        </w:rPr>
      </w:pPr>
      <w:r>
        <w:rPr>
          <w:rFonts w:ascii="宋体" w:hAnsi="宋体" w:hint="eastAsia"/>
          <w:sz w:val="24"/>
        </w:rPr>
        <w:t>地址：</w:t>
      </w:r>
      <w:r>
        <w:rPr>
          <w:rFonts w:ascii="宋体" w:hAnsi="宋体" w:cs="宋体" w:hint="eastAsia"/>
          <w:kern w:val="0"/>
          <w:sz w:val="24"/>
        </w:rPr>
        <w:t>浙江省湖州市静江公寓1单元1101室</w:t>
      </w:r>
    </w:p>
    <w:p w:rsidR="00E62F48" w:rsidRDefault="007B0CD0">
      <w:pPr>
        <w:snapToGrid w:val="0"/>
        <w:spacing w:line="360" w:lineRule="auto"/>
        <w:ind w:firstLineChars="196" w:firstLine="470"/>
        <w:rPr>
          <w:rFonts w:ascii="宋体" w:hAnsi="宋体"/>
          <w:sz w:val="24"/>
        </w:rPr>
      </w:pPr>
      <w:r>
        <w:rPr>
          <w:rFonts w:ascii="宋体" w:hAnsi="宋体" w:hint="eastAsia"/>
          <w:sz w:val="24"/>
        </w:rPr>
        <w:t>联系人：张治中；联系电话：0572-2198738；传真：0572-2198739。</w:t>
      </w:r>
    </w:p>
    <w:p w:rsidR="00E62F48" w:rsidRDefault="007B0CD0">
      <w:pPr>
        <w:snapToGrid w:val="0"/>
        <w:spacing w:line="360" w:lineRule="auto"/>
        <w:ind w:firstLineChars="196" w:firstLine="470"/>
        <w:rPr>
          <w:rFonts w:ascii="宋体" w:hAnsi="宋体"/>
          <w:sz w:val="24"/>
        </w:rPr>
      </w:pPr>
      <w:r>
        <w:rPr>
          <w:rFonts w:ascii="宋体" w:hAnsi="宋体" w:hint="eastAsia"/>
          <w:sz w:val="24"/>
        </w:rPr>
        <w:t>供应商质疑函接收人：何女士   联系电话：0572-2198739</w:t>
      </w:r>
    </w:p>
    <w:p w:rsidR="00E62F48" w:rsidRDefault="007B0CD0">
      <w:pPr>
        <w:snapToGrid w:val="0"/>
        <w:spacing w:line="360" w:lineRule="auto"/>
        <w:ind w:firstLineChars="196" w:firstLine="470"/>
        <w:rPr>
          <w:rFonts w:ascii="宋体" w:hAnsi="宋体"/>
          <w:sz w:val="24"/>
        </w:rPr>
      </w:pPr>
      <w:r>
        <w:rPr>
          <w:rFonts w:ascii="宋体" w:hAnsi="宋体" w:hint="eastAsia"/>
          <w:sz w:val="24"/>
        </w:rPr>
        <w:t>电子邮箱：</w:t>
      </w:r>
      <w:hyperlink r:id="rId11" w:history="1">
        <w:r>
          <w:rPr>
            <w:rFonts w:ascii="宋体" w:hAnsi="宋体" w:hint="eastAsia"/>
            <w:sz w:val="24"/>
          </w:rPr>
          <w:t>huayaohz@163.com</w:t>
        </w:r>
      </w:hyperlink>
    </w:p>
    <w:p w:rsidR="00E62F48" w:rsidRDefault="00E62F48">
      <w:pPr>
        <w:pStyle w:val="a0"/>
      </w:pPr>
    </w:p>
    <w:p w:rsidR="00E62F48" w:rsidRDefault="007B0CD0">
      <w:pPr>
        <w:snapToGrid w:val="0"/>
        <w:spacing w:line="360" w:lineRule="auto"/>
        <w:ind w:firstLineChars="196" w:firstLine="470"/>
        <w:rPr>
          <w:rFonts w:ascii="宋体" w:hAnsi="宋体"/>
          <w:sz w:val="24"/>
        </w:rPr>
      </w:pPr>
      <w:r>
        <w:rPr>
          <w:rFonts w:ascii="宋体" w:hAnsi="宋体" w:cs="Arial" w:hint="eastAsia"/>
          <w:sz w:val="24"/>
        </w:rPr>
        <w:t>2.采购人名称：</w:t>
      </w:r>
      <w:r>
        <w:rPr>
          <w:rFonts w:ascii="宋体" w:hAnsi="宋体" w:hint="eastAsia"/>
          <w:sz w:val="24"/>
        </w:rPr>
        <w:t>湖州师范学院</w:t>
      </w:r>
    </w:p>
    <w:p w:rsidR="00E62F48" w:rsidRDefault="007B0CD0">
      <w:pPr>
        <w:snapToGrid w:val="0"/>
        <w:spacing w:line="360" w:lineRule="auto"/>
        <w:ind w:firstLineChars="196" w:firstLine="470"/>
        <w:rPr>
          <w:rFonts w:ascii="宋体" w:hAnsi="宋体"/>
          <w:sz w:val="24"/>
        </w:rPr>
      </w:pPr>
      <w:r>
        <w:rPr>
          <w:rFonts w:ascii="宋体" w:hAnsi="宋体" w:hint="eastAsia"/>
          <w:sz w:val="24"/>
        </w:rPr>
        <w:t>地址：浙江省湖州市学士路</w:t>
      </w:r>
    </w:p>
    <w:p w:rsidR="00E62F48" w:rsidRDefault="007B0CD0">
      <w:pPr>
        <w:snapToGrid w:val="0"/>
        <w:spacing w:line="360" w:lineRule="auto"/>
        <w:ind w:firstLineChars="200" w:firstLine="480"/>
        <w:rPr>
          <w:rFonts w:ascii="宋体" w:hAnsi="宋体"/>
          <w:sz w:val="24"/>
        </w:rPr>
      </w:pPr>
      <w:r>
        <w:rPr>
          <w:rFonts w:ascii="宋体" w:hAnsi="宋体" w:hint="eastAsia"/>
          <w:sz w:val="24"/>
        </w:rPr>
        <w:t>联系人：徐老师   电话：</w:t>
      </w:r>
      <w:r>
        <w:rPr>
          <w:rFonts w:ascii="宋体" w:hAnsi="宋体"/>
          <w:sz w:val="24"/>
        </w:rPr>
        <w:t>0572-2322188</w:t>
      </w:r>
    </w:p>
    <w:p w:rsidR="00E62F48" w:rsidRDefault="007B0CD0">
      <w:pPr>
        <w:snapToGrid w:val="0"/>
        <w:spacing w:line="360" w:lineRule="auto"/>
        <w:ind w:firstLineChars="200" w:firstLine="480"/>
        <w:rPr>
          <w:rFonts w:ascii="宋体" w:hAnsi="宋体"/>
          <w:sz w:val="24"/>
        </w:rPr>
      </w:pPr>
      <w:r>
        <w:rPr>
          <w:rFonts w:ascii="宋体" w:hAnsi="宋体" w:hint="eastAsia"/>
          <w:sz w:val="24"/>
        </w:rPr>
        <w:t>采购人质疑联系人：王老师   采购人质疑联系电话：</w:t>
      </w:r>
      <w:r>
        <w:rPr>
          <w:rFonts w:ascii="宋体" w:hAnsi="宋体"/>
          <w:sz w:val="24"/>
        </w:rPr>
        <w:t>0572-2321119</w:t>
      </w:r>
      <w:r>
        <w:rPr>
          <w:rFonts w:ascii="宋体" w:hAnsi="宋体" w:hint="eastAsia"/>
          <w:sz w:val="24"/>
        </w:rPr>
        <w:t xml:space="preserve"> </w:t>
      </w:r>
    </w:p>
    <w:p w:rsidR="00E62F48" w:rsidRDefault="00E62F48">
      <w:pPr>
        <w:pStyle w:val="a0"/>
      </w:pPr>
    </w:p>
    <w:p w:rsidR="00E62F48" w:rsidRDefault="007B0CD0">
      <w:pPr>
        <w:snapToGrid w:val="0"/>
        <w:spacing w:line="360" w:lineRule="auto"/>
        <w:ind w:firstLineChars="200" w:firstLine="480"/>
        <w:rPr>
          <w:rFonts w:ascii="宋体" w:hAnsi="宋体" w:cs="Arial"/>
          <w:sz w:val="24"/>
        </w:rPr>
      </w:pPr>
      <w:r>
        <w:rPr>
          <w:rFonts w:ascii="宋体" w:hAnsi="宋体" w:cs="Arial" w:hint="eastAsia"/>
          <w:sz w:val="24"/>
        </w:rPr>
        <w:t>3.同级政府采购监督管理部门名称：湖州市财政局政府采购监管处</w:t>
      </w:r>
    </w:p>
    <w:p w:rsidR="00E62F48" w:rsidRDefault="007B0CD0">
      <w:pPr>
        <w:snapToGrid w:val="0"/>
        <w:spacing w:line="360" w:lineRule="auto"/>
        <w:ind w:firstLineChars="200" w:firstLine="480"/>
        <w:rPr>
          <w:rFonts w:ascii="宋体" w:hAnsi="宋体" w:cs="Arial"/>
          <w:sz w:val="24"/>
        </w:rPr>
      </w:pPr>
      <w:r>
        <w:rPr>
          <w:rFonts w:ascii="宋体" w:hAnsi="宋体" w:cs="Arial" w:hint="eastAsia"/>
          <w:sz w:val="24"/>
        </w:rPr>
        <w:lastRenderedPageBreak/>
        <w:t>地址：浙江省湖州市龙王山路518号</w:t>
      </w:r>
    </w:p>
    <w:p w:rsidR="00E62F48" w:rsidRDefault="007B0CD0">
      <w:pPr>
        <w:snapToGrid w:val="0"/>
        <w:spacing w:line="360" w:lineRule="auto"/>
        <w:ind w:firstLineChars="200" w:firstLine="480"/>
        <w:rPr>
          <w:rFonts w:ascii="宋体" w:hAnsi="宋体" w:cs="Arial"/>
          <w:sz w:val="24"/>
        </w:rPr>
      </w:pPr>
      <w:r>
        <w:rPr>
          <w:rFonts w:ascii="宋体" w:hAnsi="宋体" w:cs="Arial" w:hint="eastAsia"/>
          <w:sz w:val="24"/>
        </w:rPr>
        <w:t>联系人：程先生；监督投诉电话：0572-2150216</w:t>
      </w:r>
    </w:p>
    <w:p w:rsidR="00E62F48" w:rsidRDefault="007B0CD0">
      <w:pPr>
        <w:snapToGrid w:val="0"/>
        <w:spacing w:line="360" w:lineRule="auto"/>
        <w:ind w:leftChars="113" w:left="237" w:firstLineChars="3000" w:firstLine="7200"/>
        <w:rPr>
          <w:rFonts w:ascii="宋体" w:hAnsi="宋体"/>
          <w:sz w:val="24"/>
        </w:rPr>
      </w:pPr>
      <w:r>
        <w:rPr>
          <w:rFonts w:ascii="宋体" w:hAnsi="宋体" w:cs="Arial" w:hint="eastAsia"/>
          <w:sz w:val="24"/>
        </w:rPr>
        <w:t>湖州师范学院</w:t>
      </w:r>
    </w:p>
    <w:p w:rsidR="00E62F48" w:rsidRDefault="007B0CD0">
      <w:pPr>
        <w:snapToGrid w:val="0"/>
        <w:spacing w:line="360" w:lineRule="auto"/>
        <w:ind w:left="238"/>
        <w:jc w:val="center"/>
        <w:rPr>
          <w:rFonts w:ascii="宋体" w:hAnsi="宋体"/>
          <w:sz w:val="24"/>
        </w:rPr>
      </w:pPr>
      <w:r>
        <w:rPr>
          <w:rFonts w:ascii="宋体" w:hAnsi="宋体" w:hint="eastAsia"/>
          <w:sz w:val="24"/>
        </w:rPr>
        <w:t xml:space="preserve">                                                 浙江华耀建设咨询有限公司</w:t>
      </w:r>
    </w:p>
    <w:p w:rsidR="00E62F48" w:rsidRDefault="007B0CD0">
      <w:pPr>
        <w:snapToGrid w:val="0"/>
        <w:spacing w:line="360" w:lineRule="auto"/>
        <w:ind w:left="238"/>
        <w:jc w:val="center"/>
        <w:rPr>
          <w:rFonts w:ascii="宋体" w:hAnsi="宋体"/>
          <w:sz w:val="24"/>
        </w:rPr>
      </w:pPr>
      <w:r>
        <w:rPr>
          <w:rFonts w:ascii="宋体" w:hAnsi="宋体" w:hint="eastAsia"/>
          <w:sz w:val="24"/>
        </w:rPr>
        <w:t xml:space="preserve">                                                      2024年</w:t>
      </w:r>
      <w:r w:rsidR="00AF2543">
        <w:rPr>
          <w:rFonts w:ascii="宋体" w:hAnsi="宋体" w:hint="eastAsia"/>
          <w:sz w:val="24"/>
        </w:rPr>
        <w:t>4</w:t>
      </w:r>
      <w:r>
        <w:rPr>
          <w:rFonts w:ascii="宋体" w:hAnsi="宋体" w:hint="eastAsia"/>
          <w:sz w:val="24"/>
        </w:rPr>
        <w:t>月</w:t>
      </w:r>
      <w:r w:rsidR="00AF2543">
        <w:rPr>
          <w:rFonts w:ascii="宋体" w:hAnsi="宋体" w:hint="eastAsia"/>
          <w:sz w:val="24"/>
        </w:rPr>
        <w:t>9</w:t>
      </w:r>
      <w:r>
        <w:rPr>
          <w:rFonts w:ascii="宋体" w:hAnsi="宋体" w:hint="eastAsia"/>
          <w:sz w:val="24"/>
        </w:rPr>
        <w:t>日</w:t>
      </w:r>
    </w:p>
    <w:p w:rsidR="00E62F48" w:rsidRDefault="00E62F48">
      <w:pPr>
        <w:jc w:val="left"/>
        <w:rPr>
          <w:rFonts w:ascii="宋体" w:hAnsi="宋体" w:cs="仿宋"/>
          <w:b/>
          <w:sz w:val="24"/>
        </w:rPr>
      </w:pPr>
    </w:p>
    <w:p w:rsidR="00E62F48" w:rsidRDefault="007B0CD0">
      <w:pPr>
        <w:jc w:val="left"/>
        <w:rPr>
          <w:rFonts w:ascii="宋体" w:hAnsi="宋体" w:cs="仿宋"/>
          <w:b/>
          <w:sz w:val="24"/>
        </w:rPr>
      </w:pPr>
      <w:r>
        <w:rPr>
          <w:rFonts w:ascii="宋体" w:hAnsi="宋体" w:cs="仿宋" w:hint="eastAsia"/>
          <w:b/>
          <w:sz w:val="24"/>
        </w:rPr>
        <w:t>若对项目采购电子交易系统操作有疑问，可登录政采云（https://www.zcygov.cn/），点击右侧咨询小采，获取采小蜜智能服务管家帮助，或拨打政采云服务热线400-881-7190获取热线服务帮助。</w:t>
      </w:r>
    </w:p>
    <w:p w:rsidR="00E62F48" w:rsidRDefault="007B0CD0">
      <w:pPr>
        <w:rPr>
          <w:rFonts w:ascii="宋体" w:hAnsi="宋体" w:cs="仿宋"/>
          <w:b/>
          <w:sz w:val="24"/>
        </w:rPr>
      </w:pPr>
      <w:r>
        <w:rPr>
          <w:rFonts w:ascii="宋体" w:hAnsi="宋体" w:cs="仿宋" w:hint="eastAsia"/>
          <w:b/>
          <w:sz w:val="24"/>
        </w:rPr>
        <w:t>CA问题联系电话（人工）：汇信CA 400-888-4636；天谷CA 400-087-8198。</w:t>
      </w: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E62F48">
      <w:pPr>
        <w:snapToGrid w:val="0"/>
        <w:spacing w:line="360" w:lineRule="auto"/>
        <w:ind w:left="238"/>
        <w:jc w:val="center"/>
        <w:rPr>
          <w:rFonts w:ascii="黑体" w:eastAsia="黑体" w:hAnsi="宋体"/>
          <w:sz w:val="30"/>
          <w:szCs w:val="30"/>
        </w:rPr>
      </w:pPr>
    </w:p>
    <w:p w:rsidR="00E62F48" w:rsidRDefault="007B0CD0">
      <w:pPr>
        <w:snapToGrid w:val="0"/>
        <w:spacing w:line="360" w:lineRule="auto"/>
        <w:ind w:left="238"/>
        <w:jc w:val="center"/>
        <w:rPr>
          <w:rFonts w:ascii="黑体" w:eastAsia="黑体" w:hAnsi="宋体"/>
          <w:sz w:val="30"/>
          <w:szCs w:val="30"/>
        </w:rPr>
      </w:pPr>
      <w:r>
        <w:rPr>
          <w:rFonts w:ascii="黑体" w:eastAsia="黑体" w:hAnsi="宋体" w:hint="eastAsia"/>
          <w:sz w:val="30"/>
          <w:szCs w:val="30"/>
        </w:rPr>
        <w:lastRenderedPageBreak/>
        <w:t>第二章  招标需求</w:t>
      </w:r>
    </w:p>
    <w:p w:rsidR="00E62F48" w:rsidRDefault="007B0CD0">
      <w:pPr>
        <w:widowControl/>
        <w:spacing w:line="360" w:lineRule="auto"/>
        <w:jc w:val="left"/>
        <w:rPr>
          <w:rFonts w:ascii="宋体" w:hAnsi="宋体"/>
          <w:sz w:val="24"/>
        </w:rPr>
      </w:pPr>
      <w:r>
        <w:rPr>
          <w:rFonts w:ascii="宋体" w:hAnsi="宋体" w:hint="eastAsia"/>
          <w:b/>
          <w:sz w:val="24"/>
        </w:rPr>
        <w:t>一、采购项目名称：湖州师范学院2024-2026年度教职工疗休养定点旅行社服务项目</w:t>
      </w:r>
    </w:p>
    <w:p w:rsidR="00E62F48" w:rsidRDefault="007B0CD0">
      <w:pPr>
        <w:widowControl/>
        <w:spacing w:line="360" w:lineRule="auto"/>
        <w:jc w:val="left"/>
        <w:rPr>
          <w:rFonts w:ascii="宋体" w:hAnsi="宋体"/>
          <w:b/>
          <w:sz w:val="24"/>
        </w:rPr>
      </w:pPr>
      <w:r>
        <w:rPr>
          <w:rFonts w:ascii="宋体" w:hAnsi="宋体" w:hint="eastAsia"/>
          <w:b/>
          <w:sz w:val="24"/>
        </w:rPr>
        <w:t>二、采购项目编号：HYHZ2024-09</w:t>
      </w:r>
    </w:p>
    <w:p w:rsidR="00E62F48" w:rsidRDefault="007B0CD0">
      <w:pPr>
        <w:widowControl/>
        <w:spacing w:line="360" w:lineRule="auto"/>
        <w:jc w:val="left"/>
        <w:rPr>
          <w:rFonts w:ascii="宋体" w:hAnsi="宋体" w:cs="宋体"/>
          <w:b/>
          <w:kern w:val="0"/>
          <w:sz w:val="24"/>
        </w:rPr>
      </w:pPr>
      <w:r>
        <w:rPr>
          <w:rFonts w:ascii="宋体" w:hAnsi="宋体" w:hint="eastAsia"/>
          <w:b/>
          <w:sz w:val="24"/>
        </w:rPr>
        <w:t>三、采购项目预算：</w:t>
      </w:r>
      <w:r>
        <w:rPr>
          <w:rFonts w:ascii="宋体" w:hAnsi="宋体" w:cs="宋体" w:hint="eastAsia"/>
          <w:b/>
          <w:kern w:val="0"/>
          <w:sz w:val="24"/>
        </w:rPr>
        <w:t>人民币1440万元整（3000元/人/年）</w:t>
      </w:r>
    </w:p>
    <w:p w:rsidR="00E62F48" w:rsidRDefault="007B0CD0">
      <w:pPr>
        <w:pStyle w:val="a0"/>
        <w:ind w:firstLineChars="200" w:firstLine="482"/>
        <w:rPr>
          <w:rFonts w:ascii="宋体" w:hAnsi="宋体" w:cs="宋体"/>
          <w:b/>
          <w:kern w:val="0"/>
          <w:sz w:val="24"/>
        </w:rPr>
      </w:pPr>
      <w:r>
        <w:rPr>
          <w:rFonts w:ascii="宋体" w:hAnsi="宋体" w:cs="宋体" w:hint="eastAsia"/>
          <w:b/>
          <w:kern w:val="0"/>
          <w:sz w:val="24"/>
        </w:rPr>
        <w:t>服务期：3年</w:t>
      </w:r>
    </w:p>
    <w:p w:rsidR="00E62F48" w:rsidRDefault="007B0CD0">
      <w:pPr>
        <w:widowControl/>
        <w:spacing w:line="360" w:lineRule="auto"/>
        <w:jc w:val="left"/>
        <w:rPr>
          <w:rFonts w:ascii="宋体" w:hAnsi="宋体"/>
          <w:b/>
          <w:sz w:val="24"/>
        </w:rPr>
      </w:pPr>
      <w:r>
        <w:rPr>
          <w:rFonts w:ascii="宋体" w:hAnsi="宋体" w:hint="eastAsia"/>
          <w:b/>
          <w:sz w:val="24"/>
        </w:rPr>
        <w:t>四、采购项目实施地点：湖州师范学院</w:t>
      </w:r>
    </w:p>
    <w:p w:rsidR="00E62F48" w:rsidRDefault="007B0CD0">
      <w:pPr>
        <w:widowControl/>
        <w:spacing w:line="360" w:lineRule="auto"/>
        <w:jc w:val="left"/>
        <w:rPr>
          <w:rFonts w:ascii="宋体" w:hAnsi="宋体"/>
          <w:b/>
          <w:bCs/>
          <w:sz w:val="24"/>
        </w:rPr>
      </w:pPr>
      <w:r>
        <w:rPr>
          <w:rFonts w:ascii="宋体" w:hAnsi="宋体" w:hint="eastAsia"/>
          <w:b/>
          <w:bCs/>
          <w:sz w:val="24"/>
        </w:rPr>
        <w:t>五、采购项目内容：</w:t>
      </w:r>
    </w:p>
    <w:p w:rsidR="00E62F48" w:rsidRDefault="007B0CD0">
      <w:pPr>
        <w:widowControl/>
        <w:spacing w:line="360" w:lineRule="auto"/>
        <w:jc w:val="left"/>
        <w:rPr>
          <w:rFonts w:ascii="宋体" w:hAnsi="宋体"/>
          <w:b/>
          <w:bCs/>
          <w:sz w:val="24"/>
        </w:rPr>
      </w:pPr>
      <w:r>
        <w:rPr>
          <w:rFonts w:ascii="宋体" w:hAnsi="宋体" w:hint="eastAsia"/>
          <w:b/>
          <w:bCs/>
          <w:sz w:val="24"/>
        </w:rPr>
        <w:t>（1）项目概况</w:t>
      </w:r>
    </w:p>
    <w:p w:rsidR="00E62F48" w:rsidRDefault="007B0CD0">
      <w:pPr>
        <w:widowControl/>
        <w:spacing w:line="360" w:lineRule="auto"/>
        <w:ind w:firstLineChars="200" w:firstLine="480"/>
        <w:jc w:val="left"/>
      </w:pPr>
      <w:r>
        <w:rPr>
          <w:rFonts w:ascii="宋体" w:hAnsi="宋体" w:hint="eastAsia"/>
          <w:bCs/>
          <w:sz w:val="24"/>
        </w:rPr>
        <w:t>湖州师范学院</w:t>
      </w:r>
      <w:r>
        <w:rPr>
          <w:rFonts w:ascii="宋体" w:hAnsi="宋体"/>
          <w:bCs/>
          <w:sz w:val="24"/>
        </w:rPr>
        <w:t>202</w:t>
      </w:r>
      <w:r>
        <w:rPr>
          <w:rFonts w:ascii="宋体" w:hAnsi="宋体" w:hint="eastAsia"/>
          <w:bCs/>
          <w:sz w:val="24"/>
        </w:rPr>
        <w:t>4</w:t>
      </w:r>
      <w:r>
        <w:rPr>
          <w:rFonts w:ascii="宋体" w:hAnsi="宋体"/>
          <w:bCs/>
          <w:sz w:val="24"/>
        </w:rPr>
        <w:t>-202</w:t>
      </w:r>
      <w:r>
        <w:rPr>
          <w:rFonts w:ascii="宋体" w:hAnsi="宋体" w:hint="eastAsia"/>
          <w:bCs/>
          <w:sz w:val="24"/>
        </w:rPr>
        <w:t>6</w:t>
      </w:r>
      <w:r>
        <w:rPr>
          <w:rFonts w:ascii="宋体" w:hAnsi="宋体"/>
          <w:bCs/>
          <w:sz w:val="24"/>
        </w:rPr>
        <w:t>年度教职工疗休养定点旅行社</w:t>
      </w:r>
      <w:r>
        <w:rPr>
          <w:rFonts w:ascii="宋体" w:hAnsi="宋体" w:hint="eastAsia"/>
          <w:bCs/>
          <w:sz w:val="24"/>
        </w:rPr>
        <w:t>服务</w:t>
      </w:r>
      <w:r>
        <w:rPr>
          <w:rFonts w:ascii="宋体" w:hAnsi="宋体"/>
          <w:bCs/>
          <w:sz w:val="24"/>
        </w:rPr>
        <w:t>项目主要服务全校教职工暑期疗休养活动，包括整个活动期间所有参加人员的食、宿、行等全部服务内容。实际参与疗休养人数以最终成行总人数为准（供应商提供各团成员成行签名单）。</w:t>
      </w:r>
    </w:p>
    <w:p w:rsidR="00E62F48" w:rsidRDefault="007B0CD0">
      <w:pPr>
        <w:spacing w:line="360" w:lineRule="auto"/>
        <w:rPr>
          <w:rFonts w:ascii="宋体" w:hAnsi="宋体" w:cs="宋体"/>
          <w:b/>
          <w:kern w:val="0"/>
          <w:sz w:val="24"/>
        </w:rPr>
      </w:pPr>
      <w:r>
        <w:rPr>
          <w:rFonts w:ascii="宋体" w:hAnsi="宋体" w:cs="宋体" w:hint="eastAsia"/>
          <w:b/>
          <w:kern w:val="0"/>
          <w:sz w:val="24"/>
        </w:rPr>
        <w:t>标项1:</w:t>
      </w:r>
      <w:r>
        <w:rPr>
          <w:rFonts w:ascii="宋体" w:hAnsi="宋体" w:hint="eastAsia"/>
          <w:b/>
          <w:sz w:val="24"/>
        </w:rPr>
        <w:t>2024-2026年度教职工疗休养定点旅行社服务项目（</w:t>
      </w:r>
      <w:r>
        <w:rPr>
          <w:rFonts w:ascii="宋体" w:hAnsi="宋体" w:cs="宋体" w:hint="eastAsia"/>
          <w:b/>
          <w:kern w:val="0"/>
          <w:sz w:val="24"/>
        </w:rPr>
        <w:t>省内线路</w:t>
      </w:r>
      <w:r>
        <w:rPr>
          <w:rFonts w:ascii="宋体" w:hAnsi="宋体" w:hint="eastAsia"/>
          <w:b/>
          <w:sz w:val="24"/>
        </w:rPr>
        <w:t>）：</w:t>
      </w:r>
      <w:r>
        <w:rPr>
          <w:rFonts w:ascii="宋体" w:hAnsi="宋体" w:cs="宋体" w:hint="eastAsia"/>
          <w:b/>
          <w:kern w:val="0"/>
          <w:sz w:val="24"/>
        </w:rPr>
        <w:t>预算960万</w:t>
      </w:r>
    </w:p>
    <w:p w:rsidR="00E62F48" w:rsidRDefault="007B0CD0">
      <w:pPr>
        <w:spacing w:line="360" w:lineRule="auto"/>
        <w:rPr>
          <w:rFonts w:ascii="宋体" w:hAnsi="宋体" w:cs="宋体"/>
          <w:b/>
          <w:kern w:val="0"/>
          <w:sz w:val="24"/>
        </w:rPr>
      </w:pPr>
      <w:r>
        <w:rPr>
          <w:rFonts w:ascii="宋体" w:hAnsi="宋体" w:cs="宋体" w:hint="eastAsia"/>
          <w:b/>
          <w:kern w:val="0"/>
          <w:sz w:val="24"/>
        </w:rPr>
        <w:t>标项2:</w:t>
      </w:r>
      <w:r>
        <w:rPr>
          <w:rFonts w:ascii="宋体" w:hAnsi="宋体" w:hint="eastAsia"/>
          <w:b/>
          <w:sz w:val="24"/>
        </w:rPr>
        <w:t>2024-2026年度教职工疗休养定点旅行社服务项目（</w:t>
      </w:r>
      <w:r>
        <w:rPr>
          <w:rFonts w:ascii="宋体" w:hAnsi="宋体" w:cs="宋体" w:hint="eastAsia"/>
          <w:b/>
          <w:kern w:val="0"/>
          <w:sz w:val="24"/>
        </w:rPr>
        <w:t>省外线路</w:t>
      </w:r>
      <w:r>
        <w:rPr>
          <w:rFonts w:ascii="宋体" w:hAnsi="宋体" w:cs="宋体"/>
          <w:b/>
          <w:kern w:val="0"/>
          <w:sz w:val="24"/>
        </w:rPr>
        <w:t>）</w:t>
      </w:r>
      <w:r>
        <w:rPr>
          <w:rFonts w:ascii="宋体" w:hAnsi="宋体" w:cs="宋体" w:hint="eastAsia"/>
          <w:b/>
          <w:kern w:val="0"/>
          <w:sz w:val="24"/>
        </w:rPr>
        <w:t>：预算480万</w:t>
      </w:r>
    </w:p>
    <w:p w:rsidR="00E62F48" w:rsidRDefault="007B0CD0">
      <w:pPr>
        <w:pStyle w:val="a0"/>
        <w:spacing w:line="360" w:lineRule="auto"/>
      </w:pPr>
      <w:r>
        <w:rPr>
          <w:rFonts w:ascii="宋体" w:hAnsi="宋体" w:cs="宋体" w:hint="eastAsia"/>
          <w:b/>
          <w:kern w:val="0"/>
          <w:sz w:val="24"/>
        </w:rPr>
        <w:t>▲特别说明：本项目落实上级文件政策，要求疗休养服务要进一步拓展教职工疗休养的功能内涵，通过开展革命传统和爱国主义教育活动，将疗休养活动与政治领航铸魂行动结合起来，要通过报告、讲座、研讨等形式，创造同行交流、相互学习等机会，促进疗休养人员互相启发、共同提高。疗休养线路要有上述体现，今后每年的疗休养工作都要结合当年上级组织下发的有关疗休养工作的文件精神开展活动，具体要求落实在合同中。</w:t>
      </w:r>
    </w:p>
    <w:p w:rsidR="00E62F48" w:rsidRDefault="007B0CD0">
      <w:pPr>
        <w:widowControl/>
        <w:spacing w:line="360" w:lineRule="auto"/>
        <w:jc w:val="left"/>
        <w:rPr>
          <w:rFonts w:ascii="宋体" w:hAnsi="宋体"/>
          <w:b/>
          <w:bCs/>
          <w:sz w:val="24"/>
        </w:rPr>
      </w:pPr>
      <w:r>
        <w:rPr>
          <w:rFonts w:ascii="宋体" w:hAnsi="宋体" w:hint="eastAsia"/>
          <w:b/>
          <w:bCs/>
          <w:sz w:val="24"/>
        </w:rPr>
        <w:t>（2）费用标准</w:t>
      </w:r>
    </w:p>
    <w:p w:rsidR="00E62F48" w:rsidRDefault="007B0CD0">
      <w:pPr>
        <w:widowControl/>
        <w:spacing w:line="360" w:lineRule="auto"/>
        <w:ind w:firstLineChars="200" w:firstLine="480"/>
        <w:jc w:val="left"/>
        <w:rPr>
          <w:rFonts w:ascii="宋体" w:hAnsi="宋体"/>
          <w:bCs/>
          <w:sz w:val="24"/>
        </w:rPr>
      </w:pPr>
      <w:r>
        <w:rPr>
          <w:rFonts w:ascii="宋体" w:hAnsi="宋体"/>
          <w:bCs/>
          <w:sz w:val="24"/>
        </w:rPr>
        <w:t>3000元/人</w:t>
      </w:r>
      <w:r>
        <w:rPr>
          <w:rFonts w:ascii="宋体" w:hAnsi="宋体" w:hint="eastAsia"/>
          <w:bCs/>
          <w:sz w:val="24"/>
        </w:rPr>
        <w:t>/年</w:t>
      </w:r>
      <w:r>
        <w:rPr>
          <w:rFonts w:ascii="宋体" w:hAnsi="宋体"/>
          <w:bCs/>
          <w:sz w:val="24"/>
        </w:rPr>
        <w:t>（</w:t>
      </w:r>
      <w:r>
        <w:rPr>
          <w:rFonts w:ascii="宋体" w:hAnsi="宋体" w:hint="eastAsia"/>
          <w:bCs/>
          <w:sz w:val="24"/>
        </w:rPr>
        <w:t>成团标准</w:t>
      </w:r>
      <w:r>
        <w:rPr>
          <w:rFonts w:ascii="宋体" w:hAnsi="宋体"/>
          <w:bCs/>
          <w:sz w:val="24"/>
        </w:rPr>
        <w:t>超出3000元的费用由教职工自理</w:t>
      </w:r>
      <w:r>
        <w:rPr>
          <w:rFonts w:ascii="宋体" w:hAnsi="宋体" w:hint="eastAsia"/>
          <w:bCs/>
          <w:sz w:val="24"/>
        </w:rPr>
        <w:t>或实际费用超出团队服务范畴的费用由教</w:t>
      </w:r>
      <w:r>
        <w:rPr>
          <w:rFonts w:ascii="宋体" w:hAnsi="宋体"/>
          <w:bCs/>
          <w:sz w:val="24"/>
        </w:rPr>
        <w:t>职工自理），包括参团人员吃、住、行及景点门票费、导游费、保险费（疗休养全程保险费）、服务人员（导游、司机等）吃、住、行费用、旅行社预计的其他费用和风险费用。参与疗休养职工总人数每年约1</w:t>
      </w:r>
      <w:r>
        <w:rPr>
          <w:rFonts w:ascii="宋体" w:hAnsi="宋体" w:hint="eastAsia"/>
          <w:bCs/>
          <w:sz w:val="24"/>
        </w:rPr>
        <w:t>6</w:t>
      </w:r>
      <w:r>
        <w:rPr>
          <w:rFonts w:ascii="宋体" w:hAnsi="宋体"/>
          <w:bCs/>
          <w:sz w:val="24"/>
        </w:rPr>
        <w:t>00人，</w:t>
      </w:r>
      <w:r>
        <w:rPr>
          <w:rFonts w:ascii="宋体" w:hAnsi="宋体" w:hint="eastAsia"/>
          <w:bCs/>
          <w:sz w:val="24"/>
        </w:rPr>
        <w:t>实际组团以教职工自愿选择出行线路为准。</w:t>
      </w:r>
    </w:p>
    <w:p w:rsidR="00E62F48" w:rsidRDefault="007B0CD0">
      <w:pPr>
        <w:widowControl/>
        <w:numPr>
          <w:ilvl w:val="0"/>
          <w:numId w:val="2"/>
        </w:numPr>
        <w:spacing w:line="360" w:lineRule="auto"/>
        <w:jc w:val="left"/>
        <w:rPr>
          <w:rFonts w:ascii="宋体" w:hAnsi="宋体"/>
          <w:b/>
          <w:bCs/>
          <w:sz w:val="24"/>
        </w:rPr>
      </w:pPr>
      <w:r>
        <w:rPr>
          <w:rFonts w:ascii="宋体" w:hAnsi="宋体" w:hint="eastAsia"/>
          <w:b/>
          <w:bCs/>
          <w:sz w:val="24"/>
        </w:rPr>
        <w:t>线路要求：</w:t>
      </w:r>
    </w:p>
    <w:p w:rsidR="00E62F48" w:rsidRDefault="007B0CD0">
      <w:pPr>
        <w:widowControl/>
        <w:spacing w:line="360" w:lineRule="auto"/>
        <w:jc w:val="left"/>
        <w:rPr>
          <w:rFonts w:ascii="宋体" w:hAnsi="宋体"/>
          <w:b/>
          <w:bCs/>
          <w:sz w:val="24"/>
        </w:rPr>
      </w:pPr>
      <w:r>
        <w:rPr>
          <w:rFonts w:ascii="宋体" w:hAnsi="宋体" w:hint="eastAsia"/>
          <w:b/>
          <w:bCs/>
          <w:sz w:val="24"/>
        </w:rPr>
        <w:t>1）省内线路5条（五天四晚）：安吉；丽水青田；舟山；千岛湖；温州雁荡山。落实上级文件要求。</w:t>
      </w:r>
    </w:p>
    <w:p w:rsidR="00E62F48" w:rsidRDefault="007B0CD0">
      <w:pPr>
        <w:widowControl/>
        <w:spacing w:line="360" w:lineRule="auto"/>
        <w:jc w:val="left"/>
      </w:pPr>
      <w:r>
        <w:rPr>
          <w:rFonts w:ascii="宋体" w:hAnsi="宋体" w:hint="eastAsia"/>
          <w:b/>
          <w:bCs/>
          <w:sz w:val="24"/>
        </w:rPr>
        <w:t>2）省外线路5条（五天四晚）：安徽绩溪；江西三清山；江苏天目湖；福建武夷山</w:t>
      </w:r>
      <w:r w:rsidR="00AF2543">
        <w:rPr>
          <w:rFonts w:ascii="宋体" w:hAnsi="宋体" w:hint="eastAsia"/>
          <w:b/>
          <w:bCs/>
          <w:sz w:val="24"/>
        </w:rPr>
        <w:t>；</w:t>
      </w:r>
      <w:r>
        <w:rPr>
          <w:rFonts w:ascii="宋体" w:hAnsi="宋体" w:hint="eastAsia"/>
          <w:b/>
          <w:bCs/>
          <w:sz w:val="24"/>
        </w:rPr>
        <w:t>福建泉州。落实上级文件要求。</w:t>
      </w:r>
    </w:p>
    <w:p w:rsidR="00E62F48" w:rsidRDefault="007B0CD0">
      <w:pPr>
        <w:widowControl/>
        <w:spacing w:line="360" w:lineRule="auto"/>
        <w:jc w:val="left"/>
      </w:pPr>
      <w:r>
        <w:rPr>
          <w:rFonts w:ascii="宋体" w:hAnsi="宋体" w:hint="eastAsia"/>
          <w:b/>
          <w:bCs/>
          <w:sz w:val="24"/>
        </w:rPr>
        <w:lastRenderedPageBreak/>
        <w:t>3）特色线路2条：不同主题的特色线路可以由旅行社提供线路方案，也可由教职工自发组团安排线路，但线路必须经旅行社认可，同时要落实上级文件要求。</w:t>
      </w:r>
    </w:p>
    <w:p w:rsidR="00E62F48" w:rsidRDefault="007B0CD0">
      <w:pPr>
        <w:widowControl/>
        <w:spacing w:line="360" w:lineRule="auto"/>
        <w:ind w:firstLineChars="200" w:firstLine="482"/>
        <w:jc w:val="left"/>
        <w:rPr>
          <w:rFonts w:ascii="宋体" w:hAnsi="宋体"/>
          <w:b/>
          <w:kern w:val="0"/>
          <w:sz w:val="24"/>
        </w:rPr>
      </w:pPr>
      <w:r>
        <w:rPr>
          <w:rFonts w:ascii="宋体" w:hAnsi="宋体" w:hint="eastAsia"/>
          <w:b/>
          <w:kern w:val="0"/>
          <w:sz w:val="24"/>
        </w:rPr>
        <w:t>备注：</w:t>
      </w:r>
      <w:r>
        <w:rPr>
          <w:rFonts w:ascii="宋体" w:hAnsi="宋体" w:hint="eastAsia"/>
          <w:b/>
          <w:bCs/>
          <w:sz w:val="24"/>
        </w:rPr>
        <w:t>省内、省外线路最低成团人数25人，特色线路最低成团人数协商确定。</w:t>
      </w:r>
      <w:r>
        <w:rPr>
          <w:rFonts w:ascii="宋体" w:hAnsi="宋体" w:hint="eastAsia"/>
          <w:b/>
          <w:kern w:val="0"/>
          <w:sz w:val="24"/>
        </w:rPr>
        <w:t>疗休养线路主要以休闲疗养为主。</w:t>
      </w:r>
      <w:r>
        <w:rPr>
          <w:rFonts w:ascii="宋体" w:hAnsi="宋体"/>
          <w:b/>
          <w:kern w:val="0"/>
          <w:sz w:val="24"/>
        </w:rPr>
        <w:t>如疗休养政策变化，最终实际路线的调整须根据政策情况，由中标</w:t>
      </w:r>
      <w:r>
        <w:rPr>
          <w:rFonts w:ascii="宋体" w:hAnsi="宋体" w:hint="eastAsia"/>
          <w:b/>
          <w:kern w:val="0"/>
          <w:sz w:val="24"/>
        </w:rPr>
        <w:t>人</w:t>
      </w:r>
      <w:r>
        <w:rPr>
          <w:rFonts w:ascii="宋体" w:hAnsi="宋体"/>
          <w:b/>
          <w:kern w:val="0"/>
          <w:sz w:val="24"/>
        </w:rPr>
        <w:t>与采购人协商后确定。</w:t>
      </w:r>
    </w:p>
    <w:p w:rsidR="00E62F48" w:rsidRDefault="007B0CD0">
      <w:pPr>
        <w:autoSpaceDN w:val="0"/>
        <w:spacing w:line="460" w:lineRule="exact"/>
        <w:rPr>
          <w:rFonts w:ascii="宋体" w:hAnsi="宋体"/>
          <w:b/>
          <w:kern w:val="0"/>
          <w:sz w:val="24"/>
        </w:rPr>
      </w:pPr>
      <w:r>
        <w:rPr>
          <w:rFonts w:ascii="宋体" w:hAnsi="宋体" w:hint="eastAsia"/>
          <w:b/>
          <w:kern w:val="0"/>
          <w:sz w:val="24"/>
        </w:rPr>
        <w:t>（4）具体服务要求</w:t>
      </w:r>
    </w:p>
    <w:p w:rsidR="00E62F48" w:rsidRDefault="007B0CD0">
      <w:pPr>
        <w:autoSpaceDN w:val="0"/>
        <w:spacing w:line="460" w:lineRule="exact"/>
        <w:ind w:firstLineChars="200" w:firstLine="480"/>
        <w:rPr>
          <w:rFonts w:ascii="宋体" w:hAnsi="宋体"/>
          <w:kern w:val="0"/>
          <w:sz w:val="24"/>
        </w:rPr>
      </w:pPr>
      <w:r>
        <w:rPr>
          <w:rFonts w:ascii="宋体" w:hAnsi="宋体"/>
          <w:kern w:val="0"/>
          <w:sz w:val="24"/>
        </w:rPr>
        <w:t>1.时间：</w:t>
      </w:r>
      <w:r>
        <w:rPr>
          <w:rFonts w:ascii="宋体" w:hAnsi="宋体" w:hint="eastAsia"/>
          <w:kern w:val="0"/>
          <w:sz w:val="24"/>
        </w:rPr>
        <w:t>疗休养时间一般不超过5天。</w:t>
      </w:r>
    </w:p>
    <w:p w:rsidR="00E62F48" w:rsidRDefault="007B0CD0">
      <w:pPr>
        <w:autoSpaceDN w:val="0"/>
        <w:spacing w:line="460" w:lineRule="exact"/>
        <w:ind w:firstLineChars="200" w:firstLine="480"/>
        <w:rPr>
          <w:rFonts w:ascii="宋体" w:hAnsi="宋体"/>
          <w:b/>
          <w:bCs/>
          <w:sz w:val="24"/>
        </w:rPr>
      </w:pPr>
      <w:r>
        <w:rPr>
          <w:rFonts w:ascii="宋体" w:hAnsi="宋体"/>
          <w:kern w:val="0"/>
          <w:sz w:val="24"/>
        </w:rPr>
        <w:t>2.住宿</w:t>
      </w:r>
      <w:r>
        <w:rPr>
          <w:rFonts w:ascii="宋体" w:hAnsi="宋体" w:hint="eastAsia"/>
          <w:kern w:val="0"/>
          <w:sz w:val="24"/>
        </w:rPr>
        <w:t>：5天4晚选择不低于挂牌四星或网评四星标准的酒店（或度假村等同标准住宿），市内选择本市疗休养基地酒店。住宿要求尽可能在同一楼层，房间干净，各个设施齐全且能正常使用，24小时供应热水。</w:t>
      </w:r>
      <w:r>
        <w:rPr>
          <w:rFonts w:ascii="宋体" w:hAnsi="宋体" w:hint="eastAsia"/>
          <w:sz w:val="24"/>
        </w:rPr>
        <w:t>（酒店未评挂星的，应提供相关酒店“四</w:t>
      </w:r>
      <w:r>
        <w:rPr>
          <w:rFonts w:ascii="宋体" w:hAnsi="宋体"/>
          <w:sz w:val="24"/>
        </w:rPr>
        <w:t>星级（钻）及以上”酒店证明材料</w:t>
      </w:r>
      <w:r>
        <w:rPr>
          <w:rFonts w:ascii="宋体" w:hAnsi="宋体" w:hint="eastAsia"/>
          <w:sz w:val="24"/>
        </w:rPr>
        <w:t>：</w:t>
      </w:r>
      <w:r>
        <w:rPr>
          <w:rFonts w:ascii="宋体" w:hAnsi="宋体"/>
          <w:sz w:val="24"/>
        </w:rPr>
        <w:t>证明材料仅限开标截止日前10天内的携程网</w:t>
      </w:r>
      <w:r>
        <w:rPr>
          <w:rFonts w:ascii="宋体" w:hAnsi="宋体" w:hint="eastAsia"/>
          <w:sz w:val="24"/>
        </w:rPr>
        <w:t>：</w:t>
      </w:r>
      <w:r>
        <w:rPr>
          <w:rFonts w:ascii="宋体" w:hAnsi="宋体"/>
          <w:noProof/>
          <w:sz w:val="24"/>
        </w:rPr>
        <w:drawing>
          <wp:inline distT="0" distB="0" distL="0" distR="0">
            <wp:extent cx="190500" cy="139065"/>
            <wp:effectExtent l="0" t="0" r="0" b="0"/>
            <wp:docPr id="4" name="图片 4" descr="C:\Users\Administrator\AppData\Roaming\Tencent\QQTempSys\[5UQ[BL(6~BS2JV6W}N6[%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Administrator\AppData\Roaming\Tencent\QQTempSys\[5UQ[BL(6~BS2JV6W}N6[%S.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190500" cy="139065"/>
                    </a:xfrm>
                    <a:prstGeom prst="rect">
                      <a:avLst/>
                    </a:prstGeom>
                    <a:noFill/>
                    <a:ln>
                      <a:noFill/>
                    </a:ln>
                  </pic:spPr>
                </pic:pic>
              </a:graphicData>
            </a:graphic>
          </wp:inline>
        </w:drawing>
      </w:r>
      <w:r>
        <w:rPr>
          <w:rFonts w:ascii="宋体" w:hAnsi="宋体"/>
          <w:sz w:val="24"/>
        </w:rPr>
        <w:t>https://hotels.ctrip.com/?allianceid=4897&amp;sid=167093&amp;bd_vid=7728747301481601584&amp;keywordid=113712038179中的</w:t>
      </w:r>
      <w:r>
        <w:rPr>
          <w:rFonts w:ascii="宋体" w:hAnsi="宋体" w:hint="eastAsia"/>
          <w:sz w:val="24"/>
        </w:rPr>
        <w:t>四</w:t>
      </w:r>
      <w:r>
        <w:rPr>
          <w:rFonts w:ascii="宋体" w:hAnsi="宋体"/>
          <w:sz w:val="24"/>
        </w:rPr>
        <w:t>星（钻）酒店相关截图材料</w:t>
      </w:r>
      <w:r>
        <w:rPr>
          <w:rFonts w:ascii="宋体" w:hAnsi="宋体" w:hint="eastAsia"/>
          <w:sz w:val="24"/>
        </w:rPr>
        <w:t>）。</w:t>
      </w:r>
    </w:p>
    <w:p w:rsidR="00E62F48" w:rsidRDefault="007B0CD0">
      <w:pPr>
        <w:autoSpaceDN w:val="0"/>
        <w:spacing w:line="460" w:lineRule="exact"/>
        <w:ind w:firstLineChars="200" w:firstLine="480"/>
        <w:rPr>
          <w:rFonts w:ascii="宋体" w:hAnsi="宋体"/>
          <w:kern w:val="0"/>
          <w:sz w:val="24"/>
        </w:rPr>
      </w:pPr>
      <w:r>
        <w:rPr>
          <w:rFonts w:ascii="宋体" w:hAnsi="宋体"/>
          <w:kern w:val="0"/>
          <w:sz w:val="24"/>
        </w:rPr>
        <w:t>3.</w:t>
      </w:r>
      <w:r>
        <w:rPr>
          <w:rFonts w:ascii="宋体" w:hAnsi="宋体" w:hint="eastAsia"/>
          <w:kern w:val="0"/>
          <w:sz w:val="24"/>
        </w:rPr>
        <w:t>用餐标准：在正规饭店或农家乐就餐，可采用10人一桌或自助餐的形式。入住酒店必须包含早餐，中午餐标不低于50元/人。晚餐标准不低于100元/人。中晚餐要荤素搭配，品种丰富，配餐尽量菜品不重复，提供餐后水果（或果盘），提供多种主食可供选择。</w:t>
      </w:r>
    </w:p>
    <w:p w:rsidR="00E62F48" w:rsidRDefault="007B0CD0">
      <w:pPr>
        <w:autoSpaceDN w:val="0"/>
        <w:spacing w:line="460" w:lineRule="exact"/>
        <w:ind w:firstLineChars="200" w:firstLine="480"/>
        <w:rPr>
          <w:rFonts w:ascii="宋体" w:hAnsi="宋体"/>
          <w:kern w:val="0"/>
          <w:sz w:val="24"/>
        </w:rPr>
      </w:pPr>
      <w:r>
        <w:rPr>
          <w:rFonts w:ascii="宋体" w:hAnsi="宋体" w:hint="eastAsia"/>
          <w:kern w:val="0"/>
          <w:sz w:val="24"/>
        </w:rPr>
        <w:t>4.交通要求：如需高铁出行选择二等座，安排空调旅游车，应提供车况好（5年内新车）、内饰干净、下部有行李箱的车辆；驾驶员应具备准驾车型5年或以上驾龄。</w:t>
      </w:r>
    </w:p>
    <w:p w:rsidR="00E62F48" w:rsidRDefault="007B0CD0">
      <w:pPr>
        <w:autoSpaceDN w:val="0"/>
        <w:spacing w:line="460" w:lineRule="exact"/>
        <w:ind w:firstLineChars="200" w:firstLine="480"/>
        <w:rPr>
          <w:rFonts w:ascii="宋体" w:hAnsi="宋体"/>
          <w:kern w:val="0"/>
          <w:sz w:val="24"/>
        </w:rPr>
      </w:pPr>
      <w:r>
        <w:rPr>
          <w:rFonts w:ascii="宋体" w:hAnsi="宋体"/>
          <w:kern w:val="0"/>
          <w:sz w:val="24"/>
        </w:rPr>
        <w:t>5.</w:t>
      </w:r>
      <w:r>
        <w:rPr>
          <w:rFonts w:ascii="宋体" w:hAnsi="宋体" w:hint="eastAsia"/>
          <w:kern w:val="0"/>
          <w:sz w:val="24"/>
        </w:rPr>
        <w:t>导游要求：各出行团队全程配导游（每辆车配备一名），导游要求不少于三年导游经验，引导、讲解景点山水、典故等，解决旅途中可能出现的突发事件，并给予游客食、宿、行等方面的帮助。全陪、地陪导游要求有国导证，且全陪须为中标供应商本单位导游，不得外聘导游，如遇特殊情况需要外聘导游的，必须提前经疗休养带队领导确认，其他人员要求具有相应的从业资格。</w:t>
      </w:r>
    </w:p>
    <w:p w:rsidR="00E62F48" w:rsidRDefault="007B0CD0">
      <w:pPr>
        <w:autoSpaceDN w:val="0"/>
        <w:spacing w:line="460" w:lineRule="exact"/>
        <w:ind w:firstLineChars="200" w:firstLine="480"/>
        <w:rPr>
          <w:rFonts w:ascii="宋体" w:hAnsi="宋体"/>
          <w:kern w:val="0"/>
          <w:sz w:val="24"/>
        </w:rPr>
      </w:pPr>
      <w:r>
        <w:rPr>
          <w:rFonts w:ascii="宋体" w:hAnsi="宋体"/>
          <w:kern w:val="0"/>
          <w:sz w:val="24"/>
        </w:rPr>
        <w:t>6.</w:t>
      </w:r>
      <w:r>
        <w:rPr>
          <w:rFonts w:ascii="宋体" w:hAnsi="宋体" w:hint="eastAsia"/>
          <w:kern w:val="0"/>
          <w:sz w:val="24"/>
        </w:rPr>
        <w:t>保险要求：须为疗休养职工购买具有一定抵抗风险的商业保险，包括旅行社责任险和不少于100万元（人民币）保额的个人旅游人身意外险（人身意外险包括意外伤害、突发性疾病、伤害医疗、突发性医疗等）。</w:t>
      </w:r>
    </w:p>
    <w:p w:rsidR="00E62F48" w:rsidRDefault="007B0CD0">
      <w:pPr>
        <w:autoSpaceDN w:val="0"/>
        <w:spacing w:line="460" w:lineRule="exact"/>
        <w:ind w:firstLineChars="200" w:firstLine="480"/>
        <w:rPr>
          <w:rFonts w:ascii="宋体" w:hAnsi="宋体"/>
          <w:kern w:val="0"/>
          <w:sz w:val="24"/>
        </w:rPr>
      </w:pPr>
      <w:r>
        <w:rPr>
          <w:rFonts w:ascii="宋体" w:hAnsi="宋体"/>
          <w:kern w:val="0"/>
          <w:sz w:val="24"/>
        </w:rPr>
        <w:t>7.</w:t>
      </w:r>
      <w:r>
        <w:rPr>
          <w:rFonts w:ascii="宋体" w:hAnsi="宋体" w:hint="eastAsia"/>
          <w:kern w:val="0"/>
          <w:sz w:val="24"/>
        </w:rPr>
        <w:t>门票要求：全程门票，包括景区内必游览的小门票。</w:t>
      </w:r>
    </w:p>
    <w:p w:rsidR="00E62F48" w:rsidRDefault="007B0CD0">
      <w:pPr>
        <w:autoSpaceDN w:val="0"/>
        <w:spacing w:line="460" w:lineRule="exact"/>
        <w:ind w:firstLineChars="200" w:firstLine="480"/>
        <w:rPr>
          <w:rFonts w:ascii="宋体" w:hAnsi="宋体"/>
          <w:sz w:val="24"/>
        </w:rPr>
      </w:pPr>
      <w:r>
        <w:rPr>
          <w:rFonts w:ascii="宋体" w:hAnsi="宋体"/>
          <w:sz w:val="24"/>
        </w:rPr>
        <w:t>8.其他要求</w:t>
      </w:r>
    </w:p>
    <w:p w:rsidR="00E62F48" w:rsidRDefault="007B0CD0">
      <w:pPr>
        <w:autoSpaceDN w:val="0"/>
        <w:spacing w:line="460" w:lineRule="exact"/>
        <w:ind w:firstLineChars="200" w:firstLine="480"/>
        <w:rPr>
          <w:rFonts w:ascii="宋体" w:hAnsi="宋体"/>
          <w:sz w:val="24"/>
        </w:rPr>
      </w:pPr>
      <w:r>
        <w:rPr>
          <w:rFonts w:ascii="宋体" w:hAnsi="宋体"/>
          <w:sz w:val="24"/>
        </w:rPr>
        <w:t>1）规范做好疗休养工作，具体按照</w:t>
      </w:r>
      <w:r>
        <w:rPr>
          <w:rFonts w:ascii="宋体" w:hAnsi="宋体" w:hint="eastAsia"/>
          <w:sz w:val="24"/>
        </w:rPr>
        <w:t>当年</w:t>
      </w:r>
      <w:r>
        <w:rPr>
          <w:rFonts w:ascii="宋体" w:hAnsi="宋体"/>
          <w:sz w:val="24"/>
        </w:rPr>
        <w:t>省、市有关规定执行。</w:t>
      </w:r>
    </w:p>
    <w:p w:rsidR="00E62F48" w:rsidRDefault="007B0CD0">
      <w:pPr>
        <w:autoSpaceDN w:val="0"/>
        <w:spacing w:line="460" w:lineRule="exact"/>
        <w:ind w:firstLineChars="200" w:firstLine="480"/>
        <w:rPr>
          <w:rFonts w:ascii="宋体" w:hAnsi="宋体"/>
          <w:kern w:val="0"/>
          <w:sz w:val="24"/>
        </w:rPr>
      </w:pPr>
      <w:r>
        <w:rPr>
          <w:rFonts w:ascii="宋体" w:hAnsi="宋体"/>
          <w:kern w:val="0"/>
          <w:sz w:val="24"/>
        </w:rPr>
        <w:lastRenderedPageBreak/>
        <w:t>2）中标供应商不得以任何理由、任何形式进行转、分包；除</w:t>
      </w:r>
      <w:r>
        <w:rPr>
          <w:rFonts w:ascii="宋体" w:hAnsi="宋体" w:hint="eastAsia"/>
          <w:kern w:val="0"/>
          <w:sz w:val="24"/>
        </w:rPr>
        <w:t>不可</w:t>
      </w:r>
      <w:r>
        <w:rPr>
          <w:rFonts w:ascii="宋体" w:hAnsi="宋体"/>
          <w:kern w:val="0"/>
          <w:sz w:val="24"/>
        </w:rPr>
        <w:t>抗力、疫情防控等原因，不得无故拖延、取消已定疗休养计划和行程；不得将疗休养经费以现金、实物、消费券、</w:t>
      </w:r>
      <w:r>
        <w:rPr>
          <w:rFonts w:ascii="宋体" w:hAnsi="宋体" w:hint="eastAsia"/>
          <w:kern w:val="0"/>
          <w:sz w:val="24"/>
        </w:rPr>
        <w:t>购物卡等形式发放给个人，严禁以疗休养名义虚开发票或以其他形式套取现金等弄虚作假行为。一经发现上述情况采购人可单方面解除合同，所造成的任何损失由中标供应商自行负责，并可将其列入黑名单，不得参加下一次的疗休养服务项目招投标；疗休养线路中有意外情况发生（如酒店变化、行程取消、意外受伤等），中标供应商必须及时和采购人沟通，以采购人最后的意见为准，中标供应商不得擅自处理。</w:t>
      </w:r>
    </w:p>
    <w:p w:rsidR="00E62F48" w:rsidRDefault="007B0CD0">
      <w:pPr>
        <w:autoSpaceDN w:val="0"/>
        <w:spacing w:line="460" w:lineRule="exact"/>
        <w:ind w:firstLineChars="200" w:firstLine="480"/>
        <w:rPr>
          <w:rFonts w:ascii="宋体" w:hAnsi="宋体"/>
          <w:kern w:val="0"/>
          <w:sz w:val="24"/>
        </w:rPr>
      </w:pPr>
      <w:r>
        <w:rPr>
          <w:rFonts w:ascii="宋体" w:hAnsi="宋体"/>
          <w:kern w:val="0"/>
          <w:sz w:val="24"/>
        </w:rPr>
        <w:t>3）每批次疗休养结束后，中标供应商将征求采购人代表或履约监管人员的意见，并根据本线路《服务安排明细表》及相关服务承诺等对照实际情况如实填写《职工疗休养满意度测评表》，《职工疗休养满意度测评表》中反馈意见将作为今后职工疗休养招标投标供应商资格条件和评分依据。</w:t>
      </w:r>
    </w:p>
    <w:p w:rsidR="00E62F48" w:rsidRDefault="007B0CD0">
      <w:pPr>
        <w:autoSpaceDN w:val="0"/>
        <w:spacing w:line="460" w:lineRule="exact"/>
        <w:rPr>
          <w:rFonts w:ascii="宋体" w:hAnsi="宋体"/>
          <w:b/>
          <w:kern w:val="0"/>
          <w:sz w:val="24"/>
        </w:rPr>
      </w:pPr>
      <w:r>
        <w:rPr>
          <w:rFonts w:ascii="宋体" w:hAnsi="宋体" w:hint="eastAsia"/>
          <w:b/>
          <w:kern w:val="0"/>
          <w:sz w:val="24"/>
        </w:rPr>
        <w:t>（5）满意度测评</w:t>
      </w:r>
    </w:p>
    <w:p w:rsidR="00E62F48" w:rsidRDefault="007B0CD0">
      <w:pPr>
        <w:autoSpaceDN w:val="0"/>
        <w:spacing w:line="460" w:lineRule="exact"/>
        <w:ind w:firstLineChars="200" w:firstLine="480"/>
        <w:rPr>
          <w:rFonts w:ascii="宋体" w:hAnsi="宋体"/>
          <w:kern w:val="0"/>
          <w:sz w:val="24"/>
        </w:rPr>
      </w:pPr>
      <w:r>
        <w:rPr>
          <w:rFonts w:ascii="宋体" w:hAnsi="宋体"/>
          <w:kern w:val="0"/>
          <w:sz w:val="24"/>
        </w:rPr>
        <w:t>1）采购人针对每次活动进行职工满意度评价</w:t>
      </w:r>
      <w:r>
        <w:rPr>
          <w:rFonts w:ascii="宋体" w:hAnsi="宋体" w:hint="eastAsia"/>
          <w:kern w:val="0"/>
          <w:sz w:val="24"/>
        </w:rPr>
        <w:t>，</w:t>
      </w:r>
      <w:r>
        <w:rPr>
          <w:rFonts w:ascii="宋体" w:hAnsi="宋体"/>
          <w:kern w:val="0"/>
          <w:sz w:val="24"/>
        </w:rPr>
        <w:t>由出行的各职工进行评分</w:t>
      </w:r>
      <w:r>
        <w:rPr>
          <w:rFonts w:ascii="宋体" w:hAnsi="宋体" w:hint="eastAsia"/>
          <w:kern w:val="0"/>
          <w:sz w:val="24"/>
        </w:rPr>
        <w:t>，</w:t>
      </w:r>
      <w:r>
        <w:rPr>
          <w:rFonts w:ascii="宋体" w:hAnsi="宋体"/>
          <w:kern w:val="0"/>
          <w:sz w:val="24"/>
        </w:rPr>
        <w:t>取所有出行职工评价的</w:t>
      </w:r>
      <w:r>
        <w:rPr>
          <w:rFonts w:ascii="宋体" w:hAnsi="宋体" w:hint="eastAsia"/>
          <w:kern w:val="0"/>
          <w:sz w:val="24"/>
        </w:rPr>
        <w:t>算术</w:t>
      </w:r>
      <w:r>
        <w:rPr>
          <w:rFonts w:ascii="宋体" w:hAnsi="宋体"/>
          <w:kern w:val="0"/>
          <w:sz w:val="24"/>
        </w:rPr>
        <w:t>平均值作为每次测评的分数。测评满分为100分，合格分为</w:t>
      </w:r>
      <w:r>
        <w:rPr>
          <w:rFonts w:ascii="宋体" w:hAnsi="宋体" w:hint="eastAsia"/>
          <w:kern w:val="0"/>
          <w:sz w:val="24"/>
        </w:rPr>
        <w:t>6</w:t>
      </w:r>
      <w:r>
        <w:rPr>
          <w:rFonts w:ascii="宋体" w:hAnsi="宋体"/>
          <w:kern w:val="0"/>
          <w:sz w:val="24"/>
        </w:rPr>
        <w:t>0分及以上，低于</w:t>
      </w:r>
      <w:r>
        <w:rPr>
          <w:rFonts w:ascii="宋体" w:hAnsi="宋体" w:hint="eastAsia"/>
          <w:kern w:val="0"/>
          <w:sz w:val="24"/>
        </w:rPr>
        <w:t>6</w:t>
      </w:r>
      <w:r>
        <w:rPr>
          <w:rFonts w:ascii="宋体" w:hAnsi="宋体"/>
          <w:kern w:val="0"/>
          <w:sz w:val="24"/>
        </w:rPr>
        <w:t>0分为不合格（职工疗休养满意度测评表详见附件）。</w:t>
      </w:r>
    </w:p>
    <w:p w:rsidR="00E62F48" w:rsidRDefault="007B0CD0">
      <w:pPr>
        <w:autoSpaceDN w:val="0"/>
        <w:spacing w:line="460" w:lineRule="exact"/>
        <w:ind w:firstLineChars="200" w:firstLine="480"/>
        <w:rPr>
          <w:rFonts w:ascii="宋体" w:hAnsi="宋体"/>
          <w:kern w:val="0"/>
          <w:sz w:val="24"/>
        </w:rPr>
      </w:pPr>
      <w:r>
        <w:rPr>
          <w:rFonts w:ascii="宋体" w:hAnsi="宋体"/>
          <w:kern w:val="0"/>
          <w:sz w:val="24"/>
        </w:rPr>
        <w:t>2）本</w:t>
      </w:r>
      <w:r>
        <w:rPr>
          <w:rFonts w:ascii="宋体" w:hAnsi="宋体" w:hint="eastAsia"/>
          <w:kern w:val="0"/>
          <w:sz w:val="24"/>
        </w:rPr>
        <w:t>年度教</w:t>
      </w:r>
      <w:r>
        <w:rPr>
          <w:rFonts w:ascii="宋体" w:hAnsi="宋体"/>
          <w:kern w:val="0"/>
          <w:sz w:val="24"/>
        </w:rPr>
        <w:t>职工疗休养满意度测评结果</w:t>
      </w:r>
      <w:r>
        <w:rPr>
          <w:rFonts w:ascii="宋体" w:hAnsi="宋体" w:hint="eastAsia"/>
          <w:kern w:val="0"/>
          <w:sz w:val="24"/>
        </w:rPr>
        <w:t>综合评定为不合格的</w:t>
      </w:r>
      <w:r>
        <w:rPr>
          <w:rFonts w:ascii="宋体" w:hAnsi="宋体"/>
          <w:kern w:val="0"/>
          <w:sz w:val="24"/>
        </w:rPr>
        <w:t>，下一年度疗休养</w:t>
      </w:r>
      <w:r>
        <w:rPr>
          <w:rFonts w:ascii="宋体" w:hAnsi="宋体" w:hint="eastAsia"/>
          <w:kern w:val="0"/>
          <w:sz w:val="24"/>
        </w:rPr>
        <w:t>服务合同自动终止。</w:t>
      </w:r>
    </w:p>
    <w:p w:rsidR="00E62F48" w:rsidRDefault="00E62F48">
      <w:pPr>
        <w:pStyle w:val="ac"/>
        <w:spacing w:beforeLines="0" w:afterLines="0" w:line="360" w:lineRule="auto"/>
        <w:outlineLvl w:val="0"/>
        <w:rPr>
          <w:rFonts w:hAnsi="宋体"/>
          <w:b/>
        </w:rPr>
      </w:pPr>
    </w:p>
    <w:p w:rsidR="00E62F48" w:rsidRDefault="007B0CD0">
      <w:pPr>
        <w:pStyle w:val="ac"/>
        <w:spacing w:beforeLines="0" w:afterLines="0" w:line="360" w:lineRule="auto"/>
        <w:outlineLvl w:val="0"/>
        <w:rPr>
          <w:rFonts w:hAnsi="宋体"/>
          <w:b/>
        </w:rPr>
      </w:pPr>
      <w:r>
        <w:rPr>
          <w:rFonts w:hAnsi="宋体" w:hint="eastAsia"/>
          <w:b/>
        </w:rPr>
        <w:t>六、</w:t>
      </w:r>
      <w:r>
        <w:rPr>
          <w:rFonts w:hAnsi="宋体"/>
          <w:b/>
        </w:rPr>
        <w:t>商务要求</w:t>
      </w:r>
    </w:p>
    <w:tbl>
      <w:tblPr>
        <w:tblW w:w="10349" w:type="dxa"/>
        <w:tblInd w:w="-176"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418"/>
        <w:gridCol w:w="8931"/>
      </w:tblGrid>
      <w:tr w:rsidR="00E62F48">
        <w:trPr>
          <w:trHeight w:val="653"/>
        </w:trPr>
        <w:tc>
          <w:tcPr>
            <w:tcW w:w="1418" w:type="dxa"/>
            <w:tcBorders>
              <w:top w:val="single" w:sz="4" w:space="0" w:color="auto"/>
              <w:left w:val="single" w:sz="4" w:space="0" w:color="auto"/>
              <w:bottom w:val="single" w:sz="4" w:space="0" w:color="auto"/>
              <w:right w:val="single" w:sz="4" w:space="0" w:color="auto"/>
            </w:tcBorders>
          </w:tcPr>
          <w:p w:rsidR="00E62F48" w:rsidRDefault="007B0CD0">
            <w:pPr>
              <w:widowControl/>
              <w:spacing w:line="360" w:lineRule="auto"/>
              <w:jc w:val="left"/>
              <w:rPr>
                <w:rFonts w:ascii="宋体" w:hAnsi="宋体"/>
                <w:sz w:val="24"/>
              </w:rPr>
            </w:pPr>
            <w:r>
              <w:rPr>
                <w:rFonts w:ascii="宋体" w:hAnsi="宋体" w:hint="eastAsia"/>
                <w:sz w:val="24"/>
              </w:rPr>
              <w:t>服务时间</w:t>
            </w:r>
          </w:p>
        </w:tc>
        <w:tc>
          <w:tcPr>
            <w:tcW w:w="8931" w:type="dxa"/>
            <w:tcBorders>
              <w:top w:val="single" w:sz="4" w:space="0" w:color="auto"/>
              <w:left w:val="single" w:sz="4" w:space="0" w:color="auto"/>
              <w:bottom w:val="single" w:sz="4" w:space="0" w:color="auto"/>
              <w:right w:val="single" w:sz="4" w:space="0" w:color="auto"/>
            </w:tcBorders>
          </w:tcPr>
          <w:p w:rsidR="00E62F48" w:rsidRDefault="007B0CD0">
            <w:pPr>
              <w:widowControl/>
              <w:spacing w:line="360" w:lineRule="auto"/>
              <w:jc w:val="left"/>
              <w:rPr>
                <w:rFonts w:ascii="宋体" w:hAnsi="宋体"/>
                <w:sz w:val="24"/>
              </w:rPr>
            </w:pPr>
            <w:r>
              <w:rPr>
                <w:rFonts w:ascii="宋体" w:hAnsi="宋体" w:hint="eastAsia"/>
                <w:sz w:val="24"/>
              </w:rPr>
              <w:t>▲3年，</w:t>
            </w:r>
            <w:r>
              <w:rPr>
                <w:rFonts w:ascii="宋体" w:hAnsi="宋体"/>
                <w:kern w:val="0"/>
                <w:sz w:val="24"/>
              </w:rPr>
              <w:t>202</w:t>
            </w:r>
            <w:r>
              <w:rPr>
                <w:rFonts w:ascii="宋体" w:hAnsi="宋体" w:hint="eastAsia"/>
                <w:kern w:val="0"/>
                <w:sz w:val="24"/>
              </w:rPr>
              <w:t>4</w:t>
            </w:r>
            <w:r>
              <w:rPr>
                <w:rFonts w:ascii="宋体" w:hAnsi="宋体"/>
                <w:kern w:val="0"/>
                <w:sz w:val="24"/>
              </w:rPr>
              <w:t>-202</w:t>
            </w:r>
            <w:r>
              <w:rPr>
                <w:rFonts w:ascii="宋体" w:hAnsi="宋体" w:hint="eastAsia"/>
                <w:kern w:val="0"/>
                <w:sz w:val="24"/>
              </w:rPr>
              <w:t>6</w:t>
            </w:r>
            <w:r>
              <w:rPr>
                <w:rFonts w:ascii="宋体" w:hAnsi="宋体"/>
                <w:kern w:val="0"/>
                <w:sz w:val="24"/>
              </w:rPr>
              <w:t>年度</w:t>
            </w:r>
          </w:p>
          <w:p w:rsidR="00E62F48" w:rsidRDefault="007B0CD0">
            <w:pPr>
              <w:widowControl/>
              <w:spacing w:line="360" w:lineRule="auto"/>
              <w:jc w:val="left"/>
            </w:pPr>
            <w:r>
              <w:rPr>
                <w:rFonts w:ascii="宋体" w:hAnsi="宋体" w:cs="Arial"/>
                <w:b/>
                <w:sz w:val="24"/>
              </w:rPr>
              <w:t>具体行程（批次）与人数提前与</w:t>
            </w:r>
            <w:r>
              <w:rPr>
                <w:rFonts w:ascii="宋体" w:hAnsi="宋体" w:cs="Arial" w:hint="eastAsia"/>
                <w:b/>
                <w:sz w:val="24"/>
              </w:rPr>
              <w:t>采购人</w:t>
            </w:r>
            <w:r>
              <w:rPr>
                <w:rFonts w:ascii="宋体" w:hAnsi="宋体" w:cs="Arial"/>
                <w:b/>
                <w:sz w:val="24"/>
              </w:rPr>
              <w:t>协商决定，以实际出行为准。</w:t>
            </w:r>
          </w:p>
        </w:tc>
      </w:tr>
      <w:tr w:rsidR="00E62F48">
        <w:trPr>
          <w:trHeight w:val="726"/>
        </w:trPr>
        <w:tc>
          <w:tcPr>
            <w:tcW w:w="1418"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spacing w:line="360" w:lineRule="auto"/>
              <w:jc w:val="left"/>
              <w:rPr>
                <w:rFonts w:ascii="宋体" w:hAnsi="宋体"/>
                <w:sz w:val="24"/>
              </w:rPr>
            </w:pPr>
            <w:r>
              <w:rPr>
                <w:rFonts w:ascii="宋体" w:hAnsi="宋体" w:hint="eastAsia"/>
                <w:sz w:val="24"/>
              </w:rPr>
              <w:t>履约保证金</w:t>
            </w:r>
          </w:p>
        </w:tc>
        <w:tc>
          <w:tcPr>
            <w:tcW w:w="8931"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spacing w:line="360" w:lineRule="auto"/>
              <w:jc w:val="left"/>
              <w:rPr>
                <w:rFonts w:ascii="宋体" w:hAnsi="宋体"/>
                <w:sz w:val="24"/>
              </w:rPr>
            </w:pPr>
            <w:r>
              <w:rPr>
                <w:rFonts w:ascii="宋体" w:hAnsi="宋体" w:hint="eastAsia"/>
                <w:sz w:val="24"/>
              </w:rPr>
              <w:t>本项目的履约保证金：标项1：人民币叁万贰仟元整（¥32000）：标项2：人民币壹万陆仟元整（¥16000）；履约保证金形式为：</w:t>
            </w:r>
            <w:r w:rsidR="0025796B">
              <w:rPr>
                <w:rFonts w:ascii="宋体" w:hAnsi="宋体" w:hint="eastAsia"/>
                <w:sz w:val="24"/>
              </w:rPr>
              <w:t>银行转账</w:t>
            </w:r>
            <w:r>
              <w:rPr>
                <w:rFonts w:ascii="宋体" w:hAnsi="宋体" w:hint="eastAsia"/>
                <w:sz w:val="24"/>
              </w:rPr>
              <w:t>或银行、保险公司出具的保函；中标人应根据采购人要求汇入采购人指定账号或提供保函。项目终验合格后，退还履约保证金。采购人单位名称：湖州师范学院；开户行：建行吴兴支行；账号：33001649335050002860。统一社会信用代码：123305004711725032。地址、电话：湖州市二环东路759号，0572-2321567。</w:t>
            </w:r>
          </w:p>
        </w:tc>
      </w:tr>
      <w:tr w:rsidR="00E62F48">
        <w:trPr>
          <w:trHeight w:val="555"/>
        </w:trPr>
        <w:tc>
          <w:tcPr>
            <w:tcW w:w="1418" w:type="dxa"/>
            <w:tcBorders>
              <w:top w:val="single" w:sz="4" w:space="0" w:color="auto"/>
              <w:left w:val="single" w:sz="4" w:space="0" w:color="auto"/>
              <w:bottom w:val="single" w:sz="4" w:space="0" w:color="auto"/>
              <w:right w:val="single" w:sz="4" w:space="0" w:color="auto"/>
            </w:tcBorders>
          </w:tcPr>
          <w:p w:rsidR="00E62F48" w:rsidRDefault="007B0CD0">
            <w:pPr>
              <w:widowControl/>
              <w:spacing w:line="360" w:lineRule="auto"/>
              <w:jc w:val="left"/>
              <w:rPr>
                <w:rFonts w:ascii="宋体" w:hAnsi="宋体"/>
                <w:sz w:val="24"/>
              </w:rPr>
            </w:pPr>
            <w:r>
              <w:rPr>
                <w:rFonts w:ascii="宋体" w:hAnsi="宋体" w:hint="eastAsia"/>
                <w:sz w:val="24"/>
              </w:rPr>
              <w:t>付款条件</w:t>
            </w:r>
          </w:p>
        </w:tc>
        <w:tc>
          <w:tcPr>
            <w:tcW w:w="8931" w:type="dxa"/>
            <w:tcBorders>
              <w:top w:val="single" w:sz="4" w:space="0" w:color="auto"/>
              <w:left w:val="single" w:sz="4" w:space="0" w:color="auto"/>
              <w:bottom w:val="single" w:sz="4" w:space="0" w:color="auto"/>
              <w:right w:val="single" w:sz="4" w:space="0" w:color="auto"/>
            </w:tcBorders>
          </w:tcPr>
          <w:p w:rsidR="00E62F48" w:rsidRDefault="007B0CD0">
            <w:pPr>
              <w:widowControl/>
              <w:spacing w:line="360" w:lineRule="auto"/>
              <w:jc w:val="left"/>
              <w:rPr>
                <w:rFonts w:ascii="宋体" w:hAnsi="宋体"/>
                <w:sz w:val="24"/>
              </w:rPr>
            </w:pPr>
            <w:r>
              <w:rPr>
                <w:rFonts w:ascii="宋体" w:hAnsi="宋体"/>
                <w:sz w:val="24"/>
              </w:rPr>
              <w:t>▲根据《保障中小企业款项支付条例》、省财政厅《关于坚决打赢疫情防控阻击战进一步做好政府采购资金支持企业发展工作的通知》（浙财采监【2020】3号）</w:t>
            </w:r>
            <w:r>
              <w:rPr>
                <w:rFonts w:ascii="宋体" w:hAnsi="宋体" w:hint="eastAsia"/>
                <w:sz w:val="24"/>
              </w:rPr>
              <w:t>和浙财采监【2022】3号要求，制定如下2项付款方式，投标单位可自行选择：</w:t>
            </w:r>
          </w:p>
          <w:p w:rsidR="00E62F48" w:rsidRDefault="007B0CD0">
            <w:pPr>
              <w:widowControl/>
              <w:numPr>
                <w:ilvl w:val="0"/>
                <w:numId w:val="3"/>
              </w:numPr>
              <w:spacing w:line="360" w:lineRule="auto"/>
              <w:jc w:val="left"/>
              <w:rPr>
                <w:rFonts w:ascii="宋体" w:hAnsi="宋体"/>
                <w:sz w:val="24"/>
              </w:rPr>
            </w:pPr>
            <w:r>
              <w:rPr>
                <w:rFonts w:hint="eastAsia"/>
                <w:sz w:val="24"/>
              </w:rPr>
              <w:lastRenderedPageBreak/>
              <w:t>采购人自</w:t>
            </w:r>
            <w:r>
              <w:rPr>
                <w:rFonts w:ascii="宋体" w:hAnsi="宋体" w:hint="eastAsia"/>
                <w:sz w:val="24"/>
              </w:rPr>
              <w:t>合同生效以及具备实施条件后7个工作日内支付</w:t>
            </w:r>
            <w:r>
              <w:rPr>
                <w:rFonts w:hint="eastAsia"/>
                <w:sz w:val="24"/>
              </w:rPr>
              <w:t>合同年度总金额</w:t>
            </w:r>
            <w:r>
              <w:rPr>
                <w:rFonts w:ascii="宋体" w:hAnsi="宋体" w:hint="eastAsia"/>
                <w:sz w:val="24"/>
              </w:rPr>
              <w:t>的40%预付款；</w:t>
            </w:r>
          </w:p>
          <w:p w:rsidR="00E62F48" w:rsidRDefault="007B0CD0">
            <w:pPr>
              <w:widowControl/>
              <w:numPr>
                <w:ilvl w:val="0"/>
                <w:numId w:val="3"/>
              </w:numPr>
              <w:spacing w:line="360" w:lineRule="auto"/>
              <w:jc w:val="left"/>
              <w:rPr>
                <w:sz w:val="24"/>
              </w:rPr>
            </w:pPr>
            <w:r>
              <w:rPr>
                <w:rFonts w:hint="eastAsia"/>
                <w:sz w:val="24"/>
              </w:rPr>
              <w:t>每年疗休养全部结束后，中标人需提供采购人教职工疗休养工作台账（包括疗休养服务协议、参加人员签名名单、意见反馈表、行程单），并提供正规发票。采购人应自收到供应商开具的发票后</w:t>
            </w:r>
            <w:r>
              <w:rPr>
                <w:sz w:val="24"/>
              </w:rPr>
              <w:t>15</w:t>
            </w:r>
            <w:r>
              <w:rPr>
                <w:rFonts w:hint="eastAsia"/>
                <w:sz w:val="24"/>
              </w:rPr>
              <w:t>日内将上述相关款项支付到合同约定的供应商账户。最终结算名单以采购人提供的报名表中实际出行的人员名单为准，不在采购人提供的报名表上的人员不予结算。</w:t>
            </w:r>
          </w:p>
          <w:p w:rsidR="00E62F48" w:rsidRDefault="007B0CD0">
            <w:pPr>
              <w:widowControl/>
              <w:spacing w:line="360" w:lineRule="auto"/>
              <w:jc w:val="left"/>
            </w:pPr>
            <w:r>
              <w:rPr>
                <w:rFonts w:hint="eastAsia"/>
                <w:b/>
                <w:sz w:val="24"/>
              </w:rPr>
              <w:t>在签订合同时，供应商明确表示无需预付款或者主动要求降低预付款比例的，采购合同可不适用前述规定。</w:t>
            </w:r>
          </w:p>
        </w:tc>
      </w:tr>
      <w:tr w:rsidR="00E62F48">
        <w:trPr>
          <w:trHeight w:val="555"/>
        </w:trPr>
        <w:tc>
          <w:tcPr>
            <w:tcW w:w="1418" w:type="dxa"/>
            <w:vMerge w:val="restart"/>
            <w:tcBorders>
              <w:top w:val="single" w:sz="4" w:space="0" w:color="auto"/>
              <w:left w:val="single" w:sz="4" w:space="0" w:color="auto"/>
              <w:right w:val="single" w:sz="4" w:space="0" w:color="auto"/>
            </w:tcBorders>
            <w:vAlign w:val="center"/>
          </w:tcPr>
          <w:p w:rsidR="00E62F48" w:rsidRDefault="007B0CD0">
            <w:pPr>
              <w:widowControl/>
              <w:spacing w:line="360" w:lineRule="auto"/>
              <w:jc w:val="left"/>
              <w:rPr>
                <w:rFonts w:ascii="宋体" w:hAnsi="宋体"/>
                <w:sz w:val="24"/>
              </w:rPr>
            </w:pPr>
            <w:r>
              <w:rPr>
                <w:rFonts w:ascii="宋体" w:hAnsi="宋体" w:hint="eastAsia"/>
                <w:sz w:val="24"/>
              </w:rPr>
              <w:lastRenderedPageBreak/>
              <w:t>其他约定</w:t>
            </w:r>
          </w:p>
        </w:tc>
        <w:tc>
          <w:tcPr>
            <w:tcW w:w="8931" w:type="dxa"/>
            <w:tcBorders>
              <w:top w:val="single" w:sz="4" w:space="0" w:color="auto"/>
              <w:left w:val="single" w:sz="4" w:space="0" w:color="auto"/>
              <w:bottom w:val="single" w:sz="4" w:space="0" w:color="auto"/>
              <w:right w:val="single" w:sz="4" w:space="0" w:color="auto"/>
            </w:tcBorders>
          </w:tcPr>
          <w:p w:rsidR="00E62F48" w:rsidRDefault="007B0CD0">
            <w:pPr>
              <w:pStyle w:val="aff2"/>
              <w:rPr>
                <w:kern w:val="2"/>
                <w:sz w:val="24"/>
                <w:szCs w:val="24"/>
              </w:rPr>
            </w:pPr>
            <w:r>
              <w:rPr>
                <w:rFonts w:hint="eastAsia"/>
                <w:kern w:val="2"/>
                <w:sz w:val="24"/>
                <w:szCs w:val="24"/>
              </w:rPr>
              <w:t>按照《浙江省境内旅游合同相关规定》，当采购人</w:t>
            </w:r>
            <w:r>
              <w:rPr>
                <w:kern w:val="2"/>
                <w:sz w:val="24"/>
                <w:szCs w:val="24"/>
              </w:rPr>
              <w:t>7</w:t>
            </w:r>
            <w:r>
              <w:rPr>
                <w:rFonts w:hint="eastAsia"/>
                <w:kern w:val="2"/>
                <w:sz w:val="24"/>
                <w:szCs w:val="24"/>
              </w:rPr>
              <w:t>日内</w:t>
            </w:r>
            <w:r>
              <w:rPr>
                <w:kern w:val="2"/>
                <w:sz w:val="24"/>
                <w:szCs w:val="24"/>
              </w:rPr>
              <w:t>（不含第</w:t>
            </w:r>
            <w:r>
              <w:rPr>
                <w:kern w:val="2"/>
                <w:sz w:val="24"/>
                <w:szCs w:val="24"/>
              </w:rPr>
              <w:t xml:space="preserve">7 </w:t>
            </w:r>
            <w:r>
              <w:rPr>
                <w:kern w:val="2"/>
                <w:sz w:val="24"/>
                <w:szCs w:val="24"/>
              </w:rPr>
              <w:t>日，下同）</w:t>
            </w:r>
            <w:r>
              <w:rPr>
                <w:rFonts w:hint="eastAsia"/>
                <w:kern w:val="2"/>
                <w:sz w:val="24"/>
                <w:szCs w:val="24"/>
              </w:rPr>
              <w:t>临时取消行程，需承担相应的旅游损失：</w:t>
            </w:r>
            <w:r>
              <w:rPr>
                <w:kern w:val="2"/>
                <w:sz w:val="24"/>
                <w:szCs w:val="24"/>
              </w:rPr>
              <w:t>行程开始</w:t>
            </w:r>
            <w:r>
              <w:rPr>
                <w:rFonts w:hint="eastAsia"/>
                <w:kern w:val="2"/>
                <w:sz w:val="24"/>
                <w:szCs w:val="24"/>
              </w:rPr>
              <w:t>前</w:t>
            </w:r>
            <w:r>
              <w:rPr>
                <w:kern w:val="2"/>
                <w:sz w:val="24"/>
                <w:szCs w:val="24"/>
              </w:rPr>
              <w:t>6</w:t>
            </w:r>
            <w:r>
              <w:rPr>
                <w:rFonts w:hint="eastAsia"/>
                <w:kern w:val="2"/>
                <w:sz w:val="24"/>
                <w:szCs w:val="24"/>
              </w:rPr>
              <w:t>日至</w:t>
            </w:r>
            <w:r>
              <w:rPr>
                <w:kern w:val="2"/>
                <w:sz w:val="24"/>
                <w:szCs w:val="24"/>
              </w:rPr>
              <w:t>4</w:t>
            </w:r>
            <w:r>
              <w:rPr>
                <w:rFonts w:hint="eastAsia"/>
                <w:kern w:val="2"/>
                <w:sz w:val="24"/>
                <w:szCs w:val="24"/>
              </w:rPr>
              <w:t>日，按旅游费用总额的</w:t>
            </w:r>
            <w:r>
              <w:rPr>
                <w:kern w:val="2"/>
                <w:sz w:val="24"/>
                <w:szCs w:val="24"/>
              </w:rPr>
              <w:t>20%</w:t>
            </w:r>
            <w:r>
              <w:rPr>
                <w:rFonts w:hint="eastAsia"/>
                <w:kern w:val="2"/>
                <w:sz w:val="24"/>
                <w:szCs w:val="24"/>
              </w:rPr>
              <w:t>；</w:t>
            </w:r>
            <w:r>
              <w:rPr>
                <w:kern w:val="2"/>
                <w:sz w:val="24"/>
                <w:szCs w:val="24"/>
              </w:rPr>
              <w:t>行程开始</w:t>
            </w:r>
            <w:r>
              <w:rPr>
                <w:rFonts w:hint="eastAsia"/>
                <w:kern w:val="2"/>
                <w:sz w:val="24"/>
                <w:szCs w:val="24"/>
              </w:rPr>
              <w:t>前</w:t>
            </w:r>
            <w:r>
              <w:rPr>
                <w:kern w:val="2"/>
                <w:sz w:val="24"/>
                <w:szCs w:val="24"/>
              </w:rPr>
              <w:t>3</w:t>
            </w:r>
            <w:r>
              <w:rPr>
                <w:rFonts w:hint="eastAsia"/>
                <w:kern w:val="2"/>
                <w:sz w:val="24"/>
                <w:szCs w:val="24"/>
              </w:rPr>
              <w:t>日至</w:t>
            </w:r>
            <w:r>
              <w:rPr>
                <w:kern w:val="2"/>
                <w:sz w:val="24"/>
                <w:szCs w:val="24"/>
              </w:rPr>
              <w:t>1</w:t>
            </w:r>
            <w:r>
              <w:rPr>
                <w:rFonts w:hint="eastAsia"/>
                <w:kern w:val="2"/>
                <w:sz w:val="24"/>
                <w:szCs w:val="24"/>
              </w:rPr>
              <w:t>日，按旅游费用总额的</w:t>
            </w:r>
            <w:r>
              <w:rPr>
                <w:kern w:val="2"/>
                <w:sz w:val="24"/>
                <w:szCs w:val="24"/>
              </w:rPr>
              <w:t>40%</w:t>
            </w:r>
            <w:r>
              <w:rPr>
                <w:rFonts w:hint="eastAsia"/>
                <w:kern w:val="2"/>
                <w:sz w:val="24"/>
                <w:szCs w:val="24"/>
              </w:rPr>
              <w:t>；</w:t>
            </w:r>
            <w:r>
              <w:rPr>
                <w:kern w:val="2"/>
                <w:sz w:val="24"/>
                <w:szCs w:val="24"/>
              </w:rPr>
              <w:t>行程开始</w:t>
            </w:r>
            <w:r>
              <w:rPr>
                <w:rFonts w:hint="eastAsia"/>
                <w:kern w:val="2"/>
                <w:sz w:val="24"/>
                <w:szCs w:val="24"/>
              </w:rPr>
              <w:t>当日，按旅游费用总额的</w:t>
            </w:r>
            <w:r>
              <w:rPr>
                <w:kern w:val="2"/>
                <w:sz w:val="24"/>
                <w:szCs w:val="24"/>
              </w:rPr>
              <w:t>60%</w:t>
            </w:r>
            <w:r>
              <w:rPr>
                <w:rFonts w:hint="eastAsia"/>
                <w:kern w:val="2"/>
                <w:sz w:val="24"/>
                <w:szCs w:val="24"/>
              </w:rPr>
              <w:t>。</w:t>
            </w:r>
          </w:p>
          <w:p w:rsidR="00E62F48" w:rsidRDefault="007B0CD0">
            <w:pPr>
              <w:pStyle w:val="aff2"/>
              <w:rPr>
                <w:kern w:val="2"/>
                <w:sz w:val="24"/>
                <w:szCs w:val="24"/>
              </w:rPr>
            </w:pPr>
            <w:r>
              <w:rPr>
                <w:rFonts w:hint="eastAsia"/>
                <w:kern w:val="2"/>
                <w:sz w:val="24"/>
                <w:szCs w:val="24"/>
              </w:rPr>
              <w:t>当</w:t>
            </w:r>
            <w:r>
              <w:rPr>
                <w:kern w:val="2"/>
                <w:sz w:val="24"/>
                <w:szCs w:val="24"/>
              </w:rPr>
              <w:t>旅行社在行程开始前</w:t>
            </w:r>
            <w:r>
              <w:rPr>
                <w:kern w:val="2"/>
                <w:sz w:val="24"/>
                <w:szCs w:val="24"/>
              </w:rPr>
              <w:t>7</w:t>
            </w:r>
            <w:r>
              <w:rPr>
                <w:kern w:val="2"/>
                <w:sz w:val="24"/>
                <w:szCs w:val="24"/>
              </w:rPr>
              <w:t>日以内提出解除合同的，除向旅游者退还已收取的全部旅游费用外，还应当按约定承担相应的违约责任</w:t>
            </w:r>
            <w:r>
              <w:rPr>
                <w:rFonts w:hint="eastAsia"/>
                <w:kern w:val="2"/>
                <w:sz w:val="24"/>
                <w:szCs w:val="24"/>
              </w:rPr>
              <w:t>：</w:t>
            </w:r>
            <w:r>
              <w:rPr>
                <w:kern w:val="2"/>
                <w:sz w:val="24"/>
                <w:szCs w:val="24"/>
              </w:rPr>
              <w:t>行程开始前</w:t>
            </w:r>
            <w:r>
              <w:rPr>
                <w:kern w:val="2"/>
                <w:sz w:val="24"/>
                <w:szCs w:val="24"/>
              </w:rPr>
              <w:t>6</w:t>
            </w:r>
            <w:r>
              <w:rPr>
                <w:kern w:val="2"/>
                <w:sz w:val="24"/>
                <w:szCs w:val="24"/>
              </w:rPr>
              <w:t>日至</w:t>
            </w:r>
            <w:r>
              <w:rPr>
                <w:kern w:val="2"/>
                <w:sz w:val="24"/>
                <w:szCs w:val="24"/>
              </w:rPr>
              <w:t>4</w:t>
            </w:r>
            <w:r>
              <w:rPr>
                <w:kern w:val="2"/>
                <w:sz w:val="24"/>
                <w:szCs w:val="24"/>
              </w:rPr>
              <w:t>日，按旅游费用总额的</w:t>
            </w:r>
            <w:r>
              <w:rPr>
                <w:kern w:val="2"/>
                <w:sz w:val="24"/>
                <w:szCs w:val="24"/>
              </w:rPr>
              <w:t xml:space="preserve"> 20%</w:t>
            </w:r>
            <w:r>
              <w:rPr>
                <w:kern w:val="2"/>
                <w:sz w:val="24"/>
                <w:szCs w:val="24"/>
              </w:rPr>
              <w:t>；行程开始前</w:t>
            </w:r>
            <w:r>
              <w:rPr>
                <w:kern w:val="2"/>
                <w:sz w:val="24"/>
                <w:szCs w:val="24"/>
              </w:rPr>
              <w:t>3</w:t>
            </w:r>
            <w:r>
              <w:rPr>
                <w:kern w:val="2"/>
                <w:sz w:val="24"/>
                <w:szCs w:val="24"/>
              </w:rPr>
              <w:t>日至</w:t>
            </w:r>
            <w:r>
              <w:rPr>
                <w:kern w:val="2"/>
                <w:sz w:val="24"/>
                <w:szCs w:val="24"/>
              </w:rPr>
              <w:t>1</w:t>
            </w:r>
            <w:r>
              <w:rPr>
                <w:kern w:val="2"/>
                <w:sz w:val="24"/>
                <w:szCs w:val="24"/>
              </w:rPr>
              <w:t>日，按旅游费用总额的</w:t>
            </w:r>
            <w:r>
              <w:rPr>
                <w:kern w:val="2"/>
                <w:sz w:val="24"/>
                <w:szCs w:val="24"/>
              </w:rPr>
              <w:t>40%</w:t>
            </w:r>
            <w:r>
              <w:rPr>
                <w:kern w:val="2"/>
                <w:sz w:val="24"/>
                <w:szCs w:val="24"/>
              </w:rPr>
              <w:t>；行程开始当日，按旅游费用总额的</w:t>
            </w:r>
            <w:r>
              <w:rPr>
                <w:kern w:val="2"/>
                <w:sz w:val="24"/>
                <w:szCs w:val="24"/>
              </w:rPr>
              <w:t>60%</w:t>
            </w:r>
            <w:r>
              <w:rPr>
                <w:kern w:val="2"/>
                <w:sz w:val="24"/>
                <w:szCs w:val="24"/>
              </w:rPr>
              <w:t>。</w:t>
            </w:r>
          </w:p>
        </w:tc>
      </w:tr>
      <w:tr w:rsidR="00E62F48">
        <w:trPr>
          <w:trHeight w:val="555"/>
        </w:trPr>
        <w:tc>
          <w:tcPr>
            <w:tcW w:w="1418" w:type="dxa"/>
            <w:vMerge/>
            <w:tcBorders>
              <w:left w:val="single" w:sz="4" w:space="0" w:color="auto"/>
              <w:right w:val="single" w:sz="4" w:space="0" w:color="auto"/>
            </w:tcBorders>
            <w:vAlign w:val="center"/>
          </w:tcPr>
          <w:p w:rsidR="00E62F48" w:rsidRDefault="00E62F48">
            <w:pPr>
              <w:widowControl/>
              <w:spacing w:line="360" w:lineRule="auto"/>
              <w:jc w:val="left"/>
              <w:rPr>
                <w:rFonts w:ascii="宋体" w:hAnsi="宋体"/>
                <w:sz w:val="24"/>
              </w:rPr>
            </w:pPr>
          </w:p>
        </w:tc>
        <w:tc>
          <w:tcPr>
            <w:tcW w:w="8931" w:type="dxa"/>
            <w:tcBorders>
              <w:top w:val="single" w:sz="4" w:space="0" w:color="auto"/>
              <w:left w:val="single" w:sz="4" w:space="0" w:color="auto"/>
              <w:bottom w:val="single" w:sz="4" w:space="0" w:color="auto"/>
              <w:right w:val="single" w:sz="4" w:space="0" w:color="auto"/>
            </w:tcBorders>
          </w:tcPr>
          <w:p w:rsidR="00E62F48" w:rsidRDefault="007B0CD0">
            <w:pPr>
              <w:pStyle w:val="aff2"/>
              <w:rPr>
                <w:kern w:val="2"/>
                <w:sz w:val="24"/>
                <w:szCs w:val="24"/>
              </w:rPr>
            </w:pPr>
            <w:r>
              <w:rPr>
                <w:rFonts w:hint="eastAsia"/>
                <w:kern w:val="2"/>
                <w:sz w:val="24"/>
                <w:szCs w:val="24"/>
              </w:rPr>
              <w:t>由于上级主管部门调整当年的疗休养政策或疫情变化给中标人所带来的损失或不能组织出行的风险，由中标人自行负责。</w:t>
            </w:r>
          </w:p>
        </w:tc>
      </w:tr>
      <w:tr w:rsidR="00E62F48">
        <w:trPr>
          <w:trHeight w:val="555"/>
        </w:trPr>
        <w:tc>
          <w:tcPr>
            <w:tcW w:w="1418" w:type="dxa"/>
            <w:vMerge/>
            <w:tcBorders>
              <w:left w:val="single" w:sz="4" w:space="0" w:color="auto"/>
              <w:bottom w:val="single" w:sz="4" w:space="0" w:color="auto"/>
              <w:right w:val="single" w:sz="4" w:space="0" w:color="auto"/>
            </w:tcBorders>
            <w:vAlign w:val="center"/>
          </w:tcPr>
          <w:p w:rsidR="00E62F48" w:rsidRDefault="00E62F48">
            <w:pPr>
              <w:widowControl/>
              <w:spacing w:line="360" w:lineRule="auto"/>
              <w:jc w:val="left"/>
              <w:rPr>
                <w:rFonts w:ascii="宋体" w:hAnsi="宋体"/>
                <w:sz w:val="24"/>
              </w:rPr>
            </w:pPr>
          </w:p>
        </w:tc>
        <w:tc>
          <w:tcPr>
            <w:tcW w:w="8931" w:type="dxa"/>
            <w:tcBorders>
              <w:top w:val="single" w:sz="4" w:space="0" w:color="auto"/>
              <w:left w:val="single" w:sz="4" w:space="0" w:color="auto"/>
              <w:bottom w:val="single" w:sz="4" w:space="0" w:color="auto"/>
              <w:right w:val="single" w:sz="4" w:space="0" w:color="auto"/>
            </w:tcBorders>
          </w:tcPr>
          <w:p w:rsidR="00E62F48" w:rsidRDefault="007B0CD0">
            <w:pPr>
              <w:pStyle w:val="aff2"/>
              <w:rPr>
                <w:kern w:val="2"/>
                <w:sz w:val="24"/>
                <w:szCs w:val="24"/>
              </w:rPr>
            </w:pPr>
            <w:r>
              <w:rPr>
                <w:rFonts w:hint="eastAsia"/>
                <w:kern w:val="2"/>
                <w:sz w:val="24"/>
                <w:szCs w:val="24"/>
              </w:rPr>
              <w:t>如服务期内由于政策变化等原因，预算费用上调额度超过原费用（</w:t>
            </w:r>
            <w:r>
              <w:rPr>
                <w:rFonts w:hint="eastAsia"/>
                <w:kern w:val="2"/>
                <w:sz w:val="24"/>
                <w:szCs w:val="24"/>
              </w:rPr>
              <w:t>3000</w:t>
            </w:r>
            <w:r>
              <w:rPr>
                <w:rFonts w:hint="eastAsia"/>
                <w:kern w:val="2"/>
                <w:sz w:val="24"/>
                <w:szCs w:val="24"/>
              </w:rPr>
              <w:t>元</w:t>
            </w:r>
            <w:r>
              <w:rPr>
                <w:rFonts w:hint="eastAsia"/>
                <w:kern w:val="2"/>
                <w:sz w:val="24"/>
                <w:szCs w:val="24"/>
              </w:rPr>
              <w:t>/</w:t>
            </w:r>
            <w:r>
              <w:rPr>
                <w:rFonts w:hint="eastAsia"/>
                <w:kern w:val="2"/>
                <w:sz w:val="24"/>
                <w:szCs w:val="24"/>
              </w:rPr>
              <w:t>人），由采购人与中标人协商后签订补充协议。如协商不一致的，合同作废。</w:t>
            </w:r>
          </w:p>
        </w:tc>
      </w:tr>
    </w:tbl>
    <w:p w:rsidR="00E62F48" w:rsidRDefault="007B0CD0">
      <w:pPr>
        <w:pStyle w:val="a0"/>
        <w:spacing w:after="0" w:line="360" w:lineRule="auto"/>
        <w:rPr>
          <w:rFonts w:ascii="宋体" w:hAnsi="宋体" w:cs="宋体"/>
          <w:b/>
          <w:kern w:val="0"/>
          <w:sz w:val="24"/>
          <w:szCs w:val="22"/>
        </w:rPr>
      </w:pPr>
      <w:r>
        <w:rPr>
          <w:rFonts w:ascii="宋体" w:hAnsi="宋体" w:cs="宋体" w:hint="eastAsia"/>
          <w:b/>
          <w:kern w:val="0"/>
          <w:sz w:val="24"/>
          <w:szCs w:val="22"/>
        </w:rPr>
        <w:t>注：1、本项目</w:t>
      </w:r>
      <w:r>
        <w:rPr>
          <w:rFonts w:ascii="宋体" w:hAnsi="宋体" w:cs="宋体"/>
          <w:b/>
          <w:kern w:val="0"/>
          <w:sz w:val="24"/>
          <w:szCs w:val="22"/>
        </w:rPr>
        <w:t>采购标的对应的中小企业划分标准</w:t>
      </w:r>
      <w:r>
        <w:rPr>
          <w:rFonts w:ascii="宋体" w:hAnsi="宋体" w:cs="宋体" w:hint="eastAsia"/>
          <w:b/>
          <w:kern w:val="0"/>
          <w:sz w:val="24"/>
          <w:szCs w:val="22"/>
        </w:rPr>
        <w:t>（根据工信部联企业〔2011〕300 号确定）</w:t>
      </w:r>
      <w:r>
        <w:rPr>
          <w:rFonts w:ascii="宋体" w:hAnsi="宋体" w:cs="宋体"/>
          <w:b/>
          <w:kern w:val="0"/>
          <w:sz w:val="24"/>
          <w:szCs w:val="22"/>
        </w:rPr>
        <w:t>所属行业</w:t>
      </w:r>
      <w:r>
        <w:rPr>
          <w:rFonts w:ascii="宋体" w:hAnsi="宋体" w:cs="宋体" w:hint="eastAsia"/>
          <w:b/>
          <w:kern w:val="0"/>
          <w:sz w:val="24"/>
          <w:szCs w:val="22"/>
        </w:rPr>
        <w:t>为租赁和商务服务业。</w:t>
      </w:r>
    </w:p>
    <w:p w:rsidR="00E62F48" w:rsidRDefault="007B0CD0">
      <w:pPr>
        <w:spacing w:line="360" w:lineRule="auto"/>
        <w:ind w:firstLineChars="196" w:firstLine="472"/>
        <w:rPr>
          <w:rFonts w:ascii="宋体" w:hAnsi="宋体" w:cs="宋体"/>
          <w:b/>
          <w:kern w:val="0"/>
          <w:sz w:val="24"/>
        </w:rPr>
      </w:pPr>
      <w:r>
        <w:rPr>
          <w:rFonts w:ascii="宋体" w:hAnsi="宋体" w:cs="宋体" w:hint="eastAsia"/>
          <w:b/>
          <w:kern w:val="0"/>
          <w:sz w:val="24"/>
        </w:rPr>
        <w:t>2.</w:t>
      </w:r>
      <w:r>
        <w:rPr>
          <w:rFonts w:ascii="宋体" w:hAnsi="宋体" w:cs="宋体"/>
          <w:b/>
          <w:kern w:val="0"/>
          <w:sz w:val="24"/>
        </w:rPr>
        <w:t>依据《</w:t>
      </w:r>
      <w:r>
        <w:rPr>
          <w:rFonts w:ascii="宋体" w:hAnsi="宋体" w:cs="宋体" w:hint="eastAsia"/>
          <w:b/>
          <w:kern w:val="0"/>
          <w:sz w:val="24"/>
        </w:rPr>
        <w:t>政府采购促进中小企业发展管理办法</w:t>
      </w:r>
      <w:r>
        <w:rPr>
          <w:rFonts w:ascii="宋体" w:hAnsi="宋体" w:cs="宋体"/>
          <w:b/>
          <w:kern w:val="0"/>
          <w:sz w:val="24"/>
        </w:rPr>
        <w:t>》</w:t>
      </w:r>
      <w:r>
        <w:rPr>
          <w:rFonts w:ascii="宋体" w:hAnsi="宋体" w:cs="宋体" w:hint="eastAsia"/>
          <w:b/>
          <w:kern w:val="0"/>
          <w:sz w:val="24"/>
        </w:rPr>
        <w:t>（财库【2020】46号）</w:t>
      </w:r>
      <w:r>
        <w:rPr>
          <w:rFonts w:ascii="宋体" w:hAnsi="宋体" w:cs="宋体"/>
          <w:b/>
          <w:kern w:val="0"/>
          <w:sz w:val="24"/>
        </w:rPr>
        <w:t xml:space="preserve">规定享受扶持政策获得政府采购合同的，小微企业不得将合同分包给大中型企业，中型企业不得将合同分包给大型企业。 </w:t>
      </w:r>
    </w:p>
    <w:p w:rsidR="00E62F48" w:rsidRDefault="00E62F48">
      <w:pPr>
        <w:pStyle w:val="a0"/>
      </w:pPr>
    </w:p>
    <w:p w:rsidR="00E62F48" w:rsidRDefault="007B0CD0">
      <w:pPr>
        <w:pStyle w:val="a0"/>
      </w:pPr>
      <w:r>
        <w:br w:type="page"/>
      </w:r>
    </w:p>
    <w:p w:rsidR="00E62F48" w:rsidRDefault="007B0CD0">
      <w:pPr>
        <w:pStyle w:val="a0"/>
        <w:rPr>
          <w:b/>
        </w:rPr>
      </w:pPr>
      <w:r>
        <w:rPr>
          <w:rFonts w:hint="eastAsia"/>
          <w:b/>
        </w:rPr>
        <w:lastRenderedPageBreak/>
        <w:t>附件：</w:t>
      </w:r>
    </w:p>
    <w:p w:rsidR="00E62F48" w:rsidRDefault="007B0CD0">
      <w:pPr>
        <w:widowControl/>
        <w:ind w:firstLineChars="200" w:firstLine="562"/>
        <w:jc w:val="center"/>
        <w:rPr>
          <w:rFonts w:ascii="宋体" w:hAnsi="宋体"/>
          <w:b/>
          <w:kern w:val="0"/>
          <w:sz w:val="28"/>
          <w:szCs w:val="28"/>
        </w:rPr>
      </w:pPr>
      <w:r>
        <w:rPr>
          <w:rFonts w:ascii="宋体" w:hAnsi="宋体" w:hint="eastAsia"/>
          <w:b/>
          <w:kern w:val="0"/>
          <w:sz w:val="28"/>
          <w:szCs w:val="28"/>
        </w:rPr>
        <w:t>职工疗休养满意度测评表</w:t>
      </w:r>
    </w:p>
    <w:tbl>
      <w:tblPr>
        <w:tblpPr w:leftFromText="180" w:rightFromText="180" w:vertAnchor="text" w:horzAnchor="page" w:tblpX="1463" w:tblpY="668"/>
        <w:tblOverlap w:val="never"/>
        <w:tblW w:w="5000" w:type="pct"/>
        <w:tblLook w:val="04A0" w:firstRow="1" w:lastRow="0" w:firstColumn="1" w:lastColumn="0" w:noHBand="0" w:noVBand="1"/>
      </w:tblPr>
      <w:tblGrid>
        <w:gridCol w:w="2199"/>
        <w:gridCol w:w="1371"/>
        <w:gridCol w:w="1406"/>
        <w:gridCol w:w="509"/>
        <w:gridCol w:w="744"/>
        <w:gridCol w:w="197"/>
        <w:gridCol w:w="1532"/>
        <w:gridCol w:w="1442"/>
      </w:tblGrid>
      <w:tr w:rsidR="00E62F48">
        <w:trPr>
          <w:trHeight w:val="562"/>
        </w:trPr>
        <w:tc>
          <w:tcPr>
            <w:tcW w:w="1169" w:type="pct"/>
            <w:tcBorders>
              <w:top w:val="single" w:sz="4" w:space="0" w:color="000000"/>
              <w:left w:val="single" w:sz="4" w:space="0" w:color="000000"/>
              <w:bottom w:val="single" w:sz="4" w:space="0" w:color="000000"/>
              <w:right w:val="single" w:sz="4" w:space="0" w:color="000000"/>
            </w:tcBorders>
            <w:vAlign w:val="center"/>
          </w:tcPr>
          <w:p w:rsidR="00E62F48" w:rsidRDefault="007B0CD0">
            <w:pPr>
              <w:widowControl/>
              <w:ind w:firstLineChars="200" w:firstLine="480"/>
              <w:jc w:val="center"/>
              <w:rPr>
                <w:rFonts w:ascii="宋体" w:hAnsi="宋体"/>
                <w:kern w:val="0"/>
                <w:sz w:val="24"/>
              </w:rPr>
            </w:pPr>
            <w:r>
              <w:rPr>
                <w:rFonts w:ascii="宋体" w:hAnsi="宋体" w:hint="eastAsia"/>
                <w:kern w:val="0"/>
                <w:sz w:val="24"/>
              </w:rPr>
              <w:t>疗休养时间</w:t>
            </w:r>
          </w:p>
        </w:tc>
        <w:tc>
          <w:tcPr>
            <w:tcW w:w="1748" w:type="pct"/>
            <w:gridSpan w:val="3"/>
            <w:tcBorders>
              <w:top w:val="single" w:sz="4" w:space="0" w:color="000000"/>
              <w:left w:val="nil"/>
              <w:bottom w:val="single" w:sz="4" w:space="0" w:color="000000"/>
              <w:right w:val="single" w:sz="4" w:space="0" w:color="000000"/>
            </w:tcBorders>
            <w:vAlign w:val="center"/>
          </w:tcPr>
          <w:p w:rsidR="00E62F48" w:rsidRDefault="007B0CD0">
            <w:pPr>
              <w:widowControl/>
              <w:ind w:firstLineChars="200" w:firstLine="480"/>
              <w:rPr>
                <w:rFonts w:ascii="宋体" w:hAnsi="宋体"/>
                <w:kern w:val="0"/>
                <w:sz w:val="24"/>
              </w:rPr>
            </w:pPr>
            <w:r>
              <w:rPr>
                <w:rFonts w:ascii="宋体" w:hAnsi="宋体" w:hint="eastAsia"/>
                <w:kern w:val="0"/>
                <w:sz w:val="24"/>
              </w:rPr>
              <w:t xml:space="preserve"> 月 日  —  月 日</w:t>
            </w:r>
          </w:p>
        </w:tc>
        <w:tc>
          <w:tcPr>
            <w:tcW w:w="501" w:type="pct"/>
            <w:gridSpan w:val="2"/>
            <w:tcBorders>
              <w:top w:val="single" w:sz="4" w:space="0" w:color="000000"/>
              <w:left w:val="nil"/>
              <w:bottom w:val="single" w:sz="4" w:space="0" w:color="000000"/>
              <w:right w:val="single" w:sz="4" w:space="0" w:color="000000"/>
            </w:tcBorders>
            <w:vAlign w:val="center"/>
          </w:tcPr>
          <w:p w:rsidR="00E62F48" w:rsidRDefault="007B0CD0">
            <w:pPr>
              <w:widowControl/>
              <w:rPr>
                <w:rFonts w:ascii="宋体" w:hAnsi="宋体"/>
                <w:kern w:val="0"/>
                <w:sz w:val="24"/>
              </w:rPr>
            </w:pPr>
            <w:r>
              <w:rPr>
                <w:rFonts w:ascii="宋体" w:hAnsi="宋体" w:hint="eastAsia"/>
                <w:kern w:val="0"/>
                <w:sz w:val="24"/>
              </w:rPr>
              <w:t xml:space="preserve">  地点</w:t>
            </w:r>
          </w:p>
        </w:tc>
        <w:tc>
          <w:tcPr>
            <w:tcW w:w="1580" w:type="pct"/>
            <w:gridSpan w:val="2"/>
            <w:tcBorders>
              <w:top w:val="single" w:sz="4" w:space="0" w:color="000000"/>
              <w:left w:val="nil"/>
              <w:bottom w:val="single" w:sz="4" w:space="0" w:color="000000"/>
              <w:right w:val="single" w:sz="4" w:space="0" w:color="000000"/>
            </w:tcBorders>
            <w:vAlign w:val="center"/>
          </w:tcPr>
          <w:p w:rsidR="00E62F48" w:rsidRDefault="00E62F48">
            <w:pPr>
              <w:widowControl/>
              <w:ind w:firstLineChars="200" w:firstLine="480"/>
              <w:rPr>
                <w:rFonts w:ascii="宋体" w:hAnsi="宋体"/>
                <w:kern w:val="0"/>
                <w:sz w:val="24"/>
              </w:rPr>
            </w:pPr>
          </w:p>
        </w:tc>
      </w:tr>
      <w:tr w:rsidR="00E62F48">
        <w:trPr>
          <w:trHeight w:val="839"/>
        </w:trPr>
        <w:tc>
          <w:tcPr>
            <w:tcW w:w="1169" w:type="pct"/>
            <w:vMerge w:val="restart"/>
            <w:tcBorders>
              <w:top w:val="single" w:sz="4" w:space="0" w:color="000000"/>
              <w:left w:val="single" w:sz="4" w:space="0" w:color="000000"/>
              <w:right w:val="single" w:sz="4" w:space="0" w:color="000000"/>
            </w:tcBorders>
            <w:vAlign w:val="center"/>
          </w:tcPr>
          <w:p w:rsidR="00E62F48" w:rsidRDefault="007B0CD0">
            <w:pPr>
              <w:widowControl/>
              <w:jc w:val="center"/>
              <w:rPr>
                <w:rFonts w:ascii="宋体" w:hAnsi="宋体"/>
                <w:kern w:val="0"/>
                <w:sz w:val="24"/>
              </w:rPr>
            </w:pPr>
            <w:r>
              <w:rPr>
                <w:rFonts w:ascii="宋体" w:hAnsi="宋体" w:hint="eastAsia"/>
                <w:kern w:val="0"/>
                <w:sz w:val="24"/>
              </w:rPr>
              <w:t>评分项目及分值</w:t>
            </w:r>
          </w:p>
          <w:p w:rsidR="00E62F48" w:rsidRDefault="007B0CD0">
            <w:pPr>
              <w:widowControl/>
              <w:ind w:firstLineChars="200" w:firstLine="480"/>
              <w:jc w:val="center"/>
              <w:rPr>
                <w:rFonts w:ascii="宋体" w:hAnsi="宋体"/>
                <w:kern w:val="0"/>
                <w:sz w:val="24"/>
              </w:rPr>
            </w:pPr>
            <w:r>
              <w:rPr>
                <w:rFonts w:ascii="宋体" w:hAnsi="宋体" w:hint="eastAsia"/>
                <w:kern w:val="0"/>
                <w:sz w:val="24"/>
              </w:rPr>
              <w:t>（100分）</w:t>
            </w:r>
          </w:p>
        </w:tc>
        <w:tc>
          <w:tcPr>
            <w:tcW w:w="3830" w:type="pct"/>
            <w:gridSpan w:val="7"/>
            <w:tcBorders>
              <w:top w:val="single" w:sz="4" w:space="0" w:color="000000"/>
              <w:left w:val="nil"/>
              <w:bottom w:val="single" w:sz="4" w:space="0" w:color="000000"/>
              <w:right w:val="single" w:sz="4" w:space="0" w:color="000000"/>
            </w:tcBorders>
            <w:vAlign w:val="center"/>
          </w:tcPr>
          <w:p w:rsidR="00E62F48" w:rsidRDefault="007B0CD0">
            <w:pPr>
              <w:widowControl/>
              <w:ind w:firstLineChars="200" w:firstLine="480"/>
              <w:jc w:val="center"/>
              <w:rPr>
                <w:rFonts w:ascii="宋体" w:hAnsi="宋体"/>
                <w:kern w:val="0"/>
                <w:sz w:val="24"/>
              </w:rPr>
            </w:pPr>
            <w:r>
              <w:rPr>
                <w:rFonts w:ascii="宋体" w:hAnsi="宋体" w:hint="eastAsia"/>
                <w:kern w:val="0"/>
                <w:sz w:val="24"/>
              </w:rPr>
              <w:t>满意度评价（请您在认为的选项后空格内评分）</w:t>
            </w:r>
          </w:p>
        </w:tc>
      </w:tr>
      <w:tr w:rsidR="00E62F48">
        <w:trPr>
          <w:trHeight w:val="910"/>
        </w:trPr>
        <w:tc>
          <w:tcPr>
            <w:tcW w:w="1169" w:type="pct"/>
            <w:vMerge/>
            <w:tcBorders>
              <w:left w:val="single" w:sz="4" w:space="0" w:color="000000"/>
              <w:bottom w:val="single" w:sz="4" w:space="0" w:color="000000"/>
              <w:right w:val="single" w:sz="4" w:space="0" w:color="000000"/>
            </w:tcBorders>
            <w:vAlign w:val="center"/>
          </w:tcPr>
          <w:p w:rsidR="00E62F48" w:rsidRDefault="00E62F48">
            <w:pPr>
              <w:widowControl/>
              <w:ind w:firstLineChars="200" w:firstLine="480"/>
              <w:jc w:val="center"/>
              <w:rPr>
                <w:rFonts w:ascii="宋体" w:hAnsi="宋体"/>
                <w:kern w:val="0"/>
                <w:sz w:val="24"/>
              </w:rPr>
            </w:pPr>
          </w:p>
        </w:tc>
        <w:tc>
          <w:tcPr>
            <w:tcW w:w="729" w:type="pct"/>
            <w:tcBorders>
              <w:top w:val="single" w:sz="4" w:space="0" w:color="000000"/>
              <w:left w:val="nil"/>
              <w:bottom w:val="single" w:sz="4" w:space="0" w:color="000000"/>
              <w:right w:val="single" w:sz="4" w:space="0" w:color="auto"/>
            </w:tcBorders>
            <w:vAlign w:val="center"/>
          </w:tcPr>
          <w:p w:rsidR="00E62F48" w:rsidRDefault="007B0CD0">
            <w:pPr>
              <w:widowControl/>
              <w:rPr>
                <w:rFonts w:ascii="宋体" w:hAnsi="宋体"/>
                <w:kern w:val="0"/>
                <w:sz w:val="24"/>
              </w:rPr>
            </w:pPr>
            <w:r>
              <w:rPr>
                <w:rFonts w:ascii="宋体" w:hAnsi="宋体" w:hint="eastAsia"/>
                <w:kern w:val="0"/>
                <w:sz w:val="24"/>
              </w:rPr>
              <w:t>行程安排</w:t>
            </w:r>
          </w:p>
          <w:p w:rsidR="00E62F48" w:rsidRDefault="007B0CD0">
            <w:pPr>
              <w:widowControl/>
              <w:rPr>
                <w:rFonts w:ascii="宋体" w:hAnsi="宋体"/>
                <w:kern w:val="0"/>
                <w:sz w:val="24"/>
              </w:rPr>
            </w:pPr>
            <w:r>
              <w:rPr>
                <w:rFonts w:ascii="宋体" w:hAnsi="宋体" w:hint="eastAsia"/>
                <w:kern w:val="0"/>
                <w:sz w:val="24"/>
              </w:rPr>
              <w:t>（35分）</w:t>
            </w:r>
          </w:p>
        </w:tc>
        <w:tc>
          <w:tcPr>
            <w:tcW w:w="748" w:type="pct"/>
            <w:tcBorders>
              <w:top w:val="single" w:sz="4" w:space="0" w:color="000000"/>
              <w:left w:val="single" w:sz="4" w:space="0" w:color="auto"/>
              <w:bottom w:val="single" w:sz="4" w:space="0" w:color="000000"/>
              <w:right w:val="single" w:sz="4" w:space="0" w:color="000000"/>
            </w:tcBorders>
            <w:vAlign w:val="center"/>
          </w:tcPr>
          <w:p w:rsidR="00E62F48" w:rsidRDefault="007B0CD0">
            <w:pPr>
              <w:widowControl/>
              <w:rPr>
                <w:rFonts w:ascii="宋体" w:hAnsi="宋体"/>
                <w:kern w:val="0"/>
                <w:sz w:val="24"/>
              </w:rPr>
            </w:pPr>
            <w:r>
              <w:rPr>
                <w:rFonts w:ascii="宋体" w:hAnsi="宋体" w:hint="eastAsia"/>
                <w:kern w:val="0"/>
                <w:sz w:val="24"/>
              </w:rPr>
              <w:t>住宿条件</w:t>
            </w:r>
          </w:p>
          <w:p w:rsidR="00E62F48" w:rsidRDefault="007B0CD0">
            <w:pPr>
              <w:widowControl/>
              <w:rPr>
                <w:rFonts w:ascii="宋体" w:hAnsi="宋体"/>
                <w:kern w:val="0"/>
                <w:sz w:val="24"/>
              </w:rPr>
            </w:pPr>
            <w:r>
              <w:rPr>
                <w:rFonts w:ascii="宋体" w:hAnsi="宋体" w:hint="eastAsia"/>
                <w:kern w:val="0"/>
                <w:sz w:val="24"/>
              </w:rPr>
              <w:t>（25分）</w:t>
            </w:r>
          </w:p>
        </w:tc>
        <w:tc>
          <w:tcPr>
            <w:tcW w:w="667" w:type="pct"/>
            <w:gridSpan w:val="2"/>
            <w:tcBorders>
              <w:top w:val="single" w:sz="4" w:space="0" w:color="000000"/>
              <w:left w:val="nil"/>
              <w:bottom w:val="single" w:sz="4" w:space="0" w:color="000000"/>
              <w:right w:val="single" w:sz="4" w:space="0" w:color="000000"/>
            </w:tcBorders>
            <w:vAlign w:val="center"/>
          </w:tcPr>
          <w:p w:rsidR="00E62F48" w:rsidRDefault="007B0CD0">
            <w:pPr>
              <w:widowControl/>
              <w:rPr>
                <w:rFonts w:ascii="宋体" w:hAnsi="宋体"/>
                <w:kern w:val="0"/>
                <w:sz w:val="24"/>
              </w:rPr>
            </w:pPr>
            <w:r>
              <w:rPr>
                <w:rFonts w:ascii="宋体" w:hAnsi="宋体" w:hint="eastAsia"/>
                <w:kern w:val="0"/>
                <w:sz w:val="24"/>
              </w:rPr>
              <w:t>餐饮状况（25分）</w:t>
            </w:r>
          </w:p>
        </w:tc>
        <w:tc>
          <w:tcPr>
            <w:tcW w:w="920" w:type="pct"/>
            <w:gridSpan w:val="2"/>
            <w:tcBorders>
              <w:top w:val="single" w:sz="4" w:space="0" w:color="000000"/>
              <w:left w:val="nil"/>
              <w:bottom w:val="single" w:sz="4" w:space="0" w:color="000000"/>
              <w:right w:val="single" w:sz="4" w:space="0" w:color="auto"/>
            </w:tcBorders>
            <w:vAlign w:val="center"/>
          </w:tcPr>
          <w:p w:rsidR="00E62F48" w:rsidRDefault="007B0CD0">
            <w:pPr>
              <w:widowControl/>
              <w:rPr>
                <w:rFonts w:ascii="宋体" w:hAnsi="宋体"/>
                <w:kern w:val="0"/>
                <w:sz w:val="24"/>
              </w:rPr>
            </w:pPr>
            <w:r>
              <w:rPr>
                <w:rFonts w:ascii="宋体" w:hAnsi="宋体" w:hint="eastAsia"/>
                <w:kern w:val="0"/>
                <w:sz w:val="24"/>
              </w:rPr>
              <w:t>车辆状况和司机服务（5分）</w:t>
            </w:r>
          </w:p>
        </w:tc>
        <w:tc>
          <w:tcPr>
            <w:tcW w:w="764" w:type="pct"/>
            <w:tcBorders>
              <w:top w:val="single" w:sz="4" w:space="0" w:color="000000"/>
              <w:left w:val="single" w:sz="4" w:space="0" w:color="auto"/>
              <w:bottom w:val="single" w:sz="4" w:space="0" w:color="000000"/>
              <w:right w:val="single" w:sz="4" w:space="0" w:color="000000"/>
            </w:tcBorders>
            <w:vAlign w:val="center"/>
          </w:tcPr>
          <w:p w:rsidR="00E62F48" w:rsidRDefault="007B0CD0">
            <w:pPr>
              <w:widowControl/>
              <w:jc w:val="center"/>
              <w:rPr>
                <w:rFonts w:ascii="宋体" w:hAnsi="宋体"/>
                <w:kern w:val="0"/>
                <w:sz w:val="24"/>
              </w:rPr>
            </w:pPr>
            <w:r>
              <w:rPr>
                <w:rFonts w:ascii="宋体" w:hAnsi="宋体" w:hint="eastAsia"/>
                <w:kern w:val="0"/>
                <w:sz w:val="24"/>
              </w:rPr>
              <w:t>导游服务</w:t>
            </w:r>
          </w:p>
          <w:p w:rsidR="00E62F48" w:rsidRDefault="007B0CD0">
            <w:pPr>
              <w:widowControl/>
              <w:rPr>
                <w:rFonts w:ascii="宋体" w:hAnsi="宋体"/>
                <w:kern w:val="0"/>
                <w:sz w:val="24"/>
              </w:rPr>
            </w:pPr>
            <w:r>
              <w:rPr>
                <w:rFonts w:ascii="宋体" w:hAnsi="宋体" w:hint="eastAsia"/>
                <w:kern w:val="0"/>
                <w:sz w:val="24"/>
              </w:rPr>
              <w:t>（10分）</w:t>
            </w:r>
          </w:p>
        </w:tc>
      </w:tr>
      <w:tr w:rsidR="00E62F48">
        <w:trPr>
          <w:trHeight w:val="1626"/>
        </w:trPr>
        <w:tc>
          <w:tcPr>
            <w:tcW w:w="1169" w:type="pct"/>
            <w:tcBorders>
              <w:top w:val="single" w:sz="4" w:space="0" w:color="000000"/>
              <w:left w:val="single" w:sz="4" w:space="0" w:color="000000"/>
              <w:bottom w:val="single" w:sz="4" w:space="0" w:color="000000"/>
              <w:right w:val="single" w:sz="4" w:space="0" w:color="000000"/>
            </w:tcBorders>
            <w:vAlign w:val="center"/>
          </w:tcPr>
          <w:p w:rsidR="00E62F48" w:rsidRDefault="007B0CD0">
            <w:pPr>
              <w:widowControl/>
              <w:jc w:val="center"/>
              <w:rPr>
                <w:rFonts w:ascii="宋体" w:hAnsi="宋体"/>
                <w:kern w:val="0"/>
                <w:sz w:val="24"/>
              </w:rPr>
            </w:pPr>
            <w:r>
              <w:rPr>
                <w:rFonts w:ascii="宋体" w:hAnsi="宋体" w:hint="eastAsia"/>
                <w:kern w:val="0"/>
                <w:sz w:val="24"/>
              </w:rPr>
              <w:t>得分</w:t>
            </w:r>
          </w:p>
        </w:tc>
        <w:tc>
          <w:tcPr>
            <w:tcW w:w="729" w:type="pct"/>
            <w:tcBorders>
              <w:top w:val="single" w:sz="4" w:space="0" w:color="000000"/>
              <w:left w:val="nil"/>
              <w:bottom w:val="single" w:sz="4" w:space="0" w:color="000000"/>
              <w:right w:val="single" w:sz="4" w:space="0" w:color="auto"/>
            </w:tcBorders>
            <w:vAlign w:val="center"/>
          </w:tcPr>
          <w:p w:rsidR="00E62F48" w:rsidRDefault="00E62F48">
            <w:pPr>
              <w:widowControl/>
              <w:ind w:firstLineChars="200" w:firstLine="480"/>
              <w:rPr>
                <w:rFonts w:ascii="宋体" w:hAnsi="宋体"/>
                <w:kern w:val="0"/>
                <w:sz w:val="24"/>
              </w:rPr>
            </w:pPr>
          </w:p>
        </w:tc>
        <w:tc>
          <w:tcPr>
            <w:tcW w:w="748" w:type="pct"/>
            <w:tcBorders>
              <w:top w:val="single" w:sz="4" w:space="0" w:color="000000"/>
              <w:left w:val="single" w:sz="4" w:space="0" w:color="auto"/>
              <w:bottom w:val="single" w:sz="4" w:space="0" w:color="000000"/>
              <w:right w:val="single" w:sz="4" w:space="0" w:color="000000"/>
            </w:tcBorders>
            <w:vAlign w:val="center"/>
          </w:tcPr>
          <w:p w:rsidR="00E62F48" w:rsidRDefault="00E62F48">
            <w:pPr>
              <w:widowControl/>
              <w:ind w:firstLineChars="200" w:firstLine="480"/>
              <w:rPr>
                <w:rFonts w:ascii="宋体" w:hAnsi="宋体"/>
                <w:kern w:val="0"/>
                <w:sz w:val="24"/>
              </w:rPr>
            </w:pPr>
          </w:p>
        </w:tc>
        <w:tc>
          <w:tcPr>
            <w:tcW w:w="667" w:type="pct"/>
            <w:gridSpan w:val="2"/>
            <w:tcBorders>
              <w:top w:val="single" w:sz="4" w:space="0" w:color="000000"/>
              <w:left w:val="nil"/>
              <w:bottom w:val="single" w:sz="4" w:space="0" w:color="000000"/>
              <w:right w:val="single" w:sz="4" w:space="0" w:color="000000"/>
            </w:tcBorders>
            <w:vAlign w:val="center"/>
          </w:tcPr>
          <w:p w:rsidR="00E62F48" w:rsidRDefault="00E62F48">
            <w:pPr>
              <w:widowControl/>
              <w:ind w:firstLineChars="200" w:firstLine="480"/>
              <w:rPr>
                <w:rFonts w:ascii="宋体" w:hAnsi="宋体"/>
                <w:kern w:val="0"/>
                <w:sz w:val="24"/>
              </w:rPr>
            </w:pPr>
          </w:p>
        </w:tc>
        <w:tc>
          <w:tcPr>
            <w:tcW w:w="920" w:type="pct"/>
            <w:gridSpan w:val="2"/>
            <w:tcBorders>
              <w:top w:val="single" w:sz="4" w:space="0" w:color="000000"/>
              <w:left w:val="nil"/>
              <w:bottom w:val="single" w:sz="4" w:space="0" w:color="000000"/>
              <w:right w:val="single" w:sz="4" w:space="0" w:color="auto"/>
            </w:tcBorders>
            <w:vAlign w:val="center"/>
          </w:tcPr>
          <w:p w:rsidR="00E62F48" w:rsidRDefault="00E62F48">
            <w:pPr>
              <w:widowControl/>
              <w:ind w:firstLineChars="200" w:firstLine="480"/>
              <w:rPr>
                <w:rFonts w:ascii="宋体" w:hAnsi="宋体"/>
                <w:kern w:val="0"/>
                <w:sz w:val="24"/>
              </w:rPr>
            </w:pPr>
          </w:p>
        </w:tc>
        <w:tc>
          <w:tcPr>
            <w:tcW w:w="764" w:type="pct"/>
            <w:tcBorders>
              <w:top w:val="single" w:sz="4" w:space="0" w:color="000000"/>
              <w:left w:val="single" w:sz="4" w:space="0" w:color="auto"/>
              <w:bottom w:val="single" w:sz="4" w:space="0" w:color="000000"/>
              <w:right w:val="single" w:sz="4" w:space="0" w:color="000000"/>
            </w:tcBorders>
            <w:vAlign w:val="center"/>
          </w:tcPr>
          <w:p w:rsidR="00E62F48" w:rsidRDefault="00E62F48">
            <w:pPr>
              <w:widowControl/>
              <w:ind w:firstLineChars="200" w:firstLine="480"/>
              <w:rPr>
                <w:rFonts w:ascii="宋体" w:hAnsi="宋体"/>
                <w:kern w:val="0"/>
                <w:sz w:val="24"/>
              </w:rPr>
            </w:pPr>
          </w:p>
        </w:tc>
      </w:tr>
      <w:tr w:rsidR="00E62F48">
        <w:trPr>
          <w:trHeight w:val="1045"/>
        </w:trPr>
        <w:tc>
          <w:tcPr>
            <w:tcW w:w="1169" w:type="pct"/>
            <w:tcBorders>
              <w:top w:val="single" w:sz="4" w:space="0" w:color="000000"/>
              <w:left w:val="single" w:sz="4" w:space="0" w:color="000000"/>
              <w:bottom w:val="single" w:sz="4" w:space="0" w:color="000000"/>
              <w:right w:val="single" w:sz="4" w:space="0" w:color="000000"/>
            </w:tcBorders>
            <w:vAlign w:val="center"/>
          </w:tcPr>
          <w:p w:rsidR="00E62F48" w:rsidRDefault="007B0CD0">
            <w:pPr>
              <w:widowControl/>
              <w:jc w:val="center"/>
              <w:rPr>
                <w:rFonts w:ascii="宋体" w:hAnsi="宋体"/>
                <w:kern w:val="0"/>
                <w:sz w:val="24"/>
              </w:rPr>
            </w:pPr>
            <w:r>
              <w:rPr>
                <w:rFonts w:ascii="宋体" w:hAnsi="宋体" w:hint="eastAsia"/>
                <w:kern w:val="0"/>
                <w:sz w:val="24"/>
              </w:rPr>
              <w:t>合计得分</w:t>
            </w:r>
          </w:p>
        </w:tc>
        <w:tc>
          <w:tcPr>
            <w:tcW w:w="3830" w:type="pct"/>
            <w:gridSpan w:val="7"/>
            <w:tcBorders>
              <w:top w:val="single" w:sz="4" w:space="0" w:color="000000"/>
              <w:left w:val="nil"/>
              <w:bottom w:val="single" w:sz="4" w:space="0" w:color="000000"/>
              <w:right w:val="single" w:sz="4" w:space="0" w:color="000000"/>
            </w:tcBorders>
            <w:vAlign w:val="center"/>
          </w:tcPr>
          <w:p w:rsidR="00E62F48" w:rsidRDefault="00E62F48">
            <w:pPr>
              <w:widowControl/>
              <w:ind w:firstLineChars="200" w:firstLine="480"/>
              <w:rPr>
                <w:rFonts w:ascii="宋体" w:hAnsi="宋体"/>
                <w:kern w:val="0"/>
                <w:sz w:val="24"/>
              </w:rPr>
            </w:pPr>
          </w:p>
        </w:tc>
      </w:tr>
      <w:tr w:rsidR="00E62F48">
        <w:trPr>
          <w:trHeight w:val="1525"/>
        </w:trPr>
        <w:tc>
          <w:tcPr>
            <w:tcW w:w="5000" w:type="pct"/>
            <w:gridSpan w:val="8"/>
            <w:tcBorders>
              <w:top w:val="single" w:sz="4" w:space="0" w:color="000000"/>
              <w:left w:val="single" w:sz="4" w:space="0" w:color="000000"/>
              <w:bottom w:val="single" w:sz="4" w:space="0" w:color="000000"/>
              <w:right w:val="single" w:sz="4" w:space="0" w:color="000000"/>
            </w:tcBorders>
          </w:tcPr>
          <w:p w:rsidR="00E62F48" w:rsidRDefault="007B0CD0">
            <w:pPr>
              <w:widowControl/>
              <w:ind w:firstLineChars="200" w:firstLine="480"/>
              <w:rPr>
                <w:rFonts w:ascii="宋体" w:hAnsi="宋体"/>
                <w:kern w:val="0"/>
                <w:sz w:val="24"/>
              </w:rPr>
            </w:pPr>
            <w:r>
              <w:rPr>
                <w:rFonts w:ascii="宋体" w:hAnsi="宋体" w:hint="eastAsia"/>
                <w:kern w:val="0"/>
                <w:sz w:val="24"/>
              </w:rPr>
              <w:t>对这次疗休养的总体评价及建议：</w:t>
            </w:r>
          </w:p>
          <w:p w:rsidR="00E62F48" w:rsidRDefault="00E62F48">
            <w:pPr>
              <w:widowControl/>
              <w:ind w:firstLineChars="200" w:firstLine="480"/>
              <w:rPr>
                <w:rFonts w:ascii="宋体" w:hAnsi="宋体"/>
                <w:kern w:val="0"/>
                <w:sz w:val="24"/>
              </w:rPr>
            </w:pPr>
          </w:p>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a0"/>
            </w:pPr>
          </w:p>
          <w:p w:rsidR="00E62F48" w:rsidRDefault="007B0CD0">
            <w:pPr>
              <w:widowControl/>
              <w:ind w:firstLineChars="200" w:firstLine="480"/>
              <w:jc w:val="center"/>
              <w:rPr>
                <w:rFonts w:ascii="宋体" w:hAnsi="宋体"/>
                <w:kern w:val="0"/>
                <w:sz w:val="24"/>
              </w:rPr>
            </w:pPr>
            <w:r>
              <w:rPr>
                <w:rFonts w:ascii="宋体" w:hAnsi="宋体"/>
                <w:kern w:val="0"/>
                <w:sz w:val="24"/>
              </w:rPr>
              <w:t xml:space="preserve">                              </w:t>
            </w:r>
            <w:r>
              <w:rPr>
                <w:rFonts w:ascii="宋体" w:hAnsi="宋体" w:hint="eastAsia"/>
                <w:kern w:val="0"/>
                <w:sz w:val="24"/>
              </w:rPr>
              <w:t>签名：</w:t>
            </w:r>
          </w:p>
          <w:p w:rsidR="00E62F48" w:rsidRDefault="00E62F48">
            <w:pPr>
              <w:pStyle w:val="a0"/>
            </w:pPr>
          </w:p>
          <w:p w:rsidR="00E62F48" w:rsidRDefault="00E62F48">
            <w:pPr>
              <w:pStyle w:val="Default"/>
              <w:rPr>
                <w:color w:val="auto"/>
              </w:rPr>
            </w:pPr>
          </w:p>
          <w:p w:rsidR="00E62F48" w:rsidRDefault="007B0CD0">
            <w:pPr>
              <w:widowControl/>
              <w:ind w:firstLineChars="200" w:firstLine="480"/>
              <w:rPr>
                <w:rFonts w:ascii="宋体" w:hAnsi="宋体"/>
                <w:kern w:val="0"/>
                <w:sz w:val="24"/>
              </w:rPr>
            </w:pPr>
            <w:r>
              <w:rPr>
                <w:rFonts w:ascii="宋体" w:hAnsi="宋体" w:hint="eastAsia"/>
                <w:kern w:val="0"/>
                <w:sz w:val="24"/>
              </w:rPr>
              <w:t xml:space="preserve">                                                        年   月  日</w:t>
            </w:r>
          </w:p>
        </w:tc>
      </w:tr>
    </w:tbl>
    <w:p w:rsidR="00E62F48" w:rsidRDefault="00E62F48"/>
    <w:p w:rsidR="00E62F48" w:rsidRDefault="00E62F48">
      <w:pPr>
        <w:snapToGrid w:val="0"/>
        <w:spacing w:line="360" w:lineRule="auto"/>
        <w:jc w:val="center"/>
        <w:rPr>
          <w:rFonts w:ascii="黑体" w:eastAsia="黑体" w:hAnsi="宋体"/>
          <w:sz w:val="30"/>
          <w:szCs w:val="30"/>
        </w:rPr>
      </w:pPr>
    </w:p>
    <w:p w:rsidR="00E62F48" w:rsidRDefault="007B0CD0">
      <w:pPr>
        <w:pStyle w:val="a0"/>
      </w:pPr>
      <w:r>
        <w:br w:type="page"/>
      </w:r>
    </w:p>
    <w:p w:rsidR="00E62F48" w:rsidRDefault="007B0CD0">
      <w:pPr>
        <w:snapToGrid w:val="0"/>
        <w:spacing w:line="360" w:lineRule="auto"/>
        <w:jc w:val="center"/>
        <w:rPr>
          <w:rFonts w:ascii="黑体" w:eastAsia="黑体" w:hAnsi="宋体"/>
          <w:sz w:val="30"/>
          <w:szCs w:val="30"/>
        </w:rPr>
      </w:pPr>
      <w:r>
        <w:rPr>
          <w:rFonts w:ascii="黑体" w:eastAsia="黑体" w:hAnsi="宋体" w:hint="eastAsia"/>
          <w:sz w:val="30"/>
          <w:szCs w:val="30"/>
        </w:rPr>
        <w:lastRenderedPageBreak/>
        <w:t>第三章  投标人须知</w:t>
      </w:r>
    </w:p>
    <w:p w:rsidR="00E62F48" w:rsidRDefault="007B0CD0">
      <w:pPr>
        <w:snapToGrid w:val="0"/>
        <w:spacing w:line="360" w:lineRule="auto"/>
        <w:ind w:left="238"/>
        <w:jc w:val="center"/>
        <w:outlineLvl w:val="1"/>
        <w:rPr>
          <w:rFonts w:ascii="宋体" w:hAnsi="宋体"/>
          <w:b/>
          <w:sz w:val="30"/>
          <w:szCs w:val="30"/>
        </w:rPr>
      </w:pPr>
      <w:r>
        <w:rPr>
          <w:rFonts w:ascii="宋体" w:hAnsi="宋体" w:hint="eastAsia"/>
          <w:b/>
          <w:sz w:val="30"/>
          <w:szCs w:val="30"/>
        </w:rPr>
        <w:t>前附表</w:t>
      </w:r>
    </w:p>
    <w:tbl>
      <w:tblPr>
        <w:tblW w:w="9956" w:type="dxa"/>
        <w:tblInd w:w="-25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00"/>
        <w:gridCol w:w="9056"/>
      </w:tblGrid>
      <w:tr w:rsidR="00E62F48">
        <w:trPr>
          <w:trHeight w:val="409"/>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hint="eastAsia"/>
                <w:sz w:val="24"/>
              </w:rPr>
              <w:t>序号</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hint="eastAsia"/>
                <w:sz w:val="24"/>
              </w:rPr>
              <w:t>内容、要求</w:t>
            </w:r>
          </w:p>
        </w:tc>
      </w:tr>
      <w:tr w:rsidR="00E62F48">
        <w:trPr>
          <w:trHeight w:val="490"/>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sz w:val="24"/>
              </w:rPr>
              <w:t>1</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项目名称：湖州师范学院2024-2026年度教职工疗休养定点旅行社服务项目</w:t>
            </w:r>
          </w:p>
        </w:tc>
      </w:tr>
      <w:tr w:rsidR="00E62F48">
        <w:trPr>
          <w:trHeight w:val="390"/>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sz w:val="24"/>
              </w:rPr>
              <w:t>2</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采购数量及单位：详见招标文件</w:t>
            </w:r>
          </w:p>
        </w:tc>
      </w:tr>
      <w:tr w:rsidR="00E62F48">
        <w:trPr>
          <w:trHeight w:val="390"/>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rPr>
            </w:pPr>
            <w:r>
              <w:rPr>
                <w:rFonts w:ascii="宋体" w:hAnsi="宋体" w:hint="eastAsia"/>
                <w:sz w:val="24"/>
              </w:rPr>
              <w:t>3</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投标报价及费用：1.本项目投标应以人民币报价；2.不论投标结果如何，投标人均应自行承担所有与投标有关的全部费用。3.本项目招标代理服务费收取：标项1人民币壹万陆仟柒佰元整（¥16700.00）；标项2人民币捌仟叁佰元整（¥8300.00）。</w:t>
            </w:r>
          </w:p>
        </w:tc>
      </w:tr>
      <w:tr w:rsidR="00E62F48">
        <w:trPr>
          <w:trHeight w:val="451"/>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sz w:val="24"/>
              </w:rPr>
              <w:t>4</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投标保证金：不缴纳</w:t>
            </w:r>
          </w:p>
        </w:tc>
      </w:tr>
      <w:tr w:rsidR="00E62F48">
        <w:trPr>
          <w:trHeight w:val="287"/>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sz w:val="24"/>
              </w:rPr>
              <w:t>5</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现场踏勘：不组织</w:t>
            </w:r>
          </w:p>
        </w:tc>
      </w:tr>
      <w:tr w:rsidR="00E62F48">
        <w:trPr>
          <w:trHeight w:val="1692"/>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hint="eastAsia"/>
                <w:sz w:val="24"/>
                <w:szCs w:val="20"/>
              </w:rPr>
              <w:t>6</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答疑与澄清：投标人如认为招标文件表述不清晰、存在歧视性、排他性或者其他违法内容的，应当于2024年</w:t>
            </w:r>
            <w:r w:rsidR="0037338B">
              <w:rPr>
                <w:rFonts w:ascii="宋体" w:hAnsi="宋体" w:hint="eastAsia"/>
                <w:sz w:val="24"/>
              </w:rPr>
              <w:t>4</w:t>
            </w:r>
            <w:r>
              <w:rPr>
                <w:rFonts w:ascii="宋体" w:hAnsi="宋体" w:hint="eastAsia"/>
                <w:sz w:val="24"/>
              </w:rPr>
              <w:t>月</w:t>
            </w:r>
            <w:r w:rsidR="0037338B">
              <w:rPr>
                <w:rFonts w:ascii="宋体" w:hAnsi="宋体" w:hint="eastAsia"/>
                <w:sz w:val="24"/>
              </w:rPr>
              <w:t>22</w:t>
            </w:r>
            <w:r>
              <w:rPr>
                <w:rFonts w:ascii="宋体" w:hAnsi="宋体" w:hint="eastAsia"/>
                <w:sz w:val="24"/>
              </w:rPr>
              <w:t>日17:00前，以书面形式要求招标采购单位作出书面解释、澄清或者向招标采购单位提出书面质疑；招标采购单位将于2024年</w:t>
            </w:r>
            <w:r w:rsidR="0037338B">
              <w:rPr>
                <w:rFonts w:ascii="宋体" w:hAnsi="宋体" w:hint="eastAsia"/>
                <w:sz w:val="24"/>
              </w:rPr>
              <w:t>4</w:t>
            </w:r>
            <w:r>
              <w:rPr>
                <w:rFonts w:ascii="宋体" w:hAnsi="宋体" w:hint="eastAsia"/>
                <w:sz w:val="24"/>
              </w:rPr>
              <w:t>月</w:t>
            </w:r>
            <w:r w:rsidR="0037338B">
              <w:rPr>
                <w:rFonts w:ascii="宋体" w:hAnsi="宋体" w:hint="eastAsia"/>
                <w:sz w:val="24"/>
              </w:rPr>
              <w:t>24</w:t>
            </w:r>
            <w:r>
              <w:rPr>
                <w:rFonts w:ascii="宋体" w:hAnsi="宋体" w:hint="eastAsia"/>
                <w:sz w:val="24"/>
              </w:rPr>
              <w:t>日前组织答疑；答疑内容是招标文件的组成部分，将在网上发布补充（答疑、澄清）文件，潜在投标人应自行关注网站公告，招标人不再一一通知。投标人因自身贻误行为导致投标失败的，责任自负。</w:t>
            </w:r>
          </w:p>
        </w:tc>
      </w:tr>
      <w:tr w:rsidR="00E62F48">
        <w:trPr>
          <w:trHeight w:val="1692"/>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rPr>
            </w:pPr>
            <w:r>
              <w:rPr>
                <w:rFonts w:ascii="宋体" w:hAnsi="宋体" w:hint="eastAsia"/>
                <w:sz w:val="24"/>
              </w:rPr>
              <w:t>7</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投标文件组成：1、电子投标文件（包括“电子加密投标文件”和“备份投标文件”，在投标文件编制完成后同时生成）</w:t>
            </w:r>
          </w:p>
          <w:p w:rsidR="00E62F48" w:rsidRDefault="007B0CD0">
            <w:pPr>
              <w:widowControl/>
              <w:jc w:val="left"/>
              <w:rPr>
                <w:rFonts w:ascii="宋体" w:hAnsi="宋体"/>
                <w:sz w:val="24"/>
              </w:rPr>
            </w:pPr>
            <w:r>
              <w:rPr>
                <w:rFonts w:ascii="宋体" w:hAnsi="宋体" w:hint="eastAsia"/>
                <w:sz w:val="24"/>
              </w:rPr>
              <w:t>（1）“电子加密投标文件”是指通过“政采云电子交易客户端”完成投标文件编制后生成并加密的数据电文形式的投标文件。</w:t>
            </w:r>
          </w:p>
          <w:p w:rsidR="00E62F48" w:rsidRDefault="007B0CD0">
            <w:pPr>
              <w:widowControl/>
              <w:jc w:val="left"/>
              <w:rPr>
                <w:rFonts w:ascii="宋体" w:hAnsi="宋体"/>
                <w:sz w:val="24"/>
              </w:rPr>
            </w:pPr>
            <w:r>
              <w:rPr>
                <w:rFonts w:ascii="宋体" w:hAnsi="宋体" w:hint="eastAsia"/>
                <w:sz w:val="24"/>
              </w:rPr>
              <w:t>（2）“备份投标文件”是指与“电子加密投标文件”同时生成的数据电文形式的电子文件（备份标书），其他方式编制的备份投标文件视为无效备份投标文件。仅在出现解密异常情况下使用。</w:t>
            </w:r>
          </w:p>
          <w:p w:rsidR="00E62F48" w:rsidRDefault="007B0CD0">
            <w:pPr>
              <w:widowControl/>
              <w:autoSpaceDE w:val="0"/>
              <w:autoSpaceDN w:val="0"/>
              <w:jc w:val="left"/>
              <w:textAlignment w:val="bottom"/>
              <w:rPr>
                <w:rFonts w:ascii="宋体" w:hAnsi="宋体"/>
                <w:sz w:val="24"/>
              </w:rPr>
            </w:pPr>
            <w:r>
              <w:rPr>
                <w:rFonts w:ascii="宋体" w:hAnsi="宋体" w:hint="eastAsia"/>
                <w:sz w:val="24"/>
              </w:rPr>
              <w:t>2、中标后，中标单位需在领取中标通知书时，向招标代理机构提交与投标时电子投标文件一致的纸质版本一式三份（按照招标文件要求签字盖章）。</w:t>
            </w:r>
          </w:p>
        </w:tc>
      </w:tr>
      <w:tr w:rsidR="00E62F48">
        <w:trPr>
          <w:trHeight w:val="1692"/>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rPr>
            </w:pPr>
            <w:r>
              <w:rPr>
                <w:rFonts w:ascii="宋体" w:hAnsi="宋体" w:hint="eastAsia"/>
                <w:sz w:val="24"/>
              </w:rPr>
              <w:t>8</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rsidP="001310E3">
            <w:pPr>
              <w:widowControl/>
              <w:jc w:val="left"/>
              <w:rPr>
                <w:rFonts w:ascii="宋体" w:hAnsi="宋体"/>
                <w:sz w:val="24"/>
              </w:rPr>
            </w:pPr>
            <w:r>
              <w:rPr>
                <w:rFonts w:ascii="宋体" w:hAnsi="宋体" w:hint="eastAsia"/>
                <w:sz w:val="24"/>
              </w:rPr>
              <w:t>投标文件份数：1、“电子加密投标文件”：在线上传递交、一份。2、 “备份投标文件”：一份。</w:t>
            </w:r>
            <w:r>
              <w:rPr>
                <w:rFonts w:ascii="宋体" w:hAnsi="宋体"/>
                <w:sz w:val="24"/>
              </w:rPr>
              <w:t>以介质存储的数据电文形式的备份</w:t>
            </w:r>
            <w:r>
              <w:rPr>
                <w:rFonts w:ascii="宋体" w:hAnsi="宋体" w:hint="eastAsia"/>
                <w:sz w:val="24"/>
              </w:rPr>
              <w:t>投标</w:t>
            </w:r>
            <w:r>
              <w:rPr>
                <w:rFonts w:ascii="宋体" w:hAnsi="宋体"/>
                <w:sz w:val="24"/>
              </w:rPr>
              <w:t>文件</w:t>
            </w:r>
            <w:r>
              <w:rPr>
                <w:rFonts w:ascii="宋体" w:hAnsi="宋体" w:hint="eastAsia"/>
                <w:sz w:val="24"/>
              </w:rPr>
              <w:t>（</w:t>
            </w:r>
            <w:r>
              <w:rPr>
                <w:rFonts w:ascii="宋体" w:hAnsi="宋体"/>
                <w:sz w:val="24"/>
              </w:rPr>
              <w:t>BFBS格式</w:t>
            </w:r>
            <w:r>
              <w:rPr>
                <w:rFonts w:ascii="宋体" w:hAnsi="宋体" w:hint="eastAsia"/>
                <w:sz w:val="24"/>
              </w:rPr>
              <w:t>）</w:t>
            </w:r>
            <w:r>
              <w:rPr>
                <w:rFonts w:ascii="宋体" w:hAnsi="宋体"/>
                <w:sz w:val="24"/>
              </w:rPr>
              <w:t>，按政采云平台项目采购-电子交易操作指南中上传的电子</w:t>
            </w:r>
            <w:r>
              <w:rPr>
                <w:rFonts w:ascii="宋体" w:hAnsi="宋体" w:hint="eastAsia"/>
                <w:sz w:val="24"/>
              </w:rPr>
              <w:t>投标</w:t>
            </w:r>
            <w:r>
              <w:rPr>
                <w:rFonts w:ascii="宋体" w:hAnsi="宋体"/>
                <w:sz w:val="24"/>
              </w:rPr>
              <w:t>文件格式，以U盘形式存储提供</w:t>
            </w:r>
            <w:r>
              <w:rPr>
                <w:rFonts w:ascii="宋体" w:hAnsi="宋体" w:hint="eastAsia"/>
                <w:sz w:val="24"/>
              </w:rPr>
              <w:t>）</w:t>
            </w:r>
            <w:r>
              <w:rPr>
                <w:rFonts w:ascii="宋体" w:hAnsi="宋体"/>
                <w:sz w:val="24"/>
              </w:rPr>
              <w:t>。U盘盘面上粘贴标签，标注单位名称，装入一个外包封袋中进行邮寄.邮寄时，总的外包封袋上可不注明单位名称，但应注明单位的联系人、联系电话及项目名称</w:t>
            </w:r>
            <w:r>
              <w:rPr>
                <w:rFonts w:ascii="宋体" w:hAnsi="宋体" w:hint="eastAsia"/>
                <w:sz w:val="24"/>
              </w:rPr>
              <w:t>。邮寄地址为：浙江华耀建设咨询有限公司（湖州市静江公寓1单元1101室），联系人：张治中，联系电话：0572-2198738</w:t>
            </w:r>
            <w:hyperlink r:id="rId13" w:history="1">
              <w:r>
                <w:rPr>
                  <w:rFonts w:ascii="宋体" w:hAnsi="宋体" w:hint="eastAsia"/>
                  <w:sz w:val="24"/>
                </w:rPr>
                <w:t>。供应商应于2024年</w:t>
              </w:r>
              <w:r w:rsidR="001310E3">
                <w:rPr>
                  <w:rFonts w:ascii="宋体" w:hAnsi="宋体" w:hint="eastAsia"/>
                  <w:sz w:val="24"/>
                </w:rPr>
                <w:t>4</w:t>
              </w:r>
              <w:r>
                <w:rPr>
                  <w:rFonts w:ascii="宋体" w:hAnsi="宋体" w:hint="eastAsia"/>
                  <w:sz w:val="24"/>
                </w:rPr>
                <w:t>月</w:t>
              </w:r>
              <w:r w:rsidR="001310E3">
                <w:rPr>
                  <w:rFonts w:ascii="宋体" w:hAnsi="宋体" w:hint="eastAsia"/>
                  <w:sz w:val="24"/>
                </w:rPr>
                <w:t>29</w:t>
              </w:r>
              <w:r>
                <w:rPr>
                  <w:rFonts w:ascii="宋体" w:hAnsi="宋体" w:hint="eastAsia"/>
                  <w:sz w:val="24"/>
                </w:rPr>
                <w:t>日</w:t>
              </w:r>
            </w:hyperlink>
            <w:r>
              <w:rPr>
                <w:rFonts w:ascii="宋体" w:hAnsi="宋体" w:hint="eastAsia"/>
                <w:sz w:val="24"/>
              </w:rPr>
              <w:t>1</w:t>
            </w:r>
            <w:r w:rsidR="001310E3">
              <w:rPr>
                <w:rFonts w:ascii="宋体" w:hAnsi="宋体" w:hint="eastAsia"/>
                <w:sz w:val="24"/>
              </w:rPr>
              <w:t>7</w:t>
            </w:r>
            <w:r>
              <w:rPr>
                <w:rFonts w:ascii="宋体" w:hAnsi="宋体" w:hint="eastAsia"/>
                <w:sz w:val="24"/>
              </w:rPr>
              <w:t>:</w:t>
            </w:r>
            <w:r w:rsidR="001310E3">
              <w:rPr>
                <w:rFonts w:ascii="宋体" w:hAnsi="宋体" w:hint="eastAsia"/>
                <w:sz w:val="24"/>
              </w:rPr>
              <w:t>0</w:t>
            </w:r>
            <w:r>
              <w:rPr>
                <w:rFonts w:ascii="宋体" w:hAnsi="宋体" w:hint="eastAsia"/>
                <w:sz w:val="24"/>
              </w:rPr>
              <w:t>0时前准时送达，拒绝到付。以收件人实际签收时间为准，逾期送达的将拒绝接收。若供应商派授权代表出席开标会议（授权代表必须携带身份证、法人授权委托书或法人身份证明文书等有效证明文件以及最近一个月个人社保缴纳证明文件。未携带有效证明文件或未提供社保缴纳证明文件的，其投标文件将被拒绝），数据电子备份投标文件（U盘）应在投标截止时间前送达，超过投标截止时间送达的，按未提供处理。</w:t>
            </w:r>
          </w:p>
        </w:tc>
      </w:tr>
      <w:tr w:rsidR="00E62F48">
        <w:trPr>
          <w:trHeight w:val="498"/>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hint="eastAsia"/>
                <w:sz w:val="24"/>
                <w:szCs w:val="20"/>
              </w:rPr>
              <w:t>9</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电子加密投标文件的解密和异常情况处理：</w:t>
            </w:r>
          </w:p>
          <w:p w:rsidR="00E62F48" w:rsidRDefault="007B0CD0">
            <w:pPr>
              <w:widowControl/>
              <w:jc w:val="left"/>
              <w:rPr>
                <w:rFonts w:ascii="宋体" w:hAnsi="宋体"/>
                <w:sz w:val="24"/>
              </w:rPr>
            </w:pPr>
            <w:r>
              <w:rPr>
                <w:rFonts w:ascii="宋体" w:hAnsi="宋体" w:hint="eastAsia"/>
                <w:sz w:val="24"/>
              </w:rPr>
              <w:t>（1）开标后，采购组织机构将向各投标供应商发出“电子加密投标文件”的解密通知，各投标供应商代表应当在接到解密通知后30分钟内自行完成“电子加密投标文</w:t>
            </w:r>
            <w:r>
              <w:rPr>
                <w:rFonts w:ascii="宋体" w:hAnsi="宋体" w:hint="eastAsia"/>
                <w:sz w:val="24"/>
              </w:rPr>
              <w:lastRenderedPageBreak/>
              <w:t>件”的在线解密。</w:t>
            </w:r>
          </w:p>
          <w:p w:rsidR="00E62F48" w:rsidRDefault="007B0CD0">
            <w:pPr>
              <w:widowControl/>
              <w:jc w:val="left"/>
              <w:rPr>
                <w:rFonts w:ascii="宋体" w:hAnsi="宋体"/>
                <w:sz w:val="24"/>
              </w:rPr>
            </w:pPr>
            <w:r>
              <w:rPr>
                <w:rFonts w:ascii="宋体" w:hAnsi="宋体" w:hint="eastAsia"/>
                <w:sz w:val="24"/>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rsidR="00E62F48" w:rsidRDefault="007B0CD0">
            <w:pPr>
              <w:widowControl/>
              <w:jc w:val="left"/>
              <w:rPr>
                <w:rFonts w:ascii="宋体" w:hAnsi="宋体"/>
                <w:sz w:val="24"/>
              </w:rPr>
            </w:pPr>
            <w:r>
              <w:rPr>
                <w:rFonts w:ascii="宋体" w:hAnsi="宋体" w:hint="eastAsia"/>
                <w:sz w:val="24"/>
              </w:rPr>
              <w:t>（3）投标截止时间前，投标供应商仅递交了“备份投标文件”而未将电子加密投标文件上传至“政府采购云平台”的，投标无效。</w:t>
            </w:r>
          </w:p>
        </w:tc>
      </w:tr>
      <w:tr w:rsidR="00E62F48">
        <w:trPr>
          <w:trHeight w:val="559"/>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hint="eastAsia"/>
                <w:sz w:val="24"/>
              </w:rPr>
              <w:lastRenderedPageBreak/>
              <w:t>10</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开标时间及地点：</w:t>
            </w:r>
            <w:r w:rsidR="001310E3">
              <w:rPr>
                <w:rFonts w:ascii="宋体" w:hAnsi="宋体" w:hint="eastAsia"/>
                <w:sz w:val="24"/>
              </w:rPr>
              <w:t>2024年4月30日9:00</w:t>
            </w:r>
            <w:r>
              <w:rPr>
                <w:rFonts w:ascii="宋体" w:hAnsi="宋体" w:hint="eastAsia"/>
                <w:sz w:val="24"/>
              </w:rPr>
              <w:t>时整，</w:t>
            </w:r>
          </w:p>
          <w:p w:rsidR="00E62F48" w:rsidRDefault="007B0CD0">
            <w:pPr>
              <w:widowControl/>
              <w:jc w:val="left"/>
              <w:rPr>
                <w:rFonts w:ascii="宋体" w:hAnsi="宋体"/>
                <w:sz w:val="24"/>
              </w:rPr>
            </w:pPr>
            <w:r>
              <w:rPr>
                <w:rFonts w:ascii="宋体" w:hAnsi="宋体" w:hint="eastAsia"/>
                <w:sz w:val="24"/>
              </w:rPr>
              <w:t>浙江省湖州市公共资源交易中心二楼开标室（湖州市仁皇山片区金盖山路</w:t>
            </w:r>
            <w:r>
              <w:rPr>
                <w:rFonts w:ascii="宋体" w:hAnsi="宋体"/>
                <w:sz w:val="24"/>
              </w:rPr>
              <w:t>66</w:t>
            </w:r>
            <w:r>
              <w:rPr>
                <w:rFonts w:ascii="宋体" w:hAnsi="宋体" w:hint="eastAsia"/>
                <w:sz w:val="24"/>
              </w:rPr>
              <w:t>号</w:t>
            </w:r>
            <w:r>
              <w:rPr>
                <w:rFonts w:ascii="宋体" w:hAnsi="宋体"/>
                <w:sz w:val="24"/>
              </w:rPr>
              <w:t>2</w:t>
            </w:r>
            <w:r>
              <w:rPr>
                <w:rFonts w:ascii="宋体" w:hAnsi="宋体" w:hint="eastAsia"/>
                <w:sz w:val="24"/>
              </w:rPr>
              <w:t>号楼，具体详见二楼大厅公告栏），供应商应在投标截止时间前登入“政府采购云平台（www.zcygov.cn）”在线参与开标，并完成CA锁在线解密投标文件等相关工作。</w:t>
            </w:r>
          </w:p>
        </w:tc>
      </w:tr>
      <w:tr w:rsidR="00E62F48">
        <w:trPr>
          <w:trHeight w:val="467"/>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sz w:val="24"/>
              </w:rPr>
              <w:t>11</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评标办法及评分标准：详见招标文件</w:t>
            </w:r>
          </w:p>
        </w:tc>
      </w:tr>
      <w:tr w:rsidR="00E62F48">
        <w:trPr>
          <w:trHeight w:val="585"/>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sz w:val="24"/>
              </w:rPr>
              <w:t>12</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中标公告：中标供应商确定后，中标公告于浙江省政府采购网：（</w:t>
            </w:r>
            <w:hyperlink r:id="rId14" w:history="1">
              <w:r>
                <w:rPr>
                  <w:rFonts w:ascii="宋体" w:hAnsi="宋体"/>
                  <w:sz w:val="24"/>
                </w:rPr>
                <w:t>http://www.zjzfcg.gov.cn</w:t>
              </w:r>
            </w:hyperlink>
            <w:r>
              <w:rPr>
                <w:rFonts w:ascii="宋体" w:hAnsi="宋体"/>
                <w:sz w:val="24"/>
              </w:rPr>
              <w:t>)</w:t>
            </w:r>
            <w:r>
              <w:rPr>
                <w:rFonts w:ascii="宋体" w:hAnsi="宋体" w:hint="eastAsia"/>
                <w:sz w:val="24"/>
              </w:rPr>
              <w:t>、</w:t>
            </w:r>
            <w:r>
              <w:rPr>
                <w:rFonts w:ascii="宋体" w:hAnsi="宋体"/>
                <w:sz w:val="24"/>
              </w:rPr>
              <w:t>湖州市公共资源交易信息网http://ggzy.huzhou.gov.cn</w:t>
            </w:r>
            <w:r>
              <w:rPr>
                <w:rFonts w:ascii="宋体" w:hAnsi="宋体" w:hint="eastAsia"/>
                <w:sz w:val="24"/>
              </w:rPr>
              <w:t>等网站。</w:t>
            </w:r>
          </w:p>
        </w:tc>
      </w:tr>
      <w:tr w:rsidR="00E62F48">
        <w:trPr>
          <w:trHeight w:val="439"/>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sz w:val="24"/>
              </w:rPr>
              <w:t>13</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签订合同时间：中标通知书发出后30日内。</w:t>
            </w:r>
          </w:p>
        </w:tc>
      </w:tr>
      <w:tr w:rsidR="00E62F48">
        <w:trPr>
          <w:trHeight w:val="530"/>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sz w:val="24"/>
              </w:rPr>
              <w:t>14</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履约保证金</w:t>
            </w:r>
            <w:r>
              <w:rPr>
                <w:rFonts w:ascii="宋体" w:hAnsi="宋体" w:hint="eastAsia"/>
                <w:b/>
                <w:bCs/>
                <w:sz w:val="24"/>
              </w:rPr>
              <w:t>：</w:t>
            </w:r>
            <w:r>
              <w:rPr>
                <w:rFonts w:ascii="宋体" w:hAnsi="宋体" w:hint="eastAsia"/>
                <w:sz w:val="24"/>
              </w:rPr>
              <w:t>本项目的履约保证金：标项1：人民币叁万贰仟元整（¥32000）：标项2：人民币壹万陆仟元整（¥16000）；履约保证金形式为：</w:t>
            </w:r>
            <w:r w:rsidR="0025796B">
              <w:rPr>
                <w:rFonts w:ascii="宋体" w:hAnsi="宋体" w:hint="eastAsia"/>
                <w:sz w:val="24"/>
              </w:rPr>
              <w:t>银行转账</w:t>
            </w:r>
            <w:r>
              <w:rPr>
                <w:rFonts w:ascii="宋体" w:hAnsi="宋体" w:hint="eastAsia"/>
                <w:sz w:val="24"/>
              </w:rPr>
              <w:t>或银行、保险公司出具的保函；中标人应根据采购人要求汇入采购人指定账号或提供保函。项目终验合格后，退还履约保证金。采购人单位名称：湖州师范学院；开户行：建行吴兴支行；账号：33001649335050002860。统一社会信用代码：123305004711725032。地址、电话：湖州市二环东路759号，0572-2321567。</w:t>
            </w:r>
          </w:p>
        </w:tc>
      </w:tr>
      <w:tr w:rsidR="00E62F48">
        <w:trPr>
          <w:trHeight w:val="315"/>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sz w:val="24"/>
              </w:rPr>
              <w:t>15</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采购资金来源：财政资金</w:t>
            </w:r>
          </w:p>
        </w:tc>
      </w:tr>
      <w:tr w:rsidR="00E62F48">
        <w:trPr>
          <w:trHeight w:val="461"/>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sz w:val="24"/>
              </w:rPr>
              <w:t>16</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付款方式：采购人自行支付</w:t>
            </w:r>
          </w:p>
        </w:tc>
      </w:tr>
      <w:tr w:rsidR="00E62F48">
        <w:trPr>
          <w:trHeight w:val="457"/>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rPr>
            </w:pPr>
            <w:r>
              <w:rPr>
                <w:rFonts w:ascii="宋体" w:hAnsi="宋体"/>
                <w:sz w:val="24"/>
              </w:rPr>
              <w:t>17</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投标文件有效期：120天</w:t>
            </w:r>
          </w:p>
        </w:tc>
      </w:tr>
      <w:tr w:rsidR="00E62F48">
        <w:trPr>
          <w:trHeight w:val="463"/>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hint="eastAsia"/>
                <w:sz w:val="24"/>
                <w:szCs w:val="20"/>
              </w:rPr>
              <w:t>1</w:t>
            </w:r>
            <w:r>
              <w:rPr>
                <w:rFonts w:ascii="宋体" w:hAnsi="宋体"/>
                <w:sz w:val="24"/>
                <w:szCs w:val="20"/>
              </w:rPr>
              <w:t>8</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rPr>
                <w:rFonts w:ascii="宋体" w:hAnsi="宋体"/>
                <w:sz w:val="24"/>
              </w:rPr>
            </w:pPr>
            <w:r>
              <w:rPr>
                <w:rFonts w:ascii="宋体" w:hAnsi="宋体" w:hint="eastAsia"/>
                <w:sz w:val="24"/>
              </w:rPr>
              <w:t xml:space="preserve">招标单位：湖州师范学院         </w:t>
            </w:r>
          </w:p>
        </w:tc>
      </w:tr>
      <w:tr w:rsidR="00E62F48">
        <w:trPr>
          <w:trHeight w:val="455"/>
        </w:trPr>
        <w:tc>
          <w:tcPr>
            <w:tcW w:w="900" w:type="dxa"/>
            <w:tcBorders>
              <w:top w:val="single" w:sz="4" w:space="0" w:color="auto"/>
              <w:left w:val="single" w:sz="4" w:space="0" w:color="auto"/>
              <w:bottom w:val="single" w:sz="4" w:space="0" w:color="auto"/>
              <w:right w:val="single" w:sz="4" w:space="0" w:color="auto"/>
            </w:tcBorders>
            <w:vAlign w:val="center"/>
          </w:tcPr>
          <w:p w:rsidR="00E62F48" w:rsidRDefault="007B0CD0">
            <w:pPr>
              <w:snapToGrid w:val="0"/>
              <w:spacing w:line="360" w:lineRule="auto"/>
              <w:jc w:val="center"/>
              <w:rPr>
                <w:rFonts w:ascii="宋体" w:hAnsi="宋体"/>
                <w:sz w:val="24"/>
                <w:szCs w:val="20"/>
              </w:rPr>
            </w:pPr>
            <w:r>
              <w:rPr>
                <w:rFonts w:ascii="宋体" w:hAnsi="宋体" w:hint="eastAsia"/>
                <w:sz w:val="24"/>
                <w:szCs w:val="20"/>
              </w:rPr>
              <w:t>1</w:t>
            </w:r>
            <w:r>
              <w:rPr>
                <w:rFonts w:ascii="宋体" w:hAnsi="宋体"/>
                <w:sz w:val="24"/>
                <w:szCs w:val="20"/>
              </w:rPr>
              <w:t>9</w:t>
            </w:r>
          </w:p>
        </w:tc>
        <w:tc>
          <w:tcPr>
            <w:tcW w:w="9056" w:type="dxa"/>
            <w:tcBorders>
              <w:top w:val="single" w:sz="4" w:space="0" w:color="auto"/>
              <w:left w:val="single" w:sz="4" w:space="0" w:color="auto"/>
              <w:bottom w:val="single" w:sz="4" w:space="0" w:color="auto"/>
              <w:right w:val="single" w:sz="4" w:space="0" w:color="auto"/>
            </w:tcBorders>
            <w:vAlign w:val="center"/>
          </w:tcPr>
          <w:p w:rsidR="00E62F48" w:rsidRDefault="007B0CD0">
            <w:pPr>
              <w:widowControl/>
              <w:jc w:val="left"/>
              <w:rPr>
                <w:rFonts w:ascii="宋体" w:hAnsi="宋体"/>
                <w:sz w:val="24"/>
              </w:rPr>
            </w:pPr>
            <w:r>
              <w:rPr>
                <w:rFonts w:ascii="宋体" w:hAnsi="宋体" w:hint="eastAsia"/>
                <w:sz w:val="24"/>
              </w:rPr>
              <w:t>解释：本招标文件的解释权属于招标采购单位</w:t>
            </w:r>
          </w:p>
        </w:tc>
      </w:tr>
    </w:tbl>
    <w:p w:rsidR="00E62F48" w:rsidRDefault="007B0CD0">
      <w:pPr>
        <w:pStyle w:val="ac"/>
        <w:snapToGrid w:val="0"/>
        <w:spacing w:beforeLines="0" w:afterLines="0" w:line="360" w:lineRule="auto"/>
        <w:rPr>
          <w:rFonts w:hAnsi="宋体"/>
          <w:b/>
          <w:sz w:val="28"/>
          <w:szCs w:val="28"/>
        </w:rPr>
      </w:pPr>
      <w:r>
        <w:rPr>
          <w:rFonts w:hAnsi="宋体" w:hint="eastAsia"/>
          <w:b/>
          <w:sz w:val="28"/>
          <w:szCs w:val="28"/>
        </w:rPr>
        <w:t>一   总  则</w:t>
      </w:r>
    </w:p>
    <w:p w:rsidR="00E62F48" w:rsidRDefault="007B0CD0">
      <w:pPr>
        <w:snapToGrid w:val="0"/>
        <w:spacing w:line="360" w:lineRule="auto"/>
        <w:ind w:firstLineChars="196" w:firstLine="472"/>
        <w:jc w:val="left"/>
        <w:outlineLvl w:val="1"/>
        <w:rPr>
          <w:rFonts w:ascii="宋体" w:hAnsi="宋体"/>
          <w:b/>
          <w:sz w:val="24"/>
          <w:szCs w:val="20"/>
        </w:rPr>
      </w:pPr>
      <w:r>
        <w:rPr>
          <w:rFonts w:ascii="宋体" w:hAnsi="宋体" w:hint="eastAsia"/>
          <w:b/>
          <w:sz w:val="24"/>
        </w:rPr>
        <w:t>（一）</w:t>
      </w:r>
      <w:r>
        <w:rPr>
          <w:rFonts w:ascii="宋体" w:hAnsi="宋体"/>
          <w:b/>
          <w:sz w:val="24"/>
        </w:rPr>
        <w:t xml:space="preserve"> 适用范围</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本招标文件适用于湖州师范学院2024-2026年度教职工疗休养定点旅行社服务项目的招标、评标、定标、验收、合同履约、付款等（法律、法规另有规定的，从其规定）。</w:t>
      </w:r>
    </w:p>
    <w:p w:rsidR="00E62F48" w:rsidRDefault="007B0CD0">
      <w:pPr>
        <w:snapToGrid w:val="0"/>
        <w:spacing w:line="360" w:lineRule="auto"/>
        <w:ind w:firstLineChars="147" w:firstLine="354"/>
        <w:jc w:val="left"/>
        <w:outlineLvl w:val="1"/>
        <w:rPr>
          <w:rFonts w:ascii="宋体" w:hAnsi="宋体"/>
          <w:b/>
          <w:sz w:val="24"/>
          <w:szCs w:val="20"/>
        </w:rPr>
      </w:pPr>
      <w:r>
        <w:rPr>
          <w:rFonts w:ascii="宋体" w:hAnsi="宋体" w:hint="eastAsia"/>
          <w:b/>
          <w:sz w:val="24"/>
        </w:rPr>
        <w:t>（二）定义</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1</w:t>
      </w:r>
      <w:r>
        <w:rPr>
          <w:rFonts w:ascii="宋体" w:hAnsi="宋体" w:hint="eastAsia"/>
          <w:sz w:val="24"/>
        </w:rPr>
        <w:t>.</w:t>
      </w:r>
      <w:r>
        <w:rPr>
          <w:rFonts w:ascii="宋体" w:hAnsi="宋体"/>
          <w:sz w:val="24"/>
        </w:rPr>
        <w:t>招标采购单位系指组织本次招标的代理机构和采购单位</w:t>
      </w:r>
      <w:r>
        <w:rPr>
          <w:rFonts w:ascii="宋体" w:hAnsi="宋体" w:hint="eastAsia"/>
          <w:sz w:val="24"/>
        </w:rPr>
        <w:t>（湖州师范学院）</w:t>
      </w:r>
      <w:r>
        <w:rPr>
          <w:rFonts w:ascii="宋体" w:hAnsi="宋体"/>
          <w:sz w:val="24"/>
        </w:rPr>
        <w:t>。</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2</w:t>
      </w:r>
      <w:r>
        <w:rPr>
          <w:rFonts w:ascii="宋体" w:hAnsi="宋体" w:hint="eastAsia"/>
          <w:sz w:val="24"/>
        </w:rPr>
        <w:t>.“</w:t>
      </w:r>
      <w:r>
        <w:rPr>
          <w:rFonts w:ascii="宋体" w:hAnsi="宋体"/>
          <w:sz w:val="24"/>
        </w:rPr>
        <w:t>投标人”系指向招标方提交投标文件的单位或个人。</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3</w:t>
      </w:r>
      <w:r>
        <w:rPr>
          <w:rFonts w:ascii="宋体" w:hAnsi="宋体" w:hint="eastAsia"/>
          <w:sz w:val="24"/>
        </w:rPr>
        <w:t>.</w:t>
      </w:r>
      <w:r>
        <w:rPr>
          <w:rFonts w:ascii="宋体" w:hAnsi="宋体"/>
          <w:sz w:val="24"/>
        </w:rPr>
        <w:t>“产品”系指供方按招标文件规定，须向采购人提供的一切设备、保险、税金、备品备件、工具、手册</w:t>
      </w:r>
      <w:r>
        <w:rPr>
          <w:rFonts w:ascii="宋体" w:hAnsi="宋体" w:hint="eastAsia"/>
          <w:sz w:val="24"/>
        </w:rPr>
        <w:t>及其他有关</w:t>
      </w:r>
      <w:r>
        <w:rPr>
          <w:rFonts w:ascii="宋体" w:hAnsi="宋体"/>
          <w:sz w:val="24"/>
        </w:rPr>
        <w:t>技术资料和材料。</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lastRenderedPageBreak/>
        <w:t>4</w:t>
      </w:r>
      <w:r>
        <w:rPr>
          <w:rFonts w:ascii="宋体" w:hAnsi="宋体" w:hint="eastAsia"/>
          <w:sz w:val="24"/>
        </w:rPr>
        <w:t>.</w:t>
      </w:r>
      <w:r>
        <w:rPr>
          <w:rFonts w:ascii="宋体" w:hAnsi="宋体"/>
          <w:sz w:val="24"/>
        </w:rPr>
        <w:t>“服务”系指招标文件规定投标人须承担的安装、调试、技术协助、校准、培训、技术指导以及其他类似的义务。</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5</w:t>
      </w:r>
      <w:r>
        <w:rPr>
          <w:rFonts w:ascii="宋体" w:hAnsi="宋体" w:hint="eastAsia"/>
          <w:sz w:val="24"/>
        </w:rPr>
        <w:t>.</w:t>
      </w:r>
      <w:r>
        <w:rPr>
          <w:rFonts w:ascii="宋体" w:hAnsi="宋体"/>
          <w:sz w:val="24"/>
        </w:rPr>
        <w:t>“项目”系指投标人按招标文件规定向采购人提供的产品和服务。</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6</w:t>
      </w:r>
      <w:r>
        <w:rPr>
          <w:rFonts w:ascii="宋体" w:hAnsi="宋体" w:hint="eastAsia"/>
          <w:sz w:val="24"/>
        </w:rPr>
        <w:t>.</w:t>
      </w:r>
      <w:r>
        <w:rPr>
          <w:rFonts w:ascii="宋体" w:hAnsi="宋体"/>
          <w:sz w:val="24"/>
        </w:rPr>
        <w:t>“书面形式”包括信函、传真、电报等。</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7</w:t>
      </w:r>
      <w:r>
        <w:rPr>
          <w:rFonts w:ascii="宋体" w:hAnsi="宋体" w:hint="eastAsia"/>
          <w:sz w:val="24"/>
        </w:rPr>
        <w:t>.</w:t>
      </w:r>
      <w:r>
        <w:rPr>
          <w:rFonts w:ascii="宋体" w:hAnsi="宋体"/>
          <w:sz w:val="24"/>
        </w:rPr>
        <w:t>“▲”系指实质性要求条款。</w:t>
      </w:r>
    </w:p>
    <w:p w:rsidR="00E62F48" w:rsidRDefault="007B0CD0">
      <w:pPr>
        <w:snapToGrid w:val="0"/>
        <w:spacing w:line="360" w:lineRule="auto"/>
        <w:ind w:firstLineChars="196" w:firstLine="472"/>
        <w:jc w:val="left"/>
        <w:outlineLvl w:val="1"/>
        <w:rPr>
          <w:rFonts w:ascii="宋体" w:hAnsi="宋体"/>
          <w:b/>
          <w:sz w:val="24"/>
          <w:szCs w:val="20"/>
        </w:rPr>
      </w:pPr>
      <w:r>
        <w:rPr>
          <w:rFonts w:ascii="宋体" w:hAnsi="宋体" w:hint="eastAsia"/>
          <w:b/>
          <w:sz w:val="24"/>
        </w:rPr>
        <w:t>（三）招标方式</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本次招标采用公开招标方式进行。</w:t>
      </w:r>
    </w:p>
    <w:p w:rsidR="00E62F48" w:rsidRDefault="007B0CD0">
      <w:pPr>
        <w:snapToGrid w:val="0"/>
        <w:spacing w:line="360" w:lineRule="auto"/>
        <w:ind w:firstLineChars="196" w:firstLine="472"/>
        <w:jc w:val="left"/>
        <w:outlineLvl w:val="1"/>
        <w:rPr>
          <w:rFonts w:ascii="宋体" w:hAnsi="宋体"/>
          <w:b/>
          <w:sz w:val="24"/>
          <w:szCs w:val="20"/>
        </w:rPr>
      </w:pPr>
      <w:r>
        <w:rPr>
          <w:rFonts w:ascii="宋体" w:hAnsi="宋体" w:hint="eastAsia"/>
          <w:b/>
          <w:sz w:val="24"/>
        </w:rPr>
        <w:t>（四）投标委托</w:t>
      </w:r>
    </w:p>
    <w:p w:rsidR="00E62F48" w:rsidRDefault="007B0CD0">
      <w:pPr>
        <w:pStyle w:val="aa"/>
        <w:snapToGrid w:val="0"/>
        <w:spacing w:line="360" w:lineRule="auto"/>
        <w:ind w:firstLineChars="250" w:firstLine="580"/>
        <w:jc w:val="left"/>
        <w:rPr>
          <w:rFonts w:hAnsi="宋体"/>
          <w:sz w:val="24"/>
          <w:szCs w:val="24"/>
        </w:rPr>
      </w:pPr>
      <w:r>
        <w:rPr>
          <w:rFonts w:hAnsi="宋体"/>
          <w:sz w:val="24"/>
          <w:szCs w:val="24"/>
        </w:rPr>
        <w:t>投标人代表须携带</w:t>
      </w:r>
      <w:r>
        <w:rPr>
          <w:rFonts w:hAnsi="宋体" w:hint="eastAsia"/>
          <w:sz w:val="24"/>
          <w:szCs w:val="24"/>
        </w:rPr>
        <w:t>有效</w:t>
      </w:r>
      <w:r>
        <w:rPr>
          <w:rFonts w:hAnsi="宋体"/>
          <w:sz w:val="24"/>
          <w:szCs w:val="24"/>
        </w:rPr>
        <w:t>身份证</w:t>
      </w:r>
      <w:r>
        <w:rPr>
          <w:rFonts w:hAnsi="宋体" w:hint="eastAsia"/>
          <w:sz w:val="24"/>
          <w:szCs w:val="24"/>
        </w:rPr>
        <w:t>件</w:t>
      </w:r>
      <w:r>
        <w:rPr>
          <w:rFonts w:hAnsi="宋体"/>
          <w:sz w:val="24"/>
          <w:szCs w:val="24"/>
        </w:rPr>
        <w:t>。如投标人代表不是法定代表人，须有法定代表人出具的授权委托书</w:t>
      </w:r>
      <w:r>
        <w:rPr>
          <w:rFonts w:hAnsi="宋体" w:hint="eastAsia"/>
          <w:sz w:val="24"/>
          <w:szCs w:val="24"/>
        </w:rPr>
        <w:t>及近1个月的社保证明复印件加盖公章</w:t>
      </w:r>
      <w:r>
        <w:rPr>
          <w:rFonts w:hAnsi="宋体"/>
          <w:sz w:val="24"/>
          <w:szCs w:val="24"/>
        </w:rPr>
        <w:t>（格式见第四部分）。</w:t>
      </w:r>
    </w:p>
    <w:p w:rsidR="00E62F48" w:rsidRDefault="007B0CD0">
      <w:pPr>
        <w:snapToGrid w:val="0"/>
        <w:spacing w:line="360" w:lineRule="auto"/>
        <w:ind w:firstLineChars="196" w:firstLine="472"/>
        <w:jc w:val="left"/>
        <w:outlineLvl w:val="1"/>
        <w:rPr>
          <w:rFonts w:ascii="宋体" w:hAnsi="宋体"/>
          <w:b/>
          <w:sz w:val="24"/>
          <w:szCs w:val="20"/>
        </w:rPr>
      </w:pPr>
      <w:r>
        <w:rPr>
          <w:rFonts w:ascii="宋体" w:hAnsi="宋体" w:hint="eastAsia"/>
          <w:b/>
          <w:sz w:val="24"/>
        </w:rPr>
        <w:t>（五）投标费用</w:t>
      </w:r>
    </w:p>
    <w:p w:rsidR="00E62F48" w:rsidRDefault="007B0CD0">
      <w:pPr>
        <w:snapToGrid w:val="0"/>
        <w:spacing w:line="360" w:lineRule="auto"/>
        <w:ind w:firstLineChars="250" w:firstLine="600"/>
        <w:jc w:val="left"/>
        <w:rPr>
          <w:rFonts w:ascii="宋体" w:hAnsi="宋体"/>
          <w:sz w:val="24"/>
        </w:rPr>
      </w:pPr>
      <w:r>
        <w:rPr>
          <w:rFonts w:ascii="宋体" w:hAnsi="宋体" w:hint="eastAsia"/>
          <w:sz w:val="24"/>
        </w:rPr>
        <w:t>1.不论投标结果如何，投标人均应自行承担所有与投标有关的全部费用（招标文件有相反规定除外）。</w:t>
      </w:r>
    </w:p>
    <w:p w:rsidR="00E62F48" w:rsidRDefault="007B0CD0">
      <w:pPr>
        <w:snapToGrid w:val="0"/>
        <w:spacing w:line="360" w:lineRule="auto"/>
        <w:ind w:firstLineChars="250" w:firstLine="600"/>
        <w:jc w:val="left"/>
        <w:rPr>
          <w:rFonts w:ascii="宋体" w:hAnsi="宋体"/>
          <w:sz w:val="24"/>
        </w:rPr>
      </w:pPr>
      <w:r>
        <w:rPr>
          <w:rFonts w:ascii="宋体" w:hAnsi="宋体" w:hint="eastAsia"/>
          <w:sz w:val="24"/>
        </w:rPr>
        <w:t>2. 本项目招标代理服务费收取：标项1人民币壹万陆仟柒佰元整（¥16700.00）；标项2人民币捌仟叁佰元整（¥8300.00）；由</w:t>
      </w:r>
      <w:r>
        <w:rPr>
          <w:rFonts w:hint="eastAsia"/>
          <w:sz w:val="24"/>
        </w:rPr>
        <w:t>中标人全额支付</w:t>
      </w:r>
      <w:r>
        <w:rPr>
          <w:rFonts w:ascii="宋体" w:hAnsi="宋体" w:hint="eastAsia"/>
          <w:sz w:val="24"/>
        </w:rPr>
        <w:t>。在</w:t>
      </w:r>
      <w:r>
        <w:rPr>
          <w:rFonts w:ascii="宋体" w:hAnsi="宋体" w:hint="eastAsia"/>
          <w:bCs/>
          <w:sz w:val="24"/>
        </w:rPr>
        <w:t>中标通知书发出后</w:t>
      </w:r>
      <w:r>
        <w:rPr>
          <w:rFonts w:ascii="宋体" w:hAnsi="宋体" w:hint="eastAsia"/>
          <w:sz w:val="24"/>
        </w:rPr>
        <w:t>当日内一次性结清。</w:t>
      </w:r>
    </w:p>
    <w:p w:rsidR="00E62F48" w:rsidRDefault="007B0CD0">
      <w:pPr>
        <w:snapToGrid w:val="0"/>
        <w:spacing w:line="360" w:lineRule="auto"/>
        <w:ind w:firstLineChars="200" w:firstLine="482"/>
        <w:jc w:val="left"/>
        <w:rPr>
          <w:rFonts w:ascii="宋体" w:hAnsi="宋体"/>
          <w:b/>
          <w:sz w:val="24"/>
          <w:szCs w:val="20"/>
        </w:rPr>
      </w:pPr>
      <w:r>
        <w:rPr>
          <w:rFonts w:ascii="宋体" w:hAnsi="宋体" w:hint="eastAsia"/>
          <w:b/>
          <w:sz w:val="24"/>
        </w:rPr>
        <w:t>（六）联合体投标</w:t>
      </w:r>
    </w:p>
    <w:p w:rsidR="00E62F48" w:rsidRDefault="007B0CD0">
      <w:pPr>
        <w:snapToGrid w:val="0"/>
        <w:spacing w:line="360" w:lineRule="auto"/>
        <w:ind w:firstLineChars="200" w:firstLine="480"/>
        <w:jc w:val="left"/>
        <w:rPr>
          <w:rFonts w:ascii="宋体" w:hAnsi="宋体" w:cs="Arial"/>
          <w:sz w:val="24"/>
        </w:rPr>
      </w:pPr>
      <w:r>
        <w:rPr>
          <w:rFonts w:ascii="宋体" w:hAnsi="宋体" w:cs="Arial" w:hint="eastAsia"/>
          <w:sz w:val="24"/>
        </w:rPr>
        <w:t>本项目不接受联合体投标。</w:t>
      </w:r>
    </w:p>
    <w:p w:rsidR="00E62F48" w:rsidRDefault="007B0CD0">
      <w:pPr>
        <w:snapToGrid w:val="0"/>
        <w:spacing w:line="360" w:lineRule="auto"/>
        <w:ind w:firstLineChars="196" w:firstLine="472"/>
        <w:rPr>
          <w:rFonts w:ascii="宋体" w:hAnsi="宋体" w:cs="宋体"/>
          <w:b/>
          <w:kern w:val="0"/>
          <w:sz w:val="24"/>
          <w:szCs w:val="20"/>
        </w:rPr>
      </w:pPr>
      <w:r>
        <w:rPr>
          <w:rFonts w:ascii="宋体" w:hAnsi="宋体" w:hint="eastAsia"/>
          <w:b/>
          <w:sz w:val="24"/>
        </w:rPr>
        <w:t>（七）</w:t>
      </w:r>
      <w:r>
        <w:rPr>
          <w:rFonts w:ascii="宋体" w:hAnsi="宋体" w:cs="宋体" w:hint="eastAsia"/>
          <w:b/>
          <w:kern w:val="0"/>
          <w:sz w:val="24"/>
        </w:rPr>
        <w:t>转包与分包</w:t>
      </w:r>
    </w:p>
    <w:p w:rsidR="00E62F48" w:rsidRDefault="007B0CD0">
      <w:pPr>
        <w:snapToGrid w:val="0"/>
        <w:spacing w:line="360" w:lineRule="auto"/>
        <w:ind w:firstLineChars="200" w:firstLine="480"/>
        <w:rPr>
          <w:rFonts w:ascii="宋体" w:hAnsi="宋体" w:cs="宋体"/>
          <w:kern w:val="0"/>
          <w:sz w:val="24"/>
          <w:szCs w:val="20"/>
        </w:rPr>
      </w:pPr>
      <w:r>
        <w:rPr>
          <w:rFonts w:ascii="宋体" w:hAnsi="宋体" w:cs="宋体"/>
          <w:kern w:val="0"/>
          <w:sz w:val="24"/>
        </w:rPr>
        <w:t>1</w:t>
      </w:r>
      <w:r>
        <w:rPr>
          <w:rFonts w:ascii="宋体" w:hAnsi="宋体" w:cs="宋体" w:hint="eastAsia"/>
          <w:kern w:val="0"/>
          <w:sz w:val="24"/>
        </w:rPr>
        <w:t>.</w:t>
      </w:r>
      <w:r>
        <w:rPr>
          <w:rFonts w:ascii="宋体" w:hAnsi="宋体" w:cs="宋体"/>
          <w:kern w:val="0"/>
          <w:sz w:val="24"/>
        </w:rPr>
        <w:t>本项目不允许转包。</w:t>
      </w:r>
    </w:p>
    <w:p w:rsidR="00E62F48" w:rsidRDefault="007B0CD0">
      <w:pPr>
        <w:snapToGrid w:val="0"/>
        <w:spacing w:line="360" w:lineRule="auto"/>
        <w:ind w:firstLineChars="200" w:firstLine="480"/>
        <w:rPr>
          <w:rFonts w:ascii="宋体" w:hAnsi="宋体"/>
          <w:sz w:val="24"/>
          <w:szCs w:val="20"/>
        </w:rPr>
      </w:pPr>
      <w:r>
        <w:rPr>
          <w:rFonts w:ascii="宋体" w:hAnsi="宋体" w:cs="宋体"/>
          <w:kern w:val="0"/>
          <w:sz w:val="24"/>
        </w:rPr>
        <w:t>2</w:t>
      </w:r>
      <w:r>
        <w:rPr>
          <w:rFonts w:ascii="宋体" w:hAnsi="宋体" w:cs="宋体" w:hint="eastAsia"/>
          <w:kern w:val="0"/>
          <w:sz w:val="24"/>
        </w:rPr>
        <w:t>.</w:t>
      </w:r>
      <w:r>
        <w:rPr>
          <w:rFonts w:ascii="宋体" w:hAnsi="宋体" w:cs="宋体"/>
          <w:kern w:val="0"/>
          <w:sz w:val="24"/>
        </w:rPr>
        <w:t>本项目不可以分包</w:t>
      </w:r>
      <w:r>
        <w:rPr>
          <w:rFonts w:ascii="宋体" w:hAnsi="宋体" w:cs="宋体" w:hint="eastAsia"/>
          <w:kern w:val="0"/>
          <w:sz w:val="24"/>
        </w:rPr>
        <w:t>。</w:t>
      </w:r>
    </w:p>
    <w:p w:rsidR="00E62F48" w:rsidRDefault="007B0CD0">
      <w:pPr>
        <w:snapToGrid w:val="0"/>
        <w:spacing w:line="360" w:lineRule="auto"/>
        <w:ind w:firstLineChars="196" w:firstLine="472"/>
        <w:jc w:val="left"/>
        <w:outlineLvl w:val="1"/>
        <w:rPr>
          <w:rFonts w:ascii="宋体" w:hAnsi="宋体"/>
          <w:b/>
          <w:sz w:val="24"/>
        </w:rPr>
      </w:pPr>
      <w:r>
        <w:rPr>
          <w:rFonts w:ascii="宋体" w:hAnsi="宋体" w:hint="eastAsia"/>
          <w:b/>
          <w:sz w:val="24"/>
        </w:rPr>
        <w:t>（八）特别说明：</w:t>
      </w:r>
    </w:p>
    <w:p w:rsidR="00E62F48" w:rsidRDefault="007B0CD0">
      <w:pPr>
        <w:widowControl/>
        <w:spacing w:line="360" w:lineRule="auto"/>
        <w:ind w:firstLineChars="200" w:firstLine="480"/>
        <w:jc w:val="left"/>
        <w:rPr>
          <w:rFonts w:ascii="宋体" w:hAnsi="宋体"/>
          <w:sz w:val="24"/>
        </w:rPr>
      </w:pPr>
      <w:r>
        <w:rPr>
          <w:rFonts w:ascii="宋体" w:hAnsi="宋体"/>
          <w:sz w:val="24"/>
        </w:rPr>
        <w:t>▲</w:t>
      </w:r>
      <w:r>
        <w:rPr>
          <w:rFonts w:ascii="宋体" w:hAnsi="宋体" w:hint="eastAsia"/>
          <w:sz w:val="24"/>
        </w:rPr>
        <w:t>1.提供相同品牌产品且通过资格审查、符合性审查的不同投标人参加本项目投标的，按一家投标人计算，评审后得分最高的同品牌投标人获得中标人推荐资格；评审得分相同的，由采购人或者采购人委托评标委员会确定报价最低的投标人获得中标人资格；当报价相同时，采取随机抽取方式确定，其他同品牌投标人不作为中标人。</w:t>
      </w:r>
    </w:p>
    <w:p w:rsidR="00E62F48" w:rsidRDefault="007B0CD0">
      <w:pPr>
        <w:pStyle w:val="ac"/>
        <w:snapToGrid w:val="0"/>
        <w:spacing w:beforeLines="0" w:afterLines="0" w:line="360" w:lineRule="auto"/>
        <w:ind w:leftChars="1" w:left="2" w:firstLineChars="200" w:firstLine="480"/>
        <w:rPr>
          <w:rFonts w:hAnsi="宋体"/>
        </w:rPr>
      </w:pPr>
      <w:r>
        <w:rPr>
          <w:rFonts w:hAnsi="宋体"/>
        </w:rPr>
        <w:t>▲</w:t>
      </w:r>
      <w:r>
        <w:rPr>
          <w:rFonts w:hAnsi="宋体" w:hint="eastAsia"/>
        </w:rPr>
        <w:t>2.</w:t>
      </w:r>
      <w:r>
        <w:rPr>
          <w:rFonts w:hAnsi="宋体"/>
        </w:rPr>
        <w:t>投标人投标所使用的资格、信誉、荣誉、业绩与企业认证必须为本法人所拥有。投标人投标所使用的采购项目实施人员必须为本法人员工（或必须为本法人或控股公司正式员工）。</w:t>
      </w:r>
    </w:p>
    <w:p w:rsidR="00E62F48" w:rsidRDefault="007B0CD0">
      <w:pPr>
        <w:pStyle w:val="ac"/>
        <w:snapToGrid w:val="0"/>
        <w:spacing w:beforeLines="0" w:afterLines="0" w:line="360" w:lineRule="auto"/>
        <w:ind w:leftChars="1" w:left="2" w:firstLineChars="200" w:firstLine="480"/>
        <w:rPr>
          <w:rFonts w:hAnsi="宋体"/>
        </w:rPr>
      </w:pPr>
      <w:r>
        <w:rPr>
          <w:rFonts w:hAnsi="宋体"/>
        </w:rPr>
        <w:t>▲</w:t>
      </w:r>
      <w:r>
        <w:rPr>
          <w:rFonts w:hAnsi="宋体" w:hint="eastAsia"/>
        </w:rPr>
        <w:t>3.</w:t>
      </w:r>
      <w:r>
        <w:rPr>
          <w:rFonts w:hAnsi="宋体"/>
        </w:rPr>
        <w:t>投标人应仔细阅读招标文件的所有内容，按照招标文件的要求提交投标文件，</w:t>
      </w:r>
      <w:r>
        <w:rPr>
          <w:rFonts w:hAnsi="宋体"/>
        </w:rPr>
        <w:lastRenderedPageBreak/>
        <w:t>并对所提供的全部资料的真实性承担法律责任。</w:t>
      </w:r>
    </w:p>
    <w:p w:rsidR="00E62F48" w:rsidRDefault="007B0CD0">
      <w:pPr>
        <w:pStyle w:val="ac"/>
        <w:snapToGrid w:val="0"/>
        <w:spacing w:beforeLines="0" w:afterLines="0" w:line="360" w:lineRule="auto"/>
        <w:ind w:leftChars="1" w:left="2" w:firstLineChars="200" w:firstLine="480"/>
        <w:rPr>
          <w:rFonts w:hAnsi="宋体"/>
          <w:b/>
        </w:rPr>
      </w:pPr>
      <w:r>
        <w:rPr>
          <w:rFonts w:hAnsi="宋体"/>
        </w:rPr>
        <w:t>▲</w:t>
      </w:r>
      <w:r>
        <w:rPr>
          <w:rFonts w:hAnsi="宋体" w:hint="eastAsia"/>
        </w:rPr>
        <w:t>4.</w:t>
      </w:r>
      <w:r>
        <w:rPr>
          <w:rFonts w:hAnsi="宋体"/>
        </w:rPr>
        <w:t>投标人在投标活动中提供任何虚假材料</w:t>
      </w:r>
      <w:r>
        <w:rPr>
          <w:rFonts w:hAnsi="宋体" w:hint="eastAsia"/>
        </w:rPr>
        <w:t>，</w:t>
      </w:r>
      <w:r>
        <w:rPr>
          <w:rFonts w:hAnsi="宋体"/>
        </w:rPr>
        <w:t>其投标无效，并报监管部门查处；中标后发现的</w:t>
      </w:r>
      <w:r>
        <w:rPr>
          <w:rFonts w:hAnsi="宋体" w:hint="eastAsia"/>
        </w:rPr>
        <w:t>，</w:t>
      </w:r>
      <w:r>
        <w:rPr>
          <w:rFonts w:hAnsi="宋体"/>
        </w:rPr>
        <w:t>中标人须依照《中华人民共和国消费者权益保护法》第49条之规定双倍赔偿采购人</w:t>
      </w:r>
      <w:r>
        <w:rPr>
          <w:rFonts w:hAnsi="宋体" w:hint="eastAsia"/>
        </w:rPr>
        <w:t>，</w:t>
      </w:r>
      <w:r>
        <w:rPr>
          <w:rFonts w:hAnsi="宋体"/>
        </w:rPr>
        <w:t>且民事赔偿并不免除违法投标人的行政与刑事责任。</w:t>
      </w:r>
    </w:p>
    <w:p w:rsidR="00E62F48" w:rsidRDefault="007B0CD0">
      <w:pPr>
        <w:pStyle w:val="ac"/>
        <w:snapToGrid w:val="0"/>
        <w:spacing w:beforeLines="0" w:afterLines="0" w:line="360" w:lineRule="auto"/>
        <w:ind w:firstLineChars="196" w:firstLine="472"/>
        <w:outlineLvl w:val="1"/>
        <w:rPr>
          <w:rFonts w:hAnsi="宋体"/>
          <w:b/>
          <w:bCs/>
        </w:rPr>
      </w:pPr>
      <w:r>
        <w:rPr>
          <w:rFonts w:hAnsi="宋体"/>
          <w:b/>
          <w:bCs/>
        </w:rPr>
        <w:t>（九）质疑和投诉</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提出质疑的供应商应当是参与所质疑项目采购活动的供应商。潜在供应商已依法获取其可质疑的采购文件的，可以对该文件提出质疑。对采购文件提出质疑的，应当在获取采购文件或者采购文件公告期限届满之日起7个工作日内，</w:t>
      </w:r>
      <w:r>
        <w:rPr>
          <w:rFonts w:hAnsi="宋体"/>
        </w:rPr>
        <w:t>以书面形式向采购人、采购代理机构提出质疑</w:t>
      </w:r>
      <w:r>
        <w:rPr>
          <w:rFonts w:hAnsi="宋体" w:hint="eastAsia"/>
        </w:rPr>
        <w:t>，并电话联系代理公司，由代理公司书面回复“已知悉”，否则代理公司有权不予认可该质疑</w:t>
      </w:r>
      <w:r>
        <w:rPr>
          <w:rFonts w:hAnsi="宋体"/>
        </w:rPr>
        <w:t>。</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供应商在法定质疑期内一次性提出针对同一采购程序环节的质疑。</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1.供应商认为采购文件、采购过程、中标或者成交结果使自己的权益受到损害的，可以在知道或者应知其权益受到损害之日起7个工作日内，以书面形式向采购人、采购代理机构提出质疑。供应商对招标采购单位的质疑答复不满意或者招标采购单位未在规定时间内作出答复的，可以在答复期满后十五个工作日内向同级采购监管部门提起投诉。</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2.供应商提出质疑应当提交质疑函和必要的证明材料。质疑函应当包括下列内容：</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1）供应商的姓名或者名称、地址、邮编、联系人及联系电话；</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2）质疑项目的名称、编号；</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3）具体、明确的质疑事项和与质疑事项相关的请求；</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4）事实依据；</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5）必要的法律依据；</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6）提出质疑的日期。</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3.投诉人提起投诉应当符合下列条件：</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1）提起投诉前已依法进行质疑；</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2）投诉书内容符合本办法的规定；</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3）在投诉有效期限内提起投诉；</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4）同一投诉事项未经财政部门投诉处理；</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5）财政部规定的其他条件。</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4.投诉人投诉时，应当提交投诉书和必要的证明材料，并按照被投诉采购人、采购代理机构和与投诉事项有关的供应商数量提供投诉书的副本。投诉书应当包括下列内容：</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lastRenderedPageBreak/>
        <w:t>1）投诉人和被投诉人的姓名或者名称、通讯地址、邮编、联系人及联系电话；</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2）质疑和质疑答复情况说明及相关证明材料；</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3）具体、明确的投诉事项和与投诉事项相关的投诉请求；</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4）事实依据；</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5）法律依据；</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6）提起投诉的日期。</w:t>
      </w:r>
    </w:p>
    <w:p w:rsidR="00E62F48" w:rsidRDefault="007B0CD0">
      <w:pPr>
        <w:pStyle w:val="ac"/>
        <w:snapToGrid w:val="0"/>
        <w:spacing w:beforeLines="0" w:afterLines="0" w:line="360" w:lineRule="auto"/>
        <w:ind w:leftChars="1" w:left="2" w:firstLineChars="200" w:firstLine="480"/>
        <w:rPr>
          <w:rFonts w:hAnsi="宋体"/>
        </w:rPr>
      </w:pPr>
      <w:r>
        <w:rPr>
          <w:rFonts w:hAnsi="宋体"/>
        </w:rPr>
        <w:t>质疑供应商对采购人、采购代理机构的答复不满意，或者采购人、采购代理机构未在规定时间内作出答复的，可以在答复期满后15个工作日内向本办法第六条规定的财政部门提起投诉。</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供应商可通过邮寄方式寄递政府采购投诉材料，邮寄地址为涉及政府采购项目采购人预算级次相应的财政部门。政府采购投诉材料中须写明邮箱地址、传真号码，财政部门审查受理、处理决定等相关文书可通过电子邮件、传真等形式送达 ，供应商明确表示需要邮寄的除外。</w:t>
      </w:r>
    </w:p>
    <w:p w:rsidR="00E62F48" w:rsidRDefault="007B0CD0">
      <w:pPr>
        <w:pStyle w:val="ac"/>
        <w:snapToGrid w:val="0"/>
        <w:spacing w:beforeLines="0" w:afterLines="0" w:line="360" w:lineRule="auto"/>
        <w:ind w:leftChars="1" w:left="2" w:firstLineChars="200" w:firstLine="480"/>
        <w:rPr>
          <w:rFonts w:hAnsi="宋体"/>
        </w:rPr>
      </w:pPr>
      <w:r>
        <w:rPr>
          <w:rFonts w:hAnsi="宋体" w:hint="eastAsia"/>
        </w:rPr>
        <w:t>5.质疑函须采用财政部发布的政府采购供应商质疑函范本（参考样式可从</w:t>
      </w:r>
      <w:r>
        <w:rPr>
          <w:rFonts w:hAnsi="宋体"/>
        </w:rPr>
        <w:t>浙江政府采购网下载专区下载</w:t>
      </w:r>
      <w:r>
        <w:rPr>
          <w:rFonts w:hAnsi="宋体" w:hint="eastAsia"/>
        </w:rPr>
        <w:t>），否则采购代理机构有权要求质疑供应商改正后重新提出。</w:t>
      </w:r>
    </w:p>
    <w:p w:rsidR="00E62F48" w:rsidRDefault="007B0CD0">
      <w:pPr>
        <w:pStyle w:val="ac"/>
        <w:snapToGrid w:val="0"/>
        <w:spacing w:beforeLines="0" w:afterLines="0" w:line="360" w:lineRule="auto"/>
        <w:ind w:firstLineChars="196" w:firstLine="551"/>
        <w:outlineLvl w:val="0"/>
        <w:rPr>
          <w:rFonts w:hAnsi="宋体"/>
          <w:b/>
          <w:sz w:val="28"/>
          <w:szCs w:val="28"/>
        </w:rPr>
      </w:pPr>
      <w:r>
        <w:rPr>
          <w:rFonts w:hAnsi="宋体"/>
          <w:b/>
          <w:sz w:val="28"/>
          <w:szCs w:val="28"/>
        </w:rPr>
        <w:t>二  招标文件</w:t>
      </w:r>
    </w:p>
    <w:p w:rsidR="00E62F48" w:rsidRDefault="007B0CD0">
      <w:pPr>
        <w:snapToGrid w:val="0"/>
        <w:spacing w:line="360" w:lineRule="auto"/>
        <w:ind w:firstLineChars="196" w:firstLine="472"/>
        <w:jc w:val="left"/>
        <w:rPr>
          <w:rFonts w:ascii="宋体" w:hAnsi="宋体"/>
          <w:b/>
          <w:sz w:val="24"/>
          <w:szCs w:val="20"/>
        </w:rPr>
      </w:pPr>
      <w:r>
        <w:rPr>
          <w:rFonts w:ascii="宋体" w:hAnsi="宋体" w:hint="eastAsia"/>
          <w:b/>
          <w:sz w:val="24"/>
        </w:rPr>
        <w:t>（一）招标文件的构成。本招标文件由以下部分组成：</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1</w:t>
      </w:r>
      <w:r>
        <w:rPr>
          <w:rFonts w:ascii="宋体" w:hAnsi="宋体" w:hint="eastAsia"/>
          <w:sz w:val="24"/>
        </w:rPr>
        <w:t>.</w:t>
      </w:r>
      <w:r>
        <w:rPr>
          <w:rFonts w:ascii="宋体" w:hAnsi="宋体"/>
          <w:sz w:val="24"/>
        </w:rPr>
        <w:t>招标公告</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2</w:t>
      </w:r>
      <w:r>
        <w:rPr>
          <w:rFonts w:ascii="宋体" w:hAnsi="宋体" w:hint="eastAsia"/>
          <w:sz w:val="24"/>
        </w:rPr>
        <w:t>.</w:t>
      </w:r>
      <w:r>
        <w:rPr>
          <w:rFonts w:ascii="宋体" w:hAnsi="宋体"/>
          <w:sz w:val="24"/>
        </w:rPr>
        <w:t>招标需求</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3</w:t>
      </w:r>
      <w:r>
        <w:rPr>
          <w:rFonts w:ascii="宋体" w:hAnsi="宋体" w:hint="eastAsia"/>
          <w:sz w:val="24"/>
        </w:rPr>
        <w:t>.</w:t>
      </w:r>
      <w:r>
        <w:rPr>
          <w:rFonts w:ascii="宋体" w:hAnsi="宋体"/>
          <w:sz w:val="24"/>
        </w:rPr>
        <w:t>投标人须知</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4</w:t>
      </w:r>
      <w:r>
        <w:rPr>
          <w:rFonts w:ascii="宋体" w:hAnsi="宋体" w:hint="eastAsia"/>
          <w:sz w:val="24"/>
        </w:rPr>
        <w:t>.</w:t>
      </w:r>
      <w:r>
        <w:rPr>
          <w:rFonts w:ascii="宋体" w:hAnsi="宋体"/>
          <w:sz w:val="24"/>
        </w:rPr>
        <w:t>评标办法及标准</w:t>
      </w:r>
    </w:p>
    <w:p w:rsidR="00E62F48" w:rsidRDefault="007B0CD0">
      <w:pPr>
        <w:snapToGrid w:val="0"/>
        <w:spacing w:line="360" w:lineRule="auto"/>
        <w:ind w:firstLineChars="200" w:firstLine="480"/>
        <w:jc w:val="left"/>
        <w:rPr>
          <w:rFonts w:ascii="宋体" w:hAnsi="宋体"/>
          <w:sz w:val="24"/>
          <w:szCs w:val="20"/>
        </w:rPr>
      </w:pPr>
      <w:r>
        <w:rPr>
          <w:rFonts w:ascii="宋体" w:hAnsi="宋体"/>
          <w:sz w:val="24"/>
        </w:rPr>
        <w:t>5</w:t>
      </w:r>
      <w:r>
        <w:rPr>
          <w:rFonts w:ascii="宋体" w:hAnsi="宋体" w:hint="eastAsia"/>
          <w:sz w:val="24"/>
        </w:rPr>
        <w:t>.</w:t>
      </w:r>
      <w:r>
        <w:rPr>
          <w:rFonts w:ascii="宋体" w:hAnsi="宋体"/>
          <w:sz w:val="24"/>
        </w:rPr>
        <w:t>合同主要条款</w:t>
      </w:r>
    </w:p>
    <w:p w:rsidR="00E62F48" w:rsidRDefault="007B0CD0">
      <w:pPr>
        <w:snapToGrid w:val="0"/>
        <w:spacing w:line="360" w:lineRule="auto"/>
        <w:ind w:firstLineChars="200" w:firstLine="480"/>
        <w:jc w:val="left"/>
        <w:rPr>
          <w:rFonts w:ascii="宋体" w:hAnsi="宋体"/>
          <w:sz w:val="24"/>
        </w:rPr>
      </w:pPr>
      <w:r>
        <w:rPr>
          <w:rFonts w:ascii="宋体" w:hAnsi="宋体"/>
          <w:sz w:val="24"/>
        </w:rPr>
        <w:t>6</w:t>
      </w:r>
      <w:r>
        <w:rPr>
          <w:rFonts w:ascii="宋体" w:hAnsi="宋体" w:hint="eastAsia"/>
          <w:sz w:val="24"/>
        </w:rPr>
        <w:t>.</w:t>
      </w:r>
      <w:r>
        <w:rPr>
          <w:rFonts w:ascii="宋体" w:hAnsi="宋体"/>
          <w:sz w:val="24"/>
        </w:rPr>
        <w:t>投标文件格式</w:t>
      </w:r>
    </w:p>
    <w:p w:rsidR="00E62F48" w:rsidRDefault="007B0CD0">
      <w:pPr>
        <w:snapToGrid w:val="0"/>
        <w:spacing w:line="360" w:lineRule="auto"/>
        <w:ind w:firstLineChars="200" w:firstLine="480"/>
        <w:jc w:val="left"/>
        <w:rPr>
          <w:rFonts w:ascii="宋体" w:hAnsi="宋体"/>
          <w:sz w:val="24"/>
          <w:szCs w:val="20"/>
        </w:rPr>
      </w:pPr>
      <w:r>
        <w:rPr>
          <w:rFonts w:ascii="宋体" w:hAnsi="宋体" w:hint="eastAsia"/>
          <w:sz w:val="24"/>
        </w:rPr>
        <w:t>7.本项目</w:t>
      </w:r>
      <w:r>
        <w:rPr>
          <w:rFonts w:ascii="宋体" w:hAnsi="宋体"/>
          <w:sz w:val="24"/>
        </w:rPr>
        <w:t>招标文件</w:t>
      </w:r>
      <w:r>
        <w:rPr>
          <w:rFonts w:ascii="宋体" w:hAnsi="宋体" w:hint="eastAsia"/>
          <w:sz w:val="24"/>
        </w:rPr>
        <w:t>的</w:t>
      </w:r>
      <w:r>
        <w:rPr>
          <w:rFonts w:ascii="宋体" w:hAnsi="宋体"/>
          <w:sz w:val="24"/>
        </w:rPr>
        <w:t>澄清、答复、修改、补充的内容</w:t>
      </w:r>
    </w:p>
    <w:p w:rsidR="00E62F48" w:rsidRDefault="007B0CD0">
      <w:pPr>
        <w:snapToGrid w:val="0"/>
        <w:spacing w:line="360" w:lineRule="auto"/>
        <w:ind w:firstLineChars="196" w:firstLine="472"/>
        <w:jc w:val="left"/>
        <w:rPr>
          <w:rFonts w:ascii="宋体" w:hAnsi="宋体"/>
          <w:b/>
          <w:sz w:val="24"/>
          <w:szCs w:val="20"/>
        </w:rPr>
      </w:pPr>
      <w:r>
        <w:rPr>
          <w:rFonts w:ascii="宋体" w:hAnsi="宋体" w:hint="eastAsia"/>
          <w:b/>
          <w:sz w:val="24"/>
        </w:rPr>
        <w:t>（二）投标人的风险</w:t>
      </w:r>
    </w:p>
    <w:p w:rsidR="00E62F48" w:rsidRDefault="007B0CD0">
      <w:pPr>
        <w:pStyle w:val="32"/>
        <w:spacing w:line="360" w:lineRule="auto"/>
        <w:rPr>
          <w:rFonts w:ascii="宋体" w:eastAsia="宋体"/>
          <w:color w:val="auto"/>
          <w:szCs w:val="20"/>
        </w:rPr>
      </w:pPr>
      <w:r>
        <w:rPr>
          <w:rFonts w:ascii="宋体" w:eastAsia="宋体" w:hint="eastAsia"/>
          <w:color w:val="auto"/>
        </w:rPr>
        <w:t>投标人没有按照招标文件要求提供全部资料，或者投标人没有对招标文件在各方面作出实质性响应是投标人的风险，并可能导致其投标被拒绝。</w:t>
      </w:r>
    </w:p>
    <w:p w:rsidR="00E62F48" w:rsidRDefault="007B0CD0">
      <w:pPr>
        <w:pStyle w:val="a5"/>
        <w:widowControl w:val="0"/>
        <w:tabs>
          <w:tab w:val="clear" w:pos="454"/>
        </w:tabs>
        <w:snapToGrid w:val="0"/>
        <w:spacing w:afterLines="0" w:line="360" w:lineRule="auto"/>
        <w:ind w:left="0" w:firstLineChars="196" w:firstLine="472"/>
        <w:rPr>
          <w:rFonts w:ascii="宋体" w:hAnsi="宋体"/>
          <w:b/>
          <w:szCs w:val="24"/>
        </w:rPr>
      </w:pPr>
      <w:r>
        <w:rPr>
          <w:rFonts w:ascii="宋体" w:hAnsi="宋体" w:hint="eastAsia"/>
          <w:b/>
          <w:szCs w:val="24"/>
        </w:rPr>
        <w:t>（三）招标文件的澄清与修改</w:t>
      </w:r>
    </w:p>
    <w:p w:rsidR="00E62F48" w:rsidRDefault="007B0CD0">
      <w:pPr>
        <w:pStyle w:val="ac"/>
        <w:snapToGrid w:val="0"/>
        <w:spacing w:beforeLines="0" w:afterLines="0" w:line="360" w:lineRule="auto"/>
        <w:ind w:firstLineChars="200" w:firstLine="480"/>
        <w:rPr>
          <w:rFonts w:hAnsi="宋体"/>
        </w:rPr>
      </w:pPr>
      <w:r>
        <w:rPr>
          <w:rFonts w:hAnsi="宋体"/>
        </w:rPr>
        <w:t>1</w:t>
      </w:r>
      <w:r>
        <w:rPr>
          <w:rFonts w:hAnsi="宋体" w:hint="eastAsia"/>
        </w:rPr>
        <w:t>.</w:t>
      </w:r>
      <w:r>
        <w:rPr>
          <w:rFonts w:hAnsi="宋体"/>
          <w:bCs/>
        </w:rPr>
        <w:t>投标人应认真阅读本招标文件，发现其中有误或有不合理要求的，投标人必须在</w:t>
      </w:r>
      <w:r>
        <w:rPr>
          <w:rFonts w:hAnsi="宋体" w:hint="eastAsia"/>
          <w:u w:val="single"/>
        </w:rPr>
        <w:t>2024年</w:t>
      </w:r>
      <w:r w:rsidR="00E71504">
        <w:rPr>
          <w:rFonts w:hAnsi="宋体" w:hint="eastAsia"/>
          <w:u w:val="single"/>
        </w:rPr>
        <w:t>4</w:t>
      </w:r>
      <w:r>
        <w:rPr>
          <w:rFonts w:hAnsi="宋体" w:cs="宋体" w:hint="eastAsia"/>
          <w:bCs/>
        </w:rPr>
        <w:t>月</w:t>
      </w:r>
      <w:r w:rsidR="00E71504">
        <w:rPr>
          <w:rFonts w:hAnsi="宋体" w:cs="宋体" w:hint="eastAsia"/>
          <w:bCs/>
        </w:rPr>
        <w:t>22</w:t>
      </w:r>
      <w:r>
        <w:rPr>
          <w:rFonts w:hAnsi="宋体" w:cs="宋体" w:hint="eastAsia"/>
          <w:bCs/>
        </w:rPr>
        <w:t>日</w:t>
      </w:r>
      <w:r>
        <w:rPr>
          <w:rFonts w:hAnsi="宋体" w:hint="eastAsia"/>
          <w:bCs/>
        </w:rPr>
        <w:t>17：00</w:t>
      </w:r>
      <w:r>
        <w:rPr>
          <w:rFonts w:hAnsi="宋体"/>
          <w:bCs/>
        </w:rPr>
        <w:t>前以书面形式要求招标采购单位澄清</w:t>
      </w:r>
      <w:r>
        <w:rPr>
          <w:rFonts w:hAnsi="宋体"/>
        </w:rPr>
        <w:t>。采购代理机构对已发出</w:t>
      </w:r>
      <w:r>
        <w:rPr>
          <w:rFonts w:hAnsi="宋体"/>
        </w:rPr>
        <w:lastRenderedPageBreak/>
        <w:t>的招标文件进行必要澄清、答复、修改或补充的，应当在招标文件要求提交投标文件截止时间五日前，在财政部门指定的政府采购信息发布媒体上发布更正公告，并以书面形式通知所有招标文件收受人。</w:t>
      </w:r>
    </w:p>
    <w:p w:rsidR="00E62F48" w:rsidRDefault="007B0CD0">
      <w:pPr>
        <w:pStyle w:val="ac"/>
        <w:snapToGrid w:val="0"/>
        <w:spacing w:beforeLines="0" w:afterLines="0" w:line="360" w:lineRule="auto"/>
        <w:ind w:firstLineChars="200" w:firstLine="480"/>
        <w:rPr>
          <w:rFonts w:hAnsi="宋体"/>
        </w:rPr>
      </w:pPr>
      <w:r>
        <w:rPr>
          <w:rFonts w:hAnsi="宋体"/>
        </w:rPr>
        <w:t>2</w:t>
      </w:r>
      <w:r>
        <w:rPr>
          <w:rFonts w:hAnsi="宋体" w:hint="eastAsia"/>
        </w:rPr>
        <w:t>.</w:t>
      </w:r>
      <w:r>
        <w:rPr>
          <w:rFonts w:hAnsi="宋体"/>
        </w:rPr>
        <w:t>采购代理机构必须以书面形式答复投标人要求澄清的问题，并将不包含问题来源的答复书面通知所有购买招标文件的投标人；除书面答复以外的其他澄清方式及澄清内容均无效。</w:t>
      </w:r>
    </w:p>
    <w:p w:rsidR="00E62F48" w:rsidRDefault="007B0CD0">
      <w:pPr>
        <w:pStyle w:val="ac"/>
        <w:snapToGrid w:val="0"/>
        <w:spacing w:beforeLines="0" w:afterLines="0" w:line="360" w:lineRule="auto"/>
        <w:ind w:firstLineChars="200" w:firstLine="480"/>
        <w:rPr>
          <w:rFonts w:hAnsi="宋体"/>
        </w:rPr>
      </w:pPr>
      <w:r>
        <w:rPr>
          <w:rFonts w:hAnsi="宋体" w:hint="eastAsia"/>
        </w:rPr>
        <w:t>3.</w:t>
      </w:r>
      <w:r>
        <w:rPr>
          <w:rFonts w:hAnsi="宋体"/>
        </w:rPr>
        <w:t>招标文件澄清、答复、修改、补充的内容为招标文件的组成部分。当招标文件与招标文件的答复、澄清、修改、补充通知就同一内容的表述不一致时，以最后发出的书面文件为准。</w:t>
      </w:r>
    </w:p>
    <w:p w:rsidR="00E62F48" w:rsidRDefault="007B0CD0">
      <w:pPr>
        <w:pStyle w:val="ac"/>
        <w:snapToGrid w:val="0"/>
        <w:spacing w:beforeLines="0" w:afterLines="0" w:line="360" w:lineRule="auto"/>
        <w:ind w:firstLineChars="200" w:firstLine="480"/>
        <w:rPr>
          <w:rFonts w:hAnsi="宋体"/>
        </w:rPr>
      </w:pPr>
      <w:r>
        <w:rPr>
          <w:rFonts w:hAnsi="宋体" w:hint="eastAsia"/>
        </w:rPr>
        <w:t>4.</w:t>
      </w:r>
      <w:r>
        <w:rPr>
          <w:rFonts w:hAnsi="宋体"/>
        </w:rPr>
        <w:t>招标文件的澄清、答复、修改或补充都应该通过本代理机构以法定形式发布，采购人非通过本机构，不得擅自澄清、答复、修改或补充招标文件。</w:t>
      </w:r>
    </w:p>
    <w:p w:rsidR="00E62F48" w:rsidRDefault="007B0CD0">
      <w:pPr>
        <w:pStyle w:val="ac"/>
        <w:snapToGrid w:val="0"/>
        <w:spacing w:beforeLines="0" w:afterLines="0" w:line="360" w:lineRule="auto"/>
        <w:ind w:firstLineChars="196" w:firstLine="551"/>
        <w:outlineLvl w:val="1"/>
        <w:rPr>
          <w:rFonts w:hAnsi="宋体"/>
          <w:b/>
          <w:sz w:val="28"/>
          <w:szCs w:val="28"/>
        </w:rPr>
      </w:pPr>
      <w:r>
        <w:rPr>
          <w:rFonts w:hAnsi="宋体"/>
          <w:b/>
          <w:sz w:val="28"/>
          <w:szCs w:val="28"/>
        </w:rPr>
        <w:t>三、投标文件的编制</w:t>
      </w:r>
    </w:p>
    <w:p w:rsidR="00E62F48" w:rsidRDefault="007B0CD0">
      <w:pPr>
        <w:snapToGrid w:val="0"/>
        <w:spacing w:line="360" w:lineRule="auto"/>
        <w:ind w:firstLineChars="196" w:firstLine="472"/>
        <w:jc w:val="left"/>
        <w:outlineLvl w:val="0"/>
        <w:rPr>
          <w:rFonts w:ascii="宋体" w:hAnsi="宋体"/>
          <w:b/>
          <w:sz w:val="24"/>
        </w:rPr>
      </w:pPr>
      <w:r>
        <w:rPr>
          <w:rFonts w:ascii="宋体" w:hAnsi="宋体" w:hint="eastAsia"/>
          <w:b/>
          <w:sz w:val="24"/>
        </w:rPr>
        <w:t>（一）投标文件的组成</w:t>
      </w:r>
    </w:p>
    <w:p w:rsidR="00E62F48" w:rsidRDefault="007B0CD0">
      <w:pPr>
        <w:snapToGrid w:val="0"/>
        <w:spacing w:line="360" w:lineRule="auto"/>
        <w:ind w:firstLineChars="200" w:firstLine="480"/>
        <w:jc w:val="left"/>
        <w:outlineLvl w:val="0"/>
        <w:rPr>
          <w:rFonts w:ascii="宋体" w:hAnsi="宋体"/>
          <w:sz w:val="24"/>
        </w:rPr>
      </w:pPr>
      <w:r>
        <w:rPr>
          <w:rFonts w:ascii="宋体" w:hAnsi="宋体" w:hint="eastAsia"/>
          <w:sz w:val="24"/>
        </w:rPr>
        <w:t>投标文件由</w:t>
      </w:r>
      <w:r>
        <w:rPr>
          <w:rFonts w:ascii="宋体" w:hAnsi="宋体" w:cs="宋体" w:hint="eastAsia"/>
          <w:sz w:val="22"/>
          <w:szCs w:val="22"/>
        </w:rPr>
        <w:t>《</w:t>
      </w:r>
      <w:r>
        <w:rPr>
          <w:rFonts w:ascii="宋体" w:hAnsi="宋体" w:hint="eastAsia"/>
          <w:sz w:val="24"/>
        </w:rPr>
        <w:t>资格文件</w:t>
      </w:r>
      <w:r>
        <w:rPr>
          <w:rFonts w:ascii="宋体" w:hAnsi="宋体" w:cs="宋体" w:hint="eastAsia"/>
          <w:sz w:val="22"/>
          <w:szCs w:val="22"/>
        </w:rPr>
        <w:t>》</w:t>
      </w:r>
      <w:r>
        <w:rPr>
          <w:rFonts w:ascii="宋体" w:hAnsi="宋体" w:hint="eastAsia"/>
          <w:sz w:val="24"/>
        </w:rPr>
        <w:t>、</w:t>
      </w:r>
      <w:r>
        <w:rPr>
          <w:rFonts w:ascii="宋体" w:hAnsi="宋体" w:cs="宋体" w:hint="eastAsia"/>
          <w:sz w:val="22"/>
          <w:szCs w:val="22"/>
        </w:rPr>
        <w:t>《</w:t>
      </w:r>
      <w:r>
        <w:rPr>
          <w:rFonts w:ascii="宋体" w:hAnsi="宋体" w:hint="eastAsia"/>
          <w:sz w:val="24"/>
        </w:rPr>
        <w:t>技术/资信/商务文件</w:t>
      </w:r>
      <w:r>
        <w:rPr>
          <w:rFonts w:ascii="宋体" w:hAnsi="宋体" w:cs="宋体" w:hint="eastAsia"/>
          <w:sz w:val="22"/>
          <w:szCs w:val="22"/>
        </w:rPr>
        <w:t>》</w:t>
      </w:r>
      <w:r>
        <w:rPr>
          <w:rFonts w:ascii="宋体" w:hAnsi="宋体" w:hint="eastAsia"/>
          <w:sz w:val="24"/>
        </w:rPr>
        <w:t>、</w:t>
      </w:r>
      <w:r>
        <w:rPr>
          <w:rFonts w:ascii="宋体" w:hAnsi="宋体" w:cs="宋体" w:hint="eastAsia"/>
          <w:sz w:val="22"/>
          <w:szCs w:val="22"/>
        </w:rPr>
        <w:t>《</w:t>
      </w:r>
      <w:r>
        <w:rPr>
          <w:rFonts w:ascii="宋体" w:hAnsi="宋体" w:hint="eastAsia"/>
          <w:sz w:val="24"/>
        </w:rPr>
        <w:t>投标报价</w:t>
      </w:r>
      <w:r>
        <w:rPr>
          <w:rFonts w:ascii="宋体" w:hAnsi="宋体" w:cs="宋体" w:hint="eastAsia"/>
          <w:sz w:val="22"/>
          <w:szCs w:val="22"/>
        </w:rPr>
        <w:t>》</w:t>
      </w:r>
      <w:r>
        <w:rPr>
          <w:rFonts w:ascii="宋体" w:hAnsi="宋体" w:hint="eastAsia"/>
          <w:sz w:val="24"/>
        </w:rPr>
        <w:t>文件三部分组成。（电子投标文件中所盖公章均采用CA签章）。</w:t>
      </w:r>
    </w:p>
    <w:p w:rsidR="00E62F48" w:rsidRDefault="007B0CD0">
      <w:pPr>
        <w:snapToGrid w:val="0"/>
        <w:spacing w:line="360" w:lineRule="auto"/>
        <w:ind w:firstLineChars="200" w:firstLine="482"/>
        <w:jc w:val="left"/>
        <w:rPr>
          <w:rFonts w:ascii="宋体" w:hAnsi="宋体" w:cs="宋体"/>
          <w:b/>
          <w:bCs/>
          <w:sz w:val="24"/>
        </w:rPr>
      </w:pPr>
      <w:r>
        <w:rPr>
          <w:rFonts w:ascii="宋体" w:hAnsi="宋体" w:cs="宋体" w:hint="eastAsia"/>
          <w:b/>
          <w:bCs/>
          <w:sz w:val="24"/>
        </w:rPr>
        <w:t>1.资格文件</w:t>
      </w:r>
    </w:p>
    <w:p w:rsidR="00E62F48" w:rsidRDefault="007B0CD0">
      <w:pPr>
        <w:spacing w:line="360" w:lineRule="auto"/>
        <w:ind w:firstLineChars="196" w:firstLine="470"/>
        <w:jc w:val="left"/>
        <w:rPr>
          <w:rFonts w:ascii="宋体" w:hAnsi="宋体"/>
          <w:sz w:val="24"/>
        </w:rPr>
      </w:pPr>
      <w:r>
        <w:rPr>
          <w:rFonts w:ascii="宋体" w:hAnsi="宋体" w:hint="eastAsia"/>
          <w:sz w:val="24"/>
        </w:rPr>
        <w:t>（1）投标声明书（</w:t>
      </w:r>
      <w:r>
        <w:rPr>
          <w:rFonts w:ascii="宋体" w:hAnsi="宋体"/>
          <w:sz w:val="24"/>
        </w:rPr>
        <w:t>格式见附件</w:t>
      </w:r>
      <w:r>
        <w:rPr>
          <w:rFonts w:ascii="宋体" w:hAnsi="宋体" w:hint="eastAsia"/>
          <w:sz w:val="24"/>
        </w:rPr>
        <w:t>）</w:t>
      </w:r>
      <w:r>
        <w:rPr>
          <w:rFonts w:ascii="宋体" w:hAnsi="宋体"/>
          <w:sz w:val="24"/>
        </w:rPr>
        <w:t>；</w:t>
      </w:r>
    </w:p>
    <w:p w:rsidR="00E62F48" w:rsidRDefault="007B0CD0">
      <w:pPr>
        <w:spacing w:line="360" w:lineRule="auto"/>
        <w:ind w:firstLineChars="196" w:firstLine="470"/>
        <w:jc w:val="left"/>
        <w:rPr>
          <w:rFonts w:ascii="宋体" w:hAnsi="宋体"/>
          <w:sz w:val="24"/>
        </w:rPr>
      </w:pPr>
      <w:r>
        <w:rPr>
          <w:rFonts w:ascii="宋体" w:hAnsi="宋体" w:hint="eastAsia"/>
          <w:sz w:val="24"/>
        </w:rPr>
        <w:t>（2）投标人基本情况介绍；</w:t>
      </w:r>
    </w:p>
    <w:p w:rsidR="00E62F48" w:rsidRDefault="007B0CD0">
      <w:pPr>
        <w:spacing w:line="360" w:lineRule="auto"/>
        <w:ind w:firstLineChars="196" w:firstLine="470"/>
        <w:jc w:val="left"/>
        <w:rPr>
          <w:rFonts w:ascii="宋体" w:hAnsi="宋体"/>
          <w:sz w:val="24"/>
        </w:rPr>
      </w:pPr>
      <w:r>
        <w:rPr>
          <w:rFonts w:ascii="宋体" w:hAnsi="宋体" w:hint="eastAsia"/>
          <w:sz w:val="24"/>
        </w:rPr>
        <w:t>（3）</w:t>
      </w:r>
      <w:r>
        <w:rPr>
          <w:rFonts w:ascii="宋体" w:hAnsi="宋体"/>
          <w:sz w:val="24"/>
        </w:rPr>
        <w:t>法定代表人授权委托书</w:t>
      </w:r>
      <w:r>
        <w:rPr>
          <w:rFonts w:ascii="宋体" w:hAnsi="宋体" w:hint="eastAsia"/>
          <w:sz w:val="24"/>
        </w:rPr>
        <w:t>（</w:t>
      </w:r>
      <w:r>
        <w:rPr>
          <w:rFonts w:ascii="宋体" w:hAnsi="宋体"/>
          <w:sz w:val="24"/>
        </w:rPr>
        <w:t>格式见附件</w:t>
      </w:r>
      <w:r>
        <w:rPr>
          <w:rFonts w:ascii="宋体" w:hAnsi="宋体" w:hint="eastAsia"/>
          <w:sz w:val="24"/>
        </w:rPr>
        <w:t>）及授权代理人最近1个月的社保缴纳证明</w:t>
      </w:r>
      <w:r>
        <w:rPr>
          <w:rFonts w:ascii="宋体" w:hAnsi="宋体"/>
          <w:sz w:val="24"/>
        </w:rPr>
        <w:t>；</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（4）最近三个月依法缴纳税收和社保费的证明【税费凭证，或者依法缴纳税费或依法免缴税费的证明】（</w:t>
      </w:r>
      <w:r>
        <w:rPr>
          <w:rFonts w:ascii="宋体" w:hAnsi="宋体" w:hint="eastAsia"/>
          <w:bCs/>
          <w:sz w:val="24"/>
        </w:rPr>
        <w:t>复印件各一份</w:t>
      </w:r>
      <w:r>
        <w:rPr>
          <w:rFonts w:ascii="宋体" w:hAnsi="宋体" w:hint="eastAsia"/>
          <w:sz w:val="24"/>
        </w:rPr>
        <w:t>）；</w:t>
      </w:r>
    </w:p>
    <w:p w:rsidR="00E62F48" w:rsidRDefault="007B0CD0">
      <w:pPr>
        <w:spacing w:line="360" w:lineRule="auto"/>
        <w:ind w:firstLineChars="200" w:firstLine="480"/>
        <w:jc w:val="left"/>
        <w:rPr>
          <w:rFonts w:ascii="宋体" w:hAnsi="宋体"/>
          <w:sz w:val="24"/>
        </w:rPr>
      </w:pPr>
      <w:r>
        <w:rPr>
          <w:rFonts w:ascii="宋体" w:hAnsi="宋体" w:hint="eastAsia"/>
          <w:sz w:val="24"/>
        </w:rPr>
        <w:t>（5）有效的营业执照副本（复印件各一份）；</w:t>
      </w:r>
    </w:p>
    <w:p w:rsidR="00E62F48" w:rsidRDefault="007B0CD0">
      <w:pPr>
        <w:widowControl/>
        <w:spacing w:line="360" w:lineRule="auto"/>
        <w:ind w:right="60" w:firstLineChars="200" w:firstLine="480"/>
        <w:rPr>
          <w:rFonts w:ascii="宋体" w:hAnsi="宋体" w:cs="宋体"/>
          <w:sz w:val="24"/>
        </w:rPr>
      </w:pPr>
      <w:r>
        <w:rPr>
          <w:rFonts w:ascii="宋体" w:hAnsi="宋体" w:cs="宋体" w:hint="eastAsia"/>
          <w:sz w:val="24"/>
        </w:rPr>
        <w:t>（6）近两年度（2022、2023年）企业的财务状况报告或银行资信证明（复印件一份）；</w:t>
      </w:r>
    </w:p>
    <w:p w:rsidR="00E62F48" w:rsidRDefault="007B0CD0">
      <w:pPr>
        <w:spacing w:line="360" w:lineRule="auto"/>
        <w:ind w:firstLineChars="196" w:firstLine="470"/>
        <w:jc w:val="left"/>
        <w:rPr>
          <w:rFonts w:ascii="宋体" w:hAnsi="宋体"/>
          <w:sz w:val="24"/>
        </w:rPr>
      </w:pPr>
      <w:r>
        <w:rPr>
          <w:rFonts w:ascii="宋体" w:hAnsi="宋体" w:cs="Arial" w:hint="eastAsia"/>
          <w:kern w:val="0"/>
          <w:sz w:val="24"/>
        </w:rPr>
        <w:t>（7）</w:t>
      </w:r>
      <w:r>
        <w:rPr>
          <w:rFonts w:ascii="宋体" w:hAnsi="宋体" w:hint="eastAsia"/>
          <w:sz w:val="24"/>
        </w:rPr>
        <w:t>提供自招标公告发布之日起至投标截止日内任意时间的“信用中国”网站（www.creditchina.gov.cn）、中国政府采购网（www.ccgp.gov.cn）投标人信用查询网页截图（以开标当日采购人或由采购代理机构核实的查询结果为准）；</w:t>
      </w:r>
    </w:p>
    <w:p w:rsidR="00E62F48" w:rsidRDefault="007B0CD0">
      <w:pPr>
        <w:spacing w:line="360" w:lineRule="auto"/>
        <w:ind w:firstLineChars="200" w:firstLine="480"/>
        <w:rPr>
          <w:rFonts w:ascii="宋体" w:hAnsi="宋体"/>
          <w:sz w:val="24"/>
        </w:rPr>
      </w:pPr>
      <w:r>
        <w:rPr>
          <w:rFonts w:ascii="宋体" w:hAnsi="宋体" w:hint="eastAsia"/>
          <w:sz w:val="24"/>
        </w:rPr>
        <w:t>（8）</w:t>
      </w:r>
      <w:r>
        <w:rPr>
          <w:rFonts w:ascii="宋体" w:hAnsi="宋体"/>
          <w:sz w:val="24"/>
        </w:rPr>
        <w:t>旅行社业务经营许可证</w:t>
      </w:r>
      <w:r>
        <w:rPr>
          <w:rFonts w:ascii="宋体" w:hAnsi="宋体" w:hint="eastAsia"/>
          <w:sz w:val="24"/>
        </w:rPr>
        <w:t>；</w:t>
      </w:r>
    </w:p>
    <w:p w:rsidR="00E62F48" w:rsidRDefault="007B0CD0">
      <w:pPr>
        <w:spacing w:line="360" w:lineRule="auto"/>
        <w:ind w:firstLineChars="200" w:firstLine="480"/>
        <w:rPr>
          <w:rFonts w:ascii="宋体" w:hAnsi="宋体"/>
          <w:sz w:val="24"/>
        </w:rPr>
      </w:pPr>
      <w:r>
        <w:rPr>
          <w:rFonts w:ascii="宋体" w:hAnsi="宋体" w:hint="eastAsia"/>
          <w:sz w:val="24"/>
        </w:rPr>
        <w:t>（9）《中小企业声明函》（格式见附件）。</w:t>
      </w:r>
    </w:p>
    <w:p w:rsidR="00E62F48" w:rsidRDefault="007B0CD0">
      <w:pPr>
        <w:spacing w:line="360" w:lineRule="auto"/>
        <w:ind w:firstLineChars="196" w:firstLine="472"/>
        <w:jc w:val="left"/>
        <w:rPr>
          <w:rFonts w:ascii="宋体" w:hAnsi="宋体"/>
          <w:b/>
          <w:bCs/>
          <w:sz w:val="24"/>
        </w:rPr>
      </w:pPr>
      <w:r>
        <w:rPr>
          <w:rFonts w:ascii="宋体" w:hAnsi="宋体" w:hint="eastAsia"/>
          <w:b/>
          <w:sz w:val="24"/>
        </w:rPr>
        <w:lastRenderedPageBreak/>
        <w:t>2.</w:t>
      </w:r>
      <w:r>
        <w:rPr>
          <w:rFonts w:ascii="宋体" w:hAnsi="宋体"/>
          <w:b/>
          <w:bCs/>
          <w:sz w:val="24"/>
        </w:rPr>
        <w:t xml:space="preserve"> 技术文件</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w:t>
      </w:r>
      <w:r>
        <w:rPr>
          <w:rFonts w:ascii="宋体" w:hAnsi="宋体"/>
          <w:sz w:val="24"/>
        </w:rPr>
        <w:t>1）疗休养方案</w:t>
      </w:r>
      <w:r>
        <w:rPr>
          <w:rFonts w:ascii="宋体" w:hAnsi="宋体" w:hint="eastAsia"/>
          <w:sz w:val="24"/>
        </w:rPr>
        <w:t>；</w:t>
      </w:r>
    </w:p>
    <w:p w:rsidR="00E62F48" w:rsidRDefault="007B0CD0">
      <w:pPr>
        <w:snapToGrid w:val="0"/>
        <w:spacing w:line="360" w:lineRule="auto"/>
        <w:ind w:firstLineChars="200" w:firstLine="480"/>
        <w:jc w:val="left"/>
        <w:rPr>
          <w:rFonts w:ascii="宋体" w:hAnsi="宋体"/>
          <w:sz w:val="24"/>
          <w:szCs w:val="20"/>
        </w:rPr>
      </w:pPr>
      <w:r>
        <w:rPr>
          <w:rFonts w:ascii="宋体" w:hAnsi="宋体" w:hint="eastAsia"/>
          <w:sz w:val="24"/>
        </w:rPr>
        <w:t>（</w:t>
      </w:r>
      <w:r>
        <w:rPr>
          <w:rFonts w:ascii="宋体" w:hAnsi="宋体"/>
          <w:sz w:val="24"/>
        </w:rPr>
        <w:t>2）</w:t>
      </w:r>
      <w:r>
        <w:rPr>
          <w:rFonts w:ascii="宋体" w:hAnsi="宋体" w:hint="eastAsia"/>
          <w:sz w:val="24"/>
        </w:rPr>
        <w:t>住宿方案</w:t>
      </w:r>
      <w:r>
        <w:rPr>
          <w:rFonts w:ascii="宋体" w:hAnsi="宋体" w:cs="宋体" w:hint="eastAsia"/>
          <w:kern w:val="0"/>
          <w:sz w:val="24"/>
        </w:rPr>
        <w:t>；</w:t>
      </w:r>
    </w:p>
    <w:p w:rsidR="00E62F48" w:rsidRDefault="007B0CD0">
      <w:pPr>
        <w:snapToGrid w:val="0"/>
        <w:spacing w:line="360" w:lineRule="auto"/>
        <w:ind w:firstLineChars="200" w:firstLine="480"/>
        <w:jc w:val="left"/>
        <w:rPr>
          <w:rFonts w:ascii="宋体" w:hAnsi="宋体"/>
          <w:sz w:val="24"/>
          <w:szCs w:val="20"/>
        </w:rPr>
      </w:pPr>
      <w:r>
        <w:rPr>
          <w:rFonts w:ascii="宋体" w:hAnsi="宋体" w:hint="eastAsia"/>
          <w:sz w:val="24"/>
        </w:rPr>
        <w:t>（</w:t>
      </w:r>
      <w:r>
        <w:rPr>
          <w:rFonts w:ascii="宋体" w:hAnsi="宋体"/>
          <w:sz w:val="24"/>
        </w:rPr>
        <w:t>3）</w:t>
      </w:r>
      <w:r>
        <w:rPr>
          <w:rFonts w:ascii="宋体" w:hAnsi="宋体" w:hint="eastAsia"/>
          <w:sz w:val="24"/>
        </w:rPr>
        <w:t>餐饮方案</w:t>
      </w:r>
      <w:r>
        <w:rPr>
          <w:rFonts w:ascii="宋体" w:hAnsi="宋体"/>
          <w:sz w:val="24"/>
        </w:rPr>
        <w:t>；</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（4</w:t>
      </w:r>
      <w:r>
        <w:rPr>
          <w:rFonts w:ascii="宋体" w:hAnsi="宋体"/>
          <w:sz w:val="24"/>
        </w:rPr>
        <w:t>）服务技术响应表；</w:t>
      </w:r>
    </w:p>
    <w:p w:rsidR="00E62F48" w:rsidRDefault="007B0CD0">
      <w:pPr>
        <w:snapToGrid w:val="0"/>
        <w:spacing w:line="360" w:lineRule="auto"/>
        <w:ind w:firstLineChars="200" w:firstLine="480"/>
        <w:jc w:val="left"/>
        <w:rPr>
          <w:rFonts w:ascii="宋体" w:hAnsi="宋体"/>
          <w:sz w:val="24"/>
          <w:szCs w:val="20"/>
        </w:rPr>
      </w:pPr>
      <w:r>
        <w:rPr>
          <w:rFonts w:ascii="宋体" w:hAnsi="宋体" w:hint="eastAsia"/>
          <w:sz w:val="24"/>
        </w:rPr>
        <w:t>（5</w:t>
      </w:r>
      <w:r>
        <w:rPr>
          <w:rFonts w:ascii="宋体" w:hAnsi="宋体"/>
          <w:sz w:val="24"/>
        </w:rPr>
        <w:t>）项目实施人员一览表</w:t>
      </w:r>
      <w:r>
        <w:rPr>
          <w:rFonts w:ascii="宋体" w:hAnsi="宋体" w:hint="eastAsia"/>
          <w:sz w:val="24"/>
        </w:rPr>
        <w:t>；</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（6</w:t>
      </w:r>
      <w:r>
        <w:rPr>
          <w:rFonts w:ascii="宋体" w:hAnsi="宋体"/>
          <w:sz w:val="24"/>
        </w:rPr>
        <w:t>）</w:t>
      </w:r>
      <w:r>
        <w:rPr>
          <w:rFonts w:ascii="宋体" w:hAnsi="宋体" w:cs="宋体" w:hint="eastAsia"/>
          <w:sz w:val="24"/>
        </w:rPr>
        <w:t>管理制度；</w:t>
      </w:r>
    </w:p>
    <w:p w:rsidR="00E62F48" w:rsidRDefault="007B0CD0">
      <w:pPr>
        <w:spacing w:line="360" w:lineRule="auto"/>
        <w:ind w:firstLineChars="196" w:firstLine="470"/>
        <w:jc w:val="left"/>
        <w:rPr>
          <w:rFonts w:ascii="宋体" w:hAnsi="宋体" w:cs="宋体"/>
          <w:sz w:val="24"/>
        </w:rPr>
      </w:pPr>
      <w:r>
        <w:rPr>
          <w:rFonts w:ascii="宋体" w:hAnsi="宋体" w:hint="eastAsia"/>
          <w:sz w:val="24"/>
        </w:rPr>
        <w:t>（7</w:t>
      </w:r>
      <w:r>
        <w:rPr>
          <w:rFonts w:ascii="宋体" w:hAnsi="宋体"/>
          <w:sz w:val="24"/>
        </w:rPr>
        <w:t>）</w:t>
      </w:r>
      <w:r>
        <w:rPr>
          <w:rFonts w:ascii="宋体" w:hAnsi="宋体" w:cs="宋体" w:hint="eastAsia"/>
          <w:sz w:val="24"/>
        </w:rPr>
        <w:t>服务质量保证措施；</w:t>
      </w:r>
    </w:p>
    <w:p w:rsidR="00E62F48" w:rsidRDefault="007B0CD0">
      <w:pPr>
        <w:spacing w:line="360" w:lineRule="auto"/>
        <w:ind w:firstLineChars="196" w:firstLine="470"/>
        <w:jc w:val="left"/>
        <w:rPr>
          <w:rFonts w:ascii="宋体" w:hAnsi="宋体" w:cs="宋体"/>
          <w:sz w:val="24"/>
        </w:rPr>
      </w:pPr>
      <w:r>
        <w:rPr>
          <w:rFonts w:ascii="宋体" w:hAnsi="宋体" w:hint="eastAsia"/>
          <w:sz w:val="24"/>
        </w:rPr>
        <w:t>（8</w:t>
      </w:r>
      <w:r>
        <w:rPr>
          <w:rFonts w:ascii="宋体" w:hAnsi="宋体"/>
          <w:sz w:val="24"/>
        </w:rPr>
        <w:t>）</w:t>
      </w:r>
      <w:r>
        <w:rPr>
          <w:rFonts w:ascii="宋体" w:hAnsi="宋体" w:cs="宋体" w:hint="eastAsia"/>
          <w:sz w:val="24"/>
        </w:rPr>
        <w:t>应急措施方案；</w:t>
      </w:r>
    </w:p>
    <w:p w:rsidR="00E62F48" w:rsidRDefault="007B0CD0">
      <w:pPr>
        <w:spacing w:line="360" w:lineRule="auto"/>
        <w:ind w:firstLineChars="196" w:firstLine="470"/>
        <w:jc w:val="left"/>
      </w:pPr>
      <w:r>
        <w:rPr>
          <w:rFonts w:ascii="宋体" w:hAnsi="宋体" w:hint="eastAsia"/>
          <w:sz w:val="24"/>
        </w:rPr>
        <w:t>（9</w:t>
      </w:r>
      <w:r>
        <w:rPr>
          <w:rFonts w:ascii="宋体" w:hAnsi="宋体"/>
          <w:sz w:val="24"/>
        </w:rPr>
        <w:t>）</w:t>
      </w:r>
      <w:r>
        <w:rPr>
          <w:rFonts w:ascii="宋体" w:hAnsi="宋体" w:cs="宋体" w:hint="eastAsia"/>
          <w:sz w:val="24"/>
        </w:rPr>
        <w:t>意外保险额度；</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（10</w:t>
      </w:r>
      <w:r>
        <w:rPr>
          <w:rFonts w:ascii="宋体" w:hAnsi="宋体"/>
          <w:sz w:val="24"/>
        </w:rPr>
        <w:t>）投标人需要说明的其他文件和说明（格式略）</w:t>
      </w:r>
      <w:r>
        <w:rPr>
          <w:rFonts w:ascii="宋体" w:hAnsi="宋体" w:hint="eastAsia"/>
          <w:sz w:val="24"/>
        </w:rPr>
        <w:t>；</w:t>
      </w:r>
    </w:p>
    <w:p w:rsidR="00E62F48" w:rsidRDefault="007B0CD0">
      <w:pPr>
        <w:spacing w:line="360" w:lineRule="auto"/>
        <w:ind w:firstLineChars="196" w:firstLine="472"/>
        <w:jc w:val="left"/>
        <w:rPr>
          <w:rFonts w:ascii="宋体" w:hAnsi="宋体"/>
          <w:b/>
          <w:sz w:val="24"/>
        </w:rPr>
      </w:pPr>
      <w:r>
        <w:rPr>
          <w:rFonts w:ascii="宋体" w:hAnsi="宋体"/>
          <w:b/>
          <w:sz w:val="24"/>
        </w:rPr>
        <w:t>资信文件：</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（11</w:t>
      </w:r>
      <w:r>
        <w:rPr>
          <w:rFonts w:ascii="宋体" w:hAnsi="宋体"/>
          <w:sz w:val="24"/>
        </w:rPr>
        <w:t>）</w:t>
      </w:r>
      <w:r>
        <w:rPr>
          <w:rFonts w:ascii="宋体" w:hAnsi="宋体" w:hint="eastAsia"/>
          <w:sz w:val="24"/>
        </w:rPr>
        <w:t>投标企业总体情况；</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（12</w:t>
      </w:r>
      <w:r>
        <w:rPr>
          <w:rFonts w:ascii="宋体" w:hAnsi="宋体"/>
          <w:sz w:val="24"/>
        </w:rPr>
        <w:t>）</w:t>
      </w:r>
      <w:r>
        <w:rPr>
          <w:rFonts w:ascii="宋体" w:hAnsi="宋体" w:hint="eastAsia"/>
          <w:sz w:val="24"/>
        </w:rPr>
        <w:t>企业荣誉；</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（13</w:t>
      </w:r>
      <w:r>
        <w:rPr>
          <w:rFonts w:ascii="宋体" w:hAnsi="宋体"/>
          <w:sz w:val="24"/>
        </w:rPr>
        <w:t>）</w:t>
      </w:r>
      <w:r>
        <w:rPr>
          <w:rFonts w:ascii="宋体" w:hAnsi="宋体" w:hint="eastAsia"/>
          <w:sz w:val="24"/>
        </w:rPr>
        <w:t>投标人认为可以证明其能力或业绩的其他材料；</w:t>
      </w:r>
    </w:p>
    <w:p w:rsidR="00E62F48" w:rsidRDefault="007B0CD0">
      <w:pPr>
        <w:snapToGrid w:val="0"/>
        <w:spacing w:line="360" w:lineRule="auto"/>
        <w:ind w:firstLineChars="200" w:firstLine="482"/>
        <w:jc w:val="left"/>
        <w:rPr>
          <w:rFonts w:ascii="宋体" w:hAnsi="宋体"/>
          <w:b/>
          <w:sz w:val="24"/>
        </w:rPr>
      </w:pPr>
      <w:r>
        <w:rPr>
          <w:rFonts w:ascii="宋体" w:hAnsi="宋体" w:hint="eastAsia"/>
          <w:b/>
          <w:sz w:val="24"/>
        </w:rPr>
        <w:t>商务</w:t>
      </w:r>
      <w:r>
        <w:rPr>
          <w:rFonts w:ascii="宋体" w:hAnsi="宋体"/>
          <w:b/>
          <w:sz w:val="24"/>
        </w:rPr>
        <w:t>文件：</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（14</w:t>
      </w:r>
      <w:r>
        <w:rPr>
          <w:rFonts w:ascii="宋体" w:hAnsi="宋体"/>
          <w:sz w:val="24"/>
        </w:rPr>
        <w:t>）</w:t>
      </w:r>
      <w:r>
        <w:rPr>
          <w:rFonts w:ascii="宋体" w:hAnsi="宋体" w:hint="eastAsia"/>
          <w:sz w:val="24"/>
        </w:rPr>
        <w:t>商务响应表（格式见附件）；</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（15）</w:t>
      </w:r>
      <w:r>
        <w:rPr>
          <w:rFonts w:ascii="宋体" w:hAnsi="宋体"/>
          <w:sz w:val="24"/>
        </w:rPr>
        <w:t>服务的网点情况表（格式见附件）；</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（18）服务承诺及合理化建议；</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（19）信用承诺书；</w:t>
      </w:r>
    </w:p>
    <w:p w:rsidR="00E62F48" w:rsidRDefault="007B0CD0">
      <w:pPr>
        <w:snapToGrid w:val="0"/>
        <w:spacing w:line="360" w:lineRule="auto"/>
        <w:ind w:firstLineChars="200" w:firstLine="480"/>
        <w:jc w:val="left"/>
        <w:rPr>
          <w:rFonts w:ascii="宋体" w:hAnsi="宋体"/>
          <w:sz w:val="24"/>
        </w:rPr>
      </w:pPr>
      <w:r>
        <w:rPr>
          <w:rFonts w:ascii="宋体" w:hAnsi="宋体" w:hint="eastAsia"/>
          <w:sz w:val="24"/>
        </w:rPr>
        <w:t>（20</w:t>
      </w:r>
      <w:r>
        <w:rPr>
          <w:rFonts w:ascii="宋体" w:hAnsi="宋体"/>
          <w:sz w:val="24"/>
        </w:rPr>
        <w:t>）</w:t>
      </w:r>
      <w:r>
        <w:rPr>
          <w:rFonts w:ascii="宋体" w:hAnsi="宋体" w:hint="eastAsia"/>
          <w:sz w:val="24"/>
        </w:rPr>
        <w:t>技术、商务、资信及其他分自评表。</w:t>
      </w:r>
    </w:p>
    <w:p w:rsidR="00E62F48" w:rsidRDefault="007B0CD0">
      <w:pPr>
        <w:spacing w:line="360" w:lineRule="auto"/>
        <w:ind w:firstLineChars="196" w:firstLine="472"/>
        <w:jc w:val="left"/>
        <w:rPr>
          <w:rFonts w:ascii="宋体" w:hAnsi="宋体"/>
          <w:b/>
          <w:sz w:val="24"/>
        </w:rPr>
      </w:pPr>
      <w:r>
        <w:rPr>
          <w:rFonts w:ascii="宋体" w:hAnsi="宋体" w:hint="eastAsia"/>
          <w:b/>
          <w:sz w:val="24"/>
        </w:rPr>
        <w:t>3.</w:t>
      </w:r>
      <w:r>
        <w:rPr>
          <w:rFonts w:ascii="宋体" w:hAnsi="宋体"/>
          <w:b/>
          <w:sz w:val="24"/>
        </w:rPr>
        <w:t>报价文件：</w:t>
      </w:r>
    </w:p>
    <w:p w:rsidR="00E62F48" w:rsidRDefault="007B0CD0">
      <w:pPr>
        <w:spacing w:line="360" w:lineRule="auto"/>
        <w:ind w:firstLineChars="196" w:firstLine="470"/>
        <w:jc w:val="left"/>
        <w:rPr>
          <w:rFonts w:ascii="宋体" w:hAnsi="宋体"/>
          <w:sz w:val="24"/>
        </w:rPr>
      </w:pPr>
      <w:r>
        <w:rPr>
          <w:rFonts w:ascii="宋体" w:hAnsi="宋体" w:hint="eastAsia"/>
          <w:sz w:val="24"/>
        </w:rPr>
        <w:t xml:space="preserve">（1）投标函（格式见附件）； </w:t>
      </w:r>
    </w:p>
    <w:p w:rsidR="00E62F48" w:rsidRDefault="007B0CD0">
      <w:pPr>
        <w:spacing w:line="360" w:lineRule="auto"/>
        <w:ind w:firstLineChars="196" w:firstLine="470"/>
        <w:jc w:val="left"/>
        <w:rPr>
          <w:rFonts w:ascii="宋体" w:hAnsi="宋体"/>
          <w:sz w:val="24"/>
        </w:rPr>
      </w:pPr>
      <w:r>
        <w:rPr>
          <w:rFonts w:ascii="宋体" w:hAnsi="宋体" w:hint="eastAsia"/>
          <w:sz w:val="24"/>
        </w:rPr>
        <w:t>（2</w:t>
      </w:r>
      <w:r>
        <w:rPr>
          <w:rFonts w:ascii="宋体" w:hAnsi="宋体"/>
          <w:sz w:val="24"/>
        </w:rPr>
        <w:t>）投标报价明细表（格式见附件）；</w:t>
      </w:r>
    </w:p>
    <w:p w:rsidR="00E62F48" w:rsidRDefault="007B0CD0">
      <w:pPr>
        <w:spacing w:line="360" w:lineRule="auto"/>
        <w:ind w:firstLineChars="196" w:firstLine="470"/>
        <w:jc w:val="left"/>
        <w:rPr>
          <w:rFonts w:ascii="宋体" w:hAnsi="宋体"/>
          <w:sz w:val="24"/>
        </w:rPr>
      </w:pPr>
      <w:r>
        <w:rPr>
          <w:rFonts w:ascii="宋体" w:hAnsi="宋体" w:hint="eastAsia"/>
          <w:sz w:val="24"/>
        </w:rPr>
        <w:t>（3</w:t>
      </w:r>
      <w:r>
        <w:rPr>
          <w:rFonts w:ascii="宋体" w:hAnsi="宋体"/>
          <w:sz w:val="24"/>
        </w:rPr>
        <w:t>）投标人</w:t>
      </w:r>
      <w:r>
        <w:rPr>
          <w:rFonts w:ascii="宋体" w:hAnsi="宋体" w:hint="eastAsia"/>
          <w:sz w:val="24"/>
        </w:rPr>
        <w:t>针对报价</w:t>
      </w:r>
      <w:r>
        <w:rPr>
          <w:rFonts w:ascii="宋体" w:hAnsi="宋体"/>
          <w:sz w:val="24"/>
        </w:rPr>
        <w:t>需要说明的其他文件和说明（格式</w:t>
      </w:r>
      <w:r>
        <w:rPr>
          <w:rFonts w:ascii="宋体" w:hAnsi="宋体" w:hint="eastAsia"/>
          <w:sz w:val="24"/>
        </w:rPr>
        <w:t>自拟</w:t>
      </w:r>
      <w:r>
        <w:rPr>
          <w:rFonts w:ascii="宋体" w:hAnsi="宋体"/>
          <w:sz w:val="24"/>
        </w:rPr>
        <w:t>）</w:t>
      </w:r>
      <w:r>
        <w:rPr>
          <w:rFonts w:ascii="宋体" w:hAnsi="宋体" w:hint="eastAsia"/>
          <w:sz w:val="24"/>
        </w:rPr>
        <w:t>；</w:t>
      </w:r>
    </w:p>
    <w:p w:rsidR="00E62F48" w:rsidRDefault="007B0CD0">
      <w:pPr>
        <w:spacing w:line="360" w:lineRule="auto"/>
        <w:ind w:firstLineChars="196" w:firstLine="470"/>
        <w:jc w:val="left"/>
        <w:rPr>
          <w:rFonts w:ascii="宋体" w:hAnsi="宋体"/>
          <w:sz w:val="24"/>
        </w:rPr>
      </w:pPr>
      <w:r>
        <w:rPr>
          <w:rFonts w:ascii="宋体" w:hAnsi="宋体" w:hint="eastAsia"/>
          <w:sz w:val="24"/>
        </w:rPr>
        <w:t>（4</w:t>
      </w:r>
      <w:r>
        <w:rPr>
          <w:rFonts w:ascii="宋体" w:hAnsi="宋体"/>
          <w:sz w:val="24"/>
        </w:rPr>
        <w:t>）</w:t>
      </w:r>
      <w:r>
        <w:rPr>
          <w:rFonts w:ascii="宋体" w:hAnsi="宋体" w:hint="eastAsia"/>
          <w:sz w:val="24"/>
        </w:rPr>
        <w:t>招标代理费承诺函；</w:t>
      </w:r>
    </w:p>
    <w:p w:rsidR="00E62F48" w:rsidRDefault="007B0CD0">
      <w:pPr>
        <w:spacing w:line="360" w:lineRule="auto"/>
        <w:ind w:firstLineChars="196" w:firstLine="470"/>
        <w:jc w:val="left"/>
        <w:rPr>
          <w:rFonts w:ascii="宋体" w:hAnsi="宋体"/>
          <w:sz w:val="24"/>
        </w:rPr>
      </w:pPr>
      <w:r>
        <w:rPr>
          <w:rFonts w:ascii="宋体" w:hAnsi="宋体" w:hint="eastAsia"/>
          <w:sz w:val="24"/>
        </w:rPr>
        <w:t>（5）</w:t>
      </w:r>
      <w:r>
        <w:rPr>
          <w:rFonts w:ascii="宋体" w:hAnsi="宋体"/>
          <w:sz w:val="24"/>
        </w:rPr>
        <w:t>开标一览表（格式见附件）</w:t>
      </w:r>
      <w:r>
        <w:rPr>
          <w:rFonts w:ascii="宋体" w:hAnsi="宋体" w:hint="eastAsia"/>
          <w:sz w:val="24"/>
        </w:rPr>
        <w:t>。</w:t>
      </w:r>
    </w:p>
    <w:p w:rsidR="00E62F48" w:rsidRDefault="007B0CD0">
      <w:pPr>
        <w:pStyle w:val="22"/>
        <w:widowControl w:val="0"/>
        <w:spacing w:before="0" w:afterLines="0" w:line="360" w:lineRule="auto"/>
        <w:ind w:firstLineChars="200" w:firstLine="482"/>
        <w:rPr>
          <w:b/>
          <w:bCs/>
          <w:color w:val="auto"/>
        </w:rPr>
      </w:pPr>
      <w:r>
        <w:rPr>
          <w:b/>
          <w:color w:val="auto"/>
        </w:rPr>
        <w:t>▲</w:t>
      </w:r>
      <w:r>
        <w:rPr>
          <w:b/>
          <w:bCs/>
          <w:color w:val="auto"/>
        </w:rPr>
        <w:t>注：法定代表人授权委托书、投标声明书、投标函、开标一览表必须由法定代表人签名并加盖单位公章。</w:t>
      </w:r>
    </w:p>
    <w:p w:rsidR="00E62F48" w:rsidRDefault="007B0CD0">
      <w:pPr>
        <w:snapToGrid w:val="0"/>
        <w:spacing w:line="360" w:lineRule="auto"/>
        <w:ind w:firstLineChars="196" w:firstLine="472"/>
        <w:jc w:val="left"/>
        <w:outlineLvl w:val="0"/>
        <w:rPr>
          <w:rFonts w:ascii="宋体" w:hAnsi="宋体"/>
          <w:b/>
          <w:sz w:val="24"/>
          <w:szCs w:val="20"/>
        </w:rPr>
      </w:pPr>
      <w:r>
        <w:rPr>
          <w:rFonts w:ascii="宋体" w:hAnsi="宋体" w:hint="eastAsia"/>
          <w:b/>
          <w:sz w:val="24"/>
        </w:rPr>
        <w:t>（二）投标文件的语言及计量</w:t>
      </w:r>
    </w:p>
    <w:p w:rsidR="00E62F48" w:rsidRDefault="007B0CD0">
      <w:pPr>
        <w:snapToGrid w:val="0"/>
        <w:spacing w:line="360" w:lineRule="auto"/>
        <w:ind w:firstLineChars="200" w:firstLine="480"/>
        <w:jc w:val="left"/>
        <w:rPr>
          <w:rFonts w:ascii="宋体" w:hAnsi="宋体"/>
          <w:sz w:val="24"/>
          <w:szCs w:val="20"/>
        </w:rPr>
      </w:pPr>
      <w:r>
        <w:rPr>
          <w:rFonts w:ascii="宋体" w:hAnsi="宋体" w:hint="eastAsia"/>
          <w:sz w:val="24"/>
        </w:rPr>
        <w:lastRenderedPageBreak/>
        <w:t>▲</w:t>
      </w:r>
      <w:r>
        <w:rPr>
          <w:rFonts w:ascii="宋体" w:hAnsi="宋体"/>
          <w:sz w:val="24"/>
        </w:rPr>
        <w:t>1</w:t>
      </w:r>
      <w:r>
        <w:rPr>
          <w:rFonts w:ascii="宋体" w:hAnsi="宋体" w:hint="eastAsia"/>
          <w:sz w:val="24"/>
        </w:rPr>
        <w:t>.</w:t>
      </w:r>
      <w:r>
        <w:rPr>
          <w:rFonts w:ascii="宋体" w:hAnsi="宋体"/>
          <w:sz w:val="24"/>
        </w:rPr>
        <w:t>投标文件以及投标方与招标方就有关投标事宜的所有来往函电，均应以中文汉语书写。除签名、盖章、专用名称等特殊情形外，以中文汉语以外的文字表述的投标文件视同未提供。</w:t>
      </w:r>
    </w:p>
    <w:p w:rsidR="00E62F48" w:rsidRDefault="007B0CD0">
      <w:pPr>
        <w:snapToGrid w:val="0"/>
        <w:spacing w:line="360" w:lineRule="auto"/>
        <w:ind w:firstLineChars="200" w:firstLine="480"/>
        <w:jc w:val="left"/>
        <w:rPr>
          <w:rFonts w:ascii="宋体" w:hAnsi="宋体"/>
          <w:sz w:val="24"/>
          <w:szCs w:val="20"/>
        </w:rPr>
      </w:pPr>
      <w:r>
        <w:rPr>
          <w:rFonts w:ascii="宋体" w:hAnsi="宋体" w:hint="eastAsia"/>
          <w:sz w:val="24"/>
        </w:rPr>
        <w:t>▲</w:t>
      </w:r>
      <w:r>
        <w:rPr>
          <w:rFonts w:ascii="宋体" w:hAnsi="宋体"/>
          <w:sz w:val="24"/>
        </w:rPr>
        <w:t>2</w:t>
      </w:r>
      <w:r>
        <w:rPr>
          <w:rFonts w:ascii="宋体" w:hAnsi="宋体" w:hint="eastAsia"/>
          <w:sz w:val="24"/>
        </w:rPr>
        <w:t>.</w:t>
      </w:r>
      <w:r>
        <w:rPr>
          <w:rFonts w:ascii="宋体" w:hAnsi="宋体"/>
          <w:sz w:val="24"/>
        </w:rPr>
        <w:t>投标计量单位，招标文件已有明确规定的，使用招标文件规定的计量单位；招标文件没有规定的，应采用中华人民共和国法定计量单位（货币单位：人民币元），否则视同未响应。</w:t>
      </w:r>
    </w:p>
    <w:p w:rsidR="00E62F48" w:rsidRDefault="007B0CD0">
      <w:pPr>
        <w:snapToGrid w:val="0"/>
        <w:spacing w:line="360" w:lineRule="auto"/>
        <w:ind w:firstLineChars="196" w:firstLine="472"/>
        <w:jc w:val="left"/>
        <w:outlineLvl w:val="0"/>
        <w:rPr>
          <w:rFonts w:ascii="宋体" w:hAnsi="宋体"/>
          <w:b/>
          <w:sz w:val="24"/>
        </w:rPr>
      </w:pPr>
      <w:r>
        <w:rPr>
          <w:rFonts w:ascii="宋体" w:hAnsi="宋体" w:hint="eastAsia"/>
          <w:b/>
          <w:sz w:val="24"/>
        </w:rPr>
        <w:t>（三）投标报价</w:t>
      </w:r>
    </w:p>
    <w:p w:rsidR="00E62F48" w:rsidRDefault="007B0CD0">
      <w:pPr>
        <w:snapToGrid w:val="0"/>
        <w:spacing w:line="360" w:lineRule="auto"/>
        <w:ind w:firstLineChars="200" w:firstLine="480"/>
        <w:jc w:val="left"/>
        <w:outlineLvl w:val="0"/>
        <w:rPr>
          <w:rFonts w:ascii="宋体" w:hAnsi="宋体"/>
          <w:sz w:val="24"/>
        </w:rPr>
      </w:pPr>
      <w:r>
        <w:rPr>
          <w:rFonts w:ascii="宋体" w:hAnsi="宋体"/>
          <w:sz w:val="24"/>
        </w:rPr>
        <w:t>▲1</w:t>
      </w:r>
      <w:r>
        <w:rPr>
          <w:rFonts w:ascii="宋体" w:hAnsi="宋体" w:hint="eastAsia"/>
          <w:sz w:val="24"/>
        </w:rPr>
        <w:t>.</w:t>
      </w:r>
      <w:r>
        <w:rPr>
          <w:rFonts w:ascii="宋体" w:hAnsi="宋体"/>
          <w:sz w:val="24"/>
        </w:rPr>
        <w:t>投标</w:t>
      </w:r>
      <w:r>
        <w:rPr>
          <w:rFonts w:ascii="宋体" w:hAnsi="宋体" w:hint="eastAsia"/>
          <w:sz w:val="24"/>
        </w:rPr>
        <w:t>文件中的所有报价均以人民币（元）为单位；</w:t>
      </w:r>
    </w:p>
    <w:p w:rsidR="00E62F48" w:rsidRDefault="007B0CD0">
      <w:pPr>
        <w:spacing w:line="360" w:lineRule="auto"/>
        <w:ind w:firstLineChars="200" w:firstLine="480"/>
        <w:rPr>
          <w:rFonts w:hAnsi="宋体"/>
        </w:rPr>
      </w:pPr>
      <w:r>
        <w:rPr>
          <w:rFonts w:ascii="宋体" w:hAnsi="宋体" w:hint="eastAsia"/>
          <w:sz w:val="24"/>
        </w:rPr>
        <w:t>▲</w:t>
      </w:r>
      <w:r>
        <w:rPr>
          <w:rFonts w:ascii="宋体" w:hAnsi="宋体"/>
          <w:sz w:val="24"/>
        </w:rPr>
        <w:t>2</w:t>
      </w:r>
      <w:r>
        <w:rPr>
          <w:rFonts w:ascii="宋体" w:hAnsi="宋体" w:hint="eastAsia"/>
          <w:sz w:val="24"/>
        </w:rPr>
        <w:t>.</w:t>
      </w:r>
      <w:r>
        <w:rPr>
          <w:rFonts w:ascii="宋体" w:hAnsi="宋体"/>
          <w:sz w:val="24"/>
        </w:rPr>
        <w:t xml:space="preserve"> </w:t>
      </w:r>
      <w:r>
        <w:rPr>
          <w:rFonts w:ascii="宋体" w:hAnsi="宋体" w:hint="eastAsia"/>
          <w:b/>
          <w:sz w:val="24"/>
        </w:rPr>
        <w:t>省内、</w:t>
      </w:r>
      <w:r>
        <w:rPr>
          <w:rFonts w:ascii="宋体" w:hAnsi="宋体"/>
          <w:b/>
          <w:sz w:val="24"/>
        </w:rPr>
        <w:t>省外</w:t>
      </w:r>
      <w:r>
        <w:rPr>
          <w:rFonts w:ascii="宋体" w:hAnsi="宋体" w:hint="eastAsia"/>
          <w:b/>
          <w:sz w:val="24"/>
        </w:rPr>
        <w:t>、特色线路</w:t>
      </w:r>
      <w:r>
        <w:rPr>
          <w:rFonts w:ascii="宋体" w:hAnsi="宋体"/>
          <w:b/>
          <w:sz w:val="24"/>
        </w:rPr>
        <w:t>3000元/人</w:t>
      </w:r>
      <w:r>
        <w:rPr>
          <w:rFonts w:ascii="宋体" w:hAnsi="宋体" w:hint="eastAsia"/>
          <w:b/>
          <w:sz w:val="24"/>
        </w:rPr>
        <w:t>/年</w:t>
      </w:r>
      <w:r>
        <w:rPr>
          <w:rFonts w:ascii="宋体" w:hAnsi="宋体"/>
          <w:b/>
          <w:sz w:val="24"/>
        </w:rPr>
        <w:t>是履行合同的最终单价。供应商的报价为含税单人总价，即在承包本次职工疗休养所需的一切人员工资、车、住宿、门票、餐费、交通、保险、导游、税费、利润、完成合同所需的一切本身和不可或缺的所有工作开支、政策性文件规定及合同包含的所有风险、责任等各项全部费用，实行固定单价包干，投标供应商应根据上述因素自行考虑含入报价。</w:t>
      </w:r>
    </w:p>
    <w:p w:rsidR="00E62F48" w:rsidRDefault="007B0CD0">
      <w:pPr>
        <w:tabs>
          <w:tab w:val="left" w:pos="525"/>
        </w:tabs>
        <w:snapToGrid w:val="0"/>
        <w:spacing w:line="360" w:lineRule="auto"/>
        <w:ind w:firstLineChars="200" w:firstLine="480"/>
        <w:jc w:val="left"/>
        <w:rPr>
          <w:rFonts w:ascii="宋体" w:hAnsi="宋体"/>
          <w:sz w:val="24"/>
          <w:szCs w:val="20"/>
        </w:rPr>
      </w:pPr>
      <w:r>
        <w:rPr>
          <w:rFonts w:ascii="宋体" w:hAnsi="宋体" w:hint="eastAsia"/>
          <w:sz w:val="24"/>
        </w:rPr>
        <w:t>▲</w:t>
      </w:r>
      <w:r>
        <w:rPr>
          <w:rFonts w:ascii="宋体" w:hAnsi="宋体"/>
          <w:sz w:val="24"/>
        </w:rPr>
        <w:t>3</w:t>
      </w:r>
      <w:r>
        <w:rPr>
          <w:rFonts w:ascii="宋体" w:hAnsi="宋体" w:hint="eastAsia"/>
          <w:sz w:val="24"/>
        </w:rPr>
        <w:t>.</w:t>
      </w:r>
      <w:r>
        <w:rPr>
          <w:rFonts w:ascii="宋体" w:hAnsi="宋体"/>
          <w:sz w:val="24"/>
        </w:rPr>
        <w:t>投标文件只允许有一个报价，有选择的</w:t>
      </w:r>
      <w:r>
        <w:rPr>
          <w:rFonts w:ascii="宋体" w:hAnsi="宋体" w:hint="eastAsia"/>
          <w:sz w:val="24"/>
        </w:rPr>
        <w:t>或有条件的</w:t>
      </w:r>
      <w:r>
        <w:rPr>
          <w:rFonts w:ascii="宋体" w:hAnsi="宋体"/>
          <w:sz w:val="24"/>
        </w:rPr>
        <w:t>报价将不予接受。</w:t>
      </w:r>
    </w:p>
    <w:p w:rsidR="00E62F48" w:rsidRDefault="007B0CD0">
      <w:pPr>
        <w:pStyle w:val="a5"/>
        <w:widowControl w:val="0"/>
        <w:tabs>
          <w:tab w:val="clear" w:pos="454"/>
        </w:tabs>
        <w:snapToGrid w:val="0"/>
        <w:spacing w:afterLines="0" w:line="360" w:lineRule="auto"/>
        <w:ind w:left="0" w:firstLineChars="196" w:firstLine="472"/>
        <w:rPr>
          <w:rFonts w:ascii="宋体" w:hAnsi="宋体"/>
          <w:b/>
          <w:szCs w:val="24"/>
        </w:rPr>
      </w:pPr>
      <w:r>
        <w:rPr>
          <w:rFonts w:ascii="宋体" w:hAnsi="宋体" w:hint="eastAsia"/>
          <w:b/>
          <w:szCs w:val="24"/>
        </w:rPr>
        <w:t>（四）投标文件的有效期</w:t>
      </w:r>
    </w:p>
    <w:p w:rsidR="00E62F48" w:rsidRDefault="007B0CD0">
      <w:pPr>
        <w:pStyle w:val="a5"/>
        <w:widowControl w:val="0"/>
        <w:tabs>
          <w:tab w:val="clear" w:pos="454"/>
        </w:tabs>
        <w:snapToGrid w:val="0"/>
        <w:spacing w:afterLines="0" w:line="360" w:lineRule="auto"/>
        <w:ind w:left="0" w:firstLineChars="200" w:firstLine="480"/>
        <w:rPr>
          <w:rFonts w:ascii="宋体" w:hAnsi="宋体"/>
          <w:szCs w:val="24"/>
        </w:rPr>
      </w:pPr>
      <w:r>
        <w:rPr>
          <w:rFonts w:ascii="宋体" w:hAnsi="宋体" w:hint="eastAsia"/>
          <w:szCs w:val="24"/>
        </w:rPr>
        <w:t>▲</w:t>
      </w:r>
      <w:r>
        <w:rPr>
          <w:rFonts w:ascii="宋体" w:hAnsi="宋体"/>
          <w:szCs w:val="24"/>
        </w:rPr>
        <w:t>1</w:t>
      </w:r>
      <w:r>
        <w:rPr>
          <w:rFonts w:ascii="宋体" w:hAnsi="宋体" w:hint="eastAsia"/>
          <w:szCs w:val="24"/>
        </w:rPr>
        <w:t>.</w:t>
      </w:r>
      <w:r>
        <w:rPr>
          <w:rFonts w:ascii="宋体" w:hAnsi="宋体"/>
          <w:szCs w:val="24"/>
        </w:rPr>
        <w:t>自投标截止日起</w:t>
      </w:r>
      <w:r>
        <w:rPr>
          <w:rFonts w:ascii="宋体" w:hAnsi="宋体" w:hint="eastAsia"/>
          <w:szCs w:val="24"/>
          <w:u w:val="single"/>
        </w:rPr>
        <w:t>120</w:t>
      </w:r>
      <w:r>
        <w:rPr>
          <w:rFonts w:ascii="宋体" w:hAnsi="宋体"/>
          <w:szCs w:val="24"/>
        </w:rPr>
        <w:t>天投标</w:t>
      </w:r>
      <w:r>
        <w:rPr>
          <w:rFonts w:ascii="宋体" w:hAnsi="宋体" w:hint="eastAsia"/>
          <w:szCs w:val="24"/>
        </w:rPr>
        <w:t>文件</w:t>
      </w:r>
      <w:r>
        <w:rPr>
          <w:rFonts w:ascii="宋体" w:hAnsi="宋体"/>
          <w:szCs w:val="24"/>
        </w:rPr>
        <w:t>应保持有效。有效期</w:t>
      </w:r>
      <w:r>
        <w:rPr>
          <w:rFonts w:ascii="宋体" w:hAnsi="宋体" w:hint="eastAsia"/>
          <w:szCs w:val="24"/>
        </w:rPr>
        <w:t>不足</w:t>
      </w:r>
      <w:r>
        <w:rPr>
          <w:rFonts w:ascii="宋体" w:hAnsi="宋体"/>
          <w:szCs w:val="24"/>
        </w:rPr>
        <w:t>的投标</w:t>
      </w:r>
      <w:r>
        <w:rPr>
          <w:rFonts w:ascii="宋体" w:hAnsi="宋体" w:hint="eastAsia"/>
          <w:szCs w:val="24"/>
        </w:rPr>
        <w:t>文件</w:t>
      </w:r>
      <w:r>
        <w:rPr>
          <w:rFonts w:ascii="宋体" w:hAnsi="宋体"/>
          <w:szCs w:val="24"/>
        </w:rPr>
        <w:t>将被拒绝。</w:t>
      </w:r>
    </w:p>
    <w:p w:rsidR="00E62F48" w:rsidRDefault="007B0CD0">
      <w:pPr>
        <w:pStyle w:val="a5"/>
        <w:widowControl w:val="0"/>
        <w:tabs>
          <w:tab w:val="clear" w:pos="454"/>
        </w:tabs>
        <w:snapToGrid w:val="0"/>
        <w:spacing w:afterLines="0" w:line="360" w:lineRule="auto"/>
        <w:ind w:left="0" w:firstLineChars="200" w:firstLine="480"/>
        <w:rPr>
          <w:rFonts w:ascii="宋体" w:hAnsi="宋体"/>
          <w:szCs w:val="24"/>
        </w:rPr>
      </w:pPr>
      <w:r>
        <w:rPr>
          <w:rFonts w:ascii="宋体" w:hAnsi="宋体"/>
          <w:szCs w:val="24"/>
        </w:rPr>
        <w:t>2</w:t>
      </w:r>
      <w:r>
        <w:rPr>
          <w:rFonts w:ascii="宋体" w:hAnsi="宋体" w:hint="eastAsia"/>
          <w:szCs w:val="24"/>
        </w:rPr>
        <w:t>.</w:t>
      </w:r>
      <w:r>
        <w:rPr>
          <w:rFonts w:ascii="宋体" w:hAnsi="宋体"/>
          <w:szCs w:val="24"/>
        </w:rPr>
        <w:t>在特殊情况下，招标人可与投标人协商延长投标书的有效期，这种要求和答复均以书面形式进行。</w:t>
      </w:r>
    </w:p>
    <w:p w:rsidR="00E62F48" w:rsidRDefault="007B0CD0">
      <w:pPr>
        <w:snapToGrid w:val="0"/>
        <w:spacing w:line="360" w:lineRule="auto"/>
        <w:ind w:firstLineChars="200" w:firstLine="480"/>
        <w:jc w:val="left"/>
        <w:outlineLvl w:val="0"/>
        <w:rPr>
          <w:rFonts w:ascii="宋体" w:hAnsi="宋体"/>
          <w:b/>
          <w:sz w:val="24"/>
          <w:szCs w:val="20"/>
        </w:rPr>
      </w:pPr>
      <w:r>
        <w:rPr>
          <w:rFonts w:ascii="宋体" w:hAnsi="宋体"/>
          <w:sz w:val="24"/>
        </w:rPr>
        <w:t>3</w:t>
      </w:r>
      <w:r>
        <w:rPr>
          <w:rFonts w:ascii="宋体" w:hAnsi="宋体" w:hint="eastAsia"/>
          <w:sz w:val="24"/>
        </w:rPr>
        <w:t>.</w:t>
      </w:r>
      <w:r>
        <w:rPr>
          <w:rFonts w:ascii="宋体" w:hAnsi="宋体"/>
          <w:sz w:val="24"/>
        </w:rPr>
        <w:t>投标人可拒绝接受延期要求。同意延长有效期的投标人不能修改投标文件。</w:t>
      </w:r>
    </w:p>
    <w:p w:rsidR="00E62F48" w:rsidRDefault="007B0CD0">
      <w:pPr>
        <w:snapToGrid w:val="0"/>
        <w:spacing w:line="360" w:lineRule="auto"/>
        <w:ind w:firstLineChars="200" w:firstLine="480"/>
        <w:jc w:val="left"/>
        <w:outlineLvl w:val="0"/>
        <w:rPr>
          <w:rFonts w:ascii="宋体" w:hAnsi="宋体"/>
          <w:b/>
          <w:sz w:val="24"/>
        </w:rPr>
      </w:pPr>
      <w:r>
        <w:rPr>
          <w:rFonts w:ascii="宋体" w:hAnsi="宋体"/>
          <w:sz w:val="24"/>
        </w:rPr>
        <w:t>4</w:t>
      </w:r>
      <w:r>
        <w:rPr>
          <w:rFonts w:ascii="宋体" w:hAnsi="宋体" w:hint="eastAsia"/>
          <w:sz w:val="24"/>
        </w:rPr>
        <w:t>.</w:t>
      </w:r>
      <w:r>
        <w:rPr>
          <w:rFonts w:ascii="宋体" w:hAnsi="宋体"/>
          <w:sz w:val="24"/>
        </w:rPr>
        <w:t>中标人的投标文件自开标之日起至合同履行完毕止均应保持有效。</w:t>
      </w:r>
    </w:p>
    <w:p w:rsidR="00E62F48" w:rsidRDefault="007B0CD0">
      <w:pPr>
        <w:snapToGrid w:val="0"/>
        <w:spacing w:line="360" w:lineRule="auto"/>
        <w:ind w:firstLineChars="200" w:firstLine="482"/>
        <w:jc w:val="left"/>
        <w:outlineLvl w:val="0"/>
        <w:rPr>
          <w:rFonts w:ascii="宋体" w:hAnsi="宋体"/>
          <w:b/>
          <w:sz w:val="24"/>
        </w:rPr>
      </w:pPr>
      <w:r>
        <w:rPr>
          <w:rFonts w:ascii="宋体" w:hAnsi="宋体" w:hint="eastAsia"/>
          <w:b/>
          <w:sz w:val="24"/>
        </w:rPr>
        <w:t>（五）投标文件的签署和份数</w:t>
      </w:r>
    </w:p>
    <w:p w:rsidR="00E62F48" w:rsidRDefault="007B0CD0">
      <w:pPr>
        <w:snapToGrid w:val="0"/>
        <w:spacing w:line="360" w:lineRule="auto"/>
        <w:ind w:firstLineChars="200" w:firstLine="480"/>
        <w:jc w:val="left"/>
        <w:outlineLvl w:val="0"/>
        <w:rPr>
          <w:rFonts w:ascii="宋体" w:hAnsi="宋体"/>
          <w:sz w:val="24"/>
        </w:rPr>
      </w:pPr>
      <w:r>
        <w:rPr>
          <w:rFonts w:ascii="宋体" w:hAnsi="宋体" w:hint="eastAsia"/>
          <w:sz w:val="24"/>
        </w:rPr>
        <w:t>本项目通过“政府采购云平台（www.zcygov.cn）”实行在线投标响应（电子投标）。供应商应通过“政采云电子交易客户端”，并按照本招标文件和“政府采购云平台”的要求编制并加密投标文件。</w:t>
      </w:r>
    </w:p>
    <w:p w:rsidR="00E62F48" w:rsidRDefault="007B0CD0">
      <w:pPr>
        <w:snapToGrid w:val="0"/>
        <w:spacing w:line="360" w:lineRule="auto"/>
        <w:ind w:firstLineChars="200" w:firstLine="480"/>
        <w:jc w:val="left"/>
        <w:outlineLvl w:val="0"/>
        <w:rPr>
          <w:rFonts w:ascii="宋体" w:hAnsi="宋体"/>
          <w:sz w:val="24"/>
        </w:rPr>
      </w:pPr>
      <w:r>
        <w:rPr>
          <w:rFonts w:ascii="宋体" w:hAnsi="宋体" w:hint="eastAsia"/>
          <w:sz w:val="24"/>
        </w:rPr>
        <w:t>1.投标供应商应当按照本章节 “投标文件组成”规定的内容及顺序在“政采云电子交易客户端”编制投标文件。其中《资格文件》和《技术/资信/商务文件》中不得出现本项目投标报价，如因投标人原因提前泄露投标报价，是投标人的责任。</w:t>
      </w:r>
    </w:p>
    <w:p w:rsidR="00E62F48" w:rsidRDefault="007B0CD0">
      <w:pPr>
        <w:snapToGrid w:val="0"/>
        <w:spacing w:line="360" w:lineRule="auto"/>
        <w:ind w:firstLineChars="200" w:firstLine="480"/>
        <w:jc w:val="left"/>
        <w:outlineLvl w:val="0"/>
        <w:rPr>
          <w:rFonts w:ascii="宋体" w:hAnsi="宋体"/>
          <w:sz w:val="24"/>
        </w:rPr>
      </w:pPr>
      <w:r>
        <w:rPr>
          <w:rFonts w:ascii="宋体" w:hAnsi="宋体" w:hint="eastAsia"/>
          <w:sz w:val="24"/>
        </w:rPr>
        <w:t>2.本文件《第六章  投标文件格式》中有提供格式的，投标供应商须参照格式进行编制（格式中要求提供相关证明材料的还需后附相关证明材料），并按格式要求在指定位置根据要求进行签章，否则视为未提供；本文件《第六章  投标文件格式》未提供格</w:t>
      </w:r>
      <w:r>
        <w:rPr>
          <w:rFonts w:ascii="宋体" w:hAnsi="宋体" w:hint="eastAsia"/>
          <w:sz w:val="24"/>
        </w:rPr>
        <w:lastRenderedPageBreak/>
        <w:t>式的，请各投标单位自行拟定格式，并加盖单位公章并由法定代表人或其授权代表签署（签字或盖章），否则视为未提供。</w:t>
      </w:r>
    </w:p>
    <w:p w:rsidR="00E62F48" w:rsidRDefault="007B0CD0">
      <w:pPr>
        <w:snapToGrid w:val="0"/>
        <w:spacing w:line="360" w:lineRule="auto"/>
        <w:ind w:firstLineChars="200" w:firstLine="480"/>
        <w:jc w:val="left"/>
        <w:outlineLvl w:val="0"/>
        <w:rPr>
          <w:rFonts w:ascii="宋体" w:hAnsi="宋体"/>
          <w:sz w:val="24"/>
        </w:rPr>
      </w:pPr>
      <w:r>
        <w:rPr>
          <w:rFonts w:ascii="宋体" w:hAnsi="宋体" w:hint="eastAsia"/>
          <w:sz w:val="24"/>
        </w:rPr>
        <w:t>3.投标文件内容不完整、编排混乱导致投标文件被误读、漏读或者查找不到相关内容的，是投标供应商的责任。</w:t>
      </w:r>
    </w:p>
    <w:p w:rsidR="00E62F48" w:rsidRDefault="007B0CD0">
      <w:pPr>
        <w:tabs>
          <w:tab w:val="left" w:pos="8460"/>
        </w:tabs>
        <w:snapToGrid w:val="0"/>
        <w:spacing w:line="360" w:lineRule="auto"/>
        <w:ind w:firstLineChars="200" w:firstLine="480"/>
        <w:jc w:val="left"/>
        <w:outlineLvl w:val="0"/>
        <w:rPr>
          <w:rFonts w:ascii="宋体" w:hAnsi="宋体"/>
          <w:sz w:val="24"/>
        </w:rPr>
      </w:pPr>
      <w:r>
        <w:rPr>
          <w:rFonts w:ascii="宋体" w:hAnsi="宋体" w:hint="eastAsia"/>
          <w:sz w:val="24"/>
        </w:rPr>
        <w:t>4.投标文件因字迹潦草或表达不清所引起的后果由投标供应商负责。</w:t>
      </w:r>
      <w:r>
        <w:rPr>
          <w:rFonts w:ascii="宋体" w:hAnsi="宋体"/>
          <w:sz w:val="24"/>
        </w:rPr>
        <w:tab/>
      </w:r>
    </w:p>
    <w:p w:rsidR="00E62F48" w:rsidRDefault="007B0CD0">
      <w:pPr>
        <w:tabs>
          <w:tab w:val="left" w:pos="8460"/>
        </w:tabs>
        <w:snapToGrid w:val="0"/>
        <w:spacing w:line="360" w:lineRule="auto"/>
        <w:ind w:firstLineChars="200" w:firstLine="480"/>
        <w:jc w:val="left"/>
        <w:outlineLvl w:val="0"/>
        <w:rPr>
          <w:rFonts w:ascii="宋体" w:hAnsi="宋体"/>
          <w:sz w:val="24"/>
        </w:rPr>
      </w:pPr>
      <w:r>
        <w:rPr>
          <w:rFonts w:ascii="宋体" w:hAnsi="宋体" w:hint="eastAsia"/>
          <w:sz w:val="24"/>
        </w:rPr>
        <w:t>5.投标供应商没有按照本章节 “投标文件组成”要求提供全部资料，或者没有仔细阅读招标文件，或者没有对招标文件在各方面的要求作出实质性响应是投标供应商的风险，由此造成的一切后果由投标供应商自行承担。</w:t>
      </w:r>
    </w:p>
    <w:p w:rsidR="00E62F48" w:rsidRDefault="007B0CD0">
      <w:pPr>
        <w:tabs>
          <w:tab w:val="left" w:pos="8460"/>
        </w:tabs>
        <w:snapToGrid w:val="0"/>
        <w:spacing w:line="360" w:lineRule="auto"/>
        <w:ind w:firstLineChars="200" w:firstLine="482"/>
        <w:jc w:val="left"/>
        <w:outlineLvl w:val="0"/>
        <w:rPr>
          <w:rFonts w:ascii="宋体" w:hAnsi="宋体"/>
          <w:b/>
          <w:sz w:val="24"/>
        </w:rPr>
      </w:pPr>
      <w:r>
        <w:rPr>
          <w:rFonts w:ascii="宋体" w:hAnsi="宋体" w:hint="eastAsia"/>
          <w:b/>
          <w:sz w:val="24"/>
        </w:rPr>
        <w:t>（六）投标文件的签署</w:t>
      </w:r>
    </w:p>
    <w:p w:rsidR="00E62F48" w:rsidRDefault="007B0CD0">
      <w:pPr>
        <w:tabs>
          <w:tab w:val="left" w:pos="8460"/>
        </w:tabs>
        <w:snapToGrid w:val="0"/>
        <w:spacing w:line="360" w:lineRule="auto"/>
        <w:ind w:firstLineChars="200" w:firstLine="480"/>
        <w:jc w:val="left"/>
        <w:outlineLvl w:val="0"/>
        <w:rPr>
          <w:rFonts w:ascii="宋体" w:hAnsi="宋体"/>
          <w:sz w:val="24"/>
        </w:rPr>
      </w:pPr>
      <w:r>
        <w:rPr>
          <w:rFonts w:ascii="宋体" w:hAnsi="宋体" w:hint="eastAsia"/>
          <w:sz w:val="24"/>
        </w:rPr>
        <w:t>《投标文件》应由投标供应商法定代表人或其授权代表签字（或盖章），并加盖投标供应商公章。</w:t>
      </w:r>
    </w:p>
    <w:p w:rsidR="00E62F48" w:rsidRDefault="007B0CD0">
      <w:pPr>
        <w:tabs>
          <w:tab w:val="left" w:pos="8460"/>
        </w:tabs>
        <w:snapToGrid w:val="0"/>
        <w:spacing w:line="360" w:lineRule="auto"/>
        <w:ind w:firstLineChars="200" w:firstLine="482"/>
        <w:jc w:val="left"/>
        <w:outlineLvl w:val="0"/>
        <w:rPr>
          <w:rFonts w:ascii="宋体" w:hAnsi="宋体"/>
          <w:b/>
          <w:sz w:val="24"/>
        </w:rPr>
      </w:pPr>
      <w:r>
        <w:rPr>
          <w:rFonts w:ascii="宋体" w:hAnsi="宋体" w:hint="eastAsia"/>
          <w:b/>
          <w:sz w:val="24"/>
        </w:rPr>
        <w:t>（七）投标文件的形式</w:t>
      </w:r>
    </w:p>
    <w:p w:rsidR="00E62F48" w:rsidRDefault="007B0CD0">
      <w:pPr>
        <w:tabs>
          <w:tab w:val="left" w:pos="8460"/>
        </w:tabs>
        <w:snapToGrid w:val="0"/>
        <w:spacing w:line="360" w:lineRule="auto"/>
        <w:ind w:firstLineChars="200" w:firstLine="480"/>
        <w:jc w:val="left"/>
        <w:outlineLvl w:val="0"/>
        <w:rPr>
          <w:rFonts w:ascii="宋体" w:hAnsi="宋体"/>
          <w:sz w:val="24"/>
        </w:rPr>
      </w:pPr>
      <w:r>
        <w:rPr>
          <w:rFonts w:ascii="宋体" w:hAnsi="宋体" w:hint="eastAsia"/>
          <w:sz w:val="24"/>
        </w:rPr>
        <w:t>1.投标文件的形式：见《前附表》；</w:t>
      </w:r>
    </w:p>
    <w:p w:rsidR="00E62F48" w:rsidRDefault="007B0CD0">
      <w:pPr>
        <w:tabs>
          <w:tab w:val="left" w:pos="8460"/>
        </w:tabs>
        <w:snapToGrid w:val="0"/>
        <w:spacing w:line="360" w:lineRule="auto"/>
        <w:ind w:firstLineChars="200" w:firstLine="480"/>
        <w:jc w:val="left"/>
        <w:outlineLvl w:val="0"/>
        <w:rPr>
          <w:rFonts w:ascii="宋体" w:hAnsi="宋体"/>
          <w:sz w:val="24"/>
        </w:rPr>
      </w:pPr>
      <w:r>
        <w:rPr>
          <w:rFonts w:ascii="宋体" w:hAnsi="宋体" w:hint="eastAsia"/>
          <w:sz w:val="24"/>
        </w:rPr>
        <w:t>2.“电子加密投标文件”：“电子加密投标文件”是指通过“政采云电子交易客户端”完成投标文件编制后生成并加密的数据电文形式的投标文件。</w:t>
      </w:r>
    </w:p>
    <w:p w:rsidR="00E62F48" w:rsidRDefault="007B0CD0">
      <w:pPr>
        <w:tabs>
          <w:tab w:val="left" w:pos="8460"/>
        </w:tabs>
        <w:snapToGrid w:val="0"/>
        <w:spacing w:line="360" w:lineRule="auto"/>
        <w:ind w:firstLineChars="200" w:firstLine="480"/>
        <w:jc w:val="left"/>
        <w:outlineLvl w:val="0"/>
        <w:rPr>
          <w:rFonts w:ascii="宋体" w:hAnsi="宋体"/>
          <w:sz w:val="24"/>
        </w:rPr>
      </w:pPr>
      <w:r>
        <w:rPr>
          <w:rFonts w:ascii="宋体" w:hAnsi="宋体" w:hint="eastAsia"/>
          <w:sz w:val="24"/>
        </w:rPr>
        <w:t>3.“备份投标文件”：“备份投标文件”是指与“电子加密投标文件”同时生成的数据电文形式的电子文件（备份标书），其他方式编制的“备份投标文件”视为无效的“备份投标文件”。</w:t>
      </w:r>
    </w:p>
    <w:p w:rsidR="00E62F48" w:rsidRDefault="007B0CD0">
      <w:pPr>
        <w:snapToGrid w:val="0"/>
        <w:spacing w:line="360" w:lineRule="auto"/>
        <w:ind w:firstLineChars="200" w:firstLine="482"/>
        <w:jc w:val="left"/>
        <w:outlineLvl w:val="0"/>
        <w:rPr>
          <w:rFonts w:ascii="宋体" w:hAnsi="宋体"/>
          <w:b/>
          <w:sz w:val="24"/>
        </w:rPr>
      </w:pPr>
      <w:r>
        <w:rPr>
          <w:rFonts w:ascii="宋体" w:hAnsi="宋体" w:hint="eastAsia"/>
          <w:b/>
          <w:sz w:val="24"/>
        </w:rPr>
        <w:t>（八）投标文件的份数：见《前附表》。</w:t>
      </w:r>
    </w:p>
    <w:p w:rsidR="00E62F48" w:rsidRDefault="007B0CD0">
      <w:pPr>
        <w:snapToGrid w:val="0"/>
        <w:spacing w:line="360" w:lineRule="auto"/>
        <w:ind w:firstLineChars="200" w:firstLine="482"/>
        <w:jc w:val="left"/>
        <w:outlineLvl w:val="0"/>
        <w:rPr>
          <w:rFonts w:ascii="宋体" w:hAnsi="宋体"/>
          <w:b/>
          <w:sz w:val="24"/>
        </w:rPr>
      </w:pPr>
      <w:r>
        <w:rPr>
          <w:rFonts w:ascii="宋体" w:hAnsi="宋体" w:hint="eastAsia"/>
          <w:b/>
          <w:sz w:val="24"/>
        </w:rPr>
        <w:t>（九）投标文件的上传和递交：见《前附表》。</w:t>
      </w:r>
    </w:p>
    <w:p w:rsidR="00E62F48" w:rsidRDefault="007B0CD0">
      <w:pPr>
        <w:snapToGrid w:val="0"/>
        <w:spacing w:line="360" w:lineRule="auto"/>
        <w:ind w:firstLineChars="200" w:firstLine="482"/>
        <w:jc w:val="left"/>
        <w:outlineLvl w:val="0"/>
        <w:rPr>
          <w:rFonts w:ascii="宋体" w:hAnsi="宋体"/>
          <w:b/>
          <w:sz w:val="24"/>
        </w:rPr>
      </w:pPr>
      <w:r>
        <w:rPr>
          <w:rFonts w:ascii="宋体" w:hAnsi="宋体" w:hint="eastAsia"/>
          <w:b/>
          <w:sz w:val="24"/>
        </w:rPr>
        <w:t>（十）“电子加密投标文件”解密和异常情况处理：见《前附表》。</w:t>
      </w:r>
    </w:p>
    <w:p w:rsidR="00E62F48" w:rsidRDefault="007B0CD0">
      <w:pPr>
        <w:snapToGrid w:val="0"/>
        <w:spacing w:line="360" w:lineRule="auto"/>
        <w:ind w:firstLineChars="200" w:firstLine="482"/>
        <w:jc w:val="left"/>
        <w:outlineLvl w:val="0"/>
        <w:rPr>
          <w:rFonts w:ascii="宋体" w:hAnsi="宋体"/>
          <w:b/>
          <w:sz w:val="24"/>
        </w:rPr>
      </w:pPr>
      <w:r>
        <w:rPr>
          <w:rFonts w:ascii="宋体" w:hAnsi="宋体" w:hint="eastAsia"/>
          <w:b/>
          <w:sz w:val="24"/>
        </w:rPr>
        <w:t>（十一）投标文件的补充、修改或撤回</w:t>
      </w:r>
    </w:p>
    <w:p w:rsidR="00E62F48" w:rsidRDefault="007B0CD0">
      <w:pPr>
        <w:snapToGrid w:val="0"/>
        <w:spacing w:line="360" w:lineRule="auto"/>
        <w:ind w:firstLineChars="200" w:firstLine="480"/>
        <w:jc w:val="left"/>
        <w:outlineLvl w:val="0"/>
        <w:rPr>
          <w:rFonts w:ascii="宋体" w:hAnsi="宋体"/>
          <w:sz w:val="24"/>
        </w:rPr>
      </w:pPr>
      <w:r>
        <w:rPr>
          <w:rFonts w:ascii="宋体" w:hAnsi="宋体" w:hint="eastAsia"/>
          <w:sz w:val="24"/>
        </w:rPr>
        <w:t>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rsidR="00E62F48" w:rsidRDefault="007B0CD0">
      <w:pPr>
        <w:snapToGrid w:val="0"/>
        <w:spacing w:line="360" w:lineRule="auto"/>
        <w:ind w:firstLineChars="200" w:firstLine="480"/>
        <w:jc w:val="left"/>
        <w:outlineLvl w:val="0"/>
        <w:rPr>
          <w:rFonts w:ascii="宋体" w:hAnsi="宋体"/>
          <w:sz w:val="24"/>
        </w:rPr>
      </w:pPr>
      <w:r>
        <w:rPr>
          <w:rFonts w:ascii="宋体" w:hAnsi="宋体" w:hint="eastAsia"/>
          <w:sz w:val="24"/>
        </w:rPr>
        <w:t>2.投标截止时间后，投标供应商不得撤回、修改投标文件。</w:t>
      </w:r>
    </w:p>
    <w:p w:rsidR="00E62F48" w:rsidRDefault="007B0CD0">
      <w:pPr>
        <w:snapToGrid w:val="0"/>
        <w:spacing w:line="360" w:lineRule="auto"/>
        <w:ind w:firstLineChars="200" w:firstLine="482"/>
        <w:jc w:val="left"/>
        <w:outlineLvl w:val="0"/>
        <w:rPr>
          <w:rFonts w:ascii="宋体" w:hAnsi="宋体"/>
          <w:b/>
          <w:sz w:val="24"/>
        </w:rPr>
      </w:pPr>
      <w:r>
        <w:rPr>
          <w:rFonts w:ascii="宋体" w:hAnsi="宋体" w:hint="eastAsia"/>
          <w:b/>
          <w:sz w:val="24"/>
        </w:rPr>
        <w:t>（十二）投标文件的备选方案</w:t>
      </w:r>
    </w:p>
    <w:p w:rsidR="00E62F48" w:rsidRDefault="007B0CD0">
      <w:pPr>
        <w:snapToGrid w:val="0"/>
        <w:spacing w:line="360" w:lineRule="auto"/>
        <w:ind w:firstLineChars="200" w:firstLine="480"/>
        <w:jc w:val="left"/>
        <w:outlineLvl w:val="0"/>
        <w:rPr>
          <w:rFonts w:ascii="宋体" w:hAnsi="宋体"/>
          <w:sz w:val="24"/>
        </w:rPr>
      </w:pPr>
      <w:r>
        <w:rPr>
          <w:rFonts w:ascii="宋体" w:hAnsi="宋体" w:hint="eastAsia"/>
          <w:sz w:val="24"/>
        </w:rPr>
        <w:t>投标供应商不得递交任何的投标备选（替代）方案，否则其投标文件将作无效标处理。与“电子加密投标文件”同时生成的“备份投标文件”不是投标备选（替代）方案。</w:t>
      </w:r>
    </w:p>
    <w:p w:rsidR="00E62F48" w:rsidRDefault="007B0CD0">
      <w:pPr>
        <w:snapToGrid w:val="0"/>
        <w:spacing w:beforeLines="50" w:before="120" w:line="360" w:lineRule="auto"/>
        <w:ind w:firstLineChars="196" w:firstLine="472"/>
        <w:outlineLvl w:val="2"/>
        <w:rPr>
          <w:rFonts w:ascii="宋体" w:hAnsi="宋体"/>
          <w:b/>
          <w:sz w:val="24"/>
        </w:rPr>
      </w:pPr>
      <w:r>
        <w:rPr>
          <w:rFonts w:ascii="宋体" w:hAnsi="宋体" w:hint="eastAsia"/>
          <w:b/>
          <w:sz w:val="24"/>
        </w:rPr>
        <w:lastRenderedPageBreak/>
        <w:t>（十三）投标无效的情形</w:t>
      </w:r>
    </w:p>
    <w:p w:rsidR="00E62F48" w:rsidRDefault="007B0CD0">
      <w:pPr>
        <w:snapToGrid w:val="0"/>
        <w:spacing w:line="360" w:lineRule="auto"/>
        <w:ind w:firstLineChars="200" w:firstLine="480"/>
        <w:rPr>
          <w:rFonts w:ascii="宋体" w:hAnsi="宋体"/>
          <w:bCs/>
          <w:sz w:val="24"/>
        </w:rPr>
      </w:pPr>
      <w:r>
        <w:rPr>
          <w:rFonts w:ascii="宋体" w:hAnsi="宋体" w:hint="eastAsia"/>
          <w:bCs/>
          <w:sz w:val="24"/>
        </w:rPr>
        <w:t>实质上没有响应招标文件要求的投标将被视为无效投标。投标人不得通过修正或撤销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rsidR="00E62F48" w:rsidRDefault="007B0CD0">
      <w:pPr>
        <w:snapToGrid w:val="0"/>
        <w:spacing w:line="360" w:lineRule="auto"/>
        <w:ind w:firstLineChars="196" w:firstLine="472"/>
        <w:rPr>
          <w:rFonts w:ascii="宋体" w:hAnsi="宋体"/>
          <w:b/>
          <w:bCs/>
          <w:sz w:val="24"/>
        </w:rPr>
      </w:pPr>
      <w:r>
        <w:rPr>
          <w:rFonts w:ascii="宋体" w:hAnsi="宋体"/>
          <w:b/>
          <w:bCs/>
          <w:sz w:val="24"/>
        </w:rPr>
        <w:t>1</w:t>
      </w:r>
      <w:r>
        <w:rPr>
          <w:rFonts w:ascii="宋体" w:hAnsi="宋体" w:hint="eastAsia"/>
          <w:b/>
          <w:bCs/>
          <w:sz w:val="24"/>
        </w:rPr>
        <w:t>.</w:t>
      </w:r>
      <w:r>
        <w:rPr>
          <w:rFonts w:ascii="宋体" w:hAnsi="宋体"/>
          <w:b/>
          <w:bCs/>
          <w:sz w:val="24"/>
        </w:rPr>
        <w:t>在</w:t>
      </w:r>
      <w:r>
        <w:rPr>
          <w:rFonts w:ascii="宋体" w:hAnsi="宋体"/>
          <w:b/>
          <w:sz w:val="24"/>
        </w:rPr>
        <w:t>资格审查</w:t>
      </w:r>
      <w:r>
        <w:rPr>
          <w:rFonts w:ascii="宋体" w:hAnsi="宋体" w:hint="eastAsia"/>
          <w:b/>
          <w:sz w:val="24"/>
        </w:rPr>
        <w:t>、</w:t>
      </w:r>
      <w:r>
        <w:rPr>
          <w:rFonts w:ascii="宋体" w:hAnsi="宋体"/>
          <w:b/>
          <w:bCs/>
          <w:sz w:val="24"/>
        </w:rPr>
        <w:t>符合性审查和商务评审时，如发现下列情形之一的，投标文件将被视为无效：</w:t>
      </w:r>
    </w:p>
    <w:p w:rsidR="00E62F48" w:rsidRDefault="007B0CD0">
      <w:pPr>
        <w:snapToGrid w:val="0"/>
        <w:spacing w:line="360" w:lineRule="auto"/>
        <w:ind w:firstLineChars="196" w:firstLine="470"/>
        <w:rPr>
          <w:rFonts w:ascii="宋体" w:hAnsi="宋体"/>
          <w:bCs/>
          <w:sz w:val="24"/>
        </w:rPr>
      </w:pPr>
      <w:r>
        <w:rPr>
          <w:rFonts w:ascii="宋体" w:hAnsi="宋体" w:hint="eastAsia"/>
          <w:bCs/>
          <w:sz w:val="24"/>
        </w:rPr>
        <w:t>（1</w:t>
      </w:r>
      <w:r>
        <w:rPr>
          <w:rFonts w:ascii="宋体" w:hAnsi="宋体"/>
          <w:bCs/>
          <w:sz w:val="24"/>
        </w:rPr>
        <w:t>）</w:t>
      </w:r>
      <w:r>
        <w:rPr>
          <w:rFonts w:ascii="宋体" w:hAnsi="宋体" w:hint="eastAsia"/>
          <w:bCs/>
          <w:sz w:val="24"/>
        </w:rPr>
        <w:t>资质条件不符合招标文件要求的；</w:t>
      </w:r>
    </w:p>
    <w:p w:rsidR="00E62F48" w:rsidRDefault="007B0CD0">
      <w:pPr>
        <w:snapToGrid w:val="0"/>
        <w:spacing w:line="360" w:lineRule="auto"/>
        <w:ind w:firstLineChars="196" w:firstLine="470"/>
        <w:rPr>
          <w:rFonts w:ascii="宋体" w:hAnsi="宋体"/>
          <w:bCs/>
          <w:sz w:val="24"/>
        </w:rPr>
      </w:pPr>
      <w:r>
        <w:rPr>
          <w:rFonts w:ascii="宋体" w:hAnsi="宋体" w:hint="eastAsia"/>
          <w:bCs/>
          <w:sz w:val="24"/>
        </w:rPr>
        <w:t>（2</w:t>
      </w:r>
      <w:r>
        <w:rPr>
          <w:rFonts w:ascii="宋体" w:hAnsi="宋体"/>
          <w:bCs/>
          <w:sz w:val="24"/>
        </w:rPr>
        <w:t>）投标文件无法定代表人签字</w:t>
      </w:r>
      <w:r>
        <w:rPr>
          <w:rFonts w:ascii="宋体" w:hAnsi="宋体" w:hint="eastAsia"/>
          <w:bCs/>
          <w:sz w:val="24"/>
        </w:rPr>
        <w:t>，</w:t>
      </w:r>
      <w:r>
        <w:rPr>
          <w:rFonts w:ascii="宋体" w:hAnsi="宋体"/>
          <w:bCs/>
          <w:sz w:val="24"/>
        </w:rPr>
        <w:t>或未</w:t>
      </w:r>
      <w:r>
        <w:rPr>
          <w:rFonts w:ascii="宋体" w:hAnsi="宋体" w:hint="eastAsia"/>
          <w:bCs/>
          <w:sz w:val="24"/>
        </w:rPr>
        <w:t>提供法定代表人授权委托书、投标声明书或者填写项目不齐全的；</w:t>
      </w:r>
    </w:p>
    <w:p w:rsidR="00E62F48" w:rsidRDefault="007B0CD0">
      <w:pPr>
        <w:snapToGrid w:val="0"/>
        <w:spacing w:line="360" w:lineRule="auto"/>
        <w:ind w:firstLineChars="196" w:firstLine="470"/>
        <w:rPr>
          <w:rFonts w:ascii="宋体" w:hAnsi="宋体"/>
          <w:bCs/>
          <w:sz w:val="24"/>
        </w:rPr>
      </w:pPr>
      <w:r>
        <w:rPr>
          <w:rFonts w:ascii="宋体" w:hAnsi="宋体" w:hint="eastAsia"/>
          <w:bCs/>
          <w:sz w:val="24"/>
        </w:rPr>
        <w:t>（3</w:t>
      </w:r>
      <w:r>
        <w:rPr>
          <w:rFonts w:ascii="宋体" w:hAnsi="宋体"/>
          <w:bCs/>
          <w:sz w:val="24"/>
        </w:rPr>
        <w:t>）</w:t>
      </w:r>
      <w:r>
        <w:rPr>
          <w:rFonts w:ascii="宋体" w:hAnsi="宋体" w:hint="eastAsia"/>
          <w:bCs/>
          <w:sz w:val="24"/>
        </w:rPr>
        <w:t>投标代表人未能出具身份证明或与法定代表人授权委托人身份不符的；</w:t>
      </w:r>
    </w:p>
    <w:p w:rsidR="00E62F48" w:rsidRDefault="007B0CD0">
      <w:pPr>
        <w:pStyle w:val="aa"/>
        <w:snapToGrid w:val="0"/>
        <w:spacing w:line="360" w:lineRule="auto"/>
        <w:ind w:firstLineChars="196" w:firstLine="470"/>
        <w:rPr>
          <w:rFonts w:hAnsi="宋体"/>
          <w:bCs/>
          <w:spacing w:val="0"/>
          <w:sz w:val="24"/>
          <w:szCs w:val="24"/>
        </w:rPr>
      </w:pPr>
      <w:r>
        <w:rPr>
          <w:rFonts w:hAnsi="宋体"/>
          <w:bCs/>
          <w:spacing w:val="0"/>
          <w:sz w:val="24"/>
          <w:szCs w:val="24"/>
        </w:rPr>
        <w:t>（</w:t>
      </w:r>
      <w:r>
        <w:rPr>
          <w:rFonts w:hAnsi="宋体" w:hint="eastAsia"/>
          <w:bCs/>
          <w:spacing w:val="0"/>
          <w:sz w:val="24"/>
          <w:szCs w:val="24"/>
        </w:rPr>
        <w:t>4</w:t>
      </w:r>
      <w:r>
        <w:rPr>
          <w:rFonts w:hAnsi="宋体"/>
          <w:bCs/>
          <w:spacing w:val="0"/>
          <w:sz w:val="24"/>
          <w:szCs w:val="24"/>
        </w:rPr>
        <w:t>）投标文件格式不规范、项目不齐全或者内容虚假的；</w:t>
      </w:r>
    </w:p>
    <w:p w:rsidR="00E62F48" w:rsidRDefault="007B0CD0">
      <w:pPr>
        <w:pStyle w:val="aa"/>
        <w:snapToGrid w:val="0"/>
        <w:spacing w:line="360" w:lineRule="auto"/>
        <w:ind w:firstLineChars="196" w:firstLine="470"/>
        <w:rPr>
          <w:rFonts w:hAnsi="宋体"/>
          <w:bCs/>
          <w:spacing w:val="0"/>
          <w:sz w:val="24"/>
          <w:szCs w:val="24"/>
        </w:rPr>
      </w:pPr>
      <w:r>
        <w:rPr>
          <w:rFonts w:hAnsi="宋体"/>
          <w:bCs/>
          <w:spacing w:val="0"/>
          <w:sz w:val="24"/>
          <w:szCs w:val="24"/>
        </w:rPr>
        <w:t>（</w:t>
      </w:r>
      <w:r>
        <w:rPr>
          <w:rFonts w:hAnsi="宋体" w:hint="eastAsia"/>
          <w:bCs/>
          <w:spacing w:val="0"/>
          <w:sz w:val="24"/>
          <w:szCs w:val="24"/>
        </w:rPr>
        <w:t>5</w:t>
      </w:r>
      <w:r>
        <w:rPr>
          <w:rFonts w:hAnsi="宋体"/>
          <w:bCs/>
          <w:spacing w:val="0"/>
          <w:sz w:val="24"/>
          <w:szCs w:val="24"/>
        </w:rPr>
        <w:t>）投标文件的实质性内容未使用中文表述、意思表述不明确、前后矛盾或者使用计量单位不符合招标文件要求的（经评标委员会认定</w:t>
      </w:r>
      <w:r>
        <w:rPr>
          <w:rFonts w:hAnsi="宋体" w:hint="eastAsia"/>
          <w:bCs/>
          <w:spacing w:val="0"/>
          <w:sz w:val="24"/>
          <w:szCs w:val="24"/>
        </w:rPr>
        <w:t>并</w:t>
      </w:r>
      <w:r>
        <w:rPr>
          <w:rFonts w:hAnsi="宋体"/>
          <w:bCs/>
          <w:spacing w:val="0"/>
          <w:sz w:val="24"/>
          <w:szCs w:val="24"/>
        </w:rPr>
        <w:t>允许其当场更正的笔误除外）</w:t>
      </w:r>
      <w:r>
        <w:rPr>
          <w:rFonts w:hAnsi="宋体" w:hint="eastAsia"/>
          <w:bCs/>
          <w:spacing w:val="0"/>
          <w:sz w:val="24"/>
          <w:szCs w:val="24"/>
        </w:rPr>
        <w:t>；</w:t>
      </w:r>
    </w:p>
    <w:p w:rsidR="00E62F48" w:rsidRDefault="007B0CD0">
      <w:pPr>
        <w:pStyle w:val="aa"/>
        <w:snapToGrid w:val="0"/>
        <w:spacing w:line="360" w:lineRule="auto"/>
        <w:ind w:firstLineChars="196" w:firstLine="470"/>
        <w:rPr>
          <w:rFonts w:hAnsi="宋体"/>
          <w:bCs/>
          <w:spacing w:val="0"/>
          <w:sz w:val="24"/>
          <w:szCs w:val="24"/>
        </w:rPr>
      </w:pPr>
      <w:r>
        <w:rPr>
          <w:rFonts w:hAnsi="宋体"/>
          <w:bCs/>
          <w:spacing w:val="0"/>
          <w:sz w:val="24"/>
          <w:szCs w:val="24"/>
        </w:rPr>
        <w:t>（</w:t>
      </w:r>
      <w:r>
        <w:rPr>
          <w:rFonts w:hAnsi="宋体" w:hint="eastAsia"/>
          <w:bCs/>
          <w:spacing w:val="0"/>
          <w:sz w:val="24"/>
          <w:szCs w:val="24"/>
        </w:rPr>
        <w:t>6</w:t>
      </w:r>
      <w:r>
        <w:rPr>
          <w:rFonts w:hAnsi="宋体"/>
          <w:bCs/>
          <w:spacing w:val="0"/>
          <w:sz w:val="24"/>
          <w:szCs w:val="24"/>
        </w:rPr>
        <w:t>）投标有效期、</w:t>
      </w:r>
      <w:r>
        <w:rPr>
          <w:rFonts w:hAnsi="宋体" w:hint="eastAsia"/>
          <w:bCs/>
          <w:spacing w:val="0"/>
          <w:sz w:val="24"/>
          <w:szCs w:val="24"/>
        </w:rPr>
        <w:t>服务期</w:t>
      </w:r>
      <w:r>
        <w:rPr>
          <w:rFonts w:hAnsi="宋体"/>
          <w:bCs/>
          <w:spacing w:val="0"/>
          <w:sz w:val="24"/>
          <w:szCs w:val="24"/>
        </w:rPr>
        <w:t>等商务条款不能满足招标文件要求的；</w:t>
      </w:r>
    </w:p>
    <w:p w:rsidR="00E62F48" w:rsidRDefault="007B0CD0">
      <w:pPr>
        <w:pStyle w:val="aa"/>
        <w:snapToGrid w:val="0"/>
        <w:spacing w:line="360" w:lineRule="auto"/>
        <w:ind w:firstLineChars="196" w:firstLine="470"/>
        <w:rPr>
          <w:sz w:val="24"/>
          <w:szCs w:val="24"/>
        </w:rPr>
      </w:pPr>
      <w:r>
        <w:rPr>
          <w:rFonts w:hAnsi="宋体"/>
          <w:bCs/>
          <w:spacing w:val="0"/>
          <w:sz w:val="24"/>
          <w:szCs w:val="24"/>
        </w:rPr>
        <w:t>（</w:t>
      </w:r>
      <w:r>
        <w:rPr>
          <w:rFonts w:hAnsi="宋体" w:hint="eastAsia"/>
          <w:bCs/>
          <w:spacing w:val="0"/>
          <w:sz w:val="24"/>
          <w:szCs w:val="24"/>
        </w:rPr>
        <w:t>7</w:t>
      </w:r>
      <w:r>
        <w:rPr>
          <w:rFonts w:hAnsi="宋体"/>
          <w:bCs/>
          <w:spacing w:val="0"/>
          <w:sz w:val="24"/>
          <w:szCs w:val="24"/>
        </w:rPr>
        <w:t>）</w:t>
      </w:r>
      <w:r>
        <w:rPr>
          <w:rFonts w:hAnsi="宋体" w:hint="eastAsia"/>
          <w:bCs/>
          <w:spacing w:val="0"/>
          <w:sz w:val="24"/>
          <w:szCs w:val="24"/>
        </w:rPr>
        <w:t>未实质性</w:t>
      </w:r>
      <w:r>
        <w:rPr>
          <w:rFonts w:hAnsi="宋体"/>
          <w:bCs/>
          <w:spacing w:val="0"/>
          <w:sz w:val="24"/>
          <w:szCs w:val="24"/>
        </w:rPr>
        <w:t>响应招标文件要求或者投标文件有招标方不能接受</w:t>
      </w:r>
      <w:r>
        <w:rPr>
          <w:sz w:val="24"/>
          <w:szCs w:val="24"/>
        </w:rPr>
        <w:t>的附加条件的；</w:t>
      </w:r>
    </w:p>
    <w:p w:rsidR="00E62F48" w:rsidRDefault="007B0CD0" w:rsidP="007B0CD0">
      <w:pPr>
        <w:pStyle w:val="aa"/>
        <w:snapToGrid w:val="0"/>
        <w:spacing w:line="360" w:lineRule="auto"/>
        <w:ind w:firstLineChars="196" w:firstLine="455"/>
        <w:rPr>
          <w:rFonts w:hAnsi="宋体"/>
          <w:bCs/>
          <w:spacing w:val="0"/>
          <w:sz w:val="24"/>
          <w:szCs w:val="24"/>
        </w:rPr>
      </w:pPr>
      <w:r>
        <w:rPr>
          <w:rFonts w:hint="eastAsia"/>
          <w:sz w:val="24"/>
          <w:szCs w:val="24"/>
        </w:rPr>
        <w:t>（8）</w:t>
      </w:r>
      <w:r>
        <w:rPr>
          <w:rFonts w:hAnsi="宋体" w:hint="eastAsia"/>
          <w:bCs/>
          <w:spacing w:val="0"/>
          <w:sz w:val="24"/>
          <w:szCs w:val="24"/>
        </w:rPr>
        <w:t>供应商提供的《中小企业声明函》未采用本采购文件的模板或提供的《中小企业声明函》未填写完整的或未如实填写《中小企业声明函》的；</w:t>
      </w:r>
      <w:r>
        <w:rPr>
          <w:rFonts w:hAnsi="宋体"/>
          <w:bCs/>
          <w:spacing w:val="0"/>
          <w:sz w:val="24"/>
          <w:szCs w:val="24"/>
        </w:rPr>
        <w:t xml:space="preserve"> </w:t>
      </w:r>
    </w:p>
    <w:p w:rsidR="00E62F48" w:rsidRDefault="007B0CD0">
      <w:pPr>
        <w:pStyle w:val="aa"/>
        <w:snapToGrid w:val="0"/>
        <w:spacing w:line="360" w:lineRule="auto"/>
        <w:ind w:firstLineChars="196" w:firstLine="470"/>
        <w:rPr>
          <w:sz w:val="24"/>
          <w:szCs w:val="24"/>
        </w:rPr>
      </w:pPr>
      <w:r>
        <w:rPr>
          <w:rFonts w:hAnsi="宋体" w:hint="eastAsia"/>
          <w:bCs/>
          <w:spacing w:val="0"/>
          <w:sz w:val="24"/>
          <w:szCs w:val="24"/>
        </w:rPr>
        <w:t>（9）</w:t>
      </w:r>
      <w:r>
        <w:rPr>
          <w:rFonts w:hAnsi="宋体" w:cs="宋体"/>
          <w:sz w:val="24"/>
          <w:szCs w:val="24"/>
        </w:rPr>
        <w:t>供应商在《中小企业声明函》中所填企业规模不是中型、小型或微型企业的。</w:t>
      </w:r>
    </w:p>
    <w:p w:rsidR="00E62F48" w:rsidRDefault="007B0CD0">
      <w:pPr>
        <w:pStyle w:val="aa"/>
        <w:snapToGrid w:val="0"/>
        <w:spacing w:line="360" w:lineRule="auto"/>
        <w:ind w:firstLineChars="196" w:firstLine="457"/>
        <w:rPr>
          <w:rFonts w:hAnsi="宋体"/>
          <w:b/>
          <w:bCs/>
          <w:sz w:val="24"/>
          <w:szCs w:val="24"/>
        </w:rPr>
      </w:pPr>
      <w:r>
        <w:rPr>
          <w:rFonts w:hAnsi="宋体"/>
          <w:b/>
          <w:bCs/>
          <w:sz w:val="24"/>
          <w:szCs w:val="24"/>
        </w:rPr>
        <w:t>2</w:t>
      </w:r>
      <w:r>
        <w:rPr>
          <w:rFonts w:hAnsi="宋体" w:hint="eastAsia"/>
          <w:b/>
          <w:bCs/>
          <w:sz w:val="24"/>
          <w:szCs w:val="24"/>
        </w:rPr>
        <w:t>.</w:t>
      </w:r>
      <w:r>
        <w:rPr>
          <w:rFonts w:hAnsi="宋体"/>
          <w:b/>
          <w:bCs/>
          <w:sz w:val="24"/>
          <w:szCs w:val="24"/>
        </w:rPr>
        <w:t>在技术评审时，如发现下列情形之一的，投标文件将被视为无效：</w:t>
      </w:r>
    </w:p>
    <w:p w:rsidR="00E62F48" w:rsidRDefault="007B0CD0">
      <w:pPr>
        <w:pStyle w:val="aa"/>
        <w:snapToGrid w:val="0"/>
        <w:spacing w:line="360" w:lineRule="auto"/>
        <w:ind w:firstLineChars="196" w:firstLine="457"/>
        <w:rPr>
          <w:rFonts w:hAnsi="宋体"/>
          <w:sz w:val="24"/>
          <w:szCs w:val="24"/>
        </w:rPr>
      </w:pPr>
      <w:r>
        <w:rPr>
          <w:rFonts w:hAnsi="宋体"/>
          <w:b/>
          <w:sz w:val="24"/>
          <w:szCs w:val="24"/>
        </w:rPr>
        <w:t>（</w:t>
      </w:r>
      <w:r>
        <w:rPr>
          <w:rFonts w:hAnsi="宋体"/>
          <w:sz w:val="24"/>
          <w:szCs w:val="24"/>
        </w:rPr>
        <w:t>1）未提供或未如实提供投标</w:t>
      </w:r>
      <w:r>
        <w:rPr>
          <w:rFonts w:hAnsi="宋体" w:hint="eastAsia"/>
          <w:sz w:val="24"/>
          <w:szCs w:val="24"/>
        </w:rPr>
        <w:t>项目</w:t>
      </w:r>
      <w:r>
        <w:rPr>
          <w:rFonts w:hAnsi="宋体"/>
          <w:sz w:val="24"/>
          <w:szCs w:val="24"/>
        </w:rPr>
        <w:t>的技术参数，或者投标文件标明的响应或偏离与事实不符或虚假投标的；</w:t>
      </w:r>
    </w:p>
    <w:p w:rsidR="00E62F48" w:rsidRDefault="007B0CD0">
      <w:pPr>
        <w:pStyle w:val="aa"/>
        <w:snapToGrid w:val="0"/>
        <w:spacing w:line="360" w:lineRule="auto"/>
        <w:ind w:firstLineChars="196" w:firstLine="470"/>
        <w:rPr>
          <w:rFonts w:hAnsi="Times New Roman"/>
          <w:spacing w:val="0"/>
          <w:sz w:val="24"/>
          <w:szCs w:val="24"/>
        </w:rPr>
      </w:pPr>
      <w:r>
        <w:rPr>
          <w:rFonts w:hAnsi="Times New Roman"/>
          <w:spacing w:val="0"/>
          <w:sz w:val="24"/>
          <w:szCs w:val="24"/>
        </w:rPr>
        <w:t>（2）明显不符合招标文件</w:t>
      </w:r>
      <w:r>
        <w:rPr>
          <w:rFonts w:hAnsi="Times New Roman" w:hint="eastAsia"/>
          <w:spacing w:val="0"/>
          <w:sz w:val="24"/>
          <w:szCs w:val="24"/>
        </w:rPr>
        <w:t>要求</w:t>
      </w:r>
      <w:r>
        <w:rPr>
          <w:rFonts w:hAnsi="Times New Roman"/>
          <w:spacing w:val="0"/>
          <w:sz w:val="24"/>
          <w:szCs w:val="24"/>
        </w:rPr>
        <w:t>的质量标准，或者</w:t>
      </w:r>
      <w:r>
        <w:rPr>
          <w:rFonts w:hAnsi="Times New Roman" w:hint="eastAsia"/>
          <w:spacing w:val="0"/>
          <w:sz w:val="24"/>
          <w:szCs w:val="24"/>
        </w:rPr>
        <w:t>与</w:t>
      </w:r>
      <w:r>
        <w:rPr>
          <w:rFonts w:hAnsi="Times New Roman"/>
          <w:spacing w:val="0"/>
          <w:sz w:val="24"/>
          <w:szCs w:val="24"/>
        </w:rPr>
        <w:t>招标文件中标</w:t>
      </w:r>
      <w:r>
        <w:rPr>
          <w:rFonts w:hAnsi="Times New Roman"/>
          <w:spacing w:val="0"/>
          <w:sz w:val="24"/>
          <w:szCs w:val="24"/>
        </w:rPr>
        <w:t>“▲”</w:t>
      </w:r>
      <w:r>
        <w:rPr>
          <w:rFonts w:hAnsi="Times New Roman"/>
          <w:spacing w:val="0"/>
          <w:sz w:val="24"/>
          <w:szCs w:val="24"/>
        </w:rPr>
        <w:t>的技术指标、主要功能项目发生实质性偏离的；</w:t>
      </w:r>
    </w:p>
    <w:p w:rsidR="00E62F48" w:rsidRDefault="007B0CD0">
      <w:pPr>
        <w:pStyle w:val="aa"/>
        <w:snapToGrid w:val="0"/>
        <w:spacing w:line="360" w:lineRule="auto"/>
        <w:ind w:firstLineChars="196" w:firstLine="470"/>
        <w:rPr>
          <w:rFonts w:hAnsi="Times New Roman"/>
          <w:spacing w:val="0"/>
          <w:sz w:val="24"/>
          <w:szCs w:val="24"/>
        </w:rPr>
      </w:pPr>
      <w:r>
        <w:rPr>
          <w:rFonts w:hAnsi="Times New Roman"/>
          <w:spacing w:val="0"/>
          <w:sz w:val="24"/>
          <w:szCs w:val="24"/>
        </w:rPr>
        <w:t>（3）投标技术方案不明确，存在一个或一个以上备选（替代）投标方案的；</w:t>
      </w:r>
    </w:p>
    <w:p w:rsidR="00E62F48" w:rsidRDefault="007B0CD0">
      <w:pPr>
        <w:pStyle w:val="aa"/>
        <w:snapToGrid w:val="0"/>
        <w:spacing w:line="360" w:lineRule="auto"/>
        <w:ind w:firstLineChars="196" w:firstLine="470"/>
        <w:rPr>
          <w:rFonts w:hAnsi="Times New Roman"/>
          <w:spacing w:val="0"/>
          <w:sz w:val="24"/>
          <w:szCs w:val="24"/>
        </w:rPr>
      </w:pPr>
      <w:r>
        <w:rPr>
          <w:rFonts w:hAnsi="Times New Roman"/>
          <w:spacing w:val="0"/>
          <w:sz w:val="24"/>
          <w:szCs w:val="24"/>
        </w:rPr>
        <w:t>（4）</w:t>
      </w:r>
      <w:r>
        <w:rPr>
          <w:rFonts w:hAnsi="Times New Roman" w:hint="eastAsia"/>
          <w:spacing w:val="0"/>
          <w:sz w:val="24"/>
          <w:szCs w:val="24"/>
        </w:rPr>
        <w:t>与其他参加本次投标供应商的投标文件（技术文件）的文字表述内容相同连续20行以上或者差错相同2处以上的。</w:t>
      </w:r>
    </w:p>
    <w:p w:rsidR="00E62F48" w:rsidRDefault="007B0CD0">
      <w:pPr>
        <w:pStyle w:val="aa"/>
        <w:snapToGrid w:val="0"/>
        <w:spacing w:line="360" w:lineRule="auto"/>
        <w:ind w:firstLineChars="196" w:firstLine="457"/>
        <w:rPr>
          <w:rFonts w:hAnsi="宋体"/>
          <w:b/>
          <w:bCs/>
          <w:sz w:val="24"/>
          <w:szCs w:val="24"/>
        </w:rPr>
      </w:pPr>
      <w:r>
        <w:rPr>
          <w:rFonts w:hAnsi="宋体"/>
          <w:b/>
          <w:bCs/>
          <w:sz w:val="24"/>
          <w:szCs w:val="24"/>
        </w:rPr>
        <w:lastRenderedPageBreak/>
        <w:t>3</w:t>
      </w:r>
      <w:r>
        <w:rPr>
          <w:rFonts w:hAnsi="宋体" w:hint="eastAsia"/>
          <w:b/>
          <w:bCs/>
          <w:sz w:val="24"/>
          <w:szCs w:val="24"/>
        </w:rPr>
        <w:t>.</w:t>
      </w:r>
      <w:r>
        <w:rPr>
          <w:rFonts w:hAnsi="宋体"/>
          <w:b/>
          <w:bCs/>
          <w:sz w:val="24"/>
          <w:szCs w:val="24"/>
        </w:rPr>
        <w:t>在报价评审时，如发现下列情形之一的，投标文件将被视为无效：</w:t>
      </w:r>
    </w:p>
    <w:p w:rsidR="00E62F48" w:rsidRDefault="007B0CD0">
      <w:pPr>
        <w:pStyle w:val="aa"/>
        <w:snapToGrid w:val="0"/>
        <w:spacing w:line="360" w:lineRule="auto"/>
        <w:ind w:firstLineChars="196" w:firstLine="457"/>
        <w:rPr>
          <w:rFonts w:hAnsi="宋体"/>
          <w:sz w:val="24"/>
          <w:szCs w:val="24"/>
        </w:rPr>
      </w:pPr>
      <w:r>
        <w:rPr>
          <w:rFonts w:hAnsi="宋体"/>
          <w:b/>
          <w:sz w:val="24"/>
          <w:szCs w:val="24"/>
        </w:rPr>
        <w:t>（</w:t>
      </w:r>
      <w:r>
        <w:rPr>
          <w:rFonts w:hAnsi="宋体"/>
          <w:sz w:val="24"/>
          <w:szCs w:val="24"/>
        </w:rPr>
        <w:t>1）未采用人民币报价或者未按照招标文件标明的币种报价的；</w:t>
      </w:r>
    </w:p>
    <w:p w:rsidR="00E62F48" w:rsidRDefault="007B0CD0">
      <w:pPr>
        <w:pStyle w:val="aa"/>
        <w:snapToGrid w:val="0"/>
        <w:spacing w:line="360" w:lineRule="auto"/>
        <w:ind w:firstLineChars="196" w:firstLine="457"/>
        <w:rPr>
          <w:rFonts w:hAnsi="宋体"/>
          <w:sz w:val="24"/>
          <w:szCs w:val="24"/>
        </w:rPr>
      </w:pPr>
      <w:r>
        <w:rPr>
          <w:rFonts w:hAnsi="宋体"/>
          <w:b/>
          <w:sz w:val="24"/>
          <w:szCs w:val="24"/>
        </w:rPr>
        <w:t>（</w:t>
      </w:r>
      <w:r>
        <w:rPr>
          <w:rFonts w:hAnsi="宋体"/>
          <w:sz w:val="24"/>
          <w:szCs w:val="24"/>
        </w:rPr>
        <w:t>2）报价超出最高限价的</w:t>
      </w:r>
      <w:r>
        <w:rPr>
          <w:rFonts w:hAnsi="宋体" w:hint="eastAsia"/>
          <w:sz w:val="24"/>
          <w:szCs w:val="24"/>
        </w:rPr>
        <w:t>；</w:t>
      </w:r>
    </w:p>
    <w:p w:rsidR="00E62F48" w:rsidRDefault="007B0CD0">
      <w:pPr>
        <w:pStyle w:val="aa"/>
        <w:snapToGrid w:val="0"/>
        <w:spacing w:line="360" w:lineRule="auto"/>
        <w:ind w:firstLineChars="200" w:firstLine="464"/>
        <w:rPr>
          <w:rFonts w:hAnsi="宋体"/>
          <w:sz w:val="24"/>
          <w:szCs w:val="24"/>
        </w:rPr>
      </w:pPr>
      <w:r>
        <w:rPr>
          <w:rFonts w:hAnsi="宋体" w:hint="eastAsia"/>
          <w:sz w:val="24"/>
          <w:szCs w:val="24"/>
        </w:rPr>
        <w:t>（3） 投标报价具有选择性，或者开标价格与投标文件承诺的优惠（折扣）价格不一致的；</w:t>
      </w:r>
    </w:p>
    <w:p w:rsidR="00E62F48" w:rsidRDefault="007B0CD0">
      <w:pPr>
        <w:pStyle w:val="aa"/>
        <w:snapToGrid w:val="0"/>
        <w:spacing w:line="360" w:lineRule="auto"/>
        <w:ind w:firstLineChars="196" w:firstLine="457"/>
        <w:rPr>
          <w:rFonts w:hAnsi="宋体"/>
          <w:b/>
          <w:sz w:val="24"/>
          <w:szCs w:val="24"/>
        </w:rPr>
      </w:pPr>
      <w:r>
        <w:rPr>
          <w:rFonts w:hAnsi="宋体"/>
          <w:b/>
          <w:sz w:val="24"/>
          <w:szCs w:val="24"/>
        </w:rPr>
        <w:t>4</w:t>
      </w:r>
      <w:r>
        <w:rPr>
          <w:rFonts w:hAnsi="宋体" w:hint="eastAsia"/>
          <w:b/>
          <w:sz w:val="24"/>
          <w:szCs w:val="24"/>
        </w:rPr>
        <w:t>.</w:t>
      </w:r>
      <w:r>
        <w:rPr>
          <w:rFonts w:hAnsi="宋体"/>
          <w:b/>
          <w:sz w:val="24"/>
          <w:szCs w:val="24"/>
        </w:rPr>
        <w:t>被拒绝的投标文件为无效。</w:t>
      </w:r>
    </w:p>
    <w:p w:rsidR="00E62F48" w:rsidRDefault="007B0CD0">
      <w:pPr>
        <w:pStyle w:val="aa"/>
        <w:snapToGrid w:val="0"/>
        <w:spacing w:line="360" w:lineRule="auto"/>
        <w:ind w:firstLineChars="196" w:firstLine="457"/>
        <w:rPr>
          <w:rFonts w:hAnsi="宋体"/>
          <w:b/>
          <w:sz w:val="24"/>
          <w:szCs w:val="24"/>
        </w:rPr>
      </w:pPr>
      <w:r>
        <w:rPr>
          <w:rFonts w:hAnsi="宋体" w:hint="eastAsia"/>
          <w:b/>
          <w:sz w:val="24"/>
          <w:szCs w:val="24"/>
        </w:rPr>
        <w:t>5.仅提供备份投标文件的无效。</w:t>
      </w:r>
    </w:p>
    <w:p w:rsidR="00E62F48" w:rsidRDefault="007B0CD0">
      <w:pPr>
        <w:pStyle w:val="aa"/>
        <w:snapToGrid w:val="0"/>
        <w:spacing w:line="360" w:lineRule="auto"/>
        <w:ind w:firstLineChars="196" w:firstLine="457"/>
        <w:outlineLvl w:val="1"/>
        <w:rPr>
          <w:rFonts w:hAnsi="宋体"/>
          <w:b/>
          <w:snapToGrid w:val="0"/>
          <w:sz w:val="24"/>
          <w:szCs w:val="24"/>
        </w:rPr>
      </w:pPr>
      <w:r>
        <w:rPr>
          <w:rFonts w:hAnsi="宋体" w:hint="eastAsia"/>
          <w:b/>
          <w:sz w:val="24"/>
          <w:szCs w:val="24"/>
        </w:rPr>
        <w:t>四、开标</w:t>
      </w:r>
    </w:p>
    <w:p w:rsidR="00E62F48" w:rsidRDefault="007B0CD0">
      <w:pPr>
        <w:pStyle w:val="aa"/>
        <w:snapToGrid w:val="0"/>
        <w:spacing w:line="360" w:lineRule="auto"/>
        <w:ind w:firstLineChars="196" w:firstLine="457"/>
        <w:rPr>
          <w:rFonts w:hAnsi="宋体"/>
          <w:b/>
          <w:sz w:val="24"/>
          <w:szCs w:val="24"/>
        </w:rPr>
      </w:pPr>
      <w:r>
        <w:rPr>
          <w:rFonts w:hAnsi="宋体"/>
          <w:b/>
          <w:sz w:val="24"/>
          <w:szCs w:val="24"/>
        </w:rPr>
        <w:t>（一）开标准备</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1.组织机构将按照招标文件规定的时间通过“政府采购云平台”组织开标、开启投标文件，所有供应商均应当准时在线参加。</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2. 按照“不见面、少接触”的原则，本项目原则上采取“不见面”形式进行开评标活动，法定代表人或其授权代表无须到场，在线响应即可（通过指定的电子邮箱、传真等），但也允许供应商派授权代表出席开标会议。</w:t>
      </w:r>
    </w:p>
    <w:p w:rsidR="00E62F48" w:rsidRDefault="007B0CD0">
      <w:pPr>
        <w:pStyle w:val="aa"/>
        <w:snapToGrid w:val="0"/>
        <w:spacing w:line="360" w:lineRule="auto"/>
        <w:ind w:firstLineChars="196" w:firstLine="457"/>
        <w:rPr>
          <w:rFonts w:hAnsi="宋体"/>
          <w:b/>
          <w:sz w:val="24"/>
          <w:szCs w:val="24"/>
        </w:rPr>
      </w:pPr>
      <w:r>
        <w:rPr>
          <w:rFonts w:hAnsi="宋体"/>
          <w:b/>
          <w:sz w:val="24"/>
          <w:szCs w:val="24"/>
        </w:rPr>
        <w:t>（二） 开标程序：</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1.开标的准备工作由采购组织机构负责落实；</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rsidR="00E62F48" w:rsidRDefault="007B0CD0">
      <w:pPr>
        <w:pStyle w:val="aa"/>
        <w:snapToGrid w:val="0"/>
        <w:spacing w:line="360" w:lineRule="auto"/>
        <w:ind w:firstLineChars="196" w:firstLine="457"/>
        <w:rPr>
          <w:rFonts w:hAnsi="宋体"/>
          <w:b/>
          <w:sz w:val="24"/>
          <w:szCs w:val="24"/>
        </w:rPr>
      </w:pPr>
      <w:r>
        <w:rPr>
          <w:rFonts w:hAnsi="宋体" w:hint="eastAsia"/>
          <w:b/>
          <w:sz w:val="24"/>
          <w:szCs w:val="24"/>
        </w:rPr>
        <w:t>（三）开标流程</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2.投标文件解密结束；</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3.开启投标文件，进入资格审查；</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4.开启资格审查通过的投标供应商的商务技术文件进入符合性审查、商务技术评审；</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1）符合性审查、商务技术评审结束后，公布符合性审查、商务技术评审无效供应商名</w:t>
      </w:r>
      <w:r>
        <w:rPr>
          <w:rFonts w:hAnsi="宋体" w:hint="eastAsia"/>
          <w:sz w:val="24"/>
          <w:szCs w:val="24"/>
        </w:rPr>
        <w:lastRenderedPageBreak/>
        <w:t>称及理由；公布经商务技术评审后有效投标供应商的名单，同时公布其商务技术部分得分情况。</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2）开启符合性审查、商务技术评审有效投标供应商的《报价文件》，公布开标一览表有关内容，同时当场制作开标记录表，唱标结束后，由评标委员会对报价的合理性、准确性等进行审查核实。</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3）公布报价部分得分情况；</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4）评审结束后，公布中标（成交）候选供应商名单等。</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5）开标结束。</w:t>
      </w:r>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特别说明：如遇“政府采购云平台”电子化开标或评审程序调整的，按调整后程序执行。</w:t>
      </w:r>
      <w:bookmarkStart w:id="0" w:name="_Toc33194393"/>
      <w:bookmarkStart w:id="1" w:name="_Toc24550037"/>
    </w:p>
    <w:p w:rsidR="00E62F48" w:rsidRDefault="007B0CD0">
      <w:pPr>
        <w:pStyle w:val="aa"/>
        <w:snapToGrid w:val="0"/>
        <w:spacing w:line="360" w:lineRule="auto"/>
        <w:ind w:firstLineChars="196" w:firstLine="457"/>
        <w:rPr>
          <w:rFonts w:hAnsi="宋体"/>
          <w:b/>
          <w:sz w:val="24"/>
          <w:szCs w:val="24"/>
        </w:rPr>
      </w:pPr>
      <w:r>
        <w:rPr>
          <w:rFonts w:hAnsi="宋体" w:hint="eastAsia"/>
          <w:b/>
          <w:sz w:val="24"/>
          <w:szCs w:val="24"/>
        </w:rPr>
        <w:t>（四）投标供应商资格审查</w:t>
      </w:r>
      <w:bookmarkEnd w:id="0"/>
      <w:bookmarkEnd w:id="1"/>
    </w:p>
    <w:p w:rsidR="00E62F48" w:rsidRDefault="007B0CD0" w:rsidP="007B0CD0">
      <w:pPr>
        <w:pStyle w:val="aa"/>
        <w:snapToGrid w:val="0"/>
        <w:spacing w:line="360" w:lineRule="auto"/>
        <w:ind w:firstLineChars="196" w:firstLine="455"/>
        <w:rPr>
          <w:rFonts w:hAnsi="宋体"/>
          <w:sz w:val="24"/>
          <w:szCs w:val="24"/>
        </w:rPr>
      </w:pPr>
      <w:r>
        <w:rPr>
          <w:rFonts w:hAnsi="宋体" w:hint="eastAsia"/>
          <w:sz w:val="24"/>
          <w:szCs w:val="24"/>
        </w:rPr>
        <w:t>1.开标后，采购人或采购代理机构首先依法对各投标供应商的资格进行审查，审查各投标供应商的资格是否满足招标文件的要求。采购人或采购代理机构对投标供应商所提交的资格证明材料仅负审核的责任。如发现投标供应商所提交的资格证明材料不合法或与事实不符，采购人可取消其中标资格并追究投标供应商的法律责任。</w:t>
      </w:r>
    </w:p>
    <w:p w:rsidR="00E62F48" w:rsidRDefault="007B0CD0">
      <w:pPr>
        <w:pStyle w:val="ac"/>
        <w:snapToGrid w:val="0"/>
        <w:spacing w:beforeLines="0" w:afterLines="0" w:line="360" w:lineRule="auto"/>
        <w:ind w:firstLineChars="200" w:firstLine="480"/>
        <w:rPr>
          <w:rFonts w:hAnsi="宋体"/>
        </w:rPr>
      </w:pPr>
      <w:r>
        <w:rPr>
          <w:rFonts w:hAnsi="宋体" w:hint="eastAsia"/>
        </w:rPr>
        <w:t>2.投标供应商提交的资格证明材料无法证明其符合招标文件规定的“投标供应商资格要求”的，采购人或采购代理机构将对其作资格审查不通过处理（无效投标），并不再将其投标提交评标委员会进行后续评审。</w:t>
      </w:r>
    </w:p>
    <w:p w:rsidR="00E62F48" w:rsidRDefault="007B0CD0">
      <w:pPr>
        <w:pStyle w:val="ac"/>
        <w:snapToGrid w:val="0"/>
        <w:spacing w:beforeLines="0" w:afterLines="0" w:line="360" w:lineRule="auto"/>
        <w:ind w:firstLineChars="200" w:firstLine="480"/>
        <w:rPr>
          <w:rFonts w:hAnsi="宋体"/>
          <w:bCs/>
        </w:rPr>
      </w:pPr>
      <w:r>
        <w:rPr>
          <w:rFonts w:hAnsi="宋体" w:hint="eastAsia"/>
        </w:rPr>
        <w:t>3.单位负责人为同一人或者存在直接控股、管理关系的不同供应商参加同一合同项下的政府采购活动的，相关投标供应商均作资格无效处理。</w:t>
      </w:r>
    </w:p>
    <w:p w:rsidR="00E62F48" w:rsidRDefault="007B0CD0">
      <w:pPr>
        <w:pStyle w:val="ac"/>
        <w:snapToGrid w:val="0"/>
        <w:spacing w:beforeLines="0" w:afterLines="0" w:line="360" w:lineRule="auto"/>
        <w:ind w:leftChars="267" w:left="842" w:hangingChars="100" w:hanging="281"/>
        <w:outlineLvl w:val="1"/>
        <w:rPr>
          <w:rFonts w:hAnsi="宋体"/>
          <w:b/>
          <w:sz w:val="28"/>
          <w:szCs w:val="28"/>
        </w:rPr>
      </w:pPr>
      <w:r>
        <w:rPr>
          <w:rFonts w:hAnsi="宋体" w:hint="eastAsia"/>
          <w:b/>
          <w:sz w:val="28"/>
          <w:szCs w:val="28"/>
        </w:rPr>
        <w:t>五、评标</w:t>
      </w:r>
    </w:p>
    <w:p w:rsidR="00E62F48" w:rsidRDefault="007B0CD0">
      <w:pPr>
        <w:pStyle w:val="ac"/>
        <w:snapToGrid w:val="0"/>
        <w:spacing w:beforeLines="0" w:afterLines="0" w:line="360" w:lineRule="auto"/>
        <w:ind w:leftChars="228" w:left="720" w:hangingChars="100" w:hanging="241"/>
        <w:rPr>
          <w:rFonts w:hAnsi="宋体"/>
          <w:b/>
        </w:rPr>
      </w:pPr>
      <w:r>
        <w:rPr>
          <w:rFonts w:hAnsi="宋体"/>
          <w:b/>
        </w:rPr>
        <w:t>（一）组建评标委员会</w:t>
      </w:r>
    </w:p>
    <w:p w:rsidR="00E62F48" w:rsidRDefault="007B0CD0">
      <w:pPr>
        <w:pStyle w:val="ac"/>
        <w:snapToGrid w:val="0"/>
        <w:spacing w:beforeLines="0" w:afterLines="0" w:line="360" w:lineRule="auto"/>
        <w:ind w:firstLineChars="200" w:firstLine="480"/>
        <w:rPr>
          <w:rFonts w:hAnsi="宋体"/>
        </w:rPr>
      </w:pPr>
      <w:r>
        <w:rPr>
          <w:rFonts w:hAnsi="宋体"/>
        </w:rPr>
        <w:t>本项目评标委员会由政府</w:t>
      </w:r>
      <w:r>
        <w:rPr>
          <w:rFonts w:hAnsi="宋体" w:hint="eastAsia"/>
        </w:rPr>
        <w:t>采购评审专家</w:t>
      </w:r>
      <w:r>
        <w:rPr>
          <w:rFonts w:hAnsi="宋体"/>
          <w:u w:val="single"/>
        </w:rPr>
        <w:t xml:space="preserve"> </w:t>
      </w:r>
      <w:r>
        <w:rPr>
          <w:rFonts w:hAnsi="宋体" w:hint="eastAsia"/>
          <w:u w:val="single"/>
        </w:rPr>
        <w:t>5</w:t>
      </w:r>
      <w:r>
        <w:rPr>
          <w:rFonts w:hAnsi="宋体"/>
          <w:u w:val="single"/>
        </w:rPr>
        <w:t xml:space="preserve"> </w:t>
      </w:r>
      <w:r>
        <w:rPr>
          <w:rFonts w:hAnsi="宋体" w:hint="eastAsia"/>
        </w:rPr>
        <w:t>人和采购人代表</w:t>
      </w:r>
      <w:r>
        <w:rPr>
          <w:rFonts w:hAnsi="宋体"/>
          <w:u w:val="single"/>
        </w:rPr>
        <w:t xml:space="preserve"> </w:t>
      </w:r>
      <w:r>
        <w:rPr>
          <w:rFonts w:hAnsi="宋体" w:hint="eastAsia"/>
          <w:u w:val="single"/>
        </w:rPr>
        <w:t>2</w:t>
      </w:r>
      <w:r>
        <w:rPr>
          <w:rFonts w:hAnsi="宋体" w:hint="eastAsia"/>
        </w:rPr>
        <w:t>人，共</w:t>
      </w:r>
      <w:r>
        <w:rPr>
          <w:rFonts w:hAnsi="宋体"/>
          <w:u w:val="single"/>
        </w:rPr>
        <w:t xml:space="preserve"> </w:t>
      </w:r>
      <w:r>
        <w:rPr>
          <w:rFonts w:hAnsi="宋体" w:hint="eastAsia"/>
          <w:u w:val="single"/>
        </w:rPr>
        <w:t>7</w:t>
      </w:r>
      <w:r>
        <w:rPr>
          <w:rFonts w:hAnsi="宋体" w:hint="eastAsia"/>
        </w:rPr>
        <w:t>人组成。</w:t>
      </w:r>
    </w:p>
    <w:p w:rsidR="00E62F48" w:rsidRDefault="007B0CD0">
      <w:pPr>
        <w:pStyle w:val="ac"/>
        <w:snapToGrid w:val="0"/>
        <w:spacing w:beforeLines="0" w:afterLines="0" w:line="360" w:lineRule="auto"/>
        <w:ind w:firstLineChars="200" w:firstLine="482"/>
        <w:rPr>
          <w:rFonts w:hAnsi="宋体"/>
          <w:b/>
        </w:rPr>
      </w:pPr>
      <w:r>
        <w:rPr>
          <w:rFonts w:hAnsi="宋体"/>
          <w:b/>
        </w:rPr>
        <w:t>（二）评标的方式</w:t>
      </w:r>
    </w:p>
    <w:p w:rsidR="00E62F48" w:rsidRDefault="007B0CD0">
      <w:pPr>
        <w:pStyle w:val="ac"/>
        <w:snapToGrid w:val="0"/>
        <w:spacing w:beforeLines="0" w:afterLines="0" w:line="360" w:lineRule="auto"/>
        <w:ind w:leftChars="228" w:left="719" w:hangingChars="100" w:hanging="240"/>
        <w:rPr>
          <w:rFonts w:hAnsi="宋体"/>
        </w:rPr>
      </w:pPr>
      <w:r>
        <w:rPr>
          <w:rFonts w:hAnsi="宋体"/>
        </w:rPr>
        <w:t>本项目采用不公开方式评标，评标的依据为招标文件和投标文件。</w:t>
      </w:r>
    </w:p>
    <w:p w:rsidR="00E62F48" w:rsidRDefault="007B0CD0">
      <w:pPr>
        <w:pStyle w:val="ac"/>
        <w:snapToGrid w:val="0"/>
        <w:spacing w:beforeLines="0" w:afterLines="0" w:line="360" w:lineRule="auto"/>
        <w:ind w:leftChars="228" w:left="720" w:hangingChars="100" w:hanging="241"/>
        <w:rPr>
          <w:rFonts w:hAnsi="宋体"/>
          <w:b/>
          <w:bCs/>
        </w:rPr>
      </w:pPr>
      <w:r>
        <w:rPr>
          <w:rFonts w:hAnsi="宋体"/>
          <w:b/>
        </w:rPr>
        <w:t>（三）</w:t>
      </w:r>
      <w:r>
        <w:rPr>
          <w:rFonts w:hAnsi="宋体"/>
          <w:b/>
          <w:bCs/>
        </w:rPr>
        <w:t>评标程序</w:t>
      </w:r>
    </w:p>
    <w:p w:rsidR="00E62F48" w:rsidRDefault="007B0CD0">
      <w:pPr>
        <w:pStyle w:val="ac"/>
        <w:snapToGrid w:val="0"/>
        <w:spacing w:beforeLines="0" w:afterLines="0" w:line="360" w:lineRule="auto"/>
        <w:ind w:firstLineChars="196" w:firstLine="470"/>
        <w:rPr>
          <w:rFonts w:hAnsi="宋体"/>
        </w:rPr>
      </w:pPr>
      <w:r>
        <w:rPr>
          <w:rFonts w:hAnsi="宋体" w:hint="eastAsia"/>
        </w:rPr>
        <w:t>1.对所有通过资格审查的投标供应商的投标文件进行初步审查，审查、评价投标文件是否符合招标文件的商务、技术、服务等实质性要求。</w:t>
      </w:r>
    </w:p>
    <w:p w:rsidR="00E62F48" w:rsidRDefault="007B0CD0">
      <w:pPr>
        <w:pStyle w:val="ac"/>
        <w:snapToGrid w:val="0"/>
        <w:spacing w:beforeLines="0" w:afterLines="0" w:line="360" w:lineRule="auto"/>
        <w:ind w:firstLineChars="196" w:firstLine="470"/>
        <w:rPr>
          <w:rFonts w:hAnsi="宋体"/>
        </w:rPr>
      </w:pPr>
      <w:r>
        <w:rPr>
          <w:rFonts w:hAnsi="宋体" w:hint="eastAsia"/>
        </w:rPr>
        <w:t>2.评标委员会应当按照招标文件中规定的评审方法和标准，对符合性审查合格的投标文件进行商务和技术评估，综合比较与评价。评标时，评标委员会各成员将独立对每个投标人的投标文件进行评价，并汇总每个投标人的得分。</w:t>
      </w:r>
    </w:p>
    <w:p w:rsidR="00E62F48" w:rsidRDefault="007B0CD0">
      <w:pPr>
        <w:pStyle w:val="ac"/>
        <w:snapToGrid w:val="0"/>
        <w:spacing w:beforeLines="0" w:afterLines="0" w:line="360" w:lineRule="auto"/>
        <w:ind w:firstLineChars="196" w:firstLine="470"/>
        <w:rPr>
          <w:rFonts w:hAnsi="宋体"/>
        </w:rPr>
      </w:pPr>
      <w:r>
        <w:rPr>
          <w:rFonts w:hAnsi="宋体" w:hint="eastAsia"/>
        </w:rPr>
        <w:lastRenderedPageBreak/>
        <w:t>3.对采购组织机构工作人员汇总的评审结果进行确认。如发现分值汇总计算错误、分项评分超出评分标准范围、客观评分不一致以及存在畸高、畸低（其总评分偏离平均分30%以上的）情形的，评审小组组长（评标委员会主任委员）应提醒相关评审人员当场改正或书面说明理由，拒不改正又不作书面说明的，由现场监督员如实记载后存入项目档案资料。</w:t>
      </w:r>
    </w:p>
    <w:p w:rsidR="00E62F48" w:rsidRDefault="007B0CD0">
      <w:pPr>
        <w:snapToGrid w:val="0"/>
        <w:spacing w:line="360" w:lineRule="auto"/>
        <w:ind w:firstLineChars="200" w:firstLine="482"/>
        <w:rPr>
          <w:rFonts w:ascii="宋体" w:hAnsi="宋体"/>
          <w:b/>
          <w:sz w:val="24"/>
        </w:rPr>
      </w:pPr>
      <w:r>
        <w:rPr>
          <w:rFonts w:ascii="宋体" w:hAnsi="宋体" w:hint="eastAsia"/>
          <w:b/>
          <w:sz w:val="24"/>
        </w:rPr>
        <w:t>（四）澄清问题的形式</w:t>
      </w:r>
    </w:p>
    <w:p w:rsidR="00E62F48" w:rsidRDefault="007B0CD0">
      <w:pPr>
        <w:snapToGrid w:val="0"/>
        <w:spacing w:line="360" w:lineRule="auto"/>
        <w:ind w:firstLineChars="200" w:firstLine="480"/>
        <w:rPr>
          <w:rFonts w:ascii="宋体" w:hAnsi="宋体"/>
          <w:sz w:val="24"/>
        </w:rPr>
      </w:pPr>
      <w:r>
        <w:rPr>
          <w:rFonts w:ascii="宋体" w:hAnsi="宋体" w:hint="eastAsia"/>
          <w:sz w:val="24"/>
        </w:rPr>
        <w:t>1.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rsidR="00E62F48" w:rsidRDefault="007B0CD0">
      <w:pPr>
        <w:snapToGrid w:val="0"/>
        <w:spacing w:line="360" w:lineRule="auto"/>
        <w:ind w:firstLineChars="200" w:firstLine="480"/>
        <w:rPr>
          <w:rFonts w:ascii="宋体" w:hAnsi="宋体"/>
          <w:sz w:val="24"/>
        </w:rPr>
      </w:pPr>
      <w:r>
        <w:rPr>
          <w:rFonts w:ascii="宋体" w:hAnsi="宋体" w:hint="eastAsia"/>
          <w:sz w:val="24"/>
        </w:rPr>
        <w:t>2.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rsidR="00E62F48" w:rsidRDefault="007B0CD0">
      <w:pPr>
        <w:snapToGrid w:val="0"/>
        <w:spacing w:line="360" w:lineRule="auto"/>
        <w:ind w:firstLineChars="200" w:firstLine="482"/>
        <w:rPr>
          <w:b/>
          <w:sz w:val="24"/>
        </w:rPr>
      </w:pPr>
      <w:r>
        <w:rPr>
          <w:b/>
          <w:sz w:val="24"/>
        </w:rPr>
        <w:t>（五）错误修正</w:t>
      </w:r>
    </w:p>
    <w:p w:rsidR="00E62F48" w:rsidRDefault="007B0CD0">
      <w:pPr>
        <w:pStyle w:val="ac"/>
        <w:snapToGrid w:val="0"/>
        <w:spacing w:beforeLines="0" w:afterLines="0" w:line="360" w:lineRule="auto"/>
        <w:ind w:firstLineChars="196" w:firstLine="470"/>
      </w:pPr>
      <w:r>
        <w:t>投标文件如果出现计算或表达上的错误，修正错误的原则如下：</w:t>
      </w:r>
    </w:p>
    <w:p w:rsidR="00E62F48" w:rsidRDefault="007B0CD0">
      <w:pPr>
        <w:pStyle w:val="ac"/>
        <w:snapToGrid w:val="0"/>
        <w:spacing w:beforeLines="0" w:afterLines="0" w:line="360" w:lineRule="auto"/>
        <w:ind w:firstLineChars="196" w:firstLine="470"/>
      </w:pPr>
      <w:r>
        <w:t>1</w:t>
      </w:r>
      <w:r>
        <w:rPr>
          <w:rFonts w:hint="eastAsia"/>
        </w:rPr>
        <w:t>.开标一览表总价与投标报价明细表汇总数不一致的，以开标一览表为准；</w:t>
      </w:r>
    </w:p>
    <w:p w:rsidR="00E62F48" w:rsidRDefault="007B0CD0">
      <w:pPr>
        <w:pStyle w:val="ac"/>
        <w:snapToGrid w:val="0"/>
        <w:spacing w:beforeLines="0" w:afterLines="0" w:line="360" w:lineRule="auto"/>
        <w:ind w:firstLineChars="196" w:firstLine="470"/>
      </w:pPr>
      <w:r>
        <w:t>2</w:t>
      </w:r>
      <w:r>
        <w:rPr>
          <w:rFonts w:hint="eastAsia"/>
        </w:rPr>
        <w:t>.</w:t>
      </w:r>
      <w:r>
        <w:t>投标文件的大写金额和小写金额不一致的，以大写金额为准；</w:t>
      </w:r>
    </w:p>
    <w:p w:rsidR="00E62F48" w:rsidRDefault="007B0CD0">
      <w:pPr>
        <w:pStyle w:val="ac"/>
        <w:snapToGrid w:val="0"/>
        <w:spacing w:beforeLines="0" w:afterLines="0" w:line="360" w:lineRule="auto"/>
        <w:ind w:firstLineChars="196" w:firstLine="470"/>
      </w:pPr>
      <w:r>
        <w:t>3</w:t>
      </w:r>
      <w:r>
        <w:rPr>
          <w:rFonts w:hint="eastAsia"/>
        </w:rPr>
        <w:t>.</w:t>
      </w:r>
      <w:r>
        <w:t>总价金额与按单价汇总金额不一致的，以单价金额计算结果为准；</w:t>
      </w:r>
    </w:p>
    <w:p w:rsidR="00E62F48" w:rsidRDefault="007B0CD0">
      <w:pPr>
        <w:pStyle w:val="ac"/>
        <w:snapToGrid w:val="0"/>
        <w:spacing w:beforeLines="0" w:afterLines="0" w:line="360" w:lineRule="auto"/>
        <w:ind w:firstLineChars="196" w:firstLine="470"/>
      </w:pPr>
      <w:r>
        <w:t>4</w:t>
      </w:r>
      <w:r>
        <w:rPr>
          <w:rFonts w:hint="eastAsia"/>
        </w:rPr>
        <w:t>.</w:t>
      </w:r>
      <w:r>
        <w:t>对不同文字文本投标文件的解释发生异议的，以中文文本为准。</w:t>
      </w:r>
    </w:p>
    <w:p w:rsidR="00E62F48" w:rsidRDefault="007B0CD0">
      <w:pPr>
        <w:pStyle w:val="ac"/>
        <w:snapToGrid w:val="0"/>
        <w:spacing w:beforeLines="0" w:afterLines="0" w:line="360" w:lineRule="auto"/>
        <w:ind w:firstLineChars="200" w:firstLine="482"/>
        <w:rPr>
          <w:rFonts w:hAnsi="宋体"/>
          <w:b/>
          <w:bCs/>
        </w:rPr>
      </w:pPr>
      <w:r>
        <w:rPr>
          <w:rFonts w:hAnsi="宋体"/>
          <w:b/>
          <w:bCs/>
        </w:rPr>
        <w:t>按上述修正错误的原则及方法调整或修正投标文件的投标报价，投标人同意</w:t>
      </w:r>
      <w:r>
        <w:rPr>
          <w:rFonts w:hAnsi="宋体" w:hint="eastAsia"/>
          <w:b/>
          <w:bCs/>
        </w:rPr>
        <w:t>并签字确认</w:t>
      </w:r>
      <w:r>
        <w:rPr>
          <w:rFonts w:hAnsi="宋体"/>
          <w:b/>
          <w:bCs/>
        </w:rPr>
        <w:t>后，调整后的投标报价对投标人具有约束作用。如果投标人不接受修正后的报价，则其投标将</w:t>
      </w:r>
      <w:r>
        <w:rPr>
          <w:rFonts w:hAnsi="宋体" w:hint="eastAsia"/>
          <w:b/>
          <w:bCs/>
        </w:rPr>
        <w:t>作为无效投标处理</w:t>
      </w:r>
      <w:r>
        <w:rPr>
          <w:rFonts w:hAnsi="宋体"/>
          <w:b/>
          <w:bCs/>
        </w:rPr>
        <w:t>。</w:t>
      </w:r>
    </w:p>
    <w:p w:rsidR="00E62F48" w:rsidRDefault="007B0CD0">
      <w:pPr>
        <w:pStyle w:val="ac"/>
        <w:tabs>
          <w:tab w:val="left" w:pos="630"/>
        </w:tabs>
        <w:snapToGrid w:val="0"/>
        <w:spacing w:beforeLines="0" w:afterLines="0" w:line="360" w:lineRule="auto"/>
        <w:ind w:firstLineChars="196" w:firstLine="472"/>
        <w:rPr>
          <w:rFonts w:hAnsi="宋体"/>
          <w:b/>
        </w:rPr>
      </w:pPr>
      <w:r>
        <w:rPr>
          <w:rFonts w:hAnsi="宋体"/>
          <w:b/>
        </w:rPr>
        <w:t>（六）评标原则和评标办法</w:t>
      </w:r>
    </w:p>
    <w:p w:rsidR="00E62F48" w:rsidRDefault="007B0CD0">
      <w:pPr>
        <w:pStyle w:val="ac"/>
        <w:snapToGrid w:val="0"/>
        <w:spacing w:beforeLines="0" w:afterLines="0" w:line="360" w:lineRule="auto"/>
        <w:ind w:firstLineChars="196" w:firstLine="470"/>
      </w:pPr>
      <w:r>
        <w:t>1</w:t>
      </w:r>
      <w:r>
        <w:rPr>
          <w:rFonts w:hint="eastAsia"/>
        </w:rPr>
        <w:t>.</w:t>
      </w:r>
      <w:r>
        <w:t>评标原则。评标委员会必须公平、公正、客观，不带任何倾向性和启发性；不得向外界透露任何与评标有关的内容；任何单位和个人不得干扰、影响评标的正常进行；评标委员会及有关工作人员不得私下与投标人接触。</w:t>
      </w:r>
    </w:p>
    <w:p w:rsidR="00E62F48" w:rsidRDefault="007B0CD0">
      <w:pPr>
        <w:pStyle w:val="ac"/>
        <w:snapToGrid w:val="0"/>
        <w:spacing w:beforeLines="0" w:afterLines="0" w:line="360" w:lineRule="auto"/>
        <w:ind w:firstLineChars="196" w:firstLine="470"/>
      </w:pPr>
      <w:r>
        <w:t>2</w:t>
      </w:r>
      <w:r>
        <w:rPr>
          <w:rFonts w:hint="eastAsia"/>
        </w:rPr>
        <w:t>.</w:t>
      </w:r>
      <w:r>
        <w:t>评标办法。本项目评标办法是本项目采取综合评分法，具体评标内容及评分标准等详见《第四章：评标办法及评分标准》。</w:t>
      </w:r>
    </w:p>
    <w:p w:rsidR="00E62F48" w:rsidRDefault="007B0CD0">
      <w:pPr>
        <w:pStyle w:val="ac"/>
        <w:snapToGrid w:val="0"/>
        <w:spacing w:beforeLines="0" w:afterLines="0" w:line="360" w:lineRule="auto"/>
        <w:ind w:firstLineChars="200" w:firstLine="482"/>
        <w:rPr>
          <w:rFonts w:hAnsi="宋体"/>
          <w:b/>
        </w:rPr>
      </w:pPr>
      <w:r>
        <w:rPr>
          <w:rFonts w:hAnsi="宋体" w:hint="eastAsia"/>
          <w:b/>
        </w:rPr>
        <w:t>（七）废标</w:t>
      </w:r>
    </w:p>
    <w:p w:rsidR="00E62F48" w:rsidRDefault="007B0CD0">
      <w:pPr>
        <w:pStyle w:val="ac"/>
        <w:snapToGrid w:val="0"/>
        <w:spacing w:beforeLines="0" w:afterLines="0" w:line="360" w:lineRule="auto"/>
        <w:ind w:firstLineChars="196" w:firstLine="470"/>
      </w:pPr>
      <w:r>
        <w:rPr>
          <w:rFonts w:hint="eastAsia"/>
        </w:rPr>
        <w:t>在采购中，出现下列情形之一的，应予废标：</w:t>
      </w:r>
    </w:p>
    <w:p w:rsidR="00E62F48" w:rsidRDefault="007B0CD0">
      <w:pPr>
        <w:pStyle w:val="ac"/>
        <w:snapToGrid w:val="0"/>
        <w:spacing w:beforeLines="0" w:afterLines="0" w:line="360" w:lineRule="auto"/>
        <w:ind w:firstLineChars="196" w:firstLine="470"/>
      </w:pPr>
      <w:r>
        <w:rPr>
          <w:rFonts w:hint="eastAsia"/>
        </w:rPr>
        <w:lastRenderedPageBreak/>
        <w:t>1.符合专业条件的供应商或者对招标文件作实质响应的供应商不足3家的；</w:t>
      </w:r>
    </w:p>
    <w:p w:rsidR="00E62F48" w:rsidRDefault="007B0CD0">
      <w:pPr>
        <w:pStyle w:val="ac"/>
        <w:snapToGrid w:val="0"/>
        <w:spacing w:beforeLines="0" w:afterLines="0" w:line="360" w:lineRule="auto"/>
        <w:ind w:firstLineChars="196" w:firstLine="470"/>
      </w:pPr>
      <w:r>
        <w:rPr>
          <w:rFonts w:hint="eastAsia"/>
        </w:rPr>
        <w:t>2.出现影响采购公正的违法、违规行为的；</w:t>
      </w:r>
    </w:p>
    <w:p w:rsidR="00E62F48" w:rsidRDefault="007B0CD0">
      <w:pPr>
        <w:pStyle w:val="ac"/>
        <w:snapToGrid w:val="0"/>
        <w:spacing w:beforeLines="0" w:afterLines="0" w:line="360" w:lineRule="auto"/>
        <w:ind w:firstLineChars="196" w:firstLine="470"/>
      </w:pPr>
      <w:r>
        <w:rPr>
          <w:rFonts w:hint="eastAsia"/>
        </w:rPr>
        <w:t>3.报价均超过预算，不能支付的；</w:t>
      </w:r>
    </w:p>
    <w:p w:rsidR="00E62F48" w:rsidRDefault="007B0CD0">
      <w:pPr>
        <w:pStyle w:val="ac"/>
        <w:snapToGrid w:val="0"/>
        <w:spacing w:beforeLines="0" w:afterLines="0" w:line="360" w:lineRule="auto"/>
        <w:ind w:firstLineChars="196" w:firstLine="470"/>
      </w:pPr>
      <w:r>
        <w:rPr>
          <w:rFonts w:hint="eastAsia"/>
        </w:rPr>
        <w:t>4.因重大变故，采购任务取消的。</w:t>
      </w:r>
    </w:p>
    <w:p w:rsidR="00E62F48" w:rsidRDefault="007B0CD0">
      <w:pPr>
        <w:pStyle w:val="ac"/>
        <w:snapToGrid w:val="0"/>
        <w:spacing w:beforeLines="0" w:afterLines="0" w:line="360" w:lineRule="auto"/>
        <w:ind w:firstLineChars="200" w:firstLine="482"/>
        <w:rPr>
          <w:rFonts w:hAnsi="宋体"/>
          <w:b/>
        </w:rPr>
      </w:pPr>
      <w:r>
        <w:rPr>
          <w:rFonts w:hAnsi="宋体" w:hint="eastAsia"/>
          <w:b/>
        </w:rPr>
        <w:t>（八）可中止电子交易活动的情形</w:t>
      </w:r>
    </w:p>
    <w:p w:rsidR="00E62F48" w:rsidRDefault="007B0CD0">
      <w:pPr>
        <w:pStyle w:val="ac"/>
        <w:snapToGrid w:val="0"/>
        <w:spacing w:beforeLines="0" w:afterLines="0" w:line="360" w:lineRule="auto"/>
        <w:ind w:firstLineChars="196" w:firstLine="470"/>
      </w:pPr>
      <w:r>
        <w:rPr>
          <w:rFonts w:hint="eastAsia"/>
        </w:rPr>
        <w:t>采购过程中出现以下情形，导致电子交易平台无法正常运行，或者无法保证电子交易的公平、公正和安全时，采购组织机构可中止电子交易活动：</w:t>
      </w:r>
    </w:p>
    <w:p w:rsidR="00E62F48" w:rsidRDefault="007B0CD0">
      <w:pPr>
        <w:pStyle w:val="ac"/>
        <w:snapToGrid w:val="0"/>
        <w:spacing w:beforeLines="0" w:afterLines="0" w:line="360" w:lineRule="auto"/>
        <w:ind w:firstLineChars="196" w:firstLine="470"/>
      </w:pPr>
      <w:r>
        <w:rPr>
          <w:rFonts w:hint="eastAsia"/>
        </w:rPr>
        <w:t>1、电子交易平台发生故障而无法登录访问的；</w:t>
      </w:r>
    </w:p>
    <w:p w:rsidR="00E62F48" w:rsidRDefault="007B0CD0">
      <w:pPr>
        <w:pStyle w:val="ac"/>
        <w:snapToGrid w:val="0"/>
        <w:spacing w:beforeLines="0" w:afterLines="0" w:line="360" w:lineRule="auto"/>
        <w:ind w:firstLineChars="196" w:firstLine="470"/>
      </w:pPr>
      <w:r>
        <w:rPr>
          <w:rFonts w:hint="eastAsia"/>
        </w:rPr>
        <w:t>2、电子交易平台应用或数据库出现错误，不能进行正常操作的；</w:t>
      </w:r>
    </w:p>
    <w:p w:rsidR="00E62F48" w:rsidRDefault="007B0CD0">
      <w:pPr>
        <w:pStyle w:val="ac"/>
        <w:snapToGrid w:val="0"/>
        <w:spacing w:beforeLines="0" w:afterLines="0" w:line="360" w:lineRule="auto"/>
        <w:ind w:firstLineChars="196" w:firstLine="470"/>
      </w:pPr>
      <w:r>
        <w:rPr>
          <w:rFonts w:hint="eastAsia"/>
        </w:rPr>
        <w:t>3、电子交易平台发现严重安全漏洞，有潜在泄密危险的；</w:t>
      </w:r>
    </w:p>
    <w:p w:rsidR="00E62F48" w:rsidRDefault="007B0CD0">
      <w:pPr>
        <w:pStyle w:val="ac"/>
        <w:snapToGrid w:val="0"/>
        <w:spacing w:beforeLines="0" w:afterLines="0" w:line="360" w:lineRule="auto"/>
        <w:ind w:firstLineChars="196" w:firstLine="470"/>
      </w:pPr>
      <w:r>
        <w:rPr>
          <w:rFonts w:hint="eastAsia"/>
        </w:rPr>
        <w:t>4、病毒发作导致不能进行正常操作的；</w:t>
      </w:r>
    </w:p>
    <w:p w:rsidR="00E62F48" w:rsidRDefault="007B0CD0">
      <w:pPr>
        <w:pStyle w:val="ac"/>
        <w:snapToGrid w:val="0"/>
        <w:spacing w:beforeLines="0" w:afterLines="0" w:line="360" w:lineRule="auto"/>
        <w:ind w:firstLineChars="196" w:firstLine="470"/>
      </w:pPr>
      <w:r>
        <w:rPr>
          <w:rFonts w:hint="eastAsia"/>
        </w:rPr>
        <w:t>5、其他无法保证电子交易的公平、公正和安全的情况。</w:t>
      </w:r>
    </w:p>
    <w:p w:rsidR="00E62F48" w:rsidRDefault="007B0CD0">
      <w:pPr>
        <w:pStyle w:val="ac"/>
        <w:snapToGrid w:val="0"/>
        <w:spacing w:beforeLines="0" w:afterLines="0" w:line="360" w:lineRule="auto"/>
        <w:ind w:firstLineChars="196" w:firstLine="470"/>
      </w:pPr>
      <w:r>
        <w:rPr>
          <w:rFonts w:hint="eastAsia"/>
        </w:rPr>
        <w:t>出现前款规定情形，不影响采购公平、公正性的，采购组织机构可以待上述情形消除后继续组织电子交易活动；影响或可能影响采购公平、公正性的，应当重新采购。</w:t>
      </w:r>
    </w:p>
    <w:p w:rsidR="00E62F48" w:rsidRDefault="007B0CD0">
      <w:pPr>
        <w:pStyle w:val="ac"/>
        <w:snapToGrid w:val="0"/>
        <w:spacing w:beforeLines="0" w:afterLines="0" w:line="360" w:lineRule="auto"/>
        <w:ind w:firstLineChars="196" w:firstLine="551"/>
        <w:outlineLvl w:val="1"/>
        <w:rPr>
          <w:rFonts w:hAnsi="宋体"/>
          <w:b/>
          <w:sz w:val="28"/>
          <w:szCs w:val="28"/>
        </w:rPr>
      </w:pPr>
      <w:r>
        <w:rPr>
          <w:rFonts w:hAnsi="宋体" w:hint="eastAsia"/>
          <w:b/>
          <w:sz w:val="28"/>
          <w:szCs w:val="28"/>
        </w:rPr>
        <w:t>六、定标</w:t>
      </w:r>
    </w:p>
    <w:p w:rsidR="00E62F48" w:rsidRDefault="007B0CD0">
      <w:pPr>
        <w:pStyle w:val="ac"/>
        <w:snapToGrid w:val="0"/>
        <w:spacing w:beforeLines="0" w:afterLines="0" w:line="360" w:lineRule="auto"/>
        <w:ind w:firstLineChars="196" w:firstLine="472"/>
        <w:rPr>
          <w:b/>
          <w:bCs/>
        </w:rPr>
      </w:pPr>
      <w:r>
        <w:rPr>
          <w:rFonts w:hint="eastAsia"/>
          <w:b/>
          <w:bCs/>
        </w:rPr>
        <w:t>（一）确定中标人。</w:t>
      </w:r>
      <w:r>
        <w:rPr>
          <w:rFonts w:hAnsi="宋体" w:hint="eastAsia"/>
          <w:b/>
        </w:rPr>
        <w:t>本项目由采购人授权评标委员会确定中标人。</w:t>
      </w:r>
    </w:p>
    <w:p w:rsidR="00E62F48" w:rsidRDefault="007B0CD0">
      <w:pPr>
        <w:pStyle w:val="ac"/>
        <w:snapToGrid w:val="0"/>
        <w:spacing w:beforeLines="0" w:afterLines="0" w:line="360" w:lineRule="auto"/>
        <w:ind w:firstLineChars="196" w:firstLine="470"/>
      </w:pPr>
      <w:r>
        <w:rPr>
          <w:rFonts w:hint="eastAsia"/>
        </w:rPr>
        <w:t>1.采购人在收到评标报告后五个工作日内，依法确认中标供应商。</w:t>
      </w:r>
    </w:p>
    <w:p w:rsidR="00E62F48" w:rsidRDefault="007B0CD0">
      <w:pPr>
        <w:pStyle w:val="ac"/>
        <w:snapToGrid w:val="0"/>
        <w:spacing w:beforeLines="0" w:afterLines="0" w:line="360" w:lineRule="auto"/>
        <w:ind w:firstLineChars="196" w:firstLine="470"/>
      </w:pPr>
      <w:r>
        <w:rPr>
          <w:rFonts w:hint="eastAsia"/>
        </w:rPr>
        <w:t>2.中标供应商确定后，中标结果在财政部门指定的政府采购信息发布媒体上公告。</w:t>
      </w:r>
    </w:p>
    <w:p w:rsidR="00E62F48" w:rsidRDefault="007B0CD0">
      <w:pPr>
        <w:pStyle w:val="ac"/>
        <w:snapToGrid w:val="0"/>
        <w:spacing w:beforeLines="0" w:afterLines="0" w:line="360" w:lineRule="auto"/>
        <w:ind w:firstLineChars="196" w:firstLine="470"/>
      </w:pPr>
      <w:r>
        <w:rPr>
          <w:rFonts w:hint="eastAsia"/>
        </w:rPr>
        <w:t>3.在发布公告的同时，招标采购单位向中标供应商发出中标通知书，中标通知书对采购人和中标供应商具有同等法律效力。</w:t>
      </w:r>
    </w:p>
    <w:p w:rsidR="00E62F48" w:rsidRDefault="007B0CD0">
      <w:pPr>
        <w:pStyle w:val="ac"/>
        <w:snapToGrid w:val="0"/>
        <w:spacing w:beforeLines="0" w:afterLines="0" w:line="360" w:lineRule="auto"/>
        <w:ind w:firstLineChars="196" w:firstLine="472"/>
        <w:rPr>
          <w:b/>
        </w:rPr>
      </w:pPr>
      <w:r>
        <w:rPr>
          <w:rFonts w:hint="eastAsia"/>
          <w:b/>
        </w:rPr>
        <w:t>4根据浙江省财政厅《</w:t>
      </w:r>
      <w:r>
        <w:rPr>
          <w:b/>
        </w:rPr>
        <w:t>关于印发浙江省政府采购供应商注册及诚信管理暂行办法的通知</w:t>
      </w:r>
      <w:r>
        <w:rPr>
          <w:rFonts w:hint="eastAsia"/>
          <w:b/>
        </w:rPr>
        <w:t>》[</w:t>
      </w:r>
      <w:r>
        <w:rPr>
          <w:b/>
        </w:rPr>
        <w:t>浙财采监字〔2009〕28号</w:t>
      </w:r>
      <w:r>
        <w:rPr>
          <w:rFonts w:hint="eastAsia"/>
          <w:b/>
        </w:rPr>
        <w:t>]精神，中标供应商在领取中标通知书前，必须在《浙江政府采购网》上完成供应商的注册工作，经初审、终审及公示后方可正式领取中标通知书。</w:t>
      </w:r>
    </w:p>
    <w:p w:rsidR="00E62F48" w:rsidRDefault="007B0CD0">
      <w:pPr>
        <w:pStyle w:val="ac"/>
        <w:snapToGrid w:val="0"/>
        <w:spacing w:beforeLines="0" w:afterLines="0" w:line="360" w:lineRule="auto"/>
        <w:ind w:firstLineChars="196" w:firstLine="470"/>
      </w:pPr>
      <w:r>
        <w:rPr>
          <w:rFonts w:hint="eastAsia"/>
        </w:rPr>
        <w:t>5.中标通知书发出后，采购人改变中标结果，或者中标供应商放弃中标，应当承担相应的法律责任。</w:t>
      </w:r>
    </w:p>
    <w:p w:rsidR="00E62F48" w:rsidRDefault="007B0CD0">
      <w:pPr>
        <w:pStyle w:val="ac"/>
        <w:snapToGrid w:val="0"/>
        <w:spacing w:beforeLines="0" w:afterLines="0" w:line="360" w:lineRule="auto"/>
        <w:ind w:firstLineChars="196" w:firstLine="470"/>
      </w:pPr>
      <w:r>
        <w:rPr>
          <w:rFonts w:hint="eastAsia"/>
        </w:rPr>
        <w:t>6.替补说明：根据《中华人民共和国政府采购法实施条例》第四十九项规定，中标或者成交供应商拒绝（包含放弃成交结果的）与采购人签订合同的，采购人可以按照评审报告推荐的中标或者成交候选人名单排序，确定下一候选人为中标或者成交供应商，也可以重新开展政府采购活动。</w:t>
      </w:r>
    </w:p>
    <w:p w:rsidR="00E62F48" w:rsidRDefault="007B0CD0">
      <w:pPr>
        <w:pStyle w:val="ac"/>
        <w:snapToGrid w:val="0"/>
        <w:spacing w:beforeLines="0" w:afterLines="0" w:line="360" w:lineRule="auto"/>
        <w:ind w:firstLineChars="196" w:firstLine="472"/>
        <w:rPr>
          <w:rFonts w:hAnsi="宋体"/>
          <w:b/>
        </w:rPr>
      </w:pPr>
      <w:r>
        <w:rPr>
          <w:rFonts w:hAnsi="宋体" w:hint="eastAsia"/>
          <w:b/>
        </w:rPr>
        <w:lastRenderedPageBreak/>
        <w:t>（二）中标通知书</w:t>
      </w:r>
    </w:p>
    <w:p w:rsidR="00E62F48" w:rsidRDefault="007B0CD0">
      <w:pPr>
        <w:pStyle w:val="ac"/>
        <w:snapToGrid w:val="0"/>
        <w:spacing w:beforeLines="0" w:afterLines="0" w:line="360" w:lineRule="auto"/>
        <w:ind w:firstLineChars="196" w:firstLine="470"/>
      </w:pPr>
      <w:r>
        <w:rPr>
          <w:rFonts w:hint="eastAsia"/>
        </w:rPr>
        <w:t>1.确定中标供应商后，招标采购单位将以书面形式发出中标通知书，通知中标的投标人其投标被接受。</w:t>
      </w:r>
    </w:p>
    <w:p w:rsidR="00E62F48" w:rsidRDefault="007B0CD0">
      <w:pPr>
        <w:pStyle w:val="ac"/>
        <w:snapToGrid w:val="0"/>
        <w:spacing w:beforeLines="0" w:afterLines="0" w:line="360" w:lineRule="auto"/>
        <w:ind w:firstLineChars="196" w:firstLine="470"/>
      </w:pPr>
      <w:r>
        <w:rPr>
          <w:rFonts w:hint="eastAsia"/>
        </w:rPr>
        <w:t>2.中标通知书为双方签订合同的依据。</w:t>
      </w:r>
    </w:p>
    <w:p w:rsidR="00E62F48" w:rsidRDefault="007B0CD0">
      <w:pPr>
        <w:pStyle w:val="ac"/>
        <w:snapToGrid w:val="0"/>
        <w:spacing w:beforeLines="0" w:afterLines="0" w:line="360" w:lineRule="auto"/>
        <w:ind w:firstLineChars="196" w:firstLine="470"/>
      </w:pPr>
      <w:r>
        <w:rPr>
          <w:rFonts w:hint="eastAsia"/>
        </w:rPr>
        <w:t>3.中标供应商应根据中标通知书中规定的时间内，由法定代表人或其授权代理人与采购人签订合同。</w:t>
      </w:r>
    </w:p>
    <w:p w:rsidR="00E62F48" w:rsidRDefault="007B0CD0">
      <w:pPr>
        <w:pStyle w:val="ac"/>
        <w:snapToGrid w:val="0"/>
        <w:spacing w:beforeLines="0" w:afterLines="0" w:line="360" w:lineRule="auto"/>
        <w:ind w:firstLineChars="196" w:firstLine="551"/>
        <w:outlineLvl w:val="1"/>
        <w:rPr>
          <w:rFonts w:hAnsi="宋体"/>
          <w:b/>
          <w:sz w:val="28"/>
          <w:szCs w:val="28"/>
        </w:rPr>
      </w:pPr>
      <w:r>
        <w:rPr>
          <w:rFonts w:hAnsi="宋体" w:hint="eastAsia"/>
          <w:b/>
          <w:sz w:val="28"/>
          <w:szCs w:val="28"/>
        </w:rPr>
        <w:t>七、合同授予</w:t>
      </w:r>
    </w:p>
    <w:p w:rsidR="00E62F48" w:rsidRDefault="007B0CD0">
      <w:pPr>
        <w:snapToGrid w:val="0"/>
        <w:spacing w:line="360" w:lineRule="auto"/>
        <w:ind w:firstLineChars="196" w:firstLine="472"/>
        <w:rPr>
          <w:rFonts w:ascii="宋体" w:hAnsi="宋体"/>
          <w:b/>
          <w:bCs/>
          <w:sz w:val="24"/>
          <w:szCs w:val="20"/>
        </w:rPr>
      </w:pPr>
      <w:r>
        <w:rPr>
          <w:rFonts w:ascii="宋体" w:hAnsi="宋体" w:hint="eastAsia"/>
          <w:b/>
          <w:bCs/>
          <w:sz w:val="24"/>
        </w:rPr>
        <w:t>（一）签订合同</w:t>
      </w:r>
    </w:p>
    <w:p w:rsidR="00E62F48" w:rsidRDefault="007B0CD0">
      <w:pPr>
        <w:snapToGrid w:val="0"/>
        <w:spacing w:line="360" w:lineRule="auto"/>
        <w:ind w:firstLineChars="200" w:firstLine="480"/>
        <w:rPr>
          <w:rFonts w:ascii="宋体" w:hAnsi="宋体"/>
          <w:sz w:val="24"/>
          <w:szCs w:val="20"/>
        </w:rPr>
      </w:pPr>
      <w:r>
        <w:rPr>
          <w:rFonts w:ascii="宋体" w:hAnsi="宋体"/>
          <w:sz w:val="24"/>
        </w:rPr>
        <w:t>1</w:t>
      </w:r>
      <w:r>
        <w:rPr>
          <w:rFonts w:ascii="宋体" w:hAnsi="宋体" w:hint="eastAsia"/>
          <w:sz w:val="24"/>
        </w:rPr>
        <w:t>.采购人与</w:t>
      </w:r>
      <w:r>
        <w:rPr>
          <w:rFonts w:ascii="宋体" w:hAnsi="宋体"/>
          <w:sz w:val="24"/>
        </w:rPr>
        <w:t>中标人应</w:t>
      </w:r>
      <w:r>
        <w:rPr>
          <w:rFonts w:ascii="宋体" w:hAnsi="宋体" w:hint="eastAsia"/>
          <w:sz w:val="24"/>
        </w:rPr>
        <w:t>当在《</w:t>
      </w:r>
      <w:r>
        <w:rPr>
          <w:rFonts w:ascii="宋体" w:hAnsi="宋体"/>
          <w:sz w:val="24"/>
        </w:rPr>
        <w:t>中标通知书</w:t>
      </w:r>
      <w:r>
        <w:rPr>
          <w:rFonts w:ascii="宋体" w:hAnsi="宋体" w:hint="eastAsia"/>
          <w:sz w:val="24"/>
        </w:rPr>
        <w:t>》发出之日起30日内签订政府采购合同。同时，采购代理机构对合同内容进行审查，如发现与采购结果和投标承诺内容不一致的，应予以纠正。</w:t>
      </w:r>
    </w:p>
    <w:p w:rsidR="00E62F48" w:rsidRDefault="007B0CD0">
      <w:pPr>
        <w:snapToGrid w:val="0"/>
        <w:spacing w:line="360" w:lineRule="auto"/>
        <w:ind w:firstLineChars="200" w:firstLine="480"/>
        <w:rPr>
          <w:rFonts w:ascii="宋体" w:hAnsi="宋体"/>
          <w:sz w:val="24"/>
        </w:rPr>
      </w:pPr>
      <w:r>
        <w:rPr>
          <w:rFonts w:ascii="宋体" w:hAnsi="宋体"/>
          <w:sz w:val="24"/>
        </w:rPr>
        <w:t>2</w:t>
      </w:r>
      <w:r>
        <w:rPr>
          <w:rFonts w:ascii="宋体" w:hAnsi="宋体" w:hint="eastAsia"/>
          <w:sz w:val="24"/>
        </w:rPr>
        <w:t>.</w:t>
      </w:r>
      <w:r>
        <w:rPr>
          <w:rFonts w:ascii="宋体" w:hAnsi="宋体"/>
          <w:sz w:val="24"/>
        </w:rPr>
        <w:t>中标人拖延、拒签合同的</w:t>
      </w:r>
      <w:r>
        <w:rPr>
          <w:rFonts w:ascii="宋体" w:hAnsi="宋体" w:hint="eastAsia"/>
          <w:sz w:val="24"/>
        </w:rPr>
        <w:t>，</w:t>
      </w:r>
      <w:r>
        <w:rPr>
          <w:rFonts w:ascii="宋体" w:hAnsi="宋体"/>
          <w:sz w:val="24"/>
        </w:rPr>
        <w:t>将被取消中标资格。</w:t>
      </w:r>
    </w:p>
    <w:p w:rsidR="00E62F48" w:rsidRDefault="007B0CD0">
      <w:pPr>
        <w:pStyle w:val="ac"/>
        <w:snapToGrid w:val="0"/>
        <w:spacing w:beforeLines="0" w:afterLines="0" w:line="360" w:lineRule="auto"/>
        <w:ind w:firstLineChars="196" w:firstLine="472"/>
        <w:rPr>
          <w:rFonts w:hAnsi="宋体"/>
          <w:b/>
        </w:rPr>
      </w:pPr>
      <w:r>
        <w:rPr>
          <w:rFonts w:hAnsi="宋体"/>
          <w:b/>
        </w:rPr>
        <w:t>（二）履约保证金</w:t>
      </w:r>
    </w:p>
    <w:p w:rsidR="00E62F48" w:rsidRDefault="007B0CD0">
      <w:pPr>
        <w:pStyle w:val="ac"/>
        <w:snapToGrid w:val="0"/>
        <w:spacing w:beforeLines="0" w:afterLines="0" w:line="360" w:lineRule="auto"/>
        <w:ind w:firstLineChars="196" w:firstLine="470"/>
        <w:outlineLvl w:val="1"/>
        <w:rPr>
          <w:rFonts w:hAnsi="宋体"/>
        </w:rPr>
      </w:pPr>
      <w:r>
        <w:rPr>
          <w:rFonts w:hAnsi="宋体" w:hint="eastAsia"/>
        </w:rPr>
        <w:t>本项目的履约保证金：标项1：人民币叁万贰仟元整（¥32000）：标项2：人民币壹万陆仟元整（¥16000）；履约保证金形式为：</w:t>
      </w:r>
      <w:r w:rsidR="0025796B">
        <w:rPr>
          <w:rFonts w:hAnsi="宋体" w:hint="eastAsia"/>
        </w:rPr>
        <w:t>银行转账</w:t>
      </w:r>
      <w:r>
        <w:rPr>
          <w:rFonts w:hAnsi="宋体" w:hint="eastAsia"/>
        </w:rPr>
        <w:t>或银行、保险公司出具的保函；中标人应根据采购人要求汇入采购人指定账号或提供保函。项目终验合格后，退还履约保证金。采购人单位名称：湖州师范学院；开户行：建行吴兴支行；账号：33001649335050002860。统一社会信用代码：123305004711725032。地址、电话：湖州市二环东路759号，0572-2321567。</w:t>
      </w:r>
    </w:p>
    <w:p w:rsidR="00E62F48" w:rsidRDefault="007B0CD0">
      <w:pPr>
        <w:pStyle w:val="ac"/>
        <w:snapToGrid w:val="0"/>
        <w:spacing w:beforeLines="0" w:afterLines="0" w:line="360" w:lineRule="auto"/>
        <w:ind w:firstLineChars="196" w:firstLine="472"/>
        <w:rPr>
          <w:rFonts w:hAnsi="宋体"/>
          <w:b/>
        </w:rPr>
      </w:pPr>
      <w:r>
        <w:rPr>
          <w:rFonts w:hAnsi="宋体" w:hint="eastAsia"/>
          <w:b/>
        </w:rPr>
        <w:t>（三）其他</w:t>
      </w:r>
    </w:p>
    <w:p w:rsidR="00E62F48" w:rsidRDefault="007B0CD0">
      <w:pPr>
        <w:snapToGrid w:val="0"/>
        <w:spacing w:line="360" w:lineRule="auto"/>
        <w:ind w:firstLineChars="196" w:firstLine="470"/>
        <w:jc w:val="left"/>
        <w:rPr>
          <w:rFonts w:ascii="宋体" w:hAnsi="宋体"/>
          <w:sz w:val="24"/>
        </w:rPr>
      </w:pPr>
      <w:r>
        <w:rPr>
          <w:rFonts w:ascii="宋体" w:hAnsi="宋体" w:hint="eastAsia"/>
          <w:sz w:val="24"/>
        </w:rPr>
        <w:t>供应商有下列情形之一的，自愿接受取消投标资格；如已中标的，自动放弃中标资格，并承担全部法律责任；给采购人造成损失的，依法承担赔偿责任：</w:t>
      </w:r>
    </w:p>
    <w:p w:rsidR="00E62F48" w:rsidRDefault="007B0CD0">
      <w:pPr>
        <w:snapToGrid w:val="0"/>
        <w:spacing w:line="360" w:lineRule="auto"/>
        <w:ind w:firstLineChars="196" w:firstLine="470"/>
        <w:rPr>
          <w:rFonts w:ascii="宋体" w:hAnsi="宋体"/>
          <w:sz w:val="24"/>
        </w:rPr>
      </w:pPr>
      <w:r>
        <w:rPr>
          <w:rFonts w:ascii="宋体" w:hAnsi="宋体" w:hint="eastAsia"/>
          <w:sz w:val="24"/>
        </w:rPr>
        <w:t>（1）供应商在投标有效期内撤回投标文件的；</w:t>
      </w:r>
    </w:p>
    <w:p w:rsidR="00E62F48" w:rsidRDefault="007B0CD0">
      <w:pPr>
        <w:snapToGrid w:val="0"/>
        <w:spacing w:line="360" w:lineRule="auto"/>
        <w:ind w:firstLineChars="196" w:firstLine="470"/>
        <w:rPr>
          <w:rFonts w:ascii="宋体" w:hAnsi="宋体"/>
          <w:sz w:val="24"/>
        </w:rPr>
      </w:pPr>
      <w:r>
        <w:rPr>
          <w:rFonts w:ascii="宋体" w:hAnsi="宋体" w:hint="eastAsia"/>
          <w:sz w:val="24"/>
        </w:rPr>
        <w:t>（2）供应商在投标过程中弄虚作假，提供虚假材料的；</w:t>
      </w:r>
    </w:p>
    <w:p w:rsidR="00E62F48" w:rsidRDefault="007B0CD0">
      <w:pPr>
        <w:snapToGrid w:val="0"/>
        <w:spacing w:line="360" w:lineRule="auto"/>
        <w:ind w:firstLineChars="196" w:firstLine="470"/>
        <w:rPr>
          <w:rFonts w:ascii="宋体" w:hAnsi="宋体"/>
          <w:sz w:val="24"/>
        </w:rPr>
      </w:pPr>
      <w:r>
        <w:rPr>
          <w:rFonts w:ascii="宋体" w:hAnsi="宋体" w:hint="eastAsia"/>
          <w:sz w:val="24"/>
        </w:rPr>
        <w:t>（3）中标供应商无正当理由不与采购人签订合同的；</w:t>
      </w:r>
    </w:p>
    <w:p w:rsidR="00E62F48" w:rsidRDefault="007B0CD0">
      <w:pPr>
        <w:snapToGrid w:val="0"/>
        <w:spacing w:line="360" w:lineRule="auto"/>
        <w:ind w:firstLineChars="196" w:firstLine="470"/>
        <w:rPr>
          <w:rFonts w:ascii="宋体" w:hAnsi="宋体"/>
          <w:sz w:val="24"/>
        </w:rPr>
      </w:pPr>
      <w:r>
        <w:rPr>
          <w:rFonts w:ascii="宋体" w:hAnsi="宋体" w:hint="eastAsia"/>
          <w:sz w:val="24"/>
        </w:rPr>
        <w:t>（4）将中标项目转让给他人或者在投标文件中未说明且未经招标采购人同意，将中标项目分包给他人的；</w:t>
      </w:r>
    </w:p>
    <w:p w:rsidR="00E62F48" w:rsidRDefault="007B0CD0">
      <w:pPr>
        <w:snapToGrid w:val="0"/>
        <w:spacing w:line="360" w:lineRule="auto"/>
        <w:ind w:firstLineChars="196" w:firstLine="470"/>
        <w:rPr>
          <w:rFonts w:ascii="宋体" w:hAnsi="宋体"/>
          <w:sz w:val="24"/>
        </w:rPr>
      </w:pPr>
      <w:r>
        <w:rPr>
          <w:rFonts w:ascii="宋体" w:hAnsi="宋体" w:hint="eastAsia"/>
          <w:sz w:val="24"/>
        </w:rPr>
        <w:t>（5）拒绝履行合同义务的；</w:t>
      </w:r>
    </w:p>
    <w:p w:rsidR="00E62F48" w:rsidRDefault="007B0CD0">
      <w:pPr>
        <w:snapToGrid w:val="0"/>
        <w:spacing w:line="360" w:lineRule="auto"/>
        <w:ind w:firstLineChars="196" w:firstLine="470"/>
        <w:rPr>
          <w:rFonts w:ascii="宋体" w:hAnsi="宋体"/>
          <w:sz w:val="24"/>
        </w:rPr>
      </w:pPr>
      <w:r>
        <w:rPr>
          <w:rFonts w:ascii="宋体" w:hAnsi="宋体" w:hint="eastAsia"/>
          <w:sz w:val="24"/>
        </w:rPr>
        <w:t>（6）其他严重扰乱招投标程序的。</w:t>
      </w:r>
    </w:p>
    <w:p w:rsidR="00E62F48" w:rsidRDefault="00E62F48">
      <w:pPr>
        <w:pStyle w:val="ac"/>
        <w:snapToGrid w:val="0"/>
        <w:spacing w:beforeLines="0" w:afterLines="0" w:line="360" w:lineRule="auto"/>
        <w:ind w:firstLineChars="196" w:firstLine="470"/>
        <w:outlineLvl w:val="1"/>
        <w:rPr>
          <w:rFonts w:hAnsi="宋体"/>
        </w:rPr>
      </w:pPr>
    </w:p>
    <w:p w:rsidR="00E62F48" w:rsidRDefault="007B0CD0">
      <w:pPr>
        <w:pStyle w:val="ac"/>
        <w:snapToGrid w:val="0"/>
        <w:spacing w:beforeLines="0" w:afterLines="0" w:line="360" w:lineRule="auto"/>
        <w:jc w:val="center"/>
        <w:rPr>
          <w:rFonts w:ascii="黑体" w:eastAsia="黑体" w:hAnsi="宋体"/>
          <w:sz w:val="30"/>
          <w:szCs w:val="30"/>
        </w:rPr>
      </w:pPr>
      <w:r>
        <w:rPr>
          <w:rFonts w:ascii="黑体" w:eastAsia="黑体" w:hAnsi="宋体" w:hint="eastAsia"/>
          <w:sz w:val="30"/>
          <w:szCs w:val="30"/>
        </w:rPr>
        <w:lastRenderedPageBreak/>
        <w:t>第四章  评标办法及评分标准</w:t>
      </w:r>
    </w:p>
    <w:p w:rsidR="00E62F48" w:rsidRDefault="007B0CD0">
      <w:pPr>
        <w:spacing w:line="360" w:lineRule="auto"/>
        <w:ind w:firstLine="420"/>
        <w:rPr>
          <w:rFonts w:ascii="宋体" w:hAnsi="宋体"/>
          <w:sz w:val="24"/>
        </w:rPr>
      </w:pPr>
      <w:r>
        <w:rPr>
          <w:rFonts w:ascii="宋体" w:hAnsi="宋体" w:hint="eastAsia"/>
          <w:sz w:val="24"/>
        </w:rPr>
        <w:t>为公正、公平、科学地选择中标人，根据《中华人民共和国政府采购法》等有关法律法规的规定和《</w:t>
      </w:r>
      <w:r>
        <w:rPr>
          <w:rFonts w:hint="eastAsia"/>
          <w:sz w:val="24"/>
        </w:rPr>
        <w:t>湖州师范学院</w:t>
      </w:r>
      <w:r>
        <w:rPr>
          <w:rFonts w:hint="eastAsia"/>
          <w:sz w:val="24"/>
        </w:rPr>
        <w:t>2024-2026</w:t>
      </w:r>
      <w:r>
        <w:rPr>
          <w:rFonts w:hint="eastAsia"/>
          <w:sz w:val="24"/>
        </w:rPr>
        <w:t>年度教职工疗休养定点旅行社服务项目</w:t>
      </w:r>
      <w:r>
        <w:rPr>
          <w:rFonts w:ascii="宋体" w:hAnsi="宋体" w:hint="eastAsia"/>
          <w:sz w:val="24"/>
        </w:rPr>
        <w:t>》</w:t>
      </w:r>
      <w:r>
        <w:rPr>
          <w:rFonts w:hint="eastAsia"/>
          <w:sz w:val="24"/>
        </w:rPr>
        <w:t>采购文件</w:t>
      </w:r>
      <w:r>
        <w:rPr>
          <w:rFonts w:ascii="宋体" w:hAnsi="宋体" w:hint="eastAsia"/>
          <w:sz w:val="24"/>
        </w:rPr>
        <w:t>规定，并结合本项目的实际，制定本办法。</w:t>
      </w:r>
    </w:p>
    <w:p w:rsidR="00E62F48" w:rsidRDefault="007B0CD0">
      <w:pPr>
        <w:spacing w:line="360" w:lineRule="auto"/>
        <w:ind w:firstLine="420"/>
        <w:rPr>
          <w:rFonts w:ascii="宋体" w:hAnsi="宋体"/>
          <w:bCs/>
          <w:sz w:val="24"/>
          <w:szCs w:val="48"/>
        </w:rPr>
      </w:pPr>
      <w:r>
        <w:rPr>
          <w:rFonts w:ascii="宋体" w:hAnsi="宋体" w:hint="eastAsia"/>
          <w:sz w:val="24"/>
        </w:rPr>
        <w:t>本办法适用于</w:t>
      </w:r>
      <w:r>
        <w:rPr>
          <w:rFonts w:ascii="宋体" w:hAnsi="宋体" w:hint="eastAsia"/>
          <w:b/>
          <w:sz w:val="24"/>
        </w:rPr>
        <w:t>湖州师范学院2024-2026年度教职工疗休养定点旅行社服务项目</w:t>
      </w:r>
      <w:r>
        <w:rPr>
          <w:rFonts w:ascii="宋体" w:hAnsi="宋体" w:hint="eastAsia"/>
          <w:bCs/>
          <w:sz w:val="24"/>
          <w:szCs w:val="48"/>
        </w:rPr>
        <w:t>的评标。</w:t>
      </w:r>
    </w:p>
    <w:p w:rsidR="00E62F48" w:rsidRDefault="007B0CD0">
      <w:pPr>
        <w:spacing w:line="360" w:lineRule="auto"/>
        <w:ind w:firstLine="420"/>
        <w:rPr>
          <w:rFonts w:ascii="宋体" w:hAnsi="宋体"/>
          <w:b/>
          <w:sz w:val="28"/>
          <w:szCs w:val="28"/>
        </w:rPr>
      </w:pPr>
      <w:r>
        <w:rPr>
          <w:rFonts w:ascii="宋体" w:hAnsi="宋体" w:hint="eastAsia"/>
          <w:b/>
          <w:sz w:val="28"/>
          <w:szCs w:val="28"/>
        </w:rPr>
        <w:t>一、总则</w:t>
      </w:r>
    </w:p>
    <w:p w:rsidR="00E62F48" w:rsidRDefault="007B0CD0">
      <w:pPr>
        <w:spacing w:line="360" w:lineRule="auto"/>
        <w:ind w:firstLine="420"/>
        <w:rPr>
          <w:rFonts w:ascii="宋体" w:hAnsi="宋体" w:cs="宋体"/>
          <w:sz w:val="24"/>
        </w:rPr>
      </w:pPr>
      <w:r>
        <w:rPr>
          <w:rFonts w:ascii="宋体" w:hAnsi="宋体" w:hint="eastAsia"/>
          <w:sz w:val="24"/>
        </w:rPr>
        <w:t>本次评标采用综合评分法，</w:t>
      </w:r>
      <w:r>
        <w:rPr>
          <w:rFonts w:ascii="宋体" w:hAnsi="宋体" w:hint="eastAsia"/>
          <w:b/>
          <w:sz w:val="24"/>
        </w:rPr>
        <w:t>总分为100分，包含：价格10分、</w:t>
      </w:r>
      <w:r>
        <w:rPr>
          <w:rFonts w:ascii="宋体" w:hAnsi="宋体" w:cs="宋体" w:hint="eastAsia"/>
          <w:b/>
          <w:bCs/>
          <w:sz w:val="24"/>
        </w:rPr>
        <w:t>技术分73分、商务、资信及其他分17分</w:t>
      </w:r>
      <w:r>
        <w:rPr>
          <w:rFonts w:ascii="宋体" w:hAnsi="宋体" w:hint="eastAsia"/>
          <w:sz w:val="24"/>
        </w:rPr>
        <w:t>。合格投标人的评标得分为各项目汇总得分，按评标得分由高到低顺序排列，得分相同的，按投标报价由低到高顺序排列；得分且投标报价相同的，按技术得分由高到低顺序排列。本项目由采购人授权评标委员会直接确定排名第一的投标人为中标人。</w:t>
      </w:r>
      <w:r>
        <w:rPr>
          <w:rFonts w:ascii="宋体" w:hAnsi="宋体" w:hint="eastAsia"/>
          <w:bCs/>
          <w:sz w:val="24"/>
        </w:rPr>
        <w:t>评分过程中采用四舍五入法，并保留小数2位。</w:t>
      </w:r>
      <w:r>
        <w:rPr>
          <w:rFonts w:ascii="宋体" w:hAnsi="宋体" w:cs="宋体" w:hint="eastAsia"/>
          <w:sz w:val="24"/>
        </w:rPr>
        <w:t>投标人可以同时参与二个标项的投标和评审，但一个投标人只能中一个标项，按标项1，标项2的顺序确定中标人（已中标的</w:t>
      </w:r>
      <w:r>
        <w:rPr>
          <w:rFonts w:ascii="宋体" w:hAnsi="宋体" w:hint="eastAsia"/>
          <w:sz w:val="24"/>
        </w:rPr>
        <w:t>投标人</w:t>
      </w:r>
      <w:r>
        <w:rPr>
          <w:rFonts w:ascii="宋体" w:hAnsi="宋体" w:cs="宋体" w:hint="eastAsia"/>
          <w:sz w:val="24"/>
        </w:rPr>
        <w:t>仍然进入下一标项的评审，但不再确定为中标人。）</w:t>
      </w:r>
    </w:p>
    <w:p w:rsidR="00E62F48" w:rsidRDefault="007B0CD0">
      <w:pPr>
        <w:spacing w:line="360" w:lineRule="auto"/>
        <w:ind w:firstLine="420"/>
        <w:rPr>
          <w:rFonts w:ascii="宋体" w:hAnsi="宋体"/>
          <w:bCs/>
          <w:sz w:val="24"/>
        </w:rPr>
      </w:pPr>
      <w:r>
        <w:rPr>
          <w:rFonts w:ascii="宋体" w:hAnsi="宋体" w:hint="eastAsia"/>
          <w:sz w:val="24"/>
        </w:rPr>
        <w:t>投标人评标</w:t>
      </w:r>
      <w:r>
        <w:rPr>
          <w:rFonts w:ascii="宋体" w:hAnsi="宋体" w:hint="eastAsia"/>
          <w:bCs/>
          <w:sz w:val="24"/>
        </w:rPr>
        <w:t>综合得分=价格分+技术分+商务、资信及其他分</w:t>
      </w:r>
    </w:p>
    <w:p w:rsidR="00E62F48" w:rsidRDefault="007B0CD0">
      <w:pPr>
        <w:spacing w:line="360" w:lineRule="auto"/>
        <w:ind w:firstLineChars="200" w:firstLine="562"/>
        <w:jc w:val="left"/>
        <w:rPr>
          <w:rFonts w:ascii="宋体" w:hAnsi="宋体"/>
          <w:b/>
          <w:sz w:val="28"/>
          <w:szCs w:val="28"/>
        </w:rPr>
      </w:pPr>
      <w:r>
        <w:rPr>
          <w:rFonts w:ascii="宋体" w:hAnsi="宋体" w:hint="eastAsia"/>
          <w:b/>
          <w:sz w:val="28"/>
          <w:szCs w:val="28"/>
        </w:rPr>
        <w:t>二、评标内容及标准</w:t>
      </w:r>
    </w:p>
    <w:p w:rsidR="00E62F48" w:rsidRDefault="007B0CD0">
      <w:pPr>
        <w:spacing w:beforeLines="50" w:before="120" w:afterLines="50" w:after="120" w:line="360" w:lineRule="auto"/>
        <w:ind w:firstLineChars="200" w:firstLine="480"/>
        <w:jc w:val="left"/>
        <w:rPr>
          <w:rFonts w:ascii="宋体" w:hAnsi="宋体" w:cs="宋体"/>
          <w:b/>
          <w:bCs/>
          <w:sz w:val="24"/>
        </w:rPr>
      </w:pPr>
      <w:r>
        <w:rPr>
          <w:rFonts w:hAnsi="宋体" w:hint="eastAsia"/>
          <w:bCs/>
          <w:sz w:val="24"/>
        </w:rPr>
        <w:t>（一）</w:t>
      </w:r>
      <w:r>
        <w:rPr>
          <w:rFonts w:ascii="宋体" w:hAnsi="宋体" w:cs="宋体" w:hint="eastAsia"/>
          <w:b/>
          <w:bCs/>
          <w:sz w:val="24"/>
        </w:rPr>
        <w:t>价格部分：</w:t>
      </w:r>
      <w:r w:rsidR="006F7C55">
        <w:rPr>
          <w:rFonts w:ascii="宋体" w:hAnsi="宋体"/>
          <w:b/>
          <w:bCs/>
          <w:sz w:val="24"/>
        </w:rPr>
        <w:t>10分</w:t>
      </w:r>
    </w:p>
    <w:p w:rsidR="00B91F26" w:rsidRDefault="007B0CD0" w:rsidP="00B91F26">
      <w:pPr>
        <w:spacing w:line="360" w:lineRule="auto"/>
        <w:ind w:firstLine="480"/>
        <w:rPr>
          <w:rFonts w:ascii="宋体" w:hAnsi="宋体"/>
          <w:b/>
          <w:bCs/>
          <w:sz w:val="24"/>
        </w:rPr>
      </w:pPr>
      <w:r>
        <w:rPr>
          <w:rFonts w:ascii="宋体" w:hAnsi="宋体" w:cs="宋体" w:hint="eastAsia"/>
          <w:b/>
          <w:bCs/>
          <w:sz w:val="24"/>
        </w:rPr>
        <w:t>1.</w:t>
      </w:r>
      <w:r>
        <w:rPr>
          <w:rFonts w:ascii="宋体" w:hAnsi="宋体"/>
          <w:b/>
          <w:bCs/>
          <w:sz w:val="24"/>
        </w:rPr>
        <w:t xml:space="preserve"> 本次疗休养人均标准：省内、省外</w:t>
      </w:r>
      <w:r>
        <w:rPr>
          <w:rFonts w:ascii="宋体" w:hAnsi="宋体" w:hint="eastAsia"/>
          <w:b/>
          <w:bCs/>
          <w:sz w:val="24"/>
        </w:rPr>
        <w:t>、特色线路</w:t>
      </w:r>
      <w:r>
        <w:rPr>
          <w:rFonts w:ascii="宋体" w:hAnsi="宋体"/>
          <w:b/>
          <w:bCs/>
          <w:sz w:val="24"/>
        </w:rPr>
        <w:t>3000元/人</w:t>
      </w:r>
      <w:r>
        <w:rPr>
          <w:rFonts w:ascii="宋体" w:hAnsi="宋体" w:hint="eastAsia"/>
          <w:b/>
          <w:bCs/>
          <w:sz w:val="24"/>
        </w:rPr>
        <w:t>/年</w:t>
      </w:r>
      <w:r w:rsidR="00B91F26">
        <w:rPr>
          <w:rFonts w:ascii="宋体" w:hAnsi="宋体"/>
          <w:b/>
          <w:bCs/>
          <w:sz w:val="24"/>
        </w:rPr>
        <w:t>，本次价格部分不作竞争。</w:t>
      </w:r>
    </w:p>
    <w:p w:rsidR="00E62F48" w:rsidRDefault="007B0CD0">
      <w:pPr>
        <w:spacing w:beforeLines="50" w:before="120" w:afterLines="50" w:after="120" w:line="360" w:lineRule="auto"/>
        <w:ind w:firstLineChars="200" w:firstLine="482"/>
        <w:jc w:val="left"/>
        <w:rPr>
          <w:rFonts w:ascii="宋体" w:hAnsi="宋体"/>
          <w:b/>
          <w:bCs/>
          <w:sz w:val="24"/>
        </w:rPr>
      </w:pPr>
      <w:r>
        <w:rPr>
          <w:rFonts w:ascii="宋体" w:hAnsi="宋体" w:cs="宋体" w:hint="eastAsia"/>
          <w:b/>
          <w:bCs/>
          <w:sz w:val="24"/>
        </w:rPr>
        <w:t>2.</w:t>
      </w:r>
      <w:r>
        <w:rPr>
          <w:rFonts w:ascii="宋体" w:hAnsi="宋体"/>
          <w:b/>
          <w:bCs/>
          <w:sz w:val="24"/>
        </w:rPr>
        <w:t xml:space="preserve"> 3000元/人</w:t>
      </w:r>
      <w:r>
        <w:rPr>
          <w:rFonts w:ascii="宋体" w:hAnsi="宋体" w:hint="eastAsia"/>
          <w:b/>
          <w:bCs/>
          <w:sz w:val="24"/>
        </w:rPr>
        <w:t>/年</w:t>
      </w:r>
      <w:r>
        <w:rPr>
          <w:rFonts w:ascii="宋体" w:hAnsi="宋体"/>
          <w:b/>
          <w:bCs/>
          <w:sz w:val="24"/>
        </w:rPr>
        <w:t>为含税单人总价，即在承包本次职工疗休养所需的一切人员工资、车、住宿、门票、餐费、交通、保险、导游、税费、利润、完成合同所需的一切本身和不可或缺的所有工作开支、政策性文件规定及合同包含的所有风险、责任等各项全部费用，实行固定单价包干。</w:t>
      </w:r>
      <w:r>
        <w:rPr>
          <w:rFonts w:ascii="宋体" w:hAnsi="宋体" w:hint="eastAsia"/>
          <w:b/>
          <w:bCs/>
          <w:sz w:val="24"/>
        </w:rPr>
        <w:t>报价金额未按固定报价的其投标文件作无效处理。</w:t>
      </w:r>
    </w:p>
    <w:p w:rsidR="00E62F48" w:rsidRDefault="007B0CD0">
      <w:pPr>
        <w:spacing w:beforeLines="50" w:before="120" w:afterLines="50" w:after="120" w:line="360" w:lineRule="auto"/>
        <w:ind w:firstLineChars="200" w:firstLine="482"/>
        <w:jc w:val="left"/>
        <w:rPr>
          <w:rFonts w:ascii="宋体" w:hAnsi="宋体" w:cs="宋体"/>
          <w:b/>
          <w:bCs/>
          <w:sz w:val="24"/>
        </w:rPr>
      </w:pPr>
      <w:r>
        <w:rPr>
          <w:rFonts w:ascii="宋体" w:hAnsi="宋体" w:hint="eastAsia"/>
          <w:b/>
          <w:bCs/>
          <w:sz w:val="24"/>
        </w:rPr>
        <w:t>（二）</w:t>
      </w:r>
      <w:r>
        <w:rPr>
          <w:rFonts w:ascii="宋体" w:hAnsi="宋体" w:cs="宋体" w:hint="eastAsia"/>
          <w:b/>
          <w:bCs/>
          <w:sz w:val="24"/>
        </w:rPr>
        <w:t>技术分73分，商务、资信及其他分17分</w:t>
      </w:r>
    </w:p>
    <w:p w:rsidR="00E62F48" w:rsidRDefault="007B0CD0">
      <w:pPr>
        <w:spacing w:beforeLines="50" w:before="120" w:afterLines="50" w:after="120" w:line="360" w:lineRule="auto"/>
        <w:ind w:firstLineChars="200" w:firstLine="482"/>
        <w:jc w:val="left"/>
        <w:rPr>
          <w:rFonts w:ascii="宋体" w:hAnsi="宋体" w:cs="宋体"/>
          <w:b/>
          <w:bCs/>
          <w:sz w:val="24"/>
        </w:rPr>
      </w:pPr>
      <w:r>
        <w:rPr>
          <w:rFonts w:ascii="宋体" w:hAnsi="宋体" w:cs="宋体" w:hint="eastAsia"/>
          <w:b/>
          <w:bCs/>
          <w:sz w:val="24"/>
        </w:rPr>
        <w:t>1.适用于标项1</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2"/>
        <w:gridCol w:w="7344"/>
        <w:gridCol w:w="1163"/>
      </w:tblGrid>
      <w:tr w:rsidR="00E62F48">
        <w:trPr>
          <w:trHeight w:val="503"/>
        </w:trPr>
        <w:tc>
          <w:tcPr>
            <w:tcW w:w="1132" w:type="dxa"/>
            <w:vAlign w:val="center"/>
          </w:tcPr>
          <w:p w:rsidR="00E62F48" w:rsidRDefault="007B0CD0">
            <w:pPr>
              <w:widowControl/>
              <w:snapToGrid w:val="0"/>
              <w:spacing w:line="360" w:lineRule="auto"/>
              <w:ind w:left="1"/>
              <w:jc w:val="left"/>
              <w:rPr>
                <w:rFonts w:ascii="宋体" w:hAnsi="宋体"/>
                <w:kern w:val="0"/>
                <w:sz w:val="22"/>
              </w:rPr>
            </w:pPr>
            <w:r>
              <w:rPr>
                <w:rFonts w:ascii="宋体" w:hAnsi="宋体" w:hint="eastAsia"/>
                <w:kern w:val="0"/>
                <w:sz w:val="22"/>
              </w:rPr>
              <w:t>评定项目</w:t>
            </w:r>
          </w:p>
        </w:tc>
        <w:tc>
          <w:tcPr>
            <w:tcW w:w="7344" w:type="dxa"/>
            <w:vAlign w:val="center"/>
          </w:tcPr>
          <w:p w:rsidR="00E62F48" w:rsidRDefault="007B0CD0">
            <w:pPr>
              <w:widowControl/>
              <w:snapToGrid w:val="0"/>
              <w:spacing w:line="360" w:lineRule="auto"/>
              <w:ind w:left="1"/>
              <w:jc w:val="center"/>
              <w:rPr>
                <w:rFonts w:ascii="宋体" w:hAnsi="宋体"/>
                <w:kern w:val="0"/>
                <w:sz w:val="22"/>
              </w:rPr>
            </w:pPr>
            <w:r>
              <w:rPr>
                <w:rFonts w:ascii="宋体" w:hAnsi="宋体" w:hint="eastAsia"/>
                <w:kern w:val="0"/>
                <w:sz w:val="22"/>
              </w:rPr>
              <w:t>评定内容</w:t>
            </w:r>
          </w:p>
        </w:tc>
        <w:tc>
          <w:tcPr>
            <w:tcW w:w="1163" w:type="dxa"/>
            <w:vAlign w:val="center"/>
          </w:tcPr>
          <w:p w:rsidR="00E62F48" w:rsidRDefault="007B0CD0">
            <w:pPr>
              <w:widowControl/>
              <w:snapToGrid w:val="0"/>
              <w:spacing w:line="360" w:lineRule="auto"/>
              <w:ind w:left="1"/>
              <w:jc w:val="left"/>
              <w:rPr>
                <w:rFonts w:ascii="宋体" w:hAnsi="宋体"/>
                <w:kern w:val="0"/>
                <w:sz w:val="22"/>
              </w:rPr>
            </w:pPr>
            <w:r>
              <w:rPr>
                <w:rFonts w:ascii="宋体" w:hAnsi="宋体" w:hint="eastAsia"/>
                <w:kern w:val="0"/>
                <w:sz w:val="22"/>
              </w:rPr>
              <w:t>分值范围</w:t>
            </w:r>
          </w:p>
        </w:tc>
      </w:tr>
      <w:tr w:rsidR="00E62F48">
        <w:trPr>
          <w:trHeight w:val="430"/>
        </w:trPr>
        <w:tc>
          <w:tcPr>
            <w:tcW w:w="8476" w:type="dxa"/>
            <w:gridSpan w:val="2"/>
            <w:vAlign w:val="center"/>
          </w:tcPr>
          <w:p w:rsidR="00E62F48" w:rsidRDefault="007B0CD0">
            <w:pPr>
              <w:widowControl/>
              <w:snapToGrid w:val="0"/>
              <w:spacing w:line="360" w:lineRule="auto"/>
              <w:ind w:left="1"/>
              <w:jc w:val="center"/>
              <w:rPr>
                <w:rFonts w:ascii="宋体" w:hAnsi="宋体"/>
                <w:kern w:val="0"/>
                <w:sz w:val="22"/>
              </w:rPr>
            </w:pPr>
            <w:r>
              <w:rPr>
                <w:rFonts w:ascii="宋体" w:hAnsi="宋体" w:hint="eastAsia"/>
                <w:kern w:val="0"/>
                <w:sz w:val="22"/>
              </w:rPr>
              <w:t>技术部分</w:t>
            </w:r>
          </w:p>
        </w:tc>
        <w:tc>
          <w:tcPr>
            <w:tcW w:w="1163" w:type="dxa"/>
            <w:vAlign w:val="center"/>
          </w:tcPr>
          <w:p w:rsidR="00E62F48" w:rsidRDefault="007B0CD0">
            <w:pPr>
              <w:widowControl/>
              <w:snapToGrid w:val="0"/>
              <w:spacing w:line="360" w:lineRule="auto"/>
              <w:ind w:left="1"/>
              <w:jc w:val="left"/>
              <w:rPr>
                <w:rFonts w:ascii="宋体" w:hAnsi="宋体"/>
                <w:kern w:val="0"/>
                <w:sz w:val="22"/>
              </w:rPr>
            </w:pPr>
            <w:r>
              <w:rPr>
                <w:rFonts w:ascii="宋体" w:hAnsi="宋体" w:cs="宋体" w:hint="eastAsia"/>
                <w:sz w:val="24"/>
              </w:rPr>
              <w:t>73分</w:t>
            </w:r>
          </w:p>
        </w:tc>
      </w:tr>
      <w:tr w:rsidR="00E62F48">
        <w:trPr>
          <w:trHeight w:val="836"/>
        </w:trPr>
        <w:tc>
          <w:tcPr>
            <w:tcW w:w="1132" w:type="dxa"/>
            <w:vAlign w:val="center"/>
          </w:tcPr>
          <w:p w:rsidR="00E62F48" w:rsidRDefault="007B0CD0">
            <w:pPr>
              <w:spacing w:line="360" w:lineRule="auto"/>
              <w:jc w:val="left"/>
              <w:rPr>
                <w:rFonts w:ascii="宋体" w:hAnsi="宋体"/>
                <w:bCs/>
                <w:sz w:val="24"/>
              </w:rPr>
            </w:pPr>
            <w:r>
              <w:rPr>
                <w:rFonts w:ascii="宋体" w:hAnsi="宋体" w:hint="eastAsia"/>
                <w:bCs/>
                <w:sz w:val="24"/>
              </w:rPr>
              <w:lastRenderedPageBreak/>
              <w:t>疗休养方案</w:t>
            </w:r>
          </w:p>
        </w:tc>
        <w:tc>
          <w:tcPr>
            <w:tcW w:w="7344" w:type="dxa"/>
            <w:vAlign w:val="center"/>
          </w:tcPr>
          <w:p w:rsidR="00E62F48" w:rsidRDefault="007B0CD0">
            <w:pPr>
              <w:spacing w:line="288" w:lineRule="auto"/>
              <w:rPr>
                <w:rFonts w:ascii="宋体" w:hAnsi="宋体"/>
                <w:b/>
                <w:bCs/>
                <w:sz w:val="24"/>
              </w:rPr>
            </w:pPr>
            <w:r>
              <w:rPr>
                <w:rFonts w:ascii="宋体" w:hAnsi="宋体" w:hint="eastAsia"/>
                <w:b/>
                <w:bCs/>
                <w:sz w:val="24"/>
              </w:rPr>
              <w:t>省内线路5条（五天四晚）：安吉；丽水青田；舟山；千岛湖；温州雁荡山；特色线路2条。</w:t>
            </w:r>
          </w:p>
          <w:p w:rsidR="00E62F48" w:rsidRDefault="007B0CD0">
            <w:pPr>
              <w:pStyle w:val="a0"/>
              <w:spacing w:after="0" w:line="288" w:lineRule="auto"/>
              <w:rPr>
                <w:rFonts w:ascii="宋体" w:hAnsi="宋体" w:cs="宋体"/>
                <w:sz w:val="24"/>
              </w:rPr>
            </w:pPr>
            <w:r>
              <w:rPr>
                <w:rFonts w:ascii="宋体" w:hAnsi="宋体" w:hint="eastAsia"/>
                <w:b/>
                <w:bCs/>
                <w:sz w:val="24"/>
              </w:rPr>
              <w:t>（1）省内线路，每条5分，共计25分。</w:t>
            </w:r>
            <w:r>
              <w:rPr>
                <w:rFonts w:ascii="宋体" w:hAnsi="宋体" w:hint="eastAsia"/>
                <w:sz w:val="24"/>
              </w:rPr>
              <w:t>每条线路</w:t>
            </w:r>
            <w:r>
              <w:rPr>
                <w:rFonts w:ascii="宋体" w:hAnsi="宋体" w:hint="eastAsia"/>
                <w:bCs/>
                <w:sz w:val="24"/>
              </w:rPr>
              <w:t>根据行程、景点安排方案的</w:t>
            </w:r>
            <w:r>
              <w:rPr>
                <w:rFonts w:ascii="宋体" w:hAnsi="宋体"/>
                <w:bCs/>
                <w:sz w:val="24"/>
              </w:rPr>
              <w:t>完整</w:t>
            </w:r>
            <w:r>
              <w:rPr>
                <w:rFonts w:ascii="宋体" w:hAnsi="宋体" w:hint="eastAsia"/>
                <w:bCs/>
                <w:sz w:val="24"/>
              </w:rPr>
              <w:t>性</w:t>
            </w:r>
            <w:r>
              <w:rPr>
                <w:rFonts w:ascii="宋体" w:hAnsi="宋体"/>
                <w:bCs/>
                <w:sz w:val="24"/>
              </w:rPr>
              <w:t>、可行性</w:t>
            </w:r>
            <w:r>
              <w:rPr>
                <w:rFonts w:ascii="宋体" w:hAnsi="宋体" w:hint="eastAsia"/>
                <w:bCs/>
                <w:sz w:val="24"/>
              </w:rPr>
              <w:t>、</w:t>
            </w:r>
            <w:r>
              <w:rPr>
                <w:rFonts w:ascii="宋体" w:hAnsi="宋体"/>
                <w:bCs/>
                <w:sz w:val="24"/>
              </w:rPr>
              <w:t>合理</w:t>
            </w:r>
            <w:r>
              <w:rPr>
                <w:rFonts w:ascii="宋体" w:hAnsi="宋体" w:hint="eastAsia"/>
                <w:bCs/>
                <w:sz w:val="24"/>
              </w:rPr>
              <w:t>性</w:t>
            </w:r>
            <w:r>
              <w:rPr>
                <w:rFonts w:ascii="宋体" w:hAnsi="宋体"/>
                <w:bCs/>
                <w:sz w:val="24"/>
              </w:rPr>
              <w:t>、</w:t>
            </w:r>
            <w:r>
              <w:rPr>
                <w:rFonts w:ascii="宋体" w:hAnsi="宋体" w:cs="宋体" w:hint="eastAsia"/>
                <w:sz w:val="24"/>
              </w:rPr>
              <w:t>符合学校实际情况等内容进行打分。每存在1处瑕疵扣1分，扣完为止。未提供方案或不满足项目要求的不得分。</w:t>
            </w:r>
          </w:p>
          <w:p w:rsidR="00E62F48" w:rsidRDefault="007B0CD0">
            <w:pPr>
              <w:widowControl/>
              <w:spacing w:line="288" w:lineRule="auto"/>
              <w:jc w:val="left"/>
              <w:rPr>
                <w:rFonts w:ascii="宋体" w:hAnsi="宋体" w:cs="宋体"/>
                <w:sz w:val="24"/>
              </w:rPr>
            </w:pPr>
            <w:r>
              <w:rPr>
                <w:rFonts w:ascii="宋体" w:hAnsi="宋体" w:cs="宋体" w:hint="eastAsia"/>
                <w:b/>
                <w:bCs/>
                <w:sz w:val="24"/>
              </w:rPr>
              <w:t>（2）特色路线，每条5分，共计10分。</w:t>
            </w:r>
            <w:r>
              <w:rPr>
                <w:rFonts w:ascii="宋体" w:hAnsi="宋体" w:cs="宋体" w:hint="eastAsia"/>
                <w:sz w:val="24"/>
              </w:rPr>
              <w:t>每条线路根据主题方案的特色，</w:t>
            </w:r>
            <w:r>
              <w:rPr>
                <w:rFonts w:ascii="宋体" w:hAnsi="宋体" w:hint="eastAsia"/>
                <w:bCs/>
                <w:sz w:val="24"/>
              </w:rPr>
              <w:t>行程、景点安排方案的</w:t>
            </w:r>
            <w:r>
              <w:rPr>
                <w:rFonts w:ascii="宋体" w:hAnsi="宋体"/>
                <w:bCs/>
                <w:sz w:val="24"/>
              </w:rPr>
              <w:t>完整</w:t>
            </w:r>
            <w:r>
              <w:rPr>
                <w:rFonts w:ascii="宋体" w:hAnsi="宋体" w:hint="eastAsia"/>
                <w:bCs/>
                <w:sz w:val="24"/>
              </w:rPr>
              <w:t>性</w:t>
            </w:r>
            <w:r>
              <w:rPr>
                <w:rFonts w:ascii="宋体" w:hAnsi="宋体"/>
                <w:bCs/>
                <w:sz w:val="24"/>
              </w:rPr>
              <w:t>、可行性</w:t>
            </w:r>
            <w:r>
              <w:rPr>
                <w:rFonts w:ascii="宋体" w:hAnsi="宋体" w:hint="eastAsia"/>
                <w:bCs/>
                <w:sz w:val="24"/>
              </w:rPr>
              <w:t>、</w:t>
            </w:r>
            <w:r>
              <w:rPr>
                <w:rFonts w:ascii="宋体" w:hAnsi="宋体"/>
                <w:bCs/>
                <w:sz w:val="24"/>
              </w:rPr>
              <w:t>合理</w:t>
            </w:r>
            <w:r>
              <w:rPr>
                <w:rFonts w:ascii="宋体" w:hAnsi="宋体" w:hint="eastAsia"/>
                <w:bCs/>
                <w:sz w:val="24"/>
              </w:rPr>
              <w:t>性</w:t>
            </w:r>
            <w:r>
              <w:rPr>
                <w:rFonts w:ascii="宋体" w:hAnsi="宋体"/>
                <w:bCs/>
                <w:sz w:val="24"/>
              </w:rPr>
              <w:t>、</w:t>
            </w:r>
            <w:r>
              <w:rPr>
                <w:rFonts w:ascii="宋体" w:hAnsi="宋体" w:cs="宋体" w:hint="eastAsia"/>
                <w:sz w:val="24"/>
              </w:rPr>
              <w:t>符合学校实际情况等内容进行打分。每存在1处瑕疵扣1分，扣完为止。未提供方案或不满足项目要求的不得分。</w:t>
            </w:r>
          </w:p>
          <w:p w:rsidR="00E62F48" w:rsidRDefault="007B0CD0">
            <w:pPr>
              <w:widowControl/>
              <w:spacing w:line="288" w:lineRule="auto"/>
              <w:jc w:val="left"/>
              <w:rPr>
                <w:rFonts w:ascii="宋体" w:hAnsi="宋体"/>
                <w:b/>
                <w:bCs/>
                <w:sz w:val="24"/>
              </w:rPr>
            </w:pPr>
            <w:r>
              <w:rPr>
                <w:rFonts w:ascii="宋体" w:hAnsi="宋体" w:cs="宋体" w:hint="eastAsia"/>
                <w:b/>
                <w:bCs/>
                <w:sz w:val="24"/>
              </w:rPr>
              <w:t>注：本项所称“瑕疵”是指内容缺项、不完整或缺少关键点；非专门针对本项目或不适用本项目特性、套用其他项目内容；对同一问题前后表述矛盾；存在逻辑漏洞、科学原理或常识错误；不利于本项目目标的实现、现有技术条件下不可能实现的情形等任意一种情形（下同）。</w:t>
            </w:r>
          </w:p>
        </w:tc>
        <w:tc>
          <w:tcPr>
            <w:tcW w:w="1163" w:type="dxa"/>
            <w:vAlign w:val="center"/>
          </w:tcPr>
          <w:p w:rsidR="00E62F48" w:rsidRDefault="007B0CD0">
            <w:pPr>
              <w:widowControl/>
              <w:snapToGrid w:val="0"/>
              <w:spacing w:line="360" w:lineRule="auto"/>
              <w:ind w:left="1"/>
              <w:jc w:val="left"/>
              <w:rPr>
                <w:rFonts w:ascii="宋体" w:hAnsi="宋体"/>
                <w:bCs/>
                <w:sz w:val="24"/>
              </w:rPr>
            </w:pPr>
            <w:r>
              <w:rPr>
                <w:rFonts w:ascii="宋体" w:hAnsi="宋体" w:hint="eastAsia"/>
                <w:sz w:val="24"/>
              </w:rPr>
              <w:t>35</w:t>
            </w:r>
            <w:r>
              <w:rPr>
                <w:rFonts w:ascii="宋体" w:hAnsi="宋体" w:hint="eastAsia"/>
                <w:bCs/>
                <w:sz w:val="24"/>
              </w:rPr>
              <w:t>分</w:t>
            </w:r>
          </w:p>
        </w:tc>
      </w:tr>
      <w:tr w:rsidR="00E62F48">
        <w:trPr>
          <w:trHeight w:val="562"/>
        </w:trPr>
        <w:tc>
          <w:tcPr>
            <w:tcW w:w="1132" w:type="dxa"/>
            <w:vAlign w:val="center"/>
          </w:tcPr>
          <w:p w:rsidR="00E62F48" w:rsidRDefault="007B0CD0">
            <w:pPr>
              <w:spacing w:line="360" w:lineRule="auto"/>
              <w:jc w:val="left"/>
              <w:rPr>
                <w:rFonts w:ascii="宋体" w:hAnsi="宋体"/>
                <w:bCs/>
                <w:sz w:val="24"/>
              </w:rPr>
            </w:pPr>
            <w:r>
              <w:rPr>
                <w:rFonts w:ascii="宋体" w:hAnsi="宋体" w:hint="eastAsia"/>
                <w:bCs/>
                <w:sz w:val="24"/>
              </w:rPr>
              <w:t>住宿方案</w:t>
            </w:r>
          </w:p>
        </w:tc>
        <w:tc>
          <w:tcPr>
            <w:tcW w:w="7344" w:type="dxa"/>
            <w:vAlign w:val="center"/>
          </w:tcPr>
          <w:p w:rsidR="00E62F48" w:rsidRDefault="007B0CD0">
            <w:pPr>
              <w:spacing w:line="288" w:lineRule="auto"/>
              <w:jc w:val="left"/>
              <w:rPr>
                <w:rFonts w:ascii="宋体" w:hAnsi="宋体"/>
                <w:bCs/>
                <w:sz w:val="24"/>
              </w:rPr>
            </w:pPr>
            <w:r>
              <w:rPr>
                <w:rFonts w:ascii="宋体" w:hAnsi="宋体" w:hint="eastAsia"/>
                <w:bCs/>
                <w:sz w:val="24"/>
              </w:rPr>
              <w:t>评标委员会根据投标人提供的住宿情况评分：</w:t>
            </w:r>
          </w:p>
          <w:p w:rsidR="00E62F48" w:rsidRDefault="007B0CD0">
            <w:pPr>
              <w:spacing w:line="288" w:lineRule="auto"/>
              <w:jc w:val="left"/>
              <w:rPr>
                <w:rFonts w:ascii="宋体" w:hAnsi="宋体"/>
                <w:bCs/>
                <w:sz w:val="24"/>
              </w:rPr>
            </w:pPr>
            <w:r>
              <w:rPr>
                <w:rFonts w:ascii="宋体" w:hAnsi="宋体" w:hint="eastAsia"/>
                <w:bCs/>
                <w:sz w:val="24"/>
              </w:rPr>
              <w:t>省内线路5条：每条线路住宿方案中均提供1晚五星级</w:t>
            </w:r>
            <w:r>
              <w:rPr>
                <w:rFonts w:ascii="宋体" w:hAnsi="宋体"/>
                <w:bCs/>
                <w:sz w:val="24"/>
              </w:rPr>
              <w:t>（钻）酒店的得</w:t>
            </w:r>
            <w:r>
              <w:rPr>
                <w:rFonts w:ascii="宋体" w:hAnsi="宋体" w:hint="eastAsia"/>
                <w:bCs/>
                <w:sz w:val="24"/>
              </w:rPr>
              <w:t>5分；每条线路住宿方案中均提供2晚五星级</w:t>
            </w:r>
            <w:r>
              <w:rPr>
                <w:rFonts w:ascii="宋体" w:hAnsi="宋体"/>
                <w:bCs/>
                <w:sz w:val="24"/>
              </w:rPr>
              <w:t>（钻）酒店的得</w:t>
            </w:r>
            <w:r>
              <w:rPr>
                <w:rFonts w:ascii="宋体" w:hAnsi="宋体" w:hint="eastAsia"/>
                <w:bCs/>
                <w:sz w:val="24"/>
              </w:rPr>
              <w:t>10分。</w:t>
            </w:r>
          </w:p>
          <w:p w:rsidR="00E62F48" w:rsidRDefault="007B0CD0">
            <w:pPr>
              <w:spacing w:line="288" w:lineRule="auto"/>
              <w:jc w:val="left"/>
              <w:rPr>
                <w:rFonts w:ascii="宋体" w:hAnsi="宋体"/>
                <w:bCs/>
                <w:sz w:val="24"/>
              </w:rPr>
            </w:pPr>
            <w:r>
              <w:rPr>
                <w:rFonts w:ascii="宋体" w:hAnsi="宋体" w:hint="eastAsia"/>
                <w:bCs/>
                <w:sz w:val="24"/>
              </w:rPr>
              <w:t>注：需提供相关酒店具体名称（酒店与</w:t>
            </w:r>
            <w:r>
              <w:rPr>
                <w:rFonts w:ascii="宋体" w:hAnsi="宋体"/>
                <w:bCs/>
                <w:sz w:val="24"/>
              </w:rPr>
              <w:t>实际</w:t>
            </w:r>
            <w:r>
              <w:rPr>
                <w:rFonts w:ascii="宋体" w:hAnsi="宋体" w:hint="eastAsia"/>
                <w:bCs/>
                <w:sz w:val="24"/>
              </w:rPr>
              <w:t>出行</w:t>
            </w:r>
            <w:r>
              <w:rPr>
                <w:rFonts w:ascii="宋体" w:hAnsi="宋体"/>
                <w:bCs/>
                <w:sz w:val="24"/>
              </w:rPr>
              <w:t>时必须一致，</w:t>
            </w:r>
            <w:r>
              <w:rPr>
                <w:rFonts w:ascii="宋体" w:hAnsi="宋体" w:hint="eastAsia"/>
                <w:bCs/>
                <w:sz w:val="24"/>
              </w:rPr>
              <w:t>可备选两家）、星级标准证明材料（酒店未评挂星的，应提供相关酒店“五</w:t>
            </w:r>
            <w:r>
              <w:rPr>
                <w:rFonts w:ascii="宋体" w:hAnsi="宋体"/>
                <w:bCs/>
                <w:sz w:val="24"/>
              </w:rPr>
              <w:t>星级（钻）”酒店证明材料</w:t>
            </w:r>
            <w:r>
              <w:rPr>
                <w:rFonts w:ascii="宋体" w:hAnsi="宋体" w:hint="eastAsia"/>
                <w:bCs/>
                <w:sz w:val="24"/>
              </w:rPr>
              <w:t>：</w:t>
            </w:r>
            <w:r>
              <w:rPr>
                <w:rFonts w:ascii="宋体" w:hAnsi="宋体"/>
                <w:bCs/>
                <w:sz w:val="24"/>
              </w:rPr>
              <w:t>证明材料仅限开标截止日前10天内的携程网</w:t>
            </w:r>
            <w:r>
              <w:rPr>
                <w:rFonts w:ascii="宋体" w:hAnsi="宋体" w:hint="eastAsia"/>
                <w:bCs/>
                <w:sz w:val="24"/>
              </w:rPr>
              <w:t>：</w:t>
            </w:r>
            <w:r>
              <w:rPr>
                <w:rFonts w:ascii="宋体" w:hAnsi="宋体"/>
                <w:noProof/>
                <w:sz w:val="24"/>
              </w:rPr>
              <w:drawing>
                <wp:inline distT="0" distB="0" distL="0" distR="0">
                  <wp:extent cx="189865" cy="137795"/>
                  <wp:effectExtent l="0" t="0" r="0" b="0"/>
                  <wp:docPr id="3" name="图片 3" descr="C:\Users\Administrator\AppData\Roaming\Tencent\QQTempSys\[5UQ[BL(6~BS2JV6W}N6[%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Administrator\AppData\Roaming\Tencent\QQTempSys\[5UQ[BL(6~BS2JV6W}N6[%S.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189865" cy="137795"/>
                          </a:xfrm>
                          <a:prstGeom prst="rect">
                            <a:avLst/>
                          </a:prstGeom>
                          <a:noFill/>
                          <a:ln>
                            <a:noFill/>
                          </a:ln>
                        </pic:spPr>
                      </pic:pic>
                    </a:graphicData>
                  </a:graphic>
                </wp:inline>
              </w:drawing>
            </w:r>
            <w:r>
              <w:rPr>
                <w:rFonts w:ascii="宋体" w:hAnsi="宋体"/>
                <w:bCs/>
                <w:sz w:val="24"/>
              </w:rPr>
              <w:t>https://hotels.ctrip.com/?allianceid=4897&amp;sid=167093&amp;bd_vid=7728747301481601584&amp;keywordid=113712038179中的</w:t>
            </w:r>
            <w:r>
              <w:rPr>
                <w:rFonts w:ascii="宋体" w:hAnsi="宋体" w:hint="eastAsia"/>
                <w:bCs/>
                <w:sz w:val="24"/>
              </w:rPr>
              <w:t>五</w:t>
            </w:r>
            <w:r>
              <w:rPr>
                <w:rFonts w:ascii="宋体" w:hAnsi="宋体"/>
                <w:bCs/>
                <w:sz w:val="24"/>
              </w:rPr>
              <w:t>星（钻）酒店相关截图材料</w:t>
            </w:r>
            <w:r>
              <w:rPr>
                <w:rFonts w:ascii="宋体" w:hAnsi="宋体" w:hint="eastAsia"/>
                <w:bCs/>
                <w:sz w:val="24"/>
              </w:rPr>
              <w:t>），未提供不得分</w:t>
            </w:r>
          </w:p>
        </w:tc>
        <w:tc>
          <w:tcPr>
            <w:tcW w:w="1163" w:type="dxa"/>
            <w:vAlign w:val="center"/>
          </w:tcPr>
          <w:p w:rsidR="00E62F48" w:rsidRDefault="007B0CD0">
            <w:pPr>
              <w:spacing w:line="360" w:lineRule="auto"/>
              <w:jc w:val="left"/>
              <w:rPr>
                <w:rFonts w:ascii="宋体" w:hAnsi="宋体"/>
                <w:bCs/>
                <w:sz w:val="24"/>
              </w:rPr>
            </w:pPr>
            <w:r>
              <w:rPr>
                <w:rFonts w:ascii="宋体" w:hAnsi="宋体" w:hint="eastAsia"/>
                <w:sz w:val="24"/>
              </w:rPr>
              <w:t>10</w:t>
            </w:r>
            <w:r>
              <w:rPr>
                <w:rFonts w:ascii="宋体" w:hAnsi="宋体" w:hint="eastAsia"/>
                <w:bCs/>
                <w:sz w:val="24"/>
              </w:rPr>
              <w:t>分</w:t>
            </w:r>
          </w:p>
        </w:tc>
      </w:tr>
      <w:tr w:rsidR="00E62F48">
        <w:trPr>
          <w:trHeight w:val="562"/>
        </w:trPr>
        <w:tc>
          <w:tcPr>
            <w:tcW w:w="1132" w:type="dxa"/>
            <w:vAlign w:val="center"/>
          </w:tcPr>
          <w:p w:rsidR="00E62F48" w:rsidRDefault="007B0CD0">
            <w:pPr>
              <w:spacing w:line="360" w:lineRule="auto"/>
              <w:jc w:val="left"/>
              <w:rPr>
                <w:rFonts w:ascii="宋体" w:hAnsi="宋体"/>
                <w:bCs/>
                <w:sz w:val="24"/>
              </w:rPr>
            </w:pPr>
            <w:r>
              <w:rPr>
                <w:rFonts w:ascii="宋体" w:hAnsi="宋体" w:hint="eastAsia"/>
                <w:bCs/>
                <w:sz w:val="24"/>
              </w:rPr>
              <w:t>餐饮方案</w:t>
            </w:r>
          </w:p>
        </w:tc>
        <w:tc>
          <w:tcPr>
            <w:tcW w:w="7344" w:type="dxa"/>
            <w:vAlign w:val="center"/>
          </w:tcPr>
          <w:p w:rsidR="00E62F48" w:rsidRDefault="007B0CD0">
            <w:pPr>
              <w:spacing w:line="288" w:lineRule="auto"/>
              <w:jc w:val="left"/>
              <w:rPr>
                <w:rFonts w:ascii="宋体" w:hAnsi="宋体"/>
                <w:bCs/>
                <w:sz w:val="24"/>
              </w:rPr>
            </w:pPr>
            <w:r>
              <w:rPr>
                <w:rFonts w:ascii="宋体" w:hAnsi="宋体" w:hint="eastAsia"/>
                <w:bCs/>
                <w:sz w:val="24"/>
              </w:rPr>
              <w:t>评标委员会根据投标人针对本项目提供的餐饮标准打分。在最低标准（提供一日三餐，中餐标准为50元/人，晚餐标准100元/人）基础上，每增加5元/人·餐，加1分。最高得5分。</w:t>
            </w:r>
          </w:p>
          <w:p w:rsidR="00E62F48" w:rsidRDefault="007B0CD0">
            <w:pPr>
              <w:spacing w:line="288" w:lineRule="auto"/>
              <w:jc w:val="left"/>
              <w:rPr>
                <w:rFonts w:ascii="宋体" w:hAnsi="宋体"/>
                <w:bCs/>
                <w:sz w:val="24"/>
              </w:rPr>
            </w:pPr>
            <w:r>
              <w:rPr>
                <w:rFonts w:ascii="宋体" w:hAnsi="宋体" w:cs="宋体" w:hint="eastAsia"/>
                <w:sz w:val="24"/>
              </w:rPr>
              <w:t>注：需提供中、晚餐具体地点和相关菜品（餐饮明细）及相关服务承诺，未提供不得分。</w:t>
            </w:r>
          </w:p>
        </w:tc>
        <w:tc>
          <w:tcPr>
            <w:tcW w:w="1163" w:type="dxa"/>
            <w:vAlign w:val="center"/>
          </w:tcPr>
          <w:p w:rsidR="00E62F48" w:rsidRDefault="007B0CD0">
            <w:pPr>
              <w:widowControl/>
              <w:snapToGrid w:val="0"/>
              <w:spacing w:line="360" w:lineRule="auto"/>
              <w:ind w:left="1"/>
              <w:jc w:val="left"/>
              <w:rPr>
                <w:rFonts w:ascii="宋体" w:hAnsi="宋体"/>
                <w:bCs/>
                <w:sz w:val="24"/>
              </w:rPr>
            </w:pPr>
            <w:r>
              <w:rPr>
                <w:rFonts w:ascii="宋体" w:hAnsi="宋体" w:hint="eastAsia"/>
                <w:bCs/>
                <w:sz w:val="24"/>
              </w:rPr>
              <w:t>5分</w:t>
            </w:r>
          </w:p>
        </w:tc>
      </w:tr>
      <w:tr w:rsidR="00E62F48">
        <w:trPr>
          <w:trHeight w:val="562"/>
        </w:trPr>
        <w:tc>
          <w:tcPr>
            <w:tcW w:w="1132" w:type="dxa"/>
            <w:vAlign w:val="center"/>
          </w:tcPr>
          <w:p w:rsidR="00E62F48" w:rsidRDefault="007B0CD0">
            <w:pPr>
              <w:spacing w:line="360" w:lineRule="auto"/>
              <w:jc w:val="left"/>
              <w:rPr>
                <w:rFonts w:ascii="宋体" w:hAnsi="宋体"/>
                <w:bCs/>
                <w:sz w:val="24"/>
              </w:rPr>
            </w:pPr>
            <w:r>
              <w:rPr>
                <w:rFonts w:ascii="宋体" w:hAnsi="宋体" w:hint="eastAsia"/>
                <w:bCs/>
                <w:sz w:val="24"/>
              </w:rPr>
              <w:t>人员配置</w:t>
            </w:r>
          </w:p>
        </w:tc>
        <w:tc>
          <w:tcPr>
            <w:tcW w:w="7344" w:type="dxa"/>
            <w:vAlign w:val="center"/>
          </w:tcPr>
          <w:p w:rsidR="00E62F48" w:rsidRDefault="007B0CD0">
            <w:pPr>
              <w:spacing w:line="360" w:lineRule="auto"/>
              <w:rPr>
                <w:rFonts w:ascii="宋体" w:hAnsi="宋体"/>
                <w:sz w:val="24"/>
              </w:rPr>
            </w:pPr>
            <w:r>
              <w:rPr>
                <w:rFonts w:ascii="宋体" w:hAnsi="宋体" w:hint="eastAsia"/>
                <w:sz w:val="24"/>
              </w:rPr>
              <w:t>根据拟投入本项目的项目负责人、导游、计调专员安排等情况打分。</w:t>
            </w:r>
          </w:p>
          <w:p w:rsidR="00E62F48" w:rsidRDefault="007B0CD0">
            <w:pPr>
              <w:spacing w:line="360" w:lineRule="auto"/>
              <w:rPr>
                <w:rFonts w:ascii="宋体" w:hAnsi="宋体"/>
                <w:bCs/>
                <w:sz w:val="24"/>
              </w:rPr>
            </w:pPr>
            <w:r>
              <w:rPr>
                <w:rFonts w:ascii="宋体" w:hAnsi="宋体" w:hint="eastAsia"/>
                <w:bCs/>
                <w:sz w:val="24"/>
              </w:rPr>
              <w:t>1.项目负责人：</w:t>
            </w:r>
            <w:r>
              <w:rPr>
                <w:rFonts w:ascii="宋体" w:hAnsi="宋体" w:cs="宋体" w:hint="eastAsia"/>
                <w:sz w:val="24"/>
              </w:rPr>
              <w:t>从业经验在满3年的基础上，每增加1年，加1分，最多加3分。提供从业经验证明材料，如社保材料</w:t>
            </w:r>
            <w:r>
              <w:rPr>
                <w:rFonts w:ascii="宋体" w:hAnsi="宋体" w:hint="eastAsia"/>
                <w:bCs/>
                <w:sz w:val="24"/>
              </w:rPr>
              <w:t>。</w:t>
            </w:r>
          </w:p>
          <w:p w:rsidR="00E62F48" w:rsidRDefault="007B0CD0">
            <w:pPr>
              <w:spacing w:line="360" w:lineRule="auto"/>
              <w:rPr>
                <w:rFonts w:ascii="宋体" w:hAnsi="宋体"/>
                <w:bCs/>
                <w:sz w:val="24"/>
              </w:rPr>
            </w:pPr>
            <w:r>
              <w:rPr>
                <w:rFonts w:ascii="宋体" w:hAnsi="宋体" w:hint="eastAsia"/>
                <w:bCs/>
                <w:sz w:val="24"/>
              </w:rPr>
              <w:t>2.导游情况：具有高级国导证的每张1分，</w:t>
            </w:r>
            <w:r>
              <w:rPr>
                <w:rFonts w:ascii="宋体" w:hAnsi="宋体" w:cs="宋体" w:hint="eastAsia"/>
                <w:sz w:val="24"/>
              </w:rPr>
              <w:t>具有中级国导证的每张证得0.5分，</w:t>
            </w:r>
            <w:r>
              <w:rPr>
                <w:rFonts w:ascii="宋体" w:hAnsi="宋体" w:hint="eastAsia"/>
                <w:bCs/>
                <w:sz w:val="24"/>
              </w:rPr>
              <w:t>单名导游上述三证取最高值加分，不得重复计分。</w:t>
            </w:r>
            <w:r>
              <w:rPr>
                <w:rFonts w:ascii="宋体" w:hAnsi="宋体" w:cs="宋体" w:hint="eastAsia"/>
                <w:sz w:val="24"/>
              </w:rPr>
              <w:t>本项累</w:t>
            </w:r>
            <w:r>
              <w:rPr>
                <w:rFonts w:ascii="宋体" w:hAnsi="宋体" w:cs="宋体" w:hint="eastAsia"/>
                <w:sz w:val="24"/>
              </w:rPr>
              <w:lastRenderedPageBreak/>
              <w:t>计最高得5分</w:t>
            </w:r>
            <w:r>
              <w:rPr>
                <w:rFonts w:ascii="宋体" w:hAnsi="宋体" w:hint="eastAsia"/>
                <w:bCs/>
                <w:sz w:val="24"/>
              </w:rPr>
              <w:t>。</w:t>
            </w:r>
          </w:p>
          <w:p w:rsidR="00E62F48" w:rsidRDefault="007B0CD0">
            <w:pPr>
              <w:spacing w:line="360" w:lineRule="auto"/>
              <w:rPr>
                <w:rFonts w:ascii="宋体" w:hAnsi="宋体"/>
                <w:bCs/>
                <w:sz w:val="24"/>
              </w:rPr>
            </w:pPr>
            <w:r>
              <w:rPr>
                <w:rFonts w:ascii="宋体" w:hAnsi="宋体" w:hint="eastAsia"/>
                <w:bCs/>
                <w:sz w:val="24"/>
              </w:rPr>
              <w:t>3.计调专员：</w:t>
            </w:r>
            <w:r>
              <w:rPr>
                <w:rFonts w:ascii="宋体" w:hAnsi="宋体" w:cs="宋体" w:hint="eastAsia"/>
                <w:sz w:val="24"/>
              </w:rPr>
              <w:t>根据计调专员的从业时限进行打分，具有从业时间一年（含）以上不满两年的每人加0.5分，具有从业时间两年（含）及以上的每人加1分，以此类推，不满一年的不得分，累计最高得</w:t>
            </w:r>
            <w:r>
              <w:rPr>
                <w:rFonts w:ascii="宋体" w:hAnsi="宋体" w:cs="宋体"/>
                <w:sz w:val="24"/>
              </w:rPr>
              <w:t>5</w:t>
            </w:r>
            <w:r>
              <w:rPr>
                <w:rFonts w:ascii="宋体" w:hAnsi="宋体" w:cs="宋体" w:hint="eastAsia"/>
                <w:sz w:val="24"/>
              </w:rPr>
              <w:t>分</w:t>
            </w:r>
            <w:r>
              <w:rPr>
                <w:rFonts w:ascii="宋体" w:hAnsi="宋体" w:hint="eastAsia"/>
                <w:bCs/>
                <w:sz w:val="24"/>
              </w:rPr>
              <w:t>；</w:t>
            </w:r>
          </w:p>
          <w:p w:rsidR="00E62F48" w:rsidRDefault="007B0CD0">
            <w:pPr>
              <w:spacing w:line="440" w:lineRule="exact"/>
              <w:textAlignment w:val="center"/>
              <w:rPr>
                <w:rFonts w:ascii="宋体" w:hAnsi="宋体"/>
                <w:bCs/>
                <w:sz w:val="24"/>
              </w:rPr>
            </w:pPr>
            <w:r>
              <w:rPr>
                <w:rFonts w:ascii="宋体" w:hAnsi="宋体" w:hint="eastAsia"/>
                <w:bCs/>
                <w:sz w:val="24"/>
              </w:rPr>
              <w:t>投标文件中提供相关人员证书、证明材料以及本单位或分公司为其缴纳的近一个月的社保证明复印件</w:t>
            </w:r>
          </w:p>
        </w:tc>
        <w:tc>
          <w:tcPr>
            <w:tcW w:w="1163" w:type="dxa"/>
            <w:vAlign w:val="center"/>
          </w:tcPr>
          <w:p w:rsidR="00E62F48" w:rsidRDefault="007B0CD0">
            <w:pPr>
              <w:widowControl/>
              <w:snapToGrid w:val="0"/>
              <w:spacing w:line="360" w:lineRule="auto"/>
              <w:ind w:left="1"/>
              <w:jc w:val="left"/>
              <w:rPr>
                <w:rFonts w:ascii="宋体" w:hAnsi="宋体"/>
                <w:bCs/>
                <w:sz w:val="24"/>
              </w:rPr>
            </w:pPr>
            <w:r>
              <w:rPr>
                <w:rFonts w:ascii="宋体" w:hAnsi="宋体" w:cs="宋体" w:hint="eastAsia"/>
                <w:sz w:val="24"/>
              </w:rPr>
              <w:lastRenderedPageBreak/>
              <w:t>13分</w:t>
            </w:r>
          </w:p>
        </w:tc>
      </w:tr>
      <w:tr w:rsidR="00E62F48">
        <w:trPr>
          <w:trHeight w:val="562"/>
        </w:trPr>
        <w:tc>
          <w:tcPr>
            <w:tcW w:w="1132" w:type="dxa"/>
            <w:vAlign w:val="center"/>
          </w:tcPr>
          <w:p w:rsidR="00E62F48" w:rsidRDefault="007B0CD0">
            <w:pPr>
              <w:spacing w:line="360" w:lineRule="auto"/>
              <w:jc w:val="center"/>
              <w:rPr>
                <w:rFonts w:ascii="宋体" w:hAnsi="宋体"/>
                <w:bCs/>
                <w:sz w:val="24"/>
              </w:rPr>
            </w:pPr>
            <w:r>
              <w:rPr>
                <w:rFonts w:ascii="宋体" w:hAnsi="宋体" w:hint="eastAsia"/>
                <w:bCs/>
                <w:sz w:val="24"/>
              </w:rPr>
              <w:lastRenderedPageBreak/>
              <w:t>服务质量保证措施</w:t>
            </w:r>
          </w:p>
        </w:tc>
        <w:tc>
          <w:tcPr>
            <w:tcW w:w="7344" w:type="dxa"/>
            <w:vAlign w:val="center"/>
          </w:tcPr>
          <w:p w:rsidR="00E62F48" w:rsidRDefault="007B0CD0">
            <w:pPr>
              <w:spacing w:beforeLines="50" w:before="120" w:afterLines="50" w:after="120" w:line="360" w:lineRule="auto"/>
              <w:rPr>
                <w:rFonts w:ascii="宋体" w:hAnsi="宋体"/>
                <w:bCs/>
                <w:sz w:val="24"/>
              </w:rPr>
            </w:pPr>
            <w:r>
              <w:rPr>
                <w:rFonts w:ascii="宋体" w:hAnsi="宋体" w:cs="宋体" w:hint="eastAsia"/>
                <w:sz w:val="24"/>
              </w:rPr>
              <w:t>根据投标单位拟投入本项目人员配备的合理性、行程安排的科学性、沟通配合的顺畅性、投诉处理的及时性等方案进行打分。人员配备合理、方案科学可行的得5分，每存在1处瑕疵扣1分，扣完为止。未提供方案或不满足项目要求的不得分。</w:t>
            </w:r>
          </w:p>
        </w:tc>
        <w:tc>
          <w:tcPr>
            <w:tcW w:w="1163" w:type="dxa"/>
            <w:vAlign w:val="center"/>
          </w:tcPr>
          <w:p w:rsidR="00E62F48" w:rsidRDefault="007B0CD0">
            <w:pPr>
              <w:widowControl/>
              <w:snapToGrid w:val="0"/>
              <w:spacing w:line="360" w:lineRule="auto"/>
              <w:ind w:left="1"/>
              <w:jc w:val="left"/>
              <w:rPr>
                <w:rFonts w:ascii="宋体" w:hAnsi="宋体"/>
                <w:bCs/>
                <w:sz w:val="24"/>
              </w:rPr>
            </w:pPr>
            <w:r>
              <w:rPr>
                <w:rFonts w:ascii="宋体" w:hAnsi="宋体" w:hint="eastAsia"/>
                <w:bCs/>
                <w:sz w:val="24"/>
              </w:rPr>
              <w:t>5分</w:t>
            </w:r>
          </w:p>
        </w:tc>
      </w:tr>
      <w:tr w:rsidR="00E62F48">
        <w:trPr>
          <w:trHeight w:val="562"/>
        </w:trPr>
        <w:tc>
          <w:tcPr>
            <w:tcW w:w="1132"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t>应急措施方案</w:t>
            </w:r>
          </w:p>
        </w:tc>
        <w:tc>
          <w:tcPr>
            <w:tcW w:w="7344" w:type="dxa"/>
          </w:tcPr>
          <w:p w:rsidR="00E62F48" w:rsidRDefault="007B0CD0">
            <w:pPr>
              <w:spacing w:line="360" w:lineRule="auto"/>
              <w:jc w:val="left"/>
              <w:rPr>
                <w:rFonts w:ascii="宋体" w:hAnsi="宋体" w:cs="宋体"/>
                <w:sz w:val="24"/>
              </w:rPr>
            </w:pPr>
            <w:r>
              <w:rPr>
                <w:rFonts w:ascii="宋体" w:hAnsi="宋体" w:hint="eastAsia"/>
                <w:sz w:val="24"/>
              </w:rPr>
              <w:t>应急措施方案应包括但不限于：应对自然灾害、突发交通状况、旅客健康安全等问题的应对措施。应急方案合理、可行、有效，得</w:t>
            </w:r>
            <w:r>
              <w:rPr>
                <w:rFonts w:ascii="宋体" w:hAnsi="宋体"/>
                <w:sz w:val="24"/>
              </w:rPr>
              <w:t>3</w:t>
            </w:r>
            <w:r>
              <w:rPr>
                <w:rFonts w:ascii="宋体" w:hAnsi="宋体" w:hint="eastAsia"/>
                <w:sz w:val="24"/>
              </w:rPr>
              <w:t>分，每存在1处瑕疵扣1分，扣完为止；未提供方案或不满足项目要求的不得分。</w:t>
            </w:r>
          </w:p>
        </w:tc>
        <w:tc>
          <w:tcPr>
            <w:tcW w:w="1163" w:type="dxa"/>
            <w:vAlign w:val="center"/>
          </w:tcPr>
          <w:p w:rsidR="00E62F48" w:rsidRDefault="007B0CD0">
            <w:pPr>
              <w:snapToGrid w:val="0"/>
              <w:spacing w:line="360" w:lineRule="auto"/>
              <w:ind w:left="1"/>
              <w:jc w:val="left"/>
              <w:rPr>
                <w:rFonts w:ascii="宋体" w:hAnsi="宋体" w:cs="宋体"/>
                <w:sz w:val="24"/>
              </w:rPr>
            </w:pPr>
            <w:r>
              <w:rPr>
                <w:rFonts w:ascii="宋体" w:hAnsi="宋体" w:cs="宋体"/>
                <w:sz w:val="24"/>
              </w:rPr>
              <w:t>3</w:t>
            </w:r>
            <w:r>
              <w:rPr>
                <w:rFonts w:ascii="宋体" w:hAnsi="宋体" w:cs="宋体" w:hint="eastAsia"/>
                <w:sz w:val="24"/>
              </w:rPr>
              <w:t>分</w:t>
            </w:r>
          </w:p>
        </w:tc>
      </w:tr>
      <w:tr w:rsidR="00E62F48">
        <w:trPr>
          <w:trHeight w:val="562"/>
        </w:trPr>
        <w:tc>
          <w:tcPr>
            <w:tcW w:w="1132"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t>意外保险额度</w:t>
            </w:r>
          </w:p>
        </w:tc>
        <w:tc>
          <w:tcPr>
            <w:tcW w:w="7344" w:type="dxa"/>
            <w:vAlign w:val="center"/>
          </w:tcPr>
          <w:p w:rsidR="00E62F48" w:rsidRDefault="007B0CD0">
            <w:pPr>
              <w:spacing w:line="360" w:lineRule="auto"/>
              <w:jc w:val="left"/>
              <w:rPr>
                <w:rFonts w:ascii="宋体" w:hAnsi="宋体" w:cs="宋体"/>
                <w:sz w:val="24"/>
              </w:rPr>
            </w:pPr>
            <w:r>
              <w:rPr>
                <w:rFonts w:ascii="宋体" w:hAnsi="宋体" w:cs="宋体" w:hint="eastAsia"/>
                <w:sz w:val="24"/>
              </w:rPr>
              <w:t>评标委员会根据投标人提供的个人旅游人身意外险的额度评分，在意外保险额最低额度100万的基础上，每超过 10 万得 1分，最高得 2 分。提供保单等相关证明材料复印件。</w:t>
            </w:r>
          </w:p>
        </w:tc>
        <w:tc>
          <w:tcPr>
            <w:tcW w:w="1163" w:type="dxa"/>
            <w:vAlign w:val="center"/>
          </w:tcPr>
          <w:p w:rsidR="00E62F48" w:rsidRDefault="007B0CD0">
            <w:pPr>
              <w:widowControl/>
              <w:spacing w:line="276" w:lineRule="auto"/>
              <w:rPr>
                <w:rFonts w:asciiTheme="minorEastAsia" w:eastAsiaTheme="minorEastAsia" w:hAnsiTheme="minorEastAsia"/>
                <w:kern w:val="0"/>
                <w:szCs w:val="21"/>
              </w:rPr>
            </w:pPr>
            <w:r>
              <w:rPr>
                <w:rFonts w:ascii="宋体" w:hAnsi="宋体" w:cs="宋体" w:hint="eastAsia"/>
                <w:sz w:val="24"/>
              </w:rPr>
              <w:t>2分</w:t>
            </w:r>
          </w:p>
        </w:tc>
      </w:tr>
      <w:tr w:rsidR="00E62F48">
        <w:trPr>
          <w:trHeight w:val="383"/>
        </w:trPr>
        <w:tc>
          <w:tcPr>
            <w:tcW w:w="8476" w:type="dxa"/>
            <w:gridSpan w:val="2"/>
            <w:vAlign w:val="center"/>
          </w:tcPr>
          <w:p w:rsidR="00E62F48" w:rsidRDefault="007B0CD0">
            <w:pPr>
              <w:spacing w:line="360" w:lineRule="auto"/>
              <w:jc w:val="center"/>
              <w:rPr>
                <w:rFonts w:ascii="宋体" w:hAnsi="宋体" w:cs="宋体"/>
                <w:sz w:val="24"/>
              </w:rPr>
            </w:pPr>
            <w:r>
              <w:rPr>
                <w:rFonts w:ascii="宋体" w:hAnsi="宋体" w:cs="宋体" w:hint="eastAsia"/>
                <w:sz w:val="24"/>
              </w:rPr>
              <w:t>商务、资信及其他部分</w:t>
            </w:r>
          </w:p>
        </w:tc>
        <w:tc>
          <w:tcPr>
            <w:tcW w:w="1163" w:type="dxa"/>
            <w:vAlign w:val="center"/>
          </w:tcPr>
          <w:p w:rsidR="00E62F48" w:rsidRDefault="007B0CD0">
            <w:pPr>
              <w:widowControl/>
              <w:spacing w:line="360" w:lineRule="auto"/>
              <w:ind w:left="1"/>
              <w:jc w:val="center"/>
              <w:rPr>
                <w:rFonts w:ascii="宋体" w:hAnsi="宋体" w:cs="宋体"/>
                <w:sz w:val="24"/>
              </w:rPr>
            </w:pPr>
            <w:r>
              <w:rPr>
                <w:rFonts w:ascii="宋体" w:hAnsi="宋体" w:cs="宋体"/>
                <w:sz w:val="24"/>
              </w:rPr>
              <w:t>17</w:t>
            </w:r>
            <w:r>
              <w:rPr>
                <w:rFonts w:ascii="宋体" w:hAnsi="宋体" w:cs="宋体" w:hint="eastAsia"/>
                <w:bCs/>
                <w:sz w:val="24"/>
              </w:rPr>
              <w:t>分</w:t>
            </w:r>
          </w:p>
        </w:tc>
      </w:tr>
      <w:tr w:rsidR="00E62F48">
        <w:trPr>
          <w:trHeight w:val="420"/>
        </w:trPr>
        <w:tc>
          <w:tcPr>
            <w:tcW w:w="1132"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t>投标企业总体情况</w:t>
            </w:r>
          </w:p>
        </w:tc>
        <w:tc>
          <w:tcPr>
            <w:tcW w:w="7344" w:type="dxa"/>
            <w:vAlign w:val="center"/>
          </w:tcPr>
          <w:p w:rsidR="00E62F48" w:rsidRDefault="007B0CD0">
            <w:pPr>
              <w:spacing w:line="360" w:lineRule="auto"/>
              <w:rPr>
                <w:rFonts w:ascii="宋体" w:hAnsi="宋体" w:cs="宋体"/>
                <w:sz w:val="24"/>
              </w:rPr>
            </w:pPr>
            <w:r>
              <w:rPr>
                <w:rFonts w:ascii="宋体" w:hAnsi="宋体" w:cs="宋体" w:hint="eastAsia"/>
                <w:sz w:val="24"/>
              </w:rPr>
              <w:t>1.评标委员会根据投标人通过品质旅行社等级评定评分：五星级及以上品质旅行社得</w:t>
            </w:r>
            <w:r>
              <w:rPr>
                <w:rFonts w:ascii="宋体" w:hAnsi="宋体" w:cs="宋体"/>
                <w:sz w:val="24"/>
              </w:rPr>
              <w:t>5</w:t>
            </w:r>
            <w:r>
              <w:rPr>
                <w:rFonts w:ascii="宋体" w:hAnsi="宋体" w:cs="宋体" w:hint="eastAsia"/>
                <w:sz w:val="24"/>
              </w:rPr>
              <w:t>分；四星级品质旅行社得</w:t>
            </w:r>
            <w:r>
              <w:rPr>
                <w:rFonts w:ascii="宋体" w:hAnsi="宋体" w:cs="宋体"/>
                <w:sz w:val="24"/>
              </w:rPr>
              <w:t>3</w:t>
            </w:r>
            <w:r>
              <w:rPr>
                <w:rFonts w:ascii="宋体" w:hAnsi="宋体" w:cs="宋体" w:hint="eastAsia"/>
                <w:sz w:val="24"/>
              </w:rPr>
              <w:t>分；三星级品质旅行社得</w:t>
            </w:r>
            <w:r>
              <w:rPr>
                <w:rFonts w:ascii="宋体" w:hAnsi="宋体" w:cs="宋体"/>
                <w:sz w:val="24"/>
              </w:rPr>
              <w:t>1</w:t>
            </w:r>
            <w:r>
              <w:rPr>
                <w:rFonts w:ascii="宋体" w:hAnsi="宋体" w:cs="宋体" w:hint="eastAsia"/>
                <w:sz w:val="24"/>
              </w:rPr>
              <w:t>分（证明材料中需体现企业名称）。</w:t>
            </w:r>
          </w:p>
          <w:p w:rsidR="00E62F48" w:rsidRDefault="007B0CD0">
            <w:pPr>
              <w:spacing w:line="360" w:lineRule="auto"/>
              <w:rPr>
                <w:rFonts w:ascii="宋体" w:hAnsi="宋体" w:cs="宋体"/>
                <w:sz w:val="24"/>
              </w:rPr>
            </w:pPr>
            <w:r>
              <w:rPr>
                <w:rFonts w:ascii="宋体" w:hAnsi="宋体" w:cs="宋体" w:hint="eastAsia"/>
                <w:sz w:val="24"/>
              </w:rPr>
              <w:t>2.评标委员会根据投标人提供的</w:t>
            </w:r>
            <w:r>
              <w:rPr>
                <w:rFonts w:ascii="宋体" w:hAnsi="宋体" w:cs="宋体"/>
                <w:sz w:val="24"/>
              </w:rPr>
              <w:t>20</w:t>
            </w:r>
            <w:r>
              <w:rPr>
                <w:rFonts w:ascii="宋体" w:hAnsi="宋体" w:cs="宋体" w:hint="eastAsia"/>
                <w:sz w:val="24"/>
              </w:rPr>
              <w:t>21年</w:t>
            </w:r>
            <w:r>
              <w:rPr>
                <w:rFonts w:ascii="宋体" w:hAnsi="宋体" w:cs="宋体"/>
                <w:sz w:val="24"/>
              </w:rPr>
              <w:t>1</w:t>
            </w:r>
            <w:r>
              <w:rPr>
                <w:rFonts w:ascii="宋体" w:hAnsi="宋体" w:cs="宋体" w:hint="eastAsia"/>
                <w:sz w:val="24"/>
              </w:rPr>
              <w:t>月</w:t>
            </w:r>
            <w:r>
              <w:rPr>
                <w:rFonts w:ascii="宋体" w:hAnsi="宋体" w:cs="宋体"/>
                <w:sz w:val="24"/>
              </w:rPr>
              <w:t>1</w:t>
            </w:r>
            <w:r>
              <w:rPr>
                <w:rFonts w:ascii="宋体" w:hAnsi="宋体" w:cs="宋体" w:hint="eastAsia"/>
                <w:sz w:val="24"/>
              </w:rPr>
              <w:t>日至今的同类项目（疗休养）客户满意度评价表；每提供一份满意度评价表，得</w:t>
            </w:r>
            <w:r>
              <w:rPr>
                <w:rFonts w:ascii="宋体" w:hAnsi="宋体" w:cs="宋体"/>
                <w:sz w:val="24"/>
              </w:rPr>
              <w:t>1</w:t>
            </w:r>
            <w:r>
              <w:rPr>
                <w:rFonts w:ascii="宋体" w:hAnsi="宋体" w:cs="宋体" w:hint="eastAsia"/>
                <w:sz w:val="24"/>
              </w:rPr>
              <w:t>分，最高</w:t>
            </w:r>
            <w:r>
              <w:rPr>
                <w:rFonts w:ascii="宋体" w:hAnsi="宋体" w:cs="宋体"/>
                <w:sz w:val="24"/>
              </w:rPr>
              <w:t>5</w:t>
            </w:r>
            <w:r>
              <w:rPr>
                <w:rFonts w:ascii="宋体" w:hAnsi="宋体" w:cs="宋体" w:hint="eastAsia"/>
                <w:sz w:val="24"/>
              </w:rPr>
              <w:t>分。</w:t>
            </w:r>
          </w:p>
          <w:p w:rsidR="00E62F48" w:rsidRDefault="007B0CD0">
            <w:pPr>
              <w:spacing w:line="360" w:lineRule="auto"/>
              <w:rPr>
                <w:rFonts w:ascii="宋体" w:hAnsi="宋体" w:cs="宋体"/>
                <w:sz w:val="24"/>
              </w:rPr>
            </w:pPr>
            <w:r>
              <w:rPr>
                <w:rFonts w:ascii="宋体" w:hAnsi="宋体" w:cs="宋体" w:hint="eastAsia"/>
                <w:sz w:val="24"/>
              </w:rPr>
              <w:t>客户满意度评价表须加盖客户单位公章或客户单位工会章，否则不得分。且提供同一单位的多张客户满意度评价表不重复累计计算。</w:t>
            </w:r>
          </w:p>
        </w:tc>
        <w:tc>
          <w:tcPr>
            <w:tcW w:w="1163" w:type="dxa"/>
            <w:vAlign w:val="center"/>
          </w:tcPr>
          <w:p w:rsidR="00E62F48" w:rsidRDefault="007B0CD0">
            <w:pPr>
              <w:spacing w:line="360" w:lineRule="auto"/>
              <w:jc w:val="center"/>
              <w:rPr>
                <w:rFonts w:ascii="宋体" w:hAnsi="宋体" w:cs="宋体"/>
                <w:sz w:val="24"/>
              </w:rPr>
            </w:pPr>
            <w:r>
              <w:rPr>
                <w:rFonts w:ascii="宋体" w:hAnsi="宋体" w:cs="宋体"/>
                <w:bCs/>
                <w:sz w:val="24"/>
              </w:rPr>
              <w:t>10</w:t>
            </w:r>
            <w:r>
              <w:rPr>
                <w:rFonts w:ascii="宋体" w:hAnsi="宋体" w:cs="宋体" w:hint="eastAsia"/>
                <w:bCs/>
                <w:sz w:val="24"/>
              </w:rPr>
              <w:t>分</w:t>
            </w:r>
          </w:p>
        </w:tc>
      </w:tr>
      <w:tr w:rsidR="00E62F48">
        <w:trPr>
          <w:trHeight w:val="420"/>
        </w:trPr>
        <w:tc>
          <w:tcPr>
            <w:tcW w:w="1132" w:type="dxa"/>
            <w:vAlign w:val="center"/>
          </w:tcPr>
          <w:p w:rsidR="00E62F48" w:rsidRDefault="007B0CD0">
            <w:pPr>
              <w:spacing w:line="360" w:lineRule="auto"/>
              <w:jc w:val="center"/>
              <w:rPr>
                <w:rFonts w:ascii="宋体" w:hAnsi="宋体" w:cs="宋体"/>
                <w:sz w:val="24"/>
              </w:rPr>
            </w:pPr>
            <w:r>
              <w:rPr>
                <w:rFonts w:ascii="宋体" w:hAnsi="宋体" w:hint="eastAsia"/>
                <w:bCs/>
                <w:sz w:val="24"/>
              </w:rPr>
              <w:t>管理制度</w:t>
            </w:r>
          </w:p>
        </w:tc>
        <w:tc>
          <w:tcPr>
            <w:tcW w:w="7344" w:type="dxa"/>
            <w:vAlign w:val="center"/>
          </w:tcPr>
          <w:p w:rsidR="00E62F48" w:rsidRDefault="007B0CD0">
            <w:pPr>
              <w:spacing w:line="360" w:lineRule="auto"/>
              <w:rPr>
                <w:rFonts w:ascii="宋体" w:hAnsi="宋体"/>
                <w:bCs/>
                <w:sz w:val="24"/>
              </w:rPr>
            </w:pPr>
            <w:r>
              <w:rPr>
                <w:rFonts w:ascii="宋体" w:hAnsi="宋体" w:hint="eastAsia"/>
                <w:bCs/>
                <w:sz w:val="24"/>
              </w:rPr>
              <w:t>评标委员会根据供应商是否建立健全各项岗位职责、经营管理制度、日常管理制度、财务管理、品牌管理、企业形象管理、安全管理、投诉管理、危机管理等情况打分。</w:t>
            </w:r>
          </w:p>
          <w:p w:rsidR="00E62F48" w:rsidRDefault="007B0CD0">
            <w:pPr>
              <w:spacing w:line="360" w:lineRule="auto"/>
              <w:rPr>
                <w:rFonts w:ascii="宋体" w:hAnsi="宋体"/>
                <w:bCs/>
                <w:sz w:val="24"/>
              </w:rPr>
            </w:pPr>
            <w:r>
              <w:rPr>
                <w:rFonts w:ascii="宋体" w:hAnsi="宋体" w:hint="eastAsia"/>
                <w:bCs/>
                <w:sz w:val="24"/>
              </w:rPr>
              <w:lastRenderedPageBreak/>
              <w:t>1.经营管理制度、日常管理制度、财务管理制度明确、详细合理的得1分，欠佳的得0.5分，不完善的不得分；</w:t>
            </w:r>
          </w:p>
          <w:p w:rsidR="00E62F48" w:rsidRDefault="007B0CD0">
            <w:pPr>
              <w:spacing w:line="360" w:lineRule="auto"/>
              <w:rPr>
                <w:rFonts w:ascii="宋体" w:hAnsi="宋体" w:cs="宋体"/>
                <w:sz w:val="24"/>
              </w:rPr>
            </w:pPr>
            <w:r>
              <w:rPr>
                <w:rFonts w:ascii="宋体" w:hAnsi="宋体"/>
                <w:bCs/>
                <w:sz w:val="24"/>
              </w:rPr>
              <w:t>2</w:t>
            </w:r>
            <w:r>
              <w:rPr>
                <w:rFonts w:ascii="宋体" w:hAnsi="宋体" w:hint="eastAsia"/>
                <w:bCs/>
                <w:sz w:val="24"/>
              </w:rPr>
              <w:t>.安全管理、投诉管理、危机管理制度完善的得1分；安全管理、投诉管理、危机管理制度有缺陷的得0.5分；安全管理、投诉管理、危机管理制度不完善的不得分。</w:t>
            </w:r>
          </w:p>
        </w:tc>
        <w:tc>
          <w:tcPr>
            <w:tcW w:w="1163" w:type="dxa"/>
            <w:vAlign w:val="center"/>
          </w:tcPr>
          <w:p w:rsidR="00E62F48" w:rsidRDefault="007B0CD0">
            <w:pPr>
              <w:widowControl/>
              <w:snapToGrid w:val="0"/>
              <w:spacing w:line="360" w:lineRule="auto"/>
              <w:ind w:left="1"/>
              <w:jc w:val="center"/>
              <w:rPr>
                <w:rFonts w:ascii="宋体" w:hAnsi="宋体" w:cs="宋体"/>
                <w:bCs/>
                <w:sz w:val="24"/>
              </w:rPr>
            </w:pPr>
            <w:r>
              <w:rPr>
                <w:rFonts w:ascii="宋体" w:hAnsi="宋体"/>
                <w:bCs/>
                <w:sz w:val="24"/>
              </w:rPr>
              <w:lastRenderedPageBreak/>
              <w:t>2</w:t>
            </w:r>
            <w:r>
              <w:rPr>
                <w:rFonts w:ascii="宋体" w:hAnsi="宋体" w:hint="eastAsia"/>
                <w:bCs/>
                <w:sz w:val="24"/>
              </w:rPr>
              <w:t>分</w:t>
            </w:r>
          </w:p>
        </w:tc>
      </w:tr>
      <w:tr w:rsidR="00E62F48">
        <w:trPr>
          <w:trHeight w:val="1487"/>
        </w:trPr>
        <w:tc>
          <w:tcPr>
            <w:tcW w:w="1132"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lastRenderedPageBreak/>
              <w:t>企业荣誉</w:t>
            </w:r>
          </w:p>
        </w:tc>
        <w:tc>
          <w:tcPr>
            <w:tcW w:w="7344" w:type="dxa"/>
          </w:tcPr>
          <w:p w:rsidR="00E62F48" w:rsidRDefault="007B0CD0">
            <w:pPr>
              <w:spacing w:line="360" w:lineRule="auto"/>
              <w:rPr>
                <w:rFonts w:ascii="宋体" w:hAnsi="宋体" w:cs="宋体"/>
                <w:sz w:val="24"/>
              </w:rPr>
            </w:pPr>
            <w:r>
              <w:rPr>
                <w:rFonts w:ascii="宋体" w:hAnsi="宋体" w:cs="宋体" w:hint="eastAsia"/>
                <w:sz w:val="24"/>
              </w:rPr>
              <w:t>根据投标人2021年1月1日（获奖时间以证书时间为准）至今有效的政府行政职能部门或行业主管部门授予的投标企业荣誉证书进行评分：具有国家级（包含国务院所属的部、委、办、局）授予的荣誉的得</w:t>
            </w:r>
            <w:r>
              <w:rPr>
                <w:rFonts w:ascii="宋体" w:hAnsi="宋体" w:cs="宋体"/>
                <w:bCs/>
                <w:sz w:val="24"/>
              </w:rPr>
              <w:t>2</w:t>
            </w:r>
            <w:r>
              <w:rPr>
                <w:rFonts w:ascii="宋体" w:hAnsi="宋体" w:cs="宋体" w:hint="eastAsia"/>
                <w:bCs/>
                <w:sz w:val="24"/>
              </w:rPr>
              <w:t>分</w:t>
            </w:r>
            <w:r>
              <w:rPr>
                <w:rFonts w:ascii="宋体" w:hAnsi="宋体" w:cs="宋体" w:hint="eastAsia"/>
                <w:sz w:val="24"/>
              </w:rPr>
              <w:t>；具有省级（包含省政府所属的部、委、办、局（厅））授予的荣誉的得</w:t>
            </w:r>
            <w:r>
              <w:rPr>
                <w:rFonts w:ascii="宋体" w:hAnsi="宋体" w:cs="宋体"/>
                <w:bCs/>
                <w:sz w:val="24"/>
              </w:rPr>
              <w:t>1</w:t>
            </w:r>
            <w:r>
              <w:rPr>
                <w:rFonts w:ascii="宋体" w:hAnsi="宋体" w:cs="宋体" w:hint="eastAsia"/>
                <w:bCs/>
                <w:sz w:val="24"/>
              </w:rPr>
              <w:t>分</w:t>
            </w:r>
            <w:r>
              <w:rPr>
                <w:rFonts w:ascii="宋体" w:hAnsi="宋体" w:cs="宋体" w:hint="eastAsia"/>
                <w:sz w:val="24"/>
              </w:rPr>
              <w:t>；具有市级（包含市政府所属的部、委、办、局或区、县政府）授予的荣誉的得</w:t>
            </w:r>
            <w:r>
              <w:rPr>
                <w:rFonts w:ascii="宋体" w:hAnsi="宋体" w:cs="宋体"/>
                <w:sz w:val="24"/>
              </w:rPr>
              <w:t>0.5</w:t>
            </w:r>
            <w:r>
              <w:rPr>
                <w:rFonts w:ascii="宋体" w:hAnsi="宋体" w:cs="宋体" w:hint="eastAsia"/>
                <w:sz w:val="24"/>
              </w:rPr>
              <w:t>分；分值不重复计算。需提供荣誉证书复印件，未提供不得分。</w:t>
            </w:r>
          </w:p>
        </w:tc>
        <w:tc>
          <w:tcPr>
            <w:tcW w:w="1163" w:type="dxa"/>
            <w:vAlign w:val="center"/>
          </w:tcPr>
          <w:p w:rsidR="00E62F48" w:rsidRDefault="007B0CD0">
            <w:pPr>
              <w:spacing w:line="360" w:lineRule="auto"/>
              <w:jc w:val="center"/>
              <w:rPr>
                <w:rFonts w:ascii="宋体" w:hAnsi="宋体" w:cs="宋体"/>
                <w:sz w:val="24"/>
              </w:rPr>
            </w:pPr>
            <w:r>
              <w:rPr>
                <w:rFonts w:ascii="宋体" w:hAnsi="宋体" w:cs="宋体"/>
                <w:bCs/>
                <w:sz w:val="24"/>
              </w:rPr>
              <w:t>2</w:t>
            </w:r>
            <w:r>
              <w:rPr>
                <w:rFonts w:ascii="宋体" w:hAnsi="宋体" w:cs="宋体" w:hint="eastAsia"/>
                <w:bCs/>
                <w:sz w:val="24"/>
              </w:rPr>
              <w:t>分</w:t>
            </w:r>
          </w:p>
        </w:tc>
      </w:tr>
      <w:tr w:rsidR="00E62F48">
        <w:trPr>
          <w:trHeight w:val="458"/>
        </w:trPr>
        <w:tc>
          <w:tcPr>
            <w:tcW w:w="1132"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t>服务网点</w:t>
            </w:r>
          </w:p>
          <w:p w:rsidR="00E62F48" w:rsidRDefault="007B0CD0">
            <w:pPr>
              <w:spacing w:line="360" w:lineRule="auto"/>
              <w:jc w:val="center"/>
              <w:rPr>
                <w:rFonts w:ascii="宋体" w:hAnsi="宋体" w:cs="宋体"/>
                <w:sz w:val="24"/>
              </w:rPr>
            </w:pPr>
            <w:r>
              <w:rPr>
                <w:rFonts w:ascii="宋体" w:hAnsi="宋体" w:cs="宋体" w:hint="eastAsia"/>
                <w:sz w:val="24"/>
              </w:rPr>
              <w:t>情况</w:t>
            </w:r>
          </w:p>
        </w:tc>
        <w:tc>
          <w:tcPr>
            <w:tcW w:w="7344" w:type="dxa"/>
            <w:vAlign w:val="center"/>
          </w:tcPr>
          <w:p w:rsidR="00E62F48" w:rsidRDefault="007B0CD0">
            <w:pPr>
              <w:spacing w:line="360" w:lineRule="auto"/>
              <w:rPr>
                <w:rFonts w:ascii="宋体" w:hAnsi="宋体" w:cs="宋体"/>
                <w:sz w:val="24"/>
              </w:rPr>
            </w:pPr>
            <w:r>
              <w:rPr>
                <w:rFonts w:ascii="宋体" w:hAnsi="宋体" w:cs="宋体" w:hint="eastAsia"/>
                <w:sz w:val="24"/>
              </w:rPr>
              <w:t>售后服务网点设在湖州市内（含三县三区）或承诺中标后半个月内在湖州市内设立售后服务点的，得</w:t>
            </w:r>
            <w:r>
              <w:rPr>
                <w:rFonts w:ascii="宋体" w:hAnsi="宋体" w:cs="宋体"/>
                <w:sz w:val="24"/>
              </w:rPr>
              <w:t>2分；</w:t>
            </w:r>
            <w:r>
              <w:rPr>
                <w:rFonts w:ascii="宋体" w:hAnsi="宋体" w:cs="宋体" w:hint="eastAsia"/>
                <w:sz w:val="24"/>
              </w:rPr>
              <w:t>售后服务网点在浙江省内其他地区得1分；其他不得分。需提供详细的全称、地址、联系人、联系方式、营业执照复印件，中标后设立的需提供承诺书（格式自拟）。</w:t>
            </w:r>
          </w:p>
        </w:tc>
        <w:tc>
          <w:tcPr>
            <w:tcW w:w="1163" w:type="dxa"/>
            <w:vAlign w:val="center"/>
          </w:tcPr>
          <w:p w:rsidR="00E62F48" w:rsidRDefault="007B0CD0">
            <w:pPr>
              <w:spacing w:line="360" w:lineRule="auto"/>
              <w:jc w:val="center"/>
              <w:rPr>
                <w:rFonts w:ascii="宋体" w:hAnsi="宋体" w:cs="宋体"/>
                <w:sz w:val="24"/>
              </w:rPr>
            </w:pPr>
            <w:r>
              <w:rPr>
                <w:rFonts w:ascii="宋体" w:hAnsi="宋体" w:cs="宋体"/>
                <w:sz w:val="24"/>
              </w:rPr>
              <w:t>2</w:t>
            </w:r>
            <w:r>
              <w:rPr>
                <w:rFonts w:ascii="宋体" w:hAnsi="宋体" w:cs="宋体" w:hint="eastAsia"/>
                <w:sz w:val="24"/>
              </w:rPr>
              <w:t>分</w:t>
            </w:r>
          </w:p>
        </w:tc>
      </w:tr>
      <w:tr w:rsidR="00E62F48">
        <w:trPr>
          <w:trHeight w:val="1643"/>
        </w:trPr>
        <w:tc>
          <w:tcPr>
            <w:tcW w:w="1132"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t>服务承诺及合理化建议</w:t>
            </w:r>
          </w:p>
        </w:tc>
        <w:tc>
          <w:tcPr>
            <w:tcW w:w="7344" w:type="dxa"/>
            <w:vAlign w:val="center"/>
          </w:tcPr>
          <w:p w:rsidR="00E62F48" w:rsidRDefault="007B0CD0">
            <w:pPr>
              <w:spacing w:line="360" w:lineRule="auto"/>
              <w:rPr>
                <w:rFonts w:ascii="宋体" w:hAnsi="宋体" w:cs="宋体"/>
                <w:sz w:val="24"/>
              </w:rPr>
            </w:pPr>
            <w:r>
              <w:rPr>
                <w:rFonts w:ascii="宋体" w:hAnsi="宋体" w:cs="宋体" w:hint="eastAsia"/>
                <w:sz w:val="24"/>
              </w:rPr>
              <w:t>投标人提供针对本项目实质性的优惠条件和服务承诺，每条得0.</w:t>
            </w:r>
            <w:r>
              <w:rPr>
                <w:rFonts w:ascii="宋体" w:hAnsi="宋体" w:cs="宋体"/>
                <w:sz w:val="24"/>
              </w:rPr>
              <w:t>2</w:t>
            </w:r>
            <w:r>
              <w:rPr>
                <w:rFonts w:ascii="宋体" w:hAnsi="宋体" w:cs="宋体" w:hint="eastAsia"/>
                <w:sz w:val="24"/>
              </w:rPr>
              <w:t>分，最高</w:t>
            </w:r>
            <w:r>
              <w:rPr>
                <w:rFonts w:ascii="宋体" w:hAnsi="宋体" w:cs="宋体"/>
                <w:sz w:val="24"/>
              </w:rPr>
              <w:t>0.4</w:t>
            </w:r>
            <w:r>
              <w:rPr>
                <w:rFonts w:ascii="宋体" w:hAnsi="宋体" w:cs="宋体" w:hint="eastAsia"/>
                <w:sz w:val="24"/>
              </w:rPr>
              <w:t>分；提供实质性合理化建议，每条0.</w:t>
            </w:r>
            <w:r>
              <w:rPr>
                <w:rFonts w:ascii="宋体" w:hAnsi="宋体" w:cs="宋体"/>
                <w:sz w:val="24"/>
              </w:rPr>
              <w:t>3</w:t>
            </w:r>
            <w:r>
              <w:rPr>
                <w:rFonts w:ascii="宋体" w:hAnsi="宋体" w:cs="宋体" w:hint="eastAsia"/>
                <w:sz w:val="24"/>
              </w:rPr>
              <w:t>分，最高</w:t>
            </w:r>
            <w:r>
              <w:rPr>
                <w:rFonts w:ascii="宋体" w:hAnsi="宋体" w:cs="宋体"/>
                <w:sz w:val="24"/>
              </w:rPr>
              <w:t>0.6</w:t>
            </w:r>
            <w:r>
              <w:rPr>
                <w:rFonts w:ascii="宋体" w:hAnsi="宋体" w:cs="宋体" w:hint="eastAsia"/>
                <w:sz w:val="24"/>
              </w:rPr>
              <w:t>分；未提供不得分。</w:t>
            </w:r>
          </w:p>
        </w:tc>
        <w:tc>
          <w:tcPr>
            <w:tcW w:w="1163" w:type="dxa"/>
            <w:vAlign w:val="center"/>
          </w:tcPr>
          <w:p w:rsidR="00E62F48" w:rsidRDefault="007B0CD0">
            <w:pPr>
              <w:spacing w:line="360" w:lineRule="auto"/>
              <w:jc w:val="center"/>
              <w:rPr>
                <w:rFonts w:ascii="宋体" w:hAnsi="宋体" w:cs="宋体"/>
                <w:sz w:val="24"/>
              </w:rPr>
            </w:pPr>
            <w:r>
              <w:rPr>
                <w:rFonts w:ascii="宋体" w:hAnsi="宋体" w:cs="宋体"/>
                <w:sz w:val="24"/>
              </w:rPr>
              <w:t>1</w:t>
            </w:r>
            <w:r>
              <w:rPr>
                <w:rFonts w:ascii="宋体" w:hAnsi="宋体" w:cs="宋体" w:hint="eastAsia"/>
                <w:sz w:val="24"/>
              </w:rPr>
              <w:t>分</w:t>
            </w:r>
          </w:p>
        </w:tc>
      </w:tr>
    </w:tbl>
    <w:p w:rsidR="00E62F48" w:rsidRDefault="007B0CD0">
      <w:pPr>
        <w:numPr>
          <w:ilvl w:val="0"/>
          <w:numId w:val="4"/>
        </w:numPr>
        <w:spacing w:beforeLines="50" w:before="120" w:afterLines="50" w:after="120" w:line="360" w:lineRule="auto"/>
        <w:ind w:firstLineChars="200" w:firstLine="482"/>
        <w:jc w:val="left"/>
        <w:rPr>
          <w:rFonts w:ascii="宋体" w:hAnsi="宋体" w:cs="宋体"/>
          <w:b/>
          <w:bCs/>
          <w:sz w:val="24"/>
        </w:rPr>
      </w:pPr>
      <w:r>
        <w:rPr>
          <w:rFonts w:ascii="宋体" w:hAnsi="宋体" w:cs="宋体" w:hint="eastAsia"/>
          <w:b/>
          <w:bCs/>
          <w:sz w:val="24"/>
        </w:rPr>
        <w:t>适用于标项2</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60"/>
        <w:gridCol w:w="7387"/>
        <w:gridCol w:w="992"/>
      </w:tblGrid>
      <w:tr w:rsidR="00E62F48">
        <w:trPr>
          <w:trHeight w:val="737"/>
        </w:trPr>
        <w:tc>
          <w:tcPr>
            <w:tcW w:w="1260" w:type="dxa"/>
            <w:vAlign w:val="center"/>
          </w:tcPr>
          <w:p w:rsidR="00E62F48" w:rsidRDefault="007B0CD0">
            <w:pPr>
              <w:widowControl/>
              <w:snapToGrid w:val="0"/>
              <w:spacing w:line="360" w:lineRule="auto"/>
              <w:ind w:left="1"/>
              <w:jc w:val="left"/>
              <w:rPr>
                <w:rFonts w:ascii="宋体" w:hAnsi="宋体"/>
                <w:kern w:val="0"/>
                <w:sz w:val="22"/>
              </w:rPr>
            </w:pPr>
            <w:r>
              <w:rPr>
                <w:rFonts w:ascii="宋体" w:hAnsi="宋体" w:hint="eastAsia"/>
                <w:kern w:val="0"/>
                <w:sz w:val="22"/>
              </w:rPr>
              <w:t>评定项目</w:t>
            </w:r>
          </w:p>
        </w:tc>
        <w:tc>
          <w:tcPr>
            <w:tcW w:w="7387" w:type="dxa"/>
            <w:vAlign w:val="center"/>
          </w:tcPr>
          <w:p w:rsidR="00E62F48" w:rsidRDefault="007B0CD0">
            <w:pPr>
              <w:widowControl/>
              <w:snapToGrid w:val="0"/>
              <w:spacing w:line="360" w:lineRule="auto"/>
              <w:ind w:left="1"/>
              <w:jc w:val="center"/>
              <w:rPr>
                <w:rFonts w:ascii="宋体" w:hAnsi="宋体"/>
                <w:kern w:val="0"/>
                <w:sz w:val="22"/>
              </w:rPr>
            </w:pPr>
            <w:r>
              <w:rPr>
                <w:rFonts w:ascii="宋体" w:hAnsi="宋体" w:hint="eastAsia"/>
                <w:kern w:val="0"/>
                <w:sz w:val="22"/>
              </w:rPr>
              <w:t>评定内容</w:t>
            </w:r>
          </w:p>
        </w:tc>
        <w:tc>
          <w:tcPr>
            <w:tcW w:w="992" w:type="dxa"/>
            <w:vAlign w:val="center"/>
          </w:tcPr>
          <w:p w:rsidR="00E62F48" w:rsidRDefault="007B0CD0">
            <w:pPr>
              <w:widowControl/>
              <w:snapToGrid w:val="0"/>
              <w:spacing w:line="360" w:lineRule="auto"/>
              <w:ind w:left="1"/>
              <w:jc w:val="left"/>
              <w:rPr>
                <w:rFonts w:ascii="宋体" w:hAnsi="宋体"/>
                <w:kern w:val="0"/>
                <w:sz w:val="22"/>
              </w:rPr>
            </w:pPr>
            <w:r>
              <w:rPr>
                <w:rFonts w:ascii="宋体" w:hAnsi="宋体" w:hint="eastAsia"/>
                <w:kern w:val="0"/>
                <w:sz w:val="22"/>
              </w:rPr>
              <w:t>分值范围</w:t>
            </w:r>
          </w:p>
        </w:tc>
      </w:tr>
      <w:tr w:rsidR="00E62F48">
        <w:trPr>
          <w:trHeight w:val="430"/>
        </w:trPr>
        <w:tc>
          <w:tcPr>
            <w:tcW w:w="8647" w:type="dxa"/>
            <w:gridSpan w:val="2"/>
            <w:vAlign w:val="center"/>
          </w:tcPr>
          <w:p w:rsidR="00E62F48" w:rsidRDefault="007B0CD0">
            <w:pPr>
              <w:widowControl/>
              <w:snapToGrid w:val="0"/>
              <w:spacing w:line="360" w:lineRule="auto"/>
              <w:ind w:left="1"/>
              <w:jc w:val="center"/>
              <w:rPr>
                <w:rFonts w:ascii="宋体" w:hAnsi="宋体"/>
                <w:kern w:val="0"/>
                <w:sz w:val="22"/>
              </w:rPr>
            </w:pPr>
            <w:r>
              <w:rPr>
                <w:rFonts w:ascii="宋体" w:hAnsi="宋体" w:hint="eastAsia"/>
                <w:kern w:val="0"/>
                <w:sz w:val="22"/>
              </w:rPr>
              <w:t>技术部分</w:t>
            </w:r>
          </w:p>
        </w:tc>
        <w:tc>
          <w:tcPr>
            <w:tcW w:w="992" w:type="dxa"/>
            <w:vAlign w:val="center"/>
          </w:tcPr>
          <w:p w:rsidR="00E62F48" w:rsidRDefault="007B0CD0">
            <w:pPr>
              <w:widowControl/>
              <w:snapToGrid w:val="0"/>
              <w:spacing w:line="360" w:lineRule="auto"/>
              <w:ind w:left="1"/>
              <w:jc w:val="left"/>
              <w:rPr>
                <w:rFonts w:ascii="宋体" w:hAnsi="宋体"/>
                <w:kern w:val="0"/>
                <w:sz w:val="22"/>
              </w:rPr>
            </w:pPr>
            <w:r>
              <w:rPr>
                <w:rFonts w:ascii="宋体" w:hAnsi="宋体" w:hint="eastAsia"/>
                <w:b/>
                <w:bCs/>
                <w:kern w:val="0"/>
                <w:sz w:val="22"/>
              </w:rPr>
              <w:t>73分</w:t>
            </w:r>
          </w:p>
        </w:tc>
      </w:tr>
      <w:tr w:rsidR="00E62F48">
        <w:trPr>
          <w:trHeight w:val="836"/>
        </w:trPr>
        <w:tc>
          <w:tcPr>
            <w:tcW w:w="1260" w:type="dxa"/>
            <w:vAlign w:val="center"/>
          </w:tcPr>
          <w:p w:rsidR="00E62F48" w:rsidRDefault="007B0CD0">
            <w:pPr>
              <w:spacing w:line="360" w:lineRule="auto"/>
              <w:jc w:val="left"/>
              <w:rPr>
                <w:rFonts w:ascii="宋体" w:hAnsi="宋体"/>
                <w:bCs/>
                <w:sz w:val="24"/>
              </w:rPr>
            </w:pPr>
            <w:r>
              <w:rPr>
                <w:rFonts w:ascii="宋体" w:hAnsi="宋体" w:hint="eastAsia"/>
                <w:bCs/>
                <w:sz w:val="24"/>
              </w:rPr>
              <w:t>疗休养方案</w:t>
            </w:r>
          </w:p>
        </w:tc>
        <w:tc>
          <w:tcPr>
            <w:tcW w:w="7387" w:type="dxa"/>
            <w:vAlign w:val="center"/>
          </w:tcPr>
          <w:p w:rsidR="00E62F48" w:rsidRDefault="007B0CD0">
            <w:pPr>
              <w:pStyle w:val="a0"/>
              <w:spacing w:after="0" w:line="288" w:lineRule="auto"/>
              <w:rPr>
                <w:rFonts w:ascii="宋体" w:hAnsi="宋体"/>
                <w:b/>
                <w:bCs/>
                <w:sz w:val="24"/>
              </w:rPr>
            </w:pPr>
            <w:r>
              <w:rPr>
                <w:rFonts w:ascii="宋体" w:hAnsi="宋体" w:cs="宋体" w:hint="eastAsia"/>
                <w:b/>
                <w:bCs/>
                <w:sz w:val="24"/>
              </w:rPr>
              <w:t>省外线路5条（五天四晚）：安徽绩溪；江西三清山；江苏天目湖；福建武夷山</w:t>
            </w:r>
            <w:r w:rsidR="00665147">
              <w:rPr>
                <w:rFonts w:ascii="宋体" w:hAnsi="宋体" w:cs="宋体" w:hint="eastAsia"/>
                <w:b/>
                <w:bCs/>
                <w:sz w:val="24"/>
              </w:rPr>
              <w:t>；</w:t>
            </w:r>
            <w:r>
              <w:rPr>
                <w:rFonts w:ascii="宋体" w:hAnsi="宋体" w:cs="宋体" w:hint="eastAsia"/>
                <w:b/>
                <w:bCs/>
                <w:sz w:val="24"/>
              </w:rPr>
              <w:t>福建泉州；</w:t>
            </w:r>
            <w:r>
              <w:rPr>
                <w:rFonts w:ascii="宋体" w:hAnsi="宋体" w:hint="eastAsia"/>
                <w:b/>
                <w:bCs/>
                <w:sz w:val="24"/>
              </w:rPr>
              <w:t>特色线路2条</w:t>
            </w:r>
          </w:p>
          <w:p w:rsidR="00E62F48" w:rsidRDefault="007B0CD0">
            <w:pPr>
              <w:pStyle w:val="a0"/>
              <w:spacing w:after="0" w:line="288" w:lineRule="auto"/>
              <w:rPr>
                <w:rFonts w:ascii="宋体" w:hAnsi="宋体" w:cs="宋体"/>
                <w:sz w:val="24"/>
              </w:rPr>
            </w:pPr>
            <w:r>
              <w:rPr>
                <w:rFonts w:ascii="宋体" w:hAnsi="宋体" w:hint="eastAsia"/>
                <w:b/>
                <w:bCs/>
                <w:sz w:val="24"/>
              </w:rPr>
              <w:t>（1）省外线路，每条5分，共计25分。</w:t>
            </w:r>
            <w:r>
              <w:rPr>
                <w:rFonts w:ascii="宋体" w:hAnsi="宋体" w:hint="eastAsia"/>
                <w:sz w:val="24"/>
              </w:rPr>
              <w:t>每条线路</w:t>
            </w:r>
            <w:r>
              <w:rPr>
                <w:rFonts w:ascii="宋体" w:hAnsi="宋体" w:hint="eastAsia"/>
                <w:bCs/>
                <w:sz w:val="24"/>
              </w:rPr>
              <w:t>根据行程、景点安排方案的</w:t>
            </w:r>
            <w:r>
              <w:rPr>
                <w:rFonts w:ascii="宋体" w:hAnsi="宋体"/>
                <w:bCs/>
                <w:sz w:val="24"/>
              </w:rPr>
              <w:t>完整</w:t>
            </w:r>
            <w:r>
              <w:rPr>
                <w:rFonts w:ascii="宋体" w:hAnsi="宋体" w:hint="eastAsia"/>
                <w:bCs/>
                <w:sz w:val="24"/>
              </w:rPr>
              <w:t>性</w:t>
            </w:r>
            <w:r>
              <w:rPr>
                <w:rFonts w:ascii="宋体" w:hAnsi="宋体"/>
                <w:bCs/>
                <w:sz w:val="24"/>
              </w:rPr>
              <w:t>、可行性</w:t>
            </w:r>
            <w:r>
              <w:rPr>
                <w:rFonts w:ascii="宋体" w:hAnsi="宋体" w:hint="eastAsia"/>
                <w:bCs/>
                <w:sz w:val="24"/>
              </w:rPr>
              <w:t>、</w:t>
            </w:r>
            <w:r>
              <w:rPr>
                <w:rFonts w:ascii="宋体" w:hAnsi="宋体"/>
                <w:bCs/>
                <w:sz w:val="24"/>
              </w:rPr>
              <w:t>合理</w:t>
            </w:r>
            <w:r>
              <w:rPr>
                <w:rFonts w:ascii="宋体" w:hAnsi="宋体" w:hint="eastAsia"/>
                <w:bCs/>
                <w:sz w:val="24"/>
              </w:rPr>
              <w:t>性</w:t>
            </w:r>
            <w:r>
              <w:rPr>
                <w:rFonts w:ascii="宋体" w:hAnsi="宋体"/>
                <w:bCs/>
                <w:sz w:val="24"/>
              </w:rPr>
              <w:t>、</w:t>
            </w:r>
            <w:r>
              <w:rPr>
                <w:rFonts w:ascii="宋体" w:hAnsi="宋体" w:cs="宋体" w:hint="eastAsia"/>
                <w:sz w:val="24"/>
              </w:rPr>
              <w:t>符合学校实际情况等内容进行打分。每存在1处瑕疵扣一分，扣完为止。未提供方案或不满足项目要求的不得分。</w:t>
            </w:r>
          </w:p>
          <w:p w:rsidR="00E62F48" w:rsidRDefault="007B0CD0">
            <w:pPr>
              <w:widowControl/>
              <w:spacing w:line="288" w:lineRule="auto"/>
              <w:jc w:val="left"/>
              <w:rPr>
                <w:rFonts w:ascii="宋体" w:hAnsi="宋体" w:cs="宋体"/>
                <w:sz w:val="24"/>
              </w:rPr>
            </w:pPr>
            <w:r>
              <w:rPr>
                <w:rFonts w:ascii="宋体" w:hAnsi="宋体" w:cs="宋体" w:hint="eastAsia"/>
                <w:b/>
                <w:bCs/>
                <w:sz w:val="24"/>
              </w:rPr>
              <w:t>（2）特色路线，每条5分，共计10分。</w:t>
            </w:r>
            <w:r>
              <w:rPr>
                <w:rFonts w:ascii="宋体" w:hAnsi="宋体" w:cs="宋体" w:hint="eastAsia"/>
                <w:sz w:val="24"/>
              </w:rPr>
              <w:t>每条线路根据主题方案的特</w:t>
            </w:r>
            <w:r>
              <w:rPr>
                <w:rFonts w:ascii="宋体" w:hAnsi="宋体" w:cs="宋体" w:hint="eastAsia"/>
                <w:sz w:val="24"/>
              </w:rPr>
              <w:lastRenderedPageBreak/>
              <w:t>色，</w:t>
            </w:r>
            <w:r>
              <w:rPr>
                <w:rFonts w:ascii="宋体" w:hAnsi="宋体" w:hint="eastAsia"/>
                <w:bCs/>
                <w:sz w:val="24"/>
              </w:rPr>
              <w:t>行程、景点安排方案的</w:t>
            </w:r>
            <w:r>
              <w:rPr>
                <w:rFonts w:ascii="宋体" w:hAnsi="宋体"/>
                <w:bCs/>
                <w:sz w:val="24"/>
              </w:rPr>
              <w:t>完整</w:t>
            </w:r>
            <w:r>
              <w:rPr>
                <w:rFonts w:ascii="宋体" w:hAnsi="宋体" w:hint="eastAsia"/>
                <w:bCs/>
                <w:sz w:val="24"/>
              </w:rPr>
              <w:t>性</w:t>
            </w:r>
            <w:r>
              <w:rPr>
                <w:rFonts w:ascii="宋体" w:hAnsi="宋体"/>
                <w:bCs/>
                <w:sz w:val="24"/>
              </w:rPr>
              <w:t>、可行性</w:t>
            </w:r>
            <w:r>
              <w:rPr>
                <w:rFonts w:ascii="宋体" w:hAnsi="宋体" w:hint="eastAsia"/>
                <w:bCs/>
                <w:sz w:val="24"/>
              </w:rPr>
              <w:t>、</w:t>
            </w:r>
            <w:r>
              <w:rPr>
                <w:rFonts w:ascii="宋体" w:hAnsi="宋体"/>
                <w:bCs/>
                <w:sz w:val="24"/>
              </w:rPr>
              <w:t>合理</w:t>
            </w:r>
            <w:r>
              <w:rPr>
                <w:rFonts w:ascii="宋体" w:hAnsi="宋体" w:hint="eastAsia"/>
                <w:bCs/>
                <w:sz w:val="24"/>
              </w:rPr>
              <w:t>性</w:t>
            </w:r>
            <w:r>
              <w:rPr>
                <w:rFonts w:ascii="宋体" w:hAnsi="宋体"/>
                <w:bCs/>
                <w:sz w:val="24"/>
              </w:rPr>
              <w:t>、</w:t>
            </w:r>
            <w:r>
              <w:rPr>
                <w:rFonts w:ascii="宋体" w:hAnsi="宋体" w:cs="宋体" w:hint="eastAsia"/>
                <w:sz w:val="24"/>
              </w:rPr>
              <w:t>符合学校实际情况等内容进行打分。每存在1处瑕疵扣一分，扣完为止。未提供方案或不满足项目要求的不得分</w:t>
            </w:r>
          </w:p>
          <w:p w:rsidR="00E62F48" w:rsidRDefault="007B0CD0">
            <w:pPr>
              <w:widowControl/>
              <w:spacing w:line="288" w:lineRule="auto"/>
              <w:jc w:val="left"/>
              <w:rPr>
                <w:rFonts w:ascii="宋体" w:hAnsi="宋体"/>
                <w:b/>
                <w:bCs/>
                <w:sz w:val="24"/>
              </w:rPr>
            </w:pPr>
            <w:r>
              <w:rPr>
                <w:rFonts w:ascii="宋体" w:hAnsi="宋体" w:cs="宋体" w:hint="eastAsia"/>
                <w:b/>
                <w:bCs/>
                <w:sz w:val="24"/>
              </w:rPr>
              <w:t>注：本项所称“瑕疵”是指内容缺项、不完整或缺少关键点；非专门针对本项目或不适用本项目特性、套用其他项目内容；对同一问题前后表述矛盾；存在逻辑漏洞、科学原理或常识错误；不利于本项目目标的实现、现有技术条件下不可能实现的情形等任意一种情形（下同）。</w:t>
            </w:r>
          </w:p>
        </w:tc>
        <w:tc>
          <w:tcPr>
            <w:tcW w:w="992" w:type="dxa"/>
            <w:vAlign w:val="center"/>
          </w:tcPr>
          <w:p w:rsidR="00E62F48" w:rsidRDefault="007B0CD0">
            <w:pPr>
              <w:widowControl/>
              <w:snapToGrid w:val="0"/>
              <w:spacing w:line="360" w:lineRule="auto"/>
              <w:ind w:left="1"/>
              <w:jc w:val="left"/>
              <w:rPr>
                <w:rFonts w:ascii="宋体" w:hAnsi="宋体"/>
                <w:bCs/>
                <w:sz w:val="24"/>
              </w:rPr>
            </w:pPr>
            <w:r>
              <w:rPr>
                <w:rFonts w:ascii="宋体" w:hAnsi="宋体" w:hint="eastAsia"/>
                <w:sz w:val="24"/>
              </w:rPr>
              <w:lastRenderedPageBreak/>
              <w:t>35</w:t>
            </w:r>
            <w:r>
              <w:rPr>
                <w:rFonts w:ascii="宋体" w:hAnsi="宋体" w:hint="eastAsia"/>
                <w:bCs/>
                <w:sz w:val="24"/>
              </w:rPr>
              <w:t>分</w:t>
            </w:r>
          </w:p>
        </w:tc>
      </w:tr>
      <w:tr w:rsidR="00E62F48">
        <w:trPr>
          <w:trHeight w:val="562"/>
        </w:trPr>
        <w:tc>
          <w:tcPr>
            <w:tcW w:w="1260" w:type="dxa"/>
            <w:vAlign w:val="center"/>
          </w:tcPr>
          <w:p w:rsidR="00E62F48" w:rsidRDefault="007B0CD0">
            <w:pPr>
              <w:spacing w:line="360" w:lineRule="auto"/>
              <w:jc w:val="left"/>
              <w:rPr>
                <w:rFonts w:ascii="宋体" w:hAnsi="宋体"/>
                <w:bCs/>
                <w:sz w:val="24"/>
              </w:rPr>
            </w:pPr>
            <w:r>
              <w:rPr>
                <w:rFonts w:ascii="宋体" w:hAnsi="宋体" w:hint="eastAsia"/>
                <w:bCs/>
                <w:sz w:val="24"/>
              </w:rPr>
              <w:lastRenderedPageBreak/>
              <w:t>住宿方案</w:t>
            </w:r>
          </w:p>
        </w:tc>
        <w:tc>
          <w:tcPr>
            <w:tcW w:w="7387" w:type="dxa"/>
            <w:vAlign w:val="center"/>
          </w:tcPr>
          <w:p w:rsidR="00E62F48" w:rsidRDefault="007B0CD0">
            <w:pPr>
              <w:spacing w:line="288" w:lineRule="auto"/>
              <w:jc w:val="left"/>
              <w:rPr>
                <w:rFonts w:ascii="宋体" w:hAnsi="宋体"/>
                <w:bCs/>
                <w:sz w:val="24"/>
              </w:rPr>
            </w:pPr>
            <w:r>
              <w:rPr>
                <w:rFonts w:ascii="宋体" w:hAnsi="宋体" w:hint="eastAsia"/>
                <w:bCs/>
                <w:sz w:val="24"/>
              </w:rPr>
              <w:t>评标委员会根据投标人提供的住宿情况评分：</w:t>
            </w:r>
          </w:p>
          <w:p w:rsidR="00E62F48" w:rsidRDefault="007B0CD0">
            <w:pPr>
              <w:spacing w:line="288" w:lineRule="auto"/>
              <w:jc w:val="left"/>
              <w:rPr>
                <w:rFonts w:ascii="宋体" w:hAnsi="宋体"/>
                <w:bCs/>
                <w:sz w:val="24"/>
              </w:rPr>
            </w:pPr>
            <w:r>
              <w:rPr>
                <w:rFonts w:ascii="宋体" w:hAnsi="宋体" w:hint="eastAsia"/>
                <w:bCs/>
                <w:sz w:val="24"/>
              </w:rPr>
              <w:t>省内线路5条：每条线路住宿方案中均提供1晚五星级</w:t>
            </w:r>
            <w:r>
              <w:rPr>
                <w:rFonts w:ascii="宋体" w:hAnsi="宋体"/>
                <w:bCs/>
                <w:sz w:val="24"/>
              </w:rPr>
              <w:t>（钻）酒店的得</w:t>
            </w:r>
            <w:r>
              <w:rPr>
                <w:rFonts w:ascii="宋体" w:hAnsi="宋体" w:hint="eastAsia"/>
                <w:bCs/>
                <w:sz w:val="24"/>
              </w:rPr>
              <w:t>5分；每条线路住宿方案中均提供2晚五星级</w:t>
            </w:r>
            <w:r>
              <w:rPr>
                <w:rFonts w:ascii="宋体" w:hAnsi="宋体"/>
                <w:bCs/>
                <w:sz w:val="24"/>
              </w:rPr>
              <w:t>（钻）酒店的得</w:t>
            </w:r>
            <w:r>
              <w:rPr>
                <w:rFonts w:ascii="宋体" w:hAnsi="宋体" w:hint="eastAsia"/>
                <w:bCs/>
                <w:sz w:val="24"/>
              </w:rPr>
              <w:t>10分。</w:t>
            </w:r>
          </w:p>
          <w:p w:rsidR="00E62F48" w:rsidRDefault="007B0CD0">
            <w:pPr>
              <w:spacing w:line="288" w:lineRule="auto"/>
              <w:jc w:val="left"/>
              <w:rPr>
                <w:rFonts w:ascii="宋体" w:hAnsi="宋体"/>
                <w:bCs/>
                <w:sz w:val="24"/>
              </w:rPr>
            </w:pPr>
            <w:r>
              <w:rPr>
                <w:rFonts w:ascii="宋体" w:hAnsi="宋体" w:hint="eastAsia"/>
                <w:bCs/>
                <w:sz w:val="24"/>
              </w:rPr>
              <w:t>注：需提供相关酒店具体名称（酒店与</w:t>
            </w:r>
            <w:r>
              <w:rPr>
                <w:rFonts w:ascii="宋体" w:hAnsi="宋体"/>
                <w:bCs/>
                <w:sz w:val="24"/>
              </w:rPr>
              <w:t>实际</w:t>
            </w:r>
            <w:r>
              <w:rPr>
                <w:rFonts w:ascii="宋体" w:hAnsi="宋体" w:hint="eastAsia"/>
                <w:bCs/>
                <w:sz w:val="24"/>
              </w:rPr>
              <w:t>出行</w:t>
            </w:r>
            <w:r>
              <w:rPr>
                <w:rFonts w:ascii="宋体" w:hAnsi="宋体"/>
                <w:bCs/>
                <w:sz w:val="24"/>
              </w:rPr>
              <w:t>时必须一致，</w:t>
            </w:r>
            <w:r>
              <w:rPr>
                <w:rFonts w:ascii="宋体" w:hAnsi="宋体" w:hint="eastAsia"/>
                <w:bCs/>
                <w:sz w:val="24"/>
              </w:rPr>
              <w:t>可备选两家）、星级标准证明材料（酒店未评挂星的，应提供相关酒店“五</w:t>
            </w:r>
            <w:r>
              <w:rPr>
                <w:rFonts w:ascii="宋体" w:hAnsi="宋体"/>
                <w:bCs/>
                <w:sz w:val="24"/>
              </w:rPr>
              <w:t>星级（钻）”酒店证明材料</w:t>
            </w:r>
            <w:r>
              <w:rPr>
                <w:rFonts w:ascii="宋体" w:hAnsi="宋体" w:hint="eastAsia"/>
                <w:bCs/>
                <w:sz w:val="24"/>
              </w:rPr>
              <w:t>：</w:t>
            </w:r>
            <w:r>
              <w:rPr>
                <w:rFonts w:ascii="宋体" w:hAnsi="宋体"/>
                <w:bCs/>
                <w:sz w:val="24"/>
              </w:rPr>
              <w:t>证明材料仅限开标截止日前10天内的携程网</w:t>
            </w:r>
            <w:r>
              <w:rPr>
                <w:rFonts w:ascii="宋体" w:hAnsi="宋体" w:hint="eastAsia"/>
                <w:bCs/>
                <w:sz w:val="24"/>
              </w:rPr>
              <w:t>：</w:t>
            </w:r>
            <w:r>
              <w:rPr>
                <w:rFonts w:ascii="宋体" w:hAnsi="宋体"/>
                <w:noProof/>
                <w:sz w:val="24"/>
              </w:rPr>
              <w:drawing>
                <wp:inline distT="0" distB="0" distL="0" distR="0">
                  <wp:extent cx="189865" cy="137795"/>
                  <wp:effectExtent l="0" t="0" r="635" b="14605"/>
                  <wp:docPr id="1" name="图片 1" descr="C:\Users\Administrator\AppData\Roaming\Tencent\QQTempSys\[5UQ[BL(6~BS2JV6W}N6[%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strator\AppData\Roaming\Tencent\QQTempSys\[5UQ[BL(6~BS2JV6W}N6[%S.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189865" cy="137795"/>
                          </a:xfrm>
                          <a:prstGeom prst="rect">
                            <a:avLst/>
                          </a:prstGeom>
                          <a:noFill/>
                          <a:ln>
                            <a:noFill/>
                          </a:ln>
                        </pic:spPr>
                      </pic:pic>
                    </a:graphicData>
                  </a:graphic>
                </wp:inline>
              </w:drawing>
            </w:r>
            <w:r>
              <w:rPr>
                <w:rFonts w:ascii="宋体" w:hAnsi="宋体"/>
                <w:bCs/>
                <w:sz w:val="24"/>
              </w:rPr>
              <w:t>https://hotels.ctrip.com/?allianceid=4897&amp;sid=167093&amp;bd_vid=7728747301481601584&amp;keywordid=113712038179中的</w:t>
            </w:r>
            <w:r>
              <w:rPr>
                <w:rFonts w:ascii="宋体" w:hAnsi="宋体" w:hint="eastAsia"/>
                <w:bCs/>
                <w:sz w:val="24"/>
              </w:rPr>
              <w:t>五</w:t>
            </w:r>
            <w:r>
              <w:rPr>
                <w:rFonts w:ascii="宋体" w:hAnsi="宋体"/>
                <w:bCs/>
                <w:sz w:val="24"/>
              </w:rPr>
              <w:t>星（钻）酒店相关截图材料</w:t>
            </w:r>
            <w:r>
              <w:rPr>
                <w:rFonts w:ascii="宋体" w:hAnsi="宋体" w:hint="eastAsia"/>
                <w:bCs/>
                <w:sz w:val="24"/>
              </w:rPr>
              <w:t>），未提供不得分</w:t>
            </w:r>
          </w:p>
        </w:tc>
        <w:tc>
          <w:tcPr>
            <w:tcW w:w="992" w:type="dxa"/>
            <w:vAlign w:val="center"/>
          </w:tcPr>
          <w:p w:rsidR="00E62F48" w:rsidRDefault="007B0CD0">
            <w:pPr>
              <w:spacing w:line="360" w:lineRule="auto"/>
              <w:jc w:val="left"/>
              <w:rPr>
                <w:rFonts w:ascii="宋体" w:hAnsi="宋体"/>
                <w:bCs/>
                <w:sz w:val="24"/>
              </w:rPr>
            </w:pPr>
            <w:r>
              <w:rPr>
                <w:rFonts w:ascii="宋体" w:hAnsi="宋体" w:hint="eastAsia"/>
                <w:sz w:val="24"/>
              </w:rPr>
              <w:t>10</w:t>
            </w:r>
            <w:r>
              <w:rPr>
                <w:rFonts w:ascii="宋体" w:hAnsi="宋体" w:hint="eastAsia"/>
                <w:bCs/>
                <w:sz w:val="24"/>
              </w:rPr>
              <w:t>分</w:t>
            </w:r>
          </w:p>
        </w:tc>
      </w:tr>
      <w:tr w:rsidR="00E62F48">
        <w:trPr>
          <w:trHeight w:val="562"/>
        </w:trPr>
        <w:tc>
          <w:tcPr>
            <w:tcW w:w="1260" w:type="dxa"/>
            <w:vAlign w:val="center"/>
          </w:tcPr>
          <w:p w:rsidR="00E62F48" w:rsidRDefault="007B0CD0">
            <w:pPr>
              <w:spacing w:line="360" w:lineRule="auto"/>
              <w:jc w:val="left"/>
              <w:rPr>
                <w:rFonts w:ascii="宋体" w:hAnsi="宋体"/>
                <w:bCs/>
                <w:sz w:val="24"/>
              </w:rPr>
            </w:pPr>
            <w:r>
              <w:rPr>
                <w:rFonts w:ascii="宋体" w:hAnsi="宋体" w:hint="eastAsia"/>
                <w:bCs/>
                <w:sz w:val="24"/>
              </w:rPr>
              <w:t>餐饮方案</w:t>
            </w:r>
          </w:p>
        </w:tc>
        <w:tc>
          <w:tcPr>
            <w:tcW w:w="7387" w:type="dxa"/>
            <w:vAlign w:val="center"/>
          </w:tcPr>
          <w:p w:rsidR="00E62F48" w:rsidRDefault="007B0CD0">
            <w:pPr>
              <w:spacing w:line="288" w:lineRule="auto"/>
              <w:jc w:val="left"/>
              <w:rPr>
                <w:rFonts w:ascii="宋体" w:hAnsi="宋体"/>
                <w:bCs/>
                <w:sz w:val="24"/>
              </w:rPr>
            </w:pPr>
            <w:r>
              <w:rPr>
                <w:rFonts w:ascii="宋体" w:hAnsi="宋体" w:hint="eastAsia"/>
                <w:bCs/>
                <w:sz w:val="24"/>
              </w:rPr>
              <w:t>评标委员会根据投标人针对本项目提供的餐饮标准打分。在最低标准（提供一日三餐，中餐标准为50元/人，晚餐标准100元/人）基础上，每增加5元/人·餐，加1分。最高得5分。</w:t>
            </w:r>
          </w:p>
          <w:p w:rsidR="00E62F48" w:rsidRDefault="007B0CD0">
            <w:pPr>
              <w:spacing w:line="288" w:lineRule="auto"/>
              <w:jc w:val="left"/>
              <w:rPr>
                <w:rFonts w:ascii="宋体" w:hAnsi="宋体"/>
                <w:bCs/>
                <w:sz w:val="24"/>
              </w:rPr>
            </w:pPr>
            <w:r>
              <w:rPr>
                <w:rFonts w:ascii="宋体" w:hAnsi="宋体" w:cs="宋体" w:hint="eastAsia"/>
                <w:sz w:val="24"/>
              </w:rPr>
              <w:t>注：需提供中、晚餐具体地点和相关菜品（餐饮明细）及相关服务承诺，未提供不得分。</w:t>
            </w:r>
          </w:p>
        </w:tc>
        <w:tc>
          <w:tcPr>
            <w:tcW w:w="992" w:type="dxa"/>
            <w:vAlign w:val="center"/>
          </w:tcPr>
          <w:p w:rsidR="00E62F48" w:rsidRDefault="007B0CD0">
            <w:pPr>
              <w:widowControl/>
              <w:snapToGrid w:val="0"/>
              <w:spacing w:line="360" w:lineRule="auto"/>
              <w:ind w:left="1"/>
              <w:jc w:val="left"/>
              <w:rPr>
                <w:rFonts w:ascii="宋体" w:hAnsi="宋体"/>
                <w:bCs/>
                <w:sz w:val="24"/>
              </w:rPr>
            </w:pPr>
            <w:r>
              <w:rPr>
                <w:rFonts w:ascii="宋体" w:hAnsi="宋体" w:hint="eastAsia"/>
                <w:bCs/>
                <w:sz w:val="24"/>
              </w:rPr>
              <w:t>5分</w:t>
            </w:r>
          </w:p>
        </w:tc>
      </w:tr>
      <w:tr w:rsidR="00E62F48">
        <w:trPr>
          <w:trHeight w:val="562"/>
        </w:trPr>
        <w:tc>
          <w:tcPr>
            <w:tcW w:w="1260" w:type="dxa"/>
            <w:vAlign w:val="center"/>
          </w:tcPr>
          <w:p w:rsidR="00E62F48" w:rsidRDefault="007B0CD0">
            <w:pPr>
              <w:spacing w:line="360" w:lineRule="auto"/>
              <w:jc w:val="left"/>
              <w:rPr>
                <w:rFonts w:ascii="宋体" w:hAnsi="宋体"/>
                <w:bCs/>
                <w:sz w:val="24"/>
              </w:rPr>
            </w:pPr>
            <w:r>
              <w:rPr>
                <w:rFonts w:ascii="宋体" w:hAnsi="宋体" w:hint="eastAsia"/>
                <w:bCs/>
                <w:sz w:val="24"/>
              </w:rPr>
              <w:t>人员配置</w:t>
            </w:r>
          </w:p>
        </w:tc>
        <w:tc>
          <w:tcPr>
            <w:tcW w:w="7387" w:type="dxa"/>
            <w:vAlign w:val="center"/>
          </w:tcPr>
          <w:p w:rsidR="00E62F48" w:rsidRDefault="007B0CD0">
            <w:pPr>
              <w:spacing w:line="360" w:lineRule="auto"/>
              <w:rPr>
                <w:rFonts w:ascii="宋体" w:hAnsi="宋体"/>
                <w:sz w:val="24"/>
              </w:rPr>
            </w:pPr>
            <w:r>
              <w:rPr>
                <w:rFonts w:ascii="宋体" w:hAnsi="宋体" w:hint="eastAsia"/>
                <w:sz w:val="24"/>
              </w:rPr>
              <w:t>根据拟投入本项目的项目负责人、导游、计调人员安排等情况打分。</w:t>
            </w:r>
          </w:p>
          <w:p w:rsidR="00E62F48" w:rsidRDefault="007B0CD0">
            <w:pPr>
              <w:spacing w:line="360" w:lineRule="auto"/>
              <w:rPr>
                <w:rFonts w:ascii="宋体" w:hAnsi="宋体"/>
                <w:bCs/>
                <w:sz w:val="24"/>
              </w:rPr>
            </w:pPr>
            <w:r>
              <w:rPr>
                <w:rFonts w:ascii="宋体" w:hAnsi="宋体" w:hint="eastAsia"/>
                <w:bCs/>
                <w:sz w:val="24"/>
              </w:rPr>
              <w:t>1.项目负责人：</w:t>
            </w:r>
            <w:r>
              <w:rPr>
                <w:rFonts w:ascii="宋体" w:hAnsi="宋体" w:cs="宋体" w:hint="eastAsia"/>
                <w:sz w:val="24"/>
              </w:rPr>
              <w:t>从业经验在满3年的基础上，每增加1年，加1分，最多加3分。提供从业经验，如社保证明材料</w:t>
            </w:r>
            <w:r>
              <w:rPr>
                <w:rFonts w:ascii="宋体" w:hAnsi="宋体" w:hint="eastAsia"/>
                <w:bCs/>
                <w:sz w:val="24"/>
              </w:rPr>
              <w:t>。</w:t>
            </w:r>
          </w:p>
          <w:p w:rsidR="00E62F48" w:rsidRDefault="007B0CD0">
            <w:pPr>
              <w:spacing w:line="360" w:lineRule="auto"/>
              <w:rPr>
                <w:rFonts w:ascii="宋体" w:hAnsi="宋体" w:cs="宋体"/>
                <w:sz w:val="24"/>
              </w:rPr>
            </w:pPr>
            <w:r>
              <w:rPr>
                <w:rFonts w:ascii="宋体" w:hAnsi="宋体" w:hint="eastAsia"/>
                <w:bCs/>
                <w:sz w:val="24"/>
              </w:rPr>
              <w:t>2.导游情况：</w:t>
            </w:r>
            <w:r>
              <w:rPr>
                <w:rFonts w:ascii="宋体" w:hAnsi="宋体" w:cs="宋体" w:hint="eastAsia"/>
                <w:sz w:val="24"/>
              </w:rPr>
              <w:t>具有高级国导证的每张证得1分；具有中级国导证的每张证得0.5分。</w:t>
            </w:r>
          </w:p>
          <w:p w:rsidR="00E62F48" w:rsidRDefault="007B0CD0">
            <w:pPr>
              <w:spacing w:line="360" w:lineRule="auto"/>
              <w:rPr>
                <w:rFonts w:ascii="宋体" w:hAnsi="宋体"/>
                <w:bCs/>
                <w:sz w:val="24"/>
              </w:rPr>
            </w:pPr>
            <w:r>
              <w:rPr>
                <w:rFonts w:ascii="宋体" w:hAnsi="宋体" w:cs="宋体" w:hint="eastAsia"/>
                <w:sz w:val="24"/>
              </w:rPr>
              <w:t>单名导游上述两证取最高值加分，不重复计分；本项累计最高得5分</w:t>
            </w:r>
            <w:r>
              <w:rPr>
                <w:rFonts w:ascii="宋体" w:hAnsi="宋体" w:hint="eastAsia"/>
                <w:bCs/>
                <w:sz w:val="24"/>
              </w:rPr>
              <w:t>。</w:t>
            </w:r>
          </w:p>
          <w:p w:rsidR="00E62F48" w:rsidRDefault="007B0CD0">
            <w:pPr>
              <w:spacing w:line="360" w:lineRule="auto"/>
              <w:rPr>
                <w:rFonts w:ascii="宋体" w:hAnsi="宋体"/>
                <w:bCs/>
                <w:sz w:val="24"/>
              </w:rPr>
            </w:pPr>
            <w:r>
              <w:rPr>
                <w:rFonts w:ascii="宋体" w:hAnsi="宋体" w:hint="eastAsia"/>
                <w:bCs/>
                <w:sz w:val="24"/>
              </w:rPr>
              <w:t>3.计调人员：</w:t>
            </w:r>
            <w:r>
              <w:rPr>
                <w:rFonts w:ascii="宋体" w:hAnsi="宋体" w:cs="宋体" w:hint="eastAsia"/>
                <w:sz w:val="24"/>
              </w:rPr>
              <w:t>根据计调人员的从业时限进行打分，具有从业时间一年（含）以上不满两年的每人加0.5分，具有从业时间两年（含）及以上的每人加1分，以此类推，不满一年的不得分，累计最高得5分</w:t>
            </w:r>
            <w:r>
              <w:rPr>
                <w:rFonts w:ascii="宋体" w:hAnsi="宋体" w:hint="eastAsia"/>
                <w:bCs/>
                <w:sz w:val="24"/>
              </w:rPr>
              <w:t>；</w:t>
            </w:r>
          </w:p>
          <w:p w:rsidR="00E62F48" w:rsidRDefault="007B0CD0">
            <w:pPr>
              <w:spacing w:line="440" w:lineRule="exact"/>
              <w:textAlignment w:val="center"/>
              <w:rPr>
                <w:rFonts w:ascii="宋体" w:hAnsi="宋体"/>
                <w:bCs/>
                <w:sz w:val="24"/>
              </w:rPr>
            </w:pPr>
            <w:r>
              <w:rPr>
                <w:rFonts w:ascii="宋体" w:hAnsi="宋体" w:hint="eastAsia"/>
                <w:bCs/>
                <w:sz w:val="24"/>
              </w:rPr>
              <w:t>投标文件中提供相关人员证书、证明材料以及本单位或分公司为其缴纳的近一个月的社保证明复印件</w:t>
            </w:r>
          </w:p>
        </w:tc>
        <w:tc>
          <w:tcPr>
            <w:tcW w:w="992" w:type="dxa"/>
            <w:vAlign w:val="center"/>
          </w:tcPr>
          <w:p w:rsidR="00E62F48" w:rsidRDefault="007B0CD0">
            <w:pPr>
              <w:widowControl/>
              <w:snapToGrid w:val="0"/>
              <w:spacing w:line="360" w:lineRule="auto"/>
              <w:ind w:left="1"/>
              <w:jc w:val="left"/>
              <w:rPr>
                <w:rFonts w:ascii="宋体" w:hAnsi="宋体"/>
                <w:bCs/>
                <w:sz w:val="24"/>
              </w:rPr>
            </w:pPr>
            <w:r>
              <w:rPr>
                <w:rFonts w:ascii="宋体" w:hAnsi="宋体" w:cs="宋体" w:hint="eastAsia"/>
                <w:sz w:val="24"/>
              </w:rPr>
              <w:t>13分</w:t>
            </w:r>
          </w:p>
        </w:tc>
      </w:tr>
      <w:tr w:rsidR="00E62F48">
        <w:trPr>
          <w:trHeight w:val="562"/>
        </w:trPr>
        <w:tc>
          <w:tcPr>
            <w:tcW w:w="1260" w:type="dxa"/>
            <w:vAlign w:val="center"/>
          </w:tcPr>
          <w:p w:rsidR="00E62F48" w:rsidRDefault="007B0CD0">
            <w:pPr>
              <w:spacing w:line="360" w:lineRule="auto"/>
              <w:jc w:val="center"/>
              <w:rPr>
                <w:rFonts w:ascii="宋体" w:hAnsi="宋体"/>
                <w:bCs/>
                <w:sz w:val="24"/>
              </w:rPr>
            </w:pPr>
            <w:r>
              <w:rPr>
                <w:rFonts w:ascii="宋体" w:hAnsi="宋体" w:hint="eastAsia"/>
                <w:bCs/>
                <w:sz w:val="24"/>
              </w:rPr>
              <w:lastRenderedPageBreak/>
              <w:t>服务质量保证措施</w:t>
            </w:r>
          </w:p>
        </w:tc>
        <w:tc>
          <w:tcPr>
            <w:tcW w:w="7387" w:type="dxa"/>
            <w:vAlign w:val="center"/>
          </w:tcPr>
          <w:p w:rsidR="00E62F48" w:rsidRDefault="007B0CD0">
            <w:pPr>
              <w:spacing w:beforeLines="50" w:before="120" w:afterLines="50" w:after="120" w:line="360" w:lineRule="auto"/>
              <w:rPr>
                <w:rFonts w:ascii="宋体" w:hAnsi="宋体"/>
                <w:bCs/>
                <w:sz w:val="24"/>
              </w:rPr>
            </w:pPr>
            <w:r>
              <w:rPr>
                <w:rFonts w:ascii="宋体" w:hAnsi="宋体" w:cs="宋体" w:hint="eastAsia"/>
                <w:sz w:val="24"/>
              </w:rPr>
              <w:t>根据投标单位拟投入本项目人员配备的合理性、行程安排的科学性、沟通配合的顺畅性、投诉处理的及时性等方案进行打分。人员配备合理、方案科学可行的得5分，每存在1处瑕疵扣1分，扣完为止。未提供方案或不满足项目要求的不得分。</w:t>
            </w:r>
          </w:p>
        </w:tc>
        <w:tc>
          <w:tcPr>
            <w:tcW w:w="992" w:type="dxa"/>
            <w:vAlign w:val="center"/>
          </w:tcPr>
          <w:p w:rsidR="00E62F48" w:rsidRDefault="007B0CD0">
            <w:pPr>
              <w:widowControl/>
              <w:snapToGrid w:val="0"/>
              <w:spacing w:line="360" w:lineRule="auto"/>
              <w:ind w:left="1"/>
              <w:jc w:val="left"/>
              <w:rPr>
                <w:rFonts w:ascii="宋体" w:hAnsi="宋体"/>
                <w:bCs/>
                <w:sz w:val="24"/>
              </w:rPr>
            </w:pPr>
            <w:r>
              <w:rPr>
                <w:rFonts w:ascii="宋体" w:hAnsi="宋体" w:hint="eastAsia"/>
                <w:bCs/>
                <w:sz w:val="24"/>
              </w:rPr>
              <w:t>5分</w:t>
            </w:r>
          </w:p>
        </w:tc>
      </w:tr>
      <w:tr w:rsidR="00E62F48">
        <w:trPr>
          <w:trHeight w:val="562"/>
        </w:trPr>
        <w:tc>
          <w:tcPr>
            <w:tcW w:w="1260"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t>应急措施方案</w:t>
            </w:r>
          </w:p>
        </w:tc>
        <w:tc>
          <w:tcPr>
            <w:tcW w:w="7387" w:type="dxa"/>
          </w:tcPr>
          <w:p w:rsidR="00E62F48" w:rsidRDefault="007B0CD0">
            <w:pPr>
              <w:spacing w:line="360" w:lineRule="auto"/>
              <w:jc w:val="left"/>
              <w:rPr>
                <w:rFonts w:ascii="宋体" w:hAnsi="宋体" w:cs="宋体"/>
                <w:sz w:val="24"/>
              </w:rPr>
            </w:pPr>
            <w:r>
              <w:rPr>
                <w:rFonts w:ascii="宋体" w:hAnsi="宋体" w:hint="eastAsia"/>
                <w:sz w:val="24"/>
              </w:rPr>
              <w:t>应急措施方案应包括但不限于：应对自然灾害、突发交通状况、旅客健康安全等问题的应对措施。应急方案合理、可行、有效，得3分，每存在1处瑕疵扣1分，扣完为止；未提供方案或不满足项目要求的不得分。</w:t>
            </w:r>
          </w:p>
        </w:tc>
        <w:tc>
          <w:tcPr>
            <w:tcW w:w="992" w:type="dxa"/>
            <w:vAlign w:val="center"/>
          </w:tcPr>
          <w:p w:rsidR="00E62F48" w:rsidRDefault="007B0CD0">
            <w:pPr>
              <w:snapToGrid w:val="0"/>
              <w:spacing w:line="360" w:lineRule="auto"/>
              <w:ind w:left="1"/>
              <w:jc w:val="left"/>
              <w:rPr>
                <w:rFonts w:ascii="宋体" w:hAnsi="宋体" w:cs="宋体"/>
                <w:sz w:val="24"/>
              </w:rPr>
            </w:pPr>
            <w:r>
              <w:rPr>
                <w:rFonts w:ascii="宋体" w:hAnsi="宋体" w:cs="宋体" w:hint="eastAsia"/>
                <w:sz w:val="24"/>
              </w:rPr>
              <w:t>3分</w:t>
            </w:r>
          </w:p>
        </w:tc>
      </w:tr>
      <w:tr w:rsidR="00E62F48">
        <w:trPr>
          <w:trHeight w:val="562"/>
        </w:trPr>
        <w:tc>
          <w:tcPr>
            <w:tcW w:w="1260"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t>意外保险额度</w:t>
            </w:r>
          </w:p>
        </w:tc>
        <w:tc>
          <w:tcPr>
            <w:tcW w:w="7387" w:type="dxa"/>
            <w:vAlign w:val="center"/>
          </w:tcPr>
          <w:p w:rsidR="00E62F48" w:rsidRDefault="007B0CD0">
            <w:pPr>
              <w:spacing w:line="360" w:lineRule="auto"/>
              <w:jc w:val="left"/>
              <w:rPr>
                <w:rFonts w:ascii="宋体" w:hAnsi="宋体" w:cs="宋体"/>
                <w:sz w:val="24"/>
              </w:rPr>
            </w:pPr>
            <w:r>
              <w:rPr>
                <w:rFonts w:ascii="宋体" w:hAnsi="宋体" w:cs="宋体" w:hint="eastAsia"/>
                <w:sz w:val="24"/>
              </w:rPr>
              <w:t>评标委员会根据投标人提供的个人旅游人身意外险的额度评分，在意外保险额最低额度100万的基础上，每超过 10 万得 1分，最高得 2 分。提供保单等相关证明材料复印件。</w:t>
            </w:r>
          </w:p>
        </w:tc>
        <w:tc>
          <w:tcPr>
            <w:tcW w:w="992" w:type="dxa"/>
            <w:vAlign w:val="center"/>
          </w:tcPr>
          <w:p w:rsidR="00E62F48" w:rsidRDefault="007B0CD0">
            <w:pPr>
              <w:widowControl/>
              <w:spacing w:line="276" w:lineRule="auto"/>
              <w:rPr>
                <w:rFonts w:asciiTheme="minorEastAsia" w:eastAsiaTheme="minorEastAsia" w:hAnsiTheme="minorEastAsia"/>
                <w:kern w:val="0"/>
                <w:szCs w:val="21"/>
              </w:rPr>
            </w:pPr>
            <w:r>
              <w:rPr>
                <w:rFonts w:ascii="宋体" w:hAnsi="宋体" w:cs="宋体" w:hint="eastAsia"/>
                <w:sz w:val="24"/>
              </w:rPr>
              <w:t>2分</w:t>
            </w:r>
          </w:p>
        </w:tc>
      </w:tr>
      <w:tr w:rsidR="00E62F48">
        <w:trPr>
          <w:trHeight w:val="383"/>
        </w:trPr>
        <w:tc>
          <w:tcPr>
            <w:tcW w:w="8647" w:type="dxa"/>
            <w:gridSpan w:val="2"/>
            <w:vAlign w:val="center"/>
          </w:tcPr>
          <w:p w:rsidR="00E62F48" w:rsidRDefault="007B0CD0">
            <w:pPr>
              <w:spacing w:line="360" w:lineRule="auto"/>
              <w:jc w:val="center"/>
              <w:rPr>
                <w:rFonts w:ascii="宋体" w:hAnsi="宋体" w:cs="宋体"/>
                <w:sz w:val="24"/>
              </w:rPr>
            </w:pPr>
            <w:r>
              <w:rPr>
                <w:rFonts w:ascii="宋体" w:hAnsi="宋体" w:cs="宋体" w:hint="eastAsia"/>
                <w:sz w:val="24"/>
              </w:rPr>
              <w:t>商务、资信及其他部分</w:t>
            </w:r>
          </w:p>
        </w:tc>
        <w:tc>
          <w:tcPr>
            <w:tcW w:w="992" w:type="dxa"/>
            <w:vAlign w:val="center"/>
          </w:tcPr>
          <w:p w:rsidR="00E62F48" w:rsidRDefault="007B0CD0">
            <w:pPr>
              <w:widowControl/>
              <w:spacing w:line="360" w:lineRule="auto"/>
              <w:ind w:left="1"/>
              <w:jc w:val="center"/>
              <w:rPr>
                <w:rFonts w:ascii="宋体" w:hAnsi="宋体" w:cs="宋体"/>
                <w:sz w:val="24"/>
              </w:rPr>
            </w:pPr>
            <w:r>
              <w:rPr>
                <w:rFonts w:ascii="宋体" w:hAnsi="宋体" w:cs="宋体" w:hint="eastAsia"/>
                <w:sz w:val="24"/>
              </w:rPr>
              <w:t>17</w:t>
            </w:r>
            <w:r>
              <w:rPr>
                <w:rFonts w:ascii="宋体" w:hAnsi="宋体" w:cs="宋体" w:hint="eastAsia"/>
                <w:bCs/>
                <w:sz w:val="24"/>
              </w:rPr>
              <w:t>分</w:t>
            </w:r>
          </w:p>
        </w:tc>
      </w:tr>
      <w:tr w:rsidR="00E62F48">
        <w:trPr>
          <w:trHeight w:val="420"/>
        </w:trPr>
        <w:tc>
          <w:tcPr>
            <w:tcW w:w="1260"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t>投标企业总体情况</w:t>
            </w:r>
          </w:p>
        </w:tc>
        <w:tc>
          <w:tcPr>
            <w:tcW w:w="7387" w:type="dxa"/>
            <w:vAlign w:val="center"/>
          </w:tcPr>
          <w:p w:rsidR="00E62F48" w:rsidRDefault="007B0CD0">
            <w:pPr>
              <w:spacing w:line="360" w:lineRule="auto"/>
              <w:rPr>
                <w:rFonts w:ascii="宋体" w:hAnsi="宋体" w:cs="宋体"/>
                <w:sz w:val="24"/>
              </w:rPr>
            </w:pPr>
            <w:r>
              <w:rPr>
                <w:rFonts w:ascii="宋体" w:hAnsi="宋体" w:cs="宋体" w:hint="eastAsia"/>
                <w:sz w:val="24"/>
              </w:rPr>
              <w:t>1.评标委员会根据投标人通过品质旅行社等级评定评分：五星级及以上品质旅行社得5分；四星级品质旅行社得3分；三星级品质旅行社得1分（证明材料中需体现企业名称）。</w:t>
            </w:r>
          </w:p>
          <w:p w:rsidR="00E62F48" w:rsidRDefault="007B0CD0">
            <w:pPr>
              <w:spacing w:line="360" w:lineRule="auto"/>
              <w:rPr>
                <w:rFonts w:ascii="宋体" w:hAnsi="宋体" w:cs="宋体"/>
                <w:sz w:val="24"/>
              </w:rPr>
            </w:pPr>
            <w:r>
              <w:rPr>
                <w:rFonts w:ascii="宋体" w:hAnsi="宋体" w:cs="宋体" w:hint="eastAsia"/>
                <w:sz w:val="24"/>
              </w:rPr>
              <w:t>2.评标委员会根据投标人提供的</w:t>
            </w:r>
            <w:r>
              <w:rPr>
                <w:rFonts w:ascii="宋体" w:hAnsi="宋体" w:cs="宋体"/>
                <w:sz w:val="24"/>
              </w:rPr>
              <w:t>20</w:t>
            </w:r>
            <w:r>
              <w:rPr>
                <w:rFonts w:ascii="宋体" w:hAnsi="宋体" w:cs="宋体" w:hint="eastAsia"/>
                <w:sz w:val="24"/>
              </w:rPr>
              <w:t>21年</w:t>
            </w:r>
            <w:r>
              <w:rPr>
                <w:rFonts w:ascii="宋体" w:hAnsi="宋体" w:cs="宋体"/>
                <w:sz w:val="24"/>
              </w:rPr>
              <w:t>1</w:t>
            </w:r>
            <w:r>
              <w:rPr>
                <w:rFonts w:ascii="宋体" w:hAnsi="宋体" w:cs="宋体" w:hint="eastAsia"/>
                <w:sz w:val="24"/>
              </w:rPr>
              <w:t>月</w:t>
            </w:r>
            <w:r>
              <w:rPr>
                <w:rFonts w:ascii="宋体" w:hAnsi="宋体" w:cs="宋体"/>
                <w:sz w:val="24"/>
              </w:rPr>
              <w:t>1</w:t>
            </w:r>
            <w:r>
              <w:rPr>
                <w:rFonts w:ascii="宋体" w:hAnsi="宋体" w:cs="宋体" w:hint="eastAsia"/>
                <w:sz w:val="24"/>
              </w:rPr>
              <w:t>日至今的同类项目（疗休养）客户满意度评价表；每提供一份满意度评价表，得1分，最高5分。</w:t>
            </w:r>
          </w:p>
          <w:p w:rsidR="00E62F48" w:rsidRDefault="007B0CD0">
            <w:pPr>
              <w:spacing w:line="360" w:lineRule="auto"/>
              <w:rPr>
                <w:rFonts w:ascii="宋体" w:hAnsi="宋体" w:cs="宋体"/>
                <w:sz w:val="24"/>
              </w:rPr>
            </w:pPr>
            <w:r>
              <w:rPr>
                <w:rFonts w:ascii="宋体" w:hAnsi="宋体" w:cs="宋体" w:hint="eastAsia"/>
                <w:sz w:val="24"/>
              </w:rPr>
              <w:t>客户满意度评价表须加盖客户单位公章或客户单位工会章，否则不得分。且提供同一单位的多张客户满意度评价表不重复累计计算。</w:t>
            </w:r>
          </w:p>
        </w:tc>
        <w:tc>
          <w:tcPr>
            <w:tcW w:w="992" w:type="dxa"/>
            <w:vAlign w:val="center"/>
          </w:tcPr>
          <w:p w:rsidR="00E62F48" w:rsidRDefault="007B0CD0">
            <w:pPr>
              <w:spacing w:line="360" w:lineRule="auto"/>
              <w:jc w:val="center"/>
              <w:rPr>
                <w:rFonts w:ascii="宋体" w:hAnsi="宋体" w:cs="宋体"/>
                <w:sz w:val="24"/>
              </w:rPr>
            </w:pPr>
            <w:r>
              <w:rPr>
                <w:rFonts w:ascii="宋体" w:hAnsi="宋体" w:cs="宋体" w:hint="eastAsia"/>
                <w:bCs/>
                <w:sz w:val="24"/>
              </w:rPr>
              <w:t>10分</w:t>
            </w:r>
          </w:p>
        </w:tc>
      </w:tr>
      <w:tr w:rsidR="00E62F48">
        <w:trPr>
          <w:trHeight w:val="420"/>
        </w:trPr>
        <w:tc>
          <w:tcPr>
            <w:tcW w:w="1260" w:type="dxa"/>
            <w:vAlign w:val="center"/>
          </w:tcPr>
          <w:p w:rsidR="00E62F48" w:rsidRDefault="007B0CD0">
            <w:pPr>
              <w:spacing w:line="360" w:lineRule="auto"/>
              <w:jc w:val="center"/>
              <w:rPr>
                <w:rFonts w:ascii="宋体" w:hAnsi="宋体" w:cs="宋体"/>
                <w:sz w:val="24"/>
              </w:rPr>
            </w:pPr>
            <w:r>
              <w:rPr>
                <w:rFonts w:ascii="宋体" w:hAnsi="宋体" w:hint="eastAsia"/>
                <w:bCs/>
                <w:sz w:val="24"/>
              </w:rPr>
              <w:t>管理制度</w:t>
            </w:r>
          </w:p>
        </w:tc>
        <w:tc>
          <w:tcPr>
            <w:tcW w:w="7387" w:type="dxa"/>
            <w:vAlign w:val="center"/>
          </w:tcPr>
          <w:p w:rsidR="00E62F48" w:rsidRDefault="007B0CD0">
            <w:pPr>
              <w:spacing w:line="360" w:lineRule="auto"/>
              <w:rPr>
                <w:rFonts w:ascii="宋体" w:hAnsi="宋体"/>
                <w:bCs/>
                <w:sz w:val="24"/>
              </w:rPr>
            </w:pPr>
            <w:r>
              <w:rPr>
                <w:rFonts w:ascii="宋体" w:hAnsi="宋体" w:hint="eastAsia"/>
                <w:bCs/>
                <w:sz w:val="24"/>
              </w:rPr>
              <w:t>评标委员会根据供应商是否建立健全各项岗位职责、经营管理制度、日常管理制度、财务管理、品牌管理、企业形象管理、安全管理、投诉管理、危机管理等情况打分。</w:t>
            </w:r>
          </w:p>
          <w:p w:rsidR="00E62F48" w:rsidRDefault="007B0CD0">
            <w:pPr>
              <w:spacing w:line="360" w:lineRule="auto"/>
              <w:rPr>
                <w:rFonts w:ascii="宋体" w:hAnsi="宋体"/>
                <w:bCs/>
                <w:sz w:val="24"/>
              </w:rPr>
            </w:pPr>
            <w:r>
              <w:rPr>
                <w:rFonts w:ascii="宋体" w:hAnsi="宋体" w:hint="eastAsia"/>
                <w:bCs/>
                <w:sz w:val="24"/>
              </w:rPr>
              <w:t>1.经营管理制度、日常管理制度、财务管理制度明确、详细合理的得1分，欠佳的得0.5分，不完善的不得分；</w:t>
            </w:r>
          </w:p>
          <w:p w:rsidR="00E62F48" w:rsidRDefault="007B0CD0">
            <w:pPr>
              <w:spacing w:line="360" w:lineRule="auto"/>
              <w:rPr>
                <w:rFonts w:ascii="宋体" w:hAnsi="宋体" w:cs="宋体"/>
                <w:sz w:val="24"/>
              </w:rPr>
            </w:pPr>
            <w:r>
              <w:rPr>
                <w:rFonts w:ascii="宋体" w:hAnsi="宋体" w:hint="eastAsia"/>
                <w:bCs/>
                <w:sz w:val="24"/>
              </w:rPr>
              <w:t>2.安全管理、投诉管理、危机管理制度完善的得1分；安全管理、投诉管理、危机管理制度有缺陷的得0.5分；安全管理、投诉管理、危机管理制度不完善的不得分。</w:t>
            </w:r>
          </w:p>
        </w:tc>
        <w:tc>
          <w:tcPr>
            <w:tcW w:w="992" w:type="dxa"/>
            <w:vAlign w:val="center"/>
          </w:tcPr>
          <w:p w:rsidR="00E62F48" w:rsidRDefault="007B0CD0">
            <w:pPr>
              <w:widowControl/>
              <w:snapToGrid w:val="0"/>
              <w:spacing w:line="360" w:lineRule="auto"/>
              <w:ind w:left="1"/>
              <w:jc w:val="center"/>
              <w:rPr>
                <w:rFonts w:ascii="宋体" w:hAnsi="宋体" w:cs="宋体"/>
                <w:bCs/>
                <w:sz w:val="24"/>
              </w:rPr>
            </w:pPr>
            <w:r>
              <w:rPr>
                <w:rFonts w:ascii="宋体" w:hAnsi="宋体" w:hint="eastAsia"/>
                <w:bCs/>
                <w:sz w:val="24"/>
              </w:rPr>
              <w:t>2分</w:t>
            </w:r>
          </w:p>
        </w:tc>
      </w:tr>
      <w:tr w:rsidR="00E62F48">
        <w:trPr>
          <w:trHeight w:val="1487"/>
        </w:trPr>
        <w:tc>
          <w:tcPr>
            <w:tcW w:w="1260"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lastRenderedPageBreak/>
              <w:t>企业荣誉</w:t>
            </w:r>
          </w:p>
        </w:tc>
        <w:tc>
          <w:tcPr>
            <w:tcW w:w="7387" w:type="dxa"/>
          </w:tcPr>
          <w:p w:rsidR="00E62F48" w:rsidRDefault="007B0CD0">
            <w:pPr>
              <w:spacing w:line="360" w:lineRule="auto"/>
              <w:rPr>
                <w:rFonts w:ascii="宋体" w:hAnsi="宋体" w:cs="宋体"/>
                <w:sz w:val="24"/>
              </w:rPr>
            </w:pPr>
            <w:r>
              <w:rPr>
                <w:rFonts w:ascii="宋体" w:hAnsi="宋体" w:cs="宋体" w:hint="eastAsia"/>
                <w:sz w:val="24"/>
              </w:rPr>
              <w:t>根据投标人2021年1月1日（获奖时间以证书时间为准）至今有效的政府行政职能部门或行业主管部门授予的投标企业荣誉证书进行评分：具有国家级（包含国务院所属的部、委、办、局）授予的荣誉的得</w:t>
            </w:r>
            <w:r>
              <w:rPr>
                <w:rFonts w:ascii="宋体" w:hAnsi="宋体" w:cs="宋体" w:hint="eastAsia"/>
                <w:bCs/>
                <w:sz w:val="24"/>
              </w:rPr>
              <w:t>2分</w:t>
            </w:r>
            <w:r>
              <w:rPr>
                <w:rFonts w:ascii="宋体" w:hAnsi="宋体" w:cs="宋体" w:hint="eastAsia"/>
                <w:sz w:val="24"/>
              </w:rPr>
              <w:t>；具有省级（包含省政府所属的部、委、办、局（厅））授予的荣誉的得</w:t>
            </w:r>
            <w:r>
              <w:rPr>
                <w:rFonts w:ascii="宋体" w:hAnsi="宋体" w:cs="宋体" w:hint="eastAsia"/>
                <w:bCs/>
                <w:sz w:val="24"/>
              </w:rPr>
              <w:t>1分</w:t>
            </w:r>
            <w:r>
              <w:rPr>
                <w:rFonts w:ascii="宋体" w:hAnsi="宋体" w:cs="宋体" w:hint="eastAsia"/>
                <w:sz w:val="24"/>
              </w:rPr>
              <w:t>；具有市级（包含市政府所属的部、委、办、局或区、县政府）授予的荣誉的得0.5分；分值不重复计算。需提供荣誉证书复印件，未提供不得分。</w:t>
            </w:r>
          </w:p>
        </w:tc>
        <w:tc>
          <w:tcPr>
            <w:tcW w:w="992" w:type="dxa"/>
            <w:vAlign w:val="center"/>
          </w:tcPr>
          <w:p w:rsidR="00E62F48" w:rsidRDefault="007B0CD0">
            <w:pPr>
              <w:spacing w:line="360" w:lineRule="auto"/>
              <w:jc w:val="center"/>
              <w:rPr>
                <w:rFonts w:ascii="宋体" w:hAnsi="宋体" w:cs="宋体"/>
                <w:sz w:val="24"/>
              </w:rPr>
            </w:pPr>
            <w:r>
              <w:rPr>
                <w:rFonts w:ascii="宋体" w:hAnsi="宋体" w:cs="宋体" w:hint="eastAsia"/>
                <w:bCs/>
                <w:sz w:val="24"/>
              </w:rPr>
              <w:t>2分</w:t>
            </w:r>
          </w:p>
        </w:tc>
      </w:tr>
      <w:tr w:rsidR="00E62F48">
        <w:trPr>
          <w:trHeight w:val="458"/>
        </w:trPr>
        <w:tc>
          <w:tcPr>
            <w:tcW w:w="1260"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t>服务网点</w:t>
            </w:r>
          </w:p>
          <w:p w:rsidR="00E62F48" w:rsidRDefault="007B0CD0">
            <w:pPr>
              <w:spacing w:line="360" w:lineRule="auto"/>
              <w:jc w:val="center"/>
              <w:rPr>
                <w:rFonts w:ascii="宋体" w:hAnsi="宋体" w:cs="宋体"/>
                <w:sz w:val="24"/>
              </w:rPr>
            </w:pPr>
            <w:r>
              <w:rPr>
                <w:rFonts w:ascii="宋体" w:hAnsi="宋体" w:cs="宋体" w:hint="eastAsia"/>
                <w:sz w:val="24"/>
              </w:rPr>
              <w:t>情况</w:t>
            </w:r>
          </w:p>
        </w:tc>
        <w:tc>
          <w:tcPr>
            <w:tcW w:w="7387" w:type="dxa"/>
            <w:vAlign w:val="center"/>
          </w:tcPr>
          <w:p w:rsidR="00E62F48" w:rsidRDefault="007B0CD0">
            <w:pPr>
              <w:spacing w:line="360" w:lineRule="auto"/>
              <w:rPr>
                <w:rFonts w:ascii="宋体" w:hAnsi="宋体" w:cs="宋体"/>
                <w:sz w:val="24"/>
              </w:rPr>
            </w:pPr>
            <w:r>
              <w:rPr>
                <w:rFonts w:ascii="宋体" w:hAnsi="宋体" w:cs="宋体" w:hint="eastAsia"/>
                <w:sz w:val="24"/>
              </w:rPr>
              <w:t>售后服务网点设在湖州市内（含三县三区）或承诺中标后半个月内在湖州市内设立售后服务点的，得2</w:t>
            </w:r>
            <w:r>
              <w:rPr>
                <w:rFonts w:ascii="宋体" w:hAnsi="宋体" w:cs="宋体"/>
                <w:sz w:val="24"/>
              </w:rPr>
              <w:t>分；</w:t>
            </w:r>
            <w:r>
              <w:rPr>
                <w:rFonts w:ascii="宋体" w:hAnsi="宋体" w:cs="宋体" w:hint="eastAsia"/>
                <w:sz w:val="24"/>
              </w:rPr>
              <w:t>售后服务网点在浙江省内其他地区得1分；其他不得分。需提供详细的全称、地址、联系人、联系方式、营业执照复印件，中标后设立的需提供承诺书（格式自拟）。</w:t>
            </w:r>
          </w:p>
        </w:tc>
        <w:tc>
          <w:tcPr>
            <w:tcW w:w="992"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t>2分</w:t>
            </w:r>
          </w:p>
        </w:tc>
      </w:tr>
      <w:tr w:rsidR="00E62F48">
        <w:trPr>
          <w:trHeight w:val="458"/>
        </w:trPr>
        <w:tc>
          <w:tcPr>
            <w:tcW w:w="1260" w:type="dxa"/>
            <w:vAlign w:val="center"/>
          </w:tcPr>
          <w:p w:rsidR="00E62F48" w:rsidRDefault="007B0CD0">
            <w:pPr>
              <w:spacing w:line="360" w:lineRule="auto"/>
              <w:jc w:val="center"/>
              <w:rPr>
                <w:rFonts w:ascii="宋体" w:hAnsi="宋体" w:cs="宋体"/>
                <w:sz w:val="24"/>
              </w:rPr>
            </w:pPr>
            <w:r>
              <w:rPr>
                <w:rFonts w:ascii="宋体" w:hAnsi="宋体" w:cs="宋体" w:hint="eastAsia"/>
                <w:sz w:val="24"/>
              </w:rPr>
              <w:t>服务承诺及合理化建议</w:t>
            </w:r>
          </w:p>
        </w:tc>
        <w:tc>
          <w:tcPr>
            <w:tcW w:w="7387" w:type="dxa"/>
            <w:vAlign w:val="center"/>
          </w:tcPr>
          <w:p w:rsidR="00E62F48" w:rsidRDefault="007B0CD0">
            <w:pPr>
              <w:spacing w:line="360" w:lineRule="auto"/>
              <w:rPr>
                <w:rFonts w:ascii="宋体" w:hAnsi="宋体" w:cs="宋体"/>
                <w:sz w:val="24"/>
              </w:rPr>
            </w:pPr>
            <w:r>
              <w:rPr>
                <w:rFonts w:ascii="宋体" w:hAnsi="宋体" w:cs="宋体" w:hint="eastAsia"/>
                <w:sz w:val="24"/>
              </w:rPr>
              <w:t>投标人提供针对本项目实质性的优惠条件和服务承诺，每条得0.2分，最高0.4分；提供实质性合理化建议，每条0.3分，最高0.6分；未提供不得分</w:t>
            </w:r>
          </w:p>
        </w:tc>
        <w:tc>
          <w:tcPr>
            <w:tcW w:w="992" w:type="dxa"/>
            <w:vAlign w:val="center"/>
          </w:tcPr>
          <w:p w:rsidR="00E62F48" w:rsidRDefault="007B0CD0">
            <w:pPr>
              <w:spacing w:line="360" w:lineRule="auto"/>
              <w:rPr>
                <w:rFonts w:ascii="宋体" w:hAnsi="宋体" w:cs="宋体"/>
                <w:sz w:val="24"/>
              </w:rPr>
            </w:pPr>
            <w:r>
              <w:rPr>
                <w:rFonts w:ascii="宋体" w:hAnsi="宋体" w:cs="宋体" w:hint="eastAsia"/>
                <w:sz w:val="24"/>
              </w:rPr>
              <w:t>1分</w:t>
            </w:r>
          </w:p>
        </w:tc>
      </w:tr>
    </w:tbl>
    <w:p w:rsidR="00E62F48" w:rsidRDefault="00E62F48">
      <w:pPr>
        <w:pStyle w:val="a0"/>
      </w:pPr>
    </w:p>
    <w:p w:rsidR="00E62F48" w:rsidRDefault="007B0CD0">
      <w:pPr>
        <w:spacing w:beforeLines="50" w:before="120" w:afterLines="50" w:after="120" w:line="360" w:lineRule="auto"/>
        <w:ind w:firstLineChars="200" w:firstLine="482"/>
        <w:rPr>
          <w:rFonts w:ascii="宋体" w:hAnsi="宋体"/>
          <w:b/>
          <w:bCs/>
          <w:sz w:val="24"/>
        </w:rPr>
      </w:pPr>
      <w:r>
        <w:rPr>
          <w:rFonts w:ascii="宋体" w:hAnsi="宋体" w:hint="eastAsia"/>
          <w:b/>
          <w:bCs/>
          <w:sz w:val="24"/>
        </w:rPr>
        <w:t>（五）技术、商务、资信及其他分的计算</w:t>
      </w:r>
    </w:p>
    <w:p w:rsidR="00E62F48" w:rsidRDefault="007B0CD0">
      <w:pPr>
        <w:spacing w:beforeLines="50" w:before="120" w:afterLines="50" w:after="120" w:line="360" w:lineRule="auto"/>
        <w:ind w:firstLineChars="200" w:firstLine="480"/>
        <w:rPr>
          <w:rFonts w:ascii="宋体" w:hAnsi="宋体"/>
          <w:sz w:val="24"/>
        </w:rPr>
      </w:pPr>
      <w:r>
        <w:rPr>
          <w:rFonts w:ascii="宋体" w:hAnsi="宋体" w:hint="eastAsia"/>
          <w:sz w:val="24"/>
        </w:rPr>
        <w:t>技术、商务、资信及其他分按照评标委员会成员的独立评分结果汇总数的算术平均分计算，计算公式为：技术商务资信分=（评标委员会所有成员评分合计数）/（评标委员会组成人员数）</w:t>
      </w:r>
    </w:p>
    <w:p w:rsidR="00E62F48" w:rsidRDefault="00E62F48">
      <w:pPr>
        <w:pStyle w:val="a0"/>
      </w:pPr>
    </w:p>
    <w:p w:rsidR="00E62F48" w:rsidRDefault="007B0CD0">
      <w:pPr>
        <w:rPr>
          <w:rFonts w:ascii="黑体" w:eastAsia="黑体" w:hAnsi="宋体"/>
          <w:sz w:val="30"/>
          <w:szCs w:val="30"/>
        </w:rPr>
      </w:pPr>
      <w:r>
        <w:rPr>
          <w:rFonts w:ascii="黑体" w:eastAsia="黑体" w:hAnsi="宋体" w:hint="eastAsia"/>
          <w:sz w:val="30"/>
          <w:szCs w:val="30"/>
        </w:rPr>
        <w:br w:type="page"/>
      </w:r>
    </w:p>
    <w:p w:rsidR="00E62F48" w:rsidRDefault="007B0CD0">
      <w:pPr>
        <w:adjustRightInd w:val="0"/>
        <w:spacing w:line="360" w:lineRule="auto"/>
        <w:jc w:val="center"/>
        <w:rPr>
          <w:rFonts w:ascii="黑体" w:eastAsia="黑体" w:hAnsi="宋体"/>
          <w:bCs/>
          <w:sz w:val="30"/>
          <w:szCs w:val="30"/>
        </w:rPr>
      </w:pPr>
      <w:r>
        <w:rPr>
          <w:rFonts w:ascii="黑体" w:eastAsia="黑体" w:hAnsi="宋体" w:hint="eastAsia"/>
          <w:sz w:val="30"/>
          <w:szCs w:val="30"/>
        </w:rPr>
        <w:lastRenderedPageBreak/>
        <w:t xml:space="preserve">第五章  </w:t>
      </w:r>
      <w:r>
        <w:rPr>
          <w:rFonts w:ascii="黑体" w:eastAsia="黑体" w:hAnsi="宋体" w:hint="eastAsia"/>
          <w:bCs/>
          <w:sz w:val="30"/>
          <w:szCs w:val="30"/>
        </w:rPr>
        <w:t xml:space="preserve">合同主要条款（供参考）                           </w:t>
      </w:r>
    </w:p>
    <w:p w:rsidR="00E62F48" w:rsidRDefault="007B0CD0">
      <w:pPr>
        <w:snapToGrid w:val="0"/>
        <w:spacing w:line="360" w:lineRule="auto"/>
        <w:jc w:val="center"/>
        <w:outlineLvl w:val="0"/>
        <w:rPr>
          <w:rFonts w:ascii="宋体" w:hAnsi="宋体"/>
          <w:b/>
          <w:bCs/>
          <w:sz w:val="30"/>
          <w:szCs w:val="20"/>
        </w:rPr>
      </w:pPr>
      <w:r>
        <w:rPr>
          <w:rFonts w:ascii="宋体" w:hAnsi="宋体" w:hint="eastAsia"/>
          <w:b/>
          <w:sz w:val="30"/>
        </w:rPr>
        <w:t>浙江省政府采购合同指引</w:t>
      </w:r>
    </w:p>
    <w:p w:rsidR="00E62F48" w:rsidRDefault="007B0CD0">
      <w:pPr>
        <w:pStyle w:val="ac"/>
        <w:snapToGrid w:val="0"/>
        <w:spacing w:beforeLines="0" w:afterLines="0" w:line="360" w:lineRule="auto"/>
        <w:rPr>
          <w:rFonts w:hAnsi="宋体"/>
        </w:rPr>
      </w:pPr>
      <w:r>
        <w:rPr>
          <w:rFonts w:hAnsi="宋体"/>
        </w:rPr>
        <w:t>项目名称：                                       项目编号：</w:t>
      </w:r>
    </w:p>
    <w:p w:rsidR="00E62F48" w:rsidRDefault="007B0CD0">
      <w:pPr>
        <w:pStyle w:val="ac"/>
        <w:snapToGrid w:val="0"/>
        <w:spacing w:beforeLines="0" w:afterLines="0" w:line="360" w:lineRule="auto"/>
        <w:rPr>
          <w:rFonts w:hAnsi="宋体"/>
        </w:rPr>
      </w:pPr>
      <w:r>
        <w:rPr>
          <w:rFonts w:hAnsi="宋体"/>
        </w:rPr>
        <w:t>甲方：（买方）</w:t>
      </w:r>
    </w:p>
    <w:p w:rsidR="00E62F48" w:rsidRDefault="007B0CD0">
      <w:pPr>
        <w:pStyle w:val="ac"/>
        <w:snapToGrid w:val="0"/>
        <w:spacing w:beforeLines="0" w:afterLines="0" w:line="360" w:lineRule="auto"/>
        <w:rPr>
          <w:rFonts w:hAnsi="宋体"/>
        </w:rPr>
      </w:pPr>
      <w:r>
        <w:rPr>
          <w:rFonts w:hAnsi="宋体"/>
        </w:rPr>
        <w:t>乙方：（卖方）</w:t>
      </w:r>
    </w:p>
    <w:p w:rsidR="00E62F48" w:rsidRDefault="007B0CD0">
      <w:pPr>
        <w:pStyle w:val="ac"/>
        <w:snapToGrid w:val="0"/>
        <w:spacing w:beforeLines="0" w:afterLines="0" w:line="360" w:lineRule="auto"/>
        <w:rPr>
          <w:rFonts w:hAnsi="宋体"/>
          <w:b/>
        </w:rPr>
      </w:pPr>
      <w:r>
        <w:rPr>
          <w:rFonts w:hAnsi="宋体"/>
        </w:rPr>
        <w:t>甲、乙双方根据</w:t>
      </w:r>
      <w:r>
        <w:rPr>
          <w:rFonts w:hAnsi="宋体" w:hint="eastAsia"/>
          <w:u w:val="single"/>
        </w:rPr>
        <w:t>浙江华耀建设咨询有限公司</w:t>
      </w:r>
      <w:r>
        <w:rPr>
          <w:rFonts w:hAnsi="宋体"/>
          <w:u w:val="single"/>
        </w:rPr>
        <w:t>关于</w:t>
      </w:r>
      <w:r>
        <w:rPr>
          <w:rFonts w:hAnsi="宋体" w:hint="eastAsia"/>
          <w:spacing w:val="-20"/>
          <w:u w:val="single"/>
        </w:rPr>
        <w:t>湖州师范学院2024-2026年度教职工疗休养定点旅行社服务项目</w:t>
      </w:r>
      <w:r>
        <w:rPr>
          <w:rFonts w:hAnsi="宋体"/>
          <w:u w:val="single"/>
        </w:rPr>
        <w:t>公开招标  的</w:t>
      </w:r>
      <w:r>
        <w:rPr>
          <w:rFonts w:hAnsi="宋体"/>
        </w:rPr>
        <w:t>结果，签署本合同。</w:t>
      </w:r>
    </w:p>
    <w:p w:rsidR="00E62F48" w:rsidRDefault="007B0CD0">
      <w:pPr>
        <w:pStyle w:val="ac"/>
        <w:snapToGrid w:val="0"/>
        <w:spacing w:beforeLines="0" w:afterLines="0" w:line="360" w:lineRule="auto"/>
        <w:rPr>
          <w:rFonts w:hAnsi="宋体"/>
          <w:b/>
        </w:rPr>
      </w:pPr>
      <w:r>
        <w:rPr>
          <w:rFonts w:hAnsi="宋体"/>
          <w:b/>
        </w:rPr>
        <w:t>一、</w:t>
      </w:r>
      <w:r>
        <w:rPr>
          <w:rFonts w:hAnsi="宋体" w:cs="宋体" w:hint="eastAsia"/>
          <w:b/>
          <w:bCs/>
        </w:rPr>
        <w:t>服务</w:t>
      </w:r>
      <w:r>
        <w:rPr>
          <w:rFonts w:hAnsi="宋体"/>
          <w:b/>
        </w:rPr>
        <w:t>内容</w:t>
      </w:r>
    </w:p>
    <w:p w:rsidR="00E62F48" w:rsidRDefault="007B0CD0">
      <w:pPr>
        <w:pStyle w:val="ac"/>
        <w:snapToGrid w:val="0"/>
        <w:spacing w:beforeLines="0" w:afterLines="0" w:line="360" w:lineRule="auto"/>
        <w:ind w:leftChars="171" w:left="407" w:hangingChars="20" w:hanging="48"/>
        <w:rPr>
          <w:rFonts w:hAnsi="宋体"/>
        </w:rPr>
      </w:pPr>
      <w:r>
        <w:rPr>
          <w:rFonts w:hAnsi="宋体" w:hint="eastAsia"/>
        </w:rPr>
        <w:t>湖州师范学院2024-2026年度教职工疗休养定点旅行社服务项目</w:t>
      </w:r>
    </w:p>
    <w:p w:rsidR="00E62F48" w:rsidRDefault="007B0CD0">
      <w:pPr>
        <w:pStyle w:val="ac"/>
        <w:snapToGrid w:val="0"/>
        <w:spacing w:beforeLines="0" w:afterLines="0" w:line="360" w:lineRule="auto"/>
        <w:rPr>
          <w:rFonts w:hAnsi="宋体"/>
          <w:b/>
        </w:rPr>
      </w:pPr>
      <w:r>
        <w:rPr>
          <w:rFonts w:hAnsi="宋体"/>
          <w:b/>
        </w:rPr>
        <w:t>二、合同金额</w:t>
      </w:r>
    </w:p>
    <w:p w:rsidR="00E62F48" w:rsidRDefault="007B0CD0">
      <w:pPr>
        <w:pStyle w:val="ac"/>
        <w:snapToGrid w:val="0"/>
        <w:spacing w:beforeLines="0" w:afterLines="0" w:line="360" w:lineRule="auto"/>
        <w:ind w:left="410" w:hangingChars="171" w:hanging="410"/>
        <w:rPr>
          <w:rFonts w:hAnsi="宋体"/>
        </w:rPr>
      </w:pPr>
      <w:r>
        <w:rPr>
          <w:rFonts w:hAnsi="宋体"/>
        </w:rPr>
        <w:t>本合同金额为（大写）：____________________________________元（￥_______________元）人民币。</w:t>
      </w:r>
    </w:p>
    <w:p w:rsidR="00E62F48" w:rsidRDefault="007B0CD0">
      <w:pPr>
        <w:pStyle w:val="ac"/>
        <w:snapToGrid w:val="0"/>
        <w:spacing w:beforeLines="0" w:afterLines="0" w:line="360" w:lineRule="auto"/>
        <w:rPr>
          <w:rFonts w:hAnsi="宋体"/>
          <w:b/>
        </w:rPr>
      </w:pPr>
      <w:r>
        <w:rPr>
          <w:rFonts w:hAnsi="宋体"/>
          <w:b/>
        </w:rPr>
        <w:t>三、技术资料</w:t>
      </w:r>
    </w:p>
    <w:p w:rsidR="00E62F48" w:rsidRDefault="007B0CD0">
      <w:pPr>
        <w:spacing w:line="460" w:lineRule="exact"/>
        <w:rPr>
          <w:sz w:val="24"/>
        </w:rPr>
      </w:pPr>
      <w:r>
        <w:rPr>
          <w:sz w:val="24"/>
        </w:rPr>
        <w:t>1.</w:t>
      </w:r>
      <w:r>
        <w:rPr>
          <w:rFonts w:hint="eastAsia"/>
          <w:sz w:val="24"/>
        </w:rPr>
        <w:t>乙方应按招标文件规定的时间向甲方提供有关技术资料。</w:t>
      </w:r>
    </w:p>
    <w:p w:rsidR="00E62F48" w:rsidRDefault="007B0CD0">
      <w:pPr>
        <w:spacing w:line="460" w:lineRule="exact"/>
        <w:rPr>
          <w:sz w:val="24"/>
        </w:rPr>
      </w:pPr>
      <w:r>
        <w:rPr>
          <w:sz w:val="24"/>
        </w:rPr>
        <w:t>2.</w:t>
      </w:r>
      <w:r>
        <w:rPr>
          <w:rFonts w:hint="eastAsia"/>
          <w:sz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E62F48" w:rsidRDefault="007B0CD0">
      <w:pPr>
        <w:pStyle w:val="ac"/>
        <w:snapToGrid w:val="0"/>
        <w:spacing w:beforeLines="0" w:afterLines="0" w:line="360" w:lineRule="auto"/>
        <w:ind w:left="412" w:hangingChars="171" w:hanging="412"/>
        <w:rPr>
          <w:rFonts w:hAnsi="宋体"/>
          <w:b/>
        </w:rPr>
      </w:pPr>
      <w:r>
        <w:rPr>
          <w:rFonts w:hAnsi="宋体"/>
          <w:b/>
        </w:rPr>
        <w:t>四、知识产权</w:t>
      </w:r>
    </w:p>
    <w:p w:rsidR="00E62F48" w:rsidRDefault="007B0CD0">
      <w:pPr>
        <w:pStyle w:val="ac"/>
        <w:snapToGrid w:val="0"/>
        <w:spacing w:beforeLines="0" w:afterLines="0" w:line="360" w:lineRule="auto"/>
        <w:ind w:left="410" w:hangingChars="171" w:hanging="410"/>
        <w:rPr>
          <w:rFonts w:hAnsi="Times New Roman"/>
        </w:rPr>
      </w:pPr>
      <w:r>
        <w:rPr>
          <w:rFonts w:hAnsi="宋体" w:cs="宋体" w:hint="eastAsia"/>
        </w:rPr>
        <w:t>乙方应保证提供服务过程中不会侵犯任何第三方的知识产权。</w:t>
      </w:r>
    </w:p>
    <w:p w:rsidR="00E62F48" w:rsidRDefault="007B0CD0">
      <w:pPr>
        <w:pStyle w:val="ac"/>
        <w:snapToGrid w:val="0"/>
        <w:spacing w:beforeLines="0" w:afterLines="0" w:line="360" w:lineRule="auto"/>
        <w:rPr>
          <w:rFonts w:hAnsi="宋体"/>
          <w:b/>
        </w:rPr>
      </w:pPr>
      <w:r>
        <w:rPr>
          <w:rFonts w:hAnsi="宋体"/>
          <w:b/>
        </w:rPr>
        <w:t>五、履约保证金</w:t>
      </w:r>
    </w:p>
    <w:p w:rsidR="00E62F48" w:rsidRDefault="007B0CD0">
      <w:pPr>
        <w:pStyle w:val="ac"/>
        <w:snapToGrid w:val="0"/>
        <w:spacing w:beforeLines="0" w:afterLines="0" w:line="360" w:lineRule="auto"/>
        <w:ind w:left="1"/>
        <w:rPr>
          <w:rFonts w:hAnsi="宋体"/>
        </w:rPr>
      </w:pPr>
      <w:r>
        <w:rPr>
          <w:rFonts w:hAnsi="宋体" w:hint="eastAsia"/>
        </w:rPr>
        <w:t>本项目的履约保证金：标项1：人民币叁万贰仟元整（¥32000）：标项2：人民币壹万陆仟元整（¥16000）；履约保证金形式为：</w:t>
      </w:r>
      <w:bookmarkStart w:id="2" w:name="_GoBack"/>
      <w:bookmarkEnd w:id="2"/>
      <w:r w:rsidR="0025796B">
        <w:rPr>
          <w:rFonts w:hAnsi="宋体" w:hint="eastAsia"/>
        </w:rPr>
        <w:t>银行转账</w:t>
      </w:r>
      <w:r>
        <w:rPr>
          <w:rFonts w:hAnsi="宋体" w:hint="eastAsia"/>
        </w:rPr>
        <w:t>或银行、保险公司出具的保函；中标人应根据采购人要求汇入采购人指定账号或提供保函。项目终验合格后，退还履约保证金。采购人单位名称：湖州师范学院；开户行：建行吴兴支行；账号：33001649335050002860。统一社会信用代码：123305004711725032。地址、电话：湖州市二环东路759号，0572-2321567。</w:t>
      </w:r>
    </w:p>
    <w:p w:rsidR="00E62F48" w:rsidRDefault="007B0CD0">
      <w:pPr>
        <w:pStyle w:val="ac"/>
        <w:snapToGrid w:val="0"/>
        <w:spacing w:beforeLines="0" w:afterLines="0" w:line="360" w:lineRule="auto"/>
        <w:ind w:left="1"/>
        <w:rPr>
          <w:rFonts w:hAnsi="宋体"/>
          <w:b/>
        </w:rPr>
      </w:pPr>
      <w:r>
        <w:rPr>
          <w:rFonts w:hAnsi="宋体"/>
          <w:b/>
        </w:rPr>
        <w:t>六</w:t>
      </w:r>
      <w:r>
        <w:rPr>
          <w:rFonts w:hAnsi="宋体" w:hint="eastAsia"/>
          <w:b/>
        </w:rPr>
        <w:t>、转包或分包</w:t>
      </w:r>
    </w:p>
    <w:p w:rsidR="00E62F48" w:rsidRDefault="007B0CD0">
      <w:pPr>
        <w:spacing w:line="460" w:lineRule="exact"/>
        <w:rPr>
          <w:rFonts w:ascii="宋体" w:hAnsi="宋体" w:cs="宋体"/>
          <w:sz w:val="24"/>
        </w:rPr>
      </w:pPr>
      <w:r>
        <w:rPr>
          <w:rFonts w:ascii="宋体" w:hAnsi="宋体" w:cs="宋体"/>
          <w:sz w:val="24"/>
        </w:rPr>
        <w:t>1.</w:t>
      </w:r>
      <w:r>
        <w:rPr>
          <w:rFonts w:ascii="宋体" w:hAnsi="宋体" w:cs="宋体" w:hint="eastAsia"/>
          <w:sz w:val="24"/>
        </w:rPr>
        <w:t>本合同范围的服务，应由乙方直接供应，不得转让他人供应。</w:t>
      </w:r>
    </w:p>
    <w:p w:rsidR="00E62F48" w:rsidRDefault="007B0CD0">
      <w:pPr>
        <w:spacing w:line="460" w:lineRule="exact"/>
        <w:rPr>
          <w:rFonts w:ascii="宋体" w:hAnsi="宋体" w:cs="宋体"/>
          <w:sz w:val="24"/>
        </w:rPr>
      </w:pPr>
      <w:r>
        <w:rPr>
          <w:rFonts w:ascii="宋体" w:hAnsi="宋体" w:cs="宋体"/>
          <w:sz w:val="24"/>
        </w:rPr>
        <w:t>2.</w:t>
      </w:r>
      <w:r>
        <w:rPr>
          <w:rFonts w:ascii="宋体" w:hAnsi="宋体" w:cs="宋体" w:hint="eastAsia"/>
          <w:sz w:val="24"/>
        </w:rPr>
        <w:t>除非得到甲方的书面同意，乙方不得将本合同范围的服务全部或部分分包给他人供应。</w:t>
      </w:r>
    </w:p>
    <w:p w:rsidR="00E62F48" w:rsidRDefault="007B0CD0">
      <w:pPr>
        <w:spacing w:line="460" w:lineRule="exact"/>
        <w:rPr>
          <w:rFonts w:ascii="宋体" w:hAnsi="宋体" w:cs="宋体"/>
          <w:sz w:val="24"/>
        </w:rPr>
      </w:pPr>
      <w:r>
        <w:rPr>
          <w:rFonts w:ascii="宋体" w:hAnsi="宋体" w:cs="宋体"/>
          <w:sz w:val="24"/>
        </w:rPr>
        <w:lastRenderedPageBreak/>
        <w:t>3.</w:t>
      </w:r>
      <w:r>
        <w:rPr>
          <w:rFonts w:ascii="宋体" w:hAnsi="宋体" w:cs="宋体" w:hint="eastAsia"/>
          <w:sz w:val="24"/>
        </w:rPr>
        <w:t>如有转让和未经甲方同意的分包行为，甲方有权解除合同，追究乙方的违约责任。</w:t>
      </w:r>
    </w:p>
    <w:p w:rsidR="00E62F48" w:rsidRDefault="007B0CD0">
      <w:pPr>
        <w:pStyle w:val="ac"/>
        <w:snapToGrid w:val="0"/>
        <w:spacing w:beforeLines="0" w:afterLines="0" w:line="360" w:lineRule="auto"/>
        <w:ind w:left="1"/>
        <w:rPr>
          <w:rFonts w:hAnsi="宋体"/>
          <w:b/>
        </w:rPr>
      </w:pPr>
      <w:r>
        <w:rPr>
          <w:rFonts w:hAnsi="宋体" w:hint="eastAsia"/>
          <w:b/>
        </w:rPr>
        <w:t>七</w:t>
      </w:r>
      <w:r>
        <w:rPr>
          <w:rFonts w:hAnsi="宋体"/>
          <w:b/>
        </w:rPr>
        <w:t>、</w:t>
      </w:r>
      <w:r>
        <w:rPr>
          <w:rFonts w:hAnsi="宋体" w:hint="eastAsia"/>
          <w:b/>
        </w:rPr>
        <w:t>合同履行时间</w:t>
      </w:r>
    </w:p>
    <w:p w:rsidR="00E62F48" w:rsidRDefault="007B0CD0">
      <w:pPr>
        <w:spacing w:line="460" w:lineRule="exact"/>
        <w:ind w:firstLineChars="200" w:firstLine="480"/>
        <w:rPr>
          <w:rFonts w:ascii="宋体" w:hAnsi="宋体" w:cs="宋体"/>
          <w:sz w:val="24"/>
        </w:rPr>
      </w:pPr>
      <w:r>
        <w:rPr>
          <w:rFonts w:ascii="宋体" w:hAnsi="宋体" w:cs="宋体" w:hint="eastAsia"/>
          <w:sz w:val="24"/>
        </w:rPr>
        <w:t>履行时间：</w:t>
      </w:r>
      <w:r>
        <w:rPr>
          <w:rFonts w:ascii="宋体" w:hAnsi="宋体" w:hint="eastAsia"/>
          <w:sz w:val="24"/>
        </w:rPr>
        <w:t xml:space="preserve"> 3年，</w:t>
      </w:r>
      <w:r>
        <w:rPr>
          <w:rFonts w:ascii="宋体" w:hAnsi="宋体"/>
          <w:kern w:val="0"/>
          <w:sz w:val="24"/>
        </w:rPr>
        <w:t>202</w:t>
      </w:r>
      <w:r>
        <w:rPr>
          <w:rFonts w:ascii="宋体" w:hAnsi="宋体" w:hint="eastAsia"/>
          <w:kern w:val="0"/>
          <w:sz w:val="24"/>
        </w:rPr>
        <w:t>4</w:t>
      </w:r>
      <w:r>
        <w:rPr>
          <w:rFonts w:ascii="宋体" w:hAnsi="宋体"/>
          <w:kern w:val="0"/>
          <w:sz w:val="24"/>
        </w:rPr>
        <w:t>-202</w:t>
      </w:r>
      <w:r>
        <w:rPr>
          <w:rFonts w:ascii="宋体" w:hAnsi="宋体" w:hint="eastAsia"/>
          <w:kern w:val="0"/>
          <w:sz w:val="24"/>
        </w:rPr>
        <w:t>6</w:t>
      </w:r>
      <w:r>
        <w:rPr>
          <w:rFonts w:ascii="宋体" w:hAnsi="宋体"/>
          <w:kern w:val="0"/>
          <w:sz w:val="24"/>
        </w:rPr>
        <w:t>年度</w:t>
      </w:r>
    </w:p>
    <w:p w:rsidR="00E62F48" w:rsidRDefault="007B0CD0">
      <w:pPr>
        <w:spacing w:line="460" w:lineRule="exact"/>
        <w:ind w:firstLineChars="200" w:firstLine="482"/>
        <w:rPr>
          <w:rFonts w:ascii="宋体" w:hAnsi="宋体" w:cs="宋体"/>
          <w:sz w:val="24"/>
        </w:rPr>
      </w:pPr>
      <w:r>
        <w:rPr>
          <w:rFonts w:ascii="宋体" w:hAnsi="宋体" w:cs="Arial" w:hint="eastAsia"/>
          <w:b/>
          <w:sz w:val="24"/>
        </w:rPr>
        <w:t>具体行程（批次）与人数提前与采购人协商决定，以实际出行为准。</w:t>
      </w:r>
    </w:p>
    <w:p w:rsidR="00E62F48" w:rsidRDefault="007B0CD0">
      <w:pPr>
        <w:spacing w:line="460" w:lineRule="exact"/>
        <w:ind w:firstLineChars="200" w:firstLine="482"/>
        <w:rPr>
          <w:rFonts w:ascii="宋体" w:hAnsi="宋体" w:cs="宋体"/>
          <w:b/>
          <w:sz w:val="24"/>
        </w:rPr>
      </w:pPr>
      <w:r>
        <w:rPr>
          <w:rFonts w:ascii="宋体" w:hAnsi="宋体" w:cs="宋体" w:hint="eastAsia"/>
          <w:b/>
          <w:sz w:val="24"/>
        </w:rPr>
        <w:t>注：因不可抗力及国家政策等原因，导致当日不能成行，由甲乙双方友好协商解决。</w:t>
      </w:r>
    </w:p>
    <w:p w:rsidR="00E62F48" w:rsidRDefault="007B0CD0">
      <w:pPr>
        <w:pStyle w:val="ac"/>
        <w:snapToGrid w:val="0"/>
        <w:spacing w:beforeLines="0" w:afterLines="0" w:line="360" w:lineRule="auto"/>
        <w:rPr>
          <w:rFonts w:hAnsi="宋体"/>
          <w:b/>
        </w:rPr>
      </w:pPr>
      <w:r>
        <w:rPr>
          <w:rFonts w:hAnsi="宋体"/>
          <w:b/>
        </w:rPr>
        <w:t>八、货款支付</w:t>
      </w:r>
    </w:p>
    <w:p w:rsidR="00E62F48" w:rsidRDefault="007B0CD0">
      <w:pPr>
        <w:widowControl/>
        <w:spacing w:line="360" w:lineRule="auto"/>
        <w:jc w:val="left"/>
        <w:rPr>
          <w:sz w:val="24"/>
        </w:rPr>
      </w:pPr>
      <w:r>
        <w:rPr>
          <w:rFonts w:ascii="宋体" w:hAnsi="宋体" w:hint="eastAsia"/>
          <w:sz w:val="24"/>
        </w:rPr>
        <w:t>1.</w:t>
      </w:r>
      <w:r>
        <w:rPr>
          <w:rFonts w:ascii="宋体" w:hAnsi="宋体"/>
          <w:sz w:val="24"/>
        </w:rPr>
        <w:t>根据《保障中小企业款项支付条例》、省财政厅《关于坚决打赢疫情防控阻击战进一步做好政府采购资金支持企业发展工作的通知》（浙财采监【2020】3号）</w:t>
      </w:r>
      <w:r>
        <w:rPr>
          <w:rFonts w:ascii="宋体" w:hAnsi="宋体" w:hint="eastAsia"/>
          <w:sz w:val="24"/>
        </w:rPr>
        <w:t>和浙财采监【2022】3号要求，制定如下付款方式：1.</w:t>
      </w:r>
      <w:r>
        <w:rPr>
          <w:rFonts w:hint="eastAsia"/>
          <w:sz w:val="24"/>
        </w:rPr>
        <w:t>采购人自</w:t>
      </w:r>
      <w:r>
        <w:rPr>
          <w:rFonts w:ascii="宋体" w:hAnsi="宋体" w:hint="eastAsia"/>
          <w:sz w:val="24"/>
        </w:rPr>
        <w:t>合同生效以及具备实施条件后7个工作日内支付</w:t>
      </w:r>
      <w:r>
        <w:rPr>
          <w:rFonts w:hint="eastAsia"/>
          <w:sz w:val="24"/>
        </w:rPr>
        <w:t>合同年度总金额</w:t>
      </w:r>
      <w:r>
        <w:rPr>
          <w:rFonts w:ascii="宋体" w:hAnsi="宋体" w:hint="eastAsia"/>
          <w:sz w:val="24"/>
        </w:rPr>
        <w:t>的40%预付款；2.</w:t>
      </w:r>
      <w:r>
        <w:rPr>
          <w:rFonts w:hint="eastAsia"/>
          <w:sz w:val="24"/>
        </w:rPr>
        <w:t>疗休养全部结束后，中标人需提供采购人教职工疗休养工作台账（包括疗休养服务协议、参加人员签名名单、意见反馈表、行程单），并提供正规发票。采购人应自收到供应商开具的发票后</w:t>
      </w:r>
      <w:r>
        <w:rPr>
          <w:sz w:val="24"/>
        </w:rPr>
        <w:t>15</w:t>
      </w:r>
      <w:r>
        <w:rPr>
          <w:rFonts w:hint="eastAsia"/>
          <w:sz w:val="24"/>
        </w:rPr>
        <w:t>日内将上述相关款项支付到合同约定的供应商账户。最终结算名单以采购人提供的报名表中实际出行的人员名单为准，不在采购人提供的报名表上的人员不予结算。</w:t>
      </w:r>
    </w:p>
    <w:p w:rsidR="00E62F48" w:rsidRDefault="007B0CD0">
      <w:pPr>
        <w:pStyle w:val="ac"/>
        <w:snapToGrid w:val="0"/>
        <w:spacing w:beforeLines="0" w:afterLines="0" w:line="360" w:lineRule="auto"/>
        <w:rPr>
          <w:b/>
        </w:rPr>
      </w:pPr>
      <w:r>
        <w:t xml:space="preserve">  </w:t>
      </w:r>
      <w:r>
        <w:rPr>
          <w:rFonts w:hint="eastAsia"/>
          <w:b/>
        </w:rPr>
        <w:t>在签订合同时，供应商明确表示无需预付款或者主动要求降低预付款比例的，采购合同可不适用前述规定。</w:t>
      </w:r>
    </w:p>
    <w:p w:rsidR="00E62F48" w:rsidRDefault="007B0CD0">
      <w:pPr>
        <w:pStyle w:val="ac"/>
        <w:snapToGrid w:val="0"/>
        <w:spacing w:beforeLines="0" w:afterLines="0" w:line="360" w:lineRule="auto"/>
        <w:rPr>
          <w:rFonts w:hAnsi="宋体"/>
          <w:bCs/>
        </w:rPr>
      </w:pPr>
      <w:r>
        <w:rPr>
          <w:rFonts w:hAnsi="宋体"/>
          <w:bCs/>
        </w:rPr>
        <w:t>2</w:t>
      </w:r>
      <w:r>
        <w:rPr>
          <w:rFonts w:hAnsi="宋体" w:hint="eastAsia"/>
          <w:bCs/>
        </w:rPr>
        <w:t>.</w:t>
      </w:r>
      <w:r>
        <w:rPr>
          <w:rFonts w:hAnsi="宋体"/>
          <w:bCs/>
        </w:rPr>
        <w:t>当采购数量与实际使用数量不一致时，乙</w:t>
      </w:r>
      <w:r>
        <w:rPr>
          <w:rFonts w:hAnsi="宋体" w:hint="eastAsia"/>
          <w:bCs/>
        </w:rPr>
        <w:t>方</w:t>
      </w:r>
      <w:r>
        <w:rPr>
          <w:rFonts w:hAnsi="宋体"/>
          <w:bCs/>
        </w:rPr>
        <w:t>应根据实际使用量供货，合同的最终结算金额按实际使用量乘以中标单价进行计算。</w:t>
      </w:r>
    </w:p>
    <w:p w:rsidR="00E62F48" w:rsidRDefault="007B0CD0">
      <w:pPr>
        <w:snapToGrid w:val="0"/>
        <w:spacing w:line="360" w:lineRule="auto"/>
        <w:rPr>
          <w:rFonts w:ascii="宋体" w:hAnsi="宋体"/>
          <w:b/>
          <w:sz w:val="24"/>
          <w:szCs w:val="20"/>
        </w:rPr>
      </w:pPr>
      <w:r>
        <w:rPr>
          <w:rFonts w:ascii="宋体" w:hAnsi="宋体" w:hint="eastAsia"/>
          <w:b/>
          <w:sz w:val="24"/>
        </w:rPr>
        <w:t>九、税费</w:t>
      </w:r>
    </w:p>
    <w:p w:rsidR="00E62F48" w:rsidRDefault="007B0CD0">
      <w:pPr>
        <w:snapToGrid w:val="0"/>
        <w:spacing w:line="360" w:lineRule="auto"/>
        <w:rPr>
          <w:rFonts w:ascii="宋体" w:hAnsi="宋体"/>
          <w:sz w:val="24"/>
          <w:szCs w:val="20"/>
        </w:rPr>
      </w:pPr>
      <w:r>
        <w:rPr>
          <w:rFonts w:ascii="宋体" w:hAnsi="宋体" w:hint="eastAsia"/>
          <w:sz w:val="24"/>
        </w:rPr>
        <w:t>本合同执行中相关的一切税费均由</w:t>
      </w:r>
      <w:r>
        <w:rPr>
          <w:rFonts w:hAnsi="宋体"/>
          <w:sz w:val="24"/>
        </w:rPr>
        <w:t>乙</w:t>
      </w:r>
      <w:r>
        <w:rPr>
          <w:rFonts w:ascii="宋体" w:hAnsi="宋体" w:hint="eastAsia"/>
          <w:sz w:val="24"/>
        </w:rPr>
        <w:t>方负担。</w:t>
      </w:r>
    </w:p>
    <w:p w:rsidR="00E62F48" w:rsidRDefault="007B0CD0">
      <w:pPr>
        <w:snapToGrid w:val="0"/>
        <w:spacing w:line="360" w:lineRule="auto"/>
        <w:rPr>
          <w:rFonts w:ascii="宋体" w:hAnsi="宋体"/>
          <w:sz w:val="24"/>
          <w:szCs w:val="20"/>
        </w:rPr>
      </w:pPr>
      <w:r>
        <w:rPr>
          <w:rFonts w:hint="eastAsia"/>
          <w:b/>
          <w:bCs/>
          <w:sz w:val="24"/>
        </w:rPr>
        <w:t>十、质量保证及后续服务</w:t>
      </w:r>
    </w:p>
    <w:p w:rsidR="00E62F48" w:rsidRDefault="007B0CD0">
      <w:pPr>
        <w:spacing w:line="460" w:lineRule="exact"/>
        <w:rPr>
          <w:sz w:val="24"/>
        </w:rPr>
      </w:pPr>
      <w:r>
        <w:rPr>
          <w:sz w:val="24"/>
        </w:rPr>
        <w:t>1</w:t>
      </w:r>
      <w:r>
        <w:rPr>
          <w:rFonts w:hint="eastAsia"/>
          <w:sz w:val="24"/>
        </w:rPr>
        <w:t>．乙方应按招标文件规定向甲方提供服务。</w:t>
      </w:r>
    </w:p>
    <w:p w:rsidR="00E62F48" w:rsidRDefault="007B0CD0">
      <w:pPr>
        <w:spacing w:line="460" w:lineRule="exact"/>
        <w:rPr>
          <w:sz w:val="24"/>
        </w:rPr>
      </w:pPr>
      <w:r>
        <w:rPr>
          <w:sz w:val="24"/>
        </w:rPr>
        <w:t>2</w:t>
      </w:r>
      <w:r>
        <w:rPr>
          <w:rFonts w:hint="eastAsia"/>
          <w:sz w:val="24"/>
        </w:rPr>
        <w:t>．乙方提供的服务不到要求者，根据实际情况，经双方协商，可按以下办法处理：</w:t>
      </w:r>
    </w:p>
    <w:p w:rsidR="00E62F48" w:rsidRDefault="007B0CD0">
      <w:pPr>
        <w:spacing w:line="460" w:lineRule="exact"/>
        <w:ind w:firstLineChars="200" w:firstLine="480"/>
        <w:rPr>
          <w:sz w:val="24"/>
        </w:rPr>
      </w:pPr>
      <w:r>
        <w:rPr>
          <w:rFonts w:hint="eastAsia"/>
          <w:sz w:val="24"/>
        </w:rPr>
        <w:t>⑴重做：由乙方承担所发生的全部费用。</w:t>
      </w:r>
    </w:p>
    <w:p w:rsidR="00E62F48" w:rsidRDefault="007B0CD0">
      <w:pPr>
        <w:spacing w:line="460" w:lineRule="exact"/>
        <w:ind w:firstLineChars="200" w:firstLine="480"/>
        <w:rPr>
          <w:sz w:val="24"/>
        </w:rPr>
      </w:pPr>
      <w:r>
        <w:rPr>
          <w:rFonts w:hint="eastAsia"/>
          <w:sz w:val="24"/>
        </w:rPr>
        <w:t>⑵贬值处理：由甲乙双方合议定价。</w:t>
      </w:r>
    </w:p>
    <w:p w:rsidR="00E62F48" w:rsidRDefault="007B0CD0">
      <w:pPr>
        <w:spacing w:line="460" w:lineRule="exact"/>
        <w:ind w:firstLineChars="200" w:firstLine="480"/>
        <w:rPr>
          <w:sz w:val="24"/>
        </w:rPr>
      </w:pPr>
      <w:r>
        <w:rPr>
          <w:rFonts w:hint="eastAsia"/>
          <w:sz w:val="24"/>
        </w:rPr>
        <w:t>⑶解除合同。</w:t>
      </w:r>
    </w:p>
    <w:p w:rsidR="00E62F48" w:rsidRDefault="007B0CD0">
      <w:pPr>
        <w:spacing w:line="460" w:lineRule="exact"/>
        <w:rPr>
          <w:b/>
          <w:bCs/>
          <w:sz w:val="24"/>
        </w:rPr>
      </w:pPr>
      <w:r>
        <w:rPr>
          <w:rFonts w:hint="eastAsia"/>
          <w:b/>
          <w:bCs/>
          <w:sz w:val="24"/>
        </w:rPr>
        <w:t>十一、违约责任</w:t>
      </w:r>
    </w:p>
    <w:p w:rsidR="00E62F48" w:rsidRDefault="007B0CD0">
      <w:pPr>
        <w:spacing w:line="460" w:lineRule="exact"/>
        <w:rPr>
          <w:sz w:val="24"/>
        </w:rPr>
      </w:pPr>
      <w:r>
        <w:rPr>
          <w:sz w:val="24"/>
        </w:rPr>
        <w:t>1</w:t>
      </w:r>
      <w:r>
        <w:rPr>
          <w:rFonts w:hint="eastAsia"/>
          <w:sz w:val="24"/>
        </w:rPr>
        <w:t>．甲方无正当理由拒收接受服务的，甲方向乙方偿付合同款项百分之五作为违约金。</w:t>
      </w:r>
    </w:p>
    <w:p w:rsidR="00E62F48" w:rsidRDefault="007B0CD0">
      <w:pPr>
        <w:spacing w:line="460" w:lineRule="exact"/>
        <w:rPr>
          <w:sz w:val="24"/>
        </w:rPr>
      </w:pPr>
      <w:r>
        <w:rPr>
          <w:sz w:val="24"/>
        </w:rPr>
        <w:t>2</w:t>
      </w:r>
      <w:r>
        <w:rPr>
          <w:rFonts w:hint="eastAsia"/>
          <w:sz w:val="24"/>
        </w:rPr>
        <w:t>．甲方无故逾期验收和办理款项支付手续的，甲方应按逾期付款总额每日万分之五向乙方支付违约金。</w:t>
      </w:r>
    </w:p>
    <w:p w:rsidR="00E62F48" w:rsidRDefault="007B0CD0">
      <w:pPr>
        <w:spacing w:line="460" w:lineRule="exact"/>
        <w:rPr>
          <w:sz w:val="24"/>
        </w:rPr>
      </w:pPr>
      <w:r>
        <w:rPr>
          <w:sz w:val="24"/>
        </w:rPr>
        <w:lastRenderedPageBreak/>
        <w:t>3</w:t>
      </w:r>
      <w:r>
        <w:rPr>
          <w:rFonts w:hint="eastAsia"/>
          <w:sz w:val="24"/>
        </w:rPr>
        <w:t>．乙方未能如期提供服务的，每日向甲方支付合同款项的千分之六作为违约金。乙方超过约定日期</w:t>
      </w:r>
      <w:r>
        <w:rPr>
          <w:sz w:val="24"/>
        </w:rPr>
        <w:t>10</w:t>
      </w:r>
      <w:r>
        <w:rPr>
          <w:rFonts w:hint="eastAsia"/>
          <w:sz w:val="24"/>
        </w:rPr>
        <w:t>个工作日仍不能提供服务的，甲方可解除本合同。乙方因未能如期提供服务或因其他违约行为导致甲方解除合同的，乙方应向甲方支付合同总值</w:t>
      </w:r>
      <w:r>
        <w:rPr>
          <w:sz w:val="24"/>
        </w:rPr>
        <w:t>5%</w:t>
      </w:r>
      <w:r>
        <w:rPr>
          <w:rFonts w:hint="eastAsia"/>
          <w:sz w:val="24"/>
        </w:rPr>
        <w:t>的违约金，如造成甲方损失超过违约金的，超出部分由乙方继续承担赔偿责任。</w:t>
      </w:r>
    </w:p>
    <w:p w:rsidR="00E62F48" w:rsidRDefault="007B0CD0">
      <w:pPr>
        <w:spacing w:line="460" w:lineRule="exact"/>
        <w:rPr>
          <w:b/>
          <w:bCs/>
          <w:sz w:val="24"/>
        </w:rPr>
      </w:pPr>
      <w:r>
        <w:rPr>
          <w:rFonts w:hint="eastAsia"/>
          <w:b/>
          <w:bCs/>
          <w:sz w:val="24"/>
        </w:rPr>
        <w:t>十二、不可抗力事件处理</w:t>
      </w:r>
    </w:p>
    <w:p w:rsidR="00E62F48" w:rsidRDefault="007B0CD0">
      <w:pPr>
        <w:spacing w:line="460" w:lineRule="exact"/>
        <w:rPr>
          <w:sz w:val="24"/>
        </w:rPr>
      </w:pPr>
      <w:r>
        <w:rPr>
          <w:sz w:val="24"/>
        </w:rPr>
        <w:t>1</w:t>
      </w:r>
      <w:r>
        <w:rPr>
          <w:rFonts w:hint="eastAsia"/>
          <w:sz w:val="24"/>
        </w:rPr>
        <w:t>．在合同有效期内，任何一方因不可抗力事件导致不能履行合同，则合同履行期可延长，其延长期与不可抗力影响期相同。</w:t>
      </w:r>
    </w:p>
    <w:p w:rsidR="00E62F48" w:rsidRDefault="007B0CD0">
      <w:pPr>
        <w:spacing w:line="460" w:lineRule="exact"/>
        <w:rPr>
          <w:sz w:val="24"/>
        </w:rPr>
      </w:pPr>
      <w:r>
        <w:rPr>
          <w:sz w:val="24"/>
        </w:rPr>
        <w:t>2</w:t>
      </w:r>
      <w:r>
        <w:rPr>
          <w:rFonts w:hint="eastAsia"/>
          <w:sz w:val="24"/>
        </w:rPr>
        <w:t>．不可抗力事件发生后，应立即通知对方，并寄送有关权威机构出具的证明。</w:t>
      </w:r>
    </w:p>
    <w:p w:rsidR="00E62F48" w:rsidRDefault="007B0CD0">
      <w:pPr>
        <w:spacing w:line="460" w:lineRule="exact"/>
        <w:rPr>
          <w:sz w:val="24"/>
        </w:rPr>
      </w:pPr>
      <w:r>
        <w:rPr>
          <w:sz w:val="24"/>
        </w:rPr>
        <w:t>3</w:t>
      </w:r>
      <w:r>
        <w:rPr>
          <w:rFonts w:hint="eastAsia"/>
          <w:sz w:val="24"/>
        </w:rPr>
        <w:t>．不可抗力事件延续</w:t>
      </w:r>
      <w:r>
        <w:rPr>
          <w:sz w:val="24"/>
        </w:rPr>
        <w:t>120</w:t>
      </w:r>
      <w:r>
        <w:rPr>
          <w:rFonts w:hint="eastAsia"/>
          <w:sz w:val="24"/>
        </w:rPr>
        <w:t>天以上，双方应通过友好协商，确定是否继续履行合同。</w:t>
      </w:r>
    </w:p>
    <w:p w:rsidR="00E62F48" w:rsidRDefault="007B0CD0">
      <w:pPr>
        <w:spacing w:line="460" w:lineRule="exact"/>
        <w:rPr>
          <w:b/>
          <w:bCs/>
          <w:sz w:val="24"/>
        </w:rPr>
      </w:pPr>
      <w:r>
        <w:rPr>
          <w:rFonts w:hint="eastAsia"/>
          <w:b/>
          <w:bCs/>
          <w:sz w:val="24"/>
        </w:rPr>
        <w:t>十三、诉讼</w:t>
      </w:r>
    </w:p>
    <w:p w:rsidR="00E62F48" w:rsidRDefault="007B0CD0">
      <w:pPr>
        <w:spacing w:line="460" w:lineRule="exact"/>
        <w:ind w:firstLineChars="200" w:firstLine="480"/>
        <w:rPr>
          <w:sz w:val="24"/>
        </w:rPr>
      </w:pPr>
      <w:r>
        <w:rPr>
          <w:rFonts w:hint="eastAsia"/>
          <w:sz w:val="24"/>
        </w:rPr>
        <w:t>双方在执行合同中所发生的一切争议，应通过协商解决。如协商不成，可向甲方所在地法院起诉。</w:t>
      </w:r>
    </w:p>
    <w:p w:rsidR="00E62F48" w:rsidRDefault="007B0CD0">
      <w:pPr>
        <w:spacing w:line="460" w:lineRule="exact"/>
        <w:rPr>
          <w:rFonts w:ascii="宋体"/>
          <w:b/>
          <w:bCs/>
          <w:sz w:val="24"/>
        </w:rPr>
      </w:pPr>
      <w:r>
        <w:rPr>
          <w:rFonts w:ascii="宋体" w:hAnsi="宋体" w:cs="宋体" w:hint="eastAsia"/>
          <w:b/>
          <w:bCs/>
          <w:sz w:val="24"/>
        </w:rPr>
        <w:t>十四、合同生效及其他</w:t>
      </w:r>
    </w:p>
    <w:p w:rsidR="00E62F48" w:rsidRDefault="007B0CD0">
      <w:pPr>
        <w:pStyle w:val="ac"/>
        <w:snapToGrid w:val="0"/>
        <w:spacing w:beforeLines="0" w:afterLines="0" w:line="360" w:lineRule="auto"/>
        <w:rPr>
          <w:rFonts w:hAnsi="宋体"/>
        </w:rPr>
      </w:pPr>
      <w:r>
        <w:rPr>
          <w:rFonts w:hAnsi="宋体"/>
        </w:rPr>
        <w:t>1</w:t>
      </w:r>
      <w:r>
        <w:rPr>
          <w:rFonts w:hAnsi="宋体" w:hint="eastAsia"/>
        </w:rPr>
        <w:t>.</w:t>
      </w:r>
      <w:r>
        <w:rPr>
          <w:rFonts w:hAnsi="宋体"/>
        </w:rPr>
        <w:t xml:space="preserve"> 合同经双方法定代表人或授权代表签字并加盖单位公章后生效。</w:t>
      </w:r>
    </w:p>
    <w:p w:rsidR="00E62F48" w:rsidRDefault="007B0CD0">
      <w:pPr>
        <w:pStyle w:val="ac"/>
        <w:snapToGrid w:val="0"/>
        <w:spacing w:beforeLines="0" w:afterLines="0" w:line="360" w:lineRule="auto"/>
        <w:rPr>
          <w:rFonts w:hAnsi="宋体"/>
        </w:rPr>
      </w:pPr>
      <w:r>
        <w:rPr>
          <w:rFonts w:hAnsi="宋体"/>
        </w:rPr>
        <w:t>2</w:t>
      </w:r>
      <w:r>
        <w:rPr>
          <w:rFonts w:hAnsi="宋体" w:hint="eastAsia"/>
        </w:rPr>
        <w:t>.</w:t>
      </w:r>
      <w:r>
        <w:rPr>
          <w:rFonts w:hAnsi="宋体"/>
        </w:rPr>
        <w:t>合同执行中涉及采购资金和采购内容修改或补充的，须经财政部门审批，并签书面补充协议报政府采购监督管理部门备案，方可作为主合同不可分割的一部分。</w:t>
      </w:r>
    </w:p>
    <w:p w:rsidR="00E62F48" w:rsidRDefault="007B0CD0">
      <w:pPr>
        <w:pStyle w:val="ac"/>
        <w:snapToGrid w:val="0"/>
        <w:spacing w:beforeLines="0" w:afterLines="0" w:line="360" w:lineRule="auto"/>
        <w:ind w:left="480" w:hangingChars="200" w:hanging="480"/>
        <w:rPr>
          <w:rFonts w:hAnsi="宋体"/>
        </w:rPr>
      </w:pPr>
      <w:r>
        <w:rPr>
          <w:rFonts w:hAnsi="宋体"/>
        </w:rPr>
        <w:t>3</w:t>
      </w:r>
      <w:r>
        <w:rPr>
          <w:rFonts w:hAnsi="宋体" w:hint="eastAsia"/>
        </w:rPr>
        <w:t>.</w:t>
      </w:r>
      <w:r>
        <w:rPr>
          <w:rFonts w:hAnsi="宋体"/>
        </w:rPr>
        <w:t>本合同未尽事宜，遵照《</w:t>
      </w:r>
      <w:r>
        <w:rPr>
          <w:rFonts w:hAnsi="宋体" w:hint="eastAsia"/>
        </w:rPr>
        <w:t>中华人民共和国民法典</w:t>
      </w:r>
      <w:r>
        <w:rPr>
          <w:rFonts w:hAnsi="宋体"/>
        </w:rPr>
        <w:t>》有关条文执行。</w:t>
      </w:r>
    </w:p>
    <w:p w:rsidR="00E62F48" w:rsidRDefault="007B0CD0">
      <w:pPr>
        <w:pStyle w:val="ac"/>
        <w:snapToGrid w:val="0"/>
        <w:spacing w:beforeLines="0" w:afterLines="0" w:line="360" w:lineRule="auto"/>
        <w:rPr>
          <w:rFonts w:hAnsi="宋体"/>
        </w:rPr>
      </w:pPr>
      <w:r>
        <w:rPr>
          <w:rFonts w:hAnsi="宋体"/>
        </w:rPr>
        <w:t>4</w:t>
      </w:r>
      <w:r>
        <w:rPr>
          <w:rFonts w:hAnsi="宋体" w:hint="eastAsia"/>
        </w:rPr>
        <w:t>.</w:t>
      </w:r>
      <w:r>
        <w:rPr>
          <w:rFonts w:hAnsi="宋体"/>
        </w:rPr>
        <w:t>本合同正本一式</w:t>
      </w:r>
      <w:r>
        <w:rPr>
          <w:rFonts w:hAnsi="宋体" w:hint="eastAsia"/>
        </w:rPr>
        <w:t>六</w:t>
      </w:r>
      <w:r>
        <w:rPr>
          <w:rFonts w:hAnsi="宋体"/>
        </w:rPr>
        <w:t>份，具有同等法律效力，甲</w:t>
      </w:r>
      <w:r>
        <w:rPr>
          <w:rFonts w:hAnsi="宋体" w:hint="eastAsia"/>
        </w:rPr>
        <w:t>方执三份，乙方执二份，采购代理机构各执一份。</w:t>
      </w:r>
    </w:p>
    <w:p w:rsidR="00E62F48" w:rsidRDefault="00E62F48">
      <w:pPr>
        <w:pStyle w:val="ac"/>
        <w:snapToGrid w:val="0"/>
        <w:spacing w:beforeLines="0" w:afterLines="0" w:line="360" w:lineRule="auto"/>
        <w:rPr>
          <w:rFonts w:hAnsi="宋体"/>
        </w:rPr>
      </w:pPr>
    </w:p>
    <w:p w:rsidR="00E62F48" w:rsidRDefault="007B0CD0">
      <w:pPr>
        <w:pStyle w:val="ac"/>
        <w:snapToGrid w:val="0"/>
        <w:spacing w:beforeLines="0" w:afterLines="0" w:line="360" w:lineRule="auto"/>
        <w:ind w:left="480" w:hangingChars="200" w:hanging="480"/>
        <w:rPr>
          <w:rFonts w:hAnsi="宋体"/>
        </w:rPr>
      </w:pPr>
      <w:r>
        <w:rPr>
          <w:rFonts w:hAnsi="宋体"/>
        </w:rPr>
        <w:t xml:space="preserve">  甲方：                               </w:t>
      </w:r>
      <w:r>
        <w:rPr>
          <w:rFonts w:hAnsi="宋体" w:hint="eastAsia"/>
        </w:rPr>
        <w:t xml:space="preserve">  </w:t>
      </w:r>
      <w:r>
        <w:rPr>
          <w:rFonts w:hAnsi="宋体"/>
        </w:rPr>
        <w:t xml:space="preserve">  乙方： </w:t>
      </w:r>
    </w:p>
    <w:p w:rsidR="00E62F48" w:rsidRDefault="007B0CD0">
      <w:pPr>
        <w:pStyle w:val="ac"/>
        <w:snapToGrid w:val="0"/>
        <w:spacing w:beforeLines="0" w:afterLines="0" w:line="360" w:lineRule="auto"/>
        <w:rPr>
          <w:rFonts w:hAnsi="宋体"/>
        </w:rPr>
      </w:pPr>
      <w:r>
        <w:rPr>
          <w:rFonts w:hAnsi="宋体"/>
        </w:rPr>
        <w:t xml:space="preserve">  地址：                                   地址： </w:t>
      </w:r>
    </w:p>
    <w:p w:rsidR="00E62F48" w:rsidRDefault="007B0CD0">
      <w:pPr>
        <w:pStyle w:val="ac"/>
        <w:snapToGrid w:val="0"/>
        <w:spacing w:beforeLines="0" w:afterLines="0" w:line="360" w:lineRule="auto"/>
        <w:rPr>
          <w:rFonts w:hAnsi="宋体"/>
        </w:rPr>
      </w:pPr>
      <w:r>
        <w:rPr>
          <w:rFonts w:hAnsi="宋体"/>
        </w:rPr>
        <w:t xml:space="preserve">  法定</w:t>
      </w:r>
      <w:r>
        <w:rPr>
          <w:rFonts w:hAnsi="宋体" w:hint="eastAsia"/>
        </w:rPr>
        <w:t>（授权）</w:t>
      </w:r>
      <w:r>
        <w:rPr>
          <w:rFonts w:hAnsi="宋体"/>
        </w:rPr>
        <w:t>代表人：                     法定</w:t>
      </w:r>
      <w:r>
        <w:rPr>
          <w:rFonts w:hAnsi="宋体" w:hint="eastAsia"/>
        </w:rPr>
        <w:t>（授权）</w:t>
      </w:r>
      <w:r>
        <w:rPr>
          <w:rFonts w:hAnsi="宋体"/>
        </w:rPr>
        <w:t>代表人：</w:t>
      </w:r>
    </w:p>
    <w:p w:rsidR="00E62F48" w:rsidRDefault="007B0CD0">
      <w:pPr>
        <w:pStyle w:val="ac"/>
        <w:snapToGrid w:val="0"/>
        <w:spacing w:beforeLines="0" w:afterLines="0" w:line="360" w:lineRule="auto"/>
        <w:rPr>
          <w:rFonts w:hAnsi="宋体"/>
        </w:rPr>
      </w:pPr>
      <w:r>
        <w:rPr>
          <w:rFonts w:hAnsi="宋体"/>
        </w:rPr>
        <w:t xml:space="preserve">  签</w:t>
      </w:r>
      <w:r>
        <w:rPr>
          <w:rFonts w:hAnsi="宋体" w:hint="eastAsia"/>
        </w:rPr>
        <w:t>字日期</w:t>
      </w:r>
      <w:r>
        <w:rPr>
          <w:rFonts w:hAnsi="宋体"/>
        </w:rPr>
        <w:t xml:space="preserve">：      年  月  日   </w:t>
      </w:r>
      <w:r>
        <w:rPr>
          <w:rFonts w:hAnsi="宋体" w:hint="eastAsia"/>
        </w:rPr>
        <w:t xml:space="preserve">           </w:t>
      </w:r>
      <w:r>
        <w:rPr>
          <w:rFonts w:hAnsi="宋体"/>
        </w:rPr>
        <w:t xml:space="preserve"> 签</w:t>
      </w:r>
      <w:r>
        <w:rPr>
          <w:rFonts w:hAnsi="宋体" w:hint="eastAsia"/>
        </w:rPr>
        <w:t>字</w:t>
      </w:r>
      <w:r>
        <w:rPr>
          <w:rFonts w:hAnsi="宋体"/>
        </w:rPr>
        <w:t>日期：      年  月  日</w:t>
      </w:r>
    </w:p>
    <w:p w:rsidR="00E62F48" w:rsidRDefault="007B0CD0">
      <w:pPr>
        <w:snapToGrid w:val="0"/>
        <w:spacing w:line="360" w:lineRule="auto"/>
        <w:jc w:val="center"/>
        <w:rPr>
          <w:sz w:val="30"/>
          <w:szCs w:val="30"/>
        </w:rPr>
      </w:pPr>
      <w:r>
        <w:br w:type="page"/>
      </w:r>
      <w:r>
        <w:rPr>
          <w:rFonts w:hint="eastAsia"/>
          <w:sz w:val="30"/>
          <w:szCs w:val="30"/>
        </w:rPr>
        <w:lastRenderedPageBreak/>
        <w:t>第六章　投标文件格式</w:t>
      </w:r>
    </w:p>
    <w:p w:rsidR="00E62F48" w:rsidRDefault="007B0CD0">
      <w:pPr>
        <w:snapToGrid w:val="0"/>
        <w:spacing w:line="360" w:lineRule="auto"/>
        <w:jc w:val="center"/>
        <w:outlineLvl w:val="1"/>
        <w:rPr>
          <w:rFonts w:ascii="宋体" w:hAnsi="宋体"/>
          <w:b/>
          <w:bCs/>
          <w:sz w:val="24"/>
        </w:rPr>
      </w:pPr>
      <w:r>
        <w:rPr>
          <w:rFonts w:ascii="宋体" w:hAnsi="宋体" w:hint="eastAsia"/>
          <w:b/>
          <w:bCs/>
          <w:sz w:val="24"/>
        </w:rPr>
        <w:t>一、资格文件格式</w:t>
      </w:r>
    </w:p>
    <w:p w:rsidR="00E62F48" w:rsidRDefault="00E62F48">
      <w:pPr>
        <w:snapToGrid w:val="0"/>
        <w:spacing w:line="360" w:lineRule="auto"/>
        <w:jc w:val="center"/>
        <w:rPr>
          <w:rFonts w:ascii="宋体" w:hAnsi="宋体"/>
          <w:sz w:val="24"/>
          <w:szCs w:val="20"/>
        </w:rPr>
      </w:pPr>
    </w:p>
    <w:p w:rsidR="00E62F48" w:rsidRDefault="007B0CD0">
      <w:pPr>
        <w:snapToGrid w:val="0"/>
        <w:spacing w:line="360" w:lineRule="auto"/>
        <w:rPr>
          <w:rFonts w:ascii="宋体" w:hAnsi="宋体"/>
          <w:sz w:val="24"/>
          <w:szCs w:val="20"/>
        </w:rPr>
      </w:pPr>
      <w:r>
        <w:rPr>
          <w:rFonts w:ascii="宋体" w:hAnsi="宋体" w:hint="eastAsia"/>
          <w:sz w:val="24"/>
        </w:rPr>
        <w:t>1.资格文件封面格式：</w:t>
      </w:r>
    </w:p>
    <w:p w:rsidR="00E62F48" w:rsidRDefault="00E62F48">
      <w:pPr>
        <w:snapToGrid w:val="0"/>
        <w:spacing w:line="360" w:lineRule="auto"/>
        <w:jc w:val="center"/>
        <w:rPr>
          <w:rFonts w:ascii="宋体" w:hAnsi="宋体"/>
          <w:bCs/>
          <w:sz w:val="24"/>
          <w:szCs w:val="20"/>
        </w:rPr>
      </w:pPr>
    </w:p>
    <w:p w:rsidR="00E62F48" w:rsidRDefault="00E62F48">
      <w:pPr>
        <w:pStyle w:val="a0"/>
      </w:pPr>
    </w:p>
    <w:p w:rsidR="00E62F48" w:rsidRDefault="007B0CD0">
      <w:pPr>
        <w:snapToGrid w:val="0"/>
        <w:spacing w:line="360" w:lineRule="auto"/>
        <w:jc w:val="center"/>
        <w:rPr>
          <w:rFonts w:ascii="宋体" w:hAnsi="宋体"/>
          <w:bCs/>
          <w:sz w:val="24"/>
          <w:szCs w:val="20"/>
        </w:rPr>
      </w:pPr>
      <w:r>
        <w:rPr>
          <w:rFonts w:ascii="宋体" w:hAnsi="宋体" w:hint="eastAsia"/>
          <w:bCs/>
          <w:sz w:val="24"/>
        </w:rPr>
        <w:t>资 格 文件</w:t>
      </w:r>
    </w:p>
    <w:p w:rsidR="00E62F48" w:rsidRDefault="00E62F48">
      <w:pPr>
        <w:snapToGrid w:val="0"/>
        <w:spacing w:line="360" w:lineRule="auto"/>
        <w:rPr>
          <w:rFonts w:ascii="宋体" w:hAnsi="宋体"/>
          <w:bCs/>
          <w:sz w:val="24"/>
          <w:szCs w:val="20"/>
        </w:rPr>
      </w:pPr>
    </w:p>
    <w:p w:rsidR="00E62F48" w:rsidRDefault="007B0CD0">
      <w:pPr>
        <w:snapToGrid w:val="0"/>
        <w:spacing w:line="360" w:lineRule="auto"/>
        <w:ind w:leftChars="456" w:left="1918" w:hangingChars="400" w:hanging="960"/>
        <w:rPr>
          <w:rFonts w:ascii="宋体" w:hAnsi="宋体"/>
          <w:bCs/>
          <w:sz w:val="24"/>
          <w:szCs w:val="20"/>
        </w:rPr>
      </w:pPr>
      <w:r>
        <w:rPr>
          <w:rFonts w:ascii="宋体" w:hAnsi="宋体" w:hint="eastAsia"/>
          <w:bCs/>
          <w:sz w:val="24"/>
        </w:rPr>
        <w:t>项目名称：</w:t>
      </w:r>
      <w:r>
        <w:rPr>
          <w:rFonts w:ascii="宋体" w:hAnsi="宋体" w:hint="eastAsia"/>
          <w:spacing w:val="-20"/>
          <w:sz w:val="24"/>
        </w:rPr>
        <w:t>湖州师范学院2024-2026年度教职工疗休养定点旅行社服务项目（标项1或2）</w:t>
      </w:r>
    </w:p>
    <w:p w:rsidR="00E62F48" w:rsidRDefault="007B0CD0">
      <w:pPr>
        <w:snapToGrid w:val="0"/>
        <w:spacing w:line="360" w:lineRule="auto"/>
        <w:ind w:firstLineChars="400" w:firstLine="960"/>
        <w:rPr>
          <w:rFonts w:ascii="宋体" w:hAnsi="宋体"/>
          <w:bCs/>
          <w:sz w:val="24"/>
          <w:szCs w:val="20"/>
        </w:rPr>
      </w:pPr>
      <w:r>
        <w:rPr>
          <w:rFonts w:ascii="宋体" w:hAnsi="宋体" w:hint="eastAsia"/>
          <w:bCs/>
          <w:sz w:val="24"/>
        </w:rPr>
        <w:t>项目编号：</w:t>
      </w:r>
      <w:r>
        <w:rPr>
          <w:rFonts w:ascii="宋体" w:hAnsi="宋体" w:hint="eastAsia"/>
          <w:sz w:val="24"/>
        </w:rPr>
        <w:t>HYHZ2024-09</w:t>
      </w:r>
    </w:p>
    <w:p w:rsidR="00E62F48" w:rsidRDefault="007B0CD0">
      <w:pPr>
        <w:pStyle w:val="a6"/>
        <w:snapToGrid w:val="0"/>
        <w:spacing w:line="360" w:lineRule="auto"/>
        <w:ind w:firstLineChars="416" w:firstLine="998"/>
        <w:rPr>
          <w:rFonts w:ascii="宋体" w:hAnsi="宋体"/>
          <w:bCs/>
          <w:sz w:val="24"/>
          <w:szCs w:val="24"/>
        </w:rPr>
      </w:pPr>
      <w:r>
        <w:rPr>
          <w:rFonts w:ascii="宋体" w:hAnsi="宋体" w:hint="eastAsia"/>
          <w:bCs/>
          <w:sz w:val="24"/>
          <w:szCs w:val="24"/>
        </w:rPr>
        <w:t>投标人名称：</w:t>
      </w:r>
    </w:p>
    <w:p w:rsidR="00E62F48" w:rsidRDefault="007B0CD0">
      <w:pPr>
        <w:pStyle w:val="a6"/>
        <w:snapToGrid w:val="0"/>
        <w:spacing w:line="360" w:lineRule="auto"/>
        <w:ind w:firstLineChars="416" w:firstLine="998"/>
        <w:rPr>
          <w:rFonts w:ascii="宋体" w:hAnsi="宋体"/>
          <w:bCs/>
          <w:sz w:val="24"/>
          <w:szCs w:val="24"/>
        </w:rPr>
      </w:pPr>
      <w:r>
        <w:rPr>
          <w:rFonts w:ascii="宋体" w:hAnsi="宋体" w:hint="eastAsia"/>
          <w:bCs/>
          <w:sz w:val="24"/>
          <w:szCs w:val="24"/>
        </w:rPr>
        <w:t>投标人地址：</w:t>
      </w:r>
    </w:p>
    <w:p w:rsidR="00E62F48" w:rsidRDefault="00E62F48">
      <w:pPr>
        <w:pStyle w:val="a6"/>
        <w:snapToGrid w:val="0"/>
        <w:spacing w:line="360" w:lineRule="auto"/>
        <w:ind w:firstLineChars="400" w:firstLine="960"/>
        <w:rPr>
          <w:rFonts w:ascii="宋体" w:hAnsi="宋体"/>
          <w:bCs/>
          <w:sz w:val="24"/>
          <w:szCs w:val="24"/>
        </w:rPr>
      </w:pPr>
    </w:p>
    <w:p w:rsidR="00E62F48" w:rsidRDefault="00E62F48">
      <w:pPr>
        <w:snapToGrid w:val="0"/>
        <w:spacing w:line="360" w:lineRule="auto"/>
        <w:ind w:firstLineChars="1700" w:firstLine="4080"/>
        <w:rPr>
          <w:rFonts w:ascii="宋体" w:hAnsi="宋体"/>
          <w:sz w:val="24"/>
          <w:szCs w:val="20"/>
        </w:rPr>
      </w:pPr>
    </w:p>
    <w:p w:rsidR="00E62F48" w:rsidRDefault="007B0CD0">
      <w:pPr>
        <w:snapToGrid w:val="0"/>
        <w:spacing w:line="360" w:lineRule="auto"/>
        <w:ind w:firstLine="645"/>
        <w:jc w:val="center"/>
        <w:rPr>
          <w:rFonts w:ascii="宋体" w:hAnsi="宋体"/>
          <w:sz w:val="24"/>
          <w:szCs w:val="20"/>
        </w:rPr>
      </w:pPr>
      <w:r>
        <w:rPr>
          <w:rFonts w:ascii="宋体" w:hAnsi="宋体" w:hint="eastAsia"/>
          <w:sz w:val="24"/>
        </w:rPr>
        <w:t>年月日</w:t>
      </w:r>
    </w:p>
    <w:p w:rsidR="00E62F48" w:rsidRDefault="007B0CD0">
      <w:pPr>
        <w:snapToGrid w:val="0"/>
        <w:spacing w:line="360" w:lineRule="auto"/>
        <w:rPr>
          <w:rFonts w:ascii="宋体" w:hAnsi="宋体"/>
          <w:b/>
          <w:bCs/>
          <w:sz w:val="24"/>
        </w:rPr>
      </w:pPr>
      <w:r>
        <w:rPr>
          <w:rFonts w:ascii="宋体" w:hAnsi="宋体" w:hint="eastAsia"/>
          <w:sz w:val="24"/>
        </w:rPr>
        <w:t>2.</w:t>
      </w:r>
      <w:r>
        <w:rPr>
          <w:rFonts w:ascii="宋体" w:hAnsi="宋体" w:hint="eastAsia"/>
          <w:b/>
          <w:bCs/>
          <w:sz w:val="24"/>
        </w:rPr>
        <w:t>资格文件目录</w:t>
      </w:r>
    </w:p>
    <w:p w:rsidR="00E62F48" w:rsidRDefault="007B0CD0">
      <w:pPr>
        <w:snapToGrid w:val="0"/>
        <w:spacing w:line="360" w:lineRule="auto"/>
        <w:jc w:val="left"/>
        <w:rPr>
          <w:rFonts w:ascii="宋体" w:hAnsi="宋体"/>
          <w:sz w:val="24"/>
          <w:szCs w:val="20"/>
        </w:rPr>
      </w:pPr>
      <w:r>
        <w:rPr>
          <w:rFonts w:ascii="宋体" w:hAnsi="宋体" w:hint="eastAsia"/>
          <w:sz w:val="24"/>
        </w:rPr>
        <w:t>（</w:t>
      </w:r>
      <w:r>
        <w:rPr>
          <w:rFonts w:ascii="宋体" w:hAnsi="宋体"/>
          <w:sz w:val="24"/>
        </w:rPr>
        <w:t>1</w:t>
      </w:r>
      <w:r>
        <w:rPr>
          <w:rFonts w:ascii="宋体" w:hAnsi="宋体" w:hint="eastAsia"/>
          <w:sz w:val="24"/>
        </w:rPr>
        <w:t>）投标声明书————————（页码）</w:t>
      </w:r>
    </w:p>
    <w:p w:rsidR="00E62F48" w:rsidRDefault="007B0CD0">
      <w:pPr>
        <w:snapToGrid w:val="0"/>
        <w:spacing w:line="360" w:lineRule="auto"/>
        <w:jc w:val="left"/>
        <w:rPr>
          <w:rFonts w:ascii="宋体" w:hAnsi="宋体"/>
          <w:sz w:val="24"/>
        </w:rPr>
      </w:pPr>
      <w:r>
        <w:rPr>
          <w:rFonts w:ascii="宋体" w:hAnsi="宋体" w:hint="eastAsia"/>
          <w:sz w:val="24"/>
        </w:rPr>
        <w:t>（</w:t>
      </w:r>
      <w:r>
        <w:rPr>
          <w:rFonts w:ascii="宋体" w:hAnsi="宋体"/>
          <w:sz w:val="24"/>
        </w:rPr>
        <w:t>2</w:t>
      </w:r>
      <w:r>
        <w:rPr>
          <w:rFonts w:ascii="宋体" w:hAnsi="宋体" w:hint="eastAsia"/>
          <w:sz w:val="24"/>
        </w:rPr>
        <w:t>）投标人基本情况介绍————————</w:t>
      </w:r>
    </w:p>
    <w:p w:rsidR="00E62F48" w:rsidRDefault="007B0CD0">
      <w:pPr>
        <w:snapToGrid w:val="0"/>
        <w:spacing w:line="360" w:lineRule="auto"/>
        <w:jc w:val="left"/>
        <w:rPr>
          <w:rFonts w:ascii="宋体" w:hAnsi="宋体"/>
          <w:sz w:val="24"/>
        </w:rPr>
      </w:pPr>
      <w:r>
        <w:rPr>
          <w:rFonts w:ascii="宋体" w:hAnsi="宋体" w:hint="eastAsia"/>
          <w:sz w:val="24"/>
        </w:rPr>
        <w:t>（3）</w:t>
      </w:r>
      <w:r>
        <w:rPr>
          <w:rFonts w:ascii="宋体" w:hAnsi="宋体"/>
          <w:sz w:val="24"/>
        </w:rPr>
        <w:t>法定代表人授权委托书</w:t>
      </w:r>
      <w:r>
        <w:rPr>
          <w:rFonts w:ascii="宋体" w:hAnsi="宋体" w:hint="eastAsia"/>
          <w:sz w:val="24"/>
        </w:rPr>
        <w:t>————————</w:t>
      </w:r>
    </w:p>
    <w:p w:rsidR="00E62F48" w:rsidRDefault="007B0CD0">
      <w:pPr>
        <w:snapToGrid w:val="0"/>
        <w:spacing w:line="360" w:lineRule="auto"/>
        <w:jc w:val="left"/>
        <w:rPr>
          <w:rFonts w:ascii="宋体" w:hAnsi="宋体"/>
          <w:sz w:val="24"/>
        </w:rPr>
      </w:pPr>
      <w:r>
        <w:rPr>
          <w:rFonts w:ascii="宋体" w:hAnsi="宋体" w:hint="eastAsia"/>
          <w:sz w:val="24"/>
        </w:rPr>
        <w:t>（4）最近三个月依法缴纳税收和社保费的证明【税费凭证，或者依法缴纳税费或依法免缴税费的证明】（</w:t>
      </w:r>
      <w:r>
        <w:rPr>
          <w:rFonts w:ascii="宋体" w:hAnsi="宋体" w:hint="eastAsia"/>
          <w:bCs/>
          <w:sz w:val="24"/>
        </w:rPr>
        <w:t>复印件各一份</w:t>
      </w:r>
      <w:r>
        <w:rPr>
          <w:rFonts w:ascii="宋体" w:hAnsi="宋体" w:hint="eastAsia"/>
          <w:sz w:val="24"/>
        </w:rPr>
        <w:t>）————————</w:t>
      </w:r>
    </w:p>
    <w:p w:rsidR="00E62F48" w:rsidRDefault="007B0CD0">
      <w:pPr>
        <w:snapToGrid w:val="0"/>
        <w:spacing w:line="360" w:lineRule="auto"/>
        <w:jc w:val="left"/>
        <w:rPr>
          <w:rFonts w:ascii="宋体" w:hAnsi="宋体"/>
          <w:sz w:val="24"/>
        </w:rPr>
      </w:pPr>
      <w:r>
        <w:rPr>
          <w:rFonts w:ascii="宋体" w:hAnsi="宋体" w:hint="eastAsia"/>
          <w:sz w:val="24"/>
        </w:rPr>
        <w:t>（5）有效的营业执照副本复印件————————</w:t>
      </w:r>
    </w:p>
    <w:p w:rsidR="00E62F48" w:rsidRDefault="007B0CD0">
      <w:pPr>
        <w:snapToGrid w:val="0"/>
        <w:spacing w:line="360" w:lineRule="auto"/>
        <w:jc w:val="left"/>
        <w:rPr>
          <w:rFonts w:ascii="宋体" w:hAnsi="宋体" w:cs="Arial"/>
          <w:kern w:val="0"/>
          <w:sz w:val="24"/>
        </w:rPr>
      </w:pPr>
      <w:r>
        <w:rPr>
          <w:rFonts w:ascii="宋体" w:hAnsi="宋体" w:cs="Arial" w:hint="eastAsia"/>
          <w:kern w:val="0"/>
          <w:sz w:val="24"/>
        </w:rPr>
        <w:t>（6）</w:t>
      </w:r>
      <w:r>
        <w:rPr>
          <w:rFonts w:ascii="宋体" w:hAnsi="宋体" w:cs="宋体" w:hint="eastAsia"/>
          <w:sz w:val="24"/>
        </w:rPr>
        <w:t>近两年度（2022、2023年）企业的财务状况报告或银行资信证明复印件</w:t>
      </w:r>
      <w:r>
        <w:rPr>
          <w:rFonts w:ascii="宋体" w:hAnsi="宋体" w:hint="eastAsia"/>
          <w:sz w:val="24"/>
        </w:rPr>
        <w:t>—————</w:t>
      </w:r>
    </w:p>
    <w:p w:rsidR="00E62F48" w:rsidRDefault="007B0CD0">
      <w:pPr>
        <w:snapToGrid w:val="0"/>
        <w:spacing w:line="360" w:lineRule="auto"/>
        <w:jc w:val="left"/>
        <w:rPr>
          <w:rFonts w:ascii="宋体" w:hAnsi="宋体"/>
          <w:sz w:val="24"/>
        </w:rPr>
      </w:pPr>
      <w:r>
        <w:rPr>
          <w:rFonts w:ascii="宋体" w:hAnsi="宋体" w:cs="Arial" w:hint="eastAsia"/>
          <w:kern w:val="0"/>
          <w:sz w:val="24"/>
        </w:rPr>
        <w:t>（7）</w:t>
      </w:r>
      <w:r>
        <w:rPr>
          <w:rFonts w:ascii="宋体" w:hAnsi="宋体" w:hint="eastAsia"/>
          <w:sz w:val="24"/>
        </w:rPr>
        <w:t>提供自招标公告发布之日起至投标截止日内任意时间的“信用中国”网站（www.creditchina.gov.cn）、中国政府采购网（www.ccgp.gov.cn）投标人信用查询网页截图————————</w:t>
      </w:r>
    </w:p>
    <w:p w:rsidR="00E62F48" w:rsidRDefault="007B0CD0">
      <w:pPr>
        <w:snapToGrid w:val="0"/>
        <w:spacing w:line="360" w:lineRule="auto"/>
        <w:rPr>
          <w:rFonts w:ascii="宋体" w:hAnsi="宋体"/>
          <w:sz w:val="24"/>
          <w:szCs w:val="20"/>
        </w:rPr>
      </w:pPr>
      <w:r>
        <w:rPr>
          <w:rFonts w:ascii="宋体" w:hAnsi="宋体" w:hint="eastAsia"/>
          <w:sz w:val="24"/>
        </w:rPr>
        <w:t>（8）</w:t>
      </w:r>
      <w:r>
        <w:rPr>
          <w:rFonts w:ascii="宋体" w:hAnsi="宋体"/>
          <w:sz w:val="24"/>
        </w:rPr>
        <w:t>旅行社业务经营许可证</w:t>
      </w:r>
      <w:r>
        <w:rPr>
          <w:rFonts w:ascii="宋体" w:hAnsi="宋体" w:hint="eastAsia"/>
          <w:sz w:val="24"/>
        </w:rPr>
        <w:t>————————</w:t>
      </w:r>
    </w:p>
    <w:p w:rsidR="00E62F48" w:rsidRDefault="007B0CD0">
      <w:pPr>
        <w:pStyle w:val="ac"/>
        <w:snapToGrid w:val="0"/>
        <w:spacing w:beforeLines="0" w:afterLines="0" w:line="360" w:lineRule="auto"/>
        <w:rPr>
          <w:rFonts w:hAnsi="宋体"/>
        </w:rPr>
      </w:pPr>
      <w:r>
        <w:rPr>
          <w:rFonts w:hAnsi="宋体" w:cs="仿宋" w:hint="eastAsia"/>
        </w:rPr>
        <w:t>（9）</w:t>
      </w:r>
      <w:r>
        <w:rPr>
          <w:rFonts w:hAnsi="宋体" w:cs="仿宋"/>
        </w:rPr>
        <w:t>中小企业声明函</w:t>
      </w:r>
      <w:r>
        <w:rPr>
          <w:rFonts w:hAnsi="宋体" w:hint="eastAsia"/>
        </w:rPr>
        <w:t>————————</w:t>
      </w:r>
    </w:p>
    <w:p w:rsidR="00E62F48" w:rsidRDefault="007B0CD0">
      <w:pPr>
        <w:snapToGrid w:val="0"/>
        <w:spacing w:line="360" w:lineRule="auto"/>
        <w:jc w:val="left"/>
        <w:rPr>
          <w:rFonts w:ascii="宋体" w:hAnsi="宋体"/>
          <w:sz w:val="24"/>
          <w:szCs w:val="20"/>
        </w:rPr>
      </w:pPr>
      <w:r>
        <w:rPr>
          <w:rFonts w:ascii="宋体" w:hAnsi="宋体"/>
        </w:rPr>
        <w:br w:type="page"/>
      </w:r>
      <w:r>
        <w:rPr>
          <w:rFonts w:ascii="宋体" w:hAnsi="宋体" w:hint="eastAsia"/>
        </w:rPr>
        <w:lastRenderedPageBreak/>
        <w:t>3</w:t>
      </w:r>
      <w:r>
        <w:rPr>
          <w:rFonts w:ascii="宋体" w:hAnsi="宋体" w:hint="eastAsia"/>
          <w:sz w:val="24"/>
        </w:rPr>
        <w:t>.投标声明书格式：</w:t>
      </w:r>
    </w:p>
    <w:p w:rsidR="00E62F48" w:rsidRDefault="007B0CD0">
      <w:pPr>
        <w:snapToGrid w:val="0"/>
        <w:spacing w:line="360" w:lineRule="auto"/>
        <w:jc w:val="center"/>
        <w:rPr>
          <w:rFonts w:ascii="宋体" w:hAnsi="宋体"/>
          <w:sz w:val="24"/>
          <w:szCs w:val="20"/>
        </w:rPr>
      </w:pPr>
      <w:r>
        <w:rPr>
          <w:rFonts w:ascii="宋体" w:hAnsi="宋体" w:hint="eastAsia"/>
          <w:sz w:val="30"/>
        </w:rPr>
        <w:t>投标声明书</w:t>
      </w:r>
    </w:p>
    <w:p w:rsidR="00E62F48" w:rsidRDefault="007B0CD0">
      <w:pPr>
        <w:snapToGrid w:val="0"/>
        <w:spacing w:line="360" w:lineRule="auto"/>
        <w:rPr>
          <w:rFonts w:ascii="宋体" w:hAnsi="宋体"/>
          <w:sz w:val="24"/>
          <w:szCs w:val="20"/>
        </w:rPr>
      </w:pPr>
      <w:r>
        <w:rPr>
          <w:rFonts w:ascii="宋体" w:hAnsi="宋体" w:hint="eastAsia"/>
          <w:sz w:val="24"/>
        </w:rPr>
        <w:t>致：</w:t>
      </w:r>
      <w:r>
        <w:rPr>
          <w:rFonts w:ascii="宋体" w:hAnsi="宋体"/>
          <w:sz w:val="24"/>
        </w:rPr>
        <w:t>______</w:t>
      </w:r>
      <w:r>
        <w:rPr>
          <w:rFonts w:ascii="宋体" w:hAnsi="宋体"/>
          <w:sz w:val="24"/>
          <w:u w:val="single"/>
        </w:rPr>
        <w:t>_     _</w:t>
      </w:r>
      <w:r>
        <w:rPr>
          <w:rFonts w:ascii="宋体" w:hAnsi="宋体"/>
          <w:sz w:val="24"/>
        </w:rPr>
        <w:t>_</w:t>
      </w:r>
      <w:r>
        <w:rPr>
          <w:rFonts w:ascii="宋体" w:hAnsi="宋体" w:hint="eastAsia"/>
          <w:sz w:val="24"/>
        </w:rPr>
        <w:t>（招标采购单位名称）：</w:t>
      </w:r>
    </w:p>
    <w:p w:rsidR="00E62F48" w:rsidRDefault="007B0CD0">
      <w:pPr>
        <w:snapToGrid w:val="0"/>
        <w:spacing w:line="360" w:lineRule="auto"/>
        <w:ind w:firstLineChars="300" w:firstLine="720"/>
        <w:rPr>
          <w:rFonts w:ascii="宋体" w:hAnsi="宋体"/>
          <w:sz w:val="24"/>
          <w:szCs w:val="20"/>
        </w:rPr>
      </w:pPr>
      <w:r>
        <w:rPr>
          <w:rFonts w:ascii="宋体" w:hAnsi="宋体"/>
          <w:sz w:val="24"/>
        </w:rPr>
        <w:t>______</w:t>
      </w:r>
      <w:r>
        <w:rPr>
          <w:rFonts w:ascii="宋体" w:hAnsi="宋体"/>
          <w:sz w:val="24"/>
          <w:u w:val="single"/>
        </w:rPr>
        <w:t>_     _</w:t>
      </w:r>
      <w:r>
        <w:rPr>
          <w:rFonts w:ascii="宋体" w:hAnsi="宋体"/>
          <w:sz w:val="24"/>
        </w:rPr>
        <w:t>_</w:t>
      </w:r>
      <w:r>
        <w:rPr>
          <w:rFonts w:ascii="宋体" w:hAnsi="宋体" w:hint="eastAsia"/>
          <w:sz w:val="24"/>
        </w:rPr>
        <w:t>（投标人名称）系中华人民共和国合法企业，经营地址。</w:t>
      </w:r>
    </w:p>
    <w:p w:rsidR="00E62F48" w:rsidRDefault="007B0CD0">
      <w:pPr>
        <w:snapToGrid w:val="0"/>
        <w:spacing w:line="360" w:lineRule="auto"/>
        <w:ind w:firstLine="645"/>
        <w:rPr>
          <w:rFonts w:ascii="宋体" w:hAnsi="宋体"/>
          <w:sz w:val="24"/>
          <w:szCs w:val="20"/>
        </w:rPr>
      </w:pPr>
      <w:r>
        <w:rPr>
          <w:rFonts w:ascii="宋体" w:hAnsi="宋体" w:hint="eastAsia"/>
          <w:sz w:val="24"/>
        </w:rPr>
        <w:t>我</w:t>
      </w:r>
      <w:r>
        <w:rPr>
          <w:rFonts w:ascii="宋体" w:hAnsi="宋体"/>
          <w:sz w:val="24"/>
        </w:rPr>
        <w:t>___</w:t>
      </w:r>
      <w:r>
        <w:rPr>
          <w:rFonts w:ascii="宋体" w:hAnsi="宋体"/>
          <w:sz w:val="24"/>
          <w:u w:val="single"/>
        </w:rPr>
        <w:t xml:space="preserve">    _</w:t>
      </w:r>
      <w:r>
        <w:rPr>
          <w:rFonts w:ascii="宋体" w:hAnsi="宋体"/>
          <w:sz w:val="24"/>
        </w:rPr>
        <w:t>_</w:t>
      </w:r>
      <w:r>
        <w:rPr>
          <w:rFonts w:ascii="宋体" w:hAnsi="宋体" w:hint="eastAsia"/>
          <w:sz w:val="24"/>
        </w:rPr>
        <w:t>（姓名）系</w:t>
      </w:r>
      <w:r>
        <w:rPr>
          <w:rFonts w:ascii="宋体" w:hAnsi="宋体"/>
          <w:sz w:val="24"/>
        </w:rPr>
        <w:t>______</w:t>
      </w:r>
      <w:r>
        <w:rPr>
          <w:rFonts w:ascii="宋体" w:hAnsi="宋体"/>
          <w:sz w:val="24"/>
          <w:u w:val="single"/>
        </w:rPr>
        <w:t>_     _</w:t>
      </w:r>
      <w:r>
        <w:rPr>
          <w:rFonts w:ascii="宋体" w:hAnsi="宋体"/>
          <w:sz w:val="24"/>
        </w:rPr>
        <w:t>_</w:t>
      </w:r>
      <w:r>
        <w:rPr>
          <w:rFonts w:ascii="宋体" w:hAnsi="宋体" w:hint="eastAsia"/>
          <w:sz w:val="24"/>
        </w:rPr>
        <w:t>（投标人名称）的法定代表人，我方愿意参加贵方组织的</w:t>
      </w:r>
      <w:r>
        <w:rPr>
          <w:rFonts w:ascii="宋体" w:hAnsi="宋体"/>
          <w:sz w:val="24"/>
        </w:rPr>
        <w:t>_____</w:t>
      </w:r>
      <w:r>
        <w:rPr>
          <w:rFonts w:ascii="宋体" w:hAnsi="宋体"/>
          <w:sz w:val="24"/>
          <w:u w:val="single"/>
        </w:rPr>
        <w:t>_              _     _</w:t>
      </w:r>
      <w:r>
        <w:rPr>
          <w:rFonts w:ascii="宋体" w:hAnsi="宋体"/>
          <w:sz w:val="24"/>
        </w:rPr>
        <w:t>_</w:t>
      </w:r>
      <w:r>
        <w:rPr>
          <w:rFonts w:ascii="宋体" w:hAnsi="宋体" w:hint="eastAsia"/>
          <w:sz w:val="24"/>
        </w:rPr>
        <w:t>项目的投标，为便于贵方公正、择优地确定中标人及其投标产品和服务，我方就本次投标有关事项郑重声明如下：</w:t>
      </w:r>
    </w:p>
    <w:p w:rsidR="00E62F48" w:rsidRDefault="007B0CD0">
      <w:pPr>
        <w:snapToGrid w:val="0"/>
        <w:spacing w:line="360" w:lineRule="auto"/>
        <w:ind w:firstLineChars="200" w:firstLine="480"/>
        <w:rPr>
          <w:rFonts w:ascii="宋体" w:hAnsi="宋体"/>
          <w:sz w:val="24"/>
          <w:szCs w:val="20"/>
        </w:rPr>
      </w:pPr>
      <w:r>
        <w:rPr>
          <w:rFonts w:ascii="宋体" w:hAnsi="宋体"/>
          <w:sz w:val="24"/>
        </w:rPr>
        <w:t>1</w:t>
      </w:r>
      <w:r>
        <w:rPr>
          <w:rFonts w:ascii="宋体" w:hAnsi="宋体" w:hint="eastAsia"/>
          <w:sz w:val="24"/>
        </w:rPr>
        <w:t>.</w:t>
      </w:r>
      <w:r>
        <w:rPr>
          <w:rFonts w:ascii="宋体" w:hAnsi="宋体"/>
          <w:sz w:val="24"/>
        </w:rPr>
        <w:t>我方向贵方提交的所有投标文件、资料都是准确的和真实的</w:t>
      </w:r>
      <w:r>
        <w:rPr>
          <w:rFonts w:ascii="宋体" w:hAnsi="宋体" w:hint="eastAsia"/>
          <w:sz w:val="24"/>
        </w:rPr>
        <w:t>。</w:t>
      </w:r>
    </w:p>
    <w:p w:rsidR="00E62F48" w:rsidRDefault="007B0CD0">
      <w:pPr>
        <w:snapToGrid w:val="0"/>
        <w:spacing w:line="360" w:lineRule="auto"/>
        <w:ind w:firstLineChars="200" w:firstLine="480"/>
        <w:rPr>
          <w:rFonts w:ascii="宋体" w:hAnsi="宋体"/>
          <w:sz w:val="24"/>
          <w:szCs w:val="20"/>
        </w:rPr>
      </w:pPr>
      <w:r>
        <w:rPr>
          <w:rFonts w:ascii="宋体" w:hAnsi="宋体"/>
          <w:sz w:val="24"/>
        </w:rPr>
        <w:t>2</w:t>
      </w:r>
      <w:r>
        <w:rPr>
          <w:rFonts w:ascii="宋体" w:hAnsi="宋体" w:hint="eastAsia"/>
          <w:sz w:val="24"/>
        </w:rPr>
        <w:t>.</w:t>
      </w:r>
      <w:r>
        <w:rPr>
          <w:rFonts w:ascii="宋体" w:hAnsi="宋体"/>
          <w:sz w:val="24"/>
        </w:rPr>
        <w:t>我方不是采购人的附属机构；在获知本项目采购信息后，与采购人聘请的为此项目提供咨询服务的公司及其附属机构没有任何联系。</w:t>
      </w:r>
    </w:p>
    <w:p w:rsidR="00E62F48" w:rsidRDefault="007B0CD0">
      <w:pPr>
        <w:snapToGrid w:val="0"/>
        <w:spacing w:line="360" w:lineRule="auto"/>
        <w:ind w:firstLineChars="200" w:firstLine="480"/>
        <w:rPr>
          <w:rFonts w:hAnsi="宋体"/>
          <w:sz w:val="24"/>
        </w:rPr>
      </w:pPr>
      <w:r>
        <w:rPr>
          <w:rFonts w:ascii="宋体" w:hAnsi="宋体"/>
          <w:sz w:val="24"/>
        </w:rPr>
        <w:t>3</w:t>
      </w:r>
      <w:r>
        <w:rPr>
          <w:rFonts w:ascii="宋体" w:hAnsi="宋体" w:hint="eastAsia"/>
          <w:sz w:val="24"/>
        </w:rPr>
        <w:t>.</w:t>
      </w:r>
      <w:r>
        <w:rPr>
          <w:rFonts w:hAnsi="宋体" w:hint="eastAsia"/>
          <w:sz w:val="24"/>
        </w:rPr>
        <w:t>我方及由本人担任法定代表人的其他机构</w:t>
      </w:r>
      <w:r>
        <w:rPr>
          <w:rFonts w:hAnsi="宋体"/>
          <w:sz w:val="24"/>
        </w:rPr>
        <w:t>最近三年内被</w:t>
      </w:r>
      <w:r>
        <w:rPr>
          <w:rFonts w:hAnsi="宋体" w:hint="eastAsia"/>
          <w:sz w:val="24"/>
        </w:rPr>
        <w:t>通报或者被处罚的</w:t>
      </w:r>
      <w:r>
        <w:rPr>
          <w:rFonts w:hAnsi="宋体"/>
          <w:sz w:val="24"/>
        </w:rPr>
        <w:t>违法行为有：</w:t>
      </w:r>
    </w:p>
    <w:p w:rsidR="00E62F48" w:rsidRDefault="007B0CD0">
      <w:pPr>
        <w:snapToGrid w:val="0"/>
        <w:spacing w:line="360" w:lineRule="auto"/>
        <w:ind w:firstLineChars="200" w:firstLine="480"/>
        <w:rPr>
          <w:rFonts w:ascii="宋体" w:hAnsi="宋体"/>
          <w:sz w:val="24"/>
          <w:szCs w:val="20"/>
          <w:u w:val="single"/>
        </w:rPr>
      </w:pPr>
      <w:r>
        <w:rPr>
          <w:rFonts w:ascii="宋体" w:hAnsi="宋体" w:hint="eastAsia"/>
          <w:sz w:val="24"/>
          <w:u w:val="single"/>
        </w:rPr>
        <w:t xml:space="preserve">　　　　　　　　　　　　　　　　　　　　　　　　　　　</w:t>
      </w:r>
    </w:p>
    <w:p w:rsidR="00E62F48" w:rsidRDefault="007B0CD0">
      <w:pPr>
        <w:snapToGrid w:val="0"/>
        <w:spacing w:line="360" w:lineRule="auto"/>
        <w:ind w:firstLineChars="200" w:firstLine="480"/>
        <w:rPr>
          <w:rFonts w:ascii="宋体" w:hAnsi="宋体"/>
          <w:sz w:val="24"/>
          <w:szCs w:val="20"/>
          <w:u w:val="single"/>
        </w:rPr>
      </w:pPr>
      <w:r>
        <w:rPr>
          <w:rFonts w:ascii="宋体" w:hAnsi="宋体" w:hint="eastAsia"/>
          <w:sz w:val="24"/>
          <w:u w:val="single"/>
        </w:rPr>
        <w:t xml:space="preserve">　　　　　　　　　　　　　　　　　　　　　　　　　　　</w:t>
      </w:r>
    </w:p>
    <w:p w:rsidR="00E62F48" w:rsidRDefault="007B0CD0">
      <w:pPr>
        <w:snapToGrid w:val="0"/>
        <w:spacing w:line="360" w:lineRule="auto"/>
        <w:ind w:firstLineChars="200" w:firstLine="480"/>
        <w:rPr>
          <w:rFonts w:ascii="宋体" w:hAnsi="宋体"/>
          <w:sz w:val="24"/>
          <w:szCs w:val="20"/>
        </w:rPr>
      </w:pPr>
      <w:r>
        <w:rPr>
          <w:rFonts w:ascii="宋体" w:hAnsi="宋体" w:hint="eastAsia"/>
          <w:sz w:val="24"/>
        </w:rPr>
        <w:t>4.以上事项如有虚假或隐瞒，我方愿意承担一切后果，并不再寻求任何旨在减轻或免除法律责任的辩解。</w:t>
      </w:r>
    </w:p>
    <w:p w:rsidR="00E62F48" w:rsidRDefault="00E62F48">
      <w:pPr>
        <w:pStyle w:val="ParaCharCharCharCharCharCharCharCharChar1CharCharCharChar"/>
        <w:snapToGrid w:val="0"/>
        <w:spacing w:line="360" w:lineRule="auto"/>
        <w:ind w:firstLine="200"/>
        <w:rPr>
          <w:rFonts w:ascii="宋体" w:hAnsi="宋体"/>
        </w:rPr>
      </w:pPr>
    </w:p>
    <w:p w:rsidR="00E62F48" w:rsidRDefault="007B0CD0">
      <w:pPr>
        <w:snapToGrid w:val="0"/>
        <w:spacing w:line="360" w:lineRule="auto"/>
        <w:ind w:firstLine="200"/>
        <w:rPr>
          <w:rFonts w:ascii="宋体" w:hAnsi="宋体"/>
          <w:sz w:val="24"/>
          <w:szCs w:val="20"/>
          <w:u w:val="single"/>
        </w:rPr>
      </w:pPr>
      <w:r>
        <w:rPr>
          <w:rFonts w:ascii="宋体" w:hAnsi="宋体" w:hint="eastAsia"/>
          <w:sz w:val="24"/>
        </w:rPr>
        <w:t>法定代表人签字：</w:t>
      </w:r>
    </w:p>
    <w:p w:rsidR="00E62F48" w:rsidRDefault="007B0CD0">
      <w:pPr>
        <w:snapToGrid w:val="0"/>
        <w:spacing w:line="360" w:lineRule="auto"/>
        <w:ind w:firstLineChars="100" w:firstLine="240"/>
        <w:rPr>
          <w:rFonts w:ascii="宋体" w:hAnsi="宋体"/>
          <w:sz w:val="24"/>
        </w:rPr>
      </w:pPr>
      <w:r>
        <w:rPr>
          <w:rFonts w:ascii="宋体" w:hAnsi="宋体" w:hint="eastAsia"/>
          <w:sz w:val="24"/>
        </w:rPr>
        <w:t>投标人公章：</w:t>
      </w:r>
      <w:r>
        <w:rPr>
          <w:rFonts w:ascii="宋体" w:hAnsi="宋体"/>
          <w:sz w:val="24"/>
        </w:rPr>
        <w:t xml:space="preserve">                      年    月    日</w:t>
      </w:r>
    </w:p>
    <w:p w:rsidR="00E62F48" w:rsidRDefault="00E62F48">
      <w:pPr>
        <w:pStyle w:val="a0"/>
      </w:pPr>
    </w:p>
    <w:p w:rsidR="00E62F48" w:rsidRDefault="00E62F48">
      <w:pPr>
        <w:pStyle w:val="Default"/>
        <w:rPr>
          <w:color w:val="auto"/>
        </w:rPr>
      </w:pPr>
    </w:p>
    <w:p w:rsidR="00E62F48" w:rsidRDefault="00E62F48">
      <w:pPr>
        <w:pStyle w:val="71"/>
      </w:pPr>
    </w:p>
    <w:p w:rsidR="00E62F48" w:rsidRDefault="00E62F48">
      <w:pPr>
        <w:pStyle w:val="Default"/>
        <w:rPr>
          <w:color w:val="auto"/>
        </w:rPr>
      </w:pPr>
    </w:p>
    <w:p w:rsidR="00E62F48" w:rsidRDefault="00E62F48">
      <w:pPr>
        <w:snapToGrid w:val="0"/>
        <w:spacing w:line="360" w:lineRule="auto"/>
        <w:rPr>
          <w:rFonts w:ascii="宋体" w:hAnsi="宋体"/>
          <w:sz w:val="24"/>
          <w:szCs w:val="20"/>
        </w:rPr>
      </w:pPr>
    </w:p>
    <w:p w:rsidR="00E62F48" w:rsidRDefault="00E62F48">
      <w:pPr>
        <w:pStyle w:val="a0"/>
      </w:pPr>
    </w:p>
    <w:p w:rsidR="00E62F48" w:rsidRDefault="00E62F48">
      <w:pPr>
        <w:pStyle w:val="Default"/>
        <w:rPr>
          <w:color w:val="auto"/>
        </w:rPr>
      </w:pPr>
    </w:p>
    <w:p w:rsidR="00E62F48" w:rsidRDefault="00E62F48">
      <w:pPr>
        <w:pStyle w:val="71"/>
      </w:pPr>
    </w:p>
    <w:p w:rsidR="00E62F48" w:rsidRDefault="007B0CD0">
      <w:pPr>
        <w:snapToGrid w:val="0"/>
        <w:spacing w:line="360" w:lineRule="auto"/>
        <w:rPr>
          <w:rFonts w:ascii="宋体" w:hAnsi="宋体"/>
          <w:sz w:val="24"/>
        </w:rPr>
      </w:pPr>
      <w:r>
        <w:rPr>
          <w:rFonts w:ascii="宋体" w:hAnsi="宋体" w:hint="eastAsia"/>
          <w:sz w:val="24"/>
        </w:rPr>
        <w:t>4. 投标人基本情况介绍</w:t>
      </w:r>
    </w:p>
    <w:p w:rsidR="00E62F48" w:rsidRDefault="00E62F48">
      <w:pPr>
        <w:snapToGrid w:val="0"/>
        <w:spacing w:line="360" w:lineRule="auto"/>
        <w:rPr>
          <w:rFonts w:ascii="宋体" w:hAnsi="宋体"/>
          <w:sz w:val="24"/>
        </w:rPr>
      </w:pPr>
    </w:p>
    <w:p w:rsidR="00E62F48" w:rsidRDefault="00E62F48">
      <w:pPr>
        <w:snapToGrid w:val="0"/>
        <w:spacing w:line="360" w:lineRule="auto"/>
        <w:rPr>
          <w:rFonts w:ascii="宋体" w:hAnsi="宋体"/>
          <w:sz w:val="24"/>
        </w:rPr>
      </w:pPr>
    </w:p>
    <w:p w:rsidR="00E62F48" w:rsidRDefault="00E62F48">
      <w:pPr>
        <w:pStyle w:val="a0"/>
      </w:pPr>
    </w:p>
    <w:p w:rsidR="00E62F48" w:rsidRDefault="00E62F48">
      <w:pPr>
        <w:snapToGrid w:val="0"/>
        <w:spacing w:line="360" w:lineRule="auto"/>
        <w:rPr>
          <w:rFonts w:ascii="宋体" w:hAnsi="宋体"/>
          <w:sz w:val="24"/>
        </w:rPr>
      </w:pPr>
    </w:p>
    <w:p w:rsidR="00E62F48" w:rsidRDefault="007B0CD0">
      <w:pPr>
        <w:snapToGrid w:val="0"/>
        <w:spacing w:line="360" w:lineRule="auto"/>
        <w:rPr>
          <w:rFonts w:ascii="宋体" w:hAnsi="宋体"/>
          <w:sz w:val="24"/>
          <w:szCs w:val="20"/>
        </w:rPr>
      </w:pPr>
      <w:r>
        <w:rPr>
          <w:rFonts w:ascii="宋体" w:hAnsi="宋体" w:hint="eastAsia"/>
          <w:sz w:val="24"/>
        </w:rPr>
        <w:lastRenderedPageBreak/>
        <w:t>5.法定代表人授权委托书格式：</w:t>
      </w:r>
    </w:p>
    <w:p w:rsidR="00E62F48" w:rsidRDefault="007B0CD0">
      <w:pPr>
        <w:snapToGrid w:val="0"/>
        <w:spacing w:line="360" w:lineRule="auto"/>
        <w:jc w:val="center"/>
        <w:rPr>
          <w:rFonts w:ascii="宋体" w:hAnsi="宋体"/>
          <w:b/>
          <w:sz w:val="24"/>
          <w:szCs w:val="20"/>
        </w:rPr>
      </w:pPr>
      <w:r>
        <w:rPr>
          <w:rFonts w:ascii="宋体" w:hAnsi="宋体" w:hint="eastAsia"/>
          <w:b/>
          <w:sz w:val="24"/>
        </w:rPr>
        <w:t>法定代表人授权委托书</w:t>
      </w:r>
    </w:p>
    <w:p w:rsidR="00E62F48" w:rsidRDefault="007B0CD0">
      <w:pPr>
        <w:snapToGrid w:val="0"/>
        <w:spacing w:line="360" w:lineRule="auto"/>
        <w:rPr>
          <w:rFonts w:ascii="宋体" w:hAnsi="宋体"/>
          <w:b/>
          <w:bCs/>
          <w:sz w:val="24"/>
          <w:szCs w:val="20"/>
        </w:rPr>
      </w:pPr>
      <w:r>
        <w:rPr>
          <w:rFonts w:ascii="宋体" w:hAnsi="宋体" w:hint="eastAsia"/>
          <w:bCs/>
          <w:sz w:val="24"/>
        </w:rPr>
        <w:t>致：</w:t>
      </w:r>
      <w:r>
        <w:rPr>
          <w:rFonts w:ascii="宋体" w:hAnsi="宋体"/>
          <w:sz w:val="24"/>
        </w:rPr>
        <w:t>______</w:t>
      </w:r>
      <w:r>
        <w:rPr>
          <w:rFonts w:ascii="宋体" w:hAnsi="宋体"/>
          <w:sz w:val="24"/>
          <w:u w:val="single"/>
        </w:rPr>
        <w:t>_     _</w:t>
      </w:r>
      <w:r>
        <w:rPr>
          <w:rFonts w:ascii="宋体" w:hAnsi="宋体"/>
          <w:sz w:val="24"/>
        </w:rPr>
        <w:t>_</w:t>
      </w:r>
      <w:r>
        <w:rPr>
          <w:rFonts w:ascii="宋体" w:hAnsi="宋体" w:hint="eastAsia"/>
          <w:sz w:val="24"/>
        </w:rPr>
        <w:t>（招标采购单位名称）：</w:t>
      </w:r>
    </w:p>
    <w:p w:rsidR="00E62F48" w:rsidRDefault="007B0CD0">
      <w:pPr>
        <w:snapToGrid w:val="0"/>
        <w:spacing w:line="360" w:lineRule="auto"/>
        <w:ind w:firstLineChars="300" w:firstLine="720"/>
        <w:rPr>
          <w:rFonts w:ascii="宋体" w:hAnsi="宋体"/>
          <w:sz w:val="24"/>
          <w:szCs w:val="20"/>
        </w:rPr>
      </w:pPr>
      <w:r>
        <w:rPr>
          <w:rFonts w:ascii="宋体" w:hAnsi="宋体" w:hint="eastAsia"/>
          <w:sz w:val="24"/>
        </w:rPr>
        <w:t>我</w:t>
      </w:r>
      <w:r>
        <w:rPr>
          <w:rFonts w:ascii="宋体" w:hAnsi="宋体"/>
          <w:sz w:val="24"/>
        </w:rPr>
        <w:t>______</w:t>
      </w:r>
      <w:r>
        <w:rPr>
          <w:rFonts w:ascii="宋体" w:hAnsi="宋体"/>
          <w:sz w:val="24"/>
          <w:u w:val="single"/>
        </w:rPr>
        <w:t>_     _</w:t>
      </w:r>
      <w:r>
        <w:rPr>
          <w:rFonts w:ascii="宋体" w:hAnsi="宋体"/>
          <w:sz w:val="24"/>
        </w:rPr>
        <w:t>_</w:t>
      </w:r>
      <w:r>
        <w:rPr>
          <w:rFonts w:ascii="宋体" w:hAnsi="宋体" w:hint="eastAsia"/>
          <w:sz w:val="24"/>
        </w:rPr>
        <w:t>（姓名）系</w:t>
      </w:r>
      <w:r>
        <w:rPr>
          <w:rFonts w:ascii="宋体" w:hAnsi="宋体"/>
          <w:sz w:val="24"/>
        </w:rPr>
        <w:t>______</w:t>
      </w:r>
      <w:r>
        <w:rPr>
          <w:rFonts w:ascii="宋体" w:hAnsi="宋体"/>
          <w:sz w:val="24"/>
          <w:u w:val="single"/>
        </w:rPr>
        <w:t>_     _</w:t>
      </w:r>
      <w:r>
        <w:rPr>
          <w:rFonts w:ascii="宋体" w:hAnsi="宋体"/>
          <w:sz w:val="24"/>
        </w:rPr>
        <w:t>_</w:t>
      </w:r>
      <w:r>
        <w:rPr>
          <w:rFonts w:ascii="宋体" w:hAnsi="宋体" w:hint="eastAsia"/>
          <w:sz w:val="24"/>
        </w:rPr>
        <w:t>（投标人名称）的法定代表人，现授权委托本单位在职职工（姓名）以我方的名义参加</w:t>
      </w:r>
      <w:r>
        <w:rPr>
          <w:rFonts w:ascii="宋体" w:hAnsi="宋体" w:hint="eastAsia"/>
          <w:spacing w:val="-20"/>
          <w:sz w:val="24"/>
          <w:u w:val="single"/>
        </w:rPr>
        <w:t xml:space="preserve">湖州师范学院2024-2026年度教职工疗休养定点旅行社服务项目       </w:t>
      </w:r>
      <w:r>
        <w:rPr>
          <w:rFonts w:ascii="宋体" w:hAnsi="宋体" w:hint="eastAsia"/>
          <w:sz w:val="24"/>
        </w:rPr>
        <w:t>项目的投标活动，并代表我方全权办理针对上述项目的投标、开标、评标、签约等具体事务和签署相关文件。</w:t>
      </w:r>
    </w:p>
    <w:p w:rsidR="00E62F48" w:rsidRDefault="007B0CD0">
      <w:pPr>
        <w:snapToGrid w:val="0"/>
        <w:spacing w:line="360" w:lineRule="auto"/>
        <w:rPr>
          <w:rFonts w:ascii="宋体" w:hAnsi="宋体"/>
          <w:sz w:val="24"/>
          <w:szCs w:val="20"/>
        </w:rPr>
      </w:pPr>
      <w:r>
        <w:rPr>
          <w:rFonts w:ascii="宋体" w:hAnsi="宋体" w:hint="eastAsia"/>
          <w:sz w:val="24"/>
        </w:rPr>
        <w:t>我方对被授权人的签名事项负全部责任。</w:t>
      </w:r>
    </w:p>
    <w:p w:rsidR="00E62F48" w:rsidRDefault="007B0CD0">
      <w:pPr>
        <w:snapToGrid w:val="0"/>
        <w:spacing w:line="360" w:lineRule="auto"/>
        <w:ind w:firstLine="480"/>
        <w:rPr>
          <w:rFonts w:ascii="宋体" w:hAnsi="宋体"/>
          <w:sz w:val="24"/>
          <w:szCs w:val="20"/>
        </w:rPr>
      </w:pPr>
      <w:r>
        <w:rPr>
          <w:rFonts w:ascii="宋体" w:hAnsi="宋体" w:hint="eastAsia"/>
          <w:sz w:val="24"/>
          <w:u w:val="single"/>
        </w:rPr>
        <w:t>在撤销授权的书面通知以前，本授权书一直有效。</w:t>
      </w:r>
      <w:r>
        <w:rPr>
          <w:rFonts w:ascii="宋体" w:hAnsi="宋体" w:hint="eastAsia"/>
          <w:sz w:val="24"/>
        </w:rPr>
        <w:t>被授权人在授权书有效期内签署的所有文件不因授权的撤销而失效。</w:t>
      </w:r>
    </w:p>
    <w:p w:rsidR="00E62F48" w:rsidRDefault="007B0CD0">
      <w:pPr>
        <w:snapToGrid w:val="0"/>
        <w:spacing w:line="360" w:lineRule="auto"/>
        <w:ind w:firstLine="480"/>
        <w:rPr>
          <w:rFonts w:ascii="宋体" w:hAnsi="宋体"/>
          <w:sz w:val="24"/>
          <w:szCs w:val="20"/>
        </w:rPr>
      </w:pPr>
      <w:r>
        <w:rPr>
          <w:rFonts w:ascii="宋体" w:hAnsi="宋体" w:hint="eastAsia"/>
          <w:sz w:val="24"/>
        </w:rPr>
        <w:t>被授权人无转委托权，特此委托。</w:t>
      </w:r>
    </w:p>
    <w:p w:rsidR="00E62F48" w:rsidRDefault="00E62F48">
      <w:pPr>
        <w:snapToGrid w:val="0"/>
        <w:spacing w:line="360" w:lineRule="auto"/>
        <w:rPr>
          <w:rFonts w:ascii="宋体" w:hAnsi="宋体"/>
          <w:sz w:val="24"/>
          <w:szCs w:val="20"/>
        </w:rPr>
      </w:pPr>
    </w:p>
    <w:p w:rsidR="00E62F48" w:rsidRDefault="007B0CD0">
      <w:pPr>
        <w:snapToGrid w:val="0"/>
        <w:spacing w:line="360" w:lineRule="auto"/>
        <w:rPr>
          <w:rFonts w:ascii="宋体" w:hAnsi="宋体"/>
          <w:sz w:val="24"/>
          <w:szCs w:val="20"/>
          <w:u w:val="single"/>
        </w:rPr>
      </w:pPr>
      <w:r>
        <w:rPr>
          <w:rFonts w:ascii="宋体" w:hAnsi="宋体" w:hint="eastAsia"/>
          <w:sz w:val="24"/>
        </w:rPr>
        <w:t>被授权人签名：法定代表人签名：</w:t>
      </w:r>
    </w:p>
    <w:p w:rsidR="00E62F48" w:rsidRDefault="007B0CD0">
      <w:pPr>
        <w:snapToGrid w:val="0"/>
        <w:spacing w:line="360" w:lineRule="auto"/>
        <w:ind w:firstLineChars="400" w:firstLine="960"/>
        <w:rPr>
          <w:rFonts w:ascii="宋体" w:hAnsi="宋体"/>
          <w:sz w:val="24"/>
          <w:szCs w:val="20"/>
        </w:rPr>
      </w:pPr>
      <w:r>
        <w:rPr>
          <w:rFonts w:ascii="宋体" w:hAnsi="宋体" w:hint="eastAsia"/>
          <w:sz w:val="24"/>
        </w:rPr>
        <w:t>职务：职务：</w:t>
      </w:r>
    </w:p>
    <w:p w:rsidR="00E62F48" w:rsidRDefault="007B0CD0">
      <w:pPr>
        <w:snapToGrid w:val="0"/>
        <w:spacing w:line="360" w:lineRule="auto"/>
        <w:rPr>
          <w:rFonts w:ascii="宋体" w:hAnsi="宋体"/>
          <w:sz w:val="24"/>
          <w:szCs w:val="20"/>
        </w:rPr>
      </w:pPr>
      <w:r>
        <w:rPr>
          <w:rFonts w:ascii="宋体" w:hAnsi="宋体" w:hint="eastAsia"/>
          <w:sz w:val="24"/>
        </w:rPr>
        <w:t>被授权人身份证号码：</w:t>
      </w:r>
    </w:p>
    <w:p w:rsidR="00E62F48" w:rsidRDefault="007B0CD0">
      <w:pPr>
        <w:snapToGrid w:val="0"/>
        <w:spacing w:line="360" w:lineRule="auto"/>
        <w:rPr>
          <w:rFonts w:ascii="宋体" w:hAnsi="宋体"/>
          <w:sz w:val="24"/>
        </w:rPr>
      </w:pPr>
      <w:r>
        <w:rPr>
          <w:rFonts w:ascii="宋体" w:hAnsi="宋体" w:hint="eastAsia"/>
          <w:sz w:val="24"/>
        </w:rPr>
        <w:t>投标人公章：</w:t>
      </w:r>
    </w:p>
    <w:p w:rsidR="00E62F48" w:rsidRDefault="007B0CD0">
      <w:pPr>
        <w:pStyle w:val="a6"/>
        <w:spacing w:line="360" w:lineRule="auto"/>
        <w:ind w:firstLineChars="156" w:firstLine="374"/>
        <w:rPr>
          <w:rFonts w:ascii="宋体" w:hAnsi="宋体"/>
          <w:sz w:val="24"/>
          <w:szCs w:val="24"/>
        </w:rPr>
      </w:pPr>
      <w:r>
        <w:rPr>
          <w:rFonts w:ascii="宋体" w:hAnsi="宋体" w:hint="eastAsia"/>
          <w:sz w:val="24"/>
          <w:szCs w:val="24"/>
        </w:rPr>
        <w:t>————————————————————-----------</w:t>
      </w:r>
    </w:p>
    <w:p w:rsidR="00E62F48" w:rsidRDefault="00E62F48">
      <w:pPr>
        <w:pStyle w:val="a6"/>
        <w:spacing w:line="360" w:lineRule="auto"/>
        <w:ind w:firstLineChars="156" w:firstLine="374"/>
        <w:jc w:val="center"/>
        <w:rPr>
          <w:rFonts w:ascii="宋体" w:hAnsi="宋体"/>
          <w:sz w:val="24"/>
          <w:szCs w:val="24"/>
        </w:rPr>
      </w:pPr>
    </w:p>
    <w:p w:rsidR="00E62F48" w:rsidRDefault="007B0CD0">
      <w:pPr>
        <w:pStyle w:val="a6"/>
        <w:spacing w:line="360" w:lineRule="auto"/>
        <w:ind w:firstLineChars="156" w:firstLine="374"/>
        <w:jc w:val="center"/>
        <w:rPr>
          <w:rFonts w:ascii="宋体" w:hAnsi="宋体"/>
          <w:sz w:val="24"/>
          <w:szCs w:val="24"/>
        </w:rPr>
      </w:pPr>
      <w:r>
        <w:rPr>
          <w:rFonts w:ascii="宋体" w:hAnsi="宋体" w:hint="eastAsia"/>
          <w:sz w:val="24"/>
          <w:szCs w:val="24"/>
        </w:rPr>
        <w:t>授权代理人有效身份证明复印件粘贴处</w:t>
      </w:r>
    </w:p>
    <w:p w:rsidR="00E62F48" w:rsidRDefault="00E62F48">
      <w:pPr>
        <w:snapToGrid w:val="0"/>
        <w:spacing w:line="360" w:lineRule="auto"/>
        <w:rPr>
          <w:rFonts w:ascii="宋体" w:hAnsi="宋体"/>
          <w:sz w:val="24"/>
        </w:rPr>
      </w:pPr>
    </w:p>
    <w:p w:rsidR="00E62F48" w:rsidRDefault="00E62F48">
      <w:pPr>
        <w:snapToGrid w:val="0"/>
        <w:spacing w:line="360" w:lineRule="auto"/>
        <w:rPr>
          <w:rFonts w:ascii="宋体" w:hAnsi="宋体"/>
          <w:sz w:val="24"/>
        </w:rPr>
      </w:pPr>
    </w:p>
    <w:p w:rsidR="00E62F48" w:rsidRDefault="007B0CD0">
      <w:pPr>
        <w:snapToGrid w:val="0"/>
        <w:spacing w:line="360" w:lineRule="auto"/>
        <w:jc w:val="center"/>
        <w:rPr>
          <w:rFonts w:ascii="宋体" w:hAnsi="宋体"/>
          <w:sz w:val="24"/>
        </w:rPr>
      </w:pPr>
      <w:r>
        <w:rPr>
          <w:rFonts w:ascii="宋体" w:hAnsi="宋体" w:hint="eastAsia"/>
          <w:sz w:val="24"/>
        </w:rPr>
        <w:t>年月日</w:t>
      </w:r>
    </w:p>
    <w:p w:rsidR="00E62F48" w:rsidRDefault="007B0CD0">
      <w:pPr>
        <w:snapToGrid w:val="0"/>
        <w:spacing w:beforeLines="50" w:before="120" w:after="50"/>
        <w:rPr>
          <w:sz w:val="24"/>
        </w:rPr>
      </w:pPr>
      <w:r>
        <w:rPr>
          <w:rFonts w:hint="eastAsia"/>
          <w:sz w:val="24"/>
        </w:rPr>
        <w:t>附：</w:t>
      </w:r>
      <w:r>
        <w:rPr>
          <w:sz w:val="24"/>
        </w:rPr>
        <w:t>授权代理人社保证明复印件</w:t>
      </w:r>
      <w:r>
        <w:rPr>
          <w:rFonts w:hint="eastAsia"/>
          <w:sz w:val="24"/>
        </w:rPr>
        <w:t>（</w:t>
      </w:r>
      <w:r>
        <w:rPr>
          <w:sz w:val="24"/>
        </w:rPr>
        <w:t>社保机构出具的由本单位或分公司为其缴纳的近</w:t>
      </w:r>
      <w:r>
        <w:rPr>
          <w:sz w:val="24"/>
        </w:rPr>
        <w:t>1</w:t>
      </w:r>
      <w:r>
        <w:rPr>
          <w:sz w:val="24"/>
        </w:rPr>
        <w:t>个月的社保证明</w:t>
      </w:r>
      <w:r>
        <w:rPr>
          <w:rFonts w:hint="eastAsia"/>
          <w:sz w:val="24"/>
        </w:rPr>
        <w:t>）</w:t>
      </w:r>
    </w:p>
    <w:p w:rsidR="00E62F48" w:rsidRDefault="00E62F48">
      <w:pPr>
        <w:snapToGrid w:val="0"/>
        <w:spacing w:line="360" w:lineRule="auto"/>
        <w:rPr>
          <w:rFonts w:ascii="宋体" w:hAnsi="宋体"/>
        </w:rPr>
      </w:pPr>
    </w:p>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a0"/>
      </w:pPr>
    </w:p>
    <w:p w:rsidR="00E62F48" w:rsidRDefault="00E62F48">
      <w:pPr>
        <w:pStyle w:val="Default"/>
        <w:rPr>
          <w:color w:val="auto"/>
        </w:rPr>
      </w:pPr>
    </w:p>
    <w:p w:rsidR="00E62F48" w:rsidRDefault="00E62F48">
      <w:pPr>
        <w:pStyle w:val="a0"/>
      </w:pPr>
    </w:p>
    <w:p w:rsidR="00E62F48" w:rsidRDefault="007B0CD0">
      <w:pPr>
        <w:snapToGrid w:val="0"/>
        <w:spacing w:line="360" w:lineRule="auto"/>
        <w:rPr>
          <w:rFonts w:ascii="宋体" w:hAnsi="宋体"/>
          <w:sz w:val="24"/>
          <w:szCs w:val="20"/>
        </w:rPr>
      </w:pPr>
      <w:r>
        <w:rPr>
          <w:rFonts w:ascii="宋体" w:hAnsi="宋体" w:hint="eastAsia"/>
          <w:sz w:val="24"/>
        </w:rPr>
        <w:lastRenderedPageBreak/>
        <w:t>6. 最近三个月依法缴纳税收和社保费的证明【税费凭证，或者依法缴纳税费或依法免缴税费的证明】</w:t>
      </w:r>
      <w:r>
        <w:rPr>
          <w:rFonts w:ascii="宋体" w:hAnsi="宋体" w:hint="eastAsia"/>
          <w:sz w:val="24"/>
          <w:szCs w:val="20"/>
        </w:rPr>
        <w:t>（格式自拟，</w:t>
      </w:r>
      <w:r>
        <w:rPr>
          <w:rFonts w:ascii="宋体" w:hAnsi="宋体" w:hint="eastAsia"/>
          <w:bCs/>
          <w:sz w:val="24"/>
        </w:rPr>
        <w:t>复印件各一份</w:t>
      </w:r>
      <w:r>
        <w:rPr>
          <w:rFonts w:ascii="宋体" w:hAnsi="宋体" w:hint="eastAsia"/>
          <w:sz w:val="24"/>
          <w:szCs w:val="20"/>
        </w:rPr>
        <w:t>），《依法纳税或依法免税证明》原件一年内均保持有效。</w:t>
      </w:r>
    </w:p>
    <w:p w:rsidR="00E62F48" w:rsidRDefault="00E62F48">
      <w:pPr>
        <w:snapToGrid w:val="0"/>
        <w:spacing w:line="360" w:lineRule="auto"/>
        <w:rPr>
          <w:rFonts w:ascii="宋体" w:hAnsi="宋体"/>
        </w:rPr>
      </w:pPr>
    </w:p>
    <w:p w:rsidR="00E62F48" w:rsidRDefault="00E62F48">
      <w:pPr>
        <w:snapToGrid w:val="0"/>
        <w:spacing w:line="360" w:lineRule="auto"/>
        <w:rPr>
          <w:rFonts w:ascii="宋体" w:hAnsi="宋体"/>
        </w:rPr>
      </w:pPr>
    </w:p>
    <w:p w:rsidR="00E62F48" w:rsidRDefault="00E62F48">
      <w:pPr>
        <w:snapToGrid w:val="0"/>
        <w:spacing w:line="360" w:lineRule="auto"/>
        <w:rPr>
          <w:rFonts w:ascii="宋体" w:hAnsi="宋体"/>
        </w:rPr>
      </w:pPr>
    </w:p>
    <w:p w:rsidR="00E62F48" w:rsidRDefault="00E62F48">
      <w:pPr>
        <w:snapToGrid w:val="0"/>
        <w:spacing w:line="360" w:lineRule="auto"/>
        <w:rPr>
          <w:rFonts w:ascii="宋体" w:hAnsi="宋体"/>
        </w:rPr>
      </w:pPr>
    </w:p>
    <w:p w:rsidR="00E62F48" w:rsidRDefault="00E62F48">
      <w:pPr>
        <w:snapToGrid w:val="0"/>
        <w:spacing w:line="360" w:lineRule="auto"/>
        <w:rPr>
          <w:rFonts w:ascii="宋体" w:hAnsi="宋体"/>
        </w:rPr>
      </w:pPr>
    </w:p>
    <w:p w:rsidR="00E62F48" w:rsidRDefault="007B0CD0">
      <w:pPr>
        <w:snapToGrid w:val="0"/>
        <w:spacing w:line="360" w:lineRule="auto"/>
        <w:rPr>
          <w:u w:val="single"/>
        </w:rPr>
      </w:pPr>
      <w:r>
        <w:rPr>
          <w:rFonts w:ascii="宋体" w:hAnsi="宋体" w:hint="eastAsia"/>
          <w:sz w:val="24"/>
        </w:rPr>
        <w:t>7.有效</w:t>
      </w:r>
      <w:r>
        <w:rPr>
          <w:rFonts w:ascii="宋体" w:hAnsi="宋体" w:cs="宋体" w:hint="eastAsia"/>
          <w:sz w:val="24"/>
        </w:rPr>
        <w:t>的营业执照副本</w:t>
      </w:r>
      <w:r>
        <w:rPr>
          <w:rFonts w:ascii="宋体" w:hAnsi="宋体" w:hint="eastAsia"/>
          <w:sz w:val="24"/>
        </w:rPr>
        <w:t>复印件</w:t>
      </w:r>
    </w:p>
    <w:p w:rsidR="00E62F48" w:rsidRDefault="00E62F48">
      <w:pPr>
        <w:snapToGrid w:val="0"/>
        <w:spacing w:line="360" w:lineRule="auto"/>
        <w:jc w:val="left"/>
        <w:rPr>
          <w:rFonts w:ascii="宋体" w:hAnsi="宋体"/>
          <w:sz w:val="24"/>
          <w:szCs w:val="20"/>
        </w:rPr>
      </w:pPr>
    </w:p>
    <w:p w:rsidR="00E62F48" w:rsidRDefault="00E62F48">
      <w:pPr>
        <w:snapToGrid w:val="0"/>
        <w:spacing w:line="360" w:lineRule="auto"/>
        <w:jc w:val="left"/>
        <w:rPr>
          <w:rFonts w:ascii="宋体" w:hAnsi="宋体"/>
          <w:sz w:val="24"/>
        </w:rPr>
      </w:pPr>
    </w:p>
    <w:p w:rsidR="00E62F48" w:rsidRDefault="00E62F48">
      <w:pPr>
        <w:snapToGrid w:val="0"/>
        <w:spacing w:line="360" w:lineRule="auto"/>
        <w:jc w:val="left"/>
        <w:rPr>
          <w:rFonts w:ascii="宋体" w:hAnsi="宋体"/>
          <w:sz w:val="24"/>
        </w:rPr>
      </w:pPr>
    </w:p>
    <w:p w:rsidR="00E62F48" w:rsidRDefault="00E62F48">
      <w:pPr>
        <w:snapToGrid w:val="0"/>
        <w:spacing w:line="360" w:lineRule="auto"/>
        <w:jc w:val="left"/>
        <w:rPr>
          <w:rFonts w:ascii="宋体" w:hAnsi="宋体"/>
          <w:sz w:val="24"/>
        </w:rPr>
      </w:pPr>
    </w:p>
    <w:p w:rsidR="00E62F48" w:rsidRDefault="00E62F48">
      <w:pPr>
        <w:snapToGrid w:val="0"/>
        <w:spacing w:line="360" w:lineRule="auto"/>
        <w:jc w:val="left"/>
        <w:rPr>
          <w:rFonts w:ascii="宋体" w:hAnsi="宋体"/>
          <w:sz w:val="24"/>
        </w:rPr>
      </w:pPr>
    </w:p>
    <w:p w:rsidR="00E62F48" w:rsidRDefault="007B0CD0">
      <w:pPr>
        <w:snapToGrid w:val="0"/>
        <w:spacing w:line="360" w:lineRule="auto"/>
        <w:jc w:val="left"/>
        <w:rPr>
          <w:rFonts w:ascii="宋体" w:hAnsi="宋体"/>
          <w:sz w:val="24"/>
        </w:rPr>
      </w:pPr>
      <w:r>
        <w:rPr>
          <w:rFonts w:ascii="宋体" w:hAnsi="宋体" w:cs="宋体" w:hint="eastAsia"/>
          <w:sz w:val="24"/>
        </w:rPr>
        <w:t>8.近两年度（2022、2023年）企业的财务状况报告或银行资信证明</w:t>
      </w:r>
      <w:r>
        <w:rPr>
          <w:rFonts w:ascii="宋体" w:hAnsi="宋体" w:hint="eastAsia"/>
          <w:sz w:val="24"/>
        </w:rPr>
        <w:t>复印件</w:t>
      </w:r>
    </w:p>
    <w:p w:rsidR="00E62F48" w:rsidRDefault="00E62F48">
      <w:pPr>
        <w:snapToGrid w:val="0"/>
        <w:spacing w:line="360" w:lineRule="auto"/>
        <w:jc w:val="left"/>
        <w:rPr>
          <w:rFonts w:ascii="宋体" w:hAnsi="宋体"/>
          <w:sz w:val="24"/>
        </w:rPr>
      </w:pPr>
    </w:p>
    <w:p w:rsidR="00E62F48" w:rsidRDefault="00E62F48">
      <w:pPr>
        <w:snapToGrid w:val="0"/>
        <w:spacing w:line="360" w:lineRule="auto"/>
        <w:jc w:val="left"/>
        <w:rPr>
          <w:rFonts w:ascii="宋体" w:hAnsi="宋体"/>
          <w:sz w:val="24"/>
        </w:rPr>
      </w:pPr>
    </w:p>
    <w:p w:rsidR="00E62F48" w:rsidRDefault="00E62F48">
      <w:pPr>
        <w:snapToGrid w:val="0"/>
        <w:spacing w:line="360" w:lineRule="auto"/>
        <w:jc w:val="left"/>
        <w:rPr>
          <w:rFonts w:ascii="宋体" w:hAnsi="宋体"/>
          <w:sz w:val="24"/>
        </w:rPr>
      </w:pPr>
    </w:p>
    <w:p w:rsidR="00E62F48" w:rsidRDefault="00E62F48">
      <w:pPr>
        <w:snapToGrid w:val="0"/>
        <w:spacing w:line="360" w:lineRule="auto"/>
        <w:jc w:val="left"/>
        <w:rPr>
          <w:rFonts w:ascii="宋体" w:hAnsi="宋体"/>
          <w:sz w:val="24"/>
        </w:rPr>
      </w:pPr>
    </w:p>
    <w:p w:rsidR="00E62F48" w:rsidRDefault="00E62F48">
      <w:pPr>
        <w:snapToGrid w:val="0"/>
        <w:spacing w:line="360" w:lineRule="auto"/>
        <w:jc w:val="left"/>
        <w:rPr>
          <w:rFonts w:ascii="宋体" w:hAnsi="宋体"/>
          <w:sz w:val="24"/>
        </w:rPr>
      </w:pPr>
    </w:p>
    <w:p w:rsidR="00E62F48" w:rsidRDefault="007B0CD0">
      <w:pPr>
        <w:snapToGrid w:val="0"/>
        <w:spacing w:line="360" w:lineRule="auto"/>
        <w:jc w:val="left"/>
        <w:rPr>
          <w:rFonts w:ascii="宋体" w:hAnsi="宋体"/>
          <w:sz w:val="24"/>
        </w:rPr>
      </w:pPr>
      <w:r>
        <w:rPr>
          <w:rFonts w:ascii="宋体" w:hAnsi="宋体" w:hint="eastAsia"/>
          <w:sz w:val="24"/>
        </w:rPr>
        <w:t>9.提供自招标公告发布之日起至投标截止日内任意时间的“信用中国”网站（www.creditchina.gov.cn）、中国政府采购网（www.ccgp.gov.cn）投标人信用查询网页截图</w:t>
      </w:r>
    </w:p>
    <w:p w:rsidR="00E62F48" w:rsidRDefault="00E62F48">
      <w:pPr>
        <w:snapToGrid w:val="0"/>
        <w:spacing w:line="360" w:lineRule="auto"/>
        <w:jc w:val="left"/>
        <w:rPr>
          <w:rFonts w:ascii="宋体" w:hAnsi="宋体"/>
          <w:sz w:val="24"/>
        </w:rPr>
      </w:pPr>
    </w:p>
    <w:p w:rsidR="00E62F48" w:rsidRDefault="00E62F48">
      <w:pPr>
        <w:snapToGrid w:val="0"/>
        <w:spacing w:line="360" w:lineRule="auto"/>
        <w:jc w:val="left"/>
        <w:rPr>
          <w:rFonts w:ascii="宋体" w:hAnsi="宋体"/>
          <w:sz w:val="24"/>
        </w:rPr>
      </w:pPr>
    </w:p>
    <w:p w:rsidR="00E62F48" w:rsidRDefault="00E62F48">
      <w:pPr>
        <w:snapToGrid w:val="0"/>
        <w:spacing w:line="360" w:lineRule="auto"/>
        <w:jc w:val="left"/>
        <w:rPr>
          <w:rFonts w:ascii="宋体" w:hAnsi="宋体"/>
          <w:sz w:val="24"/>
        </w:rPr>
      </w:pPr>
    </w:p>
    <w:p w:rsidR="00E62F48" w:rsidRDefault="007B0CD0">
      <w:pPr>
        <w:pStyle w:val="71"/>
        <w:ind w:left="0"/>
      </w:pPr>
      <w:r>
        <w:rPr>
          <w:rFonts w:ascii="宋体" w:hAnsi="宋体" w:hint="eastAsia"/>
          <w:sz w:val="24"/>
        </w:rPr>
        <w:t>10.</w:t>
      </w:r>
      <w:r>
        <w:rPr>
          <w:rFonts w:ascii="宋体" w:hAnsi="宋体"/>
          <w:sz w:val="24"/>
        </w:rPr>
        <w:t>旅行社业务经营许可证</w:t>
      </w:r>
      <w:r>
        <w:rPr>
          <w:rFonts w:ascii="宋体" w:hAnsi="宋体" w:hint="eastAsia"/>
          <w:sz w:val="24"/>
        </w:rPr>
        <w:t>复印件</w:t>
      </w:r>
    </w:p>
    <w:p w:rsidR="00E62F48" w:rsidRDefault="00E62F48"/>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a0"/>
      </w:pPr>
    </w:p>
    <w:p w:rsidR="00E62F48" w:rsidRDefault="007B0CD0">
      <w:pPr>
        <w:snapToGrid w:val="0"/>
        <w:spacing w:line="360" w:lineRule="auto"/>
        <w:jc w:val="left"/>
        <w:rPr>
          <w:rFonts w:ascii="宋体" w:hAnsi="宋体" w:cs="仿宋"/>
          <w:sz w:val="24"/>
        </w:rPr>
      </w:pPr>
      <w:r>
        <w:rPr>
          <w:rFonts w:ascii="宋体" w:hAnsi="宋体" w:cs="仿宋" w:hint="eastAsia"/>
          <w:sz w:val="24"/>
        </w:rPr>
        <w:lastRenderedPageBreak/>
        <w:t>11.</w:t>
      </w:r>
      <w:r>
        <w:rPr>
          <w:rFonts w:ascii="宋体" w:hAnsi="宋体" w:cs="仿宋"/>
          <w:sz w:val="24"/>
        </w:rPr>
        <w:t>中小企业声明函</w:t>
      </w:r>
    </w:p>
    <w:p w:rsidR="00E62F48" w:rsidRDefault="00E62F48">
      <w:pPr>
        <w:snapToGrid w:val="0"/>
        <w:spacing w:line="360" w:lineRule="auto"/>
        <w:jc w:val="center"/>
        <w:rPr>
          <w:rFonts w:ascii="宋体" w:hAnsi="宋体" w:cs="仿宋"/>
          <w:b/>
          <w:bCs/>
          <w:sz w:val="24"/>
        </w:rPr>
      </w:pPr>
    </w:p>
    <w:p w:rsidR="00E62F48" w:rsidRDefault="007B0CD0">
      <w:pPr>
        <w:spacing w:line="360" w:lineRule="auto"/>
        <w:ind w:firstLineChars="200" w:firstLine="480"/>
        <w:rPr>
          <w:rFonts w:ascii="宋体" w:hAnsi="宋体" w:cs="仿宋"/>
          <w:kern w:val="0"/>
          <w:sz w:val="24"/>
        </w:rPr>
      </w:pPr>
      <w:r>
        <w:rPr>
          <w:rFonts w:ascii="宋体" w:hAnsi="宋体" w:cs="仿宋" w:hint="eastAsia"/>
          <w:kern w:val="0"/>
          <w:sz w:val="24"/>
        </w:rPr>
        <w:t>本公司郑重声明，根据《政府采购促进中小企业发展管理办法》（财库﹝2020﹞46 号）的规定，本公司参加（单位名称）的（项目名称）采购活动，工程的施工单位全部为符合政策要求的中小企业（或者：服务全部由符合政策要求的中小企业承接）。相关企业（含签订分包意向协议的中小企业）的具体情况如下：</w:t>
      </w:r>
    </w:p>
    <w:p w:rsidR="00E62F48" w:rsidRDefault="007B0CD0">
      <w:pPr>
        <w:spacing w:line="360" w:lineRule="auto"/>
        <w:ind w:firstLineChars="200" w:firstLine="480"/>
        <w:rPr>
          <w:rFonts w:ascii="宋体" w:hAnsi="宋体" w:cs="仿宋"/>
          <w:kern w:val="0"/>
          <w:sz w:val="24"/>
        </w:rPr>
      </w:pPr>
      <w:r>
        <w:rPr>
          <w:rFonts w:ascii="宋体" w:hAnsi="宋体" w:cs="仿宋" w:hint="eastAsia"/>
          <w:kern w:val="0"/>
          <w:sz w:val="24"/>
        </w:rPr>
        <w:t xml:space="preserve">1. </w:t>
      </w:r>
      <w:r>
        <w:rPr>
          <w:rFonts w:ascii="宋体" w:hAnsi="宋体" w:cs="仿宋" w:hint="eastAsia"/>
          <w:kern w:val="0"/>
          <w:sz w:val="24"/>
          <w:u w:val="single"/>
        </w:rPr>
        <w:t xml:space="preserve">（标的名称） </w:t>
      </w:r>
      <w:r>
        <w:rPr>
          <w:rFonts w:ascii="宋体" w:hAnsi="宋体" w:cs="仿宋" w:hint="eastAsia"/>
          <w:kern w:val="0"/>
          <w:sz w:val="24"/>
        </w:rPr>
        <w:t>，属于</w:t>
      </w:r>
      <w:r>
        <w:rPr>
          <w:rFonts w:ascii="宋体" w:hAnsi="宋体" w:cs="仿宋" w:hint="eastAsia"/>
          <w:kern w:val="0"/>
          <w:sz w:val="24"/>
          <w:u w:val="single"/>
        </w:rPr>
        <w:t>（采购文件中明确的所属行业）</w:t>
      </w:r>
      <w:r>
        <w:rPr>
          <w:rFonts w:ascii="宋体" w:hAnsi="宋体" w:cs="仿宋" w:hint="eastAsia"/>
          <w:kern w:val="0"/>
          <w:sz w:val="24"/>
        </w:rPr>
        <w:t>；承建（承接）企业为</w:t>
      </w:r>
      <w:r>
        <w:rPr>
          <w:rFonts w:ascii="宋体" w:hAnsi="宋体" w:cs="仿宋" w:hint="eastAsia"/>
          <w:kern w:val="0"/>
          <w:sz w:val="24"/>
          <w:u w:val="single"/>
        </w:rPr>
        <w:t>（企业名称）</w:t>
      </w:r>
      <w:r>
        <w:rPr>
          <w:rFonts w:ascii="宋体" w:hAnsi="宋体" w:cs="仿宋" w:hint="eastAsia"/>
          <w:kern w:val="0"/>
          <w:sz w:val="24"/>
        </w:rPr>
        <w:t>，从业人员___人，营业收入为___万元，资产总额为___万元①，属于</w:t>
      </w:r>
      <w:r>
        <w:rPr>
          <w:rFonts w:ascii="宋体" w:hAnsi="宋体" w:cs="仿宋" w:hint="eastAsia"/>
          <w:kern w:val="0"/>
          <w:sz w:val="24"/>
          <w:u w:val="single"/>
        </w:rPr>
        <w:t>（中型企业、小型企业、微型企业）</w:t>
      </w:r>
      <w:r>
        <w:rPr>
          <w:rFonts w:ascii="宋体" w:hAnsi="宋体" w:cs="仿宋" w:hint="eastAsia"/>
          <w:kern w:val="0"/>
          <w:sz w:val="24"/>
        </w:rPr>
        <w:t>；</w:t>
      </w:r>
    </w:p>
    <w:p w:rsidR="00E62F48" w:rsidRDefault="007B0CD0">
      <w:pPr>
        <w:spacing w:line="360" w:lineRule="auto"/>
        <w:ind w:firstLineChars="200" w:firstLine="480"/>
        <w:rPr>
          <w:rFonts w:ascii="宋体" w:hAnsi="宋体" w:cs="仿宋"/>
          <w:kern w:val="0"/>
          <w:sz w:val="24"/>
        </w:rPr>
      </w:pPr>
      <w:r>
        <w:rPr>
          <w:rFonts w:ascii="宋体" w:hAnsi="宋体" w:cs="仿宋" w:hint="eastAsia"/>
          <w:kern w:val="0"/>
          <w:sz w:val="24"/>
        </w:rPr>
        <w:t>……</w:t>
      </w:r>
    </w:p>
    <w:p w:rsidR="00E62F48" w:rsidRDefault="007B0CD0">
      <w:pPr>
        <w:spacing w:line="360" w:lineRule="auto"/>
        <w:ind w:firstLineChars="200" w:firstLine="480"/>
        <w:rPr>
          <w:rFonts w:ascii="宋体" w:hAnsi="宋体" w:cs="仿宋"/>
          <w:kern w:val="0"/>
          <w:sz w:val="24"/>
        </w:rPr>
      </w:pPr>
      <w:r>
        <w:rPr>
          <w:rFonts w:ascii="宋体" w:hAnsi="宋体" w:cs="仿宋" w:hint="eastAsia"/>
          <w:kern w:val="0"/>
          <w:sz w:val="24"/>
        </w:rPr>
        <w:t>以上企业，不属于大企业的分支机构，不存在控股股东为大企业的情形，也不存在与大企业的负责人为同一人的情形。</w:t>
      </w:r>
    </w:p>
    <w:p w:rsidR="00E62F48" w:rsidRDefault="007B0CD0">
      <w:pPr>
        <w:spacing w:line="360" w:lineRule="auto"/>
        <w:ind w:firstLineChars="200" w:firstLine="480"/>
        <w:rPr>
          <w:rFonts w:ascii="宋体" w:hAnsi="宋体" w:cs="仿宋"/>
          <w:kern w:val="0"/>
          <w:sz w:val="24"/>
        </w:rPr>
      </w:pPr>
      <w:r>
        <w:rPr>
          <w:rFonts w:ascii="宋体" w:hAnsi="宋体" w:cs="仿宋" w:hint="eastAsia"/>
          <w:kern w:val="0"/>
          <w:sz w:val="24"/>
        </w:rPr>
        <w:t>本企业对上述声明内容的真实性负责。如有虚假，将依法承担相应责任。</w:t>
      </w:r>
    </w:p>
    <w:p w:rsidR="00E62F48" w:rsidRDefault="00E62F48">
      <w:pPr>
        <w:spacing w:line="360" w:lineRule="auto"/>
        <w:ind w:firstLineChars="2350" w:firstLine="5640"/>
        <w:rPr>
          <w:rFonts w:ascii="宋体" w:hAnsi="宋体" w:cs="仿宋"/>
          <w:kern w:val="0"/>
          <w:sz w:val="24"/>
        </w:rPr>
      </w:pPr>
    </w:p>
    <w:p w:rsidR="00E62F48" w:rsidRDefault="007B0CD0">
      <w:pPr>
        <w:spacing w:line="360" w:lineRule="auto"/>
        <w:ind w:firstLineChars="2350" w:firstLine="5640"/>
        <w:rPr>
          <w:rFonts w:ascii="宋体" w:hAnsi="宋体" w:cs="仿宋"/>
          <w:kern w:val="0"/>
          <w:sz w:val="24"/>
        </w:rPr>
      </w:pPr>
      <w:r>
        <w:rPr>
          <w:rFonts w:ascii="宋体" w:hAnsi="宋体" w:cs="仿宋" w:hint="eastAsia"/>
          <w:kern w:val="0"/>
          <w:sz w:val="24"/>
        </w:rPr>
        <w:t>企业名称（盖章）：</w:t>
      </w:r>
    </w:p>
    <w:p w:rsidR="00E62F48" w:rsidRDefault="007B0CD0">
      <w:pPr>
        <w:spacing w:line="360" w:lineRule="auto"/>
        <w:ind w:firstLineChars="2350" w:firstLine="5640"/>
        <w:rPr>
          <w:rFonts w:ascii="宋体" w:hAnsi="宋体" w:cs="仿宋"/>
          <w:kern w:val="0"/>
          <w:sz w:val="24"/>
        </w:rPr>
      </w:pPr>
      <w:r>
        <w:rPr>
          <w:rFonts w:ascii="宋体" w:hAnsi="宋体" w:cs="仿宋" w:hint="eastAsia"/>
          <w:kern w:val="0"/>
          <w:sz w:val="24"/>
        </w:rPr>
        <w:t>日期：</w:t>
      </w:r>
    </w:p>
    <w:p w:rsidR="00E62F48" w:rsidRDefault="00E62F48">
      <w:pPr>
        <w:spacing w:line="360" w:lineRule="auto"/>
        <w:ind w:firstLineChars="2350" w:firstLine="5640"/>
        <w:rPr>
          <w:rFonts w:ascii="宋体" w:hAnsi="宋体"/>
          <w:bCs/>
          <w:sz w:val="24"/>
        </w:rPr>
      </w:pPr>
    </w:p>
    <w:p w:rsidR="00E62F48" w:rsidRDefault="007B0CD0">
      <w:pPr>
        <w:numPr>
          <w:ilvl w:val="0"/>
          <w:numId w:val="5"/>
        </w:numPr>
        <w:snapToGrid w:val="0"/>
        <w:spacing w:before="50" w:after="50" w:line="360" w:lineRule="auto"/>
        <w:jc w:val="left"/>
        <w:rPr>
          <w:rFonts w:ascii="宋体" w:hAnsi="宋体" w:cs="仿宋"/>
          <w:sz w:val="24"/>
        </w:rPr>
      </w:pPr>
      <w:r>
        <w:rPr>
          <w:rFonts w:ascii="宋体" w:cs="宋体" w:hint="eastAsia"/>
          <w:kern w:val="0"/>
          <w:sz w:val="18"/>
          <w:szCs w:val="18"/>
        </w:rPr>
        <w:t>从业人员、营业收入、资产总额填报上一年度数据，无上一年度数据的新成立企业可不填报。</w:t>
      </w:r>
    </w:p>
    <w:p w:rsidR="00E62F48" w:rsidRDefault="00E62F48">
      <w:pPr>
        <w:snapToGrid w:val="0"/>
        <w:spacing w:line="360" w:lineRule="auto"/>
        <w:jc w:val="left"/>
        <w:rPr>
          <w:rFonts w:ascii="宋体" w:hAnsi="宋体"/>
          <w:sz w:val="24"/>
        </w:rPr>
      </w:pPr>
    </w:p>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a0"/>
      </w:pPr>
    </w:p>
    <w:p w:rsidR="00E62F48" w:rsidRDefault="00E62F48">
      <w:pPr>
        <w:pStyle w:val="Default"/>
        <w:rPr>
          <w:color w:val="auto"/>
        </w:rPr>
      </w:pPr>
    </w:p>
    <w:p w:rsidR="00E62F48" w:rsidRDefault="00E62F48">
      <w:pPr>
        <w:pStyle w:val="Default"/>
        <w:rPr>
          <w:color w:val="auto"/>
        </w:rPr>
      </w:pPr>
    </w:p>
    <w:p w:rsidR="00E62F48" w:rsidRDefault="00E62F48">
      <w:pPr>
        <w:pStyle w:val="71"/>
      </w:pPr>
    </w:p>
    <w:p w:rsidR="00E62F48" w:rsidRDefault="007B0CD0">
      <w:pPr>
        <w:snapToGrid w:val="0"/>
        <w:spacing w:line="360" w:lineRule="auto"/>
        <w:jc w:val="center"/>
        <w:outlineLvl w:val="1"/>
        <w:rPr>
          <w:rFonts w:ascii="宋体" w:hAnsi="宋体"/>
          <w:b/>
          <w:bCs/>
          <w:sz w:val="24"/>
        </w:rPr>
      </w:pPr>
      <w:r>
        <w:rPr>
          <w:rFonts w:ascii="宋体" w:hAnsi="宋体" w:hint="eastAsia"/>
          <w:b/>
          <w:bCs/>
          <w:sz w:val="24"/>
        </w:rPr>
        <w:lastRenderedPageBreak/>
        <w:t>二、技术/资信/商务文件格式</w:t>
      </w:r>
    </w:p>
    <w:p w:rsidR="00E62F48" w:rsidRDefault="00E62F48">
      <w:pPr>
        <w:snapToGrid w:val="0"/>
        <w:spacing w:line="360" w:lineRule="auto"/>
        <w:jc w:val="center"/>
        <w:rPr>
          <w:rFonts w:ascii="宋体" w:hAnsi="宋体"/>
          <w:sz w:val="24"/>
          <w:szCs w:val="20"/>
        </w:rPr>
      </w:pPr>
    </w:p>
    <w:p w:rsidR="00E62F48" w:rsidRDefault="007B0CD0">
      <w:pPr>
        <w:snapToGrid w:val="0"/>
        <w:spacing w:line="360" w:lineRule="auto"/>
        <w:rPr>
          <w:rFonts w:ascii="宋体" w:hAnsi="宋体"/>
          <w:sz w:val="24"/>
          <w:szCs w:val="20"/>
        </w:rPr>
      </w:pPr>
      <w:r>
        <w:rPr>
          <w:rFonts w:ascii="宋体" w:hAnsi="宋体" w:hint="eastAsia"/>
          <w:sz w:val="24"/>
        </w:rPr>
        <w:t>12.技术/资信/商务文件封面格式：</w:t>
      </w:r>
    </w:p>
    <w:p w:rsidR="00E62F48" w:rsidRDefault="00E62F48">
      <w:pPr>
        <w:snapToGrid w:val="0"/>
        <w:spacing w:line="360" w:lineRule="auto"/>
        <w:jc w:val="center"/>
        <w:rPr>
          <w:rFonts w:ascii="宋体" w:hAnsi="宋体"/>
          <w:bCs/>
          <w:sz w:val="24"/>
          <w:szCs w:val="20"/>
        </w:rPr>
      </w:pPr>
    </w:p>
    <w:p w:rsidR="00E62F48" w:rsidRDefault="00E62F48">
      <w:pPr>
        <w:pStyle w:val="a0"/>
      </w:pPr>
    </w:p>
    <w:p w:rsidR="00E62F48" w:rsidRDefault="007B0CD0">
      <w:pPr>
        <w:snapToGrid w:val="0"/>
        <w:spacing w:line="360" w:lineRule="auto"/>
        <w:jc w:val="center"/>
        <w:rPr>
          <w:rFonts w:ascii="宋体" w:hAnsi="宋体"/>
          <w:bCs/>
          <w:sz w:val="24"/>
          <w:szCs w:val="20"/>
        </w:rPr>
      </w:pPr>
      <w:r>
        <w:rPr>
          <w:rFonts w:ascii="宋体" w:hAnsi="宋体" w:hint="eastAsia"/>
          <w:bCs/>
          <w:sz w:val="24"/>
        </w:rPr>
        <w:t>技术/资信/商务文件</w:t>
      </w:r>
    </w:p>
    <w:p w:rsidR="00E62F48" w:rsidRDefault="00E62F48">
      <w:pPr>
        <w:snapToGrid w:val="0"/>
        <w:spacing w:line="360" w:lineRule="auto"/>
        <w:rPr>
          <w:rFonts w:ascii="宋体" w:hAnsi="宋体"/>
          <w:bCs/>
          <w:sz w:val="24"/>
          <w:szCs w:val="20"/>
        </w:rPr>
      </w:pPr>
    </w:p>
    <w:p w:rsidR="00E62F48" w:rsidRDefault="007B0CD0">
      <w:pPr>
        <w:snapToGrid w:val="0"/>
        <w:spacing w:line="360" w:lineRule="auto"/>
        <w:ind w:leftChars="456" w:left="1918" w:hangingChars="400" w:hanging="960"/>
        <w:rPr>
          <w:rFonts w:ascii="宋体" w:hAnsi="宋体"/>
          <w:bCs/>
          <w:sz w:val="24"/>
          <w:szCs w:val="20"/>
        </w:rPr>
      </w:pPr>
      <w:r>
        <w:rPr>
          <w:rFonts w:ascii="宋体" w:hAnsi="宋体" w:hint="eastAsia"/>
          <w:bCs/>
          <w:sz w:val="24"/>
        </w:rPr>
        <w:t>项目名称：</w:t>
      </w:r>
      <w:r>
        <w:rPr>
          <w:rFonts w:ascii="宋体" w:hAnsi="宋体" w:hint="eastAsia"/>
          <w:spacing w:val="-20"/>
          <w:sz w:val="24"/>
        </w:rPr>
        <w:t>湖州师范学院2024-2026年度教职工疗休养定点旅行社服务项目（标项1或2）</w:t>
      </w:r>
    </w:p>
    <w:p w:rsidR="00E62F48" w:rsidRDefault="007B0CD0">
      <w:pPr>
        <w:snapToGrid w:val="0"/>
        <w:spacing w:line="360" w:lineRule="auto"/>
        <w:ind w:firstLineChars="400" w:firstLine="960"/>
        <w:rPr>
          <w:rFonts w:ascii="宋体" w:hAnsi="宋体"/>
          <w:bCs/>
          <w:sz w:val="24"/>
          <w:szCs w:val="20"/>
        </w:rPr>
      </w:pPr>
      <w:r>
        <w:rPr>
          <w:rFonts w:ascii="宋体" w:hAnsi="宋体" w:hint="eastAsia"/>
          <w:bCs/>
          <w:sz w:val="24"/>
        </w:rPr>
        <w:t>项目编号：</w:t>
      </w:r>
      <w:r>
        <w:rPr>
          <w:rFonts w:ascii="宋体" w:hAnsi="宋体" w:hint="eastAsia"/>
          <w:sz w:val="24"/>
        </w:rPr>
        <w:t>HYHZ2024-09</w:t>
      </w:r>
    </w:p>
    <w:p w:rsidR="00E62F48" w:rsidRDefault="007B0CD0">
      <w:pPr>
        <w:pStyle w:val="a6"/>
        <w:snapToGrid w:val="0"/>
        <w:spacing w:line="360" w:lineRule="auto"/>
        <w:ind w:firstLineChars="416" w:firstLine="998"/>
        <w:rPr>
          <w:rFonts w:ascii="宋体" w:hAnsi="宋体"/>
          <w:bCs/>
          <w:sz w:val="24"/>
          <w:szCs w:val="24"/>
        </w:rPr>
      </w:pPr>
      <w:r>
        <w:rPr>
          <w:rFonts w:ascii="宋体" w:hAnsi="宋体" w:hint="eastAsia"/>
          <w:bCs/>
          <w:sz w:val="24"/>
          <w:szCs w:val="24"/>
        </w:rPr>
        <w:t>投标人名称：</w:t>
      </w:r>
    </w:p>
    <w:p w:rsidR="00E62F48" w:rsidRDefault="007B0CD0">
      <w:pPr>
        <w:pStyle w:val="a6"/>
        <w:snapToGrid w:val="0"/>
        <w:spacing w:line="360" w:lineRule="auto"/>
        <w:ind w:firstLineChars="416" w:firstLine="998"/>
        <w:rPr>
          <w:rFonts w:ascii="宋体" w:hAnsi="宋体"/>
          <w:bCs/>
          <w:sz w:val="24"/>
          <w:szCs w:val="24"/>
        </w:rPr>
      </w:pPr>
      <w:r>
        <w:rPr>
          <w:rFonts w:ascii="宋体" w:hAnsi="宋体" w:hint="eastAsia"/>
          <w:bCs/>
          <w:sz w:val="24"/>
          <w:szCs w:val="24"/>
        </w:rPr>
        <w:t>投标人地址：</w:t>
      </w:r>
    </w:p>
    <w:p w:rsidR="00E62F48" w:rsidRDefault="00E62F48">
      <w:pPr>
        <w:pStyle w:val="a6"/>
        <w:snapToGrid w:val="0"/>
        <w:spacing w:line="360" w:lineRule="auto"/>
        <w:ind w:firstLineChars="400" w:firstLine="960"/>
        <w:rPr>
          <w:rFonts w:ascii="宋体" w:hAnsi="宋体"/>
          <w:bCs/>
          <w:sz w:val="24"/>
          <w:szCs w:val="24"/>
        </w:rPr>
      </w:pPr>
    </w:p>
    <w:p w:rsidR="00E62F48" w:rsidRDefault="00E62F48">
      <w:pPr>
        <w:snapToGrid w:val="0"/>
        <w:spacing w:line="360" w:lineRule="auto"/>
        <w:ind w:firstLineChars="1700" w:firstLine="4080"/>
        <w:rPr>
          <w:rFonts w:ascii="宋体" w:hAnsi="宋体"/>
          <w:sz w:val="24"/>
          <w:szCs w:val="20"/>
        </w:rPr>
      </w:pPr>
    </w:p>
    <w:p w:rsidR="00E62F48" w:rsidRDefault="007B0CD0">
      <w:pPr>
        <w:snapToGrid w:val="0"/>
        <w:spacing w:line="360" w:lineRule="auto"/>
        <w:ind w:firstLine="645"/>
        <w:jc w:val="center"/>
        <w:rPr>
          <w:rFonts w:ascii="宋体" w:hAnsi="宋体"/>
          <w:sz w:val="24"/>
        </w:rPr>
      </w:pPr>
      <w:r>
        <w:rPr>
          <w:rFonts w:ascii="宋体" w:hAnsi="宋体" w:hint="eastAsia"/>
          <w:sz w:val="24"/>
        </w:rPr>
        <w:t>年月日</w:t>
      </w:r>
    </w:p>
    <w:p w:rsidR="00E62F48" w:rsidRDefault="00E62F48">
      <w:pPr>
        <w:snapToGrid w:val="0"/>
        <w:spacing w:line="360" w:lineRule="auto"/>
        <w:ind w:firstLine="645"/>
        <w:jc w:val="center"/>
        <w:rPr>
          <w:rFonts w:ascii="宋体" w:hAnsi="宋体"/>
          <w:sz w:val="24"/>
        </w:rPr>
      </w:pPr>
    </w:p>
    <w:p w:rsidR="00E62F48" w:rsidRDefault="00E62F48">
      <w:pPr>
        <w:pStyle w:val="a0"/>
      </w:pPr>
    </w:p>
    <w:p w:rsidR="00E62F48" w:rsidRDefault="007B0CD0">
      <w:pPr>
        <w:snapToGrid w:val="0"/>
        <w:spacing w:line="360" w:lineRule="auto"/>
        <w:rPr>
          <w:rFonts w:ascii="宋体" w:hAnsi="宋体"/>
          <w:sz w:val="24"/>
        </w:rPr>
      </w:pPr>
      <w:r>
        <w:rPr>
          <w:rFonts w:ascii="宋体" w:hAnsi="宋体" w:hint="eastAsia"/>
          <w:sz w:val="24"/>
        </w:rPr>
        <w:t>13.</w:t>
      </w:r>
      <w:r>
        <w:rPr>
          <w:rFonts w:ascii="宋体" w:hAnsi="宋体" w:hint="eastAsia"/>
          <w:b/>
          <w:bCs/>
          <w:sz w:val="24"/>
        </w:rPr>
        <w:t>技术/资信/商务文件目录</w:t>
      </w:r>
    </w:p>
    <w:p w:rsidR="00E62F48" w:rsidRDefault="007B0CD0">
      <w:pPr>
        <w:snapToGrid w:val="0"/>
        <w:spacing w:line="360" w:lineRule="auto"/>
        <w:rPr>
          <w:rFonts w:ascii="宋体" w:hAnsi="宋体"/>
          <w:sz w:val="24"/>
        </w:rPr>
      </w:pPr>
      <w:r>
        <w:rPr>
          <w:rFonts w:ascii="宋体" w:hAnsi="宋体" w:hint="eastAsia"/>
          <w:sz w:val="24"/>
        </w:rPr>
        <w:t>技术：</w:t>
      </w:r>
    </w:p>
    <w:p w:rsidR="00E62F48" w:rsidRDefault="007B0CD0">
      <w:pPr>
        <w:snapToGrid w:val="0"/>
        <w:spacing w:line="360" w:lineRule="auto"/>
        <w:jc w:val="left"/>
        <w:rPr>
          <w:rFonts w:ascii="宋体" w:hAnsi="宋体"/>
          <w:sz w:val="24"/>
          <w:szCs w:val="20"/>
        </w:rPr>
      </w:pPr>
      <w:r>
        <w:rPr>
          <w:rFonts w:ascii="宋体" w:hAnsi="宋体" w:hint="eastAsia"/>
          <w:sz w:val="24"/>
        </w:rPr>
        <w:t>（</w:t>
      </w:r>
      <w:r>
        <w:rPr>
          <w:rFonts w:ascii="宋体" w:hAnsi="宋体"/>
          <w:sz w:val="24"/>
        </w:rPr>
        <w:t>1</w:t>
      </w:r>
      <w:r>
        <w:rPr>
          <w:rFonts w:ascii="宋体" w:hAnsi="宋体" w:hint="eastAsia"/>
          <w:sz w:val="24"/>
        </w:rPr>
        <w:t>）疗休养方案————————（页码）</w:t>
      </w:r>
    </w:p>
    <w:p w:rsidR="00E62F48" w:rsidRDefault="007B0CD0">
      <w:pPr>
        <w:snapToGrid w:val="0"/>
        <w:spacing w:line="360" w:lineRule="auto"/>
        <w:jc w:val="left"/>
        <w:rPr>
          <w:rFonts w:ascii="宋体" w:hAnsi="宋体"/>
          <w:sz w:val="24"/>
        </w:rPr>
      </w:pPr>
      <w:r>
        <w:rPr>
          <w:rFonts w:ascii="宋体" w:hAnsi="宋体" w:hint="eastAsia"/>
          <w:sz w:val="24"/>
        </w:rPr>
        <w:t>（2）住宿方案——————</w:t>
      </w:r>
    </w:p>
    <w:p w:rsidR="00E62F48" w:rsidRDefault="007B0CD0">
      <w:pPr>
        <w:snapToGrid w:val="0"/>
        <w:spacing w:line="360" w:lineRule="auto"/>
        <w:jc w:val="left"/>
        <w:rPr>
          <w:rFonts w:ascii="宋体" w:hAnsi="宋体"/>
          <w:sz w:val="24"/>
        </w:rPr>
      </w:pPr>
      <w:r>
        <w:rPr>
          <w:rFonts w:ascii="宋体" w:hAnsi="宋体" w:hint="eastAsia"/>
          <w:sz w:val="24"/>
        </w:rPr>
        <w:t>（3）餐饮方案————————</w:t>
      </w:r>
    </w:p>
    <w:p w:rsidR="00E62F48" w:rsidRDefault="007B0CD0">
      <w:pPr>
        <w:snapToGrid w:val="0"/>
        <w:spacing w:line="360" w:lineRule="auto"/>
        <w:jc w:val="left"/>
        <w:rPr>
          <w:rFonts w:ascii="宋体" w:hAnsi="宋体"/>
          <w:sz w:val="24"/>
        </w:rPr>
      </w:pPr>
      <w:r>
        <w:rPr>
          <w:rFonts w:ascii="宋体" w:hAnsi="宋体" w:hint="eastAsia"/>
          <w:sz w:val="24"/>
        </w:rPr>
        <w:t>（4）服务技术响应表————————</w:t>
      </w:r>
    </w:p>
    <w:p w:rsidR="00E62F48" w:rsidRDefault="007B0CD0">
      <w:pPr>
        <w:snapToGrid w:val="0"/>
        <w:spacing w:line="360" w:lineRule="auto"/>
        <w:jc w:val="left"/>
        <w:rPr>
          <w:rFonts w:ascii="宋体" w:hAnsi="宋体"/>
          <w:sz w:val="24"/>
          <w:szCs w:val="20"/>
        </w:rPr>
      </w:pPr>
      <w:r>
        <w:rPr>
          <w:rFonts w:ascii="宋体" w:hAnsi="宋体" w:hint="eastAsia"/>
          <w:sz w:val="24"/>
        </w:rPr>
        <w:t>（5）人员配置一览表————————</w:t>
      </w:r>
    </w:p>
    <w:p w:rsidR="00E62F48" w:rsidRDefault="007B0CD0">
      <w:pPr>
        <w:snapToGrid w:val="0"/>
        <w:spacing w:line="360" w:lineRule="auto"/>
        <w:jc w:val="left"/>
        <w:rPr>
          <w:rFonts w:ascii="宋体" w:hAnsi="宋体"/>
          <w:sz w:val="24"/>
        </w:rPr>
      </w:pPr>
      <w:r>
        <w:rPr>
          <w:rFonts w:ascii="宋体" w:hAnsi="宋体" w:hint="eastAsia"/>
          <w:sz w:val="24"/>
        </w:rPr>
        <w:t>（6）</w:t>
      </w:r>
      <w:r>
        <w:rPr>
          <w:rFonts w:ascii="宋体" w:hAnsi="宋体" w:cs="宋体" w:hint="eastAsia"/>
          <w:sz w:val="24"/>
        </w:rPr>
        <w:t>管理制度</w:t>
      </w:r>
      <w:r>
        <w:rPr>
          <w:rFonts w:ascii="宋体" w:hAnsi="宋体" w:hint="eastAsia"/>
          <w:sz w:val="24"/>
        </w:rPr>
        <w:t>————————</w:t>
      </w:r>
    </w:p>
    <w:p w:rsidR="00E62F48" w:rsidRDefault="007B0CD0">
      <w:pPr>
        <w:snapToGrid w:val="0"/>
        <w:spacing w:line="360" w:lineRule="auto"/>
        <w:jc w:val="left"/>
        <w:rPr>
          <w:rFonts w:ascii="宋体" w:hAnsi="宋体"/>
          <w:sz w:val="24"/>
        </w:rPr>
      </w:pPr>
      <w:r>
        <w:rPr>
          <w:rFonts w:ascii="宋体" w:hAnsi="宋体" w:hint="eastAsia"/>
          <w:sz w:val="24"/>
        </w:rPr>
        <w:t>（7</w:t>
      </w:r>
      <w:r>
        <w:rPr>
          <w:rFonts w:ascii="宋体" w:hAnsi="宋体"/>
          <w:sz w:val="24"/>
        </w:rPr>
        <w:t>）</w:t>
      </w:r>
      <w:r>
        <w:rPr>
          <w:rFonts w:ascii="宋体" w:hAnsi="宋体" w:cs="宋体" w:hint="eastAsia"/>
          <w:sz w:val="24"/>
        </w:rPr>
        <w:t>服务质量保证措施</w:t>
      </w:r>
      <w:r>
        <w:rPr>
          <w:rFonts w:ascii="宋体" w:hAnsi="宋体" w:hint="eastAsia"/>
          <w:sz w:val="24"/>
        </w:rPr>
        <w:t>————————</w:t>
      </w:r>
    </w:p>
    <w:p w:rsidR="00E62F48" w:rsidRDefault="007B0CD0">
      <w:pPr>
        <w:snapToGrid w:val="0"/>
        <w:spacing w:line="360" w:lineRule="auto"/>
        <w:jc w:val="left"/>
        <w:rPr>
          <w:rFonts w:ascii="宋体" w:hAnsi="宋体"/>
          <w:sz w:val="24"/>
        </w:rPr>
      </w:pPr>
      <w:r>
        <w:rPr>
          <w:rFonts w:ascii="宋体" w:hAnsi="宋体" w:hint="eastAsia"/>
          <w:sz w:val="24"/>
        </w:rPr>
        <w:t>（8</w:t>
      </w:r>
      <w:r>
        <w:rPr>
          <w:rFonts w:ascii="宋体" w:hAnsi="宋体"/>
          <w:sz w:val="24"/>
        </w:rPr>
        <w:t>）</w:t>
      </w:r>
      <w:r>
        <w:rPr>
          <w:rFonts w:ascii="宋体" w:hAnsi="宋体" w:cs="宋体" w:hint="eastAsia"/>
          <w:sz w:val="24"/>
        </w:rPr>
        <w:t>应急措施方案</w:t>
      </w:r>
      <w:r>
        <w:rPr>
          <w:rFonts w:ascii="宋体" w:hAnsi="宋体" w:hint="eastAsia"/>
          <w:sz w:val="24"/>
        </w:rPr>
        <w:t>————————</w:t>
      </w:r>
    </w:p>
    <w:p w:rsidR="00E62F48" w:rsidRDefault="007B0CD0">
      <w:pPr>
        <w:snapToGrid w:val="0"/>
        <w:spacing w:line="360" w:lineRule="auto"/>
        <w:jc w:val="left"/>
        <w:rPr>
          <w:rFonts w:ascii="宋体" w:hAnsi="宋体"/>
          <w:sz w:val="24"/>
        </w:rPr>
      </w:pPr>
      <w:r>
        <w:rPr>
          <w:rFonts w:ascii="宋体" w:hAnsi="宋体" w:hint="eastAsia"/>
          <w:sz w:val="24"/>
        </w:rPr>
        <w:t>（9</w:t>
      </w:r>
      <w:r>
        <w:rPr>
          <w:rFonts w:ascii="宋体" w:hAnsi="宋体"/>
          <w:sz w:val="24"/>
        </w:rPr>
        <w:t>）</w:t>
      </w:r>
      <w:r>
        <w:rPr>
          <w:rFonts w:ascii="宋体" w:hAnsi="宋体" w:cs="宋体" w:hint="eastAsia"/>
          <w:sz w:val="24"/>
        </w:rPr>
        <w:t>意外保险额度</w:t>
      </w:r>
      <w:r>
        <w:rPr>
          <w:rFonts w:ascii="宋体" w:hAnsi="宋体" w:hint="eastAsia"/>
          <w:sz w:val="24"/>
        </w:rPr>
        <w:t>————————</w:t>
      </w:r>
    </w:p>
    <w:p w:rsidR="00E62F48" w:rsidRDefault="007B0CD0">
      <w:pPr>
        <w:snapToGrid w:val="0"/>
        <w:spacing w:line="360" w:lineRule="auto"/>
        <w:jc w:val="left"/>
        <w:rPr>
          <w:rFonts w:ascii="宋体" w:hAnsi="宋体"/>
          <w:sz w:val="24"/>
        </w:rPr>
      </w:pPr>
      <w:r>
        <w:rPr>
          <w:rFonts w:ascii="宋体" w:hAnsi="宋体" w:hint="eastAsia"/>
          <w:sz w:val="24"/>
        </w:rPr>
        <w:t>（10）投标人需要说明的其他文件和说明————————</w:t>
      </w:r>
    </w:p>
    <w:p w:rsidR="00E62F48" w:rsidRDefault="007B0CD0">
      <w:pPr>
        <w:snapToGrid w:val="0"/>
        <w:spacing w:line="360" w:lineRule="auto"/>
        <w:rPr>
          <w:rFonts w:ascii="宋体" w:hAnsi="宋体"/>
          <w:sz w:val="24"/>
        </w:rPr>
      </w:pPr>
      <w:r>
        <w:rPr>
          <w:rFonts w:ascii="宋体" w:hAnsi="宋体" w:hint="eastAsia"/>
          <w:sz w:val="24"/>
        </w:rPr>
        <w:t>资信：</w:t>
      </w:r>
    </w:p>
    <w:p w:rsidR="00E62F48" w:rsidRDefault="007B0CD0">
      <w:pPr>
        <w:snapToGrid w:val="0"/>
        <w:spacing w:line="360" w:lineRule="auto"/>
        <w:jc w:val="left"/>
        <w:rPr>
          <w:rFonts w:ascii="宋体" w:hAnsi="宋体"/>
          <w:sz w:val="24"/>
        </w:rPr>
      </w:pPr>
      <w:r>
        <w:rPr>
          <w:rFonts w:ascii="宋体" w:hAnsi="宋体" w:hint="eastAsia"/>
          <w:sz w:val="24"/>
        </w:rPr>
        <w:t>（11）投标企业总体情况（格式可自拟）—————</w:t>
      </w:r>
    </w:p>
    <w:p w:rsidR="00E62F48" w:rsidRDefault="007B0CD0">
      <w:pPr>
        <w:snapToGrid w:val="0"/>
        <w:spacing w:line="360" w:lineRule="auto"/>
        <w:jc w:val="left"/>
        <w:rPr>
          <w:rFonts w:ascii="宋体" w:hAnsi="宋体"/>
          <w:sz w:val="24"/>
        </w:rPr>
      </w:pPr>
      <w:r>
        <w:rPr>
          <w:rFonts w:ascii="宋体" w:hAnsi="宋体" w:hint="eastAsia"/>
          <w:sz w:val="24"/>
        </w:rPr>
        <w:lastRenderedPageBreak/>
        <w:t>（</w:t>
      </w:r>
      <w:r>
        <w:rPr>
          <w:rFonts w:ascii="宋体" w:hAnsi="宋体"/>
          <w:sz w:val="24"/>
        </w:rPr>
        <w:t>1</w:t>
      </w:r>
      <w:r>
        <w:rPr>
          <w:rFonts w:ascii="宋体" w:hAnsi="宋体" w:hint="eastAsia"/>
          <w:sz w:val="24"/>
        </w:rPr>
        <w:t>2）企业荣誉证书—————</w:t>
      </w:r>
    </w:p>
    <w:p w:rsidR="00E62F48" w:rsidRDefault="007B0CD0">
      <w:pPr>
        <w:snapToGrid w:val="0"/>
        <w:spacing w:line="360" w:lineRule="auto"/>
        <w:jc w:val="left"/>
      </w:pPr>
      <w:r>
        <w:rPr>
          <w:rFonts w:ascii="宋体" w:hAnsi="宋体" w:hint="eastAsia"/>
          <w:sz w:val="24"/>
        </w:rPr>
        <w:t>（</w:t>
      </w:r>
      <w:r>
        <w:rPr>
          <w:rFonts w:ascii="宋体" w:hAnsi="宋体"/>
          <w:sz w:val="24"/>
        </w:rPr>
        <w:t>1</w:t>
      </w:r>
      <w:r>
        <w:rPr>
          <w:rFonts w:ascii="宋体" w:hAnsi="宋体" w:hint="eastAsia"/>
          <w:sz w:val="24"/>
        </w:rPr>
        <w:t>3）投标人认为可以证明其能力或业绩的其他材料————————</w:t>
      </w:r>
    </w:p>
    <w:p w:rsidR="00E62F48" w:rsidRDefault="007B0CD0">
      <w:pPr>
        <w:snapToGrid w:val="0"/>
        <w:spacing w:line="360" w:lineRule="auto"/>
        <w:rPr>
          <w:rFonts w:ascii="宋体" w:hAnsi="宋体"/>
          <w:sz w:val="24"/>
        </w:rPr>
      </w:pPr>
      <w:r>
        <w:rPr>
          <w:rFonts w:ascii="宋体" w:hAnsi="宋体" w:hint="eastAsia"/>
          <w:sz w:val="24"/>
        </w:rPr>
        <w:t>商务：</w:t>
      </w:r>
    </w:p>
    <w:p w:rsidR="00E62F48" w:rsidRDefault="007B0CD0">
      <w:pPr>
        <w:snapToGrid w:val="0"/>
        <w:spacing w:line="360" w:lineRule="auto"/>
        <w:jc w:val="left"/>
        <w:rPr>
          <w:rFonts w:ascii="宋体" w:hAnsi="宋体"/>
          <w:sz w:val="24"/>
        </w:rPr>
      </w:pPr>
      <w:r>
        <w:rPr>
          <w:rFonts w:ascii="宋体" w:hAnsi="宋体" w:hint="eastAsia"/>
          <w:sz w:val="24"/>
        </w:rPr>
        <w:t>（14）商务响应表————————</w:t>
      </w:r>
    </w:p>
    <w:p w:rsidR="00E62F48" w:rsidRDefault="007B0CD0">
      <w:pPr>
        <w:snapToGrid w:val="0"/>
        <w:spacing w:line="360" w:lineRule="auto"/>
        <w:jc w:val="left"/>
        <w:rPr>
          <w:rFonts w:ascii="宋体" w:hAnsi="宋体"/>
          <w:sz w:val="24"/>
        </w:rPr>
      </w:pPr>
      <w:r>
        <w:rPr>
          <w:rFonts w:ascii="宋体" w:hAnsi="宋体" w:hint="eastAsia"/>
          <w:sz w:val="24"/>
        </w:rPr>
        <w:t>（15）</w:t>
      </w:r>
      <w:r>
        <w:rPr>
          <w:rFonts w:ascii="宋体" w:hAnsi="宋体"/>
          <w:sz w:val="24"/>
        </w:rPr>
        <w:t>服务的网点情况表（格式见附件）</w:t>
      </w:r>
      <w:r>
        <w:rPr>
          <w:rFonts w:ascii="宋体" w:hAnsi="宋体" w:hint="eastAsia"/>
          <w:sz w:val="24"/>
        </w:rPr>
        <w:t>————————</w:t>
      </w:r>
    </w:p>
    <w:p w:rsidR="00E62F48" w:rsidRDefault="007B0CD0">
      <w:pPr>
        <w:snapToGrid w:val="0"/>
        <w:spacing w:line="360" w:lineRule="auto"/>
        <w:jc w:val="left"/>
        <w:rPr>
          <w:rFonts w:ascii="宋体" w:hAnsi="宋体"/>
          <w:sz w:val="24"/>
        </w:rPr>
      </w:pPr>
      <w:r>
        <w:rPr>
          <w:rFonts w:ascii="宋体" w:hAnsi="宋体" w:hint="eastAsia"/>
          <w:sz w:val="24"/>
        </w:rPr>
        <w:t>（16）服务承诺及合理化建议————————</w:t>
      </w:r>
    </w:p>
    <w:p w:rsidR="00E62F48" w:rsidRDefault="007B0CD0">
      <w:pPr>
        <w:snapToGrid w:val="0"/>
        <w:spacing w:line="360" w:lineRule="auto"/>
        <w:jc w:val="left"/>
        <w:rPr>
          <w:rFonts w:ascii="宋体" w:hAnsi="宋体"/>
          <w:sz w:val="24"/>
        </w:rPr>
      </w:pPr>
      <w:r>
        <w:rPr>
          <w:rFonts w:ascii="宋体" w:hAnsi="宋体" w:hint="eastAsia"/>
          <w:sz w:val="24"/>
        </w:rPr>
        <w:t>（17）信用承诺书————————</w:t>
      </w:r>
    </w:p>
    <w:p w:rsidR="00E62F48" w:rsidRDefault="007B0CD0">
      <w:pPr>
        <w:spacing w:line="360" w:lineRule="auto"/>
        <w:rPr>
          <w:rFonts w:ascii="宋体" w:hAnsi="宋体"/>
          <w:sz w:val="24"/>
        </w:rPr>
      </w:pPr>
      <w:r>
        <w:rPr>
          <w:rFonts w:ascii="宋体" w:hAnsi="宋体" w:hint="eastAsia"/>
          <w:sz w:val="24"/>
        </w:rPr>
        <w:t>（18）技术、商务、资信及其他分自评表————————</w:t>
      </w:r>
    </w:p>
    <w:p w:rsidR="00E62F48" w:rsidRDefault="00E62F48">
      <w:pPr>
        <w:snapToGrid w:val="0"/>
        <w:spacing w:line="360" w:lineRule="auto"/>
        <w:jc w:val="left"/>
      </w:pPr>
    </w:p>
    <w:p w:rsidR="00E62F48" w:rsidRDefault="00E62F48">
      <w:pPr>
        <w:pStyle w:val="a0"/>
      </w:pPr>
    </w:p>
    <w:p w:rsidR="00E62F48" w:rsidRDefault="00E62F48">
      <w:pPr>
        <w:pStyle w:val="Default"/>
        <w:rPr>
          <w:color w:val="auto"/>
        </w:rPr>
      </w:pPr>
    </w:p>
    <w:p w:rsidR="00E62F48" w:rsidRDefault="00E62F48">
      <w:pPr>
        <w:pStyle w:val="71"/>
      </w:pPr>
    </w:p>
    <w:p w:rsidR="00E62F48" w:rsidRDefault="00E62F48">
      <w:pPr>
        <w:pStyle w:val="Default"/>
        <w:rPr>
          <w:color w:val="auto"/>
        </w:rPr>
      </w:pPr>
    </w:p>
    <w:p w:rsidR="00E62F48" w:rsidRDefault="007B0CD0">
      <w:pPr>
        <w:snapToGrid w:val="0"/>
        <w:spacing w:line="360" w:lineRule="auto"/>
        <w:jc w:val="left"/>
        <w:rPr>
          <w:rFonts w:ascii="宋体" w:hAnsi="宋体"/>
          <w:sz w:val="24"/>
          <w:szCs w:val="20"/>
        </w:rPr>
      </w:pPr>
      <w:r>
        <w:rPr>
          <w:rFonts w:ascii="宋体" w:hAnsi="宋体" w:hint="eastAsia"/>
          <w:sz w:val="24"/>
        </w:rPr>
        <w:t>14.疗休养方案（格式自拟）</w:t>
      </w:r>
    </w:p>
    <w:p w:rsidR="00E62F48" w:rsidRDefault="00E62F48">
      <w:pPr>
        <w:snapToGrid w:val="0"/>
        <w:spacing w:line="360" w:lineRule="auto"/>
        <w:jc w:val="left"/>
        <w:rPr>
          <w:rFonts w:ascii="宋体" w:hAnsi="宋体"/>
          <w:sz w:val="24"/>
          <w:szCs w:val="20"/>
        </w:rPr>
      </w:pPr>
    </w:p>
    <w:p w:rsidR="00E62F48" w:rsidRDefault="00E62F48">
      <w:pPr>
        <w:snapToGrid w:val="0"/>
        <w:spacing w:line="360" w:lineRule="auto"/>
        <w:jc w:val="left"/>
        <w:rPr>
          <w:rFonts w:ascii="宋体" w:hAnsi="宋体"/>
          <w:sz w:val="24"/>
          <w:szCs w:val="20"/>
        </w:rPr>
      </w:pPr>
    </w:p>
    <w:p w:rsidR="00E62F48" w:rsidRDefault="00E62F48">
      <w:pPr>
        <w:pStyle w:val="a0"/>
      </w:pPr>
    </w:p>
    <w:p w:rsidR="00E62F48" w:rsidRDefault="00E62F48">
      <w:pPr>
        <w:snapToGrid w:val="0"/>
        <w:spacing w:line="360" w:lineRule="auto"/>
        <w:jc w:val="left"/>
        <w:rPr>
          <w:rFonts w:ascii="宋体" w:hAnsi="宋体"/>
          <w:sz w:val="24"/>
          <w:szCs w:val="20"/>
        </w:rPr>
      </w:pPr>
    </w:p>
    <w:p w:rsidR="00E62F48" w:rsidRDefault="007B0CD0">
      <w:pPr>
        <w:snapToGrid w:val="0"/>
        <w:spacing w:line="360" w:lineRule="auto"/>
        <w:jc w:val="left"/>
        <w:rPr>
          <w:rFonts w:ascii="宋体" w:hAnsi="宋体"/>
          <w:sz w:val="24"/>
          <w:szCs w:val="20"/>
        </w:rPr>
      </w:pPr>
      <w:r>
        <w:rPr>
          <w:rFonts w:ascii="宋体" w:hAnsi="宋体" w:hint="eastAsia"/>
          <w:sz w:val="24"/>
        </w:rPr>
        <w:t>15.住宿方案（格式自拟）</w:t>
      </w:r>
    </w:p>
    <w:p w:rsidR="00E62F48" w:rsidRDefault="00E62F48">
      <w:pPr>
        <w:pStyle w:val="a0"/>
      </w:pPr>
    </w:p>
    <w:p w:rsidR="00E62F48" w:rsidRDefault="00E62F48">
      <w:pPr>
        <w:pStyle w:val="Default"/>
        <w:rPr>
          <w:color w:val="auto"/>
        </w:rPr>
      </w:pPr>
    </w:p>
    <w:p w:rsidR="00E62F48" w:rsidRDefault="00E62F48">
      <w:pPr>
        <w:pStyle w:val="a0"/>
      </w:pPr>
    </w:p>
    <w:p w:rsidR="00E62F48" w:rsidRDefault="00E62F48">
      <w:pPr>
        <w:pStyle w:val="Default"/>
        <w:rPr>
          <w:color w:val="auto"/>
        </w:rPr>
      </w:pPr>
    </w:p>
    <w:p w:rsidR="00E62F48" w:rsidRDefault="00E62F48">
      <w:pPr>
        <w:pStyle w:val="71"/>
      </w:pPr>
    </w:p>
    <w:p w:rsidR="00E62F48" w:rsidRDefault="00E62F48">
      <w:pPr>
        <w:pStyle w:val="Default"/>
        <w:rPr>
          <w:color w:val="auto"/>
        </w:rPr>
      </w:pPr>
    </w:p>
    <w:p w:rsidR="00E62F48" w:rsidRDefault="007B0CD0">
      <w:pPr>
        <w:spacing w:line="360" w:lineRule="auto"/>
        <w:jc w:val="left"/>
        <w:rPr>
          <w:rFonts w:ascii="宋体" w:hAnsi="宋体"/>
          <w:sz w:val="24"/>
        </w:rPr>
      </w:pPr>
      <w:r>
        <w:rPr>
          <w:rFonts w:ascii="宋体" w:hAnsi="宋体" w:hint="eastAsia"/>
          <w:sz w:val="24"/>
        </w:rPr>
        <w:t>16.餐饮方案（格式自拟）</w:t>
      </w:r>
    </w:p>
    <w:p w:rsidR="00E62F48" w:rsidRDefault="00E62F48">
      <w:pPr>
        <w:snapToGrid w:val="0"/>
        <w:spacing w:line="360" w:lineRule="auto"/>
        <w:jc w:val="left"/>
        <w:rPr>
          <w:rFonts w:ascii="宋体" w:hAnsi="宋体"/>
          <w:sz w:val="24"/>
          <w:szCs w:val="20"/>
        </w:rPr>
      </w:pPr>
    </w:p>
    <w:p w:rsidR="00E62F48" w:rsidRDefault="00E62F48">
      <w:pPr>
        <w:pStyle w:val="a0"/>
      </w:pPr>
    </w:p>
    <w:p w:rsidR="00E62F48" w:rsidRDefault="00E62F48">
      <w:pPr>
        <w:pStyle w:val="Default"/>
        <w:rPr>
          <w:color w:val="auto"/>
        </w:rPr>
      </w:pPr>
    </w:p>
    <w:p w:rsidR="00E62F48" w:rsidRDefault="00E62F48">
      <w:pPr>
        <w:pStyle w:val="a0"/>
      </w:pPr>
    </w:p>
    <w:p w:rsidR="00E62F48" w:rsidRDefault="00E62F48">
      <w:pPr>
        <w:pStyle w:val="71"/>
        <w:ind w:left="0"/>
      </w:pPr>
    </w:p>
    <w:p w:rsidR="00E62F48" w:rsidRDefault="00E62F48">
      <w:pPr>
        <w:snapToGrid w:val="0"/>
        <w:spacing w:line="360" w:lineRule="auto"/>
        <w:rPr>
          <w:rFonts w:ascii="宋体" w:hAnsi="宋体"/>
          <w:spacing w:val="20"/>
          <w:sz w:val="24"/>
          <w:u w:val="single"/>
        </w:rPr>
      </w:pPr>
    </w:p>
    <w:p w:rsidR="00E62F48" w:rsidRDefault="00E62F48">
      <w:pPr>
        <w:snapToGrid w:val="0"/>
        <w:spacing w:line="360" w:lineRule="auto"/>
        <w:rPr>
          <w:rFonts w:ascii="宋体" w:hAnsi="宋体"/>
          <w:spacing w:val="20"/>
          <w:sz w:val="24"/>
          <w:u w:val="single"/>
        </w:rPr>
      </w:pPr>
    </w:p>
    <w:p w:rsidR="00E62F48" w:rsidRDefault="00E62F48">
      <w:pPr>
        <w:pStyle w:val="a0"/>
      </w:pPr>
    </w:p>
    <w:p w:rsidR="00E62F48" w:rsidRDefault="007B0CD0">
      <w:pPr>
        <w:snapToGrid w:val="0"/>
        <w:spacing w:line="360" w:lineRule="auto"/>
        <w:jc w:val="left"/>
        <w:rPr>
          <w:rFonts w:ascii="宋体" w:hAnsi="宋体"/>
          <w:sz w:val="24"/>
          <w:szCs w:val="20"/>
        </w:rPr>
      </w:pPr>
      <w:r>
        <w:rPr>
          <w:rFonts w:ascii="宋体" w:hAnsi="宋体" w:hint="eastAsia"/>
          <w:sz w:val="24"/>
        </w:rPr>
        <w:lastRenderedPageBreak/>
        <w:t>17.技术响应表格式：</w:t>
      </w:r>
    </w:p>
    <w:p w:rsidR="00E62F48" w:rsidRDefault="007B0CD0">
      <w:pPr>
        <w:snapToGrid w:val="0"/>
        <w:spacing w:line="360" w:lineRule="auto"/>
        <w:jc w:val="left"/>
        <w:rPr>
          <w:rFonts w:ascii="宋体" w:hAnsi="宋体"/>
          <w:kern w:val="44"/>
          <w:sz w:val="24"/>
        </w:rPr>
      </w:pPr>
      <w:r>
        <w:rPr>
          <w:rFonts w:ascii="宋体" w:hAnsi="宋体" w:hint="eastAsia"/>
        </w:rPr>
        <w:t>项目名称：</w:t>
      </w:r>
    </w:p>
    <w:tbl>
      <w:tblPr>
        <w:tblW w:w="928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28"/>
        <w:gridCol w:w="3060"/>
        <w:gridCol w:w="3060"/>
        <w:gridCol w:w="2340"/>
      </w:tblGrid>
      <w:tr w:rsidR="00E62F48">
        <w:tc>
          <w:tcPr>
            <w:tcW w:w="828" w:type="dxa"/>
            <w:tcBorders>
              <w:top w:val="single" w:sz="4" w:space="0" w:color="auto"/>
              <w:left w:val="single" w:sz="4" w:space="0" w:color="auto"/>
              <w:bottom w:val="single" w:sz="4" w:space="0" w:color="auto"/>
              <w:right w:val="single" w:sz="4" w:space="0" w:color="auto"/>
            </w:tcBorders>
            <w:vAlign w:val="center"/>
          </w:tcPr>
          <w:p w:rsidR="00E62F48" w:rsidRDefault="007B0CD0">
            <w:pPr>
              <w:tabs>
                <w:tab w:val="left" w:pos="3654"/>
              </w:tabs>
              <w:spacing w:line="360" w:lineRule="auto"/>
              <w:jc w:val="center"/>
              <w:rPr>
                <w:rFonts w:ascii="宋体" w:hAnsi="宋体"/>
                <w:kern w:val="44"/>
                <w:sz w:val="24"/>
              </w:rPr>
            </w:pPr>
            <w:r>
              <w:rPr>
                <w:rFonts w:ascii="宋体" w:hAnsi="宋体" w:hint="eastAsia"/>
                <w:kern w:val="44"/>
                <w:sz w:val="24"/>
              </w:rPr>
              <w:t>序号</w:t>
            </w:r>
          </w:p>
        </w:tc>
        <w:tc>
          <w:tcPr>
            <w:tcW w:w="3060" w:type="dxa"/>
            <w:tcBorders>
              <w:top w:val="single" w:sz="4" w:space="0" w:color="auto"/>
              <w:left w:val="single" w:sz="4" w:space="0" w:color="auto"/>
              <w:bottom w:val="single" w:sz="4" w:space="0" w:color="auto"/>
              <w:right w:val="single" w:sz="4" w:space="0" w:color="auto"/>
            </w:tcBorders>
            <w:vAlign w:val="center"/>
          </w:tcPr>
          <w:p w:rsidR="00E62F48" w:rsidRDefault="007B0CD0">
            <w:pPr>
              <w:tabs>
                <w:tab w:val="left" w:pos="3654"/>
              </w:tabs>
              <w:spacing w:line="360" w:lineRule="auto"/>
              <w:jc w:val="center"/>
              <w:rPr>
                <w:rFonts w:ascii="宋体" w:hAnsi="宋体"/>
                <w:kern w:val="44"/>
                <w:sz w:val="24"/>
              </w:rPr>
            </w:pPr>
            <w:r>
              <w:rPr>
                <w:rFonts w:ascii="宋体" w:hAnsi="宋体" w:hint="eastAsia"/>
                <w:kern w:val="44"/>
                <w:sz w:val="24"/>
              </w:rPr>
              <w:t>招标文件的技术条款</w:t>
            </w:r>
          </w:p>
        </w:tc>
        <w:tc>
          <w:tcPr>
            <w:tcW w:w="3060" w:type="dxa"/>
            <w:tcBorders>
              <w:top w:val="single" w:sz="4" w:space="0" w:color="auto"/>
              <w:left w:val="single" w:sz="4" w:space="0" w:color="auto"/>
              <w:bottom w:val="single" w:sz="4" w:space="0" w:color="auto"/>
              <w:right w:val="single" w:sz="4" w:space="0" w:color="auto"/>
            </w:tcBorders>
            <w:vAlign w:val="center"/>
          </w:tcPr>
          <w:p w:rsidR="00E62F48" w:rsidRDefault="007B0CD0">
            <w:pPr>
              <w:tabs>
                <w:tab w:val="left" w:pos="3654"/>
              </w:tabs>
              <w:spacing w:line="360" w:lineRule="auto"/>
              <w:jc w:val="center"/>
              <w:rPr>
                <w:rFonts w:ascii="宋体" w:hAnsi="宋体"/>
                <w:kern w:val="44"/>
                <w:sz w:val="24"/>
              </w:rPr>
            </w:pPr>
            <w:r>
              <w:rPr>
                <w:rFonts w:ascii="宋体" w:hAnsi="宋体" w:hint="eastAsia"/>
                <w:kern w:val="44"/>
                <w:sz w:val="24"/>
              </w:rPr>
              <w:t>投标文件的技术条款</w:t>
            </w:r>
          </w:p>
        </w:tc>
        <w:tc>
          <w:tcPr>
            <w:tcW w:w="2340" w:type="dxa"/>
            <w:tcBorders>
              <w:top w:val="single" w:sz="4" w:space="0" w:color="auto"/>
              <w:left w:val="single" w:sz="4" w:space="0" w:color="auto"/>
              <w:bottom w:val="single" w:sz="4" w:space="0" w:color="auto"/>
              <w:right w:val="single" w:sz="4" w:space="0" w:color="auto"/>
            </w:tcBorders>
            <w:vAlign w:val="center"/>
          </w:tcPr>
          <w:p w:rsidR="00E62F48" w:rsidRDefault="007B0CD0">
            <w:pPr>
              <w:tabs>
                <w:tab w:val="left" w:pos="3654"/>
              </w:tabs>
              <w:spacing w:line="360" w:lineRule="auto"/>
              <w:rPr>
                <w:rFonts w:ascii="宋体" w:hAnsi="宋体"/>
                <w:kern w:val="44"/>
                <w:sz w:val="24"/>
              </w:rPr>
            </w:pPr>
            <w:r>
              <w:rPr>
                <w:rFonts w:ascii="宋体" w:hAnsi="宋体" w:hint="eastAsia"/>
                <w:kern w:val="44"/>
                <w:sz w:val="24"/>
              </w:rPr>
              <w:t>偏离原因</w:t>
            </w:r>
          </w:p>
        </w:tc>
      </w:tr>
      <w:tr w:rsidR="00E62F48">
        <w:tc>
          <w:tcPr>
            <w:tcW w:w="828"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234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r>
      <w:tr w:rsidR="00E62F48">
        <w:tc>
          <w:tcPr>
            <w:tcW w:w="828"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234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r>
      <w:tr w:rsidR="00E62F48">
        <w:tc>
          <w:tcPr>
            <w:tcW w:w="828"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234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r>
      <w:tr w:rsidR="00E62F48">
        <w:tc>
          <w:tcPr>
            <w:tcW w:w="828"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234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r>
      <w:tr w:rsidR="00E62F48">
        <w:tc>
          <w:tcPr>
            <w:tcW w:w="828"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234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r>
      <w:tr w:rsidR="00E62F48">
        <w:tc>
          <w:tcPr>
            <w:tcW w:w="828"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234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r>
      <w:tr w:rsidR="00E62F48">
        <w:tc>
          <w:tcPr>
            <w:tcW w:w="828"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234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r>
      <w:tr w:rsidR="00E62F48">
        <w:tc>
          <w:tcPr>
            <w:tcW w:w="828"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306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c>
          <w:tcPr>
            <w:tcW w:w="2340" w:type="dxa"/>
            <w:tcBorders>
              <w:top w:val="single" w:sz="4" w:space="0" w:color="auto"/>
              <w:left w:val="single" w:sz="4" w:space="0" w:color="auto"/>
              <w:bottom w:val="single" w:sz="4" w:space="0" w:color="auto"/>
              <w:right w:val="single" w:sz="4" w:space="0" w:color="auto"/>
            </w:tcBorders>
          </w:tcPr>
          <w:p w:rsidR="00E62F48" w:rsidRDefault="00E62F48">
            <w:pPr>
              <w:tabs>
                <w:tab w:val="left" w:pos="3654"/>
              </w:tabs>
              <w:spacing w:line="360" w:lineRule="auto"/>
              <w:ind w:firstLineChars="200" w:firstLine="480"/>
              <w:rPr>
                <w:rFonts w:ascii="宋体" w:hAnsi="宋体"/>
                <w:kern w:val="44"/>
                <w:sz w:val="24"/>
              </w:rPr>
            </w:pPr>
          </w:p>
        </w:tc>
      </w:tr>
    </w:tbl>
    <w:p w:rsidR="00E62F48" w:rsidRDefault="00E62F48">
      <w:pPr>
        <w:pStyle w:val="71"/>
      </w:pPr>
    </w:p>
    <w:p w:rsidR="00E62F48" w:rsidRDefault="00E62F48"/>
    <w:p w:rsidR="00E62F48" w:rsidRDefault="007B0CD0">
      <w:pPr>
        <w:snapToGrid w:val="0"/>
        <w:spacing w:line="360" w:lineRule="auto"/>
        <w:jc w:val="left"/>
        <w:rPr>
          <w:rFonts w:ascii="宋体" w:hAnsi="宋体"/>
          <w:sz w:val="24"/>
          <w:szCs w:val="20"/>
        </w:rPr>
      </w:pPr>
      <w:r>
        <w:rPr>
          <w:rFonts w:ascii="宋体" w:hAnsi="宋体" w:hint="eastAsia"/>
          <w:sz w:val="24"/>
        </w:rPr>
        <w:t>18.人员配置一览表格式：</w:t>
      </w:r>
    </w:p>
    <w:p w:rsidR="00E62F48" w:rsidRDefault="007B0CD0">
      <w:pPr>
        <w:snapToGrid w:val="0"/>
        <w:spacing w:line="360" w:lineRule="auto"/>
        <w:jc w:val="center"/>
        <w:rPr>
          <w:rFonts w:ascii="宋体" w:hAnsi="宋体"/>
          <w:b/>
          <w:sz w:val="24"/>
          <w:szCs w:val="20"/>
        </w:rPr>
      </w:pPr>
      <w:r>
        <w:rPr>
          <w:rFonts w:ascii="宋体" w:hAnsi="宋体" w:hint="eastAsia"/>
          <w:b/>
          <w:sz w:val="24"/>
        </w:rPr>
        <w:t>人员配置（主要从业人员及其技术资格）一览表</w:t>
      </w:r>
    </w:p>
    <w:p w:rsidR="00E62F48" w:rsidRDefault="007B0CD0">
      <w:pPr>
        <w:snapToGrid w:val="0"/>
        <w:spacing w:line="360" w:lineRule="auto"/>
        <w:rPr>
          <w:rFonts w:ascii="宋体" w:hAnsi="宋体"/>
          <w:sz w:val="24"/>
          <w:szCs w:val="20"/>
        </w:rPr>
      </w:pPr>
      <w:r>
        <w:rPr>
          <w:rFonts w:ascii="宋体" w:hAnsi="宋体" w:hint="eastAsia"/>
        </w:rPr>
        <w:t>项目名称：</w:t>
      </w:r>
    </w:p>
    <w:tbl>
      <w:tblPr>
        <w:tblW w:w="0" w:type="auto"/>
        <w:tblInd w:w="-14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004"/>
        <w:gridCol w:w="1004"/>
        <w:gridCol w:w="1663"/>
        <w:gridCol w:w="1260"/>
        <w:gridCol w:w="1620"/>
        <w:gridCol w:w="1980"/>
      </w:tblGrid>
      <w:tr w:rsidR="00E62F48">
        <w:tc>
          <w:tcPr>
            <w:tcW w:w="1004" w:type="dxa"/>
            <w:tcBorders>
              <w:top w:val="single" w:sz="4" w:space="0" w:color="auto"/>
              <w:left w:val="single" w:sz="4" w:space="0" w:color="auto"/>
              <w:bottom w:val="single" w:sz="4" w:space="0" w:color="auto"/>
              <w:right w:val="single" w:sz="4" w:space="0" w:color="auto"/>
            </w:tcBorders>
            <w:vAlign w:val="bottom"/>
          </w:tcPr>
          <w:p w:rsidR="00E62F48" w:rsidRDefault="007B0CD0">
            <w:pPr>
              <w:snapToGrid w:val="0"/>
              <w:spacing w:line="360" w:lineRule="auto"/>
              <w:rPr>
                <w:rFonts w:ascii="宋体" w:hAnsi="宋体"/>
                <w:sz w:val="24"/>
                <w:szCs w:val="20"/>
              </w:rPr>
            </w:pPr>
            <w:r>
              <w:rPr>
                <w:rFonts w:ascii="宋体" w:hAnsi="宋体" w:hint="eastAsia"/>
                <w:sz w:val="24"/>
              </w:rPr>
              <w:t>姓名</w:t>
            </w:r>
          </w:p>
        </w:tc>
        <w:tc>
          <w:tcPr>
            <w:tcW w:w="1004" w:type="dxa"/>
            <w:tcBorders>
              <w:top w:val="single" w:sz="4" w:space="0" w:color="auto"/>
              <w:left w:val="single" w:sz="4" w:space="0" w:color="auto"/>
              <w:bottom w:val="single" w:sz="4" w:space="0" w:color="auto"/>
              <w:right w:val="single" w:sz="4" w:space="0" w:color="auto"/>
            </w:tcBorders>
            <w:vAlign w:val="bottom"/>
          </w:tcPr>
          <w:p w:rsidR="00E62F48" w:rsidRDefault="007B0CD0">
            <w:pPr>
              <w:snapToGrid w:val="0"/>
              <w:spacing w:line="360" w:lineRule="auto"/>
              <w:rPr>
                <w:rFonts w:ascii="宋体" w:hAnsi="宋体"/>
                <w:sz w:val="24"/>
                <w:szCs w:val="20"/>
              </w:rPr>
            </w:pPr>
            <w:r>
              <w:rPr>
                <w:rFonts w:ascii="宋体" w:hAnsi="宋体" w:hint="eastAsia"/>
                <w:sz w:val="24"/>
              </w:rPr>
              <w:t>职务</w:t>
            </w:r>
          </w:p>
        </w:tc>
        <w:tc>
          <w:tcPr>
            <w:tcW w:w="1663" w:type="dxa"/>
            <w:tcBorders>
              <w:top w:val="single" w:sz="4" w:space="0" w:color="auto"/>
              <w:left w:val="single" w:sz="4" w:space="0" w:color="auto"/>
              <w:bottom w:val="single" w:sz="4" w:space="0" w:color="auto"/>
              <w:right w:val="single" w:sz="4" w:space="0" w:color="auto"/>
            </w:tcBorders>
            <w:vAlign w:val="bottom"/>
          </w:tcPr>
          <w:p w:rsidR="00E62F48" w:rsidRDefault="007B0CD0">
            <w:pPr>
              <w:snapToGrid w:val="0"/>
              <w:spacing w:line="360" w:lineRule="auto"/>
              <w:jc w:val="center"/>
              <w:rPr>
                <w:rFonts w:ascii="宋体" w:hAnsi="宋体"/>
                <w:sz w:val="24"/>
                <w:szCs w:val="20"/>
              </w:rPr>
            </w:pPr>
            <w:r>
              <w:rPr>
                <w:rFonts w:ascii="宋体" w:hAnsi="宋体" w:hint="eastAsia"/>
                <w:sz w:val="24"/>
              </w:rPr>
              <w:t>专业技术资格</w:t>
            </w:r>
          </w:p>
        </w:tc>
        <w:tc>
          <w:tcPr>
            <w:tcW w:w="1260" w:type="dxa"/>
            <w:tcBorders>
              <w:top w:val="single" w:sz="4" w:space="0" w:color="auto"/>
              <w:left w:val="single" w:sz="4" w:space="0" w:color="auto"/>
              <w:bottom w:val="single" w:sz="4" w:space="0" w:color="auto"/>
              <w:right w:val="single" w:sz="4" w:space="0" w:color="auto"/>
            </w:tcBorders>
            <w:vAlign w:val="bottom"/>
          </w:tcPr>
          <w:p w:rsidR="00E62F48" w:rsidRDefault="007B0CD0">
            <w:pPr>
              <w:snapToGrid w:val="0"/>
              <w:spacing w:line="360" w:lineRule="auto"/>
              <w:rPr>
                <w:rFonts w:ascii="宋体" w:hAnsi="宋体"/>
                <w:sz w:val="24"/>
                <w:szCs w:val="20"/>
              </w:rPr>
            </w:pPr>
            <w:r>
              <w:rPr>
                <w:rFonts w:ascii="宋体" w:hAnsi="宋体" w:hint="eastAsia"/>
                <w:sz w:val="24"/>
              </w:rPr>
              <w:t>证书编号</w:t>
            </w:r>
          </w:p>
        </w:tc>
        <w:tc>
          <w:tcPr>
            <w:tcW w:w="1620" w:type="dxa"/>
            <w:tcBorders>
              <w:top w:val="single" w:sz="4" w:space="0" w:color="auto"/>
              <w:left w:val="single" w:sz="4" w:space="0" w:color="auto"/>
              <w:bottom w:val="single" w:sz="4" w:space="0" w:color="auto"/>
              <w:right w:val="single" w:sz="4" w:space="0" w:color="auto"/>
            </w:tcBorders>
            <w:vAlign w:val="bottom"/>
          </w:tcPr>
          <w:p w:rsidR="00E62F48" w:rsidRDefault="007B0CD0">
            <w:pPr>
              <w:snapToGrid w:val="0"/>
              <w:spacing w:line="360" w:lineRule="auto"/>
              <w:rPr>
                <w:rFonts w:ascii="宋体" w:hAnsi="宋体"/>
                <w:bCs/>
                <w:sz w:val="24"/>
                <w:szCs w:val="20"/>
              </w:rPr>
            </w:pPr>
            <w:r>
              <w:rPr>
                <w:rFonts w:ascii="宋体" w:hAnsi="宋体" w:hint="eastAsia"/>
                <w:bCs/>
                <w:sz w:val="24"/>
              </w:rPr>
              <w:t>参加本单位工作时间</w:t>
            </w:r>
          </w:p>
        </w:tc>
        <w:tc>
          <w:tcPr>
            <w:tcW w:w="1980" w:type="dxa"/>
            <w:tcBorders>
              <w:top w:val="single" w:sz="4" w:space="0" w:color="auto"/>
              <w:left w:val="single" w:sz="4" w:space="0" w:color="auto"/>
              <w:bottom w:val="single" w:sz="4" w:space="0" w:color="auto"/>
              <w:right w:val="single" w:sz="4" w:space="0" w:color="auto"/>
            </w:tcBorders>
            <w:vAlign w:val="bottom"/>
          </w:tcPr>
          <w:p w:rsidR="00E62F48" w:rsidRDefault="007B0CD0">
            <w:pPr>
              <w:snapToGrid w:val="0"/>
              <w:spacing w:line="360" w:lineRule="auto"/>
              <w:rPr>
                <w:rFonts w:ascii="宋体" w:hAnsi="宋体"/>
                <w:bCs/>
                <w:sz w:val="24"/>
                <w:szCs w:val="20"/>
              </w:rPr>
            </w:pPr>
            <w:r>
              <w:rPr>
                <w:rFonts w:ascii="宋体" w:hAnsi="宋体" w:hint="eastAsia"/>
                <w:bCs/>
                <w:sz w:val="24"/>
              </w:rPr>
              <w:t>劳动合同编号</w:t>
            </w:r>
          </w:p>
        </w:tc>
      </w:tr>
      <w:tr w:rsidR="00E62F48">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63"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26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2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98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63"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26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2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98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63" w:type="dxa"/>
            <w:tcBorders>
              <w:top w:val="single" w:sz="4" w:space="0" w:color="auto"/>
              <w:left w:val="single" w:sz="4" w:space="0" w:color="auto"/>
              <w:bottom w:val="single" w:sz="4" w:space="0" w:color="auto"/>
              <w:right w:val="single" w:sz="4" w:space="0" w:color="auto"/>
            </w:tcBorders>
          </w:tcPr>
          <w:p w:rsidR="00E62F48" w:rsidRDefault="00E62F48">
            <w:pPr>
              <w:pStyle w:val="ad"/>
              <w:snapToGrid w:val="0"/>
              <w:spacing w:line="360" w:lineRule="auto"/>
              <w:ind w:left="5250"/>
              <w:rPr>
                <w:rFonts w:ascii="宋体" w:eastAsia="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2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98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63"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26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2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98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63"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26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2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98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63"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26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2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98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63"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26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2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98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63"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26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2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98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004"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63"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26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62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980"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bl>
    <w:p w:rsidR="00E62F48" w:rsidRDefault="007B0CD0">
      <w:pPr>
        <w:snapToGrid w:val="0"/>
        <w:spacing w:line="360" w:lineRule="auto"/>
        <w:jc w:val="left"/>
        <w:rPr>
          <w:rFonts w:ascii="宋体" w:hAnsi="宋体"/>
          <w:sz w:val="24"/>
          <w:szCs w:val="20"/>
        </w:rPr>
      </w:pPr>
      <w:r>
        <w:rPr>
          <w:rFonts w:ascii="宋体" w:hAnsi="宋体" w:hint="eastAsia"/>
          <w:sz w:val="24"/>
        </w:rPr>
        <w:t>注：在填写时，如本表格不适合投标单位的实际情况，可根据本表格式自行划表填写。</w:t>
      </w:r>
    </w:p>
    <w:p w:rsidR="00E62F48" w:rsidRDefault="007B0CD0">
      <w:pPr>
        <w:snapToGrid w:val="0"/>
        <w:spacing w:line="360" w:lineRule="auto"/>
        <w:rPr>
          <w:rFonts w:ascii="宋体" w:hAnsi="宋体"/>
          <w:spacing w:val="20"/>
          <w:sz w:val="24"/>
          <w:szCs w:val="20"/>
          <w:u w:val="single"/>
        </w:rPr>
      </w:pPr>
      <w:r>
        <w:rPr>
          <w:rFonts w:ascii="宋体" w:hAnsi="宋体" w:hint="eastAsia"/>
          <w:spacing w:val="20"/>
          <w:sz w:val="24"/>
        </w:rPr>
        <w:t>授权代表签名：</w:t>
      </w:r>
    </w:p>
    <w:p w:rsidR="00E62F48" w:rsidRDefault="007B0CD0">
      <w:pPr>
        <w:snapToGrid w:val="0"/>
        <w:spacing w:line="360" w:lineRule="auto"/>
        <w:jc w:val="left"/>
        <w:rPr>
          <w:rFonts w:ascii="宋体" w:hAnsi="宋体"/>
          <w:spacing w:val="20"/>
          <w:sz w:val="24"/>
          <w:szCs w:val="20"/>
          <w:u w:val="single"/>
        </w:rPr>
      </w:pPr>
      <w:r>
        <w:rPr>
          <w:rFonts w:ascii="宋体" w:hAnsi="宋体" w:hint="eastAsia"/>
          <w:spacing w:val="20"/>
          <w:sz w:val="24"/>
        </w:rPr>
        <w:t>投标人盖章：日期：</w:t>
      </w:r>
    </w:p>
    <w:p w:rsidR="00E62F48" w:rsidRDefault="00E62F48">
      <w:pPr>
        <w:snapToGrid w:val="0"/>
        <w:spacing w:line="360" w:lineRule="auto"/>
        <w:jc w:val="left"/>
        <w:rPr>
          <w:rFonts w:ascii="宋体" w:hAnsi="宋体"/>
          <w:sz w:val="24"/>
        </w:rPr>
      </w:pPr>
    </w:p>
    <w:p w:rsidR="00E62F48" w:rsidRDefault="007B0CD0">
      <w:pPr>
        <w:snapToGrid w:val="0"/>
        <w:spacing w:line="360" w:lineRule="auto"/>
        <w:jc w:val="left"/>
        <w:rPr>
          <w:rFonts w:ascii="宋体" w:hAnsi="宋体" w:cs="宋体"/>
          <w:sz w:val="24"/>
        </w:rPr>
      </w:pPr>
      <w:r>
        <w:rPr>
          <w:rFonts w:ascii="宋体" w:hAnsi="宋体" w:cs="宋体" w:hint="eastAsia"/>
          <w:sz w:val="24"/>
        </w:rPr>
        <w:lastRenderedPageBreak/>
        <w:t>19. 管理制度</w:t>
      </w:r>
      <w:r>
        <w:rPr>
          <w:rFonts w:ascii="宋体" w:hAnsi="宋体" w:hint="eastAsia"/>
          <w:sz w:val="24"/>
        </w:rPr>
        <w:t>（格式自拟）</w:t>
      </w:r>
    </w:p>
    <w:p w:rsidR="00E62F48" w:rsidRDefault="00E62F48">
      <w:pPr>
        <w:snapToGrid w:val="0"/>
        <w:spacing w:line="360" w:lineRule="auto"/>
        <w:jc w:val="left"/>
        <w:rPr>
          <w:rFonts w:ascii="宋体" w:hAnsi="宋体" w:cs="宋体"/>
          <w:sz w:val="24"/>
        </w:rPr>
      </w:pPr>
    </w:p>
    <w:p w:rsidR="00E62F48" w:rsidRDefault="00E62F48">
      <w:pPr>
        <w:snapToGrid w:val="0"/>
        <w:spacing w:line="360" w:lineRule="auto"/>
        <w:jc w:val="left"/>
        <w:rPr>
          <w:rFonts w:ascii="宋体" w:hAnsi="宋体" w:cs="宋体"/>
          <w:sz w:val="24"/>
        </w:rPr>
      </w:pPr>
    </w:p>
    <w:p w:rsidR="00E62F48" w:rsidRDefault="00E62F48">
      <w:pPr>
        <w:snapToGrid w:val="0"/>
        <w:spacing w:line="360" w:lineRule="auto"/>
        <w:jc w:val="left"/>
        <w:rPr>
          <w:rFonts w:ascii="宋体" w:hAnsi="宋体" w:cs="宋体"/>
          <w:sz w:val="24"/>
        </w:rPr>
      </w:pPr>
    </w:p>
    <w:p w:rsidR="00E62F48" w:rsidRDefault="00E62F48">
      <w:pPr>
        <w:pStyle w:val="a0"/>
      </w:pPr>
    </w:p>
    <w:p w:rsidR="00E62F48" w:rsidRDefault="007B0CD0">
      <w:pPr>
        <w:snapToGrid w:val="0"/>
        <w:spacing w:line="360" w:lineRule="auto"/>
        <w:jc w:val="left"/>
        <w:rPr>
          <w:rFonts w:ascii="宋体" w:hAnsi="宋体"/>
          <w:sz w:val="24"/>
        </w:rPr>
      </w:pPr>
      <w:r>
        <w:rPr>
          <w:rFonts w:ascii="宋体" w:hAnsi="宋体" w:cs="宋体" w:hint="eastAsia"/>
          <w:sz w:val="24"/>
        </w:rPr>
        <w:t>20.服务质量保证措施</w:t>
      </w:r>
      <w:r>
        <w:rPr>
          <w:rFonts w:ascii="宋体" w:hAnsi="宋体" w:hint="eastAsia"/>
          <w:sz w:val="24"/>
        </w:rPr>
        <w:t>（格式自拟）</w:t>
      </w:r>
    </w:p>
    <w:p w:rsidR="00E62F48" w:rsidRDefault="00E62F48">
      <w:pPr>
        <w:pStyle w:val="a0"/>
      </w:pPr>
    </w:p>
    <w:p w:rsidR="00E62F48" w:rsidRDefault="00E62F48">
      <w:pPr>
        <w:pStyle w:val="71"/>
        <w:ind w:left="0"/>
        <w:rPr>
          <w:rFonts w:ascii="楷体" w:eastAsia="楷体" w:hAnsi="Arial" w:cs="Arial"/>
          <w:sz w:val="24"/>
          <w:szCs w:val="24"/>
        </w:rPr>
      </w:pPr>
    </w:p>
    <w:p w:rsidR="00E62F48" w:rsidRDefault="00E62F48"/>
    <w:p w:rsidR="00E62F48" w:rsidRDefault="00E62F48">
      <w:pPr>
        <w:pStyle w:val="a0"/>
      </w:pPr>
    </w:p>
    <w:p w:rsidR="00E62F48" w:rsidRDefault="00E62F48">
      <w:pPr>
        <w:pStyle w:val="Default"/>
        <w:rPr>
          <w:color w:val="auto"/>
        </w:rPr>
      </w:pPr>
    </w:p>
    <w:p w:rsidR="00E62F48" w:rsidRDefault="00E62F48"/>
    <w:p w:rsidR="00E62F48" w:rsidRDefault="007B0CD0">
      <w:pPr>
        <w:snapToGrid w:val="0"/>
        <w:spacing w:line="360" w:lineRule="auto"/>
        <w:jc w:val="left"/>
        <w:rPr>
          <w:rFonts w:ascii="宋体" w:hAnsi="宋体"/>
          <w:sz w:val="24"/>
          <w:szCs w:val="20"/>
        </w:rPr>
      </w:pPr>
      <w:r>
        <w:rPr>
          <w:rFonts w:ascii="宋体" w:hAnsi="宋体" w:cs="宋体" w:hint="eastAsia"/>
          <w:sz w:val="24"/>
        </w:rPr>
        <w:t>21.应急措施方案</w:t>
      </w:r>
      <w:r>
        <w:rPr>
          <w:rFonts w:ascii="宋体" w:hAnsi="宋体" w:hint="eastAsia"/>
          <w:sz w:val="24"/>
        </w:rPr>
        <w:t>（格式自拟）</w:t>
      </w:r>
    </w:p>
    <w:p w:rsidR="00E62F48" w:rsidRDefault="00E62F48">
      <w:pPr>
        <w:snapToGrid w:val="0"/>
        <w:spacing w:line="360" w:lineRule="auto"/>
        <w:jc w:val="left"/>
        <w:rPr>
          <w:rFonts w:ascii="宋体" w:hAnsi="宋体"/>
          <w:sz w:val="24"/>
        </w:rPr>
      </w:pPr>
    </w:p>
    <w:p w:rsidR="00E62F48" w:rsidRDefault="00E62F48">
      <w:pPr>
        <w:pStyle w:val="a0"/>
      </w:pPr>
    </w:p>
    <w:p w:rsidR="00E62F48" w:rsidRDefault="00E62F48">
      <w:pPr>
        <w:pStyle w:val="Default"/>
        <w:rPr>
          <w:color w:val="auto"/>
        </w:rPr>
      </w:pPr>
    </w:p>
    <w:p w:rsidR="00E62F48" w:rsidRDefault="00E62F48">
      <w:pPr>
        <w:pStyle w:val="71"/>
      </w:pPr>
    </w:p>
    <w:p w:rsidR="00E62F48" w:rsidRDefault="00E62F48">
      <w:pPr>
        <w:pStyle w:val="Default"/>
        <w:rPr>
          <w:color w:val="auto"/>
        </w:rPr>
      </w:pPr>
    </w:p>
    <w:p w:rsidR="00E62F48" w:rsidRDefault="007B0CD0">
      <w:pPr>
        <w:snapToGrid w:val="0"/>
        <w:spacing w:line="360" w:lineRule="auto"/>
        <w:jc w:val="left"/>
        <w:rPr>
          <w:rFonts w:ascii="宋体" w:hAnsi="宋体"/>
          <w:sz w:val="24"/>
          <w:szCs w:val="20"/>
        </w:rPr>
      </w:pPr>
      <w:r>
        <w:rPr>
          <w:rFonts w:ascii="宋体" w:hAnsi="宋体" w:hint="eastAsia"/>
          <w:sz w:val="24"/>
        </w:rPr>
        <w:t>22.</w:t>
      </w:r>
      <w:r>
        <w:rPr>
          <w:rFonts w:ascii="宋体" w:hAnsi="宋体" w:cs="宋体" w:hint="eastAsia"/>
          <w:sz w:val="24"/>
        </w:rPr>
        <w:t>意外保险额度证明材料</w:t>
      </w:r>
      <w:r>
        <w:rPr>
          <w:rFonts w:ascii="宋体" w:hAnsi="宋体" w:hint="eastAsia"/>
          <w:sz w:val="24"/>
        </w:rPr>
        <w:t>（格式自拟）</w:t>
      </w:r>
    </w:p>
    <w:p w:rsidR="00E62F48" w:rsidRDefault="00E62F48">
      <w:pPr>
        <w:snapToGrid w:val="0"/>
        <w:spacing w:line="360" w:lineRule="auto"/>
        <w:jc w:val="left"/>
        <w:rPr>
          <w:rFonts w:ascii="宋体" w:hAnsi="宋体"/>
          <w:sz w:val="24"/>
          <w:szCs w:val="20"/>
        </w:rPr>
      </w:pPr>
    </w:p>
    <w:p w:rsidR="00E62F48" w:rsidRDefault="00E62F48">
      <w:pPr>
        <w:pStyle w:val="a0"/>
      </w:pPr>
    </w:p>
    <w:p w:rsidR="00E62F48" w:rsidRDefault="00E62F48">
      <w:pPr>
        <w:pStyle w:val="Default"/>
        <w:rPr>
          <w:color w:val="auto"/>
        </w:rPr>
      </w:pPr>
    </w:p>
    <w:p w:rsidR="00E62F48" w:rsidRDefault="00E62F48">
      <w:pPr>
        <w:snapToGrid w:val="0"/>
        <w:spacing w:line="360" w:lineRule="auto"/>
        <w:jc w:val="left"/>
        <w:rPr>
          <w:rFonts w:ascii="宋体" w:hAnsi="宋体"/>
          <w:sz w:val="24"/>
        </w:rPr>
      </w:pPr>
    </w:p>
    <w:p w:rsidR="00E62F48" w:rsidRDefault="007B0CD0">
      <w:pPr>
        <w:snapToGrid w:val="0"/>
        <w:spacing w:line="360" w:lineRule="auto"/>
        <w:jc w:val="left"/>
        <w:rPr>
          <w:rFonts w:ascii="宋体" w:hAnsi="宋体"/>
          <w:sz w:val="24"/>
        </w:rPr>
      </w:pPr>
      <w:r>
        <w:rPr>
          <w:rFonts w:ascii="宋体" w:hAnsi="宋体" w:hint="eastAsia"/>
          <w:sz w:val="24"/>
        </w:rPr>
        <w:t>23.投标人需要说明的其他文件和说明（格式自拟）</w:t>
      </w:r>
    </w:p>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a0"/>
      </w:pPr>
    </w:p>
    <w:p w:rsidR="00E62F48" w:rsidRDefault="007B0CD0">
      <w:pPr>
        <w:snapToGrid w:val="0"/>
        <w:spacing w:line="360" w:lineRule="auto"/>
        <w:jc w:val="left"/>
        <w:rPr>
          <w:rFonts w:ascii="宋体" w:hAnsi="宋体"/>
          <w:sz w:val="24"/>
        </w:rPr>
      </w:pPr>
      <w:r>
        <w:rPr>
          <w:rFonts w:ascii="宋体" w:hAnsi="宋体" w:hint="eastAsia"/>
          <w:sz w:val="24"/>
        </w:rPr>
        <w:t>24.投标企业总体情况</w:t>
      </w:r>
    </w:p>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71"/>
      </w:pPr>
    </w:p>
    <w:p w:rsidR="00E62F48" w:rsidRDefault="00E62F48"/>
    <w:p w:rsidR="00E62F48" w:rsidRDefault="00E62F48"/>
    <w:p w:rsidR="00E62F48" w:rsidRDefault="007B0CD0">
      <w:pPr>
        <w:snapToGrid w:val="0"/>
        <w:spacing w:line="360" w:lineRule="auto"/>
        <w:jc w:val="left"/>
        <w:rPr>
          <w:rFonts w:ascii="宋体" w:hAnsi="宋体"/>
          <w:sz w:val="24"/>
        </w:rPr>
      </w:pPr>
      <w:r>
        <w:rPr>
          <w:rFonts w:ascii="宋体" w:hAnsi="宋体" w:hint="eastAsia"/>
          <w:sz w:val="24"/>
        </w:rPr>
        <w:t>25.企业荣誉证书复印件</w:t>
      </w:r>
    </w:p>
    <w:p w:rsidR="00E62F48" w:rsidRDefault="007B0CD0">
      <w:pPr>
        <w:snapToGrid w:val="0"/>
        <w:spacing w:line="360" w:lineRule="auto"/>
        <w:jc w:val="left"/>
        <w:rPr>
          <w:rFonts w:ascii="宋体" w:hAnsi="宋体"/>
          <w:sz w:val="24"/>
        </w:rPr>
      </w:pPr>
      <w:r>
        <w:rPr>
          <w:rFonts w:ascii="宋体" w:hAnsi="宋体" w:hint="eastAsia"/>
          <w:sz w:val="24"/>
        </w:rPr>
        <w:lastRenderedPageBreak/>
        <w:t>26.投标人认为可以证明其能力或业绩的其他材料（格式自拟）</w:t>
      </w:r>
    </w:p>
    <w:p w:rsidR="00E62F48" w:rsidRDefault="00E62F48">
      <w:pPr>
        <w:pStyle w:val="a0"/>
      </w:pPr>
    </w:p>
    <w:p w:rsidR="00E62F48" w:rsidRDefault="00E62F48">
      <w:pPr>
        <w:pStyle w:val="Default"/>
        <w:rPr>
          <w:color w:val="auto"/>
        </w:rPr>
      </w:pPr>
    </w:p>
    <w:p w:rsidR="00E62F48" w:rsidRDefault="00E62F48">
      <w:pPr>
        <w:pStyle w:val="Default"/>
        <w:rPr>
          <w:color w:val="auto"/>
        </w:rPr>
      </w:pPr>
    </w:p>
    <w:p w:rsidR="00E62F48" w:rsidRDefault="00E62F48">
      <w:pPr>
        <w:pStyle w:val="71"/>
      </w:pPr>
    </w:p>
    <w:p w:rsidR="00E62F48" w:rsidRDefault="00E62F48">
      <w:pPr>
        <w:pStyle w:val="71"/>
      </w:pPr>
    </w:p>
    <w:p w:rsidR="00E62F48" w:rsidRDefault="00E62F48"/>
    <w:p w:rsidR="00E62F48" w:rsidRDefault="007B0CD0">
      <w:pPr>
        <w:snapToGrid w:val="0"/>
        <w:spacing w:line="360" w:lineRule="auto"/>
        <w:jc w:val="left"/>
        <w:rPr>
          <w:rFonts w:ascii="宋体" w:hAnsi="宋体"/>
          <w:sz w:val="24"/>
          <w:szCs w:val="20"/>
        </w:rPr>
      </w:pPr>
      <w:r>
        <w:rPr>
          <w:rFonts w:ascii="宋体" w:hAnsi="宋体" w:hint="eastAsia"/>
          <w:sz w:val="24"/>
        </w:rPr>
        <w:t>27.商务响应表格式：</w:t>
      </w:r>
    </w:p>
    <w:p w:rsidR="00E62F48" w:rsidRDefault="007B0CD0">
      <w:pPr>
        <w:snapToGrid w:val="0"/>
        <w:spacing w:line="360" w:lineRule="auto"/>
        <w:jc w:val="left"/>
        <w:rPr>
          <w:rFonts w:ascii="宋体" w:hAnsi="宋体"/>
          <w:sz w:val="24"/>
          <w:szCs w:val="20"/>
          <w:u w:val="single"/>
        </w:rPr>
      </w:pPr>
      <w:r>
        <w:rPr>
          <w:rFonts w:ascii="宋体" w:hAnsi="宋体" w:hint="eastAsia"/>
          <w:sz w:val="24"/>
        </w:rPr>
        <w:t>项目名称：</w:t>
      </w:r>
    </w:p>
    <w:tbl>
      <w:tblPr>
        <w:tblW w:w="10031"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26"/>
        <w:gridCol w:w="6095"/>
        <w:gridCol w:w="992"/>
        <w:gridCol w:w="1418"/>
      </w:tblGrid>
      <w:tr w:rsidR="00E62F48">
        <w:trPr>
          <w:trHeight w:val="642"/>
        </w:trPr>
        <w:tc>
          <w:tcPr>
            <w:tcW w:w="15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rPr>
                <w:rFonts w:ascii="宋体" w:hAnsi="宋体"/>
                <w:sz w:val="24"/>
                <w:szCs w:val="20"/>
              </w:rPr>
            </w:pPr>
            <w:r>
              <w:rPr>
                <w:rFonts w:ascii="宋体" w:hAnsi="宋体" w:hint="eastAsia"/>
                <w:sz w:val="24"/>
              </w:rPr>
              <w:t>项目</w:t>
            </w:r>
          </w:p>
        </w:tc>
        <w:tc>
          <w:tcPr>
            <w:tcW w:w="6095"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rPr>
                <w:rFonts w:ascii="宋体" w:hAnsi="宋体"/>
                <w:sz w:val="24"/>
                <w:szCs w:val="20"/>
              </w:rPr>
            </w:pPr>
            <w:r>
              <w:rPr>
                <w:rFonts w:ascii="宋体" w:hAnsi="宋体" w:hint="eastAsia"/>
                <w:sz w:val="24"/>
              </w:rPr>
              <w:t>招标文件要求</w:t>
            </w:r>
          </w:p>
        </w:tc>
        <w:tc>
          <w:tcPr>
            <w:tcW w:w="992"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rPr>
                <w:rFonts w:ascii="宋体" w:hAnsi="宋体"/>
                <w:sz w:val="24"/>
                <w:szCs w:val="20"/>
              </w:rPr>
            </w:pPr>
            <w:r>
              <w:rPr>
                <w:rFonts w:ascii="宋体" w:hAnsi="宋体" w:hint="eastAsia"/>
                <w:sz w:val="24"/>
              </w:rPr>
              <w:t>是否响应</w:t>
            </w:r>
          </w:p>
        </w:tc>
        <w:tc>
          <w:tcPr>
            <w:tcW w:w="1418"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rPr>
                <w:rFonts w:ascii="宋体" w:hAnsi="宋体"/>
                <w:sz w:val="24"/>
                <w:szCs w:val="20"/>
              </w:rPr>
            </w:pPr>
            <w:r>
              <w:rPr>
                <w:rFonts w:ascii="宋体" w:hAnsi="宋体" w:hint="eastAsia"/>
                <w:sz w:val="24"/>
              </w:rPr>
              <w:t>投标人的承诺或说明</w:t>
            </w:r>
          </w:p>
        </w:tc>
      </w:tr>
      <w:tr w:rsidR="00E62F48">
        <w:trPr>
          <w:trHeight w:val="469"/>
        </w:trPr>
        <w:tc>
          <w:tcPr>
            <w:tcW w:w="1526" w:type="dxa"/>
            <w:tcBorders>
              <w:top w:val="single" w:sz="4" w:space="0" w:color="auto"/>
              <w:left w:val="single" w:sz="4" w:space="0" w:color="auto"/>
              <w:bottom w:val="single" w:sz="4" w:space="0" w:color="auto"/>
              <w:right w:val="single" w:sz="4" w:space="0" w:color="auto"/>
            </w:tcBorders>
          </w:tcPr>
          <w:p w:rsidR="00E62F48" w:rsidRDefault="00E62F48">
            <w:pPr>
              <w:widowControl/>
              <w:spacing w:line="360" w:lineRule="auto"/>
              <w:jc w:val="left"/>
              <w:rPr>
                <w:rFonts w:ascii="宋体" w:hAnsi="宋体"/>
                <w:sz w:val="24"/>
              </w:rPr>
            </w:pPr>
          </w:p>
        </w:tc>
        <w:tc>
          <w:tcPr>
            <w:tcW w:w="6095" w:type="dxa"/>
            <w:tcBorders>
              <w:top w:val="single" w:sz="4" w:space="0" w:color="auto"/>
              <w:left w:val="single" w:sz="4" w:space="0" w:color="auto"/>
              <w:bottom w:val="single" w:sz="4" w:space="0" w:color="auto"/>
              <w:right w:val="single" w:sz="4" w:space="0" w:color="auto"/>
            </w:tcBorders>
          </w:tcPr>
          <w:p w:rsidR="00E62F48" w:rsidRDefault="00E62F48">
            <w:pPr>
              <w:widowControl/>
              <w:spacing w:line="360" w:lineRule="auto"/>
              <w:jc w:val="left"/>
            </w:pPr>
          </w:p>
        </w:tc>
        <w:tc>
          <w:tcPr>
            <w:tcW w:w="992"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418"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rPr>
          <w:trHeight w:val="719"/>
        </w:trPr>
        <w:tc>
          <w:tcPr>
            <w:tcW w:w="1526" w:type="dxa"/>
            <w:tcBorders>
              <w:top w:val="single" w:sz="4" w:space="0" w:color="auto"/>
              <w:left w:val="single" w:sz="4" w:space="0" w:color="auto"/>
              <w:bottom w:val="single" w:sz="4" w:space="0" w:color="auto"/>
              <w:right w:val="single" w:sz="4" w:space="0" w:color="auto"/>
            </w:tcBorders>
            <w:vAlign w:val="center"/>
          </w:tcPr>
          <w:p w:rsidR="00E62F48" w:rsidRDefault="00E62F48">
            <w:pPr>
              <w:widowControl/>
              <w:spacing w:line="360" w:lineRule="auto"/>
              <w:jc w:val="left"/>
              <w:rPr>
                <w:rFonts w:ascii="宋体" w:hAnsi="宋体"/>
                <w:sz w:val="24"/>
              </w:rPr>
            </w:pPr>
          </w:p>
        </w:tc>
        <w:tc>
          <w:tcPr>
            <w:tcW w:w="6095" w:type="dxa"/>
            <w:tcBorders>
              <w:top w:val="single" w:sz="4" w:space="0" w:color="auto"/>
              <w:left w:val="single" w:sz="4" w:space="0" w:color="auto"/>
              <w:bottom w:val="single" w:sz="4" w:space="0" w:color="auto"/>
              <w:right w:val="single" w:sz="4" w:space="0" w:color="auto"/>
            </w:tcBorders>
            <w:vAlign w:val="center"/>
          </w:tcPr>
          <w:p w:rsidR="00E62F48" w:rsidRDefault="00E62F48">
            <w:pPr>
              <w:widowControl/>
              <w:spacing w:line="360" w:lineRule="auto"/>
              <w:jc w:val="left"/>
              <w:rPr>
                <w:rFonts w:ascii="宋体" w:hAnsi="宋体"/>
                <w:sz w:val="24"/>
              </w:rPr>
            </w:pPr>
          </w:p>
        </w:tc>
        <w:tc>
          <w:tcPr>
            <w:tcW w:w="992"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418"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rPr>
          <w:trHeight w:val="619"/>
        </w:trPr>
        <w:tc>
          <w:tcPr>
            <w:tcW w:w="1526" w:type="dxa"/>
            <w:tcBorders>
              <w:top w:val="single" w:sz="4" w:space="0" w:color="auto"/>
              <w:left w:val="single" w:sz="4" w:space="0" w:color="auto"/>
              <w:bottom w:val="single" w:sz="4" w:space="0" w:color="auto"/>
              <w:right w:val="single" w:sz="4" w:space="0" w:color="auto"/>
            </w:tcBorders>
          </w:tcPr>
          <w:p w:rsidR="00E62F48" w:rsidRDefault="00E62F48">
            <w:pPr>
              <w:widowControl/>
              <w:spacing w:line="360" w:lineRule="auto"/>
              <w:jc w:val="left"/>
              <w:rPr>
                <w:rFonts w:ascii="宋体" w:hAnsi="宋体"/>
                <w:sz w:val="24"/>
              </w:rPr>
            </w:pPr>
          </w:p>
        </w:tc>
        <w:tc>
          <w:tcPr>
            <w:tcW w:w="6095" w:type="dxa"/>
            <w:tcBorders>
              <w:top w:val="single" w:sz="4" w:space="0" w:color="auto"/>
              <w:left w:val="single" w:sz="4" w:space="0" w:color="auto"/>
              <w:bottom w:val="single" w:sz="4" w:space="0" w:color="auto"/>
              <w:right w:val="single" w:sz="4" w:space="0" w:color="auto"/>
            </w:tcBorders>
          </w:tcPr>
          <w:p w:rsidR="00E62F48" w:rsidRDefault="00E62F48">
            <w:pPr>
              <w:widowControl/>
              <w:spacing w:line="360" w:lineRule="auto"/>
              <w:jc w:val="left"/>
            </w:pPr>
          </w:p>
        </w:tc>
        <w:tc>
          <w:tcPr>
            <w:tcW w:w="992"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ind w:left="43"/>
              <w:rPr>
                <w:rFonts w:ascii="宋体" w:hAnsi="宋体"/>
                <w:sz w:val="24"/>
                <w:szCs w:val="20"/>
              </w:rPr>
            </w:pPr>
          </w:p>
        </w:tc>
        <w:tc>
          <w:tcPr>
            <w:tcW w:w="1418"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ind w:left="43"/>
              <w:rPr>
                <w:rFonts w:ascii="宋体" w:hAnsi="宋体"/>
                <w:sz w:val="24"/>
                <w:szCs w:val="20"/>
              </w:rPr>
            </w:pPr>
          </w:p>
        </w:tc>
      </w:tr>
      <w:tr w:rsidR="00E62F48">
        <w:trPr>
          <w:trHeight w:val="820"/>
        </w:trPr>
        <w:tc>
          <w:tcPr>
            <w:tcW w:w="1526" w:type="dxa"/>
            <w:vMerge w:val="restart"/>
            <w:tcBorders>
              <w:top w:val="single" w:sz="4" w:space="0" w:color="auto"/>
              <w:left w:val="single" w:sz="4" w:space="0" w:color="auto"/>
              <w:right w:val="single" w:sz="4" w:space="0" w:color="auto"/>
            </w:tcBorders>
            <w:vAlign w:val="center"/>
          </w:tcPr>
          <w:p w:rsidR="00E62F48" w:rsidRDefault="00E62F48">
            <w:pPr>
              <w:widowControl/>
              <w:spacing w:line="360" w:lineRule="auto"/>
              <w:jc w:val="left"/>
              <w:rPr>
                <w:rFonts w:ascii="宋体" w:hAnsi="宋体"/>
                <w:sz w:val="24"/>
              </w:rPr>
            </w:pPr>
          </w:p>
        </w:tc>
        <w:tc>
          <w:tcPr>
            <w:tcW w:w="6095" w:type="dxa"/>
            <w:tcBorders>
              <w:top w:val="single" w:sz="4" w:space="0" w:color="auto"/>
              <w:left w:val="single" w:sz="4" w:space="0" w:color="auto"/>
              <w:bottom w:val="single" w:sz="4" w:space="0" w:color="auto"/>
              <w:right w:val="single" w:sz="4" w:space="0" w:color="auto"/>
            </w:tcBorders>
          </w:tcPr>
          <w:p w:rsidR="00E62F48" w:rsidRDefault="00E62F48">
            <w:pPr>
              <w:pStyle w:val="aff2"/>
              <w:ind w:firstLine="480"/>
              <w:rPr>
                <w:kern w:val="2"/>
                <w:sz w:val="24"/>
                <w:szCs w:val="24"/>
              </w:rPr>
            </w:pPr>
          </w:p>
        </w:tc>
        <w:tc>
          <w:tcPr>
            <w:tcW w:w="992"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418"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rPr>
          <w:trHeight w:val="820"/>
        </w:trPr>
        <w:tc>
          <w:tcPr>
            <w:tcW w:w="1526" w:type="dxa"/>
            <w:vMerge/>
            <w:tcBorders>
              <w:left w:val="single" w:sz="4" w:space="0" w:color="auto"/>
              <w:right w:val="single" w:sz="4" w:space="0" w:color="auto"/>
            </w:tcBorders>
            <w:vAlign w:val="center"/>
          </w:tcPr>
          <w:p w:rsidR="00E62F48" w:rsidRDefault="00E62F48">
            <w:pPr>
              <w:widowControl/>
              <w:spacing w:line="360" w:lineRule="auto"/>
              <w:jc w:val="left"/>
              <w:rPr>
                <w:rFonts w:ascii="宋体" w:hAnsi="宋体"/>
                <w:sz w:val="24"/>
              </w:rPr>
            </w:pPr>
          </w:p>
        </w:tc>
        <w:tc>
          <w:tcPr>
            <w:tcW w:w="6095" w:type="dxa"/>
            <w:tcBorders>
              <w:top w:val="single" w:sz="4" w:space="0" w:color="auto"/>
              <w:left w:val="single" w:sz="4" w:space="0" w:color="auto"/>
              <w:bottom w:val="single" w:sz="4" w:space="0" w:color="auto"/>
              <w:right w:val="single" w:sz="4" w:space="0" w:color="auto"/>
            </w:tcBorders>
          </w:tcPr>
          <w:p w:rsidR="00E62F48" w:rsidRDefault="00E62F48">
            <w:pPr>
              <w:pStyle w:val="aff2"/>
              <w:ind w:firstLine="480"/>
              <w:rPr>
                <w:kern w:val="2"/>
                <w:sz w:val="24"/>
                <w:szCs w:val="24"/>
              </w:rPr>
            </w:pPr>
          </w:p>
        </w:tc>
        <w:tc>
          <w:tcPr>
            <w:tcW w:w="992"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418"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r w:rsidR="00E62F48">
        <w:trPr>
          <w:trHeight w:val="820"/>
        </w:trPr>
        <w:tc>
          <w:tcPr>
            <w:tcW w:w="1526" w:type="dxa"/>
            <w:vMerge/>
            <w:tcBorders>
              <w:left w:val="single" w:sz="4" w:space="0" w:color="auto"/>
              <w:bottom w:val="single" w:sz="4" w:space="0" w:color="auto"/>
              <w:right w:val="single" w:sz="4" w:space="0" w:color="auto"/>
            </w:tcBorders>
            <w:vAlign w:val="center"/>
          </w:tcPr>
          <w:p w:rsidR="00E62F48" w:rsidRDefault="00E62F48">
            <w:pPr>
              <w:widowControl/>
              <w:spacing w:line="360" w:lineRule="auto"/>
              <w:jc w:val="left"/>
              <w:rPr>
                <w:rFonts w:ascii="宋体" w:hAnsi="宋体"/>
                <w:sz w:val="24"/>
              </w:rPr>
            </w:pPr>
          </w:p>
        </w:tc>
        <w:tc>
          <w:tcPr>
            <w:tcW w:w="6095" w:type="dxa"/>
            <w:tcBorders>
              <w:top w:val="single" w:sz="4" w:space="0" w:color="auto"/>
              <w:left w:val="single" w:sz="4" w:space="0" w:color="auto"/>
              <w:bottom w:val="single" w:sz="4" w:space="0" w:color="auto"/>
              <w:right w:val="single" w:sz="4" w:space="0" w:color="auto"/>
            </w:tcBorders>
          </w:tcPr>
          <w:p w:rsidR="00E62F48" w:rsidRDefault="00E62F48">
            <w:pPr>
              <w:pStyle w:val="aff2"/>
              <w:ind w:firstLine="480"/>
              <w:rPr>
                <w:kern w:val="2"/>
                <w:sz w:val="24"/>
                <w:szCs w:val="24"/>
              </w:rPr>
            </w:pPr>
          </w:p>
        </w:tc>
        <w:tc>
          <w:tcPr>
            <w:tcW w:w="992"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c>
          <w:tcPr>
            <w:tcW w:w="1418"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rPr>
                <w:rFonts w:ascii="宋体" w:hAnsi="宋体"/>
                <w:sz w:val="24"/>
                <w:szCs w:val="20"/>
              </w:rPr>
            </w:pPr>
          </w:p>
        </w:tc>
      </w:tr>
    </w:tbl>
    <w:p w:rsidR="00E62F48" w:rsidRDefault="00E62F48">
      <w:pPr>
        <w:snapToGrid w:val="0"/>
        <w:spacing w:line="360" w:lineRule="auto"/>
        <w:jc w:val="left"/>
        <w:rPr>
          <w:rFonts w:ascii="宋体" w:hAnsi="宋体"/>
          <w:sz w:val="24"/>
        </w:rPr>
      </w:pPr>
    </w:p>
    <w:p w:rsidR="00E62F48" w:rsidRDefault="007B0CD0">
      <w:pPr>
        <w:snapToGrid w:val="0"/>
        <w:spacing w:line="360" w:lineRule="auto"/>
        <w:jc w:val="left"/>
        <w:rPr>
          <w:rFonts w:ascii="宋体" w:hAnsi="宋体"/>
          <w:i/>
          <w:sz w:val="24"/>
        </w:rPr>
      </w:pPr>
      <w:r>
        <w:rPr>
          <w:rFonts w:ascii="宋体" w:hAnsi="宋体" w:hint="eastAsia"/>
          <w:sz w:val="24"/>
        </w:rPr>
        <w:t>28.距采购人最近或者能为本项目提供最优服务的网点情况表</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726"/>
        <w:gridCol w:w="1622"/>
        <w:gridCol w:w="191"/>
        <w:gridCol w:w="1439"/>
        <w:gridCol w:w="888"/>
        <w:gridCol w:w="1435"/>
        <w:gridCol w:w="1227"/>
      </w:tblGrid>
      <w:tr w:rsidR="00E62F48">
        <w:trPr>
          <w:cantSplit/>
        </w:trPr>
        <w:tc>
          <w:tcPr>
            <w:tcW w:w="17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服务网点名称</w:t>
            </w:r>
          </w:p>
        </w:tc>
        <w:tc>
          <w:tcPr>
            <w:tcW w:w="5575" w:type="dxa"/>
            <w:gridSpan w:val="5"/>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1227" w:type="dxa"/>
            <w:vMerge w:val="restart"/>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投标文件</w:t>
            </w:r>
          </w:p>
          <w:p w:rsidR="00E62F48" w:rsidRDefault="007B0CD0">
            <w:pPr>
              <w:snapToGrid w:val="0"/>
              <w:spacing w:line="360" w:lineRule="auto"/>
              <w:jc w:val="center"/>
              <w:rPr>
                <w:rFonts w:ascii="宋体" w:hAnsi="宋体"/>
                <w:sz w:val="24"/>
                <w:szCs w:val="20"/>
              </w:rPr>
            </w:pPr>
            <w:r>
              <w:rPr>
                <w:rFonts w:ascii="宋体" w:hAnsi="宋体" w:hint="eastAsia"/>
                <w:sz w:val="24"/>
              </w:rPr>
              <w:t>页码</w:t>
            </w:r>
          </w:p>
        </w:tc>
      </w:tr>
      <w:tr w:rsidR="00E62F48">
        <w:trPr>
          <w:cantSplit/>
        </w:trPr>
        <w:tc>
          <w:tcPr>
            <w:tcW w:w="17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地址</w:t>
            </w:r>
          </w:p>
        </w:tc>
        <w:tc>
          <w:tcPr>
            <w:tcW w:w="5575" w:type="dxa"/>
            <w:gridSpan w:val="5"/>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1227" w:type="dxa"/>
            <w:vMerge/>
            <w:tcBorders>
              <w:top w:val="single" w:sz="4" w:space="0" w:color="auto"/>
              <w:left w:val="single" w:sz="4" w:space="0" w:color="auto"/>
              <w:bottom w:val="single" w:sz="4" w:space="0" w:color="auto"/>
              <w:right w:val="single" w:sz="4" w:space="0" w:color="auto"/>
            </w:tcBorders>
            <w:vAlign w:val="center"/>
          </w:tcPr>
          <w:p w:rsidR="00E62F48" w:rsidRDefault="00E62F48">
            <w:pPr>
              <w:widowControl/>
              <w:spacing w:line="360" w:lineRule="auto"/>
              <w:jc w:val="left"/>
              <w:rPr>
                <w:rFonts w:ascii="宋体" w:hAnsi="宋体"/>
                <w:sz w:val="24"/>
              </w:rPr>
            </w:pPr>
          </w:p>
        </w:tc>
      </w:tr>
      <w:tr w:rsidR="00E62F48">
        <w:tc>
          <w:tcPr>
            <w:tcW w:w="17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注册资本金</w:t>
            </w:r>
          </w:p>
        </w:tc>
        <w:tc>
          <w:tcPr>
            <w:tcW w:w="1622"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2518" w:type="dxa"/>
            <w:gridSpan w:val="3"/>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其中：投标人出资比例</w:t>
            </w:r>
          </w:p>
        </w:tc>
        <w:tc>
          <w:tcPr>
            <w:tcW w:w="1435"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1227"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r>
      <w:tr w:rsidR="00E62F48">
        <w:tc>
          <w:tcPr>
            <w:tcW w:w="17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员工总人数</w:t>
            </w:r>
          </w:p>
        </w:tc>
        <w:tc>
          <w:tcPr>
            <w:tcW w:w="1622"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2518" w:type="dxa"/>
            <w:gridSpan w:val="3"/>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ind w:left="60"/>
              <w:jc w:val="left"/>
              <w:rPr>
                <w:rFonts w:ascii="宋体" w:hAnsi="宋体"/>
                <w:sz w:val="24"/>
                <w:szCs w:val="20"/>
              </w:rPr>
            </w:pPr>
            <w:r>
              <w:rPr>
                <w:rFonts w:ascii="宋体" w:hAnsi="宋体" w:hint="eastAsia"/>
                <w:sz w:val="24"/>
              </w:rPr>
              <w:t>其中：技术人员数</w:t>
            </w:r>
          </w:p>
        </w:tc>
        <w:tc>
          <w:tcPr>
            <w:tcW w:w="1435"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1227"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r>
      <w:tr w:rsidR="00E62F48">
        <w:tc>
          <w:tcPr>
            <w:tcW w:w="17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经营期限</w:t>
            </w:r>
          </w:p>
        </w:tc>
        <w:tc>
          <w:tcPr>
            <w:tcW w:w="5575" w:type="dxa"/>
            <w:gridSpan w:val="5"/>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1227"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r>
      <w:tr w:rsidR="00E62F48">
        <w:tc>
          <w:tcPr>
            <w:tcW w:w="17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售后服务协议</w:t>
            </w:r>
          </w:p>
        </w:tc>
        <w:tc>
          <w:tcPr>
            <w:tcW w:w="5575" w:type="dxa"/>
            <w:gridSpan w:val="5"/>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1227"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r>
      <w:tr w:rsidR="00E62F48">
        <w:tc>
          <w:tcPr>
            <w:tcW w:w="17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售后服务内容</w:t>
            </w:r>
          </w:p>
        </w:tc>
        <w:tc>
          <w:tcPr>
            <w:tcW w:w="5575" w:type="dxa"/>
            <w:gridSpan w:val="5"/>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1227"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r>
      <w:tr w:rsidR="00E62F48">
        <w:tc>
          <w:tcPr>
            <w:tcW w:w="17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工作业绩</w:t>
            </w:r>
          </w:p>
        </w:tc>
        <w:tc>
          <w:tcPr>
            <w:tcW w:w="5575" w:type="dxa"/>
            <w:gridSpan w:val="5"/>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1227"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r>
      <w:tr w:rsidR="00E62F48">
        <w:tc>
          <w:tcPr>
            <w:tcW w:w="17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服务承诺</w:t>
            </w:r>
          </w:p>
        </w:tc>
        <w:tc>
          <w:tcPr>
            <w:tcW w:w="5575" w:type="dxa"/>
            <w:gridSpan w:val="5"/>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1227"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r>
      <w:tr w:rsidR="00E62F48">
        <w:tc>
          <w:tcPr>
            <w:tcW w:w="17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lastRenderedPageBreak/>
              <w:t>业务咨询电话</w:t>
            </w:r>
          </w:p>
        </w:tc>
        <w:tc>
          <w:tcPr>
            <w:tcW w:w="1813" w:type="dxa"/>
            <w:gridSpan w:val="2"/>
            <w:tcBorders>
              <w:top w:val="single" w:sz="4" w:space="0" w:color="auto"/>
              <w:left w:val="single" w:sz="4" w:space="0" w:color="auto"/>
              <w:bottom w:val="single" w:sz="4" w:space="0" w:color="auto"/>
              <w:right w:val="single" w:sz="2" w:space="0" w:color="auto"/>
            </w:tcBorders>
          </w:tcPr>
          <w:p w:rsidR="00E62F48" w:rsidRDefault="00E62F48">
            <w:pPr>
              <w:snapToGrid w:val="0"/>
              <w:spacing w:line="360" w:lineRule="auto"/>
              <w:jc w:val="left"/>
              <w:rPr>
                <w:rFonts w:ascii="宋体" w:hAnsi="宋体"/>
                <w:sz w:val="24"/>
                <w:szCs w:val="20"/>
              </w:rPr>
            </w:pPr>
          </w:p>
        </w:tc>
        <w:tc>
          <w:tcPr>
            <w:tcW w:w="1439" w:type="dxa"/>
            <w:tcBorders>
              <w:top w:val="single" w:sz="4" w:space="0" w:color="auto"/>
              <w:left w:val="single" w:sz="2" w:space="0" w:color="auto"/>
              <w:bottom w:val="single" w:sz="4" w:space="0" w:color="auto"/>
              <w:right w:val="single" w:sz="2" w:space="0" w:color="auto"/>
            </w:tcBorders>
          </w:tcPr>
          <w:p w:rsidR="00E62F48" w:rsidRDefault="007B0CD0">
            <w:pPr>
              <w:snapToGrid w:val="0"/>
              <w:spacing w:line="360" w:lineRule="auto"/>
              <w:ind w:firstLineChars="100" w:firstLine="240"/>
              <w:jc w:val="left"/>
              <w:rPr>
                <w:rFonts w:ascii="宋体" w:hAnsi="宋体"/>
                <w:sz w:val="24"/>
                <w:szCs w:val="20"/>
              </w:rPr>
            </w:pPr>
            <w:r>
              <w:rPr>
                <w:rFonts w:ascii="宋体" w:hAnsi="宋体" w:hint="eastAsia"/>
                <w:sz w:val="24"/>
              </w:rPr>
              <w:t>传</w:t>
            </w:r>
            <w:r>
              <w:rPr>
                <w:rFonts w:ascii="宋体" w:hAnsi="宋体"/>
                <w:sz w:val="24"/>
              </w:rPr>
              <w:t xml:space="preserve"> 真</w:t>
            </w:r>
          </w:p>
        </w:tc>
        <w:tc>
          <w:tcPr>
            <w:tcW w:w="2323" w:type="dxa"/>
            <w:gridSpan w:val="2"/>
            <w:tcBorders>
              <w:top w:val="single" w:sz="4" w:space="0" w:color="auto"/>
              <w:left w:val="single" w:sz="2" w:space="0" w:color="auto"/>
              <w:bottom w:val="single" w:sz="4" w:space="0" w:color="auto"/>
              <w:right w:val="single" w:sz="2" w:space="0" w:color="auto"/>
            </w:tcBorders>
          </w:tcPr>
          <w:p w:rsidR="00E62F48" w:rsidRDefault="00E62F48">
            <w:pPr>
              <w:snapToGrid w:val="0"/>
              <w:spacing w:line="360" w:lineRule="auto"/>
              <w:jc w:val="left"/>
              <w:rPr>
                <w:rFonts w:ascii="宋体" w:hAnsi="宋体"/>
                <w:sz w:val="24"/>
                <w:szCs w:val="20"/>
              </w:rPr>
            </w:pPr>
          </w:p>
        </w:tc>
        <w:tc>
          <w:tcPr>
            <w:tcW w:w="1227" w:type="dxa"/>
            <w:tcBorders>
              <w:top w:val="single" w:sz="4" w:space="0" w:color="auto"/>
              <w:left w:val="single" w:sz="2"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r>
      <w:tr w:rsidR="00E62F48">
        <w:tc>
          <w:tcPr>
            <w:tcW w:w="1726" w:type="dxa"/>
            <w:tcBorders>
              <w:top w:val="single" w:sz="4" w:space="0" w:color="auto"/>
              <w:left w:val="single" w:sz="4" w:space="0" w:color="auto"/>
              <w:bottom w:val="single" w:sz="4" w:space="0" w:color="auto"/>
              <w:right w:val="single" w:sz="4"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负责人</w:t>
            </w:r>
          </w:p>
        </w:tc>
        <w:tc>
          <w:tcPr>
            <w:tcW w:w="1813" w:type="dxa"/>
            <w:gridSpan w:val="2"/>
            <w:tcBorders>
              <w:top w:val="single" w:sz="4" w:space="0" w:color="auto"/>
              <w:left w:val="single" w:sz="4" w:space="0" w:color="auto"/>
              <w:bottom w:val="single" w:sz="4" w:space="0" w:color="auto"/>
              <w:right w:val="single" w:sz="2" w:space="0" w:color="auto"/>
            </w:tcBorders>
          </w:tcPr>
          <w:p w:rsidR="00E62F48" w:rsidRDefault="00E62F48">
            <w:pPr>
              <w:snapToGrid w:val="0"/>
              <w:spacing w:line="360" w:lineRule="auto"/>
              <w:jc w:val="left"/>
              <w:rPr>
                <w:rFonts w:ascii="宋体" w:hAnsi="宋体"/>
                <w:sz w:val="24"/>
                <w:szCs w:val="20"/>
              </w:rPr>
            </w:pPr>
          </w:p>
        </w:tc>
        <w:tc>
          <w:tcPr>
            <w:tcW w:w="1439" w:type="dxa"/>
            <w:tcBorders>
              <w:top w:val="single" w:sz="4" w:space="0" w:color="auto"/>
              <w:left w:val="single" w:sz="2" w:space="0" w:color="auto"/>
              <w:bottom w:val="single" w:sz="4" w:space="0" w:color="auto"/>
              <w:right w:val="single" w:sz="2" w:space="0" w:color="auto"/>
            </w:tcBorders>
          </w:tcPr>
          <w:p w:rsidR="00E62F48" w:rsidRDefault="007B0CD0">
            <w:pPr>
              <w:snapToGrid w:val="0"/>
              <w:spacing w:line="360" w:lineRule="auto"/>
              <w:jc w:val="left"/>
              <w:rPr>
                <w:rFonts w:ascii="宋体" w:hAnsi="宋体"/>
                <w:sz w:val="24"/>
                <w:szCs w:val="20"/>
              </w:rPr>
            </w:pPr>
            <w:r>
              <w:rPr>
                <w:rFonts w:ascii="宋体" w:hAnsi="宋体" w:hint="eastAsia"/>
                <w:sz w:val="24"/>
              </w:rPr>
              <w:t>联系电话</w:t>
            </w:r>
          </w:p>
        </w:tc>
        <w:tc>
          <w:tcPr>
            <w:tcW w:w="2323" w:type="dxa"/>
            <w:gridSpan w:val="2"/>
            <w:tcBorders>
              <w:top w:val="single" w:sz="4" w:space="0" w:color="auto"/>
              <w:left w:val="single" w:sz="2"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c>
          <w:tcPr>
            <w:tcW w:w="1227" w:type="dxa"/>
            <w:tcBorders>
              <w:top w:val="single" w:sz="4" w:space="0" w:color="auto"/>
              <w:left w:val="single" w:sz="4" w:space="0" w:color="auto"/>
              <w:bottom w:val="single" w:sz="4" w:space="0" w:color="auto"/>
              <w:right w:val="single" w:sz="4" w:space="0" w:color="auto"/>
            </w:tcBorders>
          </w:tcPr>
          <w:p w:rsidR="00E62F48" w:rsidRDefault="00E62F48">
            <w:pPr>
              <w:snapToGrid w:val="0"/>
              <w:spacing w:line="360" w:lineRule="auto"/>
              <w:jc w:val="left"/>
              <w:rPr>
                <w:rFonts w:ascii="宋体" w:hAnsi="宋体"/>
                <w:sz w:val="24"/>
                <w:szCs w:val="20"/>
              </w:rPr>
            </w:pPr>
          </w:p>
        </w:tc>
      </w:tr>
    </w:tbl>
    <w:p w:rsidR="00E62F48" w:rsidRDefault="007B0CD0">
      <w:pPr>
        <w:pStyle w:val="a7"/>
        <w:snapToGrid w:val="0"/>
        <w:spacing w:before="0" w:after="0" w:line="360" w:lineRule="auto"/>
        <w:rPr>
          <w:rFonts w:ascii="宋体" w:eastAsia="宋体" w:hAnsi="宋体"/>
          <w:sz w:val="24"/>
          <w:u w:val="single"/>
        </w:rPr>
      </w:pPr>
      <w:r>
        <w:rPr>
          <w:rFonts w:ascii="宋体" w:eastAsia="宋体" w:hAnsi="宋体" w:hint="eastAsia"/>
          <w:sz w:val="24"/>
        </w:rPr>
        <w:t>授权代表签字：</w:t>
      </w:r>
      <w:r>
        <w:rPr>
          <w:rFonts w:ascii="宋体" w:eastAsia="宋体" w:hAnsi="宋体" w:hint="eastAsia"/>
          <w:sz w:val="24"/>
          <w:u w:val="single"/>
        </w:rPr>
        <w:t xml:space="preserve">　　　　　</w:t>
      </w:r>
    </w:p>
    <w:p w:rsidR="00E62F48" w:rsidRDefault="007B0CD0">
      <w:pPr>
        <w:pStyle w:val="a0"/>
        <w:snapToGrid w:val="0"/>
        <w:spacing w:after="0" w:line="360" w:lineRule="auto"/>
        <w:rPr>
          <w:rFonts w:ascii="宋体" w:hAnsi="宋体"/>
          <w:sz w:val="24"/>
        </w:rPr>
      </w:pPr>
      <w:r>
        <w:rPr>
          <w:rFonts w:ascii="宋体" w:hAnsi="宋体" w:hint="eastAsia"/>
          <w:sz w:val="24"/>
        </w:rPr>
        <w:t>投标人公章：　 年月　 日</w:t>
      </w:r>
    </w:p>
    <w:p w:rsidR="00E62F48" w:rsidRDefault="00E62F48">
      <w:pPr>
        <w:pStyle w:val="Default"/>
        <w:rPr>
          <w:color w:val="auto"/>
        </w:rPr>
      </w:pPr>
    </w:p>
    <w:p w:rsidR="00E62F48" w:rsidRDefault="00E62F48">
      <w:pPr>
        <w:pStyle w:val="71"/>
      </w:pPr>
    </w:p>
    <w:p w:rsidR="00E62F48" w:rsidRDefault="00E62F48">
      <w:pPr>
        <w:pStyle w:val="71"/>
      </w:pPr>
    </w:p>
    <w:p w:rsidR="00E62F48" w:rsidRDefault="00E62F48"/>
    <w:p w:rsidR="00E62F48" w:rsidRDefault="007B0CD0">
      <w:pPr>
        <w:pStyle w:val="a0"/>
      </w:pPr>
      <w:r>
        <w:rPr>
          <w:rFonts w:ascii="宋体" w:hAnsi="宋体" w:hint="eastAsia"/>
          <w:sz w:val="24"/>
        </w:rPr>
        <w:t>29.服务承诺及合理化建议（格式自拟）</w:t>
      </w:r>
    </w:p>
    <w:p w:rsidR="00E62F48" w:rsidRDefault="00E62F48">
      <w:pPr>
        <w:pStyle w:val="Default"/>
        <w:rPr>
          <w:color w:val="auto"/>
        </w:rPr>
      </w:pPr>
    </w:p>
    <w:p w:rsidR="00E62F48" w:rsidRDefault="00E62F48">
      <w:pPr>
        <w:pStyle w:val="71"/>
      </w:pPr>
    </w:p>
    <w:p w:rsidR="00E62F48" w:rsidRDefault="00E62F48"/>
    <w:p w:rsidR="00E62F48" w:rsidRDefault="00E62F48"/>
    <w:p w:rsidR="00E62F48" w:rsidRDefault="00E62F48">
      <w:pPr>
        <w:pStyle w:val="a0"/>
      </w:pPr>
    </w:p>
    <w:p w:rsidR="00E62F48" w:rsidRDefault="00E62F48">
      <w:pPr>
        <w:pStyle w:val="71"/>
      </w:pPr>
    </w:p>
    <w:p w:rsidR="00E62F48" w:rsidRDefault="00E62F48"/>
    <w:p w:rsidR="00E62F48" w:rsidRDefault="00E62F48">
      <w:pPr>
        <w:pStyle w:val="71"/>
      </w:pPr>
    </w:p>
    <w:p w:rsidR="00E62F48" w:rsidRDefault="007B0CD0">
      <w:pPr>
        <w:snapToGrid w:val="0"/>
        <w:spacing w:line="360" w:lineRule="auto"/>
        <w:jc w:val="left"/>
        <w:rPr>
          <w:rFonts w:ascii="宋体" w:hAnsi="宋体"/>
          <w:sz w:val="24"/>
        </w:rPr>
      </w:pPr>
      <w:r>
        <w:rPr>
          <w:rFonts w:ascii="宋体" w:hAnsi="宋体" w:hint="eastAsia"/>
          <w:sz w:val="24"/>
        </w:rPr>
        <w:t>30.信用承诺书</w:t>
      </w:r>
    </w:p>
    <w:p w:rsidR="00E62F48" w:rsidRDefault="007B0CD0">
      <w:pPr>
        <w:tabs>
          <w:tab w:val="left" w:pos="1650"/>
        </w:tabs>
        <w:spacing w:line="360" w:lineRule="auto"/>
        <w:jc w:val="center"/>
        <w:rPr>
          <w:rFonts w:ascii="宋体" w:hAnsi="宋体"/>
          <w:sz w:val="44"/>
          <w:szCs w:val="44"/>
        </w:rPr>
      </w:pPr>
      <w:r>
        <w:rPr>
          <w:rFonts w:ascii="宋体" w:hAnsi="宋体" w:hint="eastAsia"/>
          <w:sz w:val="44"/>
          <w:szCs w:val="44"/>
        </w:rPr>
        <w:t>信用承诺书</w:t>
      </w:r>
    </w:p>
    <w:p w:rsidR="00E62F48" w:rsidRDefault="007B0CD0">
      <w:pPr>
        <w:tabs>
          <w:tab w:val="left" w:pos="1650"/>
        </w:tabs>
        <w:spacing w:line="360" w:lineRule="auto"/>
        <w:jc w:val="left"/>
        <w:rPr>
          <w:rFonts w:ascii="宋体" w:hAnsi="宋体"/>
          <w:sz w:val="24"/>
        </w:rPr>
      </w:pPr>
      <w:r>
        <w:rPr>
          <w:rFonts w:ascii="宋体" w:hAnsi="宋体" w:hint="eastAsia"/>
          <w:sz w:val="24"/>
        </w:rPr>
        <w:t>（投标单位）现参加（采购项目）政府采购活动，郑重承诺如下：</w:t>
      </w:r>
    </w:p>
    <w:p w:rsidR="00E62F48" w:rsidRDefault="007B0CD0">
      <w:pPr>
        <w:tabs>
          <w:tab w:val="left" w:pos="1650"/>
        </w:tabs>
        <w:spacing w:line="360" w:lineRule="auto"/>
        <w:ind w:firstLine="630"/>
        <w:rPr>
          <w:rFonts w:ascii="宋体" w:hAnsi="宋体"/>
          <w:sz w:val="24"/>
        </w:rPr>
      </w:pPr>
      <w:r>
        <w:rPr>
          <w:rFonts w:ascii="宋体" w:hAnsi="宋体" w:hint="eastAsia"/>
          <w:sz w:val="24"/>
        </w:rPr>
        <w:t>对所提供的资料合法性、真实性、准确性和有效性负责；</w:t>
      </w:r>
    </w:p>
    <w:p w:rsidR="00E62F48" w:rsidRDefault="007B0CD0">
      <w:pPr>
        <w:tabs>
          <w:tab w:val="left" w:pos="1650"/>
        </w:tabs>
        <w:spacing w:line="360" w:lineRule="auto"/>
        <w:ind w:firstLine="630"/>
        <w:rPr>
          <w:rFonts w:ascii="宋体" w:hAnsi="宋体"/>
          <w:sz w:val="24"/>
        </w:rPr>
      </w:pPr>
      <w:r>
        <w:rPr>
          <w:rFonts w:ascii="宋体" w:hAnsi="宋体" w:hint="eastAsia"/>
          <w:sz w:val="24"/>
        </w:rPr>
        <w:t>严格按照国家法律、法规和规章，依法开展相关经济活动，全面履行应尽的责任和义务；</w:t>
      </w:r>
    </w:p>
    <w:p w:rsidR="00E62F48" w:rsidRDefault="007B0CD0">
      <w:pPr>
        <w:tabs>
          <w:tab w:val="left" w:pos="1650"/>
        </w:tabs>
        <w:spacing w:line="360" w:lineRule="auto"/>
        <w:ind w:firstLine="630"/>
        <w:rPr>
          <w:rFonts w:ascii="宋体" w:hAnsi="宋体"/>
          <w:sz w:val="24"/>
        </w:rPr>
      </w:pPr>
      <w:r>
        <w:rPr>
          <w:rFonts w:ascii="宋体" w:hAnsi="宋体" w:hint="eastAsia"/>
          <w:sz w:val="24"/>
        </w:rPr>
        <w:t>加强自我约束、自我规范、自我管理，不制假售假、不虚假宣传、不违约毁约、不恶意逃债、不偷税漏税，诚信依法经营；</w:t>
      </w:r>
    </w:p>
    <w:p w:rsidR="00E62F48" w:rsidRDefault="007B0CD0">
      <w:pPr>
        <w:tabs>
          <w:tab w:val="left" w:pos="1650"/>
        </w:tabs>
        <w:spacing w:line="360" w:lineRule="auto"/>
        <w:ind w:firstLine="630"/>
        <w:rPr>
          <w:rFonts w:ascii="宋体" w:hAnsi="宋体"/>
          <w:sz w:val="24"/>
        </w:rPr>
      </w:pPr>
      <w:r>
        <w:rPr>
          <w:rFonts w:ascii="宋体" w:hAnsi="宋体" w:hint="eastAsia"/>
          <w:sz w:val="24"/>
        </w:rPr>
        <w:t>自愿接受行政主管部门的依法检查、违背承诺约定将自愿承担违约责任，并接受法律法规和相关部门规章制度的惩戒和约束；</w:t>
      </w:r>
    </w:p>
    <w:p w:rsidR="00E62F48" w:rsidRDefault="007B0CD0">
      <w:pPr>
        <w:tabs>
          <w:tab w:val="left" w:pos="1650"/>
        </w:tabs>
        <w:spacing w:line="360" w:lineRule="auto"/>
        <w:ind w:firstLine="630"/>
        <w:rPr>
          <w:rFonts w:ascii="宋体" w:hAnsi="宋体"/>
          <w:sz w:val="24"/>
        </w:rPr>
      </w:pPr>
      <w:r>
        <w:rPr>
          <w:rFonts w:ascii="宋体" w:hAnsi="宋体" w:hint="eastAsia"/>
          <w:kern w:val="0"/>
          <w:sz w:val="24"/>
        </w:rPr>
        <w:t>按照信用信息管理有关要求，本单位（个人）同意将以上承诺在信用湖州网站公示，若违背以上承诺，依据相关规定记入企业（个人）信用档案；性质严重的，承担相应法律后果和责任，并依法依规列入严重失信名单。</w:t>
      </w:r>
    </w:p>
    <w:p w:rsidR="00E62F48" w:rsidRDefault="007B0CD0">
      <w:pPr>
        <w:pStyle w:val="reader-word-layer"/>
        <w:spacing w:before="0" w:beforeAutospacing="0" w:after="0" w:afterAutospacing="0" w:line="360" w:lineRule="auto"/>
        <w:ind w:firstLineChars="250" w:firstLine="600"/>
        <w:rPr>
          <w:rFonts w:cs="Times New Roman"/>
          <w:spacing w:val="-7"/>
        </w:rPr>
      </w:pPr>
      <w:r>
        <w:rPr>
          <w:rFonts w:cs="Times New Roman" w:hint="eastAsia"/>
          <w:kern w:val="2"/>
        </w:rPr>
        <w:t>统一社会信用代码：</w:t>
      </w:r>
    </w:p>
    <w:p w:rsidR="00E62F48" w:rsidRDefault="007B0CD0">
      <w:pPr>
        <w:pStyle w:val="reader-word-layer"/>
        <w:spacing w:before="0" w:beforeAutospacing="0" w:after="0" w:afterAutospacing="0" w:line="360" w:lineRule="auto"/>
        <w:ind w:firstLineChars="1350" w:firstLine="3240"/>
        <w:rPr>
          <w:rFonts w:cs="Times New Roman"/>
          <w:kern w:val="2"/>
        </w:rPr>
      </w:pPr>
      <w:r>
        <w:rPr>
          <w:rFonts w:cs="Times New Roman" w:hint="eastAsia"/>
          <w:kern w:val="2"/>
        </w:rPr>
        <w:t>承诺单位</w:t>
      </w:r>
      <w:r>
        <w:rPr>
          <w:rFonts w:cs="Times New Roman"/>
          <w:kern w:val="2"/>
        </w:rPr>
        <w:t>/</w:t>
      </w:r>
      <w:r>
        <w:rPr>
          <w:rFonts w:cs="Times New Roman" w:hint="eastAsia"/>
          <w:kern w:val="2"/>
        </w:rPr>
        <w:t>个人（盖章</w:t>
      </w:r>
      <w:r>
        <w:rPr>
          <w:rFonts w:cs="Times New Roman"/>
          <w:kern w:val="2"/>
        </w:rPr>
        <w:t>/</w:t>
      </w:r>
      <w:r>
        <w:rPr>
          <w:rFonts w:cs="Times New Roman" w:hint="eastAsia"/>
          <w:kern w:val="2"/>
        </w:rPr>
        <w:t>签名）</w:t>
      </w:r>
    </w:p>
    <w:p w:rsidR="00E62F48" w:rsidRDefault="007B0CD0">
      <w:pPr>
        <w:spacing w:line="360" w:lineRule="auto"/>
        <w:ind w:firstLineChars="1450" w:firstLine="3480"/>
        <w:rPr>
          <w:rFonts w:ascii="宋体" w:hAnsi="宋体"/>
          <w:sz w:val="24"/>
        </w:rPr>
      </w:pPr>
      <w:r>
        <w:rPr>
          <w:rFonts w:ascii="宋体" w:hAnsi="宋体" w:hint="eastAsia"/>
          <w:sz w:val="24"/>
        </w:rPr>
        <w:t>时间：</w:t>
      </w:r>
      <w:r>
        <w:rPr>
          <w:rFonts w:ascii="宋体" w:hAnsi="宋体"/>
          <w:sz w:val="24"/>
        </w:rPr>
        <w:t>2024年</w:t>
      </w:r>
      <w:r>
        <w:rPr>
          <w:rFonts w:ascii="宋体" w:hAnsi="宋体" w:hint="eastAsia"/>
          <w:sz w:val="24"/>
        </w:rPr>
        <w:t xml:space="preserve"> 月 日</w:t>
      </w:r>
    </w:p>
    <w:p w:rsidR="00E62F48" w:rsidRDefault="00E62F48">
      <w:pPr>
        <w:pStyle w:val="a0"/>
      </w:pPr>
    </w:p>
    <w:p w:rsidR="00E62F48" w:rsidRDefault="00E62F48">
      <w:pPr>
        <w:pStyle w:val="Default"/>
        <w:rPr>
          <w:color w:val="auto"/>
        </w:rPr>
      </w:pPr>
    </w:p>
    <w:p w:rsidR="00E62F48" w:rsidRDefault="00E62F48">
      <w:pPr>
        <w:pStyle w:val="71"/>
      </w:pPr>
    </w:p>
    <w:p w:rsidR="00E62F48" w:rsidRDefault="007B0CD0">
      <w:pPr>
        <w:snapToGrid w:val="0"/>
        <w:spacing w:line="360" w:lineRule="auto"/>
        <w:rPr>
          <w:rFonts w:ascii="宋体" w:hAnsi="宋体"/>
          <w:sz w:val="24"/>
        </w:rPr>
      </w:pPr>
      <w:r>
        <w:rPr>
          <w:rFonts w:ascii="宋体" w:hAnsi="宋体" w:hint="eastAsia"/>
          <w:bCs/>
          <w:sz w:val="24"/>
        </w:rPr>
        <w:t>31.</w:t>
      </w:r>
      <w:r>
        <w:rPr>
          <w:rFonts w:ascii="宋体" w:hAnsi="宋体" w:hint="eastAsia"/>
          <w:sz w:val="24"/>
        </w:rPr>
        <w:t xml:space="preserve">技术、商务、资信及其他分自评表  </w:t>
      </w:r>
    </w:p>
    <w:p w:rsidR="00E62F48" w:rsidRDefault="007B0CD0">
      <w:pPr>
        <w:pStyle w:val="aa"/>
        <w:spacing w:line="360" w:lineRule="auto"/>
        <w:ind w:firstLineChars="129" w:firstLine="300"/>
        <w:rPr>
          <w:rFonts w:hAnsi="宋体"/>
          <w:b/>
          <w:sz w:val="24"/>
        </w:rPr>
      </w:pPr>
      <w:r>
        <w:rPr>
          <w:rFonts w:hAnsi="宋体" w:hint="eastAsia"/>
          <w:b/>
          <w:sz w:val="24"/>
        </w:rPr>
        <w:t>投标人名称</w:t>
      </w:r>
    </w:p>
    <w:tbl>
      <w:tblPr>
        <w:tblW w:w="9801" w:type="dxa"/>
        <w:tblInd w:w="-1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3"/>
        <w:gridCol w:w="3533"/>
        <w:gridCol w:w="2268"/>
        <w:gridCol w:w="1276"/>
        <w:gridCol w:w="1701"/>
      </w:tblGrid>
      <w:tr w:rsidR="00E62F48">
        <w:trPr>
          <w:cantSplit/>
          <w:trHeight w:val="855"/>
        </w:trPr>
        <w:tc>
          <w:tcPr>
            <w:tcW w:w="4556" w:type="dxa"/>
            <w:gridSpan w:val="2"/>
            <w:vAlign w:val="center"/>
          </w:tcPr>
          <w:p w:rsidR="00E62F48" w:rsidRDefault="007B0CD0">
            <w:pPr>
              <w:spacing w:line="360" w:lineRule="auto"/>
              <w:jc w:val="center"/>
              <w:rPr>
                <w:rFonts w:ascii="宋体" w:hAnsi="宋体"/>
                <w:sz w:val="24"/>
              </w:rPr>
            </w:pPr>
            <w:r>
              <w:rPr>
                <w:rFonts w:ascii="宋体" w:hAnsi="宋体" w:hint="eastAsia"/>
                <w:sz w:val="24"/>
              </w:rPr>
              <w:t>评分项目</w:t>
            </w:r>
          </w:p>
        </w:tc>
        <w:tc>
          <w:tcPr>
            <w:tcW w:w="2268" w:type="dxa"/>
            <w:vAlign w:val="center"/>
          </w:tcPr>
          <w:p w:rsidR="00E62F48" w:rsidRDefault="007B0CD0">
            <w:pPr>
              <w:snapToGrid w:val="0"/>
              <w:spacing w:line="360" w:lineRule="auto"/>
              <w:jc w:val="center"/>
              <w:rPr>
                <w:rFonts w:ascii="宋体" w:hAnsi="宋体"/>
                <w:sz w:val="24"/>
              </w:rPr>
            </w:pPr>
            <w:r>
              <w:rPr>
                <w:rFonts w:ascii="宋体" w:hAnsi="宋体" w:hint="eastAsia"/>
                <w:sz w:val="24"/>
              </w:rPr>
              <w:t>投标文件对应资料</w:t>
            </w:r>
          </w:p>
        </w:tc>
        <w:tc>
          <w:tcPr>
            <w:tcW w:w="1276" w:type="dxa"/>
            <w:vAlign w:val="center"/>
          </w:tcPr>
          <w:p w:rsidR="00E62F48" w:rsidRDefault="007B0CD0">
            <w:pPr>
              <w:snapToGrid w:val="0"/>
              <w:spacing w:line="360" w:lineRule="auto"/>
              <w:jc w:val="center"/>
              <w:rPr>
                <w:rFonts w:ascii="宋体" w:hAnsi="宋体"/>
                <w:sz w:val="24"/>
              </w:rPr>
            </w:pPr>
            <w:r>
              <w:rPr>
                <w:rFonts w:ascii="宋体" w:hAnsi="宋体" w:hint="eastAsia"/>
                <w:sz w:val="24"/>
              </w:rPr>
              <w:t>自评分</w:t>
            </w:r>
          </w:p>
        </w:tc>
        <w:tc>
          <w:tcPr>
            <w:tcW w:w="1701" w:type="dxa"/>
            <w:vAlign w:val="center"/>
          </w:tcPr>
          <w:p w:rsidR="00E62F48" w:rsidRDefault="007B0CD0">
            <w:pPr>
              <w:snapToGrid w:val="0"/>
              <w:spacing w:line="360" w:lineRule="auto"/>
              <w:jc w:val="center"/>
              <w:rPr>
                <w:rFonts w:ascii="宋体" w:hAnsi="宋体"/>
                <w:sz w:val="24"/>
              </w:rPr>
            </w:pPr>
            <w:r>
              <w:rPr>
                <w:rFonts w:ascii="宋体" w:hAnsi="宋体" w:hint="eastAsia"/>
                <w:sz w:val="24"/>
              </w:rPr>
              <w:t>投标文件页码</w:t>
            </w:r>
          </w:p>
        </w:tc>
      </w:tr>
      <w:tr w:rsidR="00E62F48">
        <w:trPr>
          <w:cantSplit/>
          <w:trHeight w:val="410"/>
        </w:trPr>
        <w:tc>
          <w:tcPr>
            <w:tcW w:w="1023" w:type="dxa"/>
            <w:vMerge w:val="restart"/>
            <w:vAlign w:val="center"/>
          </w:tcPr>
          <w:p w:rsidR="00E62F48" w:rsidRDefault="007B0CD0">
            <w:pPr>
              <w:spacing w:line="360" w:lineRule="auto"/>
              <w:jc w:val="center"/>
              <w:rPr>
                <w:rFonts w:ascii="宋体" w:hAnsi="宋体"/>
                <w:sz w:val="24"/>
              </w:rPr>
            </w:pPr>
            <w:r>
              <w:rPr>
                <w:rFonts w:ascii="宋体" w:hAnsi="宋体" w:hint="eastAsia"/>
                <w:sz w:val="24"/>
              </w:rPr>
              <w:t>技</w:t>
            </w:r>
          </w:p>
          <w:p w:rsidR="00E62F48" w:rsidRDefault="007B0CD0">
            <w:pPr>
              <w:spacing w:line="360" w:lineRule="auto"/>
              <w:jc w:val="center"/>
              <w:rPr>
                <w:rFonts w:ascii="宋体" w:hAnsi="宋体"/>
                <w:sz w:val="24"/>
              </w:rPr>
            </w:pPr>
            <w:r>
              <w:rPr>
                <w:rFonts w:ascii="宋体" w:hAnsi="宋体" w:hint="eastAsia"/>
                <w:sz w:val="24"/>
              </w:rPr>
              <w:t>术</w:t>
            </w:r>
          </w:p>
          <w:p w:rsidR="00E62F48" w:rsidRDefault="007B0CD0">
            <w:pPr>
              <w:spacing w:line="360" w:lineRule="auto"/>
              <w:jc w:val="center"/>
              <w:rPr>
                <w:rFonts w:ascii="宋体" w:hAnsi="宋体"/>
                <w:sz w:val="24"/>
              </w:rPr>
            </w:pPr>
            <w:r>
              <w:rPr>
                <w:rFonts w:ascii="宋体" w:hAnsi="宋体" w:hint="eastAsia"/>
                <w:sz w:val="24"/>
              </w:rPr>
              <w:t>分73</w:t>
            </w:r>
          </w:p>
          <w:p w:rsidR="00E62F48" w:rsidRDefault="007B0CD0">
            <w:pPr>
              <w:spacing w:line="360" w:lineRule="auto"/>
              <w:jc w:val="center"/>
              <w:rPr>
                <w:rFonts w:ascii="宋体" w:hAnsi="宋体"/>
                <w:sz w:val="24"/>
              </w:rPr>
            </w:pPr>
            <w:r>
              <w:rPr>
                <w:rFonts w:ascii="宋体" w:hAnsi="宋体" w:hint="eastAsia"/>
                <w:sz w:val="24"/>
              </w:rPr>
              <w:t>分</w:t>
            </w:r>
          </w:p>
        </w:tc>
        <w:tc>
          <w:tcPr>
            <w:tcW w:w="3533" w:type="dxa"/>
          </w:tcPr>
          <w:p w:rsidR="00E62F48" w:rsidRDefault="00E62F48">
            <w:pPr>
              <w:spacing w:line="360" w:lineRule="auto"/>
              <w:jc w:val="left"/>
              <w:rPr>
                <w:rFonts w:ascii="宋体" w:hAnsi="宋体"/>
                <w:sz w:val="24"/>
              </w:rPr>
            </w:pPr>
          </w:p>
        </w:tc>
        <w:tc>
          <w:tcPr>
            <w:tcW w:w="2268" w:type="dxa"/>
          </w:tcPr>
          <w:p w:rsidR="00E62F48" w:rsidRDefault="00E62F48">
            <w:pPr>
              <w:spacing w:line="360" w:lineRule="auto"/>
              <w:rPr>
                <w:rFonts w:ascii="宋体" w:hAnsi="宋体"/>
                <w:sz w:val="24"/>
              </w:rPr>
            </w:pPr>
          </w:p>
        </w:tc>
        <w:tc>
          <w:tcPr>
            <w:tcW w:w="1276" w:type="dxa"/>
          </w:tcPr>
          <w:p w:rsidR="00E62F48" w:rsidRDefault="00E62F48">
            <w:pPr>
              <w:spacing w:line="360" w:lineRule="auto"/>
              <w:rPr>
                <w:rFonts w:ascii="宋体" w:hAnsi="宋体"/>
                <w:sz w:val="24"/>
              </w:rPr>
            </w:pPr>
          </w:p>
        </w:tc>
        <w:tc>
          <w:tcPr>
            <w:tcW w:w="1701" w:type="dxa"/>
          </w:tcPr>
          <w:p w:rsidR="00E62F48" w:rsidRDefault="00E62F48">
            <w:pPr>
              <w:spacing w:line="360" w:lineRule="auto"/>
              <w:rPr>
                <w:rFonts w:ascii="宋体" w:hAnsi="宋体"/>
                <w:sz w:val="24"/>
              </w:rPr>
            </w:pPr>
          </w:p>
        </w:tc>
      </w:tr>
      <w:tr w:rsidR="00E62F48">
        <w:trPr>
          <w:cantSplit/>
        </w:trPr>
        <w:tc>
          <w:tcPr>
            <w:tcW w:w="1023" w:type="dxa"/>
            <w:vMerge/>
          </w:tcPr>
          <w:p w:rsidR="00E62F48" w:rsidRDefault="00E62F48">
            <w:pPr>
              <w:spacing w:line="360" w:lineRule="auto"/>
              <w:rPr>
                <w:rFonts w:ascii="宋体" w:hAnsi="宋体"/>
                <w:sz w:val="24"/>
              </w:rPr>
            </w:pPr>
          </w:p>
        </w:tc>
        <w:tc>
          <w:tcPr>
            <w:tcW w:w="3533" w:type="dxa"/>
          </w:tcPr>
          <w:p w:rsidR="00E62F48" w:rsidRDefault="00E62F48">
            <w:pPr>
              <w:spacing w:line="360" w:lineRule="auto"/>
              <w:jc w:val="left"/>
              <w:rPr>
                <w:rFonts w:ascii="宋体" w:hAnsi="宋体"/>
                <w:sz w:val="24"/>
              </w:rPr>
            </w:pPr>
          </w:p>
        </w:tc>
        <w:tc>
          <w:tcPr>
            <w:tcW w:w="2268" w:type="dxa"/>
          </w:tcPr>
          <w:p w:rsidR="00E62F48" w:rsidRDefault="00E62F48">
            <w:pPr>
              <w:spacing w:line="360" w:lineRule="auto"/>
              <w:rPr>
                <w:rFonts w:ascii="宋体" w:hAnsi="宋体"/>
                <w:sz w:val="24"/>
              </w:rPr>
            </w:pPr>
          </w:p>
        </w:tc>
        <w:tc>
          <w:tcPr>
            <w:tcW w:w="1276" w:type="dxa"/>
          </w:tcPr>
          <w:p w:rsidR="00E62F48" w:rsidRDefault="00E62F48">
            <w:pPr>
              <w:spacing w:line="360" w:lineRule="auto"/>
              <w:rPr>
                <w:rFonts w:ascii="宋体" w:hAnsi="宋体"/>
                <w:sz w:val="24"/>
              </w:rPr>
            </w:pPr>
          </w:p>
        </w:tc>
        <w:tc>
          <w:tcPr>
            <w:tcW w:w="1701" w:type="dxa"/>
          </w:tcPr>
          <w:p w:rsidR="00E62F48" w:rsidRDefault="00E62F48">
            <w:pPr>
              <w:spacing w:line="360" w:lineRule="auto"/>
              <w:rPr>
                <w:rFonts w:ascii="宋体" w:hAnsi="宋体"/>
                <w:sz w:val="24"/>
              </w:rPr>
            </w:pPr>
          </w:p>
        </w:tc>
      </w:tr>
      <w:tr w:rsidR="00E62F48">
        <w:trPr>
          <w:cantSplit/>
        </w:trPr>
        <w:tc>
          <w:tcPr>
            <w:tcW w:w="1023" w:type="dxa"/>
            <w:vMerge/>
          </w:tcPr>
          <w:p w:rsidR="00E62F48" w:rsidRDefault="00E62F48">
            <w:pPr>
              <w:spacing w:line="360" w:lineRule="auto"/>
              <w:rPr>
                <w:rFonts w:ascii="宋体" w:hAnsi="宋体"/>
                <w:sz w:val="24"/>
              </w:rPr>
            </w:pPr>
          </w:p>
        </w:tc>
        <w:tc>
          <w:tcPr>
            <w:tcW w:w="3533" w:type="dxa"/>
          </w:tcPr>
          <w:p w:rsidR="00E62F48" w:rsidRDefault="00E62F48">
            <w:pPr>
              <w:spacing w:line="360" w:lineRule="auto"/>
              <w:jc w:val="left"/>
              <w:rPr>
                <w:rFonts w:ascii="宋体" w:hAnsi="宋体"/>
                <w:sz w:val="24"/>
              </w:rPr>
            </w:pPr>
          </w:p>
        </w:tc>
        <w:tc>
          <w:tcPr>
            <w:tcW w:w="2268" w:type="dxa"/>
          </w:tcPr>
          <w:p w:rsidR="00E62F48" w:rsidRDefault="00E62F48">
            <w:pPr>
              <w:spacing w:line="360" w:lineRule="auto"/>
              <w:rPr>
                <w:rFonts w:ascii="宋体" w:hAnsi="宋体"/>
                <w:sz w:val="24"/>
              </w:rPr>
            </w:pPr>
          </w:p>
        </w:tc>
        <w:tc>
          <w:tcPr>
            <w:tcW w:w="1276" w:type="dxa"/>
          </w:tcPr>
          <w:p w:rsidR="00E62F48" w:rsidRDefault="00E62F48">
            <w:pPr>
              <w:spacing w:line="360" w:lineRule="auto"/>
              <w:rPr>
                <w:rFonts w:ascii="宋体" w:hAnsi="宋体"/>
                <w:sz w:val="24"/>
              </w:rPr>
            </w:pPr>
          </w:p>
        </w:tc>
        <w:tc>
          <w:tcPr>
            <w:tcW w:w="1701" w:type="dxa"/>
          </w:tcPr>
          <w:p w:rsidR="00E62F48" w:rsidRDefault="00E62F48">
            <w:pPr>
              <w:spacing w:line="360" w:lineRule="auto"/>
              <w:rPr>
                <w:rFonts w:ascii="宋体" w:hAnsi="宋体"/>
                <w:sz w:val="24"/>
              </w:rPr>
            </w:pPr>
          </w:p>
        </w:tc>
      </w:tr>
      <w:tr w:rsidR="00E62F48">
        <w:trPr>
          <w:cantSplit/>
        </w:trPr>
        <w:tc>
          <w:tcPr>
            <w:tcW w:w="1023" w:type="dxa"/>
            <w:vMerge/>
          </w:tcPr>
          <w:p w:rsidR="00E62F48" w:rsidRDefault="00E62F48">
            <w:pPr>
              <w:spacing w:line="360" w:lineRule="auto"/>
              <w:rPr>
                <w:rFonts w:ascii="宋体" w:hAnsi="宋体"/>
                <w:sz w:val="24"/>
              </w:rPr>
            </w:pPr>
          </w:p>
        </w:tc>
        <w:tc>
          <w:tcPr>
            <w:tcW w:w="3533" w:type="dxa"/>
          </w:tcPr>
          <w:p w:rsidR="00E62F48" w:rsidRDefault="00E62F48">
            <w:pPr>
              <w:spacing w:line="360" w:lineRule="auto"/>
              <w:jc w:val="left"/>
              <w:rPr>
                <w:rFonts w:ascii="宋体" w:hAnsi="宋体"/>
                <w:sz w:val="24"/>
              </w:rPr>
            </w:pPr>
          </w:p>
        </w:tc>
        <w:tc>
          <w:tcPr>
            <w:tcW w:w="2268" w:type="dxa"/>
          </w:tcPr>
          <w:p w:rsidR="00E62F48" w:rsidRDefault="00E62F48">
            <w:pPr>
              <w:spacing w:line="360" w:lineRule="auto"/>
              <w:rPr>
                <w:rFonts w:ascii="宋体" w:hAnsi="宋体"/>
                <w:sz w:val="24"/>
              </w:rPr>
            </w:pPr>
          </w:p>
        </w:tc>
        <w:tc>
          <w:tcPr>
            <w:tcW w:w="1276" w:type="dxa"/>
          </w:tcPr>
          <w:p w:rsidR="00E62F48" w:rsidRDefault="00E62F48">
            <w:pPr>
              <w:spacing w:line="360" w:lineRule="auto"/>
              <w:rPr>
                <w:rFonts w:ascii="宋体" w:hAnsi="宋体"/>
                <w:sz w:val="24"/>
              </w:rPr>
            </w:pPr>
          </w:p>
        </w:tc>
        <w:tc>
          <w:tcPr>
            <w:tcW w:w="1701" w:type="dxa"/>
          </w:tcPr>
          <w:p w:rsidR="00E62F48" w:rsidRDefault="00E62F48">
            <w:pPr>
              <w:spacing w:line="360" w:lineRule="auto"/>
              <w:rPr>
                <w:rFonts w:ascii="宋体" w:hAnsi="宋体"/>
                <w:sz w:val="24"/>
              </w:rPr>
            </w:pPr>
          </w:p>
        </w:tc>
      </w:tr>
      <w:tr w:rsidR="00E62F48">
        <w:trPr>
          <w:cantSplit/>
        </w:trPr>
        <w:tc>
          <w:tcPr>
            <w:tcW w:w="1023" w:type="dxa"/>
            <w:vMerge/>
          </w:tcPr>
          <w:p w:rsidR="00E62F48" w:rsidRDefault="00E62F48">
            <w:pPr>
              <w:spacing w:line="360" w:lineRule="auto"/>
              <w:rPr>
                <w:rFonts w:ascii="宋体" w:hAnsi="宋体"/>
                <w:sz w:val="24"/>
              </w:rPr>
            </w:pPr>
          </w:p>
        </w:tc>
        <w:tc>
          <w:tcPr>
            <w:tcW w:w="3533" w:type="dxa"/>
          </w:tcPr>
          <w:p w:rsidR="00E62F48" w:rsidRDefault="00E62F48">
            <w:pPr>
              <w:spacing w:line="360" w:lineRule="auto"/>
              <w:jc w:val="left"/>
              <w:rPr>
                <w:rFonts w:ascii="宋体" w:hAnsi="宋体"/>
                <w:sz w:val="24"/>
              </w:rPr>
            </w:pPr>
          </w:p>
        </w:tc>
        <w:tc>
          <w:tcPr>
            <w:tcW w:w="2268" w:type="dxa"/>
          </w:tcPr>
          <w:p w:rsidR="00E62F48" w:rsidRDefault="00E62F48">
            <w:pPr>
              <w:spacing w:line="360" w:lineRule="auto"/>
              <w:rPr>
                <w:rFonts w:ascii="宋体" w:hAnsi="宋体"/>
                <w:sz w:val="24"/>
              </w:rPr>
            </w:pPr>
          </w:p>
        </w:tc>
        <w:tc>
          <w:tcPr>
            <w:tcW w:w="1276" w:type="dxa"/>
          </w:tcPr>
          <w:p w:rsidR="00E62F48" w:rsidRDefault="00E62F48">
            <w:pPr>
              <w:spacing w:line="360" w:lineRule="auto"/>
              <w:rPr>
                <w:rFonts w:ascii="宋体" w:hAnsi="宋体"/>
                <w:sz w:val="24"/>
              </w:rPr>
            </w:pPr>
          </w:p>
        </w:tc>
        <w:tc>
          <w:tcPr>
            <w:tcW w:w="1701" w:type="dxa"/>
          </w:tcPr>
          <w:p w:rsidR="00E62F48" w:rsidRDefault="00E62F48">
            <w:pPr>
              <w:spacing w:line="360" w:lineRule="auto"/>
              <w:rPr>
                <w:rFonts w:ascii="宋体" w:hAnsi="宋体"/>
                <w:sz w:val="24"/>
              </w:rPr>
            </w:pPr>
          </w:p>
        </w:tc>
      </w:tr>
      <w:tr w:rsidR="00E62F48">
        <w:trPr>
          <w:cantSplit/>
        </w:trPr>
        <w:tc>
          <w:tcPr>
            <w:tcW w:w="1023" w:type="dxa"/>
            <w:vMerge/>
          </w:tcPr>
          <w:p w:rsidR="00E62F48" w:rsidRDefault="00E62F48">
            <w:pPr>
              <w:spacing w:line="360" w:lineRule="auto"/>
              <w:rPr>
                <w:rFonts w:ascii="宋体" w:hAnsi="宋体"/>
                <w:sz w:val="24"/>
              </w:rPr>
            </w:pPr>
          </w:p>
        </w:tc>
        <w:tc>
          <w:tcPr>
            <w:tcW w:w="3533" w:type="dxa"/>
          </w:tcPr>
          <w:p w:rsidR="00E62F48" w:rsidRDefault="00E62F48">
            <w:pPr>
              <w:spacing w:line="360" w:lineRule="auto"/>
              <w:jc w:val="left"/>
              <w:rPr>
                <w:rFonts w:ascii="宋体" w:hAnsi="宋体"/>
                <w:sz w:val="24"/>
              </w:rPr>
            </w:pPr>
          </w:p>
        </w:tc>
        <w:tc>
          <w:tcPr>
            <w:tcW w:w="2268" w:type="dxa"/>
          </w:tcPr>
          <w:p w:rsidR="00E62F48" w:rsidRDefault="00E62F48">
            <w:pPr>
              <w:spacing w:line="360" w:lineRule="auto"/>
              <w:rPr>
                <w:rFonts w:ascii="宋体" w:hAnsi="宋体"/>
                <w:sz w:val="24"/>
              </w:rPr>
            </w:pPr>
          </w:p>
        </w:tc>
        <w:tc>
          <w:tcPr>
            <w:tcW w:w="1276" w:type="dxa"/>
          </w:tcPr>
          <w:p w:rsidR="00E62F48" w:rsidRDefault="00E62F48">
            <w:pPr>
              <w:spacing w:line="360" w:lineRule="auto"/>
              <w:rPr>
                <w:rFonts w:ascii="宋体" w:hAnsi="宋体"/>
                <w:sz w:val="24"/>
              </w:rPr>
            </w:pPr>
          </w:p>
        </w:tc>
        <w:tc>
          <w:tcPr>
            <w:tcW w:w="1701" w:type="dxa"/>
          </w:tcPr>
          <w:p w:rsidR="00E62F48" w:rsidRDefault="00E62F48">
            <w:pPr>
              <w:spacing w:line="360" w:lineRule="auto"/>
              <w:rPr>
                <w:rFonts w:ascii="宋体" w:hAnsi="宋体"/>
                <w:sz w:val="24"/>
              </w:rPr>
            </w:pPr>
          </w:p>
        </w:tc>
      </w:tr>
      <w:tr w:rsidR="00E62F48">
        <w:trPr>
          <w:cantSplit/>
        </w:trPr>
        <w:tc>
          <w:tcPr>
            <w:tcW w:w="1023" w:type="dxa"/>
            <w:vMerge/>
          </w:tcPr>
          <w:p w:rsidR="00E62F48" w:rsidRDefault="00E62F48">
            <w:pPr>
              <w:spacing w:line="360" w:lineRule="auto"/>
              <w:rPr>
                <w:rFonts w:ascii="宋体" w:hAnsi="宋体"/>
                <w:sz w:val="24"/>
              </w:rPr>
            </w:pPr>
          </w:p>
        </w:tc>
        <w:tc>
          <w:tcPr>
            <w:tcW w:w="3533" w:type="dxa"/>
          </w:tcPr>
          <w:p w:rsidR="00E62F48" w:rsidRDefault="00E62F48">
            <w:pPr>
              <w:spacing w:line="360" w:lineRule="auto"/>
              <w:jc w:val="left"/>
              <w:rPr>
                <w:rFonts w:ascii="宋体" w:hAnsi="宋体"/>
                <w:sz w:val="24"/>
              </w:rPr>
            </w:pPr>
          </w:p>
        </w:tc>
        <w:tc>
          <w:tcPr>
            <w:tcW w:w="2268" w:type="dxa"/>
          </w:tcPr>
          <w:p w:rsidR="00E62F48" w:rsidRDefault="00E62F48">
            <w:pPr>
              <w:spacing w:line="360" w:lineRule="auto"/>
              <w:rPr>
                <w:rFonts w:ascii="宋体" w:hAnsi="宋体"/>
                <w:sz w:val="24"/>
              </w:rPr>
            </w:pPr>
          </w:p>
        </w:tc>
        <w:tc>
          <w:tcPr>
            <w:tcW w:w="1276" w:type="dxa"/>
          </w:tcPr>
          <w:p w:rsidR="00E62F48" w:rsidRDefault="00E62F48">
            <w:pPr>
              <w:spacing w:line="360" w:lineRule="auto"/>
              <w:rPr>
                <w:rFonts w:ascii="宋体" w:hAnsi="宋体"/>
                <w:sz w:val="24"/>
              </w:rPr>
            </w:pPr>
          </w:p>
        </w:tc>
        <w:tc>
          <w:tcPr>
            <w:tcW w:w="1701" w:type="dxa"/>
          </w:tcPr>
          <w:p w:rsidR="00E62F48" w:rsidRDefault="00E62F48">
            <w:pPr>
              <w:spacing w:line="360" w:lineRule="auto"/>
              <w:rPr>
                <w:rFonts w:ascii="宋体" w:hAnsi="宋体"/>
                <w:sz w:val="24"/>
              </w:rPr>
            </w:pPr>
          </w:p>
        </w:tc>
      </w:tr>
      <w:tr w:rsidR="00E62F48">
        <w:trPr>
          <w:cantSplit/>
        </w:trPr>
        <w:tc>
          <w:tcPr>
            <w:tcW w:w="1023" w:type="dxa"/>
            <w:vMerge/>
          </w:tcPr>
          <w:p w:rsidR="00E62F48" w:rsidRDefault="00E62F48">
            <w:pPr>
              <w:spacing w:line="360" w:lineRule="auto"/>
              <w:rPr>
                <w:rFonts w:ascii="宋体" w:hAnsi="宋体"/>
                <w:sz w:val="24"/>
              </w:rPr>
            </w:pPr>
          </w:p>
        </w:tc>
        <w:tc>
          <w:tcPr>
            <w:tcW w:w="3533" w:type="dxa"/>
          </w:tcPr>
          <w:p w:rsidR="00E62F48" w:rsidRDefault="00E62F48">
            <w:pPr>
              <w:spacing w:line="360" w:lineRule="auto"/>
              <w:jc w:val="left"/>
              <w:rPr>
                <w:rFonts w:ascii="宋体" w:hAnsi="宋体"/>
                <w:sz w:val="24"/>
              </w:rPr>
            </w:pPr>
          </w:p>
        </w:tc>
        <w:tc>
          <w:tcPr>
            <w:tcW w:w="2268" w:type="dxa"/>
          </w:tcPr>
          <w:p w:rsidR="00E62F48" w:rsidRDefault="00E62F48">
            <w:pPr>
              <w:spacing w:line="360" w:lineRule="auto"/>
              <w:rPr>
                <w:rFonts w:ascii="宋体" w:hAnsi="宋体"/>
                <w:sz w:val="24"/>
              </w:rPr>
            </w:pPr>
          </w:p>
        </w:tc>
        <w:tc>
          <w:tcPr>
            <w:tcW w:w="1276" w:type="dxa"/>
          </w:tcPr>
          <w:p w:rsidR="00E62F48" w:rsidRDefault="00E62F48">
            <w:pPr>
              <w:spacing w:line="360" w:lineRule="auto"/>
              <w:rPr>
                <w:rFonts w:ascii="宋体" w:hAnsi="宋体"/>
                <w:sz w:val="24"/>
              </w:rPr>
            </w:pPr>
          </w:p>
        </w:tc>
        <w:tc>
          <w:tcPr>
            <w:tcW w:w="1701" w:type="dxa"/>
          </w:tcPr>
          <w:p w:rsidR="00E62F48" w:rsidRDefault="00E62F48">
            <w:pPr>
              <w:spacing w:line="360" w:lineRule="auto"/>
              <w:rPr>
                <w:rFonts w:ascii="宋体" w:hAnsi="宋体"/>
                <w:sz w:val="24"/>
              </w:rPr>
            </w:pPr>
          </w:p>
        </w:tc>
      </w:tr>
      <w:tr w:rsidR="00E62F48">
        <w:trPr>
          <w:cantSplit/>
          <w:trHeight w:val="656"/>
        </w:trPr>
        <w:tc>
          <w:tcPr>
            <w:tcW w:w="1023" w:type="dxa"/>
            <w:vMerge w:val="restart"/>
            <w:vAlign w:val="center"/>
          </w:tcPr>
          <w:p w:rsidR="00E62F48" w:rsidRDefault="007B0CD0">
            <w:pPr>
              <w:spacing w:line="360" w:lineRule="auto"/>
              <w:jc w:val="center"/>
              <w:rPr>
                <w:rFonts w:ascii="宋体" w:hAnsi="宋体"/>
                <w:sz w:val="24"/>
              </w:rPr>
            </w:pPr>
            <w:r>
              <w:rPr>
                <w:rFonts w:ascii="宋体" w:hAnsi="宋体" w:hint="eastAsia"/>
                <w:sz w:val="24"/>
              </w:rPr>
              <w:t>商务、资信及其他</w:t>
            </w:r>
          </w:p>
          <w:p w:rsidR="00E62F48" w:rsidRDefault="007B0CD0">
            <w:pPr>
              <w:spacing w:line="360" w:lineRule="auto"/>
              <w:jc w:val="center"/>
              <w:rPr>
                <w:rFonts w:ascii="宋体" w:hAnsi="宋体"/>
                <w:sz w:val="24"/>
              </w:rPr>
            </w:pPr>
            <w:r>
              <w:rPr>
                <w:rFonts w:ascii="宋体" w:hAnsi="宋体" w:hint="eastAsia"/>
                <w:sz w:val="24"/>
              </w:rPr>
              <w:t>分17分</w:t>
            </w:r>
          </w:p>
        </w:tc>
        <w:tc>
          <w:tcPr>
            <w:tcW w:w="3533" w:type="dxa"/>
          </w:tcPr>
          <w:p w:rsidR="00E62F48" w:rsidRDefault="00E62F48">
            <w:pPr>
              <w:spacing w:line="360" w:lineRule="auto"/>
              <w:jc w:val="left"/>
              <w:rPr>
                <w:rFonts w:ascii="宋体" w:hAnsi="宋体"/>
                <w:sz w:val="24"/>
              </w:rPr>
            </w:pPr>
          </w:p>
        </w:tc>
        <w:tc>
          <w:tcPr>
            <w:tcW w:w="2268" w:type="dxa"/>
          </w:tcPr>
          <w:p w:rsidR="00E62F48" w:rsidRDefault="00E62F48">
            <w:pPr>
              <w:spacing w:line="360" w:lineRule="auto"/>
              <w:rPr>
                <w:rFonts w:ascii="宋体" w:hAnsi="宋体"/>
                <w:sz w:val="24"/>
              </w:rPr>
            </w:pPr>
          </w:p>
        </w:tc>
        <w:tc>
          <w:tcPr>
            <w:tcW w:w="1276" w:type="dxa"/>
          </w:tcPr>
          <w:p w:rsidR="00E62F48" w:rsidRDefault="00E62F48">
            <w:pPr>
              <w:spacing w:line="360" w:lineRule="auto"/>
              <w:rPr>
                <w:rFonts w:ascii="宋体" w:hAnsi="宋体"/>
                <w:sz w:val="24"/>
              </w:rPr>
            </w:pPr>
          </w:p>
        </w:tc>
        <w:tc>
          <w:tcPr>
            <w:tcW w:w="1701" w:type="dxa"/>
          </w:tcPr>
          <w:p w:rsidR="00E62F48" w:rsidRDefault="00E62F48">
            <w:pPr>
              <w:spacing w:line="360" w:lineRule="auto"/>
              <w:rPr>
                <w:rFonts w:ascii="宋体" w:hAnsi="宋体"/>
                <w:sz w:val="24"/>
              </w:rPr>
            </w:pPr>
          </w:p>
        </w:tc>
      </w:tr>
      <w:tr w:rsidR="00E62F48">
        <w:trPr>
          <w:cantSplit/>
          <w:trHeight w:val="656"/>
        </w:trPr>
        <w:tc>
          <w:tcPr>
            <w:tcW w:w="1023" w:type="dxa"/>
            <w:vMerge/>
            <w:vAlign w:val="center"/>
          </w:tcPr>
          <w:p w:rsidR="00E62F48" w:rsidRDefault="00E62F48">
            <w:pPr>
              <w:spacing w:line="360" w:lineRule="auto"/>
              <w:jc w:val="center"/>
              <w:rPr>
                <w:rFonts w:ascii="宋体" w:hAnsi="宋体"/>
                <w:sz w:val="24"/>
              </w:rPr>
            </w:pPr>
          </w:p>
        </w:tc>
        <w:tc>
          <w:tcPr>
            <w:tcW w:w="3533" w:type="dxa"/>
          </w:tcPr>
          <w:p w:rsidR="00E62F48" w:rsidRDefault="00E62F48">
            <w:pPr>
              <w:spacing w:line="360" w:lineRule="auto"/>
              <w:jc w:val="left"/>
              <w:rPr>
                <w:rFonts w:ascii="宋体" w:hAnsi="宋体"/>
                <w:sz w:val="24"/>
              </w:rPr>
            </w:pPr>
          </w:p>
        </w:tc>
        <w:tc>
          <w:tcPr>
            <w:tcW w:w="2268" w:type="dxa"/>
          </w:tcPr>
          <w:p w:rsidR="00E62F48" w:rsidRDefault="00E62F48">
            <w:pPr>
              <w:spacing w:line="360" w:lineRule="auto"/>
              <w:rPr>
                <w:rFonts w:ascii="宋体" w:hAnsi="宋体"/>
                <w:sz w:val="24"/>
              </w:rPr>
            </w:pPr>
          </w:p>
        </w:tc>
        <w:tc>
          <w:tcPr>
            <w:tcW w:w="1276" w:type="dxa"/>
          </w:tcPr>
          <w:p w:rsidR="00E62F48" w:rsidRDefault="00E62F48">
            <w:pPr>
              <w:spacing w:line="360" w:lineRule="auto"/>
              <w:rPr>
                <w:rFonts w:ascii="宋体" w:hAnsi="宋体"/>
                <w:sz w:val="24"/>
              </w:rPr>
            </w:pPr>
          </w:p>
        </w:tc>
        <w:tc>
          <w:tcPr>
            <w:tcW w:w="1701" w:type="dxa"/>
          </w:tcPr>
          <w:p w:rsidR="00E62F48" w:rsidRDefault="00E62F48">
            <w:pPr>
              <w:spacing w:line="360" w:lineRule="auto"/>
              <w:rPr>
                <w:rFonts w:ascii="宋体" w:hAnsi="宋体"/>
                <w:sz w:val="24"/>
              </w:rPr>
            </w:pPr>
          </w:p>
        </w:tc>
      </w:tr>
      <w:tr w:rsidR="00E62F48">
        <w:trPr>
          <w:cantSplit/>
          <w:trHeight w:val="530"/>
        </w:trPr>
        <w:tc>
          <w:tcPr>
            <w:tcW w:w="1023" w:type="dxa"/>
            <w:vMerge/>
          </w:tcPr>
          <w:p w:rsidR="00E62F48" w:rsidRDefault="00E62F48">
            <w:pPr>
              <w:spacing w:line="360" w:lineRule="auto"/>
              <w:rPr>
                <w:rFonts w:ascii="宋体" w:hAnsi="宋体"/>
                <w:sz w:val="24"/>
              </w:rPr>
            </w:pPr>
          </w:p>
        </w:tc>
        <w:tc>
          <w:tcPr>
            <w:tcW w:w="3533" w:type="dxa"/>
          </w:tcPr>
          <w:p w:rsidR="00E62F48" w:rsidRDefault="00E62F48">
            <w:pPr>
              <w:spacing w:line="360" w:lineRule="auto"/>
              <w:jc w:val="left"/>
              <w:rPr>
                <w:rFonts w:ascii="宋体" w:hAnsi="宋体"/>
                <w:sz w:val="24"/>
              </w:rPr>
            </w:pPr>
          </w:p>
        </w:tc>
        <w:tc>
          <w:tcPr>
            <w:tcW w:w="2268" w:type="dxa"/>
          </w:tcPr>
          <w:p w:rsidR="00E62F48" w:rsidRDefault="00E62F48">
            <w:pPr>
              <w:spacing w:line="360" w:lineRule="auto"/>
              <w:rPr>
                <w:rFonts w:ascii="宋体" w:hAnsi="宋体"/>
                <w:sz w:val="24"/>
              </w:rPr>
            </w:pPr>
          </w:p>
        </w:tc>
        <w:tc>
          <w:tcPr>
            <w:tcW w:w="1276" w:type="dxa"/>
          </w:tcPr>
          <w:p w:rsidR="00E62F48" w:rsidRDefault="00E62F48">
            <w:pPr>
              <w:spacing w:line="360" w:lineRule="auto"/>
              <w:rPr>
                <w:rFonts w:ascii="宋体" w:hAnsi="宋体"/>
                <w:sz w:val="24"/>
              </w:rPr>
            </w:pPr>
          </w:p>
        </w:tc>
        <w:tc>
          <w:tcPr>
            <w:tcW w:w="1701" w:type="dxa"/>
          </w:tcPr>
          <w:p w:rsidR="00E62F48" w:rsidRDefault="00E62F48">
            <w:pPr>
              <w:spacing w:line="360" w:lineRule="auto"/>
              <w:rPr>
                <w:rFonts w:ascii="宋体" w:hAnsi="宋体"/>
                <w:sz w:val="24"/>
              </w:rPr>
            </w:pPr>
          </w:p>
        </w:tc>
      </w:tr>
      <w:tr w:rsidR="00E62F48">
        <w:trPr>
          <w:trHeight w:val="552"/>
        </w:trPr>
        <w:tc>
          <w:tcPr>
            <w:tcW w:w="4556" w:type="dxa"/>
            <w:gridSpan w:val="2"/>
            <w:vAlign w:val="center"/>
          </w:tcPr>
          <w:p w:rsidR="00E62F48" w:rsidRDefault="007B0CD0">
            <w:pPr>
              <w:spacing w:line="360" w:lineRule="auto"/>
              <w:jc w:val="center"/>
              <w:rPr>
                <w:rFonts w:ascii="宋体" w:hAnsi="宋体"/>
                <w:sz w:val="24"/>
              </w:rPr>
            </w:pPr>
            <w:r>
              <w:rPr>
                <w:rFonts w:ascii="宋体" w:hAnsi="宋体" w:hint="eastAsia"/>
                <w:sz w:val="24"/>
              </w:rPr>
              <w:t>总分</w:t>
            </w:r>
          </w:p>
        </w:tc>
        <w:tc>
          <w:tcPr>
            <w:tcW w:w="2268" w:type="dxa"/>
          </w:tcPr>
          <w:p w:rsidR="00E62F48" w:rsidRDefault="00E62F48">
            <w:pPr>
              <w:spacing w:line="360" w:lineRule="auto"/>
              <w:rPr>
                <w:rFonts w:ascii="宋体" w:hAnsi="宋体"/>
                <w:sz w:val="24"/>
              </w:rPr>
            </w:pPr>
          </w:p>
        </w:tc>
        <w:tc>
          <w:tcPr>
            <w:tcW w:w="2977" w:type="dxa"/>
            <w:gridSpan w:val="2"/>
          </w:tcPr>
          <w:p w:rsidR="00E62F48" w:rsidRDefault="00E62F48">
            <w:pPr>
              <w:spacing w:line="360" w:lineRule="auto"/>
              <w:rPr>
                <w:rFonts w:ascii="宋体" w:hAnsi="宋体"/>
                <w:sz w:val="24"/>
              </w:rPr>
            </w:pPr>
          </w:p>
        </w:tc>
      </w:tr>
    </w:tbl>
    <w:p w:rsidR="00E62F48" w:rsidRDefault="00E62F48" w:rsidP="007B0CD0">
      <w:pPr>
        <w:pStyle w:val="aa"/>
        <w:spacing w:line="360" w:lineRule="auto"/>
        <w:ind w:firstLineChars="129" w:firstLine="222"/>
      </w:pPr>
    </w:p>
    <w:p w:rsidR="00E62F48" w:rsidRDefault="00E62F48">
      <w:pPr>
        <w:snapToGrid w:val="0"/>
        <w:spacing w:line="360" w:lineRule="auto"/>
        <w:jc w:val="center"/>
        <w:rPr>
          <w:rFonts w:ascii="宋体" w:hAnsi="宋体"/>
          <w:sz w:val="24"/>
        </w:rPr>
      </w:pPr>
    </w:p>
    <w:p w:rsidR="00E62F48" w:rsidRDefault="007B0CD0">
      <w:pPr>
        <w:snapToGrid w:val="0"/>
        <w:spacing w:line="360" w:lineRule="auto"/>
        <w:jc w:val="center"/>
        <w:rPr>
          <w:rFonts w:ascii="宋体" w:hAnsi="宋体"/>
          <w:sz w:val="30"/>
          <w:szCs w:val="20"/>
        </w:rPr>
      </w:pPr>
      <w:r>
        <w:rPr>
          <w:rFonts w:ascii="宋体" w:hAnsi="宋体" w:hint="eastAsia"/>
          <w:sz w:val="24"/>
        </w:rPr>
        <w:t>三、报价文件格式</w:t>
      </w:r>
    </w:p>
    <w:p w:rsidR="00E62F48" w:rsidRDefault="007B0CD0">
      <w:pPr>
        <w:snapToGrid w:val="0"/>
        <w:spacing w:line="360" w:lineRule="auto"/>
        <w:rPr>
          <w:rFonts w:ascii="宋体" w:hAnsi="宋体"/>
          <w:sz w:val="24"/>
          <w:szCs w:val="20"/>
        </w:rPr>
      </w:pPr>
      <w:r>
        <w:rPr>
          <w:rFonts w:ascii="宋体" w:hAnsi="宋体" w:hint="eastAsia"/>
          <w:sz w:val="24"/>
        </w:rPr>
        <w:t>32.报价文件封面格式：</w:t>
      </w:r>
    </w:p>
    <w:p w:rsidR="00E62F48" w:rsidRDefault="00E62F48">
      <w:pPr>
        <w:snapToGrid w:val="0"/>
        <w:spacing w:line="360" w:lineRule="auto"/>
        <w:rPr>
          <w:rFonts w:ascii="宋体" w:hAnsi="宋体"/>
          <w:sz w:val="24"/>
          <w:szCs w:val="20"/>
        </w:rPr>
      </w:pPr>
    </w:p>
    <w:p w:rsidR="00E62F48" w:rsidRDefault="00E62F48">
      <w:pPr>
        <w:pStyle w:val="a0"/>
      </w:pPr>
    </w:p>
    <w:p w:rsidR="00E62F48" w:rsidRDefault="00E62F48">
      <w:pPr>
        <w:snapToGrid w:val="0"/>
        <w:spacing w:line="360" w:lineRule="auto"/>
        <w:jc w:val="center"/>
        <w:rPr>
          <w:rFonts w:ascii="宋体" w:hAnsi="宋体"/>
          <w:bCs/>
          <w:sz w:val="24"/>
          <w:szCs w:val="20"/>
        </w:rPr>
      </w:pPr>
    </w:p>
    <w:p w:rsidR="00E62F48" w:rsidRDefault="007B0CD0">
      <w:pPr>
        <w:snapToGrid w:val="0"/>
        <w:spacing w:line="360" w:lineRule="auto"/>
        <w:jc w:val="center"/>
        <w:rPr>
          <w:rFonts w:ascii="宋体" w:hAnsi="宋体"/>
          <w:bCs/>
          <w:sz w:val="24"/>
          <w:szCs w:val="20"/>
        </w:rPr>
      </w:pPr>
      <w:r>
        <w:rPr>
          <w:rFonts w:ascii="宋体" w:hAnsi="宋体" w:hint="eastAsia"/>
          <w:bCs/>
          <w:sz w:val="24"/>
        </w:rPr>
        <w:t>报价文件</w:t>
      </w:r>
    </w:p>
    <w:p w:rsidR="00E62F48" w:rsidRDefault="00E62F48">
      <w:pPr>
        <w:snapToGrid w:val="0"/>
        <w:spacing w:line="360" w:lineRule="auto"/>
        <w:rPr>
          <w:rFonts w:ascii="宋体" w:hAnsi="宋体"/>
          <w:bCs/>
          <w:sz w:val="24"/>
          <w:szCs w:val="20"/>
        </w:rPr>
      </w:pPr>
    </w:p>
    <w:p w:rsidR="00E62F48" w:rsidRDefault="007B0CD0">
      <w:pPr>
        <w:snapToGrid w:val="0"/>
        <w:spacing w:line="360" w:lineRule="auto"/>
        <w:ind w:firstLineChars="400" w:firstLine="960"/>
        <w:rPr>
          <w:rFonts w:ascii="宋体" w:hAnsi="宋体"/>
          <w:spacing w:val="-20"/>
          <w:sz w:val="24"/>
        </w:rPr>
      </w:pPr>
      <w:r>
        <w:rPr>
          <w:rFonts w:ascii="宋体" w:hAnsi="宋体" w:hint="eastAsia"/>
          <w:bCs/>
          <w:sz w:val="24"/>
        </w:rPr>
        <w:t>项目名称：</w:t>
      </w:r>
      <w:r>
        <w:rPr>
          <w:rFonts w:ascii="宋体" w:hAnsi="宋体" w:hint="eastAsia"/>
          <w:spacing w:val="-20"/>
          <w:sz w:val="24"/>
        </w:rPr>
        <w:t>湖州师范学院2024-2026年度教职工疗休养定点旅行社服务项目（标项1或2）</w:t>
      </w:r>
    </w:p>
    <w:p w:rsidR="00E62F48" w:rsidRDefault="007B0CD0">
      <w:pPr>
        <w:snapToGrid w:val="0"/>
        <w:spacing w:line="360" w:lineRule="auto"/>
        <w:ind w:firstLineChars="400" w:firstLine="960"/>
        <w:rPr>
          <w:rFonts w:ascii="宋体" w:hAnsi="宋体"/>
          <w:bCs/>
          <w:sz w:val="24"/>
        </w:rPr>
      </w:pPr>
      <w:r>
        <w:rPr>
          <w:rFonts w:ascii="宋体" w:hAnsi="宋体" w:hint="eastAsia"/>
          <w:bCs/>
          <w:sz w:val="24"/>
        </w:rPr>
        <w:t>项目编号：HYHZ2024-09</w:t>
      </w:r>
    </w:p>
    <w:p w:rsidR="00E62F48" w:rsidRDefault="007B0CD0">
      <w:pPr>
        <w:snapToGrid w:val="0"/>
        <w:spacing w:line="360" w:lineRule="auto"/>
        <w:ind w:firstLineChars="400" w:firstLine="960"/>
        <w:rPr>
          <w:sz w:val="24"/>
        </w:rPr>
      </w:pPr>
      <w:r>
        <w:rPr>
          <w:rFonts w:hint="eastAsia"/>
          <w:sz w:val="24"/>
        </w:rPr>
        <w:t>投标人名称：</w:t>
      </w:r>
    </w:p>
    <w:p w:rsidR="00E62F48" w:rsidRDefault="007B0CD0">
      <w:pPr>
        <w:pStyle w:val="a6"/>
        <w:snapToGrid w:val="0"/>
        <w:spacing w:line="360" w:lineRule="auto"/>
        <w:ind w:firstLineChars="416" w:firstLine="998"/>
        <w:rPr>
          <w:rFonts w:ascii="宋体" w:hAnsi="宋体"/>
          <w:bCs/>
          <w:sz w:val="24"/>
          <w:szCs w:val="24"/>
        </w:rPr>
      </w:pPr>
      <w:r>
        <w:rPr>
          <w:rFonts w:ascii="宋体" w:hAnsi="宋体" w:hint="eastAsia"/>
          <w:bCs/>
          <w:sz w:val="24"/>
          <w:szCs w:val="24"/>
        </w:rPr>
        <w:lastRenderedPageBreak/>
        <w:t>投标人地址：</w:t>
      </w:r>
    </w:p>
    <w:p w:rsidR="00E62F48" w:rsidRDefault="00E62F48">
      <w:pPr>
        <w:pStyle w:val="a6"/>
        <w:snapToGrid w:val="0"/>
        <w:spacing w:line="360" w:lineRule="auto"/>
        <w:ind w:firstLineChars="400" w:firstLine="960"/>
        <w:rPr>
          <w:rFonts w:ascii="宋体" w:hAnsi="宋体"/>
          <w:bCs/>
          <w:sz w:val="24"/>
          <w:szCs w:val="24"/>
        </w:rPr>
      </w:pPr>
    </w:p>
    <w:p w:rsidR="00E62F48" w:rsidRDefault="00E62F48" w:rsidP="007B0CD0">
      <w:pPr>
        <w:pStyle w:val="a6"/>
        <w:snapToGrid w:val="0"/>
        <w:spacing w:line="360" w:lineRule="auto"/>
        <w:ind w:firstLineChars="416" w:firstLine="1498"/>
        <w:rPr>
          <w:rFonts w:ascii="宋体" w:hAnsi="宋体"/>
          <w:sz w:val="36"/>
        </w:rPr>
      </w:pPr>
    </w:p>
    <w:p w:rsidR="00E62F48" w:rsidRDefault="00E62F48">
      <w:pPr>
        <w:snapToGrid w:val="0"/>
        <w:spacing w:line="360" w:lineRule="auto"/>
        <w:ind w:firstLineChars="1700" w:firstLine="4080"/>
        <w:rPr>
          <w:rFonts w:ascii="宋体" w:hAnsi="宋体"/>
          <w:sz w:val="24"/>
          <w:szCs w:val="20"/>
        </w:rPr>
      </w:pPr>
    </w:p>
    <w:p w:rsidR="00E62F48" w:rsidRDefault="007B0CD0">
      <w:pPr>
        <w:snapToGrid w:val="0"/>
        <w:spacing w:line="360" w:lineRule="auto"/>
        <w:jc w:val="center"/>
        <w:rPr>
          <w:rFonts w:ascii="宋体" w:hAnsi="宋体"/>
          <w:sz w:val="30"/>
          <w:szCs w:val="20"/>
        </w:rPr>
      </w:pPr>
      <w:r>
        <w:rPr>
          <w:rFonts w:ascii="宋体" w:hAnsi="宋体" w:hint="eastAsia"/>
          <w:sz w:val="24"/>
        </w:rPr>
        <w:t>年月日</w:t>
      </w:r>
    </w:p>
    <w:p w:rsidR="00E62F48" w:rsidRDefault="00E62F48">
      <w:pPr>
        <w:snapToGrid w:val="0"/>
        <w:spacing w:line="360" w:lineRule="auto"/>
        <w:jc w:val="center"/>
        <w:rPr>
          <w:rFonts w:ascii="宋体" w:hAnsi="宋体"/>
          <w:sz w:val="30"/>
          <w:szCs w:val="20"/>
        </w:rPr>
      </w:pPr>
    </w:p>
    <w:p w:rsidR="00E62F48" w:rsidRDefault="007B0CD0">
      <w:pPr>
        <w:snapToGrid w:val="0"/>
        <w:spacing w:line="360" w:lineRule="auto"/>
        <w:rPr>
          <w:rFonts w:ascii="宋体" w:hAnsi="宋体"/>
          <w:sz w:val="24"/>
          <w:szCs w:val="20"/>
        </w:rPr>
      </w:pPr>
      <w:r>
        <w:rPr>
          <w:rFonts w:ascii="宋体" w:hAnsi="宋体"/>
        </w:rPr>
        <w:br w:type="page"/>
      </w:r>
      <w:r>
        <w:rPr>
          <w:rFonts w:ascii="宋体" w:hAnsi="宋体" w:hint="eastAsia"/>
          <w:sz w:val="24"/>
        </w:rPr>
        <w:lastRenderedPageBreak/>
        <w:t>33.投标函格式：</w:t>
      </w:r>
    </w:p>
    <w:p w:rsidR="00E62F48" w:rsidRDefault="007B0CD0">
      <w:pPr>
        <w:snapToGrid w:val="0"/>
        <w:spacing w:line="360" w:lineRule="auto"/>
        <w:jc w:val="center"/>
        <w:rPr>
          <w:rFonts w:ascii="宋体" w:hAnsi="宋体"/>
          <w:b/>
          <w:sz w:val="24"/>
          <w:szCs w:val="20"/>
        </w:rPr>
      </w:pPr>
      <w:r>
        <w:rPr>
          <w:rFonts w:ascii="宋体" w:hAnsi="宋体" w:hint="eastAsia"/>
          <w:b/>
          <w:sz w:val="24"/>
        </w:rPr>
        <w:t>投标函</w:t>
      </w:r>
    </w:p>
    <w:p w:rsidR="00E62F48" w:rsidRDefault="007B0CD0">
      <w:pPr>
        <w:snapToGrid w:val="0"/>
        <w:spacing w:line="360" w:lineRule="auto"/>
        <w:rPr>
          <w:rFonts w:ascii="宋体" w:hAnsi="宋体"/>
          <w:sz w:val="24"/>
          <w:szCs w:val="20"/>
        </w:rPr>
      </w:pPr>
      <w:r>
        <w:rPr>
          <w:rFonts w:ascii="宋体" w:hAnsi="宋体" w:hint="eastAsia"/>
          <w:sz w:val="24"/>
        </w:rPr>
        <w:t>致：</w:t>
      </w:r>
      <w:r>
        <w:rPr>
          <w:rFonts w:ascii="宋体" w:hAnsi="宋体"/>
          <w:sz w:val="24"/>
        </w:rPr>
        <w:t>______</w:t>
      </w:r>
      <w:r>
        <w:rPr>
          <w:rFonts w:ascii="宋体" w:hAnsi="宋体"/>
          <w:sz w:val="24"/>
          <w:u w:val="single"/>
        </w:rPr>
        <w:t>_     _</w:t>
      </w:r>
      <w:r>
        <w:rPr>
          <w:rFonts w:ascii="宋体" w:hAnsi="宋体"/>
          <w:sz w:val="24"/>
        </w:rPr>
        <w:t>_</w:t>
      </w:r>
      <w:r>
        <w:rPr>
          <w:rFonts w:ascii="宋体" w:hAnsi="宋体" w:hint="eastAsia"/>
          <w:sz w:val="24"/>
        </w:rPr>
        <w:t>（招标采购单位名称）：</w:t>
      </w:r>
    </w:p>
    <w:p w:rsidR="00E62F48" w:rsidRDefault="007B0CD0">
      <w:pPr>
        <w:snapToGrid w:val="0"/>
        <w:spacing w:line="360" w:lineRule="auto"/>
        <w:ind w:firstLine="480"/>
        <w:rPr>
          <w:rFonts w:ascii="宋体" w:hAnsi="宋体"/>
          <w:sz w:val="24"/>
          <w:szCs w:val="20"/>
        </w:rPr>
      </w:pPr>
      <w:r>
        <w:rPr>
          <w:rFonts w:ascii="宋体" w:hAnsi="宋体" w:hint="eastAsia"/>
          <w:sz w:val="24"/>
        </w:rPr>
        <w:t>根据贵方为项目的招标公告</w:t>
      </w:r>
      <w:r>
        <w:rPr>
          <w:rFonts w:ascii="宋体" w:hAnsi="宋体"/>
          <w:sz w:val="24"/>
        </w:rPr>
        <w:t>/</w:t>
      </w:r>
      <w:r>
        <w:rPr>
          <w:rFonts w:ascii="宋体" w:hAnsi="宋体" w:hint="eastAsia"/>
          <w:sz w:val="24"/>
        </w:rPr>
        <w:t>投标邀请书</w:t>
      </w:r>
    </w:p>
    <w:p w:rsidR="00E62F48" w:rsidRDefault="007B0CD0">
      <w:pPr>
        <w:snapToGrid w:val="0"/>
        <w:spacing w:line="360" w:lineRule="auto"/>
        <w:rPr>
          <w:rFonts w:ascii="宋体" w:hAnsi="宋体"/>
          <w:sz w:val="24"/>
          <w:szCs w:val="20"/>
        </w:rPr>
      </w:pPr>
      <w:r>
        <w:rPr>
          <w:rFonts w:ascii="宋体" w:hAnsi="宋体" w:hint="eastAsia"/>
          <w:sz w:val="24"/>
        </w:rPr>
        <w:t>（项目编号：</w:t>
      </w:r>
      <w:r>
        <w:rPr>
          <w:rFonts w:ascii="宋体" w:hAnsi="宋体"/>
          <w:sz w:val="24"/>
        </w:rPr>
        <w:t>____</w:t>
      </w:r>
      <w:r>
        <w:rPr>
          <w:rFonts w:ascii="宋体" w:hAnsi="宋体"/>
          <w:sz w:val="24"/>
          <w:u w:val="single"/>
        </w:rPr>
        <w:t>_     _</w:t>
      </w:r>
      <w:r>
        <w:rPr>
          <w:rFonts w:ascii="宋体" w:hAnsi="宋体"/>
          <w:sz w:val="24"/>
        </w:rPr>
        <w:t>_</w:t>
      </w:r>
      <w:r>
        <w:rPr>
          <w:rFonts w:ascii="宋体" w:hAnsi="宋体" w:hint="eastAsia"/>
          <w:sz w:val="24"/>
        </w:rPr>
        <w:t>），签字代表</w:t>
      </w:r>
      <w:r>
        <w:rPr>
          <w:rFonts w:ascii="宋体" w:hAnsi="宋体"/>
          <w:sz w:val="24"/>
        </w:rPr>
        <w:t>______</w:t>
      </w:r>
      <w:r>
        <w:rPr>
          <w:rFonts w:ascii="宋体" w:hAnsi="宋体"/>
          <w:sz w:val="24"/>
          <w:u w:val="single"/>
        </w:rPr>
        <w:t xml:space="preserve">_     </w:t>
      </w:r>
      <w:r>
        <w:rPr>
          <w:rFonts w:ascii="宋体" w:hAnsi="宋体" w:hint="eastAsia"/>
          <w:sz w:val="24"/>
        </w:rPr>
        <w:t>（全名）经正式授权并代表投标人</w:t>
      </w:r>
      <w:r>
        <w:rPr>
          <w:rFonts w:ascii="宋体" w:hAnsi="宋体"/>
          <w:sz w:val="24"/>
        </w:rPr>
        <w:t>_____</w:t>
      </w:r>
      <w:r>
        <w:rPr>
          <w:rFonts w:ascii="宋体" w:hAnsi="宋体"/>
          <w:sz w:val="24"/>
          <w:u w:val="single"/>
        </w:rPr>
        <w:t>__                    __</w:t>
      </w:r>
      <w:r>
        <w:rPr>
          <w:rFonts w:ascii="宋体" w:hAnsi="宋体" w:hint="eastAsia"/>
          <w:sz w:val="24"/>
        </w:rPr>
        <w:t>（投标人名称）提交资格文件、技术/资信/商务文件</w:t>
      </w:r>
      <w:r>
        <w:rPr>
          <w:rFonts w:ascii="宋体" w:hAnsi="宋体" w:cs="Arial" w:hint="eastAsia"/>
          <w:sz w:val="24"/>
        </w:rPr>
        <w:t>、</w:t>
      </w:r>
      <w:r>
        <w:rPr>
          <w:rFonts w:ascii="宋体" w:hAnsi="宋体" w:hint="eastAsia"/>
          <w:sz w:val="24"/>
        </w:rPr>
        <w:t>投标报价文件正本各一份、副本份。</w:t>
      </w:r>
    </w:p>
    <w:p w:rsidR="00E62F48" w:rsidRDefault="007B0CD0">
      <w:pPr>
        <w:snapToGrid w:val="0"/>
        <w:spacing w:line="360" w:lineRule="auto"/>
        <w:ind w:firstLineChars="200" w:firstLine="480"/>
        <w:rPr>
          <w:rFonts w:ascii="宋体" w:hAnsi="宋体"/>
          <w:sz w:val="24"/>
          <w:szCs w:val="20"/>
        </w:rPr>
      </w:pPr>
      <w:r>
        <w:rPr>
          <w:rFonts w:ascii="宋体" w:hAnsi="宋体" w:hint="eastAsia"/>
          <w:sz w:val="24"/>
        </w:rPr>
        <w:t>据此函，签字代表宣布同意如下：</w:t>
      </w:r>
    </w:p>
    <w:p w:rsidR="00E62F48" w:rsidRDefault="007B0CD0">
      <w:pPr>
        <w:snapToGrid w:val="0"/>
        <w:spacing w:line="360" w:lineRule="auto"/>
        <w:ind w:firstLineChars="200" w:firstLine="480"/>
        <w:rPr>
          <w:rFonts w:ascii="宋体" w:hAnsi="宋体"/>
          <w:sz w:val="24"/>
          <w:szCs w:val="20"/>
        </w:rPr>
      </w:pPr>
      <w:r>
        <w:rPr>
          <w:rFonts w:ascii="宋体" w:hAnsi="宋体"/>
          <w:sz w:val="24"/>
        </w:rPr>
        <w:t>1</w:t>
      </w:r>
      <w:r>
        <w:rPr>
          <w:rFonts w:ascii="宋体" w:hAnsi="宋体" w:hint="eastAsia"/>
          <w:sz w:val="24"/>
        </w:rPr>
        <w:t>.投标人已详细审查全部“招标文件”，包括修改文件（如有的话）以及全部参考资料和有关附件，已经了解我方对于招标文件、采购过程、采购结果有依法进行询问、质疑、投诉的权利及相关渠道和要求。</w:t>
      </w:r>
    </w:p>
    <w:p w:rsidR="00E62F48" w:rsidRDefault="007B0CD0">
      <w:pPr>
        <w:snapToGrid w:val="0"/>
        <w:spacing w:line="360" w:lineRule="auto"/>
        <w:ind w:firstLineChars="200" w:firstLine="480"/>
        <w:rPr>
          <w:rFonts w:ascii="宋体" w:hAnsi="宋体"/>
          <w:sz w:val="24"/>
          <w:szCs w:val="20"/>
        </w:rPr>
      </w:pPr>
      <w:r>
        <w:rPr>
          <w:rFonts w:ascii="宋体" w:hAnsi="宋体"/>
          <w:sz w:val="24"/>
        </w:rPr>
        <w:t>2</w:t>
      </w:r>
      <w:r>
        <w:rPr>
          <w:rFonts w:ascii="宋体" w:hAnsi="宋体" w:hint="eastAsia"/>
          <w:sz w:val="24"/>
        </w:rPr>
        <w:t>.投标人在投标之前已经与贵方进行了充分的沟通，完全理解并接受招标文件的各项规定和要求，对招标文件的合理性、合法性不再有异议。</w:t>
      </w:r>
    </w:p>
    <w:p w:rsidR="00E62F48" w:rsidRDefault="007B0CD0">
      <w:pPr>
        <w:snapToGrid w:val="0"/>
        <w:spacing w:line="360" w:lineRule="auto"/>
        <w:ind w:firstLineChars="200" w:firstLine="480"/>
        <w:rPr>
          <w:rFonts w:ascii="宋体" w:hAnsi="宋体"/>
          <w:sz w:val="24"/>
          <w:szCs w:val="20"/>
        </w:rPr>
      </w:pPr>
      <w:r>
        <w:rPr>
          <w:rFonts w:ascii="宋体" w:hAnsi="宋体"/>
          <w:sz w:val="24"/>
        </w:rPr>
        <w:t>3</w:t>
      </w:r>
      <w:r>
        <w:rPr>
          <w:rFonts w:ascii="宋体" w:hAnsi="宋体" w:hint="eastAsia"/>
          <w:sz w:val="24"/>
        </w:rPr>
        <w:t>.本投标有效期自开标日起</w:t>
      </w:r>
      <w:r>
        <w:rPr>
          <w:rFonts w:ascii="宋体" w:hAnsi="宋体"/>
          <w:sz w:val="24"/>
        </w:rPr>
        <w:t xml:space="preserve"> ______</w:t>
      </w:r>
      <w:r>
        <w:rPr>
          <w:rFonts w:ascii="宋体" w:hAnsi="宋体" w:hint="eastAsia"/>
          <w:sz w:val="24"/>
        </w:rPr>
        <w:t>个日。</w:t>
      </w:r>
    </w:p>
    <w:p w:rsidR="00E62F48" w:rsidRDefault="007B0CD0">
      <w:pPr>
        <w:snapToGrid w:val="0"/>
        <w:spacing w:line="360" w:lineRule="auto"/>
        <w:ind w:firstLineChars="200" w:firstLine="480"/>
        <w:rPr>
          <w:rFonts w:ascii="宋体" w:hAnsi="宋体"/>
          <w:sz w:val="24"/>
          <w:szCs w:val="20"/>
        </w:rPr>
      </w:pPr>
      <w:r>
        <w:rPr>
          <w:rFonts w:ascii="宋体" w:hAnsi="宋体"/>
          <w:sz w:val="24"/>
        </w:rPr>
        <w:t>4</w:t>
      </w:r>
      <w:r>
        <w:rPr>
          <w:rFonts w:ascii="宋体" w:hAnsi="宋体" w:hint="eastAsia"/>
          <w:sz w:val="24"/>
        </w:rPr>
        <w:t>.如中标，本投标文件至本项目合同履行完毕止均保持有效，本投标人将按“招标文件”及政府采购法律、法规的规定履行合同责任和义务。</w:t>
      </w:r>
    </w:p>
    <w:p w:rsidR="00E62F48" w:rsidRDefault="007B0CD0">
      <w:pPr>
        <w:snapToGrid w:val="0"/>
        <w:spacing w:line="360" w:lineRule="auto"/>
        <w:ind w:firstLineChars="200" w:firstLine="480"/>
        <w:rPr>
          <w:rFonts w:ascii="宋体" w:hAnsi="宋体"/>
          <w:sz w:val="24"/>
          <w:szCs w:val="20"/>
        </w:rPr>
      </w:pPr>
      <w:r>
        <w:rPr>
          <w:rFonts w:ascii="宋体" w:hAnsi="宋体"/>
          <w:sz w:val="24"/>
        </w:rPr>
        <w:t>5</w:t>
      </w:r>
      <w:r>
        <w:rPr>
          <w:rFonts w:ascii="宋体" w:hAnsi="宋体" w:hint="eastAsia"/>
          <w:sz w:val="24"/>
        </w:rPr>
        <w:t>.投标人同意按照贵方要求提供与投标有关的一切数据或资料。</w:t>
      </w:r>
    </w:p>
    <w:p w:rsidR="00E62F48" w:rsidRDefault="007B0CD0">
      <w:pPr>
        <w:snapToGrid w:val="0"/>
        <w:spacing w:line="360" w:lineRule="auto"/>
        <w:ind w:firstLineChars="200" w:firstLine="480"/>
        <w:rPr>
          <w:rFonts w:ascii="宋体" w:hAnsi="宋体"/>
          <w:sz w:val="24"/>
          <w:szCs w:val="20"/>
        </w:rPr>
      </w:pPr>
      <w:r>
        <w:rPr>
          <w:rFonts w:ascii="宋体" w:hAnsi="宋体"/>
          <w:sz w:val="24"/>
        </w:rPr>
        <w:t>6</w:t>
      </w:r>
      <w:r>
        <w:rPr>
          <w:rFonts w:ascii="宋体" w:hAnsi="宋体" w:hint="eastAsia"/>
          <w:sz w:val="24"/>
        </w:rPr>
        <w:t>.与本投标有关的一切正式往来信函请寄：</w:t>
      </w:r>
    </w:p>
    <w:p w:rsidR="00E62F48" w:rsidRDefault="007B0CD0">
      <w:pPr>
        <w:snapToGrid w:val="0"/>
        <w:spacing w:line="360" w:lineRule="auto"/>
        <w:rPr>
          <w:rFonts w:ascii="宋体" w:hAnsi="宋体"/>
          <w:sz w:val="24"/>
          <w:szCs w:val="20"/>
        </w:rPr>
      </w:pPr>
      <w:r>
        <w:rPr>
          <w:rFonts w:ascii="宋体" w:hAnsi="宋体" w:hint="eastAsia"/>
          <w:sz w:val="24"/>
        </w:rPr>
        <w:t>地址：</w:t>
      </w:r>
      <w:r>
        <w:rPr>
          <w:rFonts w:ascii="宋体" w:hAnsi="宋体"/>
          <w:sz w:val="24"/>
        </w:rPr>
        <w:t>__________</w:t>
      </w:r>
      <w:r>
        <w:rPr>
          <w:rFonts w:ascii="宋体" w:hAnsi="宋体"/>
          <w:sz w:val="24"/>
          <w:u w:val="single"/>
        </w:rPr>
        <w:t xml:space="preserve">        _</w:t>
      </w:r>
      <w:r>
        <w:rPr>
          <w:rFonts w:ascii="宋体" w:hAnsi="宋体"/>
          <w:sz w:val="24"/>
        </w:rPr>
        <w:t>____</w:t>
      </w:r>
      <w:r>
        <w:rPr>
          <w:rFonts w:ascii="宋体" w:hAnsi="宋体" w:hint="eastAsia"/>
          <w:sz w:val="24"/>
        </w:rPr>
        <w:t>邮编：</w:t>
      </w:r>
      <w:r>
        <w:rPr>
          <w:rFonts w:ascii="宋体" w:hAnsi="宋体"/>
          <w:sz w:val="24"/>
        </w:rPr>
        <w:t xml:space="preserve">__________   </w:t>
      </w:r>
      <w:r>
        <w:rPr>
          <w:rFonts w:ascii="宋体" w:hAnsi="宋体" w:hint="eastAsia"/>
          <w:sz w:val="24"/>
        </w:rPr>
        <w:t>电话：</w:t>
      </w:r>
      <w:r>
        <w:rPr>
          <w:rFonts w:ascii="宋体" w:hAnsi="宋体"/>
          <w:sz w:val="24"/>
        </w:rPr>
        <w:t>______________</w:t>
      </w:r>
    </w:p>
    <w:p w:rsidR="00E62F48" w:rsidRDefault="007B0CD0">
      <w:pPr>
        <w:snapToGrid w:val="0"/>
        <w:spacing w:line="360" w:lineRule="auto"/>
        <w:rPr>
          <w:rFonts w:ascii="宋体" w:hAnsi="宋体"/>
          <w:sz w:val="24"/>
          <w:szCs w:val="20"/>
        </w:rPr>
      </w:pPr>
      <w:r>
        <w:rPr>
          <w:rFonts w:ascii="宋体" w:hAnsi="宋体" w:hint="eastAsia"/>
          <w:sz w:val="24"/>
        </w:rPr>
        <w:t>传真：</w:t>
      </w:r>
      <w:r>
        <w:rPr>
          <w:rFonts w:ascii="宋体" w:hAnsi="宋体"/>
          <w:sz w:val="24"/>
        </w:rPr>
        <w:t>______________</w:t>
      </w:r>
      <w:r>
        <w:rPr>
          <w:rFonts w:ascii="宋体" w:hAnsi="宋体" w:hint="eastAsia"/>
          <w:sz w:val="24"/>
        </w:rPr>
        <w:t>投标人代表姓名</w:t>
      </w:r>
      <w:r>
        <w:rPr>
          <w:rFonts w:ascii="宋体" w:hAnsi="宋体"/>
          <w:sz w:val="24"/>
        </w:rPr>
        <w:t xml:space="preserve"> ___________  </w:t>
      </w:r>
      <w:r>
        <w:rPr>
          <w:rFonts w:ascii="宋体" w:hAnsi="宋体" w:hint="eastAsia"/>
          <w:sz w:val="24"/>
        </w:rPr>
        <w:t>职务：</w:t>
      </w:r>
      <w:r>
        <w:rPr>
          <w:rFonts w:ascii="宋体" w:hAnsi="宋体"/>
          <w:sz w:val="24"/>
        </w:rPr>
        <w:t>_____________</w:t>
      </w:r>
    </w:p>
    <w:p w:rsidR="00E62F48" w:rsidRDefault="007B0CD0">
      <w:pPr>
        <w:snapToGrid w:val="0"/>
        <w:spacing w:line="360" w:lineRule="auto"/>
        <w:rPr>
          <w:rFonts w:ascii="宋体" w:hAnsi="宋体"/>
          <w:sz w:val="24"/>
          <w:szCs w:val="20"/>
        </w:rPr>
      </w:pPr>
      <w:r>
        <w:rPr>
          <w:rFonts w:ascii="宋体" w:hAnsi="宋体" w:hint="eastAsia"/>
          <w:sz w:val="24"/>
        </w:rPr>
        <w:t>投标人名称（公章）</w:t>
      </w:r>
      <w:r>
        <w:rPr>
          <w:rFonts w:ascii="宋体" w:hAnsi="宋体"/>
          <w:sz w:val="24"/>
        </w:rPr>
        <w:t>:___________________</w:t>
      </w:r>
    </w:p>
    <w:p w:rsidR="00E62F48" w:rsidRDefault="007B0CD0">
      <w:pPr>
        <w:snapToGrid w:val="0"/>
        <w:spacing w:line="360" w:lineRule="auto"/>
        <w:rPr>
          <w:rFonts w:ascii="宋体" w:hAnsi="宋体"/>
          <w:sz w:val="24"/>
          <w:szCs w:val="20"/>
        </w:rPr>
      </w:pPr>
      <w:r>
        <w:rPr>
          <w:rFonts w:ascii="宋体" w:hAnsi="宋体" w:hint="eastAsia"/>
          <w:sz w:val="24"/>
        </w:rPr>
        <w:t>开户银行：银行账号：</w:t>
      </w:r>
    </w:p>
    <w:p w:rsidR="00E62F48" w:rsidRDefault="007B0CD0">
      <w:pPr>
        <w:snapToGrid w:val="0"/>
        <w:spacing w:line="360" w:lineRule="auto"/>
        <w:rPr>
          <w:rFonts w:ascii="宋体" w:hAnsi="宋体"/>
          <w:sz w:val="30"/>
          <w:szCs w:val="20"/>
        </w:rPr>
      </w:pPr>
      <w:r>
        <w:rPr>
          <w:rFonts w:ascii="宋体" w:hAnsi="宋体" w:hint="eastAsia"/>
          <w:sz w:val="24"/>
        </w:rPr>
        <w:t>法定代表人签字：</w:t>
      </w:r>
      <w:r>
        <w:rPr>
          <w:rFonts w:ascii="宋体" w:hAnsi="宋体"/>
          <w:sz w:val="24"/>
        </w:rPr>
        <w:t xml:space="preserve">___________                      </w:t>
      </w:r>
      <w:r>
        <w:rPr>
          <w:rFonts w:ascii="宋体" w:hAnsi="宋体" w:hint="eastAsia"/>
          <w:sz w:val="24"/>
        </w:rPr>
        <w:t>日期：</w:t>
      </w:r>
      <w:r>
        <w:rPr>
          <w:rFonts w:ascii="宋体" w:hAnsi="宋体"/>
          <w:sz w:val="24"/>
        </w:rPr>
        <w:t>_____</w:t>
      </w:r>
      <w:r>
        <w:rPr>
          <w:rFonts w:ascii="宋体" w:hAnsi="宋体" w:hint="eastAsia"/>
          <w:sz w:val="24"/>
        </w:rPr>
        <w:t>年</w:t>
      </w:r>
      <w:r>
        <w:rPr>
          <w:rFonts w:ascii="宋体" w:hAnsi="宋体"/>
          <w:sz w:val="24"/>
        </w:rPr>
        <w:t>___</w:t>
      </w:r>
      <w:r>
        <w:rPr>
          <w:rFonts w:ascii="宋体" w:hAnsi="宋体" w:hint="eastAsia"/>
          <w:sz w:val="24"/>
        </w:rPr>
        <w:t>月</w:t>
      </w:r>
      <w:r>
        <w:rPr>
          <w:rFonts w:ascii="宋体" w:hAnsi="宋体"/>
          <w:sz w:val="24"/>
        </w:rPr>
        <w:t>___</w:t>
      </w:r>
      <w:r>
        <w:rPr>
          <w:rFonts w:ascii="宋体" w:hAnsi="宋体" w:hint="eastAsia"/>
          <w:sz w:val="24"/>
        </w:rPr>
        <w:t>日</w:t>
      </w:r>
    </w:p>
    <w:p w:rsidR="00E62F48" w:rsidRDefault="00E62F48">
      <w:pPr>
        <w:pStyle w:val="ac"/>
        <w:snapToGrid w:val="0"/>
        <w:spacing w:beforeLines="0" w:afterLines="0" w:line="360" w:lineRule="auto"/>
        <w:rPr>
          <w:rFonts w:hAnsi="宋体"/>
        </w:rPr>
      </w:pPr>
    </w:p>
    <w:p w:rsidR="00E62F48" w:rsidRDefault="007B0CD0">
      <w:pPr>
        <w:snapToGrid w:val="0"/>
        <w:spacing w:line="360" w:lineRule="auto"/>
        <w:jc w:val="left"/>
        <w:rPr>
          <w:rFonts w:hAnsi="宋体" w:cs="仿宋"/>
        </w:rPr>
      </w:pPr>
      <w:r>
        <w:rPr>
          <w:rFonts w:hAnsi="宋体"/>
        </w:rPr>
        <w:br w:type="page"/>
      </w:r>
    </w:p>
    <w:p w:rsidR="00E62F48" w:rsidRDefault="007B0CD0">
      <w:pPr>
        <w:pStyle w:val="ac"/>
        <w:snapToGrid w:val="0"/>
        <w:spacing w:beforeLines="0" w:afterLines="0" w:line="360" w:lineRule="auto"/>
        <w:rPr>
          <w:rFonts w:hAnsi="宋体"/>
        </w:rPr>
      </w:pPr>
      <w:r>
        <w:rPr>
          <w:rFonts w:hAnsi="宋体" w:cs="仿宋" w:hint="eastAsia"/>
        </w:rPr>
        <w:lastRenderedPageBreak/>
        <w:t>34.</w:t>
      </w:r>
      <w:r>
        <w:rPr>
          <w:rFonts w:hAnsi="宋体"/>
        </w:rPr>
        <w:t xml:space="preserve">投标报价明细表格式：       </w:t>
      </w:r>
    </w:p>
    <w:p w:rsidR="00E62F48" w:rsidRDefault="00E62F48">
      <w:pPr>
        <w:pStyle w:val="ac"/>
        <w:snapToGrid w:val="0"/>
        <w:spacing w:beforeLines="0" w:afterLines="0" w:line="360" w:lineRule="auto"/>
        <w:rPr>
          <w:rFonts w:hAnsi="宋体"/>
        </w:rPr>
      </w:pPr>
    </w:p>
    <w:p w:rsidR="00E62F48" w:rsidRDefault="00E62F48">
      <w:pPr>
        <w:pStyle w:val="ac"/>
        <w:snapToGrid w:val="0"/>
        <w:spacing w:beforeLines="0" w:afterLines="0" w:line="360" w:lineRule="auto"/>
        <w:rPr>
          <w:rFonts w:hAnsi="宋体"/>
        </w:rPr>
      </w:pPr>
    </w:p>
    <w:p w:rsidR="00E62F48" w:rsidRDefault="007B0CD0">
      <w:pPr>
        <w:pStyle w:val="ac"/>
        <w:snapToGrid w:val="0"/>
        <w:spacing w:beforeLines="0" w:afterLines="0" w:line="360" w:lineRule="auto"/>
        <w:jc w:val="center"/>
        <w:rPr>
          <w:rFonts w:hAnsi="宋体"/>
        </w:rPr>
      </w:pPr>
      <w:r>
        <w:rPr>
          <w:rFonts w:hAnsi="宋体"/>
        </w:rPr>
        <w:t>投标报价明细表</w:t>
      </w:r>
    </w:p>
    <w:p w:rsidR="00E62F48" w:rsidRDefault="007B0CD0">
      <w:pPr>
        <w:pStyle w:val="ac"/>
        <w:snapToGrid w:val="0"/>
        <w:spacing w:beforeLines="0" w:afterLines="0" w:line="360" w:lineRule="auto"/>
        <w:rPr>
          <w:rFonts w:hAnsi="宋体"/>
          <w:szCs w:val="21"/>
        </w:rPr>
      </w:pPr>
      <w:r>
        <w:rPr>
          <w:rFonts w:hAnsi="宋体"/>
        </w:rPr>
        <w:t>项目名称：</w:t>
      </w:r>
      <w:r>
        <w:rPr>
          <w:rFonts w:hAnsi="宋体"/>
          <w:szCs w:val="21"/>
        </w:rPr>
        <w:t>金额单位：人民币（元）</w:t>
      </w:r>
    </w:p>
    <w:p w:rsidR="00E62F48" w:rsidRDefault="00E62F48">
      <w:pPr>
        <w:pStyle w:val="ac"/>
        <w:snapToGrid w:val="0"/>
        <w:spacing w:beforeLines="0" w:afterLines="0" w:line="360" w:lineRule="auto"/>
        <w:rPr>
          <w:rFonts w:hAnsi="宋体"/>
          <w:szCs w:val="21"/>
        </w:rPr>
      </w:pPr>
    </w:p>
    <w:p w:rsidR="00E62F48" w:rsidRDefault="00E62F48">
      <w:pPr>
        <w:pStyle w:val="ac"/>
        <w:snapToGrid w:val="0"/>
        <w:spacing w:beforeLines="0" w:afterLines="0" w:line="360" w:lineRule="auto"/>
        <w:rPr>
          <w:rFonts w:hAnsi="宋体"/>
          <w:szCs w:val="21"/>
        </w:rPr>
      </w:pPr>
    </w:p>
    <w:p w:rsidR="00E62F48" w:rsidRDefault="00E62F48">
      <w:pPr>
        <w:pStyle w:val="ac"/>
        <w:snapToGrid w:val="0"/>
        <w:spacing w:beforeLines="0" w:afterLines="0" w:line="360" w:lineRule="auto"/>
        <w:rPr>
          <w:rFonts w:hAnsi="宋体"/>
          <w:szCs w:val="21"/>
        </w:rPr>
      </w:pPr>
    </w:p>
    <w:p w:rsidR="00E62F48" w:rsidRDefault="00E62F48">
      <w:pPr>
        <w:pStyle w:val="ac"/>
        <w:snapToGrid w:val="0"/>
        <w:spacing w:beforeLines="0" w:afterLines="0" w:line="360" w:lineRule="auto"/>
        <w:rPr>
          <w:rFonts w:hAnsi="宋体"/>
          <w:szCs w:val="21"/>
        </w:rPr>
      </w:pPr>
    </w:p>
    <w:p w:rsidR="00E62F48" w:rsidRDefault="00E62F48">
      <w:pPr>
        <w:pStyle w:val="ac"/>
        <w:snapToGrid w:val="0"/>
        <w:spacing w:beforeLines="0" w:afterLines="0" w:line="360" w:lineRule="auto"/>
        <w:rPr>
          <w:rFonts w:hAnsi="宋体"/>
          <w:szCs w:val="21"/>
        </w:rPr>
      </w:pPr>
    </w:p>
    <w:p w:rsidR="00E62F48" w:rsidRDefault="00E62F48">
      <w:pPr>
        <w:pStyle w:val="ac"/>
        <w:snapToGrid w:val="0"/>
        <w:spacing w:beforeLines="0" w:afterLines="0" w:line="360" w:lineRule="auto"/>
        <w:rPr>
          <w:rFonts w:hAnsi="宋体"/>
          <w:szCs w:val="21"/>
        </w:rPr>
      </w:pPr>
    </w:p>
    <w:p w:rsidR="00E62F48" w:rsidRDefault="00E62F48">
      <w:pPr>
        <w:pStyle w:val="ac"/>
        <w:snapToGrid w:val="0"/>
        <w:spacing w:beforeLines="0" w:afterLines="0" w:line="360" w:lineRule="auto"/>
        <w:rPr>
          <w:rFonts w:hAnsi="宋体"/>
          <w:szCs w:val="21"/>
        </w:rPr>
      </w:pPr>
    </w:p>
    <w:p w:rsidR="00E62F48" w:rsidRDefault="00E62F48">
      <w:pPr>
        <w:pStyle w:val="ac"/>
        <w:snapToGrid w:val="0"/>
        <w:spacing w:beforeLines="0" w:afterLines="0" w:line="360" w:lineRule="auto"/>
        <w:rPr>
          <w:rFonts w:hAnsi="宋体"/>
          <w:spacing w:val="20"/>
          <w:szCs w:val="20"/>
          <w:u w:val="single"/>
        </w:rPr>
      </w:pPr>
    </w:p>
    <w:p w:rsidR="00E62F48" w:rsidRDefault="007B0CD0">
      <w:pPr>
        <w:snapToGrid w:val="0"/>
        <w:spacing w:line="360" w:lineRule="auto"/>
        <w:rPr>
          <w:rFonts w:ascii="宋体" w:hAnsi="宋体"/>
          <w:spacing w:val="20"/>
          <w:sz w:val="24"/>
          <w:szCs w:val="20"/>
          <w:u w:val="single"/>
        </w:rPr>
      </w:pPr>
      <w:r>
        <w:rPr>
          <w:rFonts w:ascii="宋体" w:hAnsi="宋体" w:hint="eastAsia"/>
          <w:spacing w:val="20"/>
          <w:sz w:val="24"/>
        </w:rPr>
        <w:t>授权代表签名：</w:t>
      </w:r>
    </w:p>
    <w:p w:rsidR="00E62F48" w:rsidRDefault="007B0CD0">
      <w:pPr>
        <w:snapToGrid w:val="0"/>
        <w:spacing w:line="360" w:lineRule="auto"/>
        <w:rPr>
          <w:rFonts w:ascii="宋体" w:hAnsi="宋体"/>
          <w:spacing w:val="20"/>
          <w:sz w:val="24"/>
          <w:u w:val="single"/>
        </w:rPr>
      </w:pPr>
      <w:r>
        <w:rPr>
          <w:rFonts w:ascii="宋体" w:hAnsi="宋体" w:hint="eastAsia"/>
          <w:spacing w:val="20"/>
          <w:sz w:val="24"/>
        </w:rPr>
        <w:t>投标人盖章：日期：</w:t>
      </w:r>
    </w:p>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a0"/>
      </w:pPr>
    </w:p>
    <w:p w:rsidR="00E62F48" w:rsidRDefault="00E62F48">
      <w:pPr>
        <w:pStyle w:val="Default"/>
        <w:rPr>
          <w:color w:val="auto"/>
        </w:rPr>
      </w:pPr>
    </w:p>
    <w:p w:rsidR="00E62F48" w:rsidRDefault="00E62F48">
      <w:pPr>
        <w:pStyle w:val="71"/>
      </w:pPr>
    </w:p>
    <w:p w:rsidR="00E62F48" w:rsidRDefault="00E62F48"/>
    <w:p w:rsidR="00E62F48" w:rsidRDefault="00E62F48">
      <w:pPr>
        <w:pStyle w:val="a0"/>
      </w:pPr>
    </w:p>
    <w:p w:rsidR="00E62F48" w:rsidRDefault="00E62F48"/>
    <w:p w:rsidR="00E62F48" w:rsidRDefault="00E62F48">
      <w:pPr>
        <w:pStyle w:val="a0"/>
      </w:pPr>
    </w:p>
    <w:p w:rsidR="00E62F48" w:rsidRDefault="00E62F48">
      <w:pPr>
        <w:pStyle w:val="Default"/>
        <w:rPr>
          <w:color w:val="auto"/>
        </w:rPr>
      </w:pPr>
    </w:p>
    <w:p w:rsidR="00E62F48" w:rsidRDefault="00E62F48">
      <w:pPr>
        <w:pStyle w:val="71"/>
      </w:pPr>
    </w:p>
    <w:p w:rsidR="00E62F48" w:rsidRDefault="00E62F48">
      <w:pPr>
        <w:spacing w:line="360" w:lineRule="auto"/>
      </w:pPr>
    </w:p>
    <w:p w:rsidR="00E62F48" w:rsidRDefault="007B0CD0">
      <w:pPr>
        <w:spacing w:line="360" w:lineRule="auto"/>
        <w:rPr>
          <w:sz w:val="24"/>
        </w:rPr>
      </w:pPr>
      <w:r>
        <w:rPr>
          <w:rFonts w:hint="eastAsia"/>
          <w:sz w:val="24"/>
        </w:rPr>
        <w:lastRenderedPageBreak/>
        <w:t>35.</w:t>
      </w:r>
      <w:r>
        <w:rPr>
          <w:rFonts w:hint="eastAsia"/>
          <w:sz w:val="24"/>
        </w:rPr>
        <w:t>招标代理服务费承诺函</w:t>
      </w:r>
    </w:p>
    <w:p w:rsidR="00E62F48" w:rsidRDefault="00E62F48">
      <w:pPr>
        <w:spacing w:line="360" w:lineRule="auto"/>
        <w:jc w:val="center"/>
        <w:rPr>
          <w:b/>
          <w:sz w:val="32"/>
        </w:rPr>
      </w:pPr>
    </w:p>
    <w:p w:rsidR="00E62F48" w:rsidRDefault="007B0CD0">
      <w:pPr>
        <w:tabs>
          <w:tab w:val="left" w:pos="2996"/>
        </w:tabs>
        <w:spacing w:line="360" w:lineRule="auto"/>
        <w:ind w:firstLineChars="200" w:firstLine="480"/>
        <w:rPr>
          <w:sz w:val="24"/>
        </w:rPr>
      </w:pPr>
      <w:r>
        <w:rPr>
          <w:rFonts w:hint="eastAsia"/>
          <w:sz w:val="24"/>
        </w:rPr>
        <w:t>根据国家计委、物价局文件和招标文件的规定，一旦我公司中标，我公司同意按本招标文件规定向政府采购代理机构交纳招标代理服务费，在中标通知书发出当日一次性向代理机构缴清招标代理服务费。本承诺函自开标之日起至本次采购期满有效。</w:t>
      </w:r>
    </w:p>
    <w:p w:rsidR="00E62F48" w:rsidRDefault="00E62F48">
      <w:pPr>
        <w:spacing w:line="360" w:lineRule="auto"/>
        <w:rPr>
          <w:sz w:val="24"/>
        </w:rPr>
      </w:pPr>
    </w:p>
    <w:p w:rsidR="00E62F48" w:rsidRDefault="00E62F48">
      <w:pPr>
        <w:spacing w:line="360" w:lineRule="auto"/>
        <w:rPr>
          <w:sz w:val="24"/>
        </w:rPr>
      </w:pPr>
    </w:p>
    <w:p w:rsidR="00E62F48" w:rsidRDefault="00E62F48">
      <w:pPr>
        <w:spacing w:line="360" w:lineRule="auto"/>
        <w:rPr>
          <w:sz w:val="24"/>
        </w:rPr>
      </w:pPr>
    </w:p>
    <w:p w:rsidR="00E62F48" w:rsidRDefault="00E62F48">
      <w:pPr>
        <w:spacing w:line="360" w:lineRule="auto"/>
        <w:rPr>
          <w:sz w:val="24"/>
        </w:rPr>
      </w:pPr>
    </w:p>
    <w:p w:rsidR="00E62F48" w:rsidRDefault="00E62F48">
      <w:pPr>
        <w:spacing w:line="360" w:lineRule="auto"/>
        <w:ind w:firstLineChars="200" w:firstLine="480"/>
        <w:rPr>
          <w:sz w:val="24"/>
        </w:rPr>
      </w:pPr>
    </w:p>
    <w:p w:rsidR="00E62F48" w:rsidRDefault="00E62F48">
      <w:pPr>
        <w:spacing w:line="360" w:lineRule="auto"/>
        <w:ind w:firstLineChars="200" w:firstLine="480"/>
        <w:rPr>
          <w:sz w:val="24"/>
        </w:rPr>
      </w:pPr>
    </w:p>
    <w:p w:rsidR="00E62F48" w:rsidRDefault="00E62F48">
      <w:pPr>
        <w:spacing w:line="360" w:lineRule="auto"/>
        <w:ind w:firstLineChars="200" w:firstLine="480"/>
        <w:rPr>
          <w:sz w:val="24"/>
        </w:rPr>
      </w:pPr>
    </w:p>
    <w:p w:rsidR="00E62F48" w:rsidRDefault="007B0CD0">
      <w:pPr>
        <w:pStyle w:val="a6"/>
        <w:spacing w:line="360" w:lineRule="auto"/>
        <w:ind w:firstLineChars="606" w:firstLine="1454"/>
        <w:rPr>
          <w:rFonts w:ascii="宋体" w:hAnsi="宋体"/>
          <w:sz w:val="24"/>
          <w:szCs w:val="24"/>
        </w:rPr>
      </w:pPr>
      <w:r>
        <w:rPr>
          <w:rFonts w:ascii="宋体" w:hAnsi="宋体" w:hint="eastAsia"/>
          <w:sz w:val="24"/>
          <w:szCs w:val="24"/>
        </w:rPr>
        <w:t>投标人：（盖章）</w:t>
      </w:r>
    </w:p>
    <w:p w:rsidR="00E62F48" w:rsidRDefault="00E62F48">
      <w:pPr>
        <w:pStyle w:val="a6"/>
        <w:spacing w:line="360" w:lineRule="auto"/>
        <w:ind w:firstLineChars="156" w:firstLine="374"/>
        <w:rPr>
          <w:rFonts w:ascii="宋体" w:hAnsi="宋体"/>
          <w:sz w:val="24"/>
          <w:szCs w:val="24"/>
        </w:rPr>
      </w:pPr>
    </w:p>
    <w:p w:rsidR="00E62F48" w:rsidRDefault="007B0CD0">
      <w:pPr>
        <w:pStyle w:val="a6"/>
        <w:spacing w:line="360" w:lineRule="auto"/>
        <w:ind w:firstLineChars="556" w:firstLine="1334"/>
        <w:rPr>
          <w:rFonts w:ascii="宋体" w:hAnsi="宋体"/>
          <w:sz w:val="24"/>
          <w:szCs w:val="24"/>
        </w:rPr>
      </w:pPr>
      <w:r>
        <w:rPr>
          <w:rFonts w:ascii="宋体" w:hAnsi="宋体" w:hint="eastAsia"/>
          <w:sz w:val="24"/>
          <w:szCs w:val="24"/>
        </w:rPr>
        <w:t>法定代表人或其授权代理人（签名或盖章）</w:t>
      </w:r>
    </w:p>
    <w:p w:rsidR="00E62F48" w:rsidRDefault="00E62F48">
      <w:pPr>
        <w:pStyle w:val="a6"/>
        <w:spacing w:line="360" w:lineRule="auto"/>
        <w:ind w:firstLineChars="156" w:firstLine="374"/>
        <w:jc w:val="center"/>
        <w:rPr>
          <w:rFonts w:ascii="宋体" w:hAnsi="宋体"/>
          <w:sz w:val="24"/>
          <w:szCs w:val="24"/>
        </w:rPr>
      </w:pPr>
    </w:p>
    <w:p w:rsidR="00E62F48" w:rsidRDefault="007B0CD0">
      <w:pPr>
        <w:pStyle w:val="a6"/>
        <w:spacing w:line="360" w:lineRule="auto"/>
        <w:ind w:left="840" w:firstLineChars="156" w:firstLine="374"/>
        <w:rPr>
          <w:rFonts w:ascii="宋体" w:hAnsi="宋体"/>
          <w:sz w:val="24"/>
          <w:szCs w:val="24"/>
        </w:rPr>
      </w:pPr>
      <w:r>
        <w:rPr>
          <w:rFonts w:ascii="宋体" w:hAnsi="宋体" w:hint="eastAsia"/>
          <w:sz w:val="24"/>
          <w:szCs w:val="24"/>
        </w:rPr>
        <w:t xml:space="preserve">              日期：    年   月   日</w:t>
      </w:r>
    </w:p>
    <w:p w:rsidR="00E62F48" w:rsidRDefault="00E62F48">
      <w:pPr>
        <w:pStyle w:val="ac"/>
        <w:snapToGrid w:val="0"/>
        <w:spacing w:beforeLines="0" w:afterLines="0" w:line="360" w:lineRule="auto"/>
      </w:pPr>
    </w:p>
    <w:p w:rsidR="00E62F48" w:rsidRDefault="00E62F48">
      <w:pPr>
        <w:pStyle w:val="a6"/>
        <w:spacing w:line="500" w:lineRule="exact"/>
        <w:ind w:firstLine="0"/>
        <w:jc w:val="left"/>
        <w:rPr>
          <w:rFonts w:ascii="宋体" w:hAnsi="宋体"/>
          <w:sz w:val="24"/>
          <w:szCs w:val="24"/>
          <w:u w:val="single"/>
        </w:rPr>
      </w:pPr>
    </w:p>
    <w:p w:rsidR="00E62F48" w:rsidRDefault="007B0CD0">
      <w:pPr>
        <w:pStyle w:val="a6"/>
        <w:spacing w:line="500" w:lineRule="exact"/>
        <w:ind w:firstLine="0"/>
        <w:jc w:val="left"/>
        <w:rPr>
          <w:rFonts w:ascii="宋体" w:hAnsi="宋体"/>
          <w:sz w:val="24"/>
          <w:szCs w:val="24"/>
        </w:rPr>
      </w:pPr>
      <w:r>
        <w:rPr>
          <w:rFonts w:ascii="宋体" w:hAnsi="宋体" w:hint="eastAsia"/>
          <w:sz w:val="24"/>
          <w:szCs w:val="24"/>
        </w:rPr>
        <w:t>____________________________________________________________________________</w:t>
      </w:r>
    </w:p>
    <w:p w:rsidR="00E62F48" w:rsidRDefault="007B0CD0">
      <w:pPr>
        <w:pStyle w:val="a6"/>
        <w:spacing w:line="500" w:lineRule="exact"/>
        <w:ind w:firstLine="0"/>
        <w:jc w:val="left"/>
        <w:rPr>
          <w:rFonts w:ascii="宋体" w:hAnsi="宋体"/>
          <w:sz w:val="24"/>
          <w:szCs w:val="24"/>
        </w:rPr>
      </w:pPr>
      <w:r>
        <w:rPr>
          <w:rFonts w:ascii="宋体" w:hAnsi="宋体" w:hint="eastAsia"/>
          <w:sz w:val="24"/>
          <w:szCs w:val="24"/>
        </w:rPr>
        <w:t>代理费汇款账号：</w:t>
      </w:r>
    </w:p>
    <w:p w:rsidR="00E62F48" w:rsidRDefault="00E62F48">
      <w:pPr>
        <w:snapToGrid w:val="0"/>
        <w:jc w:val="left"/>
        <w:rPr>
          <w:rFonts w:ascii="宋体" w:hAnsi="宋体"/>
          <w:sz w:val="24"/>
        </w:rPr>
      </w:pPr>
    </w:p>
    <w:p w:rsidR="00E62F48" w:rsidRDefault="00E62F48">
      <w:pPr>
        <w:snapToGrid w:val="0"/>
        <w:jc w:val="left"/>
        <w:rPr>
          <w:rFonts w:ascii="宋体" w:hAnsi="宋体"/>
          <w:sz w:val="24"/>
        </w:rPr>
      </w:pPr>
    </w:p>
    <w:p w:rsidR="00E62F48" w:rsidRDefault="007B0CD0">
      <w:pPr>
        <w:snapToGrid w:val="0"/>
        <w:rPr>
          <w:rFonts w:ascii="宋体" w:hAnsi="宋体"/>
          <w:sz w:val="24"/>
        </w:rPr>
      </w:pPr>
      <w:r>
        <w:rPr>
          <w:rFonts w:ascii="宋体" w:hAnsi="宋体" w:hint="eastAsia"/>
          <w:sz w:val="24"/>
        </w:rPr>
        <w:t>单位名称：浙江华耀建设咨询有限公司龙溪北路分公司</w:t>
      </w:r>
    </w:p>
    <w:p w:rsidR="00E62F48" w:rsidRDefault="007B0CD0">
      <w:pPr>
        <w:snapToGrid w:val="0"/>
        <w:rPr>
          <w:rFonts w:ascii="宋体" w:hAnsi="宋体"/>
          <w:sz w:val="24"/>
        </w:rPr>
      </w:pPr>
      <w:r>
        <w:rPr>
          <w:rFonts w:ascii="宋体" w:hAnsi="宋体" w:hint="eastAsia"/>
          <w:sz w:val="24"/>
        </w:rPr>
        <w:t>开户银行：中国工商银行股份有限公司湖州经济开发区支行</w:t>
      </w:r>
    </w:p>
    <w:p w:rsidR="00E62F48" w:rsidRDefault="007B0CD0">
      <w:pPr>
        <w:tabs>
          <w:tab w:val="left" w:pos="1418"/>
        </w:tabs>
        <w:snapToGrid w:val="0"/>
        <w:spacing w:before="50" w:after="50"/>
        <w:rPr>
          <w:rFonts w:ascii="宋体" w:hAnsi="宋体"/>
          <w:spacing w:val="20"/>
          <w:sz w:val="24"/>
          <w:szCs w:val="20"/>
          <w:u w:val="single"/>
        </w:rPr>
      </w:pPr>
      <w:r>
        <w:rPr>
          <w:rFonts w:ascii="宋体" w:hAnsi="宋体" w:hint="eastAsia"/>
          <w:sz w:val="24"/>
        </w:rPr>
        <w:t>银行账号：1205210409001029749</w:t>
      </w:r>
    </w:p>
    <w:p w:rsidR="00E62F48" w:rsidRDefault="00E62F48">
      <w:pPr>
        <w:pStyle w:val="ac"/>
        <w:snapToGrid w:val="0"/>
        <w:spacing w:beforeLines="0" w:afterLines="0" w:line="360" w:lineRule="auto"/>
      </w:pPr>
    </w:p>
    <w:p w:rsidR="00E62F48" w:rsidRDefault="00E62F48">
      <w:pPr>
        <w:tabs>
          <w:tab w:val="left" w:pos="1418"/>
        </w:tabs>
        <w:snapToGrid w:val="0"/>
        <w:spacing w:line="360" w:lineRule="auto"/>
        <w:ind w:left="1418" w:hanging="567"/>
        <w:jc w:val="center"/>
        <w:rPr>
          <w:rFonts w:ascii="宋体" w:hAnsi="宋体"/>
          <w:spacing w:val="20"/>
          <w:sz w:val="24"/>
          <w:szCs w:val="20"/>
          <w:u w:val="single"/>
        </w:rPr>
        <w:sectPr w:rsidR="00E62F48">
          <w:headerReference w:type="default" r:id="rId15"/>
          <w:footerReference w:type="even" r:id="rId16"/>
          <w:footerReference w:type="default" r:id="rId17"/>
          <w:headerReference w:type="first" r:id="rId18"/>
          <w:footerReference w:type="first" r:id="rId19"/>
          <w:pgSz w:w="11906" w:h="16838"/>
          <w:pgMar w:top="1361" w:right="1361" w:bottom="1361" w:left="1361" w:header="851" w:footer="851" w:gutter="0"/>
          <w:cols w:space="720"/>
          <w:docGrid w:linePitch="312"/>
        </w:sectPr>
      </w:pPr>
    </w:p>
    <w:p w:rsidR="00E62F48" w:rsidRDefault="007B0CD0">
      <w:pPr>
        <w:snapToGrid w:val="0"/>
        <w:spacing w:line="360" w:lineRule="auto"/>
        <w:rPr>
          <w:rFonts w:ascii="宋体" w:hAnsi="宋体"/>
          <w:b/>
          <w:sz w:val="24"/>
        </w:rPr>
      </w:pPr>
      <w:r>
        <w:rPr>
          <w:rFonts w:ascii="宋体" w:hAnsi="宋体" w:hint="eastAsia"/>
          <w:b/>
          <w:sz w:val="24"/>
        </w:rPr>
        <w:lastRenderedPageBreak/>
        <w:t xml:space="preserve">36.开标一览表 </w:t>
      </w:r>
    </w:p>
    <w:p w:rsidR="00E62F48" w:rsidRDefault="007B0CD0">
      <w:pPr>
        <w:adjustRightInd w:val="0"/>
        <w:rPr>
          <w:sz w:val="24"/>
        </w:rPr>
      </w:pPr>
      <w:r>
        <w:rPr>
          <w:rFonts w:hint="eastAsia"/>
          <w:sz w:val="24"/>
        </w:rPr>
        <w:t>项目名称：湖州师范学院</w:t>
      </w:r>
      <w:r>
        <w:rPr>
          <w:rFonts w:hint="eastAsia"/>
          <w:sz w:val="24"/>
        </w:rPr>
        <w:t>2024-2026</w:t>
      </w:r>
      <w:r>
        <w:rPr>
          <w:rFonts w:hint="eastAsia"/>
          <w:sz w:val="24"/>
        </w:rPr>
        <w:t>年度教职工疗休养定点旅行社服务项目</w:t>
      </w:r>
      <w:r>
        <w:rPr>
          <w:rFonts w:ascii="宋体" w:hAnsi="宋体" w:hint="eastAsia"/>
          <w:spacing w:val="-20"/>
          <w:sz w:val="24"/>
        </w:rPr>
        <w:t>（标项1或2）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9"/>
        <w:gridCol w:w="1863"/>
        <w:gridCol w:w="9330"/>
      </w:tblGrid>
      <w:tr w:rsidR="00E62F48">
        <w:trPr>
          <w:cantSplit/>
          <w:trHeight w:val="833"/>
        </w:trPr>
        <w:tc>
          <w:tcPr>
            <w:tcW w:w="1745" w:type="pct"/>
            <w:gridSpan w:val="2"/>
            <w:vAlign w:val="center"/>
          </w:tcPr>
          <w:p w:rsidR="00E62F48" w:rsidRDefault="007B0CD0">
            <w:pPr>
              <w:jc w:val="center"/>
              <w:rPr>
                <w:sz w:val="24"/>
              </w:rPr>
            </w:pPr>
            <w:r>
              <w:rPr>
                <w:rFonts w:hint="eastAsia"/>
                <w:sz w:val="24"/>
              </w:rPr>
              <w:t>项目名称</w:t>
            </w:r>
          </w:p>
        </w:tc>
        <w:tc>
          <w:tcPr>
            <w:tcW w:w="3255" w:type="pct"/>
            <w:vAlign w:val="center"/>
          </w:tcPr>
          <w:p w:rsidR="00E62F48" w:rsidRDefault="007B0CD0">
            <w:pPr>
              <w:jc w:val="center"/>
              <w:rPr>
                <w:sz w:val="24"/>
              </w:rPr>
            </w:pPr>
            <w:r>
              <w:rPr>
                <w:rFonts w:hint="eastAsia"/>
                <w:sz w:val="24"/>
              </w:rPr>
              <w:t>湖州师范学院</w:t>
            </w:r>
            <w:r>
              <w:rPr>
                <w:rFonts w:hint="eastAsia"/>
                <w:sz w:val="24"/>
              </w:rPr>
              <w:t>2024-2026</w:t>
            </w:r>
            <w:r>
              <w:rPr>
                <w:rFonts w:hint="eastAsia"/>
                <w:sz w:val="24"/>
              </w:rPr>
              <w:t>年度教职工疗休养定点旅行社服务项目</w:t>
            </w:r>
            <w:r>
              <w:rPr>
                <w:rFonts w:hint="eastAsia"/>
                <w:sz w:val="24"/>
              </w:rPr>
              <w:t xml:space="preserve">  </w:t>
            </w:r>
          </w:p>
        </w:tc>
      </w:tr>
      <w:tr w:rsidR="00E62F48">
        <w:trPr>
          <w:trHeight w:val="831"/>
        </w:trPr>
        <w:tc>
          <w:tcPr>
            <w:tcW w:w="1095" w:type="pct"/>
            <w:vMerge w:val="restart"/>
            <w:vAlign w:val="center"/>
          </w:tcPr>
          <w:p w:rsidR="00E62F48" w:rsidRDefault="007B0CD0">
            <w:pPr>
              <w:jc w:val="center"/>
              <w:rPr>
                <w:sz w:val="24"/>
              </w:rPr>
            </w:pPr>
            <w:r>
              <w:rPr>
                <w:rFonts w:hint="eastAsia"/>
                <w:sz w:val="24"/>
              </w:rPr>
              <w:t>投标报价</w:t>
            </w:r>
          </w:p>
          <w:p w:rsidR="00E62F48" w:rsidRDefault="007B0CD0">
            <w:pPr>
              <w:jc w:val="center"/>
              <w:rPr>
                <w:sz w:val="24"/>
              </w:rPr>
            </w:pPr>
            <w:r>
              <w:rPr>
                <w:rFonts w:hint="eastAsia"/>
                <w:sz w:val="24"/>
              </w:rPr>
              <w:t>（人均标准）</w:t>
            </w:r>
          </w:p>
          <w:p w:rsidR="00E62F48" w:rsidRDefault="007B0CD0">
            <w:pPr>
              <w:jc w:val="center"/>
              <w:rPr>
                <w:sz w:val="24"/>
              </w:rPr>
            </w:pPr>
            <w:r>
              <w:rPr>
                <w:rFonts w:hint="eastAsia"/>
                <w:sz w:val="24"/>
              </w:rPr>
              <w:t>人民币</w:t>
            </w:r>
          </w:p>
        </w:tc>
        <w:tc>
          <w:tcPr>
            <w:tcW w:w="650" w:type="pct"/>
            <w:vAlign w:val="center"/>
          </w:tcPr>
          <w:p w:rsidR="00E62F48" w:rsidRDefault="007B0CD0">
            <w:pPr>
              <w:jc w:val="center"/>
              <w:rPr>
                <w:sz w:val="24"/>
              </w:rPr>
            </w:pPr>
            <w:r>
              <w:rPr>
                <w:rFonts w:hint="eastAsia"/>
                <w:sz w:val="24"/>
              </w:rPr>
              <w:t>小写</w:t>
            </w:r>
          </w:p>
        </w:tc>
        <w:tc>
          <w:tcPr>
            <w:tcW w:w="3255" w:type="pct"/>
            <w:vAlign w:val="center"/>
          </w:tcPr>
          <w:p w:rsidR="00E62F48" w:rsidRDefault="00E62F48">
            <w:pPr>
              <w:jc w:val="center"/>
              <w:rPr>
                <w:sz w:val="24"/>
              </w:rPr>
            </w:pPr>
          </w:p>
        </w:tc>
      </w:tr>
      <w:tr w:rsidR="00E62F48">
        <w:trPr>
          <w:trHeight w:val="842"/>
        </w:trPr>
        <w:tc>
          <w:tcPr>
            <w:tcW w:w="1095" w:type="pct"/>
            <w:vMerge/>
            <w:vAlign w:val="center"/>
          </w:tcPr>
          <w:p w:rsidR="00E62F48" w:rsidRDefault="00E62F48">
            <w:pPr>
              <w:jc w:val="center"/>
              <w:rPr>
                <w:sz w:val="24"/>
              </w:rPr>
            </w:pPr>
          </w:p>
        </w:tc>
        <w:tc>
          <w:tcPr>
            <w:tcW w:w="650" w:type="pct"/>
            <w:vAlign w:val="center"/>
          </w:tcPr>
          <w:p w:rsidR="00E62F48" w:rsidRDefault="007B0CD0">
            <w:pPr>
              <w:jc w:val="center"/>
              <w:rPr>
                <w:sz w:val="24"/>
              </w:rPr>
            </w:pPr>
            <w:r>
              <w:rPr>
                <w:rFonts w:hint="eastAsia"/>
                <w:sz w:val="24"/>
              </w:rPr>
              <w:t>大写</w:t>
            </w:r>
          </w:p>
        </w:tc>
        <w:tc>
          <w:tcPr>
            <w:tcW w:w="3255" w:type="pct"/>
            <w:vAlign w:val="center"/>
          </w:tcPr>
          <w:p w:rsidR="00E62F48" w:rsidRDefault="00E62F48">
            <w:pPr>
              <w:jc w:val="center"/>
              <w:rPr>
                <w:sz w:val="24"/>
              </w:rPr>
            </w:pPr>
          </w:p>
        </w:tc>
      </w:tr>
    </w:tbl>
    <w:p w:rsidR="00E62F48" w:rsidRDefault="007B0CD0">
      <w:pPr>
        <w:spacing w:line="276" w:lineRule="auto"/>
        <w:rPr>
          <w:b/>
          <w:sz w:val="24"/>
        </w:rPr>
      </w:pPr>
      <w:r>
        <w:rPr>
          <w:rFonts w:hint="eastAsia"/>
          <w:b/>
          <w:sz w:val="24"/>
        </w:rPr>
        <w:t xml:space="preserve"> </w:t>
      </w:r>
      <w:r>
        <w:rPr>
          <w:rFonts w:hint="eastAsia"/>
          <w:b/>
          <w:sz w:val="24"/>
        </w:rPr>
        <w:t>▲注：</w:t>
      </w:r>
      <w:r>
        <w:rPr>
          <w:rFonts w:hint="eastAsia"/>
          <w:b/>
          <w:sz w:val="24"/>
        </w:rPr>
        <w:t xml:space="preserve"> 1.</w:t>
      </w:r>
      <w:r>
        <w:rPr>
          <w:rFonts w:hint="eastAsia"/>
          <w:b/>
          <w:sz w:val="24"/>
        </w:rPr>
        <w:t>报价一经涂改，应在涂改处加盖单位公章或者由法定代表人或授权代表签字或盖章，否则其投标作无效标处理。</w:t>
      </w:r>
    </w:p>
    <w:p w:rsidR="00E62F48" w:rsidRDefault="007B0CD0">
      <w:pPr>
        <w:spacing w:line="276" w:lineRule="auto"/>
        <w:rPr>
          <w:b/>
          <w:sz w:val="24"/>
        </w:rPr>
      </w:pPr>
      <w:r>
        <w:rPr>
          <w:rFonts w:hint="eastAsia"/>
          <w:b/>
          <w:sz w:val="24"/>
        </w:rPr>
        <w:t xml:space="preserve">    2.</w:t>
      </w:r>
      <w:r>
        <w:rPr>
          <w:rFonts w:hint="eastAsia"/>
          <w:b/>
          <w:sz w:val="24"/>
        </w:rPr>
        <w:t>投标费用包括项目实施所需的一切费用。投标报价以人民币元进行报价。</w:t>
      </w:r>
    </w:p>
    <w:p w:rsidR="00E62F48" w:rsidRDefault="007B0CD0">
      <w:pPr>
        <w:spacing w:line="276" w:lineRule="auto"/>
        <w:rPr>
          <w:b/>
          <w:sz w:val="24"/>
        </w:rPr>
      </w:pPr>
      <w:r>
        <w:rPr>
          <w:rFonts w:hint="eastAsia"/>
          <w:b/>
          <w:sz w:val="24"/>
        </w:rPr>
        <w:t xml:space="preserve">    3.</w:t>
      </w:r>
      <w:r>
        <w:rPr>
          <w:rFonts w:hint="eastAsia"/>
          <w:b/>
          <w:sz w:val="24"/>
        </w:rPr>
        <w:t>未提供此表格的将视为没有实质性响应招标文件。</w:t>
      </w:r>
    </w:p>
    <w:p w:rsidR="00E62F48" w:rsidRDefault="00E62F48"/>
    <w:p w:rsidR="00E62F48" w:rsidRDefault="00E62F48">
      <w:pPr>
        <w:snapToGrid w:val="0"/>
        <w:spacing w:line="360" w:lineRule="auto"/>
        <w:ind w:leftChars="-1" w:left="-2" w:rightChars="-389" w:right="-817"/>
        <w:rPr>
          <w:rFonts w:ascii="宋体" w:hAnsi="宋体"/>
          <w:sz w:val="24"/>
        </w:rPr>
      </w:pPr>
    </w:p>
    <w:p w:rsidR="00E62F48" w:rsidRDefault="007B0CD0">
      <w:pPr>
        <w:snapToGrid w:val="0"/>
        <w:spacing w:line="360" w:lineRule="auto"/>
        <w:ind w:leftChars="-1" w:left="-2" w:rightChars="-389" w:right="-817"/>
        <w:rPr>
          <w:rFonts w:ascii="宋体" w:hAnsi="宋体"/>
          <w:sz w:val="24"/>
          <w:szCs w:val="20"/>
        </w:rPr>
      </w:pPr>
      <w:r>
        <w:rPr>
          <w:rFonts w:ascii="宋体" w:hAnsi="宋体" w:hint="eastAsia"/>
          <w:sz w:val="24"/>
        </w:rPr>
        <w:t>法定代表人签字：</w:t>
      </w:r>
    </w:p>
    <w:p w:rsidR="00E62F48" w:rsidRDefault="007B0CD0">
      <w:pPr>
        <w:snapToGrid w:val="0"/>
        <w:spacing w:line="360" w:lineRule="auto"/>
        <w:ind w:rightChars="-389" w:right="-817"/>
        <w:rPr>
          <w:rFonts w:ascii="宋体" w:hAnsi="宋体"/>
          <w:sz w:val="24"/>
        </w:rPr>
      </w:pPr>
      <w:r>
        <w:rPr>
          <w:rFonts w:ascii="宋体" w:hAnsi="宋体" w:hint="eastAsia"/>
          <w:sz w:val="24"/>
        </w:rPr>
        <w:t>投标人名称（盖章）：日期：年月日</w:t>
      </w:r>
    </w:p>
    <w:p w:rsidR="00E62F48" w:rsidRDefault="00E62F48">
      <w:pPr>
        <w:spacing w:line="360" w:lineRule="auto"/>
      </w:pPr>
    </w:p>
    <w:p w:rsidR="00E62F48" w:rsidRDefault="00E62F48">
      <w:pPr>
        <w:snapToGrid w:val="0"/>
        <w:spacing w:line="360" w:lineRule="auto"/>
        <w:ind w:rightChars="-389" w:right="-817"/>
        <w:rPr>
          <w:rFonts w:ascii="宋体" w:hAnsi="宋体"/>
          <w:sz w:val="24"/>
        </w:rPr>
      </w:pPr>
    </w:p>
    <w:p w:rsidR="00E62F48" w:rsidRDefault="007B0CD0">
      <w:pPr>
        <w:spacing w:line="360" w:lineRule="auto"/>
        <w:rPr>
          <w:sz w:val="28"/>
          <w:szCs w:val="28"/>
        </w:rPr>
      </w:pPr>
      <w:r>
        <w:rPr>
          <w:rFonts w:hint="eastAsia"/>
          <w:sz w:val="28"/>
          <w:szCs w:val="28"/>
        </w:rPr>
        <w:t>附件：</w:t>
      </w:r>
      <w:r>
        <w:rPr>
          <w:sz w:val="28"/>
          <w:szCs w:val="28"/>
        </w:rPr>
        <w:t xml:space="preserve"> “</w:t>
      </w:r>
      <w:r>
        <w:rPr>
          <w:rFonts w:hint="eastAsia"/>
          <w:sz w:val="28"/>
          <w:szCs w:val="28"/>
        </w:rPr>
        <w:t>信用中国</w:t>
      </w:r>
      <w:r>
        <w:rPr>
          <w:sz w:val="28"/>
          <w:szCs w:val="28"/>
        </w:rPr>
        <w:t>”</w:t>
      </w:r>
      <w:r>
        <w:rPr>
          <w:rFonts w:hint="eastAsia"/>
          <w:sz w:val="28"/>
          <w:szCs w:val="28"/>
        </w:rPr>
        <w:t>（</w:t>
      </w:r>
      <w:r>
        <w:rPr>
          <w:sz w:val="28"/>
          <w:szCs w:val="28"/>
        </w:rPr>
        <w:t>www.creditchina.gov.cn</w:t>
      </w:r>
      <w:r>
        <w:rPr>
          <w:rFonts w:hint="eastAsia"/>
          <w:sz w:val="28"/>
          <w:szCs w:val="28"/>
        </w:rPr>
        <w:t>）、</w:t>
      </w:r>
      <w:r>
        <w:rPr>
          <w:sz w:val="28"/>
          <w:szCs w:val="28"/>
        </w:rPr>
        <w:t>“</w:t>
      </w:r>
      <w:r>
        <w:rPr>
          <w:rFonts w:hint="eastAsia"/>
          <w:sz w:val="28"/>
          <w:szCs w:val="28"/>
        </w:rPr>
        <w:t>中国政府采购网</w:t>
      </w:r>
      <w:r>
        <w:rPr>
          <w:sz w:val="28"/>
          <w:szCs w:val="28"/>
        </w:rPr>
        <w:t>”</w:t>
      </w:r>
      <w:r>
        <w:rPr>
          <w:rFonts w:hint="eastAsia"/>
          <w:sz w:val="28"/>
          <w:szCs w:val="28"/>
        </w:rPr>
        <w:t>（</w:t>
      </w:r>
      <w:r>
        <w:rPr>
          <w:sz w:val="28"/>
          <w:szCs w:val="28"/>
        </w:rPr>
        <w:t>www.ccgp.gov.cn</w:t>
      </w:r>
      <w:r>
        <w:rPr>
          <w:rFonts w:hint="eastAsia"/>
          <w:sz w:val="28"/>
          <w:szCs w:val="28"/>
        </w:rPr>
        <w:t>）网页截图</w:t>
      </w:r>
      <w:r>
        <w:rPr>
          <w:sz w:val="28"/>
          <w:szCs w:val="28"/>
        </w:rPr>
        <w:t>模板</w:t>
      </w:r>
    </w:p>
    <w:p w:rsidR="00E62F48" w:rsidRDefault="00E62F48">
      <w:pPr>
        <w:pStyle w:val="af5"/>
        <w:ind w:firstLine="280"/>
      </w:pPr>
    </w:p>
    <w:p w:rsidR="00E62F48" w:rsidRDefault="00E62F48">
      <w:pPr>
        <w:spacing w:line="360" w:lineRule="auto"/>
        <w:rPr>
          <w:i/>
          <w:sz w:val="28"/>
          <w:szCs w:val="28"/>
        </w:rPr>
      </w:pPr>
    </w:p>
    <w:p w:rsidR="00E62F48" w:rsidRDefault="007B0CD0">
      <w:r>
        <w:rPr>
          <w:noProof/>
        </w:rPr>
        <w:lastRenderedPageBreak/>
        <w:drawing>
          <wp:inline distT="0" distB="0" distL="0" distR="0">
            <wp:extent cx="5175885" cy="3847465"/>
            <wp:effectExtent l="0" t="0" r="5715" b="63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5175885" cy="3847465"/>
                    </a:xfrm>
                    <a:prstGeom prst="rect">
                      <a:avLst/>
                    </a:prstGeom>
                    <a:noFill/>
                    <a:ln>
                      <a:noFill/>
                    </a:ln>
                  </pic:spPr>
                </pic:pic>
              </a:graphicData>
            </a:graphic>
          </wp:inline>
        </w:drawing>
      </w:r>
      <w:r>
        <w:rPr>
          <w:noProof/>
        </w:rPr>
        <w:lastRenderedPageBreak/>
        <w:drawing>
          <wp:inline distT="0" distB="0" distL="0" distR="0">
            <wp:extent cx="5279390" cy="307086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a:xfrm>
                      <a:off x="0" y="0"/>
                      <a:ext cx="5279390" cy="3070860"/>
                    </a:xfrm>
                    <a:prstGeom prst="rect">
                      <a:avLst/>
                    </a:prstGeom>
                    <a:noFill/>
                    <a:ln>
                      <a:noFill/>
                    </a:ln>
                  </pic:spPr>
                </pic:pic>
              </a:graphicData>
            </a:graphic>
          </wp:inline>
        </w:drawing>
      </w:r>
    </w:p>
    <w:p w:rsidR="00E62F48" w:rsidRDefault="00E62F48">
      <w:pPr>
        <w:spacing w:line="360" w:lineRule="auto"/>
      </w:pPr>
    </w:p>
    <w:sectPr w:rsidR="00E62F48">
      <w:pgSz w:w="16838" w:h="11906" w:orient="landscape"/>
      <w:pgMar w:top="1361" w:right="1361" w:bottom="1361" w:left="1361"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2D8F" w:rsidRDefault="00F42D8F">
      <w:r>
        <w:separator/>
      </w:r>
    </w:p>
  </w:endnote>
  <w:endnote w:type="continuationSeparator" w:id="0">
    <w:p w:rsidR="00F42D8F" w:rsidRDefault="00F42D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NewRomanPSMT">
    <w:altName w:val="等线"/>
    <w:charset w:val="86"/>
    <w:family w:val="auto"/>
    <w:pitch w:val="default"/>
    <w:sig w:usb0="00000000" w:usb1="00000000" w:usb2="00000009" w:usb3="00000000" w:csb0="400001FF" w:csb1="FFFF0000"/>
  </w:font>
  <w:font w:name="time new roman">
    <w:altName w:val="微软雅黑"/>
    <w:charset w:val="00"/>
    <w:family w:val="roman"/>
    <w:pitch w:val="default"/>
    <w:sig w:usb0="00000000" w:usb1="00000000" w:usb2="00000000" w:usb3="00000000" w:csb0="00040001" w:csb1="00000000"/>
  </w:font>
  <w:font w:name="长城粗隶书">
    <w:altName w:val="黑体"/>
    <w:charset w:val="86"/>
    <w:family w:val="modern"/>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楷体">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楷体_GB2312">
    <w:altName w:val="楷体"/>
    <w:charset w:val="86"/>
    <w:family w:val="modern"/>
    <w:pitch w:val="default"/>
    <w:sig w:usb0="00000000" w:usb1="00000000" w:usb2="00000000" w:usb3="00000000" w:csb0="00040000"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隶书">
    <w:altName w:val="微软雅黑"/>
    <w:charset w:val="86"/>
    <w:family w:val="modern"/>
    <w:pitch w:val="default"/>
    <w:sig w:usb0="00000000" w:usb1="00000000" w:usb2="00000000" w:usb3="00000000" w:csb0="00040000" w:csb1="00000000"/>
  </w:font>
  <w:font w:name="Arial Narrow">
    <w:altName w:val="Arial"/>
    <w:charset w:val="00"/>
    <w:family w:val="swiss"/>
    <w:pitch w:val="default"/>
    <w:sig w:usb0="00000000" w:usb1="00000000" w:usb2="00000000" w:usb3="00000000" w:csb0="2000009F" w:csb1="DFD70000"/>
  </w:font>
  <w:font w:name="创艺简标宋">
    <w:altName w:val="宋体"/>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0CD0" w:rsidRDefault="007B0CD0">
    <w:pPr>
      <w:pStyle w:val="af"/>
      <w:framePr w:wrap="around" w:vAnchor="text" w:hAnchor="margin" w:xAlign="outside" w:y="1"/>
      <w:rPr>
        <w:rStyle w:val="af8"/>
      </w:rPr>
    </w:pPr>
    <w:r>
      <w:fldChar w:fldCharType="begin"/>
    </w:r>
    <w:r>
      <w:rPr>
        <w:rStyle w:val="af8"/>
      </w:rPr>
      <w:instrText xml:space="preserve">PAGE  </w:instrText>
    </w:r>
    <w:r>
      <w:fldChar w:fldCharType="end"/>
    </w:r>
  </w:p>
  <w:p w:rsidR="007B0CD0" w:rsidRDefault="007B0CD0">
    <w:pPr>
      <w:pStyle w:val="af"/>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0CD0" w:rsidRDefault="007B0CD0">
    <w:pPr>
      <w:pStyle w:val="af"/>
      <w:framePr w:wrap="around" w:vAnchor="text" w:hAnchor="margin" w:xAlign="outside" w:y="1"/>
      <w:rPr>
        <w:rStyle w:val="af8"/>
        <w:rFonts w:ascii="宋体" w:hAnsi="宋体"/>
        <w:sz w:val="28"/>
        <w:szCs w:val="28"/>
      </w:rPr>
    </w:pPr>
  </w:p>
  <w:p w:rsidR="007B0CD0" w:rsidRDefault="007B0CD0">
    <w:pPr>
      <w:pStyle w:val="af"/>
      <w:ind w:right="720" w:firstLineChars="100" w:firstLine="240"/>
      <w:jc w:val="center"/>
      <w:rPr>
        <w:sz w:val="24"/>
        <w:szCs w:val="24"/>
      </w:rPr>
    </w:pPr>
    <w:r>
      <w:rPr>
        <w:sz w:val="24"/>
        <w:szCs w:val="24"/>
      </w:rPr>
      <w:t xml:space="preserve">- </w:t>
    </w:r>
    <w:r>
      <w:rPr>
        <w:sz w:val="24"/>
        <w:szCs w:val="24"/>
      </w:rPr>
      <w:fldChar w:fldCharType="begin"/>
    </w:r>
    <w:r>
      <w:rPr>
        <w:sz w:val="24"/>
        <w:szCs w:val="24"/>
      </w:rPr>
      <w:instrText xml:space="preserve"> PAGE </w:instrText>
    </w:r>
    <w:r>
      <w:rPr>
        <w:sz w:val="24"/>
        <w:szCs w:val="24"/>
      </w:rPr>
      <w:fldChar w:fldCharType="separate"/>
    </w:r>
    <w:r w:rsidR="0025796B">
      <w:rPr>
        <w:noProof/>
        <w:sz w:val="24"/>
        <w:szCs w:val="24"/>
      </w:rPr>
      <w:t>35</w:t>
    </w:r>
    <w:r>
      <w:rPr>
        <w:sz w:val="24"/>
        <w:szCs w:val="24"/>
      </w:rPr>
      <w:fldChar w:fldCharType="end"/>
    </w:r>
    <w:r>
      <w:rPr>
        <w:sz w:val="24"/>
        <w:szCs w:val="24"/>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0CD0" w:rsidRDefault="007B0CD0">
    <w:pPr>
      <w:pStyle w:val="af"/>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2D8F" w:rsidRDefault="00F42D8F">
      <w:r>
        <w:separator/>
      </w:r>
    </w:p>
  </w:footnote>
  <w:footnote w:type="continuationSeparator" w:id="0">
    <w:p w:rsidR="00F42D8F" w:rsidRDefault="00F42D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0CD0" w:rsidRDefault="007B0CD0">
    <w:pPr>
      <w:pStyle w:val="ac"/>
      <w:snapToGrid w:val="0"/>
      <w:spacing w:beforeLines="0" w:afterLines="0" w:line="360" w:lineRule="auto"/>
      <w:rPr>
        <w:rFonts w:hAnsi="宋体"/>
        <w:sz w:val="21"/>
        <w:szCs w:val="21"/>
        <w:u w:val="single"/>
      </w:rPr>
    </w:pPr>
    <w:r>
      <w:rPr>
        <w:rFonts w:cs="Arial" w:hint="eastAsia"/>
        <w:sz w:val="21"/>
        <w:szCs w:val="21"/>
        <w:u w:val="single"/>
      </w:rPr>
      <w:t>湖州师范学院2024-2026年度教职工疗休养定点旅行社服务项目                    招标文</w:t>
    </w:r>
    <w:r>
      <w:rPr>
        <w:rFonts w:hAnsi="宋体" w:cs="Arial" w:hint="eastAsia"/>
        <w:sz w:val="21"/>
        <w:szCs w:val="21"/>
        <w:u w:val="single"/>
      </w:rPr>
      <w:t>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0CD0" w:rsidRDefault="007B0CD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japaneseCounting"/>
      <w:lvlText w:val="第%1章"/>
      <w:lvlJc w:val="left"/>
      <w:pPr>
        <w:tabs>
          <w:tab w:val="left" w:pos="1440"/>
        </w:tabs>
        <w:ind w:left="1440" w:hanging="1275"/>
      </w:pPr>
      <w:rPr>
        <w:rFonts w:hint="eastAsia"/>
      </w:rPr>
    </w:lvl>
    <w:lvl w:ilvl="1">
      <w:start w:val="1"/>
      <w:numFmt w:val="japaneseCounting"/>
      <w:lvlText w:val="%2、"/>
      <w:lvlJc w:val="left"/>
      <w:pPr>
        <w:tabs>
          <w:tab w:val="left" w:pos="1305"/>
        </w:tabs>
        <w:ind w:left="1305" w:hanging="720"/>
      </w:pPr>
      <w:rPr>
        <w:rFonts w:hint="eastAsia"/>
      </w:rPr>
    </w:lvl>
    <w:lvl w:ilvl="2">
      <w:start w:val="1"/>
      <w:numFmt w:val="lowerRoman"/>
      <w:lvlText w:val="%3."/>
      <w:lvlJc w:val="right"/>
      <w:pPr>
        <w:tabs>
          <w:tab w:val="left" w:pos="1425"/>
        </w:tabs>
        <w:ind w:left="1425" w:hanging="420"/>
      </w:pPr>
    </w:lvl>
    <w:lvl w:ilvl="3">
      <w:start w:val="1"/>
      <w:numFmt w:val="decimal"/>
      <w:lvlText w:val="%4."/>
      <w:lvlJc w:val="left"/>
      <w:pPr>
        <w:tabs>
          <w:tab w:val="left" w:pos="1845"/>
        </w:tabs>
        <w:ind w:left="1845" w:hanging="420"/>
      </w:pPr>
    </w:lvl>
    <w:lvl w:ilvl="4">
      <w:start w:val="1"/>
      <w:numFmt w:val="lowerLetter"/>
      <w:lvlText w:val="%5)"/>
      <w:lvlJc w:val="left"/>
      <w:pPr>
        <w:tabs>
          <w:tab w:val="left" w:pos="2265"/>
        </w:tabs>
        <w:ind w:left="2265" w:hanging="420"/>
      </w:pPr>
    </w:lvl>
    <w:lvl w:ilvl="5">
      <w:start w:val="1"/>
      <w:numFmt w:val="lowerRoman"/>
      <w:lvlText w:val="%6."/>
      <w:lvlJc w:val="right"/>
      <w:pPr>
        <w:tabs>
          <w:tab w:val="left" w:pos="2685"/>
        </w:tabs>
        <w:ind w:left="2685" w:hanging="420"/>
      </w:pPr>
    </w:lvl>
    <w:lvl w:ilvl="6">
      <w:start w:val="1"/>
      <w:numFmt w:val="decimal"/>
      <w:lvlText w:val="%7."/>
      <w:lvlJc w:val="left"/>
      <w:pPr>
        <w:tabs>
          <w:tab w:val="left" w:pos="3105"/>
        </w:tabs>
        <w:ind w:left="3105" w:hanging="420"/>
      </w:pPr>
    </w:lvl>
    <w:lvl w:ilvl="7">
      <w:start w:val="1"/>
      <w:numFmt w:val="lowerLetter"/>
      <w:lvlText w:val="%8)"/>
      <w:lvlJc w:val="left"/>
      <w:pPr>
        <w:tabs>
          <w:tab w:val="left" w:pos="3525"/>
        </w:tabs>
        <w:ind w:left="3525" w:hanging="420"/>
      </w:pPr>
    </w:lvl>
    <w:lvl w:ilvl="8">
      <w:start w:val="1"/>
      <w:numFmt w:val="lowerRoman"/>
      <w:lvlText w:val="%9."/>
      <w:lvlJc w:val="right"/>
      <w:pPr>
        <w:tabs>
          <w:tab w:val="left" w:pos="3945"/>
        </w:tabs>
        <w:ind w:left="3945" w:hanging="420"/>
      </w:pPr>
    </w:lvl>
  </w:abstractNum>
  <w:abstractNum w:abstractNumId="1">
    <w:nsid w:val="2C2B6E01"/>
    <w:multiLevelType w:val="singleLevel"/>
    <w:tmpl w:val="2C2B6E01"/>
    <w:lvl w:ilvl="0">
      <w:start w:val="2"/>
      <w:numFmt w:val="decimal"/>
      <w:suff w:val="space"/>
      <w:lvlText w:val="%1."/>
      <w:lvlJc w:val="left"/>
    </w:lvl>
  </w:abstractNum>
  <w:abstractNum w:abstractNumId="2">
    <w:nsid w:val="464E4D9D"/>
    <w:multiLevelType w:val="singleLevel"/>
    <w:tmpl w:val="464E4D9D"/>
    <w:lvl w:ilvl="0">
      <w:start w:val="1"/>
      <w:numFmt w:val="decimal"/>
      <w:suff w:val="space"/>
      <w:lvlText w:val="%1."/>
      <w:lvlJc w:val="left"/>
    </w:lvl>
  </w:abstractNum>
  <w:abstractNum w:abstractNumId="3">
    <w:nsid w:val="66482A15"/>
    <w:multiLevelType w:val="multilevel"/>
    <w:tmpl w:val="66482A15"/>
    <w:lvl w:ilvl="0">
      <w:start w:val="1"/>
      <w:numFmt w:val="decimalEnclosedCircle"/>
      <w:lvlText w:val="%1"/>
      <w:lvlJc w:val="left"/>
      <w:pPr>
        <w:ind w:left="360" w:hanging="360"/>
      </w:pPr>
      <w:rPr>
        <w:rFonts w:ascii="宋体" w:eastAsia="宋体" w:hAnsi="宋体" w:cs="TimesNewRomanPSMT"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74A22D08"/>
    <w:multiLevelType w:val="singleLevel"/>
    <w:tmpl w:val="74A22D08"/>
    <w:lvl w:ilvl="0">
      <w:start w:val="3"/>
      <w:numFmt w:val="decimal"/>
      <w:suff w:val="nothing"/>
      <w:lvlText w:val="（%1）"/>
      <w:lvlJc w:val="left"/>
    </w:lvl>
  </w:abstractNum>
  <w:num w:numId="1">
    <w:abstractNumId w:val="0"/>
    <w:lvlOverride w:ilvl="0">
      <w:startOverride w:val="1"/>
    </w:lvlOverride>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I3YzJlMmZmMDkwMzU3M2RlN2ZjMTllNmYwMDAxODAifQ=="/>
  </w:docVars>
  <w:rsids>
    <w:rsidRoot w:val="00E216D2"/>
    <w:rsid w:val="00004EB2"/>
    <w:rsid w:val="000125E3"/>
    <w:rsid w:val="00034611"/>
    <w:rsid w:val="0003557E"/>
    <w:rsid w:val="0003640D"/>
    <w:rsid w:val="0005432A"/>
    <w:rsid w:val="00060D5B"/>
    <w:rsid w:val="00071207"/>
    <w:rsid w:val="00074BB3"/>
    <w:rsid w:val="0008401B"/>
    <w:rsid w:val="000B0641"/>
    <w:rsid w:val="000B2838"/>
    <w:rsid w:val="000C2AA8"/>
    <w:rsid w:val="000C6691"/>
    <w:rsid w:val="000D121E"/>
    <w:rsid w:val="000D552C"/>
    <w:rsid w:val="000D62B0"/>
    <w:rsid w:val="000E22B8"/>
    <w:rsid w:val="000E3D09"/>
    <w:rsid w:val="000E4396"/>
    <w:rsid w:val="000E6032"/>
    <w:rsid w:val="000F5D56"/>
    <w:rsid w:val="00106FF9"/>
    <w:rsid w:val="001148EF"/>
    <w:rsid w:val="00114A01"/>
    <w:rsid w:val="001169C6"/>
    <w:rsid w:val="001310E3"/>
    <w:rsid w:val="00134C09"/>
    <w:rsid w:val="001506A3"/>
    <w:rsid w:val="00153FF2"/>
    <w:rsid w:val="0016025A"/>
    <w:rsid w:val="0017145A"/>
    <w:rsid w:val="00186E70"/>
    <w:rsid w:val="00194D1F"/>
    <w:rsid w:val="001A058C"/>
    <w:rsid w:val="001A1075"/>
    <w:rsid w:val="001A1529"/>
    <w:rsid w:val="001A2327"/>
    <w:rsid w:val="001C3236"/>
    <w:rsid w:val="001C32A4"/>
    <w:rsid w:val="001C59CF"/>
    <w:rsid w:val="001D5560"/>
    <w:rsid w:val="001E62B8"/>
    <w:rsid w:val="001F51FC"/>
    <w:rsid w:val="001F5F6F"/>
    <w:rsid w:val="00225466"/>
    <w:rsid w:val="00234C3B"/>
    <w:rsid w:val="00240979"/>
    <w:rsid w:val="002425DC"/>
    <w:rsid w:val="00250AB1"/>
    <w:rsid w:val="0025796B"/>
    <w:rsid w:val="0026019C"/>
    <w:rsid w:val="00260A34"/>
    <w:rsid w:val="00265369"/>
    <w:rsid w:val="0027023E"/>
    <w:rsid w:val="00271841"/>
    <w:rsid w:val="00274AC3"/>
    <w:rsid w:val="002751E0"/>
    <w:rsid w:val="002821E3"/>
    <w:rsid w:val="00294B8B"/>
    <w:rsid w:val="002A3252"/>
    <w:rsid w:val="002B16FA"/>
    <w:rsid w:val="002B2810"/>
    <w:rsid w:val="002B2B99"/>
    <w:rsid w:val="002B7F67"/>
    <w:rsid w:val="002C1335"/>
    <w:rsid w:val="002C3113"/>
    <w:rsid w:val="002C6E58"/>
    <w:rsid w:val="002D3DFC"/>
    <w:rsid w:val="002D52B5"/>
    <w:rsid w:val="002D778D"/>
    <w:rsid w:val="002E1016"/>
    <w:rsid w:val="002F5577"/>
    <w:rsid w:val="00306F05"/>
    <w:rsid w:val="0031620D"/>
    <w:rsid w:val="0032662B"/>
    <w:rsid w:val="003267D2"/>
    <w:rsid w:val="0034396B"/>
    <w:rsid w:val="0037338B"/>
    <w:rsid w:val="00373C26"/>
    <w:rsid w:val="00381386"/>
    <w:rsid w:val="00383DF9"/>
    <w:rsid w:val="003A0E07"/>
    <w:rsid w:val="003A33E0"/>
    <w:rsid w:val="003A484E"/>
    <w:rsid w:val="003B3BF5"/>
    <w:rsid w:val="003B4FFB"/>
    <w:rsid w:val="003C492C"/>
    <w:rsid w:val="003D3B4F"/>
    <w:rsid w:val="003D5ABD"/>
    <w:rsid w:val="003D6176"/>
    <w:rsid w:val="003E2166"/>
    <w:rsid w:val="003F3529"/>
    <w:rsid w:val="003F6B29"/>
    <w:rsid w:val="003F6B32"/>
    <w:rsid w:val="00400644"/>
    <w:rsid w:val="00402F30"/>
    <w:rsid w:val="00405AC2"/>
    <w:rsid w:val="004071CD"/>
    <w:rsid w:val="00413BD1"/>
    <w:rsid w:val="004200BD"/>
    <w:rsid w:val="0044486A"/>
    <w:rsid w:val="00445FEF"/>
    <w:rsid w:val="00450C16"/>
    <w:rsid w:val="00453329"/>
    <w:rsid w:val="00455B8B"/>
    <w:rsid w:val="00461C07"/>
    <w:rsid w:val="0047389E"/>
    <w:rsid w:val="004A2470"/>
    <w:rsid w:val="004A4CBA"/>
    <w:rsid w:val="004B08B6"/>
    <w:rsid w:val="004B493E"/>
    <w:rsid w:val="004B6C96"/>
    <w:rsid w:val="004C2D3F"/>
    <w:rsid w:val="004D15AB"/>
    <w:rsid w:val="004E6F04"/>
    <w:rsid w:val="004E77CB"/>
    <w:rsid w:val="004F0EDB"/>
    <w:rsid w:val="005040D8"/>
    <w:rsid w:val="00514702"/>
    <w:rsid w:val="005214E3"/>
    <w:rsid w:val="00523CB1"/>
    <w:rsid w:val="0054477D"/>
    <w:rsid w:val="00563B97"/>
    <w:rsid w:val="00566878"/>
    <w:rsid w:val="00567501"/>
    <w:rsid w:val="00567ECD"/>
    <w:rsid w:val="0057051A"/>
    <w:rsid w:val="00583103"/>
    <w:rsid w:val="00590A62"/>
    <w:rsid w:val="005A2CA9"/>
    <w:rsid w:val="005B498B"/>
    <w:rsid w:val="005B5EE4"/>
    <w:rsid w:val="005C3B12"/>
    <w:rsid w:val="005D4E71"/>
    <w:rsid w:val="005F0044"/>
    <w:rsid w:val="005F255F"/>
    <w:rsid w:val="0060007E"/>
    <w:rsid w:val="00605CA2"/>
    <w:rsid w:val="006158BD"/>
    <w:rsid w:val="0061765C"/>
    <w:rsid w:val="00620579"/>
    <w:rsid w:val="0062250A"/>
    <w:rsid w:val="00630339"/>
    <w:rsid w:val="00630613"/>
    <w:rsid w:val="00631958"/>
    <w:rsid w:val="00636E00"/>
    <w:rsid w:val="00641555"/>
    <w:rsid w:val="00651C15"/>
    <w:rsid w:val="00653632"/>
    <w:rsid w:val="00665147"/>
    <w:rsid w:val="00670C43"/>
    <w:rsid w:val="006A56F2"/>
    <w:rsid w:val="006A707A"/>
    <w:rsid w:val="006B6BC1"/>
    <w:rsid w:val="006C6F76"/>
    <w:rsid w:val="006C7779"/>
    <w:rsid w:val="006D37C7"/>
    <w:rsid w:val="006E469C"/>
    <w:rsid w:val="006E497E"/>
    <w:rsid w:val="006E67C5"/>
    <w:rsid w:val="006F1CD9"/>
    <w:rsid w:val="006F7C55"/>
    <w:rsid w:val="0070380E"/>
    <w:rsid w:val="00710BB8"/>
    <w:rsid w:val="007402CC"/>
    <w:rsid w:val="007417F1"/>
    <w:rsid w:val="00741BDA"/>
    <w:rsid w:val="0074707C"/>
    <w:rsid w:val="00754933"/>
    <w:rsid w:val="00754A68"/>
    <w:rsid w:val="00756839"/>
    <w:rsid w:val="00764C60"/>
    <w:rsid w:val="007656F4"/>
    <w:rsid w:val="00767418"/>
    <w:rsid w:val="007725E4"/>
    <w:rsid w:val="007839CF"/>
    <w:rsid w:val="00783F06"/>
    <w:rsid w:val="007868A4"/>
    <w:rsid w:val="00793EF7"/>
    <w:rsid w:val="007A1035"/>
    <w:rsid w:val="007B0CD0"/>
    <w:rsid w:val="007B46AC"/>
    <w:rsid w:val="007B673E"/>
    <w:rsid w:val="007B6B80"/>
    <w:rsid w:val="007C2405"/>
    <w:rsid w:val="007D7BF0"/>
    <w:rsid w:val="007E1B5A"/>
    <w:rsid w:val="00803693"/>
    <w:rsid w:val="008069EE"/>
    <w:rsid w:val="008211E5"/>
    <w:rsid w:val="0082210F"/>
    <w:rsid w:val="008238A5"/>
    <w:rsid w:val="00825114"/>
    <w:rsid w:val="00825825"/>
    <w:rsid w:val="0082630C"/>
    <w:rsid w:val="00826D67"/>
    <w:rsid w:val="00830FD2"/>
    <w:rsid w:val="00832868"/>
    <w:rsid w:val="00835E05"/>
    <w:rsid w:val="00841502"/>
    <w:rsid w:val="00841FA9"/>
    <w:rsid w:val="00854B2C"/>
    <w:rsid w:val="0085513C"/>
    <w:rsid w:val="00857A08"/>
    <w:rsid w:val="008845E6"/>
    <w:rsid w:val="0088703C"/>
    <w:rsid w:val="008A076D"/>
    <w:rsid w:val="008A3907"/>
    <w:rsid w:val="008A4DA1"/>
    <w:rsid w:val="008B4D85"/>
    <w:rsid w:val="008C3B20"/>
    <w:rsid w:val="008C478C"/>
    <w:rsid w:val="008F0BC6"/>
    <w:rsid w:val="00904104"/>
    <w:rsid w:val="0091394B"/>
    <w:rsid w:val="00923C1F"/>
    <w:rsid w:val="00926211"/>
    <w:rsid w:val="00931861"/>
    <w:rsid w:val="00934812"/>
    <w:rsid w:val="00935E6B"/>
    <w:rsid w:val="0094073D"/>
    <w:rsid w:val="0094607F"/>
    <w:rsid w:val="00946605"/>
    <w:rsid w:val="00955A21"/>
    <w:rsid w:val="00956CFA"/>
    <w:rsid w:val="00960710"/>
    <w:rsid w:val="00962415"/>
    <w:rsid w:val="00962B1F"/>
    <w:rsid w:val="0096363D"/>
    <w:rsid w:val="009740FB"/>
    <w:rsid w:val="00986B94"/>
    <w:rsid w:val="0099087C"/>
    <w:rsid w:val="0099422F"/>
    <w:rsid w:val="009966BC"/>
    <w:rsid w:val="009A4BC0"/>
    <w:rsid w:val="009A57D5"/>
    <w:rsid w:val="009A5B08"/>
    <w:rsid w:val="009C2C08"/>
    <w:rsid w:val="009C2F94"/>
    <w:rsid w:val="009D0D15"/>
    <w:rsid w:val="009E7589"/>
    <w:rsid w:val="009F7EC3"/>
    <w:rsid w:val="00A00F84"/>
    <w:rsid w:val="00A02C2A"/>
    <w:rsid w:val="00A02F91"/>
    <w:rsid w:val="00A1531D"/>
    <w:rsid w:val="00A23BBB"/>
    <w:rsid w:val="00A422B3"/>
    <w:rsid w:val="00A45688"/>
    <w:rsid w:val="00A55A1F"/>
    <w:rsid w:val="00A627C2"/>
    <w:rsid w:val="00A628B5"/>
    <w:rsid w:val="00A70434"/>
    <w:rsid w:val="00A84AA2"/>
    <w:rsid w:val="00A90077"/>
    <w:rsid w:val="00A93E6C"/>
    <w:rsid w:val="00AA344A"/>
    <w:rsid w:val="00AC216D"/>
    <w:rsid w:val="00AC2194"/>
    <w:rsid w:val="00AD5AD3"/>
    <w:rsid w:val="00AD6F71"/>
    <w:rsid w:val="00AF1B35"/>
    <w:rsid w:val="00AF2543"/>
    <w:rsid w:val="00B02C9B"/>
    <w:rsid w:val="00B03558"/>
    <w:rsid w:val="00B064FC"/>
    <w:rsid w:val="00B0674F"/>
    <w:rsid w:val="00B07217"/>
    <w:rsid w:val="00B147D2"/>
    <w:rsid w:val="00B37142"/>
    <w:rsid w:val="00B37905"/>
    <w:rsid w:val="00B427F0"/>
    <w:rsid w:val="00B429D3"/>
    <w:rsid w:val="00B44731"/>
    <w:rsid w:val="00B57DF0"/>
    <w:rsid w:val="00B630C0"/>
    <w:rsid w:val="00B67422"/>
    <w:rsid w:val="00B8421E"/>
    <w:rsid w:val="00B852A6"/>
    <w:rsid w:val="00B91F26"/>
    <w:rsid w:val="00B92ABF"/>
    <w:rsid w:val="00B93335"/>
    <w:rsid w:val="00B93E88"/>
    <w:rsid w:val="00B94268"/>
    <w:rsid w:val="00B94A8C"/>
    <w:rsid w:val="00BC26D6"/>
    <w:rsid w:val="00BD6B7F"/>
    <w:rsid w:val="00BE231E"/>
    <w:rsid w:val="00BE432E"/>
    <w:rsid w:val="00BF2457"/>
    <w:rsid w:val="00BF3D1E"/>
    <w:rsid w:val="00BF51C6"/>
    <w:rsid w:val="00BF5330"/>
    <w:rsid w:val="00BF5F69"/>
    <w:rsid w:val="00BF7E02"/>
    <w:rsid w:val="00C0679F"/>
    <w:rsid w:val="00C11B41"/>
    <w:rsid w:val="00C2086A"/>
    <w:rsid w:val="00C22869"/>
    <w:rsid w:val="00C34CF4"/>
    <w:rsid w:val="00C37AE2"/>
    <w:rsid w:val="00C42E00"/>
    <w:rsid w:val="00C44E0D"/>
    <w:rsid w:val="00C55611"/>
    <w:rsid w:val="00C55E6A"/>
    <w:rsid w:val="00C85153"/>
    <w:rsid w:val="00C96DEC"/>
    <w:rsid w:val="00CA67FD"/>
    <w:rsid w:val="00CA7B70"/>
    <w:rsid w:val="00CB59A6"/>
    <w:rsid w:val="00CC0C0D"/>
    <w:rsid w:val="00CC1F2F"/>
    <w:rsid w:val="00CF24C4"/>
    <w:rsid w:val="00CF330F"/>
    <w:rsid w:val="00D038AF"/>
    <w:rsid w:val="00D2296A"/>
    <w:rsid w:val="00D32526"/>
    <w:rsid w:val="00D343DA"/>
    <w:rsid w:val="00D35048"/>
    <w:rsid w:val="00D35E96"/>
    <w:rsid w:val="00D52F74"/>
    <w:rsid w:val="00D7159A"/>
    <w:rsid w:val="00D76853"/>
    <w:rsid w:val="00D773F4"/>
    <w:rsid w:val="00DB2E28"/>
    <w:rsid w:val="00DC45ED"/>
    <w:rsid w:val="00DC526D"/>
    <w:rsid w:val="00DD2207"/>
    <w:rsid w:val="00DE3615"/>
    <w:rsid w:val="00DE5CFB"/>
    <w:rsid w:val="00DE7DE0"/>
    <w:rsid w:val="00DF4478"/>
    <w:rsid w:val="00DF75C5"/>
    <w:rsid w:val="00E036AC"/>
    <w:rsid w:val="00E04603"/>
    <w:rsid w:val="00E11E16"/>
    <w:rsid w:val="00E216D2"/>
    <w:rsid w:val="00E231B7"/>
    <w:rsid w:val="00E32D4E"/>
    <w:rsid w:val="00E43B90"/>
    <w:rsid w:val="00E5148F"/>
    <w:rsid w:val="00E563AA"/>
    <w:rsid w:val="00E567C5"/>
    <w:rsid w:val="00E62F48"/>
    <w:rsid w:val="00E71504"/>
    <w:rsid w:val="00E831E5"/>
    <w:rsid w:val="00E90893"/>
    <w:rsid w:val="00E90DC2"/>
    <w:rsid w:val="00E9159B"/>
    <w:rsid w:val="00E95555"/>
    <w:rsid w:val="00EA077E"/>
    <w:rsid w:val="00EA1DBE"/>
    <w:rsid w:val="00EB47A4"/>
    <w:rsid w:val="00EC0428"/>
    <w:rsid w:val="00EC6EA7"/>
    <w:rsid w:val="00ED03A2"/>
    <w:rsid w:val="00ED25EF"/>
    <w:rsid w:val="00ED6836"/>
    <w:rsid w:val="00EF0D90"/>
    <w:rsid w:val="00F27A8D"/>
    <w:rsid w:val="00F323F7"/>
    <w:rsid w:val="00F362BF"/>
    <w:rsid w:val="00F42D8F"/>
    <w:rsid w:val="00F5311A"/>
    <w:rsid w:val="00F75116"/>
    <w:rsid w:val="00F7740D"/>
    <w:rsid w:val="00F77E7F"/>
    <w:rsid w:val="00F87985"/>
    <w:rsid w:val="00FD3CD7"/>
    <w:rsid w:val="00FD7C62"/>
    <w:rsid w:val="00FE19D7"/>
    <w:rsid w:val="00FF3B01"/>
    <w:rsid w:val="02492672"/>
    <w:rsid w:val="03BD16EF"/>
    <w:rsid w:val="03E3004F"/>
    <w:rsid w:val="088F624C"/>
    <w:rsid w:val="089E6E57"/>
    <w:rsid w:val="0E0C7DFF"/>
    <w:rsid w:val="13651CF4"/>
    <w:rsid w:val="151C77D1"/>
    <w:rsid w:val="17C4776D"/>
    <w:rsid w:val="1C405BAC"/>
    <w:rsid w:val="1CAE732D"/>
    <w:rsid w:val="1CBC453B"/>
    <w:rsid w:val="1D1D64E4"/>
    <w:rsid w:val="1D4601F6"/>
    <w:rsid w:val="1D4875D8"/>
    <w:rsid w:val="1DE122D4"/>
    <w:rsid w:val="1E800939"/>
    <w:rsid w:val="206F0813"/>
    <w:rsid w:val="22900274"/>
    <w:rsid w:val="253B24AE"/>
    <w:rsid w:val="25917C4C"/>
    <w:rsid w:val="26264C63"/>
    <w:rsid w:val="28C42DF7"/>
    <w:rsid w:val="29296235"/>
    <w:rsid w:val="2A876512"/>
    <w:rsid w:val="2B4A5A37"/>
    <w:rsid w:val="2CDB7E73"/>
    <w:rsid w:val="32DC7AF7"/>
    <w:rsid w:val="3685637D"/>
    <w:rsid w:val="37D83C6F"/>
    <w:rsid w:val="39C21038"/>
    <w:rsid w:val="3A686AD0"/>
    <w:rsid w:val="3AC36BF2"/>
    <w:rsid w:val="3B4B5FDE"/>
    <w:rsid w:val="3B986DD1"/>
    <w:rsid w:val="42612333"/>
    <w:rsid w:val="46E306A6"/>
    <w:rsid w:val="47087029"/>
    <w:rsid w:val="4849646C"/>
    <w:rsid w:val="49F371D8"/>
    <w:rsid w:val="4B481DF8"/>
    <w:rsid w:val="4C1E15EF"/>
    <w:rsid w:val="4E7E1812"/>
    <w:rsid w:val="507C0E38"/>
    <w:rsid w:val="51B014ED"/>
    <w:rsid w:val="589E64A4"/>
    <w:rsid w:val="58E23C2D"/>
    <w:rsid w:val="5A302568"/>
    <w:rsid w:val="5AAE2ACF"/>
    <w:rsid w:val="5C0D25B8"/>
    <w:rsid w:val="5C3600C7"/>
    <w:rsid w:val="5D137D30"/>
    <w:rsid w:val="5D486AD4"/>
    <w:rsid w:val="5D9807A9"/>
    <w:rsid w:val="5F1448E2"/>
    <w:rsid w:val="60C07151"/>
    <w:rsid w:val="621E7F27"/>
    <w:rsid w:val="62A43E4A"/>
    <w:rsid w:val="632919C3"/>
    <w:rsid w:val="64A11466"/>
    <w:rsid w:val="65000EE4"/>
    <w:rsid w:val="655F0AC0"/>
    <w:rsid w:val="6598602F"/>
    <w:rsid w:val="67794D14"/>
    <w:rsid w:val="68CB0F10"/>
    <w:rsid w:val="69C56027"/>
    <w:rsid w:val="6D55144C"/>
    <w:rsid w:val="6F105A83"/>
    <w:rsid w:val="6F2C7255"/>
    <w:rsid w:val="71006063"/>
    <w:rsid w:val="72AD712F"/>
    <w:rsid w:val="72B53DC7"/>
    <w:rsid w:val="73C33838"/>
    <w:rsid w:val="76093E93"/>
    <w:rsid w:val="760C686D"/>
    <w:rsid w:val="769E04D5"/>
    <w:rsid w:val="79095932"/>
    <w:rsid w:val="7B8161EA"/>
    <w:rsid w:val="7CCB349A"/>
    <w:rsid w:val="7CFB3FD2"/>
    <w:rsid w:val="7F0E1184"/>
    <w:rsid w:val="7F132FCC"/>
    <w:rsid w:val="7FD2582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uiPriority="0" w:qFormat="1"/>
    <w:lsdException w:name="index 8" w:semiHidden="1" w:unhideWhenUsed="1"/>
    <w:lsdException w:name="index 9" w:semiHidden="1" w:unhideWhenUsed="1"/>
    <w:lsdException w:name="toc 1" w:uiPriority="0"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uiPriority="0" w:qFormat="1"/>
    <w:lsdException w:name="header" w:uiPriority="0" w:unhideWhenUsed="1" w:qFormat="1"/>
    <w:lsdException w:name="footer" w:uiPriority="0" w:unhideWhenUsed="1"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iPriority="0"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uiPriority="0" w:qFormat="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uiPriority="0" w:qFormat="1"/>
    <w:lsdException w:name="Body Text First Indent 2" w:semiHidden="1" w:unhideWhenUsed="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uiPriority="0" w:qFormat="1"/>
    <w:lsdException w:name="FollowedHyperlink" w:uiPriority="0" w:qFormat="1"/>
    <w:lsdException w:name="Strong" w:uiPriority="0"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autoRedefine/>
    <w:qFormat/>
    <w:pPr>
      <w:widowControl w:val="0"/>
      <w:jc w:val="both"/>
    </w:pPr>
    <w:rPr>
      <w:kern w:val="2"/>
      <w:sz w:val="21"/>
      <w:szCs w:val="24"/>
    </w:rPr>
  </w:style>
  <w:style w:type="paragraph" w:styleId="1">
    <w:name w:val="heading 1"/>
    <w:basedOn w:val="a"/>
    <w:next w:val="a"/>
    <w:link w:val="1Char"/>
    <w:autoRedefine/>
    <w:qFormat/>
    <w:pPr>
      <w:keepNext/>
      <w:keepLines/>
      <w:spacing w:before="340" w:after="330" w:line="576" w:lineRule="auto"/>
      <w:outlineLvl w:val="0"/>
    </w:pPr>
    <w:rPr>
      <w:rFonts w:ascii="time new roman" w:eastAsia="长城粗隶书" w:hAnsi="time new roman" w:cs="Courier New"/>
      <w:b/>
      <w:bCs/>
      <w:kern w:val="44"/>
      <w:sz w:val="44"/>
      <w:szCs w:val="44"/>
    </w:rPr>
  </w:style>
  <w:style w:type="paragraph" w:styleId="2">
    <w:name w:val="heading 2"/>
    <w:basedOn w:val="a"/>
    <w:next w:val="a"/>
    <w:link w:val="2Char"/>
    <w:autoRedefine/>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
    <w:autoRedefine/>
    <w:qFormat/>
    <w:pPr>
      <w:keepNext/>
      <w:keepLines/>
      <w:spacing w:before="260" w:after="260" w:line="416" w:lineRule="auto"/>
      <w:outlineLvl w:val="2"/>
    </w:pPr>
    <w:rPr>
      <w:b/>
      <w:bCs/>
      <w:sz w:val="32"/>
      <w:szCs w:val="32"/>
    </w:rPr>
  </w:style>
  <w:style w:type="paragraph" w:styleId="4">
    <w:name w:val="heading 4"/>
    <w:basedOn w:val="a"/>
    <w:next w:val="a"/>
    <w:link w:val="4Char"/>
    <w:autoRedefine/>
    <w:qFormat/>
    <w:pPr>
      <w:keepNext/>
      <w:keepLines/>
      <w:spacing w:before="280" w:after="290" w:line="376" w:lineRule="auto"/>
      <w:outlineLvl w:val="3"/>
    </w:pPr>
    <w:rPr>
      <w:rFonts w:ascii="Cambria" w:hAnsi="Cambria"/>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Default"/>
    <w:link w:val="Char"/>
    <w:autoRedefine/>
    <w:qFormat/>
    <w:pPr>
      <w:spacing w:after="120"/>
    </w:pPr>
    <w:rPr>
      <w:sz w:val="28"/>
    </w:rPr>
  </w:style>
  <w:style w:type="paragraph" w:customStyle="1" w:styleId="Default">
    <w:name w:val="Default"/>
    <w:next w:val="71"/>
    <w:autoRedefine/>
    <w:qFormat/>
    <w:pPr>
      <w:widowControl w:val="0"/>
      <w:autoSpaceDE w:val="0"/>
      <w:autoSpaceDN w:val="0"/>
      <w:adjustRightInd w:val="0"/>
    </w:pPr>
    <w:rPr>
      <w:rFonts w:ascii="楷体" w:eastAsia="楷体" w:hAnsi="Arial" w:cs="Arial"/>
      <w:color w:val="000000"/>
      <w:sz w:val="24"/>
      <w:szCs w:val="24"/>
    </w:rPr>
  </w:style>
  <w:style w:type="paragraph" w:customStyle="1" w:styleId="71">
    <w:name w:val="目录 71"/>
    <w:next w:val="a"/>
    <w:autoRedefine/>
    <w:qFormat/>
    <w:pPr>
      <w:wordWrap w:val="0"/>
      <w:ind w:left="2550"/>
      <w:jc w:val="both"/>
    </w:pPr>
    <w:rPr>
      <w:sz w:val="21"/>
    </w:rPr>
  </w:style>
  <w:style w:type="paragraph" w:styleId="a4">
    <w:name w:val="Note Heading"/>
    <w:basedOn w:val="a"/>
    <w:next w:val="a"/>
    <w:link w:val="Char0"/>
    <w:autoRedefine/>
    <w:qFormat/>
    <w:pPr>
      <w:jc w:val="center"/>
    </w:pPr>
    <w:rPr>
      <w:rFonts w:ascii="time new roman" w:eastAsia="长城粗隶书" w:hAnsi="time new roman"/>
    </w:rPr>
  </w:style>
  <w:style w:type="paragraph" w:styleId="a5">
    <w:name w:val="List Number"/>
    <w:basedOn w:val="a"/>
    <w:autoRedefine/>
    <w:qFormat/>
    <w:pPr>
      <w:widowControl/>
      <w:tabs>
        <w:tab w:val="left" w:pos="454"/>
        <w:tab w:val="left" w:pos="720"/>
      </w:tabs>
      <w:spacing w:afterLines="50"/>
      <w:ind w:left="454" w:hanging="284"/>
      <w:jc w:val="left"/>
    </w:pPr>
    <w:rPr>
      <w:kern w:val="0"/>
      <w:sz w:val="24"/>
      <w:szCs w:val="20"/>
    </w:rPr>
  </w:style>
  <w:style w:type="paragraph" w:styleId="a6">
    <w:name w:val="Normal Indent"/>
    <w:basedOn w:val="a"/>
    <w:link w:val="Char1"/>
    <w:autoRedefine/>
    <w:qFormat/>
    <w:pPr>
      <w:ind w:firstLine="420"/>
    </w:pPr>
    <w:rPr>
      <w:szCs w:val="20"/>
    </w:rPr>
  </w:style>
  <w:style w:type="paragraph" w:styleId="a7">
    <w:name w:val="caption"/>
    <w:basedOn w:val="a"/>
    <w:next w:val="a"/>
    <w:autoRedefine/>
    <w:qFormat/>
    <w:pPr>
      <w:spacing w:before="152" w:after="160"/>
    </w:pPr>
    <w:rPr>
      <w:rFonts w:ascii="Arial" w:eastAsia="黑体" w:hAnsi="Arial" w:cs="Arial"/>
      <w:sz w:val="20"/>
      <w:szCs w:val="20"/>
    </w:rPr>
  </w:style>
  <w:style w:type="paragraph" w:styleId="a8">
    <w:name w:val="Document Map"/>
    <w:basedOn w:val="a"/>
    <w:link w:val="Char2"/>
    <w:autoRedefine/>
    <w:qFormat/>
    <w:pPr>
      <w:shd w:val="clear" w:color="auto" w:fill="000080"/>
    </w:pPr>
  </w:style>
  <w:style w:type="paragraph" w:styleId="a9">
    <w:name w:val="annotation text"/>
    <w:basedOn w:val="a"/>
    <w:link w:val="Char3"/>
    <w:autoRedefine/>
    <w:qFormat/>
    <w:pPr>
      <w:jc w:val="left"/>
    </w:pPr>
  </w:style>
  <w:style w:type="paragraph" w:styleId="30">
    <w:name w:val="Body Text 3"/>
    <w:basedOn w:val="a"/>
    <w:link w:val="3Char0"/>
    <w:autoRedefine/>
    <w:qFormat/>
    <w:pPr>
      <w:snapToGrid w:val="0"/>
      <w:spacing w:before="50" w:after="50"/>
    </w:pPr>
    <w:rPr>
      <w:rFonts w:eastAsia="仿宋_GB2312" w:hAnsi="宋体"/>
      <w:b/>
      <w:bCs/>
      <w:sz w:val="24"/>
      <w:szCs w:val="20"/>
    </w:rPr>
  </w:style>
  <w:style w:type="paragraph" w:styleId="aa">
    <w:name w:val="Body Text Indent"/>
    <w:basedOn w:val="a"/>
    <w:link w:val="Char4"/>
    <w:autoRedefine/>
    <w:qFormat/>
    <w:pPr>
      <w:spacing w:line="200" w:lineRule="exact"/>
      <w:ind w:firstLine="301"/>
    </w:pPr>
    <w:rPr>
      <w:rFonts w:ascii="宋体" w:hAnsi="Courier New"/>
      <w:spacing w:val="-4"/>
      <w:sz w:val="18"/>
      <w:szCs w:val="20"/>
    </w:rPr>
  </w:style>
  <w:style w:type="paragraph" w:styleId="31">
    <w:name w:val="List Number 3"/>
    <w:basedOn w:val="a"/>
    <w:autoRedefine/>
    <w:qFormat/>
    <w:pPr>
      <w:tabs>
        <w:tab w:val="left" w:pos="1200"/>
      </w:tabs>
      <w:ind w:left="1200" w:hanging="360"/>
    </w:pPr>
  </w:style>
  <w:style w:type="paragraph" w:styleId="20">
    <w:name w:val="List 2"/>
    <w:basedOn w:val="a"/>
    <w:autoRedefine/>
    <w:qFormat/>
    <w:pPr>
      <w:ind w:leftChars="200" w:left="100" w:hangingChars="200" w:hanging="200"/>
    </w:pPr>
    <w:rPr>
      <w:sz w:val="28"/>
    </w:rPr>
  </w:style>
  <w:style w:type="paragraph" w:styleId="ab">
    <w:name w:val="Block Text"/>
    <w:basedOn w:val="a"/>
    <w:autoRedefine/>
    <w:qFormat/>
    <w:pPr>
      <w:spacing w:after="120"/>
      <w:ind w:leftChars="700" w:left="1440" w:rightChars="700" w:right="1440"/>
    </w:pPr>
    <w:rPr>
      <w:rFonts w:ascii="time new roman" w:eastAsia="长城粗隶书" w:hAnsi="time new roman" w:cs="Courier New"/>
    </w:rPr>
  </w:style>
  <w:style w:type="paragraph" w:styleId="ac">
    <w:name w:val="Plain Text"/>
    <w:basedOn w:val="a"/>
    <w:link w:val="Char10"/>
    <w:autoRedefine/>
    <w:qFormat/>
    <w:pPr>
      <w:spacing w:beforeLines="50" w:afterLines="50" w:line="400" w:lineRule="exact"/>
    </w:pPr>
    <w:rPr>
      <w:rFonts w:ascii="宋体" w:hAnsi="Courier New"/>
      <w:sz w:val="24"/>
    </w:rPr>
  </w:style>
  <w:style w:type="paragraph" w:styleId="ad">
    <w:name w:val="Date"/>
    <w:basedOn w:val="a"/>
    <w:next w:val="a"/>
    <w:link w:val="Char5"/>
    <w:autoRedefine/>
    <w:qFormat/>
    <w:pPr>
      <w:ind w:leftChars="2500" w:left="2500"/>
    </w:pPr>
    <w:rPr>
      <w:rFonts w:eastAsia="楷体_GB2312"/>
      <w:sz w:val="32"/>
      <w:szCs w:val="20"/>
    </w:rPr>
  </w:style>
  <w:style w:type="paragraph" w:styleId="21">
    <w:name w:val="Body Text Indent 2"/>
    <w:basedOn w:val="a"/>
    <w:link w:val="2Char0"/>
    <w:autoRedefine/>
    <w:qFormat/>
    <w:pPr>
      <w:snapToGrid w:val="0"/>
      <w:ind w:firstLineChars="225" w:firstLine="542"/>
    </w:pPr>
    <w:rPr>
      <w:rFonts w:ascii="仿宋_GB2312" w:hAnsi="宋体" w:cs="Arial"/>
      <w:b/>
      <w:bCs/>
      <w:color w:val="000000"/>
      <w:sz w:val="24"/>
    </w:rPr>
  </w:style>
  <w:style w:type="paragraph" w:styleId="ae">
    <w:name w:val="Balloon Text"/>
    <w:basedOn w:val="a"/>
    <w:link w:val="Char6"/>
    <w:autoRedefine/>
    <w:qFormat/>
    <w:rPr>
      <w:rFonts w:ascii="time new roman" w:eastAsia="长城粗隶书" w:hAnsi="time new roman" w:cs="Courier New"/>
      <w:sz w:val="18"/>
      <w:szCs w:val="18"/>
    </w:rPr>
  </w:style>
  <w:style w:type="paragraph" w:styleId="af">
    <w:name w:val="footer"/>
    <w:basedOn w:val="a"/>
    <w:link w:val="Char7"/>
    <w:autoRedefine/>
    <w:unhideWhenUsed/>
    <w:qFormat/>
    <w:pPr>
      <w:tabs>
        <w:tab w:val="center" w:pos="4153"/>
        <w:tab w:val="right" w:pos="8306"/>
      </w:tabs>
      <w:snapToGrid w:val="0"/>
      <w:jc w:val="left"/>
    </w:pPr>
    <w:rPr>
      <w:sz w:val="18"/>
      <w:szCs w:val="18"/>
    </w:rPr>
  </w:style>
  <w:style w:type="paragraph" w:styleId="af0">
    <w:name w:val="header"/>
    <w:basedOn w:val="a"/>
    <w:link w:val="Char8"/>
    <w:autoRedefine/>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autoRedefine/>
    <w:qFormat/>
  </w:style>
  <w:style w:type="paragraph" w:styleId="af1">
    <w:name w:val="List"/>
    <w:basedOn w:val="a"/>
    <w:autoRedefine/>
    <w:qFormat/>
    <w:pPr>
      <w:ind w:left="200" w:hangingChars="200" w:hanging="200"/>
    </w:pPr>
    <w:rPr>
      <w:sz w:val="28"/>
    </w:rPr>
  </w:style>
  <w:style w:type="paragraph" w:styleId="32">
    <w:name w:val="Body Text Indent 3"/>
    <w:basedOn w:val="a"/>
    <w:link w:val="3Char1"/>
    <w:autoRedefine/>
    <w:qFormat/>
    <w:pPr>
      <w:snapToGrid w:val="0"/>
      <w:ind w:firstLineChars="200" w:firstLine="480"/>
      <w:jc w:val="left"/>
    </w:pPr>
    <w:rPr>
      <w:rFonts w:ascii="仿宋_GB2312" w:eastAsia="仿宋_GB2312" w:hAnsi="宋体"/>
      <w:color w:val="000000"/>
      <w:sz w:val="24"/>
    </w:rPr>
  </w:style>
  <w:style w:type="paragraph" w:styleId="7">
    <w:name w:val="index 7"/>
    <w:basedOn w:val="a"/>
    <w:next w:val="a"/>
    <w:autoRedefine/>
    <w:qFormat/>
    <w:pPr>
      <w:ind w:leftChars="1200" w:left="1200"/>
    </w:pPr>
  </w:style>
  <w:style w:type="paragraph" w:styleId="22">
    <w:name w:val="Body Text 2"/>
    <w:basedOn w:val="a"/>
    <w:link w:val="2Char1"/>
    <w:autoRedefine/>
    <w:qFormat/>
    <w:pPr>
      <w:widowControl/>
      <w:snapToGrid w:val="0"/>
      <w:spacing w:before="50" w:afterLines="50" w:line="400" w:lineRule="exact"/>
      <w:jc w:val="left"/>
    </w:pPr>
    <w:rPr>
      <w:rFonts w:ascii="宋体" w:hAnsi="宋体"/>
      <w:color w:val="000000"/>
      <w:sz w:val="24"/>
    </w:rPr>
  </w:style>
  <w:style w:type="paragraph" w:styleId="af2">
    <w:name w:val="Normal (Web)"/>
    <w:basedOn w:val="a"/>
    <w:autoRedefine/>
    <w:qFormat/>
    <w:pPr>
      <w:widowControl/>
      <w:spacing w:line="300" w:lineRule="atLeast"/>
      <w:jc w:val="left"/>
    </w:pPr>
    <w:rPr>
      <w:rFonts w:ascii="宋体" w:hAnsi="宋体" w:cs="宋体"/>
      <w:kern w:val="0"/>
      <w:sz w:val="24"/>
    </w:rPr>
  </w:style>
  <w:style w:type="paragraph" w:styleId="af3">
    <w:name w:val="Title"/>
    <w:basedOn w:val="a"/>
    <w:next w:val="a"/>
    <w:link w:val="Char9"/>
    <w:autoRedefine/>
    <w:qFormat/>
    <w:pPr>
      <w:spacing w:before="240" w:after="60" w:line="480" w:lineRule="exact"/>
      <w:jc w:val="center"/>
      <w:outlineLvl w:val="0"/>
    </w:pPr>
    <w:rPr>
      <w:rFonts w:ascii="Cambria" w:hAnsi="Cambria"/>
      <w:b/>
      <w:bCs/>
      <w:sz w:val="32"/>
      <w:szCs w:val="32"/>
    </w:rPr>
  </w:style>
  <w:style w:type="paragraph" w:styleId="af4">
    <w:name w:val="annotation subject"/>
    <w:basedOn w:val="a9"/>
    <w:next w:val="a9"/>
    <w:link w:val="Chara"/>
    <w:autoRedefine/>
    <w:qFormat/>
    <w:rPr>
      <w:b/>
      <w:bCs/>
    </w:rPr>
  </w:style>
  <w:style w:type="paragraph" w:styleId="af5">
    <w:name w:val="Body Text First Indent"/>
    <w:basedOn w:val="a0"/>
    <w:link w:val="Charb"/>
    <w:autoRedefine/>
    <w:qFormat/>
    <w:pPr>
      <w:spacing w:line="390" w:lineRule="atLeast"/>
      <w:ind w:firstLineChars="100" w:firstLine="420"/>
    </w:pPr>
    <w:rPr>
      <w:rFonts w:ascii="Calibri" w:hAnsi="Calibri"/>
    </w:rPr>
  </w:style>
  <w:style w:type="table" w:styleId="af6">
    <w:name w:val="Table Grid"/>
    <w:basedOn w:val="a2"/>
    <w:autoRedefine/>
    <w:qFormat/>
    <w:pPr>
      <w:widowControl w:val="0"/>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autoRedefine/>
    <w:qFormat/>
    <w:rPr>
      <w:b/>
      <w:bCs/>
    </w:rPr>
  </w:style>
  <w:style w:type="character" w:styleId="af8">
    <w:name w:val="page number"/>
    <w:autoRedefine/>
    <w:qFormat/>
  </w:style>
  <w:style w:type="character" w:styleId="af9">
    <w:name w:val="FollowedHyperlink"/>
    <w:autoRedefine/>
    <w:qFormat/>
    <w:rPr>
      <w:color w:val="800080"/>
      <w:u w:val="single"/>
    </w:rPr>
  </w:style>
  <w:style w:type="character" w:styleId="afa">
    <w:name w:val="Hyperlink"/>
    <w:autoRedefine/>
    <w:qFormat/>
    <w:rPr>
      <w:color w:val="0000FF"/>
      <w:u w:val="single"/>
    </w:rPr>
  </w:style>
  <w:style w:type="character" w:styleId="afb">
    <w:name w:val="annotation reference"/>
    <w:autoRedefine/>
    <w:qFormat/>
    <w:rPr>
      <w:sz w:val="21"/>
      <w:szCs w:val="21"/>
    </w:rPr>
  </w:style>
  <w:style w:type="character" w:customStyle="1" w:styleId="Char8">
    <w:name w:val="页眉 Char"/>
    <w:basedOn w:val="a1"/>
    <w:link w:val="af0"/>
    <w:autoRedefine/>
    <w:qFormat/>
    <w:rPr>
      <w:sz w:val="18"/>
      <w:szCs w:val="18"/>
    </w:rPr>
  </w:style>
  <w:style w:type="character" w:customStyle="1" w:styleId="Char7">
    <w:name w:val="页脚 Char"/>
    <w:basedOn w:val="a1"/>
    <w:link w:val="af"/>
    <w:autoRedefine/>
    <w:uiPriority w:val="99"/>
    <w:semiHidden/>
    <w:qFormat/>
    <w:rPr>
      <w:sz w:val="18"/>
      <w:szCs w:val="18"/>
    </w:rPr>
  </w:style>
  <w:style w:type="character" w:customStyle="1" w:styleId="1Char">
    <w:name w:val="标题 1 Char"/>
    <w:basedOn w:val="a1"/>
    <w:link w:val="1"/>
    <w:autoRedefine/>
    <w:qFormat/>
    <w:rPr>
      <w:rFonts w:ascii="time new roman" w:eastAsia="长城粗隶书" w:hAnsi="time new roman" w:cs="Courier New"/>
      <w:b/>
      <w:bCs/>
      <w:kern w:val="44"/>
      <w:sz w:val="44"/>
      <w:szCs w:val="44"/>
    </w:rPr>
  </w:style>
  <w:style w:type="character" w:customStyle="1" w:styleId="2Char">
    <w:name w:val="标题 2 Char"/>
    <w:basedOn w:val="a1"/>
    <w:link w:val="2"/>
    <w:autoRedefine/>
    <w:qFormat/>
    <w:rPr>
      <w:rFonts w:ascii="Arial" w:eastAsia="黑体" w:hAnsi="Arial" w:cs="Times New Roman"/>
      <w:b/>
      <w:bCs/>
      <w:sz w:val="32"/>
      <w:szCs w:val="32"/>
    </w:rPr>
  </w:style>
  <w:style w:type="character" w:customStyle="1" w:styleId="3Char">
    <w:name w:val="标题 3 Char"/>
    <w:basedOn w:val="a1"/>
    <w:link w:val="3"/>
    <w:autoRedefine/>
    <w:qFormat/>
    <w:rPr>
      <w:rFonts w:ascii="Times New Roman" w:eastAsia="宋体" w:hAnsi="Times New Roman" w:cs="Times New Roman"/>
      <w:b/>
      <w:bCs/>
      <w:sz w:val="32"/>
      <w:szCs w:val="32"/>
    </w:rPr>
  </w:style>
  <w:style w:type="character" w:customStyle="1" w:styleId="4Char">
    <w:name w:val="标题 4 Char"/>
    <w:basedOn w:val="a1"/>
    <w:link w:val="4"/>
    <w:autoRedefine/>
    <w:qFormat/>
    <w:rPr>
      <w:rFonts w:ascii="Cambria" w:eastAsia="宋体" w:hAnsi="Cambria" w:cs="Times New Roman"/>
      <w:b/>
      <w:bCs/>
      <w:sz w:val="28"/>
      <w:szCs w:val="28"/>
    </w:rPr>
  </w:style>
  <w:style w:type="character" w:customStyle="1" w:styleId="Char">
    <w:name w:val="正文文本 Char"/>
    <w:basedOn w:val="a1"/>
    <w:link w:val="a0"/>
    <w:autoRedefine/>
    <w:qFormat/>
    <w:rPr>
      <w:rFonts w:ascii="Times New Roman" w:eastAsia="宋体" w:hAnsi="Times New Roman" w:cs="Times New Roman"/>
      <w:sz w:val="28"/>
      <w:szCs w:val="24"/>
    </w:rPr>
  </w:style>
  <w:style w:type="character" w:customStyle="1" w:styleId="Char0">
    <w:name w:val="注释标题 Char"/>
    <w:basedOn w:val="a1"/>
    <w:link w:val="a4"/>
    <w:autoRedefine/>
    <w:qFormat/>
    <w:rPr>
      <w:rFonts w:ascii="time new roman" w:eastAsia="长城粗隶书" w:hAnsi="time new roman" w:cs="Times New Roman"/>
      <w:szCs w:val="24"/>
    </w:rPr>
  </w:style>
  <w:style w:type="character" w:customStyle="1" w:styleId="Char1">
    <w:name w:val="正文缩进 Char"/>
    <w:link w:val="a6"/>
    <w:autoRedefine/>
    <w:qFormat/>
    <w:rPr>
      <w:rFonts w:ascii="Times New Roman" w:eastAsia="宋体" w:hAnsi="Times New Roman" w:cs="Times New Roman"/>
      <w:szCs w:val="20"/>
    </w:rPr>
  </w:style>
  <w:style w:type="character" w:customStyle="1" w:styleId="Char2">
    <w:name w:val="文档结构图 Char"/>
    <w:basedOn w:val="a1"/>
    <w:link w:val="a8"/>
    <w:autoRedefine/>
    <w:qFormat/>
    <w:rPr>
      <w:rFonts w:ascii="Times New Roman" w:eastAsia="宋体" w:hAnsi="Times New Roman" w:cs="Times New Roman"/>
      <w:szCs w:val="24"/>
      <w:shd w:val="clear" w:color="auto" w:fill="000080"/>
    </w:rPr>
  </w:style>
  <w:style w:type="character" w:customStyle="1" w:styleId="Char3">
    <w:name w:val="批注文字 Char"/>
    <w:basedOn w:val="a1"/>
    <w:link w:val="a9"/>
    <w:autoRedefine/>
    <w:qFormat/>
    <w:rPr>
      <w:rFonts w:ascii="Times New Roman" w:eastAsia="宋体" w:hAnsi="Times New Roman" w:cs="Times New Roman"/>
      <w:szCs w:val="24"/>
    </w:rPr>
  </w:style>
  <w:style w:type="character" w:customStyle="1" w:styleId="3Char0">
    <w:name w:val="正文文本 3 Char"/>
    <w:basedOn w:val="a1"/>
    <w:link w:val="30"/>
    <w:autoRedefine/>
    <w:qFormat/>
    <w:rPr>
      <w:rFonts w:ascii="Times New Roman" w:eastAsia="仿宋_GB2312" w:hAnsi="宋体" w:cs="Times New Roman"/>
      <w:b/>
      <w:bCs/>
      <w:sz w:val="24"/>
      <w:szCs w:val="20"/>
    </w:rPr>
  </w:style>
  <w:style w:type="character" w:customStyle="1" w:styleId="Char4">
    <w:name w:val="正文文本缩进 Char"/>
    <w:basedOn w:val="a1"/>
    <w:link w:val="aa"/>
    <w:autoRedefine/>
    <w:qFormat/>
    <w:rPr>
      <w:rFonts w:ascii="宋体" w:eastAsia="宋体" w:hAnsi="Courier New" w:cs="Times New Roman"/>
      <w:spacing w:val="-4"/>
      <w:sz w:val="18"/>
      <w:szCs w:val="20"/>
    </w:rPr>
  </w:style>
  <w:style w:type="character" w:customStyle="1" w:styleId="Charc">
    <w:name w:val="纯文本 Char"/>
    <w:basedOn w:val="a1"/>
    <w:autoRedefine/>
    <w:qFormat/>
    <w:rPr>
      <w:rFonts w:ascii="宋体" w:eastAsia="宋体" w:hAnsi="Courier New" w:cs="Courier New"/>
      <w:szCs w:val="21"/>
    </w:rPr>
  </w:style>
  <w:style w:type="character" w:customStyle="1" w:styleId="Char10">
    <w:name w:val="纯文本 Char1"/>
    <w:link w:val="ac"/>
    <w:autoRedefine/>
    <w:qFormat/>
    <w:rPr>
      <w:rFonts w:ascii="宋体" w:eastAsia="宋体" w:hAnsi="Courier New" w:cs="Times New Roman"/>
      <w:sz w:val="24"/>
      <w:szCs w:val="24"/>
    </w:rPr>
  </w:style>
  <w:style w:type="character" w:customStyle="1" w:styleId="Char5">
    <w:name w:val="日期 Char"/>
    <w:basedOn w:val="a1"/>
    <w:link w:val="ad"/>
    <w:autoRedefine/>
    <w:qFormat/>
    <w:rPr>
      <w:rFonts w:ascii="Times New Roman" w:eastAsia="楷体_GB2312" w:hAnsi="Times New Roman" w:cs="Times New Roman"/>
      <w:sz w:val="32"/>
      <w:szCs w:val="20"/>
    </w:rPr>
  </w:style>
  <w:style w:type="character" w:customStyle="1" w:styleId="2Char0">
    <w:name w:val="正文文本缩进 2 Char"/>
    <w:basedOn w:val="a1"/>
    <w:link w:val="21"/>
    <w:autoRedefine/>
    <w:qFormat/>
    <w:rPr>
      <w:rFonts w:ascii="仿宋_GB2312" w:eastAsia="宋体" w:hAnsi="宋体" w:cs="Arial"/>
      <w:b/>
      <w:bCs/>
      <w:color w:val="000000"/>
      <w:sz w:val="24"/>
      <w:szCs w:val="24"/>
    </w:rPr>
  </w:style>
  <w:style w:type="character" w:customStyle="1" w:styleId="Char6">
    <w:name w:val="批注框文本 Char"/>
    <w:basedOn w:val="a1"/>
    <w:link w:val="ae"/>
    <w:autoRedefine/>
    <w:qFormat/>
    <w:rPr>
      <w:rFonts w:ascii="time new roman" w:eastAsia="长城粗隶书" w:hAnsi="time new roman" w:cs="Courier New"/>
      <w:sz w:val="18"/>
      <w:szCs w:val="18"/>
    </w:rPr>
  </w:style>
  <w:style w:type="character" w:customStyle="1" w:styleId="3Char1">
    <w:name w:val="正文文本缩进 3 Char"/>
    <w:basedOn w:val="a1"/>
    <w:link w:val="32"/>
    <w:autoRedefine/>
    <w:qFormat/>
    <w:rPr>
      <w:rFonts w:ascii="仿宋_GB2312" w:eastAsia="仿宋_GB2312" w:hAnsi="宋体" w:cs="Times New Roman"/>
      <w:color w:val="000000"/>
      <w:sz w:val="24"/>
      <w:szCs w:val="24"/>
    </w:rPr>
  </w:style>
  <w:style w:type="character" w:customStyle="1" w:styleId="2Char1">
    <w:name w:val="正文文本 2 Char"/>
    <w:basedOn w:val="a1"/>
    <w:link w:val="22"/>
    <w:autoRedefine/>
    <w:qFormat/>
    <w:rPr>
      <w:rFonts w:ascii="宋体" w:eastAsia="宋体" w:hAnsi="宋体" w:cs="Times New Roman"/>
      <w:color w:val="000000"/>
      <w:sz w:val="24"/>
      <w:szCs w:val="24"/>
    </w:rPr>
  </w:style>
  <w:style w:type="character" w:customStyle="1" w:styleId="Char9">
    <w:name w:val="标题 Char"/>
    <w:basedOn w:val="a1"/>
    <w:link w:val="af3"/>
    <w:autoRedefine/>
    <w:qFormat/>
    <w:rPr>
      <w:rFonts w:ascii="Cambria" w:eastAsia="宋体" w:hAnsi="Cambria" w:cs="Times New Roman"/>
      <w:b/>
      <w:bCs/>
      <w:sz w:val="32"/>
      <w:szCs w:val="32"/>
    </w:rPr>
  </w:style>
  <w:style w:type="character" w:customStyle="1" w:styleId="Chara">
    <w:name w:val="批注主题 Char"/>
    <w:basedOn w:val="Char3"/>
    <w:link w:val="af4"/>
    <w:autoRedefine/>
    <w:qFormat/>
    <w:rPr>
      <w:rFonts w:ascii="Times New Roman" w:eastAsia="宋体" w:hAnsi="Times New Roman" w:cs="Times New Roman"/>
      <w:b/>
      <w:bCs/>
      <w:szCs w:val="24"/>
    </w:rPr>
  </w:style>
  <w:style w:type="character" w:customStyle="1" w:styleId="Charb">
    <w:name w:val="正文首行缩进 Char"/>
    <w:basedOn w:val="Char"/>
    <w:link w:val="af5"/>
    <w:autoRedefine/>
    <w:qFormat/>
    <w:rPr>
      <w:rFonts w:ascii="Calibri" w:eastAsia="宋体" w:hAnsi="Calibri" w:cs="Times New Roman"/>
      <w:sz w:val="28"/>
      <w:szCs w:val="24"/>
    </w:rPr>
  </w:style>
  <w:style w:type="character" w:customStyle="1" w:styleId="font51">
    <w:name w:val="font51"/>
    <w:autoRedefine/>
    <w:qFormat/>
    <w:rPr>
      <w:rFonts w:ascii="宋体" w:eastAsia="宋体" w:hAnsi="宋体" w:cs="宋体" w:hint="eastAsia"/>
      <w:color w:val="000000"/>
      <w:sz w:val="22"/>
      <w:szCs w:val="22"/>
      <w:u w:val="none"/>
    </w:rPr>
  </w:style>
  <w:style w:type="character" w:customStyle="1" w:styleId="font21">
    <w:name w:val="font21"/>
    <w:autoRedefine/>
    <w:qFormat/>
    <w:rPr>
      <w:rFonts w:ascii="宋体" w:eastAsia="宋体" w:hAnsi="宋体" w:cs="宋体" w:hint="eastAsia"/>
      <w:color w:val="000000"/>
      <w:sz w:val="22"/>
      <w:szCs w:val="22"/>
      <w:u w:val="none"/>
    </w:rPr>
  </w:style>
  <w:style w:type="character" w:customStyle="1" w:styleId="font11">
    <w:name w:val="font11"/>
    <w:autoRedefine/>
    <w:qFormat/>
    <w:rPr>
      <w:rFonts w:ascii="Times New Roman" w:hAnsi="Times New Roman" w:cs="Times New Roman" w:hint="default"/>
      <w:color w:val="000000"/>
      <w:sz w:val="21"/>
      <w:szCs w:val="21"/>
      <w:u w:val="none"/>
    </w:rPr>
  </w:style>
  <w:style w:type="character" w:customStyle="1" w:styleId="Char30">
    <w:name w:val="纯文本 Char3"/>
    <w:autoRedefine/>
    <w:qFormat/>
    <w:rPr>
      <w:rFonts w:ascii="宋体" w:eastAsia="宋体" w:hAnsi="Courier New"/>
      <w:kern w:val="2"/>
      <w:sz w:val="24"/>
      <w:szCs w:val="24"/>
      <w:lang w:val="en-US" w:eastAsia="zh-CN" w:bidi="ar-SA"/>
    </w:rPr>
  </w:style>
  <w:style w:type="character" w:customStyle="1" w:styleId="font01">
    <w:name w:val="font01"/>
    <w:autoRedefine/>
    <w:qFormat/>
    <w:rPr>
      <w:rFonts w:ascii="长城粗隶书" w:eastAsia="长城粗隶书" w:hint="eastAsia"/>
      <w:color w:val="000000"/>
      <w:sz w:val="21"/>
      <w:szCs w:val="21"/>
      <w:u w:val="none"/>
    </w:rPr>
  </w:style>
  <w:style w:type="character" w:customStyle="1" w:styleId="ca-22">
    <w:name w:val="ca-22"/>
    <w:autoRedefine/>
    <w:qFormat/>
  </w:style>
  <w:style w:type="character" w:customStyle="1" w:styleId="apple-converted-space">
    <w:name w:val="apple-converted-space"/>
    <w:autoRedefine/>
    <w:qFormat/>
  </w:style>
  <w:style w:type="character" w:customStyle="1" w:styleId="style8">
    <w:name w:val="style8"/>
    <w:autoRedefine/>
    <w:qFormat/>
  </w:style>
  <w:style w:type="character" w:customStyle="1" w:styleId="apple-style-span">
    <w:name w:val="apple-style-span"/>
    <w:autoRedefine/>
    <w:qFormat/>
  </w:style>
  <w:style w:type="character" w:customStyle="1" w:styleId="Chard">
    <w:name w:val="列出段落 Char"/>
    <w:link w:val="afc"/>
    <w:autoRedefine/>
    <w:uiPriority w:val="34"/>
    <w:qFormat/>
    <w:rPr>
      <w:rFonts w:ascii="Calibri" w:hAnsi="Calibri"/>
    </w:rPr>
  </w:style>
  <w:style w:type="paragraph" w:styleId="afc">
    <w:name w:val="List Paragraph"/>
    <w:basedOn w:val="a"/>
    <w:link w:val="Chard"/>
    <w:autoRedefine/>
    <w:uiPriority w:val="99"/>
    <w:qFormat/>
    <w:pPr>
      <w:ind w:firstLineChars="200" w:firstLine="420"/>
    </w:pPr>
    <w:rPr>
      <w:rFonts w:ascii="Calibri" w:eastAsiaTheme="minorEastAsia" w:hAnsi="Calibri" w:cstheme="minorBidi"/>
      <w:szCs w:val="22"/>
    </w:rPr>
  </w:style>
  <w:style w:type="character" w:customStyle="1" w:styleId="Char11">
    <w:name w:val="普通文字 Char1"/>
    <w:autoRedefine/>
    <w:qFormat/>
    <w:rPr>
      <w:rFonts w:ascii="宋体" w:eastAsia="宋体" w:hAnsi="Courier New"/>
      <w:kern w:val="2"/>
      <w:sz w:val="21"/>
      <w:szCs w:val="24"/>
      <w:lang w:val="en-US" w:eastAsia="zh-CN" w:bidi="ar-SA"/>
    </w:rPr>
  </w:style>
  <w:style w:type="character" w:customStyle="1" w:styleId="unnamed11">
    <w:name w:val="unnamed11"/>
    <w:autoRedefine/>
    <w:qFormat/>
    <w:rPr>
      <w:color w:val="000000"/>
      <w:sz w:val="20"/>
      <w:szCs w:val="20"/>
    </w:rPr>
  </w:style>
  <w:style w:type="paragraph" w:customStyle="1" w:styleId="23">
    <w:name w:val="正文2"/>
    <w:basedOn w:val="a"/>
    <w:autoRedefine/>
    <w:qFormat/>
    <w:pPr>
      <w:spacing w:before="156" w:line="360" w:lineRule="auto"/>
      <w:ind w:firstLineChars="200" w:firstLine="510"/>
    </w:pPr>
    <w:rPr>
      <w:sz w:val="24"/>
      <w:szCs w:val="20"/>
    </w:rPr>
  </w:style>
  <w:style w:type="paragraph" w:customStyle="1" w:styleId="afd">
    <w:name w:val="表内文字"/>
    <w:basedOn w:val="a"/>
    <w:autoRedefine/>
    <w:qFormat/>
    <w:pPr>
      <w:tabs>
        <w:tab w:val="left" w:pos="1418"/>
      </w:tabs>
      <w:spacing w:line="360" w:lineRule="auto"/>
      <w:jc w:val="center"/>
    </w:pPr>
    <w:rPr>
      <w:rFonts w:ascii="仿宋_GB2312" w:eastAsia="仿宋_GB2312"/>
      <w:spacing w:val="-20"/>
      <w:kern w:val="0"/>
      <w:sz w:val="24"/>
    </w:rPr>
  </w:style>
  <w:style w:type="paragraph" w:customStyle="1" w:styleId="afe">
    <w:name w:val="正文段"/>
    <w:basedOn w:val="a"/>
    <w:autoRedefine/>
    <w:qFormat/>
    <w:pPr>
      <w:widowControl/>
      <w:snapToGrid w:val="0"/>
      <w:spacing w:afterLines="50"/>
      <w:ind w:firstLineChars="200" w:firstLine="200"/>
    </w:pPr>
    <w:rPr>
      <w:kern w:val="0"/>
      <w:sz w:val="24"/>
      <w:szCs w:val="20"/>
    </w:rPr>
  </w:style>
  <w:style w:type="paragraph" w:customStyle="1" w:styleId="Aff">
    <w:name w:val="A_正文_注释"/>
    <w:basedOn w:val="a"/>
    <w:autoRedefine/>
    <w:qFormat/>
    <w:pPr>
      <w:tabs>
        <w:tab w:val="left" w:pos="1547"/>
      </w:tabs>
      <w:spacing w:line="360" w:lineRule="auto"/>
      <w:ind w:leftChars="200" w:left="200" w:firstLineChars="200" w:firstLine="600"/>
    </w:pPr>
    <w:rPr>
      <w:rFonts w:eastAsia="仿宋"/>
      <w:color w:val="0070C0"/>
      <w:sz w:val="30"/>
      <w:szCs w:val="22"/>
    </w:rPr>
  </w:style>
  <w:style w:type="paragraph" w:customStyle="1" w:styleId="Char1CharCharChar">
    <w:name w:val="Char1 Char Char Char"/>
    <w:basedOn w:val="a"/>
    <w:autoRedefine/>
    <w:qFormat/>
    <w:pPr>
      <w:widowControl/>
      <w:snapToGrid w:val="0"/>
      <w:spacing w:before="120" w:after="160" w:line="360" w:lineRule="auto"/>
      <w:ind w:right="-360"/>
      <w:jc w:val="left"/>
    </w:pPr>
    <w:rPr>
      <w:rFonts w:ascii="Arial" w:hAnsi="Arial"/>
      <w:kern w:val="0"/>
      <w:sz w:val="24"/>
      <w:lang w:eastAsia="en-US"/>
    </w:rPr>
  </w:style>
  <w:style w:type="paragraph" w:customStyle="1" w:styleId="Chare">
    <w:name w:val="Char"/>
    <w:basedOn w:val="a"/>
    <w:autoRedefine/>
    <w:qFormat/>
    <w:pPr>
      <w:ind w:firstLineChars="200" w:firstLine="640"/>
    </w:pPr>
    <w:rPr>
      <w:rFonts w:ascii="宋体" w:hAnsi="宋体" w:cs="宋体"/>
      <w:color w:val="000000"/>
      <w:kern w:val="0"/>
      <w:szCs w:val="21"/>
    </w:rPr>
  </w:style>
  <w:style w:type="paragraph" w:styleId="aff0">
    <w:name w:val="No Spacing"/>
    <w:autoRedefine/>
    <w:uiPriority w:val="99"/>
    <w:qFormat/>
    <w:pPr>
      <w:adjustRightInd w:val="0"/>
      <w:snapToGrid w:val="0"/>
    </w:pPr>
    <w:rPr>
      <w:rFonts w:ascii="Tahoma" w:eastAsia="微软雅黑" w:hAnsi="Tahoma"/>
      <w:sz w:val="22"/>
      <w:szCs w:val="22"/>
    </w:rPr>
  </w:style>
  <w:style w:type="paragraph" w:customStyle="1" w:styleId="ParaCharCharCharCharCharCharCharCharChar1CharCharCharChar">
    <w:name w:val="默认段落字体 Para Char Char Char Char Char Char Char Char Char1 Char Char Char Char"/>
    <w:basedOn w:val="a"/>
    <w:autoRedefine/>
    <w:qFormat/>
    <w:rPr>
      <w:rFonts w:ascii="Tahoma" w:hAnsi="Tahoma"/>
      <w:sz w:val="24"/>
      <w:szCs w:val="20"/>
    </w:rPr>
  </w:style>
  <w:style w:type="paragraph" w:customStyle="1" w:styleId="NewNewNewNew">
    <w:name w:val="正文 New New New New"/>
    <w:autoRedefine/>
    <w:qFormat/>
    <w:pPr>
      <w:widowControl w:val="0"/>
      <w:jc w:val="both"/>
    </w:pPr>
    <w:rPr>
      <w:kern w:val="2"/>
      <w:sz w:val="21"/>
      <w:szCs w:val="24"/>
    </w:rPr>
  </w:style>
  <w:style w:type="paragraph" w:customStyle="1" w:styleId="p0">
    <w:name w:val="p0"/>
    <w:next w:val="7"/>
    <w:autoRedefine/>
    <w:qFormat/>
    <w:pPr>
      <w:snapToGrid w:val="0"/>
    </w:pPr>
    <w:rPr>
      <w:sz w:val="21"/>
      <w:szCs w:val="21"/>
    </w:rPr>
  </w:style>
  <w:style w:type="paragraph" w:customStyle="1" w:styleId="msonormalcxspmiddle">
    <w:name w:val="msonormalcxspmiddle"/>
    <w:basedOn w:val="a"/>
    <w:autoRedefine/>
    <w:qFormat/>
    <w:pPr>
      <w:widowControl/>
      <w:spacing w:before="100" w:beforeAutospacing="1" w:after="100" w:afterAutospacing="1"/>
      <w:jc w:val="left"/>
    </w:pPr>
    <w:rPr>
      <w:rFonts w:ascii="宋体" w:hAnsi="宋体" w:cs="宋体"/>
      <w:kern w:val="0"/>
      <w:sz w:val="24"/>
    </w:rPr>
  </w:style>
  <w:style w:type="paragraph" w:customStyle="1" w:styleId="Char1CharChar1Char">
    <w:name w:val="Char1 Char Char1 Char"/>
    <w:basedOn w:val="a"/>
    <w:autoRedefine/>
    <w:qFormat/>
    <w:pPr>
      <w:widowControl/>
      <w:spacing w:line="400" w:lineRule="exact"/>
      <w:jc w:val="center"/>
    </w:pPr>
    <w:rPr>
      <w:rFonts w:ascii="Verdana" w:hAnsi="Verdana"/>
      <w:kern w:val="0"/>
      <w:szCs w:val="20"/>
      <w:lang w:eastAsia="en-US"/>
    </w:rPr>
  </w:style>
  <w:style w:type="paragraph" w:customStyle="1" w:styleId="Char20">
    <w:name w:val="Char2"/>
    <w:basedOn w:val="a8"/>
    <w:next w:val="a"/>
    <w:autoRedefine/>
    <w:qFormat/>
    <w:rPr>
      <w:rFonts w:ascii="宋体" w:hAnsi="宋体"/>
    </w:rPr>
  </w:style>
  <w:style w:type="paragraph" w:customStyle="1" w:styleId="CharCharChar">
    <w:name w:val="Char Char Char"/>
    <w:basedOn w:val="a8"/>
    <w:autoRedefine/>
    <w:qFormat/>
    <w:rPr>
      <w:rFonts w:ascii="Tahoma" w:hAnsi="Tahoma"/>
      <w:sz w:val="24"/>
    </w:rPr>
  </w:style>
  <w:style w:type="paragraph" w:customStyle="1" w:styleId="reader-word-layer">
    <w:name w:val="reader-word-layer"/>
    <w:basedOn w:val="a"/>
    <w:autoRedefine/>
    <w:qFormat/>
    <w:pPr>
      <w:widowControl/>
      <w:spacing w:before="100" w:beforeAutospacing="1" w:after="100" w:afterAutospacing="1"/>
      <w:jc w:val="left"/>
    </w:pPr>
    <w:rPr>
      <w:rFonts w:ascii="宋体" w:hAnsi="宋体" w:cs="宋体"/>
      <w:kern w:val="0"/>
      <w:sz w:val="24"/>
    </w:rPr>
  </w:style>
  <w:style w:type="paragraph" w:customStyle="1" w:styleId="Char12">
    <w:name w:val="Char1"/>
    <w:basedOn w:val="a"/>
    <w:autoRedefine/>
    <w:qFormat/>
    <w:rPr>
      <w:rFonts w:ascii="Tahoma" w:hAnsi="Tahoma"/>
      <w:sz w:val="24"/>
    </w:rPr>
  </w:style>
  <w:style w:type="paragraph" w:customStyle="1" w:styleId="aff1">
    <w:name w:val="正文文字"/>
    <w:basedOn w:val="a"/>
    <w:autoRedefine/>
    <w:qFormat/>
    <w:pPr>
      <w:spacing w:line="360" w:lineRule="auto"/>
      <w:ind w:firstLine="420"/>
    </w:pPr>
    <w:rPr>
      <w:sz w:val="24"/>
    </w:rPr>
  </w:style>
  <w:style w:type="paragraph" w:customStyle="1" w:styleId="f1">
    <w:name w:val="f1"/>
    <w:basedOn w:val="a"/>
    <w:autoRedefine/>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aff2">
    <w:name w:val="表格文字"/>
    <w:basedOn w:val="a"/>
    <w:next w:val="a0"/>
    <w:autoRedefine/>
    <w:qFormat/>
    <w:pPr>
      <w:adjustRightInd w:val="0"/>
      <w:spacing w:line="420" w:lineRule="atLeast"/>
      <w:jc w:val="left"/>
      <w:textAlignment w:val="baseline"/>
    </w:pPr>
    <w:rPr>
      <w:kern w:val="0"/>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uiPriority="0" w:qFormat="1"/>
    <w:lsdException w:name="index 8" w:semiHidden="1" w:unhideWhenUsed="1"/>
    <w:lsdException w:name="index 9" w:semiHidden="1" w:unhideWhenUsed="1"/>
    <w:lsdException w:name="toc 1" w:uiPriority="0"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uiPriority="0" w:qFormat="1"/>
    <w:lsdException w:name="header" w:uiPriority="0" w:unhideWhenUsed="1" w:qFormat="1"/>
    <w:lsdException w:name="footer" w:uiPriority="0" w:unhideWhenUsed="1"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iPriority="0"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uiPriority="0" w:qFormat="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uiPriority="0" w:qFormat="1"/>
    <w:lsdException w:name="Body Text First Indent 2" w:semiHidden="1" w:unhideWhenUsed="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uiPriority="0" w:qFormat="1"/>
    <w:lsdException w:name="FollowedHyperlink" w:uiPriority="0" w:qFormat="1"/>
    <w:lsdException w:name="Strong" w:uiPriority="0"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autoRedefine/>
    <w:qFormat/>
    <w:pPr>
      <w:widowControl w:val="0"/>
      <w:jc w:val="both"/>
    </w:pPr>
    <w:rPr>
      <w:kern w:val="2"/>
      <w:sz w:val="21"/>
      <w:szCs w:val="24"/>
    </w:rPr>
  </w:style>
  <w:style w:type="paragraph" w:styleId="1">
    <w:name w:val="heading 1"/>
    <w:basedOn w:val="a"/>
    <w:next w:val="a"/>
    <w:link w:val="1Char"/>
    <w:autoRedefine/>
    <w:qFormat/>
    <w:pPr>
      <w:keepNext/>
      <w:keepLines/>
      <w:spacing w:before="340" w:after="330" w:line="576" w:lineRule="auto"/>
      <w:outlineLvl w:val="0"/>
    </w:pPr>
    <w:rPr>
      <w:rFonts w:ascii="time new roman" w:eastAsia="长城粗隶书" w:hAnsi="time new roman" w:cs="Courier New"/>
      <w:b/>
      <w:bCs/>
      <w:kern w:val="44"/>
      <w:sz w:val="44"/>
      <w:szCs w:val="44"/>
    </w:rPr>
  </w:style>
  <w:style w:type="paragraph" w:styleId="2">
    <w:name w:val="heading 2"/>
    <w:basedOn w:val="a"/>
    <w:next w:val="a"/>
    <w:link w:val="2Char"/>
    <w:autoRedefine/>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
    <w:autoRedefine/>
    <w:qFormat/>
    <w:pPr>
      <w:keepNext/>
      <w:keepLines/>
      <w:spacing w:before="260" w:after="260" w:line="416" w:lineRule="auto"/>
      <w:outlineLvl w:val="2"/>
    </w:pPr>
    <w:rPr>
      <w:b/>
      <w:bCs/>
      <w:sz w:val="32"/>
      <w:szCs w:val="32"/>
    </w:rPr>
  </w:style>
  <w:style w:type="paragraph" w:styleId="4">
    <w:name w:val="heading 4"/>
    <w:basedOn w:val="a"/>
    <w:next w:val="a"/>
    <w:link w:val="4Char"/>
    <w:autoRedefine/>
    <w:qFormat/>
    <w:pPr>
      <w:keepNext/>
      <w:keepLines/>
      <w:spacing w:before="280" w:after="290" w:line="376" w:lineRule="auto"/>
      <w:outlineLvl w:val="3"/>
    </w:pPr>
    <w:rPr>
      <w:rFonts w:ascii="Cambria" w:hAnsi="Cambria"/>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Default"/>
    <w:link w:val="Char"/>
    <w:autoRedefine/>
    <w:qFormat/>
    <w:pPr>
      <w:spacing w:after="120"/>
    </w:pPr>
    <w:rPr>
      <w:sz w:val="28"/>
    </w:rPr>
  </w:style>
  <w:style w:type="paragraph" w:customStyle="1" w:styleId="Default">
    <w:name w:val="Default"/>
    <w:next w:val="71"/>
    <w:autoRedefine/>
    <w:qFormat/>
    <w:pPr>
      <w:widowControl w:val="0"/>
      <w:autoSpaceDE w:val="0"/>
      <w:autoSpaceDN w:val="0"/>
      <w:adjustRightInd w:val="0"/>
    </w:pPr>
    <w:rPr>
      <w:rFonts w:ascii="楷体" w:eastAsia="楷体" w:hAnsi="Arial" w:cs="Arial"/>
      <w:color w:val="000000"/>
      <w:sz w:val="24"/>
      <w:szCs w:val="24"/>
    </w:rPr>
  </w:style>
  <w:style w:type="paragraph" w:customStyle="1" w:styleId="71">
    <w:name w:val="目录 71"/>
    <w:next w:val="a"/>
    <w:autoRedefine/>
    <w:qFormat/>
    <w:pPr>
      <w:wordWrap w:val="0"/>
      <w:ind w:left="2550"/>
      <w:jc w:val="both"/>
    </w:pPr>
    <w:rPr>
      <w:sz w:val="21"/>
    </w:rPr>
  </w:style>
  <w:style w:type="paragraph" w:styleId="a4">
    <w:name w:val="Note Heading"/>
    <w:basedOn w:val="a"/>
    <w:next w:val="a"/>
    <w:link w:val="Char0"/>
    <w:autoRedefine/>
    <w:qFormat/>
    <w:pPr>
      <w:jc w:val="center"/>
    </w:pPr>
    <w:rPr>
      <w:rFonts w:ascii="time new roman" w:eastAsia="长城粗隶书" w:hAnsi="time new roman"/>
    </w:rPr>
  </w:style>
  <w:style w:type="paragraph" w:styleId="a5">
    <w:name w:val="List Number"/>
    <w:basedOn w:val="a"/>
    <w:autoRedefine/>
    <w:qFormat/>
    <w:pPr>
      <w:widowControl/>
      <w:tabs>
        <w:tab w:val="left" w:pos="454"/>
        <w:tab w:val="left" w:pos="720"/>
      </w:tabs>
      <w:spacing w:afterLines="50"/>
      <w:ind w:left="454" w:hanging="284"/>
      <w:jc w:val="left"/>
    </w:pPr>
    <w:rPr>
      <w:kern w:val="0"/>
      <w:sz w:val="24"/>
      <w:szCs w:val="20"/>
    </w:rPr>
  </w:style>
  <w:style w:type="paragraph" w:styleId="a6">
    <w:name w:val="Normal Indent"/>
    <w:basedOn w:val="a"/>
    <w:link w:val="Char1"/>
    <w:autoRedefine/>
    <w:qFormat/>
    <w:pPr>
      <w:ind w:firstLine="420"/>
    </w:pPr>
    <w:rPr>
      <w:szCs w:val="20"/>
    </w:rPr>
  </w:style>
  <w:style w:type="paragraph" w:styleId="a7">
    <w:name w:val="caption"/>
    <w:basedOn w:val="a"/>
    <w:next w:val="a"/>
    <w:autoRedefine/>
    <w:qFormat/>
    <w:pPr>
      <w:spacing w:before="152" w:after="160"/>
    </w:pPr>
    <w:rPr>
      <w:rFonts w:ascii="Arial" w:eastAsia="黑体" w:hAnsi="Arial" w:cs="Arial"/>
      <w:sz w:val="20"/>
      <w:szCs w:val="20"/>
    </w:rPr>
  </w:style>
  <w:style w:type="paragraph" w:styleId="a8">
    <w:name w:val="Document Map"/>
    <w:basedOn w:val="a"/>
    <w:link w:val="Char2"/>
    <w:autoRedefine/>
    <w:qFormat/>
    <w:pPr>
      <w:shd w:val="clear" w:color="auto" w:fill="000080"/>
    </w:pPr>
  </w:style>
  <w:style w:type="paragraph" w:styleId="a9">
    <w:name w:val="annotation text"/>
    <w:basedOn w:val="a"/>
    <w:link w:val="Char3"/>
    <w:autoRedefine/>
    <w:qFormat/>
    <w:pPr>
      <w:jc w:val="left"/>
    </w:pPr>
  </w:style>
  <w:style w:type="paragraph" w:styleId="30">
    <w:name w:val="Body Text 3"/>
    <w:basedOn w:val="a"/>
    <w:link w:val="3Char0"/>
    <w:autoRedefine/>
    <w:qFormat/>
    <w:pPr>
      <w:snapToGrid w:val="0"/>
      <w:spacing w:before="50" w:after="50"/>
    </w:pPr>
    <w:rPr>
      <w:rFonts w:eastAsia="仿宋_GB2312" w:hAnsi="宋体"/>
      <w:b/>
      <w:bCs/>
      <w:sz w:val="24"/>
      <w:szCs w:val="20"/>
    </w:rPr>
  </w:style>
  <w:style w:type="paragraph" w:styleId="aa">
    <w:name w:val="Body Text Indent"/>
    <w:basedOn w:val="a"/>
    <w:link w:val="Char4"/>
    <w:autoRedefine/>
    <w:qFormat/>
    <w:pPr>
      <w:spacing w:line="200" w:lineRule="exact"/>
      <w:ind w:firstLine="301"/>
    </w:pPr>
    <w:rPr>
      <w:rFonts w:ascii="宋体" w:hAnsi="Courier New"/>
      <w:spacing w:val="-4"/>
      <w:sz w:val="18"/>
      <w:szCs w:val="20"/>
    </w:rPr>
  </w:style>
  <w:style w:type="paragraph" w:styleId="31">
    <w:name w:val="List Number 3"/>
    <w:basedOn w:val="a"/>
    <w:autoRedefine/>
    <w:qFormat/>
    <w:pPr>
      <w:tabs>
        <w:tab w:val="left" w:pos="1200"/>
      </w:tabs>
      <w:ind w:left="1200" w:hanging="360"/>
    </w:pPr>
  </w:style>
  <w:style w:type="paragraph" w:styleId="20">
    <w:name w:val="List 2"/>
    <w:basedOn w:val="a"/>
    <w:autoRedefine/>
    <w:qFormat/>
    <w:pPr>
      <w:ind w:leftChars="200" w:left="100" w:hangingChars="200" w:hanging="200"/>
    </w:pPr>
    <w:rPr>
      <w:sz w:val="28"/>
    </w:rPr>
  </w:style>
  <w:style w:type="paragraph" w:styleId="ab">
    <w:name w:val="Block Text"/>
    <w:basedOn w:val="a"/>
    <w:autoRedefine/>
    <w:qFormat/>
    <w:pPr>
      <w:spacing w:after="120"/>
      <w:ind w:leftChars="700" w:left="1440" w:rightChars="700" w:right="1440"/>
    </w:pPr>
    <w:rPr>
      <w:rFonts w:ascii="time new roman" w:eastAsia="长城粗隶书" w:hAnsi="time new roman" w:cs="Courier New"/>
    </w:rPr>
  </w:style>
  <w:style w:type="paragraph" w:styleId="ac">
    <w:name w:val="Plain Text"/>
    <w:basedOn w:val="a"/>
    <w:link w:val="Char10"/>
    <w:autoRedefine/>
    <w:qFormat/>
    <w:pPr>
      <w:spacing w:beforeLines="50" w:afterLines="50" w:line="400" w:lineRule="exact"/>
    </w:pPr>
    <w:rPr>
      <w:rFonts w:ascii="宋体" w:hAnsi="Courier New"/>
      <w:sz w:val="24"/>
    </w:rPr>
  </w:style>
  <w:style w:type="paragraph" w:styleId="ad">
    <w:name w:val="Date"/>
    <w:basedOn w:val="a"/>
    <w:next w:val="a"/>
    <w:link w:val="Char5"/>
    <w:autoRedefine/>
    <w:qFormat/>
    <w:pPr>
      <w:ind w:leftChars="2500" w:left="2500"/>
    </w:pPr>
    <w:rPr>
      <w:rFonts w:eastAsia="楷体_GB2312"/>
      <w:sz w:val="32"/>
      <w:szCs w:val="20"/>
    </w:rPr>
  </w:style>
  <w:style w:type="paragraph" w:styleId="21">
    <w:name w:val="Body Text Indent 2"/>
    <w:basedOn w:val="a"/>
    <w:link w:val="2Char0"/>
    <w:autoRedefine/>
    <w:qFormat/>
    <w:pPr>
      <w:snapToGrid w:val="0"/>
      <w:ind w:firstLineChars="225" w:firstLine="542"/>
    </w:pPr>
    <w:rPr>
      <w:rFonts w:ascii="仿宋_GB2312" w:hAnsi="宋体" w:cs="Arial"/>
      <w:b/>
      <w:bCs/>
      <w:color w:val="000000"/>
      <w:sz w:val="24"/>
    </w:rPr>
  </w:style>
  <w:style w:type="paragraph" w:styleId="ae">
    <w:name w:val="Balloon Text"/>
    <w:basedOn w:val="a"/>
    <w:link w:val="Char6"/>
    <w:autoRedefine/>
    <w:qFormat/>
    <w:rPr>
      <w:rFonts w:ascii="time new roman" w:eastAsia="长城粗隶书" w:hAnsi="time new roman" w:cs="Courier New"/>
      <w:sz w:val="18"/>
      <w:szCs w:val="18"/>
    </w:rPr>
  </w:style>
  <w:style w:type="paragraph" w:styleId="af">
    <w:name w:val="footer"/>
    <w:basedOn w:val="a"/>
    <w:link w:val="Char7"/>
    <w:autoRedefine/>
    <w:unhideWhenUsed/>
    <w:qFormat/>
    <w:pPr>
      <w:tabs>
        <w:tab w:val="center" w:pos="4153"/>
        <w:tab w:val="right" w:pos="8306"/>
      </w:tabs>
      <w:snapToGrid w:val="0"/>
      <w:jc w:val="left"/>
    </w:pPr>
    <w:rPr>
      <w:sz w:val="18"/>
      <w:szCs w:val="18"/>
    </w:rPr>
  </w:style>
  <w:style w:type="paragraph" w:styleId="af0">
    <w:name w:val="header"/>
    <w:basedOn w:val="a"/>
    <w:link w:val="Char8"/>
    <w:autoRedefine/>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autoRedefine/>
    <w:qFormat/>
  </w:style>
  <w:style w:type="paragraph" w:styleId="af1">
    <w:name w:val="List"/>
    <w:basedOn w:val="a"/>
    <w:autoRedefine/>
    <w:qFormat/>
    <w:pPr>
      <w:ind w:left="200" w:hangingChars="200" w:hanging="200"/>
    </w:pPr>
    <w:rPr>
      <w:sz w:val="28"/>
    </w:rPr>
  </w:style>
  <w:style w:type="paragraph" w:styleId="32">
    <w:name w:val="Body Text Indent 3"/>
    <w:basedOn w:val="a"/>
    <w:link w:val="3Char1"/>
    <w:autoRedefine/>
    <w:qFormat/>
    <w:pPr>
      <w:snapToGrid w:val="0"/>
      <w:ind w:firstLineChars="200" w:firstLine="480"/>
      <w:jc w:val="left"/>
    </w:pPr>
    <w:rPr>
      <w:rFonts w:ascii="仿宋_GB2312" w:eastAsia="仿宋_GB2312" w:hAnsi="宋体"/>
      <w:color w:val="000000"/>
      <w:sz w:val="24"/>
    </w:rPr>
  </w:style>
  <w:style w:type="paragraph" w:styleId="7">
    <w:name w:val="index 7"/>
    <w:basedOn w:val="a"/>
    <w:next w:val="a"/>
    <w:autoRedefine/>
    <w:qFormat/>
    <w:pPr>
      <w:ind w:leftChars="1200" w:left="1200"/>
    </w:pPr>
  </w:style>
  <w:style w:type="paragraph" w:styleId="22">
    <w:name w:val="Body Text 2"/>
    <w:basedOn w:val="a"/>
    <w:link w:val="2Char1"/>
    <w:autoRedefine/>
    <w:qFormat/>
    <w:pPr>
      <w:widowControl/>
      <w:snapToGrid w:val="0"/>
      <w:spacing w:before="50" w:afterLines="50" w:line="400" w:lineRule="exact"/>
      <w:jc w:val="left"/>
    </w:pPr>
    <w:rPr>
      <w:rFonts w:ascii="宋体" w:hAnsi="宋体"/>
      <w:color w:val="000000"/>
      <w:sz w:val="24"/>
    </w:rPr>
  </w:style>
  <w:style w:type="paragraph" w:styleId="af2">
    <w:name w:val="Normal (Web)"/>
    <w:basedOn w:val="a"/>
    <w:autoRedefine/>
    <w:qFormat/>
    <w:pPr>
      <w:widowControl/>
      <w:spacing w:line="300" w:lineRule="atLeast"/>
      <w:jc w:val="left"/>
    </w:pPr>
    <w:rPr>
      <w:rFonts w:ascii="宋体" w:hAnsi="宋体" w:cs="宋体"/>
      <w:kern w:val="0"/>
      <w:sz w:val="24"/>
    </w:rPr>
  </w:style>
  <w:style w:type="paragraph" w:styleId="af3">
    <w:name w:val="Title"/>
    <w:basedOn w:val="a"/>
    <w:next w:val="a"/>
    <w:link w:val="Char9"/>
    <w:autoRedefine/>
    <w:qFormat/>
    <w:pPr>
      <w:spacing w:before="240" w:after="60" w:line="480" w:lineRule="exact"/>
      <w:jc w:val="center"/>
      <w:outlineLvl w:val="0"/>
    </w:pPr>
    <w:rPr>
      <w:rFonts w:ascii="Cambria" w:hAnsi="Cambria"/>
      <w:b/>
      <w:bCs/>
      <w:sz w:val="32"/>
      <w:szCs w:val="32"/>
    </w:rPr>
  </w:style>
  <w:style w:type="paragraph" w:styleId="af4">
    <w:name w:val="annotation subject"/>
    <w:basedOn w:val="a9"/>
    <w:next w:val="a9"/>
    <w:link w:val="Chara"/>
    <w:autoRedefine/>
    <w:qFormat/>
    <w:rPr>
      <w:b/>
      <w:bCs/>
    </w:rPr>
  </w:style>
  <w:style w:type="paragraph" w:styleId="af5">
    <w:name w:val="Body Text First Indent"/>
    <w:basedOn w:val="a0"/>
    <w:link w:val="Charb"/>
    <w:autoRedefine/>
    <w:qFormat/>
    <w:pPr>
      <w:spacing w:line="390" w:lineRule="atLeast"/>
      <w:ind w:firstLineChars="100" w:firstLine="420"/>
    </w:pPr>
    <w:rPr>
      <w:rFonts w:ascii="Calibri" w:hAnsi="Calibri"/>
    </w:rPr>
  </w:style>
  <w:style w:type="table" w:styleId="af6">
    <w:name w:val="Table Grid"/>
    <w:basedOn w:val="a2"/>
    <w:autoRedefine/>
    <w:qFormat/>
    <w:pPr>
      <w:widowControl w:val="0"/>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autoRedefine/>
    <w:qFormat/>
    <w:rPr>
      <w:b/>
      <w:bCs/>
    </w:rPr>
  </w:style>
  <w:style w:type="character" w:styleId="af8">
    <w:name w:val="page number"/>
    <w:autoRedefine/>
    <w:qFormat/>
  </w:style>
  <w:style w:type="character" w:styleId="af9">
    <w:name w:val="FollowedHyperlink"/>
    <w:autoRedefine/>
    <w:qFormat/>
    <w:rPr>
      <w:color w:val="800080"/>
      <w:u w:val="single"/>
    </w:rPr>
  </w:style>
  <w:style w:type="character" w:styleId="afa">
    <w:name w:val="Hyperlink"/>
    <w:autoRedefine/>
    <w:qFormat/>
    <w:rPr>
      <w:color w:val="0000FF"/>
      <w:u w:val="single"/>
    </w:rPr>
  </w:style>
  <w:style w:type="character" w:styleId="afb">
    <w:name w:val="annotation reference"/>
    <w:autoRedefine/>
    <w:qFormat/>
    <w:rPr>
      <w:sz w:val="21"/>
      <w:szCs w:val="21"/>
    </w:rPr>
  </w:style>
  <w:style w:type="character" w:customStyle="1" w:styleId="Char8">
    <w:name w:val="页眉 Char"/>
    <w:basedOn w:val="a1"/>
    <w:link w:val="af0"/>
    <w:autoRedefine/>
    <w:qFormat/>
    <w:rPr>
      <w:sz w:val="18"/>
      <w:szCs w:val="18"/>
    </w:rPr>
  </w:style>
  <w:style w:type="character" w:customStyle="1" w:styleId="Char7">
    <w:name w:val="页脚 Char"/>
    <w:basedOn w:val="a1"/>
    <w:link w:val="af"/>
    <w:autoRedefine/>
    <w:uiPriority w:val="99"/>
    <w:semiHidden/>
    <w:qFormat/>
    <w:rPr>
      <w:sz w:val="18"/>
      <w:szCs w:val="18"/>
    </w:rPr>
  </w:style>
  <w:style w:type="character" w:customStyle="1" w:styleId="1Char">
    <w:name w:val="标题 1 Char"/>
    <w:basedOn w:val="a1"/>
    <w:link w:val="1"/>
    <w:autoRedefine/>
    <w:qFormat/>
    <w:rPr>
      <w:rFonts w:ascii="time new roman" w:eastAsia="长城粗隶书" w:hAnsi="time new roman" w:cs="Courier New"/>
      <w:b/>
      <w:bCs/>
      <w:kern w:val="44"/>
      <w:sz w:val="44"/>
      <w:szCs w:val="44"/>
    </w:rPr>
  </w:style>
  <w:style w:type="character" w:customStyle="1" w:styleId="2Char">
    <w:name w:val="标题 2 Char"/>
    <w:basedOn w:val="a1"/>
    <w:link w:val="2"/>
    <w:autoRedefine/>
    <w:qFormat/>
    <w:rPr>
      <w:rFonts w:ascii="Arial" w:eastAsia="黑体" w:hAnsi="Arial" w:cs="Times New Roman"/>
      <w:b/>
      <w:bCs/>
      <w:sz w:val="32"/>
      <w:szCs w:val="32"/>
    </w:rPr>
  </w:style>
  <w:style w:type="character" w:customStyle="1" w:styleId="3Char">
    <w:name w:val="标题 3 Char"/>
    <w:basedOn w:val="a1"/>
    <w:link w:val="3"/>
    <w:autoRedefine/>
    <w:qFormat/>
    <w:rPr>
      <w:rFonts w:ascii="Times New Roman" w:eastAsia="宋体" w:hAnsi="Times New Roman" w:cs="Times New Roman"/>
      <w:b/>
      <w:bCs/>
      <w:sz w:val="32"/>
      <w:szCs w:val="32"/>
    </w:rPr>
  </w:style>
  <w:style w:type="character" w:customStyle="1" w:styleId="4Char">
    <w:name w:val="标题 4 Char"/>
    <w:basedOn w:val="a1"/>
    <w:link w:val="4"/>
    <w:autoRedefine/>
    <w:qFormat/>
    <w:rPr>
      <w:rFonts w:ascii="Cambria" w:eastAsia="宋体" w:hAnsi="Cambria" w:cs="Times New Roman"/>
      <w:b/>
      <w:bCs/>
      <w:sz w:val="28"/>
      <w:szCs w:val="28"/>
    </w:rPr>
  </w:style>
  <w:style w:type="character" w:customStyle="1" w:styleId="Char">
    <w:name w:val="正文文本 Char"/>
    <w:basedOn w:val="a1"/>
    <w:link w:val="a0"/>
    <w:autoRedefine/>
    <w:qFormat/>
    <w:rPr>
      <w:rFonts w:ascii="Times New Roman" w:eastAsia="宋体" w:hAnsi="Times New Roman" w:cs="Times New Roman"/>
      <w:sz w:val="28"/>
      <w:szCs w:val="24"/>
    </w:rPr>
  </w:style>
  <w:style w:type="character" w:customStyle="1" w:styleId="Char0">
    <w:name w:val="注释标题 Char"/>
    <w:basedOn w:val="a1"/>
    <w:link w:val="a4"/>
    <w:autoRedefine/>
    <w:qFormat/>
    <w:rPr>
      <w:rFonts w:ascii="time new roman" w:eastAsia="长城粗隶书" w:hAnsi="time new roman" w:cs="Times New Roman"/>
      <w:szCs w:val="24"/>
    </w:rPr>
  </w:style>
  <w:style w:type="character" w:customStyle="1" w:styleId="Char1">
    <w:name w:val="正文缩进 Char"/>
    <w:link w:val="a6"/>
    <w:autoRedefine/>
    <w:qFormat/>
    <w:rPr>
      <w:rFonts w:ascii="Times New Roman" w:eastAsia="宋体" w:hAnsi="Times New Roman" w:cs="Times New Roman"/>
      <w:szCs w:val="20"/>
    </w:rPr>
  </w:style>
  <w:style w:type="character" w:customStyle="1" w:styleId="Char2">
    <w:name w:val="文档结构图 Char"/>
    <w:basedOn w:val="a1"/>
    <w:link w:val="a8"/>
    <w:autoRedefine/>
    <w:qFormat/>
    <w:rPr>
      <w:rFonts w:ascii="Times New Roman" w:eastAsia="宋体" w:hAnsi="Times New Roman" w:cs="Times New Roman"/>
      <w:szCs w:val="24"/>
      <w:shd w:val="clear" w:color="auto" w:fill="000080"/>
    </w:rPr>
  </w:style>
  <w:style w:type="character" w:customStyle="1" w:styleId="Char3">
    <w:name w:val="批注文字 Char"/>
    <w:basedOn w:val="a1"/>
    <w:link w:val="a9"/>
    <w:autoRedefine/>
    <w:qFormat/>
    <w:rPr>
      <w:rFonts w:ascii="Times New Roman" w:eastAsia="宋体" w:hAnsi="Times New Roman" w:cs="Times New Roman"/>
      <w:szCs w:val="24"/>
    </w:rPr>
  </w:style>
  <w:style w:type="character" w:customStyle="1" w:styleId="3Char0">
    <w:name w:val="正文文本 3 Char"/>
    <w:basedOn w:val="a1"/>
    <w:link w:val="30"/>
    <w:autoRedefine/>
    <w:qFormat/>
    <w:rPr>
      <w:rFonts w:ascii="Times New Roman" w:eastAsia="仿宋_GB2312" w:hAnsi="宋体" w:cs="Times New Roman"/>
      <w:b/>
      <w:bCs/>
      <w:sz w:val="24"/>
      <w:szCs w:val="20"/>
    </w:rPr>
  </w:style>
  <w:style w:type="character" w:customStyle="1" w:styleId="Char4">
    <w:name w:val="正文文本缩进 Char"/>
    <w:basedOn w:val="a1"/>
    <w:link w:val="aa"/>
    <w:autoRedefine/>
    <w:qFormat/>
    <w:rPr>
      <w:rFonts w:ascii="宋体" w:eastAsia="宋体" w:hAnsi="Courier New" w:cs="Times New Roman"/>
      <w:spacing w:val="-4"/>
      <w:sz w:val="18"/>
      <w:szCs w:val="20"/>
    </w:rPr>
  </w:style>
  <w:style w:type="character" w:customStyle="1" w:styleId="Charc">
    <w:name w:val="纯文本 Char"/>
    <w:basedOn w:val="a1"/>
    <w:autoRedefine/>
    <w:qFormat/>
    <w:rPr>
      <w:rFonts w:ascii="宋体" w:eastAsia="宋体" w:hAnsi="Courier New" w:cs="Courier New"/>
      <w:szCs w:val="21"/>
    </w:rPr>
  </w:style>
  <w:style w:type="character" w:customStyle="1" w:styleId="Char10">
    <w:name w:val="纯文本 Char1"/>
    <w:link w:val="ac"/>
    <w:autoRedefine/>
    <w:qFormat/>
    <w:rPr>
      <w:rFonts w:ascii="宋体" w:eastAsia="宋体" w:hAnsi="Courier New" w:cs="Times New Roman"/>
      <w:sz w:val="24"/>
      <w:szCs w:val="24"/>
    </w:rPr>
  </w:style>
  <w:style w:type="character" w:customStyle="1" w:styleId="Char5">
    <w:name w:val="日期 Char"/>
    <w:basedOn w:val="a1"/>
    <w:link w:val="ad"/>
    <w:autoRedefine/>
    <w:qFormat/>
    <w:rPr>
      <w:rFonts w:ascii="Times New Roman" w:eastAsia="楷体_GB2312" w:hAnsi="Times New Roman" w:cs="Times New Roman"/>
      <w:sz w:val="32"/>
      <w:szCs w:val="20"/>
    </w:rPr>
  </w:style>
  <w:style w:type="character" w:customStyle="1" w:styleId="2Char0">
    <w:name w:val="正文文本缩进 2 Char"/>
    <w:basedOn w:val="a1"/>
    <w:link w:val="21"/>
    <w:autoRedefine/>
    <w:qFormat/>
    <w:rPr>
      <w:rFonts w:ascii="仿宋_GB2312" w:eastAsia="宋体" w:hAnsi="宋体" w:cs="Arial"/>
      <w:b/>
      <w:bCs/>
      <w:color w:val="000000"/>
      <w:sz w:val="24"/>
      <w:szCs w:val="24"/>
    </w:rPr>
  </w:style>
  <w:style w:type="character" w:customStyle="1" w:styleId="Char6">
    <w:name w:val="批注框文本 Char"/>
    <w:basedOn w:val="a1"/>
    <w:link w:val="ae"/>
    <w:autoRedefine/>
    <w:qFormat/>
    <w:rPr>
      <w:rFonts w:ascii="time new roman" w:eastAsia="长城粗隶书" w:hAnsi="time new roman" w:cs="Courier New"/>
      <w:sz w:val="18"/>
      <w:szCs w:val="18"/>
    </w:rPr>
  </w:style>
  <w:style w:type="character" w:customStyle="1" w:styleId="3Char1">
    <w:name w:val="正文文本缩进 3 Char"/>
    <w:basedOn w:val="a1"/>
    <w:link w:val="32"/>
    <w:autoRedefine/>
    <w:qFormat/>
    <w:rPr>
      <w:rFonts w:ascii="仿宋_GB2312" w:eastAsia="仿宋_GB2312" w:hAnsi="宋体" w:cs="Times New Roman"/>
      <w:color w:val="000000"/>
      <w:sz w:val="24"/>
      <w:szCs w:val="24"/>
    </w:rPr>
  </w:style>
  <w:style w:type="character" w:customStyle="1" w:styleId="2Char1">
    <w:name w:val="正文文本 2 Char"/>
    <w:basedOn w:val="a1"/>
    <w:link w:val="22"/>
    <w:autoRedefine/>
    <w:qFormat/>
    <w:rPr>
      <w:rFonts w:ascii="宋体" w:eastAsia="宋体" w:hAnsi="宋体" w:cs="Times New Roman"/>
      <w:color w:val="000000"/>
      <w:sz w:val="24"/>
      <w:szCs w:val="24"/>
    </w:rPr>
  </w:style>
  <w:style w:type="character" w:customStyle="1" w:styleId="Char9">
    <w:name w:val="标题 Char"/>
    <w:basedOn w:val="a1"/>
    <w:link w:val="af3"/>
    <w:autoRedefine/>
    <w:qFormat/>
    <w:rPr>
      <w:rFonts w:ascii="Cambria" w:eastAsia="宋体" w:hAnsi="Cambria" w:cs="Times New Roman"/>
      <w:b/>
      <w:bCs/>
      <w:sz w:val="32"/>
      <w:szCs w:val="32"/>
    </w:rPr>
  </w:style>
  <w:style w:type="character" w:customStyle="1" w:styleId="Chara">
    <w:name w:val="批注主题 Char"/>
    <w:basedOn w:val="Char3"/>
    <w:link w:val="af4"/>
    <w:autoRedefine/>
    <w:qFormat/>
    <w:rPr>
      <w:rFonts w:ascii="Times New Roman" w:eastAsia="宋体" w:hAnsi="Times New Roman" w:cs="Times New Roman"/>
      <w:b/>
      <w:bCs/>
      <w:szCs w:val="24"/>
    </w:rPr>
  </w:style>
  <w:style w:type="character" w:customStyle="1" w:styleId="Charb">
    <w:name w:val="正文首行缩进 Char"/>
    <w:basedOn w:val="Char"/>
    <w:link w:val="af5"/>
    <w:autoRedefine/>
    <w:qFormat/>
    <w:rPr>
      <w:rFonts w:ascii="Calibri" w:eastAsia="宋体" w:hAnsi="Calibri" w:cs="Times New Roman"/>
      <w:sz w:val="28"/>
      <w:szCs w:val="24"/>
    </w:rPr>
  </w:style>
  <w:style w:type="character" w:customStyle="1" w:styleId="font51">
    <w:name w:val="font51"/>
    <w:autoRedefine/>
    <w:qFormat/>
    <w:rPr>
      <w:rFonts w:ascii="宋体" w:eastAsia="宋体" w:hAnsi="宋体" w:cs="宋体" w:hint="eastAsia"/>
      <w:color w:val="000000"/>
      <w:sz w:val="22"/>
      <w:szCs w:val="22"/>
      <w:u w:val="none"/>
    </w:rPr>
  </w:style>
  <w:style w:type="character" w:customStyle="1" w:styleId="font21">
    <w:name w:val="font21"/>
    <w:autoRedefine/>
    <w:qFormat/>
    <w:rPr>
      <w:rFonts w:ascii="宋体" w:eastAsia="宋体" w:hAnsi="宋体" w:cs="宋体" w:hint="eastAsia"/>
      <w:color w:val="000000"/>
      <w:sz w:val="22"/>
      <w:szCs w:val="22"/>
      <w:u w:val="none"/>
    </w:rPr>
  </w:style>
  <w:style w:type="character" w:customStyle="1" w:styleId="font11">
    <w:name w:val="font11"/>
    <w:autoRedefine/>
    <w:qFormat/>
    <w:rPr>
      <w:rFonts w:ascii="Times New Roman" w:hAnsi="Times New Roman" w:cs="Times New Roman" w:hint="default"/>
      <w:color w:val="000000"/>
      <w:sz w:val="21"/>
      <w:szCs w:val="21"/>
      <w:u w:val="none"/>
    </w:rPr>
  </w:style>
  <w:style w:type="character" w:customStyle="1" w:styleId="Char30">
    <w:name w:val="纯文本 Char3"/>
    <w:autoRedefine/>
    <w:qFormat/>
    <w:rPr>
      <w:rFonts w:ascii="宋体" w:eastAsia="宋体" w:hAnsi="Courier New"/>
      <w:kern w:val="2"/>
      <w:sz w:val="24"/>
      <w:szCs w:val="24"/>
      <w:lang w:val="en-US" w:eastAsia="zh-CN" w:bidi="ar-SA"/>
    </w:rPr>
  </w:style>
  <w:style w:type="character" w:customStyle="1" w:styleId="font01">
    <w:name w:val="font01"/>
    <w:autoRedefine/>
    <w:qFormat/>
    <w:rPr>
      <w:rFonts w:ascii="长城粗隶书" w:eastAsia="长城粗隶书" w:hint="eastAsia"/>
      <w:color w:val="000000"/>
      <w:sz w:val="21"/>
      <w:szCs w:val="21"/>
      <w:u w:val="none"/>
    </w:rPr>
  </w:style>
  <w:style w:type="character" w:customStyle="1" w:styleId="ca-22">
    <w:name w:val="ca-22"/>
    <w:autoRedefine/>
    <w:qFormat/>
  </w:style>
  <w:style w:type="character" w:customStyle="1" w:styleId="apple-converted-space">
    <w:name w:val="apple-converted-space"/>
    <w:autoRedefine/>
    <w:qFormat/>
  </w:style>
  <w:style w:type="character" w:customStyle="1" w:styleId="style8">
    <w:name w:val="style8"/>
    <w:autoRedefine/>
    <w:qFormat/>
  </w:style>
  <w:style w:type="character" w:customStyle="1" w:styleId="apple-style-span">
    <w:name w:val="apple-style-span"/>
    <w:autoRedefine/>
    <w:qFormat/>
  </w:style>
  <w:style w:type="character" w:customStyle="1" w:styleId="Chard">
    <w:name w:val="列出段落 Char"/>
    <w:link w:val="afc"/>
    <w:autoRedefine/>
    <w:uiPriority w:val="34"/>
    <w:qFormat/>
    <w:rPr>
      <w:rFonts w:ascii="Calibri" w:hAnsi="Calibri"/>
    </w:rPr>
  </w:style>
  <w:style w:type="paragraph" w:styleId="afc">
    <w:name w:val="List Paragraph"/>
    <w:basedOn w:val="a"/>
    <w:link w:val="Chard"/>
    <w:autoRedefine/>
    <w:uiPriority w:val="99"/>
    <w:qFormat/>
    <w:pPr>
      <w:ind w:firstLineChars="200" w:firstLine="420"/>
    </w:pPr>
    <w:rPr>
      <w:rFonts w:ascii="Calibri" w:eastAsiaTheme="minorEastAsia" w:hAnsi="Calibri" w:cstheme="minorBidi"/>
      <w:szCs w:val="22"/>
    </w:rPr>
  </w:style>
  <w:style w:type="character" w:customStyle="1" w:styleId="Char11">
    <w:name w:val="普通文字 Char1"/>
    <w:autoRedefine/>
    <w:qFormat/>
    <w:rPr>
      <w:rFonts w:ascii="宋体" w:eastAsia="宋体" w:hAnsi="Courier New"/>
      <w:kern w:val="2"/>
      <w:sz w:val="21"/>
      <w:szCs w:val="24"/>
      <w:lang w:val="en-US" w:eastAsia="zh-CN" w:bidi="ar-SA"/>
    </w:rPr>
  </w:style>
  <w:style w:type="character" w:customStyle="1" w:styleId="unnamed11">
    <w:name w:val="unnamed11"/>
    <w:autoRedefine/>
    <w:qFormat/>
    <w:rPr>
      <w:color w:val="000000"/>
      <w:sz w:val="20"/>
      <w:szCs w:val="20"/>
    </w:rPr>
  </w:style>
  <w:style w:type="paragraph" w:customStyle="1" w:styleId="23">
    <w:name w:val="正文2"/>
    <w:basedOn w:val="a"/>
    <w:autoRedefine/>
    <w:qFormat/>
    <w:pPr>
      <w:spacing w:before="156" w:line="360" w:lineRule="auto"/>
      <w:ind w:firstLineChars="200" w:firstLine="510"/>
    </w:pPr>
    <w:rPr>
      <w:sz w:val="24"/>
      <w:szCs w:val="20"/>
    </w:rPr>
  </w:style>
  <w:style w:type="paragraph" w:customStyle="1" w:styleId="afd">
    <w:name w:val="表内文字"/>
    <w:basedOn w:val="a"/>
    <w:autoRedefine/>
    <w:qFormat/>
    <w:pPr>
      <w:tabs>
        <w:tab w:val="left" w:pos="1418"/>
      </w:tabs>
      <w:spacing w:line="360" w:lineRule="auto"/>
      <w:jc w:val="center"/>
    </w:pPr>
    <w:rPr>
      <w:rFonts w:ascii="仿宋_GB2312" w:eastAsia="仿宋_GB2312"/>
      <w:spacing w:val="-20"/>
      <w:kern w:val="0"/>
      <w:sz w:val="24"/>
    </w:rPr>
  </w:style>
  <w:style w:type="paragraph" w:customStyle="1" w:styleId="afe">
    <w:name w:val="正文段"/>
    <w:basedOn w:val="a"/>
    <w:autoRedefine/>
    <w:qFormat/>
    <w:pPr>
      <w:widowControl/>
      <w:snapToGrid w:val="0"/>
      <w:spacing w:afterLines="50"/>
      <w:ind w:firstLineChars="200" w:firstLine="200"/>
    </w:pPr>
    <w:rPr>
      <w:kern w:val="0"/>
      <w:sz w:val="24"/>
      <w:szCs w:val="20"/>
    </w:rPr>
  </w:style>
  <w:style w:type="paragraph" w:customStyle="1" w:styleId="Aff">
    <w:name w:val="A_正文_注释"/>
    <w:basedOn w:val="a"/>
    <w:autoRedefine/>
    <w:qFormat/>
    <w:pPr>
      <w:tabs>
        <w:tab w:val="left" w:pos="1547"/>
      </w:tabs>
      <w:spacing w:line="360" w:lineRule="auto"/>
      <w:ind w:leftChars="200" w:left="200" w:firstLineChars="200" w:firstLine="600"/>
    </w:pPr>
    <w:rPr>
      <w:rFonts w:eastAsia="仿宋"/>
      <w:color w:val="0070C0"/>
      <w:sz w:val="30"/>
      <w:szCs w:val="22"/>
    </w:rPr>
  </w:style>
  <w:style w:type="paragraph" w:customStyle="1" w:styleId="Char1CharCharChar">
    <w:name w:val="Char1 Char Char Char"/>
    <w:basedOn w:val="a"/>
    <w:autoRedefine/>
    <w:qFormat/>
    <w:pPr>
      <w:widowControl/>
      <w:snapToGrid w:val="0"/>
      <w:spacing w:before="120" w:after="160" w:line="360" w:lineRule="auto"/>
      <w:ind w:right="-360"/>
      <w:jc w:val="left"/>
    </w:pPr>
    <w:rPr>
      <w:rFonts w:ascii="Arial" w:hAnsi="Arial"/>
      <w:kern w:val="0"/>
      <w:sz w:val="24"/>
      <w:lang w:eastAsia="en-US"/>
    </w:rPr>
  </w:style>
  <w:style w:type="paragraph" w:customStyle="1" w:styleId="Chare">
    <w:name w:val="Char"/>
    <w:basedOn w:val="a"/>
    <w:autoRedefine/>
    <w:qFormat/>
    <w:pPr>
      <w:ind w:firstLineChars="200" w:firstLine="640"/>
    </w:pPr>
    <w:rPr>
      <w:rFonts w:ascii="宋体" w:hAnsi="宋体" w:cs="宋体"/>
      <w:color w:val="000000"/>
      <w:kern w:val="0"/>
      <w:szCs w:val="21"/>
    </w:rPr>
  </w:style>
  <w:style w:type="paragraph" w:styleId="aff0">
    <w:name w:val="No Spacing"/>
    <w:autoRedefine/>
    <w:uiPriority w:val="99"/>
    <w:qFormat/>
    <w:pPr>
      <w:adjustRightInd w:val="0"/>
      <w:snapToGrid w:val="0"/>
    </w:pPr>
    <w:rPr>
      <w:rFonts w:ascii="Tahoma" w:eastAsia="微软雅黑" w:hAnsi="Tahoma"/>
      <w:sz w:val="22"/>
      <w:szCs w:val="22"/>
    </w:rPr>
  </w:style>
  <w:style w:type="paragraph" w:customStyle="1" w:styleId="ParaCharCharCharCharCharCharCharCharChar1CharCharCharChar">
    <w:name w:val="默认段落字体 Para Char Char Char Char Char Char Char Char Char1 Char Char Char Char"/>
    <w:basedOn w:val="a"/>
    <w:autoRedefine/>
    <w:qFormat/>
    <w:rPr>
      <w:rFonts w:ascii="Tahoma" w:hAnsi="Tahoma"/>
      <w:sz w:val="24"/>
      <w:szCs w:val="20"/>
    </w:rPr>
  </w:style>
  <w:style w:type="paragraph" w:customStyle="1" w:styleId="NewNewNewNew">
    <w:name w:val="正文 New New New New"/>
    <w:autoRedefine/>
    <w:qFormat/>
    <w:pPr>
      <w:widowControl w:val="0"/>
      <w:jc w:val="both"/>
    </w:pPr>
    <w:rPr>
      <w:kern w:val="2"/>
      <w:sz w:val="21"/>
      <w:szCs w:val="24"/>
    </w:rPr>
  </w:style>
  <w:style w:type="paragraph" w:customStyle="1" w:styleId="p0">
    <w:name w:val="p0"/>
    <w:next w:val="7"/>
    <w:autoRedefine/>
    <w:qFormat/>
    <w:pPr>
      <w:snapToGrid w:val="0"/>
    </w:pPr>
    <w:rPr>
      <w:sz w:val="21"/>
      <w:szCs w:val="21"/>
    </w:rPr>
  </w:style>
  <w:style w:type="paragraph" w:customStyle="1" w:styleId="msonormalcxspmiddle">
    <w:name w:val="msonormalcxspmiddle"/>
    <w:basedOn w:val="a"/>
    <w:autoRedefine/>
    <w:qFormat/>
    <w:pPr>
      <w:widowControl/>
      <w:spacing w:before="100" w:beforeAutospacing="1" w:after="100" w:afterAutospacing="1"/>
      <w:jc w:val="left"/>
    </w:pPr>
    <w:rPr>
      <w:rFonts w:ascii="宋体" w:hAnsi="宋体" w:cs="宋体"/>
      <w:kern w:val="0"/>
      <w:sz w:val="24"/>
    </w:rPr>
  </w:style>
  <w:style w:type="paragraph" w:customStyle="1" w:styleId="Char1CharChar1Char">
    <w:name w:val="Char1 Char Char1 Char"/>
    <w:basedOn w:val="a"/>
    <w:autoRedefine/>
    <w:qFormat/>
    <w:pPr>
      <w:widowControl/>
      <w:spacing w:line="400" w:lineRule="exact"/>
      <w:jc w:val="center"/>
    </w:pPr>
    <w:rPr>
      <w:rFonts w:ascii="Verdana" w:hAnsi="Verdana"/>
      <w:kern w:val="0"/>
      <w:szCs w:val="20"/>
      <w:lang w:eastAsia="en-US"/>
    </w:rPr>
  </w:style>
  <w:style w:type="paragraph" w:customStyle="1" w:styleId="Char20">
    <w:name w:val="Char2"/>
    <w:basedOn w:val="a8"/>
    <w:next w:val="a"/>
    <w:autoRedefine/>
    <w:qFormat/>
    <w:rPr>
      <w:rFonts w:ascii="宋体" w:hAnsi="宋体"/>
    </w:rPr>
  </w:style>
  <w:style w:type="paragraph" w:customStyle="1" w:styleId="CharCharChar">
    <w:name w:val="Char Char Char"/>
    <w:basedOn w:val="a8"/>
    <w:autoRedefine/>
    <w:qFormat/>
    <w:rPr>
      <w:rFonts w:ascii="Tahoma" w:hAnsi="Tahoma"/>
      <w:sz w:val="24"/>
    </w:rPr>
  </w:style>
  <w:style w:type="paragraph" w:customStyle="1" w:styleId="reader-word-layer">
    <w:name w:val="reader-word-layer"/>
    <w:basedOn w:val="a"/>
    <w:autoRedefine/>
    <w:qFormat/>
    <w:pPr>
      <w:widowControl/>
      <w:spacing w:before="100" w:beforeAutospacing="1" w:after="100" w:afterAutospacing="1"/>
      <w:jc w:val="left"/>
    </w:pPr>
    <w:rPr>
      <w:rFonts w:ascii="宋体" w:hAnsi="宋体" w:cs="宋体"/>
      <w:kern w:val="0"/>
      <w:sz w:val="24"/>
    </w:rPr>
  </w:style>
  <w:style w:type="paragraph" w:customStyle="1" w:styleId="Char12">
    <w:name w:val="Char1"/>
    <w:basedOn w:val="a"/>
    <w:autoRedefine/>
    <w:qFormat/>
    <w:rPr>
      <w:rFonts w:ascii="Tahoma" w:hAnsi="Tahoma"/>
      <w:sz w:val="24"/>
    </w:rPr>
  </w:style>
  <w:style w:type="paragraph" w:customStyle="1" w:styleId="aff1">
    <w:name w:val="正文文字"/>
    <w:basedOn w:val="a"/>
    <w:autoRedefine/>
    <w:qFormat/>
    <w:pPr>
      <w:spacing w:line="360" w:lineRule="auto"/>
      <w:ind w:firstLine="420"/>
    </w:pPr>
    <w:rPr>
      <w:sz w:val="24"/>
    </w:rPr>
  </w:style>
  <w:style w:type="paragraph" w:customStyle="1" w:styleId="f1">
    <w:name w:val="f1"/>
    <w:basedOn w:val="a"/>
    <w:autoRedefine/>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aff2">
    <w:name w:val="表格文字"/>
    <w:basedOn w:val="a"/>
    <w:next w:val="a0"/>
    <w:autoRedefine/>
    <w:qFormat/>
    <w:pPr>
      <w:adjustRightInd w:val="0"/>
      <w:spacing w:line="420" w:lineRule="atLeast"/>
      <w:jc w:val="left"/>
      <w:textAlignment w:val="baseline"/>
    </w:pPr>
    <w:rPr>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huayaohz@163.com&#12290;&#20379;&#24212;&#21830;&#24212;&#20110;2020&#24180;9&#26376;"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image" Target="media/image3.png"/><Relationship Id="rId7" Type="http://schemas.openxmlformats.org/officeDocument/2006/relationships/footnotes" Target="footnote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huayaohz@163.com&#12290;" TargetMode="Externa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hyperlink" Target="mailto:huayaohz@163.com&#12290;&#20379;&#24212;&#21830;&#24212;&#20110;2020&#24180;9&#26376;"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zfcg.czt.zj.gov.cn/" TargetMode="External"/><Relationship Id="rId14" Type="http://schemas.openxmlformats.org/officeDocument/2006/relationships/hyperlink" Target="http://www.zjzfcg.gov.cn/" TargetMode="External"/><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AEEDF6-DE7D-469F-BDA2-65A036D2C0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162</TotalTime>
  <Pages>56</Pages>
  <Words>5173</Words>
  <Characters>29487</Characters>
  <Application>Microsoft Office Word</Application>
  <DocSecurity>0</DocSecurity>
  <Lines>245</Lines>
  <Paragraphs>69</Paragraphs>
  <ScaleCrop>false</ScaleCrop>
  <Company>P R C</Company>
  <LinksUpToDate>false</LinksUpToDate>
  <CharactersWithSpaces>34591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xb21cn</cp:lastModifiedBy>
  <cp:revision>272</cp:revision>
  <cp:lastPrinted>2024-03-05T05:24:00Z</cp:lastPrinted>
  <dcterms:created xsi:type="dcterms:W3CDTF">2021-11-25T08:30:00Z</dcterms:created>
  <dcterms:modified xsi:type="dcterms:W3CDTF">2024-04-09T03:11:00Z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42139A3717B34801946CF036F59B0DD8_13</vt:lpwstr>
  </property>
</Properties>
</file>