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03" w:rsidRDefault="00166603">
      <w:pPr>
        <w:spacing w:line="360" w:lineRule="auto"/>
        <w:jc w:val="center"/>
        <w:rPr>
          <w:rFonts w:ascii="仿宋_GB2312" w:eastAsia="仿宋_GB2312" w:hAnsi="宋体"/>
          <w:b/>
          <w:sz w:val="52"/>
          <w:szCs w:val="52"/>
        </w:rPr>
      </w:pPr>
    </w:p>
    <w:p w:rsidR="00166603" w:rsidRDefault="004A3575">
      <w:pPr>
        <w:spacing w:line="360" w:lineRule="auto"/>
        <w:jc w:val="center"/>
        <w:rPr>
          <w:rFonts w:ascii="宋体" w:hAnsi="宋体"/>
          <w:b/>
          <w:sz w:val="44"/>
          <w:szCs w:val="44"/>
        </w:rPr>
      </w:pPr>
      <w:r>
        <w:rPr>
          <w:rFonts w:ascii="宋体" w:hAnsi="宋体" w:hint="eastAsia"/>
          <w:b/>
          <w:sz w:val="44"/>
          <w:szCs w:val="44"/>
        </w:rPr>
        <w:t>湖州南太湖新区绿化养护补植项目</w:t>
      </w:r>
    </w:p>
    <w:p w:rsidR="00166603" w:rsidRDefault="004A3575">
      <w:pPr>
        <w:spacing w:line="360" w:lineRule="auto"/>
        <w:jc w:val="center"/>
        <w:rPr>
          <w:rFonts w:ascii="宋体" w:hAnsi="宋体"/>
          <w:b/>
          <w:sz w:val="44"/>
          <w:szCs w:val="44"/>
        </w:rPr>
      </w:pPr>
      <w:r>
        <w:rPr>
          <w:rFonts w:ascii="宋体" w:hAnsi="宋体" w:hint="eastAsia"/>
          <w:b/>
          <w:sz w:val="44"/>
          <w:szCs w:val="44"/>
        </w:rPr>
        <w:t>（</w:t>
      </w:r>
      <w:r>
        <w:rPr>
          <w:rFonts w:ascii="宋体" w:hAnsi="宋体" w:hint="eastAsia"/>
          <w:b/>
          <w:sz w:val="44"/>
          <w:szCs w:val="44"/>
        </w:rPr>
        <w:t>2024-2026</w:t>
      </w:r>
      <w:r>
        <w:rPr>
          <w:rFonts w:ascii="宋体" w:hAnsi="宋体" w:hint="eastAsia"/>
          <w:b/>
          <w:sz w:val="44"/>
          <w:szCs w:val="44"/>
        </w:rPr>
        <w:t>年度）</w:t>
      </w:r>
    </w:p>
    <w:p w:rsidR="00166603" w:rsidRDefault="00166603">
      <w:pPr>
        <w:spacing w:line="360" w:lineRule="auto"/>
        <w:rPr>
          <w:rFonts w:ascii="宋体" w:hAnsi="宋体"/>
          <w:b/>
          <w:sz w:val="28"/>
          <w:szCs w:val="28"/>
        </w:rPr>
      </w:pPr>
    </w:p>
    <w:p w:rsidR="00166603" w:rsidRDefault="004A3575">
      <w:pPr>
        <w:snapToGrid w:val="0"/>
        <w:spacing w:line="360" w:lineRule="auto"/>
        <w:jc w:val="center"/>
        <w:rPr>
          <w:rFonts w:ascii="宋体" w:hAnsi="宋体"/>
          <w:b/>
          <w:sz w:val="28"/>
          <w:szCs w:val="28"/>
        </w:rPr>
      </w:pPr>
      <w:r>
        <w:rPr>
          <w:rFonts w:ascii="宋体" w:hAnsi="宋体" w:hint="eastAsia"/>
          <w:b/>
          <w:sz w:val="28"/>
          <w:szCs w:val="28"/>
        </w:rPr>
        <w:t>（财政审批编号：临</w:t>
      </w:r>
      <w:r>
        <w:rPr>
          <w:rFonts w:ascii="宋体" w:hAnsi="宋体" w:hint="eastAsia"/>
          <w:b/>
          <w:sz w:val="28"/>
          <w:szCs w:val="28"/>
        </w:rPr>
        <w:t>[2024]600-608</w:t>
      </w:r>
      <w:r>
        <w:rPr>
          <w:rFonts w:ascii="宋体" w:hAnsi="宋体" w:hint="eastAsia"/>
          <w:b/>
          <w:sz w:val="28"/>
          <w:szCs w:val="28"/>
        </w:rPr>
        <w:t>号）</w:t>
      </w:r>
    </w:p>
    <w:p w:rsidR="00166603" w:rsidRDefault="004A3575">
      <w:pPr>
        <w:snapToGrid w:val="0"/>
        <w:spacing w:beforeLines="50" w:before="120" w:line="360" w:lineRule="auto"/>
        <w:jc w:val="center"/>
        <w:rPr>
          <w:rFonts w:ascii="隶书" w:eastAsia="楷体_GB2312" w:hAnsi="Arial Narrow"/>
          <w:sz w:val="30"/>
          <w:szCs w:val="72"/>
        </w:rPr>
      </w:pPr>
      <w:r>
        <w:rPr>
          <w:rFonts w:ascii="宋体" w:hAnsi="宋体" w:cs="宋体" w:hint="eastAsia"/>
          <w:b/>
          <w:sz w:val="52"/>
          <w:szCs w:val="52"/>
        </w:rPr>
        <w:t>（电子招投标）</w:t>
      </w:r>
    </w:p>
    <w:p w:rsidR="00166603" w:rsidRDefault="00166603">
      <w:pPr>
        <w:snapToGrid w:val="0"/>
        <w:spacing w:beforeLines="50" w:before="120" w:line="360" w:lineRule="auto"/>
        <w:rPr>
          <w:rFonts w:ascii="隶书" w:eastAsia="楷体_GB2312" w:hAnsi="Arial Narrow"/>
          <w:sz w:val="30"/>
          <w:szCs w:val="72"/>
        </w:rPr>
      </w:pPr>
    </w:p>
    <w:p w:rsidR="00166603" w:rsidRDefault="004A3575">
      <w:pPr>
        <w:spacing w:beforeLines="50" w:before="120"/>
        <w:jc w:val="center"/>
        <w:rPr>
          <w:rFonts w:ascii="宋体" w:hAnsi="宋体"/>
          <w:sz w:val="72"/>
          <w:szCs w:val="72"/>
        </w:rPr>
      </w:pPr>
      <w:r>
        <w:rPr>
          <w:rFonts w:ascii="宋体" w:hAnsi="宋体" w:hint="eastAsia"/>
          <w:sz w:val="72"/>
          <w:szCs w:val="72"/>
        </w:rPr>
        <w:t>公开招标采购文件</w:t>
      </w:r>
    </w:p>
    <w:p w:rsidR="00166603" w:rsidRDefault="00166603">
      <w:pPr>
        <w:snapToGrid w:val="0"/>
        <w:spacing w:line="360" w:lineRule="auto"/>
        <w:rPr>
          <w:rFonts w:ascii="宋体" w:hAnsi="宋体"/>
          <w:sz w:val="30"/>
          <w:szCs w:val="72"/>
        </w:rPr>
      </w:pPr>
    </w:p>
    <w:p w:rsidR="00166603" w:rsidRDefault="00166603">
      <w:pPr>
        <w:snapToGrid w:val="0"/>
        <w:spacing w:line="360" w:lineRule="auto"/>
        <w:rPr>
          <w:rFonts w:ascii="宋体" w:hAnsi="宋体"/>
          <w:sz w:val="30"/>
          <w:szCs w:val="72"/>
        </w:rPr>
      </w:pPr>
    </w:p>
    <w:p w:rsidR="00166603" w:rsidRDefault="00166603">
      <w:pPr>
        <w:snapToGrid w:val="0"/>
        <w:spacing w:line="360" w:lineRule="auto"/>
        <w:rPr>
          <w:rFonts w:ascii="宋体" w:hAnsi="宋体"/>
          <w:sz w:val="30"/>
          <w:szCs w:val="72"/>
        </w:rPr>
      </w:pPr>
    </w:p>
    <w:p w:rsidR="00166603" w:rsidRDefault="004A3575">
      <w:pPr>
        <w:pStyle w:val="ad"/>
        <w:snapToGrid w:val="0"/>
        <w:spacing w:beforeLines="0" w:afterLines="0" w:line="360" w:lineRule="auto"/>
        <w:ind w:firstLineChars="198" w:firstLine="596"/>
        <w:rPr>
          <w:rFonts w:hAnsi="宋体"/>
          <w:b/>
          <w:sz w:val="30"/>
          <w:szCs w:val="30"/>
        </w:rPr>
      </w:pPr>
      <w:r>
        <w:rPr>
          <w:rFonts w:hAnsi="宋体"/>
          <w:b/>
          <w:sz w:val="30"/>
          <w:szCs w:val="30"/>
        </w:rPr>
        <w:t>项目编号：</w:t>
      </w:r>
      <w:r>
        <w:rPr>
          <w:rFonts w:hAnsi="宋体" w:hint="eastAsia"/>
          <w:b/>
          <w:sz w:val="30"/>
          <w:szCs w:val="30"/>
        </w:rPr>
        <w:t>HYHZ2024-08</w:t>
      </w:r>
    </w:p>
    <w:p w:rsidR="00166603" w:rsidRDefault="004A3575">
      <w:pPr>
        <w:pStyle w:val="ad"/>
        <w:snapToGrid w:val="0"/>
        <w:spacing w:beforeLines="0" w:afterLines="0" w:line="360" w:lineRule="auto"/>
        <w:ind w:leftChars="282" w:left="2086" w:hangingChars="496" w:hanging="1494"/>
        <w:rPr>
          <w:rFonts w:hAnsi="宋体"/>
          <w:b/>
          <w:sz w:val="30"/>
          <w:szCs w:val="30"/>
        </w:rPr>
      </w:pPr>
      <w:r>
        <w:rPr>
          <w:rFonts w:hAnsi="宋体" w:hint="eastAsia"/>
          <w:b/>
          <w:sz w:val="30"/>
          <w:szCs w:val="30"/>
        </w:rPr>
        <w:t>项目名称：湖州南太湖新区绿化养护补植项目（</w:t>
      </w:r>
      <w:r>
        <w:rPr>
          <w:rFonts w:hAnsi="宋体" w:hint="eastAsia"/>
          <w:b/>
          <w:sz w:val="30"/>
          <w:szCs w:val="30"/>
        </w:rPr>
        <w:t>2024-2026</w:t>
      </w:r>
      <w:r>
        <w:rPr>
          <w:rFonts w:hAnsi="宋体" w:hint="eastAsia"/>
          <w:b/>
          <w:sz w:val="30"/>
          <w:szCs w:val="30"/>
        </w:rPr>
        <w:t>年度）</w:t>
      </w:r>
    </w:p>
    <w:p w:rsidR="00166603" w:rsidRDefault="004A3575">
      <w:pPr>
        <w:pStyle w:val="ad"/>
        <w:snapToGrid w:val="0"/>
        <w:spacing w:beforeLines="0" w:afterLines="0" w:line="360" w:lineRule="auto"/>
        <w:ind w:leftChars="284" w:left="2087" w:hangingChars="495" w:hanging="1491"/>
        <w:rPr>
          <w:rFonts w:hAnsi="宋体"/>
          <w:b/>
          <w:sz w:val="30"/>
          <w:szCs w:val="30"/>
        </w:rPr>
      </w:pPr>
      <w:r>
        <w:rPr>
          <w:rFonts w:hAnsi="宋体"/>
          <w:b/>
          <w:sz w:val="30"/>
          <w:szCs w:val="30"/>
        </w:rPr>
        <w:t>采购单位：</w:t>
      </w:r>
      <w:r>
        <w:rPr>
          <w:rFonts w:hAnsi="宋体" w:hint="eastAsia"/>
          <w:b/>
          <w:sz w:val="30"/>
          <w:szCs w:val="30"/>
        </w:rPr>
        <w:t>湖州南太湖新区公用事业管理中心</w:t>
      </w:r>
    </w:p>
    <w:p w:rsidR="00166603" w:rsidRDefault="004A3575">
      <w:pPr>
        <w:pStyle w:val="ad"/>
        <w:snapToGrid w:val="0"/>
        <w:spacing w:beforeLines="0" w:afterLines="0" w:line="360" w:lineRule="auto"/>
        <w:ind w:firstLineChars="196" w:firstLine="590"/>
        <w:rPr>
          <w:rFonts w:hAnsi="宋体"/>
          <w:b/>
          <w:sz w:val="30"/>
          <w:szCs w:val="30"/>
        </w:rPr>
      </w:pPr>
      <w:r>
        <w:rPr>
          <w:rFonts w:hAnsi="宋体"/>
          <w:b/>
          <w:sz w:val="30"/>
          <w:szCs w:val="30"/>
        </w:rPr>
        <w:t>代理机构：</w:t>
      </w:r>
      <w:r>
        <w:rPr>
          <w:rFonts w:hAnsi="宋体" w:hint="eastAsia"/>
          <w:b/>
          <w:sz w:val="30"/>
          <w:szCs w:val="30"/>
        </w:rPr>
        <w:t>浙江华耀建设咨询有限公司</w:t>
      </w:r>
    </w:p>
    <w:p w:rsidR="00166603" w:rsidRDefault="00166603">
      <w:pPr>
        <w:pStyle w:val="ad"/>
        <w:snapToGrid w:val="0"/>
        <w:spacing w:beforeLines="0" w:afterLines="0" w:line="360" w:lineRule="auto"/>
        <w:ind w:firstLineChars="196" w:firstLine="590"/>
        <w:rPr>
          <w:rFonts w:hAnsi="宋体"/>
          <w:b/>
          <w:sz w:val="30"/>
          <w:szCs w:val="30"/>
        </w:rPr>
      </w:pPr>
    </w:p>
    <w:p w:rsidR="00166603" w:rsidRDefault="004A3575">
      <w:pPr>
        <w:snapToGrid w:val="0"/>
        <w:spacing w:line="360" w:lineRule="auto"/>
        <w:jc w:val="center"/>
        <w:rPr>
          <w:rFonts w:ascii="宋体" w:hAnsi="宋体"/>
          <w:b/>
          <w:bCs/>
          <w:w w:val="95"/>
          <w:sz w:val="30"/>
          <w:szCs w:val="30"/>
        </w:rPr>
      </w:pPr>
      <w:r>
        <w:rPr>
          <w:rFonts w:ascii="宋体" w:hAnsi="宋体" w:hint="eastAsia"/>
          <w:b/>
          <w:bCs/>
          <w:w w:val="95"/>
          <w:sz w:val="30"/>
          <w:szCs w:val="30"/>
        </w:rPr>
        <w:t xml:space="preserve">                      2024</w:t>
      </w:r>
      <w:r>
        <w:rPr>
          <w:rFonts w:ascii="宋体" w:hAnsi="宋体" w:hint="eastAsia"/>
          <w:b/>
          <w:bCs/>
          <w:w w:val="95"/>
          <w:sz w:val="30"/>
          <w:szCs w:val="30"/>
        </w:rPr>
        <w:t>年</w:t>
      </w:r>
      <w:r w:rsidR="00120560">
        <w:rPr>
          <w:rFonts w:ascii="宋体" w:hAnsi="宋体" w:hint="eastAsia"/>
          <w:b/>
          <w:bCs/>
          <w:w w:val="95"/>
          <w:sz w:val="30"/>
          <w:szCs w:val="30"/>
        </w:rPr>
        <w:t>2</w:t>
      </w:r>
      <w:r>
        <w:rPr>
          <w:rFonts w:ascii="宋体" w:hAnsi="宋体" w:hint="eastAsia"/>
          <w:b/>
          <w:bCs/>
          <w:w w:val="95"/>
          <w:sz w:val="30"/>
          <w:szCs w:val="30"/>
        </w:rPr>
        <w:t>月</w:t>
      </w:r>
      <w:r w:rsidR="00120560">
        <w:rPr>
          <w:rFonts w:ascii="宋体" w:hAnsi="宋体" w:hint="eastAsia"/>
          <w:b/>
          <w:bCs/>
          <w:w w:val="95"/>
          <w:sz w:val="30"/>
          <w:szCs w:val="30"/>
        </w:rPr>
        <w:t>27</w:t>
      </w:r>
      <w:r>
        <w:rPr>
          <w:rFonts w:ascii="宋体" w:hAnsi="宋体" w:hint="eastAsia"/>
          <w:b/>
          <w:bCs/>
          <w:w w:val="95"/>
          <w:sz w:val="30"/>
          <w:szCs w:val="30"/>
        </w:rPr>
        <w:t>日</w:t>
      </w:r>
    </w:p>
    <w:p w:rsidR="00166603" w:rsidRDefault="00166603">
      <w:pPr>
        <w:pStyle w:val="ad"/>
        <w:spacing w:beforeLines="0" w:afterLines="0" w:line="360" w:lineRule="auto"/>
        <w:jc w:val="center"/>
        <w:rPr>
          <w:rFonts w:ascii="创艺简标宋" w:eastAsia="创艺简标宋" w:hAnsi="宋体"/>
          <w:b/>
          <w:sz w:val="44"/>
          <w:szCs w:val="44"/>
        </w:rPr>
      </w:pPr>
    </w:p>
    <w:p w:rsidR="00166603" w:rsidRDefault="00166603">
      <w:pPr>
        <w:pStyle w:val="ad"/>
        <w:spacing w:beforeLines="0" w:afterLines="0" w:line="360" w:lineRule="auto"/>
        <w:jc w:val="center"/>
        <w:rPr>
          <w:rFonts w:ascii="创艺简标宋" w:eastAsia="创艺简标宋" w:hAnsi="宋体"/>
          <w:b/>
          <w:sz w:val="44"/>
          <w:szCs w:val="44"/>
        </w:rPr>
      </w:pPr>
    </w:p>
    <w:p w:rsidR="00166603" w:rsidRDefault="00166603">
      <w:pPr>
        <w:pStyle w:val="ad"/>
        <w:spacing w:beforeLines="0" w:afterLines="0" w:line="360" w:lineRule="auto"/>
        <w:jc w:val="center"/>
        <w:rPr>
          <w:rFonts w:ascii="创艺简标宋" w:eastAsia="创艺简标宋" w:hAnsi="宋体"/>
          <w:b/>
          <w:sz w:val="44"/>
          <w:szCs w:val="44"/>
        </w:rPr>
      </w:pPr>
    </w:p>
    <w:p w:rsidR="00166603" w:rsidRDefault="004A3575">
      <w:pPr>
        <w:pStyle w:val="ad"/>
        <w:spacing w:beforeLines="0" w:afterLines="0" w:line="360" w:lineRule="auto"/>
        <w:jc w:val="center"/>
        <w:rPr>
          <w:rFonts w:ascii="创艺简标宋" w:eastAsia="创艺简标宋" w:hAnsi="宋体"/>
          <w:b/>
          <w:sz w:val="44"/>
          <w:szCs w:val="44"/>
        </w:rPr>
      </w:pPr>
      <w:r>
        <w:rPr>
          <w:rFonts w:ascii="创艺简标宋" w:eastAsia="创艺简标宋" w:hAnsi="宋体" w:hint="eastAsia"/>
          <w:b/>
          <w:sz w:val="44"/>
          <w:szCs w:val="44"/>
        </w:rPr>
        <w:t>目</w:t>
      </w:r>
      <w:r>
        <w:rPr>
          <w:rFonts w:ascii="创艺简标宋" w:eastAsia="创艺简标宋" w:hAnsi="宋体" w:hint="eastAsia"/>
          <w:b/>
          <w:sz w:val="44"/>
          <w:szCs w:val="44"/>
        </w:rPr>
        <w:t xml:space="preserve">      </w:t>
      </w:r>
      <w:r>
        <w:rPr>
          <w:rFonts w:ascii="创艺简标宋" w:eastAsia="创艺简标宋" w:hAnsi="宋体" w:hint="eastAsia"/>
          <w:b/>
          <w:sz w:val="44"/>
          <w:szCs w:val="44"/>
        </w:rPr>
        <w:t>录</w:t>
      </w:r>
    </w:p>
    <w:p w:rsidR="00166603" w:rsidRDefault="00166603">
      <w:pPr>
        <w:pStyle w:val="ad"/>
        <w:spacing w:beforeLines="0" w:afterLines="0" w:line="360" w:lineRule="auto"/>
        <w:jc w:val="center"/>
        <w:rPr>
          <w:rFonts w:ascii="创艺简标宋" w:eastAsia="创艺简标宋" w:hAnsi="宋体"/>
          <w:sz w:val="44"/>
          <w:szCs w:val="44"/>
        </w:rPr>
      </w:pPr>
    </w:p>
    <w:p w:rsidR="00166603" w:rsidRDefault="004A3575">
      <w:pPr>
        <w:numPr>
          <w:ilvl w:val="0"/>
          <w:numId w:val="2"/>
        </w:numPr>
        <w:spacing w:line="360" w:lineRule="auto"/>
        <w:rPr>
          <w:rFonts w:ascii="宋体" w:hAnsi="宋体"/>
          <w:sz w:val="30"/>
          <w:szCs w:val="20"/>
        </w:rPr>
      </w:pPr>
      <w:r>
        <w:rPr>
          <w:rFonts w:ascii="宋体" w:hAnsi="宋体" w:hint="eastAsia"/>
          <w:sz w:val="30"/>
        </w:rPr>
        <w:t>公开招标采购公告</w:t>
      </w:r>
      <w:r>
        <w:rPr>
          <w:rFonts w:ascii="宋体" w:hAnsi="宋体" w:hint="eastAsia"/>
          <w:sz w:val="30"/>
        </w:rPr>
        <w:t xml:space="preserve">   -------------------------3</w:t>
      </w:r>
    </w:p>
    <w:p w:rsidR="00166603" w:rsidRDefault="004A3575">
      <w:pPr>
        <w:numPr>
          <w:ilvl w:val="0"/>
          <w:numId w:val="2"/>
        </w:numPr>
        <w:spacing w:line="360" w:lineRule="auto"/>
        <w:rPr>
          <w:rFonts w:ascii="宋体" w:hAnsi="宋体"/>
          <w:sz w:val="30"/>
          <w:szCs w:val="20"/>
        </w:rPr>
      </w:pPr>
      <w:r>
        <w:rPr>
          <w:rFonts w:ascii="宋体" w:hAnsi="宋体" w:hint="eastAsia"/>
          <w:sz w:val="30"/>
        </w:rPr>
        <w:t>招标需求</w:t>
      </w:r>
      <w:r>
        <w:rPr>
          <w:rFonts w:ascii="宋体" w:hAnsi="宋体" w:hint="eastAsia"/>
          <w:sz w:val="30"/>
        </w:rPr>
        <w:t xml:space="preserve">     -------------------------------9</w:t>
      </w:r>
    </w:p>
    <w:p w:rsidR="00166603" w:rsidRDefault="004A3575">
      <w:pPr>
        <w:numPr>
          <w:ilvl w:val="0"/>
          <w:numId w:val="2"/>
        </w:numPr>
        <w:spacing w:line="360" w:lineRule="auto"/>
        <w:rPr>
          <w:sz w:val="30"/>
          <w:szCs w:val="30"/>
        </w:rPr>
      </w:pPr>
      <w:r>
        <w:rPr>
          <w:rFonts w:ascii="宋体" w:hAnsi="宋体" w:hint="eastAsia"/>
          <w:sz w:val="30"/>
        </w:rPr>
        <w:t>投标人须知</w:t>
      </w:r>
      <w:r>
        <w:rPr>
          <w:rFonts w:ascii="宋体" w:hAnsi="宋体" w:hint="eastAsia"/>
          <w:sz w:val="30"/>
        </w:rPr>
        <w:t xml:space="preserve">   ------------------------------41</w:t>
      </w:r>
    </w:p>
    <w:p w:rsidR="00166603" w:rsidRDefault="004A3575">
      <w:pPr>
        <w:spacing w:line="360" w:lineRule="auto"/>
        <w:ind w:firstLineChars="450" w:firstLine="1350"/>
        <w:rPr>
          <w:rFonts w:ascii="宋体" w:hAnsi="宋体"/>
          <w:sz w:val="30"/>
        </w:rPr>
      </w:pPr>
      <w:r>
        <w:rPr>
          <w:rFonts w:hint="eastAsia"/>
          <w:sz w:val="30"/>
          <w:szCs w:val="30"/>
        </w:rPr>
        <w:t>一、总则</w:t>
      </w:r>
      <w:r>
        <w:rPr>
          <w:rFonts w:hint="eastAsia"/>
          <w:sz w:val="30"/>
          <w:szCs w:val="30"/>
        </w:rPr>
        <w:t xml:space="preserve">    </w:t>
      </w:r>
      <w:r>
        <w:rPr>
          <w:rFonts w:ascii="宋体" w:hAnsi="宋体" w:hint="eastAsia"/>
          <w:sz w:val="30"/>
        </w:rPr>
        <w:t>--------------------------------43</w:t>
      </w:r>
    </w:p>
    <w:p w:rsidR="00166603" w:rsidRDefault="004A3575">
      <w:pPr>
        <w:spacing w:line="360" w:lineRule="auto"/>
        <w:ind w:firstLineChars="450" w:firstLine="1350"/>
        <w:rPr>
          <w:rFonts w:ascii="宋体" w:hAnsi="宋体"/>
          <w:sz w:val="30"/>
        </w:rPr>
      </w:pPr>
      <w:r>
        <w:rPr>
          <w:rFonts w:hint="eastAsia"/>
          <w:sz w:val="30"/>
          <w:szCs w:val="30"/>
        </w:rPr>
        <w:t>二、招标文件</w:t>
      </w:r>
      <w:r>
        <w:rPr>
          <w:rFonts w:hint="eastAsia"/>
          <w:sz w:val="30"/>
          <w:szCs w:val="30"/>
        </w:rPr>
        <w:t xml:space="preserve">    </w:t>
      </w:r>
      <w:r>
        <w:rPr>
          <w:rFonts w:ascii="宋体" w:hAnsi="宋体" w:hint="eastAsia"/>
          <w:sz w:val="30"/>
        </w:rPr>
        <w:t>----------------------------46</w:t>
      </w:r>
    </w:p>
    <w:p w:rsidR="00166603" w:rsidRDefault="004A3575">
      <w:pPr>
        <w:spacing w:line="360" w:lineRule="auto"/>
        <w:ind w:firstLineChars="450" w:firstLine="1350"/>
        <w:rPr>
          <w:rFonts w:ascii="宋体" w:hAnsi="宋体"/>
          <w:sz w:val="30"/>
        </w:rPr>
      </w:pPr>
      <w:r>
        <w:rPr>
          <w:rFonts w:hint="eastAsia"/>
          <w:sz w:val="30"/>
          <w:szCs w:val="30"/>
        </w:rPr>
        <w:t>三、投标文件的编制</w:t>
      </w:r>
      <w:r>
        <w:rPr>
          <w:rFonts w:hint="eastAsia"/>
          <w:sz w:val="30"/>
          <w:szCs w:val="30"/>
        </w:rPr>
        <w:t xml:space="preserve">     </w:t>
      </w:r>
      <w:r>
        <w:rPr>
          <w:rFonts w:ascii="宋体" w:hAnsi="宋体" w:hint="eastAsia"/>
          <w:sz w:val="30"/>
        </w:rPr>
        <w:t>---------------------47</w:t>
      </w:r>
    </w:p>
    <w:p w:rsidR="00166603" w:rsidRDefault="004A3575">
      <w:pPr>
        <w:spacing w:line="360" w:lineRule="auto"/>
        <w:ind w:firstLineChars="450" w:firstLine="1350"/>
        <w:rPr>
          <w:rFonts w:ascii="宋体" w:hAnsi="宋体"/>
          <w:sz w:val="30"/>
        </w:rPr>
      </w:pPr>
      <w:r>
        <w:rPr>
          <w:rFonts w:hint="eastAsia"/>
          <w:sz w:val="30"/>
          <w:szCs w:val="30"/>
        </w:rPr>
        <w:t>四、开标</w:t>
      </w:r>
      <w:r>
        <w:rPr>
          <w:rFonts w:hint="eastAsia"/>
          <w:sz w:val="30"/>
          <w:szCs w:val="30"/>
        </w:rPr>
        <w:t xml:space="preserve">   </w:t>
      </w:r>
      <w:r>
        <w:rPr>
          <w:rFonts w:ascii="宋体" w:hAnsi="宋体" w:hint="eastAsia"/>
          <w:sz w:val="30"/>
        </w:rPr>
        <w:t>---------------------------------52</w:t>
      </w:r>
    </w:p>
    <w:p w:rsidR="00166603" w:rsidRDefault="004A3575">
      <w:pPr>
        <w:spacing w:line="360" w:lineRule="auto"/>
        <w:ind w:firstLineChars="450" w:firstLine="1350"/>
        <w:rPr>
          <w:rFonts w:ascii="宋体" w:hAnsi="宋体"/>
          <w:sz w:val="30"/>
        </w:rPr>
      </w:pPr>
      <w:r>
        <w:rPr>
          <w:rFonts w:hint="eastAsia"/>
          <w:sz w:val="30"/>
          <w:szCs w:val="30"/>
        </w:rPr>
        <w:t>五、评标</w:t>
      </w:r>
      <w:r>
        <w:rPr>
          <w:rFonts w:hint="eastAsia"/>
          <w:sz w:val="30"/>
          <w:szCs w:val="30"/>
        </w:rPr>
        <w:t xml:space="preserve">   </w:t>
      </w:r>
      <w:r>
        <w:rPr>
          <w:rFonts w:ascii="宋体" w:hAnsi="宋体" w:hint="eastAsia"/>
          <w:sz w:val="30"/>
        </w:rPr>
        <w:t>-</w:t>
      </w:r>
      <w:r>
        <w:rPr>
          <w:rFonts w:ascii="宋体" w:hAnsi="宋体" w:hint="eastAsia"/>
          <w:sz w:val="30"/>
        </w:rPr>
        <w:t>--------------------------------53</w:t>
      </w:r>
    </w:p>
    <w:p w:rsidR="00166603" w:rsidRDefault="004A3575">
      <w:pPr>
        <w:spacing w:line="360" w:lineRule="auto"/>
        <w:ind w:firstLineChars="450" w:firstLine="1350"/>
        <w:rPr>
          <w:rFonts w:ascii="宋体" w:hAnsi="宋体"/>
          <w:sz w:val="30"/>
        </w:rPr>
      </w:pPr>
      <w:r>
        <w:rPr>
          <w:rFonts w:hint="eastAsia"/>
          <w:sz w:val="30"/>
          <w:szCs w:val="30"/>
        </w:rPr>
        <w:t>六、定标</w:t>
      </w:r>
      <w:r>
        <w:rPr>
          <w:rFonts w:hint="eastAsia"/>
          <w:sz w:val="30"/>
          <w:szCs w:val="30"/>
        </w:rPr>
        <w:t xml:space="preserve">   </w:t>
      </w:r>
      <w:r>
        <w:rPr>
          <w:rFonts w:ascii="宋体" w:hAnsi="宋体" w:hint="eastAsia"/>
          <w:sz w:val="30"/>
        </w:rPr>
        <w:t>---------------------------------55</w:t>
      </w:r>
    </w:p>
    <w:p w:rsidR="00166603" w:rsidRDefault="004A3575">
      <w:pPr>
        <w:spacing w:line="360" w:lineRule="auto"/>
        <w:ind w:firstLineChars="450" w:firstLine="1350"/>
        <w:rPr>
          <w:sz w:val="30"/>
          <w:szCs w:val="30"/>
        </w:rPr>
      </w:pPr>
      <w:r>
        <w:rPr>
          <w:rFonts w:hint="eastAsia"/>
          <w:sz w:val="30"/>
          <w:szCs w:val="30"/>
        </w:rPr>
        <w:t>七、合同授予</w:t>
      </w:r>
      <w:r>
        <w:rPr>
          <w:rFonts w:hint="eastAsia"/>
          <w:sz w:val="30"/>
          <w:szCs w:val="30"/>
        </w:rPr>
        <w:t xml:space="preserve">   </w:t>
      </w:r>
      <w:r>
        <w:rPr>
          <w:rFonts w:ascii="宋体" w:hAnsi="宋体" w:hint="eastAsia"/>
          <w:sz w:val="30"/>
        </w:rPr>
        <w:t>-----------------------------56</w:t>
      </w:r>
    </w:p>
    <w:p w:rsidR="00166603" w:rsidRDefault="004A3575">
      <w:pPr>
        <w:numPr>
          <w:ilvl w:val="0"/>
          <w:numId w:val="2"/>
        </w:numPr>
        <w:spacing w:line="360" w:lineRule="auto"/>
        <w:rPr>
          <w:rFonts w:ascii="宋体" w:hAnsi="宋体"/>
          <w:sz w:val="30"/>
          <w:szCs w:val="20"/>
        </w:rPr>
      </w:pPr>
      <w:r>
        <w:rPr>
          <w:rFonts w:ascii="宋体" w:hAnsi="宋体" w:hint="eastAsia"/>
          <w:sz w:val="30"/>
        </w:rPr>
        <w:t>评标办法及评分标准</w:t>
      </w:r>
      <w:r>
        <w:rPr>
          <w:rFonts w:ascii="宋体" w:hAnsi="宋体" w:hint="eastAsia"/>
          <w:sz w:val="30"/>
        </w:rPr>
        <w:t>-------------------------57</w:t>
      </w:r>
    </w:p>
    <w:p w:rsidR="00166603" w:rsidRDefault="004A3575">
      <w:pPr>
        <w:numPr>
          <w:ilvl w:val="0"/>
          <w:numId w:val="2"/>
        </w:numPr>
        <w:spacing w:line="360" w:lineRule="auto"/>
        <w:rPr>
          <w:rFonts w:ascii="宋体" w:hAnsi="宋体"/>
          <w:sz w:val="30"/>
          <w:szCs w:val="20"/>
        </w:rPr>
      </w:pPr>
      <w:r>
        <w:rPr>
          <w:rFonts w:ascii="宋体" w:hAnsi="宋体" w:hint="eastAsia"/>
          <w:sz w:val="30"/>
        </w:rPr>
        <w:t>政府采购合同主要条款</w:t>
      </w:r>
      <w:r>
        <w:rPr>
          <w:rFonts w:ascii="宋体" w:hAnsi="宋体" w:hint="eastAsia"/>
          <w:sz w:val="30"/>
        </w:rPr>
        <w:t>-----------------------61</w:t>
      </w:r>
    </w:p>
    <w:p w:rsidR="00166603" w:rsidRDefault="004A3575">
      <w:pPr>
        <w:numPr>
          <w:ilvl w:val="0"/>
          <w:numId w:val="2"/>
        </w:numPr>
        <w:spacing w:line="360" w:lineRule="auto"/>
        <w:rPr>
          <w:rFonts w:ascii="宋体" w:hAnsi="宋体"/>
          <w:sz w:val="30"/>
          <w:szCs w:val="20"/>
        </w:rPr>
      </w:pPr>
      <w:r>
        <w:rPr>
          <w:rFonts w:ascii="宋体" w:hAnsi="宋体" w:hint="eastAsia"/>
          <w:sz w:val="30"/>
        </w:rPr>
        <w:t>投标文件格式</w:t>
      </w:r>
      <w:r>
        <w:rPr>
          <w:rFonts w:ascii="宋体" w:hAnsi="宋体" w:hint="eastAsia"/>
          <w:sz w:val="30"/>
        </w:rPr>
        <w:t xml:space="preserve">    ---------------------------70</w:t>
      </w:r>
    </w:p>
    <w:p w:rsidR="00166603" w:rsidRDefault="004A3575">
      <w:pPr>
        <w:spacing w:line="360" w:lineRule="auto"/>
        <w:ind w:left="165"/>
        <w:rPr>
          <w:rFonts w:ascii="宋体" w:hAnsi="宋体"/>
          <w:sz w:val="30"/>
          <w:szCs w:val="20"/>
        </w:rPr>
      </w:pPr>
      <w:r>
        <w:rPr>
          <w:rFonts w:ascii="宋体" w:hAnsi="宋体" w:hint="eastAsia"/>
          <w:sz w:val="30"/>
          <w:szCs w:val="20"/>
        </w:rPr>
        <w:t xml:space="preserve"> </w:t>
      </w:r>
    </w:p>
    <w:p w:rsidR="00166603" w:rsidRDefault="004A3575">
      <w:pPr>
        <w:spacing w:line="360" w:lineRule="auto"/>
        <w:ind w:left="165"/>
        <w:rPr>
          <w:rFonts w:ascii="宋体" w:hAnsi="宋体"/>
          <w:sz w:val="30"/>
          <w:szCs w:val="20"/>
        </w:rPr>
      </w:pPr>
      <w:r>
        <w:rPr>
          <w:rFonts w:ascii="宋体" w:hAnsi="宋体" w:hint="eastAsia"/>
          <w:sz w:val="30"/>
          <w:szCs w:val="20"/>
        </w:rPr>
        <w:t xml:space="preserve"> </w:t>
      </w:r>
    </w:p>
    <w:p w:rsidR="00166603" w:rsidRDefault="00166603">
      <w:pPr>
        <w:spacing w:line="360" w:lineRule="auto"/>
        <w:ind w:left="165"/>
        <w:rPr>
          <w:rFonts w:ascii="宋体" w:hAnsi="宋体"/>
          <w:sz w:val="30"/>
          <w:szCs w:val="20"/>
        </w:rPr>
      </w:pPr>
    </w:p>
    <w:p w:rsidR="00166603" w:rsidRDefault="00166603"/>
    <w:p w:rsidR="00166603" w:rsidRDefault="004A3575">
      <w:pPr>
        <w:pStyle w:val="ad"/>
        <w:numPr>
          <w:ilvl w:val="0"/>
          <w:numId w:val="3"/>
        </w:numPr>
        <w:snapToGrid w:val="0"/>
        <w:spacing w:beforeLines="0" w:afterLines="0" w:line="360" w:lineRule="auto"/>
        <w:jc w:val="center"/>
        <w:outlineLvl w:val="0"/>
        <w:rPr>
          <w:rFonts w:ascii="黑体" w:eastAsia="黑体" w:hAnsi="宋体"/>
          <w:sz w:val="30"/>
          <w:szCs w:val="30"/>
        </w:rPr>
      </w:pPr>
      <w:r>
        <w:rPr>
          <w:rFonts w:hAnsi="宋体"/>
        </w:rPr>
        <w:br w:type="page"/>
      </w:r>
      <w:r>
        <w:rPr>
          <w:rFonts w:ascii="黑体" w:eastAsia="黑体" w:hAnsi="宋体" w:hint="eastAsia"/>
          <w:sz w:val="30"/>
          <w:szCs w:val="30"/>
        </w:rPr>
        <w:lastRenderedPageBreak/>
        <w:t>公开招标采购公告</w:t>
      </w:r>
    </w:p>
    <w:p w:rsidR="00166603" w:rsidRDefault="004A357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166603" w:rsidRDefault="004A357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年度）招标项目的潜在投标人应在浙江政府采购网（</w:t>
      </w:r>
      <w:r>
        <w:rPr>
          <w:rFonts w:ascii="宋体" w:hAnsi="宋体" w:hint="eastAsia"/>
          <w:sz w:val="24"/>
        </w:rPr>
        <w:t>http://zfcg.czt.zj.gov.cn/)</w:t>
      </w:r>
      <w:r>
        <w:rPr>
          <w:rFonts w:ascii="宋体" w:hAnsi="宋体" w:hint="eastAsia"/>
          <w:sz w:val="24"/>
        </w:rPr>
        <w:t>获取招标文件，并于</w:t>
      </w:r>
      <w:r>
        <w:rPr>
          <w:rFonts w:ascii="宋体" w:hAnsi="宋体" w:hint="eastAsia"/>
          <w:sz w:val="24"/>
        </w:rPr>
        <w:t>2024</w:t>
      </w:r>
      <w:r>
        <w:rPr>
          <w:rFonts w:ascii="宋体" w:hAnsi="宋体" w:hint="eastAsia"/>
          <w:sz w:val="24"/>
        </w:rPr>
        <w:t>年</w:t>
      </w:r>
      <w:r w:rsidR="00120560">
        <w:rPr>
          <w:rFonts w:ascii="宋体" w:hAnsi="宋体" w:hint="eastAsia"/>
          <w:sz w:val="24"/>
        </w:rPr>
        <w:t>3</w:t>
      </w:r>
      <w:r>
        <w:rPr>
          <w:rFonts w:ascii="宋体" w:hAnsi="宋体" w:hint="eastAsia"/>
          <w:sz w:val="24"/>
        </w:rPr>
        <w:t>月</w:t>
      </w:r>
      <w:r w:rsidR="00120560">
        <w:rPr>
          <w:rFonts w:ascii="宋体" w:hAnsi="宋体" w:hint="eastAsia"/>
          <w:sz w:val="24"/>
        </w:rPr>
        <w:t>19</w:t>
      </w:r>
      <w:r>
        <w:rPr>
          <w:rFonts w:ascii="宋体" w:hAnsi="宋体" w:hint="eastAsia"/>
          <w:sz w:val="24"/>
        </w:rPr>
        <w:t>日</w:t>
      </w:r>
      <w:r>
        <w:rPr>
          <w:rFonts w:ascii="宋体" w:hAnsi="宋体" w:cs="仿宋" w:hint="eastAsia"/>
          <w:sz w:val="24"/>
        </w:rPr>
        <w:t>9</w:t>
      </w:r>
      <w:r>
        <w:rPr>
          <w:rFonts w:ascii="宋体" w:hAnsi="宋体" w:cs="仿宋" w:hint="eastAsia"/>
          <w:sz w:val="24"/>
        </w:rPr>
        <w:t>点</w:t>
      </w:r>
      <w:r>
        <w:rPr>
          <w:rFonts w:ascii="宋体" w:hAnsi="宋体" w:cs="仿宋" w:hint="eastAsia"/>
          <w:sz w:val="24"/>
        </w:rPr>
        <w:t>00</w:t>
      </w:r>
      <w:r>
        <w:rPr>
          <w:rFonts w:ascii="宋体" w:hAnsi="宋体" w:cs="仿宋" w:hint="eastAsia"/>
          <w:sz w:val="24"/>
        </w:rPr>
        <w:t>分</w:t>
      </w:r>
      <w:r>
        <w:rPr>
          <w:rFonts w:ascii="宋体" w:hAnsi="宋体" w:hint="eastAsia"/>
          <w:sz w:val="24"/>
        </w:rPr>
        <w:t>（北京时间）前递交投标文件。</w:t>
      </w:r>
    </w:p>
    <w:p w:rsidR="00166603" w:rsidRDefault="004A3575">
      <w:pPr>
        <w:snapToGrid w:val="0"/>
        <w:spacing w:line="360" w:lineRule="auto"/>
        <w:rPr>
          <w:rFonts w:ascii="宋体" w:hAnsi="宋体" w:cs="Arial"/>
          <w:b/>
          <w:sz w:val="24"/>
        </w:rPr>
      </w:pPr>
      <w:r>
        <w:rPr>
          <w:rFonts w:ascii="宋体" w:hAnsi="宋体" w:cs="Arial" w:hint="eastAsia"/>
          <w:b/>
          <w:sz w:val="24"/>
        </w:rPr>
        <w:t>一、项目基本情况</w:t>
      </w:r>
    </w:p>
    <w:p w:rsidR="00166603" w:rsidRDefault="004A3575">
      <w:pPr>
        <w:spacing w:line="360" w:lineRule="auto"/>
        <w:ind w:firstLineChars="200" w:firstLine="480"/>
        <w:rPr>
          <w:rFonts w:ascii="宋体" w:hAnsi="宋体"/>
          <w:sz w:val="24"/>
        </w:rPr>
      </w:pPr>
      <w:r>
        <w:rPr>
          <w:rFonts w:ascii="宋体" w:hAnsi="宋体" w:hint="eastAsia"/>
          <w:sz w:val="24"/>
        </w:rPr>
        <w:t>项目编号：</w:t>
      </w:r>
      <w:r>
        <w:rPr>
          <w:rFonts w:ascii="宋体" w:hAnsi="宋体" w:hint="eastAsia"/>
          <w:sz w:val="24"/>
        </w:rPr>
        <w:t>HYHZ2024-08</w:t>
      </w:r>
      <w:r>
        <w:rPr>
          <w:rFonts w:ascii="宋体" w:hAnsi="宋体" w:hint="eastAsia"/>
          <w:sz w:val="24"/>
        </w:rPr>
        <w:t>（临</w:t>
      </w:r>
      <w:r>
        <w:rPr>
          <w:rFonts w:ascii="宋体" w:hAnsi="宋体" w:hint="eastAsia"/>
          <w:sz w:val="24"/>
        </w:rPr>
        <w:t>[2024]600-608</w:t>
      </w:r>
      <w:r>
        <w:rPr>
          <w:rFonts w:ascii="宋体" w:hAnsi="宋体" w:hint="eastAsia"/>
          <w:sz w:val="24"/>
        </w:rPr>
        <w:t>号）</w:t>
      </w:r>
    </w:p>
    <w:p w:rsidR="00166603" w:rsidRDefault="004A3575">
      <w:pPr>
        <w:spacing w:line="360" w:lineRule="auto"/>
        <w:ind w:firstLineChars="200" w:firstLine="480"/>
        <w:rPr>
          <w:rFonts w:ascii="宋体" w:hAnsi="宋体"/>
          <w:sz w:val="24"/>
        </w:rPr>
      </w:pPr>
      <w:r>
        <w:rPr>
          <w:rFonts w:ascii="宋体" w:hAnsi="宋体" w:hint="eastAsia"/>
          <w:sz w:val="24"/>
        </w:rPr>
        <w:t>项目名称：湖州南太湖新区绿化养护补植项目（</w:t>
      </w:r>
      <w:r>
        <w:rPr>
          <w:rFonts w:ascii="宋体" w:hAnsi="宋体" w:hint="eastAsia"/>
          <w:sz w:val="24"/>
        </w:rPr>
        <w:t>2024-2026</w:t>
      </w:r>
      <w:r>
        <w:rPr>
          <w:rFonts w:ascii="宋体" w:hAnsi="宋体" w:hint="eastAsia"/>
          <w:sz w:val="24"/>
        </w:rPr>
        <w:t>年度）</w:t>
      </w:r>
    </w:p>
    <w:p w:rsidR="00166603" w:rsidRDefault="004A3575">
      <w:pPr>
        <w:spacing w:line="360" w:lineRule="auto"/>
        <w:ind w:firstLineChars="200" w:firstLine="480"/>
        <w:rPr>
          <w:rFonts w:ascii="宋体" w:hAnsi="宋体"/>
          <w:sz w:val="24"/>
        </w:rPr>
      </w:pPr>
      <w:r>
        <w:rPr>
          <w:rFonts w:ascii="宋体" w:hAnsi="宋体" w:hint="eastAsia"/>
          <w:sz w:val="24"/>
        </w:rPr>
        <w:t>预算金额：</w:t>
      </w:r>
      <w:r>
        <w:rPr>
          <w:rFonts w:ascii="宋体" w:hAnsi="宋体" w:hint="eastAsia"/>
          <w:sz w:val="24"/>
        </w:rPr>
        <w:t>11094.54</w:t>
      </w:r>
      <w:r>
        <w:rPr>
          <w:rFonts w:ascii="宋体" w:hAnsi="宋体" w:hint="eastAsia"/>
          <w:sz w:val="24"/>
        </w:rPr>
        <w:t>万元（人民币</w:t>
      </w:r>
      <w:r>
        <w:rPr>
          <w:rFonts w:ascii="宋体" w:hAnsi="宋体" w:hint="eastAsia"/>
          <w:sz w:val="24"/>
        </w:rPr>
        <w:t>3698.18</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92"/>
        <w:gridCol w:w="851"/>
        <w:gridCol w:w="1843"/>
        <w:gridCol w:w="3901"/>
      </w:tblGrid>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序号</w:t>
            </w:r>
          </w:p>
        </w:tc>
        <w:tc>
          <w:tcPr>
            <w:tcW w:w="1843" w:type="dxa"/>
            <w:vAlign w:val="center"/>
          </w:tcPr>
          <w:p w:rsidR="00166603" w:rsidRDefault="004A3575">
            <w:pPr>
              <w:spacing w:line="360" w:lineRule="auto"/>
              <w:jc w:val="center"/>
              <w:rPr>
                <w:rFonts w:ascii="宋体" w:eastAsia="宋体" w:hAnsi="宋体" w:cs="仿宋"/>
                <w:sz w:val="24"/>
              </w:rPr>
            </w:pPr>
            <w:r>
              <w:rPr>
                <w:rFonts w:ascii="宋体" w:eastAsia="宋体" w:hAnsi="宋体" w:cs="仿宋" w:hint="eastAsia"/>
                <w:sz w:val="24"/>
              </w:rPr>
              <w:t>项目名称</w:t>
            </w:r>
          </w:p>
        </w:tc>
        <w:tc>
          <w:tcPr>
            <w:tcW w:w="992" w:type="dxa"/>
            <w:vAlign w:val="center"/>
          </w:tcPr>
          <w:p w:rsidR="00166603" w:rsidRDefault="004A3575">
            <w:pPr>
              <w:spacing w:line="360" w:lineRule="auto"/>
              <w:jc w:val="center"/>
              <w:rPr>
                <w:rFonts w:ascii="宋体" w:eastAsia="宋体" w:hAnsi="宋体" w:cs="仿宋"/>
                <w:sz w:val="24"/>
              </w:rPr>
            </w:pPr>
            <w:r>
              <w:rPr>
                <w:rFonts w:ascii="宋体" w:eastAsia="宋体" w:hAnsi="宋体" w:cs="仿宋" w:hint="eastAsia"/>
                <w:sz w:val="24"/>
              </w:rPr>
              <w:t>单位及数量</w:t>
            </w:r>
          </w:p>
        </w:tc>
        <w:tc>
          <w:tcPr>
            <w:tcW w:w="851" w:type="dxa"/>
            <w:vAlign w:val="center"/>
          </w:tcPr>
          <w:p w:rsidR="00166603" w:rsidRDefault="004A3575">
            <w:pPr>
              <w:spacing w:line="360" w:lineRule="auto"/>
              <w:jc w:val="center"/>
              <w:rPr>
                <w:rFonts w:ascii="宋体" w:eastAsia="宋体" w:hAnsi="宋体" w:cs="仿宋"/>
                <w:sz w:val="24"/>
              </w:rPr>
            </w:pPr>
            <w:r>
              <w:rPr>
                <w:rFonts w:ascii="宋体" w:eastAsia="宋体" w:hAnsi="宋体" w:cs="仿宋" w:hint="eastAsia"/>
                <w:sz w:val="24"/>
              </w:rPr>
              <w:t>服务期</w:t>
            </w:r>
          </w:p>
        </w:tc>
        <w:tc>
          <w:tcPr>
            <w:tcW w:w="1843" w:type="dxa"/>
            <w:vAlign w:val="center"/>
          </w:tcPr>
          <w:p w:rsidR="00166603" w:rsidRDefault="004A3575">
            <w:pPr>
              <w:spacing w:line="360" w:lineRule="auto"/>
              <w:jc w:val="center"/>
              <w:rPr>
                <w:rFonts w:ascii="宋体" w:eastAsia="宋体" w:hAnsi="宋体" w:cs="仿宋"/>
                <w:sz w:val="24"/>
              </w:rPr>
            </w:pPr>
            <w:r>
              <w:rPr>
                <w:rFonts w:ascii="宋体" w:hAnsi="宋体" w:hint="eastAsia"/>
                <w:sz w:val="24"/>
              </w:rPr>
              <w:t>最高限价</w:t>
            </w:r>
          </w:p>
        </w:tc>
        <w:tc>
          <w:tcPr>
            <w:tcW w:w="3901" w:type="dxa"/>
          </w:tcPr>
          <w:p w:rsidR="00166603" w:rsidRDefault="004A3575">
            <w:pPr>
              <w:spacing w:line="360" w:lineRule="auto"/>
              <w:jc w:val="center"/>
              <w:rPr>
                <w:rFonts w:ascii="宋体" w:eastAsia="宋体" w:hAnsi="宋体" w:cs="仿宋"/>
                <w:sz w:val="24"/>
              </w:rPr>
            </w:pPr>
            <w:r>
              <w:rPr>
                <w:rFonts w:ascii="宋体" w:eastAsia="宋体" w:hAnsi="宋体" w:cs="仿宋" w:hint="eastAsia"/>
                <w:sz w:val="24"/>
              </w:rPr>
              <w:t>简要技术要求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1</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1</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hint="eastAsia"/>
                <w:sz w:val="24"/>
              </w:rPr>
              <w:t xml:space="preserve"> </w:t>
            </w:r>
            <w:r>
              <w:rPr>
                <w:rFonts w:ascii="宋体" w:hAnsi="宋体"/>
                <w:sz w:val="24"/>
              </w:rPr>
              <w:t>1666.83</w:t>
            </w:r>
            <w:r>
              <w:rPr>
                <w:rFonts w:ascii="宋体" w:hAnsi="宋体" w:hint="eastAsia"/>
                <w:sz w:val="24"/>
              </w:rPr>
              <w:t>万元</w:t>
            </w:r>
            <w:r>
              <w:rPr>
                <w:rFonts w:ascii="宋体" w:hAnsi="宋体" w:hint="eastAsia"/>
                <w:sz w:val="24"/>
              </w:rPr>
              <w:t>(</w:t>
            </w:r>
            <w:r>
              <w:rPr>
                <w:rFonts w:ascii="宋体" w:hAnsi="宋体"/>
                <w:sz w:val="24"/>
              </w:rPr>
              <w:t>555.61</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355.61</w:t>
            </w:r>
            <w:r>
              <w:rPr>
                <w:rFonts w:ascii="宋体" w:hAnsi="宋体" w:hint="eastAsia"/>
                <w:sz w:val="24"/>
              </w:rPr>
              <w:t>万元</w:t>
            </w:r>
            <w:r>
              <w:rPr>
                <w:rFonts w:ascii="宋体" w:hAnsi="宋体" w:hint="eastAsia"/>
                <w:sz w:val="24"/>
              </w:rPr>
              <w:t>/</w:t>
            </w:r>
            <w:r>
              <w:rPr>
                <w:rFonts w:ascii="宋体" w:hAnsi="宋体" w:hint="eastAsia"/>
                <w:sz w:val="24"/>
              </w:rPr>
              <w:t>年）：工贸区、西区，面积</w:t>
            </w:r>
            <w:r>
              <w:rPr>
                <w:rFonts w:ascii="宋体" w:hAnsi="宋体" w:hint="eastAsia"/>
                <w:sz w:val="24"/>
              </w:rPr>
              <w:t>622781</w:t>
            </w:r>
            <w:r>
              <w:rPr>
                <w:rFonts w:ascii="宋体" w:hAnsi="宋体" w:hint="eastAsia"/>
                <w:sz w:val="24"/>
              </w:rPr>
              <w:t>平方米；（补植费：</w:t>
            </w:r>
            <w:r>
              <w:rPr>
                <w:rFonts w:ascii="宋体" w:hAnsi="宋体" w:hint="eastAsia"/>
                <w:sz w:val="24"/>
              </w:rPr>
              <w:t>200</w:t>
            </w:r>
            <w:r>
              <w:rPr>
                <w:rFonts w:ascii="宋体" w:hAnsi="宋体" w:hint="eastAsia"/>
                <w:sz w:val="24"/>
              </w:rPr>
              <w:t>万元</w:t>
            </w:r>
            <w:r>
              <w:rPr>
                <w:rFonts w:ascii="宋体" w:hAnsi="宋体" w:hint="eastAsia"/>
                <w:sz w:val="24"/>
              </w:rPr>
              <w:t>/</w:t>
            </w:r>
            <w:r>
              <w:rPr>
                <w:rFonts w:ascii="宋体" w:hAnsi="宋体" w:hint="eastAsia"/>
                <w:sz w:val="24"/>
              </w:rPr>
              <w:t>年）：包括树池提升，绿化带护栏修复、局部提升及活动环境保障、绿化草坪退化等修复、草花布置（国庆、洽谈会、春节）、企业开口等绿化移植修复。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2</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2</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1100.28</w:t>
            </w:r>
            <w:r>
              <w:rPr>
                <w:rFonts w:ascii="宋体" w:hAnsi="宋体" w:hint="eastAsia"/>
                <w:sz w:val="24"/>
              </w:rPr>
              <w:t>万元</w:t>
            </w:r>
            <w:r>
              <w:rPr>
                <w:rFonts w:ascii="宋体" w:hAnsi="宋体" w:hint="eastAsia"/>
                <w:sz w:val="24"/>
              </w:rPr>
              <w:t>(366.76</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266.76</w:t>
            </w:r>
            <w:r>
              <w:rPr>
                <w:rFonts w:ascii="宋体" w:hAnsi="宋体" w:hint="eastAsia"/>
                <w:sz w:val="24"/>
              </w:rPr>
              <w:t>万元</w:t>
            </w:r>
            <w:r>
              <w:rPr>
                <w:rFonts w:ascii="宋体" w:hAnsi="宋体" w:hint="eastAsia"/>
                <w:sz w:val="24"/>
              </w:rPr>
              <w:t>/</w:t>
            </w:r>
            <w:r>
              <w:rPr>
                <w:rFonts w:ascii="宋体" w:hAnsi="宋体" w:hint="eastAsia"/>
                <w:sz w:val="24"/>
              </w:rPr>
              <w:t>年）：赵湾、生物药园，面积</w:t>
            </w:r>
            <w:r>
              <w:rPr>
                <w:rFonts w:ascii="宋体" w:hAnsi="宋体"/>
                <w:sz w:val="24"/>
              </w:rPr>
              <w:t>467178</w:t>
            </w:r>
            <w:r>
              <w:rPr>
                <w:rFonts w:ascii="宋体" w:hAnsi="宋体" w:hint="eastAsia"/>
                <w:sz w:val="24"/>
              </w:rPr>
              <w:t>平方米。（补植费：</w:t>
            </w:r>
            <w:r>
              <w:rPr>
                <w:rFonts w:ascii="宋体" w:hAnsi="宋体" w:hint="eastAsia"/>
                <w:sz w:val="24"/>
              </w:rPr>
              <w:t>100</w:t>
            </w:r>
            <w:r>
              <w:rPr>
                <w:rFonts w:ascii="宋体" w:hAnsi="宋体" w:hint="eastAsia"/>
                <w:sz w:val="24"/>
              </w:rPr>
              <w:t>万元</w:t>
            </w:r>
            <w:r>
              <w:rPr>
                <w:rFonts w:ascii="宋体" w:hAnsi="宋体" w:hint="eastAsia"/>
                <w:sz w:val="24"/>
              </w:rPr>
              <w:t>/</w:t>
            </w:r>
            <w:r>
              <w:rPr>
                <w:rFonts w:ascii="宋体" w:hAnsi="宋体" w:hint="eastAsia"/>
                <w:sz w:val="24"/>
              </w:rPr>
              <w:t>年）：包括树池提升，绿化带护栏修复、局部提升及活动环境保障、绿化草坪退化等修复、草花布置（国庆、洽谈会、春节）、企业开口等绿化移植修复。</w:t>
            </w:r>
          </w:p>
          <w:p w:rsidR="00166603" w:rsidRDefault="004A3575">
            <w:pPr>
              <w:jc w:val="left"/>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3</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3</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tcPr>
          <w:p w:rsidR="00166603" w:rsidRDefault="00166603">
            <w:pPr>
              <w:jc w:val="center"/>
              <w:rPr>
                <w:rFonts w:ascii="宋体" w:hAnsi="宋体"/>
                <w:sz w:val="24"/>
              </w:rPr>
            </w:pPr>
          </w:p>
          <w:p w:rsidR="00166603" w:rsidRDefault="004A3575">
            <w:pPr>
              <w:jc w:val="center"/>
              <w:rPr>
                <w:rFonts w:ascii="宋体" w:hAnsi="宋体"/>
                <w:sz w:val="24"/>
              </w:rPr>
            </w:pPr>
            <w:r>
              <w:rPr>
                <w:rFonts w:ascii="宋体" w:hAnsi="宋体"/>
                <w:sz w:val="24"/>
              </w:rPr>
              <w:t>1076.22</w:t>
            </w:r>
            <w:r>
              <w:rPr>
                <w:rFonts w:ascii="宋体" w:hAnsi="宋体" w:hint="eastAsia"/>
                <w:sz w:val="24"/>
              </w:rPr>
              <w:t>万元</w:t>
            </w:r>
            <w:r>
              <w:rPr>
                <w:rFonts w:ascii="宋体" w:hAnsi="宋体" w:hint="eastAsia"/>
                <w:sz w:val="24"/>
              </w:rPr>
              <w:t>(358.74</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tcPr>
          <w:p w:rsidR="00166603" w:rsidRDefault="004A3575">
            <w:pPr>
              <w:rPr>
                <w:rFonts w:ascii="宋体" w:hAnsi="宋体"/>
                <w:sz w:val="24"/>
              </w:rPr>
            </w:pPr>
            <w:r>
              <w:rPr>
                <w:rFonts w:ascii="宋体" w:hAnsi="宋体" w:hint="eastAsia"/>
                <w:sz w:val="24"/>
              </w:rPr>
              <w:t>（养护费：</w:t>
            </w:r>
            <w:r>
              <w:rPr>
                <w:rFonts w:ascii="宋体" w:hAnsi="宋体" w:hint="eastAsia"/>
                <w:sz w:val="24"/>
              </w:rPr>
              <w:t>258.74</w:t>
            </w:r>
            <w:r>
              <w:rPr>
                <w:rFonts w:ascii="宋体" w:hAnsi="宋体" w:hint="eastAsia"/>
                <w:sz w:val="24"/>
              </w:rPr>
              <w:t>万元</w:t>
            </w:r>
            <w:r>
              <w:rPr>
                <w:rFonts w:ascii="宋体" w:hAnsi="宋体" w:hint="eastAsia"/>
                <w:sz w:val="24"/>
              </w:rPr>
              <w:t>/</w:t>
            </w:r>
            <w:r>
              <w:rPr>
                <w:rFonts w:ascii="宋体" w:hAnsi="宋体" w:hint="eastAsia"/>
                <w:sz w:val="24"/>
              </w:rPr>
              <w:t>年）：杨家埠片区，面积</w:t>
            </w:r>
            <w:r>
              <w:rPr>
                <w:rFonts w:ascii="宋体" w:hAnsi="宋体"/>
                <w:sz w:val="24"/>
              </w:rPr>
              <w:t>453140</w:t>
            </w:r>
            <w:r>
              <w:rPr>
                <w:rFonts w:ascii="宋体" w:hAnsi="宋体" w:hint="eastAsia"/>
                <w:sz w:val="24"/>
              </w:rPr>
              <w:t>平方米。（补植费：</w:t>
            </w:r>
            <w:r>
              <w:rPr>
                <w:rFonts w:ascii="宋体" w:hAnsi="宋体" w:hint="eastAsia"/>
                <w:sz w:val="24"/>
              </w:rPr>
              <w:t>100</w:t>
            </w:r>
            <w:r>
              <w:rPr>
                <w:rFonts w:ascii="宋体" w:hAnsi="宋体" w:hint="eastAsia"/>
                <w:sz w:val="24"/>
              </w:rPr>
              <w:t>万元</w:t>
            </w:r>
            <w:r>
              <w:rPr>
                <w:rFonts w:ascii="宋体" w:hAnsi="宋体" w:hint="eastAsia"/>
                <w:sz w:val="24"/>
              </w:rPr>
              <w:t>/</w:t>
            </w:r>
            <w:r>
              <w:rPr>
                <w:rFonts w:ascii="宋体" w:hAnsi="宋体" w:hint="eastAsia"/>
                <w:sz w:val="24"/>
              </w:rPr>
              <w:t>年）：包括树池提升，绿化带护栏修复、局部提升及活动环境保障、绿化草坪退化等修复、草花布置（国庆、洽谈会、春节）、企业开口等绿化移植修复。</w:t>
            </w:r>
          </w:p>
          <w:p w:rsidR="00166603" w:rsidRDefault="004A3575">
            <w:pPr>
              <w:jc w:val="left"/>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4</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w:t>
            </w:r>
            <w:r>
              <w:rPr>
                <w:rFonts w:ascii="宋体" w:hAnsi="宋体" w:hint="eastAsia"/>
                <w:sz w:val="24"/>
              </w:rPr>
              <w:lastRenderedPageBreak/>
              <w:t>度）标项</w:t>
            </w:r>
            <w:r>
              <w:rPr>
                <w:rFonts w:ascii="宋体" w:hAnsi="宋体" w:hint="eastAsia"/>
                <w:sz w:val="24"/>
              </w:rPr>
              <w:t>4</w:t>
            </w:r>
          </w:p>
        </w:tc>
        <w:tc>
          <w:tcPr>
            <w:tcW w:w="992" w:type="dxa"/>
            <w:vAlign w:val="center"/>
          </w:tcPr>
          <w:p w:rsidR="00166603" w:rsidRDefault="004A3575">
            <w:pPr>
              <w:jc w:val="center"/>
              <w:rPr>
                <w:rFonts w:ascii="宋体" w:hAnsi="宋体"/>
                <w:sz w:val="24"/>
              </w:rPr>
            </w:pPr>
            <w:r>
              <w:rPr>
                <w:rFonts w:ascii="宋体" w:hAnsi="宋体" w:hint="eastAsia"/>
                <w:sz w:val="24"/>
              </w:rPr>
              <w:lastRenderedPageBreak/>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1085.55</w:t>
            </w:r>
            <w:r>
              <w:rPr>
                <w:rFonts w:ascii="宋体" w:hAnsi="宋体" w:hint="eastAsia"/>
                <w:sz w:val="24"/>
              </w:rPr>
              <w:t>万元</w:t>
            </w:r>
            <w:r>
              <w:rPr>
                <w:rFonts w:ascii="宋体" w:hAnsi="宋体" w:hint="eastAsia"/>
                <w:sz w:val="24"/>
              </w:rPr>
              <w:t>(361.85</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261.85</w:t>
            </w:r>
            <w:r>
              <w:rPr>
                <w:rFonts w:ascii="宋体" w:hAnsi="宋体" w:hint="eastAsia"/>
                <w:sz w:val="24"/>
              </w:rPr>
              <w:t>万元</w:t>
            </w:r>
            <w:r>
              <w:rPr>
                <w:rFonts w:ascii="宋体" w:hAnsi="宋体" w:hint="eastAsia"/>
                <w:sz w:val="24"/>
              </w:rPr>
              <w:t>/</w:t>
            </w:r>
            <w:r>
              <w:rPr>
                <w:rFonts w:ascii="宋体" w:hAnsi="宋体" w:hint="eastAsia"/>
                <w:sz w:val="24"/>
              </w:rPr>
              <w:t>年）：粮贸城片区，面积：</w:t>
            </w:r>
            <w:r>
              <w:rPr>
                <w:rFonts w:ascii="宋体" w:hAnsi="宋体"/>
                <w:sz w:val="24"/>
              </w:rPr>
              <w:t>45857</w:t>
            </w:r>
            <w:r>
              <w:rPr>
                <w:rFonts w:ascii="宋体" w:hAnsi="宋体" w:hint="eastAsia"/>
                <w:sz w:val="24"/>
              </w:rPr>
              <w:t>6</w:t>
            </w:r>
            <w:r>
              <w:rPr>
                <w:rFonts w:ascii="宋体" w:hAnsi="宋体" w:hint="eastAsia"/>
                <w:sz w:val="24"/>
              </w:rPr>
              <w:t>平方米。（补植费：</w:t>
            </w:r>
            <w:r>
              <w:rPr>
                <w:rFonts w:ascii="宋体" w:hAnsi="宋体" w:hint="eastAsia"/>
                <w:sz w:val="24"/>
              </w:rPr>
              <w:t>100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w:t>
            </w:r>
            <w:r>
              <w:rPr>
                <w:rFonts w:ascii="宋体" w:hAnsi="宋体" w:hint="eastAsia"/>
                <w:sz w:val="24"/>
              </w:rPr>
              <w:lastRenderedPageBreak/>
              <w:t>活动环境保障、绿化草坪退化等修复、草花布置（国</w:t>
            </w:r>
            <w:r>
              <w:rPr>
                <w:rFonts w:ascii="宋体" w:hAnsi="宋体" w:hint="eastAsia"/>
                <w:sz w:val="24"/>
              </w:rPr>
              <w:t>庆、洽谈会、春节）、企业开口等绿化移植修复。</w:t>
            </w:r>
          </w:p>
          <w:p w:rsidR="00166603" w:rsidRDefault="004A3575">
            <w:pPr>
              <w:jc w:val="left"/>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lastRenderedPageBreak/>
              <w:t>5</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5</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1211.19</w:t>
            </w:r>
            <w:r>
              <w:rPr>
                <w:rFonts w:ascii="宋体" w:hAnsi="宋体" w:hint="eastAsia"/>
                <w:sz w:val="24"/>
              </w:rPr>
              <w:t>万元</w:t>
            </w:r>
            <w:r>
              <w:rPr>
                <w:rFonts w:ascii="宋体" w:hAnsi="宋体" w:hint="eastAsia"/>
                <w:sz w:val="24"/>
              </w:rPr>
              <w:t>(403.73</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w:t>
            </w:r>
            <w:r>
              <w:rPr>
                <w:rFonts w:ascii="宋体" w:hAnsi="宋体" w:hint="eastAsia"/>
                <w:sz w:val="24"/>
              </w:rPr>
              <w:t>养护费：</w:t>
            </w:r>
            <w:r>
              <w:rPr>
                <w:rFonts w:ascii="宋体" w:hAnsi="宋体" w:hint="eastAsia"/>
                <w:sz w:val="24"/>
              </w:rPr>
              <w:t>283.73</w:t>
            </w:r>
            <w:r>
              <w:rPr>
                <w:rFonts w:ascii="宋体" w:hAnsi="宋体" w:hint="eastAsia"/>
                <w:sz w:val="24"/>
              </w:rPr>
              <w:t>万元</w:t>
            </w:r>
            <w:r>
              <w:rPr>
                <w:rFonts w:ascii="宋体" w:hAnsi="宋体" w:hint="eastAsia"/>
                <w:sz w:val="24"/>
              </w:rPr>
              <w:t>/</w:t>
            </w:r>
            <w:r>
              <w:rPr>
                <w:rFonts w:ascii="宋体" w:hAnsi="宋体" w:hint="eastAsia"/>
                <w:sz w:val="24"/>
              </w:rPr>
              <w:t>年）：西南片区（二环西路以东）</w:t>
            </w:r>
            <w:r>
              <w:rPr>
                <w:rFonts w:ascii="宋体" w:hAnsi="宋体" w:hint="eastAsia"/>
                <w:sz w:val="24"/>
              </w:rPr>
              <w:t xml:space="preserve">, </w:t>
            </w:r>
            <w:r>
              <w:rPr>
                <w:rFonts w:ascii="宋体" w:hAnsi="宋体" w:hint="eastAsia"/>
                <w:sz w:val="24"/>
              </w:rPr>
              <w:t>面积：</w:t>
            </w:r>
            <w:r>
              <w:rPr>
                <w:rFonts w:ascii="宋体" w:hAnsi="宋体"/>
                <w:sz w:val="24"/>
              </w:rPr>
              <w:t>496906</w:t>
            </w:r>
            <w:r>
              <w:rPr>
                <w:rFonts w:ascii="宋体" w:hAnsi="宋体" w:hint="eastAsia"/>
                <w:sz w:val="24"/>
              </w:rPr>
              <w:t>平方米。（补植费：</w:t>
            </w:r>
            <w:r>
              <w:rPr>
                <w:rFonts w:ascii="宋体" w:hAnsi="宋体" w:hint="eastAsia"/>
                <w:sz w:val="24"/>
              </w:rPr>
              <w:t>120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6</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6</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1174.08</w:t>
            </w:r>
            <w:r>
              <w:rPr>
                <w:rFonts w:ascii="宋体" w:hAnsi="宋体" w:hint="eastAsia"/>
                <w:sz w:val="24"/>
              </w:rPr>
              <w:t>万元</w:t>
            </w:r>
            <w:r>
              <w:rPr>
                <w:rFonts w:ascii="宋体" w:hAnsi="宋体" w:hint="eastAsia"/>
                <w:sz w:val="24"/>
              </w:rPr>
              <w:t>(391.36</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271.36</w:t>
            </w:r>
            <w:r>
              <w:rPr>
                <w:rFonts w:ascii="宋体" w:hAnsi="宋体" w:hint="eastAsia"/>
                <w:sz w:val="24"/>
              </w:rPr>
              <w:t>万元</w:t>
            </w:r>
            <w:r>
              <w:rPr>
                <w:rFonts w:ascii="宋体" w:hAnsi="宋体" w:hint="eastAsia"/>
                <w:sz w:val="24"/>
              </w:rPr>
              <w:t>/</w:t>
            </w:r>
            <w:r>
              <w:rPr>
                <w:rFonts w:ascii="宋体" w:hAnsi="宋体" w:hint="eastAsia"/>
                <w:sz w:val="24"/>
              </w:rPr>
              <w:t>年）：西南片区（二环西路以西），面积</w:t>
            </w:r>
            <w:r>
              <w:rPr>
                <w:rFonts w:ascii="宋体" w:hAnsi="宋体"/>
                <w:sz w:val="24"/>
              </w:rPr>
              <w:t>475231</w:t>
            </w:r>
            <w:r>
              <w:rPr>
                <w:rFonts w:ascii="宋体" w:hAnsi="宋体" w:hint="eastAsia"/>
                <w:sz w:val="24"/>
              </w:rPr>
              <w:t>平方米。（补植费：</w:t>
            </w:r>
            <w:r>
              <w:rPr>
                <w:rFonts w:ascii="宋体" w:hAnsi="宋体" w:hint="eastAsia"/>
                <w:sz w:val="24"/>
              </w:rPr>
              <w:t>120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7</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7</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1248.57</w:t>
            </w:r>
            <w:r>
              <w:rPr>
                <w:rFonts w:ascii="宋体" w:hAnsi="宋体" w:hint="eastAsia"/>
                <w:sz w:val="24"/>
              </w:rPr>
              <w:t>万元</w:t>
            </w:r>
            <w:r>
              <w:rPr>
                <w:rFonts w:ascii="宋体" w:hAnsi="宋体" w:hint="eastAsia"/>
                <w:sz w:val="24"/>
              </w:rPr>
              <w:t>(416.19</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296.19</w:t>
            </w:r>
            <w:r>
              <w:rPr>
                <w:rFonts w:ascii="宋体" w:hAnsi="宋体" w:hint="eastAsia"/>
                <w:sz w:val="24"/>
              </w:rPr>
              <w:t>万元</w:t>
            </w:r>
            <w:r>
              <w:rPr>
                <w:rFonts w:ascii="宋体" w:hAnsi="宋体" w:hint="eastAsia"/>
                <w:sz w:val="24"/>
              </w:rPr>
              <w:t>/</w:t>
            </w:r>
            <w:r>
              <w:rPr>
                <w:rFonts w:ascii="宋体" w:hAnsi="宋体" w:hint="eastAsia"/>
                <w:sz w:val="24"/>
              </w:rPr>
              <w:t>年）：康山平台片区，面积</w:t>
            </w:r>
            <w:r>
              <w:rPr>
                <w:rFonts w:ascii="宋体" w:hAnsi="宋体"/>
                <w:sz w:val="24"/>
              </w:rPr>
              <w:t>518722</w:t>
            </w:r>
            <w:r>
              <w:rPr>
                <w:rFonts w:ascii="宋体" w:hAnsi="宋体" w:hint="eastAsia"/>
                <w:sz w:val="24"/>
              </w:rPr>
              <w:t>平方米。（补植费：</w:t>
            </w:r>
            <w:r>
              <w:rPr>
                <w:rFonts w:ascii="宋体" w:hAnsi="宋体" w:hint="eastAsia"/>
                <w:sz w:val="24"/>
              </w:rPr>
              <w:t>120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8</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8</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1166.28</w:t>
            </w:r>
            <w:r>
              <w:rPr>
                <w:rFonts w:ascii="宋体" w:hAnsi="宋体" w:hint="eastAsia"/>
                <w:sz w:val="24"/>
              </w:rPr>
              <w:t>万元</w:t>
            </w:r>
            <w:r>
              <w:rPr>
                <w:rFonts w:ascii="宋体" w:hAnsi="宋体" w:hint="eastAsia"/>
                <w:sz w:val="24"/>
              </w:rPr>
              <w:t>(388.76</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268.76</w:t>
            </w:r>
            <w:r>
              <w:rPr>
                <w:rFonts w:ascii="宋体" w:hAnsi="宋体" w:hint="eastAsia"/>
                <w:sz w:val="24"/>
              </w:rPr>
              <w:t>万元</w:t>
            </w:r>
            <w:r>
              <w:rPr>
                <w:rFonts w:ascii="宋体" w:hAnsi="宋体" w:hint="eastAsia"/>
                <w:sz w:val="24"/>
              </w:rPr>
              <w:t>/</w:t>
            </w:r>
            <w:r>
              <w:rPr>
                <w:rFonts w:ascii="宋体" w:hAnsi="宋体" w:hint="eastAsia"/>
                <w:sz w:val="24"/>
              </w:rPr>
              <w:t>年）：科技城片区，面积</w:t>
            </w:r>
            <w:r>
              <w:rPr>
                <w:rFonts w:ascii="宋体" w:hAnsi="宋体"/>
                <w:sz w:val="24"/>
              </w:rPr>
              <w:t>470677</w:t>
            </w:r>
            <w:r>
              <w:rPr>
                <w:rFonts w:ascii="宋体" w:hAnsi="宋体" w:hint="eastAsia"/>
                <w:sz w:val="24"/>
              </w:rPr>
              <w:t>平方米。（补植费：</w:t>
            </w:r>
            <w:r>
              <w:rPr>
                <w:rFonts w:ascii="宋体" w:hAnsi="宋体" w:hint="eastAsia"/>
                <w:sz w:val="24"/>
              </w:rPr>
              <w:t>120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9</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9</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1365.54</w:t>
            </w:r>
            <w:r>
              <w:rPr>
                <w:rFonts w:ascii="宋体" w:hAnsi="宋体" w:hint="eastAsia"/>
                <w:sz w:val="24"/>
              </w:rPr>
              <w:t>万元</w:t>
            </w:r>
            <w:r>
              <w:rPr>
                <w:rFonts w:ascii="宋体" w:hAnsi="宋体" w:hint="eastAsia"/>
                <w:sz w:val="24"/>
              </w:rPr>
              <w:t>(455.18</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235.18</w:t>
            </w:r>
            <w:r>
              <w:rPr>
                <w:rFonts w:ascii="宋体" w:hAnsi="宋体" w:hint="eastAsia"/>
                <w:sz w:val="24"/>
              </w:rPr>
              <w:t>万元</w:t>
            </w:r>
            <w:r>
              <w:rPr>
                <w:rFonts w:ascii="宋体" w:hAnsi="宋体" w:hint="eastAsia"/>
                <w:sz w:val="24"/>
              </w:rPr>
              <w:t>/</w:t>
            </w:r>
            <w:r>
              <w:rPr>
                <w:rFonts w:ascii="宋体" w:hAnsi="宋体" w:hint="eastAsia"/>
                <w:sz w:val="24"/>
              </w:rPr>
              <w:t>年）：委大院及西塞山路沿线，面积</w:t>
            </w:r>
            <w:r>
              <w:rPr>
                <w:rFonts w:ascii="宋体" w:hAnsi="宋体"/>
                <w:sz w:val="24"/>
              </w:rPr>
              <w:t>411866</w:t>
            </w:r>
            <w:r>
              <w:rPr>
                <w:rFonts w:ascii="宋体" w:hAnsi="宋体" w:hint="eastAsia"/>
                <w:sz w:val="24"/>
              </w:rPr>
              <w:t>平方米。（补植费：</w:t>
            </w:r>
            <w:r>
              <w:rPr>
                <w:rFonts w:ascii="宋体" w:hAnsi="宋体" w:hint="eastAsia"/>
                <w:sz w:val="24"/>
              </w:rPr>
              <w:t>220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包括树池提升，绿化带护栏修复、局部提升及活动环境保障、绿化草坪退化等修复、草</w:t>
            </w:r>
            <w:r>
              <w:rPr>
                <w:rFonts w:ascii="宋体" w:hAnsi="宋体" w:hint="eastAsia"/>
                <w:sz w:val="24"/>
              </w:rPr>
              <w:t>花布置（国庆、洽谈会、春节）、企业开口等绿化移</w:t>
            </w:r>
            <w:r>
              <w:rPr>
                <w:rFonts w:ascii="宋体" w:hAnsi="宋体" w:hint="eastAsia"/>
                <w:sz w:val="24"/>
              </w:rPr>
              <w:lastRenderedPageBreak/>
              <w:t>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10105" w:type="dxa"/>
            <w:gridSpan w:val="6"/>
            <w:vAlign w:val="center"/>
          </w:tcPr>
          <w:p w:rsidR="00166603" w:rsidRDefault="004A3575">
            <w:pPr>
              <w:rPr>
                <w:rFonts w:ascii="宋体" w:hAnsi="宋体"/>
                <w:sz w:val="24"/>
              </w:rPr>
            </w:pPr>
            <w:r>
              <w:rPr>
                <w:rFonts w:hint="eastAsia"/>
                <w:sz w:val="24"/>
                <w:szCs w:val="24"/>
              </w:rPr>
              <w:lastRenderedPageBreak/>
              <w:t>▲</w:t>
            </w:r>
            <w:r>
              <w:rPr>
                <w:rFonts w:ascii="宋体" w:hAnsi="宋体" w:hint="eastAsia"/>
                <w:sz w:val="24"/>
              </w:rPr>
              <w:t>注：</w:t>
            </w:r>
            <w:r>
              <w:rPr>
                <w:rFonts w:ascii="宋体" w:hAnsi="宋体" w:hint="eastAsia"/>
                <w:sz w:val="24"/>
              </w:rPr>
              <w:t>1</w:t>
            </w:r>
            <w:r>
              <w:rPr>
                <w:rFonts w:ascii="宋体" w:hAnsi="宋体" w:hint="eastAsia"/>
                <w:sz w:val="24"/>
              </w:rPr>
              <w:t>、绿化养护面积约</w:t>
            </w:r>
            <w:r>
              <w:rPr>
                <w:rFonts w:ascii="宋体" w:hAnsi="宋体"/>
                <w:sz w:val="24"/>
              </w:rPr>
              <w:t>437</w:t>
            </w:r>
            <w:r>
              <w:rPr>
                <w:rFonts w:ascii="宋体" w:hAnsi="宋体" w:hint="eastAsia"/>
                <w:sz w:val="24"/>
              </w:rPr>
              <w:t>.</w:t>
            </w:r>
            <w:r>
              <w:rPr>
                <w:rFonts w:ascii="宋体" w:hAnsi="宋体"/>
                <w:sz w:val="24"/>
              </w:rPr>
              <w:t>5077</w:t>
            </w:r>
            <w:r>
              <w:rPr>
                <w:rFonts w:ascii="宋体" w:hAnsi="宋体" w:hint="eastAsia"/>
                <w:sz w:val="24"/>
              </w:rPr>
              <w:t>万平方米，单价最高限价为</w:t>
            </w:r>
            <w:r>
              <w:rPr>
                <w:rFonts w:ascii="宋体" w:hAnsi="宋体" w:hint="eastAsia"/>
                <w:sz w:val="24"/>
              </w:rPr>
              <w:t>5.71</w:t>
            </w:r>
            <w:r>
              <w:rPr>
                <w:rFonts w:ascii="宋体" w:hAnsi="宋体" w:hint="eastAsia"/>
                <w:sz w:val="24"/>
              </w:rPr>
              <w:t>元</w:t>
            </w:r>
            <w:r>
              <w:rPr>
                <w:rFonts w:ascii="宋体" w:hAnsi="宋体" w:hint="eastAsia"/>
                <w:sz w:val="24"/>
              </w:rPr>
              <w:t>/m2</w:t>
            </w:r>
            <w:r>
              <w:rPr>
                <w:rFonts w:ascii="宋体" w:hAnsi="宋体" w:hint="eastAsia"/>
                <w:sz w:val="24"/>
              </w:rPr>
              <w:t>；</w:t>
            </w:r>
          </w:p>
          <w:p w:rsidR="00166603" w:rsidRDefault="004A3575">
            <w:pPr>
              <w:rPr>
                <w:rFonts w:ascii="宋体" w:hAnsi="宋体"/>
                <w:sz w:val="24"/>
              </w:rPr>
            </w:pPr>
            <w:r>
              <w:rPr>
                <w:rFonts w:ascii="宋体" w:hAnsi="宋体" w:hint="eastAsia"/>
                <w:sz w:val="24"/>
              </w:rPr>
              <w:t>2</w:t>
            </w:r>
            <w:r>
              <w:rPr>
                <w:rFonts w:ascii="宋体" w:hAnsi="宋体" w:hint="eastAsia"/>
                <w:sz w:val="24"/>
              </w:rPr>
              <w:t>、绿化补植（含草花）单价最高限价为审计单位审定价格的</w:t>
            </w:r>
            <w:r>
              <w:rPr>
                <w:rFonts w:ascii="宋体" w:hAnsi="宋体" w:hint="eastAsia"/>
                <w:sz w:val="24"/>
              </w:rPr>
              <w:t>95%</w:t>
            </w:r>
            <w:r>
              <w:rPr>
                <w:rFonts w:ascii="宋体" w:hAnsi="宋体" w:hint="eastAsia"/>
                <w:sz w:val="24"/>
              </w:rPr>
              <w:t>。</w:t>
            </w:r>
          </w:p>
          <w:p w:rsidR="00166603" w:rsidRDefault="004A3575">
            <w:pPr>
              <w:rPr>
                <w:rFonts w:ascii="宋体" w:hAnsi="宋体"/>
                <w:sz w:val="24"/>
              </w:rPr>
            </w:pPr>
            <w:r>
              <w:rPr>
                <w:rFonts w:ascii="宋体" w:hAnsi="宋体" w:hint="eastAsia"/>
                <w:sz w:val="24"/>
              </w:rPr>
              <w:t>3</w:t>
            </w:r>
            <w:r>
              <w:rPr>
                <w:rFonts w:ascii="宋体" w:hAnsi="宋体" w:hint="eastAsia"/>
                <w:sz w:val="24"/>
              </w:rPr>
              <w:t>、绿化养护为单价报价，绿化补植为折扣报价，投标报价及投标报价组成超最高限价均作无效标处理。</w:t>
            </w:r>
          </w:p>
          <w:p w:rsidR="00166603" w:rsidRDefault="004A3575">
            <w:pPr>
              <w:rPr>
                <w:rFonts w:ascii="宋体" w:hAnsi="宋体"/>
                <w:sz w:val="24"/>
              </w:rPr>
            </w:pPr>
            <w:r>
              <w:rPr>
                <w:rFonts w:ascii="宋体" w:hAnsi="宋体" w:hint="eastAsia"/>
                <w:sz w:val="24"/>
              </w:rPr>
              <w:t>4</w:t>
            </w:r>
            <w:r>
              <w:rPr>
                <w:rFonts w:ascii="宋体" w:hAnsi="宋体" w:hint="eastAsia"/>
                <w:sz w:val="24"/>
              </w:rPr>
              <w:t>、本项目分为</w:t>
            </w:r>
            <w:r>
              <w:rPr>
                <w:rFonts w:ascii="宋体" w:hAnsi="宋体" w:hint="eastAsia"/>
                <w:sz w:val="24"/>
              </w:rPr>
              <w:t>9</w:t>
            </w:r>
            <w:r>
              <w:rPr>
                <w:rFonts w:ascii="宋体" w:hAnsi="宋体" w:hint="eastAsia"/>
                <w:sz w:val="24"/>
              </w:rPr>
              <w:t>个标项，投标人可根据自身能力选择一个或多个标项参与投标，但只能中标一个标项（按标项</w:t>
            </w:r>
            <w:r>
              <w:rPr>
                <w:rFonts w:ascii="宋体" w:hAnsi="宋体" w:hint="eastAsia"/>
                <w:sz w:val="24"/>
              </w:rPr>
              <w:t>1</w:t>
            </w:r>
            <w:r>
              <w:rPr>
                <w:rFonts w:ascii="宋体" w:hAnsi="宋体" w:hint="eastAsia"/>
                <w:sz w:val="24"/>
              </w:rPr>
              <w:t>，标项</w:t>
            </w:r>
            <w:r>
              <w:rPr>
                <w:rFonts w:ascii="宋体" w:hAnsi="宋体" w:hint="eastAsia"/>
                <w:sz w:val="24"/>
              </w:rPr>
              <w:t>2</w:t>
            </w:r>
            <w:r>
              <w:rPr>
                <w:rFonts w:ascii="宋体" w:hAnsi="宋体" w:hint="eastAsia"/>
                <w:sz w:val="24"/>
              </w:rPr>
              <w:t>、标项</w:t>
            </w:r>
            <w:r>
              <w:rPr>
                <w:rFonts w:ascii="宋体" w:hAnsi="宋体" w:hint="eastAsia"/>
                <w:sz w:val="24"/>
              </w:rPr>
              <w:t>3</w:t>
            </w:r>
            <w:r>
              <w:rPr>
                <w:rFonts w:ascii="宋体" w:hAnsi="宋体" w:hint="eastAsia"/>
                <w:sz w:val="24"/>
              </w:rPr>
              <w:t>、标项</w:t>
            </w:r>
            <w:r>
              <w:rPr>
                <w:rFonts w:ascii="宋体" w:hAnsi="宋体" w:hint="eastAsia"/>
                <w:sz w:val="24"/>
              </w:rPr>
              <w:t>4</w:t>
            </w:r>
            <w:r>
              <w:rPr>
                <w:rFonts w:ascii="宋体" w:hAnsi="宋体" w:hint="eastAsia"/>
                <w:sz w:val="24"/>
              </w:rPr>
              <w:t>、标项</w:t>
            </w:r>
            <w:r>
              <w:rPr>
                <w:rFonts w:ascii="宋体" w:hAnsi="宋体" w:hint="eastAsia"/>
                <w:sz w:val="24"/>
              </w:rPr>
              <w:t>5</w:t>
            </w:r>
            <w:r>
              <w:rPr>
                <w:rFonts w:ascii="宋体" w:hAnsi="宋体" w:hint="eastAsia"/>
                <w:sz w:val="24"/>
              </w:rPr>
              <w:t>、标项</w:t>
            </w:r>
            <w:r>
              <w:rPr>
                <w:rFonts w:ascii="宋体" w:hAnsi="宋体" w:hint="eastAsia"/>
                <w:sz w:val="24"/>
              </w:rPr>
              <w:t>6</w:t>
            </w:r>
            <w:r>
              <w:rPr>
                <w:rFonts w:ascii="宋体" w:hAnsi="宋体" w:hint="eastAsia"/>
                <w:sz w:val="24"/>
              </w:rPr>
              <w:t>、标项</w:t>
            </w:r>
            <w:r>
              <w:rPr>
                <w:rFonts w:ascii="宋体" w:hAnsi="宋体" w:hint="eastAsia"/>
                <w:sz w:val="24"/>
              </w:rPr>
              <w:t>7</w:t>
            </w:r>
            <w:r>
              <w:rPr>
                <w:rFonts w:ascii="宋体" w:hAnsi="宋体" w:hint="eastAsia"/>
                <w:sz w:val="24"/>
              </w:rPr>
              <w:t>、标项</w:t>
            </w:r>
            <w:r>
              <w:rPr>
                <w:rFonts w:ascii="宋体" w:hAnsi="宋体" w:hint="eastAsia"/>
                <w:sz w:val="24"/>
              </w:rPr>
              <w:t>8</w:t>
            </w:r>
            <w:r>
              <w:rPr>
                <w:rFonts w:ascii="宋体" w:hAnsi="宋体" w:hint="eastAsia"/>
                <w:sz w:val="24"/>
              </w:rPr>
              <w:t>、标项</w:t>
            </w:r>
            <w:r>
              <w:rPr>
                <w:rFonts w:ascii="宋体" w:hAnsi="宋体" w:hint="eastAsia"/>
                <w:sz w:val="24"/>
              </w:rPr>
              <w:t>9</w:t>
            </w:r>
            <w:r>
              <w:rPr>
                <w:rFonts w:ascii="宋体" w:hAnsi="宋体" w:hint="eastAsia"/>
                <w:sz w:val="24"/>
              </w:rPr>
              <w:t>的顺序确定中标人）。</w:t>
            </w:r>
          </w:p>
        </w:tc>
      </w:tr>
    </w:tbl>
    <w:p w:rsidR="00166603" w:rsidRDefault="004A3575">
      <w:pPr>
        <w:spacing w:line="360" w:lineRule="auto"/>
        <w:ind w:firstLineChars="200" w:firstLine="480"/>
        <w:rPr>
          <w:rFonts w:ascii="宋体" w:hAnsi="宋体"/>
          <w:sz w:val="24"/>
        </w:rPr>
      </w:pPr>
      <w:r>
        <w:rPr>
          <w:rFonts w:ascii="宋体" w:hAnsi="宋体" w:hint="eastAsia"/>
          <w:sz w:val="24"/>
        </w:rPr>
        <w:t>采购需求：详</w:t>
      </w:r>
      <w:r>
        <w:rPr>
          <w:rFonts w:ascii="宋体" w:hAnsi="宋体" w:cs="仿宋" w:hint="eastAsia"/>
          <w:sz w:val="24"/>
        </w:rPr>
        <w:t>见招标文件第二章采购需求</w:t>
      </w:r>
    </w:p>
    <w:p w:rsidR="00166603" w:rsidRDefault="004A3575">
      <w:pPr>
        <w:spacing w:line="360" w:lineRule="auto"/>
        <w:ind w:firstLineChars="200" w:firstLine="480"/>
        <w:rPr>
          <w:rFonts w:ascii="宋体" w:hAnsi="宋体" w:cs="仿宋"/>
          <w:sz w:val="24"/>
        </w:rPr>
      </w:pPr>
      <w:r>
        <w:rPr>
          <w:rFonts w:ascii="宋体" w:hAnsi="宋体" w:cs="仿宋" w:hint="eastAsia"/>
          <w:sz w:val="24"/>
        </w:rPr>
        <w:t>合同履行期限：</w:t>
      </w:r>
      <w:r>
        <w:rPr>
          <w:rFonts w:ascii="宋体" w:hAnsi="宋体" w:hint="eastAsia"/>
          <w:sz w:val="24"/>
        </w:rPr>
        <w:t>详</w:t>
      </w:r>
      <w:r>
        <w:rPr>
          <w:rFonts w:ascii="宋体" w:hAnsi="宋体" w:cs="仿宋" w:hint="eastAsia"/>
          <w:sz w:val="24"/>
        </w:rPr>
        <w:t>见招标文件第二章采购需求</w:t>
      </w:r>
    </w:p>
    <w:p w:rsidR="00166603" w:rsidRDefault="004A3575">
      <w:pPr>
        <w:snapToGrid w:val="0"/>
        <w:spacing w:line="360" w:lineRule="auto"/>
        <w:ind w:firstLineChars="200" w:firstLine="480"/>
        <w:rPr>
          <w:rFonts w:ascii="宋体" w:hAnsi="宋体" w:cs="仿宋"/>
          <w:sz w:val="24"/>
        </w:rPr>
      </w:pPr>
      <w:r>
        <w:rPr>
          <w:rFonts w:ascii="宋体" w:hAnsi="宋体" w:cs="仿宋" w:hint="eastAsia"/>
          <w:sz w:val="24"/>
        </w:rPr>
        <w:t>本项目（是）接受联合体投标。</w:t>
      </w:r>
      <w:r>
        <w:rPr>
          <w:rFonts w:ascii="宋体" w:hAnsi="宋体" w:cs="仿宋" w:hint="eastAsia"/>
          <w:sz w:val="24"/>
        </w:rPr>
        <w:t xml:space="preserve"> </w:t>
      </w:r>
    </w:p>
    <w:p w:rsidR="00166603" w:rsidRDefault="004A3575">
      <w:pPr>
        <w:snapToGrid w:val="0"/>
        <w:spacing w:line="360" w:lineRule="auto"/>
        <w:ind w:firstLineChars="200" w:firstLine="480"/>
        <w:rPr>
          <w:rFonts w:ascii="宋体" w:hAnsi="宋体" w:cs="仿宋"/>
          <w:sz w:val="24"/>
        </w:rPr>
      </w:pPr>
      <w:r>
        <w:rPr>
          <w:rFonts w:ascii="宋体" w:hAnsi="宋体" w:cs="仿宋" w:hint="eastAsia"/>
          <w:sz w:val="24"/>
        </w:rPr>
        <w:t>二、申请人的资格要求：</w:t>
      </w:r>
    </w:p>
    <w:p w:rsidR="00166603" w:rsidRDefault="004A3575">
      <w:pPr>
        <w:snapToGrid w:val="0"/>
        <w:spacing w:line="360" w:lineRule="auto"/>
        <w:ind w:firstLineChars="200" w:firstLine="480"/>
        <w:rPr>
          <w:rFonts w:ascii="宋体" w:hAnsi="宋体" w:cs="仿宋"/>
          <w:sz w:val="24"/>
        </w:rPr>
      </w:pPr>
      <w:r>
        <w:rPr>
          <w:rFonts w:ascii="宋体" w:hAnsi="宋体" w:cs="仿宋" w:hint="eastAsia"/>
          <w:sz w:val="24"/>
        </w:rPr>
        <w:t>1.</w:t>
      </w:r>
      <w:r>
        <w:rPr>
          <w:rFonts w:ascii="宋体" w:hAnsi="宋体" w:cs="仿宋" w:hint="eastAsia"/>
          <w:sz w:val="24"/>
        </w:rPr>
        <w:t>满足《中华人民共和国政府采购法》第二十二条规定；未被“信用中国”（</w:t>
      </w:r>
      <w:r>
        <w:rPr>
          <w:rFonts w:ascii="宋体" w:hAnsi="宋体" w:cs="仿宋" w:hint="eastAsia"/>
          <w:sz w:val="24"/>
        </w:rPr>
        <w:t>www.creditchina.gov.cn)</w:t>
      </w:r>
      <w:r>
        <w:rPr>
          <w:rFonts w:ascii="宋体" w:hAnsi="宋体" w:cs="仿宋" w:hint="eastAsia"/>
          <w:sz w:val="24"/>
        </w:rPr>
        <w:t>、中国政府采购网（</w:t>
      </w:r>
      <w:r>
        <w:rPr>
          <w:rFonts w:ascii="宋体" w:hAnsi="宋体" w:cs="仿宋" w:hint="eastAsia"/>
          <w:sz w:val="24"/>
        </w:rPr>
        <w:t>www.ccgp.gov.cn</w:t>
      </w:r>
      <w:r>
        <w:rPr>
          <w:rFonts w:ascii="宋体" w:hAnsi="宋体" w:cs="仿宋" w:hint="eastAsia"/>
          <w:sz w:val="24"/>
        </w:rPr>
        <w:t>）列入失信被执行人、重大税收违法案件当事人名单、政府采购严重违法失信行为记录名单。</w:t>
      </w:r>
    </w:p>
    <w:p w:rsidR="00166603" w:rsidRDefault="004A3575">
      <w:pPr>
        <w:snapToGrid w:val="0"/>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落实政府采购政策需满足的资格要求：</w:t>
      </w:r>
      <w:r>
        <w:rPr>
          <w:rFonts w:ascii="宋体" w:hAnsi="宋体"/>
          <w:b/>
          <w:sz w:val="24"/>
        </w:rPr>
        <w:t>本项目属于面向中小企业预留采购份额项目，预留份额通过采购合同的供应商将采购项目中的一定比例分包给一家或者多家中小企业进行，分包意向协议中预留给中小企业的金额应当不低于总金额的</w:t>
      </w:r>
      <w:r>
        <w:rPr>
          <w:rFonts w:ascii="宋体" w:hAnsi="宋体" w:hint="eastAsia"/>
          <w:b/>
          <w:sz w:val="24"/>
        </w:rPr>
        <w:t>4</w:t>
      </w:r>
      <w:r>
        <w:rPr>
          <w:rFonts w:ascii="宋体" w:hAnsi="宋体"/>
          <w:b/>
          <w:sz w:val="24"/>
        </w:rPr>
        <w:t>0%</w:t>
      </w:r>
      <w:r>
        <w:rPr>
          <w:rFonts w:ascii="宋体" w:hAnsi="宋体"/>
          <w:b/>
          <w:sz w:val="24"/>
        </w:rPr>
        <w:t>。接受分包合同的中小企业和分包企业之间不得存在直接控股、管理关系。提供明确以上事项的《分包意向协议》和《中小企业声明函》（监狱企业视同小型、微型企业，提供由省级以上监狱管理局、戒毒管理局</w:t>
      </w:r>
      <w:r>
        <w:rPr>
          <w:rFonts w:ascii="宋体" w:hAnsi="宋体"/>
          <w:b/>
          <w:sz w:val="24"/>
        </w:rPr>
        <w:t>(</w:t>
      </w:r>
      <w:r>
        <w:rPr>
          <w:rFonts w:ascii="宋体" w:hAnsi="宋体"/>
          <w:b/>
          <w:sz w:val="24"/>
        </w:rPr>
        <w:t>含新疆生产建设兵团</w:t>
      </w:r>
      <w:r>
        <w:rPr>
          <w:rFonts w:ascii="宋体" w:hAnsi="宋体"/>
          <w:b/>
          <w:sz w:val="24"/>
        </w:rPr>
        <w:t>)</w:t>
      </w:r>
      <w:r>
        <w:rPr>
          <w:rFonts w:ascii="宋体" w:hAnsi="宋体"/>
          <w:b/>
          <w:sz w:val="24"/>
        </w:rPr>
        <w:t>出具的属于监狱企业的证明文件；残疾人福利性单位视同小型、微型企业，提供《残疾人福利性单位声明函》）。</w:t>
      </w:r>
    </w:p>
    <w:p w:rsidR="00166603" w:rsidRDefault="004A3575">
      <w:pPr>
        <w:snapToGrid w:val="0"/>
        <w:spacing w:line="360" w:lineRule="auto"/>
        <w:ind w:firstLineChars="200" w:firstLine="482"/>
        <w:rPr>
          <w:rFonts w:ascii="宋体" w:hAnsi="宋体"/>
          <w:b/>
          <w:sz w:val="24"/>
        </w:rPr>
      </w:pPr>
      <w:r>
        <w:rPr>
          <w:rFonts w:ascii="宋体" w:hAnsi="宋体"/>
          <w:b/>
          <w:sz w:val="24"/>
        </w:rPr>
        <w:t>如果供应商本身提供所有</w:t>
      </w:r>
      <w:r>
        <w:rPr>
          <w:rFonts w:ascii="宋体" w:hAnsi="宋体"/>
          <w:b/>
          <w:sz w:val="24"/>
        </w:rPr>
        <w:t>标的均由中小企业制造、承建或承接，视同符合本条资格条件，无需再进行分包。提供明确以上事项的《中小企业声明函》（监狱企业视同小型、微型企业，提供由省级以上监狱管理局、戒毒管理局</w:t>
      </w:r>
      <w:r>
        <w:rPr>
          <w:rFonts w:ascii="宋体" w:hAnsi="宋体"/>
          <w:b/>
          <w:sz w:val="24"/>
        </w:rPr>
        <w:t>(</w:t>
      </w:r>
      <w:r>
        <w:rPr>
          <w:rFonts w:ascii="宋体" w:hAnsi="宋体"/>
          <w:b/>
          <w:sz w:val="24"/>
        </w:rPr>
        <w:t>含新疆生产建设兵团</w:t>
      </w:r>
      <w:r>
        <w:rPr>
          <w:rFonts w:ascii="宋体" w:hAnsi="宋体"/>
          <w:b/>
          <w:sz w:val="24"/>
        </w:rPr>
        <w:t>)</w:t>
      </w:r>
      <w:r>
        <w:rPr>
          <w:rFonts w:ascii="宋体" w:hAnsi="宋体"/>
          <w:b/>
          <w:sz w:val="24"/>
        </w:rPr>
        <w:t>出具的属于监狱企业的证明文件；残疾人福利性单位视同小型、微型企业，提供《残疾人福利性单位声明函》）。</w:t>
      </w:r>
    </w:p>
    <w:p w:rsidR="00166603" w:rsidRDefault="004A3575">
      <w:pPr>
        <w:snapToGrid w:val="0"/>
        <w:spacing w:line="360" w:lineRule="auto"/>
        <w:ind w:firstLineChars="200" w:firstLine="482"/>
        <w:rPr>
          <w:rFonts w:ascii="宋体" w:hAnsi="宋体"/>
          <w:b/>
          <w:sz w:val="24"/>
        </w:rPr>
      </w:pPr>
      <w:r>
        <w:rPr>
          <w:rFonts w:ascii="宋体" w:hAnsi="宋体"/>
          <w:b/>
          <w:sz w:val="24"/>
        </w:rPr>
        <w:t>本项目采购标的对应的中小企业划分标准所属行业为：</w:t>
      </w:r>
      <w:r>
        <w:rPr>
          <w:rFonts w:ascii="宋体" w:hAnsi="宋体" w:hint="eastAsia"/>
          <w:b/>
          <w:sz w:val="24"/>
        </w:rPr>
        <w:t>其他未列明行业。</w:t>
      </w:r>
    </w:p>
    <w:p w:rsidR="00166603" w:rsidRDefault="004A3575">
      <w:pPr>
        <w:spacing w:line="360" w:lineRule="auto"/>
        <w:ind w:firstLineChars="200" w:firstLine="480"/>
        <w:rPr>
          <w:rFonts w:ascii="宋体" w:hAnsi="宋体" w:cs="仿宋"/>
          <w:sz w:val="24"/>
        </w:rPr>
      </w:pPr>
      <w:r>
        <w:rPr>
          <w:rFonts w:hint="eastAsia"/>
          <w:sz w:val="24"/>
          <w:szCs w:val="24"/>
        </w:rPr>
        <w:t>▲</w:t>
      </w:r>
      <w:r>
        <w:rPr>
          <w:rFonts w:ascii="宋体" w:hAnsi="宋体" w:cs="仿宋" w:hint="eastAsia"/>
          <w:sz w:val="24"/>
        </w:rPr>
        <w:t>3.</w:t>
      </w:r>
      <w:r>
        <w:rPr>
          <w:rFonts w:ascii="宋体" w:hAnsi="宋体" w:cs="仿宋" w:hint="eastAsia"/>
          <w:sz w:val="24"/>
        </w:rPr>
        <w:t>本项目的特定资格要求：无</w:t>
      </w:r>
    </w:p>
    <w:p w:rsidR="00166603" w:rsidRDefault="004A3575">
      <w:pPr>
        <w:snapToGrid w:val="0"/>
        <w:spacing w:line="360" w:lineRule="auto"/>
        <w:rPr>
          <w:rFonts w:ascii="宋体" w:hAnsi="宋体" w:cs="Arial"/>
          <w:b/>
          <w:sz w:val="24"/>
        </w:rPr>
      </w:pPr>
      <w:r>
        <w:rPr>
          <w:rFonts w:ascii="宋体" w:hAnsi="宋体" w:cs="Arial" w:hint="eastAsia"/>
          <w:b/>
          <w:sz w:val="24"/>
        </w:rPr>
        <w:t>三、获取招标文件：</w:t>
      </w:r>
    </w:p>
    <w:p w:rsidR="00166603" w:rsidRDefault="004A3575">
      <w:pPr>
        <w:snapToGrid w:val="0"/>
        <w:spacing w:line="360" w:lineRule="auto"/>
        <w:ind w:firstLineChars="200" w:firstLine="480"/>
        <w:rPr>
          <w:rFonts w:ascii="宋体" w:hAnsi="宋体" w:cs="仿宋"/>
          <w:sz w:val="24"/>
        </w:rPr>
      </w:pPr>
      <w:r>
        <w:rPr>
          <w:rFonts w:ascii="宋体" w:hAnsi="宋体" w:cs="仿宋" w:hint="eastAsia"/>
          <w:sz w:val="24"/>
        </w:rPr>
        <w:t>时间：</w:t>
      </w:r>
      <w:r>
        <w:rPr>
          <w:rFonts w:ascii="宋体" w:hAnsi="宋体" w:cs="仿宋" w:hint="eastAsia"/>
          <w:sz w:val="24"/>
        </w:rPr>
        <w:t>2024</w:t>
      </w:r>
      <w:r>
        <w:rPr>
          <w:rFonts w:ascii="宋体" w:hAnsi="宋体" w:cs="仿宋" w:hint="eastAsia"/>
          <w:sz w:val="24"/>
        </w:rPr>
        <w:t>年</w:t>
      </w:r>
      <w:r w:rsidR="00C6047F">
        <w:rPr>
          <w:rFonts w:ascii="宋体" w:hAnsi="宋体" w:cs="仿宋" w:hint="eastAsia"/>
          <w:sz w:val="24"/>
        </w:rPr>
        <w:t>2</w:t>
      </w:r>
      <w:r>
        <w:rPr>
          <w:rFonts w:ascii="宋体" w:hAnsi="宋体" w:cs="仿宋" w:hint="eastAsia"/>
          <w:sz w:val="24"/>
        </w:rPr>
        <w:t>月</w:t>
      </w:r>
      <w:r w:rsidR="00C6047F">
        <w:rPr>
          <w:rFonts w:ascii="宋体" w:hAnsi="宋体" w:cs="仿宋" w:hint="eastAsia"/>
          <w:sz w:val="24"/>
        </w:rPr>
        <w:t>27</w:t>
      </w:r>
      <w:r>
        <w:rPr>
          <w:rFonts w:ascii="宋体" w:hAnsi="宋体" w:cs="仿宋" w:hint="eastAsia"/>
          <w:sz w:val="24"/>
        </w:rPr>
        <w:t>日至</w:t>
      </w:r>
      <w:r>
        <w:rPr>
          <w:rFonts w:ascii="宋体" w:hAnsi="宋体" w:cs="仿宋" w:hint="eastAsia"/>
          <w:sz w:val="24"/>
        </w:rPr>
        <w:t>2024</w:t>
      </w:r>
      <w:r>
        <w:rPr>
          <w:rFonts w:ascii="宋体" w:hAnsi="宋体" w:cs="仿宋" w:hint="eastAsia"/>
          <w:sz w:val="24"/>
        </w:rPr>
        <w:t>年</w:t>
      </w:r>
      <w:r w:rsidR="00C6047F">
        <w:rPr>
          <w:rFonts w:ascii="宋体" w:hAnsi="宋体" w:hint="eastAsia"/>
          <w:sz w:val="24"/>
        </w:rPr>
        <w:t>3月19日</w:t>
      </w:r>
      <w:r>
        <w:rPr>
          <w:rFonts w:ascii="宋体" w:hAnsi="宋体" w:cs="仿宋" w:hint="eastAsia"/>
          <w:sz w:val="24"/>
        </w:rPr>
        <w:t>，每天上午</w:t>
      </w:r>
      <w:r>
        <w:rPr>
          <w:rFonts w:ascii="宋体" w:hAnsi="宋体" w:cs="仿宋" w:hint="eastAsia"/>
          <w:sz w:val="24"/>
        </w:rPr>
        <w:t>00:00</w:t>
      </w:r>
      <w:r>
        <w:rPr>
          <w:rFonts w:ascii="宋体" w:hAnsi="宋体" w:cs="仿宋" w:hint="eastAsia"/>
          <w:sz w:val="24"/>
        </w:rPr>
        <w:t>至</w:t>
      </w:r>
      <w:r>
        <w:rPr>
          <w:rFonts w:ascii="宋体" w:hAnsi="宋体" w:cs="仿宋" w:hint="eastAsia"/>
          <w:sz w:val="24"/>
        </w:rPr>
        <w:t>12:00</w:t>
      </w:r>
      <w:r>
        <w:rPr>
          <w:rFonts w:ascii="宋体" w:hAnsi="宋体" w:cs="仿宋" w:hint="eastAsia"/>
          <w:sz w:val="24"/>
        </w:rPr>
        <w:t>，下午</w:t>
      </w:r>
      <w:r>
        <w:rPr>
          <w:rFonts w:ascii="宋体" w:hAnsi="宋体" w:cs="仿宋" w:hint="eastAsia"/>
          <w:sz w:val="24"/>
        </w:rPr>
        <w:t>12:00</w:t>
      </w:r>
      <w:r>
        <w:rPr>
          <w:rFonts w:ascii="宋体" w:hAnsi="宋体" w:cs="仿宋" w:hint="eastAsia"/>
          <w:sz w:val="24"/>
        </w:rPr>
        <w:t>至</w:t>
      </w:r>
      <w:r>
        <w:rPr>
          <w:rFonts w:ascii="宋体" w:hAnsi="宋体" w:cs="仿宋" w:hint="eastAsia"/>
          <w:sz w:val="24"/>
        </w:rPr>
        <w:t>2</w:t>
      </w:r>
      <w:r>
        <w:rPr>
          <w:rFonts w:ascii="宋体" w:hAnsi="宋体" w:cs="仿宋" w:hint="eastAsia"/>
          <w:sz w:val="24"/>
        </w:rPr>
        <w:t>3:59</w:t>
      </w:r>
    </w:p>
    <w:p w:rsidR="00166603" w:rsidRDefault="004A3575">
      <w:pPr>
        <w:snapToGrid w:val="0"/>
        <w:spacing w:line="360" w:lineRule="auto"/>
        <w:ind w:firstLineChars="200" w:firstLine="480"/>
        <w:rPr>
          <w:rFonts w:ascii="宋体" w:hAnsi="宋体" w:cs="仿宋"/>
          <w:sz w:val="24"/>
        </w:rPr>
      </w:pPr>
      <w:r>
        <w:rPr>
          <w:rFonts w:ascii="宋体" w:hAnsi="宋体" w:cs="仿宋" w:hint="eastAsia"/>
          <w:sz w:val="24"/>
        </w:rPr>
        <w:lastRenderedPageBreak/>
        <w:t>地点：本次招标文件实行网上获取，不接受供应商现场报名，供应商须登录浙江政府采购网（</w:t>
      </w:r>
      <w:r>
        <w:rPr>
          <w:rFonts w:ascii="宋体" w:hAnsi="宋体" w:cs="仿宋" w:hint="eastAsia"/>
          <w:sz w:val="24"/>
        </w:rPr>
        <w:t>http://zfcg.czt.zj.gov.cn/</w:t>
      </w:r>
      <w:r>
        <w:rPr>
          <w:rFonts w:ascii="宋体" w:hAnsi="宋体" w:cs="仿宋" w:hint="eastAsia"/>
          <w:sz w:val="24"/>
        </w:rPr>
        <w:t>）进入政采云系统“项目采购”模块“获取采购文件”菜单，进行网上获取招标文件（“政采云”注册账号、密码登录系统后获取招标文件）</w:t>
      </w:r>
    </w:p>
    <w:p w:rsidR="00166603" w:rsidRDefault="004A3575">
      <w:pPr>
        <w:snapToGrid w:val="0"/>
        <w:spacing w:line="360" w:lineRule="auto"/>
        <w:ind w:firstLineChars="200" w:firstLine="480"/>
        <w:rPr>
          <w:rFonts w:ascii="宋体" w:hAnsi="宋体" w:cs="仿宋"/>
          <w:sz w:val="24"/>
        </w:rPr>
      </w:pPr>
      <w:r>
        <w:rPr>
          <w:rFonts w:ascii="宋体" w:hAnsi="宋体" w:cs="仿宋" w:hint="eastAsia"/>
          <w:sz w:val="24"/>
        </w:rPr>
        <w:t>方式：本次招标文件实行网上获取，不接受供应商现场报名。</w:t>
      </w:r>
    </w:p>
    <w:p w:rsidR="00166603" w:rsidRDefault="004A3575">
      <w:pPr>
        <w:snapToGrid w:val="0"/>
        <w:spacing w:line="360" w:lineRule="auto"/>
        <w:ind w:firstLineChars="200" w:firstLine="480"/>
        <w:rPr>
          <w:rFonts w:ascii="宋体" w:hAnsi="宋体" w:cs="仿宋"/>
          <w:sz w:val="24"/>
        </w:rPr>
      </w:pPr>
      <w:r>
        <w:rPr>
          <w:rFonts w:ascii="宋体" w:hAnsi="宋体" w:cs="仿宋" w:hint="eastAsia"/>
          <w:sz w:val="24"/>
        </w:rPr>
        <w:t>售价：</w:t>
      </w:r>
      <w:r>
        <w:rPr>
          <w:rFonts w:ascii="宋体" w:hAnsi="宋体" w:cs="仿宋" w:hint="eastAsia"/>
          <w:sz w:val="24"/>
        </w:rPr>
        <w:t>0</w:t>
      </w:r>
    </w:p>
    <w:p w:rsidR="00166603" w:rsidRDefault="004A3575">
      <w:pPr>
        <w:snapToGrid w:val="0"/>
        <w:spacing w:line="360" w:lineRule="auto"/>
        <w:rPr>
          <w:rFonts w:ascii="宋体" w:hAnsi="宋体" w:cs="Arial"/>
          <w:b/>
          <w:sz w:val="24"/>
        </w:rPr>
      </w:pPr>
      <w:r>
        <w:rPr>
          <w:rFonts w:ascii="宋体" w:hAnsi="宋体" w:cs="Arial" w:hint="eastAsia"/>
          <w:b/>
          <w:sz w:val="24"/>
        </w:rPr>
        <w:t>四、提交投标文件截止时间、开标时间和地点：</w:t>
      </w:r>
    </w:p>
    <w:p w:rsidR="00166603" w:rsidRDefault="004A3575">
      <w:pPr>
        <w:snapToGrid w:val="0"/>
        <w:spacing w:line="360" w:lineRule="auto"/>
        <w:rPr>
          <w:rFonts w:ascii="宋体" w:hAnsi="宋体" w:cs="仿宋"/>
          <w:sz w:val="24"/>
        </w:rPr>
      </w:pPr>
      <w:r>
        <w:rPr>
          <w:rFonts w:ascii="宋体" w:hAnsi="宋体" w:cs="仿宋" w:hint="eastAsia"/>
          <w:sz w:val="24"/>
        </w:rPr>
        <w:t>2024</w:t>
      </w:r>
      <w:r>
        <w:rPr>
          <w:rFonts w:ascii="宋体" w:hAnsi="宋体" w:cs="仿宋" w:hint="eastAsia"/>
          <w:sz w:val="24"/>
        </w:rPr>
        <w:t>年</w:t>
      </w:r>
      <w:r w:rsidR="00C6047F">
        <w:rPr>
          <w:rFonts w:ascii="宋体" w:hAnsi="宋体" w:hint="eastAsia"/>
          <w:sz w:val="24"/>
        </w:rPr>
        <w:t>3月19日</w:t>
      </w:r>
      <w:r>
        <w:rPr>
          <w:rFonts w:ascii="宋体" w:hAnsi="宋体" w:cs="仿宋" w:hint="eastAsia"/>
          <w:sz w:val="24"/>
        </w:rPr>
        <w:t>9</w:t>
      </w:r>
      <w:r>
        <w:rPr>
          <w:rFonts w:ascii="宋体" w:hAnsi="宋体" w:cs="仿宋" w:hint="eastAsia"/>
          <w:sz w:val="24"/>
        </w:rPr>
        <w:t>点</w:t>
      </w:r>
      <w:r>
        <w:rPr>
          <w:rFonts w:ascii="宋体" w:hAnsi="宋体" w:cs="仿宋" w:hint="eastAsia"/>
          <w:sz w:val="24"/>
        </w:rPr>
        <w:t>00</w:t>
      </w:r>
      <w:r>
        <w:rPr>
          <w:rFonts w:ascii="宋体" w:hAnsi="宋体" w:cs="仿宋" w:hint="eastAsia"/>
          <w:sz w:val="24"/>
        </w:rPr>
        <w:t>分</w:t>
      </w:r>
      <w:r>
        <w:rPr>
          <w:rFonts w:ascii="宋体" w:hAnsi="宋体" w:hint="eastAsia"/>
          <w:sz w:val="24"/>
        </w:rPr>
        <w:t>（北京时间）</w:t>
      </w:r>
    </w:p>
    <w:p w:rsidR="00166603" w:rsidRDefault="004A3575">
      <w:pPr>
        <w:snapToGrid w:val="0"/>
        <w:spacing w:line="360" w:lineRule="auto"/>
        <w:rPr>
          <w:rFonts w:ascii="宋体" w:hAnsi="宋体" w:cs="仿宋"/>
          <w:sz w:val="24"/>
        </w:rPr>
      </w:pPr>
      <w:r>
        <w:rPr>
          <w:rFonts w:ascii="宋体" w:hAnsi="宋体" w:cs="仿宋" w:hint="eastAsia"/>
          <w:sz w:val="24"/>
        </w:rPr>
        <w:t>地点：浙江省湖州市公共资源交易中心二楼开标室（湖州市仁皇山片区金盖山路</w:t>
      </w:r>
      <w:r>
        <w:rPr>
          <w:rFonts w:ascii="宋体" w:hAnsi="宋体" w:cs="仿宋"/>
          <w:sz w:val="24"/>
        </w:rPr>
        <w:t>66</w:t>
      </w:r>
      <w:r>
        <w:rPr>
          <w:rFonts w:ascii="宋体" w:hAnsi="宋体" w:cs="仿宋" w:hint="eastAsia"/>
          <w:sz w:val="24"/>
        </w:rPr>
        <w:t>号</w:t>
      </w:r>
      <w:r>
        <w:rPr>
          <w:rFonts w:ascii="宋体" w:hAnsi="宋体" w:cs="仿宋"/>
          <w:sz w:val="24"/>
        </w:rPr>
        <w:t>2</w:t>
      </w:r>
      <w:r>
        <w:rPr>
          <w:rFonts w:ascii="宋体" w:hAnsi="宋体" w:cs="仿宋" w:hint="eastAsia"/>
          <w:sz w:val="24"/>
        </w:rPr>
        <w:t>号楼）</w:t>
      </w:r>
      <w:r>
        <w:rPr>
          <w:rFonts w:ascii="宋体" w:hAnsi="宋体" w:cs="仿宋" w:hint="eastAsia"/>
          <w:sz w:val="24"/>
        </w:rPr>
        <w:t>(</w:t>
      </w:r>
      <w:r>
        <w:rPr>
          <w:rFonts w:ascii="宋体" w:hAnsi="宋体" w:cs="仿宋" w:hint="eastAsia"/>
          <w:sz w:val="24"/>
        </w:rPr>
        <w:t>通过</w:t>
      </w:r>
      <w:r>
        <w:rPr>
          <w:rFonts w:ascii="宋体" w:hAnsi="宋体" w:cs="仿宋" w:hint="eastAsia"/>
          <w:sz w:val="24"/>
        </w:rPr>
        <w:t>“政府采购云平台（</w:t>
      </w:r>
      <w:r>
        <w:rPr>
          <w:rFonts w:ascii="宋体" w:hAnsi="宋体" w:cs="仿宋" w:hint="eastAsia"/>
          <w:sz w:val="24"/>
        </w:rPr>
        <w:t>http://www.zcygov.cn</w:t>
      </w:r>
      <w:r>
        <w:rPr>
          <w:rFonts w:ascii="宋体" w:hAnsi="宋体" w:cs="仿宋" w:hint="eastAsia"/>
          <w:sz w:val="24"/>
        </w:rPr>
        <w:t>）”实行在线投标及开标</w:t>
      </w:r>
      <w:r>
        <w:rPr>
          <w:rFonts w:ascii="宋体" w:hAnsi="宋体" w:cs="仿宋" w:hint="eastAsia"/>
          <w:sz w:val="24"/>
        </w:rPr>
        <w:t>)</w:t>
      </w:r>
    </w:p>
    <w:p w:rsidR="00166603" w:rsidRDefault="004A3575">
      <w:pPr>
        <w:snapToGrid w:val="0"/>
        <w:spacing w:line="360" w:lineRule="auto"/>
        <w:rPr>
          <w:rFonts w:ascii="宋体" w:hAnsi="宋体" w:cs="Arial"/>
          <w:b/>
          <w:sz w:val="24"/>
        </w:rPr>
      </w:pPr>
      <w:r>
        <w:rPr>
          <w:rFonts w:ascii="宋体" w:hAnsi="宋体" w:cs="Arial" w:hint="eastAsia"/>
          <w:b/>
          <w:sz w:val="24"/>
        </w:rPr>
        <w:t>五、公告期限</w:t>
      </w:r>
    </w:p>
    <w:p w:rsidR="00166603" w:rsidRDefault="004A3575">
      <w:pPr>
        <w:snapToGrid w:val="0"/>
        <w:spacing w:line="360" w:lineRule="auto"/>
        <w:ind w:firstLineChars="200" w:firstLine="480"/>
        <w:rPr>
          <w:rFonts w:ascii="宋体" w:hAnsi="宋体" w:cs="仿宋"/>
          <w:kern w:val="0"/>
          <w:sz w:val="24"/>
        </w:rPr>
      </w:pPr>
      <w:r>
        <w:rPr>
          <w:rFonts w:ascii="宋体" w:hAnsi="宋体" w:cs="仿宋" w:hint="eastAsia"/>
          <w:kern w:val="0"/>
          <w:sz w:val="24"/>
        </w:rPr>
        <w:t>自本公告发布之日起</w:t>
      </w:r>
      <w:r>
        <w:rPr>
          <w:rFonts w:ascii="宋体" w:hAnsi="宋体" w:cs="仿宋" w:hint="eastAsia"/>
          <w:kern w:val="0"/>
          <w:sz w:val="24"/>
        </w:rPr>
        <w:t>5</w:t>
      </w:r>
      <w:r>
        <w:rPr>
          <w:rFonts w:ascii="宋体" w:hAnsi="宋体" w:cs="仿宋" w:hint="eastAsia"/>
          <w:kern w:val="0"/>
          <w:sz w:val="24"/>
        </w:rPr>
        <w:t>个工作日。</w:t>
      </w:r>
    </w:p>
    <w:p w:rsidR="00166603" w:rsidRDefault="004A3575">
      <w:pPr>
        <w:spacing w:line="360" w:lineRule="auto"/>
        <w:rPr>
          <w:rFonts w:ascii="宋体" w:hAnsi="宋体" w:cs="仿宋"/>
          <w:b/>
          <w:sz w:val="24"/>
        </w:rPr>
      </w:pPr>
      <w:r>
        <w:rPr>
          <w:rFonts w:ascii="宋体" w:hAnsi="宋体" w:cs="仿宋" w:hint="eastAsia"/>
          <w:b/>
          <w:kern w:val="0"/>
          <w:sz w:val="24"/>
        </w:rPr>
        <w:t>六、</w:t>
      </w:r>
      <w:r>
        <w:rPr>
          <w:rFonts w:ascii="宋体" w:hAnsi="宋体" w:cs="仿宋" w:hint="eastAsia"/>
          <w:b/>
          <w:sz w:val="24"/>
        </w:rPr>
        <w:t>其他补充事宜</w:t>
      </w:r>
    </w:p>
    <w:p w:rsidR="00166603" w:rsidRDefault="004A3575">
      <w:pPr>
        <w:spacing w:line="360" w:lineRule="auto"/>
        <w:ind w:firstLineChars="200" w:firstLine="480"/>
        <w:rPr>
          <w:rFonts w:ascii="宋体" w:hAnsi="宋体" w:cs="仿宋"/>
          <w:kern w:val="0"/>
          <w:sz w:val="24"/>
        </w:rPr>
      </w:pPr>
      <w:r>
        <w:rPr>
          <w:rFonts w:ascii="宋体" w:hAnsi="宋体" w:cs="仿宋" w:hint="eastAsia"/>
          <w:sz w:val="24"/>
        </w:rPr>
        <w:t>1</w:t>
      </w:r>
      <w:r>
        <w:rPr>
          <w:rFonts w:ascii="宋体" w:hAnsi="宋体" w:cs="仿宋" w:hint="eastAsia"/>
          <w:sz w:val="24"/>
        </w:rPr>
        <w:t>、本项目公告期限为</w:t>
      </w:r>
      <w:r>
        <w:rPr>
          <w:rFonts w:ascii="宋体" w:hAnsi="宋体" w:cs="仿宋" w:hint="eastAsia"/>
          <w:sz w:val="24"/>
        </w:rPr>
        <w:t>5</w:t>
      </w:r>
      <w:r>
        <w:rPr>
          <w:rFonts w:ascii="宋体" w:hAnsi="宋体" w:cs="仿宋" w:hint="eastAsia"/>
          <w:sz w:val="24"/>
        </w:rPr>
        <w:t>个工作日，供应商认为采购文件使自己的权益受到损害的，可以自获取采购文件之日或者采购文件公告期限届满之日（公告期限届满后获取采购文件的，以公告期限届满之日为准）起</w:t>
      </w:r>
      <w:r>
        <w:rPr>
          <w:rFonts w:ascii="宋体" w:hAnsi="宋体" w:cs="仿宋" w:hint="eastAsia"/>
          <w:sz w:val="24"/>
        </w:rPr>
        <w:t>7</w:t>
      </w:r>
      <w:r>
        <w:rPr>
          <w:rFonts w:ascii="宋体" w:hAnsi="宋体" w:cs="仿宋"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66603" w:rsidRDefault="004A3575">
      <w:pPr>
        <w:spacing w:line="360" w:lineRule="auto"/>
        <w:ind w:firstLineChars="150" w:firstLine="360"/>
        <w:rPr>
          <w:rFonts w:ascii="宋体" w:hAnsi="宋体" w:cs="仿宋"/>
          <w:kern w:val="0"/>
          <w:sz w:val="24"/>
        </w:rPr>
      </w:pPr>
      <w:r>
        <w:rPr>
          <w:rFonts w:ascii="宋体" w:hAnsi="宋体" w:cs="仿宋" w:hint="eastAsia"/>
          <w:sz w:val="24"/>
        </w:rPr>
        <w:t>2</w:t>
      </w:r>
      <w:r>
        <w:rPr>
          <w:rFonts w:ascii="宋体" w:hAnsi="宋体" w:cs="仿宋" w:hint="eastAsia"/>
          <w:sz w:val="24"/>
        </w:rPr>
        <w:t>、根据《中华人民共和国财政部令第</w:t>
      </w:r>
      <w:r>
        <w:rPr>
          <w:rFonts w:ascii="宋体" w:hAnsi="宋体" w:cs="仿宋" w:hint="eastAsia"/>
          <w:sz w:val="24"/>
        </w:rPr>
        <w:t>94</w:t>
      </w:r>
      <w:r>
        <w:rPr>
          <w:rFonts w:ascii="宋体" w:hAnsi="宋体" w:cs="仿宋" w:hint="eastAsia"/>
          <w:sz w:val="24"/>
        </w:rPr>
        <w:t>号</w:t>
      </w:r>
      <w:r>
        <w:rPr>
          <w:rFonts w:ascii="宋体" w:hAnsi="宋体" w:cs="仿宋" w:hint="eastAsia"/>
          <w:sz w:val="24"/>
        </w:rPr>
        <w:t>-</w:t>
      </w:r>
      <w:r>
        <w:rPr>
          <w:rFonts w:ascii="宋体" w:hAnsi="宋体" w:cs="仿宋" w:hint="eastAsia"/>
          <w:sz w:val="24"/>
        </w:rPr>
        <w:t>政府采购质疑和投诉</w:t>
      </w:r>
      <w:r>
        <w:rPr>
          <w:rFonts w:ascii="宋体" w:hAnsi="宋体" w:cs="仿宋" w:hint="eastAsia"/>
          <w:sz w:val="24"/>
        </w:rPr>
        <w:t>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rsidR="00166603" w:rsidRDefault="004A3575">
      <w:pPr>
        <w:spacing w:line="360" w:lineRule="auto"/>
        <w:ind w:firstLineChars="150" w:firstLine="360"/>
        <w:rPr>
          <w:rFonts w:ascii="宋体" w:hAnsi="宋体" w:cs="仿宋"/>
          <w:kern w:val="0"/>
          <w:sz w:val="24"/>
        </w:rPr>
      </w:pPr>
      <w:r>
        <w:rPr>
          <w:rFonts w:ascii="宋体" w:hAnsi="宋体" w:cs="仿宋" w:hint="eastAsia"/>
          <w:sz w:val="24"/>
        </w:rPr>
        <w:t>3</w:t>
      </w:r>
      <w:r>
        <w:rPr>
          <w:rFonts w:ascii="宋体" w:hAnsi="宋体" w:cs="仿宋" w:hint="eastAsia"/>
          <w:sz w:val="24"/>
        </w:rPr>
        <w:t>、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rsidR="00166603" w:rsidRDefault="004A3575">
      <w:pPr>
        <w:spacing w:line="360" w:lineRule="auto"/>
        <w:ind w:firstLineChars="150" w:firstLine="360"/>
        <w:rPr>
          <w:rFonts w:ascii="宋体" w:hAnsi="宋体" w:cs="仿宋"/>
          <w:kern w:val="0"/>
          <w:sz w:val="24"/>
        </w:rPr>
      </w:pPr>
      <w:r>
        <w:rPr>
          <w:rFonts w:ascii="宋体" w:hAnsi="宋体" w:cs="仿宋" w:hint="eastAsia"/>
          <w:sz w:val="24"/>
        </w:rPr>
        <w:t>4</w:t>
      </w:r>
      <w:r>
        <w:rPr>
          <w:rFonts w:ascii="宋体" w:hAnsi="宋体" w:cs="仿宋" w:hint="eastAsia"/>
          <w:sz w:val="24"/>
        </w:rPr>
        <w:t>、答疑内容是招标文件的组成部分，并将在网上发布补充（答疑、澄清）文件，潜在供应</w:t>
      </w:r>
      <w:r>
        <w:rPr>
          <w:rFonts w:ascii="宋体" w:hAnsi="宋体" w:cs="仿宋" w:hint="eastAsia"/>
          <w:sz w:val="24"/>
        </w:rPr>
        <w:t>商应自行关注网站公告，采购人不再一一通知，供应商因自身贻误行为导致投标失效的，责任自负。</w:t>
      </w:r>
    </w:p>
    <w:p w:rsidR="00166603" w:rsidRDefault="004A3575">
      <w:pPr>
        <w:spacing w:line="360" w:lineRule="auto"/>
        <w:ind w:firstLineChars="150" w:firstLine="360"/>
        <w:rPr>
          <w:rFonts w:ascii="宋体" w:hAnsi="宋体" w:cs="仿宋"/>
          <w:sz w:val="24"/>
        </w:rPr>
      </w:pPr>
      <w:r>
        <w:rPr>
          <w:rFonts w:ascii="宋体" w:hAnsi="宋体" w:cs="仿宋" w:hint="eastAsia"/>
          <w:sz w:val="24"/>
        </w:rPr>
        <w:t>5</w:t>
      </w:r>
      <w:r>
        <w:rPr>
          <w:rFonts w:ascii="宋体" w:hAnsi="宋体" w:cs="仿宋" w:hint="eastAsia"/>
          <w:sz w:val="24"/>
        </w:rPr>
        <w:t>、为有效破解当前中小微企业面临的“融资难、融资贵”困局，充分发挥好政府采购扶持小微企业发展的政策功能，本项目中标供应商可凭中标通知书等材料至“绿贷通平台”</w:t>
      </w:r>
      <w:r>
        <w:rPr>
          <w:rFonts w:ascii="宋体" w:hAnsi="宋体" w:cs="仿宋" w:hint="eastAsia"/>
          <w:sz w:val="24"/>
        </w:rPr>
        <w:lastRenderedPageBreak/>
        <w:t>网页（</w:t>
      </w:r>
      <w:r>
        <w:rPr>
          <w:rFonts w:ascii="宋体" w:hAnsi="宋体" w:cs="仿宋" w:hint="eastAsia"/>
          <w:sz w:val="24"/>
        </w:rPr>
        <w:t>https://lvdt.huzldt.com</w:t>
      </w:r>
      <w:r>
        <w:rPr>
          <w:rFonts w:ascii="宋体" w:hAnsi="宋体" w:cs="仿宋" w:hint="eastAsia"/>
          <w:sz w:val="24"/>
        </w:rPr>
        <w:t>）或“政采贷”平台网页（</w:t>
      </w:r>
      <w:r>
        <w:rPr>
          <w:rFonts w:ascii="宋体" w:hAnsi="宋体" w:cs="仿宋" w:hint="eastAsia"/>
          <w:sz w:val="24"/>
        </w:rPr>
        <w:t>www.zcygov.cn</w:t>
      </w:r>
      <w:r>
        <w:rPr>
          <w:rFonts w:ascii="宋体" w:hAnsi="宋体" w:cs="仿宋" w:hint="eastAsia"/>
          <w:sz w:val="24"/>
        </w:rPr>
        <w:t>）申请相关融资产品。具体操作方式可在“绿贷通”或“政采贷”平台网站查询，也可向“绿贷通”或“政采贷”平台电话咨询（“绿贷通”联系电话：</w:t>
      </w:r>
      <w:r>
        <w:rPr>
          <w:rFonts w:ascii="宋体" w:hAnsi="宋体" w:cs="仿宋" w:hint="eastAsia"/>
          <w:sz w:val="24"/>
        </w:rPr>
        <w:t>0572-2392590</w:t>
      </w:r>
      <w:r>
        <w:rPr>
          <w:rFonts w:ascii="宋体" w:hAnsi="宋体" w:cs="仿宋" w:hint="eastAsia"/>
          <w:sz w:val="24"/>
        </w:rPr>
        <w:t>、“政采贷”联系电话：</w:t>
      </w:r>
      <w:r>
        <w:rPr>
          <w:rFonts w:ascii="宋体" w:hAnsi="宋体" w:cs="仿宋" w:hint="eastAsia"/>
          <w:sz w:val="24"/>
        </w:rPr>
        <w:t>0572-2151055</w:t>
      </w:r>
      <w:r>
        <w:rPr>
          <w:rFonts w:ascii="宋体" w:hAnsi="宋体" w:cs="仿宋" w:hint="eastAsia"/>
          <w:sz w:val="24"/>
        </w:rPr>
        <w:t>、</w:t>
      </w:r>
      <w:r>
        <w:rPr>
          <w:rFonts w:ascii="宋体" w:hAnsi="宋体" w:cs="仿宋" w:hint="eastAsia"/>
          <w:sz w:val="24"/>
        </w:rPr>
        <w:t>18698580797</w:t>
      </w:r>
      <w:r>
        <w:rPr>
          <w:rFonts w:ascii="宋体" w:hAnsi="宋体" w:cs="仿宋" w:hint="eastAsia"/>
          <w:sz w:val="24"/>
        </w:rPr>
        <w:t>）。</w:t>
      </w:r>
    </w:p>
    <w:p w:rsidR="00166603" w:rsidRDefault="004A3575">
      <w:pPr>
        <w:spacing w:line="360" w:lineRule="auto"/>
        <w:ind w:firstLineChars="150" w:firstLine="360"/>
        <w:rPr>
          <w:rFonts w:ascii="宋体" w:hAnsi="宋体" w:cs="Arial"/>
          <w:b/>
          <w:sz w:val="24"/>
        </w:rPr>
      </w:pPr>
      <w:r>
        <w:rPr>
          <w:rFonts w:ascii="宋体" w:hAnsi="宋体" w:cs="宋体" w:hint="eastAsia"/>
          <w:sz w:val="24"/>
        </w:rPr>
        <w:t>6</w:t>
      </w:r>
      <w:r>
        <w:rPr>
          <w:rFonts w:ascii="宋体" w:hAnsi="宋体" w:cs="宋体"/>
          <w:sz w:val="24"/>
        </w:rPr>
        <w:t>、根据《政府采购促</w:t>
      </w:r>
      <w:r>
        <w:rPr>
          <w:rFonts w:ascii="宋体" w:hAnsi="宋体" w:cs="宋体"/>
          <w:sz w:val="24"/>
        </w:rPr>
        <w:t>进中小企业发展管理办法》，本项目是否专门面向中小企业采购：</w:t>
      </w:r>
      <w:r>
        <w:rPr>
          <w:rFonts w:ascii="宋体" w:hAnsi="宋体" w:cs="宋体" w:hint="eastAsia"/>
          <w:sz w:val="24"/>
        </w:rPr>
        <w:t>否</w:t>
      </w:r>
      <w:r>
        <w:rPr>
          <w:rFonts w:ascii="宋体" w:hAnsi="宋体" w:cs="宋体" w:hint="eastAsia"/>
          <w:kern w:val="0"/>
          <w:sz w:val="24"/>
        </w:rPr>
        <w:t>。</w:t>
      </w:r>
    </w:p>
    <w:p w:rsidR="00166603" w:rsidRDefault="004A3575">
      <w:pPr>
        <w:snapToGrid w:val="0"/>
        <w:spacing w:line="360" w:lineRule="auto"/>
        <w:ind w:firstLineChars="200" w:firstLine="480"/>
        <w:rPr>
          <w:rFonts w:ascii="宋体" w:hAnsi="宋体" w:cs="仿宋"/>
          <w:kern w:val="0"/>
          <w:sz w:val="24"/>
        </w:rPr>
      </w:pPr>
      <w:r>
        <w:rPr>
          <w:rFonts w:ascii="宋体" w:hAnsi="宋体" w:cs="仿宋" w:hint="eastAsia"/>
          <w:sz w:val="24"/>
        </w:rPr>
        <w:t>7</w:t>
      </w:r>
      <w:r>
        <w:rPr>
          <w:rFonts w:ascii="宋体" w:hAnsi="宋体" w:cs="仿宋" w:hint="eastAsia"/>
          <w:sz w:val="24"/>
        </w:rPr>
        <w:t>、本项目公告发布网站：浙江政府采购网：</w:t>
      </w:r>
      <w:hyperlink r:id="rId9" w:history="1">
        <w:r>
          <w:rPr>
            <w:rStyle w:val="afc"/>
            <w:rFonts w:hAnsi="宋体" w:cs="仿宋" w:hint="eastAsia"/>
            <w:color w:val="auto"/>
          </w:rPr>
          <w:t>http://zfcg.czt.zj.gov.cn/</w:t>
        </w:r>
      </w:hyperlink>
      <w:r>
        <w:rPr>
          <w:rFonts w:hint="eastAsia"/>
        </w:rPr>
        <w:t>，</w:t>
      </w:r>
      <w:r>
        <w:rPr>
          <w:rFonts w:ascii="宋体" w:hAnsi="宋体" w:cs="仿宋" w:hint="eastAsia"/>
          <w:sz w:val="24"/>
        </w:rPr>
        <w:t>湖州市公共资源交易信息网：</w:t>
      </w:r>
      <w:r>
        <w:rPr>
          <w:rFonts w:ascii="宋体" w:hAnsi="宋体" w:cs="仿宋" w:hint="eastAsia"/>
          <w:sz w:val="24"/>
        </w:rPr>
        <w:t>http://ggzy.huzhou.gov.cn/hzfront/-</w:t>
      </w:r>
      <w:r>
        <w:rPr>
          <w:rFonts w:ascii="宋体" w:hAnsi="宋体" w:cs="仿宋" w:hint="eastAsia"/>
          <w:sz w:val="24"/>
        </w:rPr>
        <w:t>“政府采购”</w:t>
      </w:r>
      <w:r>
        <w:rPr>
          <w:rFonts w:ascii="宋体" w:hAnsi="宋体" w:cs="仿宋" w:hint="eastAsia"/>
          <w:sz w:val="24"/>
        </w:rPr>
        <w:t>-</w:t>
      </w:r>
      <w:r>
        <w:rPr>
          <w:rFonts w:ascii="宋体" w:hAnsi="宋体" w:cs="仿宋" w:hint="eastAsia"/>
          <w:sz w:val="24"/>
        </w:rPr>
        <w:t>“分散采购”模块</w:t>
      </w:r>
    </w:p>
    <w:p w:rsidR="00166603" w:rsidRDefault="004A3575">
      <w:pPr>
        <w:spacing w:line="360" w:lineRule="auto"/>
        <w:ind w:firstLineChars="150" w:firstLine="360"/>
        <w:rPr>
          <w:rFonts w:ascii="宋体" w:hAnsi="宋体" w:cs="仿宋"/>
          <w:kern w:val="0"/>
          <w:sz w:val="24"/>
        </w:rPr>
      </w:pPr>
      <w:r>
        <w:rPr>
          <w:rFonts w:ascii="宋体" w:hAnsi="宋体" w:cs="仿宋" w:hint="eastAsia"/>
          <w:sz w:val="24"/>
        </w:rPr>
        <w:t>8</w:t>
      </w:r>
      <w:r>
        <w:rPr>
          <w:rFonts w:ascii="宋体" w:hAnsi="宋体" w:cs="仿宋" w:hint="eastAsia"/>
          <w:sz w:val="24"/>
        </w:rPr>
        <w:t>、投标事项：</w:t>
      </w:r>
    </w:p>
    <w:p w:rsidR="00166603" w:rsidRDefault="004A3575">
      <w:pPr>
        <w:spacing w:line="360" w:lineRule="auto"/>
        <w:rPr>
          <w:rFonts w:ascii="宋体" w:hAnsi="宋体" w:cs="仿宋"/>
          <w:kern w:val="0"/>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）本项目为电子招投标项目，实行网上招投标，应按照本招标文件及政采云平台的要求编制、加密，要求供应商通过政采云系统在线投标</w:t>
      </w:r>
      <w:r>
        <w:rPr>
          <w:rFonts w:ascii="宋体" w:hAnsi="宋体" w:cs="仿宋" w:hint="eastAsia"/>
          <w:sz w:val="24"/>
        </w:rPr>
        <w:t>响应，投标截止时间前须完成电子投标文件的上传，供应商在使用系统进行投标的过程中遇到涉及平台使用的任何问题，可致电政采云平台技术支持热线咨询，联系方式：</w:t>
      </w:r>
      <w:r>
        <w:rPr>
          <w:rFonts w:ascii="宋体" w:hAnsi="宋体" w:cs="仿宋" w:hint="eastAsia"/>
          <w:sz w:val="24"/>
        </w:rPr>
        <w:t>400-881-7190</w:t>
      </w:r>
      <w:r>
        <w:rPr>
          <w:rFonts w:ascii="宋体" w:hAnsi="宋体" w:cs="仿宋" w:hint="eastAsia"/>
          <w:sz w:val="24"/>
        </w:rPr>
        <w:t>。</w:t>
      </w:r>
    </w:p>
    <w:p w:rsidR="00166603" w:rsidRDefault="004A3575">
      <w:pPr>
        <w:spacing w:line="360" w:lineRule="auto"/>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）参与政府采购项目的注册供应商，需登录浙江政府采购云平台（</w:t>
      </w:r>
      <w:r>
        <w:rPr>
          <w:rFonts w:ascii="宋体" w:hAnsi="宋体" w:cs="仿宋" w:hint="eastAsia"/>
          <w:sz w:val="24"/>
        </w:rPr>
        <w:t>http://www.zcygov.cn</w:t>
      </w:r>
      <w:r>
        <w:rPr>
          <w:rFonts w:ascii="宋体" w:hAnsi="宋体" w:cs="仿宋" w:hint="eastAsia"/>
          <w:sz w:val="24"/>
        </w:rPr>
        <w:t>）进行网上报名，尚未注册的供应商应当先在浙江政府采购云平台上申请注册。</w:t>
      </w:r>
    </w:p>
    <w:p w:rsidR="00166603" w:rsidRDefault="004A3575">
      <w:pPr>
        <w:spacing w:line="360" w:lineRule="auto"/>
        <w:rPr>
          <w:rFonts w:ascii="宋体" w:hAnsi="宋体" w:cs="仿宋"/>
          <w:kern w:val="0"/>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）政府采购项目电子交易操作指南：</w:t>
      </w:r>
      <w:r>
        <w:t>https://service.zcygov.cn/#/knowledges/CW1EtGwBFdiHxlNd6I3m/6I</w:t>
      </w:r>
      <w:r>
        <w:t>MVAG0BFdiHxlNdQ8Na</w:t>
      </w:r>
    </w:p>
    <w:p w:rsidR="00166603" w:rsidRDefault="004A3575">
      <w:pPr>
        <w:spacing w:line="360" w:lineRule="auto"/>
        <w:rPr>
          <w:rFonts w:ascii="宋体" w:hAnsi="宋体" w:cs="仿宋"/>
          <w:kern w:val="0"/>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为确保网上操作合法、有效和安全，供应商应当在投标截止时间前完成在“政府采购云平台”的身份认证，确保在电子投标过程中能够对相关数据电文进行加密和使用电子签章。使用“政采云电子交易客户端”需要提前申领</w:t>
      </w:r>
      <w:r>
        <w:rPr>
          <w:rFonts w:ascii="宋体" w:hAnsi="宋体" w:cs="仿宋" w:hint="eastAsia"/>
          <w:sz w:val="24"/>
        </w:rPr>
        <w:t>CA</w:t>
      </w:r>
      <w:r>
        <w:rPr>
          <w:rFonts w:ascii="宋体" w:hAnsi="宋体" w:cs="仿宋" w:hint="eastAsia"/>
          <w:sz w:val="24"/>
        </w:rPr>
        <w:t>数字证书（完成</w:t>
      </w:r>
      <w:r>
        <w:rPr>
          <w:rFonts w:ascii="宋体" w:hAnsi="宋体" w:cs="仿宋" w:hint="eastAsia"/>
          <w:sz w:val="24"/>
        </w:rPr>
        <w:t>CA</w:t>
      </w:r>
      <w:r>
        <w:rPr>
          <w:rFonts w:ascii="宋体" w:hAnsi="宋体" w:cs="仿宋" w:hint="eastAsia"/>
          <w:sz w:val="24"/>
        </w:rPr>
        <w:t>数字证书办理预计一周左右，建议各投标人自行把握时间），申领流程请自行前往“浙江政府采购网</w:t>
      </w:r>
      <w:r>
        <w:rPr>
          <w:rFonts w:ascii="宋体" w:hAnsi="宋体" w:cs="仿宋" w:hint="eastAsia"/>
          <w:sz w:val="24"/>
        </w:rPr>
        <w:t>-</w:t>
      </w:r>
      <w:r>
        <w:rPr>
          <w:rFonts w:ascii="宋体" w:hAnsi="宋体" w:cs="仿宋" w:hint="eastAsia"/>
          <w:sz w:val="24"/>
        </w:rPr>
        <w:t>下载专区</w:t>
      </w:r>
      <w:r>
        <w:rPr>
          <w:rFonts w:ascii="宋体" w:hAnsi="宋体" w:cs="仿宋" w:hint="eastAsia"/>
          <w:sz w:val="24"/>
        </w:rPr>
        <w:t>-</w:t>
      </w:r>
      <w:r>
        <w:rPr>
          <w:rFonts w:ascii="宋体" w:hAnsi="宋体" w:cs="仿宋" w:hint="eastAsia"/>
          <w:sz w:val="24"/>
        </w:rPr>
        <w:t>电子交易客户端</w:t>
      </w:r>
      <w:r>
        <w:rPr>
          <w:rFonts w:ascii="宋体" w:hAnsi="宋体" w:cs="仿宋" w:hint="eastAsia"/>
          <w:sz w:val="24"/>
        </w:rPr>
        <w:t>-CA</w:t>
      </w:r>
      <w:r>
        <w:rPr>
          <w:rFonts w:ascii="宋体" w:hAnsi="宋体" w:cs="仿宋" w:hint="eastAsia"/>
          <w:sz w:val="24"/>
        </w:rPr>
        <w:t>驱动和申领流程”进行查阅。办理流程详见</w:t>
      </w:r>
      <w:r>
        <w:rPr>
          <w:rFonts w:ascii="宋体" w:hAnsi="宋体" w:cs="仿宋" w:hint="eastAsia"/>
          <w:sz w:val="24"/>
        </w:rPr>
        <w:t>http://zfcg.czt.zj.gov.cn/bidClientTemplate/20</w:t>
      </w:r>
      <w:r>
        <w:rPr>
          <w:rFonts w:ascii="宋体" w:hAnsi="宋体" w:cs="仿宋" w:hint="eastAsia"/>
          <w:sz w:val="24"/>
        </w:rPr>
        <w:t>19-05-27/12945.html</w:t>
      </w:r>
      <w:r>
        <w:rPr>
          <w:rFonts w:ascii="宋体" w:hAnsi="宋体" w:cs="仿宋" w:hint="eastAsia"/>
          <w:sz w:val="24"/>
        </w:rPr>
        <w:t>，并登录“浙江政府采购网”（</w:t>
      </w:r>
      <w:r>
        <w:rPr>
          <w:rFonts w:ascii="宋体" w:hAnsi="宋体" w:cs="仿宋" w:hint="eastAsia"/>
          <w:sz w:val="24"/>
        </w:rPr>
        <w:t>http://zfcg.czt.zj.gov.cn/</w:t>
      </w:r>
      <w:r>
        <w:rPr>
          <w:rFonts w:ascii="宋体" w:hAnsi="宋体" w:cs="仿宋" w:hint="eastAsia"/>
          <w:sz w:val="24"/>
        </w:rPr>
        <w:t>），进入“下载专区”下载“政采云电子交易客户端”，制作投标文件。</w:t>
      </w:r>
    </w:p>
    <w:p w:rsidR="00166603" w:rsidRDefault="004A3575">
      <w:pPr>
        <w:spacing w:line="360" w:lineRule="auto"/>
        <w:rPr>
          <w:rFonts w:ascii="宋体" w:hAnsi="宋体" w:cs="仿宋"/>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）投标供应商应当在投标截止时间前，将生成的“电子加密投标文件”上传递交至“政府采购云平台”。投标截止时间以后上传递交的投标文件将被“政府采购云平台”拒收。</w:t>
      </w:r>
    </w:p>
    <w:p w:rsidR="00166603" w:rsidRDefault="004A3575">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）备</w:t>
      </w:r>
      <w:r>
        <w:rPr>
          <w:rFonts w:ascii="宋体" w:hAnsi="宋体" w:hint="eastAsia"/>
          <w:sz w:val="24"/>
        </w:rPr>
        <w:t>份</w:t>
      </w:r>
      <w:r>
        <w:rPr>
          <w:rFonts w:ascii="宋体" w:hAnsi="宋体" w:cs="宋体" w:hint="eastAsia"/>
          <w:kern w:val="0"/>
          <w:sz w:val="24"/>
        </w:rPr>
        <w:t>投标文件</w:t>
      </w:r>
      <w:r>
        <w:rPr>
          <w:rFonts w:ascii="宋体" w:hAnsi="宋体" w:hint="eastAsia"/>
          <w:sz w:val="24"/>
        </w:rPr>
        <w:t>：根据“浙江省政府采购项目电子交易管理暂行办法”第二十条规定，本次招标允许供应商递交备份</w:t>
      </w:r>
      <w:r>
        <w:rPr>
          <w:rFonts w:ascii="宋体" w:hAnsi="宋体" w:cs="宋体" w:hint="eastAsia"/>
          <w:kern w:val="0"/>
          <w:sz w:val="24"/>
        </w:rPr>
        <w:t>投标文件</w:t>
      </w:r>
      <w:r>
        <w:rPr>
          <w:rFonts w:ascii="宋体" w:hAnsi="宋体" w:hint="eastAsia"/>
          <w:sz w:val="24"/>
        </w:rPr>
        <w:t>，仅提交备份</w:t>
      </w:r>
      <w:r>
        <w:rPr>
          <w:rFonts w:ascii="宋体" w:hAnsi="宋体" w:cs="宋体" w:hint="eastAsia"/>
          <w:kern w:val="0"/>
          <w:sz w:val="24"/>
        </w:rPr>
        <w:t>投标文件</w:t>
      </w:r>
      <w:r>
        <w:rPr>
          <w:rFonts w:ascii="宋体" w:hAnsi="宋体" w:hint="eastAsia"/>
          <w:sz w:val="24"/>
        </w:rPr>
        <w:t>的，</w:t>
      </w:r>
      <w:r>
        <w:rPr>
          <w:rFonts w:ascii="宋体" w:hAnsi="宋体" w:cs="宋体" w:hint="eastAsia"/>
          <w:kern w:val="0"/>
          <w:sz w:val="24"/>
        </w:rPr>
        <w:t>投标</w:t>
      </w:r>
      <w:r>
        <w:rPr>
          <w:rFonts w:ascii="宋体" w:hAnsi="宋体" w:hint="eastAsia"/>
          <w:sz w:val="24"/>
        </w:rPr>
        <w:t>无效。本项目不强制要求供应商提交备份</w:t>
      </w:r>
      <w:r>
        <w:rPr>
          <w:rFonts w:ascii="宋体" w:hAnsi="宋体" w:cs="宋体" w:hint="eastAsia"/>
          <w:kern w:val="0"/>
          <w:sz w:val="24"/>
        </w:rPr>
        <w:t>投标文件</w:t>
      </w:r>
      <w:r>
        <w:rPr>
          <w:rFonts w:ascii="宋体" w:hAnsi="宋体" w:hint="eastAsia"/>
          <w:sz w:val="24"/>
        </w:rPr>
        <w:t>，但由于未提交备份</w:t>
      </w:r>
      <w:r>
        <w:rPr>
          <w:rFonts w:ascii="宋体" w:hAnsi="宋体" w:cs="宋体" w:hint="eastAsia"/>
          <w:kern w:val="0"/>
          <w:sz w:val="24"/>
        </w:rPr>
        <w:t>投标文件</w:t>
      </w:r>
      <w:r>
        <w:rPr>
          <w:rFonts w:ascii="宋体" w:hAnsi="宋体" w:hint="eastAsia"/>
          <w:sz w:val="24"/>
        </w:rPr>
        <w:t>而造成项目开评标活动无法</w:t>
      </w:r>
      <w:r>
        <w:rPr>
          <w:rFonts w:ascii="宋体" w:hAnsi="宋体" w:hint="eastAsia"/>
          <w:sz w:val="24"/>
        </w:rPr>
        <w:lastRenderedPageBreak/>
        <w:t>进行下去的，</w:t>
      </w:r>
      <w:r>
        <w:rPr>
          <w:rFonts w:ascii="宋体" w:hAnsi="宋体" w:cs="宋体" w:hint="eastAsia"/>
          <w:kern w:val="0"/>
          <w:sz w:val="24"/>
        </w:rPr>
        <w:t>投标</w:t>
      </w:r>
      <w:r>
        <w:rPr>
          <w:rFonts w:ascii="宋体" w:hAnsi="宋体" w:hint="eastAsia"/>
          <w:sz w:val="24"/>
        </w:rPr>
        <w:t>无效的，相关风险由供应商自行承担。</w:t>
      </w:r>
      <w:r>
        <w:rPr>
          <w:rFonts w:ascii="宋体" w:hAnsi="宋体"/>
          <w:sz w:val="24"/>
        </w:rPr>
        <w:t>备份</w:t>
      </w:r>
      <w:r>
        <w:rPr>
          <w:rFonts w:ascii="宋体" w:hAnsi="宋体" w:cs="宋体" w:hint="eastAsia"/>
          <w:kern w:val="0"/>
          <w:sz w:val="24"/>
        </w:rPr>
        <w:t>投标文件</w:t>
      </w:r>
      <w:r>
        <w:rPr>
          <w:rFonts w:ascii="宋体" w:hAnsi="宋体"/>
          <w:sz w:val="24"/>
        </w:rPr>
        <w:t>:</w:t>
      </w:r>
      <w:r>
        <w:rPr>
          <w:rFonts w:ascii="宋体" w:hAnsi="宋体" w:hint="eastAsia"/>
          <w:sz w:val="24"/>
        </w:rPr>
        <w:t>1</w:t>
      </w:r>
      <w:r>
        <w:rPr>
          <w:rFonts w:ascii="宋体" w:hAnsi="宋体" w:hint="eastAsia"/>
          <w:sz w:val="24"/>
        </w:rPr>
        <w:t>份。</w:t>
      </w:r>
      <w:r>
        <w:rPr>
          <w:rFonts w:ascii="宋体" w:hAnsi="宋体"/>
          <w:sz w:val="24"/>
        </w:rPr>
        <w:t>以介质存储的数据电文形式的备份</w:t>
      </w:r>
      <w:r>
        <w:rPr>
          <w:rFonts w:ascii="宋体" w:hAnsi="宋体" w:cs="宋体" w:hint="eastAsia"/>
          <w:kern w:val="0"/>
          <w:sz w:val="24"/>
        </w:rPr>
        <w:t>投标文件</w:t>
      </w:r>
      <w:r>
        <w:rPr>
          <w:rFonts w:ascii="宋体" w:hAnsi="宋体"/>
          <w:sz w:val="24"/>
        </w:rPr>
        <w:t>(BFBS</w:t>
      </w:r>
      <w:r>
        <w:rPr>
          <w:rFonts w:ascii="宋体" w:hAnsi="宋体"/>
          <w:sz w:val="24"/>
        </w:rPr>
        <w:t>格式</w:t>
      </w:r>
      <w:r>
        <w:rPr>
          <w:rFonts w:ascii="宋体" w:hAnsi="宋体"/>
          <w:sz w:val="24"/>
        </w:rPr>
        <w:t>)</w:t>
      </w:r>
      <w:r>
        <w:rPr>
          <w:rFonts w:ascii="宋体" w:hAnsi="宋体"/>
          <w:sz w:val="24"/>
        </w:rPr>
        <w:t>，按政采云平台项目采购</w:t>
      </w:r>
      <w:r>
        <w:rPr>
          <w:rFonts w:ascii="宋体" w:hAnsi="宋体"/>
          <w:sz w:val="24"/>
        </w:rPr>
        <w:t>-</w:t>
      </w:r>
      <w:r>
        <w:rPr>
          <w:rFonts w:ascii="宋体" w:hAnsi="宋体"/>
          <w:sz w:val="24"/>
        </w:rPr>
        <w:t>电子交易操作指南中上传的电子</w:t>
      </w:r>
      <w:r>
        <w:rPr>
          <w:rFonts w:ascii="宋体" w:hAnsi="宋体" w:cs="宋体" w:hint="eastAsia"/>
          <w:kern w:val="0"/>
          <w:sz w:val="24"/>
        </w:rPr>
        <w:t>投标文件</w:t>
      </w:r>
      <w:r>
        <w:rPr>
          <w:rFonts w:ascii="宋体" w:hAnsi="宋体"/>
          <w:sz w:val="24"/>
        </w:rPr>
        <w:t>格式，以</w:t>
      </w:r>
      <w:r>
        <w:rPr>
          <w:rFonts w:ascii="宋体" w:hAnsi="宋体"/>
          <w:sz w:val="24"/>
        </w:rPr>
        <w:t>U</w:t>
      </w:r>
      <w:r>
        <w:rPr>
          <w:rFonts w:ascii="宋体" w:hAnsi="宋体"/>
          <w:sz w:val="24"/>
        </w:rPr>
        <w:t>盘形式存储提供</w:t>
      </w:r>
      <w:r>
        <w:rPr>
          <w:rFonts w:ascii="宋体" w:hAnsi="宋体"/>
          <w:sz w:val="24"/>
        </w:rPr>
        <w:t>)</w:t>
      </w:r>
      <w:r>
        <w:rPr>
          <w:rFonts w:ascii="宋体" w:hAnsi="宋体"/>
          <w:sz w:val="24"/>
        </w:rPr>
        <w:t>。</w:t>
      </w:r>
      <w:r>
        <w:rPr>
          <w:rFonts w:ascii="宋体" w:hAnsi="宋体"/>
          <w:sz w:val="24"/>
        </w:rPr>
        <w:t>U</w:t>
      </w:r>
      <w:r>
        <w:rPr>
          <w:rFonts w:ascii="宋体" w:hAnsi="宋体"/>
          <w:sz w:val="24"/>
        </w:rPr>
        <w:t>盘盘面上粘贴标签，标注单位名称，装入一个外包封袋中进行邮寄</w:t>
      </w:r>
      <w:r>
        <w:rPr>
          <w:rFonts w:ascii="宋体" w:hAnsi="宋体"/>
          <w:sz w:val="24"/>
        </w:rPr>
        <w:t>.</w:t>
      </w:r>
      <w:r>
        <w:rPr>
          <w:rFonts w:ascii="宋体" w:hAnsi="宋体"/>
          <w:sz w:val="24"/>
        </w:rPr>
        <w:t>邮寄时，总的外包封袋上可不注明单位名</w:t>
      </w:r>
      <w:r>
        <w:rPr>
          <w:rFonts w:ascii="宋体" w:hAnsi="宋体" w:cs="宋体"/>
          <w:kern w:val="0"/>
          <w:sz w:val="24"/>
        </w:rPr>
        <w:t>称，但应注明单位的联系人、联系电话及项目名称</w:t>
      </w:r>
      <w:r>
        <w:rPr>
          <w:rFonts w:ascii="宋体" w:hAnsi="宋体" w:cs="宋体" w:hint="eastAsia"/>
          <w:kern w:val="0"/>
          <w:sz w:val="24"/>
        </w:rPr>
        <w:t>。邮寄地址为：浙江华耀建设</w:t>
      </w:r>
      <w:r>
        <w:rPr>
          <w:rFonts w:ascii="宋体" w:hAnsi="宋体" w:hint="eastAsia"/>
          <w:sz w:val="24"/>
        </w:rPr>
        <w:t>咨询有限公司（湖州市静江公寓</w:t>
      </w:r>
      <w:r>
        <w:rPr>
          <w:rFonts w:ascii="宋体" w:hAnsi="宋体" w:hint="eastAsia"/>
          <w:sz w:val="24"/>
        </w:rPr>
        <w:t>1</w:t>
      </w:r>
      <w:r>
        <w:rPr>
          <w:rFonts w:ascii="宋体" w:hAnsi="宋体" w:hint="eastAsia"/>
          <w:sz w:val="24"/>
        </w:rPr>
        <w:t>单元</w:t>
      </w:r>
      <w:r>
        <w:rPr>
          <w:rFonts w:ascii="宋体" w:hAnsi="宋体" w:hint="eastAsia"/>
          <w:sz w:val="24"/>
        </w:rPr>
        <w:t>11</w:t>
      </w:r>
      <w:r>
        <w:rPr>
          <w:rFonts w:ascii="宋体" w:hAnsi="宋体" w:hint="eastAsia"/>
          <w:sz w:val="24"/>
        </w:rPr>
        <w:t>01</w:t>
      </w:r>
      <w:r>
        <w:rPr>
          <w:rFonts w:ascii="宋体" w:hAnsi="宋体" w:hint="eastAsia"/>
          <w:sz w:val="24"/>
        </w:rPr>
        <w:t>室），联系人：张治中，联系电话：</w:t>
      </w:r>
      <w:r>
        <w:rPr>
          <w:rFonts w:ascii="宋体" w:hAnsi="宋体" w:hint="eastAsia"/>
          <w:sz w:val="24"/>
        </w:rPr>
        <w:t>0572-2198738</w:t>
      </w:r>
      <w:hyperlink r:id="rId10" w:history="1">
        <w:r>
          <w:rPr>
            <w:rFonts w:ascii="宋体" w:hAnsi="宋体" w:hint="eastAsia"/>
            <w:sz w:val="24"/>
          </w:rPr>
          <w:t>。</w:t>
        </w:r>
      </w:hyperlink>
      <w:r>
        <w:rPr>
          <w:rFonts w:ascii="宋体" w:hAnsi="宋体" w:hint="eastAsia"/>
          <w:sz w:val="24"/>
        </w:rPr>
        <w:t>以收件人实际签收时间为准，</w:t>
      </w:r>
      <w:r>
        <w:rPr>
          <w:rFonts w:ascii="宋体" w:hAnsi="宋体" w:cs="宋体" w:hint="eastAsia"/>
          <w:kern w:val="0"/>
          <w:sz w:val="24"/>
        </w:rPr>
        <w:t>逾期送达的将拒绝接收。</w:t>
      </w:r>
    </w:p>
    <w:p w:rsidR="00166603" w:rsidRDefault="004A3575">
      <w:pPr>
        <w:spacing w:line="360" w:lineRule="auto"/>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）本项目开评标会议通过政采云电子交易系统在线完成，请潜在供应商代表自行准备联网的计算机设备、“政府采购云平台”</w:t>
      </w:r>
      <w:r>
        <w:rPr>
          <w:rFonts w:ascii="宋体" w:hAnsi="宋体" w:hint="eastAsia"/>
          <w:sz w:val="24"/>
        </w:rPr>
        <w:t>CA</w:t>
      </w:r>
      <w:r>
        <w:rPr>
          <w:rFonts w:ascii="宋体" w:hAnsi="宋体" w:hint="eastAsia"/>
          <w:sz w:val="24"/>
        </w:rPr>
        <w:t>数字证书。开评标会议开始后，应全程关注政采云电子交易系统的各类通知：在线询标等，及时澄清、响应，避免逾期无效等情况的发生。</w:t>
      </w:r>
    </w:p>
    <w:p w:rsidR="00166603" w:rsidRDefault="004A3575">
      <w:pPr>
        <w:snapToGrid w:val="0"/>
        <w:spacing w:line="360" w:lineRule="auto"/>
        <w:ind w:firstLineChars="225" w:firstLine="542"/>
        <w:rPr>
          <w:rFonts w:ascii="宋体" w:hAnsi="宋体" w:cs="Arial"/>
          <w:b/>
          <w:sz w:val="24"/>
        </w:rPr>
      </w:pPr>
      <w:r>
        <w:rPr>
          <w:rFonts w:ascii="宋体" w:hAnsi="宋体" w:cs="Arial" w:hint="eastAsia"/>
          <w:b/>
          <w:sz w:val="24"/>
        </w:rPr>
        <w:t>十三、业务咨询：</w:t>
      </w:r>
    </w:p>
    <w:p w:rsidR="00166603" w:rsidRDefault="004A3575">
      <w:pPr>
        <w:snapToGrid w:val="0"/>
        <w:spacing w:line="360" w:lineRule="auto"/>
        <w:ind w:firstLineChars="196" w:firstLine="470"/>
        <w:rPr>
          <w:rFonts w:ascii="宋体" w:hAnsi="宋体" w:cs="Arial"/>
          <w:b/>
          <w:sz w:val="24"/>
        </w:rPr>
      </w:pPr>
      <w:r>
        <w:rPr>
          <w:rFonts w:ascii="宋体" w:hAnsi="宋体" w:hint="eastAsia"/>
          <w:sz w:val="24"/>
        </w:rPr>
        <w:t>1.</w:t>
      </w:r>
      <w:r>
        <w:rPr>
          <w:rFonts w:ascii="宋体" w:hAnsi="宋体" w:hint="eastAsia"/>
          <w:sz w:val="24"/>
        </w:rPr>
        <w:t>采购代理机构名称：浙江华耀建设</w:t>
      </w:r>
      <w:r>
        <w:rPr>
          <w:rFonts w:ascii="宋体" w:hAnsi="宋体" w:hint="eastAsia"/>
          <w:sz w:val="24"/>
        </w:rPr>
        <w:t>咨询有限公司</w:t>
      </w:r>
    </w:p>
    <w:p w:rsidR="00166603" w:rsidRDefault="004A3575">
      <w:pPr>
        <w:snapToGrid w:val="0"/>
        <w:spacing w:line="360" w:lineRule="auto"/>
        <w:ind w:firstLineChars="200" w:firstLine="480"/>
        <w:rPr>
          <w:rFonts w:ascii="宋体" w:hAnsi="宋体"/>
          <w:sz w:val="24"/>
        </w:rPr>
      </w:pPr>
      <w:r>
        <w:rPr>
          <w:rFonts w:ascii="宋体" w:hAnsi="宋体" w:hint="eastAsia"/>
          <w:sz w:val="24"/>
        </w:rPr>
        <w:t>地址：</w:t>
      </w:r>
      <w:r>
        <w:rPr>
          <w:rFonts w:ascii="宋体" w:hAnsi="宋体" w:cs="宋体" w:hint="eastAsia"/>
          <w:kern w:val="0"/>
          <w:sz w:val="24"/>
        </w:rPr>
        <w:t>浙江省湖州市静江公寓</w:t>
      </w:r>
      <w:r>
        <w:rPr>
          <w:rFonts w:ascii="宋体" w:hAnsi="宋体" w:cs="宋体" w:hint="eastAsia"/>
          <w:kern w:val="0"/>
          <w:sz w:val="24"/>
        </w:rPr>
        <w:t>1</w:t>
      </w:r>
      <w:r>
        <w:rPr>
          <w:rFonts w:ascii="宋体" w:hAnsi="宋体" w:cs="宋体" w:hint="eastAsia"/>
          <w:kern w:val="0"/>
          <w:sz w:val="24"/>
        </w:rPr>
        <w:t>单元</w:t>
      </w:r>
      <w:r>
        <w:rPr>
          <w:rFonts w:ascii="宋体" w:hAnsi="宋体" w:cs="宋体" w:hint="eastAsia"/>
          <w:kern w:val="0"/>
          <w:sz w:val="24"/>
        </w:rPr>
        <w:t>1101</w:t>
      </w:r>
      <w:r>
        <w:rPr>
          <w:rFonts w:ascii="宋体" w:hAnsi="宋体" w:cs="宋体" w:hint="eastAsia"/>
          <w:kern w:val="0"/>
          <w:sz w:val="24"/>
        </w:rPr>
        <w:t>室</w:t>
      </w:r>
    </w:p>
    <w:p w:rsidR="00166603" w:rsidRDefault="004A3575">
      <w:pPr>
        <w:snapToGrid w:val="0"/>
        <w:spacing w:line="360" w:lineRule="auto"/>
        <w:ind w:firstLineChars="196" w:firstLine="470"/>
        <w:rPr>
          <w:rFonts w:ascii="宋体" w:hAnsi="宋体"/>
          <w:sz w:val="24"/>
        </w:rPr>
      </w:pPr>
      <w:r>
        <w:rPr>
          <w:rFonts w:ascii="宋体" w:hAnsi="宋体" w:hint="eastAsia"/>
          <w:sz w:val="24"/>
        </w:rPr>
        <w:t>联系人：张治中；联系电话：</w:t>
      </w:r>
      <w:r>
        <w:rPr>
          <w:rFonts w:ascii="宋体" w:hAnsi="宋体" w:hint="eastAsia"/>
          <w:sz w:val="24"/>
        </w:rPr>
        <w:t>0572-2198738</w:t>
      </w:r>
      <w:r>
        <w:rPr>
          <w:rFonts w:ascii="宋体" w:hAnsi="宋体" w:hint="eastAsia"/>
          <w:sz w:val="24"/>
        </w:rPr>
        <w:t>；传真：</w:t>
      </w:r>
      <w:r>
        <w:rPr>
          <w:rFonts w:ascii="宋体" w:hAnsi="宋体" w:hint="eastAsia"/>
          <w:sz w:val="24"/>
        </w:rPr>
        <w:t>0572-2198739</w:t>
      </w:r>
      <w:r>
        <w:rPr>
          <w:rFonts w:ascii="宋体" w:hAnsi="宋体" w:hint="eastAsia"/>
          <w:sz w:val="24"/>
        </w:rPr>
        <w:t>。</w:t>
      </w:r>
    </w:p>
    <w:p w:rsidR="00166603" w:rsidRDefault="004A3575">
      <w:pPr>
        <w:snapToGrid w:val="0"/>
        <w:spacing w:line="360" w:lineRule="auto"/>
        <w:ind w:firstLineChars="196" w:firstLine="470"/>
        <w:rPr>
          <w:rFonts w:ascii="宋体" w:hAnsi="宋体"/>
          <w:sz w:val="24"/>
        </w:rPr>
      </w:pPr>
      <w:r>
        <w:rPr>
          <w:rFonts w:ascii="宋体" w:hAnsi="宋体" w:hint="eastAsia"/>
          <w:sz w:val="24"/>
        </w:rPr>
        <w:t>供应商质疑函接收人：何女士</w:t>
      </w:r>
      <w:r>
        <w:rPr>
          <w:rFonts w:ascii="宋体" w:hAnsi="宋体" w:hint="eastAsia"/>
          <w:sz w:val="24"/>
        </w:rPr>
        <w:t xml:space="preserve">   </w:t>
      </w:r>
      <w:r>
        <w:rPr>
          <w:rFonts w:ascii="宋体" w:hAnsi="宋体" w:hint="eastAsia"/>
          <w:sz w:val="24"/>
        </w:rPr>
        <w:t>联系电话：</w:t>
      </w:r>
      <w:r>
        <w:rPr>
          <w:rFonts w:ascii="宋体" w:hAnsi="宋体" w:hint="eastAsia"/>
          <w:sz w:val="24"/>
        </w:rPr>
        <w:t>0572-2371910</w:t>
      </w:r>
    </w:p>
    <w:p w:rsidR="00166603" w:rsidRDefault="004A3575">
      <w:pPr>
        <w:snapToGrid w:val="0"/>
        <w:spacing w:line="360" w:lineRule="auto"/>
        <w:ind w:firstLineChars="196" w:firstLine="470"/>
        <w:rPr>
          <w:rFonts w:ascii="宋体" w:hAnsi="宋体"/>
          <w:sz w:val="24"/>
        </w:rPr>
      </w:pPr>
      <w:r>
        <w:rPr>
          <w:rFonts w:ascii="宋体" w:hAnsi="宋体" w:hint="eastAsia"/>
          <w:sz w:val="24"/>
        </w:rPr>
        <w:t>电子邮箱：</w:t>
      </w:r>
      <w:hyperlink r:id="rId11" w:history="1">
        <w:r>
          <w:rPr>
            <w:rFonts w:ascii="宋体" w:hAnsi="宋体" w:hint="eastAsia"/>
            <w:sz w:val="24"/>
          </w:rPr>
          <w:t>huayaohz@163.com</w:t>
        </w:r>
      </w:hyperlink>
    </w:p>
    <w:p w:rsidR="00166603" w:rsidRDefault="004A3575">
      <w:pPr>
        <w:snapToGrid w:val="0"/>
        <w:spacing w:line="360" w:lineRule="auto"/>
        <w:ind w:firstLineChars="200" w:firstLine="480"/>
        <w:rPr>
          <w:rFonts w:ascii="宋体" w:hAnsi="宋体"/>
          <w:sz w:val="24"/>
        </w:rPr>
      </w:pPr>
      <w:r>
        <w:rPr>
          <w:rFonts w:ascii="宋体" w:hAnsi="宋体" w:cs="Arial" w:hint="eastAsia"/>
          <w:sz w:val="24"/>
        </w:rPr>
        <w:t>2.</w:t>
      </w:r>
      <w:r>
        <w:rPr>
          <w:rFonts w:ascii="宋体" w:hAnsi="宋体" w:cs="Arial" w:hint="eastAsia"/>
          <w:sz w:val="24"/>
        </w:rPr>
        <w:t>采购人名称：</w:t>
      </w:r>
      <w:r>
        <w:rPr>
          <w:rFonts w:ascii="宋体" w:hAnsi="宋体" w:hint="eastAsia"/>
          <w:sz w:val="24"/>
        </w:rPr>
        <w:t>湖州南太湖新区公用事业管理中心</w:t>
      </w:r>
    </w:p>
    <w:p w:rsidR="00166603" w:rsidRDefault="004A3575">
      <w:pPr>
        <w:snapToGrid w:val="0"/>
        <w:spacing w:line="360" w:lineRule="auto"/>
        <w:ind w:firstLineChars="213" w:firstLine="511"/>
        <w:rPr>
          <w:rFonts w:ascii="宋体" w:hAnsi="宋体"/>
          <w:sz w:val="24"/>
        </w:rPr>
      </w:pPr>
      <w:r>
        <w:rPr>
          <w:rFonts w:ascii="宋体" w:hAnsi="宋体" w:hint="eastAsia"/>
          <w:sz w:val="24"/>
        </w:rPr>
        <w:t>地址：</w:t>
      </w:r>
      <w:r>
        <w:rPr>
          <w:rFonts w:ascii="宋体" w:hAnsi="宋体" w:cs="Arial" w:hint="eastAsia"/>
          <w:sz w:val="24"/>
        </w:rPr>
        <w:t>红丰西路</w:t>
      </w:r>
      <w:r>
        <w:rPr>
          <w:rFonts w:ascii="宋体" w:hAnsi="宋体" w:cs="Arial" w:hint="eastAsia"/>
          <w:sz w:val="24"/>
        </w:rPr>
        <w:t>1516</w:t>
      </w:r>
      <w:r>
        <w:rPr>
          <w:rFonts w:ascii="宋体" w:hAnsi="宋体" w:cs="Arial" w:hint="eastAsia"/>
          <w:sz w:val="24"/>
        </w:rPr>
        <w:t>号</w:t>
      </w:r>
    </w:p>
    <w:p w:rsidR="00166603" w:rsidRDefault="004A3575">
      <w:pPr>
        <w:snapToGrid w:val="0"/>
        <w:spacing w:line="360" w:lineRule="auto"/>
        <w:ind w:firstLineChars="200" w:firstLine="480"/>
        <w:rPr>
          <w:rFonts w:ascii="宋体" w:hAnsi="宋体"/>
          <w:kern w:val="0"/>
          <w:sz w:val="24"/>
        </w:rPr>
      </w:pPr>
      <w:r>
        <w:rPr>
          <w:rFonts w:ascii="宋体" w:hAnsi="宋体" w:cs="Arial" w:hint="eastAsia"/>
          <w:sz w:val="24"/>
        </w:rPr>
        <w:t>联系人：朱先生</w:t>
      </w:r>
      <w:r>
        <w:rPr>
          <w:rFonts w:ascii="宋体" w:hAnsi="宋体" w:cs="Arial" w:hint="eastAsia"/>
          <w:sz w:val="24"/>
        </w:rPr>
        <w:t xml:space="preserve">   </w:t>
      </w:r>
      <w:r>
        <w:rPr>
          <w:rFonts w:ascii="宋体" w:hAnsi="宋体" w:cs="Arial" w:hint="eastAsia"/>
          <w:sz w:val="24"/>
        </w:rPr>
        <w:t>电话：</w:t>
      </w:r>
      <w:r>
        <w:rPr>
          <w:rFonts w:ascii="宋体" w:hAnsi="宋体" w:hint="eastAsia"/>
          <w:kern w:val="0"/>
          <w:sz w:val="24"/>
        </w:rPr>
        <w:t>0572-2110206</w:t>
      </w:r>
    </w:p>
    <w:p w:rsidR="00166603" w:rsidRDefault="004A3575">
      <w:pPr>
        <w:snapToGrid w:val="0"/>
        <w:spacing w:line="360" w:lineRule="auto"/>
        <w:ind w:firstLineChars="200" w:firstLine="480"/>
        <w:rPr>
          <w:rFonts w:ascii="宋体" w:hAnsi="宋体"/>
          <w:kern w:val="0"/>
          <w:sz w:val="24"/>
        </w:rPr>
      </w:pPr>
      <w:r>
        <w:rPr>
          <w:rFonts w:ascii="宋体" w:hAnsi="宋体" w:hint="eastAsia"/>
          <w:kern w:val="0"/>
          <w:sz w:val="24"/>
        </w:rPr>
        <w:t>采购人质疑联系人：</w:t>
      </w:r>
      <w:r>
        <w:rPr>
          <w:rFonts w:ascii="宋体" w:hAnsi="宋体"/>
          <w:kern w:val="0"/>
          <w:sz w:val="24"/>
        </w:rPr>
        <w:t>戴</w:t>
      </w:r>
      <w:r>
        <w:rPr>
          <w:rFonts w:ascii="宋体" w:hAnsi="宋体" w:hint="eastAsia"/>
          <w:kern w:val="0"/>
          <w:sz w:val="24"/>
        </w:rPr>
        <w:t>先生</w:t>
      </w:r>
      <w:r>
        <w:rPr>
          <w:rFonts w:ascii="宋体" w:hAnsi="宋体"/>
          <w:kern w:val="0"/>
          <w:sz w:val="24"/>
        </w:rPr>
        <w:t>  </w:t>
      </w:r>
      <w:r>
        <w:rPr>
          <w:rFonts w:ascii="宋体" w:hAnsi="宋体"/>
          <w:kern w:val="0"/>
          <w:sz w:val="24"/>
        </w:rPr>
        <w:t>质疑联系方式：</w:t>
      </w:r>
      <w:r>
        <w:rPr>
          <w:rFonts w:ascii="宋体" w:hAnsi="宋体"/>
          <w:kern w:val="0"/>
          <w:sz w:val="24"/>
        </w:rPr>
        <w:t>0572-2102907 </w:t>
      </w:r>
    </w:p>
    <w:p w:rsidR="00166603" w:rsidRDefault="004A3575">
      <w:pPr>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hint="eastAsia"/>
          <w:sz w:val="24"/>
        </w:rPr>
        <w:t>同级政府采购监督管理部门名称：湖州市财政局政府采购监管处</w:t>
      </w:r>
    </w:p>
    <w:p w:rsidR="00166603" w:rsidRDefault="004A3575">
      <w:pPr>
        <w:snapToGrid w:val="0"/>
        <w:spacing w:line="360" w:lineRule="auto"/>
        <w:ind w:firstLineChars="200" w:firstLine="480"/>
        <w:rPr>
          <w:rFonts w:ascii="宋体" w:hAnsi="宋体" w:cs="Arial"/>
          <w:sz w:val="24"/>
        </w:rPr>
      </w:pPr>
      <w:r>
        <w:rPr>
          <w:rFonts w:ascii="宋体" w:hAnsi="宋体" w:cs="Arial" w:hint="eastAsia"/>
          <w:sz w:val="24"/>
        </w:rPr>
        <w:t>地址：浙江省湖州市龙王山路</w:t>
      </w:r>
      <w:r>
        <w:rPr>
          <w:rFonts w:ascii="宋体" w:hAnsi="宋体" w:cs="Arial" w:hint="eastAsia"/>
          <w:sz w:val="24"/>
        </w:rPr>
        <w:t>518</w:t>
      </w:r>
      <w:r>
        <w:rPr>
          <w:rFonts w:ascii="宋体" w:hAnsi="宋体" w:cs="Arial" w:hint="eastAsia"/>
          <w:sz w:val="24"/>
        </w:rPr>
        <w:t>号</w:t>
      </w:r>
    </w:p>
    <w:p w:rsidR="00166603" w:rsidRDefault="004A3575">
      <w:pPr>
        <w:snapToGrid w:val="0"/>
        <w:spacing w:line="360" w:lineRule="auto"/>
        <w:ind w:firstLineChars="200" w:firstLine="480"/>
        <w:rPr>
          <w:rFonts w:ascii="宋体" w:hAnsi="宋体" w:cs="Arial"/>
          <w:sz w:val="24"/>
        </w:rPr>
      </w:pPr>
      <w:r>
        <w:rPr>
          <w:rFonts w:ascii="宋体" w:hAnsi="宋体" w:cs="Arial" w:hint="eastAsia"/>
          <w:sz w:val="24"/>
        </w:rPr>
        <w:t>联系人：程先生；监督投诉电话：</w:t>
      </w:r>
      <w:r>
        <w:rPr>
          <w:rFonts w:ascii="宋体" w:hAnsi="宋体" w:cs="Arial" w:hint="eastAsia"/>
          <w:sz w:val="24"/>
        </w:rPr>
        <w:t>0572-2150216</w:t>
      </w:r>
    </w:p>
    <w:p w:rsidR="00166603" w:rsidRDefault="004A3575">
      <w:pPr>
        <w:snapToGrid w:val="0"/>
        <w:spacing w:line="360" w:lineRule="auto"/>
        <w:ind w:leftChars="113" w:left="237" w:firstLineChars="2000" w:firstLine="4800"/>
        <w:rPr>
          <w:rFonts w:ascii="宋体" w:hAnsi="宋体"/>
          <w:sz w:val="24"/>
        </w:rPr>
      </w:pPr>
      <w:r>
        <w:rPr>
          <w:rFonts w:ascii="宋体" w:hAnsi="宋体" w:cs="Arial" w:hint="eastAsia"/>
          <w:sz w:val="24"/>
        </w:rPr>
        <w:t>湖州南太湖新区公用事业管理中心</w:t>
      </w:r>
    </w:p>
    <w:p w:rsidR="00166603" w:rsidRDefault="004A3575">
      <w:pPr>
        <w:snapToGrid w:val="0"/>
        <w:spacing w:line="360" w:lineRule="auto"/>
        <w:ind w:left="238"/>
        <w:jc w:val="center"/>
        <w:rPr>
          <w:rFonts w:ascii="宋体" w:hAnsi="宋体"/>
          <w:sz w:val="24"/>
        </w:rPr>
      </w:pPr>
      <w:r>
        <w:rPr>
          <w:rFonts w:ascii="宋体" w:hAnsi="宋体" w:hint="eastAsia"/>
          <w:sz w:val="24"/>
        </w:rPr>
        <w:t xml:space="preserve">                              </w:t>
      </w:r>
      <w:r>
        <w:rPr>
          <w:rFonts w:ascii="宋体" w:hAnsi="宋体" w:hint="eastAsia"/>
          <w:sz w:val="24"/>
        </w:rPr>
        <w:t>浙江华耀建设咨询有限公司</w:t>
      </w:r>
    </w:p>
    <w:p w:rsidR="00166603" w:rsidRDefault="004A3575">
      <w:pPr>
        <w:snapToGrid w:val="0"/>
        <w:spacing w:line="360" w:lineRule="auto"/>
        <w:ind w:left="238"/>
        <w:jc w:val="center"/>
        <w:rPr>
          <w:rFonts w:ascii="宋体" w:hAnsi="宋体"/>
          <w:sz w:val="24"/>
        </w:rPr>
      </w:pPr>
      <w:r>
        <w:rPr>
          <w:rFonts w:ascii="宋体" w:hAnsi="宋体" w:hint="eastAsia"/>
          <w:sz w:val="24"/>
        </w:rPr>
        <w:t xml:space="preserve">                                     2024</w:t>
      </w:r>
      <w:r>
        <w:rPr>
          <w:rFonts w:ascii="宋体" w:hAnsi="宋体" w:hint="eastAsia"/>
          <w:sz w:val="24"/>
        </w:rPr>
        <w:t>年</w:t>
      </w:r>
      <w:r w:rsidR="00C6047F">
        <w:rPr>
          <w:rFonts w:ascii="宋体" w:hAnsi="宋体" w:hint="eastAsia"/>
          <w:sz w:val="24"/>
        </w:rPr>
        <w:t>2</w:t>
      </w:r>
      <w:r>
        <w:rPr>
          <w:rFonts w:ascii="宋体" w:hAnsi="宋体" w:hint="eastAsia"/>
          <w:sz w:val="24"/>
        </w:rPr>
        <w:t>月</w:t>
      </w:r>
      <w:r w:rsidR="00C6047F">
        <w:rPr>
          <w:rFonts w:ascii="宋体" w:hAnsi="宋体" w:hint="eastAsia"/>
          <w:sz w:val="24"/>
        </w:rPr>
        <w:t>27</w:t>
      </w:r>
      <w:r>
        <w:rPr>
          <w:rFonts w:ascii="宋体" w:hAnsi="宋体" w:hint="eastAsia"/>
          <w:sz w:val="24"/>
        </w:rPr>
        <w:t>日</w:t>
      </w:r>
    </w:p>
    <w:p w:rsidR="00166603" w:rsidRDefault="004A3575">
      <w:pPr>
        <w:jc w:val="left"/>
        <w:rPr>
          <w:rFonts w:ascii="宋体" w:hAnsi="宋体" w:cs="仿宋"/>
          <w:b/>
          <w:sz w:val="24"/>
        </w:rPr>
      </w:pPr>
      <w:r>
        <w:rPr>
          <w:rFonts w:ascii="宋体" w:hAnsi="宋体" w:cs="仿宋" w:hint="eastAsia"/>
          <w:b/>
          <w:sz w:val="24"/>
        </w:rPr>
        <w:t>若对项目采购电子交易系统操作有疑问，可登录政采云（</w:t>
      </w:r>
      <w:r>
        <w:rPr>
          <w:rFonts w:ascii="宋体" w:hAnsi="宋体" w:cs="仿宋" w:hint="eastAsia"/>
          <w:b/>
          <w:sz w:val="24"/>
        </w:rPr>
        <w:t>https://www.zcygov.cn/</w:t>
      </w:r>
      <w:r>
        <w:rPr>
          <w:rFonts w:ascii="宋体" w:hAnsi="宋体" w:cs="仿宋" w:hint="eastAsia"/>
          <w:b/>
          <w:sz w:val="24"/>
        </w:rPr>
        <w:t>），点击右侧咨询小采，获取采小蜜智能服务管家帮助，或拨打政采云服务热线</w:t>
      </w:r>
      <w:r>
        <w:rPr>
          <w:rFonts w:ascii="宋体" w:hAnsi="宋体" w:cs="仿宋" w:hint="eastAsia"/>
          <w:b/>
          <w:sz w:val="24"/>
        </w:rPr>
        <w:t>400-881-7190</w:t>
      </w:r>
      <w:r>
        <w:rPr>
          <w:rFonts w:ascii="宋体" w:hAnsi="宋体" w:cs="仿宋" w:hint="eastAsia"/>
          <w:b/>
          <w:sz w:val="24"/>
        </w:rPr>
        <w:t>获取热线服务帮助。</w:t>
      </w:r>
    </w:p>
    <w:p w:rsidR="00166603" w:rsidRDefault="004A3575">
      <w:pPr>
        <w:rPr>
          <w:rFonts w:ascii="宋体" w:hAnsi="宋体" w:cs="仿宋"/>
          <w:b/>
          <w:sz w:val="24"/>
        </w:rPr>
      </w:pPr>
      <w:r>
        <w:rPr>
          <w:rFonts w:ascii="宋体" w:hAnsi="宋体" w:cs="仿宋" w:hint="eastAsia"/>
          <w:b/>
          <w:sz w:val="24"/>
        </w:rPr>
        <w:t>CA</w:t>
      </w:r>
      <w:r>
        <w:rPr>
          <w:rFonts w:ascii="宋体" w:hAnsi="宋体" w:cs="仿宋" w:hint="eastAsia"/>
          <w:b/>
          <w:sz w:val="24"/>
        </w:rPr>
        <w:t>问题联系电话（人工）：汇信</w:t>
      </w:r>
      <w:r>
        <w:rPr>
          <w:rFonts w:ascii="宋体" w:hAnsi="宋体" w:cs="仿宋" w:hint="eastAsia"/>
          <w:b/>
          <w:sz w:val="24"/>
        </w:rPr>
        <w:t>CA 400-888-4636</w:t>
      </w:r>
      <w:r>
        <w:rPr>
          <w:rFonts w:ascii="宋体" w:hAnsi="宋体" w:cs="仿宋" w:hint="eastAsia"/>
          <w:b/>
          <w:sz w:val="24"/>
        </w:rPr>
        <w:t>；天谷</w:t>
      </w:r>
      <w:r>
        <w:rPr>
          <w:rFonts w:ascii="宋体" w:hAnsi="宋体" w:cs="仿宋" w:hint="eastAsia"/>
          <w:b/>
          <w:sz w:val="24"/>
        </w:rPr>
        <w:t>CA 400-087-8198</w:t>
      </w:r>
      <w:r>
        <w:rPr>
          <w:rFonts w:ascii="宋体" w:hAnsi="宋体" w:cs="仿宋" w:hint="eastAsia"/>
          <w:b/>
          <w:sz w:val="24"/>
        </w:rPr>
        <w:t>。</w:t>
      </w:r>
    </w:p>
    <w:p w:rsidR="00166603" w:rsidRDefault="00166603">
      <w:pPr>
        <w:pStyle w:val="Default"/>
        <w:rPr>
          <w:color w:val="auto"/>
        </w:rPr>
      </w:pPr>
    </w:p>
    <w:p w:rsidR="00166603" w:rsidRDefault="00166603"/>
    <w:p w:rsidR="00166603" w:rsidRDefault="004A3575">
      <w:pPr>
        <w:snapToGrid w:val="0"/>
        <w:spacing w:line="360" w:lineRule="auto"/>
        <w:ind w:left="238"/>
        <w:jc w:val="center"/>
        <w:rPr>
          <w:rFonts w:ascii="黑体" w:eastAsia="黑体" w:hAnsi="宋体"/>
          <w:sz w:val="30"/>
          <w:szCs w:val="30"/>
        </w:rPr>
      </w:pPr>
      <w:r>
        <w:rPr>
          <w:rFonts w:ascii="黑体" w:eastAsia="黑体" w:hAnsi="宋体" w:hint="eastAsia"/>
          <w:sz w:val="30"/>
          <w:szCs w:val="30"/>
        </w:rPr>
        <w:lastRenderedPageBreak/>
        <w:t>第二章</w:t>
      </w:r>
      <w:r>
        <w:rPr>
          <w:rFonts w:ascii="黑体" w:eastAsia="黑体" w:hAnsi="宋体" w:hint="eastAsia"/>
          <w:sz w:val="30"/>
          <w:szCs w:val="30"/>
        </w:rPr>
        <w:t xml:space="preserve">   </w:t>
      </w:r>
      <w:r>
        <w:rPr>
          <w:rFonts w:ascii="黑体" w:eastAsia="黑体" w:hAnsi="宋体" w:hint="eastAsia"/>
          <w:bCs/>
          <w:sz w:val="30"/>
          <w:szCs w:val="30"/>
        </w:rPr>
        <w:t>招</w:t>
      </w:r>
      <w:r>
        <w:rPr>
          <w:rFonts w:ascii="黑体" w:eastAsia="黑体" w:hAnsi="宋体" w:hint="eastAsia"/>
          <w:sz w:val="30"/>
          <w:szCs w:val="30"/>
        </w:rPr>
        <w:t>标需求</w:t>
      </w:r>
    </w:p>
    <w:p w:rsidR="00166603" w:rsidRDefault="004A3575">
      <w:pPr>
        <w:widowControl/>
        <w:spacing w:line="360" w:lineRule="auto"/>
        <w:jc w:val="left"/>
        <w:rPr>
          <w:rFonts w:ascii="宋体" w:hAnsi="宋体"/>
          <w:sz w:val="24"/>
        </w:rPr>
      </w:pPr>
      <w:r>
        <w:rPr>
          <w:rFonts w:ascii="宋体" w:hAnsi="宋体" w:hint="eastAsia"/>
          <w:b/>
          <w:sz w:val="24"/>
        </w:rPr>
        <w:t>一、采购项目名称：湖州南太湖新区绿化养护补植项目（</w:t>
      </w:r>
      <w:r>
        <w:rPr>
          <w:rFonts w:ascii="宋体" w:hAnsi="宋体" w:hint="eastAsia"/>
          <w:b/>
          <w:sz w:val="24"/>
        </w:rPr>
        <w:t>2024-2026</w:t>
      </w:r>
      <w:r>
        <w:rPr>
          <w:rFonts w:ascii="宋体" w:hAnsi="宋体" w:hint="eastAsia"/>
          <w:b/>
          <w:sz w:val="24"/>
        </w:rPr>
        <w:t>年度）</w:t>
      </w:r>
    </w:p>
    <w:p w:rsidR="00166603" w:rsidRDefault="004A3575">
      <w:pPr>
        <w:widowControl/>
        <w:spacing w:line="360" w:lineRule="auto"/>
        <w:ind w:firstLineChars="195" w:firstLine="470"/>
        <w:jc w:val="left"/>
        <w:rPr>
          <w:rFonts w:ascii="宋体" w:hAnsi="宋体"/>
          <w:b/>
          <w:sz w:val="24"/>
        </w:rPr>
      </w:pPr>
      <w:r>
        <w:rPr>
          <w:rFonts w:ascii="宋体" w:hAnsi="宋体" w:hint="eastAsia"/>
          <w:b/>
          <w:sz w:val="24"/>
        </w:rPr>
        <w:t>采购项目编号：</w:t>
      </w:r>
      <w:r>
        <w:rPr>
          <w:rFonts w:ascii="宋体" w:hAnsi="宋体" w:hint="eastAsia"/>
          <w:b/>
          <w:sz w:val="24"/>
        </w:rPr>
        <w:t>HYHZ2024-08</w:t>
      </w:r>
    </w:p>
    <w:p w:rsidR="00166603" w:rsidRDefault="00166603">
      <w:pPr>
        <w:widowControl/>
        <w:spacing w:line="360" w:lineRule="auto"/>
        <w:ind w:firstLineChars="200" w:firstLine="480"/>
        <w:jc w:val="left"/>
        <w:rPr>
          <w:rFonts w:ascii="宋体" w:hAnsi="宋体"/>
          <w:sz w:val="24"/>
        </w:rPr>
      </w:pPr>
    </w:p>
    <w:p w:rsidR="00166603" w:rsidRDefault="004A3575">
      <w:pPr>
        <w:spacing w:line="360" w:lineRule="auto"/>
        <w:rPr>
          <w:rFonts w:ascii="宋体" w:hAnsi="宋体"/>
          <w:b/>
          <w:sz w:val="24"/>
        </w:rPr>
      </w:pPr>
      <w:r>
        <w:rPr>
          <w:rFonts w:ascii="宋体" w:hAnsi="宋体" w:hint="eastAsia"/>
          <w:b/>
          <w:sz w:val="24"/>
        </w:rPr>
        <w:t>二、采购项目采购清单和</w:t>
      </w:r>
      <w:r>
        <w:rPr>
          <w:rFonts w:ascii="宋体" w:hAnsi="宋体"/>
          <w:b/>
          <w:sz w:val="24"/>
        </w:rPr>
        <w:t>要求</w:t>
      </w:r>
      <w:r>
        <w:rPr>
          <w:rFonts w:ascii="宋体" w:hAnsi="宋体" w:hint="eastAsia"/>
          <w:b/>
          <w:sz w:val="24"/>
        </w:rPr>
        <w:t>等：</w:t>
      </w:r>
    </w:p>
    <w:p w:rsidR="00166603" w:rsidRDefault="004A3575">
      <w:pPr>
        <w:spacing w:line="360" w:lineRule="auto"/>
        <w:ind w:firstLineChars="200" w:firstLine="480"/>
        <w:rPr>
          <w:rFonts w:ascii="宋体" w:hAnsi="宋体"/>
          <w:sz w:val="24"/>
        </w:rPr>
      </w:pPr>
      <w:r>
        <w:rPr>
          <w:rFonts w:ascii="宋体" w:hAnsi="宋体" w:hint="eastAsia"/>
          <w:sz w:val="24"/>
        </w:rPr>
        <w:t>预算金额：</w:t>
      </w:r>
      <w:r>
        <w:rPr>
          <w:rFonts w:ascii="宋体" w:hAnsi="宋体" w:hint="eastAsia"/>
          <w:sz w:val="24"/>
        </w:rPr>
        <w:t>11094.54</w:t>
      </w:r>
      <w:r>
        <w:rPr>
          <w:rFonts w:ascii="宋体" w:hAnsi="宋体" w:hint="eastAsia"/>
          <w:sz w:val="24"/>
        </w:rPr>
        <w:t>万元（人民币</w:t>
      </w:r>
      <w:r>
        <w:rPr>
          <w:rFonts w:ascii="宋体" w:hAnsi="宋体" w:hint="eastAsia"/>
          <w:sz w:val="24"/>
        </w:rPr>
        <w:t>3698.18</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992"/>
        <w:gridCol w:w="851"/>
        <w:gridCol w:w="1843"/>
        <w:gridCol w:w="3901"/>
      </w:tblGrid>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序号</w:t>
            </w:r>
          </w:p>
        </w:tc>
        <w:tc>
          <w:tcPr>
            <w:tcW w:w="1843" w:type="dxa"/>
            <w:vAlign w:val="center"/>
          </w:tcPr>
          <w:p w:rsidR="00166603" w:rsidRDefault="004A3575">
            <w:pPr>
              <w:spacing w:line="360" w:lineRule="auto"/>
              <w:jc w:val="center"/>
              <w:rPr>
                <w:rFonts w:ascii="宋体" w:eastAsia="宋体" w:hAnsi="宋体" w:cs="仿宋"/>
                <w:sz w:val="24"/>
              </w:rPr>
            </w:pPr>
            <w:r>
              <w:rPr>
                <w:rFonts w:ascii="宋体" w:eastAsia="宋体" w:hAnsi="宋体" w:cs="仿宋" w:hint="eastAsia"/>
                <w:sz w:val="24"/>
              </w:rPr>
              <w:t>项目名称</w:t>
            </w:r>
          </w:p>
        </w:tc>
        <w:tc>
          <w:tcPr>
            <w:tcW w:w="992" w:type="dxa"/>
            <w:vAlign w:val="center"/>
          </w:tcPr>
          <w:p w:rsidR="00166603" w:rsidRDefault="004A3575">
            <w:pPr>
              <w:spacing w:line="360" w:lineRule="auto"/>
              <w:jc w:val="center"/>
              <w:rPr>
                <w:rFonts w:ascii="宋体" w:eastAsia="宋体" w:hAnsi="宋体" w:cs="仿宋"/>
                <w:sz w:val="24"/>
              </w:rPr>
            </w:pPr>
            <w:r>
              <w:rPr>
                <w:rFonts w:ascii="宋体" w:eastAsia="宋体" w:hAnsi="宋体" w:cs="仿宋" w:hint="eastAsia"/>
                <w:sz w:val="24"/>
              </w:rPr>
              <w:t>单位及数量</w:t>
            </w:r>
          </w:p>
        </w:tc>
        <w:tc>
          <w:tcPr>
            <w:tcW w:w="851" w:type="dxa"/>
            <w:vAlign w:val="center"/>
          </w:tcPr>
          <w:p w:rsidR="00166603" w:rsidRDefault="004A3575">
            <w:pPr>
              <w:spacing w:line="360" w:lineRule="auto"/>
              <w:jc w:val="center"/>
              <w:rPr>
                <w:rFonts w:ascii="宋体" w:eastAsia="宋体" w:hAnsi="宋体" w:cs="仿宋"/>
                <w:sz w:val="24"/>
              </w:rPr>
            </w:pPr>
            <w:r>
              <w:rPr>
                <w:rFonts w:ascii="宋体" w:eastAsia="宋体" w:hAnsi="宋体" w:cs="仿宋" w:hint="eastAsia"/>
                <w:sz w:val="24"/>
              </w:rPr>
              <w:t>服务期</w:t>
            </w:r>
          </w:p>
        </w:tc>
        <w:tc>
          <w:tcPr>
            <w:tcW w:w="1843" w:type="dxa"/>
            <w:vAlign w:val="center"/>
          </w:tcPr>
          <w:p w:rsidR="00166603" w:rsidRDefault="004A3575">
            <w:pPr>
              <w:spacing w:line="360" w:lineRule="auto"/>
              <w:jc w:val="center"/>
              <w:rPr>
                <w:rFonts w:ascii="宋体" w:eastAsia="宋体" w:hAnsi="宋体" w:cs="仿宋"/>
                <w:sz w:val="24"/>
              </w:rPr>
            </w:pPr>
            <w:r>
              <w:rPr>
                <w:rFonts w:ascii="宋体" w:hAnsi="宋体" w:hint="eastAsia"/>
                <w:sz w:val="24"/>
              </w:rPr>
              <w:t>最高限价</w:t>
            </w:r>
          </w:p>
        </w:tc>
        <w:tc>
          <w:tcPr>
            <w:tcW w:w="3901" w:type="dxa"/>
          </w:tcPr>
          <w:p w:rsidR="00166603" w:rsidRDefault="004A3575">
            <w:pPr>
              <w:spacing w:line="360" w:lineRule="auto"/>
              <w:jc w:val="center"/>
              <w:rPr>
                <w:rFonts w:ascii="宋体" w:eastAsia="宋体" w:hAnsi="宋体" w:cs="仿宋"/>
                <w:sz w:val="24"/>
              </w:rPr>
            </w:pPr>
            <w:r>
              <w:rPr>
                <w:rFonts w:ascii="宋体" w:eastAsia="宋体" w:hAnsi="宋体" w:cs="仿宋" w:hint="eastAsia"/>
                <w:sz w:val="24"/>
              </w:rPr>
              <w:t>简要技术要求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1</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1</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hint="eastAsia"/>
                <w:sz w:val="24"/>
              </w:rPr>
              <w:t xml:space="preserve"> </w:t>
            </w:r>
            <w:r>
              <w:rPr>
                <w:rFonts w:ascii="宋体" w:hAnsi="宋体"/>
                <w:sz w:val="24"/>
              </w:rPr>
              <w:t>1666.83</w:t>
            </w:r>
            <w:r>
              <w:rPr>
                <w:rFonts w:ascii="宋体" w:hAnsi="宋体" w:hint="eastAsia"/>
                <w:sz w:val="24"/>
              </w:rPr>
              <w:t>万元</w:t>
            </w:r>
            <w:r>
              <w:rPr>
                <w:rFonts w:ascii="宋体" w:hAnsi="宋体" w:hint="eastAsia"/>
                <w:sz w:val="24"/>
              </w:rPr>
              <w:t>(</w:t>
            </w:r>
            <w:r>
              <w:rPr>
                <w:rFonts w:ascii="宋体" w:hAnsi="宋体"/>
                <w:sz w:val="24"/>
              </w:rPr>
              <w:t>555.61</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355.61</w:t>
            </w:r>
            <w:r>
              <w:rPr>
                <w:rFonts w:ascii="宋体" w:hAnsi="宋体" w:hint="eastAsia"/>
                <w:sz w:val="24"/>
              </w:rPr>
              <w:t>万元</w:t>
            </w:r>
            <w:r>
              <w:rPr>
                <w:rFonts w:ascii="宋体" w:hAnsi="宋体" w:hint="eastAsia"/>
                <w:sz w:val="24"/>
              </w:rPr>
              <w:t>/</w:t>
            </w:r>
            <w:r>
              <w:rPr>
                <w:rFonts w:ascii="宋体" w:hAnsi="宋体" w:hint="eastAsia"/>
                <w:sz w:val="24"/>
              </w:rPr>
              <w:t>年）：工贸区、西区，面积</w:t>
            </w:r>
            <w:r>
              <w:rPr>
                <w:rFonts w:ascii="宋体" w:hAnsi="宋体" w:hint="eastAsia"/>
                <w:sz w:val="24"/>
              </w:rPr>
              <w:t>622781</w:t>
            </w:r>
            <w:r>
              <w:rPr>
                <w:rFonts w:ascii="宋体" w:hAnsi="宋体" w:hint="eastAsia"/>
                <w:sz w:val="24"/>
              </w:rPr>
              <w:t>平方米；（补植费：</w:t>
            </w:r>
            <w:r>
              <w:rPr>
                <w:rFonts w:ascii="宋体" w:hAnsi="宋体" w:hint="eastAsia"/>
                <w:sz w:val="24"/>
              </w:rPr>
              <w:t>200</w:t>
            </w:r>
            <w:r>
              <w:rPr>
                <w:rFonts w:ascii="宋体" w:hAnsi="宋体" w:hint="eastAsia"/>
                <w:sz w:val="24"/>
              </w:rPr>
              <w:t>万元</w:t>
            </w:r>
            <w:r>
              <w:rPr>
                <w:rFonts w:ascii="宋体" w:hAnsi="宋体" w:hint="eastAsia"/>
                <w:sz w:val="24"/>
              </w:rPr>
              <w:t>/</w:t>
            </w:r>
            <w:r>
              <w:rPr>
                <w:rFonts w:ascii="宋体" w:hAnsi="宋体" w:hint="eastAsia"/>
                <w:sz w:val="24"/>
              </w:rPr>
              <w:t>年）：包括树池提升，绿化带护栏修复、局部提升及活动环境保障、绿化草坪退化等修复、草花布置（国庆、洽谈会、春节）、企业开口等绿化移植修复。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2</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2</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1100.28</w:t>
            </w:r>
            <w:r>
              <w:rPr>
                <w:rFonts w:ascii="宋体" w:hAnsi="宋体" w:hint="eastAsia"/>
                <w:sz w:val="24"/>
              </w:rPr>
              <w:t>万元</w:t>
            </w:r>
            <w:r>
              <w:rPr>
                <w:rFonts w:ascii="宋体" w:hAnsi="宋体" w:hint="eastAsia"/>
                <w:sz w:val="24"/>
              </w:rPr>
              <w:t>(366.76</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266.76</w:t>
            </w:r>
            <w:r>
              <w:rPr>
                <w:rFonts w:ascii="宋体" w:hAnsi="宋体" w:hint="eastAsia"/>
                <w:sz w:val="24"/>
              </w:rPr>
              <w:t>万元</w:t>
            </w:r>
            <w:r>
              <w:rPr>
                <w:rFonts w:ascii="宋体" w:hAnsi="宋体" w:hint="eastAsia"/>
                <w:sz w:val="24"/>
              </w:rPr>
              <w:t>/</w:t>
            </w:r>
            <w:r>
              <w:rPr>
                <w:rFonts w:ascii="宋体" w:hAnsi="宋体" w:hint="eastAsia"/>
                <w:sz w:val="24"/>
              </w:rPr>
              <w:t>年）：赵湾、生物药园，面积</w:t>
            </w:r>
            <w:r>
              <w:rPr>
                <w:rFonts w:ascii="宋体" w:hAnsi="宋体"/>
                <w:sz w:val="24"/>
              </w:rPr>
              <w:t>467178</w:t>
            </w:r>
            <w:r>
              <w:rPr>
                <w:rFonts w:ascii="宋体" w:hAnsi="宋体" w:hint="eastAsia"/>
                <w:sz w:val="24"/>
              </w:rPr>
              <w:t>平方米。（补植费：</w:t>
            </w:r>
            <w:r>
              <w:rPr>
                <w:rFonts w:ascii="宋体" w:hAnsi="宋体" w:hint="eastAsia"/>
                <w:sz w:val="24"/>
              </w:rPr>
              <w:t>100</w:t>
            </w:r>
            <w:r>
              <w:rPr>
                <w:rFonts w:ascii="宋体" w:hAnsi="宋体" w:hint="eastAsia"/>
                <w:sz w:val="24"/>
              </w:rPr>
              <w:t>万元</w:t>
            </w:r>
            <w:r>
              <w:rPr>
                <w:rFonts w:ascii="宋体" w:hAnsi="宋体" w:hint="eastAsia"/>
                <w:sz w:val="24"/>
              </w:rPr>
              <w:t>/</w:t>
            </w:r>
            <w:r>
              <w:rPr>
                <w:rFonts w:ascii="宋体" w:hAnsi="宋体" w:hint="eastAsia"/>
                <w:sz w:val="24"/>
              </w:rPr>
              <w:t>年）：包括树池提升，绿化带护栏修复、局部提升及活动环境保障、绿化草坪退化等修复、草花布置（国庆、洽谈会、春节）、企业开口等绿化移植修复。</w:t>
            </w:r>
          </w:p>
          <w:p w:rsidR="00166603" w:rsidRDefault="004A3575">
            <w:pPr>
              <w:jc w:val="left"/>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3</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3</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tcPr>
          <w:p w:rsidR="00166603" w:rsidRDefault="00166603">
            <w:pPr>
              <w:jc w:val="center"/>
              <w:rPr>
                <w:rFonts w:ascii="宋体" w:hAnsi="宋体"/>
                <w:sz w:val="24"/>
              </w:rPr>
            </w:pPr>
          </w:p>
          <w:p w:rsidR="00166603" w:rsidRDefault="004A3575">
            <w:pPr>
              <w:jc w:val="center"/>
              <w:rPr>
                <w:rFonts w:ascii="宋体" w:hAnsi="宋体"/>
                <w:sz w:val="24"/>
              </w:rPr>
            </w:pPr>
            <w:r>
              <w:rPr>
                <w:rFonts w:ascii="宋体" w:hAnsi="宋体"/>
                <w:sz w:val="24"/>
              </w:rPr>
              <w:t>1076.22</w:t>
            </w:r>
            <w:r>
              <w:rPr>
                <w:rFonts w:ascii="宋体" w:hAnsi="宋体" w:hint="eastAsia"/>
                <w:sz w:val="24"/>
              </w:rPr>
              <w:t>万元</w:t>
            </w:r>
            <w:r>
              <w:rPr>
                <w:rFonts w:ascii="宋体" w:hAnsi="宋体" w:hint="eastAsia"/>
                <w:sz w:val="24"/>
              </w:rPr>
              <w:t>(358.74</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tcPr>
          <w:p w:rsidR="00166603" w:rsidRDefault="004A3575">
            <w:pPr>
              <w:rPr>
                <w:rFonts w:ascii="宋体" w:hAnsi="宋体"/>
                <w:sz w:val="24"/>
              </w:rPr>
            </w:pPr>
            <w:r>
              <w:rPr>
                <w:rFonts w:ascii="宋体" w:hAnsi="宋体" w:hint="eastAsia"/>
                <w:sz w:val="24"/>
              </w:rPr>
              <w:t>（养护费：</w:t>
            </w:r>
            <w:r>
              <w:rPr>
                <w:rFonts w:ascii="宋体" w:hAnsi="宋体" w:hint="eastAsia"/>
                <w:sz w:val="24"/>
              </w:rPr>
              <w:t>258.74</w:t>
            </w:r>
            <w:r>
              <w:rPr>
                <w:rFonts w:ascii="宋体" w:hAnsi="宋体" w:hint="eastAsia"/>
                <w:sz w:val="24"/>
              </w:rPr>
              <w:t>万元</w:t>
            </w:r>
            <w:r>
              <w:rPr>
                <w:rFonts w:ascii="宋体" w:hAnsi="宋体" w:hint="eastAsia"/>
                <w:sz w:val="24"/>
              </w:rPr>
              <w:t>/</w:t>
            </w:r>
            <w:r>
              <w:rPr>
                <w:rFonts w:ascii="宋体" w:hAnsi="宋体" w:hint="eastAsia"/>
                <w:sz w:val="24"/>
              </w:rPr>
              <w:t>年）：杨家埠片区，面积</w:t>
            </w:r>
            <w:r>
              <w:rPr>
                <w:rFonts w:ascii="宋体" w:hAnsi="宋体"/>
                <w:sz w:val="24"/>
              </w:rPr>
              <w:t>453140</w:t>
            </w:r>
            <w:r>
              <w:rPr>
                <w:rFonts w:ascii="宋体" w:hAnsi="宋体" w:hint="eastAsia"/>
                <w:sz w:val="24"/>
              </w:rPr>
              <w:t>平方米。（补植费：</w:t>
            </w:r>
            <w:r>
              <w:rPr>
                <w:rFonts w:ascii="宋体" w:hAnsi="宋体" w:hint="eastAsia"/>
                <w:sz w:val="24"/>
              </w:rPr>
              <w:t>100</w:t>
            </w:r>
            <w:r>
              <w:rPr>
                <w:rFonts w:ascii="宋体" w:hAnsi="宋体" w:hint="eastAsia"/>
                <w:sz w:val="24"/>
              </w:rPr>
              <w:t>万元</w:t>
            </w:r>
            <w:r>
              <w:rPr>
                <w:rFonts w:ascii="宋体" w:hAnsi="宋体" w:hint="eastAsia"/>
                <w:sz w:val="24"/>
              </w:rPr>
              <w:t>/</w:t>
            </w:r>
            <w:r>
              <w:rPr>
                <w:rFonts w:ascii="宋体" w:hAnsi="宋体" w:hint="eastAsia"/>
                <w:sz w:val="24"/>
              </w:rPr>
              <w:t>年）：包括树池提升，绿化带护栏修复、局部提升及活动环境保障、绿化草坪退化等修复、草花布置（国庆、洽谈会、春节）、企业开口等绿化移植修复。</w:t>
            </w:r>
          </w:p>
          <w:p w:rsidR="00166603" w:rsidRDefault="004A3575">
            <w:pPr>
              <w:jc w:val="left"/>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4</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4</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1085.55</w:t>
            </w:r>
            <w:r>
              <w:rPr>
                <w:rFonts w:ascii="宋体" w:hAnsi="宋体" w:hint="eastAsia"/>
                <w:sz w:val="24"/>
              </w:rPr>
              <w:t>万元</w:t>
            </w:r>
            <w:r>
              <w:rPr>
                <w:rFonts w:ascii="宋体" w:hAnsi="宋体" w:hint="eastAsia"/>
                <w:sz w:val="24"/>
              </w:rPr>
              <w:t>(361.85</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261.85</w:t>
            </w:r>
            <w:r>
              <w:rPr>
                <w:rFonts w:ascii="宋体" w:hAnsi="宋体" w:hint="eastAsia"/>
                <w:sz w:val="24"/>
              </w:rPr>
              <w:t>万元</w:t>
            </w:r>
            <w:r>
              <w:rPr>
                <w:rFonts w:ascii="宋体" w:hAnsi="宋体" w:hint="eastAsia"/>
                <w:sz w:val="24"/>
              </w:rPr>
              <w:t>/</w:t>
            </w:r>
            <w:r>
              <w:rPr>
                <w:rFonts w:ascii="宋体" w:hAnsi="宋体" w:hint="eastAsia"/>
                <w:sz w:val="24"/>
              </w:rPr>
              <w:t>年）：粮贸城片区，面积：</w:t>
            </w:r>
            <w:r>
              <w:rPr>
                <w:rFonts w:ascii="宋体" w:hAnsi="宋体"/>
                <w:sz w:val="24"/>
              </w:rPr>
              <w:t>45857</w:t>
            </w:r>
            <w:r>
              <w:rPr>
                <w:rFonts w:ascii="宋体" w:hAnsi="宋体" w:hint="eastAsia"/>
                <w:sz w:val="24"/>
              </w:rPr>
              <w:t>6</w:t>
            </w:r>
            <w:r>
              <w:rPr>
                <w:rFonts w:ascii="宋体" w:hAnsi="宋体" w:hint="eastAsia"/>
                <w:sz w:val="24"/>
              </w:rPr>
              <w:t>平方米。（补植费：</w:t>
            </w:r>
            <w:r>
              <w:rPr>
                <w:rFonts w:ascii="宋体" w:hAnsi="宋体" w:hint="eastAsia"/>
                <w:sz w:val="24"/>
              </w:rPr>
              <w:t>100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包括树池提升，绿化带护栏修复、局部提升及活动环境保障、绿化草坪退化等修复、草花布置（国庆、洽谈会、春节）、企业开口等绿化移植修复。</w:t>
            </w:r>
          </w:p>
          <w:p w:rsidR="00166603" w:rsidRDefault="004A3575">
            <w:pPr>
              <w:jc w:val="left"/>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lastRenderedPageBreak/>
              <w:t>5</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5</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1211.19</w:t>
            </w:r>
            <w:r>
              <w:rPr>
                <w:rFonts w:ascii="宋体" w:hAnsi="宋体" w:hint="eastAsia"/>
                <w:sz w:val="24"/>
              </w:rPr>
              <w:t>万元</w:t>
            </w:r>
            <w:r>
              <w:rPr>
                <w:rFonts w:ascii="宋体" w:hAnsi="宋体" w:hint="eastAsia"/>
                <w:sz w:val="24"/>
              </w:rPr>
              <w:t>(403.73</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w:t>
            </w:r>
            <w:r>
              <w:rPr>
                <w:rFonts w:ascii="宋体" w:hAnsi="宋体" w:hint="eastAsia"/>
                <w:sz w:val="24"/>
              </w:rPr>
              <w:t>养护费：</w:t>
            </w:r>
            <w:r>
              <w:rPr>
                <w:rFonts w:ascii="宋体" w:hAnsi="宋体" w:hint="eastAsia"/>
                <w:sz w:val="24"/>
              </w:rPr>
              <w:t>283.73</w:t>
            </w:r>
            <w:r>
              <w:rPr>
                <w:rFonts w:ascii="宋体" w:hAnsi="宋体" w:hint="eastAsia"/>
                <w:sz w:val="24"/>
              </w:rPr>
              <w:t>万元</w:t>
            </w:r>
            <w:r>
              <w:rPr>
                <w:rFonts w:ascii="宋体" w:hAnsi="宋体" w:hint="eastAsia"/>
                <w:sz w:val="24"/>
              </w:rPr>
              <w:t>/</w:t>
            </w:r>
            <w:r>
              <w:rPr>
                <w:rFonts w:ascii="宋体" w:hAnsi="宋体" w:hint="eastAsia"/>
                <w:sz w:val="24"/>
              </w:rPr>
              <w:t>年）：西南片区（二环西路以东）</w:t>
            </w:r>
            <w:r>
              <w:rPr>
                <w:rFonts w:ascii="宋体" w:hAnsi="宋体" w:hint="eastAsia"/>
                <w:sz w:val="24"/>
              </w:rPr>
              <w:t xml:space="preserve">, </w:t>
            </w:r>
            <w:r>
              <w:rPr>
                <w:rFonts w:ascii="宋体" w:hAnsi="宋体" w:hint="eastAsia"/>
                <w:sz w:val="24"/>
              </w:rPr>
              <w:t>面积：</w:t>
            </w:r>
            <w:r>
              <w:rPr>
                <w:rFonts w:ascii="宋体" w:hAnsi="宋体"/>
                <w:sz w:val="24"/>
              </w:rPr>
              <w:t>496906</w:t>
            </w:r>
            <w:r>
              <w:rPr>
                <w:rFonts w:ascii="宋体" w:hAnsi="宋体" w:hint="eastAsia"/>
                <w:sz w:val="24"/>
              </w:rPr>
              <w:t>平方米。（补植费：</w:t>
            </w:r>
            <w:r>
              <w:rPr>
                <w:rFonts w:ascii="宋体" w:hAnsi="宋体" w:hint="eastAsia"/>
                <w:sz w:val="24"/>
              </w:rPr>
              <w:t>120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w:t>
            </w:r>
            <w:r>
              <w:rPr>
                <w:rFonts w:ascii="宋体" w:hAnsi="宋体" w:hint="eastAsia"/>
                <w:sz w:val="24"/>
              </w:rPr>
              <w:t>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6</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6</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1174.08</w:t>
            </w:r>
            <w:r>
              <w:rPr>
                <w:rFonts w:ascii="宋体" w:hAnsi="宋体" w:hint="eastAsia"/>
                <w:sz w:val="24"/>
              </w:rPr>
              <w:t>万元</w:t>
            </w:r>
            <w:r>
              <w:rPr>
                <w:rFonts w:ascii="宋体" w:hAnsi="宋体" w:hint="eastAsia"/>
                <w:sz w:val="24"/>
              </w:rPr>
              <w:t>(391.36</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271.36</w:t>
            </w:r>
            <w:r>
              <w:rPr>
                <w:rFonts w:ascii="宋体" w:hAnsi="宋体" w:hint="eastAsia"/>
                <w:sz w:val="24"/>
              </w:rPr>
              <w:t>万元</w:t>
            </w:r>
            <w:r>
              <w:rPr>
                <w:rFonts w:ascii="宋体" w:hAnsi="宋体" w:hint="eastAsia"/>
                <w:sz w:val="24"/>
              </w:rPr>
              <w:t>/</w:t>
            </w:r>
            <w:r>
              <w:rPr>
                <w:rFonts w:ascii="宋体" w:hAnsi="宋体" w:hint="eastAsia"/>
                <w:sz w:val="24"/>
              </w:rPr>
              <w:t>年）：西南片区（二环西路以西），面积</w:t>
            </w:r>
            <w:r>
              <w:rPr>
                <w:rFonts w:ascii="宋体" w:hAnsi="宋体"/>
                <w:sz w:val="24"/>
              </w:rPr>
              <w:t>475231</w:t>
            </w:r>
            <w:r>
              <w:rPr>
                <w:rFonts w:ascii="宋体" w:hAnsi="宋体" w:hint="eastAsia"/>
                <w:sz w:val="24"/>
              </w:rPr>
              <w:t>平方米。（补植费：</w:t>
            </w:r>
            <w:r>
              <w:rPr>
                <w:rFonts w:ascii="宋体" w:hAnsi="宋体" w:hint="eastAsia"/>
                <w:sz w:val="24"/>
              </w:rPr>
              <w:t>120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7</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7</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1248.57</w:t>
            </w:r>
            <w:r>
              <w:rPr>
                <w:rFonts w:ascii="宋体" w:hAnsi="宋体" w:hint="eastAsia"/>
                <w:sz w:val="24"/>
              </w:rPr>
              <w:t>万元</w:t>
            </w:r>
            <w:r>
              <w:rPr>
                <w:rFonts w:ascii="宋体" w:hAnsi="宋体" w:hint="eastAsia"/>
                <w:sz w:val="24"/>
              </w:rPr>
              <w:t>(416.19</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296.19</w:t>
            </w:r>
            <w:r>
              <w:rPr>
                <w:rFonts w:ascii="宋体" w:hAnsi="宋体" w:hint="eastAsia"/>
                <w:sz w:val="24"/>
              </w:rPr>
              <w:t>万元</w:t>
            </w:r>
            <w:r>
              <w:rPr>
                <w:rFonts w:ascii="宋体" w:hAnsi="宋体" w:hint="eastAsia"/>
                <w:sz w:val="24"/>
              </w:rPr>
              <w:t>/</w:t>
            </w:r>
            <w:r>
              <w:rPr>
                <w:rFonts w:ascii="宋体" w:hAnsi="宋体" w:hint="eastAsia"/>
                <w:sz w:val="24"/>
              </w:rPr>
              <w:t>年）：康山平台片区，面积</w:t>
            </w:r>
            <w:r>
              <w:rPr>
                <w:rFonts w:ascii="宋体" w:hAnsi="宋体"/>
                <w:sz w:val="24"/>
              </w:rPr>
              <w:t>518722</w:t>
            </w:r>
            <w:r>
              <w:rPr>
                <w:rFonts w:ascii="宋体" w:hAnsi="宋体" w:hint="eastAsia"/>
                <w:sz w:val="24"/>
              </w:rPr>
              <w:t>平方米。（补植费：</w:t>
            </w:r>
            <w:r>
              <w:rPr>
                <w:rFonts w:ascii="宋体" w:hAnsi="宋体" w:hint="eastAsia"/>
                <w:sz w:val="24"/>
              </w:rPr>
              <w:t>120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8</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8</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1166.28</w:t>
            </w:r>
            <w:r>
              <w:rPr>
                <w:rFonts w:ascii="宋体" w:hAnsi="宋体" w:hint="eastAsia"/>
                <w:sz w:val="24"/>
              </w:rPr>
              <w:t>万元</w:t>
            </w:r>
            <w:r>
              <w:rPr>
                <w:rFonts w:ascii="宋体" w:hAnsi="宋体" w:hint="eastAsia"/>
                <w:sz w:val="24"/>
              </w:rPr>
              <w:t>(388.76</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268.76</w:t>
            </w:r>
            <w:r>
              <w:rPr>
                <w:rFonts w:ascii="宋体" w:hAnsi="宋体" w:hint="eastAsia"/>
                <w:sz w:val="24"/>
              </w:rPr>
              <w:t>万元</w:t>
            </w:r>
            <w:r>
              <w:rPr>
                <w:rFonts w:ascii="宋体" w:hAnsi="宋体" w:hint="eastAsia"/>
                <w:sz w:val="24"/>
              </w:rPr>
              <w:t>/</w:t>
            </w:r>
            <w:r>
              <w:rPr>
                <w:rFonts w:ascii="宋体" w:hAnsi="宋体" w:hint="eastAsia"/>
                <w:sz w:val="24"/>
              </w:rPr>
              <w:t>年）：科技城片区，面积</w:t>
            </w:r>
            <w:r>
              <w:rPr>
                <w:rFonts w:ascii="宋体" w:hAnsi="宋体"/>
                <w:sz w:val="24"/>
              </w:rPr>
              <w:t>470677</w:t>
            </w:r>
            <w:r>
              <w:rPr>
                <w:rFonts w:ascii="宋体" w:hAnsi="宋体" w:hint="eastAsia"/>
                <w:sz w:val="24"/>
              </w:rPr>
              <w:t>平方米。（补植费：</w:t>
            </w:r>
            <w:r>
              <w:rPr>
                <w:rFonts w:ascii="宋体" w:hAnsi="宋体" w:hint="eastAsia"/>
                <w:sz w:val="24"/>
              </w:rPr>
              <w:t>120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675" w:type="dxa"/>
            <w:vAlign w:val="center"/>
          </w:tcPr>
          <w:p w:rsidR="00166603" w:rsidRDefault="004A3575">
            <w:pPr>
              <w:spacing w:line="360" w:lineRule="auto"/>
              <w:rPr>
                <w:rFonts w:ascii="宋体" w:eastAsia="宋体" w:hAnsi="宋体" w:cs="仿宋"/>
                <w:sz w:val="24"/>
              </w:rPr>
            </w:pPr>
            <w:r>
              <w:rPr>
                <w:rFonts w:ascii="宋体" w:eastAsia="宋体" w:hAnsi="宋体" w:cs="仿宋" w:hint="eastAsia"/>
                <w:sz w:val="24"/>
              </w:rPr>
              <w:t>9</w:t>
            </w:r>
          </w:p>
        </w:tc>
        <w:tc>
          <w:tcPr>
            <w:tcW w:w="1843" w:type="dxa"/>
            <w:vAlign w:val="center"/>
          </w:tcPr>
          <w:p w:rsidR="00166603" w:rsidRDefault="004A3575">
            <w:pPr>
              <w:jc w:val="center"/>
              <w:rPr>
                <w:rFonts w:ascii="宋体" w:hAnsi="宋体"/>
                <w:sz w:val="24"/>
              </w:rPr>
            </w:pPr>
            <w:r>
              <w:rPr>
                <w:rFonts w:ascii="宋体" w:hAnsi="宋体" w:hint="eastAsia"/>
                <w:sz w:val="24"/>
              </w:rPr>
              <w:t>湖州南太湖新区绿化养护补植项目（</w:t>
            </w:r>
            <w:r>
              <w:rPr>
                <w:rFonts w:ascii="宋体" w:hAnsi="宋体" w:hint="eastAsia"/>
                <w:sz w:val="24"/>
              </w:rPr>
              <w:t>2024-2026</w:t>
            </w:r>
            <w:r>
              <w:rPr>
                <w:rFonts w:ascii="宋体" w:hAnsi="宋体" w:hint="eastAsia"/>
                <w:sz w:val="24"/>
              </w:rPr>
              <w:t>年度）标项</w:t>
            </w:r>
            <w:r>
              <w:rPr>
                <w:rFonts w:ascii="宋体" w:hAnsi="宋体" w:hint="eastAsia"/>
                <w:sz w:val="24"/>
              </w:rPr>
              <w:t>9</w:t>
            </w:r>
          </w:p>
        </w:tc>
        <w:tc>
          <w:tcPr>
            <w:tcW w:w="992" w:type="dxa"/>
            <w:vAlign w:val="center"/>
          </w:tcPr>
          <w:p w:rsidR="00166603" w:rsidRDefault="004A3575">
            <w:pPr>
              <w:jc w:val="center"/>
              <w:rPr>
                <w:rFonts w:ascii="宋体" w:hAnsi="宋体"/>
                <w:sz w:val="24"/>
              </w:rPr>
            </w:pPr>
            <w:r>
              <w:rPr>
                <w:rFonts w:ascii="宋体" w:hAnsi="宋体" w:hint="eastAsia"/>
                <w:sz w:val="24"/>
              </w:rPr>
              <w:t>1</w:t>
            </w:r>
            <w:r>
              <w:rPr>
                <w:rFonts w:ascii="宋体" w:hAnsi="宋体" w:hint="eastAsia"/>
                <w:sz w:val="24"/>
              </w:rPr>
              <w:t>项</w:t>
            </w:r>
          </w:p>
        </w:tc>
        <w:tc>
          <w:tcPr>
            <w:tcW w:w="851" w:type="dxa"/>
            <w:vAlign w:val="center"/>
          </w:tcPr>
          <w:p w:rsidR="00166603" w:rsidRDefault="004A3575">
            <w:pPr>
              <w:jc w:val="center"/>
              <w:rPr>
                <w:rFonts w:ascii="宋体" w:hAnsi="宋体"/>
                <w:sz w:val="24"/>
              </w:rPr>
            </w:pPr>
            <w:r>
              <w:rPr>
                <w:rFonts w:ascii="宋体" w:hAnsi="宋体" w:hint="eastAsia"/>
                <w:sz w:val="24"/>
              </w:rPr>
              <w:t>3</w:t>
            </w:r>
            <w:r>
              <w:rPr>
                <w:rFonts w:ascii="宋体" w:hAnsi="宋体" w:hint="eastAsia"/>
                <w:sz w:val="24"/>
              </w:rPr>
              <w:t>年</w:t>
            </w:r>
          </w:p>
        </w:tc>
        <w:tc>
          <w:tcPr>
            <w:tcW w:w="1843" w:type="dxa"/>
            <w:vAlign w:val="center"/>
          </w:tcPr>
          <w:p w:rsidR="00166603" w:rsidRDefault="004A3575">
            <w:pPr>
              <w:jc w:val="center"/>
              <w:rPr>
                <w:rFonts w:ascii="宋体" w:hAnsi="宋体"/>
                <w:sz w:val="24"/>
              </w:rPr>
            </w:pPr>
            <w:r>
              <w:rPr>
                <w:rFonts w:ascii="宋体" w:hAnsi="宋体"/>
                <w:sz w:val="24"/>
              </w:rPr>
              <w:t>1365.54</w:t>
            </w:r>
            <w:r>
              <w:rPr>
                <w:rFonts w:ascii="宋体" w:hAnsi="宋体" w:hint="eastAsia"/>
                <w:sz w:val="24"/>
              </w:rPr>
              <w:t>万元</w:t>
            </w:r>
            <w:r>
              <w:rPr>
                <w:rFonts w:ascii="宋体" w:hAnsi="宋体" w:hint="eastAsia"/>
                <w:sz w:val="24"/>
              </w:rPr>
              <w:t>(455.18</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*3</w:t>
            </w:r>
            <w:r>
              <w:rPr>
                <w:rFonts w:ascii="宋体" w:hAnsi="宋体" w:hint="eastAsia"/>
                <w:sz w:val="24"/>
              </w:rPr>
              <w:t>年</w:t>
            </w:r>
            <w:r>
              <w:rPr>
                <w:rFonts w:ascii="宋体" w:hAnsi="宋体" w:hint="eastAsia"/>
                <w:sz w:val="24"/>
              </w:rPr>
              <w:t>)</w:t>
            </w:r>
          </w:p>
        </w:tc>
        <w:tc>
          <w:tcPr>
            <w:tcW w:w="3901" w:type="dxa"/>
            <w:vAlign w:val="center"/>
          </w:tcPr>
          <w:p w:rsidR="00166603" w:rsidRDefault="004A3575">
            <w:pPr>
              <w:rPr>
                <w:rFonts w:ascii="宋体" w:hAnsi="宋体"/>
                <w:sz w:val="24"/>
              </w:rPr>
            </w:pPr>
            <w:r>
              <w:rPr>
                <w:rFonts w:ascii="宋体" w:hAnsi="宋体" w:hint="eastAsia"/>
                <w:sz w:val="24"/>
              </w:rPr>
              <w:t>（养护费：</w:t>
            </w:r>
            <w:r>
              <w:rPr>
                <w:rFonts w:ascii="宋体" w:hAnsi="宋体" w:hint="eastAsia"/>
                <w:sz w:val="24"/>
              </w:rPr>
              <w:t>235.18</w:t>
            </w:r>
            <w:r>
              <w:rPr>
                <w:rFonts w:ascii="宋体" w:hAnsi="宋体" w:hint="eastAsia"/>
                <w:sz w:val="24"/>
              </w:rPr>
              <w:t>万元</w:t>
            </w:r>
            <w:r>
              <w:rPr>
                <w:rFonts w:ascii="宋体" w:hAnsi="宋体" w:hint="eastAsia"/>
                <w:sz w:val="24"/>
              </w:rPr>
              <w:t>/</w:t>
            </w:r>
            <w:r>
              <w:rPr>
                <w:rFonts w:ascii="宋体" w:hAnsi="宋体" w:hint="eastAsia"/>
                <w:sz w:val="24"/>
              </w:rPr>
              <w:t>年）：委大院及西塞山路沿线，面积</w:t>
            </w:r>
            <w:r>
              <w:rPr>
                <w:rFonts w:ascii="宋体" w:hAnsi="宋体"/>
                <w:sz w:val="24"/>
              </w:rPr>
              <w:t>411866</w:t>
            </w:r>
            <w:r>
              <w:rPr>
                <w:rFonts w:ascii="宋体" w:hAnsi="宋体" w:hint="eastAsia"/>
                <w:sz w:val="24"/>
              </w:rPr>
              <w:t>平方米。（补植费：</w:t>
            </w:r>
            <w:r>
              <w:rPr>
                <w:rFonts w:ascii="宋体" w:hAnsi="宋体" w:hint="eastAsia"/>
                <w:sz w:val="24"/>
              </w:rPr>
              <w:t>220</w:t>
            </w:r>
            <w:r>
              <w:rPr>
                <w:rFonts w:ascii="宋体" w:hAnsi="宋体" w:hint="eastAsia"/>
                <w:sz w:val="24"/>
              </w:rPr>
              <w:t>万元</w:t>
            </w:r>
            <w:r>
              <w:rPr>
                <w:rFonts w:ascii="宋体" w:hAnsi="宋体" w:hint="eastAsia"/>
                <w:sz w:val="24"/>
              </w:rPr>
              <w:t>/</w:t>
            </w:r>
            <w:r>
              <w:rPr>
                <w:rFonts w:ascii="宋体" w:hAnsi="宋体" w:hint="eastAsia"/>
                <w:sz w:val="24"/>
              </w:rPr>
              <w:t>年）</w:t>
            </w:r>
            <w:r>
              <w:rPr>
                <w:rFonts w:ascii="宋体" w:hAnsi="宋体" w:hint="eastAsia"/>
                <w:sz w:val="24"/>
              </w:rPr>
              <w:t xml:space="preserve">, </w:t>
            </w:r>
            <w:r>
              <w:rPr>
                <w:rFonts w:ascii="宋体" w:hAnsi="宋体" w:hint="eastAsia"/>
                <w:sz w:val="24"/>
              </w:rPr>
              <w:t>包括树池提升，绿化带护栏修复、局部提升及活动环境保障、绿化草坪退化等修复、草花布置（国庆、洽谈会、春节）、企业开口等绿化移植修复。</w:t>
            </w:r>
          </w:p>
          <w:p w:rsidR="00166603" w:rsidRDefault="004A3575">
            <w:pPr>
              <w:rPr>
                <w:rFonts w:ascii="宋体" w:hAnsi="宋体"/>
                <w:sz w:val="24"/>
              </w:rPr>
            </w:pPr>
            <w:r>
              <w:rPr>
                <w:rFonts w:ascii="宋体" w:hAnsi="宋体" w:hint="eastAsia"/>
                <w:sz w:val="24"/>
              </w:rPr>
              <w:t>具体内容详见招标需求。</w:t>
            </w:r>
          </w:p>
        </w:tc>
      </w:tr>
      <w:tr w:rsidR="00166603">
        <w:trPr>
          <w:trHeight w:val="568"/>
        </w:trPr>
        <w:tc>
          <w:tcPr>
            <w:tcW w:w="10105" w:type="dxa"/>
            <w:gridSpan w:val="6"/>
            <w:vAlign w:val="center"/>
          </w:tcPr>
          <w:p w:rsidR="00166603" w:rsidRDefault="004A3575">
            <w:pPr>
              <w:rPr>
                <w:rFonts w:ascii="宋体" w:hAnsi="宋体"/>
                <w:sz w:val="24"/>
              </w:rPr>
            </w:pPr>
            <w:r>
              <w:rPr>
                <w:rFonts w:hint="eastAsia"/>
                <w:sz w:val="24"/>
                <w:szCs w:val="24"/>
              </w:rPr>
              <w:t>▲</w:t>
            </w:r>
            <w:r>
              <w:rPr>
                <w:rFonts w:ascii="宋体" w:hAnsi="宋体" w:hint="eastAsia"/>
                <w:sz w:val="24"/>
              </w:rPr>
              <w:t>注：</w:t>
            </w:r>
            <w:r>
              <w:rPr>
                <w:rFonts w:ascii="宋体" w:hAnsi="宋体" w:hint="eastAsia"/>
                <w:sz w:val="24"/>
              </w:rPr>
              <w:t>1</w:t>
            </w:r>
            <w:r>
              <w:rPr>
                <w:rFonts w:ascii="宋体" w:hAnsi="宋体" w:hint="eastAsia"/>
                <w:sz w:val="24"/>
              </w:rPr>
              <w:t>、绿化养护面积约</w:t>
            </w:r>
            <w:r>
              <w:rPr>
                <w:rFonts w:ascii="宋体" w:hAnsi="宋体"/>
                <w:sz w:val="24"/>
              </w:rPr>
              <w:t>437</w:t>
            </w:r>
            <w:r>
              <w:rPr>
                <w:rFonts w:ascii="宋体" w:hAnsi="宋体" w:hint="eastAsia"/>
                <w:sz w:val="24"/>
              </w:rPr>
              <w:t>.</w:t>
            </w:r>
            <w:r>
              <w:rPr>
                <w:rFonts w:ascii="宋体" w:hAnsi="宋体"/>
                <w:sz w:val="24"/>
              </w:rPr>
              <w:t>5077</w:t>
            </w:r>
            <w:r>
              <w:rPr>
                <w:rFonts w:ascii="宋体" w:hAnsi="宋体" w:hint="eastAsia"/>
                <w:sz w:val="24"/>
              </w:rPr>
              <w:t>万平方米，单价最高限价为</w:t>
            </w:r>
            <w:r>
              <w:rPr>
                <w:rFonts w:ascii="宋体" w:hAnsi="宋体" w:hint="eastAsia"/>
                <w:sz w:val="24"/>
              </w:rPr>
              <w:t>5.71</w:t>
            </w:r>
            <w:r>
              <w:rPr>
                <w:rFonts w:ascii="宋体" w:hAnsi="宋体" w:hint="eastAsia"/>
                <w:sz w:val="24"/>
              </w:rPr>
              <w:t>元</w:t>
            </w:r>
            <w:r>
              <w:rPr>
                <w:rFonts w:ascii="宋体" w:hAnsi="宋体" w:hint="eastAsia"/>
                <w:sz w:val="24"/>
              </w:rPr>
              <w:t>/m2</w:t>
            </w:r>
            <w:r>
              <w:rPr>
                <w:rFonts w:ascii="宋体" w:hAnsi="宋体" w:hint="eastAsia"/>
                <w:sz w:val="24"/>
              </w:rPr>
              <w:t>；</w:t>
            </w:r>
          </w:p>
          <w:p w:rsidR="00166603" w:rsidRDefault="004A3575">
            <w:pPr>
              <w:rPr>
                <w:rFonts w:ascii="宋体" w:hAnsi="宋体"/>
                <w:sz w:val="24"/>
              </w:rPr>
            </w:pPr>
            <w:r>
              <w:rPr>
                <w:rFonts w:ascii="宋体" w:hAnsi="宋体" w:hint="eastAsia"/>
                <w:sz w:val="24"/>
              </w:rPr>
              <w:t>2</w:t>
            </w:r>
            <w:r>
              <w:rPr>
                <w:rFonts w:ascii="宋体" w:hAnsi="宋体" w:hint="eastAsia"/>
                <w:sz w:val="24"/>
              </w:rPr>
              <w:t>、绿化补植（含草花）单价最高限价为审计单位审定价格的</w:t>
            </w:r>
            <w:r>
              <w:rPr>
                <w:rFonts w:ascii="宋体" w:hAnsi="宋体" w:hint="eastAsia"/>
                <w:sz w:val="24"/>
              </w:rPr>
              <w:t>95%</w:t>
            </w:r>
            <w:r>
              <w:rPr>
                <w:rFonts w:ascii="宋体" w:hAnsi="宋体" w:hint="eastAsia"/>
                <w:sz w:val="24"/>
              </w:rPr>
              <w:t>。</w:t>
            </w:r>
          </w:p>
          <w:p w:rsidR="00166603" w:rsidRDefault="004A3575">
            <w:pPr>
              <w:rPr>
                <w:rFonts w:ascii="宋体" w:hAnsi="宋体"/>
                <w:sz w:val="24"/>
              </w:rPr>
            </w:pPr>
            <w:r>
              <w:rPr>
                <w:rFonts w:ascii="宋体" w:hAnsi="宋体" w:hint="eastAsia"/>
                <w:sz w:val="24"/>
              </w:rPr>
              <w:lastRenderedPageBreak/>
              <w:t>3</w:t>
            </w:r>
            <w:r>
              <w:rPr>
                <w:rFonts w:ascii="宋体" w:hAnsi="宋体" w:hint="eastAsia"/>
                <w:sz w:val="24"/>
              </w:rPr>
              <w:t>、绿化养护为单价报价，绿化补植为折扣报价，投标报价及投标报价组成超最高限价均作无效标处理。</w:t>
            </w:r>
          </w:p>
          <w:p w:rsidR="00166603" w:rsidRDefault="004A3575">
            <w:pPr>
              <w:rPr>
                <w:rFonts w:ascii="宋体" w:hAnsi="宋体"/>
                <w:sz w:val="24"/>
              </w:rPr>
            </w:pPr>
            <w:r>
              <w:rPr>
                <w:rFonts w:ascii="宋体" w:hAnsi="宋体" w:hint="eastAsia"/>
                <w:sz w:val="24"/>
              </w:rPr>
              <w:t>4</w:t>
            </w:r>
            <w:r>
              <w:rPr>
                <w:rFonts w:ascii="宋体" w:hAnsi="宋体" w:hint="eastAsia"/>
                <w:sz w:val="24"/>
              </w:rPr>
              <w:t>、本项目分为</w:t>
            </w:r>
            <w:r>
              <w:rPr>
                <w:rFonts w:ascii="宋体" w:hAnsi="宋体" w:hint="eastAsia"/>
                <w:sz w:val="24"/>
              </w:rPr>
              <w:t>9</w:t>
            </w:r>
            <w:r>
              <w:rPr>
                <w:rFonts w:ascii="宋体" w:hAnsi="宋体" w:hint="eastAsia"/>
                <w:sz w:val="24"/>
              </w:rPr>
              <w:t>个标项，投标人可根据自身能力选择一个或多个标项参与投标，但</w:t>
            </w:r>
            <w:r>
              <w:rPr>
                <w:rFonts w:ascii="宋体" w:hAnsi="宋体" w:hint="eastAsia"/>
                <w:sz w:val="24"/>
              </w:rPr>
              <w:t>只能中标一个标项（按标项</w:t>
            </w:r>
            <w:r>
              <w:rPr>
                <w:rFonts w:ascii="宋体" w:hAnsi="宋体" w:hint="eastAsia"/>
                <w:sz w:val="24"/>
              </w:rPr>
              <w:t>1</w:t>
            </w:r>
            <w:r>
              <w:rPr>
                <w:rFonts w:ascii="宋体" w:hAnsi="宋体" w:hint="eastAsia"/>
                <w:sz w:val="24"/>
              </w:rPr>
              <w:t>，标项</w:t>
            </w:r>
            <w:r>
              <w:rPr>
                <w:rFonts w:ascii="宋体" w:hAnsi="宋体" w:hint="eastAsia"/>
                <w:sz w:val="24"/>
              </w:rPr>
              <w:t>2</w:t>
            </w:r>
            <w:r>
              <w:rPr>
                <w:rFonts w:ascii="宋体" w:hAnsi="宋体" w:hint="eastAsia"/>
                <w:sz w:val="24"/>
              </w:rPr>
              <w:t>、标项</w:t>
            </w:r>
            <w:r>
              <w:rPr>
                <w:rFonts w:ascii="宋体" w:hAnsi="宋体" w:hint="eastAsia"/>
                <w:sz w:val="24"/>
              </w:rPr>
              <w:t>3</w:t>
            </w:r>
            <w:r>
              <w:rPr>
                <w:rFonts w:ascii="宋体" w:hAnsi="宋体" w:hint="eastAsia"/>
                <w:sz w:val="24"/>
              </w:rPr>
              <w:t>、标项</w:t>
            </w:r>
            <w:r>
              <w:rPr>
                <w:rFonts w:ascii="宋体" w:hAnsi="宋体" w:hint="eastAsia"/>
                <w:sz w:val="24"/>
              </w:rPr>
              <w:t>4</w:t>
            </w:r>
            <w:r>
              <w:rPr>
                <w:rFonts w:ascii="宋体" w:hAnsi="宋体" w:hint="eastAsia"/>
                <w:sz w:val="24"/>
              </w:rPr>
              <w:t>、标项</w:t>
            </w:r>
            <w:r>
              <w:rPr>
                <w:rFonts w:ascii="宋体" w:hAnsi="宋体" w:hint="eastAsia"/>
                <w:sz w:val="24"/>
              </w:rPr>
              <w:t>5</w:t>
            </w:r>
            <w:r>
              <w:rPr>
                <w:rFonts w:ascii="宋体" w:hAnsi="宋体" w:hint="eastAsia"/>
                <w:sz w:val="24"/>
              </w:rPr>
              <w:t>、标项</w:t>
            </w:r>
            <w:r>
              <w:rPr>
                <w:rFonts w:ascii="宋体" w:hAnsi="宋体" w:hint="eastAsia"/>
                <w:sz w:val="24"/>
              </w:rPr>
              <w:t>6</w:t>
            </w:r>
            <w:r>
              <w:rPr>
                <w:rFonts w:ascii="宋体" w:hAnsi="宋体" w:hint="eastAsia"/>
                <w:sz w:val="24"/>
              </w:rPr>
              <w:t>、标项</w:t>
            </w:r>
            <w:r>
              <w:rPr>
                <w:rFonts w:ascii="宋体" w:hAnsi="宋体" w:hint="eastAsia"/>
                <w:sz w:val="24"/>
              </w:rPr>
              <w:t>7</w:t>
            </w:r>
            <w:r>
              <w:rPr>
                <w:rFonts w:ascii="宋体" w:hAnsi="宋体" w:hint="eastAsia"/>
                <w:sz w:val="24"/>
              </w:rPr>
              <w:t>、标项</w:t>
            </w:r>
            <w:r>
              <w:rPr>
                <w:rFonts w:ascii="宋体" w:hAnsi="宋体" w:hint="eastAsia"/>
                <w:sz w:val="24"/>
              </w:rPr>
              <w:t>8</w:t>
            </w:r>
            <w:r>
              <w:rPr>
                <w:rFonts w:ascii="宋体" w:hAnsi="宋体" w:hint="eastAsia"/>
                <w:sz w:val="24"/>
              </w:rPr>
              <w:t>、标项</w:t>
            </w:r>
            <w:r>
              <w:rPr>
                <w:rFonts w:ascii="宋体" w:hAnsi="宋体" w:hint="eastAsia"/>
                <w:sz w:val="24"/>
              </w:rPr>
              <w:t>9</w:t>
            </w:r>
            <w:r>
              <w:rPr>
                <w:rFonts w:ascii="宋体" w:hAnsi="宋体" w:hint="eastAsia"/>
                <w:sz w:val="24"/>
              </w:rPr>
              <w:t>的顺序确定中标人）。</w:t>
            </w:r>
          </w:p>
        </w:tc>
      </w:tr>
    </w:tbl>
    <w:p w:rsidR="00166603" w:rsidRDefault="00166603">
      <w:pPr>
        <w:spacing w:line="360" w:lineRule="auto"/>
        <w:rPr>
          <w:rFonts w:asciiTheme="majorEastAsia" w:eastAsiaTheme="majorEastAsia" w:hAnsiTheme="majorEastAsia"/>
          <w:b/>
          <w:sz w:val="24"/>
          <w:szCs w:val="24"/>
        </w:rPr>
      </w:pPr>
    </w:p>
    <w:tbl>
      <w:tblPr>
        <w:tblW w:w="9820" w:type="dxa"/>
        <w:tblInd w:w="93" w:type="dxa"/>
        <w:tblLook w:val="04A0" w:firstRow="1" w:lastRow="0" w:firstColumn="1" w:lastColumn="0" w:noHBand="0" w:noVBand="1"/>
      </w:tblPr>
      <w:tblGrid>
        <w:gridCol w:w="940"/>
        <w:gridCol w:w="5440"/>
        <w:gridCol w:w="1180"/>
        <w:gridCol w:w="1440"/>
        <w:gridCol w:w="820"/>
      </w:tblGrid>
      <w:tr w:rsidR="00166603">
        <w:trPr>
          <w:trHeight w:val="570"/>
        </w:trPr>
        <w:tc>
          <w:tcPr>
            <w:tcW w:w="9820" w:type="dxa"/>
            <w:gridSpan w:val="5"/>
            <w:tcBorders>
              <w:top w:val="nil"/>
              <w:left w:val="nil"/>
              <w:bottom w:val="nil"/>
              <w:right w:val="nil"/>
            </w:tcBorders>
            <w:shd w:val="clear" w:color="auto" w:fill="auto"/>
            <w:noWrap/>
            <w:vAlign w:val="bottom"/>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宋体" w:hint="eastAsia"/>
                <w:kern w:val="0"/>
                <w:sz w:val="24"/>
                <w:szCs w:val="24"/>
              </w:rPr>
              <w:t>湖州南太湖新区绿化养护补植项目服务清单</w:t>
            </w:r>
          </w:p>
        </w:tc>
      </w:tr>
      <w:tr w:rsidR="00166603">
        <w:trPr>
          <w:trHeight w:val="570"/>
        </w:trPr>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序号</w:t>
            </w:r>
          </w:p>
        </w:tc>
        <w:tc>
          <w:tcPr>
            <w:tcW w:w="5440" w:type="dxa"/>
            <w:tcBorders>
              <w:top w:val="single" w:sz="4" w:space="0" w:color="000000"/>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路段</w:t>
            </w:r>
          </w:p>
        </w:tc>
        <w:tc>
          <w:tcPr>
            <w:tcW w:w="1180" w:type="dxa"/>
            <w:tcBorders>
              <w:top w:val="single" w:sz="4" w:space="0" w:color="000000"/>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总面积</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绿化带（含行道树）</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铺装</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hint="eastAsia"/>
                <w:sz w:val="24"/>
                <w:szCs w:val="24"/>
              </w:rPr>
              <w:t>标项</w:t>
            </w:r>
            <w:r>
              <w:rPr>
                <w:rFonts w:asciiTheme="majorEastAsia" w:eastAsiaTheme="majorEastAsia" w:hAnsiTheme="majorEastAsia" w:hint="eastAsia"/>
                <w:sz w:val="24"/>
                <w:szCs w:val="24"/>
              </w:rPr>
              <w:t>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工贸区＋西区</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622781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凤凰公园景观绿地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118658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76571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42087</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旄儿港大堤景观绿地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78873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56065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22808</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凤凰路绿化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9908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9908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太湖路绿化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12408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12408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青铜路绿化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7926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7926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龙溪路绿化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5940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5940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滨河南区门口绿化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546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546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凤起大厦绿地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1375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1375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轻纺路绿化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4164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4164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德申路绿化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913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913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体育场路绿化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3581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3581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新湖路绿化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1218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1218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滨河路绿化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3772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3772</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青塘路绿化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1441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1441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国威路绿化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1383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1383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金京一路（金泉小区北门）绿化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港湖东区东侧（机纺港沿线）绿化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lastRenderedPageBreak/>
              <w:t>18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苕溪路绿化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873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873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梧桐路（青铜路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体育场路）绿化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2436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2436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青塘四路绿化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968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968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大享路绿化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4487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4487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龙溪北路（花箱）绿化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2055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2055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青阳路绿化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410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410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青阳一、二路绿化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577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577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别业路绿化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367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367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景岛门前路绿化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中兴华苑围墙外绿化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3468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3468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南庄圩路绿化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461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461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嘉年华酒店周边绿化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1579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1579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日月大桥西堍绿化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2219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2219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国际花园外绿化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640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640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国道绿化（杭长桥至九九桥）</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75924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75924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陈桥北路东侧景观绿化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1488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1488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凤凰东区休闲公园景观绿地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苏家庄地块沿河景观绿地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27093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16973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10120</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二环北路快速路绿化（港湖桥</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体育场路）（未移交）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11917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11917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新竹路绿化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8235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8235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田横路绿化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21463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21463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田兴路绿化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2437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2437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里村路绿化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3076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3076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彩凤路绿化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9558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9558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lastRenderedPageBreak/>
              <w:t>42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腊山路绿化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1964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1964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紫荆路绿化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2562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2562</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广源路绿化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2604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2604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长湖路绿化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2037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2037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梦溪路绿化（风荷桥</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田横路）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14481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13891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590</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创业大道（</w:t>
            </w: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国道</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创业大桥）绿化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27877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27877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师庄路绿化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梦溪路、尹家花园周边景观绿化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52413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52413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闻涛路绿化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3423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3423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计祥路绿化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22699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22699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西凤路绿化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40145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40145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hint="eastAsia"/>
                <w:sz w:val="24"/>
                <w:szCs w:val="24"/>
              </w:rPr>
              <w:t>标项</w:t>
            </w:r>
            <w:r>
              <w:rPr>
                <w:rFonts w:asciiTheme="majorEastAsia" w:eastAsiaTheme="majorEastAsia" w:hAnsiTheme="majorEastAsia" w:hint="eastAsia"/>
                <w:sz w:val="24"/>
                <w:szCs w:val="24"/>
              </w:rPr>
              <w:t>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赵湾＋生物药园</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467178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生物医药园区内道路绿化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139878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139878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生物医药园标准厂房外后坡绿化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20232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20232</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生物药园绿化（海王北侧）</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杭宁高速北互通绿化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55000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55000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国道绿化（同心路至长兴界）</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110608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110608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国道绿化（九九桥至同心路）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14440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14440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国道康复医转角绿化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3070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3070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黄芝山安置小区周边绿化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民盛花园外绿化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15096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14796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300</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民盛花园西侧河滨绿化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7704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5288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2416</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民盛花园东侧铁护绿化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2564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1986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578</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民盛花园东侧铁护绿化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2266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1712</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554</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lastRenderedPageBreak/>
              <w:t>65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民富家园南面旄儿港河边</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7155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7155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民和家园周边绿化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9941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9941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龙王山路绿化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714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714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赵湾一路绿化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2819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2819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赵湾三路绿化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2493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2493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赵湾二路沿河绿地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3556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3556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同心路绿化（</w:t>
            </w: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国道</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三环北路）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38550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38550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党校东大门外绿地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4092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4092</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hint="eastAsia"/>
                <w:sz w:val="24"/>
                <w:szCs w:val="24"/>
              </w:rPr>
              <w:t>标项</w:t>
            </w:r>
            <w:r>
              <w:rPr>
                <w:rFonts w:asciiTheme="majorEastAsia" w:eastAsiaTheme="majorEastAsia" w:hAnsiTheme="majorEastAsia" w:hint="eastAsia"/>
                <w:sz w:val="24"/>
                <w:szCs w:val="24"/>
              </w:rPr>
              <w:t>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杨家埠片区</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453140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敢山路绿化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37735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37735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穿山一路绿化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永兴路绿化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3246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3246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旄儿港路（匝水桥路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铁路桥）绿化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67680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67680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安地路绿化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2870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2870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杨家埠镇政府门口绿化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1379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1379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三天门路绿化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21380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21380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果木园路绿化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4061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4061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黄芝山路绿化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4399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4399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山右路绿化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29472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29472</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方家山路绿化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6064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6064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茅柴园安置小区周边绿化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4056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4056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杨家埠直街绿化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匝水桥路绿化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4995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4995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临港大道绿化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43264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43264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lastRenderedPageBreak/>
              <w:t>88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黄芝山垃圾场外行道树</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850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850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东矿河沿岸绿化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32241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32241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洞子门路绿化（石林路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临港大道）</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18508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18508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铁路西货场绿化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23338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23338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石林路西延绿化（洞子门道</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黄芝山路）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39199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39199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杨家埠工业园区穿山路及周边绿化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7745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7745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敢山北路西延一期绿化（三天门路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高铁桥）（未移交）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45795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45795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旄儿港路侧周边环境提升绿化（未移交）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3237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3237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旄儿港路绿化（方家山路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下庄路）（未移交）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21526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21526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东矿河北段整治绿化（未移交）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21670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11609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10061</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hint="eastAsia"/>
                <w:sz w:val="24"/>
                <w:szCs w:val="24"/>
              </w:rPr>
              <w:t>标项</w:t>
            </w:r>
            <w:r>
              <w:rPr>
                <w:rFonts w:asciiTheme="majorEastAsia" w:eastAsiaTheme="majorEastAsia" w:hAnsiTheme="majorEastAsia" w:hint="eastAsia"/>
                <w:sz w:val="24"/>
                <w:szCs w:val="24"/>
              </w:rPr>
              <w:t>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粮贸城片区</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458576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星汇公园景观绿地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104479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75661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28818</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横渚塘公园景观绿地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49000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29000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20000</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长湖申景观绿化（清河大桥</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金湖大桥）</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26000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11000</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五金商城周边花坛及绿化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1019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1019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港南路绿化（</w:t>
            </w: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至二环西路）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46853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46853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春江名称和得力浅水湾之间绿地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11524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9718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1806</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清河路绿化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378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378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兴业路绿化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2800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2800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东南浜路绿化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2555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2555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环庄路绿化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2615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2615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得业路绿化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3353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3353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外庄路绿化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3564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3564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双塘路绿化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294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294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lastRenderedPageBreak/>
              <w:t>111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金湖大桥下绿地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4160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4160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清河路及周边绿地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1002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1002</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清河广场绿化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3316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3316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导流港景观绿地（金湖大桥</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南村水闸）</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33553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导流港景观绿地（奚塘路清河家园外）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2812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志和中学小路绿化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546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西南分区城市综合体景观绿地（新风路、新景路、奚塘路、双渎路、新城路、五苪圩路、夹山漾路、黑板桥河）</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48023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39150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8873</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金湖大桥西堍南侧绿化（双渎家园北侧）</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3654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奚家庄河（双渎港）两侧绿化（新风小学东北侧）</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12170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12170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长湖申北岸绿化（金湖人家</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五一大桥）（未移交）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63117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43280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19837</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长湖申景观遗留段绿化（未移交）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9700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9700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285"/>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红丰路绿化（</w:t>
            </w: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至二环西路）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22089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22089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hint="eastAsia"/>
                <w:sz w:val="24"/>
                <w:szCs w:val="24"/>
              </w:rPr>
              <w:t>标项</w:t>
            </w:r>
            <w:r>
              <w:rPr>
                <w:rFonts w:asciiTheme="majorEastAsia" w:eastAsiaTheme="majorEastAsia" w:hAnsiTheme="majorEastAsia" w:hint="eastAsia"/>
                <w:sz w:val="24"/>
                <w:szCs w:val="24"/>
              </w:rPr>
              <w:t>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西南片区（二环西路以东）</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496906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妙湖港公园景观绿地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152756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29681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13585</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三环西路</w:t>
            </w: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标准段绿化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83108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83108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得业路绿化（二环南路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二环西路）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15762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15762</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田园路绿化（二环西路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二环南路）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1533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夹山漾小区周边绿化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11883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田采路绿化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976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976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天河理想城河边绿化（一期）</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4491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夹山路绿化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二环南路绿化（</w:t>
            </w: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至二环西路）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51019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51019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西南分区环境提升绿化（碧桂园南侧）</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11060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8265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2795</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田园路及创意产业带绿化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2382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lastRenderedPageBreak/>
              <w:t>134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二环西路绿化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96196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96196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华悦广场河边绿化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4397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妙湖港绿化（郭西湾闸站</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二环西路）（未移交）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47800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38000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9800</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西南防洪工程绿化</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南村河（未移交）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13438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9500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3938</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hint="eastAsia"/>
                <w:sz w:val="24"/>
                <w:szCs w:val="24"/>
              </w:rPr>
              <w:t>标项</w:t>
            </w:r>
            <w:r>
              <w:rPr>
                <w:rFonts w:asciiTheme="majorEastAsia" w:eastAsiaTheme="majorEastAsia" w:hAnsiTheme="majorEastAsia" w:hint="eastAsia"/>
                <w:sz w:val="24"/>
                <w:szCs w:val="24"/>
              </w:rPr>
              <w:t>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西南片区（二环西路以西）</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475231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湘几漾公园景观绿地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132964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100807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32157</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敬业路绿化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31009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31009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成业路绿化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59918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59918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东坡路绿化（二环西路至成业路）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37203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37203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港南路绿化（二环西路至港丰路）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38191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38191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港南路污水泵站绿化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奚家河沿河绿地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7784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7784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田园路绿化（二环西路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成业路）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840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840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港丰路绿化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8801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8801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水韵湖城生态修复（两河两漾）</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121925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118980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2945</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大漾路（南塘漾路、半路桥</w:t>
            </w:r>
            <w:r>
              <w:rPr>
                <w:rFonts w:asciiTheme="majorEastAsia" w:eastAsiaTheme="majorEastAsia" w:hAnsiTheme="majorEastAsia" w:cs="Tahoma" w:hint="eastAsia"/>
                <w:kern w:val="0"/>
                <w:sz w:val="24"/>
                <w:szCs w:val="24"/>
              </w:rPr>
              <w:t xml:space="preserve"> </w:t>
            </w:r>
            <w:r>
              <w:rPr>
                <w:rFonts w:asciiTheme="majorEastAsia" w:eastAsiaTheme="majorEastAsia" w:hAnsiTheme="majorEastAsia" w:cs="Tahoma" w:hint="eastAsia"/>
                <w:kern w:val="0"/>
                <w:sz w:val="24"/>
                <w:szCs w:val="24"/>
              </w:rPr>
              <w:t>、沿鱼漾路）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5764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东坡路（三环西路至大漾路）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14795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大漾路绿化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15037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15037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hint="eastAsia"/>
                <w:sz w:val="24"/>
                <w:szCs w:val="24"/>
              </w:rPr>
              <w:t>标项</w:t>
            </w:r>
            <w:r>
              <w:rPr>
                <w:rFonts w:asciiTheme="majorEastAsia" w:eastAsiaTheme="majorEastAsia" w:hAnsiTheme="majorEastAsia" w:hint="eastAsia"/>
                <w:sz w:val="24"/>
                <w:szCs w:val="24"/>
              </w:rPr>
              <w:t>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康山平台片区</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518722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康山大道绿化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255622</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255622</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王家漾路绿化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12580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12580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东坡路（大漾路至长西路）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77417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77417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长西路（石泉桥路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蜂巢门口）</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3099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石泉桥路（红丰西路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长西路）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11230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11230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lastRenderedPageBreak/>
              <w:t>156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七里亭港两侧景观绿地（西塞山路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康山大道）</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157574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124048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33526</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张家坝路和长西路绿化（未移交）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hint="eastAsia"/>
                <w:sz w:val="24"/>
                <w:szCs w:val="24"/>
              </w:rPr>
              <w:t>标项</w:t>
            </w:r>
            <w:r>
              <w:rPr>
                <w:rFonts w:asciiTheme="majorEastAsia" w:eastAsiaTheme="majorEastAsia" w:hAnsiTheme="majorEastAsia" w:hint="eastAsia"/>
                <w:sz w:val="24"/>
                <w:szCs w:val="24"/>
              </w:rPr>
              <w:t>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科技城片区</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470677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志和路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32617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32617</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东浜路绿化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5544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5544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沿山路绿化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5301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5301</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吴家坝河景观绿化（东浜路水闸</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联想北侧）</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16300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西塞人家周边绿化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11131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创业大道及北侧景观绿化（创业大桥</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下穿线）</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89858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87112</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2736</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进港路绿化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913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913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老龙溪南岸景观绿地（东浜路水闸至杨家庄水闸）</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79339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57339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22000</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杨家庄路绿化（含停车场周边）</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27383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27383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285"/>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弁南大道绿化（临港大道</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安泰路）（未移交）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56600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56600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弁南大道二期工程绿化（安泰路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环北路）（未移交）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15200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15200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西塞防洪工程</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下前湾河景观绿化（未移交）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7133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沿山路南延绿化景观绿化（西塞山路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志和路）（未移交）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23000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庙前浜沿河景观绿化（交大地块内）（未移交）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25358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西塞防洪工程</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吴家坝河绿化（杨家庄路</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老龙溪）（未移交）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西塞防洪工程</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吴家坝河南段绿化（公跨铁南侧）（未移交）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26000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环北路西延绿化（铁路下穿线</w:t>
            </w:r>
            <w:r>
              <w:rPr>
                <w:rFonts w:asciiTheme="majorEastAsia" w:eastAsiaTheme="majorEastAsia" w:hAnsiTheme="majorEastAsia" w:cs="Tahoma" w:hint="eastAsia"/>
                <w:kern w:val="0"/>
                <w:sz w:val="24"/>
                <w:szCs w:val="24"/>
              </w:rPr>
              <w:t>-104</w:t>
            </w:r>
            <w:r>
              <w:rPr>
                <w:rFonts w:asciiTheme="majorEastAsia" w:eastAsiaTheme="majorEastAsia" w:hAnsiTheme="majorEastAsia" w:cs="Tahoma" w:hint="eastAsia"/>
                <w:kern w:val="0"/>
                <w:sz w:val="24"/>
                <w:szCs w:val="24"/>
              </w:rPr>
              <w:t>）（未移交）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35000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九标</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委大院及西塞山路沿线</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411866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万汇广场景观绿地</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29675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梦享城南侧草坪绿化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1610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万汇广场地块东西通道绿化（未移交）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lastRenderedPageBreak/>
              <w:t>178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康山山体公园景观绿化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13478</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13478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179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西塞山路绿化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118324</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117124</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1200</w:t>
            </w:r>
          </w:p>
        </w:tc>
      </w:tr>
      <w:tr w:rsidR="00166603">
        <w:trPr>
          <w:trHeight w:val="285"/>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老龙溪南岸景观绿地（星洲国际北侧）</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63345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181</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春天里北侧绿化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5323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5323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182</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苕溪公园绿化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15000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15000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183</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新区大院绿化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25300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25300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184</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红丰路绿化（二环西路至康山大道）</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73759</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73759</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185</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七里亭路绿化（二环西路至港丰路）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21083</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21083</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186</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七里亭路绿化</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奚塘路至二环西路）</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5266</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5266</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187</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导流港出口段绿化（城西大桥公厕</w:t>
            </w:r>
            <w:r>
              <w:rPr>
                <w:rFonts w:asciiTheme="majorEastAsia" w:eastAsiaTheme="majorEastAsia" w:hAnsiTheme="majorEastAsia" w:cs="Tahoma" w:hint="eastAsia"/>
                <w:kern w:val="0"/>
                <w:sz w:val="24"/>
                <w:szCs w:val="24"/>
              </w:rPr>
              <w:t>-</w:t>
            </w:r>
            <w:r>
              <w:rPr>
                <w:rFonts w:asciiTheme="majorEastAsia" w:eastAsiaTheme="majorEastAsia" w:hAnsiTheme="majorEastAsia" w:cs="Tahoma" w:hint="eastAsia"/>
                <w:kern w:val="0"/>
                <w:sz w:val="24"/>
                <w:szCs w:val="24"/>
              </w:rPr>
              <w:t>奚家庄闸站、万汇草坪）</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18931</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13178</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5753</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188</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奚塘路景观改造绿化（未移交）</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600</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600</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189</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导流港景观绿地（奚家庄水闸及北侧）</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3687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 xml:space="preserve">　</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190</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高铁站周边景观绿化</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15285</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13885</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kern w:val="0"/>
                <w:sz w:val="24"/>
                <w:szCs w:val="24"/>
              </w:rPr>
            </w:pPr>
            <w:r>
              <w:rPr>
                <w:rFonts w:asciiTheme="majorEastAsia" w:eastAsiaTheme="majorEastAsia" w:hAnsiTheme="majorEastAsia" w:cs="Tahoma" w:hint="eastAsia"/>
                <w:kern w:val="0"/>
                <w:sz w:val="24"/>
                <w:szCs w:val="24"/>
              </w:rPr>
              <w:t>1400</w:t>
            </w:r>
          </w:p>
        </w:tc>
      </w:tr>
      <w:tr w:rsidR="00166603">
        <w:trPr>
          <w:trHeight w:val="570"/>
        </w:trPr>
        <w:tc>
          <w:tcPr>
            <w:tcW w:w="940" w:type="dxa"/>
            <w:tcBorders>
              <w:top w:val="nil"/>
              <w:left w:val="single" w:sz="4" w:space="0" w:color="000000"/>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合计</w:t>
            </w:r>
          </w:p>
        </w:tc>
        <w:tc>
          <w:tcPr>
            <w:tcW w:w="5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 xml:space="preserve">　</w:t>
            </w:r>
          </w:p>
        </w:tc>
        <w:tc>
          <w:tcPr>
            <w:tcW w:w="118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4375077</w:t>
            </w:r>
          </w:p>
        </w:tc>
        <w:tc>
          <w:tcPr>
            <w:tcW w:w="144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 xml:space="preserve">　</w:t>
            </w:r>
          </w:p>
        </w:tc>
        <w:tc>
          <w:tcPr>
            <w:tcW w:w="820" w:type="dxa"/>
            <w:tcBorders>
              <w:top w:val="nil"/>
              <w:left w:val="nil"/>
              <w:bottom w:val="single" w:sz="4" w:space="0" w:color="000000"/>
              <w:right w:val="single" w:sz="4" w:space="0" w:color="000000"/>
            </w:tcBorders>
            <w:shd w:val="clear" w:color="auto" w:fill="auto"/>
            <w:vAlign w:val="center"/>
          </w:tcPr>
          <w:p w:rsidR="00166603" w:rsidRDefault="004A3575">
            <w:pPr>
              <w:widowControl/>
              <w:jc w:val="center"/>
              <w:rPr>
                <w:rFonts w:asciiTheme="majorEastAsia" w:eastAsiaTheme="majorEastAsia" w:hAnsiTheme="majorEastAsia" w:cs="Tahoma"/>
                <w:b/>
                <w:bCs/>
                <w:kern w:val="0"/>
                <w:sz w:val="24"/>
                <w:szCs w:val="24"/>
              </w:rPr>
            </w:pPr>
            <w:r>
              <w:rPr>
                <w:rFonts w:asciiTheme="majorEastAsia" w:eastAsiaTheme="majorEastAsia" w:hAnsiTheme="majorEastAsia" w:cs="Tahoma" w:hint="eastAsia"/>
                <w:b/>
                <w:bCs/>
                <w:kern w:val="0"/>
                <w:sz w:val="24"/>
                <w:szCs w:val="24"/>
              </w:rPr>
              <w:t xml:space="preserve">　</w:t>
            </w:r>
          </w:p>
        </w:tc>
      </w:tr>
    </w:tbl>
    <w:p w:rsidR="00166603" w:rsidRDefault="00166603">
      <w:pPr>
        <w:spacing w:line="360" w:lineRule="auto"/>
        <w:rPr>
          <w:rFonts w:ascii="宋体" w:hAnsi="宋体"/>
          <w:b/>
          <w:sz w:val="24"/>
        </w:rPr>
      </w:pPr>
    </w:p>
    <w:p w:rsidR="00166603" w:rsidRDefault="004A3575">
      <w:pPr>
        <w:spacing w:line="360" w:lineRule="auto"/>
        <w:ind w:firstLineChars="200" w:firstLine="480"/>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（二）人员配置</w:t>
      </w:r>
    </w:p>
    <w:p w:rsidR="00166603" w:rsidRDefault="004A3575">
      <w:pPr>
        <w:pStyle w:val="af6"/>
        <w:spacing w:line="400" w:lineRule="exact"/>
        <w:ind w:firstLineChars="200" w:firstLine="480"/>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以下配置清单要求仅为本项目初始要求，采购人可根据本项目服务内容及服务量的调整要求中标人进行调配，中标人须按采购人要求结合人员调班、辅助岗位等情况进行合理调配后向采购人提交配置清单。采购人以核准的配置清单为主要依据对中标人进行考核。</w:t>
      </w:r>
      <w:r>
        <w:rPr>
          <w:rFonts w:asciiTheme="majorEastAsia" w:eastAsiaTheme="majorEastAsia" w:hAnsiTheme="majorEastAsia" w:cs="微软雅黑" w:hint="eastAsia"/>
          <w:sz w:val="24"/>
          <w:szCs w:val="24"/>
        </w:rPr>
        <w:t xml:space="preserve"> </w:t>
      </w:r>
    </w:p>
    <w:tbl>
      <w:tblPr>
        <w:tblW w:w="9612" w:type="dxa"/>
        <w:tblInd w:w="93" w:type="dxa"/>
        <w:tblLayout w:type="fixed"/>
        <w:tblLook w:val="04A0" w:firstRow="1" w:lastRow="0" w:firstColumn="1" w:lastColumn="0" w:noHBand="0" w:noVBand="1"/>
      </w:tblPr>
      <w:tblGrid>
        <w:gridCol w:w="736"/>
        <w:gridCol w:w="2171"/>
        <w:gridCol w:w="6705"/>
      </w:tblGrid>
      <w:tr w:rsidR="00166603">
        <w:trPr>
          <w:trHeight w:val="405"/>
        </w:trPr>
        <w:tc>
          <w:tcPr>
            <w:tcW w:w="736" w:type="dxa"/>
            <w:tcBorders>
              <w:top w:val="single" w:sz="4" w:space="0" w:color="auto"/>
              <w:left w:val="single" w:sz="4" w:space="0" w:color="auto"/>
              <w:bottom w:val="single" w:sz="4" w:space="0" w:color="auto"/>
              <w:right w:val="single" w:sz="4" w:space="0" w:color="auto"/>
            </w:tcBorders>
            <w:vAlign w:val="center"/>
          </w:tcPr>
          <w:p w:rsidR="00166603" w:rsidRDefault="004A3575">
            <w:pPr>
              <w:widowControl/>
              <w:spacing w:line="400" w:lineRule="exact"/>
              <w:jc w:val="left"/>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序号</w:t>
            </w:r>
          </w:p>
        </w:tc>
        <w:tc>
          <w:tcPr>
            <w:tcW w:w="2171" w:type="dxa"/>
            <w:tcBorders>
              <w:top w:val="single" w:sz="4" w:space="0" w:color="auto"/>
              <w:left w:val="nil"/>
              <w:bottom w:val="single" w:sz="4" w:space="0" w:color="auto"/>
              <w:right w:val="single" w:sz="4" w:space="0" w:color="auto"/>
            </w:tcBorders>
            <w:vAlign w:val="center"/>
          </w:tcPr>
          <w:p w:rsidR="00166603" w:rsidRDefault="004A3575">
            <w:pPr>
              <w:widowControl/>
              <w:spacing w:line="400" w:lineRule="exact"/>
              <w:jc w:val="center"/>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工种</w:t>
            </w:r>
          </w:p>
        </w:tc>
        <w:tc>
          <w:tcPr>
            <w:tcW w:w="6705" w:type="dxa"/>
            <w:tcBorders>
              <w:top w:val="single" w:sz="4" w:space="0" w:color="auto"/>
              <w:left w:val="nil"/>
              <w:bottom w:val="single" w:sz="4" w:space="0" w:color="auto"/>
              <w:right w:val="single" w:sz="4" w:space="0" w:color="auto"/>
            </w:tcBorders>
            <w:vAlign w:val="center"/>
          </w:tcPr>
          <w:p w:rsidR="00166603" w:rsidRDefault="004A3575">
            <w:pPr>
              <w:widowControl/>
              <w:spacing w:line="400" w:lineRule="exact"/>
              <w:jc w:val="center"/>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要求</w:t>
            </w:r>
          </w:p>
        </w:tc>
      </w:tr>
      <w:tr w:rsidR="00166603">
        <w:trPr>
          <w:trHeight w:val="591"/>
        </w:trPr>
        <w:tc>
          <w:tcPr>
            <w:tcW w:w="736" w:type="dxa"/>
            <w:tcBorders>
              <w:top w:val="nil"/>
              <w:left w:val="single" w:sz="4" w:space="0" w:color="auto"/>
              <w:bottom w:val="single" w:sz="4" w:space="0" w:color="auto"/>
              <w:right w:val="single" w:sz="4" w:space="0" w:color="auto"/>
            </w:tcBorders>
            <w:vAlign w:val="center"/>
          </w:tcPr>
          <w:p w:rsidR="00166603" w:rsidRDefault="004A3575">
            <w:pPr>
              <w:widowControl/>
              <w:spacing w:line="400" w:lineRule="exact"/>
              <w:jc w:val="center"/>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1</w:t>
            </w:r>
          </w:p>
        </w:tc>
        <w:tc>
          <w:tcPr>
            <w:tcW w:w="2171" w:type="dxa"/>
            <w:tcBorders>
              <w:top w:val="nil"/>
              <w:left w:val="nil"/>
              <w:bottom w:val="single" w:sz="4" w:space="0" w:color="auto"/>
              <w:right w:val="single" w:sz="4" w:space="0" w:color="auto"/>
            </w:tcBorders>
            <w:vAlign w:val="center"/>
          </w:tcPr>
          <w:p w:rsidR="00166603" w:rsidRDefault="004A3575">
            <w:pPr>
              <w:widowControl/>
              <w:spacing w:line="400" w:lineRule="exact"/>
              <w:jc w:val="left"/>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项目负责人</w:t>
            </w:r>
          </w:p>
        </w:tc>
        <w:tc>
          <w:tcPr>
            <w:tcW w:w="6705" w:type="dxa"/>
            <w:tcBorders>
              <w:top w:val="nil"/>
              <w:left w:val="nil"/>
              <w:bottom w:val="single" w:sz="4" w:space="0" w:color="auto"/>
              <w:right w:val="single" w:sz="4" w:space="0" w:color="auto"/>
            </w:tcBorders>
            <w:vAlign w:val="center"/>
          </w:tcPr>
          <w:p w:rsidR="00166603" w:rsidRDefault="004A3575">
            <w:pPr>
              <w:widowControl/>
              <w:spacing w:line="400" w:lineRule="exact"/>
              <w:jc w:val="left"/>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不得少于</w:t>
            </w:r>
            <w:r>
              <w:rPr>
                <w:rFonts w:asciiTheme="majorEastAsia" w:eastAsiaTheme="majorEastAsia" w:hAnsiTheme="majorEastAsia" w:cs="微软雅黑" w:hint="eastAsia"/>
                <w:kern w:val="0"/>
                <w:sz w:val="24"/>
              </w:rPr>
              <w:t>1</w:t>
            </w:r>
            <w:r>
              <w:rPr>
                <w:rFonts w:asciiTheme="majorEastAsia" w:eastAsiaTheme="majorEastAsia" w:hAnsiTheme="majorEastAsia" w:cs="微软雅黑" w:hint="eastAsia"/>
                <w:kern w:val="0"/>
                <w:sz w:val="24"/>
              </w:rPr>
              <w:t>人。</w:t>
            </w:r>
          </w:p>
        </w:tc>
      </w:tr>
      <w:tr w:rsidR="00166603">
        <w:trPr>
          <w:trHeight w:val="90"/>
        </w:trPr>
        <w:tc>
          <w:tcPr>
            <w:tcW w:w="736" w:type="dxa"/>
            <w:tcBorders>
              <w:top w:val="nil"/>
              <w:left w:val="single" w:sz="4" w:space="0" w:color="auto"/>
              <w:bottom w:val="single" w:sz="4" w:space="0" w:color="auto"/>
              <w:right w:val="single" w:sz="4" w:space="0" w:color="auto"/>
            </w:tcBorders>
            <w:vAlign w:val="center"/>
          </w:tcPr>
          <w:p w:rsidR="00166603" w:rsidRDefault="004A3575">
            <w:pPr>
              <w:widowControl/>
              <w:spacing w:line="400" w:lineRule="exact"/>
              <w:jc w:val="center"/>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2</w:t>
            </w:r>
          </w:p>
        </w:tc>
        <w:tc>
          <w:tcPr>
            <w:tcW w:w="2171" w:type="dxa"/>
            <w:tcBorders>
              <w:top w:val="nil"/>
              <w:left w:val="nil"/>
              <w:bottom w:val="single" w:sz="4" w:space="0" w:color="auto"/>
              <w:right w:val="single" w:sz="4" w:space="0" w:color="auto"/>
            </w:tcBorders>
            <w:vAlign w:val="center"/>
          </w:tcPr>
          <w:p w:rsidR="00166603" w:rsidRDefault="004A3575">
            <w:pPr>
              <w:widowControl/>
              <w:spacing w:line="400" w:lineRule="exact"/>
              <w:jc w:val="left"/>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项目技术负责人</w:t>
            </w:r>
          </w:p>
        </w:tc>
        <w:tc>
          <w:tcPr>
            <w:tcW w:w="6705" w:type="dxa"/>
            <w:tcBorders>
              <w:top w:val="nil"/>
              <w:left w:val="nil"/>
              <w:bottom w:val="single" w:sz="4" w:space="0" w:color="auto"/>
              <w:right w:val="single" w:sz="4" w:space="0" w:color="auto"/>
            </w:tcBorders>
            <w:vAlign w:val="center"/>
          </w:tcPr>
          <w:p w:rsidR="00166603" w:rsidRDefault="004A3575">
            <w:pPr>
              <w:autoSpaceDE w:val="0"/>
              <w:autoSpaceDN w:val="0"/>
              <w:spacing w:line="400" w:lineRule="exact"/>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不得少于</w:t>
            </w:r>
            <w:r>
              <w:rPr>
                <w:rFonts w:asciiTheme="majorEastAsia" w:eastAsiaTheme="majorEastAsia" w:hAnsiTheme="majorEastAsia" w:cs="微软雅黑" w:hint="eastAsia"/>
                <w:kern w:val="0"/>
                <w:sz w:val="24"/>
              </w:rPr>
              <w:t>2</w:t>
            </w:r>
            <w:r>
              <w:rPr>
                <w:rFonts w:asciiTheme="majorEastAsia" w:eastAsiaTheme="majorEastAsia" w:hAnsiTheme="majorEastAsia" w:cs="微软雅黑" w:hint="eastAsia"/>
                <w:kern w:val="0"/>
                <w:sz w:val="24"/>
              </w:rPr>
              <w:t>人。</w:t>
            </w:r>
          </w:p>
        </w:tc>
      </w:tr>
      <w:tr w:rsidR="00166603">
        <w:trPr>
          <w:trHeight w:val="371"/>
        </w:trPr>
        <w:tc>
          <w:tcPr>
            <w:tcW w:w="736" w:type="dxa"/>
            <w:tcBorders>
              <w:top w:val="single" w:sz="4" w:space="0" w:color="auto"/>
              <w:left w:val="single" w:sz="4" w:space="0" w:color="auto"/>
              <w:bottom w:val="single" w:sz="4" w:space="0" w:color="auto"/>
              <w:right w:val="single" w:sz="4" w:space="0" w:color="auto"/>
            </w:tcBorders>
            <w:vAlign w:val="center"/>
          </w:tcPr>
          <w:p w:rsidR="00166603" w:rsidRDefault="004A3575">
            <w:pPr>
              <w:widowControl/>
              <w:spacing w:line="400" w:lineRule="exact"/>
              <w:jc w:val="center"/>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3</w:t>
            </w:r>
          </w:p>
        </w:tc>
        <w:tc>
          <w:tcPr>
            <w:tcW w:w="2171" w:type="dxa"/>
            <w:tcBorders>
              <w:top w:val="single" w:sz="4" w:space="0" w:color="auto"/>
              <w:left w:val="single" w:sz="4" w:space="0" w:color="auto"/>
              <w:bottom w:val="single" w:sz="4" w:space="0" w:color="auto"/>
              <w:right w:val="single" w:sz="4" w:space="0" w:color="auto"/>
            </w:tcBorders>
            <w:vAlign w:val="center"/>
          </w:tcPr>
          <w:p w:rsidR="00166603" w:rsidRDefault="004A3575">
            <w:pPr>
              <w:widowControl/>
              <w:spacing w:line="400" w:lineRule="exact"/>
              <w:jc w:val="left"/>
              <w:rPr>
                <w:rFonts w:asciiTheme="majorEastAsia" w:eastAsiaTheme="majorEastAsia" w:hAnsiTheme="majorEastAsia" w:cs="微软雅黑"/>
                <w:kern w:val="0"/>
                <w:sz w:val="24"/>
              </w:rPr>
            </w:pPr>
            <w:r>
              <w:rPr>
                <w:rFonts w:asciiTheme="majorEastAsia" w:eastAsiaTheme="majorEastAsia" w:hAnsiTheme="majorEastAsia" w:cs="微软雅黑" w:hint="eastAsia"/>
                <w:kern w:val="0"/>
                <w:sz w:val="24"/>
              </w:rPr>
              <w:t>作业人员</w:t>
            </w:r>
          </w:p>
        </w:tc>
        <w:tc>
          <w:tcPr>
            <w:tcW w:w="6705" w:type="dxa"/>
            <w:tcBorders>
              <w:top w:val="single" w:sz="4" w:space="0" w:color="auto"/>
              <w:left w:val="single" w:sz="4" w:space="0" w:color="auto"/>
              <w:bottom w:val="single" w:sz="4" w:space="0" w:color="auto"/>
              <w:right w:val="single" w:sz="4" w:space="0" w:color="auto"/>
            </w:tcBorders>
            <w:vAlign w:val="center"/>
          </w:tcPr>
          <w:p w:rsidR="00166603" w:rsidRDefault="004A3575">
            <w:pPr>
              <w:pStyle w:val="ab"/>
              <w:spacing w:line="360" w:lineRule="auto"/>
              <w:ind w:firstLine="0"/>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每</w:t>
            </w:r>
            <w:r>
              <w:rPr>
                <w:rFonts w:asciiTheme="majorEastAsia" w:eastAsiaTheme="majorEastAsia" w:hAnsiTheme="majorEastAsia" w:cs="微软雅黑" w:hint="eastAsia"/>
                <w:sz w:val="24"/>
                <w:szCs w:val="24"/>
              </w:rPr>
              <w:t>8000</w:t>
            </w:r>
            <w:r>
              <w:rPr>
                <w:rFonts w:asciiTheme="majorEastAsia" w:eastAsiaTheme="majorEastAsia" w:hAnsiTheme="majorEastAsia" w:cs="微软雅黑" w:hint="eastAsia"/>
                <w:sz w:val="24"/>
                <w:szCs w:val="24"/>
              </w:rPr>
              <w:t>平方米现场养护工不少于</w:t>
            </w:r>
            <w:r>
              <w:rPr>
                <w:rFonts w:asciiTheme="majorEastAsia" w:eastAsiaTheme="majorEastAsia" w:hAnsiTheme="majorEastAsia" w:cs="微软雅黑" w:hint="eastAsia"/>
                <w:sz w:val="24"/>
                <w:szCs w:val="24"/>
              </w:rPr>
              <w:t>1</w:t>
            </w:r>
            <w:r>
              <w:rPr>
                <w:rFonts w:asciiTheme="majorEastAsia" w:eastAsiaTheme="majorEastAsia" w:hAnsiTheme="majorEastAsia" w:cs="微软雅黑" w:hint="eastAsia"/>
                <w:sz w:val="24"/>
                <w:szCs w:val="24"/>
              </w:rPr>
              <w:t>人</w:t>
            </w:r>
            <w:r>
              <w:rPr>
                <w:rFonts w:asciiTheme="majorEastAsia" w:eastAsiaTheme="majorEastAsia" w:hAnsiTheme="majorEastAsia" w:cs="微软雅黑" w:hint="eastAsia"/>
                <w:sz w:val="24"/>
                <w:szCs w:val="24"/>
              </w:rPr>
              <w:t>(</w:t>
            </w:r>
            <w:r>
              <w:rPr>
                <w:rFonts w:asciiTheme="majorEastAsia" w:eastAsiaTheme="majorEastAsia" w:hAnsiTheme="majorEastAsia" w:cs="微软雅黑" w:hint="eastAsia"/>
                <w:sz w:val="24"/>
                <w:szCs w:val="24"/>
              </w:rPr>
              <w:t>含绿化、草坪、水电、植保等技术工</w:t>
            </w:r>
            <w:r>
              <w:rPr>
                <w:rFonts w:asciiTheme="majorEastAsia" w:eastAsiaTheme="majorEastAsia" w:hAnsiTheme="majorEastAsia" w:cs="微软雅黑" w:hint="eastAsia"/>
                <w:sz w:val="24"/>
                <w:szCs w:val="24"/>
              </w:rPr>
              <w:t>)</w:t>
            </w:r>
            <w:r>
              <w:rPr>
                <w:rFonts w:asciiTheme="majorEastAsia" w:eastAsiaTheme="majorEastAsia" w:hAnsiTheme="majorEastAsia" w:cs="微软雅黑" w:hint="eastAsia"/>
                <w:sz w:val="24"/>
                <w:szCs w:val="24"/>
              </w:rPr>
              <w:t>。以此作为全年养护用工标准，各承包单位必须根据养护季节及实际需要合理安排、调配养护用工，在绿化生长旺季必须增加养护人员，确保修剪、除草、浇水等工作有序、到位。</w:t>
            </w:r>
          </w:p>
        </w:tc>
      </w:tr>
    </w:tbl>
    <w:p w:rsidR="00166603" w:rsidRDefault="004A3575">
      <w:pPr>
        <w:spacing w:line="400" w:lineRule="exact"/>
        <w:ind w:firstLineChars="200" w:firstLine="480"/>
        <w:rPr>
          <w:rFonts w:asciiTheme="majorEastAsia" w:eastAsiaTheme="majorEastAsia" w:hAnsiTheme="majorEastAsia" w:cs="微软雅黑"/>
          <w:sz w:val="24"/>
        </w:rPr>
      </w:pPr>
      <w:r>
        <w:rPr>
          <w:rFonts w:asciiTheme="majorEastAsia" w:eastAsiaTheme="majorEastAsia" w:hAnsiTheme="majorEastAsia" w:cs="微软雅黑" w:hint="eastAsia"/>
          <w:sz w:val="24"/>
        </w:rPr>
        <w:t>注：中标单位应严格执行各项国家有关规定，有关技术人员必须持证上岗，专人专职</w:t>
      </w:r>
      <w:r>
        <w:rPr>
          <w:rFonts w:asciiTheme="majorEastAsia" w:eastAsiaTheme="majorEastAsia" w:hAnsiTheme="majorEastAsia" w:cs="微软雅黑" w:hint="eastAsia"/>
          <w:sz w:val="24"/>
        </w:rPr>
        <w:lastRenderedPageBreak/>
        <w:t>负责安全。工作人员统一着装，佩戴工作证，标志明显，管理方式应文明、礼貌（相关工作服及设施设备要符合行业规定）。</w:t>
      </w:r>
    </w:p>
    <w:p w:rsidR="00166603" w:rsidRDefault="00166603">
      <w:pPr>
        <w:spacing w:line="400" w:lineRule="exact"/>
        <w:ind w:firstLineChars="200" w:firstLine="480"/>
        <w:rPr>
          <w:sz w:val="24"/>
          <w:szCs w:val="24"/>
        </w:rPr>
      </w:pPr>
    </w:p>
    <w:p w:rsidR="00166603" w:rsidRDefault="004A3575">
      <w:pPr>
        <w:tabs>
          <w:tab w:val="left" w:pos="454"/>
        </w:tabs>
        <w:spacing w:line="360" w:lineRule="auto"/>
        <w:rPr>
          <w:rFonts w:asciiTheme="majorEastAsia" w:eastAsiaTheme="majorEastAsia" w:hAnsiTheme="majorEastAsia" w:cs="微软雅黑"/>
          <w:sz w:val="24"/>
        </w:rPr>
      </w:pPr>
      <w:r>
        <w:rPr>
          <w:rFonts w:hint="eastAsia"/>
          <w:sz w:val="24"/>
          <w:szCs w:val="24"/>
        </w:rPr>
        <w:t>（三）</w:t>
      </w:r>
      <w:r>
        <w:rPr>
          <w:rFonts w:asciiTheme="majorEastAsia" w:eastAsiaTheme="majorEastAsia" w:hAnsiTheme="majorEastAsia" w:cs="微软雅黑" w:hint="eastAsia"/>
          <w:sz w:val="24"/>
        </w:rPr>
        <w:t>车辆、设备配置</w:t>
      </w:r>
      <w:r>
        <w:rPr>
          <w:rFonts w:asciiTheme="majorEastAsia" w:eastAsiaTheme="majorEastAsia" w:hAnsiTheme="majorEastAsia" w:cs="微软雅黑"/>
          <w:sz w:val="24"/>
        </w:rPr>
        <w:t>工程量</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071"/>
        <w:gridCol w:w="2083"/>
        <w:gridCol w:w="3177"/>
        <w:gridCol w:w="1380"/>
      </w:tblGrid>
      <w:tr w:rsidR="00166603">
        <w:trPr>
          <w:trHeight w:val="686"/>
        </w:trPr>
        <w:tc>
          <w:tcPr>
            <w:tcW w:w="1039" w:type="dxa"/>
            <w:noWrap/>
            <w:vAlign w:val="center"/>
          </w:tcPr>
          <w:p w:rsidR="00166603" w:rsidRDefault="004A3575">
            <w:pPr>
              <w:spacing w:line="400" w:lineRule="exact"/>
              <w:ind w:leftChars="-193" w:left="-405"/>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序号</w:t>
            </w:r>
          </w:p>
        </w:tc>
        <w:tc>
          <w:tcPr>
            <w:tcW w:w="2071"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名称</w:t>
            </w:r>
          </w:p>
        </w:tc>
        <w:tc>
          <w:tcPr>
            <w:tcW w:w="2083"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数量</w:t>
            </w:r>
          </w:p>
        </w:tc>
        <w:tc>
          <w:tcPr>
            <w:tcW w:w="3177"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规格要求</w:t>
            </w:r>
          </w:p>
        </w:tc>
        <w:tc>
          <w:tcPr>
            <w:tcW w:w="1380"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备注</w:t>
            </w:r>
          </w:p>
        </w:tc>
      </w:tr>
      <w:tr w:rsidR="00166603">
        <w:trPr>
          <w:trHeight w:val="720"/>
        </w:trPr>
        <w:tc>
          <w:tcPr>
            <w:tcW w:w="1039" w:type="dxa"/>
            <w:noWrap/>
            <w:vAlign w:val="center"/>
          </w:tcPr>
          <w:p w:rsidR="00166603" w:rsidRDefault="004A3575">
            <w:pPr>
              <w:spacing w:line="400" w:lineRule="exact"/>
              <w:ind w:leftChars="-193" w:left="-405"/>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1</w:t>
            </w:r>
          </w:p>
        </w:tc>
        <w:tc>
          <w:tcPr>
            <w:tcW w:w="2071" w:type="dxa"/>
            <w:noWrap/>
            <w:vAlign w:val="center"/>
          </w:tcPr>
          <w:p w:rsidR="00166603" w:rsidRDefault="004A3575">
            <w:pPr>
              <w:widowControl/>
              <w:autoSpaceDE w:val="0"/>
              <w:autoSpaceDN w:val="0"/>
              <w:adjustRightInd w:val="0"/>
              <w:spacing w:line="440" w:lineRule="exact"/>
              <w:jc w:val="center"/>
              <w:textAlignment w:val="bottom"/>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洒水车</w:t>
            </w:r>
          </w:p>
        </w:tc>
        <w:tc>
          <w:tcPr>
            <w:tcW w:w="2083"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1</w:t>
            </w:r>
            <w:r>
              <w:rPr>
                <w:rFonts w:asciiTheme="majorEastAsia" w:eastAsiaTheme="majorEastAsia" w:hAnsiTheme="majorEastAsia" w:cs="微软雅黑" w:hint="eastAsia"/>
                <w:bCs/>
                <w:sz w:val="24"/>
              </w:rPr>
              <w:t>辆</w:t>
            </w:r>
          </w:p>
        </w:tc>
        <w:tc>
          <w:tcPr>
            <w:tcW w:w="3177"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核定载质量≥</w:t>
            </w:r>
            <w:r>
              <w:rPr>
                <w:rFonts w:asciiTheme="majorEastAsia" w:eastAsiaTheme="majorEastAsia" w:hAnsiTheme="majorEastAsia" w:cs="微软雅黑" w:hint="eastAsia"/>
                <w:bCs/>
                <w:sz w:val="24"/>
              </w:rPr>
              <w:t>9</w:t>
            </w:r>
            <w:r>
              <w:rPr>
                <w:rFonts w:asciiTheme="majorEastAsia" w:eastAsiaTheme="majorEastAsia" w:hAnsiTheme="majorEastAsia" w:cs="微软雅黑" w:hint="eastAsia"/>
                <w:bCs/>
                <w:sz w:val="24"/>
              </w:rPr>
              <w:t>吨</w:t>
            </w:r>
          </w:p>
        </w:tc>
        <w:tc>
          <w:tcPr>
            <w:tcW w:w="1380" w:type="dxa"/>
            <w:noWrap/>
            <w:vAlign w:val="center"/>
          </w:tcPr>
          <w:p w:rsidR="00166603" w:rsidRDefault="00166603">
            <w:pPr>
              <w:spacing w:line="400" w:lineRule="exact"/>
              <w:jc w:val="center"/>
              <w:rPr>
                <w:rFonts w:asciiTheme="majorEastAsia" w:eastAsiaTheme="majorEastAsia" w:hAnsiTheme="majorEastAsia" w:cs="微软雅黑"/>
                <w:bCs/>
                <w:sz w:val="24"/>
              </w:rPr>
            </w:pPr>
          </w:p>
        </w:tc>
      </w:tr>
      <w:tr w:rsidR="00166603">
        <w:trPr>
          <w:trHeight w:val="674"/>
        </w:trPr>
        <w:tc>
          <w:tcPr>
            <w:tcW w:w="1039" w:type="dxa"/>
            <w:noWrap/>
            <w:vAlign w:val="center"/>
          </w:tcPr>
          <w:p w:rsidR="00166603" w:rsidRDefault="004A3575">
            <w:pPr>
              <w:tabs>
                <w:tab w:val="center" w:pos="377"/>
              </w:tabs>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2</w:t>
            </w:r>
          </w:p>
        </w:tc>
        <w:tc>
          <w:tcPr>
            <w:tcW w:w="2071" w:type="dxa"/>
            <w:noWrap/>
            <w:vAlign w:val="center"/>
          </w:tcPr>
          <w:p w:rsidR="00166603" w:rsidRDefault="004A3575">
            <w:pPr>
              <w:widowControl/>
              <w:autoSpaceDE w:val="0"/>
              <w:autoSpaceDN w:val="0"/>
              <w:adjustRightInd w:val="0"/>
              <w:spacing w:line="440" w:lineRule="exact"/>
              <w:jc w:val="center"/>
              <w:textAlignment w:val="bottom"/>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挖掘机</w:t>
            </w:r>
          </w:p>
        </w:tc>
        <w:tc>
          <w:tcPr>
            <w:tcW w:w="2083"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1</w:t>
            </w:r>
            <w:r>
              <w:rPr>
                <w:rFonts w:asciiTheme="majorEastAsia" w:eastAsiaTheme="majorEastAsia" w:hAnsiTheme="majorEastAsia" w:cs="微软雅黑" w:hint="eastAsia"/>
                <w:bCs/>
                <w:sz w:val="24"/>
              </w:rPr>
              <w:t>辆</w:t>
            </w:r>
          </w:p>
        </w:tc>
        <w:tc>
          <w:tcPr>
            <w:tcW w:w="3177"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w:t>
            </w:r>
          </w:p>
        </w:tc>
        <w:tc>
          <w:tcPr>
            <w:tcW w:w="1380" w:type="dxa"/>
            <w:noWrap/>
            <w:vAlign w:val="center"/>
          </w:tcPr>
          <w:p w:rsidR="00166603" w:rsidRDefault="00166603">
            <w:pPr>
              <w:spacing w:line="400" w:lineRule="exact"/>
              <w:jc w:val="center"/>
              <w:rPr>
                <w:rFonts w:asciiTheme="majorEastAsia" w:eastAsiaTheme="majorEastAsia" w:hAnsiTheme="majorEastAsia" w:cs="微软雅黑"/>
                <w:bCs/>
                <w:sz w:val="24"/>
              </w:rPr>
            </w:pPr>
          </w:p>
        </w:tc>
      </w:tr>
      <w:tr w:rsidR="00166603">
        <w:trPr>
          <w:trHeight w:val="644"/>
        </w:trPr>
        <w:tc>
          <w:tcPr>
            <w:tcW w:w="1039"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3</w:t>
            </w:r>
          </w:p>
        </w:tc>
        <w:tc>
          <w:tcPr>
            <w:tcW w:w="2071" w:type="dxa"/>
            <w:noWrap/>
            <w:vAlign w:val="center"/>
          </w:tcPr>
          <w:p w:rsidR="00166603" w:rsidRDefault="004A3575">
            <w:pPr>
              <w:widowControl/>
              <w:autoSpaceDE w:val="0"/>
              <w:autoSpaceDN w:val="0"/>
              <w:adjustRightInd w:val="0"/>
              <w:spacing w:line="440" w:lineRule="exact"/>
              <w:jc w:val="center"/>
              <w:textAlignment w:val="bottom"/>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运输车</w:t>
            </w:r>
          </w:p>
        </w:tc>
        <w:tc>
          <w:tcPr>
            <w:tcW w:w="2083"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1</w:t>
            </w:r>
            <w:r>
              <w:rPr>
                <w:rFonts w:asciiTheme="majorEastAsia" w:eastAsiaTheme="majorEastAsia" w:hAnsiTheme="majorEastAsia" w:cs="微软雅黑" w:hint="eastAsia"/>
                <w:bCs/>
                <w:sz w:val="24"/>
              </w:rPr>
              <w:t>辆</w:t>
            </w:r>
          </w:p>
        </w:tc>
        <w:tc>
          <w:tcPr>
            <w:tcW w:w="3177"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核定载质量≥</w:t>
            </w:r>
            <w:r>
              <w:rPr>
                <w:rFonts w:asciiTheme="majorEastAsia" w:eastAsiaTheme="majorEastAsia" w:hAnsiTheme="majorEastAsia" w:cs="微软雅黑" w:hint="eastAsia"/>
                <w:bCs/>
                <w:sz w:val="24"/>
              </w:rPr>
              <w:t>650KG</w:t>
            </w:r>
          </w:p>
        </w:tc>
        <w:tc>
          <w:tcPr>
            <w:tcW w:w="1380" w:type="dxa"/>
            <w:noWrap/>
            <w:vAlign w:val="center"/>
          </w:tcPr>
          <w:p w:rsidR="00166603" w:rsidRDefault="00166603">
            <w:pPr>
              <w:spacing w:line="400" w:lineRule="exact"/>
              <w:jc w:val="center"/>
              <w:rPr>
                <w:rFonts w:asciiTheme="majorEastAsia" w:eastAsiaTheme="majorEastAsia" w:hAnsiTheme="majorEastAsia" w:cs="微软雅黑"/>
                <w:bCs/>
                <w:sz w:val="24"/>
              </w:rPr>
            </w:pPr>
          </w:p>
        </w:tc>
      </w:tr>
      <w:tr w:rsidR="00166603">
        <w:trPr>
          <w:trHeight w:val="546"/>
        </w:trPr>
        <w:tc>
          <w:tcPr>
            <w:tcW w:w="1039"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4</w:t>
            </w:r>
          </w:p>
        </w:tc>
        <w:tc>
          <w:tcPr>
            <w:tcW w:w="2071" w:type="dxa"/>
            <w:noWrap/>
            <w:vAlign w:val="center"/>
          </w:tcPr>
          <w:p w:rsidR="00166603" w:rsidRDefault="004A3575">
            <w:pPr>
              <w:widowControl/>
              <w:autoSpaceDE w:val="0"/>
              <w:autoSpaceDN w:val="0"/>
              <w:adjustRightInd w:val="0"/>
              <w:spacing w:line="440" w:lineRule="exact"/>
              <w:jc w:val="center"/>
              <w:textAlignment w:val="bottom"/>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水泵</w:t>
            </w:r>
          </w:p>
        </w:tc>
        <w:tc>
          <w:tcPr>
            <w:tcW w:w="2083"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8</w:t>
            </w:r>
            <w:r>
              <w:rPr>
                <w:rFonts w:asciiTheme="majorEastAsia" w:eastAsiaTheme="majorEastAsia" w:hAnsiTheme="majorEastAsia" w:cs="微软雅黑" w:hint="eastAsia"/>
                <w:bCs/>
                <w:sz w:val="24"/>
              </w:rPr>
              <w:t>台</w:t>
            </w:r>
          </w:p>
        </w:tc>
        <w:tc>
          <w:tcPr>
            <w:tcW w:w="3177"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w:t>
            </w:r>
          </w:p>
        </w:tc>
        <w:tc>
          <w:tcPr>
            <w:tcW w:w="1380" w:type="dxa"/>
            <w:noWrap/>
            <w:vAlign w:val="center"/>
          </w:tcPr>
          <w:p w:rsidR="00166603" w:rsidRDefault="00166603">
            <w:pPr>
              <w:spacing w:line="400" w:lineRule="exact"/>
              <w:jc w:val="center"/>
              <w:rPr>
                <w:rFonts w:asciiTheme="majorEastAsia" w:eastAsiaTheme="majorEastAsia" w:hAnsiTheme="majorEastAsia" w:cs="微软雅黑"/>
                <w:bCs/>
                <w:sz w:val="24"/>
              </w:rPr>
            </w:pPr>
          </w:p>
        </w:tc>
      </w:tr>
      <w:tr w:rsidR="00166603">
        <w:trPr>
          <w:trHeight w:val="497"/>
        </w:trPr>
        <w:tc>
          <w:tcPr>
            <w:tcW w:w="1039"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5</w:t>
            </w:r>
          </w:p>
        </w:tc>
        <w:tc>
          <w:tcPr>
            <w:tcW w:w="2071" w:type="dxa"/>
            <w:noWrap/>
            <w:vAlign w:val="center"/>
          </w:tcPr>
          <w:p w:rsidR="00166603" w:rsidRDefault="004A3575">
            <w:pPr>
              <w:widowControl/>
              <w:autoSpaceDE w:val="0"/>
              <w:autoSpaceDN w:val="0"/>
              <w:adjustRightInd w:val="0"/>
              <w:spacing w:line="440" w:lineRule="exact"/>
              <w:jc w:val="center"/>
              <w:textAlignment w:val="bottom"/>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绿篱机</w:t>
            </w:r>
          </w:p>
        </w:tc>
        <w:tc>
          <w:tcPr>
            <w:tcW w:w="2083"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8</w:t>
            </w:r>
            <w:r>
              <w:rPr>
                <w:rFonts w:asciiTheme="majorEastAsia" w:eastAsiaTheme="majorEastAsia" w:hAnsiTheme="majorEastAsia" w:cs="微软雅黑" w:hint="eastAsia"/>
                <w:bCs/>
                <w:sz w:val="24"/>
              </w:rPr>
              <w:t>台</w:t>
            </w:r>
          </w:p>
        </w:tc>
        <w:tc>
          <w:tcPr>
            <w:tcW w:w="3177"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w:t>
            </w:r>
          </w:p>
        </w:tc>
        <w:tc>
          <w:tcPr>
            <w:tcW w:w="1380" w:type="dxa"/>
            <w:noWrap/>
            <w:vAlign w:val="center"/>
          </w:tcPr>
          <w:p w:rsidR="00166603" w:rsidRDefault="00166603">
            <w:pPr>
              <w:spacing w:line="400" w:lineRule="exact"/>
              <w:jc w:val="center"/>
              <w:rPr>
                <w:rFonts w:asciiTheme="majorEastAsia" w:eastAsiaTheme="majorEastAsia" w:hAnsiTheme="majorEastAsia" w:cs="微软雅黑"/>
                <w:bCs/>
                <w:sz w:val="24"/>
              </w:rPr>
            </w:pPr>
          </w:p>
        </w:tc>
      </w:tr>
      <w:tr w:rsidR="00166603">
        <w:trPr>
          <w:trHeight w:val="544"/>
        </w:trPr>
        <w:tc>
          <w:tcPr>
            <w:tcW w:w="1039"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6</w:t>
            </w:r>
          </w:p>
        </w:tc>
        <w:tc>
          <w:tcPr>
            <w:tcW w:w="2071" w:type="dxa"/>
            <w:noWrap/>
            <w:vAlign w:val="center"/>
          </w:tcPr>
          <w:p w:rsidR="00166603" w:rsidRDefault="004A3575">
            <w:pPr>
              <w:widowControl/>
              <w:autoSpaceDE w:val="0"/>
              <w:autoSpaceDN w:val="0"/>
              <w:adjustRightInd w:val="0"/>
              <w:spacing w:line="440" w:lineRule="exact"/>
              <w:jc w:val="center"/>
              <w:textAlignment w:val="bottom"/>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草坪机</w:t>
            </w:r>
          </w:p>
        </w:tc>
        <w:tc>
          <w:tcPr>
            <w:tcW w:w="2083"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6</w:t>
            </w:r>
            <w:r>
              <w:rPr>
                <w:rFonts w:asciiTheme="majorEastAsia" w:eastAsiaTheme="majorEastAsia" w:hAnsiTheme="majorEastAsia" w:cs="微软雅黑" w:hint="eastAsia"/>
                <w:bCs/>
                <w:sz w:val="24"/>
              </w:rPr>
              <w:t>台</w:t>
            </w:r>
          </w:p>
        </w:tc>
        <w:tc>
          <w:tcPr>
            <w:tcW w:w="3177"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w:t>
            </w:r>
          </w:p>
        </w:tc>
        <w:tc>
          <w:tcPr>
            <w:tcW w:w="1380" w:type="dxa"/>
            <w:noWrap/>
            <w:vAlign w:val="center"/>
          </w:tcPr>
          <w:p w:rsidR="00166603" w:rsidRDefault="00166603">
            <w:pPr>
              <w:spacing w:line="400" w:lineRule="exact"/>
              <w:jc w:val="center"/>
              <w:rPr>
                <w:rFonts w:asciiTheme="majorEastAsia" w:eastAsiaTheme="majorEastAsia" w:hAnsiTheme="majorEastAsia" w:cs="微软雅黑"/>
                <w:bCs/>
                <w:sz w:val="24"/>
              </w:rPr>
            </w:pPr>
          </w:p>
        </w:tc>
      </w:tr>
      <w:tr w:rsidR="00166603">
        <w:trPr>
          <w:trHeight w:val="753"/>
        </w:trPr>
        <w:tc>
          <w:tcPr>
            <w:tcW w:w="1039"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7</w:t>
            </w:r>
          </w:p>
        </w:tc>
        <w:tc>
          <w:tcPr>
            <w:tcW w:w="2071" w:type="dxa"/>
            <w:noWrap/>
            <w:vAlign w:val="center"/>
          </w:tcPr>
          <w:p w:rsidR="00166603" w:rsidRDefault="004A3575">
            <w:pPr>
              <w:widowControl/>
              <w:autoSpaceDE w:val="0"/>
              <w:autoSpaceDN w:val="0"/>
              <w:adjustRightInd w:val="0"/>
              <w:spacing w:line="440" w:lineRule="exact"/>
              <w:jc w:val="center"/>
              <w:textAlignment w:val="bottom"/>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割灌机</w:t>
            </w:r>
          </w:p>
        </w:tc>
        <w:tc>
          <w:tcPr>
            <w:tcW w:w="2083"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10</w:t>
            </w:r>
            <w:r>
              <w:rPr>
                <w:rFonts w:asciiTheme="majorEastAsia" w:eastAsiaTheme="majorEastAsia" w:hAnsiTheme="majorEastAsia" w:cs="微软雅黑" w:hint="eastAsia"/>
                <w:bCs/>
                <w:sz w:val="24"/>
              </w:rPr>
              <w:t>台</w:t>
            </w:r>
          </w:p>
        </w:tc>
        <w:tc>
          <w:tcPr>
            <w:tcW w:w="3177"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w:t>
            </w:r>
          </w:p>
        </w:tc>
        <w:tc>
          <w:tcPr>
            <w:tcW w:w="1380" w:type="dxa"/>
            <w:noWrap/>
            <w:vAlign w:val="center"/>
          </w:tcPr>
          <w:p w:rsidR="00166603" w:rsidRDefault="00166603">
            <w:pPr>
              <w:spacing w:line="400" w:lineRule="exact"/>
              <w:jc w:val="center"/>
              <w:rPr>
                <w:rFonts w:asciiTheme="majorEastAsia" w:eastAsiaTheme="majorEastAsia" w:hAnsiTheme="majorEastAsia" w:cs="微软雅黑"/>
                <w:bCs/>
                <w:sz w:val="24"/>
              </w:rPr>
            </w:pPr>
          </w:p>
        </w:tc>
      </w:tr>
      <w:tr w:rsidR="00166603">
        <w:trPr>
          <w:trHeight w:val="753"/>
        </w:trPr>
        <w:tc>
          <w:tcPr>
            <w:tcW w:w="1039"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8</w:t>
            </w:r>
          </w:p>
        </w:tc>
        <w:tc>
          <w:tcPr>
            <w:tcW w:w="2071" w:type="dxa"/>
            <w:noWrap/>
            <w:vAlign w:val="center"/>
          </w:tcPr>
          <w:p w:rsidR="00166603" w:rsidRDefault="004A3575">
            <w:pPr>
              <w:widowControl/>
              <w:autoSpaceDE w:val="0"/>
              <w:autoSpaceDN w:val="0"/>
              <w:adjustRightInd w:val="0"/>
              <w:spacing w:line="440" w:lineRule="exact"/>
              <w:jc w:val="center"/>
              <w:textAlignment w:val="bottom"/>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打药机</w:t>
            </w:r>
          </w:p>
        </w:tc>
        <w:tc>
          <w:tcPr>
            <w:tcW w:w="2083"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4</w:t>
            </w:r>
            <w:r>
              <w:rPr>
                <w:rFonts w:asciiTheme="majorEastAsia" w:eastAsiaTheme="majorEastAsia" w:hAnsiTheme="majorEastAsia" w:cs="微软雅黑" w:hint="eastAsia"/>
                <w:bCs/>
                <w:sz w:val="24"/>
              </w:rPr>
              <w:t>台</w:t>
            </w:r>
          </w:p>
        </w:tc>
        <w:tc>
          <w:tcPr>
            <w:tcW w:w="3177"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w:t>
            </w:r>
          </w:p>
        </w:tc>
        <w:tc>
          <w:tcPr>
            <w:tcW w:w="1380" w:type="dxa"/>
            <w:noWrap/>
            <w:vAlign w:val="center"/>
          </w:tcPr>
          <w:p w:rsidR="00166603" w:rsidRDefault="00166603">
            <w:pPr>
              <w:spacing w:line="400" w:lineRule="exact"/>
              <w:jc w:val="center"/>
              <w:rPr>
                <w:rFonts w:asciiTheme="majorEastAsia" w:eastAsiaTheme="majorEastAsia" w:hAnsiTheme="majorEastAsia" w:cs="微软雅黑"/>
                <w:bCs/>
                <w:sz w:val="24"/>
              </w:rPr>
            </w:pPr>
          </w:p>
        </w:tc>
      </w:tr>
      <w:tr w:rsidR="00166603">
        <w:trPr>
          <w:trHeight w:val="495"/>
        </w:trPr>
        <w:tc>
          <w:tcPr>
            <w:tcW w:w="1039"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9</w:t>
            </w:r>
          </w:p>
        </w:tc>
        <w:tc>
          <w:tcPr>
            <w:tcW w:w="2071" w:type="dxa"/>
            <w:noWrap/>
            <w:vAlign w:val="center"/>
          </w:tcPr>
          <w:p w:rsidR="00166603" w:rsidRDefault="004A3575">
            <w:pPr>
              <w:widowControl/>
              <w:autoSpaceDE w:val="0"/>
              <w:autoSpaceDN w:val="0"/>
              <w:adjustRightInd w:val="0"/>
              <w:spacing w:line="440" w:lineRule="exact"/>
              <w:jc w:val="center"/>
              <w:textAlignment w:val="bottom"/>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巡查车（</w:t>
            </w:r>
            <w:r>
              <w:rPr>
                <w:rFonts w:asciiTheme="majorEastAsia" w:eastAsiaTheme="majorEastAsia" w:hAnsiTheme="majorEastAsia" w:cs="微软雅黑" w:hint="eastAsia"/>
                <w:bCs/>
                <w:sz w:val="24"/>
              </w:rPr>
              <w:t>5</w:t>
            </w:r>
            <w:r>
              <w:rPr>
                <w:rFonts w:asciiTheme="majorEastAsia" w:eastAsiaTheme="majorEastAsia" w:hAnsiTheme="majorEastAsia" w:cs="微软雅黑" w:hint="eastAsia"/>
                <w:bCs/>
                <w:sz w:val="24"/>
              </w:rPr>
              <w:t>座）</w:t>
            </w:r>
          </w:p>
        </w:tc>
        <w:tc>
          <w:tcPr>
            <w:tcW w:w="2083"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1</w:t>
            </w:r>
            <w:r>
              <w:rPr>
                <w:rFonts w:asciiTheme="majorEastAsia" w:eastAsiaTheme="majorEastAsia" w:hAnsiTheme="majorEastAsia" w:cs="微软雅黑" w:hint="eastAsia"/>
                <w:bCs/>
                <w:sz w:val="24"/>
              </w:rPr>
              <w:t>辆</w:t>
            </w:r>
          </w:p>
        </w:tc>
        <w:tc>
          <w:tcPr>
            <w:tcW w:w="3177" w:type="dxa"/>
            <w:noWrap/>
            <w:vAlign w:val="center"/>
          </w:tcPr>
          <w:p w:rsidR="00166603" w:rsidRDefault="004A3575">
            <w:pPr>
              <w:spacing w:line="400" w:lineRule="exact"/>
              <w:jc w:val="center"/>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机动车辆排放达到国五标准。</w:t>
            </w:r>
          </w:p>
        </w:tc>
        <w:tc>
          <w:tcPr>
            <w:tcW w:w="1380" w:type="dxa"/>
            <w:noWrap/>
            <w:vAlign w:val="center"/>
          </w:tcPr>
          <w:p w:rsidR="00166603" w:rsidRDefault="00166603">
            <w:pPr>
              <w:spacing w:line="400" w:lineRule="exact"/>
              <w:jc w:val="center"/>
              <w:rPr>
                <w:rFonts w:asciiTheme="majorEastAsia" w:eastAsiaTheme="majorEastAsia" w:hAnsiTheme="majorEastAsia" w:cs="微软雅黑"/>
                <w:bCs/>
                <w:sz w:val="24"/>
              </w:rPr>
            </w:pPr>
          </w:p>
        </w:tc>
      </w:tr>
    </w:tbl>
    <w:p w:rsidR="00166603" w:rsidRDefault="004A3575">
      <w:pPr>
        <w:spacing w:line="400" w:lineRule="exact"/>
        <w:rPr>
          <w:rFonts w:asciiTheme="majorEastAsia" w:eastAsiaTheme="majorEastAsia" w:hAnsiTheme="majorEastAsia" w:cs="微软雅黑"/>
          <w:spacing w:val="-3"/>
          <w:kern w:val="0"/>
          <w:sz w:val="24"/>
          <w:lang w:val="zh-CN" w:eastAsia="zh-TW" w:bidi="zh-CN"/>
        </w:rPr>
      </w:pPr>
      <w:r>
        <w:rPr>
          <w:rFonts w:asciiTheme="majorEastAsia" w:eastAsiaTheme="majorEastAsia" w:hAnsiTheme="majorEastAsia" w:cs="微软雅黑" w:hint="eastAsia"/>
          <w:kern w:val="0"/>
          <w:sz w:val="24"/>
        </w:rPr>
        <w:t>注：</w:t>
      </w:r>
      <w:r>
        <w:rPr>
          <w:rFonts w:asciiTheme="majorEastAsia" w:eastAsiaTheme="majorEastAsia" w:hAnsiTheme="majorEastAsia" w:cs="微软雅黑" w:hint="eastAsia"/>
          <w:kern w:val="0"/>
          <w:sz w:val="24"/>
        </w:rPr>
        <w:t>1</w:t>
      </w:r>
      <w:r>
        <w:rPr>
          <w:rFonts w:asciiTheme="majorEastAsia" w:eastAsiaTheme="majorEastAsia" w:hAnsiTheme="majorEastAsia" w:cs="微软雅黑" w:hint="eastAsia"/>
          <w:kern w:val="0"/>
          <w:sz w:val="24"/>
        </w:rPr>
        <w:t>、</w:t>
      </w:r>
      <w:r>
        <w:rPr>
          <w:rFonts w:asciiTheme="majorEastAsia" w:eastAsiaTheme="majorEastAsia" w:hAnsiTheme="majorEastAsia" w:cs="微软雅黑" w:hint="eastAsia"/>
          <w:sz w:val="24"/>
        </w:rPr>
        <w:t>本项目作业除表中所必需的机械外，人工及工具材料（锄头、铁耙、喷雾机、修枝剪、手锯、支撑桩、遮阴网、铅丝、皮管、警示桩等）承包方必须满足日常需要。</w:t>
      </w:r>
    </w:p>
    <w:p w:rsidR="00166603" w:rsidRDefault="004A3575">
      <w:pPr>
        <w:numPr>
          <w:ilvl w:val="0"/>
          <w:numId w:val="4"/>
        </w:numPr>
        <w:kinsoku w:val="0"/>
        <w:overflowPunct w:val="0"/>
        <w:spacing w:before="84" w:line="307" w:lineRule="auto"/>
        <w:ind w:right="146" w:firstLineChars="200" w:firstLine="468"/>
        <w:rPr>
          <w:rFonts w:asciiTheme="majorEastAsia" w:eastAsiaTheme="majorEastAsia" w:hAnsiTheme="majorEastAsia" w:cs="微软雅黑"/>
          <w:spacing w:val="-3"/>
          <w:kern w:val="0"/>
          <w:sz w:val="24"/>
          <w:lang w:bidi="zh-CN"/>
        </w:rPr>
      </w:pPr>
      <w:r>
        <w:rPr>
          <w:rFonts w:asciiTheme="majorEastAsia" w:eastAsiaTheme="majorEastAsia" w:hAnsiTheme="majorEastAsia" w:cs="微软雅黑" w:hint="eastAsia"/>
          <w:spacing w:val="-3"/>
          <w:kern w:val="0"/>
          <w:sz w:val="24"/>
          <w:lang w:bidi="zh-CN"/>
        </w:rPr>
        <w:t>中标后投标人实际投入本项目使用车辆若涉及更换的，须经采购人书面同意，实际使用车辆必须不低于投标时响应车辆的条件与配置。</w:t>
      </w:r>
    </w:p>
    <w:p w:rsidR="00166603" w:rsidRDefault="00166603">
      <w:pPr>
        <w:pStyle w:val="af6"/>
        <w:ind w:firstLineChars="0" w:firstLine="0"/>
        <w:rPr>
          <w:rFonts w:asciiTheme="majorEastAsia" w:eastAsiaTheme="majorEastAsia" w:hAnsiTheme="majorEastAsia"/>
          <w:sz w:val="24"/>
          <w:szCs w:val="24"/>
        </w:rPr>
      </w:pPr>
    </w:p>
    <w:p w:rsidR="00166603" w:rsidRDefault="004A3575">
      <w:pPr>
        <w:spacing w:line="360" w:lineRule="auto"/>
        <w:jc w:val="left"/>
        <w:rPr>
          <w:b/>
          <w:bCs/>
          <w:sz w:val="24"/>
          <w:szCs w:val="24"/>
        </w:rPr>
      </w:pPr>
      <w:r>
        <w:rPr>
          <w:rFonts w:hint="eastAsia"/>
          <w:b/>
          <w:bCs/>
          <w:sz w:val="24"/>
          <w:szCs w:val="24"/>
        </w:rPr>
        <w:t>三、工作任务及要求</w:t>
      </w:r>
    </w:p>
    <w:p w:rsidR="00166603" w:rsidRDefault="004A3575">
      <w:pPr>
        <w:numPr>
          <w:ilvl w:val="0"/>
          <w:numId w:val="5"/>
        </w:numPr>
        <w:spacing w:line="360" w:lineRule="auto"/>
        <w:jc w:val="left"/>
        <w:outlineLvl w:val="0"/>
        <w:rPr>
          <w:rFonts w:asciiTheme="majorEastAsia" w:eastAsiaTheme="majorEastAsia" w:hAnsiTheme="majorEastAsia" w:cs="微软雅黑"/>
          <w:b/>
          <w:bCs/>
          <w:sz w:val="24"/>
        </w:rPr>
      </w:pPr>
      <w:r>
        <w:rPr>
          <w:rFonts w:asciiTheme="majorEastAsia" w:eastAsiaTheme="majorEastAsia" w:hAnsiTheme="majorEastAsia" w:cs="微软雅黑" w:hint="eastAsia"/>
          <w:b/>
          <w:bCs/>
          <w:sz w:val="24"/>
        </w:rPr>
        <w:t>主要工作任务</w:t>
      </w:r>
    </w:p>
    <w:p w:rsidR="00166603" w:rsidRDefault="004A3575">
      <w:pPr>
        <w:snapToGrid w:val="0"/>
        <w:spacing w:line="360" w:lineRule="auto"/>
        <w:ind w:left="280"/>
        <w:rPr>
          <w:rFonts w:asciiTheme="majorEastAsia" w:eastAsiaTheme="majorEastAsia" w:hAnsiTheme="majorEastAsia" w:cs="微软雅黑"/>
          <w:b/>
          <w:sz w:val="24"/>
          <w:shd w:val="clear" w:color="auto" w:fill="FFFFFF"/>
        </w:rPr>
      </w:pPr>
      <w:r>
        <w:rPr>
          <w:rFonts w:asciiTheme="majorEastAsia" w:eastAsiaTheme="majorEastAsia" w:hAnsiTheme="majorEastAsia" w:cs="微软雅黑" w:hint="eastAsia"/>
          <w:b/>
          <w:sz w:val="24"/>
          <w:shd w:val="clear" w:color="auto" w:fill="FFFFFF"/>
        </w:rPr>
        <w:t>1</w:t>
      </w:r>
      <w:r>
        <w:rPr>
          <w:rFonts w:asciiTheme="majorEastAsia" w:eastAsiaTheme="majorEastAsia" w:hAnsiTheme="majorEastAsia" w:cs="微软雅黑" w:hint="eastAsia"/>
          <w:b/>
          <w:sz w:val="24"/>
          <w:shd w:val="clear" w:color="auto" w:fill="FFFFFF"/>
        </w:rPr>
        <w:t>、日常养护工作内容</w:t>
      </w:r>
    </w:p>
    <w:p w:rsidR="00166603" w:rsidRDefault="004A3575">
      <w:pPr>
        <w:numPr>
          <w:ilvl w:val="0"/>
          <w:numId w:val="6"/>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绿化养护管理：中耕施肥、整地除草、修剪剥芽、树桩维护、防病除害、倒地扶正、清除枯枝、环境清理、浇水排水、分株移植、看护巡查、刷白、支撑加固、绿化垃圾处理（对修剪下来的树枝、树叶、草末等绿化垃圾做到日产日清</w:t>
      </w:r>
      <w:r>
        <w:rPr>
          <w:rFonts w:asciiTheme="majorEastAsia" w:eastAsiaTheme="majorEastAsia" w:hAnsiTheme="majorEastAsia" w:cs="微软雅黑" w:hint="eastAsia"/>
          <w:sz w:val="24"/>
        </w:rPr>
        <w:t>;</w:t>
      </w:r>
      <w:r>
        <w:rPr>
          <w:rFonts w:asciiTheme="majorEastAsia" w:eastAsiaTheme="majorEastAsia" w:hAnsiTheme="majorEastAsia" w:cs="微软雅黑" w:hint="eastAsia"/>
          <w:sz w:val="24"/>
        </w:rPr>
        <w:t>保持绿地整洁，无砖石、瓦块、塑料袋等垃圾和杂物）。</w:t>
      </w:r>
    </w:p>
    <w:p w:rsidR="00166603" w:rsidRDefault="004A3575">
      <w:pPr>
        <w:numPr>
          <w:ilvl w:val="0"/>
          <w:numId w:val="6"/>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草坪日常养护管理∶整地镇压、割草修边、草屑清除、挑除杂草、加土施肥、浇水排</w:t>
      </w:r>
      <w:r>
        <w:rPr>
          <w:rFonts w:asciiTheme="majorEastAsia" w:eastAsiaTheme="majorEastAsia" w:hAnsiTheme="majorEastAsia" w:cs="微软雅黑" w:hint="eastAsia"/>
          <w:sz w:val="24"/>
        </w:rPr>
        <w:lastRenderedPageBreak/>
        <w:t>水</w:t>
      </w:r>
      <w:r>
        <w:rPr>
          <w:rFonts w:asciiTheme="majorEastAsia" w:eastAsiaTheme="majorEastAsia" w:hAnsiTheme="majorEastAsia" w:cs="微软雅黑" w:hint="eastAsia"/>
          <w:sz w:val="24"/>
        </w:rPr>
        <w:t>、防病除害、环境清理、打孔复播、草籽播种（冬季草坪补播黑麦草草籽</w:t>
      </w:r>
      <w:r>
        <w:rPr>
          <w:rFonts w:asciiTheme="majorEastAsia" w:eastAsiaTheme="majorEastAsia" w:hAnsiTheme="majorEastAsia" w:cs="微软雅黑" w:hint="eastAsia"/>
          <w:sz w:val="24"/>
        </w:rPr>
        <w:t>20g/m2</w:t>
      </w:r>
      <w:r>
        <w:rPr>
          <w:rFonts w:asciiTheme="majorEastAsia" w:eastAsiaTheme="majorEastAsia" w:hAnsiTheme="majorEastAsia" w:cs="微软雅黑" w:hint="eastAsia"/>
          <w:sz w:val="24"/>
        </w:rPr>
        <w:t>）、绿化垃圾处理（对修剪下来的树枝、树叶、草末等绿化垃圾做到日产日清∶保持绿地整洁，无砖石、瓦块、塑料袋等垃圾和杂物）。</w:t>
      </w:r>
    </w:p>
    <w:p w:rsidR="00166603" w:rsidRDefault="004A3575">
      <w:pPr>
        <w:numPr>
          <w:ilvl w:val="0"/>
          <w:numId w:val="6"/>
        </w:numPr>
        <w:spacing w:line="360" w:lineRule="auto"/>
        <w:rPr>
          <w:rFonts w:asciiTheme="majorEastAsia" w:eastAsiaTheme="majorEastAsia" w:hAnsiTheme="majorEastAsia"/>
          <w:sz w:val="24"/>
        </w:rPr>
      </w:pPr>
      <w:r>
        <w:rPr>
          <w:rFonts w:asciiTheme="majorEastAsia" w:eastAsiaTheme="majorEastAsia" w:hAnsiTheme="majorEastAsia" w:cs="微软雅黑" w:hint="eastAsia"/>
          <w:sz w:val="24"/>
        </w:rPr>
        <w:t>造型树养护管理：中耕施肥、整地除草、修剪剥芽、树桩维护、防病除害、倒地扶正、清除枯枝、环境清理、浇水排水等养护管理工作。</w:t>
      </w:r>
    </w:p>
    <w:p w:rsidR="00166603" w:rsidRDefault="004A3575">
      <w:pPr>
        <w:numPr>
          <w:ilvl w:val="0"/>
          <w:numId w:val="6"/>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花箱养护∶每个花箱内栽植月季、黄馨、红花继木球等，中耕施肥、整地除草、修剪剥芽、树桩维护、防病除害、倒地扶正、清除枯枝、环境清理、浇水排水等养护管理工作。</w:t>
      </w:r>
    </w:p>
    <w:p w:rsidR="00166603" w:rsidRDefault="004A3575">
      <w:pPr>
        <w:numPr>
          <w:ilvl w:val="0"/>
          <w:numId w:val="6"/>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安全教育及技能培训管理：做好养护、保洁、安保等工作人员安全生产教育，规范操作，避免工伤（含上下班途中）及因养护操作不当、不到位造成的人身和财产伤害；同时要求每年对职工开展组织不少于</w:t>
      </w:r>
      <w:r>
        <w:rPr>
          <w:rFonts w:asciiTheme="majorEastAsia" w:eastAsiaTheme="majorEastAsia" w:hAnsiTheme="majorEastAsia" w:cs="微软雅黑" w:hint="eastAsia"/>
          <w:sz w:val="24"/>
        </w:rPr>
        <w:t>2</w:t>
      </w:r>
      <w:r>
        <w:rPr>
          <w:rFonts w:asciiTheme="majorEastAsia" w:eastAsiaTheme="majorEastAsia" w:hAnsiTheme="majorEastAsia" w:cs="微软雅黑" w:hint="eastAsia"/>
          <w:sz w:val="24"/>
        </w:rPr>
        <w:t>次的园林绿化相关技能知识培训，主题及时间由发包人统一协调安排。</w:t>
      </w:r>
    </w:p>
    <w:p w:rsidR="00166603" w:rsidRDefault="004A3575">
      <w:pPr>
        <w:numPr>
          <w:ilvl w:val="0"/>
          <w:numId w:val="6"/>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应急管理：遇一般突发性、不可抗力事件（如台风、雪、旱、涝等）</w:t>
      </w:r>
      <w:r>
        <w:rPr>
          <w:rFonts w:asciiTheme="majorEastAsia" w:eastAsiaTheme="majorEastAsia" w:hAnsiTheme="majorEastAsia" w:cs="微软雅黑" w:hint="eastAsia"/>
          <w:kern w:val="0"/>
          <w:sz w:val="24"/>
        </w:rPr>
        <w:t>应急处置，积极有效的处理，</w:t>
      </w:r>
      <w:r>
        <w:rPr>
          <w:rFonts w:asciiTheme="majorEastAsia" w:eastAsiaTheme="majorEastAsia" w:hAnsiTheme="majorEastAsia" w:cs="微软雅黑" w:hint="eastAsia"/>
          <w:sz w:val="24"/>
        </w:rPr>
        <w:t>要及时处置并安排好值班巡查，做好应急处置方案，配备齐全应急救援人员和相应装备，所需费用自行考虑进投标报价中。</w:t>
      </w:r>
    </w:p>
    <w:p w:rsidR="00166603" w:rsidRDefault="004A3575">
      <w:pPr>
        <w:numPr>
          <w:ilvl w:val="0"/>
          <w:numId w:val="6"/>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热线处理：同时安排专职人员负责对接、处理养护管理范围内阳光热线、数字城</w:t>
      </w:r>
      <w:r>
        <w:rPr>
          <w:rFonts w:asciiTheme="majorEastAsia" w:eastAsiaTheme="majorEastAsia" w:hAnsiTheme="majorEastAsia" w:cs="微软雅黑" w:hint="eastAsia"/>
          <w:sz w:val="24"/>
        </w:rPr>
        <w:t>管、媒体、群众来电来信来访等所反映的问题。各公园须设立便民服务热线，公布于出入口位置。</w:t>
      </w:r>
    </w:p>
    <w:p w:rsidR="00166603" w:rsidRDefault="004A3575">
      <w:pPr>
        <w:numPr>
          <w:ilvl w:val="0"/>
          <w:numId w:val="6"/>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其它：养护范围内对外衔接、行政审批过程跟踪等工作。</w:t>
      </w:r>
    </w:p>
    <w:p w:rsidR="00166603" w:rsidRDefault="004A3575">
      <w:pPr>
        <w:numPr>
          <w:ilvl w:val="0"/>
          <w:numId w:val="6"/>
        </w:numPr>
        <w:spacing w:line="360" w:lineRule="auto"/>
        <w:rPr>
          <w:rFonts w:asciiTheme="majorEastAsia" w:eastAsiaTheme="majorEastAsia" w:hAnsiTheme="majorEastAsia"/>
          <w:sz w:val="24"/>
        </w:rPr>
      </w:pPr>
      <w:r>
        <w:rPr>
          <w:rFonts w:asciiTheme="majorEastAsia" w:eastAsiaTheme="majorEastAsia" w:hAnsiTheme="majorEastAsia" w:cs="微软雅黑" w:hint="eastAsia"/>
          <w:sz w:val="24"/>
        </w:rPr>
        <w:t>各养护单位至少配备一名现场管理人员（自配办公用品），由甲方统一安排，在指定办公地点配合甲方处理日常养护工作，乙方管理人员的人事任命须征得甲方同意，管理人员应具备丰富的管理经验，需保证工作日</w:t>
      </w:r>
      <w:r>
        <w:rPr>
          <w:rFonts w:asciiTheme="majorEastAsia" w:eastAsiaTheme="majorEastAsia" w:hAnsiTheme="majorEastAsia" w:cs="微软雅黑" w:hint="eastAsia"/>
          <w:sz w:val="24"/>
        </w:rPr>
        <w:t>8</w:t>
      </w:r>
      <w:r>
        <w:rPr>
          <w:rFonts w:asciiTheme="majorEastAsia" w:eastAsiaTheme="majorEastAsia" w:hAnsiTheme="majorEastAsia" w:cs="微软雅黑" w:hint="eastAsia"/>
          <w:sz w:val="24"/>
        </w:rPr>
        <w:t>小时在岗，节假日期间做好相关管理工作，</w:t>
      </w:r>
      <w:r>
        <w:rPr>
          <w:rFonts w:asciiTheme="majorEastAsia" w:eastAsiaTheme="majorEastAsia" w:hAnsiTheme="majorEastAsia" w:cs="微软雅黑" w:hint="eastAsia"/>
          <w:sz w:val="24"/>
        </w:rPr>
        <w:t>24</w:t>
      </w:r>
      <w:r>
        <w:rPr>
          <w:rFonts w:asciiTheme="majorEastAsia" w:eastAsiaTheme="majorEastAsia" w:hAnsiTheme="majorEastAsia" w:cs="微软雅黑" w:hint="eastAsia"/>
          <w:sz w:val="24"/>
        </w:rPr>
        <w:t>小时通讯通畅，管理人员必须服从甲方的管理和工作部署，如不服从甲方有权提出更换。</w:t>
      </w:r>
    </w:p>
    <w:p w:rsidR="00166603" w:rsidRDefault="004A3575">
      <w:pPr>
        <w:spacing w:line="360" w:lineRule="auto"/>
        <w:ind w:left="480" w:hangingChars="200" w:hanging="480"/>
        <w:rPr>
          <w:rFonts w:asciiTheme="majorEastAsia" w:eastAsiaTheme="majorEastAsia" w:hAnsiTheme="majorEastAsia" w:cs="微软雅黑"/>
          <w:sz w:val="24"/>
        </w:rPr>
      </w:pPr>
      <w:r>
        <w:rPr>
          <w:rFonts w:asciiTheme="majorEastAsia" w:eastAsiaTheme="majorEastAsia" w:hAnsiTheme="majorEastAsia" w:cs="微软雅黑" w:hint="eastAsia"/>
          <w:sz w:val="24"/>
        </w:rPr>
        <w:t xml:space="preserve">(10) </w:t>
      </w:r>
      <w:r>
        <w:rPr>
          <w:rFonts w:asciiTheme="majorEastAsia" w:eastAsiaTheme="majorEastAsia" w:hAnsiTheme="majorEastAsia" w:cs="微软雅黑" w:hint="eastAsia"/>
          <w:sz w:val="24"/>
        </w:rPr>
        <w:t>各养护单位必须提供园林绿化垃圾无害化处置方案，鼓励</w:t>
      </w:r>
      <w:r>
        <w:rPr>
          <w:rFonts w:asciiTheme="majorEastAsia" w:eastAsiaTheme="majorEastAsia" w:hAnsiTheme="majorEastAsia" w:cs="微软雅黑" w:hint="eastAsia"/>
          <w:sz w:val="24"/>
        </w:rPr>
        <w:t>管养单位自行资源化处理或委托有垃圾处理资质的相关单位进行处置，并定期对垃圾处置情况及处置费用进行统计和上报，费用自行考虑在报价中，不再额外增加费用。</w:t>
      </w:r>
    </w:p>
    <w:p w:rsidR="00166603" w:rsidRDefault="004A3575">
      <w:pPr>
        <w:snapToGrid w:val="0"/>
        <w:spacing w:line="360" w:lineRule="auto"/>
        <w:ind w:left="280"/>
        <w:rPr>
          <w:rFonts w:asciiTheme="majorEastAsia" w:eastAsiaTheme="majorEastAsia" w:hAnsiTheme="majorEastAsia" w:cs="微软雅黑"/>
          <w:b/>
          <w:sz w:val="24"/>
          <w:shd w:val="clear" w:color="auto" w:fill="FFFFFF"/>
        </w:rPr>
      </w:pPr>
      <w:r>
        <w:rPr>
          <w:rFonts w:asciiTheme="majorEastAsia" w:eastAsiaTheme="majorEastAsia" w:hAnsiTheme="majorEastAsia" w:cs="微软雅黑" w:hint="eastAsia"/>
          <w:b/>
          <w:sz w:val="24"/>
          <w:shd w:val="clear" w:color="auto" w:fill="FFFFFF"/>
        </w:rPr>
        <w:t>2</w:t>
      </w:r>
      <w:r>
        <w:rPr>
          <w:rFonts w:asciiTheme="majorEastAsia" w:eastAsiaTheme="majorEastAsia" w:hAnsiTheme="majorEastAsia" w:cs="微软雅黑" w:hint="eastAsia"/>
          <w:b/>
          <w:sz w:val="24"/>
          <w:shd w:val="clear" w:color="auto" w:fill="FFFFFF"/>
        </w:rPr>
        <w:t>、绿化补植（含草花）工作内容：</w:t>
      </w:r>
    </w:p>
    <w:p w:rsidR="00166603" w:rsidRDefault="004A3575">
      <w:pPr>
        <w:pStyle w:val="60"/>
        <w:numPr>
          <w:ilvl w:val="0"/>
          <w:numId w:val="7"/>
        </w:numPr>
        <w:spacing w:line="360" w:lineRule="auto"/>
        <w:ind w:leftChars="0" w:left="480" w:hanging="480"/>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场地清理与平整、种植土回填、苗木采购、种植等绿化施工内容。</w:t>
      </w:r>
    </w:p>
    <w:p w:rsidR="00166603" w:rsidRDefault="004A3575">
      <w:pPr>
        <w:pStyle w:val="60"/>
        <w:numPr>
          <w:ilvl w:val="0"/>
          <w:numId w:val="7"/>
        </w:numPr>
        <w:spacing w:line="360" w:lineRule="auto"/>
        <w:ind w:leftChars="0" w:left="480" w:hanging="480"/>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摆放装饰（重大活动及节假日氛围环境布置）及立体美化（组合花箱、花钵、造型花</w:t>
      </w:r>
      <w:r>
        <w:rPr>
          <w:rFonts w:asciiTheme="majorEastAsia" w:eastAsiaTheme="majorEastAsia" w:hAnsiTheme="majorEastAsia" w:cs="微软雅黑" w:hint="eastAsia"/>
          <w:sz w:val="24"/>
          <w:szCs w:val="24"/>
        </w:rPr>
        <w:lastRenderedPageBreak/>
        <w:t>篮，节点花镜立体绿化造型）等。包括但不限于花卉种植、日常养护、多余废土清运、损坏补植、场地清理及重大节日、活动临时的花卉布置等。</w:t>
      </w:r>
    </w:p>
    <w:p w:rsidR="00166603" w:rsidRDefault="004A3575">
      <w:pPr>
        <w:pStyle w:val="60"/>
        <w:numPr>
          <w:ilvl w:val="0"/>
          <w:numId w:val="7"/>
        </w:numPr>
        <w:spacing w:line="360" w:lineRule="auto"/>
        <w:ind w:leftChars="0" w:left="480" w:hanging="480"/>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适时适种，草花一年</w:t>
      </w:r>
      <w:r>
        <w:rPr>
          <w:rFonts w:asciiTheme="majorEastAsia" w:eastAsiaTheme="majorEastAsia" w:hAnsiTheme="majorEastAsia" w:cs="微软雅黑" w:hint="eastAsia"/>
          <w:sz w:val="24"/>
          <w:szCs w:val="24"/>
        </w:rPr>
        <w:t>5</w:t>
      </w:r>
      <w:r>
        <w:rPr>
          <w:rFonts w:asciiTheme="majorEastAsia" w:eastAsiaTheme="majorEastAsia" w:hAnsiTheme="majorEastAsia" w:cs="微软雅黑" w:hint="eastAsia"/>
          <w:sz w:val="24"/>
          <w:szCs w:val="24"/>
        </w:rPr>
        <w:t>季，中标人所用时花的规格、品种必须符合采购单</w:t>
      </w:r>
      <w:r>
        <w:rPr>
          <w:rFonts w:asciiTheme="majorEastAsia" w:eastAsiaTheme="majorEastAsia" w:hAnsiTheme="majorEastAsia" w:cs="微软雅黑" w:hint="eastAsia"/>
          <w:sz w:val="24"/>
          <w:szCs w:val="24"/>
        </w:rPr>
        <w:t>位的要求，质量必须符合国家现行规范和标准中规定的时花质量，且经采购单位验收同意后方可使用。</w:t>
      </w:r>
    </w:p>
    <w:p w:rsidR="00166603" w:rsidRDefault="004A3575">
      <w:pPr>
        <w:snapToGrid w:val="0"/>
        <w:spacing w:line="360" w:lineRule="auto"/>
        <w:ind w:left="280"/>
        <w:rPr>
          <w:rFonts w:asciiTheme="majorEastAsia" w:eastAsiaTheme="majorEastAsia" w:hAnsiTheme="majorEastAsia" w:cs="微软雅黑"/>
          <w:b/>
          <w:sz w:val="24"/>
          <w:shd w:val="clear" w:color="auto" w:fill="FFFFFF"/>
        </w:rPr>
      </w:pPr>
      <w:r>
        <w:rPr>
          <w:rFonts w:asciiTheme="majorEastAsia" w:eastAsiaTheme="majorEastAsia" w:hAnsiTheme="majorEastAsia" w:cs="微软雅黑" w:hint="eastAsia"/>
          <w:b/>
          <w:sz w:val="24"/>
          <w:shd w:val="clear" w:color="auto" w:fill="FFFFFF"/>
        </w:rPr>
        <w:t>3</w:t>
      </w:r>
      <w:r>
        <w:rPr>
          <w:rFonts w:asciiTheme="majorEastAsia" w:eastAsiaTheme="majorEastAsia" w:hAnsiTheme="majorEastAsia" w:cs="微软雅黑" w:hint="eastAsia"/>
          <w:b/>
          <w:sz w:val="24"/>
          <w:shd w:val="clear" w:color="auto" w:fill="FFFFFF"/>
        </w:rPr>
        <w:t>、各类检查评比活动及采购人安排的突击任务；</w:t>
      </w:r>
    </w:p>
    <w:p w:rsidR="00166603" w:rsidRDefault="004A3575">
      <w:pPr>
        <w:snapToGrid w:val="0"/>
        <w:spacing w:line="360" w:lineRule="auto"/>
        <w:ind w:firstLineChars="100" w:firstLine="241"/>
        <w:rPr>
          <w:rFonts w:asciiTheme="majorEastAsia" w:eastAsiaTheme="majorEastAsia" w:hAnsiTheme="majorEastAsia"/>
          <w:sz w:val="24"/>
        </w:rPr>
      </w:pPr>
      <w:r>
        <w:rPr>
          <w:rFonts w:asciiTheme="majorEastAsia" w:eastAsiaTheme="majorEastAsia" w:hAnsiTheme="majorEastAsia" w:cs="微软雅黑" w:hint="eastAsia"/>
          <w:b/>
          <w:sz w:val="24"/>
          <w:shd w:val="clear" w:color="auto" w:fill="FFFFFF"/>
        </w:rPr>
        <w:t>4</w:t>
      </w:r>
      <w:r>
        <w:rPr>
          <w:rFonts w:asciiTheme="majorEastAsia" w:eastAsiaTheme="majorEastAsia" w:hAnsiTheme="majorEastAsia" w:cs="微软雅黑" w:hint="eastAsia"/>
          <w:b/>
          <w:sz w:val="24"/>
          <w:shd w:val="clear" w:color="auto" w:fill="FFFFFF"/>
        </w:rPr>
        <w:t>、采购人安排的其他与绿化养护、补植（含草花）作业相关的服务。</w:t>
      </w:r>
    </w:p>
    <w:p w:rsidR="00166603" w:rsidRDefault="004A3575">
      <w:pPr>
        <w:numPr>
          <w:ilvl w:val="0"/>
          <w:numId w:val="5"/>
        </w:numPr>
        <w:spacing w:line="360" w:lineRule="auto"/>
        <w:jc w:val="left"/>
        <w:outlineLvl w:val="0"/>
        <w:rPr>
          <w:rFonts w:asciiTheme="majorEastAsia" w:eastAsiaTheme="majorEastAsia" w:hAnsiTheme="majorEastAsia" w:cs="微软雅黑"/>
          <w:b/>
          <w:bCs/>
          <w:sz w:val="24"/>
        </w:rPr>
      </w:pPr>
      <w:r>
        <w:rPr>
          <w:rFonts w:asciiTheme="majorEastAsia" w:eastAsiaTheme="majorEastAsia" w:hAnsiTheme="majorEastAsia" w:cs="微软雅黑" w:hint="eastAsia"/>
          <w:b/>
          <w:bCs/>
          <w:sz w:val="24"/>
        </w:rPr>
        <w:t>要求</w:t>
      </w:r>
    </w:p>
    <w:p w:rsidR="00166603" w:rsidRDefault="004A3575">
      <w:pPr>
        <w:numPr>
          <w:ilvl w:val="0"/>
          <w:numId w:val="8"/>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要求养护质量达到《浙江省园林绿化技术规程（试行）》、《南太湖新区公用事业管理中心园林绿化养护管理手册》及国家现行有关的规范标准相对应的绿化养护质量标准及要求。</w:t>
      </w:r>
    </w:p>
    <w:p w:rsidR="00166603" w:rsidRDefault="004A3575">
      <w:pPr>
        <w:numPr>
          <w:ilvl w:val="0"/>
          <w:numId w:val="8"/>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中标人必须严格按合同条款、绿地养护标准，精心组织养护，确保养护质量。</w:t>
      </w:r>
    </w:p>
    <w:p w:rsidR="00166603" w:rsidRDefault="004A3575">
      <w:pPr>
        <w:numPr>
          <w:ilvl w:val="0"/>
          <w:numId w:val="8"/>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中标人必须在合同签订后在一星期内对所承包绿地范围内绿化苗木及设施列出清单，</w:t>
      </w:r>
      <w:r>
        <w:rPr>
          <w:rFonts w:asciiTheme="majorEastAsia" w:eastAsiaTheme="majorEastAsia" w:hAnsiTheme="majorEastAsia" w:cs="微软雅黑" w:hint="eastAsia"/>
          <w:sz w:val="24"/>
        </w:rPr>
        <w:t>上交给发包方，缺损苗木由发包方组织补植，后续因养护管理不到位造成死亡、缺损苗木由中标人负责补植，因此发生的费用由中标人承担。</w:t>
      </w:r>
    </w:p>
    <w:p w:rsidR="00166603" w:rsidRDefault="004A3575">
      <w:pPr>
        <w:numPr>
          <w:ilvl w:val="0"/>
          <w:numId w:val="8"/>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养护人员配置（不低于</w:t>
      </w:r>
      <w:r>
        <w:rPr>
          <w:rFonts w:asciiTheme="majorEastAsia" w:eastAsiaTheme="majorEastAsia" w:hAnsiTheme="majorEastAsia" w:cs="微软雅黑" w:hint="eastAsia"/>
          <w:sz w:val="24"/>
        </w:rPr>
        <w:t>0.8</w:t>
      </w:r>
      <w:r>
        <w:rPr>
          <w:rFonts w:asciiTheme="majorEastAsia" w:eastAsiaTheme="majorEastAsia" w:hAnsiTheme="majorEastAsia" w:cs="微软雅黑" w:hint="eastAsia"/>
          <w:sz w:val="24"/>
        </w:rPr>
        <w:t>万平方米</w:t>
      </w:r>
      <w:r>
        <w:rPr>
          <w:rFonts w:asciiTheme="majorEastAsia" w:eastAsiaTheme="majorEastAsia" w:hAnsiTheme="majorEastAsia" w:cs="微软雅黑" w:hint="eastAsia"/>
          <w:sz w:val="24"/>
        </w:rPr>
        <w:t>/</w:t>
      </w:r>
      <w:r>
        <w:rPr>
          <w:rFonts w:asciiTheme="majorEastAsia" w:eastAsiaTheme="majorEastAsia" w:hAnsiTheme="majorEastAsia" w:cs="微软雅黑" w:hint="eastAsia"/>
          <w:sz w:val="24"/>
        </w:rPr>
        <w:t>人）、外包单位现场负责人配置（不少于</w:t>
      </w:r>
      <w:r>
        <w:rPr>
          <w:rFonts w:asciiTheme="majorEastAsia" w:eastAsiaTheme="majorEastAsia" w:hAnsiTheme="majorEastAsia" w:cs="微软雅黑" w:hint="eastAsia"/>
          <w:sz w:val="24"/>
        </w:rPr>
        <w:t>1</w:t>
      </w:r>
      <w:r>
        <w:rPr>
          <w:rFonts w:asciiTheme="majorEastAsia" w:eastAsiaTheme="majorEastAsia" w:hAnsiTheme="majorEastAsia" w:cs="微软雅黑" w:hint="eastAsia"/>
          <w:sz w:val="24"/>
        </w:rPr>
        <w:t>人）。</w:t>
      </w:r>
    </w:p>
    <w:p w:rsidR="00166603" w:rsidRDefault="004A3575">
      <w:pPr>
        <w:numPr>
          <w:ilvl w:val="0"/>
          <w:numId w:val="8"/>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外包单位安排好日常应急人员、应急车辆的值班值守，随时对</w:t>
      </w:r>
      <w:r>
        <w:rPr>
          <w:rFonts w:asciiTheme="majorEastAsia" w:eastAsiaTheme="majorEastAsia" w:hAnsiTheme="majorEastAsia" w:cs="微软雅黑" w:hint="eastAsia"/>
          <w:sz w:val="24"/>
        </w:rPr>
        <w:t>110</w:t>
      </w:r>
      <w:r>
        <w:rPr>
          <w:rFonts w:asciiTheme="majorEastAsia" w:eastAsiaTheme="majorEastAsia" w:hAnsiTheme="majorEastAsia" w:cs="微软雅黑" w:hint="eastAsia"/>
          <w:sz w:val="24"/>
        </w:rPr>
        <w:t>联动、交通事故、灾难天气等应急处置，并负责对交通事故赔付处理、绿化修复工作，未及时发现绿化被损坏的由中标单位自行负责修复，未及时修复发生意外伤害事故的，由外包单位全权负责。</w:t>
      </w:r>
    </w:p>
    <w:p w:rsidR="00166603" w:rsidRDefault="004A3575">
      <w:pPr>
        <w:numPr>
          <w:ilvl w:val="0"/>
          <w:numId w:val="8"/>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外包单位每天安排巡查，并有记录，负责对开挖等损坏绿化的修复工作，未及时发现绿化被损坏的由中标单位自行负责修复，未及时修复发生意外伤害事故的，由外包单位全权负责。</w:t>
      </w:r>
      <w:r>
        <w:rPr>
          <w:rFonts w:asciiTheme="majorEastAsia" w:eastAsiaTheme="majorEastAsia" w:hAnsiTheme="majorEastAsia" w:cs="微软雅黑" w:hint="eastAsia"/>
          <w:sz w:val="24"/>
        </w:rPr>
        <w:t xml:space="preserve"> </w:t>
      </w:r>
    </w:p>
    <w:p w:rsidR="00166603" w:rsidRDefault="004A3575">
      <w:pPr>
        <w:numPr>
          <w:ilvl w:val="0"/>
          <w:numId w:val="8"/>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浇水车配备：（夏季浇水要求：配备上路补水作业）</w:t>
      </w:r>
    </w:p>
    <w:p w:rsidR="00166603" w:rsidRDefault="004A3575">
      <w:pPr>
        <w:numPr>
          <w:ilvl w:val="0"/>
          <w:numId w:val="8"/>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清运货车配置：对生产垃圾随产随清。</w:t>
      </w:r>
    </w:p>
    <w:p w:rsidR="00166603" w:rsidRDefault="004A3575">
      <w:pPr>
        <w:numPr>
          <w:ilvl w:val="0"/>
          <w:numId w:val="8"/>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施肥要求、次数：按规定不少于</w:t>
      </w:r>
      <w:r>
        <w:rPr>
          <w:rFonts w:asciiTheme="majorEastAsia" w:eastAsiaTheme="majorEastAsia" w:hAnsiTheme="majorEastAsia" w:cs="微软雅黑" w:hint="eastAsia"/>
          <w:sz w:val="24"/>
        </w:rPr>
        <w:t>3</w:t>
      </w:r>
      <w:r>
        <w:rPr>
          <w:rFonts w:asciiTheme="majorEastAsia" w:eastAsiaTheme="majorEastAsia" w:hAnsiTheme="majorEastAsia" w:cs="微软雅黑" w:hint="eastAsia"/>
          <w:sz w:val="24"/>
        </w:rPr>
        <w:t>次</w:t>
      </w:r>
      <w:r>
        <w:rPr>
          <w:rFonts w:asciiTheme="majorEastAsia" w:eastAsiaTheme="majorEastAsia" w:hAnsiTheme="majorEastAsia" w:cs="微软雅黑" w:hint="eastAsia"/>
          <w:sz w:val="24"/>
        </w:rPr>
        <w:t>/</w:t>
      </w:r>
      <w:r>
        <w:rPr>
          <w:rFonts w:asciiTheme="majorEastAsia" w:eastAsiaTheme="majorEastAsia" w:hAnsiTheme="majorEastAsia" w:cs="微软雅黑" w:hint="eastAsia"/>
          <w:sz w:val="24"/>
        </w:rPr>
        <w:t>年，具体时间：</w:t>
      </w:r>
      <w:r>
        <w:rPr>
          <w:rFonts w:asciiTheme="majorEastAsia" w:eastAsiaTheme="majorEastAsia" w:hAnsiTheme="majorEastAsia" w:cs="微软雅黑" w:hint="eastAsia"/>
          <w:sz w:val="24"/>
        </w:rPr>
        <w:t>4</w:t>
      </w:r>
      <w:r>
        <w:rPr>
          <w:rFonts w:asciiTheme="majorEastAsia" w:eastAsiaTheme="majorEastAsia" w:hAnsiTheme="majorEastAsia" w:cs="微软雅黑" w:hint="eastAsia"/>
          <w:sz w:val="24"/>
        </w:rPr>
        <w:t>月、</w:t>
      </w:r>
      <w:r>
        <w:rPr>
          <w:rFonts w:asciiTheme="majorEastAsia" w:eastAsiaTheme="majorEastAsia" w:hAnsiTheme="majorEastAsia" w:cs="微软雅黑" w:hint="eastAsia"/>
          <w:sz w:val="24"/>
        </w:rPr>
        <w:t>10</w:t>
      </w:r>
      <w:r>
        <w:rPr>
          <w:rFonts w:asciiTheme="majorEastAsia" w:eastAsiaTheme="majorEastAsia" w:hAnsiTheme="majorEastAsia" w:cs="微软雅黑" w:hint="eastAsia"/>
          <w:sz w:val="24"/>
        </w:rPr>
        <w:t>月、</w:t>
      </w:r>
      <w:r>
        <w:rPr>
          <w:rFonts w:asciiTheme="majorEastAsia" w:eastAsiaTheme="majorEastAsia" w:hAnsiTheme="majorEastAsia" w:cs="微软雅黑" w:hint="eastAsia"/>
          <w:sz w:val="24"/>
        </w:rPr>
        <w:t>12</w:t>
      </w:r>
      <w:r>
        <w:rPr>
          <w:rFonts w:asciiTheme="majorEastAsia" w:eastAsiaTheme="majorEastAsia" w:hAnsiTheme="majorEastAsia" w:cs="微软雅黑" w:hint="eastAsia"/>
          <w:sz w:val="24"/>
        </w:rPr>
        <w:t>月。施肥量按标准另定。</w:t>
      </w:r>
    </w:p>
    <w:p w:rsidR="00166603" w:rsidRDefault="004A3575">
      <w:pPr>
        <w:numPr>
          <w:ilvl w:val="0"/>
          <w:numId w:val="8"/>
        </w:numPr>
        <w:spacing w:line="360" w:lineRule="auto"/>
        <w:rPr>
          <w:rFonts w:asciiTheme="majorEastAsia" w:eastAsiaTheme="majorEastAsia" w:hAnsiTheme="majorEastAsia" w:cs="微软雅黑"/>
          <w:b/>
          <w:bCs/>
          <w:sz w:val="24"/>
        </w:rPr>
      </w:pPr>
      <w:r>
        <w:rPr>
          <w:rFonts w:asciiTheme="majorEastAsia" w:eastAsiaTheme="majorEastAsia" w:hAnsiTheme="majorEastAsia" w:cs="微软雅黑" w:hint="eastAsia"/>
          <w:b/>
          <w:bCs/>
          <w:sz w:val="24"/>
        </w:rPr>
        <w:t>办公场所：中标单位应在我市城区范围内设立固定的办公及机械设备等养护用品存放场所，合同签订时需向采购人出示固定场所的证明材料（房屋所有权证或租赁协议）。</w:t>
      </w:r>
    </w:p>
    <w:p w:rsidR="00166603" w:rsidRDefault="004A3575">
      <w:pPr>
        <w:numPr>
          <w:ilvl w:val="0"/>
          <w:numId w:val="8"/>
        </w:numPr>
        <w:spacing w:line="360" w:lineRule="auto"/>
        <w:rPr>
          <w:rFonts w:asciiTheme="majorEastAsia" w:eastAsiaTheme="majorEastAsia" w:hAnsiTheme="majorEastAsia" w:cs="微软雅黑"/>
          <w:b/>
          <w:bCs/>
          <w:sz w:val="24"/>
        </w:rPr>
      </w:pPr>
      <w:r>
        <w:rPr>
          <w:rFonts w:asciiTheme="majorEastAsia" w:eastAsiaTheme="majorEastAsia" w:hAnsiTheme="majorEastAsia" w:cs="微软雅黑" w:hint="eastAsia"/>
          <w:b/>
          <w:bCs/>
          <w:sz w:val="24"/>
        </w:rPr>
        <w:t>上述任务需严格按照《南</w:t>
      </w:r>
      <w:r>
        <w:rPr>
          <w:rFonts w:asciiTheme="majorEastAsia" w:eastAsiaTheme="majorEastAsia" w:hAnsiTheme="majorEastAsia" w:cs="微软雅黑" w:hint="eastAsia"/>
          <w:b/>
          <w:bCs/>
          <w:sz w:val="24"/>
        </w:rPr>
        <w:t>太湖新区公用事业管理中心绿化养护考核实施细则》执</w:t>
      </w:r>
      <w:r>
        <w:rPr>
          <w:rFonts w:asciiTheme="majorEastAsia" w:eastAsiaTheme="majorEastAsia" w:hAnsiTheme="majorEastAsia" w:cs="微软雅黑" w:hint="eastAsia"/>
          <w:b/>
          <w:bCs/>
          <w:sz w:val="24"/>
        </w:rPr>
        <w:lastRenderedPageBreak/>
        <w:t>行。如采购人为提高作业质量对考核办法进行补充更改，由此引起的与原考核办法、标准等内容不一致的条文以最后发文日期规定为准。</w:t>
      </w:r>
    </w:p>
    <w:p w:rsidR="00166603" w:rsidRDefault="004A3575">
      <w:pPr>
        <w:numPr>
          <w:ilvl w:val="0"/>
          <w:numId w:val="9"/>
        </w:numPr>
        <w:spacing w:line="360" w:lineRule="auto"/>
        <w:ind w:left="425" w:hanging="425"/>
        <w:jc w:val="left"/>
        <w:outlineLvl w:val="0"/>
        <w:rPr>
          <w:rFonts w:asciiTheme="majorEastAsia" w:eastAsiaTheme="majorEastAsia" w:hAnsiTheme="majorEastAsia" w:cs="微软雅黑"/>
          <w:b/>
          <w:bCs/>
          <w:sz w:val="24"/>
        </w:rPr>
      </w:pPr>
      <w:r>
        <w:rPr>
          <w:rFonts w:asciiTheme="majorEastAsia" w:eastAsiaTheme="majorEastAsia" w:hAnsiTheme="majorEastAsia" w:cs="微软雅黑" w:hint="eastAsia"/>
          <w:b/>
          <w:bCs/>
          <w:sz w:val="24"/>
        </w:rPr>
        <w:t>报价说明</w:t>
      </w:r>
    </w:p>
    <w:p w:rsidR="00166603" w:rsidRDefault="004A3575">
      <w:pPr>
        <w:pStyle w:val="ab"/>
        <w:widowControl/>
        <w:numPr>
          <w:ilvl w:val="0"/>
          <w:numId w:val="10"/>
        </w:numPr>
        <w:tabs>
          <w:tab w:val="left" w:pos="0"/>
          <w:tab w:val="left" w:pos="993"/>
          <w:tab w:val="left" w:pos="1134"/>
        </w:tabs>
        <w:spacing w:line="360" w:lineRule="auto"/>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本次招标绿化养护为固定单价招标，实际养护面积可能因新建绿地移交接管、范围调整等因素发生变化。招标工程量是预计数量，仅作为投标的共同基础，不能作为最终结算与支付的依据。结算与支付应以招标人认可的，参照原《湖州经济技术开发区园林绿化养护管理手册》和技术规范要求完成的实际工程数量为依据，按投标人投标报价中的单价和招标文件规定的计算方式进</w:t>
      </w:r>
      <w:r>
        <w:rPr>
          <w:rFonts w:asciiTheme="majorEastAsia" w:eastAsiaTheme="majorEastAsia" w:hAnsiTheme="majorEastAsia" w:cs="微软雅黑" w:hint="eastAsia"/>
          <w:sz w:val="24"/>
          <w:szCs w:val="24"/>
        </w:rPr>
        <w:t>行结算与支付。</w:t>
      </w:r>
    </w:p>
    <w:p w:rsidR="00166603" w:rsidRDefault="004A3575">
      <w:pPr>
        <w:pStyle w:val="ab"/>
        <w:widowControl/>
        <w:numPr>
          <w:ilvl w:val="0"/>
          <w:numId w:val="10"/>
        </w:numPr>
        <w:tabs>
          <w:tab w:val="left" w:pos="0"/>
          <w:tab w:val="left" w:pos="993"/>
          <w:tab w:val="left" w:pos="1134"/>
        </w:tabs>
        <w:spacing w:line="360" w:lineRule="auto"/>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区域内公共设施所产生的水、电费用包含在本次招标限价内，投标人按《湖州经济技术开发区园林绿化养护管理手册》要求结合实际自行考虑报价。</w:t>
      </w:r>
    </w:p>
    <w:p w:rsidR="00166603" w:rsidRDefault="004A3575">
      <w:pPr>
        <w:pStyle w:val="af6"/>
        <w:numPr>
          <w:ilvl w:val="0"/>
          <w:numId w:val="10"/>
        </w:numPr>
        <w:spacing w:line="360" w:lineRule="auto"/>
        <w:ind w:firstLineChars="0"/>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道路绿地和公共绿地（街头绿地、沿河带状绿地等）Ⅰ、Ⅱ级地段管理养护标准》《道路绿地和公共绿地（街头绿地、沿河带状绿地等）Ⅰ、Ⅱ级地段养护考核评分细则》内容基本相同。但市民、阳光热线、媒体、上级部门等都十分关注公园、Ⅰ级地段的养护质量，除了做好日常养护工作外，对Ⅰ级地段和公园时常要进行突击养护，精细操作，考核要求高。损坏的设备设施的维修和养护不当造成的绿化缺损及</w:t>
      </w:r>
      <w:r>
        <w:rPr>
          <w:rFonts w:asciiTheme="majorEastAsia" w:eastAsiaTheme="majorEastAsia" w:hAnsiTheme="majorEastAsia" w:cs="微软雅黑" w:hint="eastAsia"/>
          <w:sz w:val="24"/>
          <w:szCs w:val="24"/>
        </w:rPr>
        <w:t>时补植，直至市民、阳光热线、媒体、上级部门等人员满意。</w:t>
      </w:r>
    </w:p>
    <w:p w:rsidR="00166603" w:rsidRDefault="004A3575">
      <w:pPr>
        <w:pStyle w:val="ab"/>
        <w:widowControl/>
        <w:numPr>
          <w:ilvl w:val="0"/>
          <w:numId w:val="10"/>
        </w:numPr>
        <w:tabs>
          <w:tab w:val="left" w:pos="0"/>
          <w:tab w:val="left" w:pos="993"/>
          <w:tab w:val="left" w:pos="1134"/>
        </w:tabs>
        <w:spacing w:line="360" w:lineRule="auto"/>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本次招标绿化补植为折扣报价，实际补植面积可能因新建绿地移交接管、范围调整等因素发生变化。招标工程量是预计数量，仅作为投标的共同基础，不能作为最终结算与支付的依据。最终补植区域、面积、结算及支付应以招标人认可的，按招标人和技术规范要求完成的实际工程数量为依据，按投标人投标报价中的单价和招标文件规定的计算方式进行结算与支付。</w:t>
      </w:r>
    </w:p>
    <w:p w:rsidR="00166603" w:rsidRDefault="004A3575">
      <w:pPr>
        <w:numPr>
          <w:ilvl w:val="0"/>
          <w:numId w:val="10"/>
        </w:numPr>
        <w:spacing w:line="360" w:lineRule="auto"/>
        <w:rPr>
          <w:rFonts w:asciiTheme="majorEastAsia" w:eastAsiaTheme="majorEastAsia" w:hAnsiTheme="majorEastAsia" w:cs="微软雅黑"/>
          <w:b/>
          <w:bCs/>
          <w:sz w:val="24"/>
          <w:u w:val="single"/>
        </w:rPr>
      </w:pPr>
      <w:r>
        <w:rPr>
          <w:rFonts w:asciiTheme="majorEastAsia" w:eastAsiaTheme="majorEastAsia" w:hAnsiTheme="majorEastAsia" w:cs="微软雅黑" w:hint="eastAsia"/>
          <w:b/>
          <w:bCs/>
          <w:sz w:val="24"/>
          <w:u w:val="single"/>
        </w:rPr>
        <w:t>绿化补植按折扣招标，本项目补植结算按审计单位审定价格的</w:t>
      </w:r>
      <w:r>
        <w:rPr>
          <w:rFonts w:asciiTheme="majorEastAsia" w:eastAsiaTheme="majorEastAsia" w:hAnsiTheme="majorEastAsia" w:cs="微软雅黑" w:hint="eastAsia"/>
          <w:b/>
          <w:bCs/>
          <w:sz w:val="24"/>
          <w:u w:val="single"/>
        </w:rPr>
        <w:t>95%</w:t>
      </w:r>
      <w:r>
        <w:rPr>
          <w:rFonts w:asciiTheme="majorEastAsia" w:eastAsiaTheme="majorEastAsia" w:hAnsiTheme="majorEastAsia" w:cs="微软雅黑" w:hint="eastAsia"/>
          <w:b/>
          <w:bCs/>
          <w:sz w:val="24"/>
          <w:u w:val="single"/>
        </w:rPr>
        <w:t>为上限价，各投标单位在不超过审定价</w:t>
      </w:r>
      <w:r>
        <w:rPr>
          <w:rFonts w:asciiTheme="majorEastAsia" w:eastAsiaTheme="majorEastAsia" w:hAnsiTheme="majorEastAsia" w:cs="微软雅黑" w:hint="eastAsia"/>
          <w:b/>
          <w:bCs/>
          <w:sz w:val="24"/>
          <w:u w:val="single"/>
        </w:rPr>
        <w:t>95%</w:t>
      </w:r>
      <w:r>
        <w:rPr>
          <w:rFonts w:asciiTheme="majorEastAsia" w:eastAsiaTheme="majorEastAsia" w:hAnsiTheme="majorEastAsia" w:cs="微软雅黑" w:hint="eastAsia"/>
          <w:b/>
          <w:bCs/>
          <w:sz w:val="24"/>
          <w:u w:val="single"/>
        </w:rPr>
        <w:t>的基础下进行优惠报价。但凡超大于</w:t>
      </w:r>
      <w:r>
        <w:rPr>
          <w:rFonts w:asciiTheme="majorEastAsia" w:eastAsiaTheme="majorEastAsia" w:hAnsiTheme="majorEastAsia" w:cs="微软雅黑" w:hint="eastAsia"/>
          <w:b/>
          <w:bCs/>
          <w:sz w:val="24"/>
          <w:u w:val="single"/>
        </w:rPr>
        <w:t>（或等于）</w:t>
      </w:r>
      <w:r>
        <w:rPr>
          <w:rFonts w:asciiTheme="majorEastAsia" w:eastAsiaTheme="majorEastAsia" w:hAnsiTheme="majorEastAsia" w:cs="微软雅黑" w:hint="eastAsia"/>
          <w:b/>
          <w:bCs/>
          <w:sz w:val="24"/>
          <w:u w:val="single"/>
        </w:rPr>
        <w:t>95%</w:t>
      </w:r>
      <w:r>
        <w:rPr>
          <w:rFonts w:asciiTheme="majorEastAsia" w:eastAsiaTheme="majorEastAsia" w:hAnsiTheme="majorEastAsia" w:cs="微软雅黑" w:hint="eastAsia"/>
          <w:b/>
          <w:bCs/>
          <w:sz w:val="24"/>
          <w:u w:val="single"/>
        </w:rPr>
        <w:t>限价的，均作无效标处理。最终结算按投标报价下浮率，以采购人、监理核准的工程量，《浙江省建设工程计价规则（</w:t>
      </w:r>
      <w:r>
        <w:rPr>
          <w:rFonts w:asciiTheme="majorEastAsia" w:eastAsiaTheme="majorEastAsia" w:hAnsiTheme="majorEastAsia" w:cs="微软雅黑" w:hint="eastAsia"/>
          <w:b/>
          <w:bCs/>
          <w:sz w:val="24"/>
          <w:u w:val="single"/>
        </w:rPr>
        <w:t>2018</w:t>
      </w:r>
      <w:r>
        <w:rPr>
          <w:rFonts w:asciiTheme="majorEastAsia" w:eastAsiaTheme="majorEastAsia" w:hAnsiTheme="majorEastAsia" w:cs="微软雅黑" w:hint="eastAsia"/>
          <w:b/>
          <w:bCs/>
          <w:sz w:val="24"/>
          <w:u w:val="single"/>
        </w:rPr>
        <w:t>）》、本省市有关综合解释文件、补充规定等相关文件规定及审计核实为准。</w:t>
      </w:r>
    </w:p>
    <w:p w:rsidR="00166603" w:rsidRDefault="004A3575">
      <w:pPr>
        <w:numPr>
          <w:ilvl w:val="0"/>
          <w:numId w:val="10"/>
        </w:numPr>
        <w:spacing w:line="360" w:lineRule="auto"/>
        <w:rPr>
          <w:rFonts w:asciiTheme="majorEastAsia" w:eastAsiaTheme="majorEastAsia" w:hAnsiTheme="majorEastAsia" w:cs="微软雅黑"/>
          <w:bCs/>
          <w:sz w:val="24"/>
        </w:rPr>
      </w:pPr>
      <w:r>
        <w:rPr>
          <w:rFonts w:asciiTheme="majorEastAsia" w:eastAsiaTheme="majorEastAsia" w:hAnsiTheme="majorEastAsia" w:cs="微软雅黑" w:hint="eastAsia"/>
          <w:bCs/>
          <w:sz w:val="24"/>
        </w:rPr>
        <w:t>投标报价包括场地清理平整、草花、种植、养护、装卸、运输、看护、每期内枯死和损坏株的更换、杂物清运、人工费及风险、规费税金等一切费用</w:t>
      </w:r>
    </w:p>
    <w:p w:rsidR="00166603" w:rsidRDefault="004A3575">
      <w:pPr>
        <w:numPr>
          <w:ilvl w:val="0"/>
          <w:numId w:val="10"/>
        </w:numPr>
        <w:spacing w:line="360" w:lineRule="auto"/>
        <w:rPr>
          <w:rFonts w:asciiTheme="majorEastAsia" w:eastAsiaTheme="majorEastAsia" w:hAnsiTheme="majorEastAsia" w:cs="微软雅黑"/>
          <w:sz w:val="24"/>
        </w:rPr>
      </w:pPr>
      <w:r>
        <w:rPr>
          <w:rFonts w:asciiTheme="majorEastAsia" w:eastAsiaTheme="majorEastAsia" w:hAnsiTheme="majorEastAsia" w:cs="微软雅黑" w:hint="eastAsia"/>
          <w:sz w:val="24"/>
        </w:rPr>
        <w:t>启动重大抗灾应急预案时所发生的额外追加费用</w:t>
      </w:r>
      <w:r>
        <w:rPr>
          <w:rFonts w:asciiTheme="majorEastAsia" w:eastAsiaTheme="majorEastAsia" w:hAnsiTheme="majorEastAsia" w:cs="微软雅黑" w:hint="eastAsia"/>
          <w:bCs/>
          <w:sz w:val="24"/>
        </w:rPr>
        <w:t>自行考虑在报价中，不再额外增加费用</w:t>
      </w:r>
      <w:r>
        <w:rPr>
          <w:rFonts w:asciiTheme="majorEastAsia" w:eastAsiaTheme="majorEastAsia" w:hAnsiTheme="majorEastAsia" w:cs="微软雅黑" w:hint="eastAsia"/>
          <w:sz w:val="24"/>
        </w:rPr>
        <w:t>。</w:t>
      </w:r>
    </w:p>
    <w:p w:rsidR="00166603" w:rsidRDefault="004A3575">
      <w:pPr>
        <w:numPr>
          <w:ilvl w:val="0"/>
          <w:numId w:val="10"/>
        </w:numPr>
        <w:kinsoku w:val="0"/>
        <w:overflowPunct w:val="0"/>
        <w:spacing w:before="26" w:after="120" w:line="360" w:lineRule="auto"/>
        <w:rPr>
          <w:rFonts w:asciiTheme="majorEastAsia" w:eastAsiaTheme="majorEastAsia" w:hAnsiTheme="majorEastAsia" w:cs="微软雅黑"/>
          <w:b/>
          <w:bCs/>
          <w:sz w:val="24"/>
        </w:rPr>
      </w:pPr>
      <w:r>
        <w:rPr>
          <w:rFonts w:asciiTheme="majorEastAsia" w:eastAsiaTheme="majorEastAsia" w:hAnsiTheme="majorEastAsia" w:cs="微软雅黑" w:hint="eastAsia"/>
          <w:b/>
          <w:bCs/>
          <w:sz w:val="24"/>
        </w:rPr>
        <w:t>招标范围外增加养护面积：新增养护面积在</w:t>
      </w:r>
      <w:r>
        <w:rPr>
          <w:rFonts w:asciiTheme="majorEastAsia" w:eastAsiaTheme="majorEastAsia" w:hAnsiTheme="majorEastAsia" w:cs="微软雅黑" w:hint="eastAsia"/>
          <w:b/>
          <w:bCs/>
          <w:sz w:val="24"/>
        </w:rPr>
        <w:t>1</w:t>
      </w:r>
      <w:r>
        <w:rPr>
          <w:rFonts w:asciiTheme="majorEastAsia" w:eastAsiaTheme="majorEastAsia" w:hAnsiTheme="majorEastAsia" w:cs="微软雅黑" w:hint="eastAsia"/>
          <w:b/>
          <w:bCs/>
          <w:sz w:val="24"/>
        </w:rPr>
        <w:t>万平方米之内不作费用调整，新增养</w:t>
      </w:r>
      <w:r>
        <w:rPr>
          <w:rFonts w:asciiTheme="majorEastAsia" w:eastAsiaTheme="majorEastAsia" w:hAnsiTheme="majorEastAsia" w:cs="微软雅黑" w:hint="eastAsia"/>
          <w:b/>
          <w:bCs/>
          <w:sz w:val="24"/>
        </w:rPr>
        <w:lastRenderedPageBreak/>
        <w:t>护面积若超过</w:t>
      </w:r>
      <w:r>
        <w:rPr>
          <w:rFonts w:asciiTheme="majorEastAsia" w:eastAsiaTheme="majorEastAsia" w:hAnsiTheme="majorEastAsia" w:cs="微软雅黑" w:hint="eastAsia"/>
          <w:b/>
          <w:bCs/>
          <w:sz w:val="24"/>
        </w:rPr>
        <w:t>1</w:t>
      </w:r>
      <w:r>
        <w:rPr>
          <w:rFonts w:asciiTheme="majorEastAsia" w:eastAsiaTheme="majorEastAsia" w:hAnsiTheme="majorEastAsia" w:cs="微软雅黑" w:hint="eastAsia"/>
          <w:b/>
          <w:bCs/>
          <w:sz w:val="24"/>
        </w:rPr>
        <w:t>万平方米，超出差</w:t>
      </w:r>
      <w:r>
        <w:rPr>
          <w:rFonts w:asciiTheme="majorEastAsia" w:eastAsiaTheme="majorEastAsia" w:hAnsiTheme="majorEastAsia" w:cs="微软雅黑" w:hint="eastAsia"/>
          <w:b/>
          <w:bCs/>
          <w:sz w:val="24"/>
        </w:rPr>
        <w:t>额（超过</w:t>
      </w:r>
      <w:r>
        <w:rPr>
          <w:rFonts w:asciiTheme="majorEastAsia" w:eastAsiaTheme="majorEastAsia" w:hAnsiTheme="majorEastAsia" w:cs="微软雅黑" w:hint="eastAsia"/>
          <w:b/>
          <w:bCs/>
          <w:sz w:val="24"/>
        </w:rPr>
        <w:t>1</w:t>
      </w:r>
      <w:r>
        <w:rPr>
          <w:rFonts w:asciiTheme="majorEastAsia" w:eastAsiaTheme="majorEastAsia" w:hAnsiTheme="majorEastAsia" w:cs="微软雅黑" w:hint="eastAsia"/>
          <w:b/>
          <w:bCs/>
          <w:sz w:val="24"/>
        </w:rPr>
        <w:t>万平方米部分面积）部分按中标单价计养护费结算，总体费用不得高于采购预算。</w:t>
      </w:r>
    </w:p>
    <w:p w:rsidR="00166603" w:rsidRDefault="004A3575">
      <w:pPr>
        <w:spacing w:line="360" w:lineRule="auto"/>
        <w:ind w:firstLineChars="200" w:firstLine="480"/>
        <w:rPr>
          <w:sz w:val="24"/>
          <w:szCs w:val="24"/>
        </w:rPr>
      </w:pPr>
      <w:r>
        <w:rPr>
          <w:rFonts w:hint="eastAsia"/>
          <w:sz w:val="24"/>
          <w:szCs w:val="24"/>
        </w:rPr>
        <w:t>五、检查考核管理办法：</w:t>
      </w:r>
    </w:p>
    <w:p w:rsidR="00166603" w:rsidRDefault="004A3575">
      <w:pPr>
        <w:spacing w:line="360" w:lineRule="auto"/>
        <w:ind w:firstLineChars="200" w:firstLine="480"/>
        <w:rPr>
          <w:sz w:val="24"/>
          <w:szCs w:val="24"/>
        </w:rPr>
      </w:pPr>
      <w:r>
        <w:rPr>
          <w:rFonts w:hint="eastAsia"/>
          <w:sz w:val="24"/>
          <w:szCs w:val="24"/>
        </w:rPr>
        <w:t>采购人将严格按照《南太湖新区公用事业管理中心绿化养护考核实施细则》执行。</w:t>
      </w:r>
    </w:p>
    <w:p w:rsidR="00166603" w:rsidRDefault="004A3575">
      <w:pPr>
        <w:spacing w:line="360" w:lineRule="auto"/>
        <w:ind w:firstLineChars="200" w:firstLine="480"/>
        <w:rPr>
          <w:sz w:val="24"/>
          <w:szCs w:val="24"/>
        </w:rPr>
      </w:pPr>
      <w:r>
        <w:rPr>
          <w:rFonts w:hint="eastAsia"/>
          <w:sz w:val="24"/>
          <w:szCs w:val="24"/>
        </w:rPr>
        <w:t>六、其他要求</w:t>
      </w:r>
    </w:p>
    <w:p w:rsidR="00166603" w:rsidRDefault="004A3575">
      <w:pPr>
        <w:numPr>
          <w:ilvl w:val="0"/>
          <w:numId w:val="11"/>
        </w:numPr>
        <w:kinsoku w:val="0"/>
        <w:overflowPunct w:val="0"/>
        <w:spacing w:before="34" w:after="120" w:line="360" w:lineRule="auto"/>
        <w:ind w:right="128"/>
        <w:rPr>
          <w:rFonts w:asciiTheme="majorEastAsia" w:eastAsiaTheme="majorEastAsia" w:hAnsiTheme="majorEastAsia" w:cs="微软雅黑"/>
          <w:sz w:val="24"/>
        </w:rPr>
      </w:pPr>
      <w:r>
        <w:rPr>
          <w:rFonts w:asciiTheme="majorEastAsia" w:eastAsiaTheme="majorEastAsia" w:hAnsiTheme="majorEastAsia" w:cs="微软雅黑" w:hint="eastAsia"/>
          <w:sz w:val="24"/>
        </w:rPr>
        <w:t>中标人在入场进行服务时必须确保人员、设备等按要求同时进场。</w:t>
      </w:r>
    </w:p>
    <w:p w:rsidR="00166603" w:rsidRDefault="004A3575">
      <w:pPr>
        <w:numPr>
          <w:ilvl w:val="0"/>
          <w:numId w:val="11"/>
        </w:numPr>
        <w:spacing w:line="360" w:lineRule="auto"/>
        <w:jc w:val="left"/>
        <w:rPr>
          <w:rFonts w:asciiTheme="majorEastAsia" w:eastAsiaTheme="majorEastAsia" w:hAnsiTheme="majorEastAsia" w:cs="微软雅黑"/>
          <w:sz w:val="24"/>
        </w:rPr>
      </w:pPr>
      <w:r>
        <w:rPr>
          <w:rFonts w:asciiTheme="majorEastAsia" w:eastAsiaTheme="majorEastAsia" w:hAnsiTheme="majorEastAsia" w:cs="微软雅黑" w:hint="eastAsia"/>
          <w:sz w:val="24"/>
        </w:rPr>
        <w:t>中标人对服务于本项目工作人员的工资发放标准不得低于湖州市最低工资标准。</w:t>
      </w:r>
    </w:p>
    <w:p w:rsidR="00166603" w:rsidRDefault="004A3575">
      <w:pPr>
        <w:numPr>
          <w:ilvl w:val="0"/>
          <w:numId w:val="11"/>
        </w:numPr>
        <w:kinsoku w:val="0"/>
        <w:overflowPunct w:val="0"/>
        <w:spacing w:before="34" w:after="120" w:line="360" w:lineRule="auto"/>
        <w:ind w:right="102"/>
        <w:rPr>
          <w:rFonts w:asciiTheme="majorEastAsia" w:eastAsiaTheme="majorEastAsia" w:hAnsiTheme="majorEastAsia" w:cs="微软雅黑"/>
          <w:sz w:val="24"/>
        </w:rPr>
      </w:pPr>
      <w:r>
        <w:rPr>
          <w:rFonts w:asciiTheme="majorEastAsia" w:eastAsiaTheme="majorEastAsia" w:hAnsiTheme="majorEastAsia" w:cs="微软雅黑" w:hint="eastAsia"/>
          <w:sz w:val="24"/>
        </w:rPr>
        <w:t>中标人必须为以上工作人员购买意外保险、工伤保险和社会保险等，法定年龄外的必须购买意外保险或工伤险，国家相关政策调整的应按调整后的政策严格执行，并报采购人备案。</w:t>
      </w:r>
    </w:p>
    <w:p w:rsidR="00166603" w:rsidRDefault="004A3575">
      <w:pPr>
        <w:numPr>
          <w:ilvl w:val="0"/>
          <w:numId w:val="11"/>
        </w:numPr>
        <w:kinsoku w:val="0"/>
        <w:overflowPunct w:val="0"/>
        <w:spacing w:before="34" w:after="120" w:line="360" w:lineRule="auto"/>
        <w:ind w:right="102"/>
        <w:rPr>
          <w:rFonts w:asciiTheme="majorEastAsia" w:eastAsiaTheme="majorEastAsia" w:hAnsiTheme="majorEastAsia" w:cs="微软雅黑"/>
          <w:sz w:val="24"/>
        </w:rPr>
      </w:pPr>
      <w:r>
        <w:rPr>
          <w:rFonts w:asciiTheme="majorEastAsia" w:eastAsiaTheme="majorEastAsia" w:hAnsiTheme="majorEastAsia" w:cs="微软雅黑" w:hint="eastAsia"/>
          <w:sz w:val="24"/>
        </w:rPr>
        <w:t>中标人作业人员在作业时应严格遵守劳动纪律，遵守安全操作规程，确</w:t>
      </w:r>
      <w:r>
        <w:rPr>
          <w:rFonts w:asciiTheme="majorEastAsia" w:eastAsiaTheme="majorEastAsia" w:hAnsiTheme="majorEastAsia" w:cs="微软雅黑" w:hint="eastAsia"/>
          <w:spacing w:val="-2"/>
          <w:sz w:val="24"/>
        </w:rPr>
        <w:t>保安全。发生各种意外事故均由中标人自己依照法律法规妥善处理，采购人</w:t>
      </w:r>
      <w:r>
        <w:rPr>
          <w:rFonts w:asciiTheme="majorEastAsia" w:eastAsiaTheme="majorEastAsia" w:hAnsiTheme="majorEastAsia" w:cs="微软雅黑" w:hint="eastAsia"/>
          <w:sz w:val="24"/>
        </w:rPr>
        <w:t>不承担任何法律责任。</w:t>
      </w:r>
    </w:p>
    <w:p w:rsidR="00166603" w:rsidRDefault="004A3575">
      <w:pPr>
        <w:numPr>
          <w:ilvl w:val="0"/>
          <w:numId w:val="11"/>
        </w:numPr>
        <w:autoSpaceDE w:val="0"/>
        <w:autoSpaceDN w:val="0"/>
        <w:adjustRightInd w:val="0"/>
        <w:spacing w:line="360" w:lineRule="auto"/>
        <w:jc w:val="left"/>
        <w:rPr>
          <w:rFonts w:asciiTheme="majorEastAsia" w:eastAsiaTheme="majorEastAsia" w:hAnsiTheme="majorEastAsia" w:cs="微软雅黑"/>
          <w:b/>
          <w:bCs/>
          <w:kern w:val="0"/>
          <w:sz w:val="24"/>
          <w:lang w:val="zh-CN"/>
        </w:rPr>
      </w:pPr>
      <w:r>
        <w:rPr>
          <w:rFonts w:asciiTheme="majorEastAsia" w:eastAsiaTheme="majorEastAsia" w:hAnsiTheme="majorEastAsia" w:cs="微软雅黑" w:hint="eastAsia"/>
          <w:b/>
          <w:bCs/>
          <w:kern w:val="0"/>
          <w:sz w:val="24"/>
          <w:lang w:val="zh-CN"/>
        </w:rPr>
        <w:t>工程安全事项及违约责任</w:t>
      </w:r>
    </w:p>
    <w:p w:rsidR="00166603" w:rsidRDefault="004A3575">
      <w:pPr>
        <w:pStyle w:val="ab"/>
        <w:widowControl/>
        <w:numPr>
          <w:ilvl w:val="1"/>
          <w:numId w:val="12"/>
        </w:numPr>
        <w:tabs>
          <w:tab w:val="left" w:pos="0"/>
          <w:tab w:val="left" w:pos="993"/>
          <w:tab w:val="left" w:pos="1134"/>
        </w:tabs>
        <w:spacing w:line="360" w:lineRule="auto"/>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中标人应严格执行各项国家有关规定，有关技术人员必须持证上岗，专人专职负责安全。</w:t>
      </w:r>
    </w:p>
    <w:p w:rsidR="00166603" w:rsidRDefault="004A3575">
      <w:pPr>
        <w:pStyle w:val="ab"/>
        <w:widowControl/>
        <w:numPr>
          <w:ilvl w:val="1"/>
          <w:numId w:val="12"/>
        </w:numPr>
        <w:tabs>
          <w:tab w:val="left" w:pos="0"/>
          <w:tab w:val="left" w:pos="993"/>
          <w:tab w:val="left" w:pos="1134"/>
        </w:tabs>
        <w:spacing w:line="360" w:lineRule="auto"/>
        <w:rPr>
          <w:rFonts w:asciiTheme="majorEastAsia" w:eastAsiaTheme="majorEastAsia" w:hAnsiTheme="majorEastAsia" w:cs="微软雅黑"/>
          <w:sz w:val="24"/>
          <w:szCs w:val="24"/>
        </w:rPr>
      </w:pPr>
      <w:r>
        <w:rPr>
          <w:rFonts w:asciiTheme="majorEastAsia" w:eastAsiaTheme="majorEastAsia" w:hAnsiTheme="majorEastAsia" w:cs="微软雅黑" w:hint="eastAsia"/>
          <w:sz w:val="24"/>
          <w:szCs w:val="24"/>
        </w:rPr>
        <w:t>中标人应严格按国家有关规定，为本项目所有养护人员办理相关保险事宜（如工伤保险等）。</w:t>
      </w:r>
    </w:p>
    <w:p w:rsidR="00166603" w:rsidRDefault="004A3575">
      <w:pPr>
        <w:pStyle w:val="ab"/>
        <w:widowControl/>
        <w:numPr>
          <w:ilvl w:val="1"/>
          <w:numId w:val="12"/>
        </w:numPr>
        <w:tabs>
          <w:tab w:val="left" w:pos="0"/>
          <w:tab w:val="left" w:pos="993"/>
          <w:tab w:val="left" w:pos="1134"/>
        </w:tabs>
        <w:spacing w:line="360" w:lineRule="auto"/>
        <w:rPr>
          <w:rFonts w:asciiTheme="majorEastAsia" w:eastAsiaTheme="majorEastAsia" w:hAnsiTheme="majorEastAsia"/>
          <w:sz w:val="24"/>
          <w:szCs w:val="24"/>
        </w:rPr>
      </w:pPr>
      <w:r>
        <w:rPr>
          <w:rFonts w:asciiTheme="majorEastAsia" w:eastAsiaTheme="majorEastAsia" w:hAnsiTheme="majorEastAsia" w:cs="微软雅黑" w:hint="eastAsia"/>
          <w:sz w:val="24"/>
          <w:szCs w:val="24"/>
        </w:rPr>
        <w:t>中标人应实施严格的各类安全防护措施，切实做好施工、养护期间的安民告示，设置必要的警戒标志，线杆保护措施，制定保障人员出行安全畅通的保证措施，做好照明、看守和警卫工作，有毒气体</w:t>
      </w:r>
      <w:r>
        <w:rPr>
          <w:rFonts w:asciiTheme="majorEastAsia" w:eastAsiaTheme="majorEastAsia" w:hAnsiTheme="majorEastAsia" w:cs="微软雅黑" w:hint="eastAsia"/>
          <w:sz w:val="24"/>
          <w:szCs w:val="24"/>
        </w:rPr>
        <w:t>防护措施和电源电线安全保护措施，并对工程现场的安全负责，接受发包人和监理单位的现场代表对安全措施的监督。中标人在施工、养护期间，若发生与本养护管理工程相关的安全事故和治安纠纷事件，一切法律和经济责任均由中标单位承担，发包人概不负责。</w:t>
      </w:r>
      <w:r>
        <w:rPr>
          <w:rFonts w:asciiTheme="majorEastAsia" w:eastAsiaTheme="majorEastAsia" w:hAnsiTheme="majorEastAsia" w:cs="微软雅黑" w:hint="eastAsia"/>
          <w:snapToGrid w:val="0"/>
          <w:sz w:val="24"/>
          <w:szCs w:val="24"/>
        </w:rPr>
        <w:t>由于中标人安全措施不力、养护工作不到位、违反安全操作规程而导致责任事故或伤害，所发生的费用均由中标人自负，发包人保留追究责任的权利。</w:t>
      </w:r>
    </w:p>
    <w:p w:rsidR="00166603" w:rsidRDefault="004A3575">
      <w:pPr>
        <w:pStyle w:val="ab"/>
        <w:widowControl/>
        <w:numPr>
          <w:ilvl w:val="1"/>
          <w:numId w:val="12"/>
        </w:numPr>
        <w:tabs>
          <w:tab w:val="left" w:pos="0"/>
          <w:tab w:val="left" w:pos="993"/>
          <w:tab w:val="left" w:pos="1134"/>
        </w:tabs>
        <w:spacing w:line="360" w:lineRule="auto"/>
        <w:rPr>
          <w:rFonts w:asciiTheme="majorEastAsia" w:eastAsiaTheme="majorEastAsia" w:hAnsiTheme="majorEastAsia"/>
          <w:sz w:val="24"/>
          <w:szCs w:val="24"/>
        </w:rPr>
      </w:pPr>
      <w:r>
        <w:rPr>
          <w:rFonts w:asciiTheme="majorEastAsia" w:eastAsiaTheme="majorEastAsia" w:hAnsiTheme="majorEastAsia" w:cs="微软雅黑" w:hint="eastAsia"/>
          <w:sz w:val="24"/>
          <w:szCs w:val="24"/>
        </w:rPr>
        <w:t>中标人应做好抗灾减灾应急预案，密切注意气象预报，及时采取防范措施，防止暴风雨（台风）、洪水、雷电、冰冻、旱、雪等造成工程损害，中标人不得以除地震等</w:t>
      </w:r>
      <w:r>
        <w:rPr>
          <w:rFonts w:asciiTheme="majorEastAsia" w:eastAsiaTheme="majorEastAsia" w:hAnsiTheme="majorEastAsia" w:cs="微软雅黑" w:hint="eastAsia"/>
          <w:sz w:val="24"/>
          <w:szCs w:val="24"/>
        </w:rPr>
        <w:t>不可抗力以外的自然灾害为由提出索赔要求。</w:t>
      </w:r>
    </w:p>
    <w:p w:rsidR="00166603" w:rsidRDefault="004A3575">
      <w:pPr>
        <w:pStyle w:val="ab"/>
        <w:widowControl/>
        <w:numPr>
          <w:ilvl w:val="1"/>
          <w:numId w:val="12"/>
        </w:numPr>
        <w:tabs>
          <w:tab w:val="left" w:pos="0"/>
          <w:tab w:val="left" w:pos="993"/>
          <w:tab w:val="left" w:pos="1134"/>
        </w:tabs>
        <w:spacing w:line="360" w:lineRule="auto"/>
        <w:rPr>
          <w:rFonts w:asciiTheme="majorEastAsia" w:eastAsiaTheme="majorEastAsia" w:hAnsiTheme="majorEastAsia"/>
          <w:sz w:val="24"/>
          <w:szCs w:val="24"/>
        </w:rPr>
      </w:pPr>
      <w:r>
        <w:rPr>
          <w:rFonts w:asciiTheme="majorEastAsia" w:eastAsiaTheme="majorEastAsia" w:hAnsiTheme="majorEastAsia" w:cs="微软雅黑" w:hint="eastAsia"/>
          <w:sz w:val="24"/>
          <w:szCs w:val="24"/>
        </w:rPr>
        <w:lastRenderedPageBreak/>
        <w:t>中标人必须按投标时提供的人员配置，合理安排劳动力，未详之处按</w:t>
      </w:r>
      <w:r>
        <w:rPr>
          <w:rFonts w:asciiTheme="majorEastAsia" w:eastAsiaTheme="majorEastAsia" w:hAnsiTheme="majorEastAsia" w:hint="eastAsia"/>
          <w:sz w:val="24"/>
          <w:szCs w:val="24"/>
        </w:rPr>
        <w:t>《中华人民共和国劳动法》</w:t>
      </w:r>
      <w:r>
        <w:rPr>
          <w:rFonts w:asciiTheme="majorEastAsia" w:eastAsiaTheme="majorEastAsia" w:hAnsiTheme="majorEastAsia" w:cs="微软雅黑" w:hint="eastAsia"/>
          <w:sz w:val="24"/>
          <w:szCs w:val="24"/>
        </w:rPr>
        <w:t>相关规定处理。</w:t>
      </w:r>
    </w:p>
    <w:p w:rsidR="00166603" w:rsidRDefault="004A3575">
      <w:pPr>
        <w:spacing w:line="360" w:lineRule="auto"/>
        <w:ind w:firstLineChars="200" w:firstLine="482"/>
        <w:rPr>
          <w:b/>
          <w:bCs/>
          <w:sz w:val="24"/>
          <w:szCs w:val="24"/>
        </w:rPr>
      </w:pPr>
      <w:r>
        <w:rPr>
          <w:rFonts w:hint="eastAsia"/>
          <w:b/>
          <w:sz w:val="24"/>
          <w:szCs w:val="24"/>
        </w:rPr>
        <w:t>七</w:t>
      </w:r>
      <w:r>
        <w:rPr>
          <w:rFonts w:hint="eastAsia"/>
          <w:b/>
          <w:sz w:val="24"/>
          <w:szCs w:val="24"/>
        </w:rPr>
        <w:t>.</w:t>
      </w:r>
      <w:r>
        <w:rPr>
          <w:rFonts w:hint="eastAsia"/>
          <w:b/>
          <w:bCs/>
          <w:sz w:val="24"/>
          <w:szCs w:val="24"/>
        </w:rPr>
        <w:t>考核标准：</w:t>
      </w:r>
    </w:p>
    <w:p w:rsidR="00166603" w:rsidRDefault="004A3575">
      <w:pPr>
        <w:pStyle w:val="ab"/>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参照《南太湖新区公用事业管理中心绿化养护考核实施细则》，见附件一</w:t>
      </w:r>
    </w:p>
    <w:p w:rsidR="00166603" w:rsidRDefault="004A3575">
      <w:pPr>
        <w:pStyle w:val="ab"/>
        <w:spacing w:line="360" w:lineRule="auto"/>
        <w:ind w:firstLineChars="98" w:firstLine="22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质量标准考核细则：按园林绿化养护质量标准Ⅱ级执行。</w:t>
      </w:r>
    </w:p>
    <w:p w:rsidR="00166603" w:rsidRDefault="004A3575">
      <w:pPr>
        <w:pStyle w:val="ab"/>
        <w:spacing w:line="360" w:lineRule="auto"/>
        <w:ind w:firstLineChars="49" w:firstLine="114"/>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《湖州南太湖新区公用事业管理中心绿地养护考核评分表》</w:t>
      </w:r>
    </w:p>
    <w:p w:rsidR="00166603" w:rsidRDefault="004A3575">
      <w:pPr>
        <w:spacing w:line="400" w:lineRule="exact"/>
        <w:jc w:val="center"/>
        <w:rPr>
          <w:rFonts w:asciiTheme="majorEastAsia" w:eastAsiaTheme="majorEastAsia" w:hAnsiTheme="majorEastAsia" w:cs="方正小标宋简体"/>
          <w:b/>
          <w:bCs/>
          <w:kern w:val="0"/>
          <w:sz w:val="24"/>
        </w:rPr>
      </w:pPr>
      <w:r>
        <w:rPr>
          <w:rFonts w:asciiTheme="majorEastAsia" w:eastAsiaTheme="majorEastAsia" w:hAnsiTheme="majorEastAsia" w:cs="方正小标宋简体" w:hint="eastAsia"/>
          <w:b/>
          <w:bCs/>
          <w:kern w:val="0"/>
          <w:sz w:val="24"/>
        </w:rPr>
        <w:t>湖州南太湖新区公用事业管理中心绿地养护考核评分表</w:t>
      </w:r>
    </w:p>
    <w:p w:rsidR="00166603" w:rsidRDefault="004A3575">
      <w:pPr>
        <w:spacing w:line="400" w:lineRule="exact"/>
        <w:jc w:val="center"/>
        <w:rPr>
          <w:rFonts w:asciiTheme="majorEastAsia" w:eastAsiaTheme="majorEastAsia" w:hAnsiTheme="majorEastAsia" w:cs="方正小标宋简体"/>
          <w:b/>
          <w:bCs/>
          <w:kern w:val="0"/>
          <w:sz w:val="24"/>
        </w:rPr>
      </w:pPr>
      <w:r>
        <w:rPr>
          <w:rFonts w:asciiTheme="majorEastAsia" w:eastAsiaTheme="majorEastAsia" w:hAnsiTheme="majorEastAsia" w:cs="方正小标宋简体" w:hint="eastAsia"/>
          <w:b/>
          <w:bCs/>
          <w:kern w:val="0"/>
          <w:sz w:val="24"/>
        </w:rPr>
        <w:t>（</w:t>
      </w:r>
      <w:r>
        <w:rPr>
          <w:rFonts w:asciiTheme="majorEastAsia" w:eastAsiaTheme="majorEastAsia" w:hAnsiTheme="majorEastAsia" w:cs="方正小标宋简体" w:hint="eastAsia"/>
          <w:b/>
          <w:bCs/>
          <w:kern w:val="0"/>
          <w:sz w:val="24"/>
        </w:rPr>
        <w:t>12~2</w:t>
      </w:r>
      <w:r>
        <w:rPr>
          <w:rFonts w:asciiTheme="majorEastAsia" w:eastAsiaTheme="majorEastAsia" w:hAnsiTheme="majorEastAsia" w:cs="方正小标宋简体" w:hint="eastAsia"/>
          <w:b/>
          <w:bCs/>
          <w:kern w:val="0"/>
          <w:sz w:val="24"/>
        </w:rPr>
        <w:t>月）</w:t>
      </w:r>
    </w:p>
    <w:p w:rsidR="00166603" w:rsidRDefault="004A3575">
      <w:pPr>
        <w:spacing w:line="400" w:lineRule="exact"/>
        <w:jc w:val="left"/>
        <w:rPr>
          <w:rFonts w:asciiTheme="majorEastAsia" w:eastAsiaTheme="majorEastAsia" w:hAnsiTheme="majorEastAsia" w:cs="楷体_GB2312"/>
          <w:kern w:val="0"/>
          <w:sz w:val="24"/>
        </w:rPr>
      </w:pPr>
      <w:r>
        <w:rPr>
          <w:rFonts w:asciiTheme="majorEastAsia" w:eastAsiaTheme="majorEastAsia" w:hAnsiTheme="majorEastAsia" w:cs="楷体_GB2312" w:hint="eastAsia"/>
          <w:kern w:val="0"/>
          <w:sz w:val="24"/>
        </w:rPr>
        <w:t>单位名称：</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标</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段：</w:t>
      </w:r>
    </w:p>
    <w:tbl>
      <w:tblPr>
        <w:tblW w:w="8844" w:type="dxa"/>
        <w:jc w:val="center"/>
        <w:tblLayout w:type="fixed"/>
        <w:tblLook w:val="04A0" w:firstRow="1" w:lastRow="0" w:firstColumn="1" w:lastColumn="0" w:noHBand="0" w:noVBand="1"/>
      </w:tblPr>
      <w:tblGrid>
        <w:gridCol w:w="530"/>
        <w:gridCol w:w="815"/>
        <w:gridCol w:w="639"/>
        <w:gridCol w:w="2196"/>
        <w:gridCol w:w="2776"/>
        <w:gridCol w:w="698"/>
        <w:gridCol w:w="436"/>
        <w:gridCol w:w="754"/>
      </w:tblGrid>
      <w:tr w:rsidR="00166603">
        <w:trPr>
          <w:trHeight w:val="1192"/>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序号</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分项</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条目</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考核内容及</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管护要求</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评分细则</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分值</w:t>
            </w:r>
          </w:p>
        </w:tc>
        <w:tc>
          <w:tcPr>
            <w:tcW w:w="43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得分</w:t>
            </w:r>
          </w:p>
        </w:tc>
        <w:tc>
          <w:tcPr>
            <w:tcW w:w="75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扣分原因</w:t>
            </w:r>
          </w:p>
        </w:tc>
      </w:tr>
      <w:tr w:rsidR="00166603">
        <w:trPr>
          <w:trHeight w:val="929"/>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绿地环境</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r>
              <w:rPr>
                <w:rFonts w:asciiTheme="majorEastAsia" w:eastAsiaTheme="majorEastAsia" w:hAnsiTheme="majorEastAsia" w:cs="宋体" w:hint="eastAsia"/>
                <w:kern w:val="0"/>
                <w:sz w:val="24"/>
              </w:rPr>
              <w:t>5</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绿地整洁，无废弃物（公园含铺装区域），植物叶面无陈旧积尘。</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有一项内容达不到要求，扣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分，扣完为止。或加倍扣分。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67"/>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绿化生产垃圾（树枝、树叶、草屑等）</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一级养护随产随清</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二级养护日产日清。</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有一项内容达不到要求，扣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分，扣完为止。或加倍扣分。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10</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98"/>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松土除草</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r>
              <w:rPr>
                <w:rFonts w:asciiTheme="majorEastAsia" w:eastAsiaTheme="majorEastAsia" w:hAnsiTheme="majorEastAsia" w:cs="宋体" w:hint="eastAsia"/>
                <w:kern w:val="0"/>
                <w:sz w:val="24"/>
              </w:rPr>
              <w:t>0</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绿地及时松土除草，保持土壤疏松，松土深度不伤根系。</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树穴、地被土壤板结，长期不疏松，扣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处。发现有杂草扣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7</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00"/>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树穴整修，草坪内树穴与绿篱及时切边，草坪与树木、绿篱、草花应有分隔沟。</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树穴、绿篱等不及时切边，草坪与树木、绿篱、草花等无明显分隔沟扣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206"/>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浇灌排水</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根据实际，对绿化树木及草坪进行适期适量浇水、喷水，及时抗旱，确保正常生长。</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未及时浇灌，致使绿地植物生长不良，树木扣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株，绿篱、草坪扣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致植物枯死加倍扣分。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spacing w:line="300" w:lineRule="exact"/>
              <w:jc w:val="center"/>
              <w:rPr>
                <w:rFonts w:asciiTheme="majorEastAsia" w:eastAsiaTheme="majorEastAsia" w:hAnsiTheme="majorEastAsia"/>
                <w:kern w:val="0"/>
                <w:sz w:val="24"/>
              </w:rPr>
            </w:pPr>
          </w:p>
        </w:tc>
      </w:tr>
      <w:tr w:rsidR="00166603">
        <w:trPr>
          <w:trHeight w:val="558"/>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施肥</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5</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6</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施肥计划上报，每次施肥量证相符，现场施肥考核，绿地、草坪、植物按要求施肥及时，规定</w:t>
            </w:r>
            <w:r>
              <w:rPr>
                <w:rFonts w:asciiTheme="majorEastAsia" w:eastAsiaTheme="majorEastAsia" w:hAnsiTheme="majorEastAsia" w:cs="宋体" w:hint="eastAsia"/>
                <w:kern w:val="0"/>
                <w:sz w:val="24"/>
              </w:rPr>
              <w:t>12</w:t>
            </w:r>
            <w:r>
              <w:rPr>
                <w:rFonts w:asciiTheme="majorEastAsia" w:eastAsiaTheme="majorEastAsia" w:hAnsiTheme="majorEastAsia" w:cs="宋体"/>
                <w:kern w:val="0"/>
                <w:sz w:val="24"/>
              </w:rPr>
              <w:t>月份左右施</w:t>
            </w:r>
            <w:r>
              <w:rPr>
                <w:rFonts w:asciiTheme="majorEastAsia" w:eastAsiaTheme="majorEastAsia" w:hAnsiTheme="majorEastAsia" w:cs="宋体"/>
                <w:kern w:val="0"/>
                <w:sz w:val="24"/>
              </w:rPr>
              <w:lastRenderedPageBreak/>
              <w:t>肥</w:t>
            </w:r>
            <w:r>
              <w:rPr>
                <w:rFonts w:asciiTheme="majorEastAsia" w:eastAsiaTheme="majorEastAsia" w:hAnsiTheme="majorEastAsia" w:cs="宋体" w:hint="eastAsia"/>
                <w:kern w:val="0"/>
                <w:sz w:val="24"/>
              </w:rPr>
              <w:t>。</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lastRenderedPageBreak/>
              <w:t>未上报施肥计划每次扣</w:t>
            </w:r>
            <w:r>
              <w:rPr>
                <w:rFonts w:asciiTheme="majorEastAsia" w:eastAsiaTheme="majorEastAsia" w:hAnsiTheme="majorEastAsia" w:cs="宋体"/>
                <w:kern w:val="0"/>
                <w:sz w:val="24"/>
              </w:rPr>
              <w:t>4</w:t>
            </w:r>
            <w:r>
              <w:rPr>
                <w:rFonts w:asciiTheme="majorEastAsia" w:eastAsiaTheme="majorEastAsia" w:hAnsiTheme="majorEastAsia" w:cs="宋体"/>
                <w:kern w:val="0"/>
                <w:sz w:val="24"/>
              </w:rPr>
              <w:t>分，不按规定及时施肥，扣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处；偷工减料，发现一次扣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5</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463"/>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lastRenderedPageBreak/>
              <w:t>5</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绿化长势</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14</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7</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绿地内树木无死株、断枝、枯枝、病枝，树木无大片光秃落叶。</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发现死树，扣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株；有断枝、枯叶、大片光秃落叶，发现一处扣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分，色块内有</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处灌木死亡扣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cs="宋体"/>
                <w:kern w:val="0"/>
                <w:sz w:val="24"/>
              </w:rPr>
              <w:t>/</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393"/>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8</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绿地内乔灌木有缺株，绿篱及满种模纹花坛、草花有空缺应及时补缺，少数树种因季节不能及时补种除外。</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养护不善死亡乔灌木未按规定及时补缺，扣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株；死缺绿篱未按规定及时补缺，扣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557"/>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绿化长势</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14</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9</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绿地内树木生长健壮，无倾斜、倒伏现象。高大乔木在大风来临前应采取防倒有效措施，因风</w:t>
            </w:r>
            <w:r>
              <w:rPr>
                <w:rFonts w:asciiTheme="majorEastAsia" w:eastAsiaTheme="majorEastAsia" w:hAnsiTheme="majorEastAsia" w:cs="宋体" w:hint="eastAsia"/>
                <w:kern w:val="0"/>
                <w:sz w:val="24"/>
              </w:rPr>
              <w:t>、雪</w:t>
            </w:r>
            <w:r>
              <w:rPr>
                <w:rFonts w:asciiTheme="majorEastAsia" w:eastAsiaTheme="majorEastAsia" w:hAnsiTheme="majorEastAsia" w:cs="宋体"/>
                <w:kern w:val="0"/>
                <w:sz w:val="24"/>
              </w:rPr>
              <w:t>害天气造成树木倒伏时，应及时扶正支撑倒伏树木并及时清理断枝。</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正常情况下，绿地内乔木、大灌木有倾斜或倒伏现象，扣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株；因灾害天气造成树木倒伏，应在规定时间内扶正支撑，逾期扣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株；无有效措施导致高大乔木倒伏，扣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046"/>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10</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草坪应长势旺盛，草坪无空缺，树池无杂草，色泽一致，无黄化，基本无杂草。</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草坪有黄化现象，扣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处；有明显杂草未拔除现象，扣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；树池有杂草扣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处，养护不善造成草坪有空缺，未按规定时间完成补种的，扣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34"/>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6</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病虫防治</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11</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预防为主，发现病虫害应积极防治，效果明显。</w:t>
            </w:r>
            <w:r>
              <w:rPr>
                <w:rFonts w:asciiTheme="majorEastAsia" w:eastAsiaTheme="majorEastAsia" w:hAnsiTheme="majorEastAsia" w:cs="宋体" w:hint="eastAsia"/>
                <w:kern w:val="0"/>
                <w:sz w:val="24"/>
              </w:rPr>
              <w:t>消灭越冬害虫、清理被害树的病虫残体。</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发现病虫害，不及时防治，有明显危害症状扣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w:t>
            </w:r>
            <w:r>
              <w:rPr>
                <w:rFonts w:asciiTheme="majorEastAsia" w:eastAsiaTheme="majorEastAsia" w:hAnsiTheme="majorEastAsia" w:cs="宋体" w:hint="eastAsia"/>
                <w:kern w:val="0"/>
                <w:sz w:val="24"/>
              </w:rPr>
              <w:t>。</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850"/>
          <w:jc w:val="center"/>
        </w:trPr>
        <w:tc>
          <w:tcPr>
            <w:tcW w:w="530" w:type="dxa"/>
            <w:vMerge w:val="restart"/>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7</w:t>
            </w:r>
          </w:p>
        </w:tc>
        <w:tc>
          <w:tcPr>
            <w:tcW w:w="815" w:type="dxa"/>
            <w:vMerge w:val="restart"/>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冬季苗木修枝整形保暖</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r>
              <w:rPr>
                <w:rFonts w:asciiTheme="majorEastAsia" w:eastAsiaTheme="majorEastAsia" w:hAnsiTheme="majorEastAsia" w:cs="宋体" w:hint="eastAsia"/>
                <w:kern w:val="0"/>
                <w:sz w:val="24"/>
              </w:rPr>
              <w:t>5</w:t>
            </w:r>
            <w:r>
              <w:rPr>
                <w:rFonts w:asciiTheme="majorEastAsia" w:eastAsiaTheme="majorEastAsia" w:hAnsiTheme="majorEastAsia" w:cs="宋体" w:hint="eastAsia"/>
                <w:kern w:val="0"/>
                <w:sz w:val="24"/>
              </w:rPr>
              <w:t>分</w:t>
            </w: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12</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cs="宋体"/>
                <w:kern w:val="0"/>
                <w:sz w:val="24"/>
              </w:rPr>
            </w:pPr>
            <w:r>
              <w:rPr>
                <w:rFonts w:asciiTheme="majorEastAsia" w:eastAsiaTheme="majorEastAsia" w:hAnsiTheme="majorEastAsia" w:cs="宋体"/>
                <w:kern w:val="0"/>
                <w:sz w:val="24"/>
              </w:rPr>
              <w:t>对苗木进行修枝整形，去除多余杂枝（过密枝、枯死枝、伤残枝等）</w:t>
            </w:r>
            <w:r>
              <w:rPr>
                <w:rFonts w:asciiTheme="majorEastAsia" w:eastAsiaTheme="majorEastAsia" w:hAnsiTheme="majorEastAsia" w:cs="宋体" w:hint="eastAsia"/>
                <w:kern w:val="0"/>
                <w:sz w:val="24"/>
              </w:rPr>
              <w:t>。</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cs="宋体"/>
                <w:kern w:val="0"/>
                <w:sz w:val="24"/>
              </w:rPr>
            </w:pPr>
            <w:r>
              <w:rPr>
                <w:rFonts w:asciiTheme="majorEastAsia" w:eastAsiaTheme="majorEastAsia" w:hAnsiTheme="majorEastAsia" w:cs="宋体"/>
                <w:kern w:val="0"/>
                <w:sz w:val="24"/>
              </w:rPr>
              <w:t>未及时进行修剪清理，每发现一处扣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15</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850"/>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13</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cs="宋体"/>
                <w:kern w:val="0"/>
                <w:sz w:val="24"/>
              </w:rPr>
            </w:pPr>
            <w:r>
              <w:rPr>
                <w:rFonts w:asciiTheme="majorEastAsia" w:eastAsiaTheme="majorEastAsia" w:hAnsiTheme="majorEastAsia" w:cs="宋体"/>
                <w:kern w:val="0"/>
                <w:sz w:val="24"/>
              </w:rPr>
              <w:t>对不能露地过冬的树木采取防寒措施及冬季保暖工作</w:t>
            </w:r>
            <w:r>
              <w:rPr>
                <w:rFonts w:asciiTheme="majorEastAsia" w:eastAsiaTheme="majorEastAsia" w:hAnsiTheme="majorEastAsia" w:cs="宋体" w:hint="eastAsia"/>
                <w:kern w:val="0"/>
                <w:sz w:val="24"/>
              </w:rPr>
              <w:t>。</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cs="宋体"/>
                <w:kern w:val="0"/>
                <w:sz w:val="24"/>
              </w:rPr>
            </w:pPr>
            <w:r>
              <w:rPr>
                <w:rFonts w:asciiTheme="majorEastAsia" w:eastAsiaTheme="majorEastAsia" w:hAnsiTheme="majorEastAsia" w:cs="宋体"/>
                <w:kern w:val="0"/>
                <w:sz w:val="24"/>
              </w:rPr>
              <w:t>未及时进行保暖的每株扣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分，保暖效果影响整体美观的扣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分每处。</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850"/>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cs="宋体"/>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cs="宋体"/>
                <w:kern w:val="0"/>
                <w:sz w:val="24"/>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14</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cs="宋体"/>
                <w:kern w:val="0"/>
                <w:sz w:val="24"/>
              </w:rPr>
            </w:pPr>
            <w:r>
              <w:rPr>
                <w:rFonts w:asciiTheme="majorEastAsia" w:eastAsiaTheme="majorEastAsia" w:hAnsiTheme="majorEastAsia" w:cs="宋体"/>
                <w:kern w:val="0"/>
                <w:sz w:val="24"/>
              </w:rPr>
              <w:t>树干涂白，时间为</w:t>
            </w:r>
            <w:r>
              <w:rPr>
                <w:rFonts w:asciiTheme="majorEastAsia" w:eastAsiaTheme="majorEastAsia" w:hAnsiTheme="majorEastAsia" w:cs="宋体"/>
                <w:kern w:val="0"/>
                <w:sz w:val="24"/>
              </w:rPr>
              <w:t>12</w:t>
            </w:r>
            <w:r>
              <w:rPr>
                <w:rFonts w:asciiTheme="majorEastAsia" w:eastAsiaTheme="majorEastAsia" w:hAnsiTheme="majorEastAsia" w:cs="宋体"/>
                <w:kern w:val="0"/>
                <w:sz w:val="24"/>
              </w:rPr>
              <w:t>月份开始。</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cs="宋体"/>
                <w:kern w:val="0"/>
                <w:sz w:val="24"/>
              </w:rPr>
            </w:pPr>
            <w:r>
              <w:rPr>
                <w:rFonts w:asciiTheme="majorEastAsia" w:eastAsiaTheme="majorEastAsia" w:hAnsiTheme="majorEastAsia" w:cs="宋体"/>
                <w:kern w:val="0"/>
                <w:sz w:val="24"/>
              </w:rPr>
              <w:t>适时进行树干涂白工作，未按时进行涂白的</w:t>
            </w:r>
            <w:r>
              <w:rPr>
                <w:rFonts w:asciiTheme="majorEastAsia" w:eastAsiaTheme="majorEastAsia" w:hAnsiTheme="majorEastAsia" w:cs="宋体" w:hint="eastAsia"/>
                <w:kern w:val="0"/>
                <w:sz w:val="24"/>
              </w:rPr>
              <w:t>，加倍扣分。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5</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978"/>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8</w:t>
            </w:r>
          </w:p>
        </w:tc>
        <w:tc>
          <w:tcPr>
            <w:tcW w:w="815"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整枝修剪</w:t>
            </w:r>
            <w:r>
              <w:rPr>
                <w:rFonts w:asciiTheme="majorEastAsia" w:eastAsiaTheme="majorEastAsia" w:hAnsiTheme="majorEastAsia" w:cs="宋体"/>
                <w:kern w:val="0"/>
                <w:sz w:val="24"/>
              </w:rPr>
              <w:t>14</w:t>
            </w:r>
            <w:r>
              <w:rPr>
                <w:rFonts w:asciiTheme="majorEastAsia" w:eastAsiaTheme="majorEastAsia" w:hAnsiTheme="majorEastAsia" w:cs="宋体"/>
                <w:kern w:val="0"/>
                <w:sz w:val="24"/>
              </w:rPr>
              <w:t>分</w:t>
            </w:r>
          </w:p>
        </w:tc>
        <w:tc>
          <w:tcPr>
            <w:tcW w:w="639" w:type="dxa"/>
            <w:tcBorders>
              <w:top w:val="single" w:sz="4" w:space="0" w:color="auto"/>
              <w:left w:val="single" w:sz="4" w:space="0" w:color="auto"/>
              <w:bottom w:val="single" w:sz="4" w:space="0" w:color="000000"/>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r>
              <w:rPr>
                <w:rFonts w:asciiTheme="majorEastAsia" w:eastAsiaTheme="majorEastAsia" w:hAnsiTheme="majorEastAsia" w:cs="宋体" w:hint="eastAsia"/>
                <w:kern w:val="0"/>
                <w:sz w:val="24"/>
              </w:rPr>
              <w:t>5</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不及时修剪，扣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处；绿篱修剪面不平、不直，宽度不匀，扣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/100</w:t>
            </w:r>
            <w:r>
              <w:rPr>
                <w:rFonts w:asciiTheme="majorEastAsia" w:eastAsiaTheme="majorEastAsia" w:hAnsiTheme="majorEastAsia" w:cs="宋体"/>
                <w:kern w:val="0"/>
                <w:sz w:val="24"/>
              </w:rPr>
              <w:t>m</w:t>
            </w:r>
            <w:r>
              <w:rPr>
                <w:rFonts w:asciiTheme="majorEastAsia" w:eastAsiaTheme="majorEastAsia" w:hAnsiTheme="majorEastAsia" w:cs="宋体"/>
                <w:kern w:val="0"/>
                <w:sz w:val="24"/>
              </w:rPr>
              <w:t>；有明显凹凸，扣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处；色块轮廓不明显，面不平，扣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处；球类修剪不圆，同条路或同块趋向不一，扣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6</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743"/>
          <w:jc w:val="center"/>
        </w:trPr>
        <w:tc>
          <w:tcPr>
            <w:tcW w:w="530" w:type="dxa"/>
            <w:vMerge/>
            <w:tcBorders>
              <w:left w:val="single" w:sz="4" w:space="0" w:color="auto"/>
              <w:bottom w:val="single" w:sz="4" w:space="0" w:color="000000"/>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single" w:sz="4" w:space="0" w:color="auto"/>
              <w:bottom w:val="single" w:sz="4" w:space="0" w:color="000000"/>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000000"/>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16</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按要求进行修剪或补缺。要根据树木习性及时修剪剥芽，修剪符合要求，树木通风透光良好。</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乔木未按要求修剪扣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未及时修剪剥芽扣</w:t>
            </w:r>
            <w:r>
              <w:rPr>
                <w:rFonts w:asciiTheme="majorEastAsia" w:eastAsiaTheme="majorEastAsia" w:hAnsiTheme="majorEastAsia" w:hint="eastAsia"/>
                <w:kern w:val="0"/>
                <w:sz w:val="24"/>
              </w:rPr>
              <w:t>2</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萌蘖芽未及时剥除发现</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株扣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分；修剪不当造成树木枯死，影响美观的扣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80"/>
          <w:jc w:val="center"/>
        </w:trPr>
        <w:tc>
          <w:tcPr>
            <w:tcW w:w="530" w:type="dxa"/>
            <w:tcBorders>
              <w:top w:val="single" w:sz="4" w:space="0" w:color="000000"/>
              <w:left w:val="single" w:sz="4" w:space="0" w:color="auto"/>
              <w:bottom w:val="single" w:sz="4" w:space="0" w:color="000000"/>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8</w:t>
            </w:r>
          </w:p>
        </w:tc>
        <w:tc>
          <w:tcPr>
            <w:tcW w:w="815" w:type="dxa"/>
            <w:tcBorders>
              <w:top w:val="single" w:sz="4" w:space="0" w:color="000000"/>
              <w:left w:val="nil"/>
              <w:bottom w:val="single" w:sz="4" w:space="0" w:color="000000"/>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整枝修剪</w:t>
            </w:r>
            <w:r>
              <w:rPr>
                <w:rFonts w:asciiTheme="majorEastAsia" w:eastAsiaTheme="majorEastAsia" w:hAnsiTheme="majorEastAsia" w:cs="宋体"/>
                <w:kern w:val="0"/>
                <w:sz w:val="24"/>
              </w:rPr>
              <w:t>14</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r>
              <w:rPr>
                <w:rFonts w:asciiTheme="majorEastAsia" w:eastAsiaTheme="majorEastAsia" w:hAnsiTheme="majorEastAsia" w:cs="宋体" w:hint="eastAsia"/>
                <w:kern w:val="0"/>
                <w:sz w:val="24"/>
              </w:rPr>
              <w:t>7</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草坪按照</w:t>
            </w:r>
            <w:r>
              <w:rPr>
                <w:rFonts w:asciiTheme="majorEastAsia" w:eastAsiaTheme="majorEastAsia" w:hAnsiTheme="majorEastAsia" w:cs="宋体"/>
                <w:kern w:val="0"/>
                <w:sz w:val="24"/>
              </w:rPr>
              <w:t>1/3</w:t>
            </w:r>
            <w:r>
              <w:rPr>
                <w:rFonts w:asciiTheme="majorEastAsia" w:eastAsiaTheme="majorEastAsia" w:hAnsiTheme="majorEastAsia" w:cs="宋体"/>
                <w:kern w:val="0"/>
                <w:sz w:val="24"/>
              </w:rPr>
              <w:t>原则适时进行修剪，保持一定高度，修剪面平整，边角无遗留，草屑及时扫尽运出。修剪高度：冷季型</w:t>
            </w:r>
            <w:r>
              <w:rPr>
                <w:rFonts w:asciiTheme="majorEastAsia" w:eastAsiaTheme="majorEastAsia" w:hAnsiTheme="majorEastAsia" w:cs="宋体"/>
                <w:kern w:val="0"/>
                <w:sz w:val="24"/>
              </w:rPr>
              <w:t>5-7cm</w:t>
            </w:r>
            <w:r>
              <w:rPr>
                <w:rFonts w:asciiTheme="majorEastAsia" w:eastAsiaTheme="majorEastAsia" w:hAnsiTheme="majorEastAsia" w:cs="宋体"/>
                <w:kern w:val="0"/>
                <w:sz w:val="24"/>
              </w:rPr>
              <w:t>；暖季型</w:t>
            </w:r>
            <w:r>
              <w:rPr>
                <w:rFonts w:asciiTheme="majorEastAsia" w:eastAsiaTheme="majorEastAsia" w:hAnsiTheme="majorEastAsia" w:cs="宋体"/>
                <w:kern w:val="0"/>
                <w:sz w:val="24"/>
              </w:rPr>
              <w:t>3-5cm</w:t>
            </w:r>
            <w:r>
              <w:rPr>
                <w:rFonts w:asciiTheme="majorEastAsia" w:eastAsiaTheme="majorEastAsia" w:hAnsiTheme="majorEastAsia" w:cs="宋体"/>
                <w:kern w:val="0"/>
                <w:sz w:val="24"/>
              </w:rPr>
              <w:t>。</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修剪面不平，边角有遗留，扣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处；修剪后色斑明显，扣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分；不及时修剪，扣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335"/>
          <w:jc w:val="center"/>
        </w:trPr>
        <w:tc>
          <w:tcPr>
            <w:tcW w:w="530" w:type="dxa"/>
            <w:tcBorders>
              <w:top w:val="single" w:sz="4" w:space="0" w:color="000000"/>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9</w:t>
            </w:r>
          </w:p>
        </w:tc>
        <w:tc>
          <w:tcPr>
            <w:tcW w:w="815" w:type="dxa"/>
            <w:tcBorders>
              <w:top w:val="single" w:sz="4" w:space="0" w:color="000000"/>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绿地保护</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18</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保护所承担养护区域的绿地，如遇第三方开挖，应主动检查其开挖证明，并跟踪其开挖活动，避免绿地受损。</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发现毁绿未及时制止及上报，扣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分；不配合开挖办理，扣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054"/>
          <w:jc w:val="center"/>
        </w:trPr>
        <w:tc>
          <w:tcPr>
            <w:tcW w:w="530" w:type="dxa"/>
            <w:vMerge w:val="restart"/>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10</w:t>
            </w:r>
          </w:p>
        </w:tc>
        <w:tc>
          <w:tcPr>
            <w:tcW w:w="815" w:type="dxa"/>
            <w:vMerge w:val="restart"/>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行为质量</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8</w:t>
            </w:r>
            <w:r>
              <w:rPr>
                <w:rFonts w:asciiTheme="majorEastAsia" w:eastAsiaTheme="majorEastAsia" w:hAnsiTheme="majorEastAsia" w:cs="宋体"/>
                <w:kern w:val="0"/>
                <w:sz w:val="24"/>
              </w:rPr>
              <w:t>分</w:t>
            </w: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r>
              <w:rPr>
                <w:rFonts w:asciiTheme="majorEastAsia" w:eastAsiaTheme="majorEastAsia" w:hAnsiTheme="majorEastAsia" w:cs="宋体" w:hint="eastAsia"/>
                <w:kern w:val="0"/>
                <w:sz w:val="24"/>
              </w:rPr>
              <w:t>9</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养护管护制度健全，工作台账完整真实，每月工作计划详细并及时上报。</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未报送书面台账资料的直接扣除</w:t>
            </w:r>
            <w:r>
              <w:rPr>
                <w:rFonts w:asciiTheme="majorEastAsia" w:eastAsiaTheme="majorEastAsia" w:hAnsiTheme="majorEastAsia" w:cs="宋体" w:hint="eastAsia"/>
                <w:kern w:val="0"/>
                <w:sz w:val="24"/>
              </w:rPr>
              <w:t>。</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983"/>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20</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养护人员、设备到位；着装统一仪容整洁，严格按安全生产操作规程组织</w:t>
            </w:r>
            <w:r>
              <w:rPr>
                <w:rFonts w:asciiTheme="majorEastAsia" w:eastAsiaTheme="majorEastAsia" w:hAnsiTheme="majorEastAsia" w:cs="宋体"/>
                <w:kern w:val="0"/>
                <w:sz w:val="24"/>
              </w:rPr>
              <w:lastRenderedPageBreak/>
              <w:t>作业，养护管理规范。</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lastRenderedPageBreak/>
              <w:t>按照规定养护人员数量不符合要求，扣全部分值；项目负责人不在现场，扣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分；工作人员服</w:t>
            </w:r>
            <w:r>
              <w:rPr>
                <w:rFonts w:asciiTheme="majorEastAsia" w:eastAsiaTheme="majorEastAsia" w:hAnsiTheme="majorEastAsia" w:cs="宋体"/>
                <w:kern w:val="0"/>
                <w:sz w:val="24"/>
              </w:rPr>
              <w:lastRenderedPageBreak/>
              <w:t>装不统一，不按要求安全作业，每人扣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分；道路施工时，安全警示标识标牌不齐全的扣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lastRenderedPageBreak/>
              <w:t>2</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09"/>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r>
              <w:rPr>
                <w:rFonts w:asciiTheme="majorEastAsia" w:eastAsiaTheme="majorEastAsia" w:hAnsiTheme="majorEastAsia" w:cs="宋体" w:hint="eastAsia"/>
                <w:kern w:val="0"/>
                <w:sz w:val="24"/>
              </w:rPr>
              <w:t>1</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按管理单位要求，准时参加养护例会及培训等活动。</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迟到一次扣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分；无故缺席一次扣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分；无故替开会一次扣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分。或加倍扣分。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500"/>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r>
              <w:rPr>
                <w:rFonts w:asciiTheme="majorEastAsia" w:eastAsiaTheme="majorEastAsia" w:hAnsiTheme="majorEastAsia" w:cs="宋体" w:hint="eastAsia"/>
                <w:kern w:val="0"/>
                <w:sz w:val="24"/>
              </w:rPr>
              <w:t>2</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对相关部门、阳光热线、数字城管、社会各界及管理单位下发的整改通知书等所反映的问题及时处理。</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管理单位下发整改通知书或新闻媒体曝光养护不当，每次扣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分；未及时整改或整改不到位，扣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分；阳光热线单、数字城管案件，在规定时间未处理扣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分，超时处理每超一天扣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分，返工案件扣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480"/>
          <w:jc w:val="center"/>
        </w:trPr>
        <w:tc>
          <w:tcPr>
            <w:tcW w:w="6956" w:type="dxa"/>
            <w:gridSpan w:val="5"/>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合计</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100</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bl>
    <w:p w:rsidR="00166603" w:rsidRDefault="00166603">
      <w:pPr>
        <w:spacing w:line="400" w:lineRule="exact"/>
        <w:jc w:val="left"/>
        <w:rPr>
          <w:rFonts w:asciiTheme="majorEastAsia" w:eastAsiaTheme="majorEastAsia" w:hAnsiTheme="majorEastAsia" w:cs="楷体_GB2312"/>
          <w:kern w:val="0"/>
          <w:sz w:val="24"/>
        </w:rPr>
      </w:pPr>
    </w:p>
    <w:p w:rsidR="00166603" w:rsidRDefault="004A3575">
      <w:pPr>
        <w:spacing w:line="400" w:lineRule="exact"/>
        <w:jc w:val="left"/>
        <w:rPr>
          <w:rFonts w:asciiTheme="majorEastAsia" w:eastAsiaTheme="majorEastAsia" w:hAnsiTheme="majorEastAsia" w:cs="楷体_GB2312"/>
          <w:kern w:val="0"/>
          <w:sz w:val="24"/>
        </w:rPr>
      </w:pPr>
      <w:r>
        <w:rPr>
          <w:rFonts w:asciiTheme="majorEastAsia" w:eastAsiaTheme="majorEastAsia" w:hAnsiTheme="majorEastAsia" w:cs="楷体_GB2312" w:hint="eastAsia"/>
          <w:kern w:val="0"/>
          <w:sz w:val="24"/>
        </w:rPr>
        <w:t>考核时间：</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考核路段：</w:t>
      </w:r>
    </w:p>
    <w:p w:rsidR="00166603" w:rsidRDefault="00166603">
      <w:pPr>
        <w:spacing w:line="400" w:lineRule="exact"/>
        <w:jc w:val="left"/>
        <w:rPr>
          <w:rFonts w:asciiTheme="majorEastAsia" w:eastAsiaTheme="majorEastAsia" w:hAnsiTheme="majorEastAsia" w:cs="楷体_GB2312"/>
          <w:kern w:val="0"/>
          <w:sz w:val="24"/>
        </w:rPr>
      </w:pPr>
    </w:p>
    <w:p w:rsidR="00166603" w:rsidRDefault="004A3575">
      <w:pPr>
        <w:spacing w:line="400" w:lineRule="exact"/>
        <w:jc w:val="left"/>
        <w:rPr>
          <w:rFonts w:asciiTheme="majorEastAsia" w:eastAsiaTheme="majorEastAsia" w:hAnsiTheme="majorEastAsia" w:cs="楷体_GB2312"/>
          <w:kern w:val="0"/>
          <w:sz w:val="24"/>
        </w:rPr>
      </w:pPr>
      <w:r>
        <w:rPr>
          <w:rFonts w:asciiTheme="majorEastAsia" w:eastAsiaTheme="majorEastAsia" w:hAnsiTheme="majorEastAsia" w:cs="楷体_GB2312" w:hint="eastAsia"/>
          <w:kern w:val="0"/>
          <w:sz w:val="24"/>
        </w:rPr>
        <w:t>项目负责人：</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考核人：</w:t>
      </w:r>
    </w:p>
    <w:p w:rsidR="00166603" w:rsidRDefault="004A3575">
      <w:pPr>
        <w:spacing w:line="400" w:lineRule="exact"/>
        <w:jc w:val="center"/>
        <w:rPr>
          <w:rFonts w:asciiTheme="majorEastAsia" w:eastAsiaTheme="majorEastAsia" w:hAnsiTheme="majorEastAsia" w:cs="方正小标宋简体"/>
          <w:b/>
          <w:bCs/>
          <w:kern w:val="0"/>
          <w:sz w:val="24"/>
        </w:rPr>
      </w:pPr>
      <w:r>
        <w:rPr>
          <w:rFonts w:asciiTheme="majorEastAsia" w:eastAsiaTheme="majorEastAsia" w:hAnsiTheme="majorEastAsia" w:cs="方正小标宋简体" w:hint="eastAsia"/>
          <w:b/>
          <w:bCs/>
          <w:kern w:val="0"/>
          <w:sz w:val="24"/>
        </w:rPr>
        <w:t>湖州南太湖新区公用事业管理中心绿地养护考核评分表</w:t>
      </w:r>
    </w:p>
    <w:p w:rsidR="00166603" w:rsidRDefault="004A3575">
      <w:pPr>
        <w:spacing w:line="400" w:lineRule="exact"/>
        <w:jc w:val="center"/>
        <w:rPr>
          <w:rFonts w:asciiTheme="majorEastAsia" w:eastAsiaTheme="majorEastAsia" w:hAnsiTheme="majorEastAsia" w:cs="方正小标宋简体"/>
          <w:b/>
          <w:bCs/>
          <w:kern w:val="0"/>
          <w:sz w:val="24"/>
        </w:rPr>
      </w:pPr>
      <w:r>
        <w:rPr>
          <w:rFonts w:asciiTheme="majorEastAsia" w:eastAsiaTheme="majorEastAsia" w:hAnsiTheme="majorEastAsia" w:cs="方正小标宋简体" w:hint="eastAsia"/>
          <w:b/>
          <w:bCs/>
          <w:kern w:val="0"/>
          <w:sz w:val="24"/>
        </w:rPr>
        <w:t>（</w:t>
      </w:r>
      <w:r>
        <w:rPr>
          <w:rFonts w:asciiTheme="majorEastAsia" w:eastAsiaTheme="majorEastAsia" w:hAnsiTheme="majorEastAsia" w:cs="方正小标宋简体" w:hint="eastAsia"/>
          <w:b/>
          <w:bCs/>
          <w:kern w:val="0"/>
          <w:sz w:val="24"/>
        </w:rPr>
        <w:t>3~5</w:t>
      </w:r>
      <w:r>
        <w:rPr>
          <w:rFonts w:asciiTheme="majorEastAsia" w:eastAsiaTheme="majorEastAsia" w:hAnsiTheme="majorEastAsia" w:cs="方正小标宋简体" w:hint="eastAsia"/>
          <w:b/>
          <w:bCs/>
          <w:kern w:val="0"/>
          <w:sz w:val="24"/>
        </w:rPr>
        <w:t>月）</w:t>
      </w:r>
    </w:p>
    <w:p w:rsidR="00166603" w:rsidRDefault="004A3575">
      <w:pPr>
        <w:spacing w:line="400" w:lineRule="exact"/>
        <w:jc w:val="left"/>
        <w:rPr>
          <w:rFonts w:asciiTheme="majorEastAsia" w:eastAsiaTheme="majorEastAsia" w:hAnsiTheme="majorEastAsia" w:cs="楷体_GB2312"/>
          <w:kern w:val="0"/>
          <w:sz w:val="24"/>
        </w:rPr>
      </w:pPr>
      <w:r>
        <w:rPr>
          <w:rFonts w:asciiTheme="majorEastAsia" w:eastAsiaTheme="majorEastAsia" w:hAnsiTheme="majorEastAsia" w:cs="楷体_GB2312" w:hint="eastAsia"/>
          <w:kern w:val="0"/>
          <w:sz w:val="24"/>
        </w:rPr>
        <w:t>单位名称：</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标</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段：</w:t>
      </w:r>
    </w:p>
    <w:tbl>
      <w:tblPr>
        <w:tblW w:w="8844" w:type="dxa"/>
        <w:jc w:val="center"/>
        <w:tblLayout w:type="fixed"/>
        <w:tblLook w:val="04A0" w:firstRow="1" w:lastRow="0" w:firstColumn="1" w:lastColumn="0" w:noHBand="0" w:noVBand="1"/>
      </w:tblPr>
      <w:tblGrid>
        <w:gridCol w:w="530"/>
        <w:gridCol w:w="815"/>
        <w:gridCol w:w="639"/>
        <w:gridCol w:w="2196"/>
        <w:gridCol w:w="2776"/>
        <w:gridCol w:w="698"/>
        <w:gridCol w:w="436"/>
        <w:gridCol w:w="754"/>
      </w:tblGrid>
      <w:tr w:rsidR="00166603">
        <w:trPr>
          <w:trHeight w:val="1192"/>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序号</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分项</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条目</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考核内容及</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管护要求</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评分细则</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分值</w:t>
            </w:r>
          </w:p>
        </w:tc>
        <w:tc>
          <w:tcPr>
            <w:tcW w:w="43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得分</w:t>
            </w:r>
          </w:p>
        </w:tc>
        <w:tc>
          <w:tcPr>
            <w:tcW w:w="75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扣分原因</w:t>
            </w:r>
          </w:p>
        </w:tc>
      </w:tr>
      <w:tr w:rsidR="00166603">
        <w:trPr>
          <w:trHeight w:val="929"/>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绿地环境</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10</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绿地整洁，无废弃物（公园含铺装区域），植物叶面无陈旧积尘。</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有一项内容达不到要求，扣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分，扣完为止。或加倍扣分。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67"/>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绿化生产垃圾（树枝、树叶、草屑等）</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一级养护随产随清</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二级养护日产日清。</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有一项内容达不到要求，扣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分，扣完为止。或加倍扣分。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98"/>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松土除草</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15</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绿地及时松土除草，保持土壤疏松，松土深度不伤根系。</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树穴、地被土壤板结，长期不疏松，扣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处。发现有杂草扣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12</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00"/>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树穴整修，草坪内树穴与绿篱及时切边，草坪与树木、绿篱、草花应有分隔沟。</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树穴、绿篱等不及时切边，草坪与树木、绿篱、草花等无明显分隔沟扣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206"/>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浇灌排水</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根据实际，对绿化树木及草坪进行适期适量浇水、喷水，及时抗旱，确保正常生长。</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未及时浇灌，致使绿地植物生长不良，树木扣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株，绿篱、草坪扣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致植物枯死加倍扣分。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spacing w:line="300" w:lineRule="exact"/>
              <w:jc w:val="center"/>
              <w:rPr>
                <w:rFonts w:asciiTheme="majorEastAsia" w:eastAsiaTheme="majorEastAsia" w:hAnsiTheme="majorEastAsia"/>
                <w:kern w:val="0"/>
                <w:sz w:val="24"/>
              </w:rPr>
            </w:pPr>
          </w:p>
        </w:tc>
      </w:tr>
      <w:tr w:rsidR="00166603">
        <w:trPr>
          <w:trHeight w:val="1235"/>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施肥</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10</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6</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施肥计划上报，每次施肥量证相符，现场施肥考核，绿地、草坪、植物按要求施肥及时，规定</w:t>
            </w:r>
            <w:r>
              <w:rPr>
                <w:rFonts w:asciiTheme="majorEastAsia" w:eastAsiaTheme="majorEastAsia" w:hAnsiTheme="majorEastAsia" w:cs="宋体"/>
                <w:kern w:val="0"/>
                <w:sz w:val="24"/>
              </w:rPr>
              <w:t>4</w:t>
            </w:r>
            <w:r>
              <w:rPr>
                <w:rFonts w:asciiTheme="majorEastAsia" w:eastAsiaTheme="majorEastAsia" w:hAnsiTheme="majorEastAsia" w:cs="宋体"/>
                <w:kern w:val="0"/>
                <w:sz w:val="24"/>
              </w:rPr>
              <w:t>月份左右施肥</w:t>
            </w:r>
            <w:r>
              <w:rPr>
                <w:rFonts w:asciiTheme="majorEastAsia" w:eastAsiaTheme="majorEastAsia" w:hAnsiTheme="majorEastAsia" w:cs="宋体" w:hint="eastAsia"/>
                <w:kern w:val="0"/>
                <w:sz w:val="24"/>
              </w:rPr>
              <w:t>。</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未上报施肥计划每次扣</w:t>
            </w:r>
            <w:r>
              <w:rPr>
                <w:rFonts w:asciiTheme="majorEastAsia" w:eastAsiaTheme="majorEastAsia" w:hAnsiTheme="majorEastAsia" w:cs="宋体"/>
                <w:kern w:val="0"/>
                <w:sz w:val="24"/>
              </w:rPr>
              <w:t>4</w:t>
            </w:r>
            <w:r>
              <w:rPr>
                <w:rFonts w:asciiTheme="majorEastAsia" w:eastAsiaTheme="majorEastAsia" w:hAnsiTheme="majorEastAsia" w:cs="宋体"/>
                <w:kern w:val="0"/>
                <w:sz w:val="24"/>
              </w:rPr>
              <w:t>分，不按规定及时施肥，扣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处；偷工减料，发现一次扣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10</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463"/>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绿化长势</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14</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7</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绿地内树木无死株、断枝、枯枝、病枝，树木无大片光秃落叶。</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发现死树，扣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株；有断枝、枯叶、大片光秃落叶，发现一处扣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分，色块内有</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处灌木死亡扣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cs="宋体"/>
                <w:kern w:val="0"/>
                <w:sz w:val="24"/>
              </w:rPr>
              <w:t>/</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411"/>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8</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绿地内乔灌木有缺株，绿篱及满种模纹花坛、草花有空缺应及时补缺，少数树种因季节不能及时补种除外。</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养护不善死亡乔灌木未按规定及时补缺，扣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株；死缺绿篱未按规定及时补缺，扣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363"/>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绿化长势</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14</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9</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绿地内树木生长健壮，无倾斜、倒伏现象。高大乔木在大风来临前应采取防倒有效措施，因风害天气造成树木倒伏时，应及时扶正支撑倒伏树木并及时清理断枝。</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正常情况下，绿地内乔木、大灌木有倾斜或倒伏现象，扣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株；因灾害天气造成树木倒伏，应在规定时间内扶正支撑，逾期扣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株；无有效措施导致高大乔木倒伏，扣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046"/>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10</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草坪应长势旺盛，草坪无空缺，树池无杂草，色泽一致，无黄化，基本无杂草。</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草坪有黄化现象，扣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处；有明显杂草未拔除现象，扣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；树池有杂草扣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处，养护不善造成草坪有空缺，未按规定时间完成补种的，扣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905"/>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lastRenderedPageBreak/>
              <w:t>6</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病虫防治</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11</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预防为主，发现病虫害应积极防治，效果明显。</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发现病虫害，不及时防治，有明显危害症状扣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w:t>
            </w:r>
            <w:r>
              <w:rPr>
                <w:rFonts w:asciiTheme="majorEastAsia" w:eastAsiaTheme="majorEastAsia" w:hAnsiTheme="majorEastAsia" w:cs="宋体" w:hint="eastAsia"/>
                <w:kern w:val="0"/>
                <w:sz w:val="24"/>
              </w:rPr>
              <w:t>。</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90"/>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7</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绿地提升改造</w:t>
            </w:r>
            <w:r>
              <w:rPr>
                <w:rFonts w:asciiTheme="majorEastAsia" w:eastAsiaTheme="majorEastAsia" w:hAnsiTheme="majorEastAsia" w:cs="宋体"/>
                <w:kern w:val="0"/>
                <w:sz w:val="24"/>
              </w:rPr>
              <w:t>20</w:t>
            </w:r>
            <w:r>
              <w:rPr>
                <w:rFonts w:asciiTheme="majorEastAsia" w:eastAsiaTheme="majorEastAsia" w:hAnsiTheme="majorEastAsia" w:cs="宋体" w:hint="eastAsia"/>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12</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小苗及草坪补植</w:t>
            </w:r>
            <w:r>
              <w:rPr>
                <w:rFonts w:asciiTheme="majorEastAsia" w:eastAsiaTheme="majorEastAsia" w:hAnsiTheme="majorEastAsia" w:cs="宋体" w:hint="eastAsia"/>
                <w:kern w:val="0"/>
                <w:sz w:val="24"/>
              </w:rPr>
              <w:t>。</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发现一处苗木缺失超过</w:t>
            </w:r>
            <w:r>
              <w:rPr>
                <w:rFonts w:asciiTheme="majorEastAsia" w:eastAsiaTheme="majorEastAsia" w:hAnsiTheme="majorEastAsia" w:cs="宋体"/>
                <w:kern w:val="0"/>
                <w:sz w:val="24"/>
              </w:rPr>
              <w:t>1</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以上的扣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w:t>
            </w:r>
            <w:r>
              <w:rPr>
                <w:rFonts w:asciiTheme="majorEastAsia" w:eastAsiaTheme="majorEastAsia" w:hAnsiTheme="majorEastAsia" w:cs="宋体" w:hint="eastAsia"/>
                <w:kern w:val="0"/>
                <w:sz w:val="24"/>
              </w:rPr>
              <w:t>。</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16</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502"/>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13</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提升改造</w:t>
            </w:r>
            <w:r>
              <w:rPr>
                <w:rFonts w:asciiTheme="majorEastAsia" w:eastAsiaTheme="majorEastAsia" w:hAnsiTheme="majorEastAsia" w:cs="宋体" w:hint="eastAsia"/>
                <w:kern w:val="0"/>
                <w:sz w:val="24"/>
              </w:rPr>
              <w:t>。</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改造过程中安全文明施工未到位的一次性扣除</w:t>
            </w:r>
            <w:r>
              <w:rPr>
                <w:rFonts w:asciiTheme="majorEastAsia" w:eastAsiaTheme="majorEastAsia" w:hAnsiTheme="majorEastAsia" w:cs="宋体"/>
                <w:kern w:val="0"/>
                <w:sz w:val="24"/>
              </w:rPr>
              <w:t>4</w:t>
            </w:r>
            <w:r>
              <w:rPr>
                <w:rFonts w:asciiTheme="majorEastAsia" w:eastAsiaTheme="majorEastAsia" w:hAnsiTheme="majorEastAsia" w:cs="宋体"/>
                <w:kern w:val="0"/>
                <w:sz w:val="24"/>
              </w:rPr>
              <w:t>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978"/>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8</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整枝修剪</w:t>
            </w:r>
            <w:r>
              <w:rPr>
                <w:rFonts w:asciiTheme="majorEastAsia" w:eastAsiaTheme="majorEastAsia" w:hAnsiTheme="majorEastAsia" w:cs="宋体"/>
                <w:kern w:val="0"/>
                <w:sz w:val="24"/>
              </w:rPr>
              <w:t>14</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14</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不及时修剪，扣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处；绿篱修剪面不平、不直，宽度不匀，扣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/100</w:t>
            </w:r>
            <w:r>
              <w:rPr>
                <w:rFonts w:asciiTheme="majorEastAsia" w:eastAsiaTheme="majorEastAsia" w:hAnsiTheme="majorEastAsia" w:cs="宋体"/>
                <w:kern w:val="0"/>
                <w:sz w:val="24"/>
              </w:rPr>
              <w:t>m</w:t>
            </w:r>
            <w:r>
              <w:rPr>
                <w:rFonts w:asciiTheme="majorEastAsia" w:eastAsiaTheme="majorEastAsia" w:hAnsiTheme="majorEastAsia" w:cs="宋体"/>
                <w:kern w:val="0"/>
                <w:sz w:val="24"/>
              </w:rPr>
              <w:t>；有明显凹凸，扣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处；色块轮廓不明显，面不平，扣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处；球类修剪不圆，同条路或同块趋向不一，扣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6</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69"/>
          <w:jc w:val="center"/>
        </w:trPr>
        <w:tc>
          <w:tcPr>
            <w:tcW w:w="530" w:type="dxa"/>
            <w:vMerge/>
            <w:tcBorders>
              <w:left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15</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按要求进行修剪或补缺。要根据树木习性及时修剪剥芽，修剪符合要求，树木通风透光良好。</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乔木未按要求修剪扣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未及时修剪剥芽扣</w:t>
            </w:r>
            <w:r>
              <w:rPr>
                <w:rFonts w:asciiTheme="majorEastAsia" w:eastAsiaTheme="majorEastAsia" w:hAnsiTheme="majorEastAsia" w:hint="eastAsia"/>
                <w:kern w:val="0"/>
                <w:sz w:val="24"/>
              </w:rPr>
              <w:t>2</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萌蘖芽未及时剥除发现</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株扣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分；修剪不当造成树木枯死，影响美观的扣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80"/>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16</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草坪按照</w:t>
            </w:r>
            <w:r>
              <w:rPr>
                <w:rFonts w:asciiTheme="majorEastAsia" w:eastAsiaTheme="majorEastAsia" w:hAnsiTheme="majorEastAsia" w:cs="宋体"/>
                <w:kern w:val="0"/>
                <w:sz w:val="24"/>
              </w:rPr>
              <w:t>1/3</w:t>
            </w:r>
            <w:r>
              <w:rPr>
                <w:rFonts w:asciiTheme="majorEastAsia" w:eastAsiaTheme="majorEastAsia" w:hAnsiTheme="majorEastAsia" w:cs="宋体"/>
                <w:kern w:val="0"/>
                <w:sz w:val="24"/>
              </w:rPr>
              <w:t>原则适时进行修剪，保持一定高度，修剪面平整，边角无遗留，草屑及时扫尽运出。修剪高度：冷季型</w:t>
            </w:r>
            <w:r>
              <w:rPr>
                <w:rFonts w:asciiTheme="majorEastAsia" w:eastAsiaTheme="majorEastAsia" w:hAnsiTheme="majorEastAsia" w:cs="宋体"/>
                <w:kern w:val="0"/>
                <w:sz w:val="24"/>
              </w:rPr>
              <w:t>5-7cm</w:t>
            </w:r>
            <w:r>
              <w:rPr>
                <w:rFonts w:asciiTheme="majorEastAsia" w:eastAsiaTheme="majorEastAsia" w:hAnsiTheme="majorEastAsia" w:cs="宋体"/>
                <w:kern w:val="0"/>
                <w:sz w:val="24"/>
              </w:rPr>
              <w:t>；暖季型</w:t>
            </w:r>
            <w:r>
              <w:rPr>
                <w:rFonts w:asciiTheme="majorEastAsia" w:eastAsiaTheme="majorEastAsia" w:hAnsiTheme="majorEastAsia" w:cs="宋体"/>
                <w:kern w:val="0"/>
                <w:sz w:val="24"/>
              </w:rPr>
              <w:t>3-5cm</w:t>
            </w:r>
            <w:r>
              <w:rPr>
                <w:rFonts w:asciiTheme="majorEastAsia" w:eastAsiaTheme="majorEastAsia" w:hAnsiTheme="majorEastAsia" w:cs="宋体"/>
                <w:kern w:val="0"/>
                <w:sz w:val="24"/>
              </w:rPr>
              <w:t>。</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修剪面不平，边角有遗留，扣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处；修剪后色斑明显，扣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分；不及时修剪，扣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335"/>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9</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绿地保护</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r>
              <w:rPr>
                <w:rFonts w:asciiTheme="majorEastAsia" w:eastAsiaTheme="majorEastAsia" w:hAnsiTheme="majorEastAsia" w:cs="宋体"/>
                <w:kern w:val="0"/>
                <w:sz w:val="24"/>
              </w:rPr>
              <w:t>分</w:t>
            </w:r>
          </w:p>
        </w:tc>
        <w:tc>
          <w:tcPr>
            <w:tcW w:w="63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17</w:t>
            </w:r>
          </w:p>
        </w:tc>
        <w:tc>
          <w:tcPr>
            <w:tcW w:w="219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保护所承担养护区域的绿地，如遇第三方开挖，应主动检查其开挖证明，并跟踪其开挖活动，避免绿地受损。</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发现毁绿未及时制止及上报，扣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分；不配合开挖办理，扣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436"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054"/>
          <w:jc w:val="center"/>
        </w:trPr>
        <w:tc>
          <w:tcPr>
            <w:tcW w:w="530" w:type="dxa"/>
            <w:vMerge w:val="restart"/>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10</w:t>
            </w:r>
          </w:p>
        </w:tc>
        <w:tc>
          <w:tcPr>
            <w:tcW w:w="815" w:type="dxa"/>
            <w:vMerge w:val="restart"/>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行为质量</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8</w:t>
            </w:r>
            <w:r>
              <w:rPr>
                <w:rFonts w:asciiTheme="majorEastAsia" w:eastAsiaTheme="majorEastAsia" w:hAnsiTheme="majorEastAsia" w:cs="宋体"/>
                <w:kern w:val="0"/>
                <w:sz w:val="24"/>
              </w:rPr>
              <w:t>分</w:t>
            </w: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18</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养护管护制度健全，工作台账完整真实，每月工作计划详细并及时上</w:t>
            </w:r>
            <w:r>
              <w:rPr>
                <w:rFonts w:asciiTheme="majorEastAsia" w:eastAsiaTheme="majorEastAsia" w:hAnsiTheme="majorEastAsia" w:cs="宋体"/>
                <w:kern w:val="0"/>
                <w:sz w:val="24"/>
              </w:rPr>
              <w:lastRenderedPageBreak/>
              <w:t>报。</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lastRenderedPageBreak/>
              <w:t>未报送书面台账资料的直接扣除</w:t>
            </w:r>
            <w:r>
              <w:rPr>
                <w:rFonts w:asciiTheme="majorEastAsia" w:eastAsiaTheme="majorEastAsia" w:hAnsiTheme="majorEastAsia" w:cs="宋体" w:hint="eastAsia"/>
                <w:kern w:val="0"/>
                <w:sz w:val="24"/>
              </w:rPr>
              <w:t>。</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983"/>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19</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养护人员、设备到位；着装统一仪容整洁，严格按安全生产操作规程组织作业，养护管理规范。</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按照规定养护人员数量不符合要求，扣全部分值；项目负责人不在现场，扣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分；工作人员服装不统一，不按要求安全作业，每人扣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分；道路施工时，安全警示标识标牌不齐全的扣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09"/>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20</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按管理单位要求，准时参加养护例会及培训等活动。</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迟到一次扣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分；无故缺席一次扣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分；无故替开会一次扣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分。或加倍扣分。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500"/>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21</w:t>
            </w:r>
          </w:p>
        </w:tc>
        <w:tc>
          <w:tcPr>
            <w:tcW w:w="219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对相关部门、阳光热线、数字城管、社会各界及管理单位下发的整改通知书等所反映的问题及时处理。</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管理单位下发整改通知书或新闻媒体曝光养护不当，每次扣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分；未及时整改或整改不到位，扣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分；阳光热线单、数字城管案件，在规定时间未处理扣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分，超时处理每超一天扣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分，返工案件扣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480"/>
          <w:jc w:val="center"/>
        </w:trPr>
        <w:tc>
          <w:tcPr>
            <w:tcW w:w="6956" w:type="dxa"/>
            <w:gridSpan w:val="5"/>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合计</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100</w:t>
            </w:r>
          </w:p>
        </w:tc>
        <w:tc>
          <w:tcPr>
            <w:tcW w:w="436"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bl>
    <w:p w:rsidR="00166603" w:rsidRDefault="00166603">
      <w:pPr>
        <w:spacing w:line="400" w:lineRule="exact"/>
        <w:jc w:val="left"/>
        <w:rPr>
          <w:rFonts w:asciiTheme="majorEastAsia" w:eastAsiaTheme="majorEastAsia" w:hAnsiTheme="majorEastAsia" w:cs="楷体_GB2312"/>
          <w:kern w:val="0"/>
          <w:sz w:val="24"/>
        </w:rPr>
      </w:pPr>
    </w:p>
    <w:p w:rsidR="00166603" w:rsidRDefault="004A3575">
      <w:pPr>
        <w:spacing w:line="400" w:lineRule="exact"/>
        <w:jc w:val="left"/>
        <w:rPr>
          <w:rFonts w:asciiTheme="majorEastAsia" w:eastAsiaTheme="majorEastAsia" w:hAnsiTheme="majorEastAsia" w:cs="楷体_GB2312"/>
          <w:kern w:val="0"/>
          <w:sz w:val="24"/>
        </w:rPr>
      </w:pPr>
      <w:r>
        <w:rPr>
          <w:rFonts w:asciiTheme="majorEastAsia" w:eastAsiaTheme="majorEastAsia" w:hAnsiTheme="majorEastAsia" w:cs="楷体_GB2312" w:hint="eastAsia"/>
          <w:kern w:val="0"/>
          <w:sz w:val="24"/>
        </w:rPr>
        <w:t>考核时间：</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考核路段：</w:t>
      </w:r>
    </w:p>
    <w:p w:rsidR="00166603" w:rsidRDefault="00166603">
      <w:pPr>
        <w:spacing w:line="400" w:lineRule="exact"/>
        <w:jc w:val="left"/>
        <w:rPr>
          <w:rFonts w:asciiTheme="majorEastAsia" w:eastAsiaTheme="majorEastAsia" w:hAnsiTheme="majorEastAsia" w:cs="楷体_GB2312"/>
          <w:kern w:val="0"/>
          <w:sz w:val="24"/>
        </w:rPr>
      </w:pPr>
    </w:p>
    <w:p w:rsidR="00166603" w:rsidRDefault="004A3575">
      <w:pPr>
        <w:spacing w:line="400" w:lineRule="exact"/>
        <w:jc w:val="left"/>
        <w:rPr>
          <w:rFonts w:asciiTheme="majorEastAsia" w:eastAsiaTheme="majorEastAsia" w:hAnsiTheme="majorEastAsia" w:cs="楷体_GB2312"/>
          <w:kern w:val="0"/>
          <w:sz w:val="24"/>
        </w:rPr>
      </w:pPr>
      <w:r>
        <w:rPr>
          <w:rFonts w:asciiTheme="majorEastAsia" w:eastAsiaTheme="majorEastAsia" w:hAnsiTheme="majorEastAsia" w:cs="楷体_GB2312" w:hint="eastAsia"/>
          <w:kern w:val="0"/>
          <w:sz w:val="24"/>
        </w:rPr>
        <w:t>项目负责人：</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考核人：</w:t>
      </w:r>
    </w:p>
    <w:p w:rsidR="00166603" w:rsidRDefault="00166603">
      <w:pPr>
        <w:spacing w:line="400" w:lineRule="exact"/>
        <w:jc w:val="left"/>
        <w:rPr>
          <w:rFonts w:asciiTheme="majorEastAsia" w:eastAsiaTheme="majorEastAsia" w:hAnsiTheme="majorEastAsia" w:cs="楷体_GB2312"/>
          <w:kern w:val="0"/>
          <w:sz w:val="24"/>
        </w:rPr>
      </w:pPr>
    </w:p>
    <w:p w:rsidR="00166603" w:rsidRDefault="00166603">
      <w:pPr>
        <w:spacing w:line="400" w:lineRule="exact"/>
        <w:jc w:val="left"/>
        <w:rPr>
          <w:rFonts w:asciiTheme="majorEastAsia" w:eastAsiaTheme="majorEastAsia" w:hAnsiTheme="majorEastAsia" w:cs="楷体_GB2312"/>
          <w:kern w:val="0"/>
          <w:sz w:val="24"/>
        </w:rPr>
      </w:pPr>
    </w:p>
    <w:p w:rsidR="00166603" w:rsidRDefault="004A3575">
      <w:pPr>
        <w:wordWrap w:val="0"/>
        <w:spacing w:line="400" w:lineRule="exact"/>
        <w:jc w:val="center"/>
        <w:rPr>
          <w:rFonts w:asciiTheme="majorEastAsia" w:eastAsiaTheme="majorEastAsia" w:hAnsiTheme="majorEastAsia" w:cs="方正小标宋简体"/>
          <w:b/>
          <w:sz w:val="24"/>
        </w:rPr>
      </w:pPr>
      <w:r>
        <w:rPr>
          <w:rFonts w:asciiTheme="majorEastAsia" w:eastAsiaTheme="majorEastAsia" w:hAnsiTheme="majorEastAsia" w:cs="方正小标宋简体" w:hint="eastAsia"/>
          <w:b/>
          <w:sz w:val="24"/>
        </w:rPr>
        <w:t>湖州南太湖新区公用事业管理中心绿地养护考核评分表</w:t>
      </w:r>
    </w:p>
    <w:p w:rsidR="00166603" w:rsidRDefault="004A3575">
      <w:pPr>
        <w:wordWrap w:val="0"/>
        <w:spacing w:line="400" w:lineRule="exact"/>
        <w:jc w:val="center"/>
        <w:rPr>
          <w:rFonts w:asciiTheme="majorEastAsia" w:eastAsiaTheme="majorEastAsia" w:hAnsiTheme="majorEastAsia" w:cs="方正小标宋简体"/>
          <w:b/>
          <w:sz w:val="24"/>
        </w:rPr>
      </w:pPr>
      <w:r>
        <w:rPr>
          <w:rFonts w:asciiTheme="majorEastAsia" w:eastAsiaTheme="majorEastAsia" w:hAnsiTheme="majorEastAsia" w:cs="方正小标宋简体" w:hint="eastAsia"/>
          <w:b/>
          <w:sz w:val="24"/>
        </w:rPr>
        <w:t>（</w:t>
      </w:r>
      <w:r>
        <w:rPr>
          <w:rFonts w:asciiTheme="majorEastAsia" w:eastAsiaTheme="majorEastAsia" w:hAnsiTheme="majorEastAsia" w:cs="方正小标宋简体" w:hint="eastAsia"/>
          <w:b/>
          <w:sz w:val="24"/>
        </w:rPr>
        <w:t>6~8</w:t>
      </w:r>
      <w:r>
        <w:rPr>
          <w:rFonts w:asciiTheme="majorEastAsia" w:eastAsiaTheme="majorEastAsia" w:hAnsiTheme="majorEastAsia" w:cs="方正小标宋简体" w:hint="eastAsia"/>
          <w:b/>
          <w:sz w:val="24"/>
        </w:rPr>
        <w:t>月）</w:t>
      </w:r>
    </w:p>
    <w:p w:rsidR="00166603" w:rsidRDefault="004A3575">
      <w:pPr>
        <w:wordWrap w:val="0"/>
        <w:spacing w:line="400" w:lineRule="exact"/>
        <w:jc w:val="left"/>
        <w:rPr>
          <w:rFonts w:asciiTheme="majorEastAsia" w:eastAsiaTheme="majorEastAsia" w:hAnsiTheme="majorEastAsia" w:cs="楷体_GB2312"/>
          <w:sz w:val="24"/>
        </w:rPr>
      </w:pPr>
      <w:r>
        <w:rPr>
          <w:rFonts w:asciiTheme="majorEastAsia" w:eastAsiaTheme="majorEastAsia" w:hAnsiTheme="majorEastAsia" w:cs="楷体_GB2312" w:hint="eastAsia"/>
          <w:sz w:val="24"/>
        </w:rPr>
        <w:t>单位名称：</w:t>
      </w:r>
      <w:r>
        <w:rPr>
          <w:rFonts w:asciiTheme="majorEastAsia" w:eastAsiaTheme="majorEastAsia" w:hAnsiTheme="majorEastAsia" w:cs="楷体_GB2312" w:hint="eastAsia"/>
          <w:sz w:val="24"/>
        </w:rPr>
        <w:t xml:space="preserve">                         </w:t>
      </w:r>
      <w:r>
        <w:rPr>
          <w:rFonts w:asciiTheme="majorEastAsia" w:eastAsiaTheme="majorEastAsia" w:hAnsiTheme="majorEastAsia" w:cs="楷体_GB2312" w:hint="eastAsia"/>
          <w:sz w:val="24"/>
        </w:rPr>
        <w:t>标</w:t>
      </w:r>
      <w:r>
        <w:rPr>
          <w:rFonts w:asciiTheme="majorEastAsia" w:eastAsiaTheme="majorEastAsia" w:hAnsiTheme="majorEastAsia" w:cs="楷体_GB2312" w:hint="eastAsia"/>
          <w:sz w:val="24"/>
        </w:rPr>
        <w:t xml:space="preserve"> </w:t>
      </w:r>
      <w:r>
        <w:rPr>
          <w:rFonts w:asciiTheme="majorEastAsia" w:eastAsiaTheme="majorEastAsia" w:hAnsiTheme="majorEastAsia" w:cs="楷体_GB2312" w:hint="eastAsia"/>
          <w:sz w:val="24"/>
        </w:rPr>
        <w:t>段：</w:t>
      </w:r>
    </w:p>
    <w:tbl>
      <w:tblPr>
        <w:tblW w:w="8844" w:type="dxa"/>
        <w:jc w:val="center"/>
        <w:tblLayout w:type="fixed"/>
        <w:tblLook w:val="04A0" w:firstRow="1" w:lastRow="0" w:firstColumn="1" w:lastColumn="0" w:noHBand="0" w:noVBand="1"/>
      </w:tblPr>
      <w:tblGrid>
        <w:gridCol w:w="530"/>
        <w:gridCol w:w="815"/>
        <w:gridCol w:w="639"/>
        <w:gridCol w:w="2196"/>
        <w:gridCol w:w="2776"/>
        <w:gridCol w:w="698"/>
        <w:gridCol w:w="567"/>
        <w:gridCol w:w="623"/>
      </w:tblGrid>
      <w:tr w:rsidR="00166603">
        <w:trPr>
          <w:trHeight w:val="740"/>
          <w:jc w:val="center"/>
        </w:trPr>
        <w:tc>
          <w:tcPr>
            <w:tcW w:w="530"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序号</w:t>
            </w:r>
          </w:p>
        </w:tc>
        <w:tc>
          <w:tcPr>
            <w:tcW w:w="815"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分项</w:t>
            </w: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条目</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考核内容及</w:t>
            </w:r>
          </w:p>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管护要求</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评分细则</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分值</w:t>
            </w:r>
          </w:p>
        </w:tc>
        <w:tc>
          <w:tcPr>
            <w:tcW w:w="567"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得分</w:t>
            </w:r>
          </w:p>
        </w:tc>
        <w:tc>
          <w:tcPr>
            <w:tcW w:w="623"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扣分原因</w:t>
            </w:r>
          </w:p>
        </w:tc>
      </w:tr>
      <w:tr w:rsidR="00166603">
        <w:trPr>
          <w:trHeight w:val="929"/>
          <w:jc w:val="center"/>
        </w:trPr>
        <w:tc>
          <w:tcPr>
            <w:tcW w:w="530"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p>
        </w:tc>
        <w:tc>
          <w:tcPr>
            <w:tcW w:w="815" w:type="dxa"/>
            <w:vMerge w:val="restart"/>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cs="宋体"/>
                <w:sz w:val="24"/>
              </w:rPr>
            </w:pPr>
            <w:r>
              <w:rPr>
                <w:rFonts w:asciiTheme="majorEastAsia" w:eastAsiaTheme="majorEastAsia" w:hAnsiTheme="majorEastAsia" w:cs="宋体"/>
                <w:sz w:val="24"/>
              </w:rPr>
              <w:t>绿地环境</w:t>
            </w:r>
          </w:p>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10</w:t>
            </w:r>
            <w:r>
              <w:rPr>
                <w:rFonts w:asciiTheme="majorEastAsia" w:eastAsiaTheme="majorEastAsia" w:hAnsiTheme="majorEastAsia" w:cs="宋体"/>
                <w:sz w:val="24"/>
              </w:rPr>
              <w:t>分</w:t>
            </w: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绿地整洁，无废弃物（公园含铺装区域），植物叶面无</w:t>
            </w:r>
            <w:r>
              <w:rPr>
                <w:rFonts w:asciiTheme="majorEastAsia" w:eastAsiaTheme="majorEastAsia" w:hAnsiTheme="majorEastAsia" w:cs="宋体"/>
                <w:sz w:val="24"/>
              </w:rPr>
              <w:lastRenderedPageBreak/>
              <w:t>陈旧积尘。</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lastRenderedPageBreak/>
              <w:t>有一项内容达不到要求，扣</w:t>
            </w:r>
            <w:r>
              <w:rPr>
                <w:rFonts w:asciiTheme="majorEastAsia" w:eastAsiaTheme="majorEastAsia" w:hAnsiTheme="majorEastAsia" w:cs="宋体"/>
                <w:sz w:val="24"/>
              </w:rPr>
              <w:t>0.5</w:t>
            </w:r>
            <w:r>
              <w:rPr>
                <w:rFonts w:asciiTheme="majorEastAsia" w:eastAsiaTheme="majorEastAsia" w:hAnsiTheme="majorEastAsia" w:cs="宋体"/>
                <w:sz w:val="24"/>
              </w:rPr>
              <w:t>分，扣完为止。或加倍扣分。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5</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1167"/>
          <w:jc w:val="center"/>
        </w:trPr>
        <w:tc>
          <w:tcPr>
            <w:tcW w:w="530" w:type="dxa"/>
            <w:vMerge/>
            <w:tcBorders>
              <w:top w:val="single" w:sz="4" w:space="0" w:color="auto"/>
              <w:left w:val="single" w:sz="4" w:space="0" w:color="auto"/>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815" w:type="dxa"/>
            <w:vMerge/>
            <w:tcBorders>
              <w:top w:val="single" w:sz="4" w:space="0" w:color="auto"/>
              <w:left w:val="nil"/>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2</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绿化生产垃圾（树枝、树叶、草屑等）</w:t>
            </w:r>
            <w:r>
              <w:rPr>
                <w:rFonts w:asciiTheme="majorEastAsia" w:eastAsiaTheme="majorEastAsia" w:hAnsiTheme="majorEastAsia" w:cs="宋体" w:hint="eastAsia"/>
                <w:sz w:val="24"/>
              </w:rPr>
              <w:t>：</w:t>
            </w:r>
            <w:r>
              <w:rPr>
                <w:rFonts w:asciiTheme="majorEastAsia" w:eastAsiaTheme="majorEastAsia" w:hAnsiTheme="majorEastAsia" w:cs="宋体"/>
                <w:sz w:val="24"/>
              </w:rPr>
              <w:t>一级养护随产随清</w:t>
            </w:r>
            <w:r>
              <w:rPr>
                <w:rFonts w:asciiTheme="majorEastAsia" w:eastAsiaTheme="majorEastAsia" w:hAnsiTheme="majorEastAsia" w:cs="宋体" w:hint="eastAsia"/>
                <w:sz w:val="24"/>
              </w:rPr>
              <w:t>，</w:t>
            </w:r>
            <w:r>
              <w:rPr>
                <w:rFonts w:asciiTheme="majorEastAsia" w:eastAsiaTheme="majorEastAsia" w:hAnsiTheme="majorEastAsia" w:cs="宋体"/>
                <w:sz w:val="24"/>
              </w:rPr>
              <w:t>二级养护日产日清。</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有一项内容达不到要求，扣</w:t>
            </w:r>
            <w:r>
              <w:rPr>
                <w:rFonts w:asciiTheme="majorEastAsia" w:eastAsiaTheme="majorEastAsia" w:hAnsiTheme="majorEastAsia" w:cs="宋体"/>
                <w:sz w:val="24"/>
              </w:rPr>
              <w:t>0.5</w:t>
            </w:r>
            <w:r>
              <w:rPr>
                <w:rFonts w:asciiTheme="majorEastAsia" w:eastAsiaTheme="majorEastAsia" w:hAnsiTheme="majorEastAsia" w:cs="宋体"/>
                <w:sz w:val="24"/>
              </w:rPr>
              <w:t>分，扣完为止。或加倍扣分。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5</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1198"/>
          <w:jc w:val="center"/>
        </w:trPr>
        <w:tc>
          <w:tcPr>
            <w:tcW w:w="530"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2</w:t>
            </w:r>
          </w:p>
        </w:tc>
        <w:tc>
          <w:tcPr>
            <w:tcW w:w="815" w:type="dxa"/>
            <w:vMerge w:val="restart"/>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松土除草</w:t>
            </w:r>
          </w:p>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15</w:t>
            </w:r>
            <w:r>
              <w:rPr>
                <w:rFonts w:asciiTheme="majorEastAsia" w:eastAsiaTheme="majorEastAsia" w:hAnsiTheme="majorEastAsia" w:cs="宋体"/>
                <w:sz w:val="24"/>
              </w:rPr>
              <w:t>分</w:t>
            </w: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3</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绿地及时松土除草，保持土壤疏松，松土深度不伤根系。</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树穴、地被土壤板结，长期不疏松，扣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处。发现有杂草扣</w:t>
            </w:r>
            <w:r>
              <w:rPr>
                <w:rFonts w:asciiTheme="majorEastAsia" w:eastAsiaTheme="majorEastAsia" w:hAnsiTheme="majorEastAsia" w:cs="宋体"/>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12</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1100"/>
          <w:jc w:val="center"/>
        </w:trPr>
        <w:tc>
          <w:tcPr>
            <w:tcW w:w="530" w:type="dxa"/>
            <w:vMerge/>
            <w:tcBorders>
              <w:top w:val="single" w:sz="4" w:space="0" w:color="auto"/>
              <w:left w:val="single" w:sz="4" w:space="0" w:color="auto"/>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815" w:type="dxa"/>
            <w:vMerge/>
            <w:tcBorders>
              <w:top w:val="single" w:sz="4" w:space="0" w:color="auto"/>
              <w:left w:val="nil"/>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4</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树穴整修，草坪内树穴与绿篱及时切边，草坪与树木、绿篱、草花应有分隔沟。</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树穴、绿篱等不及时切边，草坪与树木、绿篱、草花等无明显分隔沟扣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3</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1206"/>
          <w:jc w:val="center"/>
        </w:trPr>
        <w:tc>
          <w:tcPr>
            <w:tcW w:w="530"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3</w:t>
            </w:r>
          </w:p>
        </w:tc>
        <w:tc>
          <w:tcPr>
            <w:tcW w:w="815"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cs="宋体"/>
                <w:sz w:val="24"/>
              </w:rPr>
            </w:pPr>
            <w:r>
              <w:rPr>
                <w:rFonts w:asciiTheme="majorEastAsia" w:eastAsiaTheme="majorEastAsia" w:hAnsiTheme="majorEastAsia" w:cs="宋体"/>
                <w:sz w:val="24"/>
              </w:rPr>
              <w:t>浇灌排水</w:t>
            </w:r>
          </w:p>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2</w:t>
            </w:r>
            <w:r>
              <w:rPr>
                <w:rFonts w:asciiTheme="majorEastAsia" w:eastAsiaTheme="majorEastAsia" w:hAnsiTheme="majorEastAsia" w:cs="宋体" w:hint="eastAsia"/>
                <w:sz w:val="24"/>
              </w:rPr>
              <w:t>0</w:t>
            </w:r>
            <w:r>
              <w:rPr>
                <w:rFonts w:asciiTheme="majorEastAsia" w:eastAsiaTheme="majorEastAsia" w:hAnsiTheme="majorEastAsia" w:cs="宋体"/>
                <w:sz w:val="24"/>
              </w:rPr>
              <w:t>分</w:t>
            </w: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5</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根据实际，对绿化树木及草坪进行适期适量浇水、喷水，及时抗旱，确保正常生长。</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未及时浇灌，致使绿地植物生长不良，树木扣</w:t>
            </w:r>
            <w:r>
              <w:rPr>
                <w:rFonts w:asciiTheme="majorEastAsia" w:eastAsiaTheme="majorEastAsia" w:hAnsiTheme="majorEastAsia" w:hint="eastAsia"/>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株，绿篱、草坪扣</w:t>
            </w:r>
            <w:r>
              <w:rPr>
                <w:rFonts w:asciiTheme="majorEastAsia" w:eastAsiaTheme="majorEastAsia" w:hAnsiTheme="majorEastAsia" w:hint="eastAsia"/>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/m</w:t>
            </w:r>
            <w:r>
              <w:rPr>
                <w:rFonts w:asciiTheme="majorEastAsia" w:eastAsiaTheme="majorEastAsia" w:hAnsiTheme="majorEastAsia" w:hint="eastAsia"/>
                <w:sz w:val="24"/>
                <w:vertAlign w:val="superscript"/>
              </w:rPr>
              <w:t>2</w:t>
            </w:r>
            <w:r>
              <w:rPr>
                <w:rFonts w:asciiTheme="majorEastAsia" w:eastAsiaTheme="majorEastAsia" w:hAnsiTheme="majorEastAsia" w:hint="eastAsia"/>
                <w:sz w:val="24"/>
              </w:rPr>
              <w:t>，</w:t>
            </w:r>
            <w:r>
              <w:rPr>
                <w:rFonts w:asciiTheme="majorEastAsia" w:eastAsiaTheme="majorEastAsia" w:hAnsiTheme="majorEastAsia" w:cs="宋体"/>
                <w:sz w:val="24"/>
              </w:rPr>
              <w:t>致植物枯死加倍扣分。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2</w:t>
            </w:r>
            <w:r>
              <w:rPr>
                <w:rFonts w:asciiTheme="majorEastAsia" w:eastAsiaTheme="majorEastAsia" w:hAnsiTheme="majorEastAsia" w:cs="宋体" w:hint="eastAsia"/>
                <w:sz w:val="24"/>
              </w:rPr>
              <w:t>0</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1463"/>
          <w:jc w:val="center"/>
        </w:trPr>
        <w:tc>
          <w:tcPr>
            <w:tcW w:w="530"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4</w:t>
            </w:r>
          </w:p>
        </w:tc>
        <w:tc>
          <w:tcPr>
            <w:tcW w:w="815" w:type="dxa"/>
            <w:vMerge w:val="restart"/>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cs="宋体"/>
                <w:sz w:val="24"/>
              </w:rPr>
            </w:pPr>
            <w:r>
              <w:rPr>
                <w:rFonts w:asciiTheme="majorEastAsia" w:eastAsiaTheme="majorEastAsia" w:hAnsiTheme="majorEastAsia" w:cs="宋体"/>
                <w:sz w:val="24"/>
              </w:rPr>
              <w:t>绿化长势</w:t>
            </w:r>
          </w:p>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26</w:t>
            </w:r>
            <w:r>
              <w:rPr>
                <w:rFonts w:asciiTheme="majorEastAsia" w:eastAsiaTheme="majorEastAsia" w:hAnsiTheme="majorEastAsia" w:cs="宋体"/>
                <w:sz w:val="24"/>
              </w:rPr>
              <w:t>分</w:t>
            </w: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6</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绿地内树木无死株、断枝、枯枝、病枝，树木无大片光秃落叶。</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发现死树，扣</w:t>
            </w:r>
            <w:r>
              <w:rPr>
                <w:rFonts w:asciiTheme="majorEastAsia" w:eastAsiaTheme="majorEastAsia" w:hAnsiTheme="majorEastAsia" w:cs="宋体"/>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株；有断枝、枯叶、大片光秃落叶，发现一处扣</w:t>
            </w:r>
            <w:r>
              <w:rPr>
                <w:rFonts w:asciiTheme="majorEastAsia" w:eastAsiaTheme="majorEastAsia" w:hAnsiTheme="majorEastAsia" w:cs="宋体"/>
                <w:sz w:val="24"/>
              </w:rPr>
              <w:t>0.5</w:t>
            </w:r>
            <w:r>
              <w:rPr>
                <w:rFonts w:asciiTheme="majorEastAsia" w:eastAsiaTheme="majorEastAsia" w:hAnsiTheme="majorEastAsia" w:cs="宋体"/>
                <w:sz w:val="24"/>
              </w:rPr>
              <w:t>分，色块内有</w:t>
            </w:r>
            <w:r>
              <w:rPr>
                <w:rFonts w:asciiTheme="majorEastAsia" w:eastAsiaTheme="majorEastAsia" w:hAnsiTheme="majorEastAsia" w:hint="eastAsia"/>
                <w:sz w:val="24"/>
              </w:rPr>
              <w:t>1</w:t>
            </w:r>
            <w:r>
              <w:rPr>
                <w:rFonts w:asciiTheme="majorEastAsia" w:eastAsiaTheme="majorEastAsia" w:hAnsiTheme="majorEastAsia" w:cs="宋体"/>
                <w:sz w:val="24"/>
              </w:rPr>
              <w:t>处灌木死亡扣</w:t>
            </w:r>
            <w:r>
              <w:rPr>
                <w:rFonts w:asciiTheme="majorEastAsia" w:eastAsiaTheme="majorEastAsia" w:hAnsiTheme="majorEastAsia" w:cs="宋体"/>
                <w:sz w:val="24"/>
              </w:rPr>
              <w:t>1</w:t>
            </w:r>
            <w:r>
              <w:rPr>
                <w:rFonts w:asciiTheme="majorEastAsia" w:eastAsiaTheme="majorEastAsia" w:hAnsiTheme="majorEastAsia" w:cs="宋体"/>
                <w:sz w:val="24"/>
              </w:rPr>
              <w:t>分</w:t>
            </w:r>
            <w:r>
              <w:rPr>
                <w:rFonts w:asciiTheme="majorEastAsia" w:eastAsiaTheme="majorEastAsia" w:hAnsiTheme="majorEastAsia" w:cs="宋体"/>
                <w:sz w:val="24"/>
              </w:rPr>
              <w:t>/</w:t>
            </w:r>
            <w:r>
              <w:rPr>
                <w:rFonts w:asciiTheme="majorEastAsia" w:eastAsiaTheme="majorEastAsia" w:hAnsiTheme="majorEastAsia" w:hint="eastAsia"/>
                <w:sz w:val="24"/>
              </w:rPr>
              <w:t>m</w:t>
            </w:r>
            <w:r>
              <w:rPr>
                <w:rFonts w:asciiTheme="majorEastAsia" w:eastAsiaTheme="majorEastAsia" w:hAnsiTheme="majorEastAsia" w:hint="eastAsia"/>
                <w:sz w:val="24"/>
                <w:vertAlign w:val="superscript"/>
              </w:rPr>
              <w:t>2</w:t>
            </w:r>
            <w:r>
              <w:rPr>
                <w:rFonts w:asciiTheme="majorEastAsia" w:eastAsiaTheme="majorEastAsia" w:hAnsiTheme="majorEastAsia" w:cs="宋体"/>
                <w:sz w:val="24"/>
              </w:rPr>
              <w:t>。或加倍扣分。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8</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1393"/>
          <w:jc w:val="center"/>
        </w:trPr>
        <w:tc>
          <w:tcPr>
            <w:tcW w:w="530" w:type="dxa"/>
            <w:vMerge/>
            <w:tcBorders>
              <w:top w:val="single" w:sz="4" w:space="0" w:color="auto"/>
              <w:left w:val="single" w:sz="4" w:space="0" w:color="auto"/>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815" w:type="dxa"/>
            <w:vMerge/>
            <w:tcBorders>
              <w:top w:val="single" w:sz="4" w:space="0" w:color="auto"/>
              <w:left w:val="nil"/>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7</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绿地内乔灌木有缺株，绿篱及满种模纹花坛、草花有空缺应及时补缺，少数树种因季节不能及时补种除外。</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养护不善死亡乔灌木未按规定及时补缺，扣</w:t>
            </w:r>
            <w:r>
              <w:rPr>
                <w:rFonts w:asciiTheme="majorEastAsia" w:eastAsiaTheme="majorEastAsia" w:hAnsiTheme="majorEastAsia" w:cs="宋体"/>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株；死缺绿篱未按规定及时补缺，扣</w:t>
            </w:r>
            <w:r>
              <w:rPr>
                <w:rFonts w:asciiTheme="majorEastAsia" w:eastAsiaTheme="majorEastAsia" w:hAnsiTheme="majorEastAsia" w:cs="宋体"/>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/m</w:t>
            </w:r>
            <w:r>
              <w:rPr>
                <w:rFonts w:asciiTheme="majorEastAsia" w:eastAsiaTheme="majorEastAsia" w:hAnsiTheme="majorEastAsia" w:hint="eastAsia"/>
                <w:sz w:val="24"/>
                <w:vertAlign w:val="superscript"/>
              </w:rPr>
              <w:t>2</w:t>
            </w:r>
            <w:r>
              <w:rPr>
                <w:rFonts w:asciiTheme="majorEastAsia" w:eastAsiaTheme="majorEastAsia" w:hAnsiTheme="majorEastAsia" w:cs="宋体"/>
                <w:sz w:val="24"/>
              </w:rPr>
              <w:t>。或加倍扣分。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8</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2333"/>
          <w:jc w:val="center"/>
        </w:trPr>
        <w:tc>
          <w:tcPr>
            <w:tcW w:w="530" w:type="dxa"/>
            <w:vMerge/>
            <w:tcBorders>
              <w:top w:val="single" w:sz="4" w:space="0" w:color="auto"/>
              <w:left w:val="single" w:sz="4" w:space="0" w:color="auto"/>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815" w:type="dxa"/>
            <w:vMerge/>
            <w:tcBorders>
              <w:top w:val="single" w:sz="4" w:space="0" w:color="auto"/>
              <w:left w:val="nil"/>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8</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绿地内树木生长健壮，无倾斜、倒伏现象。高大乔木在大风来临前应采取防倒有效措施，因风害天气造成树木倒伏时，应及时扶正支撑倒伏树木并及时清理断枝。</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正常情况下，绿地内乔木、大灌木有倾斜或倒伏现象，扣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株；因灾害天气造成树木倒伏，应在规定时间内扶正支撑，逾期扣</w:t>
            </w:r>
            <w:r>
              <w:rPr>
                <w:rFonts w:asciiTheme="majorEastAsia" w:eastAsiaTheme="majorEastAsia" w:hAnsiTheme="majorEastAsia" w:hint="eastAsia"/>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株；无有效措施导致高大乔木倒伏，扣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株。或加倍扣分。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4</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2046"/>
          <w:jc w:val="center"/>
        </w:trPr>
        <w:tc>
          <w:tcPr>
            <w:tcW w:w="530"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lastRenderedPageBreak/>
              <w:t>4</w:t>
            </w:r>
          </w:p>
        </w:tc>
        <w:tc>
          <w:tcPr>
            <w:tcW w:w="815"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cs="宋体"/>
                <w:sz w:val="24"/>
              </w:rPr>
            </w:pPr>
            <w:r>
              <w:rPr>
                <w:rFonts w:asciiTheme="majorEastAsia" w:eastAsiaTheme="majorEastAsia" w:hAnsiTheme="majorEastAsia" w:cs="宋体"/>
                <w:sz w:val="24"/>
              </w:rPr>
              <w:t>绿化长势</w:t>
            </w:r>
          </w:p>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26</w:t>
            </w:r>
            <w:r>
              <w:rPr>
                <w:rFonts w:asciiTheme="majorEastAsia" w:eastAsiaTheme="majorEastAsia" w:hAnsiTheme="majorEastAsia" w:cs="宋体"/>
                <w:sz w:val="24"/>
              </w:rPr>
              <w:t>分</w:t>
            </w: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9</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草坪应长势旺盛，草坪无空缺，树池无杂草，色泽一致，无黄化，基本无杂草。</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草坪有黄化现象，扣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处；有明显杂草未拔除现象，扣</w:t>
            </w:r>
            <w:r>
              <w:rPr>
                <w:rFonts w:asciiTheme="majorEastAsia" w:eastAsiaTheme="majorEastAsia" w:hAnsiTheme="majorEastAsia" w:hint="eastAsia"/>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/m</w:t>
            </w:r>
            <w:r>
              <w:rPr>
                <w:rFonts w:asciiTheme="majorEastAsia" w:eastAsiaTheme="majorEastAsia" w:hAnsiTheme="majorEastAsia" w:hint="eastAsia"/>
                <w:sz w:val="24"/>
                <w:vertAlign w:val="superscript"/>
              </w:rPr>
              <w:t>2</w:t>
            </w:r>
            <w:r>
              <w:rPr>
                <w:rFonts w:asciiTheme="majorEastAsia" w:eastAsiaTheme="majorEastAsia" w:hAnsiTheme="majorEastAsia" w:cs="宋体"/>
                <w:sz w:val="24"/>
              </w:rPr>
              <w:t>；树池有杂草扣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处，养护不善造成草坪有空缺，未按规定时间完成补种的，扣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/m</w:t>
            </w:r>
            <w:r>
              <w:rPr>
                <w:rFonts w:asciiTheme="majorEastAsia" w:eastAsiaTheme="majorEastAsia" w:hAnsiTheme="majorEastAsia" w:hint="eastAsia"/>
                <w:sz w:val="24"/>
                <w:vertAlign w:val="superscript"/>
              </w:rPr>
              <w:t>2</w:t>
            </w:r>
            <w:r>
              <w:rPr>
                <w:rFonts w:asciiTheme="majorEastAsia" w:eastAsiaTheme="majorEastAsia" w:hAnsiTheme="majorEastAsia" w:cs="宋体"/>
                <w:sz w:val="24"/>
              </w:rPr>
              <w:t>。或加倍扣分。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6</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905"/>
          <w:jc w:val="center"/>
        </w:trPr>
        <w:tc>
          <w:tcPr>
            <w:tcW w:w="530"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5</w:t>
            </w:r>
          </w:p>
        </w:tc>
        <w:tc>
          <w:tcPr>
            <w:tcW w:w="815"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cs="宋体"/>
                <w:sz w:val="24"/>
              </w:rPr>
            </w:pPr>
            <w:r>
              <w:rPr>
                <w:rFonts w:asciiTheme="majorEastAsia" w:eastAsiaTheme="majorEastAsia" w:hAnsiTheme="majorEastAsia" w:cs="宋体"/>
                <w:sz w:val="24"/>
              </w:rPr>
              <w:t>病虫防治</w:t>
            </w:r>
          </w:p>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4</w:t>
            </w:r>
            <w:r>
              <w:rPr>
                <w:rFonts w:asciiTheme="majorEastAsia" w:eastAsiaTheme="majorEastAsia" w:hAnsiTheme="majorEastAsia" w:cs="宋体"/>
                <w:sz w:val="24"/>
              </w:rPr>
              <w:t>分</w:t>
            </w: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r>
              <w:rPr>
                <w:rFonts w:asciiTheme="majorEastAsia" w:eastAsiaTheme="majorEastAsia" w:hAnsiTheme="majorEastAsia" w:cs="宋体" w:hint="eastAsia"/>
                <w:sz w:val="24"/>
              </w:rPr>
              <w:t>0</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预防为主，发现病虫害应积极防治，效果明显。</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发现病虫害，不及时防治，有明显危害症状扣</w:t>
            </w:r>
            <w:r>
              <w:rPr>
                <w:rFonts w:asciiTheme="majorEastAsia" w:eastAsiaTheme="majorEastAsia" w:hAnsiTheme="majorEastAsia" w:cs="宋体"/>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w:t>
            </w:r>
            <w:r>
              <w:rPr>
                <w:rFonts w:asciiTheme="majorEastAsia" w:eastAsiaTheme="majorEastAsia" w:hAnsiTheme="majorEastAsia" w:cs="宋体" w:hint="eastAsia"/>
                <w:sz w:val="24"/>
              </w:rPr>
              <w:t>。</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4</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2978"/>
          <w:jc w:val="center"/>
        </w:trPr>
        <w:tc>
          <w:tcPr>
            <w:tcW w:w="530"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6</w:t>
            </w:r>
          </w:p>
        </w:tc>
        <w:tc>
          <w:tcPr>
            <w:tcW w:w="815" w:type="dxa"/>
            <w:vMerge w:val="restart"/>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整枝修剪</w:t>
            </w:r>
            <w:r>
              <w:rPr>
                <w:rFonts w:asciiTheme="majorEastAsia" w:eastAsiaTheme="majorEastAsia" w:hAnsiTheme="majorEastAsia" w:cs="宋体"/>
                <w:sz w:val="24"/>
              </w:rPr>
              <w:t>14</w:t>
            </w:r>
            <w:r>
              <w:rPr>
                <w:rFonts w:asciiTheme="majorEastAsia" w:eastAsiaTheme="majorEastAsia" w:hAnsiTheme="majorEastAsia" w:cs="宋体"/>
                <w:sz w:val="24"/>
              </w:rPr>
              <w:t>分</w:t>
            </w: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r>
              <w:rPr>
                <w:rFonts w:asciiTheme="majorEastAsia" w:eastAsiaTheme="majorEastAsia" w:hAnsiTheme="majorEastAsia" w:cs="宋体" w:hint="eastAsia"/>
                <w:sz w:val="24"/>
              </w:rPr>
              <w:t>1</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不及时修剪，扣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处；绿篱修剪面不平、不直，宽度不匀，扣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/100</w:t>
            </w:r>
            <w:r>
              <w:rPr>
                <w:rFonts w:asciiTheme="majorEastAsia" w:eastAsiaTheme="majorEastAsia" w:hAnsiTheme="majorEastAsia" w:cs="宋体"/>
                <w:sz w:val="24"/>
              </w:rPr>
              <w:t>m</w:t>
            </w:r>
            <w:r>
              <w:rPr>
                <w:rFonts w:asciiTheme="majorEastAsia" w:eastAsiaTheme="majorEastAsia" w:hAnsiTheme="majorEastAsia" w:cs="宋体"/>
                <w:sz w:val="24"/>
              </w:rPr>
              <w:t>；有明显凹凸，扣</w:t>
            </w:r>
            <w:r>
              <w:rPr>
                <w:rFonts w:asciiTheme="majorEastAsia" w:eastAsiaTheme="majorEastAsia" w:hAnsiTheme="majorEastAsia" w:hint="eastAsia"/>
                <w:sz w:val="24"/>
              </w:rPr>
              <w:t>0.</w:t>
            </w:r>
            <w:r>
              <w:rPr>
                <w:rFonts w:asciiTheme="majorEastAsia" w:eastAsiaTheme="majorEastAsia" w:hAnsiTheme="majorEastAsia" w:cs="宋体"/>
                <w:sz w:val="24"/>
              </w:rPr>
              <w:t>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处；色块轮廓不明显，面不平，扣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处；球类修剪不圆，同条路或同块趋向不一，扣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6</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1743"/>
          <w:jc w:val="center"/>
        </w:trPr>
        <w:tc>
          <w:tcPr>
            <w:tcW w:w="530" w:type="dxa"/>
            <w:vMerge/>
            <w:tcBorders>
              <w:top w:val="single" w:sz="4" w:space="0" w:color="auto"/>
              <w:left w:val="single" w:sz="4" w:space="0" w:color="auto"/>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815" w:type="dxa"/>
            <w:vMerge/>
            <w:tcBorders>
              <w:top w:val="single" w:sz="4" w:space="0" w:color="auto"/>
              <w:left w:val="nil"/>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r>
              <w:rPr>
                <w:rFonts w:asciiTheme="majorEastAsia" w:eastAsiaTheme="majorEastAsia" w:hAnsiTheme="majorEastAsia" w:cs="宋体" w:hint="eastAsia"/>
                <w:sz w:val="24"/>
              </w:rPr>
              <w:t>2</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按要求进行修剪或补缺。要根据树木习性及时修剪剥芽，修剪符合要求，树木通风透光良好。</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乔木未按要求修剪扣</w:t>
            </w:r>
            <w:r>
              <w:rPr>
                <w:rFonts w:asciiTheme="majorEastAsia" w:eastAsiaTheme="majorEastAsia" w:hAnsiTheme="majorEastAsia" w:cs="宋体"/>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w:t>
            </w:r>
            <w:r>
              <w:rPr>
                <w:rFonts w:asciiTheme="majorEastAsia" w:eastAsiaTheme="majorEastAsia" w:hAnsiTheme="majorEastAsia" w:cs="宋体" w:hint="eastAsia"/>
                <w:sz w:val="24"/>
              </w:rPr>
              <w:t>，</w:t>
            </w:r>
            <w:r>
              <w:rPr>
                <w:rFonts w:asciiTheme="majorEastAsia" w:eastAsiaTheme="majorEastAsia" w:hAnsiTheme="majorEastAsia" w:cs="宋体"/>
                <w:sz w:val="24"/>
              </w:rPr>
              <w:t>未及时修剪剥芽扣</w:t>
            </w:r>
            <w:r>
              <w:rPr>
                <w:rFonts w:asciiTheme="majorEastAsia" w:eastAsiaTheme="majorEastAsia" w:hAnsiTheme="majorEastAsia" w:hint="eastAsia"/>
                <w:sz w:val="24"/>
              </w:rPr>
              <w:t>2</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w:t>
            </w:r>
            <w:r>
              <w:rPr>
                <w:rFonts w:asciiTheme="majorEastAsia" w:eastAsiaTheme="majorEastAsia" w:hAnsiTheme="majorEastAsia" w:cs="宋体" w:hint="eastAsia"/>
                <w:sz w:val="24"/>
              </w:rPr>
              <w:t>，</w:t>
            </w:r>
            <w:r>
              <w:rPr>
                <w:rFonts w:asciiTheme="majorEastAsia" w:eastAsiaTheme="majorEastAsia" w:hAnsiTheme="majorEastAsia" w:cs="宋体"/>
                <w:sz w:val="24"/>
              </w:rPr>
              <w:t>萌蘖芽未及时剥除发现</w:t>
            </w:r>
            <w:r>
              <w:rPr>
                <w:rFonts w:asciiTheme="majorEastAsia" w:eastAsiaTheme="majorEastAsia" w:hAnsiTheme="majorEastAsia" w:hint="eastAsia"/>
                <w:sz w:val="24"/>
              </w:rPr>
              <w:t>1</w:t>
            </w:r>
            <w:r>
              <w:rPr>
                <w:rFonts w:asciiTheme="majorEastAsia" w:eastAsiaTheme="majorEastAsia" w:hAnsiTheme="majorEastAsia" w:cs="宋体"/>
                <w:sz w:val="24"/>
              </w:rPr>
              <w:t>株扣</w:t>
            </w:r>
            <w:r>
              <w:rPr>
                <w:rFonts w:asciiTheme="majorEastAsia" w:eastAsiaTheme="majorEastAsia" w:hAnsiTheme="majorEastAsia" w:cs="宋体"/>
                <w:sz w:val="24"/>
              </w:rPr>
              <w:t>0.5</w:t>
            </w:r>
            <w:r>
              <w:rPr>
                <w:rFonts w:asciiTheme="majorEastAsia" w:eastAsiaTheme="majorEastAsia" w:hAnsiTheme="majorEastAsia" w:cs="宋体"/>
                <w:sz w:val="24"/>
              </w:rPr>
              <w:t>分；修剪不当造成树木枯死，影响美观的扣</w:t>
            </w:r>
            <w:r>
              <w:rPr>
                <w:rFonts w:asciiTheme="majorEastAsia" w:eastAsiaTheme="majorEastAsia" w:hAnsiTheme="majorEastAsia" w:hint="eastAsia"/>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株。或加倍扣分。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4</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280"/>
          <w:jc w:val="center"/>
        </w:trPr>
        <w:tc>
          <w:tcPr>
            <w:tcW w:w="530" w:type="dxa"/>
            <w:vMerge/>
            <w:tcBorders>
              <w:top w:val="single" w:sz="4" w:space="0" w:color="auto"/>
              <w:left w:val="single" w:sz="4" w:space="0" w:color="auto"/>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815" w:type="dxa"/>
            <w:vMerge/>
            <w:tcBorders>
              <w:top w:val="single" w:sz="4" w:space="0" w:color="auto"/>
              <w:left w:val="nil"/>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r>
              <w:rPr>
                <w:rFonts w:asciiTheme="majorEastAsia" w:eastAsiaTheme="majorEastAsia" w:hAnsiTheme="majorEastAsia" w:cs="宋体" w:hint="eastAsia"/>
                <w:sz w:val="24"/>
              </w:rPr>
              <w:t>3</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草坪按照</w:t>
            </w:r>
            <w:r>
              <w:rPr>
                <w:rFonts w:asciiTheme="majorEastAsia" w:eastAsiaTheme="majorEastAsia" w:hAnsiTheme="majorEastAsia" w:cs="宋体"/>
                <w:sz w:val="24"/>
              </w:rPr>
              <w:t>1/3</w:t>
            </w:r>
            <w:r>
              <w:rPr>
                <w:rFonts w:asciiTheme="majorEastAsia" w:eastAsiaTheme="majorEastAsia" w:hAnsiTheme="majorEastAsia" w:cs="宋体"/>
                <w:sz w:val="24"/>
              </w:rPr>
              <w:t>原则适时进行修剪，保持一定高度，修剪面平整，边角无遗留，草屑及时扫尽运出。修剪高度：冷季型</w:t>
            </w:r>
            <w:r>
              <w:rPr>
                <w:rFonts w:asciiTheme="majorEastAsia" w:eastAsiaTheme="majorEastAsia" w:hAnsiTheme="majorEastAsia" w:cs="宋体"/>
                <w:sz w:val="24"/>
              </w:rPr>
              <w:t>5-7cm</w:t>
            </w:r>
            <w:r>
              <w:rPr>
                <w:rFonts w:asciiTheme="majorEastAsia" w:eastAsiaTheme="majorEastAsia" w:hAnsiTheme="majorEastAsia" w:cs="宋体"/>
                <w:sz w:val="24"/>
              </w:rPr>
              <w:t>；暖季型</w:t>
            </w:r>
            <w:r>
              <w:rPr>
                <w:rFonts w:asciiTheme="majorEastAsia" w:eastAsiaTheme="majorEastAsia" w:hAnsiTheme="majorEastAsia" w:cs="宋体"/>
                <w:sz w:val="24"/>
              </w:rPr>
              <w:t>3-5cm</w:t>
            </w:r>
            <w:r>
              <w:rPr>
                <w:rFonts w:asciiTheme="majorEastAsia" w:eastAsiaTheme="majorEastAsia" w:hAnsiTheme="majorEastAsia" w:cs="宋体"/>
                <w:sz w:val="24"/>
              </w:rPr>
              <w:t>。</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修剪面不平，边角有遗留，扣</w:t>
            </w:r>
            <w:r>
              <w:rPr>
                <w:rFonts w:asciiTheme="majorEastAsia" w:eastAsiaTheme="majorEastAsia" w:hAnsiTheme="majorEastAsia" w:cs="宋体"/>
                <w:sz w:val="24"/>
              </w:rPr>
              <w:t>0.5</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处；修剪后色斑明显，扣</w:t>
            </w:r>
            <w:r>
              <w:rPr>
                <w:rFonts w:asciiTheme="majorEastAsia" w:eastAsiaTheme="majorEastAsia" w:hAnsiTheme="majorEastAsia" w:hint="eastAsia"/>
                <w:sz w:val="24"/>
              </w:rPr>
              <w:t>0.</w:t>
            </w:r>
            <w:r>
              <w:rPr>
                <w:rFonts w:asciiTheme="majorEastAsia" w:eastAsiaTheme="majorEastAsia" w:hAnsiTheme="majorEastAsia" w:cs="宋体"/>
                <w:sz w:val="24"/>
              </w:rPr>
              <w:t>5</w:t>
            </w:r>
            <w:r>
              <w:rPr>
                <w:rFonts w:asciiTheme="majorEastAsia" w:eastAsiaTheme="majorEastAsia" w:hAnsiTheme="majorEastAsia" w:cs="宋体"/>
                <w:sz w:val="24"/>
              </w:rPr>
              <w:t>分；不及时修剪，扣</w:t>
            </w:r>
            <w:r>
              <w:rPr>
                <w:rFonts w:asciiTheme="majorEastAsia" w:eastAsiaTheme="majorEastAsia" w:hAnsiTheme="majorEastAsia" w:hint="eastAsia"/>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4</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1335"/>
          <w:jc w:val="center"/>
        </w:trPr>
        <w:tc>
          <w:tcPr>
            <w:tcW w:w="530"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7</w:t>
            </w:r>
          </w:p>
        </w:tc>
        <w:tc>
          <w:tcPr>
            <w:tcW w:w="815"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cs="宋体"/>
                <w:sz w:val="24"/>
              </w:rPr>
            </w:pPr>
            <w:r>
              <w:rPr>
                <w:rFonts w:asciiTheme="majorEastAsia" w:eastAsiaTheme="majorEastAsia" w:hAnsiTheme="majorEastAsia" w:cs="宋体"/>
                <w:sz w:val="24"/>
              </w:rPr>
              <w:t>绿地保护</w:t>
            </w:r>
          </w:p>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3</w:t>
            </w:r>
            <w:r>
              <w:rPr>
                <w:rFonts w:asciiTheme="majorEastAsia" w:eastAsiaTheme="majorEastAsia" w:hAnsiTheme="majorEastAsia" w:cs="宋体"/>
                <w:sz w:val="24"/>
              </w:rPr>
              <w:t>分</w:t>
            </w:r>
          </w:p>
        </w:tc>
        <w:tc>
          <w:tcPr>
            <w:tcW w:w="639"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r>
              <w:rPr>
                <w:rFonts w:asciiTheme="majorEastAsia" w:eastAsiaTheme="majorEastAsia" w:hAnsiTheme="majorEastAsia" w:cs="宋体" w:hint="eastAsia"/>
                <w:sz w:val="24"/>
              </w:rPr>
              <w:t>4</w:t>
            </w:r>
          </w:p>
        </w:tc>
        <w:tc>
          <w:tcPr>
            <w:tcW w:w="219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保护所承担养护区域的绿地，如遇第三方开挖，应主动检查其开挖证明，并跟踪其开挖活动，避免绿地受损。</w:t>
            </w:r>
          </w:p>
        </w:tc>
        <w:tc>
          <w:tcPr>
            <w:tcW w:w="2776"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发现毁绿未及时制止及上报，扣</w:t>
            </w:r>
            <w:r>
              <w:rPr>
                <w:rFonts w:asciiTheme="majorEastAsia" w:eastAsiaTheme="majorEastAsia" w:hAnsiTheme="majorEastAsia" w:cs="宋体"/>
                <w:sz w:val="24"/>
              </w:rPr>
              <w:t>1</w:t>
            </w:r>
            <w:r>
              <w:rPr>
                <w:rFonts w:asciiTheme="majorEastAsia" w:eastAsiaTheme="majorEastAsia" w:hAnsiTheme="majorEastAsia" w:cs="宋体"/>
                <w:sz w:val="24"/>
              </w:rPr>
              <w:t>分；不配合开挖办理，扣</w:t>
            </w:r>
            <w:r>
              <w:rPr>
                <w:rFonts w:asciiTheme="majorEastAsia" w:eastAsiaTheme="majorEastAsia" w:hAnsiTheme="majorEastAsia" w:cs="宋体"/>
                <w:sz w:val="24"/>
              </w:rPr>
              <w:t>1</w:t>
            </w:r>
            <w:r>
              <w:rPr>
                <w:rFonts w:asciiTheme="majorEastAsia" w:eastAsiaTheme="majorEastAsia" w:hAnsiTheme="majorEastAsia" w:cs="宋体"/>
                <w:sz w:val="24"/>
              </w:rPr>
              <w:t>分。或加倍扣分。</w:t>
            </w:r>
          </w:p>
        </w:tc>
        <w:tc>
          <w:tcPr>
            <w:tcW w:w="698" w:type="dxa"/>
            <w:tcBorders>
              <w:top w:val="single" w:sz="4" w:space="0" w:color="auto"/>
              <w:left w:val="nil"/>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3</w:t>
            </w:r>
          </w:p>
        </w:tc>
        <w:tc>
          <w:tcPr>
            <w:tcW w:w="567"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nil"/>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1363"/>
          <w:jc w:val="center"/>
        </w:trPr>
        <w:tc>
          <w:tcPr>
            <w:tcW w:w="530"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lastRenderedPageBreak/>
              <w:t>8</w:t>
            </w:r>
          </w:p>
        </w:tc>
        <w:tc>
          <w:tcPr>
            <w:tcW w:w="815"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cs="宋体"/>
                <w:sz w:val="24"/>
              </w:rPr>
            </w:pPr>
            <w:r>
              <w:rPr>
                <w:rFonts w:asciiTheme="majorEastAsia" w:eastAsiaTheme="majorEastAsia" w:hAnsiTheme="majorEastAsia" w:cs="宋体"/>
                <w:sz w:val="24"/>
              </w:rPr>
              <w:t>行为质量</w:t>
            </w:r>
          </w:p>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8</w:t>
            </w:r>
            <w:r>
              <w:rPr>
                <w:rFonts w:asciiTheme="majorEastAsia" w:eastAsiaTheme="majorEastAsia" w:hAnsiTheme="majorEastAsia" w:cs="宋体"/>
                <w:sz w:val="24"/>
              </w:rPr>
              <w:t>分</w:t>
            </w:r>
          </w:p>
        </w:tc>
        <w:tc>
          <w:tcPr>
            <w:tcW w:w="639"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r>
              <w:rPr>
                <w:rFonts w:asciiTheme="majorEastAsia" w:eastAsiaTheme="majorEastAsia" w:hAnsiTheme="majorEastAsia" w:cs="宋体" w:hint="eastAsia"/>
                <w:sz w:val="24"/>
              </w:rPr>
              <w:t>5</w:t>
            </w:r>
          </w:p>
        </w:tc>
        <w:tc>
          <w:tcPr>
            <w:tcW w:w="2196"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养护管护制度健全，工作台账完整真实，每月工作计划详细并及时上报。</w:t>
            </w:r>
          </w:p>
        </w:tc>
        <w:tc>
          <w:tcPr>
            <w:tcW w:w="2776"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未报送书面台账资料的直接扣除</w:t>
            </w:r>
            <w:r>
              <w:rPr>
                <w:rFonts w:asciiTheme="majorEastAsia" w:eastAsiaTheme="majorEastAsia" w:hAnsiTheme="majorEastAsia" w:cs="宋体" w:hint="eastAsia"/>
                <w:sz w:val="24"/>
              </w:rPr>
              <w:t>。</w:t>
            </w:r>
          </w:p>
        </w:tc>
        <w:tc>
          <w:tcPr>
            <w:tcW w:w="698"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983"/>
          <w:jc w:val="center"/>
        </w:trPr>
        <w:tc>
          <w:tcPr>
            <w:tcW w:w="530"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8</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cs="宋体"/>
                <w:sz w:val="24"/>
              </w:rPr>
            </w:pPr>
            <w:r>
              <w:rPr>
                <w:rFonts w:asciiTheme="majorEastAsia" w:eastAsiaTheme="majorEastAsia" w:hAnsiTheme="majorEastAsia" w:cs="宋体"/>
                <w:sz w:val="24"/>
              </w:rPr>
              <w:t>行为质量</w:t>
            </w:r>
          </w:p>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8</w:t>
            </w:r>
            <w:r>
              <w:rPr>
                <w:rFonts w:asciiTheme="majorEastAsia" w:eastAsiaTheme="majorEastAsia" w:hAnsiTheme="majorEastAsia" w:cs="宋体"/>
                <w:sz w:val="24"/>
              </w:rPr>
              <w:t>分</w:t>
            </w:r>
          </w:p>
        </w:tc>
        <w:tc>
          <w:tcPr>
            <w:tcW w:w="639"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r>
              <w:rPr>
                <w:rFonts w:asciiTheme="majorEastAsia" w:eastAsiaTheme="majorEastAsia" w:hAnsiTheme="majorEastAsia" w:cs="宋体" w:hint="eastAsia"/>
                <w:sz w:val="24"/>
              </w:rPr>
              <w:t>6</w:t>
            </w:r>
          </w:p>
        </w:tc>
        <w:tc>
          <w:tcPr>
            <w:tcW w:w="2196"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养护人员、设备到位；着装统一仪容整洁，严格按安全生产操作规程组织作业，养护管理规范。</w:t>
            </w:r>
          </w:p>
        </w:tc>
        <w:tc>
          <w:tcPr>
            <w:tcW w:w="2776"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按照规定养护人员数量不符合要求，扣全部分值；项目负责人不在现场，扣</w:t>
            </w:r>
            <w:r>
              <w:rPr>
                <w:rFonts w:asciiTheme="majorEastAsia" w:eastAsiaTheme="majorEastAsia" w:hAnsiTheme="majorEastAsia" w:cs="宋体"/>
                <w:sz w:val="24"/>
              </w:rPr>
              <w:t>1</w:t>
            </w:r>
            <w:r>
              <w:rPr>
                <w:rFonts w:asciiTheme="majorEastAsia" w:eastAsiaTheme="majorEastAsia" w:hAnsiTheme="majorEastAsia" w:cs="宋体"/>
                <w:sz w:val="24"/>
              </w:rPr>
              <w:t>分；工作人员服装不统一，不按要求安全作业，每人扣</w:t>
            </w:r>
            <w:r>
              <w:rPr>
                <w:rFonts w:asciiTheme="majorEastAsia" w:eastAsiaTheme="majorEastAsia" w:hAnsiTheme="majorEastAsia" w:hint="eastAsia"/>
                <w:sz w:val="24"/>
              </w:rPr>
              <w:t>0.5</w:t>
            </w:r>
            <w:r>
              <w:rPr>
                <w:rFonts w:asciiTheme="majorEastAsia" w:eastAsiaTheme="majorEastAsia" w:hAnsiTheme="majorEastAsia" w:cs="宋体"/>
                <w:sz w:val="24"/>
              </w:rPr>
              <w:t>分；道路施工时，安全警示标识标牌不齐全的扣</w:t>
            </w:r>
            <w:r>
              <w:rPr>
                <w:rFonts w:asciiTheme="majorEastAsia" w:eastAsiaTheme="majorEastAsia" w:hAnsiTheme="majorEastAsia" w:cs="宋体"/>
                <w:sz w:val="24"/>
              </w:rPr>
              <w:t>1</w:t>
            </w:r>
            <w:r>
              <w:rPr>
                <w:rFonts w:asciiTheme="majorEastAsia" w:eastAsiaTheme="majorEastAsia" w:hAnsiTheme="majorEastAsia" w:cs="宋体"/>
                <w:sz w:val="24"/>
              </w:rPr>
              <w:t>分</w:t>
            </w:r>
            <w:r>
              <w:rPr>
                <w:rFonts w:asciiTheme="majorEastAsia" w:eastAsiaTheme="majorEastAsia" w:hAnsiTheme="majorEastAsia" w:hint="eastAsia"/>
                <w:sz w:val="24"/>
              </w:rPr>
              <w:t>/</w:t>
            </w:r>
            <w:r>
              <w:rPr>
                <w:rFonts w:asciiTheme="majorEastAsia" w:eastAsiaTheme="majorEastAsia" w:hAnsiTheme="majorEastAsia" w:cs="宋体"/>
                <w:sz w:val="24"/>
              </w:rPr>
              <w:t>处。或加倍扣分。</w:t>
            </w:r>
          </w:p>
        </w:tc>
        <w:tc>
          <w:tcPr>
            <w:tcW w:w="698"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1109"/>
          <w:jc w:val="center"/>
        </w:trPr>
        <w:tc>
          <w:tcPr>
            <w:tcW w:w="530" w:type="dxa"/>
            <w:vMerge/>
            <w:tcBorders>
              <w:top w:val="single" w:sz="4" w:space="0" w:color="auto"/>
              <w:left w:val="single" w:sz="4" w:space="0" w:color="auto"/>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17</w:t>
            </w:r>
          </w:p>
        </w:tc>
        <w:tc>
          <w:tcPr>
            <w:tcW w:w="2196"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按管理单位要求，准时参加养护例会及培训等活动。</w:t>
            </w:r>
          </w:p>
        </w:tc>
        <w:tc>
          <w:tcPr>
            <w:tcW w:w="2776"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迟到一次扣</w:t>
            </w:r>
            <w:r>
              <w:rPr>
                <w:rFonts w:asciiTheme="majorEastAsia" w:eastAsiaTheme="majorEastAsia" w:hAnsiTheme="majorEastAsia" w:hint="eastAsia"/>
                <w:sz w:val="24"/>
              </w:rPr>
              <w:t>0.5</w:t>
            </w:r>
            <w:r>
              <w:rPr>
                <w:rFonts w:asciiTheme="majorEastAsia" w:eastAsiaTheme="majorEastAsia" w:hAnsiTheme="majorEastAsia" w:cs="宋体"/>
                <w:sz w:val="24"/>
              </w:rPr>
              <w:t>分；无故缺席一次扣</w:t>
            </w:r>
            <w:r>
              <w:rPr>
                <w:rFonts w:asciiTheme="majorEastAsia" w:eastAsiaTheme="majorEastAsia" w:hAnsiTheme="majorEastAsia" w:hint="eastAsia"/>
                <w:sz w:val="24"/>
              </w:rPr>
              <w:t>1</w:t>
            </w:r>
            <w:r>
              <w:rPr>
                <w:rFonts w:asciiTheme="majorEastAsia" w:eastAsiaTheme="majorEastAsia" w:hAnsiTheme="majorEastAsia" w:cs="宋体"/>
                <w:sz w:val="24"/>
              </w:rPr>
              <w:t>分；无故替开会一次扣</w:t>
            </w:r>
            <w:r>
              <w:rPr>
                <w:rFonts w:asciiTheme="majorEastAsia" w:eastAsiaTheme="majorEastAsia" w:hAnsiTheme="majorEastAsia" w:hint="eastAsia"/>
                <w:sz w:val="24"/>
              </w:rPr>
              <w:t>0.5</w:t>
            </w:r>
            <w:r>
              <w:rPr>
                <w:rFonts w:asciiTheme="majorEastAsia" w:eastAsiaTheme="majorEastAsia" w:hAnsiTheme="majorEastAsia" w:cs="宋体"/>
                <w:sz w:val="24"/>
              </w:rPr>
              <w:t>分。或加倍扣分。</w:t>
            </w:r>
          </w:p>
        </w:tc>
        <w:tc>
          <w:tcPr>
            <w:tcW w:w="698"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2500"/>
          <w:jc w:val="center"/>
        </w:trPr>
        <w:tc>
          <w:tcPr>
            <w:tcW w:w="530" w:type="dxa"/>
            <w:vMerge/>
            <w:tcBorders>
              <w:top w:val="single" w:sz="4" w:space="0" w:color="auto"/>
              <w:left w:val="single" w:sz="4" w:space="0" w:color="auto"/>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166603" w:rsidRDefault="00166603">
            <w:pPr>
              <w:rPr>
                <w:rFonts w:asciiTheme="majorEastAsia" w:eastAsiaTheme="majorEastAsia" w:hAnsiTheme="majorEastAsia"/>
                <w:sz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hint="eastAsia"/>
                <w:sz w:val="24"/>
              </w:rPr>
              <w:t>18</w:t>
            </w:r>
          </w:p>
        </w:tc>
        <w:tc>
          <w:tcPr>
            <w:tcW w:w="2196"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对相关部门、阳光热线、数字城管、社会各界及管理单位下发的整改通知书等所反映的问题及时处理。</w:t>
            </w:r>
          </w:p>
        </w:tc>
        <w:tc>
          <w:tcPr>
            <w:tcW w:w="2776"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rPr>
                <w:rFonts w:asciiTheme="majorEastAsia" w:eastAsiaTheme="majorEastAsia" w:hAnsiTheme="majorEastAsia"/>
                <w:sz w:val="24"/>
              </w:rPr>
            </w:pPr>
            <w:r>
              <w:rPr>
                <w:rFonts w:asciiTheme="majorEastAsia" w:eastAsiaTheme="majorEastAsia" w:hAnsiTheme="majorEastAsia" w:cs="宋体"/>
                <w:sz w:val="24"/>
              </w:rPr>
              <w:t>管理单位下发整改通知书或新闻媒体曝光养护不当，每次扣</w:t>
            </w:r>
            <w:r>
              <w:rPr>
                <w:rFonts w:asciiTheme="majorEastAsia" w:eastAsiaTheme="majorEastAsia" w:hAnsiTheme="majorEastAsia" w:cs="宋体"/>
                <w:sz w:val="24"/>
              </w:rPr>
              <w:t>2</w:t>
            </w:r>
            <w:r>
              <w:rPr>
                <w:rFonts w:asciiTheme="majorEastAsia" w:eastAsiaTheme="majorEastAsia" w:hAnsiTheme="majorEastAsia" w:cs="宋体"/>
                <w:sz w:val="24"/>
              </w:rPr>
              <w:t>分；未及时整改或整改不到位，扣</w:t>
            </w:r>
            <w:r>
              <w:rPr>
                <w:rFonts w:asciiTheme="majorEastAsia" w:eastAsiaTheme="majorEastAsia" w:hAnsiTheme="majorEastAsia" w:cs="宋体"/>
                <w:sz w:val="24"/>
              </w:rPr>
              <w:t>2</w:t>
            </w:r>
            <w:r>
              <w:rPr>
                <w:rFonts w:asciiTheme="majorEastAsia" w:eastAsiaTheme="majorEastAsia" w:hAnsiTheme="majorEastAsia" w:cs="宋体"/>
                <w:sz w:val="24"/>
              </w:rPr>
              <w:t>分；阳光热线单、数字城管案件，在规定时间未处理扣</w:t>
            </w:r>
            <w:r>
              <w:rPr>
                <w:rFonts w:asciiTheme="majorEastAsia" w:eastAsiaTheme="majorEastAsia" w:hAnsiTheme="majorEastAsia" w:cs="宋体"/>
                <w:sz w:val="24"/>
              </w:rPr>
              <w:t>1</w:t>
            </w:r>
            <w:r>
              <w:rPr>
                <w:rFonts w:asciiTheme="majorEastAsia" w:eastAsiaTheme="majorEastAsia" w:hAnsiTheme="majorEastAsia" w:cs="宋体"/>
                <w:sz w:val="24"/>
              </w:rPr>
              <w:t>分，超时处理每超一天扣</w:t>
            </w:r>
            <w:r>
              <w:rPr>
                <w:rFonts w:asciiTheme="majorEastAsia" w:eastAsiaTheme="majorEastAsia" w:hAnsiTheme="majorEastAsia" w:cs="宋体"/>
                <w:sz w:val="24"/>
              </w:rPr>
              <w:t>2</w:t>
            </w:r>
            <w:r>
              <w:rPr>
                <w:rFonts w:asciiTheme="majorEastAsia" w:eastAsiaTheme="majorEastAsia" w:hAnsiTheme="majorEastAsia" w:cs="宋体"/>
                <w:sz w:val="24"/>
              </w:rPr>
              <w:t>分，返工案件扣</w:t>
            </w:r>
            <w:r>
              <w:rPr>
                <w:rFonts w:asciiTheme="majorEastAsia" w:eastAsiaTheme="majorEastAsia" w:hAnsiTheme="majorEastAsia" w:cs="宋体"/>
                <w:sz w:val="24"/>
              </w:rPr>
              <w:t>2</w:t>
            </w:r>
            <w:r>
              <w:rPr>
                <w:rFonts w:asciiTheme="majorEastAsia" w:eastAsiaTheme="majorEastAsia" w:hAnsiTheme="majorEastAsia" w:cs="宋体"/>
                <w:sz w:val="24"/>
              </w:rPr>
              <w:t>分。</w:t>
            </w:r>
          </w:p>
        </w:tc>
        <w:tc>
          <w:tcPr>
            <w:tcW w:w="698"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sz w:val="24"/>
              </w:rPr>
            </w:pPr>
            <w:r>
              <w:rPr>
                <w:rFonts w:asciiTheme="majorEastAsia" w:eastAsiaTheme="majorEastAsia" w:hAnsiTheme="majorEastAsia" w:cs="宋体"/>
                <w:sz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r w:rsidR="00166603">
        <w:trPr>
          <w:trHeight w:val="480"/>
          <w:jc w:val="center"/>
        </w:trPr>
        <w:tc>
          <w:tcPr>
            <w:tcW w:w="6956" w:type="dxa"/>
            <w:gridSpan w:val="5"/>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合计</w:t>
            </w:r>
          </w:p>
        </w:tc>
        <w:tc>
          <w:tcPr>
            <w:tcW w:w="698" w:type="dxa"/>
            <w:tcBorders>
              <w:top w:val="single" w:sz="4" w:space="0" w:color="auto"/>
              <w:left w:val="single" w:sz="4" w:space="0" w:color="auto"/>
              <w:bottom w:val="single" w:sz="4" w:space="0" w:color="auto"/>
              <w:right w:val="single" w:sz="4" w:space="0" w:color="auto"/>
            </w:tcBorders>
            <w:vAlign w:val="center"/>
          </w:tcPr>
          <w:p w:rsidR="00166603" w:rsidRDefault="004A3575">
            <w:pPr>
              <w:wordWrap w:val="0"/>
              <w:spacing w:line="3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c>
          <w:tcPr>
            <w:tcW w:w="623" w:type="dxa"/>
            <w:tcBorders>
              <w:top w:val="single" w:sz="4" w:space="0" w:color="auto"/>
              <w:left w:val="single" w:sz="4" w:space="0" w:color="auto"/>
              <w:bottom w:val="single" w:sz="4" w:space="0" w:color="auto"/>
              <w:right w:val="single" w:sz="4" w:space="0" w:color="auto"/>
            </w:tcBorders>
            <w:vAlign w:val="center"/>
          </w:tcPr>
          <w:p w:rsidR="00166603" w:rsidRDefault="00166603">
            <w:pPr>
              <w:wordWrap w:val="0"/>
              <w:spacing w:line="300" w:lineRule="exact"/>
              <w:jc w:val="center"/>
              <w:rPr>
                <w:rFonts w:asciiTheme="majorEastAsia" w:eastAsiaTheme="majorEastAsia" w:hAnsiTheme="majorEastAsia"/>
                <w:sz w:val="24"/>
              </w:rPr>
            </w:pPr>
          </w:p>
        </w:tc>
      </w:tr>
    </w:tbl>
    <w:p w:rsidR="00166603" w:rsidRDefault="00166603">
      <w:pPr>
        <w:wordWrap w:val="0"/>
        <w:spacing w:line="400" w:lineRule="exact"/>
        <w:jc w:val="left"/>
        <w:rPr>
          <w:rFonts w:asciiTheme="majorEastAsia" w:eastAsiaTheme="majorEastAsia" w:hAnsiTheme="majorEastAsia" w:cs="楷体_GB2312"/>
          <w:sz w:val="24"/>
        </w:rPr>
      </w:pPr>
    </w:p>
    <w:p w:rsidR="00166603" w:rsidRDefault="004A3575">
      <w:pPr>
        <w:wordWrap w:val="0"/>
        <w:spacing w:line="400" w:lineRule="exact"/>
        <w:jc w:val="left"/>
        <w:rPr>
          <w:rFonts w:asciiTheme="majorEastAsia" w:eastAsiaTheme="majorEastAsia" w:hAnsiTheme="majorEastAsia" w:cs="楷体_GB2312"/>
          <w:sz w:val="24"/>
        </w:rPr>
      </w:pPr>
      <w:r>
        <w:rPr>
          <w:rFonts w:asciiTheme="majorEastAsia" w:eastAsiaTheme="majorEastAsia" w:hAnsiTheme="majorEastAsia" w:cs="楷体_GB2312" w:hint="eastAsia"/>
          <w:sz w:val="24"/>
        </w:rPr>
        <w:t>考核时间：</w:t>
      </w:r>
      <w:r>
        <w:rPr>
          <w:rFonts w:asciiTheme="majorEastAsia" w:eastAsiaTheme="majorEastAsia" w:hAnsiTheme="majorEastAsia" w:cs="楷体_GB2312" w:hint="eastAsia"/>
          <w:sz w:val="24"/>
        </w:rPr>
        <w:t xml:space="preserve">                      </w:t>
      </w:r>
      <w:r>
        <w:rPr>
          <w:rFonts w:asciiTheme="majorEastAsia" w:eastAsiaTheme="majorEastAsia" w:hAnsiTheme="majorEastAsia" w:cs="楷体_GB2312" w:hint="eastAsia"/>
          <w:sz w:val="24"/>
        </w:rPr>
        <w:t>考核路段：</w:t>
      </w:r>
    </w:p>
    <w:p w:rsidR="00166603" w:rsidRDefault="00166603">
      <w:pPr>
        <w:wordWrap w:val="0"/>
        <w:spacing w:line="400" w:lineRule="exact"/>
        <w:jc w:val="left"/>
        <w:rPr>
          <w:rFonts w:asciiTheme="majorEastAsia" w:eastAsiaTheme="majorEastAsia" w:hAnsiTheme="majorEastAsia" w:cs="楷体_GB2312"/>
          <w:sz w:val="24"/>
        </w:rPr>
      </w:pPr>
    </w:p>
    <w:p w:rsidR="00166603" w:rsidRDefault="004A3575">
      <w:pPr>
        <w:wordWrap w:val="0"/>
        <w:spacing w:line="400" w:lineRule="exact"/>
        <w:jc w:val="left"/>
        <w:rPr>
          <w:rFonts w:asciiTheme="majorEastAsia" w:eastAsiaTheme="majorEastAsia" w:hAnsiTheme="majorEastAsia" w:cs="楷体_GB2312"/>
          <w:sz w:val="24"/>
        </w:rPr>
      </w:pPr>
      <w:r>
        <w:rPr>
          <w:rFonts w:asciiTheme="majorEastAsia" w:eastAsiaTheme="majorEastAsia" w:hAnsiTheme="majorEastAsia" w:cs="楷体_GB2312" w:hint="eastAsia"/>
          <w:sz w:val="24"/>
        </w:rPr>
        <w:t>项目负责人：</w:t>
      </w:r>
      <w:r>
        <w:rPr>
          <w:rFonts w:asciiTheme="majorEastAsia" w:eastAsiaTheme="majorEastAsia" w:hAnsiTheme="majorEastAsia" w:cs="楷体_GB2312" w:hint="eastAsia"/>
          <w:sz w:val="24"/>
        </w:rPr>
        <w:t xml:space="preserve">                    </w:t>
      </w:r>
      <w:r>
        <w:rPr>
          <w:rFonts w:asciiTheme="majorEastAsia" w:eastAsiaTheme="majorEastAsia" w:hAnsiTheme="majorEastAsia" w:cs="楷体_GB2312" w:hint="eastAsia"/>
          <w:sz w:val="24"/>
        </w:rPr>
        <w:t>考核人：</w:t>
      </w:r>
    </w:p>
    <w:p w:rsidR="00166603" w:rsidRDefault="00166603">
      <w:pPr>
        <w:wordWrap w:val="0"/>
        <w:spacing w:line="400" w:lineRule="exact"/>
        <w:jc w:val="left"/>
        <w:rPr>
          <w:rFonts w:asciiTheme="majorEastAsia" w:eastAsiaTheme="majorEastAsia" w:hAnsiTheme="majorEastAsia" w:cs="楷体_GB2312"/>
          <w:sz w:val="24"/>
        </w:rPr>
      </w:pPr>
    </w:p>
    <w:p w:rsidR="00166603" w:rsidRDefault="004A3575">
      <w:pPr>
        <w:spacing w:line="400" w:lineRule="exact"/>
        <w:jc w:val="center"/>
        <w:rPr>
          <w:rFonts w:asciiTheme="majorEastAsia" w:eastAsiaTheme="majorEastAsia" w:hAnsiTheme="majorEastAsia" w:cs="方正小标宋简体"/>
          <w:b/>
          <w:bCs/>
          <w:kern w:val="0"/>
          <w:sz w:val="24"/>
        </w:rPr>
      </w:pPr>
      <w:r>
        <w:rPr>
          <w:rFonts w:asciiTheme="majorEastAsia" w:eastAsiaTheme="majorEastAsia" w:hAnsiTheme="majorEastAsia" w:cs="方正小标宋简体" w:hint="eastAsia"/>
          <w:b/>
          <w:bCs/>
          <w:kern w:val="0"/>
          <w:sz w:val="24"/>
        </w:rPr>
        <w:t>湖州南太湖新区公用事业管理中心绿地养护考核评分表</w:t>
      </w:r>
    </w:p>
    <w:p w:rsidR="00166603" w:rsidRDefault="004A3575">
      <w:pPr>
        <w:spacing w:line="400" w:lineRule="exact"/>
        <w:jc w:val="center"/>
        <w:rPr>
          <w:rFonts w:asciiTheme="majorEastAsia" w:eastAsiaTheme="majorEastAsia" w:hAnsiTheme="majorEastAsia" w:cs="方正小标宋简体"/>
          <w:b/>
          <w:bCs/>
          <w:kern w:val="0"/>
          <w:sz w:val="24"/>
        </w:rPr>
      </w:pPr>
      <w:r>
        <w:rPr>
          <w:rFonts w:asciiTheme="majorEastAsia" w:eastAsiaTheme="majorEastAsia" w:hAnsiTheme="majorEastAsia" w:cs="方正小标宋简体" w:hint="eastAsia"/>
          <w:b/>
          <w:bCs/>
          <w:kern w:val="0"/>
          <w:sz w:val="24"/>
        </w:rPr>
        <w:t>（</w:t>
      </w:r>
      <w:r>
        <w:rPr>
          <w:rFonts w:asciiTheme="majorEastAsia" w:eastAsiaTheme="majorEastAsia" w:hAnsiTheme="majorEastAsia" w:cs="方正小标宋简体" w:hint="eastAsia"/>
          <w:b/>
          <w:bCs/>
          <w:kern w:val="0"/>
          <w:sz w:val="24"/>
        </w:rPr>
        <w:t>9~11</w:t>
      </w:r>
      <w:r>
        <w:rPr>
          <w:rFonts w:asciiTheme="majorEastAsia" w:eastAsiaTheme="majorEastAsia" w:hAnsiTheme="majorEastAsia" w:cs="方正小标宋简体" w:hint="eastAsia"/>
          <w:b/>
          <w:bCs/>
          <w:kern w:val="0"/>
          <w:sz w:val="24"/>
        </w:rPr>
        <w:t>月）</w:t>
      </w:r>
    </w:p>
    <w:p w:rsidR="00166603" w:rsidRDefault="004A3575">
      <w:pPr>
        <w:spacing w:line="400" w:lineRule="exact"/>
        <w:jc w:val="left"/>
        <w:rPr>
          <w:rFonts w:asciiTheme="majorEastAsia" w:eastAsiaTheme="majorEastAsia" w:hAnsiTheme="majorEastAsia" w:cs="楷体_GB2312"/>
          <w:kern w:val="0"/>
          <w:sz w:val="24"/>
        </w:rPr>
      </w:pPr>
      <w:r>
        <w:rPr>
          <w:rFonts w:asciiTheme="majorEastAsia" w:eastAsiaTheme="majorEastAsia" w:hAnsiTheme="majorEastAsia" w:cs="楷体_GB2312" w:hint="eastAsia"/>
          <w:kern w:val="0"/>
          <w:sz w:val="24"/>
        </w:rPr>
        <w:t>单位名称：</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标</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段：</w:t>
      </w:r>
    </w:p>
    <w:tbl>
      <w:tblPr>
        <w:tblW w:w="8930" w:type="dxa"/>
        <w:jc w:val="center"/>
        <w:tblLayout w:type="fixed"/>
        <w:tblLook w:val="04A0" w:firstRow="1" w:lastRow="0" w:firstColumn="1" w:lastColumn="0" w:noHBand="0" w:noVBand="1"/>
      </w:tblPr>
      <w:tblGrid>
        <w:gridCol w:w="530"/>
        <w:gridCol w:w="815"/>
        <w:gridCol w:w="541"/>
        <w:gridCol w:w="2294"/>
        <w:gridCol w:w="2776"/>
        <w:gridCol w:w="698"/>
        <w:gridCol w:w="567"/>
        <w:gridCol w:w="709"/>
      </w:tblGrid>
      <w:tr w:rsidR="00166603">
        <w:trPr>
          <w:trHeight w:val="1192"/>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序号</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分项</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条目</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考核内容及</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管护要求</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评分细则</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分值</w:t>
            </w:r>
          </w:p>
        </w:tc>
        <w:tc>
          <w:tcPr>
            <w:tcW w:w="567"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得分</w:t>
            </w:r>
          </w:p>
        </w:tc>
        <w:tc>
          <w:tcPr>
            <w:tcW w:w="709"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扣分原因</w:t>
            </w:r>
          </w:p>
        </w:tc>
      </w:tr>
      <w:tr w:rsidR="00166603">
        <w:trPr>
          <w:trHeight w:val="929"/>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绿地环境</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r>
              <w:rPr>
                <w:rFonts w:asciiTheme="majorEastAsia" w:eastAsiaTheme="majorEastAsia" w:hAnsiTheme="majorEastAsia" w:cs="宋体" w:hint="eastAsia"/>
                <w:kern w:val="0"/>
                <w:sz w:val="24"/>
              </w:rPr>
              <w:t>5</w:t>
            </w:r>
            <w:r>
              <w:rPr>
                <w:rFonts w:asciiTheme="majorEastAsia" w:eastAsiaTheme="majorEastAsia" w:hAnsiTheme="majorEastAsia" w:cs="宋体"/>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绿地整洁，无废弃物（公园含铺装区域），植物叶面无陈</w:t>
            </w:r>
            <w:r>
              <w:rPr>
                <w:rFonts w:asciiTheme="majorEastAsia" w:eastAsiaTheme="majorEastAsia" w:hAnsiTheme="majorEastAsia" w:cs="宋体"/>
                <w:kern w:val="0"/>
                <w:sz w:val="24"/>
              </w:rPr>
              <w:lastRenderedPageBreak/>
              <w:t>旧积尘。</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lastRenderedPageBreak/>
              <w:t>有一项内容达不到要求，扣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分，扣完为止。或加倍扣分。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67"/>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绿化生产垃圾（树枝、树叶、草屑等）</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一级养护随产随清</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二级养护日产日清。</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有一项内容达不到要求，扣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分，扣完为止。或加倍扣分。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10</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98"/>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松土除草</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15</w:t>
            </w:r>
            <w:r>
              <w:rPr>
                <w:rFonts w:asciiTheme="majorEastAsia" w:eastAsiaTheme="majorEastAsia" w:hAnsiTheme="majorEastAsia" w:cs="宋体"/>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绿地及时松土除草，保持土壤疏松，松土深度不伤根系。</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树穴、地被土壤板结，长期不疏松，扣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处。发现有杂草扣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12</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00"/>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树穴整修，草坪内树穴与绿篱及时切边，草坪与树木、绿篱、草花应有分隔沟。</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树穴、绿篱等不及时切边，草坪与树木、绿篱、草花等无明显分隔沟扣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206"/>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浇灌排水</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6</w:t>
            </w:r>
            <w:r>
              <w:rPr>
                <w:rFonts w:asciiTheme="majorEastAsia" w:eastAsiaTheme="majorEastAsia" w:hAnsiTheme="majorEastAsia" w:cs="宋体"/>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根据实际，对绿化树木及草坪进行适期适量浇水、喷水，及时抗旱，确保正常生长。</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未及时浇灌，致使绿地植物生长不良，树木扣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株，绿篱、草坪扣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致植物枯死加倍扣分。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6</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spacing w:line="300" w:lineRule="exact"/>
              <w:jc w:val="center"/>
              <w:rPr>
                <w:rFonts w:asciiTheme="majorEastAsia" w:eastAsiaTheme="majorEastAsia" w:hAnsiTheme="majorEastAsia"/>
                <w:kern w:val="0"/>
                <w:sz w:val="24"/>
              </w:rPr>
            </w:pPr>
          </w:p>
        </w:tc>
      </w:tr>
      <w:tr w:rsidR="00166603">
        <w:trPr>
          <w:trHeight w:val="1235"/>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施肥</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8</w:t>
            </w:r>
            <w:r>
              <w:rPr>
                <w:rFonts w:asciiTheme="majorEastAsia" w:eastAsiaTheme="majorEastAsia" w:hAnsiTheme="majorEastAsia" w:cs="宋体"/>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6</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施肥计划上报，每次施肥量证相符，现场施肥考核，绿地、草坪、植物按要求施肥及时，规定</w:t>
            </w:r>
            <w:r>
              <w:rPr>
                <w:rFonts w:asciiTheme="majorEastAsia" w:eastAsiaTheme="majorEastAsia" w:hAnsiTheme="majorEastAsia" w:cs="宋体" w:hint="eastAsia"/>
                <w:kern w:val="0"/>
                <w:sz w:val="24"/>
              </w:rPr>
              <w:t>10</w:t>
            </w:r>
            <w:r>
              <w:rPr>
                <w:rFonts w:asciiTheme="majorEastAsia" w:eastAsiaTheme="majorEastAsia" w:hAnsiTheme="majorEastAsia" w:cs="宋体"/>
                <w:kern w:val="0"/>
                <w:sz w:val="24"/>
              </w:rPr>
              <w:t>月份左右施肥</w:t>
            </w:r>
            <w:r>
              <w:rPr>
                <w:rFonts w:asciiTheme="majorEastAsia" w:eastAsiaTheme="majorEastAsia" w:hAnsiTheme="majorEastAsia" w:cs="宋体" w:hint="eastAsia"/>
                <w:kern w:val="0"/>
                <w:sz w:val="24"/>
              </w:rPr>
              <w:t>。</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未上报施肥计划每次扣</w:t>
            </w:r>
            <w:r>
              <w:rPr>
                <w:rFonts w:asciiTheme="majorEastAsia" w:eastAsiaTheme="majorEastAsia" w:hAnsiTheme="majorEastAsia" w:cs="宋体"/>
                <w:kern w:val="0"/>
                <w:sz w:val="24"/>
              </w:rPr>
              <w:t>4</w:t>
            </w:r>
            <w:r>
              <w:rPr>
                <w:rFonts w:asciiTheme="majorEastAsia" w:eastAsiaTheme="majorEastAsia" w:hAnsiTheme="majorEastAsia" w:cs="宋体"/>
                <w:kern w:val="0"/>
                <w:sz w:val="24"/>
              </w:rPr>
              <w:t>分，不按规定及时施肥，扣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处；偷工减料，发现一次扣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8</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463"/>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绿化长势</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9</w:t>
            </w:r>
            <w:r>
              <w:rPr>
                <w:rFonts w:asciiTheme="majorEastAsia" w:eastAsiaTheme="majorEastAsia" w:hAnsiTheme="majorEastAsia" w:cs="宋体"/>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7</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绿地内树木无死株、断枝、枯枝、病枝，树木无大片光秃落叶。</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发现死树，扣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株；有断枝、枯叶、大片光秃落叶，发现一处扣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分，色块内有</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处灌木死亡扣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cs="宋体"/>
                <w:kern w:val="0"/>
                <w:sz w:val="24"/>
              </w:rPr>
              <w:t>/</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3</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694"/>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8</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绿地内乔灌木有缺株，绿篱及满种模纹花坛、草花有空缺应及时补缺，少数树种因季节不能及时补种除外。</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养护不善死亡乔灌木未按规定及时补缺，扣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株；死缺绿篱未按规定及时补缺，扣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363"/>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5</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绿化长势</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14</w:t>
            </w:r>
            <w:r>
              <w:rPr>
                <w:rFonts w:asciiTheme="majorEastAsia" w:eastAsiaTheme="majorEastAsia" w:hAnsiTheme="majorEastAsia" w:cs="宋体"/>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9</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绿地内树木生长健壮，无倾斜、倒伏现象。高大乔木在大风来临前应采取防倒有效措施，因风害天气造成树木倒伏时，应及时扶正支撑倒伏树木并及时清理</w:t>
            </w:r>
            <w:r>
              <w:rPr>
                <w:rFonts w:asciiTheme="majorEastAsia" w:eastAsiaTheme="majorEastAsia" w:hAnsiTheme="majorEastAsia" w:cs="宋体"/>
                <w:kern w:val="0"/>
                <w:sz w:val="24"/>
              </w:rPr>
              <w:lastRenderedPageBreak/>
              <w:t>断枝。</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lastRenderedPageBreak/>
              <w:t>正常情况下，绿地内乔木、大灌木有倾斜或倒伏现象，扣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株；因灾害天气造成树木倒伏，应在规定时间内扶正支撑，逾期扣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株；无有效措施导致高大乔木倒伏，扣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株。或</w:t>
            </w:r>
            <w:r>
              <w:rPr>
                <w:rFonts w:asciiTheme="majorEastAsia" w:eastAsiaTheme="majorEastAsia" w:hAnsiTheme="majorEastAsia" w:cs="宋体"/>
                <w:kern w:val="0"/>
                <w:sz w:val="24"/>
              </w:rPr>
              <w:lastRenderedPageBreak/>
              <w:t>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lastRenderedPageBreak/>
              <w:t>2</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007"/>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10</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草坪应长势旺盛，草坪无空缺，树池无杂草，色泽一致，无黄化，基本无杂草。</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草坪有黄化现象，扣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处；有明显杂草未拔除现象，扣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；树池有杂草扣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处，养护不善造成草坪有空缺，未按规定时间完成补种的，扣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3</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34"/>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6</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病虫防治</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r>
              <w:rPr>
                <w:rFonts w:asciiTheme="majorEastAsia" w:eastAsiaTheme="majorEastAsia" w:hAnsiTheme="majorEastAsia" w:cs="宋体"/>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11</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预防为主，发现病虫害应积极防治，效果明显。</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发现病虫害，不及时防治，有明显危害症状扣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w:t>
            </w:r>
            <w:r>
              <w:rPr>
                <w:rFonts w:asciiTheme="majorEastAsia" w:eastAsiaTheme="majorEastAsia" w:hAnsiTheme="majorEastAsia" w:cs="宋体" w:hint="eastAsia"/>
                <w:kern w:val="0"/>
                <w:sz w:val="24"/>
              </w:rPr>
              <w:t>。</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34"/>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7</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绿地提升改造</w:t>
            </w:r>
            <w:r>
              <w:rPr>
                <w:rFonts w:asciiTheme="majorEastAsia" w:eastAsiaTheme="majorEastAsia" w:hAnsiTheme="majorEastAsia" w:cs="宋体"/>
                <w:kern w:val="0"/>
                <w:sz w:val="24"/>
              </w:rPr>
              <w:t>20</w:t>
            </w:r>
            <w:r>
              <w:rPr>
                <w:rFonts w:asciiTheme="majorEastAsia" w:eastAsiaTheme="majorEastAsia" w:hAnsiTheme="majorEastAsia" w:cs="宋体" w:hint="eastAsia"/>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12</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小苗及草坪补植</w:t>
            </w:r>
            <w:r>
              <w:rPr>
                <w:rFonts w:asciiTheme="majorEastAsia" w:eastAsiaTheme="majorEastAsia" w:hAnsiTheme="majorEastAsia" w:cs="宋体" w:hint="eastAsia"/>
                <w:kern w:val="0"/>
                <w:sz w:val="24"/>
              </w:rPr>
              <w:t>。</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发现一处苗木缺失超过</w:t>
            </w:r>
            <w:r>
              <w:rPr>
                <w:rFonts w:asciiTheme="majorEastAsia" w:eastAsiaTheme="majorEastAsia" w:hAnsiTheme="majorEastAsia" w:cs="宋体"/>
                <w:kern w:val="0"/>
                <w:sz w:val="24"/>
              </w:rPr>
              <w:t>1</w:t>
            </w:r>
            <w:r>
              <w:rPr>
                <w:rFonts w:asciiTheme="majorEastAsia" w:eastAsiaTheme="majorEastAsia" w:hAnsiTheme="majorEastAsia" w:hint="eastAsia"/>
                <w:kern w:val="0"/>
                <w:sz w:val="24"/>
              </w:rPr>
              <w:t>m</w:t>
            </w:r>
            <w:r>
              <w:rPr>
                <w:rFonts w:asciiTheme="majorEastAsia" w:eastAsiaTheme="majorEastAsia" w:hAnsiTheme="majorEastAsia" w:hint="eastAsia"/>
                <w:kern w:val="0"/>
                <w:sz w:val="24"/>
                <w:vertAlign w:val="superscript"/>
              </w:rPr>
              <w:t>2</w:t>
            </w:r>
            <w:r>
              <w:rPr>
                <w:rFonts w:asciiTheme="majorEastAsia" w:eastAsiaTheme="majorEastAsia" w:hAnsiTheme="majorEastAsia" w:cs="宋体"/>
                <w:kern w:val="0"/>
                <w:sz w:val="24"/>
              </w:rPr>
              <w:t>以上的扣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w:t>
            </w:r>
            <w:r>
              <w:rPr>
                <w:rFonts w:asciiTheme="majorEastAsia" w:eastAsiaTheme="majorEastAsia" w:hAnsiTheme="majorEastAsia" w:cs="宋体" w:hint="eastAsia"/>
                <w:kern w:val="0"/>
                <w:sz w:val="24"/>
              </w:rPr>
              <w:t>。</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10</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34"/>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13</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hint="eastAsia"/>
                <w:kern w:val="0"/>
                <w:sz w:val="24"/>
              </w:rPr>
              <w:t>草坪混播黑麦草籽。</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hint="eastAsia"/>
                <w:kern w:val="0"/>
                <w:sz w:val="24"/>
              </w:rPr>
              <w:t>未及时撒播草籽扣</w:t>
            </w:r>
            <w:r>
              <w:rPr>
                <w:rFonts w:asciiTheme="majorEastAsia" w:eastAsiaTheme="majorEastAsia" w:hAnsiTheme="majorEastAsia" w:cs="宋体" w:hint="eastAsia"/>
                <w:kern w:val="0"/>
                <w:sz w:val="24"/>
              </w:rPr>
              <w:t>2</w:t>
            </w:r>
            <w:r>
              <w:rPr>
                <w:rFonts w:asciiTheme="majorEastAsia" w:eastAsiaTheme="majorEastAsia" w:hAnsiTheme="majorEastAsia" w:cs="宋体" w:hint="eastAsia"/>
                <w:kern w:val="0"/>
                <w:sz w:val="24"/>
              </w:rPr>
              <w:t>分，草籽萌芽率差扣</w:t>
            </w:r>
            <w:r>
              <w:rPr>
                <w:rFonts w:asciiTheme="majorEastAsia" w:eastAsiaTheme="majorEastAsia" w:hAnsiTheme="majorEastAsia" w:cs="宋体" w:hint="eastAsia"/>
                <w:kern w:val="0"/>
                <w:sz w:val="24"/>
              </w:rPr>
              <w:t>5</w:t>
            </w:r>
            <w:r>
              <w:rPr>
                <w:rFonts w:asciiTheme="majorEastAsia" w:eastAsiaTheme="majorEastAsia" w:hAnsiTheme="majorEastAsia" w:cs="宋体" w:hint="eastAsia"/>
                <w:kern w:val="0"/>
                <w:sz w:val="24"/>
              </w:rPr>
              <w:t>分，草籽未萌芽扣</w:t>
            </w:r>
            <w:r>
              <w:rPr>
                <w:rFonts w:asciiTheme="majorEastAsia" w:eastAsiaTheme="majorEastAsia" w:hAnsiTheme="majorEastAsia" w:cs="宋体" w:hint="eastAsia"/>
                <w:kern w:val="0"/>
                <w:sz w:val="24"/>
              </w:rPr>
              <w:t>10</w:t>
            </w:r>
            <w:r>
              <w:rPr>
                <w:rFonts w:asciiTheme="majorEastAsia" w:eastAsiaTheme="majorEastAsia" w:hAnsiTheme="majorEastAsia" w:cs="宋体" w:hint="eastAsia"/>
                <w:kern w:val="0"/>
                <w:sz w:val="24"/>
              </w:rPr>
              <w:t>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hint="eastAsia"/>
                <w:kern w:val="0"/>
                <w:sz w:val="24"/>
              </w:rPr>
              <w:t>10</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3139"/>
          <w:jc w:val="center"/>
        </w:trPr>
        <w:tc>
          <w:tcPr>
            <w:tcW w:w="530" w:type="dxa"/>
            <w:vMerge w:val="restart"/>
            <w:tcBorders>
              <w:top w:val="single" w:sz="4" w:space="0" w:color="auto"/>
              <w:left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8</w:t>
            </w:r>
          </w:p>
        </w:tc>
        <w:tc>
          <w:tcPr>
            <w:tcW w:w="815" w:type="dxa"/>
            <w:vMerge w:val="restart"/>
            <w:tcBorders>
              <w:top w:val="single" w:sz="4" w:space="0" w:color="auto"/>
              <w:left w:val="nil"/>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整枝修剪</w:t>
            </w:r>
            <w:r>
              <w:rPr>
                <w:rFonts w:asciiTheme="majorEastAsia" w:eastAsiaTheme="majorEastAsia" w:hAnsiTheme="majorEastAsia" w:cs="宋体"/>
                <w:kern w:val="0"/>
                <w:sz w:val="24"/>
              </w:rPr>
              <w:t>1</w:t>
            </w:r>
            <w:r>
              <w:rPr>
                <w:rFonts w:asciiTheme="majorEastAsia" w:eastAsiaTheme="majorEastAsia" w:hAnsiTheme="majorEastAsia" w:cs="宋体" w:hint="eastAsia"/>
                <w:kern w:val="0"/>
                <w:sz w:val="24"/>
              </w:rPr>
              <w:t>2</w:t>
            </w:r>
            <w:r>
              <w:rPr>
                <w:rFonts w:asciiTheme="majorEastAsia" w:eastAsiaTheme="majorEastAsia" w:hAnsiTheme="majorEastAsia" w:cs="宋体"/>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14</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不及时修剪，扣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处；绿篱修剪面不平、不直，宽度不匀，扣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/100</w:t>
            </w:r>
            <w:r>
              <w:rPr>
                <w:rFonts w:asciiTheme="majorEastAsia" w:eastAsiaTheme="majorEastAsia" w:hAnsiTheme="majorEastAsia" w:cs="宋体"/>
                <w:kern w:val="0"/>
                <w:sz w:val="24"/>
              </w:rPr>
              <w:t>m</w:t>
            </w:r>
            <w:r>
              <w:rPr>
                <w:rFonts w:asciiTheme="majorEastAsia" w:eastAsiaTheme="majorEastAsia" w:hAnsiTheme="majorEastAsia" w:cs="宋体"/>
                <w:kern w:val="0"/>
                <w:sz w:val="24"/>
              </w:rPr>
              <w:t>；有明显凹凸，扣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处；色块轮廓不明显，面不平，扣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处；球类修剪不圆，同条路或同块趋向不一，扣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hint="eastAsia"/>
                <w:kern w:val="0"/>
                <w:sz w:val="24"/>
              </w:rPr>
              <w:t>4</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008"/>
          <w:jc w:val="center"/>
        </w:trPr>
        <w:tc>
          <w:tcPr>
            <w:tcW w:w="530" w:type="dxa"/>
            <w:vMerge/>
            <w:tcBorders>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15</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按要求进行修剪或补缺。要根据树木习性及时修剪剥芽，修剪符合要求，树木通风透光良好。</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乔木未按要求修剪扣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未及时修剪剥芽扣</w:t>
            </w:r>
            <w:r>
              <w:rPr>
                <w:rFonts w:asciiTheme="majorEastAsia" w:eastAsiaTheme="majorEastAsia" w:hAnsiTheme="majorEastAsia" w:hint="eastAsia"/>
                <w:kern w:val="0"/>
                <w:sz w:val="24"/>
              </w:rPr>
              <w:t>2</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w:t>
            </w:r>
            <w:r>
              <w:rPr>
                <w:rFonts w:asciiTheme="majorEastAsia" w:eastAsiaTheme="majorEastAsia" w:hAnsiTheme="majorEastAsia" w:cs="宋体" w:hint="eastAsia"/>
                <w:kern w:val="0"/>
                <w:sz w:val="24"/>
              </w:rPr>
              <w:t>，</w:t>
            </w:r>
            <w:r>
              <w:rPr>
                <w:rFonts w:asciiTheme="majorEastAsia" w:eastAsiaTheme="majorEastAsia" w:hAnsiTheme="majorEastAsia" w:cs="宋体"/>
                <w:kern w:val="0"/>
                <w:sz w:val="24"/>
              </w:rPr>
              <w:t>萌蘖芽未及时剥除发现</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株扣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分；修剪不当造成树木枯死，影响美观的扣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株。或加倍扣分。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280"/>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lastRenderedPageBreak/>
              <w:t>8</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整枝修剪</w:t>
            </w:r>
            <w:r>
              <w:rPr>
                <w:rFonts w:asciiTheme="majorEastAsia" w:eastAsiaTheme="majorEastAsia" w:hAnsiTheme="majorEastAsia" w:cs="宋体"/>
                <w:kern w:val="0"/>
                <w:sz w:val="24"/>
              </w:rPr>
              <w:t>1</w:t>
            </w:r>
            <w:r>
              <w:rPr>
                <w:rFonts w:asciiTheme="majorEastAsia" w:eastAsiaTheme="majorEastAsia" w:hAnsiTheme="majorEastAsia" w:cs="宋体" w:hint="eastAsia"/>
                <w:kern w:val="0"/>
                <w:sz w:val="24"/>
              </w:rPr>
              <w:t>2</w:t>
            </w:r>
            <w:r>
              <w:rPr>
                <w:rFonts w:asciiTheme="majorEastAsia" w:eastAsiaTheme="majorEastAsia" w:hAnsiTheme="majorEastAsia" w:cs="宋体"/>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16</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草坪按照</w:t>
            </w:r>
            <w:r>
              <w:rPr>
                <w:rFonts w:asciiTheme="majorEastAsia" w:eastAsiaTheme="majorEastAsia" w:hAnsiTheme="majorEastAsia" w:cs="宋体"/>
                <w:kern w:val="0"/>
                <w:sz w:val="24"/>
              </w:rPr>
              <w:t>1/3</w:t>
            </w:r>
            <w:r>
              <w:rPr>
                <w:rFonts w:asciiTheme="majorEastAsia" w:eastAsiaTheme="majorEastAsia" w:hAnsiTheme="majorEastAsia" w:cs="宋体"/>
                <w:kern w:val="0"/>
                <w:sz w:val="24"/>
              </w:rPr>
              <w:t>原则适时进行修剪，保持一定高度，修剪面平整，边角无遗留，草屑及时扫尽运出。修剪高度：冷季型</w:t>
            </w:r>
            <w:r>
              <w:rPr>
                <w:rFonts w:asciiTheme="majorEastAsia" w:eastAsiaTheme="majorEastAsia" w:hAnsiTheme="majorEastAsia" w:cs="宋体"/>
                <w:kern w:val="0"/>
                <w:sz w:val="24"/>
              </w:rPr>
              <w:t>5-7cm</w:t>
            </w:r>
            <w:r>
              <w:rPr>
                <w:rFonts w:asciiTheme="majorEastAsia" w:eastAsiaTheme="majorEastAsia" w:hAnsiTheme="majorEastAsia" w:cs="宋体"/>
                <w:kern w:val="0"/>
                <w:sz w:val="24"/>
              </w:rPr>
              <w:t>；暖季型</w:t>
            </w:r>
            <w:r>
              <w:rPr>
                <w:rFonts w:asciiTheme="majorEastAsia" w:eastAsiaTheme="majorEastAsia" w:hAnsiTheme="majorEastAsia" w:cs="宋体"/>
                <w:kern w:val="0"/>
                <w:sz w:val="24"/>
              </w:rPr>
              <w:t>3-5cm</w:t>
            </w:r>
            <w:r>
              <w:rPr>
                <w:rFonts w:asciiTheme="majorEastAsia" w:eastAsiaTheme="majorEastAsia" w:hAnsiTheme="majorEastAsia" w:cs="宋体"/>
                <w:kern w:val="0"/>
                <w:sz w:val="24"/>
              </w:rPr>
              <w:t>。</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修剪面不平，边角有遗留，扣</w:t>
            </w:r>
            <w:r>
              <w:rPr>
                <w:rFonts w:asciiTheme="majorEastAsia" w:eastAsiaTheme="majorEastAsia" w:hAnsiTheme="majorEastAsia" w:cs="宋体"/>
                <w:kern w:val="0"/>
                <w:sz w:val="24"/>
              </w:rPr>
              <w:t>0.5</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处；修剪后色斑明显，扣</w:t>
            </w:r>
            <w:r>
              <w:rPr>
                <w:rFonts w:asciiTheme="majorEastAsia" w:eastAsiaTheme="majorEastAsia" w:hAnsiTheme="majorEastAsia" w:hint="eastAsia"/>
                <w:kern w:val="0"/>
                <w:sz w:val="24"/>
              </w:rPr>
              <w:t>0.</w:t>
            </w:r>
            <w:r>
              <w:rPr>
                <w:rFonts w:asciiTheme="majorEastAsia" w:eastAsiaTheme="majorEastAsia" w:hAnsiTheme="majorEastAsia" w:cs="宋体"/>
                <w:kern w:val="0"/>
                <w:sz w:val="24"/>
              </w:rPr>
              <w:t>5</w:t>
            </w:r>
            <w:r>
              <w:rPr>
                <w:rFonts w:asciiTheme="majorEastAsia" w:eastAsiaTheme="majorEastAsia" w:hAnsiTheme="majorEastAsia" w:cs="宋体"/>
                <w:kern w:val="0"/>
                <w:sz w:val="24"/>
              </w:rPr>
              <w:t>分；不及时修剪，扣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335"/>
          <w:jc w:val="center"/>
        </w:trPr>
        <w:tc>
          <w:tcPr>
            <w:tcW w:w="530"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9</w:t>
            </w:r>
          </w:p>
        </w:tc>
        <w:tc>
          <w:tcPr>
            <w:tcW w:w="815"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绿地保护</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r>
              <w:rPr>
                <w:rFonts w:asciiTheme="majorEastAsia" w:eastAsiaTheme="majorEastAsia" w:hAnsiTheme="majorEastAsia" w:cs="宋体"/>
                <w:kern w:val="0"/>
                <w:sz w:val="24"/>
              </w:rPr>
              <w:t>分</w:t>
            </w:r>
          </w:p>
        </w:tc>
        <w:tc>
          <w:tcPr>
            <w:tcW w:w="541"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17</w:t>
            </w:r>
          </w:p>
        </w:tc>
        <w:tc>
          <w:tcPr>
            <w:tcW w:w="2294"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保护所承担养护区域的绿地，如遇第三方开挖，应主动检查其开挖证明，并跟踪其开挖活动，避免绿地受损。</w:t>
            </w:r>
          </w:p>
        </w:tc>
        <w:tc>
          <w:tcPr>
            <w:tcW w:w="2776"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发现毁绿未及时制止及上报，扣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分；不配合开挖办理，扣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分。或加倍扣分。</w:t>
            </w:r>
          </w:p>
        </w:tc>
        <w:tc>
          <w:tcPr>
            <w:tcW w:w="698" w:type="dxa"/>
            <w:tcBorders>
              <w:top w:val="single" w:sz="4" w:space="0" w:color="auto"/>
              <w:left w:val="nil"/>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3</w:t>
            </w:r>
          </w:p>
        </w:tc>
        <w:tc>
          <w:tcPr>
            <w:tcW w:w="567"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nil"/>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054"/>
          <w:jc w:val="center"/>
        </w:trPr>
        <w:tc>
          <w:tcPr>
            <w:tcW w:w="530" w:type="dxa"/>
            <w:vMerge w:val="restart"/>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10</w:t>
            </w:r>
          </w:p>
        </w:tc>
        <w:tc>
          <w:tcPr>
            <w:tcW w:w="815" w:type="dxa"/>
            <w:vMerge w:val="restart"/>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kern w:val="0"/>
                <w:sz w:val="24"/>
              </w:rPr>
              <w:t>行为质量</w:t>
            </w:r>
          </w:p>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8</w:t>
            </w:r>
            <w:r>
              <w:rPr>
                <w:rFonts w:asciiTheme="majorEastAsia" w:eastAsiaTheme="majorEastAsia" w:hAnsiTheme="majorEastAsia" w:cs="宋体"/>
                <w:kern w:val="0"/>
                <w:sz w:val="24"/>
              </w:rPr>
              <w:t>分</w:t>
            </w:r>
          </w:p>
        </w:tc>
        <w:tc>
          <w:tcPr>
            <w:tcW w:w="541"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18</w:t>
            </w:r>
          </w:p>
        </w:tc>
        <w:tc>
          <w:tcPr>
            <w:tcW w:w="2294"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养护管护制度健全，工作台账完整真实，每月工作计划详细并及时上报。</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未报送书面台账资料的直接扣除</w:t>
            </w:r>
            <w:r>
              <w:rPr>
                <w:rFonts w:asciiTheme="majorEastAsia" w:eastAsiaTheme="majorEastAsia" w:hAnsiTheme="majorEastAsia" w:cs="宋体" w:hint="eastAsia"/>
                <w:kern w:val="0"/>
                <w:sz w:val="24"/>
              </w:rPr>
              <w:t>。</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567"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983"/>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541"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19</w:t>
            </w:r>
          </w:p>
        </w:tc>
        <w:tc>
          <w:tcPr>
            <w:tcW w:w="2294"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养护人员、设备到位；着装统一仪容整洁，严格按安全生产操作规程组织作业，养护管理规范。</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按照规定养护人员数量不符合要求，扣全部分值；项目负责人不在现场，扣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分；工作人员服装不统一，不按要求安全作业，每人扣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分；道路施工时，安全警示标识标牌不齐全的扣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w:t>
            </w:r>
            <w:r>
              <w:rPr>
                <w:rFonts w:asciiTheme="majorEastAsia" w:eastAsiaTheme="majorEastAsia" w:hAnsiTheme="majorEastAsia" w:hint="eastAsia"/>
                <w:kern w:val="0"/>
                <w:sz w:val="24"/>
              </w:rPr>
              <w:t>/</w:t>
            </w:r>
            <w:r>
              <w:rPr>
                <w:rFonts w:asciiTheme="majorEastAsia" w:eastAsiaTheme="majorEastAsia" w:hAnsiTheme="majorEastAsia" w:cs="宋体"/>
                <w:kern w:val="0"/>
                <w:sz w:val="24"/>
              </w:rPr>
              <w:t>处。或加倍扣分。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w:t>
            </w:r>
          </w:p>
        </w:tc>
        <w:tc>
          <w:tcPr>
            <w:tcW w:w="567"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1109"/>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541"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20</w:t>
            </w:r>
          </w:p>
        </w:tc>
        <w:tc>
          <w:tcPr>
            <w:tcW w:w="2294"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按管理单位要求，准时参加养护例会及培训等活动。</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迟到一次扣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分；无故缺席一次扣</w:t>
            </w:r>
            <w:r>
              <w:rPr>
                <w:rFonts w:asciiTheme="majorEastAsia" w:eastAsiaTheme="majorEastAsia" w:hAnsiTheme="majorEastAsia" w:hint="eastAsia"/>
                <w:kern w:val="0"/>
                <w:sz w:val="24"/>
              </w:rPr>
              <w:t>1</w:t>
            </w:r>
            <w:r>
              <w:rPr>
                <w:rFonts w:asciiTheme="majorEastAsia" w:eastAsiaTheme="majorEastAsia" w:hAnsiTheme="majorEastAsia" w:cs="宋体"/>
                <w:kern w:val="0"/>
                <w:sz w:val="24"/>
              </w:rPr>
              <w:t>分；无故替开会一次扣</w:t>
            </w:r>
            <w:r>
              <w:rPr>
                <w:rFonts w:asciiTheme="majorEastAsia" w:eastAsiaTheme="majorEastAsia" w:hAnsiTheme="majorEastAsia" w:hint="eastAsia"/>
                <w:kern w:val="0"/>
                <w:sz w:val="24"/>
              </w:rPr>
              <w:t>0.5</w:t>
            </w:r>
            <w:r>
              <w:rPr>
                <w:rFonts w:asciiTheme="majorEastAsia" w:eastAsiaTheme="majorEastAsia" w:hAnsiTheme="majorEastAsia" w:cs="宋体"/>
                <w:kern w:val="0"/>
                <w:sz w:val="24"/>
              </w:rPr>
              <w:t>分。或加倍扣分。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1</w:t>
            </w:r>
          </w:p>
        </w:tc>
        <w:tc>
          <w:tcPr>
            <w:tcW w:w="567"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699"/>
          <w:jc w:val="center"/>
        </w:trPr>
        <w:tc>
          <w:tcPr>
            <w:tcW w:w="530"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815" w:type="dxa"/>
            <w:vMerge/>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541"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21</w:t>
            </w:r>
          </w:p>
        </w:tc>
        <w:tc>
          <w:tcPr>
            <w:tcW w:w="2294"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对相关部门、阳光热线、数字城管、社会各界及管理单位下发的整改通知书等所反映的问题及时处理。</w:t>
            </w:r>
          </w:p>
        </w:tc>
        <w:tc>
          <w:tcPr>
            <w:tcW w:w="2776"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rPr>
                <w:rFonts w:asciiTheme="majorEastAsia" w:eastAsiaTheme="majorEastAsia" w:hAnsiTheme="majorEastAsia"/>
                <w:kern w:val="0"/>
                <w:sz w:val="24"/>
              </w:rPr>
            </w:pPr>
            <w:r>
              <w:rPr>
                <w:rFonts w:asciiTheme="majorEastAsia" w:eastAsiaTheme="majorEastAsia" w:hAnsiTheme="majorEastAsia" w:cs="宋体"/>
                <w:kern w:val="0"/>
                <w:sz w:val="24"/>
              </w:rPr>
              <w:t>管理单位下发整改通知书或新闻媒体曝光养护不当，每次扣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分；未及时整改或整改不到位，扣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分；阳光热线单、数字城管案件，在规定时间未处理扣</w:t>
            </w:r>
            <w:r>
              <w:rPr>
                <w:rFonts w:asciiTheme="majorEastAsia" w:eastAsiaTheme="majorEastAsia" w:hAnsiTheme="majorEastAsia" w:cs="宋体"/>
                <w:kern w:val="0"/>
                <w:sz w:val="24"/>
              </w:rPr>
              <w:t>1</w:t>
            </w:r>
            <w:r>
              <w:rPr>
                <w:rFonts w:asciiTheme="majorEastAsia" w:eastAsiaTheme="majorEastAsia" w:hAnsiTheme="majorEastAsia" w:cs="宋体"/>
                <w:kern w:val="0"/>
                <w:sz w:val="24"/>
              </w:rPr>
              <w:t>分，超时处理每超一天扣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分，返工案件扣</w:t>
            </w:r>
            <w:r>
              <w:rPr>
                <w:rFonts w:asciiTheme="majorEastAsia" w:eastAsiaTheme="majorEastAsia" w:hAnsiTheme="majorEastAsia" w:cs="宋体"/>
                <w:kern w:val="0"/>
                <w:sz w:val="24"/>
              </w:rPr>
              <w:t>2</w:t>
            </w:r>
            <w:r>
              <w:rPr>
                <w:rFonts w:asciiTheme="majorEastAsia" w:eastAsiaTheme="majorEastAsia" w:hAnsiTheme="majorEastAsia" w:cs="宋体"/>
                <w:kern w:val="0"/>
                <w:sz w:val="24"/>
              </w:rPr>
              <w:t>分。</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kern w:val="0"/>
                <w:sz w:val="24"/>
              </w:rPr>
            </w:pPr>
            <w:r>
              <w:rPr>
                <w:rFonts w:asciiTheme="majorEastAsia" w:eastAsiaTheme="majorEastAsia" w:hAnsiTheme="majorEastAsia" w:cs="宋体"/>
                <w:kern w:val="0"/>
                <w:sz w:val="24"/>
              </w:rPr>
              <w:t>4</w:t>
            </w:r>
          </w:p>
        </w:tc>
        <w:tc>
          <w:tcPr>
            <w:tcW w:w="567"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r w:rsidR="00166603">
        <w:trPr>
          <w:trHeight w:val="480"/>
          <w:jc w:val="center"/>
        </w:trPr>
        <w:tc>
          <w:tcPr>
            <w:tcW w:w="6956" w:type="dxa"/>
            <w:gridSpan w:val="5"/>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合计</w:t>
            </w:r>
          </w:p>
        </w:tc>
        <w:tc>
          <w:tcPr>
            <w:tcW w:w="698" w:type="dxa"/>
            <w:tcBorders>
              <w:top w:val="single" w:sz="4" w:space="0" w:color="auto"/>
              <w:left w:val="single" w:sz="4" w:space="0" w:color="auto"/>
              <w:bottom w:val="single" w:sz="4" w:space="0" w:color="auto"/>
              <w:right w:val="single" w:sz="4" w:space="0" w:color="auto"/>
            </w:tcBorders>
            <w:noWrap/>
            <w:vAlign w:val="center"/>
          </w:tcPr>
          <w:p w:rsidR="00166603" w:rsidRDefault="004A3575">
            <w:pPr>
              <w:widowControl/>
              <w:spacing w:line="300" w:lineRule="exact"/>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100</w:t>
            </w:r>
          </w:p>
        </w:tc>
        <w:tc>
          <w:tcPr>
            <w:tcW w:w="567"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166603" w:rsidRDefault="00166603">
            <w:pPr>
              <w:widowControl/>
              <w:spacing w:line="300" w:lineRule="exact"/>
              <w:jc w:val="center"/>
              <w:rPr>
                <w:rFonts w:asciiTheme="majorEastAsia" w:eastAsiaTheme="majorEastAsia" w:hAnsiTheme="majorEastAsia"/>
                <w:kern w:val="0"/>
                <w:sz w:val="24"/>
              </w:rPr>
            </w:pPr>
          </w:p>
        </w:tc>
      </w:tr>
    </w:tbl>
    <w:p w:rsidR="00166603" w:rsidRDefault="00166603">
      <w:pPr>
        <w:spacing w:line="400" w:lineRule="exact"/>
        <w:jc w:val="left"/>
        <w:rPr>
          <w:rFonts w:asciiTheme="majorEastAsia" w:eastAsiaTheme="majorEastAsia" w:hAnsiTheme="majorEastAsia" w:cs="楷体_GB2312"/>
          <w:kern w:val="0"/>
          <w:sz w:val="24"/>
        </w:rPr>
      </w:pPr>
    </w:p>
    <w:p w:rsidR="00166603" w:rsidRDefault="004A3575">
      <w:pPr>
        <w:spacing w:line="400" w:lineRule="exact"/>
        <w:jc w:val="left"/>
        <w:rPr>
          <w:rFonts w:asciiTheme="majorEastAsia" w:eastAsiaTheme="majorEastAsia" w:hAnsiTheme="majorEastAsia" w:cs="楷体_GB2312"/>
          <w:kern w:val="0"/>
          <w:sz w:val="24"/>
        </w:rPr>
      </w:pPr>
      <w:r>
        <w:rPr>
          <w:rFonts w:asciiTheme="majorEastAsia" w:eastAsiaTheme="majorEastAsia" w:hAnsiTheme="majorEastAsia" w:cs="楷体_GB2312" w:hint="eastAsia"/>
          <w:kern w:val="0"/>
          <w:sz w:val="24"/>
        </w:rPr>
        <w:t>考核时间：</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考核路段：</w:t>
      </w:r>
    </w:p>
    <w:p w:rsidR="00166603" w:rsidRDefault="00166603">
      <w:pPr>
        <w:spacing w:line="400" w:lineRule="exact"/>
        <w:jc w:val="left"/>
        <w:rPr>
          <w:rFonts w:asciiTheme="majorEastAsia" w:eastAsiaTheme="majorEastAsia" w:hAnsiTheme="majorEastAsia" w:cs="楷体_GB2312"/>
          <w:kern w:val="0"/>
          <w:sz w:val="24"/>
        </w:rPr>
      </w:pPr>
    </w:p>
    <w:p w:rsidR="00166603" w:rsidRDefault="004A3575">
      <w:pPr>
        <w:spacing w:line="400" w:lineRule="exact"/>
        <w:jc w:val="left"/>
        <w:rPr>
          <w:rFonts w:asciiTheme="majorEastAsia" w:eastAsiaTheme="majorEastAsia" w:hAnsiTheme="majorEastAsia" w:cs="楷体_GB2312"/>
          <w:kern w:val="0"/>
          <w:sz w:val="24"/>
        </w:rPr>
      </w:pPr>
      <w:r>
        <w:rPr>
          <w:rFonts w:asciiTheme="majorEastAsia" w:eastAsiaTheme="majorEastAsia" w:hAnsiTheme="majorEastAsia" w:cs="楷体_GB2312" w:hint="eastAsia"/>
          <w:kern w:val="0"/>
          <w:sz w:val="24"/>
        </w:rPr>
        <w:lastRenderedPageBreak/>
        <w:t>项目负责人：</w:t>
      </w:r>
      <w:r>
        <w:rPr>
          <w:rFonts w:asciiTheme="majorEastAsia" w:eastAsiaTheme="majorEastAsia" w:hAnsiTheme="majorEastAsia" w:cs="楷体_GB2312" w:hint="eastAsia"/>
          <w:kern w:val="0"/>
          <w:sz w:val="24"/>
        </w:rPr>
        <w:t xml:space="preserve">                    </w:t>
      </w:r>
      <w:r>
        <w:rPr>
          <w:rFonts w:asciiTheme="majorEastAsia" w:eastAsiaTheme="majorEastAsia" w:hAnsiTheme="majorEastAsia" w:cs="楷体_GB2312" w:hint="eastAsia"/>
          <w:kern w:val="0"/>
          <w:sz w:val="24"/>
        </w:rPr>
        <w:t>考核人：</w:t>
      </w:r>
    </w:p>
    <w:p w:rsidR="00166603" w:rsidRDefault="004A3575">
      <w:pPr>
        <w:pStyle w:val="1"/>
        <w:tabs>
          <w:tab w:val="left" w:pos="360"/>
        </w:tabs>
        <w:spacing w:line="360" w:lineRule="auto"/>
        <w:jc w:val="left"/>
        <w:rPr>
          <w:rFonts w:asciiTheme="majorEastAsia" w:eastAsiaTheme="majorEastAsia" w:hAnsiTheme="majorEastAsia" w:cs="宋体"/>
          <w:bCs w:val="0"/>
          <w:sz w:val="24"/>
          <w:szCs w:val="24"/>
        </w:rPr>
      </w:pPr>
      <w:r>
        <w:rPr>
          <w:rFonts w:asciiTheme="majorEastAsia" w:eastAsiaTheme="majorEastAsia" w:hAnsiTheme="majorEastAsia" w:cs="宋体" w:hint="eastAsia"/>
          <w:sz w:val="24"/>
          <w:szCs w:val="24"/>
        </w:rPr>
        <w:t>附件一：南太湖新区公用事业管理中心绿化养护</w:t>
      </w:r>
    </w:p>
    <w:p w:rsidR="00166603" w:rsidRDefault="004A3575">
      <w:pPr>
        <w:pStyle w:val="1"/>
        <w:tabs>
          <w:tab w:val="left" w:pos="360"/>
        </w:tabs>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考核实施细则</w:t>
      </w:r>
    </w:p>
    <w:p w:rsidR="00166603" w:rsidRDefault="004A3575">
      <w:pPr>
        <w:spacing w:line="360" w:lineRule="auto"/>
        <w:ind w:firstLine="560"/>
        <w:rPr>
          <w:rFonts w:asciiTheme="majorEastAsia" w:eastAsiaTheme="majorEastAsia" w:hAnsiTheme="majorEastAsia" w:cs="宋体"/>
          <w:sz w:val="24"/>
        </w:rPr>
      </w:pPr>
      <w:r>
        <w:rPr>
          <w:rFonts w:asciiTheme="majorEastAsia" w:eastAsiaTheme="majorEastAsia" w:hAnsiTheme="majorEastAsia" w:cs="宋体" w:hint="eastAsia"/>
          <w:sz w:val="24"/>
        </w:rPr>
        <w:t>为进一步提高南太湖新区的园林绿化养护管理水平，提升新区园林绿化养护质量，结合南太湖新区实际情况及相关《湖州市园林绿化管理条例》的要求，对原有考核方案作适当调整修改，并制订以下考核实施细则。</w:t>
      </w:r>
    </w:p>
    <w:p w:rsidR="00166603" w:rsidRDefault="004A3575">
      <w:pPr>
        <w:spacing w:line="360" w:lineRule="auto"/>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一、成立南太湖新区绿化养护考核领导小组。</w:t>
      </w:r>
    </w:p>
    <w:p w:rsidR="00166603" w:rsidRDefault="004A3575">
      <w:pPr>
        <w:spacing w:line="360" w:lineRule="auto"/>
        <w:ind w:firstLineChars="300" w:firstLine="720"/>
        <w:rPr>
          <w:rFonts w:asciiTheme="majorEastAsia" w:eastAsiaTheme="majorEastAsia" w:hAnsiTheme="majorEastAsia" w:cs="宋体"/>
          <w:sz w:val="24"/>
        </w:rPr>
      </w:pPr>
      <w:r>
        <w:rPr>
          <w:rFonts w:asciiTheme="majorEastAsia" w:eastAsiaTheme="majorEastAsia" w:hAnsiTheme="majorEastAsia" w:cs="宋体" w:hint="eastAsia"/>
          <w:sz w:val="24"/>
        </w:rPr>
        <w:t>组长：江亚方</w:t>
      </w:r>
    </w:p>
    <w:p w:rsidR="00166603" w:rsidRDefault="004A3575">
      <w:pPr>
        <w:spacing w:line="360" w:lineRule="auto"/>
        <w:ind w:firstLineChars="300" w:firstLine="720"/>
        <w:rPr>
          <w:rFonts w:asciiTheme="majorEastAsia" w:eastAsiaTheme="majorEastAsia" w:hAnsiTheme="majorEastAsia" w:cs="宋体"/>
          <w:sz w:val="24"/>
        </w:rPr>
      </w:pPr>
      <w:r>
        <w:rPr>
          <w:rFonts w:asciiTheme="majorEastAsia" w:eastAsiaTheme="majorEastAsia" w:hAnsiTheme="majorEastAsia" w:cs="宋体" w:hint="eastAsia"/>
          <w:sz w:val="24"/>
        </w:rPr>
        <w:t>副组长：顾国良</w:t>
      </w:r>
    </w:p>
    <w:p w:rsidR="00166603" w:rsidRDefault="004A3575">
      <w:pPr>
        <w:spacing w:line="360" w:lineRule="auto"/>
        <w:ind w:firstLineChars="300" w:firstLine="720"/>
        <w:rPr>
          <w:rFonts w:asciiTheme="majorEastAsia" w:eastAsiaTheme="majorEastAsia" w:hAnsiTheme="majorEastAsia" w:cs="宋体"/>
          <w:sz w:val="24"/>
        </w:rPr>
      </w:pPr>
      <w:r>
        <w:rPr>
          <w:rFonts w:asciiTheme="majorEastAsia" w:eastAsiaTheme="majorEastAsia" w:hAnsiTheme="majorEastAsia" w:cs="宋体" w:hint="eastAsia"/>
          <w:sz w:val="24"/>
        </w:rPr>
        <w:t>成员：公用中心相关科室负责人及工作人员。</w:t>
      </w:r>
    </w:p>
    <w:p w:rsidR="00166603" w:rsidRDefault="004A3575">
      <w:pPr>
        <w:spacing w:line="360" w:lineRule="auto"/>
        <w:ind w:firstLine="560"/>
        <w:rPr>
          <w:rFonts w:asciiTheme="majorEastAsia" w:eastAsiaTheme="majorEastAsia" w:hAnsiTheme="majorEastAsia" w:cs="宋体"/>
          <w:sz w:val="24"/>
        </w:rPr>
      </w:pPr>
      <w:r>
        <w:rPr>
          <w:rFonts w:asciiTheme="majorEastAsia" w:eastAsiaTheme="majorEastAsia" w:hAnsiTheme="majorEastAsia" w:cs="宋体" w:hint="eastAsia"/>
          <w:sz w:val="24"/>
        </w:rPr>
        <w:t>二、考核对象及内容</w:t>
      </w:r>
    </w:p>
    <w:p w:rsidR="00166603" w:rsidRDefault="004A3575">
      <w:pPr>
        <w:spacing w:line="360" w:lineRule="auto"/>
        <w:ind w:firstLine="560"/>
        <w:rPr>
          <w:rFonts w:asciiTheme="majorEastAsia" w:eastAsiaTheme="majorEastAsia" w:hAnsiTheme="majorEastAsia" w:cs="宋体"/>
          <w:sz w:val="24"/>
        </w:rPr>
      </w:pPr>
      <w:r>
        <w:rPr>
          <w:rFonts w:asciiTheme="majorEastAsia" w:eastAsiaTheme="majorEastAsia" w:hAnsiTheme="majorEastAsia" w:cs="宋体" w:hint="eastAsia"/>
          <w:sz w:val="24"/>
        </w:rPr>
        <w:t>考核对象为从事南太湖新区区域内绿化养护管理的相关单位及班组。考核内容为管护合同约定的绿化、附属园林设施等的管护。</w:t>
      </w:r>
    </w:p>
    <w:p w:rsidR="00166603" w:rsidRDefault="004A3575">
      <w:pPr>
        <w:spacing w:line="360" w:lineRule="auto"/>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三、考核细则</w:t>
      </w:r>
    </w:p>
    <w:p w:rsidR="00166603" w:rsidRDefault="004A3575">
      <w:pPr>
        <w:spacing w:line="360" w:lineRule="auto"/>
        <w:ind w:firstLine="560"/>
        <w:rPr>
          <w:rFonts w:asciiTheme="majorEastAsia" w:eastAsiaTheme="majorEastAsia" w:hAnsiTheme="majorEastAsia" w:cs="宋体"/>
          <w:sz w:val="24"/>
        </w:rPr>
      </w:pPr>
      <w:r>
        <w:rPr>
          <w:rFonts w:asciiTheme="majorEastAsia" w:eastAsiaTheme="majorEastAsia" w:hAnsiTheme="majorEastAsia" w:cs="宋体" w:hint="eastAsia"/>
          <w:sz w:val="24"/>
        </w:rPr>
        <w:t>以</w:t>
      </w:r>
      <w:r>
        <w:rPr>
          <w:rFonts w:asciiTheme="majorEastAsia" w:eastAsiaTheme="majorEastAsia" w:hAnsiTheme="majorEastAsia" w:cs="宋体" w:hint="eastAsia"/>
          <w:sz w:val="24"/>
        </w:rPr>
        <w:t>合同约定的绿化管护内容和标准，实施月度考核。</w:t>
      </w:r>
    </w:p>
    <w:p w:rsidR="00166603" w:rsidRDefault="004A3575">
      <w:pPr>
        <w:tabs>
          <w:tab w:val="left" w:pos="312"/>
        </w:tabs>
        <w:spacing w:line="360" w:lineRule="auto"/>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1</w:t>
      </w:r>
      <w:r>
        <w:rPr>
          <w:rFonts w:asciiTheme="majorEastAsia" w:eastAsiaTheme="majorEastAsia" w:hAnsiTheme="majorEastAsia" w:cs="宋体" w:hint="eastAsia"/>
          <w:sz w:val="24"/>
        </w:rPr>
        <w:t>、公用中心每月组织考核组对绿化管养单位每月进行一次或者两次进行考核（如一次则为明考，两次则明考、暗考各一次），分值各为</w:t>
      </w:r>
      <w:r>
        <w:rPr>
          <w:rFonts w:asciiTheme="majorEastAsia" w:eastAsiaTheme="majorEastAsia" w:hAnsiTheme="majorEastAsia" w:cs="宋体" w:hint="eastAsia"/>
          <w:sz w:val="24"/>
        </w:rPr>
        <w:t>100</w:t>
      </w:r>
      <w:r>
        <w:rPr>
          <w:rFonts w:asciiTheme="majorEastAsia" w:eastAsiaTheme="majorEastAsia" w:hAnsiTheme="majorEastAsia" w:cs="宋体" w:hint="eastAsia"/>
          <w:sz w:val="24"/>
        </w:rPr>
        <w:t>分，取平均分值作为月度考核分值。明考由公用中心提前通知各标项具体考核路段，暗考为公用中心随机抽检（不再进行提前通知）。绿化养护考核评分表按原有招标要求执行。</w:t>
      </w:r>
    </w:p>
    <w:p w:rsidR="00166603" w:rsidRDefault="004A3575">
      <w:pPr>
        <w:tabs>
          <w:tab w:val="left" w:pos="312"/>
        </w:tabs>
        <w:spacing w:line="360" w:lineRule="auto"/>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2</w:t>
      </w:r>
      <w:r>
        <w:rPr>
          <w:rFonts w:asciiTheme="majorEastAsia" w:eastAsiaTheme="majorEastAsia" w:hAnsiTheme="majorEastAsia" w:cs="宋体" w:hint="eastAsia"/>
          <w:sz w:val="24"/>
        </w:rPr>
        <w:t>、如每月暗考抽检路段为当月明考路段，且暗考分值低于明考分值</w:t>
      </w:r>
      <w:r>
        <w:rPr>
          <w:rFonts w:asciiTheme="majorEastAsia" w:eastAsiaTheme="majorEastAsia" w:hAnsiTheme="majorEastAsia" w:cs="宋体" w:hint="eastAsia"/>
          <w:sz w:val="24"/>
        </w:rPr>
        <w:t>5</w:t>
      </w:r>
      <w:r>
        <w:rPr>
          <w:rFonts w:asciiTheme="majorEastAsia" w:eastAsiaTheme="majorEastAsia" w:hAnsiTheme="majorEastAsia" w:cs="宋体" w:hint="eastAsia"/>
          <w:sz w:val="24"/>
        </w:rPr>
        <w:t>分以上，则在暗考所得分值基础上再行扣减</w:t>
      </w:r>
      <w:r>
        <w:rPr>
          <w:rFonts w:asciiTheme="majorEastAsia" w:eastAsiaTheme="majorEastAsia" w:hAnsiTheme="majorEastAsia" w:cs="宋体" w:hint="eastAsia"/>
          <w:sz w:val="24"/>
        </w:rPr>
        <w:t>10%</w:t>
      </w:r>
      <w:r>
        <w:rPr>
          <w:rFonts w:asciiTheme="majorEastAsia" w:eastAsiaTheme="majorEastAsia" w:hAnsiTheme="majorEastAsia" w:cs="宋体" w:hint="eastAsia"/>
          <w:sz w:val="24"/>
        </w:rPr>
        <w:t>的分值数作为实际暗考分值；如每月暗考抽检路段与当月明考路段不同，且暗考分值低</w:t>
      </w:r>
      <w:r>
        <w:rPr>
          <w:rFonts w:asciiTheme="majorEastAsia" w:eastAsiaTheme="majorEastAsia" w:hAnsiTheme="majorEastAsia" w:cs="宋体" w:hint="eastAsia"/>
          <w:sz w:val="24"/>
        </w:rPr>
        <w:t>于明考分值</w:t>
      </w:r>
      <w:r>
        <w:rPr>
          <w:rFonts w:asciiTheme="majorEastAsia" w:eastAsiaTheme="majorEastAsia" w:hAnsiTheme="majorEastAsia" w:cs="宋体" w:hint="eastAsia"/>
          <w:sz w:val="24"/>
        </w:rPr>
        <w:t>10</w:t>
      </w:r>
      <w:r>
        <w:rPr>
          <w:rFonts w:asciiTheme="majorEastAsia" w:eastAsiaTheme="majorEastAsia" w:hAnsiTheme="majorEastAsia" w:cs="宋体" w:hint="eastAsia"/>
          <w:sz w:val="24"/>
        </w:rPr>
        <w:t>分以上，则在暗考所得分值基础上再行扣减</w:t>
      </w:r>
      <w:r>
        <w:rPr>
          <w:rFonts w:asciiTheme="majorEastAsia" w:eastAsiaTheme="majorEastAsia" w:hAnsiTheme="majorEastAsia" w:cs="宋体" w:hint="eastAsia"/>
          <w:sz w:val="24"/>
        </w:rPr>
        <w:t>10%</w:t>
      </w:r>
      <w:r>
        <w:rPr>
          <w:rFonts w:asciiTheme="majorEastAsia" w:eastAsiaTheme="majorEastAsia" w:hAnsiTheme="majorEastAsia" w:cs="宋体" w:hint="eastAsia"/>
          <w:sz w:val="24"/>
        </w:rPr>
        <w:t>的分值数作为实际暗考分值；如暗考分值明显高于明考分值</w:t>
      </w:r>
      <w:r>
        <w:rPr>
          <w:rFonts w:asciiTheme="majorEastAsia" w:eastAsiaTheme="majorEastAsia" w:hAnsiTheme="majorEastAsia" w:cs="宋体" w:hint="eastAsia"/>
          <w:sz w:val="24"/>
        </w:rPr>
        <w:t>15</w:t>
      </w:r>
      <w:r>
        <w:rPr>
          <w:rFonts w:asciiTheme="majorEastAsia" w:eastAsiaTheme="majorEastAsia" w:hAnsiTheme="majorEastAsia" w:cs="宋体" w:hint="eastAsia"/>
          <w:sz w:val="24"/>
        </w:rPr>
        <w:t>分以上，中心考核组在暗考分值的基础上再行给予</w:t>
      </w:r>
      <w:r>
        <w:rPr>
          <w:rFonts w:asciiTheme="majorEastAsia" w:eastAsiaTheme="majorEastAsia" w:hAnsiTheme="majorEastAsia" w:cs="宋体" w:hint="eastAsia"/>
          <w:sz w:val="24"/>
        </w:rPr>
        <w:t>10%</w:t>
      </w:r>
      <w:r>
        <w:rPr>
          <w:rFonts w:asciiTheme="majorEastAsia" w:eastAsiaTheme="majorEastAsia" w:hAnsiTheme="majorEastAsia" w:cs="宋体" w:hint="eastAsia"/>
          <w:sz w:val="24"/>
        </w:rPr>
        <w:t>的暗考分值数作为实际暗考分值。</w:t>
      </w:r>
    </w:p>
    <w:p w:rsidR="00166603" w:rsidRDefault="004A3575">
      <w:pPr>
        <w:numPr>
          <w:ilvl w:val="0"/>
          <w:numId w:val="13"/>
        </w:numPr>
        <w:spacing w:line="360" w:lineRule="auto"/>
        <w:rPr>
          <w:rFonts w:asciiTheme="majorEastAsia" w:eastAsiaTheme="majorEastAsia" w:hAnsiTheme="majorEastAsia" w:cs="宋体"/>
          <w:sz w:val="24"/>
        </w:rPr>
      </w:pPr>
      <w:r>
        <w:rPr>
          <w:rFonts w:asciiTheme="majorEastAsia" w:eastAsiaTheme="majorEastAsia" w:hAnsiTheme="majorEastAsia" w:cs="宋体" w:hint="eastAsia"/>
          <w:sz w:val="24"/>
        </w:rPr>
        <w:t>考核等级及奖罚标准</w:t>
      </w:r>
    </w:p>
    <w:p w:rsidR="00166603" w:rsidRDefault="004A3575">
      <w:pPr>
        <w:spacing w:line="360" w:lineRule="auto"/>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南太湖新区绿化养护每月考核得分结果与考核对象所获得费用挂钩，公用中心按如下标准实施奖罚：</w:t>
      </w:r>
    </w:p>
    <w:p w:rsidR="00166603" w:rsidRDefault="004A3575">
      <w:pPr>
        <w:spacing w:line="360" w:lineRule="auto"/>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1</w:t>
      </w:r>
      <w:r>
        <w:rPr>
          <w:rFonts w:asciiTheme="majorEastAsia" w:eastAsiaTheme="majorEastAsia" w:hAnsiTheme="majorEastAsia" w:cs="宋体" w:hint="eastAsia"/>
          <w:sz w:val="24"/>
        </w:rPr>
        <w:t>、月平均得分在</w:t>
      </w:r>
      <w:r>
        <w:rPr>
          <w:rFonts w:asciiTheme="majorEastAsia" w:eastAsiaTheme="majorEastAsia" w:hAnsiTheme="majorEastAsia" w:cs="宋体" w:hint="eastAsia"/>
          <w:sz w:val="24"/>
        </w:rPr>
        <w:t>90</w:t>
      </w:r>
      <w:r>
        <w:rPr>
          <w:rFonts w:asciiTheme="majorEastAsia" w:eastAsiaTheme="majorEastAsia" w:hAnsiTheme="majorEastAsia" w:cs="宋体" w:hint="eastAsia"/>
          <w:sz w:val="24"/>
        </w:rPr>
        <w:t>分以上为优秀，不扣罚当月养护费；</w:t>
      </w:r>
    </w:p>
    <w:p w:rsidR="00166603" w:rsidRDefault="004A3575">
      <w:pPr>
        <w:spacing w:line="360" w:lineRule="auto"/>
        <w:ind w:firstLine="560"/>
        <w:rPr>
          <w:rFonts w:asciiTheme="majorEastAsia" w:eastAsiaTheme="majorEastAsia" w:hAnsiTheme="majorEastAsia" w:cs="宋体"/>
          <w:sz w:val="24"/>
        </w:rPr>
      </w:pPr>
      <w:r>
        <w:rPr>
          <w:rFonts w:asciiTheme="majorEastAsia" w:eastAsiaTheme="majorEastAsia" w:hAnsiTheme="majorEastAsia" w:cs="宋体" w:hint="eastAsia"/>
          <w:sz w:val="24"/>
        </w:rPr>
        <w:lastRenderedPageBreak/>
        <w:t>2</w:t>
      </w:r>
      <w:r>
        <w:rPr>
          <w:rFonts w:asciiTheme="majorEastAsia" w:eastAsiaTheme="majorEastAsia" w:hAnsiTheme="majorEastAsia" w:cs="宋体" w:hint="eastAsia"/>
          <w:sz w:val="24"/>
        </w:rPr>
        <w:t>、月平均得分在</w:t>
      </w:r>
      <w:r>
        <w:rPr>
          <w:rFonts w:asciiTheme="majorEastAsia" w:eastAsiaTheme="majorEastAsia" w:hAnsiTheme="majorEastAsia" w:cs="宋体" w:hint="eastAsia"/>
          <w:sz w:val="24"/>
        </w:rPr>
        <w:t>60</w:t>
      </w:r>
      <w:r>
        <w:rPr>
          <w:rFonts w:asciiTheme="majorEastAsia" w:eastAsiaTheme="majorEastAsia" w:hAnsiTheme="majorEastAsia" w:cs="宋体" w:hint="eastAsia"/>
          <w:sz w:val="24"/>
        </w:rPr>
        <w:t>分以上的，按</w:t>
      </w:r>
      <w:r>
        <w:rPr>
          <w:rFonts w:asciiTheme="majorEastAsia" w:eastAsiaTheme="majorEastAsia" w:hAnsiTheme="majorEastAsia" w:cs="宋体" w:hint="eastAsia"/>
          <w:sz w:val="24"/>
        </w:rPr>
        <w:t>1500</w:t>
      </w:r>
      <w:r>
        <w:rPr>
          <w:rFonts w:asciiTheme="majorEastAsia" w:eastAsiaTheme="majorEastAsia" w:hAnsiTheme="majorEastAsia" w:cs="宋体" w:hint="eastAsia"/>
          <w:sz w:val="24"/>
        </w:rPr>
        <w:t>元</w:t>
      </w:r>
      <w:r>
        <w:rPr>
          <w:rFonts w:asciiTheme="majorEastAsia" w:eastAsiaTheme="majorEastAsia" w:hAnsiTheme="majorEastAsia" w:cs="宋体" w:hint="eastAsia"/>
          <w:sz w:val="24"/>
        </w:rPr>
        <w:t>/</w:t>
      </w:r>
      <w:r>
        <w:rPr>
          <w:rFonts w:asciiTheme="majorEastAsia" w:eastAsiaTheme="majorEastAsia" w:hAnsiTheme="majorEastAsia" w:cs="宋体" w:hint="eastAsia"/>
          <w:sz w:val="24"/>
        </w:rPr>
        <w:t>分扣罚养护费；</w:t>
      </w:r>
    </w:p>
    <w:p w:rsidR="00166603" w:rsidRDefault="004A3575">
      <w:pPr>
        <w:spacing w:line="360" w:lineRule="auto"/>
        <w:ind w:firstLine="560"/>
        <w:rPr>
          <w:rFonts w:asciiTheme="majorEastAsia" w:eastAsiaTheme="majorEastAsia" w:hAnsiTheme="majorEastAsia" w:cs="宋体"/>
          <w:sz w:val="24"/>
        </w:rPr>
      </w:pPr>
      <w:r>
        <w:rPr>
          <w:rFonts w:asciiTheme="majorEastAsia" w:eastAsiaTheme="majorEastAsia" w:hAnsiTheme="majorEastAsia" w:cs="宋体" w:hint="eastAsia"/>
          <w:sz w:val="24"/>
        </w:rPr>
        <w:t>3</w:t>
      </w:r>
      <w:r>
        <w:rPr>
          <w:rFonts w:asciiTheme="majorEastAsia" w:eastAsiaTheme="majorEastAsia" w:hAnsiTheme="majorEastAsia" w:cs="宋体" w:hint="eastAsia"/>
          <w:sz w:val="24"/>
        </w:rPr>
        <w:t>、月平均得分在</w:t>
      </w:r>
      <w:r>
        <w:rPr>
          <w:rFonts w:asciiTheme="majorEastAsia" w:eastAsiaTheme="majorEastAsia" w:hAnsiTheme="majorEastAsia" w:cs="宋体" w:hint="eastAsia"/>
          <w:sz w:val="24"/>
        </w:rPr>
        <w:t>60</w:t>
      </w:r>
      <w:r>
        <w:rPr>
          <w:rFonts w:asciiTheme="majorEastAsia" w:eastAsiaTheme="majorEastAsia" w:hAnsiTheme="majorEastAsia" w:cs="宋体" w:hint="eastAsia"/>
          <w:sz w:val="24"/>
        </w:rPr>
        <w:t>分以下的，第一个月扣罚为当月养护费用的</w:t>
      </w:r>
      <w:r>
        <w:rPr>
          <w:rFonts w:asciiTheme="majorEastAsia" w:eastAsiaTheme="majorEastAsia" w:hAnsiTheme="majorEastAsia" w:cs="宋体" w:hint="eastAsia"/>
          <w:sz w:val="24"/>
        </w:rPr>
        <w:t>1/3,</w:t>
      </w:r>
      <w:r>
        <w:rPr>
          <w:rFonts w:asciiTheme="majorEastAsia" w:eastAsiaTheme="majorEastAsia" w:hAnsiTheme="majorEastAsia" w:cs="宋体" w:hint="eastAsia"/>
          <w:sz w:val="24"/>
        </w:rPr>
        <w:t>第二个月扣罚为当月养护费用的</w:t>
      </w:r>
      <w:r>
        <w:rPr>
          <w:rFonts w:asciiTheme="majorEastAsia" w:eastAsiaTheme="majorEastAsia" w:hAnsiTheme="majorEastAsia" w:cs="宋体" w:hint="eastAsia"/>
          <w:sz w:val="24"/>
        </w:rPr>
        <w:t>1/2</w:t>
      </w:r>
      <w:r>
        <w:rPr>
          <w:rFonts w:asciiTheme="majorEastAsia" w:eastAsiaTheme="majorEastAsia" w:hAnsiTheme="majorEastAsia" w:cs="宋体" w:hint="eastAsia"/>
          <w:sz w:val="24"/>
        </w:rPr>
        <w:t>，第三个月开始全额扣罚当月养护费；</w:t>
      </w:r>
    </w:p>
    <w:p w:rsidR="00166603" w:rsidRDefault="004A3575">
      <w:pPr>
        <w:spacing w:line="360" w:lineRule="auto"/>
        <w:ind w:firstLine="552"/>
        <w:rPr>
          <w:rFonts w:asciiTheme="majorEastAsia" w:eastAsiaTheme="majorEastAsia" w:hAnsiTheme="majorEastAsia" w:cs="宋体"/>
          <w:sz w:val="24"/>
        </w:rPr>
      </w:pPr>
      <w:r>
        <w:rPr>
          <w:rFonts w:asciiTheme="majorEastAsia" w:eastAsiaTheme="majorEastAsia" w:hAnsiTheme="majorEastAsia" w:cs="宋体" w:hint="eastAsia"/>
          <w:sz w:val="24"/>
        </w:rPr>
        <w:t>4</w:t>
      </w:r>
      <w:r>
        <w:rPr>
          <w:rFonts w:asciiTheme="majorEastAsia" w:eastAsiaTheme="majorEastAsia" w:hAnsiTheme="majorEastAsia" w:cs="宋体" w:hint="eastAsia"/>
          <w:sz w:val="24"/>
        </w:rPr>
        <w:t>、累计三个月得分</w:t>
      </w:r>
      <w:r>
        <w:rPr>
          <w:rFonts w:asciiTheme="majorEastAsia" w:eastAsiaTheme="majorEastAsia" w:hAnsiTheme="majorEastAsia" w:cs="宋体" w:hint="eastAsia"/>
          <w:sz w:val="24"/>
        </w:rPr>
        <w:t>60</w:t>
      </w:r>
      <w:r>
        <w:rPr>
          <w:rFonts w:asciiTheme="majorEastAsia" w:eastAsiaTheme="majorEastAsia" w:hAnsiTheme="majorEastAsia" w:cs="宋体" w:hint="eastAsia"/>
          <w:sz w:val="24"/>
        </w:rPr>
        <w:t>分以下或累计六个月得分在</w:t>
      </w:r>
      <w:r>
        <w:rPr>
          <w:rFonts w:asciiTheme="majorEastAsia" w:eastAsiaTheme="majorEastAsia" w:hAnsiTheme="majorEastAsia" w:cs="宋体" w:hint="eastAsia"/>
          <w:sz w:val="24"/>
        </w:rPr>
        <w:t>70</w:t>
      </w:r>
      <w:r>
        <w:rPr>
          <w:rFonts w:asciiTheme="majorEastAsia" w:eastAsiaTheme="majorEastAsia" w:hAnsiTheme="majorEastAsia" w:cs="宋体" w:hint="eastAsia"/>
          <w:sz w:val="24"/>
        </w:rPr>
        <w:t>分以下的养护单位，公用中心有权解除承包合同并上报行业主管部门；</w:t>
      </w:r>
    </w:p>
    <w:p w:rsidR="00166603" w:rsidRDefault="004A3575">
      <w:pPr>
        <w:spacing w:line="360" w:lineRule="auto"/>
        <w:ind w:firstLine="552"/>
        <w:rPr>
          <w:rFonts w:asciiTheme="majorEastAsia" w:eastAsiaTheme="majorEastAsia" w:hAnsiTheme="majorEastAsia" w:cs="宋体"/>
          <w:sz w:val="24"/>
        </w:rPr>
      </w:pPr>
      <w:r>
        <w:rPr>
          <w:rFonts w:asciiTheme="majorEastAsia" w:eastAsiaTheme="majorEastAsia" w:hAnsiTheme="majorEastAsia" w:cs="宋体" w:hint="eastAsia"/>
          <w:sz w:val="24"/>
        </w:rPr>
        <w:t>5</w:t>
      </w:r>
      <w:r>
        <w:rPr>
          <w:rFonts w:asciiTheme="majorEastAsia" w:eastAsiaTheme="majorEastAsia" w:hAnsiTheme="majorEastAsia" w:cs="宋体" w:hint="eastAsia"/>
          <w:sz w:val="24"/>
        </w:rPr>
        <w:t>、遇重大检查测评事项（如文明城市复测等），涉及各标项所辖管养区域内扣分的，每扣一项当月考核扣</w:t>
      </w:r>
      <w:r>
        <w:rPr>
          <w:rFonts w:asciiTheme="majorEastAsia" w:eastAsiaTheme="majorEastAsia" w:hAnsiTheme="majorEastAsia" w:cs="宋体" w:hint="eastAsia"/>
          <w:sz w:val="24"/>
        </w:rPr>
        <w:t>10</w:t>
      </w:r>
      <w:r>
        <w:rPr>
          <w:rFonts w:asciiTheme="majorEastAsia" w:eastAsiaTheme="majorEastAsia" w:hAnsiTheme="majorEastAsia" w:cs="宋体" w:hint="eastAsia"/>
          <w:sz w:val="24"/>
        </w:rPr>
        <w:t>分，扣分项三项以上扣当月考核分</w:t>
      </w:r>
      <w:r>
        <w:rPr>
          <w:rFonts w:asciiTheme="majorEastAsia" w:eastAsiaTheme="majorEastAsia" w:hAnsiTheme="majorEastAsia" w:cs="宋体" w:hint="eastAsia"/>
          <w:sz w:val="24"/>
        </w:rPr>
        <w:t>50</w:t>
      </w:r>
      <w:r>
        <w:rPr>
          <w:rFonts w:asciiTheme="majorEastAsia" w:eastAsiaTheme="majorEastAsia" w:hAnsiTheme="majorEastAsia" w:cs="宋体" w:hint="eastAsia"/>
          <w:sz w:val="24"/>
        </w:rPr>
        <w:t>分（如当月考核已结束，扣分在下月考核中扣除）；</w:t>
      </w:r>
    </w:p>
    <w:p w:rsidR="00166603" w:rsidRDefault="004A3575">
      <w:pPr>
        <w:spacing w:line="360" w:lineRule="auto"/>
        <w:ind w:firstLineChars="200" w:firstLine="480"/>
        <w:rPr>
          <w:rFonts w:asciiTheme="majorEastAsia" w:eastAsiaTheme="majorEastAsia" w:hAnsiTheme="majorEastAsia" w:cs="宋体"/>
          <w:b/>
          <w:bCs/>
          <w:sz w:val="24"/>
        </w:rPr>
      </w:pPr>
      <w:r>
        <w:rPr>
          <w:rFonts w:asciiTheme="majorEastAsia" w:eastAsiaTheme="majorEastAsia" w:hAnsiTheme="majorEastAsia" w:cs="宋体" w:hint="eastAsia"/>
          <w:sz w:val="24"/>
        </w:rPr>
        <w:t>6</w:t>
      </w:r>
      <w:r>
        <w:rPr>
          <w:rFonts w:asciiTheme="majorEastAsia" w:eastAsiaTheme="majorEastAsia" w:hAnsiTheme="majorEastAsia" w:cs="宋体" w:hint="eastAsia"/>
          <w:sz w:val="24"/>
        </w:rPr>
        <w:t>、中心绿化科、</w:t>
      </w:r>
      <w:r>
        <w:rPr>
          <w:rFonts w:asciiTheme="majorEastAsia" w:eastAsiaTheme="majorEastAsia" w:hAnsiTheme="majorEastAsia" w:cs="宋体" w:hint="eastAsia"/>
          <w:sz w:val="24"/>
        </w:rPr>
        <w:t xml:space="preserve"> </w:t>
      </w:r>
      <w:r>
        <w:rPr>
          <w:rFonts w:asciiTheme="majorEastAsia" w:eastAsiaTheme="majorEastAsia" w:hAnsiTheme="majorEastAsia" w:cs="宋体" w:hint="eastAsia"/>
          <w:sz w:val="24"/>
        </w:rPr>
        <w:t>巡查科人员日常巡查发现问题，以口头书面或告知单通知中标单位限期整</w:t>
      </w:r>
      <w:r>
        <w:rPr>
          <w:rFonts w:asciiTheme="majorEastAsia" w:eastAsiaTheme="majorEastAsia" w:hAnsiTheme="majorEastAsia" w:cs="宋体" w:hint="eastAsia"/>
          <w:sz w:val="24"/>
        </w:rPr>
        <w:t>改，若在规定时间内整改到位，不予扣罚，若养护单位在规定时间内未完成整改，每一次扣</w:t>
      </w:r>
      <w:r>
        <w:rPr>
          <w:rFonts w:asciiTheme="majorEastAsia" w:eastAsiaTheme="majorEastAsia" w:hAnsiTheme="majorEastAsia" w:cs="宋体" w:hint="eastAsia"/>
          <w:sz w:val="24"/>
        </w:rPr>
        <w:t>500</w:t>
      </w:r>
      <w:r>
        <w:rPr>
          <w:rFonts w:asciiTheme="majorEastAsia" w:eastAsiaTheme="majorEastAsia" w:hAnsiTheme="majorEastAsia" w:cs="宋体" w:hint="eastAsia"/>
          <w:sz w:val="24"/>
        </w:rPr>
        <w:t>元</w:t>
      </w:r>
      <w:r>
        <w:rPr>
          <w:rFonts w:asciiTheme="majorEastAsia" w:eastAsiaTheme="majorEastAsia" w:hAnsiTheme="majorEastAsia" w:cs="宋体" w:hint="eastAsia"/>
          <w:sz w:val="24"/>
        </w:rPr>
        <w:t>-2000</w:t>
      </w:r>
      <w:r>
        <w:rPr>
          <w:rFonts w:asciiTheme="majorEastAsia" w:eastAsiaTheme="majorEastAsia" w:hAnsiTheme="majorEastAsia" w:cs="宋体" w:hint="eastAsia"/>
          <w:sz w:val="24"/>
        </w:rPr>
        <w:t>元（视情况而定），公用中心领导或区级以上领导巡查发现问题，提出整改要求后，由绿化科复检，发现该问题仍未按要求整改完成，扣</w:t>
      </w:r>
      <w:r>
        <w:rPr>
          <w:rFonts w:asciiTheme="majorEastAsia" w:eastAsiaTheme="majorEastAsia" w:hAnsiTheme="majorEastAsia" w:cs="宋体" w:hint="eastAsia"/>
          <w:sz w:val="24"/>
        </w:rPr>
        <w:t>2000-20000</w:t>
      </w:r>
      <w:r>
        <w:rPr>
          <w:rFonts w:asciiTheme="majorEastAsia" w:eastAsiaTheme="majorEastAsia" w:hAnsiTheme="majorEastAsia" w:cs="宋体" w:hint="eastAsia"/>
          <w:sz w:val="24"/>
        </w:rPr>
        <w:t>元（视情况而定）。</w:t>
      </w:r>
    </w:p>
    <w:p w:rsidR="00166603" w:rsidRDefault="004A3575">
      <w:pPr>
        <w:pStyle w:val="ad"/>
        <w:spacing w:before="120" w:after="120"/>
        <w:outlineLvl w:val="0"/>
        <w:rPr>
          <w:rFonts w:hAnsi="宋体"/>
          <w:b/>
        </w:rPr>
      </w:pPr>
      <w:r>
        <w:rPr>
          <w:rFonts w:hAnsi="宋体" w:hint="eastAsia"/>
          <w:b/>
        </w:rPr>
        <w:t>八、</w:t>
      </w:r>
      <w:r>
        <w:rPr>
          <w:rFonts w:hAnsi="宋体"/>
          <w:b/>
        </w:rPr>
        <w:t>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7861"/>
      </w:tblGrid>
      <w:tr w:rsidR="00166603">
        <w:tc>
          <w:tcPr>
            <w:tcW w:w="1767" w:type="dxa"/>
            <w:tcBorders>
              <w:top w:val="single" w:sz="4" w:space="0" w:color="auto"/>
              <w:left w:val="single" w:sz="4" w:space="0" w:color="auto"/>
              <w:bottom w:val="single" w:sz="4" w:space="0" w:color="auto"/>
              <w:right w:val="single" w:sz="4" w:space="0" w:color="auto"/>
            </w:tcBorders>
            <w:shd w:val="clear" w:color="auto" w:fill="auto"/>
          </w:tcPr>
          <w:p w:rsidR="00166603" w:rsidRDefault="004A3575">
            <w:pPr>
              <w:snapToGrid w:val="0"/>
              <w:spacing w:line="360" w:lineRule="auto"/>
              <w:rPr>
                <w:rFonts w:ascii="宋体" w:hAnsi="宋体"/>
                <w:sz w:val="24"/>
              </w:rPr>
            </w:pPr>
            <w:r>
              <w:rPr>
                <w:rFonts w:ascii="宋体" w:hAnsi="宋体" w:hint="eastAsia"/>
                <w:sz w:val="24"/>
              </w:rPr>
              <w:t>服务期</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166603" w:rsidRDefault="004A3575">
            <w:pPr>
              <w:snapToGrid w:val="0"/>
              <w:spacing w:line="360" w:lineRule="auto"/>
              <w:rPr>
                <w:rFonts w:ascii="宋体" w:hAnsi="宋体"/>
                <w:sz w:val="24"/>
              </w:rPr>
            </w:pPr>
            <w:r>
              <w:rPr>
                <w:rFonts w:ascii="宋体" w:hAnsi="宋体" w:hint="eastAsia"/>
                <w:sz w:val="24"/>
              </w:rPr>
              <w:t>▲服务期</w:t>
            </w:r>
            <w:r>
              <w:rPr>
                <w:rFonts w:ascii="宋体" w:hAnsi="宋体" w:hint="eastAsia"/>
                <w:sz w:val="24"/>
              </w:rPr>
              <w:t>3</w:t>
            </w:r>
            <w:r>
              <w:rPr>
                <w:rFonts w:ascii="宋体" w:hAnsi="宋体" w:hint="eastAsia"/>
                <w:sz w:val="24"/>
              </w:rPr>
              <w:t>年</w:t>
            </w:r>
          </w:p>
        </w:tc>
      </w:tr>
      <w:tr w:rsidR="00166603">
        <w:tc>
          <w:tcPr>
            <w:tcW w:w="1767" w:type="dxa"/>
            <w:tcBorders>
              <w:top w:val="single" w:sz="4" w:space="0" w:color="auto"/>
              <w:left w:val="single" w:sz="4" w:space="0" w:color="auto"/>
              <w:bottom w:val="single" w:sz="4" w:space="0" w:color="auto"/>
              <w:right w:val="single" w:sz="4" w:space="0" w:color="auto"/>
            </w:tcBorders>
            <w:shd w:val="clear" w:color="auto" w:fill="auto"/>
          </w:tcPr>
          <w:p w:rsidR="00166603" w:rsidRDefault="004A3575">
            <w:pPr>
              <w:snapToGrid w:val="0"/>
              <w:spacing w:line="360" w:lineRule="auto"/>
              <w:rPr>
                <w:rFonts w:ascii="宋体" w:hAnsi="宋体"/>
                <w:sz w:val="24"/>
              </w:rPr>
            </w:pPr>
            <w:r>
              <w:rPr>
                <w:rFonts w:ascii="宋体" w:hAnsi="宋体" w:hint="eastAsia"/>
                <w:sz w:val="24"/>
              </w:rPr>
              <w:t>服务地点</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166603" w:rsidRDefault="004A3575">
            <w:pPr>
              <w:spacing w:line="360" w:lineRule="auto"/>
              <w:rPr>
                <w:rFonts w:ascii="宋体" w:hAnsi="宋体"/>
                <w:sz w:val="24"/>
              </w:rPr>
            </w:pPr>
            <w:r>
              <w:rPr>
                <w:rFonts w:ascii="宋体" w:hAnsi="宋体" w:hint="eastAsia"/>
                <w:sz w:val="24"/>
              </w:rPr>
              <w:t>▲采购人指定地点。</w:t>
            </w:r>
            <w:r>
              <w:rPr>
                <w:rFonts w:ascii="宋体" w:hAnsi="宋体" w:hint="eastAsia"/>
                <w:sz w:val="24"/>
              </w:rPr>
              <w:t xml:space="preserve"> </w:t>
            </w:r>
          </w:p>
        </w:tc>
      </w:tr>
      <w:tr w:rsidR="00166603">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166603" w:rsidRDefault="004A3575">
            <w:pPr>
              <w:snapToGrid w:val="0"/>
              <w:spacing w:line="360" w:lineRule="auto"/>
              <w:rPr>
                <w:rFonts w:ascii="宋体" w:hAnsi="宋体"/>
                <w:sz w:val="24"/>
              </w:rPr>
            </w:pPr>
            <w:r>
              <w:rPr>
                <w:rFonts w:ascii="宋体" w:hAnsi="宋体" w:hint="eastAsia"/>
                <w:sz w:val="24"/>
              </w:rPr>
              <w:t>履约保证金</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rsidR="00166603" w:rsidRDefault="004A3575">
            <w:pPr>
              <w:spacing w:line="360" w:lineRule="auto"/>
              <w:rPr>
                <w:b/>
                <w:sz w:val="24"/>
                <w:szCs w:val="24"/>
              </w:rPr>
            </w:pPr>
            <w:r>
              <w:rPr>
                <w:rFonts w:ascii="宋体" w:hAnsi="宋体" w:hint="eastAsia"/>
                <w:sz w:val="24"/>
              </w:rPr>
              <w:t>本项目的履约保证金</w:t>
            </w:r>
            <w:r>
              <w:rPr>
                <w:rFonts w:ascii="宋体" w:hAnsi="宋体" w:cs="宋体" w:hint="eastAsia"/>
                <w:bCs/>
                <w:sz w:val="24"/>
              </w:rPr>
              <w:t>按合同金额的</w:t>
            </w:r>
            <w:r>
              <w:rPr>
                <w:rFonts w:ascii="宋体" w:hAnsi="宋体" w:cs="宋体" w:hint="eastAsia"/>
                <w:bCs/>
                <w:sz w:val="24"/>
              </w:rPr>
              <w:t>1%</w:t>
            </w:r>
            <w:r>
              <w:rPr>
                <w:rFonts w:ascii="宋体" w:hAnsi="宋体" w:cs="宋体" w:hint="eastAsia"/>
                <w:bCs/>
                <w:sz w:val="24"/>
              </w:rPr>
              <w:t>计收</w:t>
            </w:r>
            <w:r>
              <w:rPr>
                <w:rFonts w:ascii="宋体" w:hAnsi="宋体" w:hint="eastAsia"/>
                <w:sz w:val="24"/>
              </w:rPr>
              <w:t>；履约保证金形式为：银行转账或银行、保险公司出具的保函。</w:t>
            </w:r>
            <w:r>
              <w:rPr>
                <w:rFonts w:hint="eastAsia"/>
                <w:b/>
                <w:sz w:val="24"/>
                <w:szCs w:val="24"/>
              </w:rPr>
              <w:t>在承包期满后</w:t>
            </w:r>
            <w:r>
              <w:rPr>
                <w:rFonts w:hint="eastAsia"/>
                <w:b/>
                <w:sz w:val="24"/>
                <w:szCs w:val="24"/>
              </w:rPr>
              <w:t>30</w:t>
            </w:r>
            <w:r>
              <w:rPr>
                <w:rFonts w:hint="eastAsia"/>
                <w:b/>
                <w:sz w:val="24"/>
                <w:szCs w:val="24"/>
              </w:rPr>
              <w:t>天内退还（不计息）。如承包期内，在承包期内如因中标人原因造成采购人财产损失的，采购人有权在履约保证金中扣除。</w:t>
            </w:r>
          </w:p>
        </w:tc>
      </w:tr>
      <w:tr w:rsidR="00166603">
        <w:tc>
          <w:tcPr>
            <w:tcW w:w="1767" w:type="dxa"/>
            <w:tcBorders>
              <w:top w:val="single" w:sz="4" w:space="0" w:color="auto"/>
              <w:left w:val="single" w:sz="4" w:space="0" w:color="auto"/>
              <w:bottom w:val="single" w:sz="4" w:space="0" w:color="auto"/>
              <w:right w:val="single" w:sz="4" w:space="0" w:color="auto"/>
            </w:tcBorders>
            <w:shd w:val="clear" w:color="auto" w:fill="auto"/>
          </w:tcPr>
          <w:p w:rsidR="00166603" w:rsidRDefault="004A3575">
            <w:pPr>
              <w:autoSpaceDN w:val="0"/>
              <w:spacing w:line="384" w:lineRule="exact"/>
              <w:rPr>
                <w:rFonts w:ascii="宋体" w:hAnsi="宋体" w:cs="宋体"/>
                <w:sz w:val="24"/>
                <w:shd w:val="clear" w:color="auto" w:fill="FFFFFF"/>
              </w:rPr>
            </w:pPr>
            <w:r>
              <w:rPr>
                <w:rFonts w:ascii="宋体" w:hAnsi="宋体" w:cs="宋体" w:hint="eastAsia"/>
                <w:sz w:val="24"/>
                <w:shd w:val="clear" w:color="auto" w:fill="FFFFFF"/>
              </w:rPr>
              <w:t>付款方式</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166603" w:rsidRDefault="004A3575">
            <w:pPr>
              <w:spacing w:line="360" w:lineRule="auto"/>
              <w:rPr>
                <w:b/>
                <w:sz w:val="24"/>
                <w:szCs w:val="24"/>
              </w:rPr>
            </w:pPr>
            <w:r>
              <w:rPr>
                <w:rFonts w:ascii="宋体" w:hAnsi="宋体" w:cs="宋体" w:hint="eastAsia"/>
                <w:sz w:val="24"/>
                <w:shd w:val="clear" w:color="auto" w:fill="FFFFFF"/>
              </w:rPr>
              <w:t>▲</w:t>
            </w:r>
            <w:r>
              <w:rPr>
                <w:rFonts w:hint="eastAsia"/>
                <w:b/>
                <w:sz w:val="24"/>
                <w:szCs w:val="24"/>
              </w:rPr>
              <w:t>（</w:t>
            </w:r>
            <w:r>
              <w:rPr>
                <w:rFonts w:hint="eastAsia"/>
                <w:b/>
                <w:sz w:val="24"/>
                <w:szCs w:val="24"/>
              </w:rPr>
              <w:t>1</w:t>
            </w:r>
            <w:r>
              <w:rPr>
                <w:rFonts w:hint="eastAsia"/>
                <w:b/>
                <w:sz w:val="24"/>
                <w:szCs w:val="24"/>
              </w:rPr>
              <w:t>）合同生效以及具备实施条件后</w:t>
            </w:r>
            <w:r>
              <w:rPr>
                <w:rFonts w:hint="eastAsia"/>
                <w:b/>
                <w:sz w:val="24"/>
                <w:szCs w:val="24"/>
              </w:rPr>
              <w:t>7</w:t>
            </w:r>
            <w:r>
              <w:rPr>
                <w:rFonts w:hint="eastAsia"/>
                <w:b/>
                <w:sz w:val="24"/>
                <w:szCs w:val="24"/>
              </w:rPr>
              <w:t>个工作日内支付年合同价款的</w:t>
            </w:r>
            <w:r>
              <w:rPr>
                <w:rFonts w:hint="eastAsia"/>
                <w:b/>
                <w:sz w:val="24"/>
                <w:szCs w:val="24"/>
              </w:rPr>
              <w:t>20%</w:t>
            </w:r>
            <w:r>
              <w:rPr>
                <w:rFonts w:hint="eastAsia"/>
                <w:b/>
                <w:sz w:val="24"/>
                <w:szCs w:val="24"/>
              </w:rPr>
              <w:t>作为预付款；</w:t>
            </w:r>
          </w:p>
          <w:p w:rsidR="00166603" w:rsidRDefault="004A3575">
            <w:pPr>
              <w:spacing w:line="360" w:lineRule="auto"/>
              <w:rPr>
                <w:b/>
                <w:sz w:val="24"/>
                <w:szCs w:val="24"/>
              </w:rPr>
            </w:pPr>
            <w:r>
              <w:rPr>
                <w:rFonts w:hint="eastAsia"/>
                <w:b/>
                <w:sz w:val="24"/>
                <w:szCs w:val="24"/>
              </w:rPr>
              <w:t>（</w:t>
            </w:r>
            <w:r>
              <w:rPr>
                <w:rFonts w:hint="eastAsia"/>
                <w:b/>
                <w:sz w:val="24"/>
                <w:szCs w:val="24"/>
              </w:rPr>
              <w:t>2</w:t>
            </w:r>
            <w:r>
              <w:rPr>
                <w:rFonts w:hint="eastAsia"/>
                <w:b/>
                <w:sz w:val="24"/>
                <w:szCs w:val="24"/>
              </w:rPr>
              <w:t>）合同价款分两部分支付：绿化养护费用招标人根据考核情况按季度支付，每次支付按实际完成工程量的</w:t>
            </w:r>
            <w:r>
              <w:rPr>
                <w:rFonts w:hint="eastAsia"/>
                <w:b/>
                <w:sz w:val="24"/>
                <w:szCs w:val="24"/>
              </w:rPr>
              <w:t xml:space="preserve">80% </w:t>
            </w:r>
            <w:r>
              <w:rPr>
                <w:rFonts w:hint="eastAsia"/>
                <w:b/>
                <w:sz w:val="24"/>
                <w:szCs w:val="24"/>
              </w:rPr>
              <w:t>（扣除每月对应考核考评结果相应罚款）支付，余款按年度待核准后结清；绿化补植（含草花）费用每年完成竣工验收后支付实际完成工程量的</w:t>
            </w:r>
            <w:r>
              <w:rPr>
                <w:rFonts w:hint="eastAsia"/>
                <w:b/>
                <w:sz w:val="24"/>
                <w:szCs w:val="24"/>
              </w:rPr>
              <w:t>50%</w:t>
            </w:r>
            <w:r>
              <w:rPr>
                <w:rFonts w:hint="eastAsia"/>
                <w:b/>
                <w:sz w:val="24"/>
                <w:szCs w:val="24"/>
              </w:rPr>
              <w:t>，余款待核准后一次性付清。</w:t>
            </w:r>
          </w:p>
          <w:p w:rsidR="00166603" w:rsidRDefault="004A3575">
            <w:pPr>
              <w:spacing w:line="360" w:lineRule="auto"/>
              <w:rPr>
                <w:b/>
                <w:sz w:val="24"/>
                <w:szCs w:val="24"/>
              </w:rPr>
            </w:pPr>
            <w:r>
              <w:rPr>
                <w:rFonts w:hint="eastAsia"/>
                <w:b/>
                <w:sz w:val="24"/>
                <w:szCs w:val="24"/>
              </w:rPr>
              <w:t>（</w:t>
            </w:r>
            <w:r>
              <w:rPr>
                <w:rFonts w:hint="eastAsia"/>
                <w:b/>
                <w:sz w:val="24"/>
                <w:szCs w:val="24"/>
              </w:rPr>
              <w:t>3</w:t>
            </w:r>
            <w:r>
              <w:rPr>
                <w:rFonts w:hint="eastAsia"/>
                <w:b/>
                <w:sz w:val="24"/>
                <w:szCs w:val="24"/>
              </w:rPr>
              <w:t>）采购人在向供应商支付预</w:t>
            </w:r>
            <w:r>
              <w:rPr>
                <w:rFonts w:hint="eastAsia"/>
                <w:b/>
                <w:sz w:val="24"/>
                <w:szCs w:val="24"/>
              </w:rPr>
              <w:t>付款之前，有权要求供应商向采购人提供与预付款金额相对应的担保措施，担保措施可以是银行、保险公司等金融</w:t>
            </w:r>
            <w:r>
              <w:rPr>
                <w:rFonts w:hint="eastAsia"/>
                <w:b/>
                <w:sz w:val="24"/>
                <w:szCs w:val="24"/>
              </w:rPr>
              <w:lastRenderedPageBreak/>
              <w:t>机构出具的预付款保函或其他担保措施。</w:t>
            </w:r>
          </w:p>
          <w:p w:rsidR="00166603" w:rsidRDefault="004A3575">
            <w:pPr>
              <w:spacing w:line="360" w:lineRule="auto"/>
              <w:rPr>
                <w:b/>
                <w:sz w:val="24"/>
                <w:szCs w:val="24"/>
              </w:rPr>
            </w:pPr>
            <w:r>
              <w:rPr>
                <w:rFonts w:hint="eastAsia"/>
                <w:b/>
                <w:sz w:val="24"/>
                <w:szCs w:val="24"/>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tc>
      </w:tr>
      <w:tr w:rsidR="00166603">
        <w:tc>
          <w:tcPr>
            <w:tcW w:w="1767" w:type="dxa"/>
            <w:tcBorders>
              <w:top w:val="single" w:sz="4" w:space="0" w:color="auto"/>
              <w:left w:val="single" w:sz="4" w:space="0" w:color="auto"/>
              <w:bottom w:val="single" w:sz="4" w:space="0" w:color="auto"/>
              <w:right w:val="single" w:sz="4" w:space="0" w:color="auto"/>
            </w:tcBorders>
            <w:shd w:val="clear" w:color="auto" w:fill="auto"/>
          </w:tcPr>
          <w:p w:rsidR="00166603" w:rsidRDefault="004A3575">
            <w:pPr>
              <w:snapToGrid w:val="0"/>
              <w:spacing w:line="360" w:lineRule="auto"/>
              <w:rPr>
                <w:rFonts w:ascii="宋体" w:hAnsi="宋体"/>
                <w:b/>
                <w:sz w:val="24"/>
              </w:rPr>
            </w:pPr>
            <w:r>
              <w:rPr>
                <w:rFonts w:hint="eastAsia"/>
                <w:b/>
                <w:sz w:val="24"/>
                <w:szCs w:val="24"/>
              </w:rPr>
              <w:lastRenderedPageBreak/>
              <w:t>承包方式</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166603" w:rsidRDefault="004A3575">
            <w:pPr>
              <w:spacing w:line="360" w:lineRule="auto"/>
              <w:rPr>
                <w:b/>
                <w:sz w:val="24"/>
                <w:szCs w:val="24"/>
              </w:rPr>
            </w:pPr>
            <w:r>
              <w:rPr>
                <w:rFonts w:hint="eastAsia"/>
                <w:b/>
                <w:sz w:val="24"/>
                <w:szCs w:val="24"/>
              </w:rPr>
              <w:t>包工包料、包机械</w:t>
            </w:r>
          </w:p>
        </w:tc>
      </w:tr>
      <w:tr w:rsidR="00166603">
        <w:tc>
          <w:tcPr>
            <w:tcW w:w="1767" w:type="dxa"/>
            <w:tcBorders>
              <w:top w:val="single" w:sz="4" w:space="0" w:color="auto"/>
              <w:left w:val="single" w:sz="4" w:space="0" w:color="auto"/>
              <w:bottom w:val="single" w:sz="4" w:space="0" w:color="auto"/>
              <w:right w:val="single" w:sz="4" w:space="0" w:color="auto"/>
            </w:tcBorders>
            <w:shd w:val="clear" w:color="auto" w:fill="auto"/>
          </w:tcPr>
          <w:p w:rsidR="00166603" w:rsidRDefault="004A3575">
            <w:pPr>
              <w:snapToGrid w:val="0"/>
              <w:spacing w:line="360" w:lineRule="auto"/>
              <w:rPr>
                <w:rFonts w:ascii="宋体" w:hAnsi="宋体"/>
                <w:b/>
                <w:sz w:val="24"/>
              </w:rPr>
            </w:pPr>
            <w:r>
              <w:rPr>
                <w:rFonts w:ascii="宋体" w:hAnsi="宋体" w:hint="eastAsia"/>
                <w:b/>
                <w:sz w:val="24"/>
              </w:rPr>
              <w:t>其他要求</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166603" w:rsidRDefault="004A3575">
            <w:pPr>
              <w:snapToGrid w:val="0"/>
              <w:spacing w:line="360" w:lineRule="auto"/>
              <w:rPr>
                <w:rFonts w:ascii="宋体" w:hAnsi="宋体"/>
                <w:b/>
                <w:sz w:val="24"/>
              </w:rPr>
            </w:pPr>
            <w:r>
              <w:rPr>
                <w:rFonts w:ascii="宋体" w:hAnsi="宋体" w:hint="eastAsia"/>
                <w:b/>
                <w:sz w:val="24"/>
              </w:rPr>
              <w:t>▲如中标人为大型企业，</w:t>
            </w:r>
            <w:r>
              <w:rPr>
                <w:rFonts w:ascii="宋体" w:hAnsi="宋体"/>
                <w:b/>
                <w:sz w:val="24"/>
              </w:rPr>
              <w:t>合同金额的</w:t>
            </w:r>
            <w:r>
              <w:rPr>
                <w:rFonts w:ascii="宋体" w:hAnsi="宋体"/>
                <w:b/>
                <w:sz w:val="24"/>
              </w:rPr>
              <w:t>40%</w:t>
            </w:r>
            <w:r>
              <w:rPr>
                <w:rFonts w:ascii="宋体" w:hAnsi="宋体" w:hint="eastAsia"/>
                <w:b/>
                <w:sz w:val="24"/>
              </w:rPr>
              <w:t>必须分包</w:t>
            </w:r>
            <w:r>
              <w:rPr>
                <w:rFonts w:ascii="宋体" w:hAnsi="宋体"/>
                <w:b/>
                <w:sz w:val="24"/>
              </w:rPr>
              <w:t>给中小微企业</w:t>
            </w:r>
          </w:p>
        </w:tc>
      </w:tr>
    </w:tbl>
    <w:p w:rsidR="00166603" w:rsidRDefault="004A3575">
      <w:pPr>
        <w:pStyle w:val="aa"/>
        <w:spacing w:after="0" w:line="360" w:lineRule="auto"/>
        <w:rPr>
          <w:rFonts w:ascii="宋体" w:hAnsi="宋体" w:cs="宋体"/>
          <w:kern w:val="0"/>
          <w:sz w:val="24"/>
          <w:szCs w:val="22"/>
        </w:rPr>
      </w:pPr>
      <w:r>
        <w:rPr>
          <w:rFonts w:ascii="宋体" w:eastAsia="宋体" w:hAnsi="宋体" w:cs="Times New Roman" w:hint="eastAsia"/>
          <w:sz w:val="24"/>
          <w:szCs w:val="22"/>
        </w:rPr>
        <w:t>注：</w:t>
      </w:r>
      <w:r>
        <w:rPr>
          <w:rFonts w:ascii="宋体" w:eastAsia="宋体" w:hAnsi="宋体" w:cs="Times New Roman" w:hint="eastAsia"/>
          <w:sz w:val="24"/>
          <w:szCs w:val="22"/>
        </w:rPr>
        <w:t>1</w:t>
      </w:r>
      <w:r>
        <w:rPr>
          <w:rFonts w:ascii="宋体" w:eastAsia="宋体" w:hAnsi="宋体" w:cs="Times New Roman" w:hint="eastAsia"/>
          <w:sz w:val="24"/>
          <w:szCs w:val="22"/>
        </w:rPr>
        <w:t>、本项目</w:t>
      </w:r>
      <w:r>
        <w:rPr>
          <w:rFonts w:ascii="宋体" w:eastAsia="宋体" w:hAnsi="宋体" w:cs="Times New Roman"/>
          <w:sz w:val="24"/>
          <w:szCs w:val="22"/>
        </w:rPr>
        <w:t>采购标的对应的中小企业</w:t>
      </w:r>
      <w:r>
        <w:rPr>
          <w:rFonts w:ascii="宋体" w:eastAsia="宋体" w:hAnsi="宋体" w:cs="Times New Roman" w:hint="eastAsia"/>
          <w:sz w:val="24"/>
          <w:szCs w:val="22"/>
        </w:rPr>
        <w:t>（根据</w:t>
      </w:r>
      <w:r>
        <w:rPr>
          <w:rFonts w:ascii="宋体" w:hAnsi="宋体" w:hint="eastAsia"/>
          <w:bCs/>
          <w:spacing w:val="-4"/>
          <w:sz w:val="24"/>
        </w:rPr>
        <w:t>工信部联企业〔</w:t>
      </w:r>
      <w:r>
        <w:rPr>
          <w:rFonts w:ascii="宋体" w:hAnsi="宋体" w:hint="eastAsia"/>
          <w:bCs/>
          <w:spacing w:val="-4"/>
          <w:sz w:val="24"/>
        </w:rPr>
        <w:t>2011</w:t>
      </w:r>
      <w:r>
        <w:rPr>
          <w:rFonts w:ascii="宋体" w:hAnsi="宋体" w:hint="eastAsia"/>
          <w:bCs/>
          <w:spacing w:val="-4"/>
          <w:sz w:val="24"/>
        </w:rPr>
        <w:t>〕</w:t>
      </w:r>
      <w:r>
        <w:rPr>
          <w:rFonts w:ascii="宋体" w:hAnsi="宋体" w:hint="eastAsia"/>
          <w:bCs/>
          <w:spacing w:val="-4"/>
          <w:sz w:val="24"/>
        </w:rPr>
        <w:t xml:space="preserve">300 </w:t>
      </w:r>
      <w:r>
        <w:rPr>
          <w:rFonts w:ascii="宋体" w:hAnsi="宋体" w:hint="eastAsia"/>
          <w:bCs/>
          <w:spacing w:val="-4"/>
          <w:sz w:val="24"/>
        </w:rPr>
        <w:t>号确定）</w:t>
      </w:r>
      <w:r>
        <w:rPr>
          <w:rFonts w:ascii="宋体" w:eastAsia="宋体" w:hAnsi="宋体" w:cs="Times New Roman"/>
          <w:sz w:val="24"/>
          <w:szCs w:val="22"/>
        </w:rPr>
        <w:t>划分标准所属行业</w:t>
      </w:r>
      <w:r>
        <w:rPr>
          <w:rFonts w:ascii="宋体" w:eastAsia="宋体" w:hAnsi="宋体" w:cs="Times New Roman" w:hint="eastAsia"/>
          <w:sz w:val="24"/>
          <w:szCs w:val="22"/>
        </w:rPr>
        <w:t>为其他未列明行业。</w:t>
      </w:r>
    </w:p>
    <w:p w:rsidR="00166603" w:rsidRDefault="004A3575">
      <w:pPr>
        <w:pStyle w:val="aa"/>
        <w:spacing w:after="0" w:line="360" w:lineRule="auto"/>
        <w:rPr>
          <w:rFonts w:ascii="宋体" w:hAnsi="宋体" w:cs="宋体"/>
          <w:kern w:val="0"/>
          <w:sz w:val="24"/>
          <w:szCs w:val="22"/>
        </w:rPr>
      </w:pPr>
      <w:r>
        <w:rPr>
          <w:rFonts w:ascii="宋体" w:hAnsi="宋体" w:cs="宋体"/>
          <w:kern w:val="0"/>
          <w:sz w:val="24"/>
          <w:szCs w:val="22"/>
        </w:rPr>
        <w:t>2</w:t>
      </w:r>
      <w:r>
        <w:rPr>
          <w:rFonts w:ascii="宋体" w:hAnsi="宋体" w:cs="宋体"/>
          <w:kern w:val="0"/>
          <w:sz w:val="24"/>
          <w:szCs w:val="22"/>
        </w:rPr>
        <w:t>、依据《</w:t>
      </w:r>
      <w:r>
        <w:rPr>
          <w:rFonts w:ascii="宋体" w:hAnsi="宋体" w:cs="宋体" w:hint="eastAsia"/>
          <w:kern w:val="0"/>
          <w:sz w:val="24"/>
          <w:szCs w:val="22"/>
        </w:rPr>
        <w:t>政府采购促进中小企业发展管理办法</w:t>
      </w:r>
      <w:r>
        <w:rPr>
          <w:rFonts w:ascii="宋体" w:hAnsi="宋体" w:cs="宋体"/>
          <w:kern w:val="0"/>
          <w:sz w:val="24"/>
          <w:szCs w:val="22"/>
        </w:rPr>
        <w:t>》</w:t>
      </w:r>
      <w:r>
        <w:rPr>
          <w:rFonts w:ascii="宋体" w:hAnsi="宋体" w:cs="宋体" w:hint="eastAsia"/>
          <w:kern w:val="0"/>
          <w:sz w:val="24"/>
          <w:szCs w:val="22"/>
        </w:rPr>
        <w:t>（财库【</w:t>
      </w:r>
      <w:r>
        <w:rPr>
          <w:rFonts w:ascii="宋体" w:hAnsi="宋体" w:cs="宋体" w:hint="eastAsia"/>
          <w:kern w:val="0"/>
          <w:sz w:val="24"/>
          <w:szCs w:val="22"/>
        </w:rPr>
        <w:t>2020</w:t>
      </w:r>
      <w:r>
        <w:rPr>
          <w:rFonts w:ascii="宋体" w:hAnsi="宋体" w:cs="宋体" w:hint="eastAsia"/>
          <w:kern w:val="0"/>
          <w:sz w:val="24"/>
          <w:szCs w:val="22"/>
        </w:rPr>
        <w:t>】</w:t>
      </w:r>
      <w:r>
        <w:rPr>
          <w:rFonts w:ascii="宋体" w:hAnsi="宋体" w:cs="宋体" w:hint="eastAsia"/>
          <w:kern w:val="0"/>
          <w:sz w:val="24"/>
          <w:szCs w:val="22"/>
        </w:rPr>
        <w:t>46</w:t>
      </w:r>
      <w:r>
        <w:rPr>
          <w:rFonts w:ascii="宋体" w:hAnsi="宋体" w:cs="宋体" w:hint="eastAsia"/>
          <w:kern w:val="0"/>
          <w:sz w:val="24"/>
          <w:szCs w:val="22"/>
        </w:rPr>
        <w:t>号）</w:t>
      </w:r>
      <w:r>
        <w:rPr>
          <w:rFonts w:ascii="宋体" w:hAnsi="宋体" w:cs="宋体"/>
          <w:kern w:val="0"/>
          <w:sz w:val="24"/>
          <w:szCs w:val="22"/>
        </w:rPr>
        <w:t>规定享受扶持政策获得政府采购合同的，小微企业不得将合同分包给大中型企业，中型企业不得将合同分包给大型企业。</w:t>
      </w:r>
    </w:p>
    <w:p w:rsidR="00166603" w:rsidRDefault="004A3575">
      <w:pPr>
        <w:shd w:val="solid" w:color="FFFFFF" w:fill="auto"/>
        <w:autoSpaceDN w:val="0"/>
        <w:spacing w:line="384"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本招标文件中带“▲</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的有关技术和商务条款为实质性条款</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投标人必须在投标文件中作出实质性响应。否则投标无效。</w:t>
      </w:r>
    </w:p>
    <w:p w:rsidR="00166603" w:rsidRDefault="004A3575">
      <w:pPr>
        <w:widowControl/>
        <w:jc w:val="left"/>
        <w:rPr>
          <w:rFonts w:ascii="宋体" w:hAnsi="宋体" w:cs="宋体"/>
          <w:kern w:val="0"/>
          <w:sz w:val="24"/>
        </w:rPr>
      </w:pPr>
      <w:r>
        <w:rPr>
          <w:rFonts w:ascii="宋体" w:hAnsi="宋体" w:cs="宋体"/>
          <w:kern w:val="0"/>
          <w:sz w:val="24"/>
        </w:rPr>
        <w:br w:type="page"/>
      </w:r>
    </w:p>
    <w:p w:rsidR="00166603" w:rsidRDefault="004A3575">
      <w:pPr>
        <w:snapToGrid w:val="0"/>
        <w:spacing w:line="360" w:lineRule="auto"/>
        <w:jc w:val="center"/>
        <w:rPr>
          <w:rFonts w:ascii="黑体" w:eastAsia="黑体" w:hAnsi="宋体"/>
          <w:sz w:val="30"/>
          <w:szCs w:val="30"/>
        </w:rPr>
      </w:pPr>
      <w:r>
        <w:rPr>
          <w:rFonts w:ascii="黑体" w:eastAsia="黑体" w:hAnsi="宋体" w:hint="eastAsia"/>
          <w:sz w:val="30"/>
          <w:szCs w:val="30"/>
        </w:rPr>
        <w:lastRenderedPageBreak/>
        <w:t>第三章投标人须知</w:t>
      </w:r>
    </w:p>
    <w:p w:rsidR="00166603" w:rsidRDefault="004A3575">
      <w:pPr>
        <w:snapToGrid w:val="0"/>
        <w:spacing w:line="360" w:lineRule="auto"/>
        <w:ind w:left="238"/>
        <w:jc w:val="center"/>
        <w:outlineLvl w:val="1"/>
        <w:rPr>
          <w:rFonts w:ascii="宋体" w:hAnsi="宋体"/>
          <w:b/>
          <w:sz w:val="30"/>
          <w:szCs w:val="30"/>
        </w:rPr>
      </w:pPr>
      <w:r>
        <w:rPr>
          <w:rFonts w:ascii="宋体" w:hAnsi="宋体" w:hint="eastAsia"/>
          <w:b/>
          <w:sz w:val="30"/>
          <w:szCs w:val="30"/>
        </w:rPr>
        <w:t>前附表</w:t>
      </w:r>
    </w:p>
    <w:tbl>
      <w:tblPr>
        <w:tblW w:w="995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9056"/>
      </w:tblGrid>
      <w:tr w:rsidR="00166603">
        <w:trPr>
          <w:trHeight w:val="409"/>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hint="eastAsia"/>
                <w:sz w:val="24"/>
              </w:rPr>
              <w:t>序号</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hint="eastAsia"/>
                <w:sz w:val="24"/>
              </w:rPr>
              <w:t>内容、要求</w:t>
            </w:r>
          </w:p>
        </w:tc>
      </w:tr>
      <w:tr w:rsidR="00166603">
        <w:trPr>
          <w:trHeight w:val="618"/>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sz w:val="24"/>
              </w:rPr>
              <w:t>1</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项目名称：湖州南太湖新区绿化养护补植项目（</w:t>
            </w:r>
            <w:r>
              <w:rPr>
                <w:rFonts w:ascii="宋体" w:hAnsi="宋体" w:hint="eastAsia"/>
                <w:sz w:val="24"/>
              </w:rPr>
              <w:t>2024-2026</w:t>
            </w:r>
            <w:r>
              <w:rPr>
                <w:rFonts w:ascii="宋体" w:hAnsi="宋体" w:hint="eastAsia"/>
                <w:sz w:val="24"/>
              </w:rPr>
              <w:t>年度）</w:t>
            </w:r>
          </w:p>
        </w:tc>
      </w:tr>
      <w:tr w:rsidR="00166603">
        <w:trPr>
          <w:trHeight w:val="376"/>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sz w:val="24"/>
              </w:rPr>
              <w:t>2</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采购数量及单位：详见招标文件</w:t>
            </w:r>
          </w:p>
        </w:tc>
      </w:tr>
      <w:tr w:rsidR="00166603">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rPr>
            </w:pPr>
            <w:r>
              <w:rPr>
                <w:rFonts w:ascii="宋体" w:hAnsi="宋体" w:hint="eastAsia"/>
                <w:sz w:val="24"/>
              </w:rPr>
              <w:t>3</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投标报价及费用：</w:t>
            </w:r>
            <w:r>
              <w:rPr>
                <w:rFonts w:ascii="宋体" w:hAnsi="宋体"/>
                <w:sz w:val="24"/>
              </w:rPr>
              <w:t>1</w:t>
            </w:r>
            <w:r>
              <w:rPr>
                <w:rFonts w:ascii="宋体" w:hAnsi="宋体" w:hint="eastAsia"/>
                <w:sz w:val="24"/>
              </w:rPr>
              <w:t>.</w:t>
            </w:r>
            <w:r>
              <w:rPr>
                <w:rFonts w:ascii="宋体" w:hAnsi="宋体" w:hint="eastAsia"/>
                <w:sz w:val="24"/>
              </w:rPr>
              <w:t>本项目投标应以人民币报价；</w:t>
            </w:r>
            <w:r>
              <w:rPr>
                <w:rFonts w:ascii="宋体" w:hAnsi="宋体"/>
                <w:sz w:val="24"/>
              </w:rPr>
              <w:t>2</w:t>
            </w:r>
            <w:r>
              <w:rPr>
                <w:rFonts w:ascii="宋体" w:hAnsi="宋体" w:hint="eastAsia"/>
                <w:sz w:val="24"/>
              </w:rPr>
              <w:t>.</w:t>
            </w:r>
            <w:r>
              <w:rPr>
                <w:rFonts w:ascii="宋体" w:hAnsi="宋体" w:hint="eastAsia"/>
                <w:sz w:val="24"/>
              </w:rPr>
              <w:t>不论投标结果如何，投标人均应自行承担所有与投标有关的全部费用。</w:t>
            </w:r>
            <w:r>
              <w:rPr>
                <w:rFonts w:ascii="宋体" w:hAnsi="宋体" w:hint="eastAsia"/>
                <w:sz w:val="24"/>
              </w:rPr>
              <w:t>3.</w:t>
            </w:r>
            <w:r>
              <w:rPr>
                <w:rFonts w:ascii="宋体" w:hAnsi="宋体" w:hint="eastAsia"/>
                <w:sz w:val="24"/>
              </w:rPr>
              <w:t>本项目招标代理服务费：标项</w:t>
            </w:r>
            <w:r>
              <w:rPr>
                <w:rFonts w:ascii="宋体" w:hAnsi="宋体" w:hint="eastAsia"/>
                <w:sz w:val="24"/>
              </w:rPr>
              <w:t>1</w:t>
            </w:r>
            <w:r>
              <w:rPr>
                <w:rFonts w:ascii="宋体" w:hAnsi="宋体" w:hint="eastAsia"/>
                <w:sz w:val="24"/>
              </w:rPr>
              <w:t>：伍万陆仟零壹拾壹元整（</w:t>
            </w:r>
            <w:r>
              <w:rPr>
                <w:rFonts w:ascii="宋体" w:hAnsi="宋体" w:hint="eastAsia"/>
                <w:sz w:val="24"/>
              </w:rPr>
              <w:t>56011</w:t>
            </w:r>
            <w:r>
              <w:rPr>
                <w:rFonts w:ascii="宋体" w:hAnsi="宋体" w:hint="eastAsia"/>
                <w:sz w:val="24"/>
              </w:rPr>
              <w:t>元）、标项</w:t>
            </w:r>
            <w:r>
              <w:rPr>
                <w:rFonts w:ascii="宋体" w:hAnsi="宋体" w:hint="eastAsia"/>
                <w:sz w:val="24"/>
              </w:rPr>
              <w:t>2</w:t>
            </w:r>
            <w:r>
              <w:rPr>
                <w:rFonts w:ascii="宋体" w:hAnsi="宋体" w:hint="eastAsia"/>
                <w:sz w:val="24"/>
              </w:rPr>
              <w:t>：肆万陆仟捌佰零伍元整（</w:t>
            </w:r>
            <w:r>
              <w:rPr>
                <w:rFonts w:ascii="宋体" w:hAnsi="宋体" w:hint="eastAsia"/>
                <w:sz w:val="24"/>
              </w:rPr>
              <w:t>46805</w:t>
            </w:r>
            <w:r>
              <w:rPr>
                <w:rFonts w:ascii="宋体" w:hAnsi="宋体" w:hint="eastAsia"/>
                <w:sz w:val="24"/>
              </w:rPr>
              <w:t>元）、标项</w:t>
            </w:r>
            <w:r>
              <w:rPr>
                <w:rFonts w:ascii="宋体" w:hAnsi="宋体" w:hint="eastAsia"/>
                <w:sz w:val="24"/>
              </w:rPr>
              <w:t>3</w:t>
            </w:r>
            <w:r>
              <w:rPr>
                <w:rFonts w:ascii="宋体" w:hAnsi="宋体" w:hint="eastAsia"/>
                <w:sz w:val="24"/>
              </w:rPr>
              <w:t>：肆万陆仟肆佰壹拾肆元整（</w:t>
            </w:r>
            <w:r>
              <w:rPr>
                <w:rFonts w:ascii="宋体" w:hAnsi="宋体" w:hint="eastAsia"/>
                <w:sz w:val="24"/>
              </w:rPr>
              <w:t>46414</w:t>
            </w:r>
            <w:r>
              <w:rPr>
                <w:rFonts w:ascii="宋体" w:hAnsi="宋体" w:hint="eastAsia"/>
                <w:sz w:val="24"/>
              </w:rPr>
              <w:t>元）、标项</w:t>
            </w:r>
            <w:r>
              <w:rPr>
                <w:rFonts w:ascii="宋体" w:hAnsi="宋体" w:hint="eastAsia"/>
                <w:sz w:val="24"/>
              </w:rPr>
              <w:t>4</w:t>
            </w:r>
            <w:r>
              <w:rPr>
                <w:rFonts w:ascii="宋体" w:hAnsi="宋体" w:hint="eastAsia"/>
                <w:sz w:val="24"/>
              </w:rPr>
              <w:t>：肆万陆仟伍佰陆拾伍元整（</w:t>
            </w:r>
            <w:r>
              <w:rPr>
                <w:rFonts w:ascii="宋体" w:hAnsi="宋体" w:hint="eastAsia"/>
                <w:sz w:val="24"/>
              </w:rPr>
              <w:t>46565</w:t>
            </w:r>
            <w:r>
              <w:rPr>
                <w:rFonts w:ascii="宋体" w:hAnsi="宋体" w:hint="eastAsia"/>
                <w:sz w:val="24"/>
              </w:rPr>
              <w:t>元）、标项</w:t>
            </w:r>
            <w:r>
              <w:rPr>
                <w:rFonts w:ascii="宋体" w:hAnsi="宋体" w:hint="eastAsia"/>
                <w:sz w:val="24"/>
              </w:rPr>
              <w:t>5</w:t>
            </w:r>
            <w:r>
              <w:rPr>
                <w:rFonts w:ascii="宋体" w:hAnsi="宋体" w:hint="eastAsia"/>
                <w:sz w:val="24"/>
              </w:rPr>
              <w:t>：肆万捌仟陆佰零柒元整（</w:t>
            </w:r>
            <w:r>
              <w:rPr>
                <w:rFonts w:ascii="宋体" w:hAnsi="宋体" w:hint="eastAsia"/>
                <w:sz w:val="24"/>
              </w:rPr>
              <w:t>48607</w:t>
            </w:r>
            <w:r>
              <w:rPr>
                <w:rFonts w:ascii="宋体" w:hAnsi="宋体" w:hint="eastAsia"/>
                <w:sz w:val="24"/>
              </w:rPr>
              <w:t>元）、标项</w:t>
            </w:r>
            <w:r>
              <w:rPr>
                <w:rFonts w:ascii="宋体" w:hAnsi="宋体" w:hint="eastAsia"/>
                <w:sz w:val="24"/>
              </w:rPr>
              <w:t>6</w:t>
            </w:r>
            <w:r>
              <w:rPr>
                <w:rFonts w:ascii="宋体" w:hAnsi="宋体" w:hint="eastAsia"/>
                <w:sz w:val="24"/>
              </w:rPr>
              <w:t>：肆万捌仟零肆元整（</w:t>
            </w:r>
            <w:r>
              <w:rPr>
                <w:rFonts w:ascii="宋体" w:hAnsi="宋体" w:hint="eastAsia"/>
                <w:sz w:val="24"/>
              </w:rPr>
              <w:t>48004</w:t>
            </w:r>
            <w:r>
              <w:rPr>
                <w:rFonts w:ascii="宋体" w:hAnsi="宋体" w:hint="eastAsia"/>
                <w:sz w:val="24"/>
              </w:rPr>
              <w:t>元）、标项</w:t>
            </w:r>
            <w:r>
              <w:rPr>
                <w:rFonts w:ascii="宋体" w:hAnsi="宋体" w:hint="eastAsia"/>
                <w:sz w:val="24"/>
              </w:rPr>
              <w:t>7</w:t>
            </w:r>
            <w:r>
              <w:rPr>
                <w:rFonts w:ascii="宋体" w:hAnsi="宋体" w:hint="eastAsia"/>
                <w:sz w:val="24"/>
              </w:rPr>
              <w:t>：肆万玖仟贰佰壹拾肆元整（</w:t>
            </w:r>
            <w:r>
              <w:rPr>
                <w:rFonts w:ascii="宋体" w:hAnsi="宋体" w:hint="eastAsia"/>
                <w:sz w:val="24"/>
              </w:rPr>
              <w:t>49214</w:t>
            </w:r>
            <w:r>
              <w:rPr>
                <w:rFonts w:ascii="宋体" w:hAnsi="宋体" w:hint="eastAsia"/>
                <w:sz w:val="24"/>
              </w:rPr>
              <w:t>元）、标项</w:t>
            </w:r>
            <w:r>
              <w:rPr>
                <w:rFonts w:ascii="宋体" w:hAnsi="宋体" w:hint="eastAsia"/>
                <w:sz w:val="24"/>
              </w:rPr>
              <w:t>8</w:t>
            </w:r>
            <w:r>
              <w:rPr>
                <w:rFonts w:ascii="宋体" w:hAnsi="宋体" w:hint="eastAsia"/>
                <w:sz w:val="24"/>
              </w:rPr>
              <w:t>：肆万柒仟捌佰柒拾柒元整（</w:t>
            </w:r>
            <w:r>
              <w:rPr>
                <w:rFonts w:ascii="宋体" w:hAnsi="宋体" w:hint="eastAsia"/>
                <w:sz w:val="24"/>
              </w:rPr>
              <w:t>47877</w:t>
            </w:r>
            <w:r>
              <w:rPr>
                <w:rFonts w:ascii="宋体" w:hAnsi="宋体" w:hint="eastAsia"/>
                <w:sz w:val="24"/>
              </w:rPr>
              <w:t>元）、标项</w:t>
            </w:r>
            <w:r>
              <w:rPr>
                <w:rFonts w:ascii="宋体" w:hAnsi="宋体" w:hint="eastAsia"/>
                <w:sz w:val="24"/>
              </w:rPr>
              <w:t>9</w:t>
            </w:r>
            <w:r>
              <w:rPr>
                <w:rFonts w:ascii="宋体" w:hAnsi="宋体" w:hint="eastAsia"/>
                <w:sz w:val="24"/>
              </w:rPr>
              <w:t>：伍万壹仟壹佰壹拾伍元整（</w:t>
            </w:r>
            <w:r>
              <w:rPr>
                <w:rFonts w:ascii="宋体" w:hAnsi="宋体" w:hint="eastAsia"/>
                <w:sz w:val="24"/>
              </w:rPr>
              <w:t>51115</w:t>
            </w:r>
            <w:r>
              <w:rPr>
                <w:rFonts w:ascii="宋体" w:hAnsi="宋体" w:hint="eastAsia"/>
                <w:sz w:val="24"/>
              </w:rPr>
              <w:t>元）。结</w:t>
            </w:r>
            <w:r>
              <w:rPr>
                <w:rFonts w:ascii="宋体" w:hAnsi="宋体" w:hint="eastAsia"/>
                <w:sz w:val="24"/>
              </w:rPr>
              <w:t>算方式及时间为：在中标通知书发出当日一次性结清，由中标人全额支付。</w:t>
            </w:r>
          </w:p>
        </w:tc>
      </w:tr>
      <w:tr w:rsidR="00166603">
        <w:trPr>
          <w:trHeight w:val="451"/>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sz w:val="24"/>
              </w:rPr>
              <w:t>4</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投标保证金：不缴纳</w:t>
            </w:r>
          </w:p>
        </w:tc>
      </w:tr>
      <w:tr w:rsidR="00166603">
        <w:trPr>
          <w:trHeight w:val="287"/>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sz w:val="24"/>
              </w:rPr>
              <w:t>5</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现场踏勘：不组织</w:t>
            </w:r>
          </w:p>
        </w:tc>
      </w:tr>
      <w:tr w:rsidR="00166603">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hint="eastAsia"/>
                <w:sz w:val="24"/>
                <w:szCs w:val="20"/>
              </w:rPr>
              <w:t>6</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rsidP="00D34A69">
            <w:pPr>
              <w:snapToGrid w:val="0"/>
              <w:spacing w:line="360" w:lineRule="auto"/>
              <w:rPr>
                <w:rFonts w:ascii="宋体" w:hAnsi="宋体"/>
                <w:sz w:val="24"/>
              </w:rPr>
            </w:pPr>
            <w:r>
              <w:rPr>
                <w:rFonts w:ascii="宋体" w:hAnsi="宋体" w:hint="eastAsia"/>
                <w:sz w:val="24"/>
              </w:rPr>
              <w:t>答疑与澄清：投标人如认为招标文件表述不清晰、存在歧视性、排他性或者其他违法内容的，应当于</w:t>
            </w:r>
            <w:r>
              <w:rPr>
                <w:rFonts w:ascii="宋体" w:hAnsi="宋体" w:hint="eastAsia"/>
                <w:sz w:val="24"/>
              </w:rPr>
              <w:t>2024</w:t>
            </w:r>
            <w:r>
              <w:rPr>
                <w:rFonts w:ascii="宋体" w:hAnsi="宋体" w:hint="eastAsia"/>
                <w:sz w:val="24"/>
              </w:rPr>
              <w:t>年</w:t>
            </w:r>
            <w:r w:rsidR="00D34A69">
              <w:rPr>
                <w:rFonts w:ascii="宋体" w:hAnsi="宋体" w:hint="eastAsia"/>
                <w:sz w:val="24"/>
              </w:rPr>
              <w:t>3</w:t>
            </w:r>
            <w:r>
              <w:rPr>
                <w:rFonts w:ascii="宋体" w:hAnsi="宋体" w:hint="eastAsia"/>
                <w:sz w:val="24"/>
              </w:rPr>
              <w:t>月</w:t>
            </w:r>
            <w:r w:rsidR="00D34A69">
              <w:rPr>
                <w:rFonts w:ascii="宋体" w:hAnsi="宋体" w:hint="eastAsia"/>
                <w:sz w:val="24"/>
              </w:rPr>
              <w:t>11</w:t>
            </w:r>
            <w:r>
              <w:rPr>
                <w:rFonts w:ascii="宋体" w:hAnsi="宋体" w:hint="eastAsia"/>
                <w:sz w:val="24"/>
              </w:rPr>
              <w:t>日</w:t>
            </w:r>
            <w:r>
              <w:rPr>
                <w:rFonts w:ascii="宋体" w:hAnsi="宋体" w:hint="eastAsia"/>
                <w:sz w:val="24"/>
              </w:rPr>
              <w:t>17:00</w:t>
            </w:r>
            <w:r>
              <w:rPr>
                <w:rFonts w:ascii="宋体" w:hAnsi="宋体" w:hint="eastAsia"/>
                <w:sz w:val="24"/>
              </w:rPr>
              <w:t>前，以书面形式要求招标采购单位作出书面解释、澄清或者向招标采购单位提出书面质疑；招标采购单位将于</w:t>
            </w:r>
            <w:r>
              <w:rPr>
                <w:rFonts w:ascii="宋体" w:hAnsi="宋体" w:hint="eastAsia"/>
                <w:sz w:val="24"/>
              </w:rPr>
              <w:t>2024</w:t>
            </w:r>
            <w:r>
              <w:rPr>
                <w:rFonts w:ascii="宋体" w:hAnsi="宋体" w:hint="eastAsia"/>
                <w:sz w:val="24"/>
              </w:rPr>
              <w:t>年</w:t>
            </w:r>
            <w:r w:rsidR="00D34A69">
              <w:rPr>
                <w:rFonts w:ascii="宋体" w:hAnsi="宋体" w:hint="eastAsia"/>
                <w:sz w:val="24"/>
              </w:rPr>
              <w:t>3</w:t>
            </w:r>
            <w:r>
              <w:rPr>
                <w:rFonts w:ascii="宋体" w:hAnsi="宋体" w:hint="eastAsia"/>
                <w:sz w:val="24"/>
              </w:rPr>
              <w:t>月</w:t>
            </w:r>
            <w:r w:rsidR="00D34A69">
              <w:rPr>
                <w:rFonts w:ascii="宋体" w:hAnsi="宋体" w:hint="eastAsia"/>
                <w:sz w:val="24"/>
              </w:rPr>
              <w:t>13</w:t>
            </w:r>
            <w:r>
              <w:rPr>
                <w:rFonts w:ascii="宋体" w:hAnsi="宋体" w:hint="eastAsia"/>
                <w:sz w:val="24"/>
              </w:rPr>
              <w:t>日前组织答疑；答疑内容是招标文件的组成部分，将在网上发布补充（答疑、澄清）文件，潜在投标人应自行关注网站公告，招标人不再一一通知。投标人因自身贻误行为导致投标失败的，责任自负。</w:t>
            </w:r>
          </w:p>
        </w:tc>
      </w:tr>
      <w:tr w:rsidR="00166603">
        <w:trPr>
          <w:trHeight w:val="850"/>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7</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投标文件组成：</w:t>
            </w:r>
            <w:r>
              <w:rPr>
                <w:rFonts w:ascii="宋体" w:hAnsi="宋体" w:hint="eastAsia"/>
                <w:sz w:val="24"/>
              </w:rPr>
              <w:t>1</w:t>
            </w:r>
            <w:r>
              <w:rPr>
                <w:rFonts w:ascii="宋体" w:hAnsi="宋体" w:hint="eastAsia"/>
                <w:sz w:val="24"/>
              </w:rPr>
              <w:t>、电子投标文件（包括“电子加密投标文件”和“备份投标文件”，在投标文件编制完成后同时生成）</w:t>
            </w:r>
          </w:p>
          <w:p w:rsidR="00166603" w:rsidRDefault="004A3575">
            <w:pPr>
              <w:snapToGrid w:val="0"/>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）“电子加密投标文件”是指通过“政采云电子交易客户端”完成投标文件编制后生成并加密的数据电文形式的投标文件。</w:t>
            </w:r>
          </w:p>
          <w:p w:rsidR="00166603" w:rsidRDefault="004A3575">
            <w:pPr>
              <w:snapToGrid w:val="0"/>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）“备份投标文件”是指与“电子加密投标文件”同时生成的数据电文形式的电子文件（备份标书），其他方式编制的备份投标文件视为无效备份投标文件。仅在出现解密异常情况下使用。</w:t>
            </w:r>
          </w:p>
          <w:p w:rsidR="00166603" w:rsidRDefault="004A3575">
            <w:pPr>
              <w:autoSpaceDE w:val="0"/>
              <w:autoSpaceDN w:val="0"/>
              <w:snapToGrid w:val="0"/>
              <w:spacing w:line="360" w:lineRule="auto"/>
              <w:textAlignment w:val="bottom"/>
              <w:rPr>
                <w:rFonts w:ascii="宋体" w:hAnsi="宋体"/>
                <w:sz w:val="24"/>
              </w:rPr>
            </w:pPr>
            <w:r>
              <w:rPr>
                <w:rFonts w:ascii="宋体" w:hAnsi="宋体" w:hint="eastAsia"/>
                <w:sz w:val="24"/>
              </w:rPr>
              <w:t>2</w:t>
            </w:r>
            <w:r>
              <w:rPr>
                <w:rFonts w:ascii="宋体" w:hAnsi="宋体" w:hint="eastAsia"/>
                <w:sz w:val="24"/>
              </w:rPr>
              <w:t>、中标后，中标单位需在领取中标通知书时，向招标代理机构提交与投标时电子投</w:t>
            </w:r>
            <w:r>
              <w:rPr>
                <w:rFonts w:ascii="宋体" w:hAnsi="宋体" w:hint="eastAsia"/>
                <w:sz w:val="24"/>
              </w:rPr>
              <w:lastRenderedPageBreak/>
              <w:t>标文件一致的纸质版本一式三份（按照招标文件要求签字盖章）。</w:t>
            </w:r>
          </w:p>
        </w:tc>
      </w:tr>
      <w:tr w:rsidR="00166603">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lastRenderedPageBreak/>
              <w:t>8</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投标文件份数：</w:t>
            </w:r>
            <w:r>
              <w:rPr>
                <w:rFonts w:ascii="宋体" w:hAnsi="宋体" w:hint="eastAsia"/>
                <w:sz w:val="24"/>
              </w:rPr>
              <w:t>1</w:t>
            </w:r>
            <w:r>
              <w:rPr>
                <w:rFonts w:ascii="宋体" w:hAnsi="宋体" w:hint="eastAsia"/>
                <w:sz w:val="24"/>
              </w:rPr>
              <w:t>、“电子加密投标文件”：在线上传递交、一份。</w:t>
            </w:r>
            <w:r>
              <w:rPr>
                <w:rFonts w:ascii="宋体" w:hAnsi="宋体" w:hint="eastAsia"/>
                <w:sz w:val="24"/>
              </w:rPr>
              <w:t>2</w:t>
            </w:r>
            <w:r>
              <w:rPr>
                <w:rFonts w:ascii="宋体" w:hAnsi="宋体" w:hint="eastAsia"/>
                <w:sz w:val="24"/>
              </w:rPr>
              <w:t>、“备份投标文件”：一份。</w:t>
            </w:r>
            <w:r>
              <w:rPr>
                <w:rFonts w:ascii="宋体" w:hAnsi="宋体"/>
                <w:sz w:val="24"/>
              </w:rPr>
              <w:t>以介质存储的数据电文形式的备份</w:t>
            </w:r>
            <w:r>
              <w:rPr>
                <w:rFonts w:ascii="宋体" w:hAnsi="宋体" w:hint="eastAsia"/>
                <w:sz w:val="24"/>
              </w:rPr>
              <w:t>投标</w:t>
            </w:r>
            <w:r>
              <w:rPr>
                <w:rFonts w:ascii="宋体" w:hAnsi="宋体"/>
                <w:sz w:val="24"/>
              </w:rPr>
              <w:t>文件</w:t>
            </w:r>
            <w:r>
              <w:rPr>
                <w:rFonts w:ascii="宋体" w:hAnsi="宋体"/>
                <w:sz w:val="24"/>
              </w:rPr>
              <w:t>(BFBS</w:t>
            </w:r>
            <w:r>
              <w:rPr>
                <w:rFonts w:ascii="宋体" w:hAnsi="宋体"/>
                <w:sz w:val="24"/>
              </w:rPr>
              <w:t>格式</w:t>
            </w:r>
            <w:r>
              <w:rPr>
                <w:rFonts w:ascii="宋体" w:hAnsi="宋体"/>
                <w:sz w:val="24"/>
              </w:rPr>
              <w:t>)</w:t>
            </w:r>
            <w:r>
              <w:rPr>
                <w:rFonts w:ascii="宋体" w:hAnsi="宋体"/>
                <w:sz w:val="24"/>
              </w:rPr>
              <w:t>，按政采云平台项目采购</w:t>
            </w:r>
            <w:r>
              <w:rPr>
                <w:rFonts w:ascii="宋体" w:hAnsi="宋体"/>
                <w:sz w:val="24"/>
              </w:rPr>
              <w:t>-</w:t>
            </w:r>
            <w:r>
              <w:rPr>
                <w:rFonts w:ascii="宋体" w:hAnsi="宋体"/>
                <w:sz w:val="24"/>
              </w:rPr>
              <w:t>电子交易操作指南中上传的电子</w:t>
            </w:r>
            <w:r>
              <w:rPr>
                <w:rFonts w:ascii="宋体" w:hAnsi="宋体" w:hint="eastAsia"/>
                <w:sz w:val="24"/>
              </w:rPr>
              <w:t>投标</w:t>
            </w:r>
            <w:r>
              <w:rPr>
                <w:rFonts w:ascii="宋体" w:hAnsi="宋体"/>
                <w:sz w:val="24"/>
              </w:rPr>
              <w:t>文</w:t>
            </w:r>
            <w:r>
              <w:rPr>
                <w:rFonts w:ascii="宋体" w:hAnsi="宋体"/>
                <w:sz w:val="24"/>
              </w:rPr>
              <w:t>件格式，以</w:t>
            </w:r>
            <w:r>
              <w:rPr>
                <w:rFonts w:ascii="宋体" w:hAnsi="宋体"/>
                <w:sz w:val="24"/>
              </w:rPr>
              <w:t>U</w:t>
            </w:r>
            <w:r>
              <w:rPr>
                <w:rFonts w:ascii="宋体" w:hAnsi="宋体"/>
                <w:sz w:val="24"/>
              </w:rPr>
              <w:t>盘形式存储提供</w:t>
            </w:r>
            <w:r>
              <w:rPr>
                <w:rFonts w:ascii="宋体" w:hAnsi="宋体"/>
                <w:sz w:val="24"/>
              </w:rPr>
              <w:t>)</w:t>
            </w:r>
            <w:r>
              <w:rPr>
                <w:rFonts w:ascii="宋体" w:hAnsi="宋体"/>
                <w:sz w:val="24"/>
              </w:rPr>
              <w:t>。</w:t>
            </w:r>
            <w:r>
              <w:rPr>
                <w:rFonts w:ascii="宋体" w:hAnsi="宋体"/>
                <w:sz w:val="24"/>
              </w:rPr>
              <w:t>U</w:t>
            </w:r>
            <w:r>
              <w:rPr>
                <w:rFonts w:ascii="宋体" w:hAnsi="宋体"/>
                <w:sz w:val="24"/>
              </w:rPr>
              <w:t>盘盘面上粘贴标签，标注单位名称，装入一个外包封袋中进行邮寄</w:t>
            </w:r>
            <w:r>
              <w:rPr>
                <w:rFonts w:ascii="宋体" w:hAnsi="宋体"/>
                <w:sz w:val="24"/>
              </w:rPr>
              <w:t>.</w:t>
            </w:r>
            <w:r>
              <w:rPr>
                <w:rFonts w:ascii="宋体" w:hAnsi="宋体"/>
                <w:sz w:val="24"/>
              </w:rPr>
              <w:t>邮寄时，总的外包封袋上可不注明单位名称，但应注明单位的联系人、联系电话及项目名称</w:t>
            </w:r>
            <w:r>
              <w:rPr>
                <w:rFonts w:ascii="宋体" w:hAnsi="宋体" w:hint="eastAsia"/>
                <w:sz w:val="24"/>
              </w:rPr>
              <w:t>。邮寄地址为：浙江华耀建设咨询有限公司（湖州市静江公寓</w:t>
            </w:r>
            <w:r>
              <w:rPr>
                <w:rFonts w:ascii="宋体" w:hAnsi="宋体" w:hint="eastAsia"/>
                <w:sz w:val="24"/>
              </w:rPr>
              <w:t>1</w:t>
            </w:r>
            <w:r>
              <w:rPr>
                <w:rFonts w:ascii="宋体" w:hAnsi="宋体" w:hint="eastAsia"/>
                <w:sz w:val="24"/>
              </w:rPr>
              <w:t>单元</w:t>
            </w:r>
            <w:r>
              <w:rPr>
                <w:rFonts w:ascii="宋体" w:hAnsi="宋体" w:hint="eastAsia"/>
                <w:sz w:val="24"/>
              </w:rPr>
              <w:t>1101</w:t>
            </w:r>
            <w:r>
              <w:rPr>
                <w:rFonts w:ascii="宋体" w:hAnsi="宋体" w:hint="eastAsia"/>
                <w:sz w:val="24"/>
              </w:rPr>
              <w:t>室），联系人：张治中，联系电话：</w:t>
            </w:r>
            <w:r>
              <w:rPr>
                <w:rFonts w:ascii="宋体" w:hAnsi="宋体" w:hint="eastAsia"/>
                <w:sz w:val="24"/>
              </w:rPr>
              <w:t>0572-2198738</w:t>
            </w:r>
            <w:hyperlink r:id="rId12" w:history="1">
              <w:r>
                <w:rPr>
                  <w:rFonts w:ascii="宋体" w:hAnsi="宋体" w:hint="eastAsia"/>
                  <w:sz w:val="24"/>
                </w:rPr>
                <w:t>。供应商应于</w:t>
              </w:r>
              <w:r>
                <w:rPr>
                  <w:rFonts w:ascii="宋体" w:hAnsi="宋体" w:hint="eastAsia"/>
                  <w:sz w:val="24"/>
                </w:rPr>
                <w:t>2024</w:t>
              </w:r>
              <w:r>
                <w:rPr>
                  <w:rFonts w:ascii="宋体" w:hAnsi="宋体" w:hint="eastAsia"/>
                  <w:sz w:val="24"/>
                </w:rPr>
                <w:t>年</w:t>
              </w:r>
              <w:r w:rsidR="00D34A69">
                <w:rPr>
                  <w:rFonts w:ascii="宋体" w:hAnsi="宋体" w:hint="eastAsia"/>
                  <w:sz w:val="24"/>
                </w:rPr>
                <w:t>3月1</w:t>
              </w:r>
              <w:r w:rsidR="00D34A69">
                <w:rPr>
                  <w:rFonts w:ascii="宋体" w:hAnsi="宋体" w:hint="eastAsia"/>
                  <w:sz w:val="24"/>
                </w:rPr>
                <w:t>8</w:t>
              </w:r>
              <w:r>
                <w:rPr>
                  <w:rFonts w:ascii="宋体" w:hAnsi="宋体" w:hint="eastAsia"/>
                  <w:sz w:val="24"/>
                </w:rPr>
                <w:t>日</w:t>
              </w:r>
            </w:hyperlink>
            <w:r>
              <w:rPr>
                <w:rFonts w:ascii="宋体" w:hAnsi="宋体" w:hint="eastAsia"/>
                <w:sz w:val="24"/>
              </w:rPr>
              <w:t>17:00</w:t>
            </w:r>
            <w:r>
              <w:rPr>
                <w:rFonts w:ascii="宋体" w:hAnsi="宋体" w:hint="eastAsia"/>
                <w:sz w:val="24"/>
              </w:rPr>
              <w:t>时前准时送达，拒绝到付。以收件人实际签收时间为准，逾期送达的将拒绝接收</w:t>
            </w:r>
            <w:r>
              <w:rPr>
                <w:rFonts w:ascii="宋体" w:hAnsi="宋体" w:hint="eastAsia"/>
                <w:sz w:val="24"/>
              </w:rPr>
              <w:t>。</w:t>
            </w:r>
          </w:p>
        </w:tc>
      </w:tr>
      <w:tr w:rsidR="00166603">
        <w:trPr>
          <w:trHeight w:val="498"/>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hint="eastAsia"/>
                <w:sz w:val="24"/>
                <w:szCs w:val="20"/>
              </w:rPr>
              <w:t>9</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电子加密投标文件的解密和异常情况处理：</w:t>
            </w:r>
          </w:p>
          <w:p w:rsidR="00166603" w:rsidRDefault="004A3575">
            <w:pPr>
              <w:snapToGrid w:val="0"/>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）开标后，采购组织机构将向各投标供应商发出“电子加密投标文件”的解密通知，各投标供应商代表应当在接到解密通知后</w:t>
            </w:r>
            <w:r>
              <w:rPr>
                <w:rFonts w:ascii="宋体" w:hAnsi="宋体" w:hint="eastAsia"/>
                <w:sz w:val="24"/>
              </w:rPr>
              <w:t>30</w:t>
            </w:r>
            <w:r>
              <w:rPr>
                <w:rFonts w:ascii="宋体" w:hAnsi="宋体" w:hint="eastAsia"/>
                <w:sz w:val="24"/>
              </w:rPr>
              <w:t>分钟内自行完成“电子加密投标文件”的在线解密。</w:t>
            </w:r>
          </w:p>
          <w:p w:rsidR="00166603" w:rsidRDefault="004A3575">
            <w:pPr>
              <w:snapToGrid w:val="0"/>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166603" w:rsidRDefault="004A3575">
            <w:pPr>
              <w:snapToGrid w:val="0"/>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）投标截止时间前，投标供应商仅递交了“备份投标文件”而未将电子加密投标文件上传至“政府采购云平台”的，投标无效。</w:t>
            </w:r>
          </w:p>
        </w:tc>
      </w:tr>
      <w:tr w:rsidR="00166603">
        <w:trPr>
          <w:trHeight w:val="559"/>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hint="eastAsia"/>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开标时间及地点：</w:t>
            </w:r>
            <w:r>
              <w:rPr>
                <w:rFonts w:ascii="宋体" w:hAnsi="宋体" w:hint="eastAsia"/>
                <w:sz w:val="24"/>
              </w:rPr>
              <w:t>2024</w:t>
            </w:r>
            <w:r>
              <w:rPr>
                <w:rFonts w:ascii="宋体" w:hAnsi="宋体" w:hint="eastAsia"/>
                <w:sz w:val="24"/>
              </w:rPr>
              <w:t>年</w:t>
            </w:r>
            <w:r w:rsidR="00D34A69">
              <w:rPr>
                <w:rFonts w:ascii="宋体" w:hAnsi="宋体" w:hint="eastAsia"/>
                <w:sz w:val="24"/>
              </w:rPr>
              <w:t>3月19日</w:t>
            </w:r>
            <w:r>
              <w:rPr>
                <w:rFonts w:ascii="宋体" w:hAnsi="宋体" w:cs="仿宋" w:hint="eastAsia"/>
                <w:sz w:val="24"/>
              </w:rPr>
              <w:t>9</w:t>
            </w:r>
            <w:r>
              <w:rPr>
                <w:rFonts w:ascii="宋体" w:hAnsi="宋体" w:cs="仿宋" w:hint="eastAsia"/>
                <w:sz w:val="24"/>
              </w:rPr>
              <w:t>点</w:t>
            </w:r>
            <w:r>
              <w:rPr>
                <w:rFonts w:ascii="宋体" w:hAnsi="宋体" w:cs="仿宋" w:hint="eastAsia"/>
                <w:sz w:val="24"/>
              </w:rPr>
              <w:t>00</w:t>
            </w:r>
            <w:r>
              <w:rPr>
                <w:rFonts w:ascii="宋体" w:hAnsi="宋体" w:cs="仿宋" w:hint="eastAsia"/>
                <w:sz w:val="24"/>
              </w:rPr>
              <w:t>分</w:t>
            </w:r>
            <w:r>
              <w:rPr>
                <w:rFonts w:ascii="宋体" w:hAnsi="宋体" w:hint="eastAsia"/>
                <w:sz w:val="24"/>
              </w:rPr>
              <w:t>（北京时间）</w:t>
            </w:r>
          </w:p>
          <w:p w:rsidR="00166603" w:rsidRDefault="004A3575">
            <w:pPr>
              <w:snapToGrid w:val="0"/>
              <w:spacing w:line="360" w:lineRule="auto"/>
              <w:rPr>
                <w:rFonts w:ascii="宋体" w:hAnsi="宋体"/>
                <w:sz w:val="24"/>
              </w:rPr>
            </w:pPr>
            <w:r>
              <w:rPr>
                <w:rFonts w:ascii="宋体" w:hAnsi="宋体" w:hint="eastAsia"/>
                <w:sz w:val="24"/>
              </w:rPr>
              <w:t>浙江省湖州市公共资源交易中心二楼开标室（湖州市仁皇山片区金盖山路</w:t>
            </w:r>
            <w:r>
              <w:rPr>
                <w:rFonts w:ascii="宋体" w:hAnsi="宋体"/>
                <w:sz w:val="24"/>
              </w:rPr>
              <w:t>66</w:t>
            </w:r>
            <w:r>
              <w:rPr>
                <w:rFonts w:ascii="宋体" w:hAnsi="宋体" w:hint="eastAsia"/>
                <w:sz w:val="24"/>
              </w:rPr>
              <w:t>号</w:t>
            </w:r>
            <w:r>
              <w:rPr>
                <w:rFonts w:ascii="宋体" w:hAnsi="宋体"/>
                <w:sz w:val="24"/>
              </w:rPr>
              <w:t>2</w:t>
            </w:r>
            <w:r>
              <w:rPr>
                <w:rFonts w:ascii="宋体" w:hAnsi="宋体" w:hint="eastAsia"/>
                <w:sz w:val="24"/>
              </w:rPr>
              <w:t>号楼，具体详见二楼大厅公告栏），供应商应在投标截止时间前登入“政府采购云平台（</w:t>
            </w:r>
            <w:r>
              <w:rPr>
                <w:rFonts w:ascii="宋体" w:hAnsi="宋体" w:hint="eastAsia"/>
                <w:sz w:val="24"/>
              </w:rPr>
              <w:t>www.zcygov.cn</w:t>
            </w:r>
            <w:r>
              <w:rPr>
                <w:rFonts w:ascii="宋体" w:hAnsi="宋体" w:hint="eastAsia"/>
                <w:sz w:val="24"/>
              </w:rPr>
              <w:t>）”在线参与开标，并完成</w:t>
            </w:r>
            <w:r>
              <w:rPr>
                <w:rFonts w:ascii="宋体" w:hAnsi="宋体" w:hint="eastAsia"/>
                <w:sz w:val="24"/>
              </w:rPr>
              <w:t>CA</w:t>
            </w:r>
            <w:r>
              <w:rPr>
                <w:rFonts w:ascii="宋体" w:hAnsi="宋体" w:hint="eastAsia"/>
                <w:sz w:val="24"/>
              </w:rPr>
              <w:t>锁在线解密投标文件等相关工作。</w:t>
            </w:r>
          </w:p>
        </w:tc>
      </w:tr>
      <w:tr w:rsidR="00166603">
        <w:trPr>
          <w:trHeight w:val="467"/>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评标办法及评分标准：详见招标文件</w:t>
            </w:r>
          </w:p>
        </w:tc>
      </w:tr>
      <w:tr w:rsidR="00166603">
        <w:trPr>
          <w:trHeight w:val="585"/>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sz w:val="24"/>
              </w:rPr>
              <w:t>11</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中标公告：中标供应商确定后，中标公告于浙江省政府采购网：</w:t>
            </w:r>
            <w:r>
              <w:rPr>
                <w:rFonts w:ascii="宋体" w:hAnsi="宋体"/>
                <w:sz w:val="24"/>
              </w:rPr>
              <w:t>(</w:t>
            </w:r>
            <w:hyperlink r:id="rId13" w:history="1">
              <w:r>
                <w:rPr>
                  <w:rFonts w:ascii="宋体" w:hAnsi="宋体"/>
                  <w:sz w:val="24"/>
                </w:rPr>
                <w:t>http://www.zjzfcg.gov.cn</w:t>
              </w:r>
            </w:hyperlink>
            <w:r>
              <w:rPr>
                <w:rFonts w:ascii="宋体" w:hAnsi="宋体"/>
                <w:sz w:val="24"/>
              </w:rPr>
              <w:t>)</w:t>
            </w:r>
            <w:r>
              <w:rPr>
                <w:rFonts w:ascii="宋体" w:hAnsi="宋体" w:hint="eastAsia"/>
                <w:sz w:val="24"/>
              </w:rPr>
              <w:t>、</w:t>
            </w:r>
            <w:r>
              <w:rPr>
                <w:rFonts w:ascii="宋体" w:hAnsi="宋体"/>
                <w:sz w:val="24"/>
              </w:rPr>
              <w:t>湖州市公共资源交易信息网</w:t>
            </w:r>
            <w:r>
              <w:rPr>
                <w:rFonts w:ascii="宋体" w:hAnsi="宋体"/>
                <w:sz w:val="24"/>
              </w:rPr>
              <w:t>http://ggzy.huzhou.gov.cn</w:t>
            </w:r>
            <w:r>
              <w:rPr>
                <w:rFonts w:ascii="宋体" w:hAnsi="宋体" w:hint="eastAsia"/>
                <w:sz w:val="24"/>
              </w:rPr>
              <w:t>等网站。</w:t>
            </w:r>
          </w:p>
        </w:tc>
      </w:tr>
      <w:tr w:rsidR="00166603">
        <w:trPr>
          <w:trHeight w:val="439"/>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sz w:val="24"/>
              </w:rPr>
              <w:t>12</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autoSpaceDE w:val="0"/>
              <w:autoSpaceDN w:val="0"/>
              <w:snapToGrid w:val="0"/>
              <w:spacing w:line="360" w:lineRule="auto"/>
              <w:textAlignment w:val="bottom"/>
              <w:rPr>
                <w:rFonts w:ascii="宋体" w:hAnsi="宋体"/>
                <w:sz w:val="24"/>
                <w:szCs w:val="20"/>
              </w:rPr>
            </w:pPr>
            <w:r>
              <w:rPr>
                <w:rFonts w:ascii="宋体" w:hAnsi="宋体" w:hint="eastAsia"/>
                <w:sz w:val="24"/>
              </w:rPr>
              <w:t>签订合同时间：中标通知书发出后</w:t>
            </w:r>
            <w:r>
              <w:rPr>
                <w:rFonts w:ascii="宋体" w:hAnsi="宋体" w:hint="eastAsia"/>
                <w:sz w:val="24"/>
              </w:rPr>
              <w:t>30</w:t>
            </w:r>
            <w:r>
              <w:rPr>
                <w:rFonts w:ascii="宋体" w:hAnsi="宋体" w:hint="eastAsia"/>
                <w:sz w:val="24"/>
              </w:rPr>
              <w:t>日内。</w:t>
            </w:r>
          </w:p>
        </w:tc>
      </w:tr>
      <w:tr w:rsidR="00166603">
        <w:trPr>
          <w:trHeight w:val="530"/>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sz w:val="24"/>
              </w:rPr>
              <w:t>13</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440" w:lineRule="exact"/>
              <w:rPr>
                <w:rFonts w:ascii="宋体" w:hAnsi="宋体" w:cs="宋体"/>
                <w:bCs/>
                <w:sz w:val="24"/>
              </w:rPr>
            </w:pPr>
            <w:r>
              <w:rPr>
                <w:rFonts w:ascii="宋体" w:hAnsi="宋体" w:hint="eastAsia"/>
                <w:sz w:val="24"/>
              </w:rPr>
              <w:t>本项目的履约保证金按合同金额的</w:t>
            </w:r>
            <w:r>
              <w:rPr>
                <w:rFonts w:ascii="宋体" w:hAnsi="宋体" w:hint="eastAsia"/>
                <w:sz w:val="24"/>
              </w:rPr>
              <w:t>1%</w:t>
            </w:r>
            <w:r>
              <w:rPr>
                <w:rFonts w:ascii="宋体" w:hAnsi="宋体" w:cs="宋体" w:hint="eastAsia"/>
                <w:bCs/>
                <w:sz w:val="24"/>
              </w:rPr>
              <w:t>计收</w:t>
            </w:r>
            <w:r>
              <w:rPr>
                <w:rFonts w:ascii="宋体" w:hAnsi="宋体" w:hint="eastAsia"/>
                <w:sz w:val="24"/>
              </w:rPr>
              <w:t>；履约保证金形式为：银行转账或银行、保</w:t>
            </w:r>
            <w:r>
              <w:rPr>
                <w:rFonts w:ascii="宋体" w:hAnsi="宋体" w:hint="eastAsia"/>
                <w:sz w:val="24"/>
              </w:rPr>
              <w:lastRenderedPageBreak/>
              <w:t>险公司出具的保函。在承包期满后</w:t>
            </w:r>
            <w:r>
              <w:rPr>
                <w:rFonts w:ascii="宋体" w:hAnsi="宋体" w:hint="eastAsia"/>
                <w:sz w:val="24"/>
              </w:rPr>
              <w:t>30</w:t>
            </w:r>
            <w:r>
              <w:rPr>
                <w:rFonts w:ascii="宋体" w:hAnsi="宋体" w:hint="eastAsia"/>
                <w:sz w:val="24"/>
              </w:rPr>
              <w:t>天内退还（不计息）。如承包期内，在承包期内如因中标人原因造成采购人财产损失的，采购人有权在履约保证金中扣除。</w:t>
            </w:r>
          </w:p>
        </w:tc>
      </w:tr>
      <w:tr w:rsidR="00166603">
        <w:trPr>
          <w:trHeight w:val="315"/>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sz w:val="24"/>
              </w:rPr>
              <w:lastRenderedPageBreak/>
              <w:t>14</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autoSpaceDE w:val="0"/>
              <w:autoSpaceDN w:val="0"/>
              <w:snapToGrid w:val="0"/>
              <w:spacing w:line="360" w:lineRule="auto"/>
              <w:textAlignment w:val="bottom"/>
              <w:rPr>
                <w:rFonts w:ascii="宋体" w:hAnsi="宋体"/>
                <w:sz w:val="24"/>
              </w:rPr>
            </w:pPr>
            <w:r>
              <w:rPr>
                <w:rFonts w:ascii="宋体" w:hAnsi="宋体" w:hint="eastAsia"/>
                <w:sz w:val="24"/>
              </w:rPr>
              <w:t>采购资金来源：财政资金</w:t>
            </w:r>
          </w:p>
        </w:tc>
      </w:tr>
      <w:tr w:rsidR="00166603">
        <w:trPr>
          <w:trHeight w:val="461"/>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sz w:val="24"/>
              </w:rPr>
              <w:t>15</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autoSpaceDE w:val="0"/>
              <w:autoSpaceDN w:val="0"/>
              <w:snapToGrid w:val="0"/>
              <w:spacing w:line="360" w:lineRule="auto"/>
              <w:textAlignment w:val="bottom"/>
              <w:rPr>
                <w:rFonts w:ascii="宋体" w:hAnsi="宋体"/>
                <w:sz w:val="24"/>
                <w:szCs w:val="20"/>
              </w:rPr>
            </w:pPr>
            <w:r>
              <w:rPr>
                <w:rFonts w:ascii="宋体" w:hAnsi="宋体" w:hint="eastAsia"/>
                <w:sz w:val="24"/>
              </w:rPr>
              <w:t>付款方式：采购人自行支付</w:t>
            </w:r>
          </w:p>
        </w:tc>
      </w:tr>
      <w:tr w:rsidR="00166603">
        <w:trPr>
          <w:trHeight w:val="457"/>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rPr>
            </w:pPr>
            <w:r>
              <w:rPr>
                <w:rFonts w:ascii="宋体" w:hAnsi="宋体"/>
                <w:sz w:val="24"/>
              </w:rPr>
              <w:t>16</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szCs w:val="20"/>
              </w:rPr>
            </w:pPr>
            <w:r>
              <w:rPr>
                <w:rFonts w:ascii="宋体" w:hAnsi="宋体" w:hint="eastAsia"/>
                <w:sz w:val="24"/>
              </w:rPr>
              <w:t>投标文件有效期：</w:t>
            </w:r>
            <w:r>
              <w:rPr>
                <w:rFonts w:ascii="宋体" w:hAnsi="宋体" w:cs="Arial" w:hint="eastAsia"/>
                <w:sz w:val="24"/>
                <w:u w:val="single"/>
              </w:rPr>
              <w:t>120</w:t>
            </w:r>
            <w:r>
              <w:rPr>
                <w:rFonts w:ascii="宋体" w:hAnsi="宋体" w:cs="Arial" w:hint="eastAsia"/>
                <w:sz w:val="24"/>
              </w:rPr>
              <w:t>天</w:t>
            </w:r>
          </w:p>
        </w:tc>
      </w:tr>
      <w:tr w:rsidR="00166603">
        <w:trPr>
          <w:trHeight w:val="463"/>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hint="eastAsia"/>
                <w:sz w:val="24"/>
                <w:szCs w:val="20"/>
              </w:rPr>
              <w:t>17</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kern w:val="0"/>
                <w:sz w:val="24"/>
              </w:rPr>
            </w:pPr>
            <w:r>
              <w:rPr>
                <w:rFonts w:ascii="宋体" w:hAnsi="宋体" w:hint="eastAsia"/>
                <w:sz w:val="24"/>
              </w:rPr>
              <w:t>招标单位：湖州南太湖新区公用事业管理中心</w:t>
            </w:r>
            <w:r>
              <w:rPr>
                <w:rFonts w:ascii="宋体" w:hAnsi="宋体" w:cs="Arial" w:hint="eastAsia"/>
                <w:sz w:val="24"/>
              </w:rPr>
              <w:t xml:space="preserve"> </w:t>
            </w:r>
          </w:p>
        </w:tc>
      </w:tr>
      <w:tr w:rsidR="00166603">
        <w:trPr>
          <w:trHeight w:val="455"/>
        </w:trPr>
        <w:tc>
          <w:tcPr>
            <w:tcW w:w="9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24"/>
                <w:szCs w:val="20"/>
              </w:rPr>
            </w:pPr>
            <w:r>
              <w:rPr>
                <w:rFonts w:ascii="宋体" w:hAnsi="宋体" w:hint="eastAsia"/>
                <w:sz w:val="24"/>
                <w:szCs w:val="20"/>
              </w:rPr>
              <w:t>18</w:t>
            </w:r>
          </w:p>
        </w:tc>
        <w:tc>
          <w:tcPr>
            <w:tcW w:w="9056"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szCs w:val="20"/>
              </w:rPr>
            </w:pPr>
            <w:r>
              <w:rPr>
                <w:rFonts w:ascii="宋体" w:hAnsi="宋体" w:hint="eastAsia"/>
                <w:sz w:val="24"/>
              </w:rPr>
              <w:t>解释：本招标文件的解释权属于招标采购单位</w:t>
            </w:r>
          </w:p>
        </w:tc>
      </w:tr>
    </w:tbl>
    <w:p w:rsidR="00166603" w:rsidRDefault="004A3575">
      <w:pPr>
        <w:pStyle w:val="ad"/>
        <w:snapToGrid w:val="0"/>
        <w:spacing w:beforeLines="0" w:afterLines="0" w:line="360" w:lineRule="auto"/>
        <w:rPr>
          <w:rFonts w:hAnsi="宋体"/>
          <w:b/>
          <w:sz w:val="28"/>
          <w:szCs w:val="28"/>
        </w:rPr>
      </w:pPr>
      <w:r>
        <w:rPr>
          <w:rFonts w:hAnsi="宋体" w:hint="eastAsia"/>
          <w:b/>
          <w:sz w:val="28"/>
          <w:szCs w:val="28"/>
        </w:rPr>
        <w:t>一总则</w:t>
      </w:r>
    </w:p>
    <w:p w:rsidR="00166603" w:rsidRDefault="004A3575">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（一）</w:t>
      </w:r>
      <w:r>
        <w:rPr>
          <w:rFonts w:ascii="宋体" w:hAnsi="宋体"/>
          <w:b/>
          <w:sz w:val="24"/>
        </w:rPr>
        <w:t>适用范围</w:t>
      </w:r>
    </w:p>
    <w:p w:rsidR="00166603" w:rsidRDefault="004A3575">
      <w:pPr>
        <w:snapToGrid w:val="0"/>
        <w:spacing w:line="360" w:lineRule="auto"/>
        <w:ind w:firstLineChars="200" w:firstLine="480"/>
        <w:jc w:val="left"/>
        <w:rPr>
          <w:rFonts w:ascii="宋体" w:hAnsi="宋体"/>
          <w:sz w:val="24"/>
          <w:szCs w:val="20"/>
        </w:rPr>
      </w:pPr>
      <w:r>
        <w:rPr>
          <w:rFonts w:ascii="宋体" w:hAnsi="宋体" w:hint="eastAsia"/>
          <w:sz w:val="24"/>
        </w:rPr>
        <w:t>本招标文件适用于湖州南太湖新区绿化养护补植项目（</w:t>
      </w:r>
      <w:r>
        <w:rPr>
          <w:rFonts w:ascii="宋体" w:hAnsi="宋体" w:hint="eastAsia"/>
          <w:sz w:val="24"/>
        </w:rPr>
        <w:t>2024-2026</w:t>
      </w:r>
      <w:r>
        <w:rPr>
          <w:rFonts w:ascii="宋体" w:hAnsi="宋体" w:hint="eastAsia"/>
          <w:sz w:val="24"/>
        </w:rPr>
        <w:t>年度）的招标、评标、定标、验收、合同履约、付款等（法律、法规另有规定的，从其规定）。</w:t>
      </w:r>
    </w:p>
    <w:p w:rsidR="00166603" w:rsidRDefault="004A3575">
      <w:pPr>
        <w:snapToGrid w:val="0"/>
        <w:spacing w:line="360" w:lineRule="auto"/>
        <w:ind w:firstLineChars="147" w:firstLine="354"/>
        <w:jc w:val="left"/>
        <w:outlineLvl w:val="1"/>
        <w:rPr>
          <w:rFonts w:ascii="宋体" w:hAnsi="宋体"/>
          <w:b/>
          <w:sz w:val="24"/>
          <w:szCs w:val="20"/>
        </w:rPr>
      </w:pPr>
      <w:r>
        <w:rPr>
          <w:rFonts w:ascii="宋体" w:hAnsi="宋体" w:hint="eastAsia"/>
          <w:b/>
          <w:sz w:val="24"/>
        </w:rPr>
        <w:t>（二）定义</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招标采购单位系指组织本次招标的代理机构和采购单位</w:t>
      </w:r>
      <w:r>
        <w:rPr>
          <w:rFonts w:ascii="宋体" w:hAnsi="宋体" w:hint="eastAsia"/>
          <w:sz w:val="24"/>
        </w:rPr>
        <w:t>（湖州南太湖新区公用事业管理中心）</w:t>
      </w:r>
      <w:r>
        <w:rPr>
          <w:rFonts w:ascii="宋体" w:hAnsi="宋体"/>
          <w:sz w:val="24"/>
        </w:rPr>
        <w:t>。</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hint="eastAsia"/>
          <w:sz w:val="24"/>
        </w:rPr>
        <w:t>“</w:t>
      </w:r>
      <w:r>
        <w:rPr>
          <w:rFonts w:ascii="宋体" w:hAnsi="宋体"/>
          <w:sz w:val="24"/>
        </w:rPr>
        <w:t>投标人</w:t>
      </w:r>
      <w:r>
        <w:rPr>
          <w:rFonts w:ascii="宋体" w:hAnsi="宋体"/>
          <w:sz w:val="24"/>
        </w:rPr>
        <w:t>”</w:t>
      </w:r>
      <w:r>
        <w:rPr>
          <w:rFonts w:ascii="宋体" w:hAnsi="宋体"/>
          <w:sz w:val="24"/>
        </w:rPr>
        <w:t>系指向招标方提交投标文件的单位或个人。</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w:t>
      </w:r>
      <w:r>
        <w:rPr>
          <w:rFonts w:ascii="宋体" w:hAnsi="宋体"/>
          <w:sz w:val="24"/>
        </w:rPr>
        <w:t>产品</w:t>
      </w:r>
      <w:r>
        <w:rPr>
          <w:rFonts w:ascii="宋体" w:hAnsi="宋体"/>
          <w:sz w:val="24"/>
        </w:rPr>
        <w:t>”</w:t>
      </w:r>
      <w:r>
        <w:rPr>
          <w:rFonts w:ascii="宋体" w:hAnsi="宋体"/>
          <w:sz w:val="24"/>
        </w:rPr>
        <w:t>系指供方按招标文件规定，须向采购人提供的一切设备、保险、税金、备品备件、工具、手册及其他有关技术资料和材料。</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w:t>
      </w:r>
      <w:r>
        <w:rPr>
          <w:rFonts w:ascii="宋体" w:hAnsi="宋体"/>
          <w:sz w:val="24"/>
        </w:rPr>
        <w:t>服务</w:t>
      </w:r>
      <w:r>
        <w:rPr>
          <w:rFonts w:ascii="宋体" w:hAnsi="宋体"/>
          <w:sz w:val="24"/>
        </w:rPr>
        <w:t>”</w:t>
      </w:r>
      <w:r>
        <w:rPr>
          <w:rFonts w:ascii="宋体" w:hAnsi="宋体"/>
          <w:sz w:val="24"/>
        </w:rPr>
        <w:t>系指招标文件规定投标人须承担的安装、调试、技术协助、校准、培训、技术指导以及其他类似的义务。</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w:t>
      </w:r>
      <w:r>
        <w:rPr>
          <w:rFonts w:ascii="宋体" w:hAnsi="宋体"/>
          <w:sz w:val="24"/>
        </w:rPr>
        <w:t>项目</w:t>
      </w:r>
      <w:r>
        <w:rPr>
          <w:rFonts w:ascii="宋体" w:hAnsi="宋体"/>
          <w:sz w:val="24"/>
        </w:rPr>
        <w:t>”</w:t>
      </w:r>
      <w:r>
        <w:rPr>
          <w:rFonts w:ascii="宋体" w:hAnsi="宋体"/>
          <w:sz w:val="24"/>
        </w:rPr>
        <w:t>系指投标人按招标文件规定向采购人提供的产品和服务。</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6</w:t>
      </w:r>
      <w:r>
        <w:rPr>
          <w:rFonts w:ascii="宋体" w:hAnsi="宋体" w:hint="eastAsia"/>
          <w:sz w:val="24"/>
        </w:rPr>
        <w:t>.</w:t>
      </w:r>
      <w:r>
        <w:rPr>
          <w:rFonts w:ascii="宋体" w:hAnsi="宋体"/>
          <w:sz w:val="24"/>
        </w:rPr>
        <w:t>“</w:t>
      </w:r>
      <w:r>
        <w:rPr>
          <w:rFonts w:ascii="宋体" w:hAnsi="宋体"/>
          <w:sz w:val="24"/>
        </w:rPr>
        <w:t>书面形式</w:t>
      </w:r>
      <w:r>
        <w:rPr>
          <w:rFonts w:ascii="宋体" w:hAnsi="宋体"/>
          <w:sz w:val="24"/>
        </w:rPr>
        <w:t>”</w:t>
      </w:r>
      <w:r>
        <w:rPr>
          <w:rFonts w:ascii="宋体" w:hAnsi="宋体"/>
          <w:sz w:val="24"/>
        </w:rPr>
        <w:t>包括信函、传真、电报等。</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7</w:t>
      </w:r>
      <w:r>
        <w:rPr>
          <w:rFonts w:ascii="宋体" w:hAnsi="宋体" w:hint="eastAsia"/>
          <w:sz w:val="24"/>
        </w:rPr>
        <w:t>.</w:t>
      </w:r>
      <w:r>
        <w:rPr>
          <w:rFonts w:ascii="宋体" w:hAnsi="宋体"/>
          <w:sz w:val="24"/>
        </w:rPr>
        <w:t>“▲”</w:t>
      </w:r>
      <w:r>
        <w:rPr>
          <w:rFonts w:ascii="宋体" w:hAnsi="宋体"/>
          <w:sz w:val="24"/>
        </w:rPr>
        <w:t>系指实质性要求条款。</w:t>
      </w:r>
    </w:p>
    <w:p w:rsidR="00166603" w:rsidRDefault="004A3575">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（三）招标方式</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本次招标采用公开招标方式进行。</w:t>
      </w:r>
    </w:p>
    <w:p w:rsidR="00166603" w:rsidRDefault="004A3575">
      <w:pPr>
        <w:snapToGrid w:val="0"/>
        <w:spacing w:line="360" w:lineRule="auto"/>
        <w:ind w:firstLineChars="196" w:firstLine="472"/>
        <w:jc w:val="left"/>
        <w:outlineLvl w:val="1"/>
        <w:rPr>
          <w:rFonts w:ascii="宋体" w:hAnsi="宋体"/>
          <w:b/>
          <w:sz w:val="24"/>
          <w:szCs w:val="20"/>
        </w:rPr>
      </w:pPr>
      <w:r>
        <w:rPr>
          <w:rFonts w:ascii="宋体" w:hAnsi="宋体" w:hint="eastAsia"/>
          <w:b/>
          <w:sz w:val="24"/>
        </w:rPr>
        <w:t>（四）投标委托</w:t>
      </w:r>
    </w:p>
    <w:p w:rsidR="00166603" w:rsidRDefault="004A3575">
      <w:pPr>
        <w:pStyle w:val="ab"/>
        <w:snapToGrid w:val="0"/>
        <w:spacing w:line="360" w:lineRule="auto"/>
        <w:ind w:firstLineChars="250" w:firstLine="580"/>
        <w:jc w:val="left"/>
        <w:rPr>
          <w:rFonts w:hAnsi="宋体"/>
          <w:sz w:val="24"/>
          <w:szCs w:val="24"/>
        </w:rPr>
      </w:pPr>
      <w:r>
        <w:rPr>
          <w:rFonts w:hAnsi="宋体"/>
          <w:sz w:val="24"/>
          <w:szCs w:val="24"/>
        </w:rPr>
        <w:t>投标人代表须携带</w:t>
      </w:r>
      <w:r>
        <w:rPr>
          <w:rFonts w:hAnsi="宋体" w:hint="eastAsia"/>
          <w:sz w:val="24"/>
          <w:szCs w:val="24"/>
        </w:rPr>
        <w:t>有效</w:t>
      </w:r>
      <w:r>
        <w:rPr>
          <w:rFonts w:hAnsi="宋体"/>
          <w:sz w:val="24"/>
          <w:szCs w:val="24"/>
        </w:rPr>
        <w:t>身份证</w:t>
      </w:r>
      <w:r>
        <w:rPr>
          <w:rFonts w:hAnsi="宋体" w:hint="eastAsia"/>
          <w:sz w:val="24"/>
          <w:szCs w:val="24"/>
        </w:rPr>
        <w:t>件</w:t>
      </w:r>
      <w:r>
        <w:rPr>
          <w:rFonts w:hAnsi="宋体"/>
          <w:sz w:val="24"/>
          <w:szCs w:val="24"/>
        </w:rPr>
        <w:t>。如投标人代表不是法定代表人，须有法定代表人出具的授权委托书</w:t>
      </w:r>
      <w:r>
        <w:rPr>
          <w:rFonts w:hAnsi="宋体" w:hint="eastAsia"/>
          <w:sz w:val="24"/>
          <w:szCs w:val="24"/>
        </w:rPr>
        <w:t>及近</w:t>
      </w:r>
      <w:r>
        <w:rPr>
          <w:rFonts w:hAnsi="宋体" w:hint="eastAsia"/>
          <w:sz w:val="24"/>
          <w:szCs w:val="24"/>
        </w:rPr>
        <w:t>1</w:t>
      </w:r>
      <w:r>
        <w:rPr>
          <w:rFonts w:hAnsi="宋体" w:hint="eastAsia"/>
          <w:sz w:val="24"/>
          <w:szCs w:val="24"/>
        </w:rPr>
        <w:t>个月的社保证明复印件加盖公章</w:t>
      </w:r>
      <w:r>
        <w:rPr>
          <w:rFonts w:hAnsi="宋体"/>
          <w:sz w:val="24"/>
          <w:szCs w:val="24"/>
        </w:rPr>
        <w:t>（格式见第四部分）。</w:t>
      </w:r>
    </w:p>
    <w:p w:rsidR="00166603" w:rsidRDefault="004A3575">
      <w:pPr>
        <w:snapToGrid w:val="0"/>
        <w:spacing w:line="360" w:lineRule="auto"/>
        <w:ind w:firstLineChars="196" w:firstLine="472"/>
        <w:jc w:val="left"/>
        <w:outlineLvl w:val="1"/>
        <w:rPr>
          <w:rFonts w:ascii="宋体" w:hAnsi="宋体"/>
          <w:b/>
          <w:sz w:val="24"/>
          <w:szCs w:val="20"/>
        </w:rPr>
      </w:pPr>
      <w:r>
        <w:rPr>
          <w:rFonts w:ascii="宋体" w:hAnsi="宋体" w:hint="eastAsia"/>
          <w:b/>
          <w:sz w:val="24"/>
        </w:rPr>
        <w:t>（五）投标费用</w:t>
      </w:r>
    </w:p>
    <w:p w:rsidR="00166603" w:rsidRDefault="004A3575">
      <w:pPr>
        <w:snapToGrid w:val="0"/>
        <w:spacing w:line="360" w:lineRule="auto"/>
        <w:ind w:firstLineChars="250" w:firstLine="600"/>
        <w:jc w:val="left"/>
        <w:rPr>
          <w:rFonts w:ascii="宋体" w:hAnsi="宋体"/>
          <w:sz w:val="24"/>
        </w:rPr>
      </w:pPr>
      <w:r>
        <w:rPr>
          <w:rFonts w:ascii="宋体" w:hAnsi="宋体" w:hint="eastAsia"/>
          <w:sz w:val="24"/>
        </w:rPr>
        <w:t>1.</w:t>
      </w:r>
      <w:r>
        <w:rPr>
          <w:rFonts w:ascii="宋体" w:hAnsi="宋体" w:hint="eastAsia"/>
          <w:sz w:val="24"/>
        </w:rPr>
        <w:t>不论投标结果如何，投标人均应自行承担所有与投标有关的全部费用（招标文件有相反规定除外）。</w:t>
      </w:r>
    </w:p>
    <w:p w:rsidR="00166603" w:rsidRDefault="004A3575">
      <w:pPr>
        <w:snapToGrid w:val="0"/>
        <w:spacing w:line="360" w:lineRule="auto"/>
        <w:ind w:firstLineChars="250" w:firstLine="600"/>
        <w:jc w:val="left"/>
        <w:rPr>
          <w:rFonts w:ascii="宋体" w:hAnsi="宋体"/>
          <w:sz w:val="24"/>
        </w:rPr>
      </w:pPr>
      <w:r>
        <w:rPr>
          <w:rFonts w:ascii="宋体" w:hAnsi="宋体" w:hint="eastAsia"/>
          <w:sz w:val="24"/>
        </w:rPr>
        <w:lastRenderedPageBreak/>
        <w:t>2.</w:t>
      </w:r>
      <w:r>
        <w:rPr>
          <w:rFonts w:ascii="宋体" w:hAnsi="宋体" w:hint="eastAsia"/>
          <w:sz w:val="24"/>
        </w:rPr>
        <w:t>本项目招标代理服务费：标项</w:t>
      </w:r>
      <w:r>
        <w:rPr>
          <w:rFonts w:ascii="宋体" w:hAnsi="宋体" w:hint="eastAsia"/>
          <w:sz w:val="24"/>
        </w:rPr>
        <w:t>1</w:t>
      </w:r>
      <w:r>
        <w:rPr>
          <w:rFonts w:ascii="宋体" w:hAnsi="宋体" w:hint="eastAsia"/>
          <w:sz w:val="24"/>
        </w:rPr>
        <w:t>：伍万陆仟零壹拾壹元整（</w:t>
      </w:r>
      <w:r>
        <w:rPr>
          <w:rFonts w:ascii="宋体" w:hAnsi="宋体" w:hint="eastAsia"/>
          <w:sz w:val="24"/>
        </w:rPr>
        <w:t>56011</w:t>
      </w:r>
      <w:r>
        <w:rPr>
          <w:rFonts w:ascii="宋体" w:hAnsi="宋体" w:hint="eastAsia"/>
          <w:sz w:val="24"/>
        </w:rPr>
        <w:t>元）、标项</w:t>
      </w:r>
      <w:r>
        <w:rPr>
          <w:rFonts w:ascii="宋体" w:hAnsi="宋体" w:hint="eastAsia"/>
          <w:sz w:val="24"/>
        </w:rPr>
        <w:t>2</w:t>
      </w:r>
      <w:r>
        <w:rPr>
          <w:rFonts w:ascii="宋体" w:hAnsi="宋体" w:hint="eastAsia"/>
          <w:sz w:val="24"/>
        </w:rPr>
        <w:t>：肆万陆仟捌佰零伍元整（</w:t>
      </w:r>
      <w:r>
        <w:rPr>
          <w:rFonts w:ascii="宋体" w:hAnsi="宋体" w:hint="eastAsia"/>
          <w:sz w:val="24"/>
        </w:rPr>
        <w:t>46805</w:t>
      </w:r>
      <w:r>
        <w:rPr>
          <w:rFonts w:ascii="宋体" w:hAnsi="宋体" w:hint="eastAsia"/>
          <w:sz w:val="24"/>
        </w:rPr>
        <w:t>元）、标项</w:t>
      </w:r>
      <w:r>
        <w:rPr>
          <w:rFonts w:ascii="宋体" w:hAnsi="宋体" w:hint="eastAsia"/>
          <w:sz w:val="24"/>
        </w:rPr>
        <w:t>3</w:t>
      </w:r>
      <w:r>
        <w:rPr>
          <w:rFonts w:ascii="宋体" w:hAnsi="宋体" w:hint="eastAsia"/>
          <w:sz w:val="24"/>
        </w:rPr>
        <w:t>：肆万陆仟肆佰壹拾肆元整（</w:t>
      </w:r>
      <w:r>
        <w:rPr>
          <w:rFonts w:ascii="宋体" w:hAnsi="宋体" w:hint="eastAsia"/>
          <w:sz w:val="24"/>
        </w:rPr>
        <w:t>46414</w:t>
      </w:r>
      <w:r>
        <w:rPr>
          <w:rFonts w:ascii="宋体" w:hAnsi="宋体" w:hint="eastAsia"/>
          <w:sz w:val="24"/>
        </w:rPr>
        <w:t>元）、标项</w:t>
      </w:r>
      <w:r>
        <w:rPr>
          <w:rFonts w:ascii="宋体" w:hAnsi="宋体" w:hint="eastAsia"/>
          <w:sz w:val="24"/>
        </w:rPr>
        <w:t>4</w:t>
      </w:r>
      <w:r>
        <w:rPr>
          <w:rFonts w:ascii="宋体" w:hAnsi="宋体" w:hint="eastAsia"/>
          <w:sz w:val="24"/>
        </w:rPr>
        <w:t>：肆万陆仟伍佰陆拾伍元整（</w:t>
      </w:r>
      <w:r>
        <w:rPr>
          <w:rFonts w:ascii="宋体" w:hAnsi="宋体" w:hint="eastAsia"/>
          <w:sz w:val="24"/>
        </w:rPr>
        <w:t>46565</w:t>
      </w:r>
      <w:r>
        <w:rPr>
          <w:rFonts w:ascii="宋体" w:hAnsi="宋体" w:hint="eastAsia"/>
          <w:sz w:val="24"/>
        </w:rPr>
        <w:t>元）、标项</w:t>
      </w:r>
      <w:r>
        <w:rPr>
          <w:rFonts w:ascii="宋体" w:hAnsi="宋体" w:hint="eastAsia"/>
          <w:sz w:val="24"/>
        </w:rPr>
        <w:t>5</w:t>
      </w:r>
      <w:r>
        <w:rPr>
          <w:rFonts w:ascii="宋体" w:hAnsi="宋体" w:hint="eastAsia"/>
          <w:sz w:val="24"/>
        </w:rPr>
        <w:t>：肆万捌仟陆佰零柒元整（</w:t>
      </w:r>
      <w:r>
        <w:rPr>
          <w:rFonts w:ascii="宋体" w:hAnsi="宋体" w:hint="eastAsia"/>
          <w:sz w:val="24"/>
        </w:rPr>
        <w:t>48607</w:t>
      </w:r>
      <w:r>
        <w:rPr>
          <w:rFonts w:ascii="宋体" w:hAnsi="宋体" w:hint="eastAsia"/>
          <w:sz w:val="24"/>
        </w:rPr>
        <w:t>元）、标项</w:t>
      </w:r>
      <w:r>
        <w:rPr>
          <w:rFonts w:ascii="宋体" w:hAnsi="宋体" w:hint="eastAsia"/>
          <w:sz w:val="24"/>
        </w:rPr>
        <w:t>6</w:t>
      </w:r>
      <w:r>
        <w:rPr>
          <w:rFonts w:ascii="宋体" w:hAnsi="宋体" w:hint="eastAsia"/>
          <w:sz w:val="24"/>
        </w:rPr>
        <w:t>：肆万捌仟零肆元整（</w:t>
      </w:r>
      <w:r>
        <w:rPr>
          <w:rFonts w:ascii="宋体" w:hAnsi="宋体" w:hint="eastAsia"/>
          <w:sz w:val="24"/>
        </w:rPr>
        <w:t>48004</w:t>
      </w:r>
      <w:r>
        <w:rPr>
          <w:rFonts w:ascii="宋体" w:hAnsi="宋体" w:hint="eastAsia"/>
          <w:sz w:val="24"/>
        </w:rPr>
        <w:t>元）、标项</w:t>
      </w:r>
      <w:r>
        <w:rPr>
          <w:rFonts w:ascii="宋体" w:hAnsi="宋体" w:hint="eastAsia"/>
          <w:sz w:val="24"/>
        </w:rPr>
        <w:t>7</w:t>
      </w:r>
      <w:r>
        <w:rPr>
          <w:rFonts w:ascii="宋体" w:hAnsi="宋体" w:hint="eastAsia"/>
          <w:sz w:val="24"/>
        </w:rPr>
        <w:t>：肆万玖仟贰佰壹拾肆元整（</w:t>
      </w:r>
      <w:r>
        <w:rPr>
          <w:rFonts w:ascii="宋体" w:hAnsi="宋体" w:hint="eastAsia"/>
          <w:sz w:val="24"/>
        </w:rPr>
        <w:t>49214</w:t>
      </w:r>
      <w:r>
        <w:rPr>
          <w:rFonts w:ascii="宋体" w:hAnsi="宋体" w:hint="eastAsia"/>
          <w:sz w:val="24"/>
        </w:rPr>
        <w:t>元）、标项</w:t>
      </w:r>
      <w:r>
        <w:rPr>
          <w:rFonts w:ascii="宋体" w:hAnsi="宋体" w:hint="eastAsia"/>
          <w:sz w:val="24"/>
        </w:rPr>
        <w:t>8</w:t>
      </w:r>
      <w:r>
        <w:rPr>
          <w:rFonts w:ascii="宋体" w:hAnsi="宋体" w:hint="eastAsia"/>
          <w:sz w:val="24"/>
        </w:rPr>
        <w:t>：肆万柒仟捌佰柒拾柒元整（</w:t>
      </w:r>
      <w:r>
        <w:rPr>
          <w:rFonts w:ascii="宋体" w:hAnsi="宋体" w:hint="eastAsia"/>
          <w:sz w:val="24"/>
        </w:rPr>
        <w:t>47877</w:t>
      </w:r>
      <w:r>
        <w:rPr>
          <w:rFonts w:ascii="宋体" w:hAnsi="宋体" w:hint="eastAsia"/>
          <w:sz w:val="24"/>
        </w:rPr>
        <w:t>元）、标项</w:t>
      </w:r>
      <w:r>
        <w:rPr>
          <w:rFonts w:ascii="宋体" w:hAnsi="宋体" w:hint="eastAsia"/>
          <w:sz w:val="24"/>
        </w:rPr>
        <w:t>9</w:t>
      </w:r>
      <w:r>
        <w:rPr>
          <w:rFonts w:ascii="宋体" w:hAnsi="宋体" w:hint="eastAsia"/>
          <w:sz w:val="24"/>
        </w:rPr>
        <w:t>：伍万壹仟壹佰</w:t>
      </w:r>
      <w:r>
        <w:rPr>
          <w:rFonts w:ascii="宋体" w:hAnsi="宋体" w:hint="eastAsia"/>
          <w:sz w:val="24"/>
        </w:rPr>
        <w:t>壹拾伍元整（</w:t>
      </w:r>
      <w:r>
        <w:rPr>
          <w:rFonts w:ascii="宋体" w:hAnsi="宋体" w:hint="eastAsia"/>
          <w:sz w:val="24"/>
        </w:rPr>
        <w:t>51115</w:t>
      </w:r>
      <w:r>
        <w:rPr>
          <w:rFonts w:ascii="宋体" w:hAnsi="宋体" w:hint="eastAsia"/>
          <w:sz w:val="24"/>
        </w:rPr>
        <w:t>元）。结算方式及时间为：在中标通知书发出当日一次性结清，由中标人全额支付。</w:t>
      </w:r>
    </w:p>
    <w:p w:rsidR="00166603" w:rsidRDefault="004A3575">
      <w:pPr>
        <w:snapToGrid w:val="0"/>
        <w:spacing w:line="360" w:lineRule="auto"/>
        <w:ind w:firstLineChars="200" w:firstLine="482"/>
        <w:jc w:val="left"/>
        <w:rPr>
          <w:rFonts w:ascii="宋体" w:hAnsi="宋体"/>
          <w:b/>
          <w:sz w:val="24"/>
          <w:szCs w:val="20"/>
        </w:rPr>
      </w:pPr>
      <w:r>
        <w:rPr>
          <w:rFonts w:ascii="宋体" w:hAnsi="宋体" w:hint="eastAsia"/>
          <w:b/>
          <w:sz w:val="24"/>
        </w:rPr>
        <w:t>（六）联合体投标</w:t>
      </w:r>
    </w:p>
    <w:p w:rsidR="00166603" w:rsidRDefault="004A3575">
      <w:pPr>
        <w:snapToGrid w:val="0"/>
        <w:spacing w:line="360" w:lineRule="auto"/>
        <w:ind w:firstLineChars="300" w:firstLine="720"/>
        <w:jc w:val="left"/>
        <w:rPr>
          <w:rFonts w:ascii="宋体" w:hAnsi="宋体" w:cs="Arial"/>
          <w:sz w:val="24"/>
        </w:rPr>
      </w:pPr>
      <w:r>
        <w:rPr>
          <w:rFonts w:ascii="宋体" w:hAnsi="宋体" w:cs="Arial" w:hint="eastAsia"/>
          <w:sz w:val="24"/>
        </w:rPr>
        <w:t>1.</w:t>
      </w:r>
      <w:r>
        <w:rPr>
          <w:rFonts w:ascii="宋体" w:hAnsi="宋体" w:cs="Arial" w:hint="eastAsia"/>
          <w:sz w:val="24"/>
        </w:rPr>
        <w:t>本项目接受联合体投标。</w:t>
      </w:r>
    </w:p>
    <w:p w:rsidR="00166603" w:rsidRDefault="004A3575">
      <w:pPr>
        <w:snapToGrid w:val="0"/>
        <w:spacing w:line="360" w:lineRule="auto"/>
        <w:ind w:firstLineChars="300" w:firstLine="720"/>
        <w:jc w:val="left"/>
        <w:rPr>
          <w:rFonts w:ascii="宋体" w:hAnsi="宋体"/>
          <w:sz w:val="24"/>
        </w:rPr>
      </w:pPr>
      <w:r>
        <w:rPr>
          <w:rFonts w:ascii="宋体" w:hAnsi="宋体" w:hint="eastAsia"/>
          <w:sz w:val="24"/>
        </w:rPr>
        <w:t>2.</w:t>
      </w:r>
      <w:r>
        <w:rPr>
          <w:rFonts w:ascii="宋体" w:hAnsi="宋体" w:hint="eastAsia"/>
          <w:sz w:val="24"/>
        </w:rPr>
        <w:t>由两个以上的投标人组成一个联合体以一个投标人身份共同投标时，应符合下列要求：</w:t>
      </w:r>
    </w:p>
    <w:p w:rsidR="00166603" w:rsidRDefault="004A3575">
      <w:pPr>
        <w:snapToGrid w:val="0"/>
        <w:spacing w:line="360" w:lineRule="auto"/>
        <w:ind w:firstLineChars="196" w:firstLine="470"/>
        <w:rPr>
          <w:rFonts w:ascii="宋体" w:hAnsi="宋体"/>
          <w:sz w:val="24"/>
        </w:rPr>
      </w:pPr>
      <w:r>
        <w:rPr>
          <w:rFonts w:ascii="宋体" w:hAnsi="宋体" w:hint="eastAsia"/>
          <w:sz w:val="24"/>
        </w:rPr>
        <w:t>1</w:t>
      </w:r>
      <w:r>
        <w:rPr>
          <w:rFonts w:ascii="宋体" w:hAnsi="宋体" w:hint="eastAsia"/>
          <w:sz w:val="24"/>
        </w:rPr>
        <w:t>）投标人的投标文件及中标后签署的合同对联合体各方均具有法律约束力；</w:t>
      </w:r>
    </w:p>
    <w:p w:rsidR="00166603" w:rsidRDefault="004A3575">
      <w:pPr>
        <w:snapToGrid w:val="0"/>
        <w:spacing w:line="360" w:lineRule="auto"/>
        <w:ind w:firstLineChars="196" w:firstLine="470"/>
        <w:rPr>
          <w:rFonts w:ascii="宋体" w:hAnsi="宋体"/>
          <w:sz w:val="24"/>
        </w:rPr>
      </w:pPr>
      <w:r>
        <w:rPr>
          <w:rFonts w:ascii="宋体" w:hAnsi="宋体" w:hint="eastAsia"/>
          <w:sz w:val="24"/>
        </w:rPr>
        <w:t>2</w:t>
      </w:r>
      <w:r>
        <w:rPr>
          <w:rFonts w:ascii="宋体" w:hAnsi="宋体" w:hint="eastAsia"/>
          <w:sz w:val="24"/>
        </w:rPr>
        <w:t>）联合体各方应签订共同投标协议，明确约定各方拟承担的工作和责任，并将该共同投标协议随投标文件一并提交采购人；</w:t>
      </w:r>
    </w:p>
    <w:p w:rsidR="00166603" w:rsidRDefault="004A3575">
      <w:pPr>
        <w:snapToGrid w:val="0"/>
        <w:spacing w:line="360" w:lineRule="auto"/>
        <w:ind w:firstLineChars="196" w:firstLine="470"/>
        <w:rPr>
          <w:rFonts w:ascii="宋体" w:hAnsi="宋体"/>
          <w:sz w:val="24"/>
        </w:rPr>
      </w:pPr>
      <w:r>
        <w:rPr>
          <w:rFonts w:ascii="宋体" w:hAnsi="宋体" w:hint="eastAsia"/>
          <w:sz w:val="24"/>
        </w:rPr>
        <w:t>3</w:t>
      </w:r>
      <w:r>
        <w:rPr>
          <w:rFonts w:ascii="宋体" w:hAnsi="宋体" w:hint="eastAsia"/>
          <w:sz w:val="24"/>
        </w:rPr>
        <w:t>）联合体中标后，联合体各方应当共同与采购人签订合同，为履行合同向采购人承担连带责任；</w:t>
      </w:r>
    </w:p>
    <w:p w:rsidR="00166603" w:rsidRDefault="004A3575">
      <w:pPr>
        <w:snapToGrid w:val="0"/>
        <w:spacing w:line="360" w:lineRule="auto"/>
        <w:ind w:firstLineChars="196" w:firstLine="470"/>
        <w:rPr>
          <w:rFonts w:ascii="宋体" w:hAnsi="宋体"/>
          <w:sz w:val="24"/>
        </w:rPr>
      </w:pPr>
      <w:r>
        <w:rPr>
          <w:rFonts w:ascii="宋体" w:hAnsi="宋体" w:hint="eastAsia"/>
          <w:sz w:val="24"/>
        </w:rPr>
        <w:t>4</w:t>
      </w:r>
      <w:r>
        <w:rPr>
          <w:rFonts w:ascii="宋体" w:hAnsi="宋体" w:hint="eastAsia"/>
          <w:sz w:val="24"/>
        </w:rPr>
        <w:t>）联合体的各方</w:t>
      </w:r>
      <w:r>
        <w:rPr>
          <w:rFonts w:ascii="宋体" w:hAnsi="宋体" w:hint="eastAsia"/>
          <w:sz w:val="24"/>
        </w:rPr>
        <w:t>应共同推荐一名联合体主办人，由联合体各方各提交一份授权书，证明其主办人资格，该授权书作为投标文件的组成部分一并提交采购人；</w:t>
      </w:r>
    </w:p>
    <w:p w:rsidR="00166603" w:rsidRDefault="004A3575">
      <w:pPr>
        <w:snapToGrid w:val="0"/>
        <w:spacing w:line="360" w:lineRule="auto"/>
        <w:ind w:firstLineChars="196" w:firstLine="470"/>
        <w:rPr>
          <w:rFonts w:ascii="宋体" w:hAnsi="宋体"/>
          <w:sz w:val="24"/>
        </w:rPr>
      </w:pPr>
      <w:r>
        <w:rPr>
          <w:rFonts w:ascii="宋体" w:hAnsi="宋体" w:hint="eastAsia"/>
          <w:sz w:val="24"/>
        </w:rPr>
        <w:t>5</w:t>
      </w:r>
      <w:r>
        <w:rPr>
          <w:rFonts w:ascii="宋体" w:hAnsi="宋体" w:hint="eastAsia"/>
          <w:sz w:val="24"/>
        </w:rPr>
        <w:t>）除非另有规定或说明，本须知中“投标人”一词亦指联合体各方。</w:t>
      </w:r>
    </w:p>
    <w:p w:rsidR="00166603" w:rsidRDefault="004A3575">
      <w:pPr>
        <w:snapToGrid w:val="0"/>
        <w:spacing w:line="360" w:lineRule="auto"/>
        <w:ind w:firstLineChars="196" w:firstLine="472"/>
        <w:rPr>
          <w:rFonts w:ascii="宋体" w:hAnsi="宋体" w:cs="宋体"/>
          <w:b/>
          <w:kern w:val="0"/>
          <w:sz w:val="24"/>
          <w:szCs w:val="20"/>
        </w:rPr>
      </w:pPr>
      <w:r>
        <w:rPr>
          <w:rFonts w:ascii="宋体" w:hAnsi="宋体" w:hint="eastAsia"/>
          <w:b/>
          <w:sz w:val="24"/>
        </w:rPr>
        <w:t>（七）</w:t>
      </w:r>
      <w:r>
        <w:rPr>
          <w:rFonts w:ascii="宋体" w:hAnsi="宋体" w:cs="宋体" w:hint="eastAsia"/>
          <w:b/>
          <w:kern w:val="0"/>
          <w:sz w:val="24"/>
        </w:rPr>
        <w:t>转包与分包</w:t>
      </w:r>
    </w:p>
    <w:p w:rsidR="00166603" w:rsidRDefault="004A3575">
      <w:pPr>
        <w:snapToGrid w:val="0"/>
        <w:spacing w:line="360" w:lineRule="auto"/>
        <w:ind w:firstLineChars="200" w:firstLine="480"/>
        <w:rPr>
          <w:rFonts w:ascii="宋体" w:hAnsi="宋体" w:cs="宋体"/>
          <w:kern w:val="0"/>
          <w:sz w:val="24"/>
          <w:szCs w:val="20"/>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本项目不允许转包。</w:t>
      </w:r>
    </w:p>
    <w:p w:rsidR="00166603" w:rsidRDefault="004A3575">
      <w:pPr>
        <w:snapToGrid w:val="0"/>
        <w:spacing w:line="360" w:lineRule="auto"/>
        <w:ind w:firstLineChars="200" w:firstLine="480"/>
        <w:rPr>
          <w:rFonts w:ascii="宋体" w:hAnsi="宋体"/>
          <w:sz w:val="24"/>
          <w:szCs w:val="20"/>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本项目可以分包</w:t>
      </w:r>
      <w:r>
        <w:rPr>
          <w:rFonts w:ascii="宋体" w:hAnsi="宋体" w:cs="宋体" w:hint="eastAsia"/>
          <w:kern w:val="0"/>
          <w:sz w:val="24"/>
        </w:rPr>
        <w:t>。</w:t>
      </w:r>
    </w:p>
    <w:p w:rsidR="00166603" w:rsidRDefault="004A3575">
      <w:pPr>
        <w:snapToGrid w:val="0"/>
        <w:spacing w:line="360" w:lineRule="auto"/>
        <w:ind w:firstLineChars="196" w:firstLine="472"/>
        <w:jc w:val="left"/>
        <w:outlineLvl w:val="1"/>
        <w:rPr>
          <w:rFonts w:ascii="宋体" w:hAnsi="宋体"/>
          <w:b/>
          <w:sz w:val="24"/>
        </w:rPr>
      </w:pPr>
      <w:r>
        <w:rPr>
          <w:rFonts w:ascii="宋体" w:hAnsi="宋体" w:hint="eastAsia"/>
          <w:b/>
          <w:sz w:val="24"/>
        </w:rPr>
        <w:t>（八）特别说明：</w:t>
      </w:r>
    </w:p>
    <w:p w:rsidR="00166603" w:rsidRDefault="004A3575">
      <w:pPr>
        <w:widowControl/>
        <w:spacing w:line="360" w:lineRule="auto"/>
        <w:ind w:firstLineChars="200" w:firstLine="420"/>
        <w:jc w:val="left"/>
        <w:rPr>
          <w:rFonts w:ascii="宋体" w:hAnsi="宋体"/>
          <w:sz w:val="24"/>
        </w:rPr>
      </w:pPr>
      <w:r>
        <w:rPr>
          <w:rFonts w:ascii="宋体" w:hAnsi="宋体"/>
        </w:rPr>
        <w:t>▲</w:t>
      </w:r>
      <w:r>
        <w:rPr>
          <w:rFonts w:ascii="宋体" w:hAnsi="宋体" w:hint="eastAsia"/>
          <w:sz w:val="24"/>
        </w:rPr>
        <w:t>1.</w:t>
      </w:r>
      <w:r>
        <w:rPr>
          <w:rFonts w:ascii="宋体" w:hAnsi="宋体" w:hint="eastAsia"/>
          <w:sz w:val="24"/>
        </w:rPr>
        <w:t>提供相同品牌产品且通过资格审查、符合性审查的不同投标人参加本项目投标的，按一家投标人计算，评审后得分最高的同品牌投标人获得中标人推荐资格</w:t>
      </w:r>
      <w:r>
        <w:rPr>
          <w:rFonts w:ascii="宋体" w:hAnsi="宋体" w:hint="eastAsia"/>
          <w:sz w:val="24"/>
        </w:rPr>
        <w:t>;</w:t>
      </w:r>
      <w:r>
        <w:rPr>
          <w:rFonts w:ascii="宋体" w:hAnsi="宋体" w:hint="eastAsia"/>
          <w:sz w:val="24"/>
        </w:rPr>
        <w:t>评审得分相同的，由采购人或者采购人委托评标委员会确定报价最低的投标人获得中标人资格；当报价相同时，采取随机抽取方式确定，其他同品牌投标人不作为中标人。</w:t>
      </w:r>
    </w:p>
    <w:p w:rsidR="00166603" w:rsidRDefault="004A3575">
      <w:pPr>
        <w:pStyle w:val="ad"/>
        <w:snapToGrid w:val="0"/>
        <w:spacing w:beforeLines="0" w:afterLines="0" w:line="360" w:lineRule="auto"/>
        <w:ind w:leftChars="1" w:left="2" w:firstLineChars="200" w:firstLine="480"/>
        <w:rPr>
          <w:rFonts w:hAnsi="宋体"/>
        </w:rPr>
      </w:pPr>
      <w:r>
        <w:rPr>
          <w:rFonts w:hAnsi="宋体"/>
        </w:rPr>
        <w:t>▲</w:t>
      </w:r>
      <w:r>
        <w:rPr>
          <w:rFonts w:hAnsi="宋体" w:hint="eastAsia"/>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rsidR="00166603" w:rsidRDefault="004A3575">
      <w:pPr>
        <w:pStyle w:val="ad"/>
        <w:snapToGrid w:val="0"/>
        <w:spacing w:beforeLines="0" w:afterLines="0" w:line="360" w:lineRule="auto"/>
        <w:ind w:leftChars="1" w:left="2" w:firstLineChars="200" w:firstLine="480"/>
        <w:rPr>
          <w:rFonts w:hAnsi="宋体"/>
        </w:rPr>
      </w:pPr>
      <w:r>
        <w:rPr>
          <w:rFonts w:hAnsi="宋体"/>
        </w:rPr>
        <w:t>▲</w:t>
      </w:r>
      <w:r>
        <w:rPr>
          <w:rFonts w:hAnsi="宋体" w:hint="eastAsia"/>
        </w:rPr>
        <w:t>3.</w:t>
      </w:r>
      <w:r>
        <w:rPr>
          <w:rFonts w:hAnsi="宋体"/>
        </w:rPr>
        <w:t>投标人应仔细阅读招标文件的所有内容，按照招标文</w:t>
      </w:r>
      <w:r>
        <w:rPr>
          <w:rFonts w:hAnsi="宋体"/>
        </w:rPr>
        <w:t>件的要求提交投标文件，并</w:t>
      </w:r>
      <w:r>
        <w:rPr>
          <w:rFonts w:hAnsi="宋体"/>
        </w:rPr>
        <w:lastRenderedPageBreak/>
        <w:t>对所提供的全部资料的真实性承担法律责任。</w:t>
      </w:r>
    </w:p>
    <w:p w:rsidR="00166603" w:rsidRDefault="004A3575">
      <w:pPr>
        <w:pStyle w:val="ad"/>
        <w:snapToGrid w:val="0"/>
        <w:spacing w:beforeLines="0" w:afterLines="0" w:line="360" w:lineRule="auto"/>
        <w:ind w:leftChars="1" w:left="2" w:firstLineChars="200" w:firstLine="480"/>
        <w:rPr>
          <w:rFonts w:hAnsi="宋体"/>
          <w:b/>
        </w:rPr>
      </w:pPr>
      <w:r>
        <w:rPr>
          <w:rFonts w:hAnsi="宋体"/>
        </w:rPr>
        <w:t>▲</w:t>
      </w:r>
      <w:r>
        <w:rPr>
          <w:rFonts w:hAnsi="宋体" w:hint="eastAsia"/>
        </w:rPr>
        <w:t>4.</w:t>
      </w:r>
      <w:r>
        <w:rPr>
          <w:rFonts w:hAnsi="宋体"/>
        </w:rPr>
        <w:t>投标人在投标活动中提供任何虚假材料</w:t>
      </w:r>
      <w:r>
        <w:rPr>
          <w:rFonts w:hAnsi="宋体"/>
        </w:rPr>
        <w:t>,</w:t>
      </w:r>
      <w:r>
        <w:rPr>
          <w:rFonts w:hAnsi="宋体"/>
        </w:rPr>
        <w:t>其投标无效，并报监管部门查处；中标后发现的</w:t>
      </w:r>
      <w:r>
        <w:rPr>
          <w:rFonts w:hAnsi="宋体"/>
        </w:rPr>
        <w:t>,</w:t>
      </w:r>
      <w:r>
        <w:rPr>
          <w:rFonts w:hAnsi="宋体"/>
        </w:rPr>
        <w:t>中标人须依照《中华人民共和国消费者权益保护法》第</w:t>
      </w:r>
      <w:r>
        <w:rPr>
          <w:rFonts w:hAnsi="宋体"/>
        </w:rPr>
        <w:t>49</w:t>
      </w:r>
      <w:r>
        <w:rPr>
          <w:rFonts w:hAnsi="宋体"/>
        </w:rPr>
        <w:t>条之规定双倍赔偿采购人</w:t>
      </w:r>
      <w:r>
        <w:rPr>
          <w:rFonts w:hAnsi="宋体" w:hint="eastAsia"/>
        </w:rPr>
        <w:t>，</w:t>
      </w:r>
      <w:r>
        <w:rPr>
          <w:rFonts w:hAnsi="宋体"/>
        </w:rPr>
        <w:t>且民事赔偿并不免除违法投标人的行政与刑事责任。</w:t>
      </w:r>
    </w:p>
    <w:p w:rsidR="00166603" w:rsidRDefault="004A3575">
      <w:pPr>
        <w:pStyle w:val="ad"/>
        <w:snapToGrid w:val="0"/>
        <w:spacing w:beforeLines="0" w:afterLines="0" w:line="360" w:lineRule="auto"/>
        <w:ind w:firstLineChars="196" w:firstLine="472"/>
        <w:outlineLvl w:val="1"/>
        <w:rPr>
          <w:rFonts w:hAnsi="宋体"/>
          <w:b/>
          <w:bCs/>
        </w:rPr>
      </w:pPr>
      <w:r>
        <w:rPr>
          <w:rFonts w:hAnsi="宋体"/>
          <w:b/>
          <w:bCs/>
        </w:rPr>
        <w:t>（九）质疑和投诉</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提出质疑的供应商应当是参与所质疑项目采购活动的供应商。潜在供应商已依法获取其可质疑的采购文件的，可以对该文件提出质疑。对采购文件提出质疑的，应当在获取采购文件或者采购文件公告期限届满之日起</w:t>
      </w:r>
      <w:r>
        <w:rPr>
          <w:rFonts w:hAnsi="宋体" w:hint="eastAsia"/>
        </w:rPr>
        <w:t>7</w:t>
      </w:r>
      <w:r>
        <w:rPr>
          <w:rFonts w:hAnsi="宋体" w:hint="eastAsia"/>
        </w:rPr>
        <w:t>个工作日内</w:t>
      </w:r>
      <w:r>
        <w:rPr>
          <w:rFonts w:hAnsi="宋体" w:hint="eastAsia"/>
        </w:rPr>
        <w:t>,</w:t>
      </w:r>
      <w:r>
        <w:rPr>
          <w:rFonts w:hAnsi="宋体"/>
        </w:rPr>
        <w:t>以书面形式向采购</w:t>
      </w:r>
      <w:r>
        <w:rPr>
          <w:rFonts w:hAnsi="宋体"/>
        </w:rPr>
        <w:t>人、采购代理机构提出质疑</w:t>
      </w:r>
      <w:r>
        <w:rPr>
          <w:rFonts w:hAnsi="宋体" w:hint="eastAsia"/>
        </w:rPr>
        <w:t>，并电话联系代理公司，由代理公司书面回复“已知悉”，否则代理公司有权不予认可该质疑</w:t>
      </w:r>
      <w:r>
        <w:rPr>
          <w:rFonts w:hAnsi="宋体"/>
        </w:rPr>
        <w:t>。</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供应商在法定质疑期内一次性提出针对同一采购程序环节的质疑。</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1.</w:t>
      </w:r>
      <w:r>
        <w:rPr>
          <w:rFonts w:hAnsi="宋体" w:hint="eastAsia"/>
        </w:rPr>
        <w:t>供应商认为采购文件、采购过程、中标或者成交结果使自己的权益受到损害的，可以在知道或者应知其权益受到损害之日起</w:t>
      </w:r>
      <w:r>
        <w:rPr>
          <w:rFonts w:hAnsi="宋体" w:hint="eastAsia"/>
        </w:rPr>
        <w:t>7</w:t>
      </w:r>
      <w:r>
        <w:rPr>
          <w:rFonts w:hAnsi="宋体" w:hint="eastAsia"/>
        </w:rPr>
        <w:t>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2.</w:t>
      </w:r>
      <w:r>
        <w:rPr>
          <w:rFonts w:hAnsi="宋体" w:hint="eastAsia"/>
        </w:rPr>
        <w:t>供应商提出质疑应当提交质疑函和必</w:t>
      </w:r>
      <w:r>
        <w:rPr>
          <w:rFonts w:hAnsi="宋体" w:hint="eastAsia"/>
        </w:rPr>
        <w:t>要的证明材料。质疑函应当包括下列内容：</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1</w:t>
      </w:r>
      <w:r>
        <w:rPr>
          <w:rFonts w:hAnsi="宋体" w:hint="eastAsia"/>
        </w:rPr>
        <w:t>）供应商的姓名或者名称、地址、邮编、联系人及联系电话；</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2</w:t>
      </w:r>
      <w:r>
        <w:rPr>
          <w:rFonts w:hAnsi="宋体" w:hint="eastAsia"/>
        </w:rPr>
        <w:t>）质疑项目的名称、编号；</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3</w:t>
      </w:r>
      <w:r>
        <w:rPr>
          <w:rFonts w:hAnsi="宋体" w:hint="eastAsia"/>
        </w:rPr>
        <w:t>）具体、明确的质疑事项和与质疑事项相关的请求；</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4</w:t>
      </w:r>
      <w:r>
        <w:rPr>
          <w:rFonts w:hAnsi="宋体" w:hint="eastAsia"/>
        </w:rPr>
        <w:t>）事实依据；</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5</w:t>
      </w:r>
      <w:r>
        <w:rPr>
          <w:rFonts w:hAnsi="宋体" w:hint="eastAsia"/>
        </w:rPr>
        <w:t>）必要的法律依据；</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6</w:t>
      </w:r>
      <w:r>
        <w:rPr>
          <w:rFonts w:hAnsi="宋体" w:hint="eastAsia"/>
        </w:rPr>
        <w:t>）提出质疑的日期。</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3.</w:t>
      </w:r>
      <w:r>
        <w:rPr>
          <w:rFonts w:hAnsi="宋体" w:hint="eastAsia"/>
        </w:rPr>
        <w:t>投诉人提起投诉应当符合下列条件：</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1</w:t>
      </w:r>
      <w:r>
        <w:rPr>
          <w:rFonts w:hAnsi="宋体" w:hint="eastAsia"/>
        </w:rPr>
        <w:t>）提起投诉前已依法进行质疑；</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2</w:t>
      </w:r>
      <w:r>
        <w:rPr>
          <w:rFonts w:hAnsi="宋体" w:hint="eastAsia"/>
        </w:rPr>
        <w:t>）投诉书内容符合本办法的规定；</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3</w:t>
      </w:r>
      <w:r>
        <w:rPr>
          <w:rFonts w:hAnsi="宋体" w:hint="eastAsia"/>
        </w:rPr>
        <w:t>）在投诉有效期限内提起投诉；</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4</w:t>
      </w:r>
      <w:r>
        <w:rPr>
          <w:rFonts w:hAnsi="宋体" w:hint="eastAsia"/>
        </w:rPr>
        <w:t>）同一投诉事项未经财政部门投诉处理；</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5</w:t>
      </w:r>
      <w:r>
        <w:rPr>
          <w:rFonts w:hAnsi="宋体" w:hint="eastAsia"/>
        </w:rPr>
        <w:t>）财政部规定的其他条件。</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4.</w:t>
      </w:r>
      <w:r>
        <w:rPr>
          <w:rFonts w:hAnsi="宋体" w:hint="eastAsia"/>
        </w:rPr>
        <w:t>投诉人投诉时</w:t>
      </w:r>
      <w:r>
        <w:rPr>
          <w:rFonts w:hAnsi="宋体" w:hint="eastAsia"/>
        </w:rPr>
        <w:t>,</w:t>
      </w:r>
      <w:r>
        <w:rPr>
          <w:rFonts w:hAnsi="宋体" w:hint="eastAsia"/>
        </w:rPr>
        <w:t>应当提交投诉书和必要的证明材料，并按照被投诉采购人、采购代理机构和与投诉事项有关的供应商数量提供投诉书的副本。投诉书应当包括下列内容：</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lastRenderedPageBreak/>
        <w:t>1</w:t>
      </w:r>
      <w:r>
        <w:rPr>
          <w:rFonts w:hAnsi="宋体" w:hint="eastAsia"/>
        </w:rPr>
        <w:t>）投诉人和被投诉人的姓名或者名称、通讯地址、邮编、联系人及联系电话；</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2</w:t>
      </w:r>
      <w:r>
        <w:rPr>
          <w:rFonts w:hAnsi="宋体" w:hint="eastAsia"/>
        </w:rPr>
        <w:t>）质疑和质疑答复情况说明及相关证明材料；</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3</w:t>
      </w:r>
      <w:r>
        <w:rPr>
          <w:rFonts w:hAnsi="宋体" w:hint="eastAsia"/>
        </w:rPr>
        <w:t>）具体、明确的投诉事项和与投诉事项相关的投诉请求；</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4</w:t>
      </w:r>
      <w:r>
        <w:rPr>
          <w:rFonts w:hAnsi="宋体" w:hint="eastAsia"/>
        </w:rPr>
        <w:t>）事实依据；</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5</w:t>
      </w:r>
      <w:r>
        <w:rPr>
          <w:rFonts w:hAnsi="宋体" w:hint="eastAsia"/>
        </w:rPr>
        <w:t>）法律依据；</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6</w:t>
      </w:r>
      <w:r>
        <w:rPr>
          <w:rFonts w:hAnsi="宋体" w:hint="eastAsia"/>
        </w:rPr>
        <w:t>）提起投诉的日期。</w:t>
      </w:r>
    </w:p>
    <w:p w:rsidR="00166603" w:rsidRDefault="004A3575">
      <w:pPr>
        <w:pStyle w:val="ad"/>
        <w:snapToGrid w:val="0"/>
        <w:spacing w:beforeLines="0" w:afterLines="0" w:line="360" w:lineRule="auto"/>
        <w:ind w:leftChars="1" w:left="2" w:firstLineChars="200" w:firstLine="480"/>
        <w:rPr>
          <w:rFonts w:hAnsi="宋体"/>
        </w:rPr>
      </w:pPr>
      <w:r>
        <w:rPr>
          <w:rFonts w:hAnsi="宋体"/>
        </w:rPr>
        <w:t>质疑供应商对采购人、采购代理机构的答复不满意，或者采购人、采购代理机构未在规定时间内作出答复的，可以在答复期满后</w:t>
      </w:r>
      <w:r>
        <w:rPr>
          <w:rFonts w:hAnsi="宋体"/>
        </w:rPr>
        <w:t>15</w:t>
      </w:r>
      <w:r>
        <w:rPr>
          <w:rFonts w:hAnsi="宋体"/>
        </w:rPr>
        <w:t>个工作日内向本办法</w:t>
      </w:r>
      <w:r>
        <w:rPr>
          <w:rFonts w:hAnsi="宋体"/>
        </w:rPr>
        <w:t>第六条规定的财政部门提起投诉。</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rsidR="00166603" w:rsidRDefault="004A3575">
      <w:pPr>
        <w:pStyle w:val="ad"/>
        <w:snapToGrid w:val="0"/>
        <w:spacing w:beforeLines="0" w:afterLines="0" w:line="360" w:lineRule="auto"/>
        <w:ind w:leftChars="1" w:left="2" w:firstLineChars="200" w:firstLine="480"/>
        <w:rPr>
          <w:rFonts w:hAnsi="宋体"/>
        </w:rPr>
      </w:pPr>
      <w:r>
        <w:rPr>
          <w:rFonts w:hAnsi="宋体" w:hint="eastAsia"/>
        </w:rPr>
        <w:t>5.</w:t>
      </w:r>
      <w:r>
        <w:rPr>
          <w:rFonts w:hAnsi="宋体" w:hint="eastAsia"/>
        </w:rPr>
        <w:t>质疑函须采用财政部发布的政府采购供应商质疑函范本（参考样式可从</w:t>
      </w:r>
      <w:r>
        <w:rPr>
          <w:rFonts w:hAnsi="宋体"/>
        </w:rPr>
        <w:t>浙江政府采购网下载专区下载</w:t>
      </w:r>
      <w:r>
        <w:rPr>
          <w:rFonts w:hAnsi="宋体" w:hint="eastAsia"/>
        </w:rPr>
        <w:t>），否则采购代理机构有权要求质疑供应商改正后重新提出。</w:t>
      </w:r>
    </w:p>
    <w:p w:rsidR="00166603" w:rsidRDefault="004A3575">
      <w:pPr>
        <w:pStyle w:val="ad"/>
        <w:snapToGrid w:val="0"/>
        <w:spacing w:beforeLines="0" w:afterLines="0" w:line="360" w:lineRule="auto"/>
        <w:ind w:firstLineChars="196" w:firstLine="551"/>
        <w:outlineLvl w:val="0"/>
        <w:rPr>
          <w:rFonts w:hAnsi="宋体"/>
          <w:b/>
          <w:sz w:val="28"/>
          <w:szCs w:val="28"/>
        </w:rPr>
      </w:pPr>
      <w:r>
        <w:rPr>
          <w:rFonts w:hAnsi="宋体"/>
          <w:b/>
          <w:sz w:val="28"/>
          <w:szCs w:val="28"/>
        </w:rPr>
        <w:t>二招标文件</w:t>
      </w:r>
    </w:p>
    <w:p w:rsidR="00166603" w:rsidRDefault="004A3575">
      <w:pPr>
        <w:snapToGrid w:val="0"/>
        <w:spacing w:line="360" w:lineRule="auto"/>
        <w:ind w:firstLineChars="196" w:firstLine="472"/>
        <w:jc w:val="left"/>
        <w:rPr>
          <w:rFonts w:ascii="宋体" w:hAnsi="宋体"/>
          <w:b/>
          <w:sz w:val="24"/>
          <w:szCs w:val="20"/>
        </w:rPr>
      </w:pPr>
      <w:r>
        <w:rPr>
          <w:rFonts w:ascii="宋体" w:hAnsi="宋体" w:hint="eastAsia"/>
          <w:b/>
          <w:sz w:val="24"/>
        </w:rPr>
        <w:t>（一）招标文件的构成。本招标文件由以下部分组成：</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招标公告</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招标需求</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投标人须知</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评标办法及标准</w:t>
      </w:r>
    </w:p>
    <w:p w:rsidR="00166603" w:rsidRDefault="004A3575">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合同主要条款</w:t>
      </w:r>
    </w:p>
    <w:p w:rsidR="00166603" w:rsidRDefault="004A3575">
      <w:pPr>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w:t>
      </w:r>
      <w:r>
        <w:rPr>
          <w:rFonts w:ascii="宋体" w:hAnsi="宋体"/>
          <w:sz w:val="24"/>
        </w:rPr>
        <w:t>投标文件格式</w:t>
      </w:r>
    </w:p>
    <w:p w:rsidR="00166603" w:rsidRDefault="004A3575">
      <w:pPr>
        <w:snapToGrid w:val="0"/>
        <w:spacing w:line="360" w:lineRule="auto"/>
        <w:ind w:firstLineChars="200" w:firstLine="480"/>
        <w:jc w:val="left"/>
        <w:rPr>
          <w:rFonts w:ascii="宋体" w:hAnsi="宋体"/>
          <w:sz w:val="24"/>
          <w:szCs w:val="20"/>
        </w:rPr>
      </w:pPr>
      <w:r>
        <w:rPr>
          <w:rFonts w:ascii="宋体" w:hAnsi="宋体" w:hint="eastAsia"/>
          <w:sz w:val="24"/>
        </w:rPr>
        <w:t>7.</w:t>
      </w:r>
      <w:r>
        <w:rPr>
          <w:rFonts w:ascii="宋体" w:hAnsi="宋体" w:hint="eastAsia"/>
          <w:sz w:val="24"/>
        </w:rPr>
        <w:t>本项目</w:t>
      </w:r>
      <w:r>
        <w:rPr>
          <w:rFonts w:ascii="宋体" w:hAnsi="宋体"/>
          <w:sz w:val="24"/>
        </w:rPr>
        <w:t>招标文件</w:t>
      </w:r>
      <w:r>
        <w:rPr>
          <w:rFonts w:ascii="宋体" w:hAnsi="宋体" w:hint="eastAsia"/>
          <w:sz w:val="24"/>
        </w:rPr>
        <w:t>的</w:t>
      </w:r>
      <w:r>
        <w:rPr>
          <w:rFonts w:ascii="宋体" w:hAnsi="宋体"/>
          <w:sz w:val="24"/>
        </w:rPr>
        <w:t>澄清、答复、修改、补充的内容</w:t>
      </w:r>
    </w:p>
    <w:p w:rsidR="00166603" w:rsidRDefault="004A3575">
      <w:pPr>
        <w:snapToGrid w:val="0"/>
        <w:spacing w:line="360" w:lineRule="auto"/>
        <w:ind w:firstLineChars="196" w:firstLine="472"/>
        <w:jc w:val="left"/>
        <w:rPr>
          <w:rFonts w:ascii="宋体" w:hAnsi="宋体"/>
          <w:b/>
          <w:sz w:val="24"/>
          <w:szCs w:val="20"/>
        </w:rPr>
      </w:pPr>
      <w:r>
        <w:rPr>
          <w:rFonts w:ascii="宋体" w:hAnsi="宋体" w:hint="eastAsia"/>
          <w:b/>
          <w:sz w:val="24"/>
        </w:rPr>
        <w:t>（二）投标人的风险</w:t>
      </w:r>
    </w:p>
    <w:p w:rsidR="00166603" w:rsidRDefault="004A3575">
      <w:pPr>
        <w:pStyle w:val="34"/>
        <w:spacing w:line="360" w:lineRule="auto"/>
        <w:rPr>
          <w:rFonts w:ascii="宋体" w:eastAsia="宋体"/>
          <w:color w:val="auto"/>
          <w:szCs w:val="20"/>
        </w:rPr>
      </w:pPr>
      <w:r>
        <w:rPr>
          <w:rFonts w:ascii="宋体" w:eastAsia="宋体" w:hint="eastAsia"/>
          <w:color w:val="auto"/>
        </w:rPr>
        <w:t>投标人没有按照招标文件要求提供全部资料，或者投标人没有对招标文件在各方面作出实质性响应是投标人的风险，并可能导致其投标被拒绝。</w:t>
      </w:r>
    </w:p>
    <w:p w:rsidR="00166603" w:rsidRDefault="004A3575">
      <w:pPr>
        <w:pStyle w:val="a6"/>
        <w:widowControl w:val="0"/>
        <w:tabs>
          <w:tab w:val="clear" w:pos="454"/>
        </w:tabs>
        <w:snapToGrid w:val="0"/>
        <w:spacing w:afterLines="0" w:line="360" w:lineRule="auto"/>
        <w:ind w:left="0" w:firstLineChars="196" w:firstLine="472"/>
        <w:rPr>
          <w:rFonts w:ascii="宋体" w:hAnsi="宋体"/>
          <w:b/>
          <w:szCs w:val="24"/>
        </w:rPr>
      </w:pPr>
      <w:r>
        <w:rPr>
          <w:rFonts w:ascii="宋体" w:hAnsi="宋体" w:hint="eastAsia"/>
          <w:b/>
          <w:szCs w:val="24"/>
        </w:rPr>
        <w:t>（三）招标文件的澄清与修改</w:t>
      </w:r>
    </w:p>
    <w:p w:rsidR="00166603" w:rsidRDefault="004A3575">
      <w:pPr>
        <w:pStyle w:val="ad"/>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bCs/>
        </w:rPr>
        <w:t>投标人应认真阅读本招标文件，发现其中有误或有不合理要求的，投标人必须在</w:t>
      </w:r>
      <w:r>
        <w:rPr>
          <w:rFonts w:hAnsi="宋体" w:hint="eastAsia"/>
          <w:u w:val="single"/>
        </w:rPr>
        <w:t>2024</w:t>
      </w:r>
      <w:r>
        <w:rPr>
          <w:rFonts w:hAnsi="宋体" w:hint="eastAsia"/>
          <w:u w:val="single"/>
        </w:rPr>
        <w:t>年</w:t>
      </w:r>
      <w:r w:rsidR="00D34A69">
        <w:rPr>
          <w:rFonts w:hAnsi="宋体" w:hint="eastAsia"/>
          <w:u w:val="single"/>
        </w:rPr>
        <w:t>3</w:t>
      </w:r>
      <w:r>
        <w:rPr>
          <w:rFonts w:hAnsi="宋体" w:hint="eastAsia"/>
          <w:u w:val="single"/>
        </w:rPr>
        <w:t>月</w:t>
      </w:r>
      <w:r w:rsidR="00D34A69">
        <w:rPr>
          <w:rFonts w:hAnsi="宋体" w:hint="eastAsia"/>
          <w:u w:val="single"/>
        </w:rPr>
        <w:t>11</w:t>
      </w:r>
      <w:r>
        <w:rPr>
          <w:rFonts w:hAnsi="宋体" w:hint="eastAsia"/>
          <w:u w:val="single"/>
        </w:rPr>
        <w:t>日</w:t>
      </w:r>
      <w:r>
        <w:rPr>
          <w:rFonts w:hAnsi="宋体" w:hint="eastAsia"/>
          <w:bCs/>
        </w:rPr>
        <w:t>17</w:t>
      </w:r>
      <w:r>
        <w:rPr>
          <w:rFonts w:hAnsi="宋体" w:hint="eastAsia"/>
          <w:bCs/>
        </w:rPr>
        <w:t>：</w:t>
      </w:r>
      <w:r>
        <w:rPr>
          <w:rFonts w:hAnsi="宋体" w:hint="eastAsia"/>
          <w:bCs/>
        </w:rPr>
        <w:t>00</w:t>
      </w:r>
      <w:r>
        <w:rPr>
          <w:rFonts w:hAnsi="宋体"/>
          <w:bCs/>
        </w:rPr>
        <w:t>前以书面形式要求招标采购单位澄清</w:t>
      </w:r>
      <w:r>
        <w:rPr>
          <w:rFonts w:hAnsi="宋体"/>
        </w:rPr>
        <w:t>。采购代理机构对已发出的招标</w:t>
      </w:r>
      <w:r>
        <w:rPr>
          <w:rFonts w:hAnsi="宋体"/>
        </w:rPr>
        <w:lastRenderedPageBreak/>
        <w:t>文件进行必要澄清、答复、修改或补充的，应当在招标文件要求提交投标文件截止时间五日前，在财政部门指定的政府采购信息发布媒体上发布更正公告，并以书面形式通知所有招标文件收受人。</w:t>
      </w:r>
    </w:p>
    <w:p w:rsidR="00166603" w:rsidRDefault="004A3575">
      <w:pPr>
        <w:pStyle w:val="ad"/>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rsidR="00166603" w:rsidRDefault="004A3575">
      <w:pPr>
        <w:pStyle w:val="ad"/>
        <w:snapToGrid w:val="0"/>
        <w:spacing w:beforeLines="0" w:afterLines="0" w:line="360" w:lineRule="auto"/>
        <w:ind w:firstLineChars="200" w:firstLine="480"/>
        <w:rPr>
          <w:rFonts w:hAnsi="宋体"/>
        </w:rPr>
      </w:pPr>
      <w:r>
        <w:rPr>
          <w:rFonts w:hAnsi="宋体" w:hint="eastAsia"/>
        </w:rPr>
        <w:t>3.</w:t>
      </w:r>
      <w:r>
        <w:rPr>
          <w:rFonts w:hAnsi="宋体"/>
        </w:rPr>
        <w:t>招标文件澄清、答复、修改、补充的内容为招标文件的组成部分。当招标文件与招标文件的答复、澄清、修改、补充通知就同一内容的表述不一致时，以最后发出的</w:t>
      </w:r>
      <w:r>
        <w:rPr>
          <w:rFonts w:hAnsi="宋体"/>
        </w:rPr>
        <w:t>书面文件为准。</w:t>
      </w:r>
    </w:p>
    <w:p w:rsidR="00166603" w:rsidRDefault="004A3575">
      <w:pPr>
        <w:pStyle w:val="ad"/>
        <w:snapToGrid w:val="0"/>
        <w:spacing w:beforeLines="0" w:afterLines="0" w:line="360" w:lineRule="auto"/>
        <w:ind w:firstLineChars="200" w:firstLine="480"/>
        <w:rPr>
          <w:rFonts w:hAnsi="宋体"/>
        </w:rPr>
      </w:pPr>
      <w:r>
        <w:rPr>
          <w:rFonts w:hAnsi="宋体" w:hint="eastAsia"/>
        </w:rPr>
        <w:t>4.</w:t>
      </w:r>
      <w:r>
        <w:rPr>
          <w:rFonts w:hAnsi="宋体"/>
        </w:rPr>
        <w:t>招标文件的澄清、答复、修改或补充都应该通过本代理机构以法定形式发布，采购人非通过本机构，不得擅自澄清、答复、修改或补充招标文件。</w:t>
      </w:r>
    </w:p>
    <w:p w:rsidR="00166603" w:rsidRDefault="004A3575">
      <w:pPr>
        <w:pStyle w:val="ad"/>
        <w:snapToGrid w:val="0"/>
        <w:spacing w:beforeLines="0" w:afterLines="0" w:line="360" w:lineRule="auto"/>
        <w:ind w:firstLineChars="196" w:firstLine="551"/>
        <w:outlineLvl w:val="1"/>
        <w:rPr>
          <w:rFonts w:hAnsi="宋体"/>
          <w:b/>
          <w:sz w:val="28"/>
          <w:szCs w:val="28"/>
        </w:rPr>
      </w:pPr>
      <w:r>
        <w:rPr>
          <w:rFonts w:hAnsi="宋体"/>
          <w:b/>
          <w:sz w:val="28"/>
          <w:szCs w:val="28"/>
        </w:rPr>
        <w:t>三、投标文件的编制</w:t>
      </w:r>
    </w:p>
    <w:p w:rsidR="00166603" w:rsidRDefault="004A3575">
      <w:pPr>
        <w:snapToGrid w:val="0"/>
        <w:spacing w:line="360" w:lineRule="auto"/>
        <w:ind w:firstLineChars="196" w:firstLine="472"/>
        <w:jc w:val="left"/>
        <w:outlineLvl w:val="0"/>
        <w:rPr>
          <w:rFonts w:ascii="宋体" w:hAnsi="宋体"/>
          <w:b/>
          <w:sz w:val="24"/>
        </w:rPr>
      </w:pPr>
      <w:r>
        <w:rPr>
          <w:rFonts w:ascii="宋体" w:hAnsi="宋体" w:hint="eastAsia"/>
          <w:b/>
          <w:sz w:val="24"/>
        </w:rPr>
        <w:t>（一）投标文件的组成</w:t>
      </w:r>
    </w:p>
    <w:p w:rsidR="00166603" w:rsidRDefault="004A3575">
      <w:pPr>
        <w:snapToGrid w:val="0"/>
        <w:spacing w:line="360" w:lineRule="auto"/>
        <w:ind w:firstLineChars="200" w:firstLine="480"/>
        <w:jc w:val="left"/>
        <w:outlineLvl w:val="0"/>
        <w:rPr>
          <w:rFonts w:ascii="宋体" w:hAnsi="宋体"/>
          <w:sz w:val="24"/>
        </w:rPr>
      </w:pPr>
      <w:r>
        <w:rPr>
          <w:rFonts w:ascii="宋体" w:hAnsi="宋体" w:hint="eastAsia"/>
          <w:sz w:val="24"/>
        </w:rPr>
        <w:t>投标文件由</w:t>
      </w:r>
      <w:r>
        <w:rPr>
          <w:rFonts w:ascii="宋体" w:hAnsi="宋体" w:cs="宋体" w:hint="eastAsia"/>
          <w:sz w:val="22"/>
        </w:rPr>
        <w:t>《</w:t>
      </w:r>
      <w:r>
        <w:rPr>
          <w:rFonts w:ascii="宋体" w:hAnsi="宋体" w:hint="eastAsia"/>
          <w:sz w:val="24"/>
        </w:rPr>
        <w:t>资格文件</w:t>
      </w:r>
      <w:r>
        <w:rPr>
          <w:rFonts w:ascii="宋体" w:hAnsi="宋体" w:cs="宋体" w:hint="eastAsia"/>
          <w:sz w:val="22"/>
        </w:rPr>
        <w:t>》</w:t>
      </w:r>
      <w:r>
        <w:rPr>
          <w:rFonts w:ascii="宋体" w:hAnsi="宋体" w:hint="eastAsia"/>
          <w:sz w:val="24"/>
        </w:rPr>
        <w:t>、</w:t>
      </w:r>
      <w:r>
        <w:rPr>
          <w:rFonts w:ascii="宋体" w:hAnsi="宋体" w:cs="宋体" w:hint="eastAsia"/>
          <w:sz w:val="22"/>
        </w:rPr>
        <w:t>《</w:t>
      </w:r>
      <w:r>
        <w:rPr>
          <w:rFonts w:ascii="宋体" w:hAnsi="宋体" w:hint="eastAsia"/>
          <w:sz w:val="24"/>
        </w:rPr>
        <w:t>技术</w:t>
      </w:r>
      <w:r>
        <w:rPr>
          <w:rFonts w:ascii="宋体" w:hAnsi="宋体" w:hint="eastAsia"/>
          <w:sz w:val="24"/>
        </w:rPr>
        <w:t>/</w:t>
      </w:r>
      <w:r>
        <w:rPr>
          <w:rFonts w:ascii="宋体" w:hAnsi="宋体" w:hint="eastAsia"/>
          <w:sz w:val="24"/>
        </w:rPr>
        <w:t>资信</w:t>
      </w:r>
      <w:r>
        <w:rPr>
          <w:rFonts w:ascii="宋体" w:hAnsi="宋体" w:hint="eastAsia"/>
          <w:sz w:val="24"/>
        </w:rPr>
        <w:t>/</w:t>
      </w:r>
      <w:r>
        <w:rPr>
          <w:rFonts w:ascii="宋体" w:hAnsi="宋体" w:hint="eastAsia"/>
          <w:sz w:val="24"/>
        </w:rPr>
        <w:t>商务文件</w:t>
      </w:r>
      <w:r>
        <w:rPr>
          <w:rFonts w:ascii="宋体" w:hAnsi="宋体" w:cs="宋体" w:hint="eastAsia"/>
          <w:sz w:val="22"/>
        </w:rPr>
        <w:t>》</w:t>
      </w:r>
      <w:r>
        <w:rPr>
          <w:rFonts w:ascii="宋体" w:hAnsi="宋体" w:hint="eastAsia"/>
          <w:sz w:val="24"/>
        </w:rPr>
        <w:t>、</w:t>
      </w:r>
      <w:r>
        <w:rPr>
          <w:rFonts w:ascii="宋体" w:hAnsi="宋体" w:cs="宋体" w:hint="eastAsia"/>
          <w:sz w:val="22"/>
        </w:rPr>
        <w:t>《</w:t>
      </w:r>
      <w:r>
        <w:rPr>
          <w:rFonts w:ascii="宋体" w:hAnsi="宋体" w:hint="eastAsia"/>
          <w:sz w:val="24"/>
        </w:rPr>
        <w:t>投标报价</w:t>
      </w:r>
      <w:r>
        <w:rPr>
          <w:rFonts w:ascii="宋体" w:hAnsi="宋体" w:cs="宋体" w:hint="eastAsia"/>
          <w:sz w:val="22"/>
        </w:rPr>
        <w:t>》</w:t>
      </w:r>
      <w:r>
        <w:rPr>
          <w:rFonts w:ascii="宋体" w:hAnsi="宋体" w:hint="eastAsia"/>
          <w:sz w:val="24"/>
        </w:rPr>
        <w:t>文件三部分组成。（电子投标文件中所盖公章均采用</w:t>
      </w:r>
      <w:r>
        <w:rPr>
          <w:rFonts w:ascii="宋体" w:hAnsi="宋体" w:hint="eastAsia"/>
          <w:sz w:val="24"/>
        </w:rPr>
        <w:t>CA</w:t>
      </w:r>
      <w:r>
        <w:rPr>
          <w:rFonts w:ascii="宋体" w:hAnsi="宋体" w:hint="eastAsia"/>
          <w:sz w:val="24"/>
        </w:rPr>
        <w:t>签章）。</w:t>
      </w:r>
    </w:p>
    <w:p w:rsidR="00166603" w:rsidRDefault="004A3575">
      <w:pPr>
        <w:snapToGrid w:val="0"/>
        <w:spacing w:line="360" w:lineRule="auto"/>
        <w:ind w:firstLineChars="200" w:firstLine="482"/>
        <w:jc w:val="left"/>
        <w:rPr>
          <w:rFonts w:ascii="宋体" w:hAnsi="宋体" w:cs="宋体"/>
          <w:b/>
          <w:bCs/>
          <w:sz w:val="24"/>
        </w:rPr>
      </w:pPr>
      <w:r>
        <w:rPr>
          <w:rFonts w:ascii="宋体" w:hAnsi="宋体" w:cs="宋体" w:hint="eastAsia"/>
          <w:b/>
          <w:bCs/>
          <w:sz w:val="24"/>
        </w:rPr>
        <w:t>1.</w:t>
      </w:r>
      <w:r>
        <w:rPr>
          <w:rFonts w:ascii="宋体" w:hAnsi="宋体" w:cs="宋体" w:hint="eastAsia"/>
          <w:b/>
          <w:bCs/>
          <w:sz w:val="24"/>
        </w:rPr>
        <w:t>资格文件</w:t>
      </w:r>
      <w:r>
        <w:rPr>
          <w:rFonts w:ascii="宋体" w:hAnsi="宋体" w:cs="宋体" w:hint="eastAsia"/>
          <w:b/>
          <w:bCs/>
          <w:sz w:val="24"/>
        </w:rPr>
        <w:t>(</w:t>
      </w:r>
      <w:r>
        <w:rPr>
          <w:rFonts w:ascii="宋体" w:hAnsi="宋体" w:hint="eastAsia"/>
          <w:b/>
          <w:sz w:val="24"/>
        </w:rPr>
        <w:t>如</w:t>
      </w:r>
      <w:r>
        <w:rPr>
          <w:rFonts w:ascii="宋体" w:hAnsi="宋体"/>
          <w:b/>
          <w:sz w:val="24"/>
        </w:rPr>
        <w:t>组成联合体</w:t>
      </w:r>
      <w:r>
        <w:rPr>
          <w:rFonts w:ascii="宋体" w:hAnsi="宋体" w:hint="eastAsia"/>
          <w:b/>
          <w:sz w:val="24"/>
        </w:rPr>
        <w:t>投标</w:t>
      </w:r>
      <w:r>
        <w:rPr>
          <w:rFonts w:ascii="宋体" w:hAnsi="宋体"/>
          <w:b/>
          <w:sz w:val="24"/>
        </w:rPr>
        <w:t>的，</w:t>
      </w:r>
      <w:r>
        <w:rPr>
          <w:rFonts w:ascii="宋体" w:hAnsi="宋体" w:hint="eastAsia"/>
          <w:b/>
          <w:sz w:val="24"/>
        </w:rPr>
        <w:t>需提供</w:t>
      </w:r>
      <w:r>
        <w:rPr>
          <w:rFonts w:ascii="宋体" w:hAnsi="宋体"/>
          <w:b/>
          <w:sz w:val="24"/>
        </w:rPr>
        <w:t>联合体各方</w:t>
      </w:r>
      <w:r>
        <w:rPr>
          <w:rFonts w:ascii="宋体" w:hAnsi="宋体" w:hint="eastAsia"/>
          <w:b/>
          <w:sz w:val="24"/>
        </w:rPr>
        <w:t>资料</w:t>
      </w:r>
      <w:r>
        <w:rPr>
          <w:rFonts w:ascii="宋体" w:hAnsi="宋体" w:hint="eastAsia"/>
          <w:b/>
          <w:sz w:val="24"/>
        </w:rPr>
        <w:t>)</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）投标声明书</w:t>
      </w:r>
      <w:r>
        <w:rPr>
          <w:rFonts w:ascii="宋体" w:hAnsi="宋体"/>
          <w:sz w:val="24"/>
        </w:rPr>
        <w:t>(</w:t>
      </w:r>
      <w:r>
        <w:rPr>
          <w:rFonts w:ascii="宋体" w:hAnsi="宋体"/>
          <w:sz w:val="24"/>
        </w:rPr>
        <w:t>格式见附件</w:t>
      </w:r>
      <w:r>
        <w:rPr>
          <w:rFonts w:ascii="宋体" w:hAnsi="宋体"/>
          <w:sz w:val="24"/>
        </w:rPr>
        <w:t>)</w:t>
      </w:r>
      <w:r>
        <w:rPr>
          <w:rFonts w:ascii="宋体" w:hAnsi="宋体"/>
          <w:sz w:val="24"/>
        </w:rPr>
        <w:t>；</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）投标人基本情况介绍；</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法定代表人授权委托书</w:t>
      </w:r>
      <w:r>
        <w:rPr>
          <w:rFonts w:ascii="宋体" w:hAnsi="宋体"/>
          <w:sz w:val="24"/>
        </w:rPr>
        <w:t>(</w:t>
      </w:r>
      <w:r>
        <w:rPr>
          <w:rFonts w:ascii="宋体" w:hAnsi="宋体"/>
          <w:sz w:val="24"/>
        </w:rPr>
        <w:t>格式见附件</w:t>
      </w:r>
      <w:r>
        <w:rPr>
          <w:rFonts w:ascii="宋体" w:hAnsi="宋体"/>
          <w:sz w:val="24"/>
        </w:rPr>
        <w:t>)</w:t>
      </w:r>
      <w:r>
        <w:rPr>
          <w:rFonts w:ascii="宋体" w:hAnsi="宋体"/>
          <w:sz w:val="24"/>
        </w:rPr>
        <w:t>及授权代理人社保证明复印件（社保机构出具的由本单位或分公司为其缴纳的</w:t>
      </w:r>
      <w:r>
        <w:rPr>
          <w:rFonts w:ascii="宋体" w:hAnsi="宋体" w:cs="宋体" w:hint="eastAsia"/>
          <w:kern w:val="0"/>
          <w:sz w:val="24"/>
        </w:rPr>
        <w:t>近一个月</w:t>
      </w:r>
      <w:r>
        <w:rPr>
          <w:rFonts w:ascii="宋体" w:hAnsi="宋体"/>
          <w:sz w:val="24"/>
        </w:rPr>
        <w:t>的社保证明）；</w:t>
      </w:r>
      <w:r>
        <w:rPr>
          <w:rFonts w:ascii="宋体" w:eastAsia="宋体" w:hAnsi="宋体" w:cs="Times New Roman" w:hint="eastAsia"/>
          <w:sz w:val="24"/>
        </w:rPr>
        <w:t>（如</w:t>
      </w:r>
      <w:r>
        <w:rPr>
          <w:rFonts w:ascii="Calibri" w:eastAsia="宋体" w:hAnsi="Calibri" w:cs="Times New Roman"/>
          <w:snapToGrid w:val="0"/>
          <w:sz w:val="24"/>
        </w:rPr>
        <w:t>组成联合体</w:t>
      </w:r>
      <w:r>
        <w:rPr>
          <w:rFonts w:hint="eastAsia"/>
          <w:snapToGrid w:val="0"/>
          <w:sz w:val="24"/>
        </w:rPr>
        <w:t>投标</w:t>
      </w:r>
      <w:r>
        <w:rPr>
          <w:rFonts w:ascii="Calibri" w:eastAsia="宋体" w:hAnsi="Calibri" w:cs="Times New Roman"/>
          <w:snapToGrid w:val="0"/>
          <w:sz w:val="24"/>
        </w:rPr>
        <w:t>的，</w:t>
      </w:r>
      <w:r>
        <w:rPr>
          <w:rFonts w:ascii="宋体" w:eastAsia="宋体" w:hAnsi="宋体" w:cs="Times New Roman" w:hint="eastAsia"/>
          <w:sz w:val="24"/>
        </w:rPr>
        <w:t>联合体各方各提交一份联合体主办人授权书）；</w:t>
      </w:r>
    </w:p>
    <w:p w:rsidR="00166603" w:rsidRDefault="004A3575">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）近三个月依法缴纳税收和社保费的证明【税费凭证，或者依法缴纳税费或依法免缴税费的证明】（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166603" w:rsidRDefault="004A3575">
      <w:pPr>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）有效的营业执照副本（复印件各一份）；</w:t>
      </w:r>
    </w:p>
    <w:p w:rsidR="00166603" w:rsidRDefault="004A3575">
      <w:pPr>
        <w:widowControl/>
        <w:spacing w:line="360" w:lineRule="auto"/>
        <w:ind w:right="60"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）近二年度（</w:t>
      </w:r>
      <w:r>
        <w:rPr>
          <w:rFonts w:ascii="宋体" w:hAnsi="宋体" w:cs="宋体" w:hint="eastAsia"/>
          <w:sz w:val="24"/>
        </w:rPr>
        <w:t>2022</w:t>
      </w:r>
      <w:r>
        <w:rPr>
          <w:rFonts w:ascii="宋体" w:hAnsi="宋体" w:cs="宋体" w:hint="eastAsia"/>
          <w:sz w:val="24"/>
        </w:rPr>
        <w:t>、</w:t>
      </w:r>
      <w:r>
        <w:rPr>
          <w:rFonts w:ascii="宋体" w:hAnsi="宋体" w:cs="宋体" w:hint="eastAsia"/>
          <w:sz w:val="24"/>
        </w:rPr>
        <w:t>2023</w:t>
      </w:r>
      <w:r>
        <w:rPr>
          <w:rFonts w:ascii="宋体" w:hAnsi="宋体" w:cs="宋体" w:hint="eastAsia"/>
          <w:sz w:val="24"/>
        </w:rPr>
        <w:t>年）企业的财务报表或银行资信证明（复印件一份）；</w:t>
      </w:r>
    </w:p>
    <w:p w:rsidR="00166603" w:rsidRDefault="004A3575">
      <w:pPr>
        <w:widowControl/>
        <w:spacing w:line="360" w:lineRule="auto"/>
        <w:ind w:right="60" w:firstLineChars="200" w:firstLine="480"/>
        <w:rPr>
          <w:rFonts w:ascii="宋体" w:hAnsi="宋体"/>
          <w:sz w:val="24"/>
        </w:rPr>
      </w:pPr>
      <w:r>
        <w:rPr>
          <w:rFonts w:ascii="宋体" w:hAnsi="宋体" w:cs="Arial" w:hint="eastAsia"/>
          <w:kern w:val="0"/>
          <w:sz w:val="24"/>
        </w:rPr>
        <w:t>（</w:t>
      </w:r>
      <w:r>
        <w:rPr>
          <w:rFonts w:ascii="宋体" w:hAnsi="宋体" w:cs="Arial" w:hint="eastAsia"/>
          <w:kern w:val="0"/>
          <w:sz w:val="24"/>
        </w:rPr>
        <w:t>7</w:t>
      </w:r>
      <w:r>
        <w:rPr>
          <w:rFonts w:ascii="宋体" w:hAnsi="宋体" w:cs="Arial" w:hint="eastAsia"/>
          <w:kern w:val="0"/>
          <w:sz w:val="24"/>
        </w:rPr>
        <w:t>）</w:t>
      </w:r>
      <w:r>
        <w:rPr>
          <w:rFonts w:ascii="宋体" w:hAnsi="宋体" w:cs="宋体" w:hint="eastAsia"/>
          <w:kern w:val="0"/>
          <w:sz w:val="24"/>
        </w:rPr>
        <w:t>提供自采购公告发布之后任意时间的“信用中国”（</w:t>
      </w:r>
      <w:r>
        <w:rPr>
          <w:rFonts w:ascii="宋体" w:hAnsi="宋体" w:cs="宋体" w:hint="eastAsia"/>
          <w:kern w:val="0"/>
          <w:sz w:val="24"/>
        </w:rPr>
        <w:t>www.creditchina.</w:t>
      </w:r>
      <w:r>
        <w:rPr>
          <w:rFonts w:ascii="宋体" w:hAnsi="宋体" w:cs="宋体" w:hint="eastAsia"/>
          <w:kern w:val="0"/>
          <w:sz w:val="24"/>
        </w:rPr>
        <w:t xml:space="preserve">gov.cn </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中国政府采购</w:t>
      </w:r>
      <w:r>
        <w:rPr>
          <w:rFonts w:ascii="宋体" w:hAnsi="宋体" w:cs="宋体"/>
          <w:kern w:val="0"/>
          <w:sz w:val="24"/>
        </w:rPr>
        <w:t>”</w:t>
      </w:r>
      <w:r>
        <w:rPr>
          <w:rFonts w:ascii="宋体" w:hAnsi="宋体" w:cs="宋体" w:hint="eastAsia"/>
          <w:kern w:val="0"/>
          <w:sz w:val="24"/>
        </w:rPr>
        <w:t>（</w:t>
      </w:r>
      <w:r>
        <w:rPr>
          <w:rFonts w:ascii="宋体" w:hAnsi="宋体" w:cs="宋体" w:hint="eastAsia"/>
          <w:kern w:val="0"/>
          <w:sz w:val="24"/>
        </w:rPr>
        <w:t xml:space="preserve">www.ccgp.gov.cn </w:t>
      </w:r>
      <w:r>
        <w:rPr>
          <w:rFonts w:ascii="宋体" w:hAnsi="宋体" w:cs="宋体" w:hint="eastAsia"/>
          <w:kern w:val="0"/>
          <w:sz w:val="24"/>
        </w:rPr>
        <w:t>）供应商信用查询网页截图（二者缺一不可）</w:t>
      </w:r>
      <w:r>
        <w:rPr>
          <w:rFonts w:ascii="宋体" w:hAnsi="宋体" w:hint="eastAsia"/>
          <w:sz w:val="24"/>
        </w:rPr>
        <w:t>（以开标当日采购人或由采购代理机构核实的查询结果为准）；</w:t>
      </w:r>
    </w:p>
    <w:p w:rsidR="00166603" w:rsidRDefault="004A3575">
      <w:pPr>
        <w:widowControl/>
        <w:spacing w:line="360" w:lineRule="auto"/>
        <w:ind w:right="60" w:firstLineChars="200" w:firstLine="480"/>
        <w:rPr>
          <w:rFonts w:ascii="宋体" w:hAnsi="宋体"/>
          <w:b/>
          <w:sz w:val="24"/>
        </w:rPr>
      </w:pPr>
      <w:r>
        <w:rPr>
          <w:rFonts w:ascii="宋体" w:hAnsi="宋体" w:cs="Arial" w:hint="eastAsia"/>
          <w:kern w:val="0"/>
          <w:sz w:val="24"/>
        </w:rPr>
        <w:t>（</w:t>
      </w:r>
      <w:r>
        <w:rPr>
          <w:rFonts w:ascii="宋体" w:hAnsi="宋体" w:cs="Arial" w:hint="eastAsia"/>
          <w:kern w:val="0"/>
          <w:sz w:val="24"/>
        </w:rPr>
        <w:t>8</w:t>
      </w:r>
      <w:r>
        <w:rPr>
          <w:rFonts w:ascii="宋体" w:hAnsi="宋体" w:cs="Arial" w:hint="eastAsia"/>
          <w:kern w:val="0"/>
          <w:sz w:val="24"/>
        </w:rPr>
        <w:t>）</w:t>
      </w:r>
      <w:r>
        <w:rPr>
          <w:rFonts w:ascii="宋体" w:hAnsi="宋体" w:hint="eastAsia"/>
          <w:b/>
          <w:sz w:val="24"/>
        </w:rPr>
        <w:t>符合政策要求的中小企业，相关企业（含联合体中的中小企业、签订分包意向协议的中小企业）需提供中小企业申明函</w:t>
      </w:r>
      <w:r>
        <w:rPr>
          <w:rFonts w:ascii="宋体" w:hAnsi="宋体" w:hint="eastAsia"/>
          <w:b/>
          <w:sz w:val="24"/>
        </w:rPr>
        <w:t>(</w:t>
      </w:r>
      <w:r>
        <w:rPr>
          <w:rFonts w:ascii="宋体" w:hAnsi="宋体" w:hint="eastAsia"/>
          <w:b/>
          <w:sz w:val="24"/>
        </w:rPr>
        <w:t>监狱企业视同小型、微型企业，提供由省级以</w:t>
      </w:r>
      <w:r>
        <w:rPr>
          <w:rFonts w:ascii="宋体" w:hAnsi="宋体" w:hint="eastAsia"/>
          <w:b/>
          <w:sz w:val="24"/>
        </w:rPr>
        <w:lastRenderedPageBreak/>
        <w:t>上监狱管理局、戒毒管理局</w:t>
      </w:r>
      <w:r>
        <w:rPr>
          <w:rFonts w:ascii="宋体" w:hAnsi="宋体" w:hint="eastAsia"/>
          <w:b/>
          <w:sz w:val="24"/>
        </w:rPr>
        <w:t>(</w:t>
      </w:r>
      <w:r>
        <w:rPr>
          <w:rFonts w:ascii="宋体" w:hAnsi="宋体" w:hint="eastAsia"/>
          <w:b/>
          <w:sz w:val="24"/>
        </w:rPr>
        <w:t>含新疆生产建设兵团</w:t>
      </w:r>
      <w:r>
        <w:rPr>
          <w:rFonts w:ascii="宋体" w:hAnsi="宋体" w:hint="eastAsia"/>
          <w:b/>
          <w:sz w:val="24"/>
        </w:rPr>
        <w:t>)</w:t>
      </w:r>
      <w:r>
        <w:rPr>
          <w:rFonts w:ascii="宋体" w:hAnsi="宋体" w:hint="eastAsia"/>
          <w:b/>
          <w:sz w:val="24"/>
        </w:rPr>
        <w:t>出具的属于监狱企业的证明文件；残疾人福利性单位视同小型、微型企业，提供《残疾人福利性单位声明函》原件）；如大型企业投标，需提供联合体各方共同投标协议或分包意向协议（协议中</w:t>
      </w:r>
      <w:r>
        <w:rPr>
          <w:rFonts w:ascii="宋体" w:hAnsi="宋体"/>
          <w:b/>
          <w:sz w:val="24"/>
        </w:rPr>
        <w:t>合同金额的</w:t>
      </w:r>
      <w:r>
        <w:rPr>
          <w:rFonts w:ascii="宋体" w:hAnsi="宋体"/>
          <w:b/>
          <w:sz w:val="24"/>
        </w:rPr>
        <w:t>40%</w:t>
      </w:r>
      <w:r>
        <w:rPr>
          <w:rFonts w:ascii="宋体" w:hAnsi="宋体" w:hint="eastAsia"/>
          <w:b/>
          <w:sz w:val="24"/>
        </w:rPr>
        <w:t>必须分包</w:t>
      </w:r>
      <w:r>
        <w:rPr>
          <w:rFonts w:ascii="宋体" w:hAnsi="宋体"/>
          <w:b/>
          <w:sz w:val="24"/>
        </w:rPr>
        <w:t>给中小微企业</w:t>
      </w:r>
      <w:r>
        <w:rPr>
          <w:rFonts w:ascii="宋体" w:hAnsi="宋体" w:hint="eastAsia"/>
          <w:b/>
          <w:sz w:val="24"/>
        </w:rPr>
        <w:t>，格式自拟），如中小企业投标则无需提供。</w:t>
      </w:r>
    </w:p>
    <w:p w:rsidR="00166603" w:rsidRDefault="004A3575">
      <w:pPr>
        <w:spacing w:line="360" w:lineRule="auto"/>
        <w:ind w:firstLineChars="196" w:firstLine="47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技术文件</w:t>
      </w:r>
    </w:p>
    <w:p w:rsidR="00166603" w:rsidRDefault="004A3575">
      <w:pPr>
        <w:spacing w:line="360" w:lineRule="auto"/>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kern w:val="0"/>
          <w:sz w:val="24"/>
        </w:rPr>
        <w:t>）</w:t>
      </w:r>
      <w:r>
        <w:rPr>
          <w:rFonts w:ascii="宋体" w:hAnsi="宋体" w:cs="宋体" w:hint="eastAsia"/>
          <w:kern w:val="0"/>
          <w:sz w:val="24"/>
        </w:rPr>
        <w:t>管理作业方案</w:t>
      </w:r>
      <w:r>
        <w:rPr>
          <w:rFonts w:ascii="宋体" w:hAnsi="宋体" w:cs="宋体"/>
          <w:kern w:val="0"/>
          <w:sz w:val="24"/>
        </w:rPr>
        <w:t>；</w:t>
      </w:r>
    </w:p>
    <w:p w:rsidR="00166603" w:rsidRDefault="004A3575">
      <w:pPr>
        <w:spacing w:line="360" w:lineRule="auto"/>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kern w:val="0"/>
          <w:sz w:val="24"/>
        </w:rPr>
        <w:t>）</w:t>
      </w:r>
      <w:r>
        <w:rPr>
          <w:rFonts w:ascii="宋体" w:hAnsi="宋体" w:cs="宋体" w:hint="eastAsia"/>
          <w:kern w:val="0"/>
          <w:sz w:val="24"/>
        </w:rPr>
        <w:t>安全生产措施方案；</w:t>
      </w:r>
    </w:p>
    <w:p w:rsidR="00166603" w:rsidRDefault="004A3575">
      <w:pPr>
        <w:spacing w:line="360" w:lineRule="auto"/>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kern w:val="0"/>
          <w:sz w:val="24"/>
        </w:rPr>
        <w:t>）技术</w:t>
      </w:r>
      <w:r>
        <w:rPr>
          <w:rFonts w:ascii="宋体" w:hAnsi="宋体" w:cs="宋体"/>
          <w:kern w:val="0"/>
          <w:sz w:val="24"/>
        </w:rPr>
        <w:t>响应表；</w:t>
      </w:r>
    </w:p>
    <w:p w:rsidR="00166603" w:rsidRDefault="004A3575">
      <w:pPr>
        <w:spacing w:line="360" w:lineRule="auto"/>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养护移交平稳过渡计划实施方案；</w:t>
      </w:r>
    </w:p>
    <w:p w:rsidR="00166603" w:rsidRDefault="004A3575">
      <w:pPr>
        <w:spacing w:line="360" w:lineRule="auto"/>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应急响应方案</w:t>
      </w:r>
    </w:p>
    <w:p w:rsidR="00166603" w:rsidRDefault="004A3575">
      <w:pPr>
        <w:spacing w:line="360" w:lineRule="auto"/>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kern w:val="0"/>
          <w:sz w:val="24"/>
        </w:rPr>
        <w:t>）项目实施人员一览表</w:t>
      </w:r>
      <w:r>
        <w:rPr>
          <w:rFonts w:ascii="宋体" w:hAnsi="宋体" w:cs="宋体" w:hint="eastAsia"/>
          <w:kern w:val="0"/>
          <w:sz w:val="24"/>
        </w:rPr>
        <w:t>；</w:t>
      </w:r>
    </w:p>
    <w:p w:rsidR="00166603" w:rsidRDefault="004A3575">
      <w:pPr>
        <w:spacing w:line="360" w:lineRule="auto"/>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kern w:val="0"/>
          <w:sz w:val="24"/>
        </w:rPr>
        <w:t>）</w:t>
      </w:r>
      <w:r>
        <w:rPr>
          <w:rFonts w:ascii="宋体" w:hAnsi="宋体" w:cs="宋体" w:hint="eastAsia"/>
          <w:kern w:val="0"/>
          <w:sz w:val="24"/>
        </w:rPr>
        <w:t>拟投入本项目的车辆及设备配备；</w:t>
      </w:r>
    </w:p>
    <w:p w:rsidR="00166603" w:rsidRDefault="004A3575">
      <w:pPr>
        <w:spacing w:line="360" w:lineRule="auto"/>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kern w:val="0"/>
          <w:sz w:val="24"/>
        </w:rPr>
        <w:t>）</w:t>
      </w:r>
      <w:r>
        <w:rPr>
          <w:rFonts w:ascii="宋体" w:hAnsi="宋体" w:cs="宋体" w:hint="eastAsia"/>
          <w:kern w:val="0"/>
          <w:sz w:val="24"/>
        </w:rPr>
        <w:t>管理制度措施；</w:t>
      </w:r>
    </w:p>
    <w:p w:rsidR="00166603" w:rsidRDefault="004A3575">
      <w:pPr>
        <w:spacing w:line="360" w:lineRule="auto"/>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kern w:val="0"/>
          <w:sz w:val="24"/>
        </w:rPr>
        <w:t>）投标人需要说明的其他文件和说明（格式略）</w:t>
      </w:r>
      <w:r>
        <w:rPr>
          <w:rFonts w:ascii="宋体" w:hAnsi="宋体" w:cs="宋体" w:hint="eastAsia"/>
          <w:kern w:val="0"/>
          <w:sz w:val="24"/>
        </w:rPr>
        <w:t>；</w:t>
      </w:r>
    </w:p>
    <w:p w:rsidR="00166603" w:rsidRDefault="004A3575">
      <w:pPr>
        <w:spacing w:line="360" w:lineRule="auto"/>
        <w:ind w:firstLineChars="196" w:firstLine="472"/>
        <w:jc w:val="left"/>
        <w:rPr>
          <w:rFonts w:ascii="宋体" w:hAnsi="宋体"/>
          <w:b/>
          <w:sz w:val="24"/>
        </w:rPr>
      </w:pPr>
      <w:r>
        <w:rPr>
          <w:rFonts w:ascii="宋体" w:hAnsi="宋体"/>
          <w:b/>
          <w:sz w:val="24"/>
        </w:rPr>
        <w:t>资信文件：</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10</w:t>
      </w:r>
      <w:r>
        <w:rPr>
          <w:rFonts w:ascii="宋体" w:hAnsi="宋体"/>
          <w:sz w:val="24"/>
        </w:rPr>
        <w:t>）</w:t>
      </w:r>
      <w:r>
        <w:rPr>
          <w:rFonts w:ascii="宋体" w:hAnsi="宋体" w:hint="eastAsia"/>
          <w:sz w:val="24"/>
        </w:rPr>
        <w:t>类似案例成功的业绩（投标人同类项目实施情况一览表、合同复印件）；</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11</w:t>
      </w:r>
      <w:r>
        <w:rPr>
          <w:rFonts w:ascii="宋体" w:hAnsi="宋体"/>
          <w:sz w:val="24"/>
        </w:rPr>
        <w:t>）</w:t>
      </w:r>
      <w:r>
        <w:rPr>
          <w:rFonts w:ascii="宋体" w:hAnsi="宋体" w:hint="eastAsia"/>
          <w:sz w:val="24"/>
        </w:rPr>
        <w:t>投标人质量管理和质量保证体系等方面的认证证书；</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12</w:t>
      </w:r>
      <w:r>
        <w:rPr>
          <w:rFonts w:ascii="宋体" w:hAnsi="宋体"/>
          <w:sz w:val="24"/>
        </w:rPr>
        <w:t>）</w:t>
      </w:r>
      <w:r>
        <w:rPr>
          <w:rFonts w:ascii="宋体" w:hAnsi="宋体" w:hint="eastAsia"/>
          <w:sz w:val="24"/>
        </w:rPr>
        <w:t>企业荣誉证书；</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）投标人认为可以证明其能力或业绩的其他材料；</w:t>
      </w:r>
    </w:p>
    <w:p w:rsidR="00166603" w:rsidRDefault="004A3575">
      <w:pPr>
        <w:spacing w:line="360" w:lineRule="auto"/>
        <w:ind w:firstLineChars="196" w:firstLine="472"/>
        <w:jc w:val="left"/>
        <w:rPr>
          <w:rFonts w:ascii="宋体" w:hAnsi="宋体"/>
          <w:b/>
          <w:sz w:val="24"/>
        </w:rPr>
      </w:pPr>
      <w:r>
        <w:rPr>
          <w:rFonts w:ascii="宋体" w:hAnsi="宋体"/>
          <w:b/>
          <w:sz w:val="24"/>
        </w:rPr>
        <w:t>商务文件</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）商务响应表（格式见附件）；</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15</w:t>
      </w:r>
      <w:r>
        <w:rPr>
          <w:rFonts w:ascii="宋体" w:hAnsi="宋体"/>
          <w:sz w:val="24"/>
        </w:rPr>
        <w:t>）</w:t>
      </w:r>
      <w:r>
        <w:rPr>
          <w:rFonts w:ascii="宋体" w:hAnsi="宋体" w:hint="eastAsia"/>
          <w:sz w:val="24"/>
        </w:rPr>
        <w:t>服务承诺</w:t>
      </w:r>
      <w:r>
        <w:rPr>
          <w:rFonts w:ascii="宋体" w:hAnsi="宋体"/>
          <w:sz w:val="24"/>
        </w:rPr>
        <w:t>；</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16</w:t>
      </w:r>
      <w:r>
        <w:rPr>
          <w:rFonts w:ascii="宋体" w:hAnsi="宋体" w:hint="eastAsia"/>
          <w:sz w:val="24"/>
        </w:rPr>
        <w:t>）员工培训措施及人员保障；</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17</w:t>
      </w:r>
      <w:r>
        <w:rPr>
          <w:rFonts w:ascii="宋体" w:hAnsi="宋体" w:hint="eastAsia"/>
          <w:sz w:val="24"/>
        </w:rPr>
        <w:t>）信用承诺书；</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18</w:t>
      </w:r>
      <w:r>
        <w:rPr>
          <w:rFonts w:ascii="宋体" w:hAnsi="宋体" w:hint="eastAsia"/>
          <w:sz w:val="24"/>
        </w:rPr>
        <w:t>）技术、商务、资信及其他分自评表。</w:t>
      </w:r>
    </w:p>
    <w:p w:rsidR="00166603" w:rsidRDefault="004A3575">
      <w:pPr>
        <w:spacing w:line="360" w:lineRule="auto"/>
        <w:ind w:firstLineChars="196" w:firstLine="472"/>
        <w:jc w:val="left"/>
        <w:rPr>
          <w:rFonts w:ascii="宋体" w:hAnsi="宋体"/>
          <w:b/>
          <w:sz w:val="24"/>
        </w:rPr>
      </w:pPr>
      <w:r>
        <w:rPr>
          <w:rFonts w:ascii="宋体" w:hAnsi="宋体" w:hint="eastAsia"/>
          <w:b/>
          <w:sz w:val="24"/>
        </w:rPr>
        <w:t>3.</w:t>
      </w:r>
      <w:r>
        <w:rPr>
          <w:rFonts w:ascii="宋体" w:hAnsi="宋体"/>
          <w:b/>
          <w:sz w:val="24"/>
        </w:rPr>
        <w:t>报价文件：</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）投标函（格式见附件）；</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2</w:t>
      </w:r>
      <w:r>
        <w:rPr>
          <w:rFonts w:ascii="宋体" w:hAnsi="宋体"/>
          <w:sz w:val="24"/>
        </w:rPr>
        <w:t>）投标人</w:t>
      </w:r>
      <w:r>
        <w:rPr>
          <w:rFonts w:ascii="宋体" w:hAnsi="宋体" w:hint="eastAsia"/>
          <w:sz w:val="24"/>
        </w:rPr>
        <w:t>针对报价</w:t>
      </w:r>
      <w:r>
        <w:rPr>
          <w:rFonts w:ascii="宋体" w:hAnsi="宋体"/>
          <w:sz w:val="24"/>
        </w:rPr>
        <w:t>需要说明的其他文件和说明（格式</w:t>
      </w:r>
      <w:r>
        <w:rPr>
          <w:rFonts w:ascii="宋体" w:hAnsi="宋体" w:hint="eastAsia"/>
          <w:sz w:val="24"/>
        </w:rPr>
        <w:t>自拟</w:t>
      </w:r>
      <w:r>
        <w:rPr>
          <w:rFonts w:ascii="宋体" w:hAnsi="宋体"/>
          <w:sz w:val="24"/>
        </w:rPr>
        <w:t>）</w:t>
      </w:r>
      <w:r>
        <w:rPr>
          <w:rFonts w:ascii="宋体" w:hAnsi="宋体" w:hint="eastAsia"/>
          <w:sz w:val="24"/>
        </w:rPr>
        <w:t>；</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）招标代理费承诺函；</w:t>
      </w:r>
    </w:p>
    <w:p w:rsidR="00166603" w:rsidRDefault="004A3575">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开标一览表（格式见附件）</w:t>
      </w:r>
      <w:r>
        <w:rPr>
          <w:rFonts w:ascii="宋体" w:hAnsi="宋体" w:hint="eastAsia"/>
          <w:sz w:val="24"/>
        </w:rPr>
        <w:t>。</w:t>
      </w:r>
    </w:p>
    <w:p w:rsidR="00166603" w:rsidRDefault="004A3575">
      <w:pPr>
        <w:pStyle w:val="23"/>
        <w:widowControl w:val="0"/>
        <w:spacing w:before="0" w:afterLines="0" w:line="360" w:lineRule="auto"/>
        <w:ind w:firstLineChars="200" w:firstLine="482"/>
        <w:rPr>
          <w:b/>
          <w:bCs/>
          <w:color w:val="auto"/>
        </w:rPr>
      </w:pPr>
      <w:r>
        <w:rPr>
          <w:b/>
          <w:color w:val="auto"/>
        </w:rPr>
        <w:lastRenderedPageBreak/>
        <w:t>▲</w:t>
      </w:r>
      <w:r>
        <w:rPr>
          <w:b/>
          <w:bCs/>
          <w:color w:val="auto"/>
        </w:rPr>
        <w:t>注：法定代表人授权委托书、投标声明书、投标函、开标一览表必须由法定代表人签名并加盖单位公章。</w:t>
      </w:r>
    </w:p>
    <w:p w:rsidR="00166603" w:rsidRDefault="004A3575">
      <w:pPr>
        <w:snapToGrid w:val="0"/>
        <w:spacing w:line="360" w:lineRule="auto"/>
        <w:ind w:firstLineChars="196" w:firstLine="472"/>
        <w:jc w:val="left"/>
        <w:outlineLvl w:val="0"/>
        <w:rPr>
          <w:rFonts w:ascii="宋体" w:hAnsi="宋体"/>
          <w:b/>
          <w:sz w:val="24"/>
          <w:szCs w:val="20"/>
        </w:rPr>
      </w:pPr>
      <w:r>
        <w:rPr>
          <w:rFonts w:ascii="宋体" w:hAnsi="宋体" w:hint="eastAsia"/>
          <w:b/>
          <w:sz w:val="24"/>
        </w:rPr>
        <w:t>（二）投标文件的语言及计量</w:t>
      </w:r>
    </w:p>
    <w:p w:rsidR="00166603" w:rsidRDefault="004A3575">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投标文件以及投标方与招标方就有关投标事宜的所有来往函电，均应以中文汉语书写。除签名、盖章、专用名称等特殊情形外，以中文</w:t>
      </w:r>
      <w:r>
        <w:rPr>
          <w:rFonts w:ascii="宋体" w:hAnsi="宋体"/>
          <w:sz w:val="24"/>
        </w:rPr>
        <w:t>汉语以外的文字表述的投标文件视同未提供。</w:t>
      </w:r>
    </w:p>
    <w:p w:rsidR="00166603" w:rsidRDefault="004A3575">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rsidR="00166603" w:rsidRDefault="004A3575">
      <w:pPr>
        <w:snapToGrid w:val="0"/>
        <w:spacing w:line="360" w:lineRule="auto"/>
        <w:ind w:firstLineChars="196" w:firstLine="472"/>
        <w:jc w:val="left"/>
        <w:outlineLvl w:val="0"/>
        <w:rPr>
          <w:rFonts w:ascii="宋体" w:hAnsi="宋体"/>
          <w:b/>
          <w:sz w:val="24"/>
          <w:szCs w:val="20"/>
        </w:rPr>
      </w:pPr>
      <w:r>
        <w:rPr>
          <w:rFonts w:ascii="宋体" w:hAnsi="宋体" w:hint="eastAsia"/>
          <w:b/>
          <w:sz w:val="24"/>
        </w:rPr>
        <w:t>（三）投标报价</w:t>
      </w:r>
    </w:p>
    <w:p w:rsidR="00166603" w:rsidRDefault="004A3575">
      <w:pPr>
        <w:snapToGrid w:val="0"/>
        <w:spacing w:line="360" w:lineRule="auto"/>
        <w:ind w:firstLineChars="196" w:firstLine="470"/>
        <w:jc w:val="left"/>
        <w:outlineLvl w:val="0"/>
        <w:rPr>
          <w:rFonts w:hAnsi="宋体"/>
          <w:bCs/>
          <w:sz w:val="24"/>
          <w:szCs w:val="24"/>
        </w:rPr>
      </w:pPr>
      <w:r>
        <w:rPr>
          <w:rFonts w:ascii="宋体" w:hAnsi="宋体" w:hint="eastAsia"/>
          <w:sz w:val="24"/>
        </w:rPr>
        <w:t>▲</w:t>
      </w:r>
      <w:r>
        <w:rPr>
          <w:rFonts w:ascii="宋体" w:hAnsi="宋体" w:hint="eastAsia"/>
          <w:sz w:val="24"/>
        </w:rPr>
        <w:t>1.</w:t>
      </w:r>
      <w:r>
        <w:rPr>
          <w:rFonts w:ascii="宋体" w:eastAsia="宋体" w:hAnsi="宋体" w:cs="宋体" w:hint="eastAsia"/>
          <w:sz w:val="24"/>
        </w:rPr>
        <w:t>投标报价应按招标文件中相关附表格式填写。投标报价为本招标项目全部工作内容的报价。</w:t>
      </w:r>
    </w:p>
    <w:p w:rsidR="00166603" w:rsidRDefault="004A3575">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eastAsia="宋体" w:hAnsi="宋体" w:cs="宋体" w:hint="eastAsia"/>
          <w:sz w:val="24"/>
        </w:rPr>
        <w:t xml:space="preserve"> </w:t>
      </w:r>
      <w:r>
        <w:rPr>
          <w:rFonts w:ascii="宋体" w:eastAsia="宋体" w:hAnsi="宋体" w:cs="宋体" w:hint="eastAsia"/>
          <w:sz w:val="24"/>
        </w:rPr>
        <w:t>投标报价是履行合同的最终价格，应包括人员工资、五险一金、节假日加班费、意外保险、道路清扫保洁工具费、清洗扫路车燃油费、车辆修理费、管理费、税费、利润等一切费用。</w:t>
      </w:r>
      <w:r>
        <w:rPr>
          <w:rFonts w:ascii="宋体" w:hAnsi="宋体" w:hint="eastAsia"/>
          <w:sz w:val="24"/>
        </w:rPr>
        <w:t>投标报价中</w:t>
      </w:r>
      <w:r>
        <w:rPr>
          <w:rFonts w:hAnsi="宋体" w:hint="eastAsia"/>
          <w:bCs/>
          <w:sz w:val="24"/>
          <w:szCs w:val="24"/>
        </w:rPr>
        <w:t>绿化养护为单价报价（元</w:t>
      </w:r>
      <w:r>
        <w:rPr>
          <w:rFonts w:hAnsi="宋体" w:hint="eastAsia"/>
          <w:bCs/>
          <w:sz w:val="24"/>
          <w:szCs w:val="24"/>
        </w:rPr>
        <w:t>/</w:t>
      </w:r>
      <w:r>
        <w:rPr>
          <w:rFonts w:hAnsi="宋体" w:hint="eastAsia"/>
          <w:bCs/>
          <w:sz w:val="24"/>
          <w:szCs w:val="24"/>
        </w:rPr>
        <w:t>㎡），绿化补植（含草花）为折扣报价（</w:t>
      </w:r>
      <w:r>
        <w:rPr>
          <w:rFonts w:hAnsi="宋体" w:hint="eastAsia"/>
          <w:bCs/>
          <w:sz w:val="24"/>
          <w:szCs w:val="24"/>
        </w:rPr>
        <w:t>%</w:t>
      </w:r>
      <w:r>
        <w:rPr>
          <w:rFonts w:hAnsi="宋体" w:hint="eastAsia"/>
          <w:bCs/>
          <w:sz w:val="24"/>
          <w:szCs w:val="24"/>
        </w:rPr>
        <w:t>）。</w:t>
      </w:r>
    </w:p>
    <w:p w:rsidR="00166603" w:rsidRDefault="004A3575">
      <w:pPr>
        <w:snapToGrid w:val="0"/>
        <w:spacing w:line="360" w:lineRule="auto"/>
        <w:ind w:firstLineChars="196" w:firstLine="470"/>
        <w:jc w:val="left"/>
        <w:outlineLvl w:val="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投标文件只允许有一个报价，有选择的</w:t>
      </w:r>
      <w:r>
        <w:rPr>
          <w:rFonts w:ascii="宋体" w:hAnsi="宋体" w:hint="eastAsia"/>
          <w:sz w:val="24"/>
        </w:rPr>
        <w:t>或有条件的</w:t>
      </w:r>
      <w:r>
        <w:rPr>
          <w:rFonts w:ascii="宋体" w:hAnsi="宋体"/>
          <w:sz w:val="24"/>
        </w:rPr>
        <w:t>报价将不予接受</w:t>
      </w:r>
    </w:p>
    <w:p w:rsidR="00166603" w:rsidRDefault="004A3575">
      <w:pPr>
        <w:pStyle w:val="a6"/>
        <w:widowControl w:val="0"/>
        <w:tabs>
          <w:tab w:val="clear" w:pos="454"/>
        </w:tabs>
        <w:snapToGrid w:val="0"/>
        <w:spacing w:afterLines="0" w:line="360" w:lineRule="auto"/>
        <w:ind w:left="0" w:firstLineChars="196" w:firstLine="472"/>
        <w:rPr>
          <w:rFonts w:ascii="宋体" w:hAnsi="宋体"/>
          <w:b/>
          <w:szCs w:val="24"/>
        </w:rPr>
      </w:pPr>
      <w:r>
        <w:rPr>
          <w:rFonts w:ascii="宋体" w:hAnsi="宋体" w:hint="eastAsia"/>
          <w:b/>
          <w:szCs w:val="24"/>
        </w:rPr>
        <w:t>（四）投标文件的有效期</w:t>
      </w:r>
    </w:p>
    <w:p w:rsidR="00166603" w:rsidRDefault="004A3575">
      <w:pPr>
        <w:pStyle w:val="a6"/>
        <w:widowControl w:val="0"/>
        <w:tabs>
          <w:tab w:val="clear" w:pos="454"/>
        </w:tabs>
        <w:snapToGrid w:val="0"/>
        <w:spacing w:afterLines="0" w:line="360" w:lineRule="auto"/>
        <w:ind w:left="0" w:firstLineChars="200" w:firstLine="480"/>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w:t>
      </w:r>
      <w:r>
        <w:rPr>
          <w:rFonts w:ascii="宋体" w:hAnsi="宋体"/>
          <w:szCs w:val="24"/>
        </w:rPr>
        <w:t>自投标截止日起</w:t>
      </w:r>
      <w:r>
        <w:rPr>
          <w:rFonts w:ascii="宋体" w:hAnsi="宋体" w:hint="eastAsia"/>
          <w:szCs w:val="24"/>
          <w:u w:val="single"/>
        </w:rPr>
        <w:t>120</w:t>
      </w:r>
      <w:r>
        <w:rPr>
          <w:rFonts w:ascii="宋体" w:hAnsi="宋体"/>
          <w:szCs w:val="24"/>
        </w:rPr>
        <w:t>天投标</w:t>
      </w:r>
      <w:r>
        <w:rPr>
          <w:rFonts w:ascii="宋体" w:hAnsi="宋体" w:hint="eastAsia"/>
          <w:szCs w:val="24"/>
        </w:rPr>
        <w:t>文件</w:t>
      </w:r>
      <w:r>
        <w:rPr>
          <w:rFonts w:ascii="宋体" w:hAnsi="宋体"/>
          <w:szCs w:val="24"/>
        </w:rPr>
        <w:t>应保持有效。有效期</w:t>
      </w:r>
      <w:r>
        <w:rPr>
          <w:rFonts w:ascii="宋体" w:hAnsi="宋体" w:hint="eastAsia"/>
          <w:szCs w:val="24"/>
        </w:rPr>
        <w:t>不足</w:t>
      </w:r>
      <w:r>
        <w:rPr>
          <w:rFonts w:ascii="宋体" w:hAnsi="宋体"/>
          <w:szCs w:val="24"/>
        </w:rPr>
        <w:t>的投标</w:t>
      </w:r>
      <w:r>
        <w:rPr>
          <w:rFonts w:ascii="宋体" w:hAnsi="宋体" w:hint="eastAsia"/>
          <w:szCs w:val="24"/>
        </w:rPr>
        <w:t>文件</w:t>
      </w:r>
      <w:r>
        <w:rPr>
          <w:rFonts w:ascii="宋体" w:hAnsi="宋体"/>
          <w:szCs w:val="24"/>
        </w:rPr>
        <w:t>将被拒绝。</w:t>
      </w:r>
    </w:p>
    <w:p w:rsidR="00166603" w:rsidRDefault="004A3575">
      <w:pPr>
        <w:pStyle w:val="a6"/>
        <w:widowControl w:val="0"/>
        <w:tabs>
          <w:tab w:val="clear" w:pos="454"/>
        </w:tabs>
        <w:snapToGrid w:val="0"/>
        <w:spacing w:afterLines="0" w:line="360" w:lineRule="auto"/>
        <w:ind w:left="0" w:firstLineChars="200" w:firstLine="480"/>
        <w:rPr>
          <w:rFonts w:ascii="宋体" w:hAnsi="宋体"/>
          <w:szCs w:val="24"/>
        </w:rPr>
      </w:pPr>
      <w:r>
        <w:rPr>
          <w:rFonts w:ascii="宋体" w:hAnsi="宋体"/>
          <w:szCs w:val="24"/>
        </w:rPr>
        <w:t>2</w:t>
      </w:r>
      <w:r>
        <w:rPr>
          <w:rFonts w:ascii="宋体" w:hAnsi="宋体" w:hint="eastAsia"/>
          <w:szCs w:val="24"/>
        </w:rPr>
        <w:t>.</w:t>
      </w:r>
      <w:r>
        <w:rPr>
          <w:rFonts w:ascii="宋体" w:hAnsi="宋体"/>
          <w:szCs w:val="24"/>
        </w:rPr>
        <w:t>在特殊情况下，招标人可与投标人协商延长投标书的有效期，这种要求和答复均以书面形式进行。</w:t>
      </w:r>
    </w:p>
    <w:p w:rsidR="00166603" w:rsidRDefault="004A3575">
      <w:pPr>
        <w:snapToGrid w:val="0"/>
        <w:spacing w:line="360" w:lineRule="auto"/>
        <w:ind w:firstLineChars="200" w:firstLine="480"/>
        <w:jc w:val="left"/>
        <w:outlineLvl w:val="0"/>
        <w:rPr>
          <w:rFonts w:ascii="宋体" w:hAnsi="宋体"/>
          <w:b/>
          <w:sz w:val="24"/>
          <w:szCs w:val="20"/>
        </w:rPr>
      </w:pPr>
      <w:r>
        <w:rPr>
          <w:rFonts w:ascii="宋体" w:hAnsi="宋体"/>
          <w:sz w:val="24"/>
        </w:rPr>
        <w:t>3</w:t>
      </w:r>
      <w:r>
        <w:rPr>
          <w:rFonts w:ascii="宋体" w:hAnsi="宋体" w:hint="eastAsia"/>
          <w:sz w:val="24"/>
        </w:rPr>
        <w:t>.</w:t>
      </w:r>
      <w:r>
        <w:rPr>
          <w:rFonts w:ascii="宋体" w:hAnsi="宋体"/>
          <w:sz w:val="24"/>
        </w:rPr>
        <w:t>投标人可拒绝接受延期要求。同意延长有效期的投标人不能修改投标文件。</w:t>
      </w:r>
    </w:p>
    <w:p w:rsidR="00166603" w:rsidRDefault="004A3575">
      <w:pPr>
        <w:snapToGrid w:val="0"/>
        <w:spacing w:line="360" w:lineRule="auto"/>
        <w:ind w:firstLineChars="200" w:firstLine="480"/>
        <w:jc w:val="left"/>
        <w:outlineLvl w:val="0"/>
        <w:rPr>
          <w:rFonts w:ascii="宋体" w:hAnsi="宋体"/>
          <w:b/>
          <w:sz w:val="24"/>
        </w:rPr>
      </w:pPr>
      <w:r>
        <w:rPr>
          <w:rFonts w:ascii="宋体" w:hAnsi="宋体"/>
          <w:sz w:val="24"/>
        </w:rPr>
        <w:t>4</w:t>
      </w:r>
      <w:r>
        <w:rPr>
          <w:rFonts w:ascii="宋体" w:hAnsi="宋体" w:hint="eastAsia"/>
          <w:sz w:val="24"/>
        </w:rPr>
        <w:t>.</w:t>
      </w:r>
      <w:r>
        <w:rPr>
          <w:rFonts w:ascii="宋体" w:hAnsi="宋体"/>
          <w:sz w:val="24"/>
        </w:rPr>
        <w:t>中标人的投标文件自开标之日起至合同履行完毕止均应保持有效。</w:t>
      </w:r>
    </w:p>
    <w:p w:rsidR="00166603" w:rsidRDefault="004A3575">
      <w:pPr>
        <w:snapToGrid w:val="0"/>
        <w:spacing w:line="360" w:lineRule="auto"/>
        <w:ind w:firstLineChars="200" w:firstLine="482"/>
        <w:jc w:val="left"/>
        <w:outlineLvl w:val="0"/>
        <w:rPr>
          <w:rFonts w:ascii="宋体" w:hAnsi="宋体"/>
          <w:b/>
          <w:sz w:val="24"/>
        </w:rPr>
      </w:pPr>
      <w:r>
        <w:rPr>
          <w:rFonts w:ascii="宋体" w:hAnsi="宋体" w:hint="eastAsia"/>
          <w:b/>
          <w:sz w:val="24"/>
        </w:rPr>
        <w:t>（五）投标文件的签署和份数</w:t>
      </w:r>
    </w:p>
    <w:p w:rsidR="00166603" w:rsidRDefault="004A3575">
      <w:pPr>
        <w:snapToGrid w:val="0"/>
        <w:spacing w:line="360" w:lineRule="auto"/>
        <w:ind w:firstLineChars="200" w:firstLine="480"/>
        <w:jc w:val="left"/>
        <w:outlineLvl w:val="0"/>
        <w:rPr>
          <w:rFonts w:ascii="宋体" w:hAnsi="宋体"/>
          <w:sz w:val="24"/>
        </w:rPr>
      </w:pPr>
      <w:r>
        <w:rPr>
          <w:rFonts w:ascii="宋体" w:hAnsi="宋体" w:hint="eastAsia"/>
          <w:sz w:val="24"/>
        </w:rPr>
        <w:t>本项目通过“政府采购云平台（</w:t>
      </w:r>
      <w:r>
        <w:rPr>
          <w:rFonts w:ascii="宋体" w:hAnsi="宋体" w:hint="eastAsia"/>
          <w:sz w:val="24"/>
        </w:rPr>
        <w:t>www.zcygov.cn</w:t>
      </w:r>
      <w:r>
        <w:rPr>
          <w:rFonts w:ascii="宋体" w:hAnsi="宋体" w:hint="eastAsia"/>
          <w:sz w:val="24"/>
        </w:rPr>
        <w:t>）”实行在线投标响应（电子投标）。供应商应通过“政采云电子交易客户端”，并按照本招标文件和“政府采购云平台”的要求编制并加密投标文件。</w:t>
      </w:r>
    </w:p>
    <w:p w:rsidR="00166603" w:rsidRDefault="004A3575">
      <w:pPr>
        <w:snapToGrid w:val="0"/>
        <w:spacing w:line="360" w:lineRule="auto"/>
        <w:ind w:firstLineChars="200" w:firstLine="480"/>
        <w:jc w:val="left"/>
        <w:outlineLvl w:val="0"/>
        <w:rPr>
          <w:rFonts w:ascii="宋体" w:hAnsi="宋体"/>
          <w:sz w:val="24"/>
        </w:rPr>
      </w:pPr>
      <w:r>
        <w:rPr>
          <w:rFonts w:ascii="宋体" w:hAnsi="宋体" w:hint="eastAsia"/>
          <w:sz w:val="24"/>
        </w:rPr>
        <w:t>1.</w:t>
      </w:r>
      <w:r>
        <w:rPr>
          <w:rFonts w:ascii="宋体" w:hAnsi="宋体" w:hint="eastAsia"/>
          <w:sz w:val="24"/>
        </w:rPr>
        <w:t>投标供应商应当按照本章节“投标文件组成”规定的内容及顺序在“政采云电子交易客户端”编制投标文件。其中《资格文件》和《技术</w:t>
      </w:r>
      <w:r>
        <w:rPr>
          <w:rFonts w:ascii="宋体" w:hAnsi="宋体" w:hint="eastAsia"/>
          <w:sz w:val="24"/>
        </w:rPr>
        <w:t>/</w:t>
      </w:r>
      <w:r>
        <w:rPr>
          <w:rFonts w:ascii="宋体" w:hAnsi="宋体" w:hint="eastAsia"/>
          <w:sz w:val="24"/>
        </w:rPr>
        <w:t>资信</w:t>
      </w:r>
      <w:r>
        <w:rPr>
          <w:rFonts w:ascii="宋体" w:hAnsi="宋体" w:hint="eastAsia"/>
          <w:sz w:val="24"/>
        </w:rPr>
        <w:t>/</w:t>
      </w:r>
      <w:r>
        <w:rPr>
          <w:rFonts w:ascii="宋体" w:hAnsi="宋体" w:hint="eastAsia"/>
          <w:sz w:val="24"/>
        </w:rPr>
        <w:t>商务文件》中不得出现本项目投标报价，如因投标人原因提前泄露投标报价，是投标人的责任。</w:t>
      </w:r>
    </w:p>
    <w:p w:rsidR="00166603" w:rsidRDefault="004A3575">
      <w:pPr>
        <w:snapToGrid w:val="0"/>
        <w:spacing w:line="360" w:lineRule="auto"/>
        <w:ind w:firstLineChars="200" w:firstLine="480"/>
        <w:jc w:val="left"/>
        <w:outlineLvl w:val="0"/>
        <w:rPr>
          <w:rFonts w:ascii="宋体" w:hAnsi="宋体"/>
          <w:sz w:val="24"/>
        </w:rPr>
      </w:pPr>
      <w:r>
        <w:rPr>
          <w:rFonts w:ascii="宋体" w:hAnsi="宋体" w:hint="eastAsia"/>
          <w:sz w:val="24"/>
        </w:rPr>
        <w:lastRenderedPageBreak/>
        <w:t>2.</w:t>
      </w:r>
      <w:r>
        <w:rPr>
          <w:rFonts w:ascii="宋体" w:hAnsi="宋体" w:hint="eastAsia"/>
          <w:sz w:val="24"/>
        </w:rPr>
        <w:t>本文件《第六章投标文件格式》中有提供格式的，投标供应商须参照格式进行编制（格式中要求提供相关证明材料</w:t>
      </w:r>
      <w:r>
        <w:rPr>
          <w:rFonts w:ascii="宋体" w:hAnsi="宋体" w:hint="eastAsia"/>
          <w:sz w:val="24"/>
        </w:rPr>
        <w:t>的还需后附相关证明材料），并按格式要求在指定位置根据要求进行签章，否则视为未提供；本文件《第六章投标文件格式》未提供格式的，请各投标单位自行拟定格式，并加盖单位公章并由法定代表人或其授权代表签署（签字或盖章），否则视为未提供。</w:t>
      </w:r>
    </w:p>
    <w:p w:rsidR="00166603" w:rsidRDefault="004A3575">
      <w:pPr>
        <w:snapToGrid w:val="0"/>
        <w:spacing w:line="360" w:lineRule="auto"/>
        <w:ind w:firstLineChars="200" w:firstLine="480"/>
        <w:jc w:val="left"/>
        <w:outlineLvl w:val="0"/>
        <w:rPr>
          <w:rFonts w:ascii="宋体" w:hAnsi="宋体"/>
          <w:sz w:val="24"/>
        </w:rPr>
      </w:pPr>
      <w:r>
        <w:rPr>
          <w:rFonts w:ascii="宋体" w:hAnsi="宋体" w:hint="eastAsia"/>
          <w:sz w:val="24"/>
        </w:rPr>
        <w:t>3.</w:t>
      </w:r>
      <w:r>
        <w:rPr>
          <w:rFonts w:ascii="宋体" w:hAnsi="宋体" w:hint="eastAsia"/>
          <w:sz w:val="24"/>
        </w:rPr>
        <w:t>投标文件内容不完整、编排混乱导致投标文件被误读、漏读或者查找不到相关内容的，是投标供应商的责任。</w:t>
      </w:r>
    </w:p>
    <w:p w:rsidR="00166603" w:rsidRDefault="004A3575">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4.</w:t>
      </w:r>
      <w:r>
        <w:rPr>
          <w:rFonts w:ascii="宋体" w:hAnsi="宋体" w:hint="eastAsia"/>
          <w:sz w:val="24"/>
        </w:rPr>
        <w:t>投标文件因字迹潦草或表达不清所引起的后果由投标供应商负责。</w:t>
      </w:r>
      <w:r>
        <w:rPr>
          <w:rFonts w:ascii="宋体" w:hAnsi="宋体"/>
          <w:sz w:val="24"/>
        </w:rPr>
        <w:tab/>
      </w:r>
    </w:p>
    <w:p w:rsidR="00166603" w:rsidRDefault="004A3575">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5.</w:t>
      </w:r>
      <w:r>
        <w:rPr>
          <w:rFonts w:ascii="宋体" w:hAnsi="宋体" w:hint="eastAsia"/>
          <w:sz w:val="24"/>
        </w:rPr>
        <w:t>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rsidR="00166603" w:rsidRDefault="004A3575">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（六）投标文件的签署</w:t>
      </w:r>
    </w:p>
    <w:p w:rsidR="00166603" w:rsidRDefault="004A3575">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《投标文件》应由投标供应商法定代表人或其授权代表签字（或盖章），并加盖投标供应商公章。</w:t>
      </w:r>
    </w:p>
    <w:p w:rsidR="00166603" w:rsidRDefault="004A3575">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（七）投标文件的形式</w:t>
      </w:r>
    </w:p>
    <w:p w:rsidR="00166603" w:rsidRDefault="004A3575">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1.</w:t>
      </w:r>
      <w:r>
        <w:rPr>
          <w:rFonts w:ascii="宋体" w:hAnsi="宋体" w:hint="eastAsia"/>
          <w:sz w:val="24"/>
        </w:rPr>
        <w:t>投标文件的形式：见《前附表》；</w:t>
      </w:r>
    </w:p>
    <w:p w:rsidR="00166603" w:rsidRDefault="004A3575">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2.</w:t>
      </w:r>
      <w:r>
        <w:rPr>
          <w:rFonts w:ascii="宋体" w:hAnsi="宋体" w:hint="eastAsia"/>
          <w:sz w:val="24"/>
        </w:rPr>
        <w:t>“电子加密投标文件”：“电子加密投标文件”是指通过“政采云电子交易客户端”完成投标文件编制后生成并加密的数据电文形式的投标文件。</w:t>
      </w:r>
    </w:p>
    <w:p w:rsidR="00166603" w:rsidRDefault="004A3575">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3.</w:t>
      </w:r>
      <w:r>
        <w:rPr>
          <w:rFonts w:ascii="宋体" w:hAnsi="宋体" w:hint="eastAsia"/>
          <w:sz w:val="24"/>
        </w:rPr>
        <w:t>“备份投标</w:t>
      </w:r>
      <w:r>
        <w:rPr>
          <w:rFonts w:ascii="宋体" w:hAnsi="宋体" w:hint="eastAsia"/>
          <w:sz w:val="24"/>
        </w:rPr>
        <w:t>文件”：“备份投标文件”是指与“电子加密投标文件”同时生成的数据电文形式的电子文件（备份标书），其他方式编制的“备份投标文件”视为无效的“备份投标文件”。</w:t>
      </w:r>
    </w:p>
    <w:p w:rsidR="00166603" w:rsidRDefault="004A3575">
      <w:pPr>
        <w:snapToGrid w:val="0"/>
        <w:spacing w:line="360" w:lineRule="auto"/>
        <w:ind w:firstLineChars="200" w:firstLine="482"/>
        <w:jc w:val="left"/>
        <w:outlineLvl w:val="0"/>
        <w:rPr>
          <w:rFonts w:ascii="宋体" w:hAnsi="宋体"/>
          <w:b/>
          <w:sz w:val="24"/>
        </w:rPr>
      </w:pPr>
      <w:r>
        <w:rPr>
          <w:rFonts w:ascii="宋体" w:hAnsi="宋体" w:hint="eastAsia"/>
          <w:b/>
          <w:sz w:val="24"/>
        </w:rPr>
        <w:t>（八）投标文件的份数：见《前附表》。</w:t>
      </w:r>
    </w:p>
    <w:p w:rsidR="00166603" w:rsidRDefault="004A3575">
      <w:pPr>
        <w:snapToGrid w:val="0"/>
        <w:spacing w:line="360" w:lineRule="auto"/>
        <w:ind w:firstLineChars="200" w:firstLine="482"/>
        <w:jc w:val="left"/>
        <w:outlineLvl w:val="0"/>
        <w:rPr>
          <w:rFonts w:ascii="宋体" w:hAnsi="宋体"/>
          <w:b/>
          <w:sz w:val="24"/>
        </w:rPr>
      </w:pPr>
      <w:r>
        <w:rPr>
          <w:rFonts w:ascii="宋体" w:hAnsi="宋体" w:hint="eastAsia"/>
          <w:b/>
          <w:sz w:val="24"/>
        </w:rPr>
        <w:t>（九）投标文件的上传和递交：见《前附表》。</w:t>
      </w:r>
    </w:p>
    <w:p w:rsidR="00166603" w:rsidRDefault="004A3575">
      <w:pPr>
        <w:snapToGrid w:val="0"/>
        <w:spacing w:line="360" w:lineRule="auto"/>
        <w:ind w:firstLineChars="200" w:firstLine="482"/>
        <w:jc w:val="left"/>
        <w:outlineLvl w:val="0"/>
        <w:rPr>
          <w:rFonts w:ascii="宋体" w:hAnsi="宋体"/>
          <w:b/>
          <w:sz w:val="24"/>
        </w:rPr>
      </w:pPr>
      <w:r>
        <w:rPr>
          <w:rFonts w:ascii="宋体" w:hAnsi="宋体" w:hint="eastAsia"/>
          <w:b/>
          <w:sz w:val="24"/>
        </w:rPr>
        <w:t>（十）“电子加密投标文件”解密和异常情况处理：见《前附表》。</w:t>
      </w:r>
    </w:p>
    <w:p w:rsidR="00166603" w:rsidRDefault="004A3575">
      <w:pPr>
        <w:snapToGrid w:val="0"/>
        <w:spacing w:line="360" w:lineRule="auto"/>
        <w:ind w:firstLineChars="200" w:firstLine="482"/>
        <w:jc w:val="left"/>
        <w:outlineLvl w:val="0"/>
        <w:rPr>
          <w:rFonts w:ascii="宋体" w:hAnsi="宋体"/>
          <w:b/>
          <w:sz w:val="24"/>
        </w:rPr>
      </w:pPr>
      <w:r>
        <w:rPr>
          <w:rFonts w:ascii="宋体" w:hAnsi="宋体" w:hint="eastAsia"/>
          <w:b/>
          <w:sz w:val="24"/>
        </w:rPr>
        <w:t>（十一）投标文件的补充、修改或撤回</w:t>
      </w:r>
    </w:p>
    <w:p w:rsidR="00166603" w:rsidRDefault="004A3575">
      <w:pPr>
        <w:snapToGrid w:val="0"/>
        <w:spacing w:line="360" w:lineRule="auto"/>
        <w:ind w:firstLineChars="200" w:firstLine="480"/>
        <w:jc w:val="left"/>
        <w:outlineLvl w:val="0"/>
        <w:rPr>
          <w:rFonts w:ascii="宋体" w:hAnsi="宋体"/>
          <w:sz w:val="24"/>
        </w:rPr>
      </w:pPr>
      <w:r>
        <w:rPr>
          <w:rFonts w:ascii="宋体" w:hAnsi="宋体" w:hint="eastAsia"/>
          <w:sz w:val="24"/>
        </w:rPr>
        <w:t>1.</w:t>
      </w:r>
      <w:r>
        <w:rPr>
          <w:rFonts w:ascii="宋体" w:hAnsi="宋体" w:hint="eastAsia"/>
          <w:sz w:val="24"/>
        </w:rPr>
        <w:t>供应商应当在投标截止时间前完成投标文件的上传、递交，并可以补充、修改或者撤回投标文件。补充或者修改投标文件的，应当先行撤回原文件，补充、修改后重新上传、递交。投标截止时间前</w:t>
      </w:r>
      <w:r>
        <w:rPr>
          <w:rFonts w:ascii="宋体" w:hAnsi="宋体" w:hint="eastAsia"/>
          <w:sz w:val="24"/>
        </w:rPr>
        <w:t>未完成上传、递交的，视为撤回投标文件。投标截止时间后递交的投标文件，“政府采购云平台”将予以拒收。</w:t>
      </w:r>
    </w:p>
    <w:p w:rsidR="00166603" w:rsidRDefault="004A3575">
      <w:pPr>
        <w:snapToGrid w:val="0"/>
        <w:spacing w:line="360" w:lineRule="auto"/>
        <w:ind w:firstLineChars="200" w:firstLine="480"/>
        <w:jc w:val="left"/>
        <w:outlineLvl w:val="0"/>
        <w:rPr>
          <w:rFonts w:ascii="宋体" w:hAnsi="宋体"/>
          <w:sz w:val="24"/>
        </w:rPr>
      </w:pPr>
      <w:r>
        <w:rPr>
          <w:rFonts w:ascii="宋体" w:hAnsi="宋体" w:hint="eastAsia"/>
          <w:sz w:val="24"/>
        </w:rPr>
        <w:t>2.</w:t>
      </w:r>
      <w:r>
        <w:rPr>
          <w:rFonts w:ascii="宋体" w:hAnsi="宋体" w:hint="eastAsia"/>
          <w:sz w:val="24"/>
        </w:rPr>
        <w:t>投标截止时间后，投标供应商不得撤回、修改投标文件。</w:t>
      </w:r>
    </w:p>
    <w:p w:rsidR="00166603" w:rsidRDefault="004A3575">
      <w:pPr>
        <w:snapToGrid w:val="0"/>
        <w:spacing w:line="360" w:lineRule="auto"/>
        <w:ind w:firstLineChars="200" w:firstLine="482"/>
        <w:jc w:val="left"/>
        <w:outlineLvl w:val="0"/>
        <w:rPr>
          <w:rFonts w:ascii="宋体" w:hAnsi="宋体"/>
          <w:b/>
          <w:sz w:val="24"/>
        </w:rPr>
      </w:pPr>
      <w:r>
        <w:rPr>
          <w:rFonts w:ascii="宋体" w:hAnsi="宋体" w:hint="eastAsia"/>
          <w:b/>
          <w:sz w:val="24"/>
        </w:rPr>
        <w:lastRenderedPageBreak/>
        <w:t>（十二）投标文件的备选方案</w:t>
      </w:r>
    </w:p>
    <w:p w:rsidR="00166603" w:rsidRDefault="004A3575">
      <w:pPr>
        <w:snapToGrid w:val="0"/>
        <w:spacing w:line="360" w:lineRule="auto"/>
        <w:ind w:firstLineChars="200" w:firstLine="480"/>
        <w:jc w:val="left"/>
        <w:outlineLvl w:val="0"/>
        <w:rPr>
          <w:rFonts w:ascii="宋体" w:hAnsi="宋体"/>
          <w:sz w:val="24"/>
        </w:rPr>
      </w:pPr>
      <w:r>
        <w:rPr>
          <w:rFonts w:ascii="宋体" w:hAnsi="宋体" w:hint="eastAsia"/>
          <w:sz w:val="24"/>
        </w:rPr>
        <w:t>投标供应商不得递交任何的投标备选（替代）方案，否则其投标文件将作无效标处理。与“电子加密投标文件”同时生成的“备份投标文件”不是投标备选（替代）方案。</w:t>
      </w:r>
    </w:p>
    <w:p w:rsidR="00166603" w:rsidRDefault="004A3575">
      <w:pPr>
        <w:snapToGrid w:val="0"/>
        <w:spacing w:beforeLines="50" w:before="120" w:line="360" w:lineRule="auto"/>
        <w:ind w:firstLineChars="196" w:firstLine="472"/>
        <w:outlineLvl w:val="2"/>
        <w:rPr>
          <w:rFonts w:ascii="宋体" w:hAnsi="宋体"/>
          <w:b/>
          <w:sz w:val="24"/>
        </w:rPr>
      </w:pPr>
      <w:r>
        <w:rPr>
          <w:rFonts w:ascii="宋体" w:hAnsi="宋体" w:hint="eastAsia"/>
          <w:b/>
          <w:sz w:val="24"/>
        </w:rPr>
        <w:t>（十三）投标无效的情形</w:t>
      </w:r>
    </w:p>
    <w:p w:rsidR="00166603" w:rsidRDefault="004A3575">
      <w:pPr>
        <w:snapToGrid w:val="0"/>
        <w:spacing w:line="360" w:lineRule="auto"/>
        <w:ind w:firstLineChars="200" w:firstLine="480"/>
        <w:rPr>
          <w:rFonts w:ascii="宋体" w:hAnsi="宋体"/>
          <w:bCs/>
          <w:sz w:val="24"/>
        </w:rPr>
      </w:pPr>
      <w:r>
        <w:rPr>
          <w:rFonts w:ascii="宋体" w:hAnsi="宋体" w:hint="eastAsia"/>
          <w:bCs/>
          <w:sz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166603" w:rsidRDefault="004A3575">
      <w:pPr>
        <w:snapToGrid w:val="0"/>
        <w:spacing w:line="360" w:lineRule="auto"/>
        <w:ind w:firstLineChars="196" w:firstLine="472"/>
        <w:rPr>
          <w:rFonts w:ascii="宋体" w:hAnsi="宋体"/>
          <w:b/>
          <w:bCs/>
          <w:sz w:val="24"/>
        </w:rPr>
      </w:pPr>
      <w:r>
        <w:rPr>
          <w:rFonts w:ascii="宋体" w:hAnsi="宋体"/>
          <w:b/>
          <w:bCs/>
          <w:sz w:val="24"/>
        </w:rPr>
        <w:t>1</w:t>
      </w:r>
      <w:r>
        <w:rPr>
          <w:rFonts w:ascii="宋体" w:hAnsi="宋体" w:hint="eastAsia"/>
          <w:b/>
          <w:bCs/>
          <w:sz w:val="24"/>
        </w:rPr>
        <w:t>.</w:t>
      </w:r>
      <w:r>
        <w:rPr>
          <w:rFonts w:ascii="宋体" w:hAnsi="宋体"/>
          <w:b/>
          <w:bCs/>
          <w:sz w:val="24"/>
        </w:rPr>
        <w:t>在</w:t>
      </w:r>
      <w:r w:rsidR="000369DD">
        <w:rPr>
          <w:rFonts w:ascii="宋体" w:hAnsi="宋体"/>
          <w:b/>
          <w:bCs/>
          <w:sz w:val="24"/>
        </w:rPr>
        <w:t>资格审查、</w:t>
      </w:r>
      <w:r>
        <w:rPr>
          <w:rFonts w:ascii="宋体" w:hAnsi="宋体"/>
          <w:b/>
          <w:bCs/>
          <w:sz w:val="24"/>
        </w:rPr>
        <w:t>符合性审查和商务评审</w:t>
      </w:r>
      <w:r>
        <w:rPr>
          <w:rFonts w:ascii="宋体" w:hAnsi="宋体"/>
          <w:b/>
          <w:bCs/>
          <w:sz w:val="24"/>
        </w:rPr>
        <w:t>时，如发现下列情形之一的，投标文件将被视为无效：</w:t>
      </w:r>
    </w:p>
    <w:p w:rsidR="00166603" w:rsidRDefault="004A3575">
      <w:pPr>
        <w:snapToGrid w:val="0"/>
        <w:spacing w:line="360" w:lineRule="auto"/>
        <w:ind w:firstLineChars="196" w:firstLine="47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bCs/>
          <w:sz w:val="24"/>
        </w:rPr>
        <w:t>）</w:t>
      </w:r>
      <w:r>
        <w:rPr>
          <w:rFonts w:ascii="宋体" w:hAnsi="宋体" w:hint="eastAsia"/>
          <w:bCs/>
          <w:sz w:val="24"/>
        </w:rPr>
        <w:t>资质条件不符合招标文件要求的；</w:t>
      </w:r>
    </w:p>
    <w:p w:rsidR="00166603" w:rsidRDefault="004A3575">
      <w:pPr>
        <w:snapToGrid w:val="0"/>
        <w:spacing w:line="360" w:lineRule="auto"/>
        <w:ind w:firstLineChars="196" w:firstLine="47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bCs/>
          <w:sz w:val="24"/>
        </w:rPr>
        <w:t>）投标文件无法定代表人签字</w:t>
      </w:r>
      <w:r>
        <w:rPr>
          <w:rFonts w:ascii="宋体" w:hAnsi="宋体"/>
          <w:bCs/>
          <w:sz w:val="24"/>
        </w:rPr>
        <w:t>,</w:t>
      </w:r>
      <w:r>
        <w:rPr>
          <w:rFonts w:ascii="宋体" w:hAnsi="宋体"/>
          <w:bCs/>
          <w:sz w:val="24"/>
        </w:rPr>
        <w:t>或未</w:t>
      </w:r>
      <w:r>
        <w:rPr>
          <w:rFonts w:ascii="宋体" w:hAnsi="宋体" w:hint="eastAsia"/>
          <w:bCs/>
          <w:sz w:val="24"/>
        </w:rPr>
        <w:t>提供法定代表人授权委托书、投标声明书或者填写项目不齐全的；</w:t>
      </w:r>
    </w:p>
    <w:p w:rsidR="00166603" w:rsidRDefault="004A3575">
      <w:pPr>
        <w:snapToGrid w:val="0"/>
        <w:spacing w:line="360" w:lineRule="auto"/>
        <w:ind w:firstLineChars="196" w:firstLine="47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bCs/>
          <w:sz w:val="24"/>
        </w:rPr>
        <w:t>）</w:t>
      </w:r>
      <w:r>
        <w:rPr>
          <w:rFonts w:ascii="宋体" w:hAnsi="宋体" w:hint="eastAsia"/>
          <w:bCs/>
          <w:sz w:val="24"/>
        </w:rPr>
        <w:t>投标代表人未能出具身份证明或与法定代表人授权委托人身份不符的；</w:t>
      </w:r>
    </w:p>
    <w:p w:rsidR="00166603" w:rsidRDefault="004A3575">
      <w:pPr>
        <w:pStyle w:val="ab"/>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4</w:t>
      </w:r>
      <w:r>
        <w:rPr>
          <w:rFonts w:hAnsi="宋体"/>
          <w:bCs/>
          <w:spacing w:val="0"/>
          <w:sz w:val="24"/>
          <w:szCs w:val="24"/>
        </w:rPr>
        <w:t>）投标文件格式不规范、项目不齐全或者内容虚假的；</w:t>
      </w:r>
    </w:p>
    <w:p w:rsidR="00166603" w:rsidRDefault="004A3575">
      <w:pPr>
        <w:pStyle w:val="ab"/>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5</w:t>
      </w:r>
      <w:r>
        <w:rPr>
          <w:rFonts w:hAnsi="宋体"/>
          <w:bCs/>
          <w:spacing w:val="0"/>
          <w:sz w:val="24"/>
          <w:szCs w:val="24"/>
        </w:rPr>
        <w:t>）投标文件的实质性内容未使用中文表述、意思表述不明确、前后矛盾或者使用计量单位不符合招标文件要求的（经评标委员会认定</w:t>
      </w:r>
      <w:r>
        <w:rPr>
          <w:rFonts w:hAnsi="宋体" w:hint="eastAsia"/>
          <w:bCs/>
          <w:spacing w:val="0"/>
          <w:sz w:val="24"/>
          <w:szCs w:val="24"/>
        </w:rPr>
        <w:t>并</w:t>
      </w:r>
      <w:r>
        <w:rPr>
          <w:rFonts w:hAnsi="宋体"/>
          <w:bCs/>
          <w:spacing w:val="0"/>
          <w:sz w:val="24"/>
          <w:szCs w:val="24"/>
        </w:rPr>
        <w:t>允许其当场更正的笔误除外）</w:t>
      </w:r>
      <w:r>
        <w:rPr>
          <w:rFonts w:hAnsi="宋体" w:hint="eastAsia"/>
          <w:bCs/>
          <w:spacing w:val="0"/>
          <w:sz w:val="24"/>
          <w:szCs w:val="24"/>
        </w:rPr>
        <w:t>；</w:t>
      </w:r>
    </w:p>
    <w:p w:rsidR="00166603" w:rsidRDefault="004A3575">
      <w:pPr>
        <w:pStyle w:val="ab"/>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6</w:t>
      </w:r>
      <w:r>
        <w:rPr>
          <w:rFonts w:hAnsi="宋体"/>
          <w:bCs/>
          <w:spacing w:val="0"/>
          <w:sz w:val="24"/>
          <w:szCs w:val="24"/>
        </w:rPr>
        <w:t>）投标有效期、</w:t>
      </w:r>
      <w:r>
        <w:rPr>
          <w:rFonts w:hAnsi="宋体" w:hint="eastAsia"/>
          <w:bCs/>
          <w:spacing w:val="0"/>
          <w:sz w:val="24"/>
          <w:szCs w:val="24"/>
        </w:rPr>
        <w:t>服务期</w:t>
      </w:r>
      <w:r>
        <w:rPr>
          <w:rFonts w:hAnsi="宋体"/>
          <w:bCs/>
          <w:spacing w:val="0"/>
          <w:sz w:val="24"/>
          <w:szCs w:val="24"/>
        </w:rPr>
        <w:t>等商务条款不能满足招标文件要求的；</w:t>
      </w:r>
    </w:p>
    <w:p w:rsidR="00166603" w:rsidRDefault="004A3575">
      <w:pPr>
        <w:pStyle w:val="ab"/>
        <w:snapToGrid w:val="0"/>
        <w:spacing w:line="360" w:lineRule="auto"/>
        <w:ind w:firstLineChars="196" w:firstLine="470"/>
        <w:rPr>
          <w:rFonts w:hAnsi="宋体"/>
          <w:bCs/>
          <w:spacing w:val="0"/>
          <w:sz w:val="24"/>
          <w:szCs w:val="24"/>
        </w:rPr>
      </w:pPr>
      <w:r>
        <w:rPr>
          <w:rFonts w:hAnsi="宋体"/>
          <w:bCs/>
          <w:spacing w:val="0"/>
          <w:sz w:val="24"/>
          <w:szCs w:val="24"/>
        </w:rPr>
        <w:t>（</w:t>
      </w:r>
      <w:r>
        <w:rPr>
          <w:rFonts w:hAnsi="宋体" w:hint="eastAsia"/>
          <w:bCs/>
          <w:spacing w:val="0"/>
          <w:sz w:val="24"/>
          <w:szCs w:val="24"/>
        </w:rPr>
        <w:t>7</w:t>
      </w:r>
      <w:r>
        <w:rPr>
          <w:rFonts w:hAnsi="宋体"/>
          <w:bCs/>
          <w:spacing w:val="0"/>
          <w:sz w:val="24"/>
          <w:szCs w:val="24"/>
        </w:rPr>
        <w:t>）</w:t>
      </w:r>
      <w:r>
        <w:rPr>
          <w:rFonts w:hAnsi="宋体" w:hint="eastAsia"/>
          <w:bCs/>
          <w:spacing w:val="0"/>
          <w:sz w:val="24"/>
          <w:szCs w:val="24"/>
        </w:rPr>
        <w:t>未实质性</w:t>
      </w:r>
      <w:r>
        <w:rPr>
          <w:rFonts w:hAnsi="宋体"/>
          <w:bCs/>
          <w:spacing w:val="0"/>
          <w:sz w:val="24"/>
          <w:szCs w:val="24"/>
        </w:rPr>
        <w:t>响应招标文件要求或者投标文件有招标方不能接受的附加条件的；</w:t>
      </w:r>
    </w:p>
    <w:p w:rsidR="00166603" w:rsidRDefault="004A3575" w:rsidP="00120560">
      <w:pPr>
        <w:pStyle w:val="ab"/>
        <w:snapToGrid w:val="0"/>
        <w:spacing w:line="360" w:lineRule="auto"/>
        <w:ind w:firstLineChars="196" w:firstLine="455"/>
        <w:rPr>
          <w:rFonts w:hAnsi="宋体"/>
          <w:bCs/>
          <w:spacing w:val="0"/>
          <w:sz w:val="24"/>
          <w:szCs w:val="24"/>
        </w:rPr>
      </w:pPr>
      <w:r>
        <w:rPr>
          <w:rFonts w:hint="eastAsia"/>
          <w:sz w:val="24"/>
          <w:szCs w:val="24"/>
        </w:rPr>
        <w:t>（</w:t>
      </w:r>
      <w:r>
        <w:rPr>
          <w:rFonts w:hint="eastAsia"/>
          <w:sz w:val="24"/>
          <w:szCs w:val="24"/>
        </w:rPr>
        <w:t>8</w:t>
      </w:r>
      <w:r>
        <w:rPr>
          <w:rFonts w:hint="eastAsia"/>
          <w:sz w:val="24"/>
          <w:szCs w:val="24"/>
        </w:rPr>
        <w:t>）</w:t>
      </w:r>
      <w:r>
        <w:rPr>
          <w:rFonts w:hAnsi="宋体" w:hint="eastAsia"/>
          <w:bCs/>
          <w:spacing w:val="0"/>
          <w:sz w:val="24"/>
          <w:szCs w:val="24"/>
        </w:rPr>
        <w:t>供应商提供的《中小企业声明函》未采用本采购文件的模板或提供的《中小企业声明函》未填写完整的或未如实填写《中小企业声明函》的。</w:t>
      </w:r>
    </w:p>
    <w:p w:rsidR="00166603" w:rsidRDefault="004A3575">
      <w:pPr>
        <w:pStyle w:val="ab"/>
        <w:snapToGrid w:val="0"/>
        <w:spacing w:line="360" w:lineRule="auto"/>
        <w:ind w:firstLineChars="196" w:firstLine="470"/>
        <w:rPr>
          <w:sz w:val="24"/>
          <w:szCs w:val="24"/>
        </w:rPr>
      </w:pPr>
      <w:r>
        <w:rPr>
          <w:rFonts w:hAnsi="宋体" w:hint="eastAsia"/>
          <w:bCs/>
          <w:spacing w:val="0"/>
          <w:sz w:val="24"/>
          <w:szCs w:val="24"/>
        </w:rPr>
        <w:t>（</w:t>
      </w:r>
      <w:r>
        <w:rPr>
          <w:rFonts w:hAnsi="宋体" w:hint="eastAsia"/>
          <w:bCs/>
          <w:spacing w:val="0"/>
          <w:sz w:val="24"/>
          <w:szCs w:val="24"/>
        </w:rPr>
        <w:t>9</w:t>
      </w:r>
      <w:r>
        <w:rPr>
          <w:rFonts w:hAnsi="宋体" w:hint="eastAsia"/>
          <w:bCs/>
          <w:spacing w:val="0"/>
          <w:sz w:val="24"/>
          <w:szCs w:val="24"/>
        </w:rPr>
        <w:t>）</w:t>
      </w:r>
      <w:r>
        <w:rPr>
          <w:rFonts w:hAnsi="宋体" w:cs="宋体"/>
          <w:sz w:val="24"/>
          <w:szCs w:val="24"/>
        </w:rPr>
        <w:t>供应商在《中小企业声明函》中所填企业规模不是中型、小型或微型企业的。</w:t>
      </w:r>
    </w:p>
    <w:p w:rsidR="00166603" w:rsidRDefault="004A3575">
      <w:pPr>
        <w:pStyle w:val="ab"/>
        <w:snapToGrid w:val="0"/>
        <w:spacing w:line="360" w:lineRule="auto"/>
        <w:ind w:firstLineChars="196" w:firstLine="457"/>
        <w:rPr>
          <w:rFonts w:hAnsi="宋体"/>
          <w:b/>
          <w:bCs/>
          <w:sz w:val="24"/>
          <w:szCs w:val="24"/>
        </w:rPr>
      </w:pPr>
      <w:r>
        <w:rPr>
          <w:rFonts w:hAnsi="宋体"/>
          <w:b/>
          <w:bCs/>
          <w:sz w:val="24"/>
          <w:szCs w:val="24"/>
        </w:rPr>
        <w:t>2</w:t>
      </w:r>
      <w:r>
        <w:rPr>
          <w:rFonts w:hAnsi="宋体" w:hint="eastAsia"/>
          <w:b/>
          <w:bCs/>
          <w:sz w:val="24"/>
          <w:szCs w:val="24"/>
        </w:rPr>
        <w:t>.</w:t>
      </w:r>
      <w:r>
        <w:rPr>
          <w:rFonts w:hAnsi="宋体"/>
          <w:b/>
          <w:bCs/>
          <w:sz w:val="24"/>
          <w:szCs w:val="24"/>
        </w:rPr>
        <w:t>在技术评审时，如发现下列情形之一的，投标文件将被视为无效：</w:t>
      </w:r>
    </w:p>
    <w:p w:rsidR="00166603" w:rsidRDefault="004A3575">
      <w:pPr>
        <w:pStyle w:val="ab"/>
        <w:snapToGrid w:val="0"/>
        <w:spacing w:line="360" w:lineRule="auto"/>
        <w:ind w:firstLineChars="196" w:firstLine="457"/>
        <w:rPr>
          <w:rFonts w:hAnsi="宋体"/>
          <w:sz w:val="24"/>
          <w:szCs w:val="24"/>
        </w:rPr>
      </w:pPr>
      <w:r>
        <w:rPr>
          <w:rFonts w:hAnsi="宋体"/>
          <w:b/>
          <w:sz w:val="24"/>
          <w:szCs w:val="24"/>
        </w:rPr>
        <w:t>（</w:t>
      </w:r>
      <w:r>
        <w:rPr>
          <w:rFonts w:hAnsi="宋体"/>
          <w:sz w:val="24"/>
          <w:szCs w:val="24"/>
        </w:rPr>
        <w:t>1</w:t>
      </w:r>
      <w:r>
        <w:rPr>
          <w:rFonts w:hAnsi="宋体"/>
          <w:sz w:val="24"/>
          <w:szCs w:val="24"/>
        </w:rPr>
        <w:t>）未提供或未如实提供投标</w:t>
      </w:r>
      <w:r>
        <w:rPr>
          <w:rFonts w:hAnsi="宋体" w:hint="eastAsia"/>
          <w:sz w:val="24"/>
          <w:szCs w:val="24"/>
        </w:rPr>
        <w:t>项目</w:t>
      </w:r>
      <w:r>
        <w:rPr>
          <w:rFonts w:hAnsi="宋体"/>
          <w:sz w:val="24"/>
          <w:szCs w:val="24"/>
        </w:rPr>
        <w:t>的技术参数，或者投标文件标明的响应或偏离与事实不符或虚假投标的；</w:t>
      </w:r>
    </w:p>
    <w:p w:rsidR="00166603" w:rsidRDefault="004A3575">
      <w:pPr>
        <w:pStyle w:val="ab"/>
        <w:snapToGrid w:val="0"/>
        <w:spacing w:line="360" w:lineRule="auto"/>
        <w:ind w:firstLineChars="196" w:firstLine="470"/>
        <w:rPr>
          <w:rFonts w:hAnsi="Times New Roman"/>
          <w:spacing w:val="0"/>
          <w:sz w:val="24"/>
          <w:szCs w:val="24"/>
        </w:rPr>
      </w:pPr>
      <w:r>
        <w:rPr>
          <w:rFonts w:hAnsi="Times New Roman"/>
          <w:spacing w:val="0"/>
          <w:sz w:val="24"/>
          <w:szCs w:val="24"/>
        </w:rPr>
        <w:t>（</w:t>
      </w:r>
      <w:r>
        <w:rPr>
          <w:rFonts w:hAnsi="Times New Roman"/>
          <w:spacing w:val="0"/>
          <w:sz w:val="24"/>
          <w:szCs w:val="24"/>
        </w:rPr>
        <w:t>2</w:t>
      </w:r>
      <w:r>
        <w:rPr>
          <w:rFonts w:hAnsi="Times New Roman"/>
          <w:spacing w:val="0"/>
          <w:sz w:val="24"/>
          <w:szCs w:val="24"/>
        </w:rPr>
        <w:t>）明显不符合招标文件</w:t>
      </w:r>
      <w:r>
        <w:rPr>
          <w:rFonts w:hAnsi="Times New Roman" w:hint="eastAsia"/>
          <w:spacing w:val="0"/>
          <w:sz w:val="24"/>
          <w:szCs w:val="24"/>
        </w:rPr>
        <w:t>要求</w:t>
      </w:r>
      <w:r>
        <w:rPr>
          <w:rFonts w:hAnsi="Times New Roman"/>
          <w:spacing w:val="0"/>
          <w:sz w:val="24"/>
          <w:szCs w:val="24"/>
        </w:rPr>
        <w:t>的质量标准，或者</w:t>
      </w:r>
      <w:r>
        <w:rPr>
          <w:rFonts w:hAnsi="Times New Roman" w:hint="eastAsia"/>
          <w:spacing w:val="0"/>
          <w:sz w:val="24"/>
          <w:szCs w:val="24"/>
        </w:rPr>
        <w:t>与</w:t>
      </w:r>
      <w:r>
        <w:rPr>
          <w:rFonts w:hAnsi="Times New Roman"/>
          <w:spacing w:val="0"/>
          <w:sz w:val="24"/>
          <w:szCs w:val="24"/>
        </w:rPr>
        <w:t>招标文件中标</w:t>
      </w:r>
      <w:r>
        <w:rPr>
          <w:rFonts w:hAnsi="Times New Roman"/>
          <w:spacing w:val="0"/>
          <w:sz w:val="24"/>
          <w:szCs w:val="24"/>
        </w:rPr>
        <w:t>“▲”</w:t>
      </w:r>
      <w:r>
        <w:rPr>
          <w:rFonts w:hAnsi="Times New Roman"/>
          <w:spacing w:val="0"/>
          <w:sz w:val="24"/>
          <w:szCs w:val="24"/>
        </w:rPr>
        <w:t>的技术指标、主要功能项目发生实质性偏离的；</w:t>
      </w:r>
    </w:p>
    <w:p w:rsidR="00166603" w:rsidRDefault="004A3575">
      <w:pPr>
        <w:pStyle w:val="ab"/>
        <w:snapToGrid w:val="0"/>
        <w:spacing w:line="360" w:lineRule="auto"/>
        <w:ind w:firstLineChars="196" w:firstLine="470"/>
        <w:rPr>
          <w:rFonts w:hAnsi="Times New Roman"/>
          <w:spacing w:val="0"/>
          <w:sz w:val="24"/>
          <w:szCs w:val="24"/>
        </w:rPr>
      </w:pPr>
      <w:r>
        <w:rPr>
          <w:rFonts w:hAnsi="Times New Roman"/>
          <w:spacing w:val="0"/>
          <w:sz w:val="24"/>
          <w:szCs w:val="24"/>
        </w:rPr>
        <w:lastRenderedPageBreak/>
        <w:t>（</w:t>
      </w:r>
      <w:r>
        <w:rPr>
          <w:rFonts w:hAnsi="Times New Roman"/>
          <w:spacing w:val="0"/>
          <w:sz w:val="24"/>
          <w:szCs w:val="24"/>
        </w:rPr>
        <w:t>3</w:t>
      </w:r>
      <w:r>
        <w:rPr>
          <w:rFonts w:hAnsi="Times New Roman"/>
          <w:spacing w:val="0"/>
          <w:sz w:val="24"/>
          <w:szCs w:val="24"/>
        </w:rPr>
        <w:t>）投标技术方案不明确，存在一个或一个以上备选（替代）投标方案的；</w:t>
      </w:r>
    </w:p>
    <w:p w:rsidR="00166603" w:rsidRDefault="004A3575">
      <w:pPr>
        <w:pStyle w:val="ab"/>
        <w:snapToGrid w:val="0"/>
        <w:spacing w:line="360" w:lineRule="auto"/>
        <w:ind w:firstLineChars="196" w:firstLine="470"/>
        <w:rPr>
          <w:rFonts w:hAnsi="Times New Roman"/>
          <w:spacing w:val="0"/>
          <w:sz w:val="24"/>
          <w:szCs w:val="24"/>
        </w:rPr>
      </w:pPr>
      <w:r>
        <w:rPr>
          <w:rFonts w:hAnsi="Times New Roman"/>
          <w:spacing w:val="0"/>
          <w:sz w:val="24"/>
          <w:szCs w:val="24"/>
        </w:rPr>
        <w:t>（</w:t>
      </w:r>
      <w:r>
        <w:rPr>
          <w:rFonts w:hAnsi="Times New Roman"/>
          <w:spacing w:val="0"/>
          <w:sz w:val="24"/>
          <w:szCs w:val="24"/>
        </w:rPr>
        <w:t>4</w:t>
      </w:r>
      <w:r>
        <w:rPr>
          <w:rFonts w:hAnsi="Times New Roman"/>
          <w:spacing w:val="0"/>
          <w:sz w:val="24"/>
          <w:szCs w:val="24"/>
        </w:rPr>
        <w:t>）</w:t>
      </w:r>
      <w:r>
        <w:rPr>
          <w:rFonts w:hAnsi="Times New Roman" w:hint="eastAsia"/>
          <w:spacing w:val="0"/>
          <w:sz w:val="24"/>
          <w:szCs w:val="24"/>
        </w:rPr>
        <w:t>与其他参加本次投标供应商的投标文件（技术文件）的文字表述内容相同连续</w:t>
      </w:r>
      <w:r>
        <w:rPr>
          <w:rFonts w:hAnsi="Times New Roman" w:hint="eastAsia"/>
          <w:spacing w:val="0"/>
          <w:sz w:val="24"/>
          <w:szCs w:val="24"/>
        </w:rPr>
        <w:t>20</w:t>
      </w:r>
      <w:r>
        <w:rPr>
          <w:rFonts w:hAnsi="Times New Roman" w:hint="eastAsia"/>
          <w:spacing w:val="0"/>
          <w:sz w:val="24"/>
          <w:szCs w:val="24"/>
        </w:rPr>
        <w:t>行以上或者差错相同</w:t>
      </w:r>
      <w:r>
        <w:rPr>
          <w:rFonts w:hAnsi="Times New Roman" w:hint="eastAsia"/>
          <w:spacing w:val="0"/>
          <w:sz w:val="24"/>
          <w:szCs w:val="24"/>
        </w:rPr>
        <w:t>2</w:t>
      </w:r>
      <w:r>
        <w:rPr>
          <w:rFonts w:hAnsi="Times New Roman" w:hint="eastAsia"/>
          <w:spacing w:val="0"/>
          <w:sz w:val="24"/>
          <w:szCs w:val="24"/>
        </w:rPr>
        <w:t>处以上的；</w:t>
      </w:r>
    </w:p>
    <w:p w:rsidR="00166603" w:rsidRDefault="004A3575">
      <w:pPr>
        <w:pStyle w:val="ab"/>
        <w:snapToGrid w:val="0"/>
        <w:spacing w:line="360" w:lineRule="auto"/>
        <w:ind w:firstLineChars="196" w:firstLine="457"/>
        <w:rPr>
          <w:rFonts w:hAnsi="宋体"/>
          <w:b/>
          <w:bCs/>
          <w:sz w:val="24"/>
          <w:szCs w:val="24"/>
        </w:rPr>
      </w:pPr>
      <w:r>
        <w:rPr>
          <w:rFonts w:hAnsi="宋体"/>
          <w:b/>
          <w:bCs/>
          <w:sz w:val="24"/>
          <w:szCs w:val="24"/>
        </w:rPr>
        <w:t>3</w:t>
      </w:r>
      <w:r>
        <w:rPr>
          <w:rFonts w:hAnsi="宋体" w:hint="eastAsia"/>
          <w:b/>
          <w:bCs/>
          <w:sz w:val="24"/>
          <w:szCs w:val="24"/>
        </w:rPr>
        <w:t>.</w:t>
      </w:r>
      <w:r>
        <w:rPr>
          <w:rFonts w:hAnsi="宋体"/>
          <w:b/>
          <w:bCs/>
          <w:sz w:val="24"/>
          <w:szCs w:val="24"/>
        </w:rPr>
        <w:t>在报价评审时，如发现下列情形之一的，投标文件将被视为无效：</w:t>
      </w:r>
    </w:p>
    <w:p w:rsidR="00166603" w:rsidRDefault="004A3575">
      <w:pPr>
        <w:pStyle w:val="ab"/>
        <w:snapToGrid w:val="0"/>
        <w:spacing w:line="360" w:lineRule="auto"/>
        <w:ind w:firstLineChars="196" w:firstLine="457"/>
        <w:rPr>
          <w:rFonts w:hAnsi="宋体"/>
          <w:sz w:val="24"/>
          <w:szCs w:val="24"/>
        </w:rPr>
      </w:pPr>
      <w:r>
        <w:rPr>
          <w:rFonts w:hAnsi="宋体"/>
          <w:b/>
          <w:sz w:val="24"/>
          <w:szCs w:val="24"/>
        </w:rPr>
        <w:t>（</w:t>
      </w:r>
      <w:r>
        <w:rPr>
          <w:rFonts w:hAnsi="宋体"/>
          <w:sz w:val="24"/>
          <w:szCs w:val="24"/>
        </w:rPr>
        <w:t>1</w:t>
      </w:r>
      <w:r>
        <w:rPr>
          <w:rFonts w:hAnsi="宋体"/>
          <w:sz w:val="24"/>
          <w:szCs w:val="24"/>
        </w:rPr>
        <w:t>）未采用人民币报价或者未按照招标文件标明的币种报价的；</w:t>
      </w:r>
    </w:p>
    <w:p w:rsidR="00166603" w:rsidRDefault="004A3575">
      <w:pPr>
        <w:pStyle w:val="ab"/>
        <w:snapToGrid w:val="0"/>
        <w:spacing w:line="360" w:lineRule="auto"/>
        <w:ind w:firstLineChars="196" w:firstLine="457"/>
        <w:rPr>
          <w:rFonts w:hAnsi="宋体"/>
          <w:sz w:val="24"/>
          <w:szCs w:val="24"/>
        </w:rPr>
      </w:pPr>
      <w:r>
        <w:rPr>
          <w:rFonts w:hAnsi="宋体"/>
          <w:b/>
          <w:sz w:val="24"/>
          <w:szCs w:val="24"/>
        </w:rPr>
        <w:t>（</w:t>
      </w:r>
      <w:r>
        <w:rPr>
          <w:rFonts w:hAnsi="宋体"/>
          <w:sz w:val="24"/>
          <w:szCs w:val="24"/>
        </w:rPr>
        <w:t>2</w:t>
      </w:r>
      <w:r>
        <w:rPr>
          <w:rFonts w:hAnsi="宋体"/>
          <w:sz w:val="24"/>
          <w:szCs w:val="24"/>
        </w:rPr>
        <w:t>）报价超出最高限价的</w:t>
      </w:r>
      <w:r>
        <w:rPr>
          <w:rFonts w:hAnsi="宋体" w:hint="eastAsia"/>
          <w:sz w:val="24"/>
          <w:szCs w:val="24"/>
        </w:rPr>
        <w:t>；</w:t>
      </w:r>
    </w:p>
    <w:p w:rsidR="00166603" w:rsidRDefault="004A3575">
      <w:pPr>
        <w:pStyle w:val="ab"/>
        <w:snapToGrid w:val="0"/>
        <w:spacing w:line="360" w:lineRule="auto"/>
        <w:ind w:firstLineChars="200" w:firstLine="464"/>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）投标报价具有选择性，或者开标价格与投标文件承诺的优惠（折扣）价格不一致的；</w:t>
      </w:r>
    </w:p>
    <w:p w:rsidR="00166603" w:rsidRDefault="004A3575">
      <w:pPr>
        <w:pStyle w:val="ab"/>
        <w:snapToGrid w:val="0"/>
        <w:spacing w:line="360" w:lineRule="auto"/>
        <w:ind w:firstLineChars="196" w:firstLine="457"/>
        <w:rPr>
          <w:rFonts w:hAnsi="宋体"/>
          <w:b/>
          <w:sz w:val="24"/>
          <w:szCs w:val="24"/>
        </w:rPr>
      </w:pPr>
      <w:r>
        <w:rPr>
          <w:rFonts w:hAnsi="宋体"/>
          <w:b/>
          <w:sz w:val="24"/>
          <w:szCs w:val="24"/>
        </w:rPr>
        <w:t>4</w:t>
      </w:r>
      <w:r>
        <w:rPr>
          <w:rFonts w:hAnsi="宋体" w:hint="eastAsia"/>
          <w:b/>
          <w:sz w:val="24"/>
          <w:szCs w:val="24"/>
        </w:rPr>
        <w:t>.</w:t>
      </w:r>
      <w:r>
        <w:rPr>
          <w:rFonts w:hAnsi="宋体"/>
          <w:b/>
          <w:sz w:val="24"/>
          <w:szCs w:val="24"/>
        </w:rPr>
        <w:t>被拒绝的投标文件为无效。</w:t>
      </w:r>
    </w:p>
    <w:p w:rsidR="00166603" w:rsidRDefault="004A3575">
      <w:pPr>
        <w:pStyle w:val="ab"/>
        <w:snapToGrid w:val="0"/>
        <w:spacing w:line="360" w:lineRule="auto"/>
        <w:ind w:firstLineChars="196" w:firstLine="457"/>
        <w:rPr>
          <w:rFonts w:hAnsi="宋体"/>
          <w:b/>
          <w:sz w:val="24"/>
          <w:szCs w:val="24"/>
        </w:rPr>
      </w:pPr>
      <w:r>
        <w:rPr>
          <w:rFonts w:hAnsi="宋体" w:hint="eastAsia"/>
          <w:b/>
          <w:sz w:val="24"/>
          <w:szCs w:val="24"/>
        </w:rPr>
        <w:t>5.</w:t>
      </w:r>
      <w:r>
        <w:rPr>
          <w:rFonts w:hAnsi="宋体" w:hint="eastAsia"/>
          <w:b/>
          <w:sz w:val="24"/>
          <w:szCs w:val="24"/>
        </w:rPr>
        <w:t>仅提供备份投标文件的无效。</w:t>
      </w:r>
    </w:p>
    <w:p w:rsidR="00166603" w:rsidRDefault="004A3575">
      <w:pPr>
        <w:pStyle w:val="ab"/>
        <w:snapToGrid w:val="0"/>
        <w:spacing w:line="360" w:lineRule="auto"/>
        <w:ind w:firstLineChars="196" w:firstLine="457"/>
        <w:outlineLvl w:val="1"/>
        <w:rPr>
          <w:rFonts w:hAnsi="宋体"/>
          <w:b/>
          <w:snapToGrid w:val="0"/>
          <w:sz w:val="24"/>
          <w:szCs w:val="24"/>
        </w:rPr>
      </w:pPr>
      <w:r>
        <w:rPr>
          <w:rFonts w:hAnsi="宋体" w:hint="eastAsia"/>
          <w:b/>
          <w:sz w:val="24"/>
          <w:szCs w:val="24"/>
        </w:rPr>
        <w:t>四、开标</w:t>
      </w:r>
    </w:p>
    <w:p w:rsidR="00166603" w:rsidRDefault="004A3575">
      <w:pPr>
        <w:pStyle w:val="ab"/>
        <w:snapToGrid w:val="0"/>
        <w:spacing w:line="360" w:lineRule="auto"/>
        <w:ind w:firstLineChars="196" w:firstLine="457"/>
        <w:rPr>
          <w:rFonts w:hAnsi="宋体"/>
          <w:b/>
          <w:sz w:val="24"/>
          <w:szCs w:val="24"/>
        </w:rPr>
      </w:pPr>
      <w:r>
        <w:rPr>
          <w:rFonts w:hAnsi="宋体"/>
          <w:b/>
          <w:sz w:val="24"/>
          <w:szCs w:val="24"/>
        </w:rPr>
        <w:t>（一）开标准备</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1.</w:t>
      </w:r>
      <w:r>
        <w:rPr>
          <w:rFonts w:hAnsi="宋体" w:hint="eastAsia"/>
          <w:sz w:val="24"/>
          <w:szCs w:val="24"/>
        </w:rPr>
        <w:t>组织机构将按照招标文件规定的时间通过“政府采购云平台”组织开标、开启投标文件，所有供应商均应当准时在线参加。</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 xml:space="preserve">2. </w:t>
      </w:r>
      <w:r>
        <w:rPr>
          <w:rFonts w:hAnsi="宋体" w:hint="eastAsia"/>
          <w:sz w:val="24"/>
          <w:szCs w:val="24"/>
        </w:rPr>
        <w:t>按照“不见面、少接触”的原则，本项目原则上采取“不见面”形式进行开评标活动</w:t>
      </w:r>
      <w:r>
        <w:rPr>
          <w:rFonts w:hAnsi="宋体" w:hint="eastAsia"/>
          <w:sz w:val="24"/>
          <w:szCs w:val="24"/>
        </w:rPr>
        <w:t>,</w:t>
      </w:r>
      <w:r>
        <w:rPr>
          <w:rFonts w:hAnsi="宋体" w:hint="eastAsia"/>
          <w:sz w:val="24"/>
          <w:szCs w:val="24"/>
        </w:rPr>
        <w:t>法定代表人或其授权代表无须到场，在线响应即可（通过指定的电子邮箱、传真等）。</w:t>
      </w:r>
    </w:p>
    <w:p w:rsidR="00166603" w:rsidRDefault="004A3575">
      <w:pPr>
        <w:pStyle w:val="ab"/>
        <w:snapToGrid w:val="0"/>
        <w:spacing w:line="360" w:lineRule="auto"/>
        <w:ind w:firstLineChars="196" w:firstLine="457"/>
        <w:rPr>
          <w:rFonts w:hAnsi="宋体"/>
          <w:b/>
          <w:sz w:val="24"/>
          <w:szCs w:val="24"/>
        </w:rPr>
      </w:pPr>
      <w:r>
        <w:rPr>
          <w:rFonts w:hAnsi="宋体"/>
          <w:b/>
          <w:sz w:val="24"/>
          <w:szCs w:val="24"/>
        </w:rPr>
        <w:t>（二）开标程序：</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1.</w:t>
      </w:r>
      <w:r>
        <w:rPr>
          <w:rFonts w:hAnsi="宋体" w:hint="eastAsia"/>
          <w:sz w:val="24"/>
          <w:szCs w:val="24"/>
        </w:rPr>
        <w:t>开标的准备工作由采购组织机构负责落实；</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2.</w:t>
      </w:r>
      <w:r>
        <w:rPr>
          <w:rFonts w:hAnsi="宋体" w:hint="eastAsia"/>
          <w:sz w:val="24"/>
          <w:szCs w:val="24"/>
        </w:rPr>
        <w:t>采购组织机构将按照招标文件规定的时间通过“政府采购云平台”组织开标、开启投标文件，所有供</w:t>
      </w:r>
      <w:r>
        <w:rPr>
          <w:rFonts w:hAnsi="宋体" w:hint="eastAsia"/>
          <w:sz w:val="24"/>
          <w:szCs w:val="24"/>
        </w:rPr>
        <w:t>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166603" w:rsidRDefault="004A3575">
      <w:pPr>
        <w:pStyle w:val="ab"/>
        <w:snapToGrid w:val="0"/>
        <w:spacing w:line="360" w:lineRule="auto"/>
        <w:ind w:firstLineChars="196" w:firstLine="457"/>
        <w:rPr>
          <w:rFonts w:hAnsi="宋体"/>
          <w:b/>
          <w:sz w:val="24"/>
          <w:szCs w:val="24"/>
        </w:rPr>
      </w:pPr>
      <w:r>
        <w:rPr>
          <w:rFonts w:hAnsi="宋体" w:hint="eastAsia"/>
          <w:b/>
          <w:sz w:val="24"/>
          <w:szCs w:val="24"/>
        </w:rPr>
        <w:t>（三）开标流程</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1.</w:t>
      </w:r>
      <w:r>
        <w:rPr>
          <w:rFonts w:hAnsi="宋体" w:hint="eastAsia"/>
          <w:sz w:val="24"/>
          <w:szCs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2.</w:t>
      </w:r>
      <w:r>
        <w:rPr>
          <w:rFonts w:hAnsi="宋体" w:hint="eastAsia"/>
          <w:sz w:val="24"/>
          <w:szCs w:val="24"/>
        </w:rPr>
        <w:t>投标文件解密结束；</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3.</w:t>
      </w:r>
      <w:r>
        <w:rPr>
          <w:rFonts w:hAnsi="宋体" w:hint="eastAsia"/>
          <w:sz w:val="24"/>
          <w:szCs w:val="24"/>
        </w:rPr>
        <w:t>开启投标文件，进入资格审查；</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4.</w:t>
      </w:r>
      <w:r>
        <w:rPr>
          <w:rFonts w:hAnsi="宋体" w:hint="eastAsia"/>
          <w:sz w:val="24"/>
          <w:szCs w:val="24"/>
        </w:rPr>
        <w:t>开启资格审查通过的投标供应商的商务技术文件进入符合性审查、商务技术评审；</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lastRenderedPageBreak/>
        <w:t>1</w:t>
      </w:r>
      <w:r>
        <w:rPr>
          <w:rFonts w:hAnsi="宋体" w:hint="eastAsia"/>
          <w:sz w:val="24"/>
          <w:szCs w:val="24"/>
        </w:rPr>
        <w:t>）符合性审查、商务技术评审结束后，公布</w:t>
      </w:r>
      <w:r>
        <w:rPr>
          <w:rFonts w:hAnsi="宋体" w:hint="eastAsia"/>
          <w:sz w:val="24"/>
          <w:szCs w:val="24"/>
        </w:rPr>
        <w:t>符合性审查、商务技术评审无效供应商名称及理由；公布经商务技术评审后有效投标供应商的名单，同时公布其商务技术部分得分情况。</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2</w:t>
      </w:r>
      <w:r>
        <w:rPr>
          <w:rFonts w:hAnsi="宋体" w:hint="eastAsia"/>
          <w:sz w:val="24"/>
          <w:szCs w:val="24"/>
        </w:rPr>
        <w:t>）开启符合性审查、商务技术评审有效投标供应商的《报价文件》，公布开标一览表有关内容，同时当场制作开标记录表，唱标结束后，由评标委员会对报价的合理性、准确性等进行审查核实。</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3</w:t>
      </w:r>
      <w:r>
        <w:rPr>
          <w:rFonts w:hAnsi="宋体" w:hint="eastAsia"/>
          <w:sz w:val="24"/>
          <w:szCs w:val="24"/>
        </w:rPr>
        <w:t>）公布报价部分得分情况；</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4</w:t>
      </w:r>
      <w:r>
        <w:rPr>
          <w:rFonts w:hAnsi="宋体" w:hint="eastAsia"/>
          <w:sz w:val="24"/>
          <w:szCs w:val="24"/>
        </w:rPr>
        <w:t>）评审结束后，公布中标（成交）候选供应商名单等。</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5</w:t>
      </w:r>
      <w:r>
        <w:rPr>
          <w:rFonts w:hAnsi="宋体" w:hint="eastAsia"/>
          <w:sz w:val="24"/>
          <w:szCs w:val="24"/>
        </w:rPr>
        <w:t>）开标结束。</w:t>
      </w:r>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特别说明：如遇“政府采购云平台”电子化开标或评审程序调整的，按调整后程序执行。</w:t>
      </w:r>
      <w:bookmarkStart w:id="0" w:name="_Toc33194393"/>
      <w:bookmarkStart w:id="1" w:name="_Toc24550037"/>
    </w:p>
    <w:p w:rsidR="00166603" w:rsidRDefault="004A3575">
      <w:pPr>
        <w:pStyle w:val="ab"/>
        <w:snapToGrid w:val="0"/>
        <w:spacing w:line="360" w:lineRule="auto"/>
        <w:ind w:firstLineChars="196" w:firstLine="457"/>
        <w:rPr>
          <w:rFonts w:hAnsi="宋体"/>
          <w:b/>
          <w:sz w:val="24"/>
          <w:szCs w:val="24"/>
        </w:rPr>
      </w:pPr>
      <w:r>
        <w:rPr>
          <w:rFonts w:hAnsi="宋体" w:hint="eastAsia"/>
          <w:b/>
          <w:sz w:val="24"/>
          <w:szCs w:val="24"/>
        </w:rPr>
        <w:t>（四）投标供应商资格审查</w:t>
      </w:r>
      <w:bookmarkEnd w:id="0"/>
      <w:bookmarkEnd w:id="1"/>
    </w:p>
    <w:p w:rsidR="00166603" w:rsidRDefault="004A3575" w:rsidP="00120560">
      <w:pPr>
        <w:pStyle w:val="ab"/>
        <w:snapToGrid w:val="0"/>
        <w:spacing w:line="360" w:lineRule="auto"/>
        <w:ind w:firstLineChars="196" w:firstLine="455"/>
        <w:rPr>
          <w:rFonts w:hAnsi="宋体"/>
          <w:sz w:val="24"/>
          <w:szCs w:val="24"/>
        </w:rPr>
      </w:pPr>
      <w:r>
        <w:rPr>
          <w:rFonts w:hAnsi="宋体" w:hint="eastAsia"/>
          <w:sz w:val="24"/>
          <w:szCs w:val="24"/>
        </w:rPr>
        <w:t>1.</w:t>
      </w:r>
      <w:r>
        <w:rPr>
          <w:rFonts w:hAnsi="宋体" w:hint="eastAsia"/>
          <w:sz w:val="24"/>
          <w:szCs w:val="24"/>
        </w:rPr>
        <w:t>开标后，采</w:t>
      </w:r>
      <w:r>
        <w:rPr>
          <w:rFonts w:hAnsi="宋体" w:hint="eastAsia"/>
          <w:sz w:val="24"/>
          <w:szCs w:val="24"/>
        </w:rPr>
        <w:t>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166603" w:rsidRDefault="004A3575">
      <w:pPr>
        <w:pStyle w:val="ad"/>
        <w:snapToGrid w:val="0"/>
        <w:spacing w:beforeLines="0" w:afterLines="0" w:line="360" w:lineRule="auto"/>
        <w:ind w:firstLineChars="200" w:firstLine="480"/>
        <w:rPr>
          <w:rFonts w:hAnsi="宋体"/>
        </w:rPr>
      </w:pPr>
      <w:r>
        <w:rPr>
          <w:rFonts w:hAnsi="宋体" w:hint="eastAsia"/>
        </w:rPr>
        <w:t>2.</w:t>
      </w:r>
      <w:r>
        <w:rPr>
          <w:rFonts w:hAnsi="宋体" w:hint="eastAsia"/>
        </w:rPr>
        <w:t>投标供应商提交的资格证明材料无法证明其符合招标文件规定的“投标供应商资格要求”的，采购人或采购代理机构将对其作资格审查不通过处理（无效投标），并不再将其投标提交评标委员会进行后续评审。</w:t>
      </w:r>
    </w:p>
    <w:p w:rsidR="00166603" w:rsidRDefault="004A3575">
      <w:pPr>
        <w:pStyle w:val="ad"/>
        <w:snapToGrid w:val="0"/>
        <w:spacing w:beforeLines="0" w:afterLines="0" w:line="360" w:lineRule="auto"/>
        <w:ind w:firstLineChars="200" w:firstLine="480"/>
        <w:rPr>
          <w:rFonts w:hAnsi="宋体"/>
          <w:bCs/>
        </w:rPr>
      </w:pPr>
      <w:r>
        <w:rPr>
          <w:rFonts w:hAnsi="宋体" w:hint="eastAsia"/>
        </w:rPr>
        <w:t>3.</w:t>
      </w:r>
      <w:r>
        <w:rPr>
          <w:rFonts w:hAnsi="宋体" w:hint="eastAsia"/>
        </w:rPr>
        <w:t>单位负责人为同一人或者存在直接控股、管理关系的不同供应商参加同一合同项下的政府采购活动的，相关投标供应商均作资格无效处理。</w:t>
      </w:r>
    </w:p>
    <w:p w:rsidR="00166603" w:rsidRDefault="004A3575">
      <w:pPr>
        <w:pStyle w:val="ad"/>
        <w:snapToGrid w:val="0"/>
        <w:spacing w:beforeLines="0" w:afterLines="0" w:line="360" w:lineRule="auto"/>
        <w:ind w:leftChars="267" w:left="842" w:hangingChars="100" w:hanging="281"/>
        <w:outlineLvl w:val="1"/>
        <w:rPr>
          <w:rFonts w:hAnsi="宋体"/>
          <w:b/>
          <w:sz w:val="28"/>
          <w:szCs w:val="28"/>
        </w:rPr>
      </w:pPr>
      <w:r>
        <w:rPr>
          <w:rFonts w:hAnsi="宋体" w:hint="eastAsia"/>
          <w:b/>
          <w:sz w:val="28"/>
          <w:szCs w:val="28"/>
        </w:rPr>
        <w:t>五、评标</w:t>
      </w:r>
    </w:p>
    <w:p w:rsidR="00166603" w:rsidRDefault="004A3575">
      <w:pPr>
        <w:pStyle w:val="ad"/>
        <w:snapToGrid w:val="0"/>
        <w:spacing w:beforeLines="0" w:afterLines="0" w:line="360" w:lineRule="auto"/>
        <w:ind w:leftChars="228" w:left="720" w:hangingChars="100" w:hanging="241"/>
        <w:rPr>
          <w:rFonts w:hAnsi="宋体"/>
          <w:b/>
        </w:rPr>
      </w:pPr>
      <w:r>
        <w:rPr>
          <w:rFonts w:hAnsi="宋体"/>
          <w:b/>
        </w:rPr>
        <w:t>（一）组建评标委员会</w:t>
      </w:r>
    </w:p>
    <w:p w:rsidR="00166603" w:rsidRDefault="004A3575">
      <w:pPr>
        <w:pStyle w:val="ad"/>
        <w:snapToGrid w:val="0"/>
        <w:spacing w:beforeLines="0" w:afterLines="0" w:line="360" w:lineRule="auto"/>
        <w:ind w:firstLineChars="200" w:firstLine="480"/>
        <w:rPr>
          <w:rFonts w:hAnsi="宋体"/>
        </w:rPr>
      </w:pPr>
      <w:r>
        <w:rPr>
          <w:rFonts w:hAnsi="宋体" w:hint="eastAsia"/>
        </w:rPr>
        <w:t>本项目评审委员会由招标人代表和有关技术、经济等方面的专家组成，成员人数为</w:t>
      </w:r>
      <w:r>
        <w:rPr>
          <w:rFonts w:hAnsi="宋体" w:hint="eastAsia"/>
        </w:rPr>
        <w:t>7</w:t>
      </w:r>
      <w:r>
        <w:rPr>
          <w:rFonts w:hAnsi="宋体" w:hint="eastAsia"/>
        </w:rPr>
        <w:t>人，其中技术经济等方面的专家不少于成员总数的三分之二。</w:t>
      </w:r>
    </w:p>
    <w:p w:rsidR="00166603" w:rsidRDefault="004A3575">
      <w:pPr>
        <w:pStyle w:val="ad"/>
        <w:snapToGrid w:val="0"/>
        <w:spacing w:beforeLines="0" w:afterLines="0" w:line="360" w:lineRule="auto"/>
        <w:ind w:firstLineChars="200" w:firstLine="482"/>
        <w:rPr>
          <w:rFonts w:hAnsi="宋体"/>
          <w:b/>
        </w:rPr>
      </w:pPr>
      <w:r>
        <w:rPr>
          <w:rFonts w:hAnsi="宋体"/>
          <w:b/>
        </w:rPr>
        <w:t>（二）评标的方式</w:t>
      </w:r>
    </w:p>
    <w:p w:rsidR="00166603" w:rsidRDefault="004A3575">
      <w:pPr>
        <w:pStyle w:val="ad"/>
        <w:snapToGrid w:val="0"/>
        <w:spacing w:beforeLines="0" w:afterLines="0" w:line="360" w:lineRule="auto"/>
        <w:ind w:leftChars="228" w:left="719" w:hangingChars="100" w:hanging="240"/>
        <w:rPr>
          <w:rFonts w:hAnsi="宋体"/>
        </w:rPr>
      </w:pPr>
      <w:r>
        <w:rPr>
          <w:rFonts w:hAnsi="宋体"/>
        </w:rPr>
        <w:t>本项目采用不公开方式评标，评标的依据为招标文件和投标文件。</w:t>
      </w:r>
    </w:p>
    <w:p w:rsidR="00166603" w:rsidRDefault="004A3575">
      <w:pPr>
        <w:pStyle w:val="ad"/>
        <w:snapToGrid w:val="0"/>
        <w:spacing w:beforeLines="0" w:afterLines="0" w:line="360" w:lineRule="auto"/>
        <w:ind w:leftChars="228" w:left="720" w:hangingChars="100" w:hanging="241"/>
        <w:rPr>
          <w:rFonts w:hAnsi="宋体"/>
          <w:b/>
          <w:bCs/>
        </w:rPr>
      </w:pPr>
      <w:r>
        <w:rPr>
          <w:rFonts w:hAnsi="宋体"/>
          <w:b/>
        </w:rPr>
        <w:t>（三）</w:t>
      </w:r>
      <w:r>
        <w:rPr>
          <w:rFonts w:hAnsi="宋体"/>
          <w:b/>
          <w:bCs/>
        </w:rPr>
        <w:t>评标程序</w:t>
      </w:r>
    </w:p>
    <w:p w:rsidR="00166603" w:rsidRDefault="004A3575">
      <w:pPr>
        <w:pStyle w:val="ad"/>
        <w:snapToGrid w:val="0"/>
        <w:spacing w:beforeLines="0" w:afterLines="0" w:line="360" w:lineRule="auto"/>
        <w:ind w:firstLineChars="196" w:firstLine="470"/>
        <w:rPr>
          <w:rFonts w:hAnsi="宋体"/>
        </w:rPr>
      </w:pPr>
      <w:r>
        <w:rPr>
          <w:rFonts w:hAnsi="宋体" w:hint="eastAsia"/>
        </w:rPr>
        <w:t>1.</w:t>
      </w:r>
      <w:r>
        <w:rPr>
          <w:rFonts w:hAnsi="宋体" w:hint="eastAsia"/>
        </w:rPr>
        <w:t>对所有通过资格审查的投标供应商的投标文件进行初步审查，审查、评价投标文件是否符合招标文件的商务、技术、服务等实质性要求。</w:t>
      </w:r>
    </w:p>
    <w:p w:rsidR="00166603" w:rsidRDefault="004A3575">
      <w:pPr>
        <w:pStyle w:val="ad"/>
        <w:snapToGrid w:val="0"/>
        <w:spacing w:beforeLines="0" w:afterLines="0" w:line="360" w:lineRule="auto"/>
        <w:ind w:firstLineChars="196" w:firstLine="470"/>
        <w:rPr>
          <w:rFonts w:hAnsi="宋体"/>
        </w:rPr>
      </w:pPr>
      <w:r>
        <w:rPr>
          <w:rFonts w:hAnsi="宋体" w:hint="eastAsia"/>
        </w:rPr>
        <w:t>2</w:t>
      </w:r>
      <w:r>
        <w:rPr>
          <w:rFonts w:hAnsi="宋体" w:hint="eastAsia"/>
        </w:rPr>
        <w:t>.</w:t>
      </w:r>
      <w:r>
        <w:rPr>
          <w:rFonts w:hAnsi="宋体" w:hint="eastAsia"/>
        </w:rPr>
        <w:t>评标委员会应当按照招标文件中规定的评审方法和标准，对符合性审查合格的投标文件进行商务和技术评估，综合比较与评价。评标时，评标委员会各成员将独立对每个投</w:t>
      </w:r>
      <w:r>
        <w:rPr>
          <w:rFonts w:hAnsi="宋体" w:hint="eastAsia"/>
        </w:rPr>
        <w:lastRenderedPageBreak/>
        <w:t>标人的投标文件进行评价，并汇总每个投标人的得分。</w:t>
      </w:r>
    </w:p>
    <w:p w:rsidR="00166603" w:rsidRDefault="004A3575">
      <w:pPr>
        <w:pStyle w:val="ad"/>
        <w:snapToGrid w:val="0"/>
        <w:spacing w:beforeLines="0" w:afterLines="0" w:line="360" w:lineRule="auto"/>
        <w:ind w:firstLineChars="196" w:firstLine="470"/>
        <w:rPr>
          <w:rFonts w:hAnsi="宋体"/>
        </w:rPr>
      </w:pPr>
      <w:r>
        <w:rPr>
          <w:rFonts w:hAnsi="宋体" w:hint="eastAsia"/>
        </w:rPr>
        <w:t>3.</w:t>
      </w:r>
      <w:r>
        <w:rPr>
          <w:rFonts w:hAnsi="宋体" w:hint="eastAsia"/>
        </w:rPr>
        <w:t>对采购组织机构工作人员汇总的评审结果进行确认。如发现分值汇总计算错误、分项评分超出评分标准范围、客观评分不一致以及存在畸高、畸低（其总评分偏离平均分</w:t>
      </w:r>
      <w:r>
        <w:rPr>
          <w:rFonts w:hAnsi="宋体" w:hint="eastAsia"/>
        </w:rPr>
        <w:t>30%</w:t>
      </w:r>
      <w:r>
        <w:rPr>
          <w:rFonts w:hAnsi="宋体" w:hint="eastAsia"/>
        </w:rPr>
        <w:t>以上的）情形的，评审小组组长（评标委员会主任委员）应提醒相关评审人员当场改正或书面说明理由，拒不改正又不作书面说明的，由现场监督员如实记载后存入项目档案</w:t>
      </w:r>
      <w:r>
        <w:rPr>
          <w:rFonts w:hAnsi="宋体" w:hint="eastAsia"/>
        </w:rPr>
        <w:t>资料。</w:t>
      </w:r>
    </w:p>
    <w:p w:rsidR="00166603" w:rsidRDefault="004A3575">
      <w:pPr>
        <w:snapToGrid w:val="0"/>
        <w:spacing w:line="360" w:lineRule="auto"/>
        <w:ind w:firstLineChars="200" w:firstLine="482"/>
        <w:rPr>
          <w:rFonts w:ascii="宋体" w:hAnsi="宋体"/>
          <w:b/>
          <w:sz w:val="24"/>
        </w:rPr>
      </w:pPr>
      <w:r>
        <w:rPr>
          <w:rFonts w:ascii="宋体" w:hAnsi="宋体" w:hint="eastAsia"/>
          <w:b/>
          <w:sz w:val="24"/>
        </w:rPr>
        <w:t>（四）澄清问题的形式</w:t>
      </w:r>
    </w:p>
    <w:p w:rsidR="00166603" w:rsidRDefault="004A3575">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w:t>
      </w:r>
      <w:r>
        <w:rPr>
          <w:rFonts w:ascii="宋体" w:hAnsi="宋体" w:hint="eastAsia"/>
          <w:sz w:val="24"/>
        </w:rPr>
        <w:t>30</w:t>
      </w:r>
      <w:r>
        <w:rPr>
          <w:rFonts w:ascii="宋体" w:hAnsi="宋体" w:hint="eastAsia"/>
          <w:sz w:val="24"/>
        </w:rPr>
        <w:t>分钟。</w:t>
      </w:r>
    </w:p>
    <w:p w:rsidR="00166603" w:rsidRDefault="004A3575">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166603" w:rsidRDefault="004A3575">
      <w:pPr>
        <w:snapToGrid w:val="0"/>
        <w:spacing w:line="360" w:lineRule="auto"/>
        <w:ind w:firstLineChars="200" w:firstLine="482"/>
        <w:rPr>
          <w:b/>
          <w:sz w:val="24"/>
        </w:rPr>
      </w:pPr>
      <w:r>
        <w:rPr>
          <w:b/>
          <w:sz w:val="24"/>
        </w:rPr>
        <w:t>（五）错误修正</w:t>
      </w:r>
    </w:p>
    <w:p w:rsidR="00166603" w:rsidRDefault="004A3575">
      <w:pPr>
        <w:snapToGrid w:val="0"/>
        <w:spacing w:line="360" w:lineRule="auto"/>
        <w:ind w:firstLineChars="200" w:firstLine="480"/>
        <w:rPr>
          <w:rFonts w:ascii="宋体" w:hAnsi="宋体"/>
          <w:sz w:val="24"/>
        </w:rPr>
      </w:pPr>
      <w:r>
        <w:rPr>
          <w:rFonts w:ascii="宋体" w:hAnsi="宋体"/>
          <w:sz w:val="24"/>
        </w:rPr>
        <w:t>投标文件如果出现计算或表达上的错误，修正错误的原则如下：</w:t>
      </w:r>
    </w:p>
    <w:p w:rsidR="00166603" w:rsidRDefault="004A3575">
      <w:pPr>
        <w:snapToGrid w:val="0"/>
        <w:spacing w:line="360" w:lineRule="auto"/>
        <w:ind w:firstLineChars="200" w:firstLine="480"/>
        <w:rPr>
          <w:rFonts w:ascii="宋体" w:hAnsi="宋体" w:cs="Arial"/>
          <w:kern w:val="0"/>
          <w:sz w:val="24"/>
        </w:rPr>
      </w:pPr>
      <w:r>
        <w:rPr>
          <w:rFonts w:ascii="宋体" w:hAnsi="宋体"/>
          <w:sz w:val="24"/>
        </w:rPr>
        <w:t>1</w:t>
      </w:r>
      <w:r>
        <w:rPr>
          <w:rFonts w:ascii="宋体" w:hAnsi="宋体" w:hint="eastAsia"/>
          <w:sz w:val="24"/>
        </w:rPr>
        <w:t>.</w:t>
      </w:r>
      <w:r>
        <w:rPr>
          <w:rFonts w:ascii="宋体" w:hAnsi="宋体" w:hint="eastAsia"/>
          <w:sz w:val="24"/>
        </w:rPr>
        <w:t>开标一览表总价与投标报价明细表汇总数不一致的，</w:t>
      </w:r>
      <w:r>
        <w:rPr>
          <w:rFonts w:ascii="宋体" w:hAnsi="宋体" w:cs="Arial" w:hint="eastAsia"/>
          <w:kern w:val="0"/>
          <w:sz w:val="24"/>
        </w:rPr>
        <w:t>以开标一览表为准；</w:t>
      </w:r>
    </w:p>
    <w:p w:rsidR="00166603" w:rsidRDefault="004A3575">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投标文件的大写金额和小写金额不一致的，以大写金额为准；</w:t>
      </w:r>
    </w:p>
    <w:p w:rsidR="00166603" w:rsidRDefault="004A3575">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总价金额与按单价汇总金额不一致的，以单价金额计算结果为准；</w:t>
      </w:r>
    </w:p>
    <w:p w:rsidR="00166603" w:rsidRDefault="004A3575">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对不同文字文本投标文件的解释发生异议的，以中文文本为准。</w:t>
      </w:r>
    </w:p>
    <w:p w:rsidR="00166603" w:rsidRDefault="004A3575">
      <w:pPr>
        <w:pStyle w:val="ad"/>
        <w:snapToGrid w:val="0"/>
        <w:spacing w:beforeLines="0" w:afterLines="0" w:line="360" w:lineRule="auto"/>
        <w:ind w:firstLineChars="200" w:firstLine="482"/>
        <w:rPr>
          <w:rFonts w:hAnsi="宋体"/>
          <w:b/>
          <w:bCs/>
        </w:rPr>
      </w:pPr>
      <w:r>
        <w:rPr>
          <w:rFonts w:hAnsi="宋体"/>
          <w:b/>
          <w:bCs/>
        </w:rPr>
        <w:t>按上述修正错误的原则及方法调整或修正投标文件的投标报价，投标人同意</w:t>
      </w:r>
      <w:r>
        <w:rPr>
          <w:rFonts w:hAnsi="宋体" w:hint="eastAsia"/>
          <w:b/>
          <w:bCs/>
        </w:rPr>
        <w:t>并签字确认</w:t>
      </w:r>
      <w:r>
        <w:rPr>
          <w:rFonts w:hAnsi="宋体"/>
          <w:b/>
          <w:bCs/>
        </w:rPr>
        <w:t>后，调整后的投标报价对投标人具有约束作用。如果投标人不接受修正后的报价，则其投标将</w:t>
      </w:r>
      <w:r>
        <w:rPr>
          <w:rFonts w:hAnsi="宋体" w:hint="eastAsia"/>
          <w:b/>
          <w:bCs/>
        </w:rPr>
        <w:t>作为无效投标处理</w:t>
      </w:r>
      <w:r>
        <w:rPr>
          <w:rFonts w:hAnsi="宋体"/>
          <w:b/>
          <w:bCs/>
        </w:rPr>
        <w:t>。</w:t>
      </w:r>
    </w:p>
    <w:p w:rsidR="00166603" w:rsidRDefault="004A3575">
      <w:pPr>
        <w:pStyle w:val="ad"/>
        <w:tabs>
          <w:tab w:val="left" w:pos="630"/>
        </w:tabs>
        <w:snapToGrid w:val="0"/>
        <w:spacing w:beforeLines="0" w:afterLines="0" w:line="360" w:lineRule="auto"/>
        <w:ind w:firstLineChars="196" w:firstLine="472"/>
        <w:rPr>
          <w:rFonts w:hAnsi="宋体"/>
          <w:b/>
        </w:rPr>
      </w:pPr>
      <w:r>
        <w:rPr>
          <w:rFonts w:hAnsi="宋体"/>
          <w:b/>
        </w:rPr>
        <w:t>（六</w:t>
      </w:r>
      <w:r>
        <w:rPr>
          <w:rFonts w:hAnsi="宋体"/>
          <w:b/>
        </w:rPr>
        <w:t>）评标原则和评标办法</w:t>
      </w:r>
    </w:p>
    <w:p w:rsidR="00166603" w:rsidRDefault="004A3575">
      <w:pPr>
        <w:pStyle w:val="ad"/>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166603" w:rsidRDefault="004A3575">
      <w:pPr>
        <w:pStyle w:val="ad"/>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评标办法。本项目评标办法是本项目采取综合评分法，具体评标内容及评分标准等详见《第四章：评标办法及评分标准》。</w:t>
      </w:r>
    </w:p>
    <w:p w:rsidR="00166603" w:rsidRDefault="004A3575">
      <w:pPr>
        <w:pStyle w:val="ad"/>
        <w:snapToGrid w:val="0"/>
        <w:spacing w:beforeLines="0" w:afterLines="0" w:line="360" w:lineRule="auto"/>
        <w:ind w:firstLineChars="200" w:firstLine="482"/>
        <w:rPr>
          <w:rFonts w:hAnsi="宋体"/>
          <w:b/>
        </w:rPr>
      </w:pPr>
      <w:r>
        <w:rPr>
          <w:rFonts w:hAnsi="宋体" w:hint="eastAsia"/>
          <w:b/>
        </w:rPr>
        <w:t>（七）废标</w:t>
      </w:r>
    </w:p>
    <w:p w:rsidR="00166603" w:rsidRDefault="004A3575">
      <w:pPr>
        <w:pStyle w:val="ad"/>
        <w:snapToGrid w:val="0"/>
        <w:spacing w:beforeLines="0" w:afterLines="0" w:line="360" w:lineRule="auto"/>
        <w:ind w:firstLineChars="200" w:firstLine="480"/>
        <w:rPr>
          <w:rFonts w:hAnsi="宋体"/>
        </w:rPr>
      </w:pPr>
      <w:r>
        <w:rPr>
          <w:rFonts w:hAnsi="宋体" w:hint="eastAsia"/>
        </w:rPr>
        <w:t>在采购中，出现下列情形之一的，应予废标：</w:t>
      </w:r>
    </w:p>
    <w:p w:rsidR="00166603" w:rsidRDefault="004A3575">
      <w:pPr>
        <w:pStyle w:val="ad"/>
        <w:snapToGrid w:val="0"/>
        <w:spacing w:beforeLines="0" w:afterLines="0" w:line="360" w:lineRule="auto"/>
        <w:ind w:firstLineChars="200" w:firstLine="480"/>
        <w:rPr>
          <w:rFonts w:hAnsi="宋体"/>
        </w:rPr>
      </w:pPr>
      <w:r>
        <w:rPr>
          <w:rFonts w:hAnsi="宋体" w:hint="eastAsia"/>
        </w:rPr>
        <w:lastRenderedPageBreak/>
        <w:t>1.</w:t>
      </w:r>
      <w:r>
        <w:rPr>
          <w:rFonts w:hAnsi="宋体" w:hint="eastAsia"/>
        </w:rPr>
        <w:t>符合专业条件的供应商或者对招标文件作实质响应的供应商不足</w:t>
      </w:r>
      <w:r>
        <w:rPr>
          <w:rFonts w:hAnsi="宋体" w:hint="eastAsia"/>
        </w:rPr>
        <w:t>3</w:t>
      </w:r>
      <w:r>
        <w:rPr>
          <w:rFonts w:hAnsi="宋体" w:hint="eastAsia"/>
        </w:rPr>
        <w:t>家的；</w:t>
      </w:r>
    </w:p>
    <w:p w:rsidR="00166603" w:rsidRDefault="004A3575">
      <w:pPr>
        <w:pStyle w:val="ad"/>
        <w:snapToGrid w:val="0"/>
        <w:spacing w:beforeLines="0" w:afterLines="0" w:line="360" w:lineRule="auto"/>
        <w:ind w:firstLineChars="200" w:firstLine="480"/>
        <w:rPr>
          <w:rFonts w:hAnsi="宋体"/>
        </w:rPr>
      </w:pPr>
      <w:r>
        <w:rPr>
          <w:rFonts w:hAnsi="宋体" w:hint="eastAsia"/>
        </w:rPr>
        <w:t>2.</w:t>
      </w:r>
      <w:r>
        <w:rPr>
          <w:rFonts w:hAnsi="宋体" w:hint="eastAsia"/>
        </w:rPr>
        <w:t>出现影响采购公正的违法、违规行为的；</w:t>
      </w:r>
    </w:p>
    <w:p w:rsidR="00166603" w:rsidRDefault="004A3575">
      <w:pPr>
        <w:pStyle w:val="ad"/>
        <w:snapToGrid w:val="0"/>
        <w:spacing w:beforeLines="0" w:afterLines="0" w:line="360" w:lineRule="auto"/>
        <w:ind w:firstLineChars="200" w:firstLine="480"/>
        <w:rPr>
          <w:rFonts w:hAnsi="宋体"/>
        </w:rPr>
      </w:pPr>
      <w:r>
        <w:rPr>
          <w:rFonts w:hAnsi="宋体" w:hint="eastAsia"/>
        </w:rPr>
        <w:t>3.</w:t>
      </w:r>
      <w:r>
        <w:rPr>
          <w:rFonts w:hAnsi="宋体" w:hint="eastAsia"/>
        </w:rPr>
        <w:t>报价均超</w:t>
      </w:r>
      <w:r>
        <w:rPr>
          <w:rFonts w:hAnsi="宋体" w:hint="eastAsia"/>
        </w:rPr>
        <w:t>过最高限价，不能支付的；</w:t>
      </w:r>
    </w:p>
    <w:p w:rsidR="00166603" w:rsidRDefault="004A3575">
      <w:pPr>
        <w:pStyle w:val="ad"/>
        <w:snapToGrid w:val="0"/>
        <w:spacing w:beforeLines="0" w:afterLines="0" w:line="360" w:lineRule="auto"/>
        <w:ind w:firstLineChars="200" w:firstLine="480"/>
        <w:rPr>
          <w:rFonts w:hAnsi="宋体"/>
        </w:rPr>
      </w:pPr>
      <w:r>
        <w:rPr>
          <w:rFonts w:hAnsi="宋体" w:hint="eastAsia"/>
        </w:rPr>
        <w:t>4.</w:t>
      </w:r>
      <w:r>
        <w:rPr>
          <w:rFonts w:hAnsi="宋体" w:hint="eastAsia"/>
        </w:rPr>
        <w:t>因重大变故，采购任务取消的。</w:t>
      </w:r>
    </w:p>
    <w:p w:rsidR="00166603" w:rsidRDefault="004A3575">
      <w:pPr>
        <w:pStyle w:val="ad"/>
        <w:snapToGrid w:val="0"/>
        <w:spacing w:beforeLines="0" w:afterLines="0" w:line="360" w:lineRule="auto"/>
        <w:ind w:firstLineChars="200" w:firstLine="482"/>
        <w:rPr>
          <w:rFonts w:hAnsi="宋体"/>
          <w:b/>
        </w:rPr>
      </w:pPr>
      <w:r>
        <w:rPr>
          <w:rFonts w:hAnsi="宋体" w:hint="eastAsia"/>
          <w:b/>
        </w:rPr>
        <w:t>（八）可中止电子交易活动的情形</w:t>
      </w:r>
    </w:p>
    <w:p w:rsidR="00166603" w:rsidRDefault="004A3575">
      <w:pPr>
        <w:pStyle w:val="ad"/>
        <w:snapToGrid w:val="0"/>
        <w:spacing w:beforeLines="0" w:afterLines="0" w:line="360" w:lineRule="auto"/>
        <w:ind w:firstLineChars="200" w:firstLine="480"/>
        <w:rPr>
          <w:rFonts w:hAnsi="宋体"/>
        </w:rPr>
      </w:pPr>
      <w:r>
        <w:rPr>
          <w:rFonts w:hAnsi="宋体" w:hint="eastAsia"/>
        </w:rPr>
        <w:t>采购过程中出现以下情形，导致电子交易平台无法正常运行，或者无法保证电子交易的公平、公正和安全时，采购组织机构可中止电子交易活动：</w:t>
      </w:r>
    </w:p>
    <w:p w:rsidR="00166603" w:rsidRDefault="004A3575">
      <w:pPr>
        <w:pStyle w:val="ad"/>
        <w:snapToGrid w:val="0"/>
        <w:spacing w:beforeLines="0" w:afterLines="0" w:line="360" w:lineRule="auto"/>
        <w:ind w:firstLineChars="200" w:firstLine="480"/>
        <w:rPr>
          <w:rFonts w:hAnsi="宋体"/>
        </w:rPr>
      </w:pPr>
      <w:r>
        <w:rPr>
          <w:rFonts w:hAnsi="宋体" w:hint="eastAsia"/>
        </w:rPr>
        <w:t>1</w:t>
      </w:r>
      <w:r>
        <w:rPr>
          <w:rFonts w:hAnsi="宋体" w:hint="eastAsia"/>
        </w:rPr>
        <w:t>、电子交易平台发生故障而无法登录访问的；</w:t>
      </w:r>
    </w:p>
    <w:p w:rsidR="00166603" w:rsidRDefault="004A3575">
      <w:pPr>
        <w:pStyle w:val="ad"/>
        <w:snapToGrid w:val="0"/>
        <w:spacing w:beforeLines="0" w:afterLines="0" w:line="360" w:lineRule="auto"/>
        <w:ind w:firstLineChars="200" w:firstLine="480"/>
        <w:rPr>
          <w:rFonts w:hAnsi="宋体"/>
        </w:rPr>
      </w:pPr>
      <w:r>
        <w:rPr>
          <w:rFonts w:hAnsi="宋体" w:hint="eastAsia"/>
        </w:rPr>
        <w:t>2</w:t>
      </w:r>
      <w:r>
        <w:rPr>
          <w:rFonts w:hAnsi="宋体" w:hint="eastAsia"/>
        </w:rPr>
        <w:t>、电子交易平台应用或数据库出现错误，不能进行正常操作的；</w:t>
      </w:r>
    </w:p>
    <w:p w:rsidR="00166603" w:rsidRDefault="004A3575">
      <w:pPr>
        <w:pStyle w:val="ad"/>
        <w:snapToGrid w:val="0"/>
        <w:spacing w:beforeLines="0" w:afterLines="0" w:line="360" w:lineRule="auto"/>
        <w:ind w:firstLineChars="200" w:firstLine="480"/>
        <w:rPr>
          <w:rFonts w:hAnsi="宋体"/>
        </w:rPr>
      </w:pPr>
      <w:r>
        <w:rPr>
          <w:rFonts w:hAnsi="宋体" w:hint="eastAsia"/>
        </w:rPr>
        <w:t>3</w:t>
      </w:r>
      <w:r>
        <w:rPr>
          <w:rFonts w:hAnsi="宋体" w:hint="eastAsia"/>
        </w:rPr>
        <w:t>、电子交易平台发现严重安全漏洞，有潜在泄密危险的；</w:t>
      </w:r>
    </w:p>
    <w:p w:rsidR="00166603" w:rsidRDefault="004A3575">
      <w:pPr>
        <w:pStyle w:val="ad"/>
        <w:snapToGrid w:val="0"/>
        <w:spacing w:beforeLines="0" w:afterLines="0" w:line="360" w:lineRule="auto"/>
        <w:ind w:firstLineChars="200" w:firstLine="480"/>
        <w:rPr>
          <w:rFonts w:hAnsi="宋体"/>
        </w:rPr>
      </w:pPr>
      <w:r>
        <w:rPr>
          <w:rFonts w:hAnsi="宋体" w:hint="eastAsia"/>
        </w:rPr>
        <w:t>4</w:t>
      </w:r>
      <w:r>
        <w:rPr>
          <w:rFonts w:hAnsi="宋体" w:hint="eastAsia"/>
        </w:rPr>
        <w:t>、病毒发作导致不能进行正常操作的；</w:t>
      </w:r>
    </w:p>
    <w:p w:rsidR="00166603" w:rsidRDefault="004A3575">
      <w:pPr>
        <w:pStyle w:val="ad"/>
        <w:snapToGrid w:val="0"/>
        <w:spacing w:beforeLines="0" w:afterLines="0" w:line="360" w:lineRule="auto"/>
        <w:ind w:firstLineChars="200" w:firstLine="480"/>
        <w:rPr>
          <w:rFonts w:hAnsi="宋体"/>
        </w:rPr>
      </w:pPr>
      <w:r>
        <w:rPr>
          <w:rFonts w:hAnsi="宋体" w:hint="eastAsia"/>
        </w:rPr>
        <w:t>5</w:t>
      </w:r>
      <w:r>
        <w:rPr>
          <w:rFonts w:hAnsi="宋体" w:hint="eastAsia"/>
        </w:rPr>
        <w:t>、其他无法保证电子交易的公平、公正和安全的情况。</w:t>
      </w:r>
    </w:p>
    <w:p w:rsidR="00166603" w:rsidRDefault="004A3575">
      <w:pPr>
        <w:pStyle w:val="ad"/>
        <w:snapToGrid w:val="0"/>
        <w:spacing w:beforeLines="0" w:afterLines="0" w:line="360" w:lineRule="auto"/>
        <w:ind w:firstLineChars="200" w:firstLine="480"/>
        <w:rPr>
          <w:rFonts w:hAnsi="宋体"/>
        </w:rPr>
      </w:pPr>
      <w:r>
        <w:rPr>
          <w:rFonts w:hAnsi="宋体" w:hint="eastAsia"/>
        </w:rPr>
        <w:t>出现前款规定情形，不影响采购公平、公正性的，采购组织机构可以待上述情形消除后继续组织电子交易活动；影响或可能影响采购公平、公正性的，应当重新采购。</w:t>
      </w:r>
    </w:p>
    <w:p w:rsidR="00166603" w:rsidRDefault="004A3575">
      <w:pPr>
        <w:pStyle w:val="ad"/>
        <w:snapToGrid w:val="0"/>
        <w:spacing w:beforeLines="0" w:afterLines="0" w:line="360" w:lineRule="auto"/>
        <w:ind w:firstLineChars="196" w:firstLine="551"/>
        <w:outlineLvl w:val="1"/>
        <w:rPr>
          <w:rFonts w:hAnsi="宋体"/>
          <w:b/>
          <w:sz w:val="28"/>
          <w:szCs w:val="28"/>
        </w:rPr>
      </w:pPr>
      <w:r>
        <w:rPr>
          <w:rFonts w:hAnsi="宋体" w:hint="eastAsia"/>
          <w:b/>
          <w:sz w:val="28"/>
          <w:szCs w:val="28"/>
        </w:rPr>
        <w:t>六、定标</w:t>
      </w:r>
    </w:p>
    <w:p w:rsidR="00166603" w:rsidRDefault="004A3575">
      <w:pPr>
        <w:pStyle w:val="ad"/>
        <w:snapToGrid w:val="0"/>
        <w:spacing w:beforeLines="0" w:afterLines="0" w:line="360" w:lineRule="auto"/>
        <w:ind w:firstLineChars="196" w:firstLine="472"/>
        <w:rPr>
          <w:b/>
          <w:bCs/>
        </w:rPr>
      </w:pPr>
      <w:r>
        <w:rPr>
          <w:rFonts w:hint="eastAsia"/>
          <w:b/>
          <w:bCs/>
        </w:rPr>
        <w:t>（一）确定中标人。</w:t>
      </w:r>
      <w:r>
        <w:rPr>
          <w:rFonts w:hAnsi="宋体" w:hint="eastAsia"/>
          <w:b/>
        </w:rPr>
        <w:t>本项目由采购人授权评标委员会确定中标人。</w:t>
      </w:r>
    </w:p>
    <w:p w:rsidR="00166603" w:rsidRDefault="004A3575">
      <w:pPr>
        <w:pStyle w:val="ad"/>
        <w:snapToGrid w:val="0"/>
        <w:spacing w:beforeLines="0" w:afterLines="0" w:line="360" w:lineRule="auto"/>
        <w:ind w:firstLineChars="196" w:firstLine="470"/>
      </w:pPr>
      <w:r>
        <w:rPr>
          <w:rFonts w:hint="eastAsia"/>
        </w:rPr>
        <w:t>1.</w:t>
      </w:r>
      <w:r>
        <w:rPr>
          <w:rFonts w:hint="eastAsia"/>
        </w:rPr>
        <w:t>采购人在收到评标报告后五个工作日内，依法确认中标供应商。</w:t>
      </w:r>
    </w:p>
    <w:p w:rsidR="00166603" w:rsidRDefault="004A3575">
      <w:pPr>
        <w:pStyle w:val="ad"/>
        <w:snapToGrid w:val="0"/>
        <w:spacing w:beforeLines="0" w:afterLines="0" w:line="360" w:lineRule="auto"/>
        <w:ind w:firstLineChars="196" w:firstLine="470"/>
      </w:pPr>
      <w:r>
        <w:rPr>
          <w:rFonts w:hint="eastAsia"/>
        </w:rPr>
        <w:t>2.</w:t>
      </w:r>
      <w:r>
        <w:rPr>
          <w:rFonts w:hint="eastAsia"/>
        </w:rPr>
        <w:t>中标供应商确定后，中标结果在财政部门指定的政府采购信息发布媒体上公告。</w:t>
      </w:r>
    </w:p>
    <w:p w:rsidR="00166603" w:rsidRDefault="004A3575">
      <w:pPr>
        <w:pStyle w:val="ad"/>
        <w:snapToGrid w:val="0"/>
        <w:spacing w:beforeLines="0" w:afterLines="0" w:line="360" w:lineRule="auto"/>
        <w:ind w:firstLineChars="196" w:firstLine="470"/>
      </w:pPr>
      <w:r>
        <w:rPr>
          <w:rFonts w:hint="eastAsia"/>
        </w:rPr>
        <w:t>3.</w:t>
      </w:r>
      <w:r>
        <w:rPr>
          <w:rFonts w:hint="eastAsia"/>
        </w:rPr>
        <w:t>在发布公告的同时，招标采购单位向中标供应商发出中标通知书，中标通知书对采购人和中标供应商具有同等法律效力。</w:t>
      </w:r>
    </w:p>
    <w:p w:rsidR="00166603" w:rsidRDefault="004A3575">
      <w:pPr>
        <w:pStyle w:val="ad"/>
        <w:snapToGrid w:val="0"/>
        <w:spacing w:beforeLines="0" w:afterLines="0" w:line="360" w:lineRule="auto"/>
        <w:ind w:firstLineChars="196" w:firstLine="472"/>
        <w:rPr>
          <w:b/>
        </w:rPr>
      </w:pPr>
      <w:r>
        <w:rPr>
          <w:rFonts w:hint="eastAsia"/>
          <w:b/>
        </w:rPr>
        <w:t>4</w:t>
      </w:r>
      <w:r>
        <w:rPr>
          <w:rFonts w:hint="eastAsia"/>
          <w:b/>
        </w:rPr>
        <w:t>根据浙江省财政厅《</w:t>
      </w:r>
      <w:r>
        <w:rPr>
          <w:b/>
        </w:rPr>
        <w:t>关于印发浙江省政府采购供</w:t>
      </w:r>
      <w:r>
        <w:rPr>
          <w:b/>
        </w:rPr>
        <w:t>应商注册及诚信管理暂行办法的通知</w:t>
      </w:r>
      <w:r>
        <w:rPr>
          <w:rFonts w:hint="eastAsia"/>
          <w:b/>
        </w:rPr>
        <w:t>》</w:t>
      </w:r>
      <w:r>
        <w:rPr>
          <w:rFonts w:hint="eastAsia"/>
          <w:b/>
        </w:rPr>
        <w:t>[</w:t>
      </w:r>
      <w:r>
        <w:rPr>
          <w:b/>
        </w:rPr>
        <w:t>浙财采监字〔</w:t>
      </w:r>
      <w:r>
        <w:rPr>
          <w:b/>
        </w:rPr>
        <w:t>2009</w:t>
      </w:r>
      <w:r>
        <w:rPr>
          <w:b/>
        </w:rPr>
        <w:t>〕</w:t>
      </w:r>
      <w:r>
        <w:rPr>
          <w:b/>
        </w:rPr>
        <w:t>28</w:t>
      </w:r>
      <w:r>
        <w:rPr>
          <w:b/>
        </w:rPr>
        <w:t>号</w:t>
      </w:r>
      <w:r>
        <w:rPr>
          <w:rFonts w:hint="eastAsia"/>
          <w:b/>
        </w:rPr>
        <w:t>]</w:t>
      </w:r>
      <w:r>
        <w:rPr>
          <w:rFonts w:hint="eastAsia"/>
          <w:b/>
        </w:rPr>
        <w:t>精神，中标供应商在领取中标通知书前，必须在《浙江政府采购网》上完成供应商的注册工作，经初审、终审及公示后方可正式领取中标通知书。</w:t>
      </w:r>
    </w:p>
    <w:p w:rsidR="00166603" w:rsidRDefault="004A3575">
      <w:pPr>
        <w:pStyle w:val="ad"/>
        <w:snapToGrid w:val="0"/>
        <w:spacing w:beforeLines="0" w:afterLines="0" w:line="360" w:lineRule="auto"/>
        <w:ind w:firstLineChars="196" w:firstLine="472"/>
        <w:rPr>
          <w:rFonts w:hAnsi="宋体"/>
        </w:rPr>
      </w:pPr>
      <w:r>
        <w:rPr>
          <w:rFonts w:hint="eastAsia"/>
          <w:b/>
        </w:rPr>
        <w:t>5.</w:t>
      </w:r>
      <w:r>
        <w:rPr>
          <w:rFonts w:hAnsi="宋体" w:hint="eastAsia"/>
        </w:rPr>
        <w:t>中标通知书发出后，采购人改变中标结果，或者中标供应商放弃中标，应当承担相应的法律责任。</w:t>
      </w:r>
    </w:p>
    <w:p w:rsidR="00166603" w:rsidRDefault="004A3575">
      <w:pPr>
        <w:pStyle w:val="ad"/>
        <w:snapToGrid w:val="0"/>
        <w:spacing w:beforeLines="0" w:afterLines="0" w:line="360" w:lineRule="auto"/>
        <w:ind w:firstLineChars="196" w:firstLine="472"/>
        <w:rPr>
          <w:rFonts w:hAnsi="宋体"/>
          <w:b/>
        </w:rPr>
      </w:pPr>
      <w:r>
        <w:rPr>
          <w:rFonts w:hAnsi="宋体" w:hint="eastAsia"/>
          <w:b/>
        </w:rPr>
        <w:t>（二）中标通知书</w:t>
      </w:r>
    </w:p>
    <w:p w:rsidR="00166603" w:rsidRDefault="004A3575">
      <w:pPr>
        <w:pStyle w:val="ad"/>
        <w:snapToGrid w:val="0"/>
        <w:spacing w:beforeLines="0" w:afterLines="0" w:line="360" w:lineRule="auto"/>
        <w:ind w:firstLineChars="196" w:firstLine="470"/>
      </w:pPr>
      <w:r>
        <w:rPr>
          <w:rFonts w:hint="eastAsia"/>
        </w:rPr>
        <w:t>1.</w:t>
      </w:r>
      <w:r>
        <w:rPr>
          <w:rFonts w:hint="eastAsia"/>
        </w:rPr>
        <w:t>确定中标供应商后，招标采购单位将以书面形式发出中标通知书，通知中标的投标人其投标被接受。</w:t>
      </w:r>
    </w:p>
    <w:p w:rsidR="00166603" w:rsidRDefault="004A3575">
      <w:pPr>
        <w:pStyle w:val="ad"/>
        <w:snapToGrid w:val="0"/>
        <w:spacing w:beforeLines="0" w:afterLines="0" w:line="360" w:lineRule="auto"/>
        <w:ind w:firstLineChars="196" w:firstLine="470"/>
      </w:pPr>
      <w:r>
        <w:rPr>
          <w:rFonts w:hint="eastAsia"/>
        </w:rPr>
        <w:t>2.</w:t>
      </w:r>
      <w:r>
        <w:rPr>
          <w:rFonts w:hint="eastAsia"/>
        </w:rPr>
        <w:t>中标通知书为双方签订合同的依据。</w:t>
      </w:r>
    </w:p>
    <w:p w:rsidR="00166603" w:rsidRDefault="004A3575">
      <w:pPr>
        <w:pStyle w:val="ad"/>
        <w:snapToGrid w:val="0"/>
        <w:spacing w:beforeLines="0" w:afterLines="0" w:line="360" w:lineRule="auto"/>
        <w:ind w:firstLineChars="196" w:firstLine="470"/>
      </w:pPr>
      <w:r>
        <w:rPr>
          <w:rFonts w:hint="eastAsia"/>
        </w:rPr>
        <w:t>3.</w:t>
      </w:r>
      <w:r>
        <w:rPr>
          <w:rFonts w:hint="eastAsia"/>
        </w:rPr>
        <w:t>中标供应商应根据中标通知书中规定的时间内，由法定代表人或其授权代理人与</w:t>
      </w:r>
      <w:r>
        <w:rPr>
          <w:rFonts w:hint="eastAsia"/>
        </w:rPr>
        <w:t>采</w:t>
      </w:r>
      <w:r>
        <w:rPr>
          <w:rFonts w:hint="eastAsia"/>
        </w:rPr>
        <w:lastRenderedPageBreak/>
        <w:t>购人签订合同。</w:t>
      </w:r>
    </w:p>
    <w:p w:rsidR="00166603" w:rsidRDefault="004A3575">
      <w:pPr>
        <w:pStyle w:val="ad"/>
        <w:snapToGrid w:val="0"/>
        <w:spacing w:beforeLines="0" w:afterLines="0" w:line="360" w:lineRule="auto"/>
        <w:ind w:firstLineChars="196" w:firstLine="551"/>
        <w:outlineLvl w:val="1"/>
        <w:rPr>
          <w:rFonts w:hAnsi="宋体"/>
          <w:b/>
          <w:sz w:val="28"/>
          <w:szCs w:val="28"/>
        </w:rPr>
      </w:pPr>
      <w:r>
        <w:rPr>
          <w:rFonts w:hAnsi="宋体" w:hint="eastAsia"/>
          <w:b/>
          <w:sz w:val="28"/>
          <w:szCs w:val="28"/>
        </w:rPr>
        <w:t>七、合同授予</w:t>
      </w:r>
    </w:p>
    <w:p w:rsidR="00166603" w:rsidRDefault="004A3575">
      <w:pPr>
        <w:snapToGrid w:val="0"/>
        <w:spacing w:line="360" w:lineRule="auto"/>
        <w:ind w:firstLineChars="196" w:firstLine="472"/>
        <w:rPr>
          <w:rFonts w:ascii="宋体" w:hAnsi="宋体"/>
          <w:b/>
          <w:bCs/>
          <w:sz w:val="24"/>
          <w:szCs w:val="20"/>
        </w:rPr>
      </w:pPr>
      <w:r>
        <w:rPr>
          <w:rFonts w:ascii="宋体" w:hAnsi="宋体" w:hint="eastAsia"/>
          <w:b/>
          <w:bCs/>
          <w:sz w:val="24"/>
        </w:rPr>
        <w:t>（一）签订合同</w:t>
      </w:r>
    </w:p>
    <w:p w:rsidR="00166603" w:rsidRDefault="004A3575">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w:t>
      </w:r>
      <w:r>
        <w:rPr>
          <w:rFonts w:ascii="宋体" w:hAnsi="宋体" w:hint="eastAsia"/>
          <w:sz w:val="24"/>
        </w:rPr>
        <w:t>30</w:t>
      </w:r>
      <w:r>
        <w:rPr>
          <w:rFonts w:ascii="宋体" w:hAnsi="宋体" w:hint="eastAsia"/>
          <w:sz w:val="24"/>
        </w:rPr>
        <w:t>日内签订政府采购合同。同时，采购代理机构对合同内容进行审查，如发现与采购结果和投标承诺内容不一致的，应予以纠正。</w:t>
      </w:r>
    </w:p>
    <w:p w:rsidR="00166603" w:rsidRDefault="004A3575">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中标人拖延、拒签合同的</w:t>
      </w:r>
      <w:r>
        <w:rPr>
          <w:rFonts w:ascii="宋体" w:hAnsi="宋体"/>
          <w:sz w:val="24"/>
        </w:rPr>
        <w:t>,</w:t>
      </w:r>
      <w:r>
        <w:rPr>
          <w:rFonts w:ascii="宋体" w:hAnsi="宋体"/>
          <w:sz w:val="24"/>
        </w:rPr>
        <w:t>将被取消中标资格。</w:t>
      </w:r>
    </w:p>
    <w:p w:rsidR="00166603" w:rsidRDefault="004A3575">
      <w:pPr>
        <w:pStyle w:val="ad"/>
        <w:snapToGrid w:val="0"/>
        <w:spacing w:beforeLines="0" w:afterLines="0" w:line="360" w:lineRule="auto"/>
        <w:ind w:firstLineChars="196" w:firstLine="472"/>
        <w:rPr>
          <w:rFonts w:hAnsi="宋体"/>
          <w:b/>
        </w:rPr>
      </w:pPr>
      <w:r>
        <w:rPr>
          <w:rFonts w:hAnsi="宋体"/>
          <w:b/>
        </w:rPr>
        <w:t>（二）履约保证金</w:t>
      </w:r>
    </w:p>
    <w:p w:rsidR="00166603" w:rsidRDefault="004A3575">
      <w:pPr>
        <w:pStyle w:val="ad"/>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签订合同前，中标人应按采购代理机构根据招标文件确定的履约保证金的金额，向采购</w:t>
      </w:r>
      <w:r>
        <w:rPr>
          <w:rFonts w:hAnsi="宋体" w:hint="eastAsia"/>
        </w:rPr>
        <w:t>人</w:t>
      </w:r>
      <w:r>
        <w:rPr>
          <w:rFonts w:hAnsi="宋体"/>
        </w:rPr>
        <w:t>交纳履约保证金。</w:t>
      </w:r>
    </w:p>
    <w:p w:rsidR="00166603" w:rsidRDefault="004A3575">
      <w:pPr>
        <w:pStyle w:val="ad"/>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签订合同后，如中标人不按双方合同约定履约，则没收其全部履约保证金，履约保证金不足以赔偿损失的，按实际损失赔偿。</w:t>
      </w:r>
    </w:p>
    <w:p w:rsidR="00166603" w:rsidRDefault="004A3575">
      <w:pPr>
        <w:pStyle w:val="ad"/>
        <w:snapToGrid w:val="0"/>
        <w:spacing w:beforeLines="0" w:afterLines="0" w:line="360" w:lineRule="auto"/>
        <w:ind w:firstLineChars="196" w:firstLine="470"/>
        <w:outlineLvl w:val="1"/>
        <w:rPr>
          <w:rFonts w:hAnsi="宋体" w:cs="宋体"/>
          <w:bCs/>
        </w:rPr>
      </w:pPr>
      <w:r>
        <w:rPr>
          <w:rFonts w:hAnsi="宋体"/>
        </w:rPr>
        <w:t>3</w:t>
      </w:r>
      <w:r>
        <w:rPr>
          <w:rFonts w:hAnsi="宋体" w:hint="eastAsia"/>
        </w:rPr>
        <w:t>.</w:t>
      </w:r>
      <w:r>
        <w:rPr>
          <w:rFonts w:hAnsi="宋体" w:hint="eastAsia"/>
        </w:rPr>
        <w:t>本项目的履约保证金</w:t>
      </w:r>
      <w:r>
        <w:rPr>
          <w:rFonts w:hAnsi="宋体" w:cs="宋体" w:hint="eastAsia"/>
          <w:bCs/>
        </w:rPr>
        <w:t>按合同金额的</w:t>
      </w:r>
      <w:r>
        <w:rPr>
          <w:rFonts w:hAnsi="宋体" w:cs="宋体" w:hint="eastAsia"/>
          <w:bCs/>
        </w:rPr>
        <w:t>1%</w:t>
      </w:r>
      <w:r>
        <w:rPr>
          <w:rFonts w:hAnsi="宋体" w:cs="宋体" w:hint="eastAsia"/>
          <w:bCs/>
        </w:rPr>
        <w:t>计收</w:t>
      </w:r>
      <w:r>
        <w:rPr>
          <w:rFonts w:hAnsi="宋体" w:hint="eastAsia"/>
        </w:rPr>
        <w:t>；履约保证金形式为：银行转账或银行、保险公司出具的保函</w:t>
      </w:r>
      <w:r>
        <w:rPr>
          <w:rFonts w:hAnsi="宋体" w:cs="宋体" w:hint="eastAsia"/>
          <w:bCs/>
        </w:rPr>
        <w:t>。在承包期满后</w:t>
      </w:r>
      <w:r>
        <w:rPr>
          <w:rFonts w:hAnsi="宋体" w:cs="宋体" w:hint="eastAsia"/>
          <w:bCs/>
        </w:rPr>
        <w:t>30</w:t>
      </w:r>
      <w:r>
        <w:rPr>
          <w:rFonts w:hAnsi="宋体" w:cs="宋体" w:hint="eastAsia"/>
          <w:bCs/>
        </w:rPr>
        <w:t>天内退还（不计息）。如承包期内，在承包期内如因中标人原因造成采购人财产损失的，采购人有权在履约保证金中扣除。</w:t>
      </w:r>
    </w:p>
    <w:p w:rsidR="00166603" w:rsidRDefault="004A3575">
      <w:pPr>
        <w:pStyle w:val="ad"/>
        <w:snapToGrid w:val="0"/>
        <w:spacing w:beforeLines="0" w:afterLines="0" w:line="360" w:lineRule="auto"/>
        <w:ind w:firstLineChars="200" w:firstLine="562"/>
        <w:rPr>
          <w:rFonts w:hAnsi="宋体"/>
          <w:b/>
          <w:sz w:val="28"/>
          <w:szCs w:val="28"/>
        </w:rPr>
      </w:pPr>
      <w:r>
        <w:rPr>
          <w:rFonts w:hAnsi="宋体" w:hint="eastAsia"/>
          <w:b/>
          <w:sz w:val="28"/>
          <w:szCs w:val="28"/>
        </w:rPr>
        <w:t>(</w:t>
      </w:r>
      <w:r>
        <w:rPr>
          <w:rFonts w:hAnsi="宋体" w:hint="eastAsia"/>
          <w:b/>
          <w:sz w:val="28"/>
          <w:szCs w:val="28"/>
        </w:rPr>
        <w:t>三</w:t>
      </w:r>
      <w:r>
        <w:rPr>
          <w:rFonts w:hAnsi="宋体" w:hint="eastAsia"/>
          <w:b/>
          <w:sz w:val="28"/>
          <w:szCs w:val="28"/>
        </w:rPr>
        <w:t>)</w:t>
      </w:r>
      <w:r>
        <w:rPr>
          <w:rFonts w:hAnsi="宋体" w:hint="eastAsia"/>
          <w:b/>
          <w:sz w:val="28"/>
          <w:szCs w:val="28"/>
        </w:rPr>
        <w:t>其他</w:t>
      </w:r>
    </w:p>
    <w:p w:rsidR="00166603" w:rsidRDefault="004A3575">
      <w:pPr>
        <w:snapToGrid w:val="0"/>
        <w:spacing w:line="360" w:lineRule="auto"/>
        <w:ind w:firstLineChars="196" w:firstLine="470"/>
        <w:jc w:val="left"/>
        <w:rPr>
          <w:rFonts w:ascii="宋体" w:hAnsi="宋体"/>
          <w:sz w:val="24"/>
        </w:rPr>
      </w:pPr>
      <w:r>
        <w:rPr>
          <w:rFonts w:ascii="宋体" w:hAnsi="宋体" w:hint="eastAsia"/>
          <w:sz w:val="24"/>
        </w:rPr>
        <w:t>供应商有下列情形之一的，自愿接受取消投标资格；如已中标的，自动放弃中标资格，并承担全部法律责任；给采购人造成损失的，依法承担赔偿责任：</w:t>
      </w:r>
    </w:p>
    <w:p w:rsidR="00166603" w:rsidRDefault="004A3575">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）供应商在投标有效期内撤回投标文件的；</w:t>
      </w:r>
    </w:p>
    <w:p w:rsidR="00166603" w:rsidRDefault="004A3575">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）供应商在投标过程中弄虚作假，提供虚假材料的；</w:t>
      </w:r>
    </w:p>
    <w:p w:rsidR="00166603" w:rsidRDefault="004A3575">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）中标供应商无正当理由不与采购人签订合同的</w:t>
      </w:r>
      <w:r>
        <w:rPr>
          <w:rFonts w:ascii="宋体" w:hAnsi="宋体" w:hint="eastAsia"/>
          <w:sz w:val="24"/>
        </w:rPr>
        <w:t>；</w:t>
      </w:r>
    </w:p>
    <w:p w:rsidR="00166603" w:rsidRDefault="004A3575">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）将中标项目转让给他人或者在投标文件中未说明且未经招标采购人同意，将中标项目分包给他人的；</w:t>
      </w:r>
    </w:p>
    <w:p w:rsidR="00166603" w:rsidRDefault="004A3575">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）拒绝履行合同义务的；</w:t>
      </w:r>
    </w:p>
    <w:p w:rsidR="00166603" w:rsidRDefault="004A3575">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）其他严重扰乱招投标程序的。</w:t>
      </w:r>
    </w:p>
    <w:p w:rsidR="00166603" w:rsidRDefault="00166603">
      <w:pPr>
        <w:snapToGrid w:val="0"/>
        <w:spacing w:line="360" w:lineRule="auto"/>
        <w:ind w:firstLineChars="196" w:firstLine="470"/>
        <w:rPr>
          <w:rFonts w:ascii="宋体" w:hAnsi="宋体"/>
          <w:sz w:val="24"/>
        </w:rPr>
      </w:pPr>
    </w:p>
    <w:p w:rsidR="00166603" w:rsidRDefault="00166603">
      <w:pPr>
        <w:snapToGrid w:val="0"/>
        <w:spacing w:line="360" w:lineRule="auto"/>
        <w:ind w:firstLineChars="196" w:firstLine="470"/>
        <w:rPr>
          <w:rFonts w:ascii="宋体" w:hAnsi="宋体"/>
          <w:sz w:val="24"/>
        </w:rPr>
      </w:pPr>
    </w:p>
    <w:p w:rsidR="00166603" w:rsidRDefault="00166603">
      <w:pPr>
        <w:snapToGrid w:val="0"/>
        <w:spacing w:line="360" w:lineRule="auto"/>
        <w:ind w:firstLineChars="196" w:firstLine="470"/>
        <w:rPr>
          <w:rFonts w:ascii="宋体" w:hAnsi="宋体"/>
          <w:sz w:val="24"/>
        </w:rPr>
      </w:pPr>
    </w:p>
    <w:p w:rsidR="00166603" w:rsidRDefault="00166603">
      <w:pPr>
        <w:snapToGrid w:val="0"/>
        <w:spacing w:line="360" w:lineRule="auto"/>
        <w:ind w:firstLineChars="196" w:firstLine="470"/>
        <w:rPr>
          <w:rFonts w:ascii="宋体" w:hAnsi="宋体"/>
          <w:sz w:val="24"/>
        </w:rPr>
      </w:pPr>
    </w:p>
    <w:p w:rsidR="00166603" w:rsidRDefault="00166603">
      <w:pPr>
        <w:snapToGrid w:val="0"/>
        <w:spacing w:line="360" w:lineRule="auto"/>
        <w:ind w:firstLineChars="196" w:firstLine="470"/>
        <w:rPr>
          <w:rFonts w:ascii="宋体" w:hAnsi="宋体"/>
          <w:sz w:val="24"/>
        </w:rPr>
      </w:pPr>
    </w:p>
    <w:p w:rsidR="00166603" w:rsidRDefault="00166603">
      <w:pPr>
        <w:snapToGrid w:val="0"/>
        <w:spacing w:line="360" w:lineRule="auto"/>
        <w:ind w:firstLineChars="196" w:firstLine="470"/>
        <w:rPr>
          <w:rFonts w:ascii="宋体" w:hAnsi="宋体"/>
          <w:sz w:val="24"/>
        </w:rPr>
      </w:pPr>
    </w:p>
    <w:p w:rsidR="00166603" w:rsidRDefault="004A3575">
      <w:pPr>
        <w:pStyle w:val="ad"/>
        <w:snapToGrid w:val="0"/>
        <w:spacing w:beforeLines="0" w:afterLines="0" w:line="360" w:lineRule="auto"/>
        <w:jc w:val="center"/>
        <w:rPr>
          <w:rFonts w:ascii="黑体" w:eastAsia="黑体" w:hAnsi="宋体"/>
          <w:sz w:val="30"/>
          <w:szCs w:val="30"/>
        </w:rPr>
      </w:pPr>
      <w:r>
        <w:rPr>
          <w:rFonts w:ascii="黑体" w:eastAsia="黑体" w:hAnsi="宋体" w:hint="eastAsia"/>
          <w:sz w:val="30"/>
          <w:szCs w:val="30"/>
        </w:rPr>
        <w:t>第四章评标办法及评分标准</w:t>
      </w:r>
    </w:p>
    <w:p w:rsidR="00166603" w:rsidRDefault="004A3575">
      <w:pPr>
        <w:spacing w:line="360" w:lineRule="auto"/>
        <w:ind w:firstLine="420"/>
        <w:rPr>
          <w:rFonts w:ascii="宋体" w:hAnsi="宋体"/>
          <w:sz w:val="24"/>
        </w:rPr>
      </w:pPr>
      <w:r>
        <w:rPr>
          <w:rFonts w:ascii="宋体" w:hAnsi="宋体" w:hint="eastAsia"/>
          <w:sz w:val="24"/>
        </w:rPr>
        <w:t>为公正、公平、科学地选择中标人，根据《中华人民共和国政府采购法》等有关法律法规的规定和《</w:t>
      </w:r>
      <w:r>
        <w:rPr>
          <w:rFonts w:hint="eastAsia"/>
          <w:sz w:val="24"/>
        </w:rPr>
        <w:t>湖州南太湖新区绿化养护补植项目（</w:t>
      </w:r>
      <w:r>
        <w:rPr>
          <w:rFonts w:hint="eastAsia"/>
          <w:sz w:val="24"/>
        </w:rPr>
        <w:t>2024-2026</w:t>
      </w:r>
      <w:r>
        <w:rPr>
          <w:rFonts w:hint="eastAsia"/>
          <w:sz w:val="24"/>
        </w:rPr>
        <w:t>年度）采购文件</w:t>
      </w:r>
      <w:r>
        <w:rPr>
          <w:rFonts w:ascii="宋体" w:hAnsi="宋体" w:hint="eastAsia"/>
          <w:sz w:val="24"/>
        </w:rPr>
        <w:t>》规定，并结合本项目的实际，制定本办法。</w:t>
      </w:r>
    </w:p>
    <w:p w:rsidR="00166603" w:rsidRDefault="004A3575">
      <w:pPr>
        <w:spacing w:line="360" w:lineRule="auto"/>
        <w:ind w:firstLine="420"/>
        <w:rPr>
          <w:rFonts w:ascii="宋体" w:hAnsi="宋体"/>
          <w:bCs/>
          <w:sz w:val="24"/>
          <w:szCs w:val="48"/>
        </w:rPr>
      </w:pPr>
      <w:r>
        <w:rPr>
          <w:rFonts w:ascii="宋体" w:hAnsi="宋体" w:hint="eastAsia"/>
          <w:sz w:val="24"/>
        </w:rPr>
        <w:t>本办法适用于</w:t>
      </w:r>
      <w:r>
        <w:rPr>
          <w:rFonts w:asciiTheme="majorEastAsia" w:eastAsiaTheme="majorEastAsia" w:hAnsiTheme="majorEastAsia" w:hint="eastAsia"/>
          <w:b/>
          <w:sz w:val="24"/>
        </w:rPr>
        <w:t>湖州南太湖新区绿化养护补植项目（</w:t>
      </w:r>
      <w:r>
        <w:rPr>
          <w:rFonts w:asciiTheme="majorEastAsia" w:eastAsiaTheme="majorEastAsia" w:hAnsiTheme="majorEastAsia" w:hint="eastAsia"/>
          <w:b/>
          <w:sz w:val="24"/>
        </w:rPr>
        <w:t>2024-2026</w:t>
      </w:r>
      <w:r>
        <w:rPr>
          <w:rFonts w:asciiTheme="majorEastAsia" w:eastAsiaTheme="majorEastAsia" w:hAnsiTheme="majorEastAsia" w:hint="eastAsia"/>
          <w:b/>
          <w:sz w:val="24"/>
        </w:rPr>
        <w:t>年度）</w:t>
      </w:r>
      <w:r>
        <w:rPr>
          <w:rFonts w:asciiTheme="majorEastAsia" w:eastAsiaTheme="majorEastAsia" w:hAnsiTheme="majorEastAsia" w:hint="eastAsia"/>
          <w:bCs/>
          <w:sz w:val="24"/>
          <w:szCs w:val="48"/>
        </w:rPr>
        <w:t>的评标</w:t>
      </w:r>
      <w:r>
        <w:rPr>
          <w:rFonts w:ascii="宋体" w:hAnsi="宋体" w:hint="eastAsia"/>
          <w:bCs/>
          <w:sz w:val="24"/>
          <w:szCs w:val="48"/>
        </w:rPr>
        <w:t>。</w:t>
      </w:r>
    </w:p>
    <w:p w:rsidR="00166603" w:rsidRDefault="004A3575">
      <w:pPr>
        <w:spacing w:line="360" w:lineRule="auto"/>
        <w:ind w:firstLineChars="196" w:firstLine="551"/>
        <w:rPr>
          <w:rFonts w:ascii="宋体" w:hAnsi="宋体"/>
          <w:b/>
          <w:sz w:val="28"/>
          <w:szCs w:val="28"/>
        </w:rPr>
      </w:pPr>
      <w:r>
        <w:rPr>
          <w:rFonts w:ascii="宋体" w:hAnsi="宋体" w:hint="eastAsia"/>
          <w:b/>
          <w:sz w:val="28"/>
          <w:szCs w:val="28"/>
        </w:rPr>
        <w:t>一、总则</w:t>
      </w:r>
    </w:p>
    <w:p w:rsidR="00166603" w:rsidRDefault="004A3575">
      <w:pPr>
        <w:spacing w:line="360" w:lineRule="auto"/>
        <w:ind w:firstLineChars="200" w:firstLine="480"/>
        <w:rPr>
          <w:rFonts w:ascii="宋体" w:hAnsi="宋体"/>
          <w:sz w:val="24"/>
        </w:rPr>
      </w:pPr>
      <w:r>
        <w:rPr>
          <w:rFonts w:ascii="宋体" w:hAnsi="宋体" w:hint="eastAsia"/>
          <w:sz w:val="24"/>
        </w:rPr>
        <w:t>本次评标采用综合评分法，</w:t>
      </w:r>
      <w:r>
        <w:rPr>
          <w:rFonts w:ascii="宋体" w:hAnsi="宋体" w:hint="eastAsia"/>
          <w:b/>
          <w:sz w:val="24"/>
        </w:rPr>
        <w:t>总分为</w:t>
      </w:r>
      <w:r>
        <w:rPr>
          <w:rFonts w:ascii="宋体" w:hAnsi="宋体" w:hint="eastAsia"/>
          <w:b/>
          <w:sz w:val="24"/>
        </w:rPr>
        <w:t>100</w:t>
      </w:r>
      <w:r>
        <w:rPr>
          <w:rFonts w:ascii="宋体" w:hAnsi="宋体" w:hint="eastAsia"/>
          <w:b/>
          <w:sz w:val="24"/>
        </w:rPr>
        <w:t>分，包含：价格分（</w:t>
      </w:r>
      <w:r>
        <w:rPr>
          <w:rFonts w:ascii="宋体" w:hAnsi="宋体" w:hint="eastAsia"/>
          <w:b/>
          <w:sz w:val="24"/>
        </w:rPr>
        <w:t>10</w:t>
      </w:r>
      <w:r>
        <w:rPr>
          <w:rFonts w:ascii="宋体" w:hAnsi="宋体" w:hint="eastAsia"/>
          <w:b/>
          <w:sz w:val="24"/>
        </w:rPr>
        <w:t>分）、技术、商务、资信及其他分（</w:t>
      </w:r>
      <w:r>
        <w:rPr>
          <w:rFonts w:ascii="宋体" w:hAnsi="宋体" w:hint="eastAsia"/>
          <w:b/>
          <w:sz w:val="24"/>
        </w:rPr>
        <w:t>90</w:t>
      </w:r>
      <w:r>
        <w:rPr>
          <w:rFonts w:ascii="宋体" w:hAnsi="宋体" w:hint="eastAsia"/>
          <w:b/>
          <w:sz w:val="24"/>
        </w:rPr>
        <w:t>分）</w:t>
      </w:r>
      <w:r>
        <w:rPr>
          <w:rFonts w:ascii="宋体" w:hAnsi="宋体" w:hint="eastAsia"/>
          <w:sz w:val="24"/>
        </w:rPr>
        <w:t>。合格投标人的评标得分为各项目汇总得分，按评标得分由高到低顺序排列，得分相同的，按投标报价由低到高顺序排列；得分且投标报价相同的，按技术得分由高到低顺序排列。</w:t>
      </w:r>
    </w:p>
    <w:p w:rsidR="00166603" w:rsidRDefault="004A3575">
      <w:pPr>
        <w:spacing w:line="360" w:lineRule="auto"/>
        <w:ind w:firstLineChars="200" w:firstLine="480"/>
        <w:rPr>
          <w:rFonts w:ascii="宋体" w:hAnsi="宋体" w:cs="宋体"/>
          <w:sz w:val="24"/>
          <w:szCs w:val="24"/>
        </w:rPr>
      </w:pPr>
      <w:r>
        <w:rPr>
          <w:rFonts w:ascii="宋体" w:hAnsi="宋体" w:cs="宋体" w:hint="eastAsia"/>
          <w:kern w:val="0"/>
          <w:sz w:val="24"/>
          <w:szCs w:val="24"/>
        </w:rPr>
        <w:t>本项目分为</w:t>
      </w:r>
      <w:r>
        <w:rPr>
          <w:rFonts w:ascii="宋体" w:hAnsi="宋体" w:cs="宋体" w:hint="eastAsia"/>
          <w:kern w:val="0"/>
          <w:sz w:val="24"/>
          <w:szCs w:val="24"/>
        </w:rPr>
        <w:t>9</w:t>
      </w:r>
      <w:r>
        <w:rPr>
          <w:rFonts w:ascii="宋体" w:hAnsi="宋体" w:cs="宋体" w:hint="eastAsia"/>
          <w:kern w:val="0"/>
          <w:sz w:val="24"/>
          <w:szCs w:val="24"/>
        </w:rPr>
        <w:t>个标项，投标人可根据自身能力选择一个或多个标项参与投标，且</w:t>
      </w:r>
      <w:r>
        <w:rPr>
          <w:rFonts w:ascii="宋体" w:hAnsi="宋体" w:cs="宋体" w:hint="eastAsia"/>
          <w:sz w:val="24"/>
          <w:szCs w:val="24"/>
        </w:rPr>
        <w:t>可以同时参与</w:t>
      </w:r>
      <w:r>
        <w:rPr>
          <w:rFonts w:ascii="宋体" w:hAnsi="宋体" w:cs="宋体" w:hint="eastAsia"/>
          <w:sz w:val="24"/>
          <w:szCs w:val="24"/>
        </w:rPr>
        <w:t>9</w:t>
      </w:r>
      <w:r>
        <w:rPr>
          <w:rFonts w:ascii="宋体" w:hAnsi="宋体" w:cs="宋体" w:hint="eastAsia"/>
          <w:sz w:val="24"/>
          <w:szCs w:val="24"/>
        </w:rPr>
        <w:t>个标项的评审，但一个</w:t>
      </w:r>
      <w:r>
        <w:rPr>
          <w:rFonts w:ascii="宋体" w:hAnsi="宋体" w:hint="eastAsia"/>
          <w:sz w:val="24"/>
        </w:rPr>
        <w:t>投标人</w:t>
      </w:r>
      <w:r>
        <w:rPr>
          <w:rFonts w:ascii="宋体" w:hAnsi="宋体" w:cs="宋体" w:hint="eastAsia"/>
          <w:sz w:val="24"/>
          <w:szCs w:val="24"/>
        </w:rPr>
        <w:t>只能中标一个标项（</w:t>
      </w:r>
      <w:r>
        <w:rPr>
          <w:rFonts w:ascii="宋体" w:hAnsi="宋体" w:cs="宋体" w:hint="eastAsia"/>
          <w:kern w:val="0"/>
          <w:sz w:val="24"/>
          <w:szCs w:val="24"/>
        </w:rPr>
        <w:t>按标项</w:t>
      </w:r>
      <w:r>
        <w:rPr>
          <w:rFonts w:ascii="宋体" w:hAnsi="宋体" w:cs="宋体" w:hint="eastAsia"/>
          <w:kern w:val="0"/>
          <w:sz w:val="24"/>
          <w:szCs w:val="24"/>
        </w:rPr>
        <w:t>1</w:t>
      </w:r>
      <w:r>
        <w:rPr>
          <w:rFonts w:ascii="宋体" w:hAnsi="宋体" w:cs="宋体" w:hint="eastAsia"/>
          <w:kern w:val="0"/>
          <w:sz w:val="24"/>
          <w:szCs w:val="24"/>
        </w:rPr>
        <w:t>，标项</w:t>
      </w:r>
      <w:r>
        <w:rPr>
          <w:rFonts w:ascii="宋体" w:hAnsi="宋体" w:cs="宋体" w:hint="eastAsia"/>
          <w:kern w:val="0"/>
          <w:sz w:val="24"/>
          <w:szCs w:val="24"/>
        </w:rPr>
        <w:t>2</w:t>
      </w:r>
      <w:r>
        <w:rPr>
          <w:rFonts w:ascii="宋体" w:hAnsi="宋体" w:cs="宋体" w:hint="eastAsia"/>
          <w:kern w:val="0"/>
          <w:sz w:val="24"/>
          <w:szCs w:val="24"/>
        </w:rPr>
        <w:t>、标项</w:t>
      </w:r>
      <w:r>
        <w:rPr>
          <w:rFonts w:ascii="宋体" w:hAnsi="宋体" w:cs="宋体" w:hint="eastAsia"/>
          <w:kern w:val="0"/>
          <w:sz w:val="24"/>
          <w:szCs w:val="24"/>
        </w:rPr>
        <w:t>3</w:t>
      </w:r>
      <w:r>
        <w:rPr>
          <w:rFonts w:ascii="宋体" w:hAnsi="宋体" w:cs="宋体" w:hint="eastAsia"/>
          <w:kern w:val="0"/>
          <w:sz w:val="24"/>
          <w:szCs w:val="24"/>
        </w:rPr>
        <w:t>、标项</w:t>
      </w:r>
      <w:r>
        <w:rPr>
          <w:rFonts w:ascii="宋体" w:hAnsi="宋体" w:cs="宋体" w:hint="eastAsia"/>
          <w:kern w:val="0"/>
          <w:sz w:val="24"/>
          <w:szCs w:val="24"/>
        </w:rPr>
        <w:t>4</w:t>
      </w:r>
      <w:r>
        <w:rPr>
          <w:rFonts w:ascii="宋体" w:hAnsi="宋体" w:cs="宋体" w:hint="eastAsia"/>
          <w:kern w:val="0"/>
          <w:sz w:val="24"/>
          <w:szCs w:val="24"/>
        </w:rPr>
        <w:t>、标项</w:t>
      </w:r>
      <w:r>
        <w:rPr>
          <w:rFonts w:ascii="宋体" w:hAnsi="宋体" w:cs="宋体" w:hint="eastAsia"/>
          <w:kern w:val="0"/>
          <w:sz w:val="24"/>
          <w:szCs w:val="24"/>
        </w:rPr>
        <w:t>5</w:t>
      </w:r>
      <w:r>
        <w:rPr>
          <w:rFonts w:ascii="宋体" w:hAnsi="宋体" w:cs="宋体" w:hint="eastAsia"/>
          <w:kern w:val="0"/>
          <w:sz w:val="24"/>
          <w:szCs w:val="24"/>
        </w:rPr>
        <w:t>、标项</w:t>
      </w:r>
      <w:r>
        <w:rPr>
          <w:rFonts w:ascii="宋体" w:hAnsi="宋体" w:cs="宋体" w:hint="eastAsia"/>
          <w:kern w:val="0"/>
          <w:sz w:val="24"/>
          <w:szCs w:val="24"/>
        </w:rPr>
        <w:t>6</w:t>
      </w:r>
      <w:r>
        <w:rPr>
          <w:rFonts w:ascii="宋体" w:hAnsi="宋体" w:cs="宋体" w:hint="eastAsia"/>
          <w:kern w:val="0"/>
          <w:sz w:val="24"/>
          <w:szCs w:val="24"/>
        </w:rPr>
        <w:t>、标项</w:t>
      </w:r>
      <w:r>
        <w:rPr>
          <w:rFonts w:ascii="宋体" w:hAnsi="宋体" w:cs="宋体" w:hint="eastAsia"/>
          <w:kern w:val="0"/>
          <w:sz w:val="24"/>
          <w:szCs w:val="24"/>
        </w:rPr>
        <w:t>7</w:t>
      </w:r>
      <w:r>
        <w:rPr>
          <w:rFonts w:ascii="宋体" w:hAnsi="宋体" w:cs="宋体" w:hint="eastAsia"/>
          <w:kern w:val="0"/>
          <w:sz w:val="24"/>
          <w:szCs w:val="24"/>
        </w:rPr>
        <w:t>、标项</w:t>
      </w:r>
      <w:r>
        <w:rPr>
          <w:rFonts w:ascii="宋体" w:hAnsi="宋体" w:cs="宋体" w:hint="eastAsia"/>
          <w:kern w:val="0"/>
          <w:sz w:val="24"/>
          <w:szCs w:val="24"/>
        </w:rPr>
        <w:t>8</w:t>
      </w:r>
      <w:r>
        <w:rPr>
          <w:rFonts w:ascii="宋体" w:hAnsi="宋体" w:cs="宋体" w:hint="eastAsia"/>
          <w:kern w:val="0"/>
          <w:sz w:val="24"/>
          <w:szCs w:val="24"/>
        </w:rPr>
        <w:t>、标项</w:t>
      </w:r>
      <w:r>
        <w:rPr>
          <w:rFonts w:ascii="宋体" w:hAnsi="宋体" w:cs="宋体" w:hint="eastAsia"/>
          <w:kern w:val="0"/>
          <w:sz w:val="24"/>
          <w:szCs w:val="24"/>
        </w:rPr>
        <w:t>9</w:t>
      </w:r>
      <w:r>
        <w:rPr>
          <w:rFonts w:ascii="宋体" w:hAnsi="宋体" w:cs="宋体" w:hint="eastAsia"/>
          <w:kern w:val="0"/>
          <w:sz w:val="24"/>
          <w:szCs w:val="24"/>
        </w:rPr>
        <w:t>的顺序确定中标人，</w:t>
      </w:r>
      <w:r>
        <w:rPr>
          <w:rFonts w:ascii="宋体" w:hAnsi="宋体" w:cs="宋体" w:hint="eastAsia"/>
          <w:sz w:val="24"/>
          <w:szCs w:val="24"/>
        </w:rPr>
        <w:t>已中标的</w:t>
      </w:r>
      <w:r>
        <w:rPr>
          <w:rFonts w:ascii="宋体" w:hAnsi="宋体" w:hint="eastAsia"/>
          <w:sz w:val="24"/>
        </w:rPr>
        <w:t>投标人</w:t>
      </w:r>
      <w:r>
        <w:rPr>
          <w:rFonts w:ascii="宋体" w:hAnsi="宋体" w:cs="宋体" w:hint="eastAsia"/>
          <w:sz w:val="24"/>
          <w:szCs w:val="24"/>
        </w:rPr>
        <w:t>仍然进入下一标项的评审，但不再确定为中标人。）</w:t>
      </w:r>
    </w:p>
    <w:p w:rsidR="00166603" w:rsidRDefault="004A3575">
      <w:pPr>
        <w:spacing w:line="360" w:lineRule="auto"/>
        <w:ind w:firstLineChars="200" w:firstLine="480"/>
        <w:rPr>
          <w:rFonts w:ascii="宋体" w:hAnsi="宋体"/>
          <w:bCs/>
          <w:sz w:val="24"/>
        </w:rPr>
      </w:pPr>
      <w:r>
        <w:rPr>
          <w:rFonts w:ascii="宋体" w:hAnsi="宋体" w:hint="eastAsia"/>
          <w:sz w:val="24"/>
        </w:rPr>
        <w:t>本项目由采购人授权评标委员会直接确定中标人。</w:t>
      </w:r>
      <w:r>
        <w:rPr>
          <w:rFonts w:ascii="宋体" w:hAnsi="宋体" w:hint="eastAsia"/>
          <w:bCs/>
          <w:sz w:val="24"/>
        </w:rPr>
        <w:t>评分过程中采用四舍五入法，并保留小数</w:t>
      </w:r>
      <w:r>
        <w:rPr>
          <w:rFonts w:ascii="宋体" w:hAnsi="宋体" w:hint="eastAsia"/>
          <w:bCs/>
          <w:sz w:val="24"/>
        </w:rPr>
        <w:t>2</w:t>
      </w:r>
      <w:r>
        <w:rPr>
          <w:rFonts w:ascii="宋体" w:hAnsi="宋体" w:hint="eastAsia"/>
          <w:bCs/>
          <w:sz w:val="24"/>
        </w:rPr>
        <w:t>位。</w:t>
      </w:r>
    </w:p>
    <w:p w:rsidR="00166603" w:rsidRDefault="004A3575">
      <w:pPr>
        <w:spacing w:line="360" w:lineRule="auto"/>
        <w:ind w:firstLineChars="200" w:firstLine="480"/>
        <w:rPr>
          <w:rFonts w:ascii="宋体" w:hAnsi="宋体"/>
          <w:bCs/>
          <w:sz w:val="24"/>
        </w:rPr>
      </w:pPr>
      <w:r>
        <w:rPr>
          <w:rFonts w:ascii="宋体" w:hAnsi="宋体" w:hint="eastAsia"/>
          <w:sz w:val="24"/>
        </w:rPr>
        <w:t>投标人评标</w:t>
      </w:r>
      <w:r>
        <w:rPr>
          <w:rFonts w:ascii="宋体" w:hAnsi="宋体" w:hint="eastAsia"/>
          <w:bCs/>
          <w:sz w:val="24"/>
        </w:rPr>
        <w:t>综合得分</w:t>
      </w:r>
      <w:r>
        <w:rPr>
          <w:rFonts w:ascii="宋体" w:hAnsi="宋体" w:hint="eastAsia"/>
          <w:bCs/>
          <w:sz w:val="24"/>
        </w:rPr>
        <w:t>=</w:t>
      </w:r>
      <w:r>
        <w:rPr>
          <w:rFonts w:ascii="宋体" w:hAnsi="宋体" w:hint="eastAsia"/>
          <w:bCs/>
          <w:sz w:val="24"/>
        </w:rPr>
        <w:t>价格分</w:t>
      </w:r>
      <w:r>
        <w:rPr>
          <w:rFonts w:ascii="宋体" w:hAnsi="宋体" w:hint="eastAsia"/>
          <w:bCs/>
          <w:sz w:val="24"/>
        </w:rPr>
        <w:t>+(</w:t>
      </w:r>
      <w:r>
        <w:rPr>
          <w:rFonts w:ascii="宋体" w:hAnsi="宋体" w:hint="eastAsia"/>
          <w:bCs/>
          <w:sz w:val="24"/>
        </w:rPr>
        <w:t>技术分</w:t>
      </w:r>
      <w:r>
        <w:rPr>
          <w:rFonts w:ascii="宋体" w:hAnsi="宋体" w:hint="eastAsia"/>
          <w:bCs/>
          <w:sz w:val="24"/>
        </w:rPr>
        <w:t>+</w:t>
      </w:r>
      <w:r>
        <w:rPr>
          <w:rFonts w:ascii="宋体" w:hAnsi="宋体" w:hint="eastAsia"/>
          <w:bCs/>
          <w:sz w:val="24"/>
        </w:rPr>
        <w:t>商务、资信及其他分</w:t>
      </w:r>
      <w:r>
        <w:rPr>
          <w:rFonts w:ascii="宋体" w:hAnsi="宋体" w:hint="eastAsia"/>
          <w:bCs/>
          <w:sz w:val="24"/>
        </w:rPr>
        <w:t>)</w:t>
      </w:r>
    </w:p>
    <w:p w:rsidR="00166603" w:rsidRDefault="004A3575">
      <w:pPr>
        <w:spacing w:line="360" w:lineRule="auto"/>
        <w:ind w:firstLineChars="200" w:firstLine="562"/>
        <w:rPr>
          <w:rFonts w:ascii="宋体" w:hAnsi="宋体"/>
          <w:b/>
          <w:sz w:val="28"/>
          <w:szCs w:val="28"/>
        </w:rPr>
      </w:pPr>
      <w:r>
        <w:rPr>
          <w:rFonts w:ascii="宋体" w:hAnsi="宋体" w:hint="eastAsia"/>
          <w:b/>
          <w:sz w:val="28"/>
          <w:szCs w:val="28"/>
        </w:rPr>
        <w:t>二、评标内容及标准</w:t>
      </w:r>
    </w:p>
    <w:p w:rsidR="00166603" w:rsidRDefault="004A3575">
      <w:pPr>
        <w:spacing w:line="360" w:lineRule="auto"/>
        <w:ind w:firstLineChars="200" w:firstLine="482"/>
        <w:rPr>
          <w:rFonts w:asciiTheme="minorEastAsia" w:hAnsiTheme="minorEastAsia" w:cstheme="minorEastAsia"/>
          <w:b/>
          <w:sz w:val="24"/>
        </w:rPr>
      </w:pPr>
      <w:r>
        <w:rPr>
          <w:rFonts w:hAnsi="宋体" w:hint="eastAsia"/>
          <w:b/>
          <w:sz w:val="24"/>
        </w:rPr>
        <w:t>（一）价格分</w:t>
      </w:r>
      <w:r>
        <w:rPr>
          <w:rFonts w:ascii="宋体" w:eastAsia="宋体" w:hAnsi="宋体" w:cs="宋体" w:hint="eastAsia"/>
          <w:b/>
          <w:sz w:val="24"/>
        </w:rPr>
        <w:t>﹝</w:t>
      </w:r>
      <w:r>
        <w:rPr>
          <w:rFonts w:hAnsi="宋体" w:hint="eastAsia"/>
          <w:b/>
          <w:sz w:val="24"/>
        </w:rPr>
        <w:t>10</w:t>
      </w:r>
      <w:r>
        <w:rPr>
          <w:rFonts w:hAnsi="宋体" w:hint="eastAsia"/>
          <w:b/>
          <w:sz w:val="24"/>
        </w:rPr>
        <w:t>分，其中绿化养护价格分</w:t>
      </w:r>
      <w:r>
        <w:rPr>
          <w:rFonts w:hAnsi="宋体" w:hint="eastAsia"/>
          <w:b/>
          <w:sz w:val="24"/>
        </w:rPr>
        <w:t>7</w:t>
      </w:r>
      <w:r>
        <w:rPr>
          <w:rFonts w:hAnsi="宋体" w:hint="eastAsia"/>
          <w:b/>
          <w:sz w:val="24"/>
        </w:rPr>
        <w:t>分，绿化补植（含草花）价格分</w:t>
      </w:r>
      <w:r>
        <w:rPr>
          <w:rFonts w:hAnsi="宋体" w:hint="eastAsia"/>
          <w:b/>
          <w:sz w:val="24"/>
        </w:rPr>
        <w:t>3</w:t>
      </w:r>
      <w:r>
        <w:rPr>
          <w:rFonts w:hAnsi="宋体" w:hint="eastAsia"/>
          <w:b/>
          <w:sz w:val="24"/>
        </w:rPr>
        <w:t>分</w:t>
      </w:r>
      <w:r>
        <w:rPr>
          <w:rFonts w:ascii="宋体" w:eastAsia="宋体" w:hAnsi="宋体" w:cs="宋体" w:hint="eastAsia"/>
          <w:b/>
          <w:sz w:val="24"/>
        </w:rPr>
        <w:t>﹞</w:t>
      </w:r>
    </w:p>
    <w:p w:rsidR="00166603" w:rsidRDefault="004A3575">
      <w:pPr>
        <w:spacing w:line="360" w:lineRule="auto"/>
        <w:ind w:firstLineChars="200" w:firstLine="480"/>
        <w:rPr>
          <w:rFonts w:hAnsi="宋体"/>
          <w:bCs/>
          <w:sz w:val="24"/>
          <w:szCs w:val="24"/>
        </w:rPr>
      </w:pPr>
      <w:r>
        <w:rPr>
          <w:rFonts w:hAnsi="宋体" w:hint="eastAsia"/>
          <w:bCs/>
          <w:sz w:val="24"/>
          <w:szCs w:val="24"/>
        </w:rPr>
        <w:t>价格分采用低价优先法计算，即满足招标文件要求且投标价格最低的投标报价为评标基准价，其他投标人的价格分按照下列公式计算：</w:t>
      </w:r>
    </w:p>
    <w:p w:rsidR="00166603" w:rsidRDefault="004A3575">
      <w:pPr>
        <w:spacing w:line="360" w:lineRule="auto"/>
        <w:ind w:firstLineChars="200" w:firstLine="480"/>
        <w:rPr>
          <w:rFonts w:hAnsi="宋体"/>
          <w:bCs/>
          <w:sz w:val="24"/>
          <w:szCs w:val="24"/>
        </w:rPr>
      </w:pPr>
      <w:r>
        <w:rPr>
          <w:rFonts w:hAnsi="宋体" w:hint="eastAsia"/>
          <w:bCs/>
          <w:sz w:val="24"/>
          <w:szCs w:val="24"/>
        </w:rPr>
        <w:t>绿化养护：</w:t>
      </w:r>
      <w:r>
        <w:rPr>
          <w:rFonts w:hAnsi="宋体" w:hint="eastAsia"/>
          <w:bCs/>
          <w:sz w:val="24"/>
          <w:szCs w:val="24"/>
        </w:rPr>
        <w:t xml:space="preserve"> [</w:t>
      </w:r>
      <w:r>
        <w:rPr>
          <w:rFonts w:hAnsi="宋体" w:hint="eastAsia"/>
          <w:bCs/>
          <w:sz w:val="24"/>
          <w:szCs w:val="24"/>
        </w:rPr>
        <w:t>养护（单价报价）元</w:t>
      </w:r>
      <w:r>
        <w:rPr>
          <w:rFonts w:hAnsi="宋体" w:hint="eastAsia"/>
          <w:bCs/>
          <w:sz w:val="24"/>
          <w:szCs w:val="24"/>
        </w:rPr>
        <w:t>/</w:t>
      </w:r>
      <w:r>
        <w:rPr>
          <w:rFonts w:hAnsi="宋体" w:hint="eastAsia"/>
          <w:bCs/>
          <w:sz w:val="24"/>
          <w:szCs w:val="24"/>
        </w:rPr>
        <w:t>㎡</w:t>
      </w:r>
      <w:r>
        <w:rPr>
          <w:rFonts w:hAnsi="宋体" w:hint="eastAsia"/>
          <w:bCs/>
          <w:sz w:val="24"/>
          <w:szCs w:val="24"/>
        </w:rPr>
        <w:t>]</w:t>
      </w:r>
      <w:r>
        <w:rPr>
          <w:rFonts w:hAnsi="宋体" w:hint="eastAsia"/>
          <w:bCs/>
          <w:sz w:val="24"/>
          <w:szCs w:val="24"/>
        </w:rPr>
        <w:t>投标报价得分</w:t>
      </w:r>
      <w:r>
        <w:rPr>
          <w:rFonts w:hAnsi="宋体" w:hint="eastAsia"/>
          <w:bCs/>
          <w:sz w:val="24"/>
          <w:szCs w:val="24"/>
        </w:rPr>
        <w:t>=</w:t>
      </w:r>
      <w:r>
        <w:rPr>
          <w:rFonts w:hAnsi="宋体" w:hint="eastAsia"/>
          <w:bCs/>
          <w:sz w:val="24"/>
          <w:szCs w:val="24"/>
        </w:rPr>
        <w:t>（评标基准价</w:t>
      </w:r>
      <w:r>
        <w:rPr>
          <w:rFonts w:hAnsi="宋体" w:hint="eastAsia"/>
          <w:bCs/>
          <w:sz w:val="24"/>
          <w:szCs w:val="24"/>
        </w:rPr>
        <w:t>/</w:t>
      </w:r>
      <w:r>
        <w:rPr>
          <w:rFonts w:hAnsi="宋体" w:hint="eastAsia"/>
          <w:bCs/>
          <w:sz w:val="24"/>
          <w:szCs w:val="24"/>
        </w:rPr>
        <w:t>投标报价）</w:t>
      </w:r>
      <w:r>
        <w:rPr>
          <w:rFonts w:hAnsi="宋体"/>
          <w:bCs/>
          <w:sz w:val="24"/>
          <w:szCs w:val="24"/>
        </w:rPr>
        <w:t>×</w:t>
      </w:r>
      <w:r>
        <w:rPr>
          <w:rFonts w:hAnsi="宋体" w:hint="eastAsia"/>
          <w:bCs/>
          <w:sz w:val="24"/>
          <w:szCs w:val="24"/>
        </w:rPr>
        <w:t>7%</w:t>
      </w:r>
      <w:r>
        <w:rPr>
          <w:rFonts w:hAnsi="宋体"/>
          <w:bCs/>
          <w:sz w:val="24"/>
          <w:szCs w:val="24"/>
        </w:rPr>
        <w:t>×</w:t>
      </w:r>
      <w:r>
        <w:rPr>
          <w:rFonts w:hAnsi="宋体" w:hint="eastAsia"/>
          <w:bCs/>
          <w:sz w:val="24"/>
          <w:szCs w:val="24"/>
        </w:rPr>
        <w:t>100</w:t>
      </w:r>
    </w:p>
    <w:p w:rsidR="00166603" w:rsidRDefault="004A3575">
      <w:pPr>
        <w:spacing w:line="360" w:lineRule="auto"/>
        <w:ind w:firstLineChars="200" w:firstLine="480"/>
        <w:rPr>
          <w:rFonts w:hAnsi="宋体"/>
          <w:bCs/>
          <w:sz w:val="24"/>
          <w:szCs w:val="24"/>
        </w:rPr>
      </w:pPr>
      <w:r>
        <w:rPr>
          <w:rFonts w:hAnsi="宋体" w:hint="eastAsia"/>
          <w:bCs/>
          <w:sz w:val="24"/>
          <w:szCs w:val="24"/>
        </w:rPr>
        <w:t>绿化补植（含草花）：</w:t>
      </w:r>
      <w:r>
        <w:rPr>
          <w:rFonts w:hAnsi="宋体" w:hint="eastAsia"/>
          <w:bCs/>
          <w:sz w:val="24"/>
          <w:szCs w:val="24"/>
        </w:rPr>
        <w:t xml:space="preserve"> </w:t>
      </w:r>
      <w:r>
        <w:rPr>
          <w:rFonts w:hAnsi="宋体" w:hint="eastAsia"/>
          <w:bCs/>
          <w:sz w:val="24"/>
          <w:szCs w:val="24"/>
        </w:rPr>
        <w:t>[</w:t>
      </w:r>
      <w:r>
        <w:rPr>
          <w:rFonts w:hAnsi="宋体" w:hint="eastAsia"/>
          <w:bCs/>
          <w:sz w:val="24"/>
          <w:szCs w:val="24"/>
        </w:rPr>
        <w:t>补植、草花（折扣报价）</w:t>
      </w:r>
      <w:r>
        <w:rPr>
          <w:rFonts w:hAnsi="宋体" w:hint="eastAsia"/>
          <w:bCs/>
          <w:sz w:val="24"/>
          <w:szCs w:val="24"/>
        </w:rPr>
        <w:t>%]</w:t>
      </w:r>
      <w:r>
        <w:rPr>
          <w:rFonts w:hAnsi="宋体" w:hint="eastAsia"/>
          <w:bCs/>
          <w:sz w:val="24"/>
          <w:szCs w:val="24"/>
        </w:rPr>
        <w:t>投标报价得分</w:t>
      </w:r>
      <w:r>
        <w:rPr>
          <w:rFonts w:hAnsi="宋体" w:hint="eastAsia"/>
          <w:bCs/>
          <w:sz w:val="24"/>
          <w:szCs w:val="24"/>
        </w:rPr>
        <w:t>=</w:t>
      </w:r>
      <w:r>
        <w:rPr>
          <w:rFonts w:hAnsi="宋体" w:hint="eastAsia"/>
          <w:bCs/>
          <w:sz w:val="24"/>
          <w:szCs w:val="24"/>
        </w:rPr>
        <w:t>（评标基准价</w:t>
      </w:r>
      <w:r>
        <w:rPr>
          <w:rFonts w:hAnsi="宋体" w:hint="eastAsia"/>
          <w:bCs/>
          <w:sz w:val="24"/>
          <w:szCs w:val="24"/>
        </w:rPr>
        <w:t>/</w:t>
      </w:r>
      <w:r>
        <w:rPr>
          <w:rFonts w:hAnsi="宋体" w:hint="eastAsia"/>
          <w:bCs/>
          <w:sz w:val="24"/>
          <w:szCs w:val="24"/>
        </w:rPr>
        <w:t>投标报价）</w:t>
      </w:r>
      <w:r>
        <w:rPr>
          <w:rFonts w:hAnsi="宋体"/>
          <w:bCs/>
          <w:sz w:val="24"/>
          <w:szCs w:val="24"/>
        </w:rPr>
        <w:t>×</w:t>
      </w:r>
      <w:r>
        <w:rPr>
          <w:rFonts w:hAnsi="宋体" w:hint="eastAsia"/>
          <w:bCs/>
          <w:sz w:val="24"/>
          <w:szCs w:val="24"/>
        </w:rPr>
        <w:t>3%</w:t>
      </w:r>
      <w:r>
        <w:rPr>
          <w:rFonts w:hAnsi="宋体"/>
          <w:bCs/>
          <w:sz w:val="24"/>
          <w:szCs w:val="24"/>
        </w:rPr>
        <w:t>×</w:t>
      </w:r>
      <w:r>
        <w:rPr>
          <w:rFonts w:hAnsi="宋体" w:hint="eastAsia"/>
          <w:bCs/>
          <w:sz w:val="24"/>
          <w:szCs w:val="24"/>
        </w:rPr>
        <w:t>100</w:t>
      </w:r>
    </w:p>
    <w:p w:rsidR="00166603" w:rsidRDefault="004A3575">
      <w:pPr>
        <w:spacing w:line="360" w:lineRule="auto"/>
        <w:ind w:firstLineChars="200" w:firstLine="480"/>
        <w:rPr>
          <w:rFonts w:hAnsi="宋体"/>
          <w:bCs/>
          <w:sz w:val="24"/>
          <w:szCs w:val="24"/>
        </w:rPr>
      </w:pPr>
      <w:r>
        <w:rPr>
          <w:rFonts w:hAnsi="宋体" w:hint="eastAsia"/>
          <w:bCs/>
          <w:sz w:val="24"/>
          <w:szCs w:val="24"/>
        </w:rPr>
        <w:t>价格分</w:t>
      </w:r>
      <w:r>
        <w:rPr>
          <w:rFonts w:hAnsi="宋体" w:hint="eastAsia"/>
          <w:bCs/>
          <w:sz w:val="24"/>
          <w:szCs w:val="24"/>
        </w:rPr>
        <w:t>=</w:t>
      </w:r>
      <w:r>
        <w:rPr>
          <w:rFonts w:hAnsi="宋体" w:hint="eastAsia"/>
          <w:bCs/>
          <w:sz w:val="24"/>
          <w:szCs w:val="24"/>
        </w:rPr>
        <w:t>绿化养护投标报价得分</w:t>
      </w:r>
      <w:r>
        <w:rPr>
          <w:rFonts w:hAnsi="宋体" w:hint="eastAsia"/>
          <w:bCs/>
          <w:sz w:val="24"/>
          <w:szCs w:val="24"/>
        </w:rPr>
        <w:t>+</w:t>
      </w:r>
      <w:r>
        <w:rPr>
          <w:rFonts w:hAnsi="宋体" w:hint="eastAsia"/>
          <w:bCs/>
          <w:sz w:val="24"/>
          <w:szCs w:val="24"/>
        </w:rPr>
        <w:t>绿化补植（含草花）投标报价得分。</w:t>
      </w:r>
    </w:p>
    <w:p w:rsidR="00166603" w:rsidRDefault="004A3575">
      <w:pPr>
        <w:spacing w:beforeLines="50" w:before="120" w:afterLines="50" w:after="120" w:line="400" w:lineRule="exact"/>
        <w:ind w:firstLineChars="196" w:firstLine="472"/>
        <w:rPr>
          <w:rFonts w:ascii="宋体" w:hAnsi="宋体"/>
          <w:b/>
          <w:bCs/>
          <w:sz w:val="24"/>
        </w:rPr>
      </w:pPr>
      <w:r>
        <w:rPr>
          <w:rFonts w:ascii="宋体" w:hAnsi="宋体" w:hint="eastAsia"/>
          <w:b/>
          <w:bCs/>
          <w:sz w:val="24"/>
        </w:rPr>
        <w:t>（二）</w:t>
      </w:r>
      <w:r>
        <w:rPr>
          <w:rFonts w:ascii="宋体" w:hAnsi="宋体" w:hint="eastAsia"/>
          <w:b/>
          <w:sz w:val="24"/>
        </w:rPr>
        <w:t>技术分、</w:t>
      </w:r>
      <w:r>
        <w:rPr>
          <w:rFonts w:ascii="宋体" w:hAnsi="宋体" w:hint="eastAsia"/>
          <w:b/>
          <w:bCs/>
          <w:sz w:val="24"/>
        </w:rPr>
        <w:t>商务、资信及其他分</w:t>
      </w:r>
      <w:r>
        <w:rPr>
          <w:rFonts w:ascii="宋体" w:hAnsi="宋体" w:hint="eastAsia"/>
          <w:b/>
          <w:sz w:val="24"/>
        </w:rPr>
        <w:t>（</w:t>
      </w:r>
      <w:r>
        <w:rPr>
          <w:rFonts w:ascii="宋体" w:hAnsi="宋体" w:hint="eastAsia"/>
          <w:b/>
          <w:sz w:val="24"/>
        </w:rPr>
        <w:t>90</w:t>
      </w:r>
      <w:r>
        <w:rPr>
          <w:rFonts w:ascii="宋体" w:hAnsi="宋体" w:hint="eastAsia"/>
          <w:b/>
          <w:sz w:val="24"/>
        </w:rPr>
        <w:t>分）</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
        <w:gridCol w:w="7240"/>
        <w:gridCol w:w="844"/>
      </w:tblGrid>
      <w:tr w:rsidR="00166603">
        <w:trPr>
          <w:trHeight w:val="737"/>
        </w:trPr>
        <w:tc>
          <w:tcPr>
            <w:tcW w:w="1260" w:type="dxa"/>
            <w:vAlign w:val="center"/>
          </w:tcPr>
          <w:p w:rsidR="00166603" w:rsidRDefault="004A3575">
            <w:pPr>
              <w:widowControl/>
              <w:snapToGrid w:val="0"/>
              <w:spacing w:beforeAutospacing="1" w:afterAutospacing="1" w:line="320" w:lineRule="atLeast"/>
              <w:ind w:left="1"/>
              <w:jc w:val="left"/>
              <w:rPr>
                <w:rFonts w:ascii="宋体" w:hAnsi="宋体"/>
                <w:kern w:val="0"/>
                <w:sz w:val="22"/>
              </w:rPr>
            </w:pPr>
            <w:r>
              <w:rPr>
                <w:rFonts w:ascii="宋体" w:hAnsi="宋体" w:hint="eastAsia"/>
                <w:kern w:val="0"/>
                <w:sz w:val="22"/>
              </w:rPr>
              <w:t>评定项目</w:t>
            </w:r>
          </w:p>
        </w:tc>
        <w:tc>
          <w:tcPr>
            <w:tcW w:w="7256" w:type="dxa"/>
            <w:gridSpan w:val="2"/>
            <w:vAlign w:val="center"/>
          </w:tcPr>
          <w:p w:rsidR="00166603" w:rsidRDefault="004A3575">
            <w:pPr>
              <w:widowControl/>
              <w:snapToGrid w:val="0"/>
              <w:spacing w:beforeAutospacing="1" w:afterAutospacing="1" w:line="320" w:lineRule="atLeast"/>
              <w:ind w:left="1"/>
              <w:jc w:val="center"/>
              <w:rPr>
                <w:rFonts w:ascii="宋体" w:hAnsi="宋体"/>
                <w:kern w:val="0"/>
                <w:sz w:val="22"/>
              </w:rPr>
            </w:pPr>
            <w:r>
              <w:rPr>
                <w:rFonts w:ascii="宋体" w:hAnsi="宋体" w:hint="eastAsia"/>
                <w:kern w:val="0"/>
                <w:sz w:val="22"/>
              </w:rPr>
              <w:t>评定内容</w:t>
            </w:r>
          </w:p>
        </w:tc>
        <w:tc>
          <w:tcPr>
            <w:tcW w:w="844" w:type="dxa"/>
            <w:vAlign w:val="center"/>
          </w:tcPr>
          <w:p w:rsidR="00166603" w:rsidRDefault="004A3575">
            <w:pPr>
              <w:widowControl/>
              <w:snapToGrid w:val="0"/>
              <w:spacing w:beforeAutospacing="1" w:afterAutospacing="1" w:line="320" w:lineRule="atLeast"/>
              <w:ind w:left="1"/>
              <w:jc w:val="left"/>
              <w:rPr>
                <w:rFonts w:ascii="宋体" w:hAnsi="宋体"/>
                <w:kern w:val="0"/>
                <w:sz w:val="22"/>
              </w:rPr>
            </w:pPr>
            <w:r>
              <w:rPr>
                <w:rFonts w:ascii="宋体" w:hAnsi="宋体" w:hint="eastAsia"/>
                <w:kern w:val="0"/>
                <w:sz w:val="22"/>
              </w:rPr>
              <w:t>分值范围</w:t>
            </w:r>
          </w:p>
        </w:tc>
      </w:tr>
      <w:tr w:rsidR="00166603">
        <w:trPr>
          <w:trHeight w:val="430"/>
        </w:trPr>
        <w:tc>
          <w:tcPr>
            <w:tcW w:w="8516" w:type="dxa"/>
            <w:gridSpan w:val="3"/>
            <w:vAlign w:val="center"/>
          </w:tcPr>
          <w:p w:rsidR="00166603" w:rsidRDefault="004A3575">
            <w:pPr>
              <w:widowControl/>
              <w:snapToGrid w:val="0"/>
              <w:spacing w:beforeAutospacing="1" w:afterAutospacing="1" w:line="320" w:lineRule="atLeast"/>
              <w:ind w:left="1"/>
              <w:jc w:val="center"/>
              <w:rPr>
                <w:rFonts w:ascii="宋体" w:hAnsi="宋体"/>
                <w:kern w:val="0"/>
                <w:sz w:val="22"/>
              </w:rPr>
            </w:pPr>
            <w:r>
              <w:rPr>
                <w:rFonts w:ascii="宋体" w:hAnsi="宋体" w:hint="eastAsia"/>
                <w:kern w:val="0"/>
                <w:sz w:val="22"/>
              </w:rPr>
              <w:lastRenderedPageBreak/>
              <w:t>技术部分</w:t>
            </w:r>
          </w:p>
        </w:tc>
        <w:tc>
          <w:tcPr>
            <w:tcW w:w="844" w:type="dxa"/>
            <w:vAlign w:val="center"/>
          </w:tcPr>
          <w:p w:rsidR="00166603" w:rsidRDefault="004A3575">
            <w:pPr>
              <w:widowControl/>
              <w:snapToGrid w:val="0"/>
              <w:spacing w:beforeAutospacing="1" w:afterAutospacing="1" w:line="320" w:lineRule="atLeast"/>
              <w:ind w:left="1"/>
              <w:jc w:val="left"/>
              <w:rPr>
                <w:rFonts w:ascii="宋体" w:hAnsi="宋体"/>
                <w:kern w:val="0"/>
                <w:sz w:val="22"/>
              </w:rPr>
            </w:pPr>
            <w:r>
              <w:rPr>
                <w:rFonts w:ascii="宋体" w:hAnsi="宋体" w:hint="eastAsia"/>
                <w:kern w:val="0"/>
                <w:sz w:val="22"/>
              </w:rPr>
              <w:t>67</w:t>
            </w:r>
            <w:r>
              <w:rPr>
                <w:rFonts w:ascii="宋体" w:hAnsi="宋体" w:hint="eastAsia"/>
                <w:kern w:val="0"/>
                <w:sz w:val="22"/>
              </w:rPr>
              <w:t>分</w:t>
            </w:r>
          </w:p>
        </w:tc>
      </w:tr>
      <w:tr w:rsidR="00166603">
        <w:trPr>
          <w:trHeight w:val="836"/>
        </w:trPr>
        <w:tc>
          <w:tcPr>
            <w:tcW w:w="1260" w:type="dxa"/>
            <w:vAlign w:val="center"/>
          </w:tcPr>
          <w:p w:rsidR="00166603" w:rsidRDefault="004A3575">
            <w:pPr>
              <w:jc w:val="left"/>
              <w:rPr>
                <w:rFonts w:ascii="宋体" w:hAnsi="宋体" w:cs="宋体"/>
                <w:sz w:val="24"/>
              </w:rPr>
            </w:pPr>
            <w:r>
              <w:rPr>
                <w:rFonts w:ascii="宋体" w:hAnsi="宋体" w:cs="宋体" w:hint="eastAsia"/>
                <w:sz w:val="24"/>
              </w:rPr>
              <w:t>管理作业方案</w:t>
            </w:r>
          </w:p>
        </w:tc>
        <w:tc>
          <w:tcPr>
            <w:tcW w:w="7256" w:type="dxa"/>
            <w:gridSpan w:val="2"/>
            <w:vAlign w:val="center"/>
          </w:tcPr>
          <w:p w:rsidR="00166603" w:rsidRDefault="004A3575">
            <w:pPr>
              <w:tabs>
                <w:tab w:val="left" w:pos="900"/>
              </w:tabs>
              <w:jc w:val="left"/>
              <w:rPr>
                <w:rFonts w:ascii="宋体" w:hAnsi="宋体" w:cs="宋体"/>
                <w:sz w:val="24"/>
              </w:rPr>
            </w:pPr>
            <w:r>
              <w:rPr>
                <w:rFonts w:ascii="宋体" w:hAnsi="宋体" w:cs="仿宋" w:hint="eastAsia"/>
                <w:sz w:val="24"/>
              </w:rPr>
              <w:t>1.</w:t>
            </w:r>
            <w:r>
              <w:rPr>
                <w:rFonts w:ascii="宋体" w:eastAsia="宋体" w:hAnsi="宋体" w:cs="仿宋" w:hint="eastAsia"/>
                <w:sz w:val="24"/>
                <w:szCs w:val="24"/>
              </w:rPr>
              <w:t>绿化养护管理</w:t>
            </w:r>
            <w:r>
              <w:rPr>
                <w:rFonts w:ascii="宋体" w:hAnsi="宋体" w:cs="宋体" w:hint="eastAsia"/>
                <w:sz w:val="24"/>
              </w:rPr>
              <w:t>方案（</w:t>
            </w:r>
            <w:r>
              <w:rPr>
                <w:rFonts w:ascii="宋体" w:hAnsi="宋体" w:cs="宋体" w:hint="eastAsia"/>
                <w:sz w:val="24"/>
              </w:rPr>
              <w:t>5</w:t>
            </w: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充分结合本项目长效养护绿地特性，制订全年养护计划，提供养护技术方案、养护控制要点、养护质量保证措施、长效养护管理组织，方案科学、严密、合理，</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p w:rsidR="00166603" w:rsidRDefault="004A3575">
            <w:pPr>
              <w:tabs>
                <w:tab w:val="left" w:pos="312"/>
                <w:tab w:val="left" w:pos="900"/>
              </w:tabs>
              <w:jc w:val="left"/>
              <w:rPr>
                <w:rFonts w:ascii="宋体" w:hAnsi="宋体" w:cs="宋体"/>
                <w:sz w:val="24"/>
              </w:rPr>
            </w:pPr>
            <w:r>
              <w:rPr>
                <w:rFonts w:ascii="宋体" w:hAnsi="宋体" w:cs="宋体" w:hint="eastAsia"/>
                <w:sz w:val="24"/>
              </w:rPr>
              <w:t>2.</w:t>
            </w:r>
            <w:r>
              <w:rPr>
                <w:rFonts w:ascii="宋体" w:eastAsia="宋体" w:hAnsi="宋体" w:cs="仿宋" w:hint="eastAsia"/>
                <w:sz w:val="24"/>
                <w:szCs w:val="24"/>
              </w:rPr>
              <w:t>草坪日常养护管理</w:t>
            </w:r>
            <w:r>
              <w:rPr>
                <w:rFonts w:ascii="宋体" w:hAnsi="宋体" w:cs="宋体" w:hint="eastAsia"/>
                <w:sz w:val="24"/>
              </w:rPr>
              <w:t>方案（</w:t>
            </w:r>
            <w:r>
              <w:rPr>
                <w:rFonts w:ascii="宋体" w:hAnsi="宋体" w:cs="宋体" w:hint="eastAsia"/>
                <w:sz w:val="24"/>
              </w:rPr>
              <w:t>5</w:t>
            </w:r>
            <w:r>
              <w:rPr>
                <w:rFonts w:ascii="宋体" w:hAnsi="宋体" w:cs="宋体" w:hint="eastAsia"/>
                <w:sz w:val="24"/>
              </w:rPr>
              <w:t>分），充分结合本项目中</w:t>
            </w:r>
            <w:r>
              <w:rPr>
                <w:rFonts w:ascii="宋体" w:eastAsia="宋体" w:hAnsi="宋体" w:cs="仿宋" w:hint="eastAsia"/>
                <w:sz w:val="24"/>
                <w:szCs w:val="24"/>
              </w:rPr>
              <w:t>草坪日常养护</w:t>
            </w:r>
            <w:r>
              <w:rPr>
                <w:rFonts w:ascii="宋体" w:hAnsi="宋体" w:cs="宋体" w:hint="eastAsia"/>
                <w:sz w:val="24"/>
              </w:rPr>
              <w:t>特点，制订全年养护计划，提供的</w:t>
            </w:r>
            <w:r>
              <w:rPr>
                <w:rFonts w:ascii="宋体" w:eastAsia="宋体" w:hAnsi="宋体" w:cs="仿宋" w:hint="eastAsia"/>
                <w:sz w:val="24"/>
                <w:szCs w:val="24"/>
              </w:rPr>
              <w:t>草坪日常养护管理</w:t>
            </w:r>
            <w:r>
              <w:rPr>
                <w:rFonts w:ascii="宋体" w:hAnsi="宋体" w:cs="宋体" w:hint="eastAsia"/>
                <w:sz w:val="24"/>
              </w:rPr>
              <w:t>方案科学、严密、合理的，</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p w:rsidR="00166603" w:rsidRDefault="004A3575">
            <w:pPr>
              <w:tabs>
                <w:tab w:val="left" w:pos="312"/>
                <w:tab w:val="left" w:pos="900"/>
              </w:tabs>
              <w:jc w:val="left"/>
              <w:rPr>
                <w:rFonts w:ascii="宋体" w:hAnsi="宋体" w:cs="宋体"/>
                <w:sz w:val="24"/>
              </w:rPr>
            </w:pPr>
            <w:r>
              <w:rPr>
                <w:rFonts w:ascii="宋体" w:hAnsi="宋体" w:cs="宋体" w:hint="eastAsia"/>
                <w:sz w:val="24"/>
              </w:rPr>
              <w:t>3.</w:t>
            </w:r>
            <w:r>
              <w:rPr>
                <w:rFonts w:ascii="宋体" w:eastAsia="宋体" w:hAnsi="宋体" w:cs="仿宋" w:hint="eastAsia"/>
                <w:sz w:val="24"/>
                <w:szCs w:val="24"/>
              </w:rPr>
              <w:t>造型树养护</w:t>
            </w:r>
            <w:r>
              <w:rPr>
                <w:rFonts w:ascii="宋体" w:eastAsia="宋体" w:hAnsi="宋体" w:cs="仿宋" w:hint="eastAsia"/>
                <w:sz w:val="24"/>
                <w:szCs w:val="24"/>
              </w:rPr>
              <w:t>管理</w:t>
            </w:r>
            <w:r>
              <w:rPr>
                <w:rFonts w:ascii="宋体" w:hAnsi="宋体" w:cs="仿宋" w:hint="eastAsia"/>
                <w:sz w:val="24"/>
              </w:rPr>
              <w:t>、</w:t>
            </w:r>
            <w:r>
              <w:rPr>
                <w:rFonts w:ascii="宋体" w:eastAsia="宋体" w:hAnsi="宋体" w:cs="仿宋" w:hint="eastAsia"/>
                <w:sz w:val="24"/>
                <w:szCs w:val="24"/>
              </w:rPr>
              <w:t>花箱养护</w:t>
            </w:r>
            <w:r>
              <w:rPr>
                <w:rFonts w:ascii="宋体" w:hAnsi="宋体" w:cs="宋体" w:hint="eastAsia"/>
                <w:sz w:val="24"/>
              </w:rPr>
              <w:t>方案</w:t>
            </w:r>
            <w:r>
              <w:rPr>
                <w:rFonts w:ascii="宋体" w:hAnsi="宋体" w:hint="eastAsia"/>
                <w:sz w:val="24"/>
              </w:rPr>
              <w:t>(5</w:t>
            </w:r>
            <w:r>
              <w:rPr>
                <w:rFonts w:ascii="宋体" w:hAnsi="宋体" w:hint="eastAsia"/>
                <w:sz w:val="24"/>
              </w:rPr>
              <w:t>分</w:t>
            </w:r>
            <w:r>
              <w:rPr>
                <w:rFonts w:ascii="宋体" w:hAnsi="宋体" w:hint="eastAsia"/>
                <w:sz w:val="24"/>
              </w:rPr>
              <w:t>)</w:t>
            </w:r>
            <w:r>
              <w:rPr>
                <w:rFonts w:ascii="宋体" w:hAnsi="宋体" w:hint="eastAsia"/>
                <w:sz w:val="24"/>
              </w:rPr>
              <w:t>，</w:t>
            </w:r>
            <w:r>
              <w:rPr>
                <w:rFonts w:ascii="宋体" w:hAnsi="宋体" w:cs="宋体" w:hint="eastAsia"/>
                <w:sz w:val="24"/>
              </w:rPr>
              <w:t>充分结合本项目中</w:t>
            </w:r>
            <w:r>
              <w:rPr>
                <w:rFonts w:ascii="宋体" w:eastAsia="宋体" w:hAnsi="宋体" w:cs="仿宋" w:hint="eastAsia"/>
                <w:sz w:val="24"/>
                <w:szCs w:val="24"/>
              </w:rPr>
              <w:t>造型树养护管理</w:t>
            </w:r>
            <w:r>
              <w:rPr>
                <w:rFonts w:ascii="宋体" w:hAnsi="宋体" w:cs="仿宋" w:hint="eastAsia"/>
                <w:sz w:val="24"/>
              </w:rPr>
              <w:t>、</w:t>
            </w:r>
            <w:r>
              <w:rPr>
                <w:rFonts w:ascii="宋体" w:eastAsia="宋体" w:hAnsi="宋体" w:cs="仿宋" w:hint="eastAsia"/>
                <w:sz w:val="24"/>
                <w:szCs w:val="24"/>
              </w:rPr>
              <w:t>花箱养护</w:t>
            </w:r>
            <w:r>
              <w:rPr>
                <w:rFonts w:ascii="宋体" w:hAnsi="宋体" w:cs="宋体" w:hint="eastAsia"/>
                <w:sz w:val="24"/>
              </w:rPr>
              <w:t>特点，</w:t>
            </w:r>
            <w:r>
              <w:rPr>
                <w:rFonts w:ascii="宋体" w:eastAsia="宋体" w:hAnsi="宋体" w:cs="仿宋" w:hint="eastAsia"/>
                <w:sz w:val="24"/>
                <w:szCs w:val="24"/>
              </w:rPr>
              <w:t>造型树养护管理</w:t>
            </w:r>
            <w:r>
              <w:rPr>
                <w:rFonts w:ascii="宋体" w:hAnsi="宋体" w:cs="仿宋" w:hint="eastAsia"/>
                <w:sz w:val="24"/>
              </w:rPr>
              <w:t>、</w:t>
            </w:r>
            <w:r>
              <w:rPr>
                <w:rFonts w:ascii="宋体" w:eastAsia="宋体" w:hAnsi="宋体" w:cs="仿宋" w:hint="eastAsia"/>
                <w:sz w:val="24"/>
                <w:szCs w:val="24"/>
              </w:rPr>
              <w:t>花箱养护</w:t>
            </w:r>
            <w:r>
              <w:rPr>
                <w:rFonts w:ascii="宋体" w:hAnsi="宋体" w:cs="宋体" w:hint="eastAsia"/>
                <w:sz w:val="24"/>
              </w:rPr>
              <w:t>方案科学、严密、合理的，</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p w:rsidR="00166603" w:rsidRDefault="004A3575">
            <w:pPr>
              <w:jc w:val="left"/>
              <w:rPr>
                <w:rFonts w:ascii="宋体" w:hAnsi="宋体" w:cs="宋体"/>
                <w:sz w:val="24"/>
              </w:rPr>
            </w:pPr>
            <w:r>
              <w:rPr>
                <w:rFonts w:ascii="宋体" w:hAnsi="宋体" w:cs="宋体" w:hint="eastAsia"/>
                <w:sz w:val="24"/>
              </w:rPr>
              <w:t>4.</w:t>
            </w:r>
            <w:r>
              <w:rPr>
                <w:rFonts w:ascii="宋体" w:hAnsi="宋体" w:hint="eastAsia"/>
                <w:sz w:val="24"/>
              </w:rPr>
              <w:t>绿化补植（含草花）</w:t>
            </w:r>
            <w:r>
              <w:rPr>
                <w:rFonts w:ascii="宋体" w:hAnsi="宋体" w:cs="宋体" w:hint="eastAsia"/>
                <w:sz w:val="24"/>
              </w:rPr>
              <w:t>方案</w:t>
            </w:r>
            <w:r>
              <w:rPr>
                <w:rFonts w:ascii="宋体" w:hAnsi="宋体" w:hint="eastAsia"/>
                <w:sz w:val="24"/>
              </w:rPr>
              <w:t>(5</w:t>
            </w:r>
            <w:r>
              <w:rPr>
                <w:rFonts w:ascii="宋体" w:hAnsi="宋体" w:hint="eastAsia"/>
                <w:sz w:val="24"/>
              </w:rPr>
              <w:t>分</w:t>
            </w:r>
            <w:r>
              <w:rPr>
                <w:rFonts w:ascii="宋体" w:hAnsi="宋体" w:hint="eastAsia"/>
                <w:sz w:val="24"/>
              </w:rPr>
              <w:t>)</w:t>
            </w:r>
            <w:r>
              <w:rPr>
                <w:rFonts w:ascii="宋体" w:hAnsi="宋体" w:hint="eastAsia"/>
                <w:sz w:val="24"/>
              </w:rPr>
              <w:t>，</w:t>
            </w:r>
            <w:r>
              <w:rPr>
                <w:rFonts w:ascii="宋体" w:hAnsi="宋体" w:cs="宋体" w:hint="eastAsia"/>
                <w:sz w:val="24"/>
              </w:rPr>
              <w:t>充分结合本项目</w:t>
            </w:r>
            <w:r>
              <w:rPr>
                <w:rFonts w:ascii="宋体" w:hAnsi="宋体" w:hint="eastAsia"/>
                <w:sz w:val="24"/>
              </w:rPr>
              <w:t>绿化补植（含草花）</w:t>
            </w:r>
            <w:r>
              <w:rPr>
                <w:rFonts w:ascii="宋体" w:hAnsi="宋体" w:cs="宋体" w:hint="eastAsia"/>
                <w:sz w:val="24"/>
              </w:rPr>
              <w:t>特点，制订全年</w:t>
            </w:r>
            <w:r>
              <w:rPr>
                <w:rFonts w:ascii="宋体" w:hAnsi="宋体" w:hint="eastAsia"/>
                <w:sz w:val="24"/>
              </w:rPr>
              <w:t>绿化补植（含草花）</w:t>
            </w:r>
            <w:r>
              <w:rPr>
                <w:rFonts w:ascii="宋体" w:hAnsi="宋体" w:cs="宋体" w:hint="eastAsia"/>
                <w:sz w:val="24"/>
              </w:rPr>
              <w:t>计划，方案科学、严密、合理，</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tc>
        <w:tc>
          <w:tcPr>
            <w:tcW w:w="844" w:type="dxa"/>
            <w:vAlign w:val="center"/>
          </w:tcPr>
          <w:p w:rsidR="00166603" w:rsidRDefault="004A3575">
            <w:pPr>
              <w:widowControl/>
              <w:snapToGrid w:val="0"/>
              <w:spacing w:beforeAutospacing="1" w:afterAutospacing="1" w:line="320" w:lineRule="atLeast"/>
              <w:ind w:left="1"/>
              <w:jc w:val="center"/>
              <w:rPr>
                <w:rFonts w:ascii="宋体" w:hAnsi="宋体"/>
                <w:bCs/>
                <w:spacing w:val="-4"/>
                <w:sz w:val="24"/>
              </w:rPr>
            </w:pPr>
            <w:r>
              <w:rPr>
                <w:rFonts w:ascii="宋体" w:hAnsi="宋体" w:hint="eastAsia"/>
                <w:bCs/>
                <w:spacing w:val="-4"/>
                <w:sz w:val="24"/>
              </w:rPr>
              <w:t>20</w:t>
            </w:r>
            <w:r>
              <w:rPr>
                <w:rFonts w:ascii="宋体" w:hAnsi="宋体" w:hint="eastAsia"/>
                <w:bCs/>
                <w:spacing w:val="-4"/>
                <w:sz w:val="24"/>
              </w:rPr>
              <w:t>分</w:t>
            </w:r>
          </w:p>
        </w:tc>
      </w:tr>
      <w:tr w:rsidR="00166603">
        <w:trPr>
          <w:trHeight w:val="562"/>
        </w:trPr>
        <w:tc>
          <w:tcPr>
            <w:tcW w:w="1260" w:type="dxa"/>
            <w:vAlign w:val="center"/>
          </w:tcPr>
          <w:p w:rsidR="00166603" w:rsidRDefault="004A3575">
            <w:pPr>
              <w:jc w:val="left"/>
              <w:rPr>
                <w:rFonts w:ascii="宋体" w:hAnsi="宋体" w:cs="宋体"/>
                <w:sz w:val="24"/>
              </w:rPr>
            </w:pPr>
            <w:r>
              <w:rPr>
                <w:rFonts w:ascii="宋体" w:hAnsi="宋体" w:cs="宋体" w:hint="eastAsia"/>
                <w:sz w:val="24"/>
              </w:rPr>
              <w:t>安全生产措施方案</w:t>
            </w:r>
          </w:p>
        </w:tc>
        <w:tc>
          <w:tcPr>
            <w:tcW w:w="7256" w:type="dxa"/>
            <w:gridSpan w:val="2"/>
            <w:vAlign w:val="center"/>
          </w:tcPr>
          <w:p w:rsidR="00166603" w:rsidRDefault="004A3575">
            <w:pPr>
              <w:jc w:val="left"/>
              <w:rPr>
                <w:rFonts w:ascii="宋体" w:hAnsi="宋体" w:cs="宋体"/>
                <w:sz w:val="24"/>
              </w:rPr>
            </w:pPr>
            <w:r>
              <w:rPr>
                <w:rFonts w:ascii="宋体" w:hAnsi="宋体" w:cs="宋体" w:hint="eastAsia"/>
                <w:sz w:val="24"/>
              </w:rPr>
              <w:t>1.</w:t>
            </w:r>
            <w:r>
              <w:rPr>
                <w:rFonts w:ascii="宋体" w:hAnsi="宋体" w:cs="宋体" w:hint="eastAsia"/>
                <w:sz w:val="24"/>
              </w:rPr>
              <w:t>日常作业安全措施方案（</w:t>
            </w:r>
            <w:r>
              <w:rPr>
                <w:rFonts w:ascii="宋体" w:hAnsi="宋体" w:cs="宋体" w:hint="eastAsia"/>
                <w:sz w:val="24"/>
              </w:rPr>
              <w:t>5</w:t>
            </w:r>
            <w:r>
              <w:rPr>
                <w:rFonts w:ascii="宋体" w:hAnsi="宋体" w:cs="宋体" w:hint="eastAsia"/>
                <w:sz w:val="24"/>
              </w:rPr>
              <w:t>分）</w:t>
            </w:r>
            <w:r>
              <w:rPr>
                <w:rFonts w:ascii="宋体" w:hAnsi="宋体" w:cs="宋体" w:hint="eastAsia"/>
                <w:sz w:val="24"/>
              </w:rPr>
              <w:t>,</w:t>
            </w:r>
            <w:r>
              <w:rPr>
                <w:rFonts w:ascii="宋体" w:hAnsi="宋体" w:cs="宋体" w:hint="eastAsia"/>
                <w:sz w:val="24"/>
              </w:rPr>
              <w:t>按养护安全作业规范要求，设置现场养护作业标志，落实养护作业人员安全教育培训</w:t>
            </w:r>
            <w:r>
              <w:rPr>
                <w:rFonts w:ascii="宋体" w:hAnsi="宋体" w:cs="宋体" w:hint="eastAsia"/>
                <w:sz w:val="24"/>
              </w:rPr>
              <w:t>,</w:t>
            </w:r>
            <w:r>
              <w:rPr>
                <w:rFonts w:ascii="宋体" w:hAnsi="宋体" w:cs="宋体" w:hint="eastAsia"/>
                <w:sz w:val="24"/>
              </w:rPr>
              <w:t>方案科学、严密、合理，</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p w:rsidR="00166603" w:rsidRDefault="004A3575">
            <w:pPr>
              <w:jc w:val="left"/>
              <w:rPr>
                <w:rFonts w:ascii="宋体" w:hAnsi="宋体" w:cs="宋体"/>
                <w:sz w:val="24"/>
              </w:rPr>
            </w:pPr>
            <w:r>
              <w:rPr>
                <w:rFonts w:ascii="宋体" w:hAnsi="宋体" w:cs="宋体" w:hint="eastAsia"/>
                <w:sz w:val="24"/>
              </w:rPr>
              <w:t>2.</w:t>
            </w:r>
            <w:r>
              <w:rPr>
                <w:rFonts w:ascii="宋体" w:hAnsi="宋体" w:cs="宋体" w:hint="eastAsia"/>
                <w:sz w:val="24"/>
              </w:rPr>
              <w:t>集中作业安全措施方案（</w:t>
            </w:r>
            <w:r>
              <w:rPr>
                <w:rFonts w:ascii="宋体" w:hAnsi="宋体" w:cs="宋体" w:hint="eastAsia"/>
                <w:sz w:val="24"/>
              </w:rPr>
              <w:t>5</w:t>
            </w: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按路政等相关部门要求，编制并报备集中养护作业计划</w:t>
            </w:r>
            <w:r>
              <w:rPr>
                <w:rFonts w:ascii="宋体" w:hAnsi="宋体" w:cs="宋体" w:hint="eastAsia"/>
                <w:sz w:val="24"/>
              </w:rPr>
              <w:t xml:space="preserve">, </w:t>
            </w:r>
            <w:r>
              <w:rPr>
                <w:rFonts w:ascii="宋体" w:hAnsi="宋体" w:cs="宋体" w:hint="eastAsia"/>
                <w:sz w:val="24"/>
              </w:rPr>
              <w:t>方案科学、严密、合理，</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tc>
        <w:tc>
          <w:tcPr>
            <w:tcW w:w="844" w:type="dxa"/>
            <w:vAlign w:val="center"/>
          </w:tcPr>
          <w:p w:rsidR="00166603" w:rsidRDefault="004A3575">
            <w:pPr>
              <w:widowControl/>
              <w:snapToGrid w:val="0"/>
              <w:spacing w:beforeAutospacing="1" w:afterAutospacing="1" w:line="320" w:lineRule="atLeast"/>
              <w:ind w:left="1"/>
              <w:jc w:val="left"/>
              <w:rPr>
                <w:rFonts w:ascii="宋体" w:hAnsi="宋体"/>
                <w:bCs/>
                <w:spacing w:val="-4"/>
                <w:sz w:val="24"/>
              </w:rPr>
            </w:pPr>
            <w:r>
              <w:rPr>
                <w:rFonts w:ascii="宋体" w:hAnsi="宋体" w:hint="eastAsia"/>
                <w:bCs/>
                <w:spacing w:val="-4"/>
                <w:sz w:val="24"/>
              </w:rPr>
              <w:t>10</w:t>
            </w:r>
            <w:r>
              <w:rPr>
                <w:rFonts w:ascii="宋体" w:hAnsi="宋体" w:cs="宋体" w:hint="eastAsia"/>
                <w:sz w:val="24"/>
              </w:rPr>
              <w:t>分</w:t>
            </w:r>
          </w:p>
        </w:tc>
      </w:tr>
      <w:tr w:rsidR="00166603">
        <w:trPr>
          <w:trHeight w:val="562"/>
        </w:trPr>
        <w:tc>
          <w:tcPr>
            <w:tcW w:w="1260" w:type="dxa"/>
            <w:vAlign w:val="center"/>
          </w:tcPr>
          <w:p w:rsidR="00166603" w:rsidRDefault="004A3575">
            <w:pPr>
              <w:jc w:val="left"/>
              <w:rPr>
                <w:rFonts w:ascii="宋体" w:hAnsi="宋体" w:cs="宋体"/>
                <w:sz w:val="24"/>
              </w:rPr>
            </w:pPr>
            <w:r>
              <w:rPr>
                <w:rFonts w:ascii="宋体" w:hAnsi="宋体" w:cs="宋体" w:hint="eastAsia"/>
                <w:sz w:val="24"/>
              </w:rPr>
              <w:t>养护移交平稳过渡计划实施方案</w:t>
            </w:r>
          </w:p>
        </w:tc>
        <w:tc>
          <w:tcPr>
            <w:tcW w:w="7256" w:type="dxa"/>
            <w:gridSpan w:val="2"/>
            <w:vAlign w:val="center"/>
          </w:tcPr>
          <w:p w:rsidR="00166603" w:rsidRDefault="004A3575">
            <w:pPr>
              <w:jc w:val="left"/>
              <w:rPr>
                <w:rFonts w:ascii="宋体" w:hAnsi="宋体" w:cs="宋体"/>
                <w:sz w:val="24"/>
              </w:rPr>
            </w:pPr>
            <w:r>
              <w:rPr>
                <w:rFonts w:ascii="宋体" w:hAnsi="宋体" w:cs="宋体" w:hint="eastAsia"/>
                <w:sz w:val="24"/>
              </w:rPr>
              <w:t>有详细的企业进出场交接计划措施、企业平稳过渡实施方案等相关措施且可行的，</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tc>
        <w:tc>
          <w:tcPr>
            <w:tcW w:w="844" w:type="dxa"/>
            <w:vAlign w:val="center"/>
          </w:tcPr>
          <w:p w:rsidR="00166603" w:rsidRDefault="004A3575">
            <w:pPr>
              <w:jc w:val="left"/>
              <w:rPr>
                <w:rFonts w:ascii="宋体" w:hAnsi="宋体" w:cs="宋体"/>
                <w:sz w:val="24"/>
              </w:rPr>
            </w:pPr>
            <w:r>
              <w:rPr>
                <w:rFonts w:ascii="宋体" w:hAnsi="宋体" w:cs="宋体" w:hint="eastAsia"/>
                <w:sz w:val="24"/>
              </w:rPr>
              <w:t>5</w:t>
            </w:r>
            <w:r>
              <w:rPr>
                <w:rFonts w:ascii="宋体" w:hAnsi="宋体" w:cs="宋体" w:hint="eastAsia"/>
                <w:sz w:val="24"/>
              </w:rPr>
              <w:t>分</w:t>
            </w:r>
          </w:p>
        </w:tc>
      </w:tr>
      <w:tr w:rsidR="00166603">
        <w:trPr>
          <w:trHeight w:val="562"/>
        </w:trPr>
        <w:tc>
          <w:tcPr>
            <w:tcW w:w="1260" w:type="dxa"/>
            <w:vAlign w:val="center"/>
          </w:tcPr>
          <w:p w:rsidR="00166603" w:rsidRDefault="004A3575">
            <w:pPr>
              <w:jc w:val="left"/>
              <w:rPr>
                <w:rFonts w:ascii="宋体" w:hAnsi="宋体" w:cs="宋体"/>
                <w:sz w:val="24"/>
              </w:rPr>
            </w:pPr>
            <w:r>
              <w:rPr>
                <w:rFonts w:ascii="宋体" w:hAnsi="宋体" w:cs="宋体" w:hint="eastAsia"/>
                <w:sz w:val="24"/>
              </w:rPr>
              <w:lastRenderedPageBreak/>
              <w:t>应急响应方案</w:t>
            </w:r>
          </w:p>
        </w:tc>
        <w:tc>
          <w:tcPr>
            <w:tcW w:w="7256" w:type="dxa"/>
            <w:gridSpan w:val="2"/>
            <w:vAlign w:val="center"/>
          </w:tcPr>
          <w:p w:rsidR="00166603" w:rsidRDefault="004A3575">
            <w:pPr>
              <w:jc w:val="left"/>
              <w:rPr>
                <w:rFonts w:ascii="宋体" w:hAnsi="宋体" w:cs="宋体"/>
                <w:sz w:val="24"/>
              </w:rPr>
            </w:pPr>
            <w:r>
              <w:rPr>
                <w:rFonts w:ascii="宋体" w:hAnsi="宋体" w:cs="宋体" w:hint="eastAsia"/>
                <w:sz w:val="24"/>
              </w:rPr>
              <w:t>成立专业的应急队伍</w:t>
            </w:r>
            <w:r>
              <w:rPr>
                <w:rFonts w:ascii="宋体" w:hAnsi="宋体" w:cs="Times New Roman" w:hint="eastAsia"/>
                <w:bCs/>
                <w:sz w:val="24"/>
              </w:rPr>
              <w:t>（不少</w:t>
            </w:r>
            <w:r>
              <w:rPr>
                <w:rFonts w:ascii="宋体" w:hAnsi="宋体" w:cs="宋体" w:hint="eastAsia"/>
                <w:sz w:val="24"/>
              </w:rPr>
              <w:t>于</w:t>
            </w:r>
            <w:r>
              <w:rPr>
                <w:rFonts w:ascii="宋体" w:hAnsi="宋体" w:cs="宋体" w:hint="eastAsia"/>
                <w:sz w:val="24"/>
              </w:rPr>
              <w:t>10</w:t>
            </w:r>
            <w:r>
              <w:rPr>
                <w:rFonts w:ascii="宋体" w:hAnsi="宋体" w:cs="宋体" w:hint="eastAsia"/>
                <w:sz w:val="24"/>
              </w:rPr>
              <w:t>人）。根据成交区块应急保障措施（防汛防台、突发事件应急处理及重大活动保障的人员配置、机械配置、应急处置方案，落实专职人员等内容）</w:t>
            </w:r>
            <w:r>
              <w:rPr>
                <w:rFonts w:ascii="宋体" w:hAnsi="宋体" w:cs="宋体" w:hint="eastAsia"/>
                <w:sz w:val="24"/>
              </w:rPr>
              <w:t>,</w:t>
            </w:r>
            <w:r>
              <w:rPr>
                <w:rFonts w:ascii="宋体" w:hAnsi="宋体" w:cs="宋体" w:hint="eastAsia"/>
                <w:sz w:val="24"/>
              </w:rPr>
              <w:t>方案覆盖全面、科学合理、针对性和可操作性强，</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tc>
        <w:tc>
          <w:tcPr>
            <w:tcW w:w="844" w:type="dxa"/>
            <w:vAlign w:val="center"/>
          </w:tcPr>
          <w:p w:rsidR="00166603" w:rsidRDefault="004A3575">
            <w:pPr>
              <w:jc w:val="left"/>
              <w:rPr>
                <w:rFonts w:ascii="宋体" w:hAnsi="宋体" w:cs="宋体"/>
                <w:sz w:val="24"/>
              </w:rPr>
            </w:pPr>
            <w:r>
              <w:rPr>
                <w:rFonts w:ascii="宋体" w:hAnsi="宋体" w:cs="宋体" w:hint="eastAsia"/>
                <w:sz w:val="24"/>
              </w:rPr>
              <w:t>5</w:t>
            </w:r>
            <w:r>
              <w:rPr>
                <w:rFonts w:ascii="宋体" w:hAnsi="宋体" w:cs="宋体" w:hint="eastAsia"/>
                <w:sz w:val="24"/>
              </w:rPr>
              <w:t>分</w:t>
            </w:r>
          </w:p>
        </w:tc>
      </w:tr>
      <w:tr w:rsidR="00166603">
        <w:trPr>
          <w:trHeight w:val="383"/>
        </w:trPr>
        <w:tc>
          <w:tcPr>
            <w:tcW w:w="1276" w:type="dxa"/>
            <w:gridSpan w:val="2"/>
            <w:vAlign w:val="center"/>
          </w:tcPr>
          <w:p w:rsidR="00166603" w:rsidRDefault="004A3575">
            <w:pPr>
              <w:jc w:val="left"/>
              <w:rPr>
                <w:rFonts w:ascii="宋体" w:hAnsi="宋体" w:cs="宋体"/>
                <w:sz w:val="24"/>
              </w:rPr>
            </w:pPr>
            <w:r>
              <w:rPr>
                <w:rFonts w:ascii="宋体" w:hAnsi="宋体" w:cs="宋体" w:hint="eastAsia"/>
                <w:sz w:val="24"/>
              </w:rPr>
              <w:t>拟投入本项目实施的团队人员配置</w:t>
            </w:r>
          </w:p>
        </w:tc>
        <w:tc>
          <w:tcPr>
            <w:tcW w:w="7240" w:type="dxa"/>
            <w:vAlign w:val="center"/>
          </w:tcPr>
          <w:p w:rsidR="00166603" w:rsidRDefault="004A3575">
            <w:pPr>
              <w:jc w:val="left"/>
              <w:rPr>
                <w:rFonts w:ascii="宋体" w:hAnsi="宋体" w:cs="宋体"/>
                <w:sz w:val="24"/>
              </w:rPr>
            </w:pPr>
            <w:r>
              <w:rPr>
                <w:rFonts w:ascii="宋体" w:hAnsi="宋体" w:cs="宋体" w:hint="eastAsia"/>
                <w:sz w:val="24"/>
              </w:rPr>
              <w:t>1.</w:t>
            </w:r>
            <w:r>
              <w:rPr>
                <w:rFonts w:ascii="宋体" w:hAnsi="宋体" w:cs="宋体" w:hint="eastAsia"/>
                <w:sz w:val="24"/>
              </w:rPr>
              <w:t>项目负责人具有园林绿化类高级工程师职称得</w:t>
            </w:r>
            <w:r>
              <w:rPr>
                <w:rFonts w:ascii="宋体" w:hAnsi="宋体" w:cs="宋体" w:hint="eastAsia"/>
                <w:sz w:val="24"/>
              </w:rPr>
              <w:t>4</w:t>
            </w:r>
            <w:r>
              <w:rPr>
                <w:rFonts w:ascii="宋体" w:hAnsi="宋体" w:cs="宋体" w:hint="eastAsia"/>
                <w:sz w:val="24"/>
              </w:rPr>
              <w:t>分，具有中级工程师的得</w:t>
            </w:r>
            <w:r>
              <w:rPr>
                <w:rFonts w:ascii="宋体" w:hAnsi="宋体" w:cs="宋体" w:hint="eastAsia"/>
                <w:sz w:val="24"/>
              </w:rPr>
              <w:t>2</w:t>
            </w:r>
            <w:r>
              <w:rPr>
                <w:rFonts w:ascii="宋体" w:hAnsi="宋体" w:cs="宋体" w:hint="eastAsia"/>
                <w:sz w:val="24"/>
              </w:rPr>
              <w:t>分（取最高分）；</w:t>
            </w:r>
          </w:p>
          <w:p w:rsidR="00166603" w:rsidRDefault="004A3575">
            <w:pPr>
              <w:jc w:val="left"/>
              <w:rPr>
                <w:rFonts w:ascii="宋体" w:hAnsi="宋体" w:cs="宋体"/>
                <w:sz w:val="24"/>
              </w:rPr>
            </w:pPr>
            <w:r>
              <w:rPr>
                <w:rFonts w:ascii="宋体" w:hAnsi="宋体" w:cs="宋体" w:hint="eastAsia"/>
                <w:sz w:val="24"/>
              </w:rPr>
              <w:t>2.</w:t>
            </w:r>
            <w:r>
              <w:rPr>
                <w:rFonts w:ascii="宋体" w:hAnsi="宋体" w:cs="宋体" w:hint="eastAsia"/>
                <w:sz w:val="24"/>
              </w:rPr>
              <w:t>拟投入本项目的项目组成员中具有以下（绿化、花卉、育苗）专业高级技工的，每提供</w:t>
            </w:r>
            <w:r>
              <w:rPr>
                <w:rFonts w:ascii="宋体" w:hAnsi="宋体" w:cs="宋体" w:hint="eastAsia"/>
                <w:sz w:val="24"/>
              </w:rPr>
              <w:t>1</w:t>
            </w:r>
            <w:r>
              <w:rPr>
                <w:rFonts w:ascii="宋体" w:hAnsi="宋体" w:cs="宋体" w:hint="eastAsia"/>
                <w:sz w:val="24"/>
              </w:rPr>
              <w:t>名得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6</w:t>
            </w:r>
            <w:r>
              <w:rPr>
                <w:rFonts w:ascii="宋体" w:hAnsi="宋体" w:cs="宋体" w:hint="eastAsia"/>
                <w:sz w:val="24"/>
              </w:rPr>
              <w:t>分。</w:t>
            </w:r>
          </w:p>
          <w:p w:rsidR="00166603" w:rsidRDefault="004A3575">
            <w:pPr>
              <w:jc w:val="left"/>
              <w:rPr>
                <w:rFonts w:ascii="宋体" w:hAnsi="宋体" w:cs="宋体"/>
                <w:sz w:val="24"/>
              </w:rPr>
            </w:pPr>
            <w:r>
              <w:rPr>
                <w:rFonts w:ascii="宋体" w:hAnsi="宋体" w:cs="宋体" w:hint="eastAsia"/>
                <w:sz w:val="24"/>
              </w:rPr>
              <w:t>注：提供人员证书清晰扫描件或复印件。拟派项目组人员必须是本单位的在职正式员工，均需提供近</w:t>
            </w:r>
            <w:r>
              <w:rPr>
                <w:rFonts w:ascii="宋体" w:hAnsi="宋体" w:cs="宋体" w:hint="eastAsia"/>
                <w:sz w:val="24"/>
              </w:rPr>
              <w:t>3</w:t>
            </w:r>
            <w:r>
              <w:rPr>
                <w:rFonts w:ascii="宋体" w:hAnsi="宋体" w:cs="宋体" w:hint="eastAsia"/>
                <w:sz w:val="24"/>
              </w:rPr>
              <w:t>个月中任</w:t>
            </w:r>
            <w:r>
              <w:rPr>
                <w:rFonts w:ascii="宋体" w:hAnsi="宋体" w:cs="宋体" w:hint="eastAsia"/>
                <w:sz w:val="24"/>
              </w:rPr>
              <w:t>意一个月的社保缴费证明，提供汇总表的，为方便查找，请打</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rPr>
              <w:t>标明。</w:t>
            </w:r>
          </w:p>
        </w:tc>
        <w:tc>
          <w:tcPr>
            <w:tcW w:w="844" w:type="dxa"/>
            <w:vAlign w:val="center"/>
          </w:tcPr>
          <w:p w:rsidR="00166603" w:rsidRDefault="004A3575">
            <w:pPr>
              <w:jc w:val="left"/>
              <w:rPr>
                <w:rFonts w:ascii="宋体" w:hAnsi="宋体" w:cs="宋体"/>
                <w:sz w:val="24"/>
              </w:rPr>
            </w:pPr>
            <w:r>
              <w:rPr>
                <w:rFonts w:ascii="宋体" w:hAnsi="宋体" w:cs="宋体" w:hint="eastAsia"/>
                <w:sz w:val="24"/>
              </w:rPr>
              <w:t>10</w:t>
            </w:r>
            <w:r>
              <w:rPr>
                <w:rFonts w:ascii="宋体" w:hAnsi="宋体" w:cs="宋体" w:hint="eastAsia"/>
                <w:sz w:val="24"/>
              </w:rPr>
              <w:t>分</w:t>
            </w:r>
          </w:p>
        </w:tc>
      </w:tr>
      <w:tr w:rsidR="00166603">
        <w:trPr>
          <w:trHeight w:val="383"/>
        </w:trPr>
        <w:tc>
          <w:tcPr>
            <w:tcW w:w="1276" w:type="dxa"/>
            <w:gridSpan w:val="2"/>
            <w:vAlign w:val="center"/>
          </w:tcPr>
          <w:p w:rsidR="00166603" w:rsidRDefault="004A3575">
            <w:pPr>
              <w:jc w:val="left"/>
              <w:rPr>
                <w:rFonts w:ascii="宋体" w:hAnsi="宋体" w:cs="宋体"/>
                <w:sz w:val="24"/>
              </w:rPr>
            </w:pPr>
            <w:r>
              <w:rPr>
                <w:rFonts w:ascii="宋体" w:hAnsi="宋体" w:cs="宋体" w:hint="eastAsia"/>
                <w:sz w:val="24"/>
              </w:rPr>
              <w:t>拟投入本项目的车辆及设备配备情况</w:t>
            </w:r>
          </w:p>
        </w:tc>
        <w:tc>
          <w:tcPr>
            <w:tcW w:w="7240" w:type="dxa"/>
            <w:vAlign w:val="center"/>
          </w:tcPr>
          <w:p w:rsidR="00166603" w:rsidRDefault="004A3575">
            <w:pPr>
              <w:jc w:val="left"/>
              <w:rPr>
                <w:rFonts w:ascii="宋体" w:hAnsi="宋体" w:cs="宋体"/>
                <w:sz w:val="24"/>
              </w:rPr>
            </w:pPr>
            <w:r>
              <w:rPr>
                <w:rFonts w:ascii="宋体" w:hAnsi="宋体" w:cs="宋体" w:hint="eastAsia"/>
                <w:sz w:val="24"/>
              </w:rPr>
              <w:t>1.</w:t>
            </w:r>
            <w:r>
              <w:rPr>
                <w:rFonts w:ascii="宋体" w:hAnsi="宋体" w:cs="宋体" w:hint="eastAsia"/>
                <w:sz w:val="24"/>
              </w:rPr>
              <w:t>投标人配备洒水车（核定载质量</w:t>
            </w:r>
            <w:r>
              <w:rPr>
                <w:rFonts w:ascii="宋体" w:hAnsi="宋体" w:cs="宋体" w:hint="eastAsia"/>
                <w:sz w:val="24"/>
              </w:rPr>
              <w:t>9</w:t>
            </w:r>
            <w:r>
              <w:rPr>
                <w:rFonts w:ascii="宋体" w:hAnsi="宋体" w:cs="宋体" w:hint="eastAsia"/>
                <w:sz w:val="24"/>
              </w:rPr>
              <w:t>吨及以上）的，每辆得</w:t>
            </w:r>
            <w:r>
              <w:rPr>
                <w:rFonts w:ascii="宋体" w:hAnsi="宋体" w:cs="宋体" w:hint="eastAsia"/>
                <w:sz w:val="24"/>
              </w:rPr>
              <w:t>3</w:t>
            </w:r>
            <w:r>
              <w:rPr>
                <w:rFonts w:ascii="宋体" w:hAnsi="宋体" w:cs="宋体" w:hint="eastAsia"/>
                <w:sz w:val="24"/>
              </w:rPr>
              <w:t>分，最多得</w:t>
            </w:r>
            <w:r>
              <w:rPr>
                <w:rFonts w:ascii="宋体" w:hAnsi="宋体" w:cs="宋体" w:hint="eastAsia"/>
                <w:sz w:val="24"/>
              </w:rPr>
              <w:t>6</w:t>
            </w:r>
            <w:r>
              <w:rPr>
                <w:rFonts w:ascii="宋体" w:hAnsi="宋体" w:cs="宋体" w:hint="eastAsia"/>
                <w:sz w:val="24"/>
              </w:rPr>
              <w:t>分；</w:t>
            </w:r>
          </w:p>
          <w:p w:rsidR="00166603" w:rsidRDefault="004A3575">
            <w:pPr>
              <w:jc w:val="left"/>
              <w:rPr>
                <w:rFonts w:ascii="宋体" w:hAnsi="宋体" w:cs="宋体"/>
                <w:sz w:val="24"/>
              </w:rPr>
            </w:pPr>
            <w:r>
              <w:rPr>
                <w:rFonts w:ascii="宋体" w:hAnsi="宋体" w:cs="宋体" w:hint="eastAsia"/>
                <w:sz w:val="24"/>
              </w:rPr>
              <w:t>2.</w:t>
            </w:r>
            <w:r>
              <w:rPr>
                <w:rFonts w:ascii="宋体" w:hAnsi="宋体" w:cs="宋体" w:hint="eastAsia"/>
                <w:sz w:val="24"/>
              </w:rPr>
              <w:t>配备挖掘机的，每辆得</w:t>
            </w:r>
            <w:r>
              <w:rPr>
                <w:rFonts w:ascii="宋体" w:hAnsi="宋体" w:cs="宋体" w:hint="eastAsia"/>
                <w:sz w:val="24"/>
              </w:rPr>
              <w:t>3</w:t>
            </w:r>
            <w:r>
              <w:rPr>
                <w:rFonts w:ascii="宋体" w:hAnsi="宋体" w:cs="宋体" w:hint="eastAsia"/>
                <w:sz w:val="24"/>
              </w:rPr>
              <w:t>分，最高得</w:t>
            </w:r>
            <w:r>
              <w:rPr>
                <w:rFonts w:ascii="宋体" w:hAnsi="宋体" w:cs="宋体" w:hint="eastAsia"/>
                <w:sz w:val="24"/>
              </w:rPr>
              <w:t>3</w:t>
            </w:r>
            <w:r>
              <w:rPr>
                <w:rFonts w:ascii="宋体" w:hAnsi="宋体" w:cs="宋体" w:hint="eastAsia"/>
                <w:sz w:val="24"/>
              </w:rPr>
              <w:t>分；</w:t>
            </w:r>
          </w:p>
          <w:p w:rsidR="00166603" w:rsidRDefault="004A3575">
            <w:pPr>
              <w:jc w:val="left"/>
              <w:rPr>
                <w:rFonts w:ascii="宋体" w:hAnsi="宋体" w:cs="宋体"/>
                <w:sz w:val="24"/>
              </w:rPr>
            </w:pPr>
            <w:r>
              <w:rPr>
                <w:rFonts w:ascii="宋体" w:hAnsi="宋体" w:cs="宋体" w:hint="eastAsia"/>
                <w:sz w:val="24"/>
              </w:rPr>
              <w:t>3.</w:t>
            </w:r>
            <w:r>
              <w:rPr>
                <w:rFonts w:ascii="宋体" w:hAnsi="宋体" w:cs="宋体" w:hint="eastAsia"/>
                <w:sz w:val="24"/>
              </w:rPr>
              <w:t>配备载货运输汽车的（核定载质量</w:t>
            </w:r>
            <w:r>
              <w:rPr>
                <w:rFonts w:ascii="宋体" w:hAnsi="宋体" w:cs="宋体" w:hint="eastAsia"/>
                <w:sz w:val="24"/>
              </w:rPr>
              <w:t>650KG</w:t>
            </w:r>
            <w:r>
              <w:rPr>
                <w:rFonts w:ascii="宋体" w:hAnsi="宋体" w:cs="宋体" w:hint="eastAsia"/>
                <w:sz w:val="24"/>
              </w:rPr>
              <w:t>及以上），每辆得</w:t>
            </w:r>
            <w:r>
              <w:rPr>
                <w:rFonts w:ascii="宋体" w:hAnsi="宋体" w:cs="宋体" w:hint="eastAsia"/>
                <w:sz w:val="24"/>
              </w:rPr>
              <w:t>3</w:t>
            </w:r>
            <w:r>
              <w:rPr>
                <w:rFonts w:ascii="宋体" w:hAnsi="宋体" w:cs="宋体" w:hint="eastAsia"/>
                <w:sz w:val="24"/>
              </w:rPr>
              <w:t>分，最高得</w:t>
            </w:r>
            <w:r>
              <w:rPr>
                <w:rFonts w:ascii="宋体" w:hAnsi="宋体" w:cs="宋体" w:hint="eastAsia"/>
                <w:sz w:val="24"/>
              </w:rPr>
              <w:t>3</w:t>
            </w:r>
            <w:r>
              <w:rPr>
                <w:rFonts w:ascii="宋体" w:hAnsi="宋体" w:cs="宋体" w:hint="eastAsia"/>
                <w:sz w:val="24"/>
              </w:rPr>
              <w:t>分。</w:t>
            </w:r>
          </w:p>
          <w:p w:rsidR="00166603" w:rsidRDefault="004A3575">
            <w:pPr>
              <w:jc w:val="left"/>
              <w:rPr>
                <w:rFonts w:ascii="宋体" w:hAnsi="宋体" w:cs="宋体"/>
                <w:sz w:val="24"/>
              </w:rPr>
            </w:pPr>
            <w:r>
              <w:rPr>
                <w:rFonts w:ascii="宋体" w:hAnsi="宋体" w:cs="宋体" w:hint="eastAsia"/>
                <w:sz w:val="24"/>
              </w:rPr>
              <w:t>注：自有车辆设备需提供设备购车发票、车辆行驶证清晰扫描件或复印件；企业租赁车辆的须提供租赁协议、车辆行驶证（挖机无需提供）及购置发票清晰扫描件或复印件，不提供的不得分。</w:t>
            </w:r>
          </w:p>
        </w:tc>
        <w:tc>
          <w:tcPr>
            <w:tcW w:w="844" w:type="dxa"/>
            <w:vAlign w:val="center"/>
          </w:tcPr>
          <w:p w:rsidR="00166603" w:rsidRDefault="004A3575">
            <w:pPr>
              <w:jc w:val="left"/>
              <w:rPr>
                <w:rFonts w:ascii="宋体" w:hAnsi="宋体" w:cs="宋体"/>
                <w:sz w:val="24"/>
              </w:rPr>
            </w:pPr>
            <w:r>
              <w:rPr>
                <w:rFonts w:ascii="宋体" w:hAnsi="宋体" w:cs="宋体" w:hint="eastAsia"/>
                <w:sz w:val="24"/>
              </w:rPr>
              <w:t>12</w:t>
            </w:r>
            <w:r>
              <w:rPr>
                <w:rFonts w:ascii="宋体" w:hAnsi="宋体" w:cs="宋体" w:hint="eastAsia"/>
                <w:sz w:val="24"/>
              </w:rPr>
              <w:t>分</w:t>
            </w:r>
          </w:p>
        </w:tc>
      </w:tr>
      <w:tr w:rsidR="00166603">
        <w:trPr>
          <w:trHeight w:val="1540"/>
        </w:trPr>
        <w:tc>
          <w:tcPr>
            <w:tcW w:w="1276" w:type="dxa"/>
            <w:gridSpan w:val="2"/>
            <w:vAlign w:val="center"/>
          </w:tcPr>
          <w:p w:rsidR="00166603" w:rsidRDefault="004A3575">
            <w:pPr>
              <w:jc w:val="left"/>
              <w:rPr>
                <w:rFonts w:ascii="宋体" w:hAnsi="宋体" w:cs="宋体"/>
                <w:sz w:val="24"/>
              </w:rPr>
            </w:pPr>
            <w:r>
              <w:rPr>
                <w:rFonts w:ascii="宋体" w:hAnsi="宋体" w:cs="宋体" w:hint="eastAsia"/>
                <w:sz w:val="24"/>
              </w:rPr>
              <w:t>管理制度措施</w:t>
            </w:r>
          </w:p>
        </w:tc>
        <w:tc>
          <w:tcPr>
            <w:tcW w:w="7240" w:type="dxa"/>
            <w:vAlign w:val="center"/>
          </w:tcPr>
          <w:p w:rsidR="00166603" w:rsidRDefault="004A3575">
            <w:pPr>
              <w:jc w:val="left"/>
              <w:rPr>
                <w:rFonts w:ascii="宋体" w:hAnsi="宋体" w:cs="宋体"/>
                <w:b/>
                <w:sz w:val="24"/>
              </w:rPr>
            </w:pPr>
            <w:r>
              <w:rPr>
                <w:rFonts w:ascii="宋体" w:hAnsi="宋体" w:cs="宋体" w:hint="eastAsia"/>
                <w:sz w:val="24"/>
              </w:rPr>
              <w:t>质量管理体系完善（质量管理工作规范、可溯及完整，针对本项目制订具体质量管理考核细则），组织管理体系科学合理，安全生产管理完善（具有安全生产管理制度、安全管理台账、安全生产培训记录等），财务管理制度完善、职工薪资、福利、假期管理体系等职工保障制度科学且符合法律法规规定，</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tc>
        <w:tc>
          <w:tcPr>
            <w:tcW w:w="844" w:type="dxa"/>
            <w:vAlign w:val="center"/>
          </w:tcPr>
          <w:p w:rsidR="00166603" w:rsidRDefault="004A3575">
            <w:pPr>
              <w:jc w:val="left"/>
              <w:rPr>
                <w:rFonts w:ascii="宋体" w:hAnsi="宋体" w:cs="宋体"/>
                <w:sz w:val="24"/>
              </w:rPr>
            </w:pPr>
            <w:r>
              <w:rPr>
                <w:rFonts w:ascii="宋体" w:hAnsi="宋体" w:cs="宋体" w:hint="eastAsia"/>
                <w:sz w:val="24"/>
              </w:rPr>
              <w:t>5</w:t>
            </w:r>
            <w:r>
              <w:rPr>
                <w:rFonts w:ascii="宋体" w:hAnsi="宋体" w:cs="宋体" w:hint="eastAsia"/>
                <w:sz w:val="24"/>
              </w:rPr>
              <w:t>分</w:t>
            </w:r>
          </w:p>
        </w:tc>
      </w:tr>
      <w:tr w:rsidR="00166603">
        <w:trPr>
          <w:trHeight w:val="383"/>
        </w:trPr>
        <w:tc>
          <w:tcPr>
            <w:tcW w:w="8516" w:type="dxa"/>
            <w:gridSpan w:val="3"/>
            <w:vAlign w:val="center"/>
          </w:tcPr>
          <w:p w:rsidR="00166603" w:rsidRDefault="004A3575">
            <w:pPr>
              <w:snapToGrid w:val="0"/>
              <w:spacing w:line="360" w:lineRule="auto"/>
              <w:rPr>
                <w:rFonts w:ascii="宋体" w:hAnsi="宋体"/>
                <w:sz w:val="24"/>
              </w:rPr>
            </w:pPr>
            <w:r>
              <w:rPr>
                <w:rFonts w:ascii="宋体" w:hAnsi="宋体" w:hint="eastAsia"/>
                <w:sz w:val="24"/>
              </w:rPr>
              <w:t>商务、资信及其他部分</w:t>
            </w:r>
          </w:p>
        </w:tc>
        <w:tc>
          <w:tcPr>
            <w:tcW w:w="844" w:type="dxa"/>
            <w:vAlign w:val="center"/>
          </w:tcPr>
          <w:p w:rsidR="00166603" w:rsidRDefault="004A3575">
            <w:pPr>
              <w:widowControl/>
              <w:snapToGrid w:val="0"/>
              <w:spacing w:beforeAutospacing="1" w:afterAutospacing="1" w:line="360" w:lineRule="auto"/>
              <w:ind w:left="1"/>
              <w:jc w:val="left"/>
              <w:rPr>
                <w:rFonts w:ascii="宋体" w:hAnsi="宋体"/>
                <w:sz w:val="24"/>
              </w:rPr>
            </w:pPr>
            <w:r>
              <w:rPr>
                <w:rFonts w:ascii="宋体" w:hAnsi="宋体" w:hint="eastAsia"/>
                <w:sz w:val="24"/>
              </w:rPr>
              <w:t>23</w:t>
            </w:r>
            <w:r>
              <w:rPr>
                <w:rFonts w:ascii="宋体" w:hAnsi="宋体" w:hint="eastAsia"/>
                <w:sz w:val="24"/>
              </w:rPr>
              <w:t>分</w:t>
            </w:r>
          </w:p>
        </w:tc>
      </w:tr>
      <w:tr w:rsidR="00166603">
        <w:trPr>
          <w:trHeight w:val="420"/>
        </w:trPr>
        <w:tc>
          <w:tcPr>
            <w:tcW w:w="1260" w:type="dxa"/>
            <w:vAlign w:val="center"/>
          </w:tcPr>
          <w:p w:rsidR="00166603" w:rsidRDefault="004A3575">
            <w:pPr>
              <w:jc w:val="left"/>
              <w:rPr>
                <w:rFonts w:ascii="宋体" w:hAnsi="宋体" w:cs="宋体"/>
                <w:sz w:val="24"/>
              </w:rPr>
            </w:pPr>
            <w:r>
              <w:rPr>
                <w:rFonts w:ascii="宋体" w:hAnsi="宋体" w:cs="宋体" w:hint="eastAsia"/>
                <w:sz w:val="24"/>
              </w:rPr>
              <w:t>权威认证</w:t>
            </w:r>
          </w:p>
        </w:tc>
        <w:tc>
          <w:tcPr>
            <w:tcW w:w="7256" w:type="dxa"/>
            <w:gridSpan w:val="2"/>
            <w:vAlign w:val="center"/>
          </w:tcPr>
          <w:p w:rsidR="00166603" w:rsidRDefault="004A3575">
            <w:pPr>
              <w:jc w:val="left"/>
              <w:rPr>
                <w:rFonts w:ascii="宋体" w:hAnsi="宋体" w:cs="宋体"/>
                <w:sz w:val="24"/>
              </w:rPr>
            </w:pPr>
            <w:r>
              <w:rPr>
                <w:rFonts w:ascii="宋体" w:hAnsi="宋体" w:cs="宋体" w:hint="eastAsia"/>
                <w:sz w:val="24"/>
              </w:rPr>
              <w:t>投标人通过质量管理体系、环境认证体系及职业健康安全管理体系认证并获得相关证书的，每项得</w:t>
            </w:r>
            <w:r>
              <w:rPr>
                <w:rFonts w:ascii="宋体" w:hAnsi="宋体" w:cs="宋体" w:hint="eastAsia"/>
                <w:sz w:val="24"/>
              </w:rPr>
              <w:t>2</w:t>
            </w:r>
            <w:r>
              <w:rPr>
                <w:rFonts w:ascii="宋体" w:hAnsi="宋体" w:cs="宋体" w:hint="eastAsia"/>
                <w:sz w:val="24"/>
              </w:rPr>
              <w:t>分，最高</w:t>
            </w:r>
            <w:r>
              <w:rPr>
                <w:rFonts w:ascii="宋体" w:hAnsi="宋体" w:cs="宋体" w:hint="eastAsia"/>
                <w:sz w:val="24"/>
              </w:rPr>
              <w:t>6</w:t>
            </w:r>
            <w:r>
              <w:rPr>
                <w:rFonts w:ascii="宋体" w:hAnsi="宋体" w:cs="宋体" w:hint="eastAsia"/>
                <w:sz w:val="24"/>
              </w:rPr>
              <w:t>分。注：相关证书状态须为有效，提供网站截图及证书清晰扫描件或复印件。</w:t>
            </w:r>
          </w:p>
        </w:tc>
        <w:tc>
          <w:tcPr>
            <w:tcW w:w="844" w:type="dxa"/>
            <w:vAlign w:val="center"/>
          </w:tcPr>
          <w:p w:rsidR="00166603" w:rsidRDefault="004A3575">
            <w:pPr>
              <w:jc w:val="center"/>
              <w:rPr>
                <w:rFonts w:ascii="宋体" w:hAnsi="宋体" w:cs="宋体"/>
                <w:sz w:val="24"/>
              </w:rPr>
            </w:pPr>
            <w:r>
              <w:rPr>
                <w:rFonts w:ascii="宋体" w:hAnsi="宋体" w:cs="宋体" w:hint="eastAsia"/>
                <w:sz w:val="24"/>
              </w:rPr>
              <w:t>6</w:t>
            </w:r>
            <w:r>
              <w:rPr>
                <w:rFonts w:ascii="宋体" w:hAnsi="宋体" w:cs="宋体" w:hint="eastAsia"/>
                <w:sz w:val="24"/>
              </w:rPr>
              <w:t>分</w:t>
            </w:r>
          </w:p>
        </w:tc>
      </w:tr>
      <w:tr w:rsidR="00166603">
        <w:trPr>
          <w:trHeight w:val="420"/>
        </w:trPr>
        <w:tc>
          <w:tcPr>
            <w:tcW w:w="1260" w:type="dxa"/>
            <w:vAlign w:val="center"/>
          </w:tcPr>
          <w:p w:rsidR="00166603" w:rsidRDefault="004A3575">
            <w:pPr>
              <w:jc w:val="left"/>
              <w:rPr>
                <w:rFonts w:ascii="宋体" w:hAnsi="宋体" w:cs="宋体"/>
                <w:sz w:val="24"/>
              </w:rPr>
            </w:pPr>
            <w:r>
              <w:rPr>
                <w:rFonts w:ascii="宋体" w:hAnsi="宋体" w:cs="宋体" w:hint="eastAsia"/>
                <w:sz w:val="24"/>
              </w:rPr>
              <w:t>企业荣誉</w:t>
            </w:r>
          </w:p>
        </w:tc>
        <w:tc>
          <w:tcPr>
            <w:tcW w:w="7256" w:type="dxa"/>
            <w:gridSpan w:val="2"/>
            <w:vAlign w:val="center"/>
          </w:tcPr>
          <w:p w:rsidR="00166603" w:rsidRDefault="004A3575">
            <w:pPr>
              <w:jc w:val="left"/>
              <w:rPr>
                <w:rFonts w:ascii="宋体" w:hAnsi="宋体" w:cs="宋体"/>
                <w:sz w:val="24"/>
              </w:rPr>
            </w:pPr>
            <w:r>
              <w:rPr>
                <w:rFonts w:ascii="宋体" w:hAnsi="宋体" w:cs="宋体" w:hint="eastAsia"/>
                <w:sz w:val="24"/>
              </w:rPr>
              <w:t>投标人</w:t>
            </w:r>
            <w:r>
              <w:rPr>
                <w:rFonts w:ascii="宋体" w:hAnsi="宋体" w:cs="宋体" w:hint="eastAsia"/>
                <w:sz w:val="24"/>
              </w:rPr>
              <w:t>2021</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日至今（以发证时间为准）获得区级及以上政府职能部门或行业主管部门颁发的企业荣誉，每提供一个得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2</w:t>
            </w:r>
            <w:r>
              <w:rPr>
                <w:rFonts w:ascii="宋体" w:hAnsi="宋体" w:cs="宋体" w:hint="eastAsia"/>
                <w:sz w:val="24"/>
              </w:rPr>
              <w:t>分（提供获奖证书清晰扫描件或复印件）。</w:t>
            </w:r>
          </w:p>
        </w:tc>
        <w:tc>
          <w:tcPr>
            <w:tcW w:w="844" w:type="dxa"/>
            <w:vAlign w:val="center"/>
          </w:tcPr>
          <w:p w:rsidR="00166603" w:rsidRDefault="004A3575">
            <w:pPr>
              <w:jc w:val="center"/>
              <w:rPr>
                <w:rFonts w:ascii="宋体" w:hAnsi="宋体" w:cs="宋体"/>
                <w:sz w:val="24"/>
              </w:rPr>
            </w:pPr>
            <w:r>
              <w:rPr>
                <w:rFonts w:ascii="宋体" w:hAnsi="宋体" w:cs="宋体" w:hint="eastAsia"/>
                <w:sz w:val="24"/>
              </w:rPr>
              <w:t>2</w:t>
            </w:r>
            <w:r>
              <w:rPr>
                <w:rFonts w:ascii="宋体" w:hAnsi="宋体" w:cs="宋体" w:hint="eastAsia"/>
                <w:sz w:val="24"/>
              </w:rPr>
              <w:t>分</w:t>
            </w:r>
          </w:p>
        </w:tc>
      </w:tr>
      <w:tr w:rsidR="00166603">
        <w:trPr>
          <w:trHeight w:val="1487"/>
        </w:trPr>
        <w:tc>
          <w:tcPr>
            <w:tcW w:w="1260" w:type="dxa"/>
            <w:vAlign w:val="center"/>
          </w:tcPr>
          <w:p w:rsidR="00166603" w:rsidRDefault="004A3575">
            <w:pPr>
              <w:jc w:val="left"/>
              <w:rPr>
                <w:rFonts w:ascii="宋体" w:hAnsi="宋体" w:cs="宋体"/>
                <w:sz w:val="24"/>
              </w:rPr>
            </w:pPr>
            <w:r>
              <w:rPr>
                <w:rFonts w:ascii="宋体" w:hAnsi="宋体" w:cs="宋体" w:hint="eastAsia"/>
                <w:sz w:val="24"/>
              </w:rPr>
              <w:t>企业业绩</w:t>
            </w:r>
          </w:p>
        </w:tc>
        <w:tc>
          <w:tcPr>
            <w:tcW w:w="7256" w:type="dxa"/>
            <w:gridSpan w:val="2"/>
            <w:vAlign w:val="center"/>
          </w:tcPr>
          <w:p w:rsidR="00166603" w:rsidRDefault="004A3575">
            <w:pPr>
              <w:jc w:val="left"/>
              <w:rPr>
                <w:rFonts w:ascii="宋体" w:hAnsi="宋体" w:cs="宋体"/>
                <w:sz w:val="24"/>
              </w:rPr>
            </w:pPr>
            <w:r>
              <w:rPr>
                <w:rFonts w:ascii="宋体" w:hAnsi="宋体" w:cs="宋体" w:hint="eastAsia"/>
                <w:sz w:val="24"/>
              </w:rPr>
              <w:t>1.</w:t>
            </w:r>
            <w:r>
              <w:rPr>
                <w:rFonts w:ascii="宋体" w:hAnsi="宋体" w:cs="宋体" w:hint="eastAsia"/>
                <w:sz w:val="24"/>
              </w:rPr>
              <w:t>投标人自</w:t>
            </w:r>
            <w:r>
              <w:rPr>
                <w:rFonts w:ascii="宋体" w:hAnsi="宋体" w:cs="宋体" w:hint="eastAsia"/>
                <w:sz w:val="24"/>
              </w:rPr>
              <w:t>2021</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日以来（以合同签订时间为准）承担过绿化工程项目业绩的，每提供一个得</w:t>
            </w:r>
            <w:r>
              <w:rPr>
                <w:rFonts w:ascii="宋体" w:hAnsi="宋体" w:cs="宋体" w:hint="eastAsia"/>
                <w:sz w:val="24"/>
              </w:rPr>
              <w:t>0.2</w:t>
            </w:r>
            <w:r>
              <w:rPr>
                <w:rFonts w:ascii="宋体" w:hAnsi="宋体" w:cs="宋体" w:hint="eastAsia"/>
                <w:sz w:val="24"/>
              </w:rPr>
              <w:t>分，最多得</w:t>
            </w:r>
            <w:r>
              <w:rPr>
                <w:rFonts w:ascii="宋体" w:hAnsi="宋体" w:cs="宋体" w:hint="eastAsia"/>
                <w:sz w:val="24"/>
              </w:rPr>
              <w:t>0.4</w:t>
            </w:r>
            <w:r>
              <w:rPr>
                <w:rFonts w:ascii="宋体" w:hAnsi="宋体" w:cs="宋体" w:hint="eastAsia"/>
                <w:sz w:val="24"/>
              </w:rPr>
              <w:t>分。</w:t>
            </w:r>
          </w:p>
          <w:p w:rsidR="00166603" w:rsidRDefault="004A3575">
            <w:pPr>
              <w:jc w:val="left"/>
              <w:rPr>
                <w:rFonts w:ascii="宋体" w:hAnsi="宋体" w:cs="宋体"/>
                <w:sz w:val="24"/>
              </w:rPr>
            </w:pPr>
            <w:r>
              <w:rPr>
                <w:rFonts w:ascii="宋体" w:hAnsi="宋体" w:cs="宋体" w:hint="eastAsia"/>
                <w:sz w:val="24"/>
              </w:rPr>
              <w:t>2.</w:t>
            </w:r>
            <w:r>
              <w:rPr>
                <w:rFonts w:ascii="宋体" w:hAnsi="宋体" w:cs="宋体" w:hint="eastAsia"/>
                <w:sz w:val="24"/>
              </w:rPr>
              <w:t>投标人自</w:t>
            </w:r>
            <w:r>
              <w:rPr>
                <w:rFonts w:ascii="宋体" w:hAnsi="宋体" w:cs="宋体" w:hint="eastAsia"/>
                <w:sz w:val="24"/>
              </w:rPr>
              <w:t>2021</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日以来（以合同签订时间为准）承担过绿化养护项目业绩的，每提供一个得</w:t>
            </w:r>
            <w:r>
              <w:rPr>
                <w:rFonts w:ascii="宋体" w:hAnsi="宋体" w:cs="宋体" w:hint="eastAsia"/>
                <w:sz w:val="24"/>
              </w:rPr>
              <w:t>0.2</w:t>
            </w:r>
            <w:r>
              <w:rPr>
                <w:rFonts w:ascii="宋体" w:hAnsi="宋体" w:cs="宋体" w:hint="eastAsia"/>
                <w:sz w:val="24"/>
              </w:rPr>
              <w:t>分</w:t>
            </w:r>
            <w:r>
              <w:rPr>
                <w:rFonts w:ascii="宋体" w:hAnsi="宋体" w:cs="宋体" w:hint="eastAsia"/>
                <w:sz w:val="24"/>
              </w:rPr>
              <w:t>.</w:t>
            </w:r>
            <w:r>
              <w:rPr>
                <w:rFonts w:ascii="宋体" w:hAnsi="宋体" w:cs="宋体" w:hint="eastAsia"/>
                <w:sz w:val="24"/>
              </w:rPr>
              <w:t>最多得</w:t>
            </w:r>
            <w:r>
              <w:rPr>
                <w:rFonts w:ascii="宋体" w:hAnsi="宋体" w:cs="宋体" w:hint="eastAsia"/>
                <w:sz w:val="24"/>
              </w:rPr>
              <w:t>0.6</w:t>
            </w:r>
            <w:r>
              <w:rPr>
                <w:rFonts w:ascii="宋体" w:hAnsi="宋体" w:cs="宋体" w:hint="eastAsia"/>
                <w:sz w:val="24"/>
              </w:rPr>
              <w:t>分。</w:t>
            </w:r>
          </w:p>
          <w:p w:rsidR="00166603" w:rsidRDefault="004A3575">
            <w:pPr>
              <w:jc w:val="left"/>
              <w:rPr>
                <w:rFonts w:ascii="宋体" w:hAnsi="宋体" w:cs="宋体"/>
                <w:sz w:val="24"/>
              </w:rPr>
            </w:pPr>
            <w:r>
              <w:rPr>
                <w:rFonts w:ascii="宋体" w:hAnsi="宋体" w:cs="宋体" w:hint="eastAsia"/>
                <w:sz w:val="24"/>
              </w:rPr>
              <w:t>注：必须同时提供合同及中标通知书（要求提供清晰扫描件或复印件）</w:t>
            </w:r>
          </w:p>
        </w:tc>
        <w:tc>
          <w:tcPr>
            <w:tcW w:w="844" w:type="dxa"/>
            <w:vAlign w:val="center"/>
          </w:tcPr>
          <w:p w:rsidR="00166603" w:rsidRDefault="004A3575">
            <w:pPr>
              <w:jc w:val="center"/>
              <w:rPr>
                <w:rFonts w:ascii="宋体" w:hAnsi="宋体" w:cs="宋体"/>
                <w:sz w:val="24"/>
              </w:rPr>
            </w:pPr>
            <w:r>
              <w:rPr>
                <w:rFonts w:ascii="宋体" w:hAnsi="宋体" w:cs="宋体" w:hint="eastAsia"/>
                <w:sz w:val="24"/>
              </w:rPr>
              <w:t>1</w:t>
            </w:r>
            <w:r>
              <w:rPr>
                <w:rFonts w:ascii="宋体" w:hAnsi="宋体" w:cs="宋体" w:hint="eastAsia"/>
                <w:sz w:val="24"/>
              </w:rPr>
              <w:t>分</w:t>
            </w:r>
          </w:p>
        </w:tc>
      </w:tr>
      <w:tr w:rsidR="00166603">
        <w:trPr>
          <w:trHeight w:val="416"/>
        </w:trPr>
        <w:tc>
          <w:tcPr>
            <w:tcW w:w="1260" w:type="dxa"/>
            <w:vAlign w:val="center"/>
          </w:tcPr>
          <w:p w:rsidR="00166603" w:rsidRDefault="004A3575">
            <w:pPr>
              <w:jc w:val="left"/>
              <w:rPr>
                <w:rFonts w:ascii="宋体" w:hAnsi="宋体" w:cs="宋体"/>
                <w:sz w:val="24"/>
              </w:rPr>
            </w:pPr>
            <w:r>
              <w:rPr>
                <w:rFonts w:ascii="宋体" w:hAnsi="宋体" w:cs="宋体" w:hint="eastAsia"/>
                <w:sz w:val="24"/>
              </w:rPr>
              <w:lastRenderedPageBreak/>
              <w:t>服务承诺</w:t>
            </w:r>
          </w:p>
        </w:tc>
        <w:tc>
          <w:tcPr>
            <w:tcW w:w="7256" w:type="dxa"/>
            <w:gridSpan w:val="2"/>
            <w:vAlign w:val="center"/>
          </w:tcPr>
          <w:p w:rsidR="00166603" w:rsidRDefault="004A3575">
            <w:pPr>
              <w:jc w:val="left"/>
              <w:rPr>
                <w:rFonts w:ascii="宋体" w:hAnsi="宋体" w:cs="宋体"/>
                <w:sz w:val="24"/>
              </w:rPr>
            </w:pPr>
            <w:r>
              <w:rPr>
                <w:rFonts w:ascii="宋体" w:hAnsi="宋体"/>
                <w:sz w:val="24"/>
              </w:rPr>
              <w:t>服务承诺</w:t>
            </w:r>
            <w:r>
              <w:rPr>
                <w:rFonts w:ascii="宋体" w:hAnsi="宋体" w:hint="eastAsia"/>
                <w:sz w:val="24"/>
              </w:rPr>
              <w:t>以及人员到位时间承诺</w:t>
            </w:r>
            <w:r>
              <w:rPr>
                <w:rFonts w:ascii="宋体" w:hAnsi="宋体"/>
                <w:sz w:val="24"/>
              </w:rPr>
              <w:t>完整、可行，落实保障措施和其他优惠承诺等全面周到</w:t>
            </w:r>
            <w:r>
              <w:rPr>
                <w:rFonts w:ascii="宋体" w:hAnsi="宋体" w:cs="宋体" w:hint="eastAsia"/>
                <w:sz w:val="24"/>
              </w:rPr>
              <w:t>，</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cs="宋体" w:hint="eastAsia"/>
                <w:sz w:val="24"/>
              </w:rPr>
              <w:t>方案</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tc>
        <w:tc>
          <w:tcPr>
            <w:tcW w:w="844" w:type="dxa"/>
            <w:vAlign w:val="center"/>
          </w:tcPr>
          <w:p w:rsidR="00166603" w:rsidRDefault="004A3575">
            <w:pPr>
              <w:jc w:val="center"/>
              <w:rPr>
                <w:rFonts w:ascii="宋体" w:hAnsi="宋体" w:cs="宋体"/>
                <w:sz w:val="24"/>
              </w:rPr>
            </w:pPr>
            <w:r>
              <w:rPr>
                <w:rFonts w:ascii="宋体" w:hAnsi="宋体" w:cs="宋体" w:hint="eastAsia"/>
                <w:sz w:val="24"/>
              </w:rPr>
              <w:t>5</w:t>
            </w:r>
            <w:r>
              <w:rPr>
                <w:rFonts w:ascii="宋体" w:hAnsi="宋体" w:cs="宋体" w:hint="eastAsia"/>
                <w:sz w:val="24"/>
              </w:rPr>
              <w:t>分</w:t>
            </w:r>
          </w:p>
        </w:tc>
      </w:tr>
      <w:tr w:rsidR="00166603">
        <w:trPr>
          <w:trHeight w:val="416"/>
        </w:trPr>
        <w:tc>
          <w:tcPr>
            <w:tcW w:w="1260" w:type="dxa"/>
            <w:vAlign w:val="center"/>
          </w:tcPr>
          <w:p w:rsidR="00166603" w:rsidRDefault="004A3575">
            <w:pPr>
              <w:jc w:val="left"/>
              <w:rPr>
                <w:rFonts w:ascii="宋体" w:hAnsi="宋体" w:cs="宋体"/>
                <w:sz w:val="24"/>
              </w:rPr>
            </w:pPr>
            <w:r>
              <w:rPr>
                <w:rFonts w:ascii="宋体" w:hAnsi="宋体" w:cs="宋体" w:hint="eastAsia"/>
                <w:sz w:val="24"/>
              </w:rPr>
              <w:t>服务网点</w:t>
            </w:r>
          </w:p>
        </w:tc>
        <w:tc>
          <w:tcPr>
            <w:tcW w:w="7256" w:type="dxa"/>
            <w:gridSpan w:val="2"/>
            <w:vAlign w:val="center"/>
          </w:tcPr>
          <w:p w:rsidR="00166603" w:rsidRDefault="004A3575">
            <w:pPr>
              <w:jc w:val="left"/>
              <w:rPr>
                <w:rFonts w:ascii="宋体" w:hAnsi="宋体" w:cs="宋体"/>
                <w:sz w:val="24"/>
              </w:rPr>
            </w:pPr>
            <w:r>
              <w:rPr>
                <w:rFonts w:ascii="宋体" w:hAnsi="宋体" w:cs="宋体" w:hint="eastAsia"/>
                <w:sz w:val="24"/>
              </w:rPr>
              <w:t>投标人在投标的服务区范围内设置办公室，提供房屋租赁合同或房屋自有证明，或承诺中标后设立固定的售后服务场所，均得</w:t>
            </w:r>
            <w:r>
              <w:rPr>
                <w:rFonts w:ascii="宋体" w:hAnsi="宋体" w:cs="宋体" w:hint="eastAsia"/>
                <w:sz w:val="24"/>
              </w:rPr>
              <w:t>2</w:t>
            </w:r>
            <w:r>
              <w:rPr>
                <w:rFonts w:ascii="宋体" w:hAnsi="宋体" w:cs="宋体" w:hint="eastAsia"/>
                <w:sz w:val="24"/>
              </w:rPr>
              <w:t>分；</w:t>
            </w:r>
            <w:r>
              <w:rPr>
                <w:rFonts w:ascii="宋体" w:hAnsi="宋体"/>
                <w:bCs/>
                <w:sz w:val="24"/>
              </w:rPr>
              <w:t>未</w:t>
            </w:r>
            <w:r>
              <w:rPr>
                <w:rFonts w:ascii="宋体" w:hAnsi="宋体" w:cs="宋体" w:hint="eastAsia"/>
                <w:sz w:val="24"/>
              </w:rPr>
              <w:t>提供不得分。</w:t>
            </w:r>
          </w:p>
        </w:tc>
        <w:tc>
          <w:tcPr>
            <w:tcW w:w="844" w:type="dxa"/>
            <w:vAlign w:val="center"/>
          </w:tcPr>
          <w:p w:rsidR="00166603" w:rsidRDefault="004A3575">
            <w:pPr>
              <w:jc w:val="center"/>
              <w:rPr>
                <w:rFonts w:ascii="宋体" w:hAnsi="宋体" w:cs="宋体"/>
                <w:sz w:val="24"/>
              </w:rPr>
            </w:pPr>
            <w:r>
              <w:rPr>
                <w:rFonts w:ascii="宋体" w:hAnsi="宋体" w:cs="宋体" w:hint="eastAsia"/>
                <w:sz w:val="24"/>
              </w:rPr>
              <w:t>2</w:t>
            </w:r>
            <w:r>
              <w:rPr>
                <w:rFonts w:ascii="宋体" w:hAnsi="宋体" w:cs="宋体" w:hint="eastAsia"/>
                <w:sz w:val="24"/>
              </w:rPr>
              <w:t>分</w:t>
            </w:r>
          </w:p>
        </w:tc>
      </w:tr>
      <w:tr w:rsidR="00166603">
        <w:trPr>
          <w:trHeight w:val="458"/>
        </w:trPr>
        <w:tc>
          <w:tcPr>
            <w:tcW w:w="1260" w:type="dxa"/>
            <w:vAlign w:val="center"/>
          </w:tcPr>
          <w:p w:rsidR="00166603" w:rsidRDefault="004A3575">
            <w:pPr>
              <w:jc w:val="left"/>
              <w:rPr>
                <w:rFonts w:ascii="宋体" w:hAnsi="宋体" w:cs="宋体"/>
                <w:sz w:val="24"/>
              </w:rPr>
            </w:pPr>
            <w:r>
              <w:rPr>
                <w:rFonts w:ascii="宋体" w:hAnsi="宋体" w:cs="宋体" w:hint="eastAsia"/>
                <w:sz w:val="24"/>
              </w:rPr>
              <w:t>员工培训措施及人员保障</w:t>
            </w:r>
          </w:p>
        </w:tc>
        <w:tc>
          <w:tcPr>
            <w:tcW w:w="7256" w:type="dxa"/>
            <w:gridSpan w:val="2"/>
            <w:vAlign w:val="center"/>
          </w:tcPr>
          <w:p w:rsidR="00166603" w:rsidRDefault="004A3575">
            <w:pPr>
              <w:jc w:val="left"/>
              <w:rPr>
                <w:rFonts w:ascii="宋体" w:hAnsi="宋体" w:cs="宋体"/>
                <w:sz w:val="24"/>
              </w:rPr>
            </w:pPr>
            <w:r>
              <w:rPr>
                <w:rFonts w:ascii="宋体" w:hAnsi="宋体" w:cs="宋体" w:hint="eastAsia"/>
                <w:sz w:val="24"/>
              </w:rPr>
              <w:t>可行的员工训练或培训措施等方面（员工上岗培训，定期开展安全生产培训。每年不少于一次）有完善的员工培训计划及内容，定期开展安全生产培训，员工训练或培训措施</w:t>
            </w:r>
            <w:r>
              <w:rPr>
                <w:rFonts w:ascii="宋体" w:hAnsi="宋体"/>
                <w:bCs/>
                <w:sz w:val="24"/>
              </w:rPr>
              <w:t>不漏项且有针对性解释说明</w:t>
            </w:r>
            <w:r>
              <w:rPr>
                <w:rFonts w:ascii="宋体" w:hAnsi="宋体"/>
                <w:bCs/>
                <w:sz w:val="24"/>
              </w:rPr>
              <w:t>:</w:t>
            </w:r>
            <w:r>
              <w:rPr>
                <w:rFonts w:ascii="宋体" w:hAnsi="宋体" w:hint="eastAsia"/>
                <w:bCs/>
                <w:sz w:val="24"/>
              </w:rPr>
              <w:t>5</w:t>
            </w:r>
            <w:r>
              <w:rPr>
                <w:rFonts w:ascii="宋体" w:hAnsi="宋体"/>
                <w:bCs/>
                <w:sz w:val="24"/>
              </w:rPr>
              <w:t>分</w:t>
            </w:r>
            <w:r>
              <w:rPr>
                <w:rFonts w:ascii="宋体" w:hAnsi="宋体"/>
                <w:bCs/>
                <w:sz w:val="24"/>
              </w:rPr>
              <w:t>;</w:t>
            </w:r>
            <w:r>
              <w:rPr>
                <w:rFonts w:ascii="宋体" w:hAnsi="宋体"/>
                <w:bCs/>
                <w:sz w:val="24"/>
              </w:rPr>
              <w:t>提供的</w:t>
            </w:r>
            <w:r>
              <w:rPr>
                <w:rFonts w:ascii="宋体" w:hAnsi="宋体" w:hint="eastAsia"/>
                <w:bCs/>
                <w:sz w:val="24"/>
              </w:rPr>
              <w:t>措施</w:t>
            </w:r>
            <w:r>
              <w:rPr>
                <w:rFonts w:ascii="宋体" w:hAnsi="宋体"/>
                <w:bCs/>
                <w:sz w:val="24"/>
              </w:rPr>
              <w:t>漏缺</w:t>
            </w:r>
            <w:r>
              <w:rPr>
                <w:rFonts w:ascii="宋体" w:hAnsi="宋体"/>
                <w:bCs/>
                <w:sz w:val="24"/>
              </w:rPr>
              <w:t>1</w:t>
            </w:r>
            <w:r>
              <w:rPr>
                <w:rFonts w:ascii="宋体" w:hAnsi="宋体"/>
                <w:bCs/>
                <w:sz w:val="24"/>
              </w:rPr>
              <w:t>项或</w:t>
            </w:r>
            <w:r>
              <w:rPr>
                <w:rFonts w:ascii="宋体" w:hAnsi="宋体"/>
                <w:bCs/>
                <w:sz w:val="24"/>
              </w:rPr>
              <w:t>2</w:t>
            </w:r>
            <w:r>
              <w:rPr>
                <w:rFonts w:ascii="宋体" w:hAnsi="宋体"/>
                <w:bCs/>
                <w:sz w:val="24"/>
              </w:rPr>
              <w:t>项，有针对性解释说明</w:t>
            </w:r>
            <w:r>
              <w:rPr>
                <w:rFonts w:ascii="宋体" w:hAnsi="宋体"/>
                <w:bCs/>
                <w:sz w:val="24"/>
              </w:rPr>
              <w:t>:</w:t>
            </w:r>
            <w:r>
              <w:rPr>
                <w:rFonts w:ascii="宋体" w:hAnsi="宋体" w:hint="eastAsia"/>
                <w:bCs/>
                <w:sz w:val="24"/>
              </w:rPr>
              <w:t>4</w:t>
            </w:r>
            <w:r>
              <w:rPr>
                <w:rFonts w:ascii="宋体" w:hAnsi="宋体"/>
                <w:bCs/>
                <w:sz w:val="24"/>
              </w:rPr>
              <w:t>分</w:t>
            </w:r>
            <w:r>
              <w:rPr>
                <w:rFonts w:ascii="宋体" w:hAnsi="宋体"/>
                <w:bCs/>
                <w:sz w:val="24"/>
              </w:rPr>
              <w:t>;</w:t>
            </w:r>
            <w:r>
              <w:rPr>
                <w:rFonts w:ascii="宋体" w:hAnsi="宋体"/>
                <w:bCs/>
                <w:sz w:val="24"/>
              </w:rPr>
              <w:t>提供的</w:t>
            </w:r>
            <w:r>
              <w:rPr>
                <w:rFonts w:ascii="宋体" w:hAnsi="宋体" w:hint="eastAsia"/>
                <w:bCs/>
                <w:sz w:val="24"/>
              </w:rPr>
              <w:t>措施</w:t>
            </w:r>
            <w:r>
              <w:rPr>
                <w:rFonts w:ascii="宋体" w:hAnsi="宋体"/>
                <w:bCs/>
                <w:sz w:val="24"/>
              </w:rPr>
              <w:t>基本全面，有针对性解释说明</w:t>
            </w:r>
            <w:r>
              <w:rPr>
                <w:rFonts w:ascii="宋体" w:hAnsi="宋体"/>
                <w:bCs/>
                <w:sz w:val="24"/>
              </w:rPr>
              <w:t>:</w:t>
            </w:r>
            <w:r>
              <w:rPr>
                <w:rFonts w:ascii="宋体" w:hAnsi="宋体" w:hint="eastAsia"/>
                <w:bCs/>
                <w:sz w:val="24"/>
              </w:rPr>
              <w:t>3</w:t>
            </w:r>
            <w:r>
              <w:rPr>
                <w:rFonts w:ascii="宋体" w:hAnsi="宋体"/>
                <w:bCs/>
                <w:sz w:val="24"/>
              </w:rPr>
              <w:t>分</w:t>
            </w:r>
            <w:r>
              <w:rPr>
                <w:rFonts w:ascii="宋体" w:hAnsi="宋体"/>
                <w:bCs/>
                <w:sz w:val="24"/>
              </w:rPr>
              <w:t>;</w:t>
            </w:r>
            <w:r>
              <w:rPr>
                <w:rFonts w:ascii="宋体" w:hAnsi="宋体"/>
                <w:bCs/>
                <w:sz w:val="24"/>
              </w:rPr>
              <w:t>提供的</w:t>
            </w:r>
            <w:r>
              <w:rPr>
                <w:rFonts w:ascii="宋体" w:hAnsi="宋体" w:hint="eastAsia"/>
                <w:bCs/>
                <w:sz w:val="24"/>
              </w:rPr>
              <w:t>措施</w:t>
            </w:r>
            <w:r>
              <w:rPr>
                <w:rFonts w:ascii="宋体" w:hAnsi="宋体"/>
                <w:bCs/>
                <w:sz w:val="24"/>
              </w:rPr>
              <w:t>不全面，有针对性解释说明</w:t>
            </w:r>
            <w:r>
              <w:rPr>
                <w:rFonts w:ascii="宋体" w:hAnsi="宋体"/>
                <w:bCs/>
                <w:sz w:val="24"/>
              </w:rPr>
              <w:t>:</w:t>
            </w:r>
            <w:r>
              <w:rPr>
                <w:rFonts w:ascii="宋体" w:hAnsi="宋体" w:hint="eastAsia"/>
                <w:bCs/>
                <w:sz w:val="24"/>
              </w:rPr>
              <w:t>2</w:t>
            </w:r>
            <w:r>
              <w:rPr>
                <w:rFonts w:ascii="宋体" w:hAnsi="宋体"/>
                <w:bCs/>
                <w:sz w:val="24"/>
              </w:rPr>
              <w:t>分</w:t>
            </w:r>
            <w:r>
              <w:rPr>
                <w:rFonts w:ascii="宋体" w:hAnsi="宋体" w:hint="eastAsia"/>
                <w:bCs/>
                <w:sz w:val="24"/>
              </w:rPr>
              <w:t>；</w:t>
            </w:r>
            <w:r>
              <w:rPr>
                <w:rFonts w:ascii="宋体" w:hAnsi="宋体"/>
                <w:bCs/>
                <w:sz w:val="24"/>
              </w:rPr>
              <w:t>提供的</w:t>
            </w:r>
            <w:r>
              <w:rPr>
                <w:rFonts w:ascii="宋体" w:hAnsi="宋体" w:hint="eastAsia"/>
                <w:bCs/>
                <w:sz w:val="24"/>
              </w:rPr>
              <w:t>措施</w:t>
            </w:r>
            <w:r>
              <w:rPr>
                <w:rFonts w:ascii="宋体" w:hAnsi="宋体"/>
                <w:bCs/>
                <w:sz w:val="24"/>
              </w:rPr>
              <w:t>不全面，没有解释说明</w:t>
            </w:r>
            <w:r>
              <w:rPr>
                <w:rFonts w:ascii="宋体" w:hAnsi="宋体"/>
                <w:bCs/>
                <w:sz w:val="24"/>
              </w:rPr>
              <w:t>:</w:t>
            </w:r>
            <w:r>
              <w:rPr>
                <w:rFonts w:ascii="宋体" w:hAnsi="宋体" w:hint="eastAsia"/>
                <w:bCs/>
                <w:sz w:val="24"/>
              </w:rPr>
              <w:t>1</w:t>
            </w:r>
            <w:r>
              <w:rPr>
                <w:rFonts w:ascii="宋体" w:hAnsi="宋体"/>
                <w:bCs/>
                <w:sz w:val="24"/>
              </w:rPr>
              <w:t>分</w:t>
            </w:r>
            <w:r>
              <w:rPr>
                <w:rFonts w:ascii="宋体" w:hAnsi="宋体" w:hint="eastAsia"/>
                <w:bCs/>
                <w:sz w:val="24"/>
              </w:rPr>
              <w:t>；</w:t>
            </w:r>
            <w:r>
              <w:rPr>
                <w:rFonts w:ascii="宋体" w:hAnsi="宋体"/>
                <w:bCs/>
                <w:sz w:val="24"/>
              </w:rPr>
              <w:t>未提供不得分。</w:t>
            </w:r>
          </w:p>
        </w:tc>
        <w:tc>
          <w:tcPr>
            <w:tcW w:w="844" w:type="dxa"/>
            <w:vAlign w:val="center"/>
          </w:tcPr>
          <w:p w:rsidR="00166603" w:rsidRDefault="004A3575">
            <w:pPr>
              <w:jc w:val="center"/>
              <w:rPr>
                <w:rFonts w:ascii="宋体" w:hAnsi="宋体" w:cs="宋体"/>
                <w:sz w:val="24"/>
              </w:rPr>
            </w:pPr>
            <w:r>
              <w:rPr>
                <w:rFonts w:ascii="宋体" w:hAnsi="宋体" w:cs="宋体" w:hint="eastAsia"/>
                <w:sz w:val="24"/>
              </w:rPr>
              <w:t>5</w:t>
            </w:r>
            <w:r>
              <w:rPr>
                <w:rFonts w:ascii="宋体" w:hAnsi="宋体" w:cs="宋体" w:hint="eastAsia"/>
                <w:sz w:val="24"/>
              </w:rPr>
              <w:t>分</w:t>
            </w:r>
          </w:p>
        </w:tc>
      </w:tr>
      <w:tr w:rsidR="00166603">
        <w:trPr>
          <w:trHeight w:val="458"/>
        </w:trPr>
        <w:tc>
          <w:tcPr>
            <w:tcW w:w="1260" w:type="dxa"/>
            <w:vAlign w:val="center"/>
          </w:tcPr>
          <w:p w:rsidR="00166603" w:rsidRDefault="004A3575">
            <w:pPr>
              <w:jc w:val="left"/>
              <w:rPr>
                <w:rFonts w:ascii="宋体" w:hAnsi="宋体" w:cs="宋体"/>
                <w:sz w:val="24"/>
              </w:rPr>
            </w:pPr>
            <w:r>
              <w:rPr>
                <w:rFonts w:ascii="宋体" w:hAnsi="宋体" w:cs="宋体" w:hint="eastAsia"/>
                <w:sz w:val="24"/>
              </w:rPr>
              <w:t>响应时间</w:t>
            </w:r>
          </w:p>
        </w:tc>
        <w:tc>
          <w:tcPr>
            <w:tcW w:w="7256" w:type="dxa"/>
            <w:gridSpan w:val="2"/>
            <w:vAlign w:val="center"/>
          </w:tcPr>
          <w:p w:rsidR="00166603" w:rsidRDefault="004A3575">
            <w:pPr>
              <w:jc w:val="left"/>
              <w:rPr>
                <w:rFonts w:ascii="宋体" w:hAnsi="宋体" w:cs="宋体"/>
                <w:sz w:val="24"/>
              </w:rPr>
            </w:pPr>
            <w:r>
              <w:rPr>
                <w:rFonts w:ascii="宋体" w:hAnsi="宋体" w:cs="宋体" w:hint="eastAsia"/>
                <w:sz w:val="24"/>
              </w:rPr>
              <w:t>在采购人有需求时接到通知（电话、电传等）后</w:t>
            </w:r>
            <w:r>
              <w:rPr>
                <w:rFonts w:ascii="宋体" w:hAnsi="宋体" w:cs="宋体" w:hint="eastAsia"/>
                <w:sz w:val="24"/>
              </w:rPr>
              <w:t xml:space="preserve">30 </w:t>
            </w:r>
            <w:r>
              <w:rPr>
                <w:rFonts w:ascii="宋体" w:hAnsi="宋体" w:cs="宋体" w:hint="eastAsia"/>
                <w:sz w:val="24"/>
              </w:rPr>
              <w:t>分钟内到现场响应得</w:t>
            </w:r>
            <w:r>
              <w:rPr>
                <w:rFonts w:ascii="宋体" w:hAnsi="宋体" w:cs="宋体" w:hint="eastAsia"/>
                <w:sz w:val="24"/>
              </w:rPr>
              <w:t>2</w:t>
            </w:r>
            <w:r>
              <w:rPr>
                <w:rFonts w:ascii="宋体" w:hAnsi="宋体" w:cs="宋体" w:hint="eastAsia"/>
                <w:sz w:val="24"/>
              </w:rPr>
              <w:t>分，不响应不得分。</w:t>
            </w:r>
          </w:p>
        </w:tc>
        <w:tc>
          <w:tcPr>
            <w:tcW w:w="844" w:type="dxa"/>
            <w:vAlign w:val="center"/>
          </w:tcPr>
          <w:p w:rsidR="00166603" w:rsidRDefault="004A3575">
            <w:pPr>
              <w:jc w:val="center"/>
              <w:rPr>
                <w:rFonts w:ascii="宋体" w:hAnsi="宋体" w:cs="宋体"/>
                <w:sz w:val="24"/>
              </w:rPr>
            </w:pPr>
            <w:r>
              <w:rPr>
                <w:rFonts w:ascii="宋体" w:hAnsi="宋体" w:cs="宋体" w:hint="eastAsia"/>
                <w:sz w:val="24"/>
              </w:rPr>
              <w:t>2</w:t>
            </w:r>
            <w:r>
              <w:rPr>
                <w:rFonts w:ascii="宋体" w:hAnsi="宋体" w:cs="宋体" w:hint="eastAsia"/>
                <w:sz w:val="24"/>
              </w:rPr>
              <w:t>分</w:t>
            </w:r>
          </w:p>
        </w:tc>
      </w:tr>
      <w:tr w:rsidR="00166603">
        <w:trPr>
          <w:trHeight w:val="377"/>
        </w:trPr>
        <w:tc>
          <w:tcPr>
            <w:tcW w:w="126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合计</w:t>
            </w:r>
          </w:p>
        </w:tc>
        <w:tc>
          <w:tcPr>
            <w:tcW w:w="7256" w:type="dxa"/>
            <w:gridSpan w:val="2"/>
            <w:tcBorders>
              <w:top w:val="single" w:sz="4" w:space="0" w:color="auto"/>
              <w:left w:val="single" w:sz="4" w:space="0" w:color="auto"/>
              <w:bottom w:val="single" w:sz="4" w:space="0" w:color="auto"/>
              <w:right w:val="single" w:sz="4" w:space="0" w:color="auto"/>
            </w:tcBorders>
            <w:vAlign w:val="center"/>
          </w:tcPr>
          <w:p w:rsidR="00166603" w:rsidRDefault="00166603">
            <w:pPr>
              <w:snapToGrid w:val="0"/>
              <w:spacing w:line="360" w:lineRule="auto"/>
              <w:rPr>
                <w:rFonts w:ascii="宋体" w:hAnsi="宋体"/>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90</w:t>
            </w:r>
            <w:r>
              <w:rPr>
                <w:rFonts w:ascii="宋体" w:hAnsi="宋体" w:hint="eastAsia"/>
                <w:sz w:val="24"/>
              </w:rPr>
              <w:t>分</w:t>
            </w:r>
          </w:p>
        </w:tc>
      </w:tr>
    </w:tbl>
    <w:p w:rsidR="00166603" w:rsidRDefault="004A3575">
      <w:pPr>
        <w:spacing w:beforeLines="50" w:before="120" w:afterLines="50" w:after="120" w:line="400" w:lineRule="exact"/>
        <w:ind w:firstLineChars="196" w:firstLine="551"/>
        <w:rPr>
          <w:rFonts w:ascii="宋体" w:hAnsi="宋体"/>
          <w:b/>
          <w:bCs/>
          <w:sz w:val="24"/>
        </w:rPr>
      </w:pPr>
      <w:r>
        <w:rPr>
          <w:rFonts w:ascii="宋体" w:eastAsia="宋体" w:hAnsi="宋体" w:cs="宋体" w:hint="eastAsia"/>
          <w:b/>
          <w:sz w:val="28"/>
          <w:szCs w:val="28"/>
        </w:rPr>
        <w:t>注：投标单位必须确保投标时所提供的所有资料真实有效，如发现有弄虚作假行为将报同级财政部门处罚。</w:t>
      </w:r>
    </w:p>
    <w:p w:rsidR="00166603" w:rsidRDefault="004A3575">
      <w:pPr>
        <w:spacing w:beforeLines="50" w:before="120" w:afterLines="50" w:after="120" w:line="400" w:lineRule="exact"/>
        <w:ind w:firstLineChars="196" w:firstLine="472"/>
        <w:rPr>
          <w:rFonts w:ascii="宋体" w:hAnsi="宋体"/>
          <w:b/>
          <w:bCs/>
          <w:sz w:val="24"/>
        </w:rPr>
      </w:pPr>
      <w:r>
        <w:rPr>
          <w:rFonts w:ascii="宋体" w:hAnsi="宋体" w:hint="eastAsia"/>
          <w:b/>
          <w:bCs/>
          <w:sz w:val="24"/>
        </w:rPr>
        <w:t>（五）技术、商务、资信及其他分的计算</w:t>
      </w:r>
    </w:p>
    <w:p w:rsidR="00166603" w:rsidRDefault="004A3575">
      <w:pPr>
        <w:spacing w:line="360" w:lineRule="auto"/>
        <w:ind w:firstLineChars="200" w:firstLine="480"/>
        <w:rPr>
          <w:rFonts w:ascii="宋体" w:hAnsi="宋体"/>
          <w:sz w:val="24"/>
        </w:rPr>
      </w:pPr>
      <w:r>
        <w:rPr>
          <w:rFonts w:ascii="宋体" w:hAnsi="宋体" w:hint="eastAsia"/>
          <w:sz w:val="24"/>
        </w:rPr>
        <w:t>技术、商务、资信及其他分按照评标委员会成员的独立评分结果汇总数的算术平均分计算，计算公式为：</w:t>
      </w:r>
    </w:p>
    <w:p w:rsidR="00166603" w:rsidRDefault="004A3575">
      <w:pPr>
        <w:spacing w:line="360" w:lineRule="auto"/>
        <w:ind w:firstLine="495"/>
        <w:rPr>
          <w:rFonts w:ascii="宋体" w:hAnsi="宋体"/>
          <w:sz w:val="24"/>
        </w:rPr>
      </w:pPr>
      <w:r>
        <w:rPr>
          <w:rFonts w:ascii="宋体" w:hAnsi="宋体" w:hint="eastAsia"/>
          <w:sz w:val="24"/>
        </w:rPr>
        <w:t>技术商务资信分</w:t>
      </w:r>
      <w:r>
        <w:rPr>
          <w:rFonts w:ascii="宋体" w:hAnsi="宋体" w:hint="eastAsia"/>
          <w:sz w:val="24"/>
        </w:rPr>
        <w:t>=</w:t>
      </w:r>
      <w:r>
        <w:rPr>
          <w:rFonts w:ascii="宋体" w:hAnsi="宋体" w:hint="eastAsia"/>
          <w:sz w:val="24"/>
        </w:rPr>
        <w:t>（评标委员会所有成员评分合计数）</w:t>
      </w:r>
      <w:r>
        <w:rPr>
          <w:rFonts w:ascii="宋体" w:hAnsi="宋体" w:hint="eastAsia"/>
          <w:sz w:val="24"/>
        </w:rPr>
        <w:t>/</w:t>
      </w:r>
      <w:r>
        <w:rPr>
          <w:rFonts w:ascii="宋体" w:hAnsi="宋体" w:hint="eastAsia"/>
          <w:sz w:val="24"/>
        </w:rPr>
        <w:t>（评标委员会组成人员数）</w:t>
      </w:r>
    </w:p>
    <w:p w:rsidR="00166603" w:rsidRDefault="00166603">
      <w:pPr>
        <w:pStyle w:val="aa"/>
      </w:pPr>
    </w:p>
    <w:p w:rsidR="00166603" w:rsidRDefault="00166603">
      <w:pPr>
        <w:pStyle w:val="Default"/>
        <w:rPr>
          <w:color w:val="auto"/>
        </w:rPr>
      </w:pPr>
    </w:p>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Pr>
        <w:pStyle w:val="Default"/>
        <w:rPr>
          <w:color w:val="auto"/>
        </w:rPr>
      </w:pPr>
    </w:p>
    <w:p w:rsidR="00166603" w:rsidRDefault="00166603"/>
    <w:p w:rsidR="00166603" w:rsidRDefault="004A3575">
      <w:pPr>
        <w:adjustRightInd w:val="0"/>
        <w:spacing w:line="360" w:lineRule="auto"/>
        <w:jc w:val="center"/>
        <w:rPr>
          <w:rFonts w:ascii="黑体" w:eastAsia="黑体" w:hAnsi="宋体"/>
          <w:bCs/>
          <w:sz w:val="30"/>
          <w:szCs w:val="30"/>
        </w:rPr>
      </w:pPr>
      <w:bookmarkStart w:id="2" w:name="_GoBack"/>
      <w:bookmarkEnd w:id="2"/>
      <w:r>
        <w:rPr>
          <w:rFonts w:ascii="黑体" w:eastAsia="黑体" w:hAnsi="宋体" w:hint="eastAsia"/>
          <w:sz w:val="30"/>
          <w:szCs w:val="30"/>
        </w:rPr>
        <w:lastRenderedPageBreak/>
        <w:t>第五章</w:t>
      </w:r>
      <w:r>
        <w:rPr>
          <w:rFonts w:ascii="黑体" w:eastAsia="黑体" w:hAnsi="宋体" w:hint="eastAsia"/>
          <w:sz w:val="30"/>
          <w:szCs w:val="30"/>
        </w:rPr>
        <w:t xml:space="preserve"> </w:t>
      </w:r>
      <w:r>
        <w:rPr>
          <w:rFonts w:ascii="黑体" w:eastAsia="黑体" w:hAnsi="宋体" w:hint="eastAsia"/>
          <w:bCs/>
          <w:sz w:val="30"/>
          <w:szCs w:val="30"/>
        </w:rPr>
        <w:t>合同主要条款（供参考）</w:t>
      </w:r>
    </w:p>
    <w:p w:rsidR="00166603" w:rsidRDefault="004A3575">
      <w:pPr>
        <w:widowControl/>
        <w:spacing w:line="360" w:lineRule="auto"/>
        <w:ind w:right="62" w:firstLine="480"/>
        <w:rPr>
          <w:rFonts w:ascii="宋体" w:hAnsi="宋体" w:cs="宋体"/>
          <w:sz w:val="24"/>
        </w:rPr>
      </w:pPr>
      <w:r>
        <w:rPr>
          <w:rFonts w:ascii="宋体" w:hAnsi="宋体" w:cs="宋体" w:hint="eastAsia"/>
          <w:sz w:val="24"/>
        </w:rPr>
        <w:t>财政审批编号</w:t>
      </w:r>
      <w:r>
        <w:rPr>
          <w:rFonts w:ascii="宋体" w:hAnsi="宋体" w:cs="宋体" w:hint="eastAsia"/>
          <w:sz w:val="24"/>
        </w:rPr>
        <w:t xml:space="preserve">:                                </w:t>
      </w:r>
      <w:r>
        <w:rPr>
          <w:rFonts w:ascii="宋体" w:hAnsi="宋体" w:cs="宋体" w:hint="eastAsia"/>
          <w:sz w:val="24"/>
        </w:rPr>
        <w:t>采购文件编号</w:t>
      </w:r>
      <w:r>
        <w:rPr>
          <w:rFonts w:ascii="宋体" w:hAnsi="宋体" w:cs="宋体" w:hint="eastAsia"/>
          <w:sz w:val="24"/>
        </w:rPr>
        <w:t xml:space="preserve">:    </w:t>
      </w:r>
    </w:p>
    <w:p w:rsidR="00166603" w:rsidRDefault="00166603">
      <w:pPr>
        <w:spacing w:line="340" w:lineRule="exact"/>
        <w:ind w:firstLineChars="200" w:firstLine="643"/>
        <w:jc w:val="center"/>
        <w:rPr>
          <w:rFonts w:ascii="宋体" w:hAnsi="宋体" w:cs="宋体"/>
          <w:b/>
          <w:bCs/>
          <w:sz w:val="32"/>
          <w:szCs w:val="30"/>
        </w:rPr>
      </w:pPr>
    </w:p>
    <w:p w:rsidR="00166603" w:rsidRDefault="004A3575">
      <w:pPr>
        <w:tabs>
          <w:tab w:val="left" w:pos="5925"/>
        </w:tabs>
        <w:spacing w:line="400" w:lineRule="exact"/>
        <w:rPr>
          <w:rFonts w:ascii="宋体" w:hAnsi="宋体" w:cs="宋体"/>
          <w:sz w:val="24"/>
        </w:rPr>
      </w:pPr>
      <w:r>
        <w:rPr>
          <w:rFonts w:ascii="宋体" w:hAnsi="宋体" w:cs="宋体" w:hint="eastAsia"/>
          <w:sz w:val="24"/>
        </w:rPr>
        <w:t>项目名称：</w:t>
      </w:r>
      <w:r>
        <w:rPr>
          <w:rFonts w:ascii="宋体" w:hAnsi="宋体" w:cs="宋体" w:hint="eastAsia"/>
          <w:sz w:val="24"/>
        </w:rPr>
        <w:t xml:space="preserve"> </w:t>
      </w:r>
    </w:p>
    <w:p w:rsidR="00166603" w:rsidRDefault="004A3575">
      <w:pPr>
        <w:tabs>
          <w:tab w:val="left" w:pos="5925"/>
        </w:tabs>
        <w:spacing w:line="400" w:lineRule="exact"/>
        <w:rPr>
          <w:rFonts w:ascii="宋体" w:hAnsi="宋体" w:cs="宋体"/>
          <w:sz w:val="24"/>
        </w:rPr>
      </w:pPr>
      <w:r>
        <w:rPr>
          <w:rFonts w:ascii="宋体" w:hAnsi="宋体" w:cs="宋体" w:hint="eastAsia"/>
          <w:sz w:val="24"/>
        </w:rPr>
        <w:t>甲方：</w:t>
      </w:r>
    </w:p>
    <w:p w:rsidR="00166603" w:rsidRDefault="004A3575">
      <w:pPr>
        <w:tabs>
          <w:tab w:val="left" w:pos="5925"/>
        </w:tabs>
        <w:spacing w:line="400" w:lineRule="exact"/>
        <w:rPr>
          <w:rFonts w:ascii="宋体" w:hAnsi="宋体" w:cs="宋体"/>
          <w:sz w:val="24"/>
        </w:rPr>
      </w:pPr>
      <w:r>
        <w:rPr>
          <w:rFonts w:ascii="宋体" w:hAnsi="宋体" w:cs="宋体" w:hint="eastAsia"/>
          <w:sz w:val="24"/>
        </w:rPr>
        <w:t>乙方：</w:t>
      </w:r>
    </w:p>
    <w:p w:rsidR="00166603" w:rsidRDefault="004A3575">
      <w:pPr>
        <w:tabs>
          <w:tab w:val="left" w:pos="5925"/>
        </w:tabs>
        <w:spacing w:line="400" w:lineRule="exact"/>
        <w:ind w:firstLineChars="200" w:firstLine="480"/>
        <w:rPr>
          <w:rFonts w:ascii="宋体" w:hAnsi="宋体" w:cs="宋体"/>
          <w:sz w:val="24"/>
        </w:rPr>
      </w:pPr>
      <w:r>
        <w:rPr>
          <w:rFonts w:ascii="宋体" w:hAnsi="宋体" w:cs="宋体" w:hint="eastAsia"/>
          <w:sz w:val="24"/>
        </w:rPr>
        <w:t>甲乙双方根据浙江华耀建设咨询有限公司关于</w:t>
      </w:r>
      <w:r>
        <w:rPr>
          <w:rFonts w:ascii="宋体" w:hAnsi="宋体" w:cs="宋体" w:hint="eastAsia"/>
          <w:sz w:val="24"/>
          <w:u w:val="single"/>
        </w:rPr>
        <w:t>湖州南太湖新区绿化养护补植项目（</w:t>
      </w:r>
      <w:r>
        <w:rPr>
          <w:rFonts w:ascii="宋体" w:hAnsi="宋体" w:cs="宋体" w:hint="eastAsia"/>
          <w:sz w:val="24"/>
          <w:u w:val="single"/>
        </w:rPr>
        <w:t>2024-2026</w:t>
      </w:r>
      <w:r>
        <w:rPr>
          <w:rFonts w:ascii="宋体" w:hAnsi="宋体" w:cs="宋体" w:hint="eastAsia"/>
          <w:sz w:val="24"/>
          <w:u w:val="single"/>
        </w:rPr>
        <w:t>年度）</w:t>
      </w:r>
      <w:r>
        <w:rPr>
          <w:rFonts w:ascii="宋体" w:hAnsi="宋体" w:cs="宋体" w:hint="eastAsia"/>
          <w:sz w:val="24"/>
        </w:rPr>
        <w:t xml:space="preserve"> </w:t>
      </w:r>
      <w:r>
        <w:rPr>
          <w:rFonts w:ascii="宋体" w:hAnsi="宋体" w:cs="宋体" w:hint="eastAsia"/>
          <w:sz w:val="24"/>
        </w:rPr>
        <w:t>招标的结果，签署本合同。</w:t>
      </w:r>
    </w:p>
    <w:p w:rsidR="00166603" w:rsidRDefault="00166603">
      <w:pPr>
        <w:spacing w:line="360" w:lineRule="auto"/>
        <w:ind w:firstLineChars="200" w:firstLine="480"/>
        <w:rPr>
          <w:rFonts w:asciiTheme="majorEastAsia" w:eastAsiaTheme="majorEastAsia" w:hAnsiTheme="majorEastAsia" w:cstheme="majorEastAsia"/>
          <w:sz w:val="24"/>
          <w:szCs w:val="24"/>
        </w:rPr>
      </w:pPr>
    </w:p>
    <w:p w:rsidR="00166603" w:rsidRDefault="004A3575">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定义</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本合同中的下列术语应解释为：</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1.1</w:t>
      </w:r>
      <w:r>
        <w:rPr>
          <w:rFonts w:asciiTheme="majorEastAsia" w:eastAsiaTheme="majorEastAsia" w:hAnsiTheme="majorEastAsia" w:cstheme="majorEastAsia" w:hint="eastAsia"/>
          <w:sz w:val="24"/>
          <w:szCs w:val="24"/>
        </w:rPr>
        <w:t>“合同”系指供需双方签署的、合同格式中载明的供需双方所达威的协议，包括所有的附件、附录和构成合同的所有文件；</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w:t>
      </w:r>
      <w:r>
        <w:rPr>
          <w:rFonts w:asciiTheme="majorEastAsia" w:eastAsiaTheme="majorEastAsia" w:hAnsiTheme="majorEastAsia" w:cstheme="majorEastAsia" w:hint="eastAsia"/>
          <w:sz w:val="24"/>
          <w:szCs w:val="24"/>
        </w:rPr>
        <w:t>“合同价”系指根据合同规定，采购人在供应商完全履行合同义务后应付给的价格；</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1.3</w:t>
      </w:r>
      <w:r>
        <w:rPr>
          <w:rFonts w:asciiTheme="majorEastAsia" w:eastAsiaTheme="majorEastAsia" w:hAnsiTheme="majorEastAsia" w:cstheme="majorEastAsia" w:hint="eastAsia"/>
          <w:sz w:val="24"/>
          <w:szCs w:val="24"/>
        </w:rPr>
        <w:t>“货物”系指供应商根据合同规定向采购人提供的一切货物、质量保证书和其他技术资料及技术参数；</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1.4</w:t>
      </w:r>
      <w:r>
        <w:rPr>
          <w:rFonts w:asciiTheme="majorEastAsia" w:eastAsiaTheme="majorEastAsia" w:hAnsiTheme="majorEastAsia" w:cstheme="majorEastAsia" w:hint="eastAsia"/>
          <w:sz w:val="24"/>
          <w:szCs w:val="24"/>
        </w:rPr>
        <w:t>“服务”系指根据合同规定供应商承担与供货有关的辅助服务，如运输、装卸、安装、保险以及其他的服务，例如安装、调试提供技术援助、培训和其他类似的义务；</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r>
        <w:rPr>
          <w:rFonts w:asciiTheme="majorEastAsia" w:eastAsiaTheme="majorEastAsia" w:hAnsiTheme="majorEastAsia" w:cstheme="majorEastAsia" w:hint="eastAsia"/>
          <w:sz w:val="24"/>
          <w:szCs w:val="24"/>
        </w:rPr>
        <w:t>“采购人”系指具</w:t>
      </w:r>
      <w:r>
        <w:rPr>
          <w:rFonts w:asciiTheme="majorEastAsia" w:eastAsiaTheme="majorEastAsia" w:hAnsiTheme="majorEastAsia" w:cstheme="majorEastAsia" w:hint="eastAsia"/>
          <w:sz w:val="24"/>
          <w:szCs w:val="24"/>
        </w:rPr>
        <w:t>体使用货物和接受服务的使用单位；</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1.6</w:t>
      </w:r>
      <w:r>
        <w:rPr>
          <w:rFonts w:asciiTheme="majorEastAsia" w:eastAsiaTheme="majorEastAsia" w:hAnsiTheme="majorEastAsia" w:cstheme="majorEastAsia" w:hint="eastAsia"/>
          <w:sz w:val="24"/>
          <w:szCs w:val="24"/>
        </w:rPr>
        <w:t>“供应商”系指根据合同规定提供采购项目货物和服务的具有法人资格的公司、企业或实体；</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1.7</w:t>
      </w:r>
      <w:r>
        <w:rPr>
          <w:rFonts w:asciiTheme="majorEastAsia" w:eastAsiaTheme="majorEastAsia" w:hAnsiTheme="majorEastAsia" w:cstheme="majorEastAsia" w:hint="eastAsia"/>
          <w:sz w:val="24"/>
          <w:szCs w:val="24"/>
        </w:rPr>
        <w:t>“财政审批编号”系指市财政局审批编号。</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2.</w:t>
      </w:r>
      <w:r>
        <w:rPr>
          <w:rFonts w:asciiTheme="majorEastAsia" w:eastAsiaTheme="majorEastAsia" w:hAnsiTheme="majorEastAsia" w:hint="eastAsia"/>
          <w:b/>
          <w:bCs/>
          <w:sz w:val="24"/>
          <w:szCs w:val="24"/>
        </w:rPr>
        <w:t>合同项目与内容</w:t>
      </w:r>
    </w:p>
    <w:p w:rsidR="00166603" w:rsidRDefault="004A3575">
      <w:pPr>
        <w:spacing w:line="360" w:lineRule="auto"/>
        <w:ind w:left="420"/>
        <w:rPr>
          <w:rFonts w:asciiTheme="majorEastAsia" w:eastAsiaTheme="majorEastAsia" w:hAnsiTheme="majorEastAsia" w:cs="仿宋"/>
          <w:bCs/>
          <w:sz w:val="24"/>
          <w:szCs w:val="24"/>
        </w:rPr>
      </w:pPr>
      <w:r>
        <w:rPr>
          <w:rFonts w:asciiTheme="majorEastAsia" w:eastAsiaTheme="majorEastAsia" w:hAnsiTheme="majorEastAsia" w:cs="仿宋" w:hint="eastAsia"/>
          <w:bCs/>
          <w:sz w:val="24"/>
          <w:szCs w:val="24"/>
        </w:rPr>
        <w:t xml:space="preserve">2.1 </w:t>
      </w:r>
      <w:r>
        <w:rPr>
          <w:rFonts w:asciiTheme="majorEastAsia" w:eastAsiaTheme="majorEastAsia" w:hAnsiTheme="majorEastAsia" w:cs="仿宋" w:hint="eastAsia"/>
          <w:bCs/>
          <w:sz w:val="24"/>
          <w:szCs w:val="24"/>
        </w:rPr>
        <w:t>合同总价：人民币</w:t>
      </w:r>
      <w:r>
        <w:rPr>
          <w:rFonts w:asciiTheme="majorEastAsia" w:eastAsiaTheme="majorEastAsia" w:hAnsiTheme="majorEastAsia" w:cs="仿宋" w:hint="eastAsia"/>
          <w:bCs/>
          <w:sz w:val="24"/>
          <w:szCs w:val="24"/>
          <w:u w:val="single"/>
        </w:rPr>
        <w:t xml:space="preserve">                    </w:t>
      </w:r>
      <w:r>
        <w:rPr>
          <w:rFonts w:asciiTheme="majorEastAsia" w:eastAsiaTheme="majorEastAsia" w:hAnsiTheme="majorEastAsia" w:cs="仿宋" w:hint="eastAsia"/>
          <w:bCs/>
          <w:sz w:val="24"/>
          <w:szCs w:val="24"/>
          <w:u w:val="single"/>
        </w:rPr>
        <w:t>元（</w:t>
      </w:r>
      <w:r>
        <w:rPr>
          <w:rFonts w:asciiTheme="majorEastAsia" w:eastAsiaTheme="majorEastAsia" w:hAnsiTheme="majorEastAsia" w:cs="仿宋" w:hint="eastAsia"/>
          <w:bCs/>
          <w:sz w:val="24"/>
          <w:szCs w:val="24"/>
          <w:u w:val="single"/>
        </w:rPr>
        <w:t xml:space="preserve">           /</w:t>
      </w:r>
      <w:r>
        <w:rPr>
          <w:rFonts w:asciiTheme="majorEastAsia" w:eastAsiaTheme="majorEastAsia" w:hAnsiTheme="majorEastAsia" w:cs="仿宋" w:hint="eastAsia"/>
          <w:bCs/>
          <w:sz w:val="24"/>
          <w:szCs w:val="24"/>
          <w:u w:val="single"/>
        </w:rPr>
        <w:t>年</w:t>
      </w:r>
      <w:r>
        <w:rPr>
          <w:rFonts w:asciiTheme="majorEastAsia" w:eastAsiaTheme="majorEastAsia" w:hAnsiTheme="majorEastAsia" w:cs="仿宋" w:hint="eastAsia"/>
          <w:bCs/>
          <w:sz w:val="24"/>
          <w:szCs w:val="24"/>
          <w:u w:val="single"/>
        </w:rPr>
        <w:t xml:space="preserve"> </w:t>
      </w:r>
      <w:r>
        <w:rPr>
          <w:rFonts w:asciiTheme="majorEastAsia" w:eastAsiaTheme="majorEastAsia" w:hAnsiTheme="majorEastAsia" w:cs="仿宋" w:hint="eastAsia"/>
          <w:bCs/>
          <w:sz w:val="24"/>
          <w:szCs w:val="24"/>
        </w:rPr>
        <w:t>）。</w:t>
      </w:r>
    </w:p>
    <w:p w:rsidR="00166603" w:rsidRDefault="004A3575">
      <w:pPr>
        <w:spacing w:line="360" w:lineRule="auto"/>
        <w:ind w:left="420"/>
        <w:rPr>
          <w:rFonts w:asciiTheme="majorEastAsia" w:eastAsiaTheme="majorEastAsia" w:hAnsiTheme="majorEastAsia" w:cs="仿宋"/>
          <w:sz w:val="24"/>
          <w:szCs w:val="24"/>
          <w:u w:val="single"/>
        </w:rPr>
      </w:pPr>
      <w:r>
        <w:rPr>
          <w:rFonts w:asciiTheme="majorEastAsia" w:eastAsiaTheme="majorEastAsia" w:hAnsiTheme="majorEastAsia" w:cs="仿宋" w:hint="eastAsia"/>
          <w:bCs/>
          <w:sz w:val="24"/>
          <w:szCs w:val="24"/>
        </w:rPr>
        <w:t xml:space="preserve">2.2 </w:t>
      </w:r>
      <w:r>
        <w:rPr>
          <w:rFonts w:asciiTheme="majorEastAsia" w:eastAsiaTheme="majorEastAsia" w:hAnsiTheme="majorEastAsia" w:cs="仿宋" w:hint="eastAsia"/>
          <w:bCs/>
          <w:sz w:val="24"/>
          <w:szCs w:val="24"/>
        </w:rPr>
        <w:t>合同单价：</w:t>
      </w:r>
      <w:r>
        <w:rPr>
          <w:rFonts w:asciiTheme="majorEastAsia" w:eastAsiaTheme="majorEastAsia" w:hAnsiTheme="majorEastAsia" w:cs="仿宋" w:hint="eastAsia"/>
          <w:sz w:val="24"/>
          <w:szCs w:val="24"/>
        </w:rPr>
        <w:t>绿化养护单价：</w:t>
      </w:r>
      <w:r>
        <w:rPr>
          <w:rFonts w:asciiTheme="majorEastAsia" w:eastAsiaTheme="majorEastAsia" w:hAnsiTheme="majorEastAsia" w:cs="仿宋" w:hint="eastAsia"/>
          <w:sz w:val="24"/>
          <w:szCs w:val="24"/>
          <w:u w:val="single"/>
        </w:rPr>
        <w:t>元</w:t>
      </w:r>
      <w:r>
        <w:rPr>
          <w:rFonts w:asciiTheme="majorEastAsia" w:eastAsiaTheme="majorEastAsia" w:hAnsiTheme="majorEastAsia" w:cs="仿宋" w:hint="eastAsia"/>
          <w:sz w:val="24"/>
          <w:szCs w:val="24"/>
          <w:u w:val="single"/>
        </w:rPr>
        <w:t>/</w:t>
      </w:r>
      <w:r>
        <w:rPr>
          <w:rFonts w:asciiTheme="majorEastAsia" w:eastAsiaTheme="majorEastAsia" w:hAnsiTheme="majorEastAsia" w:cs="仿宋" w:hint="eastAsia"/>
          <w:sz w:val="24"/>
          <w:szCs w:val="24"/>
          <w:u w:val="single"/>
        </w:rPr>
        <w:t>㎡·年</w:t>
      </w:r>
    </w:p>
    <w:p w:rsidR="00166603" w:rsidRDefault="004A3575">
      <w:pPr>
        <w:spacing w:line="360" w:lineRule="auto"/>
        <w:ind w:firstLineChars="900" w:firstLine="216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绿化补植单价（折扣报价）：</w:t>
      </w:r>
      <w:r>
        <w:rPr>
          <w:rFonts w:asciiTheme="majorEastAsia" w:eastAsiaTheme="majorEastAsia" w:hAnsiTheme="majorEastAsia" w:cs="仿宋" w:hint="eastAsia"/>
          <w:sz w:val="24"/>
          <w:szCs w:val="24"/>
          <w:u w:val="single"/>
        </w:rPr>
        <w:t>%</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w:t>
      </w:r>
      <w:r>
        <w:rPr>
          <w:rFonts w:asciiTheme="majorEastAsia" w:eastAsiaTheme="majorEastAsia" w:hAnsiTheme="majorEastAsia" w:hint="eastAsia"/>
          <w:b/>
          <w:bCs/>
          <w:sz w:val="24"/>
          <w:szCs w:val="24"/>
        </w:rPr>
        <w:t>服务时间与服务地点</w:t>
      </w:r>
    </w:p>
    <w:p w:rsidR="00166603" w:rsidRDefault="004A3575">
      <w:pPr>
        <w:spacing w:line="360" w:lineRule="auto"/>
        <w:jc w:val="left"/>
        <w:outlineLvl w:val="0"/>
        <w:rPr>
          <w:rFonts w:asciiTheme="majorEastAsia" w:eastAsiaTheme="majorEastAsia" w:hAnsiTheme="majorEastAsia" w:cs="宋体"/>
          <w:sz w:val="24"/>
          <w:szCs w:val="24"/>
        </w:rPr>
      </w:pPr>
      <w:r>
        <w:rPr>
          <w:rFonts w:asciiTheme="majorEastAsia" w:eastAsiaTheme="majorEastAsia" w:hAnsiTheme="majorEastAsia" w:hint="eastAsia"/>
          <w:sz w:val="24"/>
          <w:szCs w:val="24"/>
        </w:rPr>
        <w:t>服务时间：详见招标文件要求</w:t>
      </w:r>
      <w:r>
        <w:rPr>
          <w:rFonts w:asciiTheme="majorEastAsia" w:eastAsiaTheme="majorEastAsia" w:hAnsiTheme="majorEastAsia" w:cs="宋体" w:hint="eastAsia"/>
          <w:sz w:val="24"/>
          <w:szCs w:val="24"/>
        </w:rPr>
        <w:t>；</w:t>
      </w:r>
    </w:p>
    <w:p w:rsidR="00166603" w:rsidRDefault="004A3575">
      <w:pPr>
        <w:spacing w:line="360" w:lineRule="auto"/>
        <w:jc w:val="left"/>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服务地点：由采购单位指定。</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w:t>
      </w:r>
      <w:r>
        <w:rPr>
          <w:rFonts w:asciiTheme="majorEastAsia" w:eastAsiaTheme="majorEastAsia" w:hAnsiTheme="majorEastAsia" w:hint="eastAsia"/>
          <w:b/>
          <w:bCs/>
          <w:sz w:val="24"/>
          <w:szCs w:val="24"/>
        </w:rPr>
        <w:t>签署合同的要求</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4.1</w:t>
      </w:r>
      <w:r>
        <w:rPr>
          <w:rFonts w:asciiTheme="majorEastAsia" w:eastAsiaTheme="majorEastAsia" w:hAnsiTheme="majorEastAsia" w:hint="eastAsia"/>
          <w:bCs/>
          <w:sz w:val="24"/>
          <w:szCs w:val="24"/>
        </w:rPr>
        <w:t>、供应商必须按照投标文件和询标过程中承诺的条款以及中标通知书中规定的时间、</w:t>
      </w:r>
      <w:r>
        <w:rPr>
          <w:rFonts w:asciiTheme="majorEastAsia" w:eastAsiaTheme="majorEastAsia" w:hAnsiTheme="majorEastAsia" w:hint="eastAsia"/>
          <w:bCs/>
          <w:sz w:val="24"/>
          <w:szCs w:val="24"/>
        </w:rPr>
        <w:lastRenderedPageBreak/>
        <w:t>地点与采购人签订合同；</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4.</w:t>
      </w:r>
      <w:r>
        <w:rPr>
          <w:rFonts w:asciiTheme="majorEastAsia" w:eastAsiaTheme="majorEastAsia" w:hAnsiTheme="majorEastAsia"/>
          <w:bCs/>
          <w:sz w:val="24"/>
          <w:szCs w:val="24"/>
        </w:rPr>
        <w:t>2</w:t>
      </w:r>
      <w:r>
        <w:rPr>
          <w:rFonts w:asciiTheme="majorEastAsia" w:eastAsiaTheme="majorEastAsia" w:hAnsiTheme="majorEastAsia" w:hint="eastAsia"/>
          <w:bCs/>
          <w:sz w:val="24"/>
          <w:szCs w:val="24"/>
        </w:rPr>
        <w:t>、所签订的合同内容不得对招标文件和供应商的投标文件作实质性修改；</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4.</w:t>
      </w:r>
      <w:r>
        <w:rPr>
          <w:rFonts w:asciiTheme="majorEastAsia" w:eastAsiaTheme="majorEastAsia" w:hAnsiTheme="majorEastAsia"/>
          <w:bCs/>
          <w:sz w:val="24"/>
          <w:szCs w:val="24"/>
        </w:rPr>
        <w:t>3</w:t>
      </w:r>
      <w:r>
        <w:rPr>
          <w:rFonts w:asciiTheme="majorEastAsia" w:eastAsiaTheme="majorEastAsia" w:hAnsiTheme="majorEastAsia" w:hint="eastAsia"/>
          <w:bCs/>
          <w:sz w:val="24"/>
          <w:szCs w:val="24"/>
        </w:rPr>
        <w:t>、采购人不得向供应商提出任何不合理的要求，作为签订合同的条件，不得与供应商私下订立背离合同实质性内容的协议；</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4.</w:t>
      </w:r>
      <w:r>
        <w:rPr>
          <w:rFonts w:asciiTheme="majorEastAsia" w:eastAsiaTheme="majorEastAsia" w:hAnsiTheme="majorEastAsia"/>
          <w:bCs/>
          <w:sz w:val="24"/>
          <w:szCs w:val="24"/>
        </w:rPr>
        <w:t>4</w:t>
      </w:r>
      <w:r>
        <w:rPr>
          <w:rFonts w:asciiTheme="majorEastAsia" w:eastAsiaTheme="majorEastAsia" w:hAnsiTheme="majorEastAsia" w:hint="eastAsia"/>
          <w:bCs/>
          <w:sz w:val="24"/>
          <w:szCs w:val="24"/>
        </w:rPr>
        <w:t>、自采购合同签订之日起</w:t>
      </w:r>
      <w:r>
        <w:rPr>
          <w:rFonts w:asciiTheme="majorEastAsia" w:eastAsiaTheme="majorEastAsia" w:hAnsiTheme="majorEastAsia" w:hint="eastAsia"/>
          <w:bCs/>
          <w:sz w:val="24"/>
          <w:szCs w:val="24"/>
        </w:rPr>
        <w:t xml:space="preserve"> 7</w:t>
      </w:r>
      <w:r>
        <w:rPr>
          <w:rFonts w:asciiTheme="majorEastAsia" w:eastAsiaTheme="majorEastAsia" w:hAnsiTheme="majorEastAsia" w:hint="eastAsia"/>
          <w:bCs/>
          <w:sz w:val="24"/>
          <w:szCs w:val="24"/>
        </w:rPr>
        <w:t>个工作日内，将采购合同副本</w:t>
      </w:r>
      <w:r>
        <w:rPr>
          <w:rFonts w:asciiTheme="majorEastAsia" w:eastAsiaTheme="majorEastAsia" w:hAnsiTheme="majorEastAsia" w:hint="eastAsia"/>
          <w:bCs/>
          <w:sz w:val="24"/>
          <w:szCs w:val="24"/>
        </w:rPr>
        <w:t xml:space="preserve"> 2</w:t>
      </w:r>
      <w:r>
        <w:rPr>
          <w:rFonts w:asciiTheme="majorEastAsia" w:eastAsiaTheme="majorEastAsia" w:hAnsiTheme="majorEastAsia" w:hint="eastAsia"/>
          <w:bCs/>
          <w:sz w:val="24"/>
          <w:szCs w:val="24"/>
        </w:rPr>
        <w:t>份送本项目招标代理机构、同级人民政府财政部门备案。</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5.</w:t>
      </w:r>
      <w:r>
        <w:rPr>
          <w:rFonts w:asciiTheme="majorEastAsia" w:eastAsiaTheme="majorEastAsia" w:hAnsiTheme="majorEastAsia" w:hint="eastAsia"/>
          <w:b/>
          <w:bCs/>
          <w:sz w:val="24"/>
          <w:szCs w:val="24"/>
        </w:rPr>
        <w:t>技术规范</w:t>
      </w:r>
    </w:p>
    <w:p w:rsidR="00166603" w:rsidRDefault="004A3575">
      <w:pPr>
        <w:spacing w:line="360" w:lineRule="auto"/>
        <w:ind w:firstLineChars="200" w:firstLine="480"/>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本合同执行国家及本省、市现行项目实施及验收规范及有关条例、实施办法等。</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提供和交付的服务技术</w:t>
      </w:r>
      <w:r>
        <w:rPr>
          <w:rFonts w:asciiTheme="majorEastAsia" w:eastAsiaTheme="majorEastAsia" w:hAnsiTheme="majorEastAsia" w:hint="eastAsia"/>
          <w:sz w:val="24"/>
          <w:szCs w:val="24"/>
        </w:rPr>
        <w:t>规范应与招标文件规定的技术规范相一致。</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6.</w:t>
      </w:r>
      <w:r>
        <w:rPr>
          <w:rFonts w:asciiTheme="majorEastAsia" w:eastAsiaTheme="majorEastAsia" w:hAnsiTheme="majorEastAsia" w:hint="eastAsia"/>
          <w:b/>
          <w:bCs/>
          <w:sz w:val="24"/>
          <w:szCs w:val="24"/>
        </w:rPr>
        <w:t>知识产权</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供应商保证所提供的服务及货物均不存在知识产权纠纷。供应商应保证采购人在使用时不受第三方提出侵犯其专利权、商标权等知识产权的诉讼。</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7.</w:t>
      </w:r>
      <w:r>
        <w:rPr>
          <w:rFonts w:asciiTheme="majorEastAsia" w:eastAsiaTheme="majorEastAsia" w:hAnsiTheme="majorEastAsia" w:hint="eastAsia"/>
          <w:b/>
          <w:bCs/>
          <w:sz w:val="24"/>
          <w:szCs w:val="24"/>
        </w:rPr>
        <w:t>工作考核及付款方式</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7.1</w:t>
      </w:r>
      <w:r>
        <w:rPr>
          <w:rFonts w:asciiTheme="majorEastAsia" w:eastAsiaTheme="majorEastAsia" w:hAnsiTheme="majorEastAsia" w:hint="eastAsia"/>
          <w:sz w:val="24"/>
          <w:szCs w:val="24"/>
        </w:rPr>
        <w:t>付款方式：</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合同生效以及具备实施条件后</w:t>
      </w:r>
      <w:r>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个工作日内支付年合同价款的</w:t>
      </w:r>
      <w:r>
        <w:rPr>
          <w:rFonts w:asciiTheme="majorEastAsia" w:eastAsiaTheme="majorEastAsia" w:hAnsiTheme="majorEastAsia" w:hint="eastAsia"/>
          <w:sz w:val="24"/>
          <w:szCs w:val="24"/>
        </w:rPr>
        <w:t>20%</w:t>
      </w:r>
      <w:r>
        <w:rPr>
          <w:rFonts w:asciiTheme="majorEastAsia" w:eastAsiaTheme="majorEastAsia" w:hAnsiTheme="majorEastAsia" w:hint="eastAsia"/>
          <w:sz w:val="24"/>
          <w:szCs w:val="24"/>
        </w:rPr>
        <w:t>作为预付款；</w:t>
      </w:r>
    </w:p>
    <w:p w:rsidR="00166603" w:rsidRDefault="004A3575">
      <w:pPr>
        <w:spacing w:line="360" w:lineRule="auto"/>
        <w:ind w:firstLineChars="200" w:firstLine="482"/>
        <w:rPr>
          <w:b/>
          <w:sz w:val="24"/>
          <w:szCs w:val="24"/>
        </w:rPr>
      </w:pPr>
      <w:r>
        <w:rPr>
          <w:rFonts w:asciiTheme="majorEastAsia" w:eastAsiaTheme="majorEastAsia" w:hAnsiTheme="majorEastAsia" w:hint="eastAsia"/>
          <w:b/>
          <w:sz w:val="24"/>
          <w:szCs w:val="24"/>
        </w:rPr>
        <w:t>(2)</w:t>
      </w:r>
      <w:r>
        <w:rPr>
          <w:rFonts w:hint="eastAsia"/>
          <w:b/>
          <w:sz w:val="24"/>
          <w:szCs w:val="24"/>
        </w:rPr>
        <w:t>合同价款分两部分支付：绿化养护费用招标人根据考核情况按季度支付，每次支付按实际完成工程</w:t>
      </w:r>
      <w:r>
        <w:rPr>
          <w:rFonts w:hint="eastAsia"/>
          <w:b/>
          <w:sz w:val="24"/>
          <w:szCs w:val="24"/>
        </w:rPr>
        <w:t>量</w:t>
      </w:r>
      <w:r>
        <w:rPr>
          <w:rFonts w:hint="eastAsia"/>
          <w:b/>
          <w:sz w:val="24"/>
          <w:szCs w:val="24"/>
        </w:rPr>
        <w:t>的</w:t>
      </w:r>
      <w:r>
        <w:rPr>
          <w:rFonts w:hint="eastAsia"/>
          <w:b/>
          <w:sz w:val="24"/>
          <w:szCs w:val="24"/>
        </w:rPr>
        <w:t xml:space="preserve">80% </w:t>
      </w:r>
      <w:r>
        <w:rPr>
          <w:rFonts w:hint="eastAsia"/>
          <w:b/>
          <w:sz w:val="24"/>
          <w:szCs w:val="24"/>
        </w:rPr>
        <w:t>（扣除每月对应考核考评结果相应罚款）支付，余款按年度待核准后结清；绿化补植（含草花）费用每年完成竣工验收后支付实际完成工程量的</w:t>
      </w:r>
      <w:r>
        <w:rPr>
          <w:rFonts w:hint="eastAsia"/>
          <w:b/>
          <w:sz w:val="24"/>
          <w:szCs w:val="24"/>
        </w:rPr>
        <w:t>50%</w:t>
      </w:r>
      <w:r>
        <w:rPr>
          <w:rFonts w:hint="eastAsia"/>
          <w:b/>
          <w:sz w:val="24"/>
          <w:szCs w:val="24"/>
        </w:rPr>
        <w:t>，余款待核准后一次性付清。</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采购人在向供应商支付预付款之前，有权要求供应商向采购人提供与预付款金额相对应的担保措施，担保措施可以是银行、保险公司等金融机构出具的预付款保函或其他担保措施。</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在签订合同时，供应商明确表示无需预付款或者主动要求降低预付款比例的，采购单位可不适用前述规定。由供应商签订合同代表手抄并签字，手写文字上加盖供应商公章。供应商确认，不需支付预付款。（由供</w:t>
      </w:r>
      <w:r>
        <w:rPr>
          <w:rFonts w:asciiTheme="majorEastAsia" w:eastAsiaTheme="majorEastAsia" w:hAnsiTheme="majorEastAsia" w:hint="eastAsia"/>
          <w:sz w:val="24"/>
          <w:szCs w:val="24"/>
        </w:rPr>
        <w:t>应商签订合同代表手抄并签字，手写文字上加盖供应商公章）。</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7.2</w:t>
      </w:r>
      <w:r>
        <w:rPr>
          <w:rFonts w:asciiTheme="majorEastAsia" w:eastAsiaTheme="majorEastAsia" w:hAnsiTheme="majorEastAsia" w:hint="eastAsia"/>
          <w:sz w:val="24"/>
          <w:szCs w:val="24"/>
        </w:rPr>
        <w:t>工作考核：</w:t>
      </w:r>
    </w:p>
    <w:p w:rsidR="00166603" w:rsidRDefault="004A3575">
      <w:pPr>
        <w:numPr>
          <w:ilvl w:val="0"/>
          <w:numId w:val="14"/>
        </w:numPr>
        <w:spacing w:line="360" w:lineRule="auto"/>
        <w:jc w:val="left"/>
        <w:outlineLvl w:val="0"/>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主要工作任务</w:t>
      </w:r>
    </w:p>
    <w:p w:rsidR="00166603" w:rsidRDefault="004A3575">
      <w:pPr>
        <w:snapToGrid w:val="0"/>
        <w:spacing w:line="360" w:lineRule="auto"/>
        <w:ind w:left="280"/>
        <w:rPr>
          <w:rFonts w:asciiTheme="majorEastAsia" w:eastAsiaTheme="majorEastAsia" w:hAnsiTheme="majorEastAsia" w:cs="仿宋"/>
          <w:b/>
          <w:sz w:val="24"/>
          <w:szCs w:val="24"/>
          <w:shd w:val="clear" w:color="auto" w:fill="FFFFFF"/>
        </w:rPr>
      </w:pPr>
      <w:r>
        <w:rPr>
          <w:rFonts w:asciiTheme="majorEastAsia" w:eastAsiaTheme="majorEastAsia" w:hAnsiTheme="majorEastAsia" w:cs="仿宋" w:hint="eastAsia"/>
          <w:b/>
          <w:sz w:val="24"/>
          <w:szCs w:val="24"/>
          <w:shd w:val="clear" w:color="auto" w:fill="FFFFFF"/>
        </w:rPr>
        <w:t>1</w:t>
      </w:r>
      <w:r>
        <w:rPr>
          <w:rFonts w:asciiTheme="majorEastAsia" w:eastAsiaTheme="majorEastAsia" w:hAnsiTheme="majorEastAsia" w:cs="仿宋" w:hint="eastAsia"/>
          <w:b/>
          <w:sz w:val="24"/>
          <w:szCs w:val="24"/>
          <w:shd w:val="clear" w:color="auto" w:fill="FFFFFF"/>
        </w:rPr>
        <w:t>、日常养护工作内容</w:t>
      </w:r>
    </w:p>
    <w:p w:rsidR="00166603" w:rsidRDefault="004A3575">
      <w:pPr>
        <w:numPr>
          <w:ilvl w:val="0"/>
          <w:numId w:val="15"/>
        </w:num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绿化养护管理：中耕施肥、整地除草、修剪剥芽、树桩维护、防病除害、倒地扶正、</w:t>
      </w:r>
      <w:r>
        <w:rPr>
          <w:rFonts w:asciiTheme="majorEastAsia" w:eastAsiaTheme="majorEastAsia" w:hAnsiTheme="majorEastAsia" w:cs="仿宋" w:hint="eastAsia"/>
          <w:sz w:val="24"/>
          <w:szCs w:val="24"/>
        </w:rPr>
        <w:lastRenderedPageBreak/>
        <w:t>清除枯枝、环境清理、浇水排水、分株移植、看护巡查、刷白、支撑加固、绿化垃圾处理（对修剪下来的树枝、树叶、草末等绿化垃圾做到随产随清</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保持绿地整洁，无砖石、瓦块、塑料袋等垃圾和杂物）。</w:t>
      </w:r>
    </w:p>
    <w:p w:rsidR="00166603" w:rsidRDefault="004A3575">
      <w:pPr>
        <w:numPr>
          <w:ilvl w:val="0"/>
          <w:numId w:val="15"/>
        </w:num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草坪日常养护管理∶整地镇压、割草修边、草屑清除、挑除杂草、加土施肥、浇水排水、防病除害、环境清理、打孔复播、草籽播种（冬季草坪补播黑麦草草籽</w:t>
      </w:r>
      <w:r>
        <w:rPr>
          <w:rFonts w:asciiTheme="majorEastAsia" w:eastAsiaTheme="majorEastAsia" w:hAnsiTheme="majorEastAsia" w:cs="仿宋" w:hint="eastAsia"/>
          <w:sz w:val="24"/>
          <w:szCs w:val="24"/>
        </w:rPr>
        <w:t>20g/m2</w:t>
      </w:r>
      <w:r>
        <w:rPr>
          <w:rFonts w:asciiTheme="majorEastAsia" w:eastAsiaTheme="majorEastAsia" w:hAnsiTheme="majorEastAsia" w:cs="仿宋" w:hint="eastAsia"/>
          <w:sz w:val="24"/>
          <w:szCs w:val="24"/>
        </w:rPr>
        <w:t>）、绿化垃圾处理（对修剪下来的树枝、树叶、草末等绿化垃圾做到日产日清∶保持绿地整洁，无│砖石、瓦块、塑料袋等垃圾和杂物）</w:t>
      </w:r>
    </w:p>
    <w:p w:rsidR="00166603" w:rsidRDefault="004A3575">
      <w:pPr>
        <w:numPr>
          <w:ilvl w:val="0"/>
          <w:numId w:val="15"/>
        </w:num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造型树养护管理：中耕施肥、整地除草、修剪剥芽、树桩维护、防病除害、倒地扶正、清除枯枝、环境清理、浇水排水等养护管理工作。</w:t>
      </w:r>
    </w:p>
    <w:p w:rsidR="00166603" w:rsidRDefault="004A3575">
      <w:pPr>
        <w:numPr>
          <w:ilvl w:val="0"/>
          <w:numId w:val="15"/>
        </w:num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花箱养护∶每个花箱内栽植月季、黄馨、红花继木球等，中耕施肥、整地除草、修剪剥芽、树桩维护、防病除害、倒地扶正、清除枯</w:t>
      </w:r>
      <w:r>
        <w:rPr>
          <w:rFonts w:asciiTheme="majorEastAsia" w:eastAsiaTheme="majorEastAsia" w:hAnsiTheme="majorEastAsia" w:cs="仿宋" w:hint="eastAsia"/>
          <w:sz w:val="24"/>
          <w:szCs w:val="24"/>
        </w:rPr>
        <w:t>枝、环境清理、浇水排水等养护管理工作</w:t>
      </w:r>
    </w:p>
    <w:p w:rsidR="00166603" w:rsidRDefault="004A3575">
      <w:pPr>
        <w:numPr>
          <w:ilvl w:val="0"/>
          <w:numId w:val="15"/>
        </w:num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安全教育及技能培训管理：做好养护、保洁、安保等工作人员安全生产教育，规范操作，避免工伤（含上下班途中）及因养护操作不当、不到位造成的人身和财产伤害；同时要求每年对职工开展组织不少于</w:t>
      </w:r>
      <w:r>
        <w:rPr>
          <w:rFonts w:asciiTheme="majorEastAsia" w:eastAsiaTheme="majorEastAsia" w:hAnsiTheme="majorEastAsia" w:cs="仿宋" w:hint="eastAsia"/>
          <w:sz w:val="24"/>
          <w:szCs w:val="24"/>
        </w:rPr>
        <w:t>2</w:t>
      </w:r>
      <w:r>
        <w:rPr>
          <w:rFonts w:asciiTheme="majorEastAsia" w:eastAsiaTheme="majorEastAsia" w:hAnsiTheme="majorEastAsia" w:cs="仿宋" w:hint="eastAsia"/>
          <w:sz w:val="24"/>
          <w:szCs w:val="24"/>
        </w:rPr>
        <w:t>次的园林绿化相关技能知识培训，主题及时间由发包人统一协调安排。</w:t>
      </w:r>
    </w:p>
    <w:p w:rsidR="00166603" w:rsidRDefault="004A3575">
      <w:pPr>
        <w:numPr>
          <w:ilvl w:val="0"/>
          <w:numId w:val="15"/>
        </w:num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应急管理：遇一般突发性、不可抗力事件（如台风、雪、旱、涝等）</w:t>
      </w:r>
      <w:r>
        <w:rPr>
          <w:rFonts w:asciiTheme="majorEastAsia" w:eastAsiaTheme="majorEastAsia" w:hAnsiTheme="majorEastAsia" w:cs="仿宋" w:hint="eastAsia"/>
          <w:kern w:val="0"/>
          <w:sz w:val="24"/>
          <w:szCs w:val="24"/>
        </w:rPr>
        <w:t>应急处置，积极有效的处理，</w:t>
      </w:r>
      <w:r>
        <w:rPr>
          <w:rFonts w:asciiTheme="majorEastAsia" w:eastAsiaTheme="majorEastAsia" w:hAnsiTheme="majorEastAsia" w:cs="仿宋" w:hint="eastAsia"/>
          <w:sz w:val="24"/>
          <w:szCs w:val="24"/>
        </w:rPr>
        <w:t>要及时处置并安排好值班巡查，做好应急处置方案，配备齐全</w:t>
      </w:r>
      <w:r>
        <w:rPr>
          <w:rFonts w:asciiTheme="majorEastAsia" w:eastAsiaTheme="majorEastAsia" w:hAnsiTheme="majorEastAsia" w:cs="仿宋" w:hint="eastAsia"/>
          <w:sz w:val="24"/>
          <w:szCs w:val="24"/>
        </w:rPr>
        <w:t>应急救援</w:t>
      </w:r>
      <w:r>
        <w:rPr>
          <w:rFonts w:asciiTheme="majorEastAsia" w:eastAsiaTheme="majorEastAsia" w:hAnsiTheme="majorEastAsia" w:cs="仿宋" w:hint="eastAsia"/>
          <w:sz w:val="24"/>
          <w:szCs w:val="24"/>
        </w:rPr>
        <w:t>人员和相应装备，所需费用自行考虑进投标报价中。</w:t>
      </w:r>
    </w:p>
    <w:p w:rsidR="00166603" w:rsidRDefault="004A3575">
      <w:pPr>
        <w:numPr>
          <w:ilvl w:val="0"/>
          <w:numId w:val="15"/>
        </w:num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热线处理：同时安排专职人员负责对接、处理养护管理范围内阳光热线、数字城管、媒体、群众来电来信来访等所反映的问题。各公园须设立便民服务热线，公布于出入口位置。</w:t>
      </w:r>
    </w:p>
    <w:p w:rsidR="00166603" w:rsidRDefault="004A3575">
      <w:pPr>
        <w:numPr>
          <w:ilvl w:val="0"/>
          <w:numId w:val="15"/>
        </w:num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其它：养护范围内对外衔接、行政审批过程跟踪等工作。</w:t>
      </w:r>
    </w:p>
    <w:p w:rsidR="00166603" w:rsidRDefault="004A3575">
      <w:pPr>
        <w:numPr>
          <w:ilvl w:val="0"/>
          <w:numId w:val="15"/>
        </w:num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各养护单位至少配备一名现场管理人员（自配办公用品），由甲方统一安排，在指定办公地点配合甲方处理日常养护工作，乙方管理人员的人事任命须征得甲方同意，管理人员应具备丰富的管理经验，需保证工作日</w:t>
      </w:r>
      <w:r>
        <w:rPr>
          <w:rFonts w:asciiTheme="majorEastAsia" w:eastAsiaTheme="majorEastAsia" w:hAnsiTheme="majorEastAsia" w:cs="仿宋" w:hint="eastAsia"/>
          <w:sz w:val="24"/>
          <w:szCs w:val="24"/>
        </w:rPr>
        <w:t>8</w:t>
      </w:r>
      <w:r>
        <w:rPr>
          <w:rFonts w:asciiTheme="majorEastAsia" w:eastAsiaTheme="majorEastAsia" w:hAnsiTheme="majorEastAsia" w:cs="仿宋" w:hint="eastAsia"/>
          <w:sz w:val="24"/>
          <w:szCs w:val="24"/>
        </w:rPr>
        <w:t>小时在岗，节假日期间做好相关管理工作，</w:t>
      </w:r>
      <w:r>
        <w:rPr>
          <w:rFonts w:asciiTheme="majorEastAsia" w:eastAsiaTheme="majorEastAsia" w:hAnsiTheme="majorEastAsia" w:cs="仿宋" w:hint="eastAsia"/>
          <w:sz w:val="24"/>
          <w:szCs w:val="24"/>
        </w:rPr>
        <w:t>24</w:t>
      </w:r>
      <w:r>
        <w:rPr>
          <w:rFonts w:asciiTheme="majorEastAsia" w:eastAsiaTheme="majorEastAsia" w:hAnsiTheme="majorEastAsia" w:cs="仿宋" w:hint="eastAsia"/>
          <w:sz w:val="24"/>
          <w:szCs w:val="24"/>
        </w:rPr>
        <w:t>小时通讯通畅，管理人员必须服从甲方的管理和工作部署，如不服从甲方有权提</w:t>
      </w:r>
      <w:r>
        <w:rPr>
          <w:rFonts w:asciiTheme="majorEastAsia" w:eastAsiaTheme="majorEastAsia" w:hAnsiTheme="majorEastAsia" w:cs="仿宋" w:hint="eastAsia"/>
          <w:sz w:val="24"/>
          <w:szCs w:val="24"/>
        </w:rPr>
        <w:t>出更换。</w:t>
      </w:r>
    </w:p>
    <w:p w:rsidR="00166603" w:rsidRDefault="004A3575">
      <w:pPr>
        <w:numPr>
          <w:ilvl w:val="0"/>
          <w:numId w:val="15"/>
        </w:num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各养护单位必须提供园林绿化垃圾无害化处置方案，鼓励管养单位自行资源化处理或委托有垃圾处理资质的相关单位进行处置，并定期对垃圾处置情况及处置费用进行</w:t>
      </w:r>
      <w:r>
        <w:rPr>
          <w:rFonts w:asciiTheme="majorEastAsia" w:eastAsiaTheme="majorEastAsia" w:hAnsiTheme="majorEastAsia" w:cs="仿宋" w:hint="eastAsia"/>
          <w:sz w:val="24"/>
          <w:szCs w:val="24"/>
        </w:rPr>
        <w:lastRenderedPageBreak/>
        <w:t>统计和上报，费用自行考虑在报价中，不再额外增加费用。</w:t>
      </w:r>
    </w:p>
    <w:p w:rsidR="00166603" w:rsidRDefault="004A3575">
      <w:pPr>
        <w:snapToGrid w:val="0"/>
        <w:spacing w:line="360" w:lineRule="auto"/>
        <w:ind w:left="280"/>
        <w:rPr>
          <w:rFonts w:asciiTheme="majorEastAsia" w:eastAsiaTheme="majorEastAsia" w:hAnsiTheme="majorEastAsia" w:cs="仿宋"/>
          <w:b/>
          <w:sz w:val="24"/>
          <w:szCs w:val="24"/>
          <w:shd w:val="clear" w:color="auto" w:fill="FFFFFF"/>
        </w:rPr>
      </w:pPr>
      <w:r>
        <w:rPr>
          <w:rFonts w:asciiTheme="majorEastAsia" w:eastAsiaTheme="majorEastAsia" w:hAnsiTheme="majorEastAsia" w:cs="仿宋" w:hint="eastAsia"/>
          <w:b/>
          <w:sz w:val="24"/>
          <w:szCs w:val="24"/>
          <w:shd w:val="clear" w:color="auto" w:fill="FFFFFF"/>
        </w:rPr>
        <w:t>2</w:t>
      </w:r>
      <w:r>
        <w:rPr>
          <w:rFonts w:asciiTheme="majorEastAsia" w:eastAsiaTheme="majorEastAsia" w:hAnsiTheme="majorEastAsia" w:cs="仿宋" w:hint="eastAsia"/>
          <w:b/>
          <w:sz w:val="24"/>
          <w:szCs w:val="24"/>
          <w:shd w:val="clear" w:color="auto" w:fill="FFFFFF"/>
        </w:rPr>
        <w:t>、绿化补植（含草花）工作内容：</w:t>
      </w:r>
    </w:p>
    <w:p w:rsidR="00166603" w:rsidRDefault="004A3575">
      <w:pPr>
        <w:pStyle w:val="60"/>
        <w:numPr>
          <w:ilvl w:val="0"/>
          <w:numId w:val="16"/>
        </w:numPr>
        <w:spacing w:line="360" w:lineRule="auto"/>
        <w:ind w:leftChars="0" w:left="480" w:hanging="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场地清理与平整、种植土回填、苗木采购、种植等绿化施工内容。</w:t>
      </w:r>
    </w:p>
    <w:p w:rsidR="00166603" w:rsidRDefault="004A3575">
      <w:pPr>
        <w:pStyle w:val="60"/>
        <w:numPr>
          <w:ilvl w:val="0"/>
          <w:numId w:val="16"/>
        </w:numPr>
        <w:spacing w:line="360" w:lineRule="auto"/>
        <w:ind w:leftChars="0" w:left="480" w:hanging="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摆放装饰（重大活动及节假日氛围环境布置）及立体美化（组合花箱、花钵、造型花篮，节点花镜立体绿化造型）等。包括但不限于花卉种植、日常养护、多余废土清运、损坏补植、场地清理及重大节日、活动临时的花卉布置等。</w:t>
      </w:r>
    </w:p>
    <w:p w:rsidR="00166603" w:rsidRDefault="004A3575">
      <w:pPr>
        <w:pStyle w:val="60"/>
        <w:numPr>
          <w:ilvl w:val="0"/>
          <w:numId w:val="16"/>
        </w:numPr>
        <w:spacing w:line="360" w:lineRule="auto"/>
        <w:ind w:leftChars="0" w:left="480" w:hanging="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适时</w:t>
      </w:r>
      <w:r>
        <w:rPr>
          <w:rFonts w:asciiTheme="majorEastAsia" w:eastAsiaTheme="majorEastAsia" w:hAnsiTheme="majorEastAsia" w:cs="仿宋" w:hint="eastAsia"/>
          <w:sz w:val="24"/>
          <w:szCs w:val="24"/>
        </w:rPr>
        <w:t>适种，草花一年</w:t>
      </w:r>
      <w:r>
        <w:rPr>
          <w:rFonts w:asciiTheme="majorEastAsia" w:eastAsiaTheme="majorEastAsia" w:hAnsiTheme="majorEastAsia" w:cs="仿宋" w:hint="eastAsia"/>
          <w:sz w:val="24"/>
          <w:szCs w:val="24"/>
        </w:rPr>
        <w:t>5</w:t>
      </w:r>
      <w:r>
        <w:rPr>
          <w:rFonts w:asciiTheme="majorEastAsia" w:eastAsiaTheme="majorEastAsia" w:hAnsiTheme="majorEastAsia" w:cs="仿宋" w:hint="eastAsia"/>
          <w:sz w:val="24"/>
          <w:szCs w:val="24"/>
        </w:rPr>
        <w:t>季，中标人所用时花的规格、品种必须符合采购单位的要求，质量必须符合国家现行规范和标准中规定的时花质量，且经采购单位验收同意后方可使用。</w:t>
      </w:r>
    </w:p>
    <w:p w:rsidR="00166603" w:rsidRDefault="004A3575">
      <w:pPr>
        <w:snapToGrid w:val="0"/>
        <w:spacing w:line="360" w:lineRule="auto"/>
        <w:ind w:left="280"/>
        <w:rPr>
          <w:rFonts w:asciiTheme="majorEastAsia" w:eastAsiaTheme="majorEastAsia" w:hAnsiTheme="majorEastAsia" w:cs="仿宋"/>
          <w:b/>
          <w:sz w:val="24"/>
          <w:szCs w:val="24"/>
          <w:shd w:val="clear" w:color="auto" w:fill="FFFFFF"/>
        </w:rPr>
      </w:pPr>
      <w:r>
        <w:rPr>
          <w:rFonts w:asciiTheme="majorEastAsia" w:eastAsiaTheme="majorEastAsia" w:hAnsiTheme="majorEastAsia" w:cs="仿宋" w:hint="eastAsia"/>
          <w:b/>
          <w:sz w:val="24"/>
          <w:szCs w:val="24"/>
          <w:shd w:val="clear" w:color="auto" w:fill="FFFFFF"/>
        </w:rPr>
        <w:t>3</w:t>
      </w:r>
      <w:r>
        <w:rPr>
          <w:rFonts w:asciiTheme="majorEastAsia" w:eastAsiaTheme="majorEastAsia" w:hAnsiTheme="majorEastAsia" w:cs="仿宋" w:hint="eastAsia"/>
          <w:b/>
          <w:sz w:val="24"/>
          <w:szCs w:val="24"/>
          <w:shd w:val="clear" w:color="auto" w:fill="FFFFFF"/>
        </w:rPr>
        <w:t>、各类检查评比活动及采购人安排的突击任务；</w:t>
      </w:r>
    </w:p>
    <w:p w:rsidR="00166603" w:rsidRDefault="004A3575">
      <w:pPr>
        <w:snapToGrid w:val="0"/>
        <w:spacing w:line="360" w:lineRule="auto"/>
        <w:ind w:firstLineChars="100" w:firstLine="241"/>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shd w:val="clear" w:color="auto" w:fill="FFFFFF"/>
        </w:rPr>
        <w:t>4</w:t>
      </w:r>
      <w:r>
        <w:rPr>
          <w:rFonts w:asciiTheme="majorEastAsia" w:eastAsiaTheme="majorEastAsia" w:hAnsiTheme="majorEastAsia" w:cs="仿宋" w:hint="eastAsia"/>
          <w:b/>
          <w:sz w:val="24"/>
          <w:szCs w:val="24"/>
          <w:shd w:val="clear" w:color="auto" w:fill="FFFFFF"/>
        </w:rPr>
        <w:t>、采购人安排的其他与绿化养护、补植（含草花）作业相关的服务。</w:t>
      </w:r>
    </w:p>
    <w:p w:rsidR="00166603" w:rsidRDefault="004A3575">
      <w:pPr>
        <w:spacing w:line="360" w:lineRule="auto"/>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（二）养护人员及机械设备</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乙方养护人员及分块绿地养护小组人员名单、机械设备配备等需报甲方备案（详见附件</w:t>
      </w:r>
      <w:r>
        <w:rPr>
          <w:rFonts w:asciiTheme="majorEastAsia" w:eastAsiaTheme="majorEastAsia" w:hAnsiTheme="majorEastAsia" w:cs="仿宋" w:hint="eastAsia"/>
          <w:sz w:val="24"/>
          <w:szCs w:val="24"/>
        </w:rPr>
        <w:t>1</w:t>
      </w:r>
      <w:r>
        <w:rPr>
          <w:rFonts w:asciiTheme="majorEastAsia" w:eastAsiaTheme="majorEastAsia" w:hAnsiTheme="majorEastAsia" w:cs="仿宋" w:hint="eastAsia"/>
          <w:sz w:val="24"/>
          <w:szCs w:val="24"/>
        </w:rPr>
        <w:t>）。</w:t>
      </w:r>
    </w:p>
    <w:p w:rsidR="00166603" w:rsidRDefault="004A3575">
      <w:pPr>
        <w:spacing w:line="360" w:lineRule="auto"/>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（三）养护方式</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w:t>
      </w:r>
      <w:r>
        <w:rPr>
          <w:rFonts w:asciiTheme="majorEastAsia" w:eastAsiaTheme="majorEastAsia" w:hAnsiTheme="majorEastAsia" w:cs="仿宋" w:hint="eastAsia"/>
          <w:sz w:val="24"/>
          <w:szCs w:val="24"/>
        </w:rPr>
        <w:t>、乙方在养护范围内以包工包料包机械的方式实施养护。</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w:t>
      </w:r>
      <w:r>
        <w:rPr>
          <w:rFonts w:asciiTheme="majorEastAsia" w:eastAsiaTheme="majorEastAsia" w:hAnsiTheme="majorEastAsia" w:cs="仿宋" w:hint="eastAsia"/>
          <w:sz w:val="24"/>
          <w:szCs w:val="24"/>
        </w:rPr>
        <w:t>、养护所需的材料、成品、设备等，均由乙方自行解决。</w:t>
      </w:r>
    </w:p>
    <w:p w:rsidR="00166603" w:rsidRDefault="004A3575">
      <w:pPr>
        <w:spacing w:line="360" w:lineRule="auto"/>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（四）税费</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本合同执行中相关的一切税费均由乙方负担。</w:t>
      </w:r>
    </w:p>
    <w:p w:rsidR="00166603" w:rsidRDefault="004A3575">
      <w:pPr>
        <w:spacing w:line="360" w:lineRule="auto"/>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（五）养护质量标准及考核办法</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w:t>
      </w:r>
      <w:r>
        <w:rPr>
          <w:rFonts w:asciiTheme="majorEastAsia" w:eastAsiaTheme="majorEastAsia" w:hAnsiTheme="majorEastAsia" w:cs="仿宋" w:hint="eastAsia"/>
          <w:sz w:val="24"/>
          <w:szCs w:val="24"/>
        </w:rPr>
        <w:t>、养护质量标准：按《浙江省园林绿化技术规程（试行）》、原《湖州经济技术开发区园林绿化养护管理手册》及国家现行有关的规范标准执行。</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w:t>
      </w:r>
      <w:r>
        <w:rPr>
          <w:rFonts w:asciiTheme="majorEastAsia" w:eastAsiaTheme="majorEastAsia" w:hAnsiTheme="majorEastAsia" w:cs="仿宋" w:hint="eastAsia"/>
          <w:sz w:val="24"/>
          <w:szCs w:val="24"/>
        </w:rPr>
        <w:t>、考核办法：按《南太湖新区公用事业管理中心绿化养护考核实施细则》的有关规定执行。</w:t>
      </w:r>
    </w:p>
    <w:p w:rsidR="00166603" w:rsidRDefault="004A3575">
      <w:pPr>
        <w:spacing w:line="360" w:lineRule="auto"/>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（六）绿化养护范围的调整</w:t>
      </w:r>
    </w:p>
    <w:p w:rsidR="00166603" w:rsidRDefault="004A3575">
      <w:pPr>
        <w:spacing w:line="360" w:lineRule="auto"/>
        <w:ind w:firstLineChars="200" w:firstLine="482"/>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招标范围外增加养护面积：新增养护面积在</w:t>
      </w:r>
      <w:r>
        <w:rPr>
          <w:rFonts w:asciiTheme="majorEastAsia" w:eastAsiaTheme="majorEastAsia" w:hAnsiTheme="majorEastAsia" w:cs="仿宋" w:hint="eastAsia"/>
          <w:b/>
          <w:bCs/>
          <w:sz w:val="24"/>
          <w:szCs w:val="24"/>
        </w:rPr>
        <w:t>1</w:t>
      </w:r>
      <w:r>
        <w:rPr>
          <w:rFonts w:asciiTheme="majorEastAsia" w:eastAsiaTheme="majorEastAsia" w:hAnsiTheme="majorEastAsia" w:cs="仿宋" w:hint="eastAsia"/>
          <w:b/>
          <w:bCs/>
          <w:sz w:val="24"/>
          <w:szCs w:val="24"/>
        </w:rPr>
        <w:t>万平方米之内不作费用调整，新增养护面积若超过</w:t>
      </w:r>
      <w:r>
        <w:rPr>
          <w:rFonts w:asciiTheme="majorEastAsia" w:eastAsiaTheme="majorEastAsia" w:hAnsiTheme="majorEastAsia" w:cs="仿宋" w:hint="eastAsia"/>
          <w:b/>
          <w:bCs/>
          <w:sz w:val="24"/>
          <w:szCs w:val="24"/>
        </w:rPr>
        <w:t>1</w:t>
      </w:r>
      <w:r>
        <w:rPr>
          <w:rFonts w:asciiTheme="majorEastAsia" w:eastAsiaTheme="majorEastAsia" w:hAnsiTheme="majorEastAsia" w:cs="仿宋" w:hint="eastAsia"/>
          <w:b/>
          <w:bCs/>
          <w:sz w:val="24"/>
          <w:szCs w:val="24"/>
        </w:rPr>
        <w:t>万平方米，超出差额（超过</w:t>
      </w:r>
      <w:r>
        <w:rPr>
          <w:rFonts w:asciiTheme="majorEastAsia" w:eastAsiaTheme="majorEastAsia" w:hAnsiTheme="majorEastAsia" w:cs="仿宋" w:hint="eastAsia"/>
          <w:b/>
          <w:bCs/>
          <w:sz w:val="24"/>
          <w:szCs w:val="24"/>
        </w:rPr>
        <w:t>1</w:t>
      </w:r>
      <w:r>
        <w:rPr>
          <w:rFonts w:asciiTheme="majorEastAsia" w:eastAsiaTheme="majorEastAsia" w:hAnsiTheme="majorEastAsia" w:cs="仿宋" w:hint="eastAsia"/>
          <w:b/>
          <w:bCs/>
          <w:sz w:val="24"/>
          <w:szCs w:val="24"/>
        </w:rPr>
        <w:t>万平方米部分面积）部分按中标单价计养护费结算，总体费用不得高于采购预算。</w:t>
      </w:r>
    </w:p>
    <w:p w:rsidR="00166603" w:rsidRDefault="004A3575">
      <w:pPr>
        <w:spacing w:line="360" w:lineRule="auto"/>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（七）服务及承诺</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w:t>
      </w:r>
      <w:r>
        <w:rPr>
          <w:rFonts w:asciiTheme="majorEastAsia" w:eastAsiaTheme="majorEastAsia" w:hAnsiTheme="majorEastAsia" w:cs="仿宋" w:hint="eastAsia"/>
          <w:sz w:val="24"/>
          <w:szCs w:val="24"/>
        </w:rPr>
        <w:t>、乙方应明确承诺服务各项内容和措施，提供详细的服务地点、联系人、电话等有关资料。</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w:t>
      </w:r>
      <w:r>
        <w:rPr>
          <w:rFonts w:asciiTheme="majorEastAsia" w:eastAsiaTheme="majorEastAsia" w:hAnsiTheme="majorEastAsia" w:cs="仿宋" w:hint="eastAsia"/>
          <w:sz w:val="24"/>
          <w:szCs w:val="24"/>
        </w:rPr>
        <w:t>、在养护期内，因绿化养护不当所发生的一切费用均由乙方承担。</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3</w:t>
      </w:r>
      <w:r>
        <w:rPr>
          <w:rFonts w:asciiTheme="majorEastAsia" w:eastAsiaTheme="majorEastAsia" w:hAnsiTheme="majorEastAsia" w:cs="仿宋" w:hint="eastAsia"/>
          <w:sz w:val="24"/>
          <w:szCs w:val="24"/>
        </w:rPr>
        <w:t>、乙方在收到甲方通知后必须小时之内及时进行现场响应。</w:t>
      </w:r>
    </w:p>
    <w:p w:rsidR="00166603" w:rsidRDefault="004A3575">
      <w:pPr>
        <w:spacing w:line="360" w:lineRule="auto"/>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lastRenderedPageBreak/>
        <w:t>（八）</w:t>
      </w:r>
      <w:r>
        <w:rPr>
          <w:rFonts w:asciiTheme="majorEastAsia" w:eastAsiaTheme="majorEastAsia" w:hAnsiTheme="majorEastAsia" w:cs="仿宋" w:hint="eastAsia"/>
          <w:b/>
          <w:bCs/>
          <w:sz w:val="24"/>
          <w:szCs w:val="24"/>
        </w:rPr>
        <w:t xml:space="preserve"> </w:t>
      </w:r>
      <w:r>
        <w:rPr>
          <w:rFonts w:asciiTheme="majorEastAsia" w:eastAsiaTheme="majorEastAsia" w:hAnsiTheme="majorEastAsia" w:cs="仿宋" w:hint="eastAsia"/>
          <w:b/>
          <w:bCs/>
          <w:sz w:val="24"/>
          <w:szCs w:val="24"/>
        </w:rPr>
        <w:t>违约责任</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w:t>
      </w:r>
      <w:r>
        <w:rPr>
          <w:rFonts w:asciiTheme="majorEastAsia" w:eastAsiaTheme="majorEastAsia" w:hAnsiTheme="majorEastAsia" w:cs="仿宋" w:hint="eastAsia"/>
          <w:sz w:val="24"/>
          <w:szCs w:val="24"/>
        </w:rPr>
        <w:t>、工作期内如有绿化养护人员、保洁人员、看护人员短缺，甲方有权按市场平均每人每日费用的两倍扣除作为违约金。</w:t>
      </w:r>
    </w:p>
    <w:p w:rsidR="00166603" w:rsidRDefault="004A3575">
      <w:pPr>
        <w:spacing w:line="360" w:lineRule="auto"/>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w:t>
      </w:r>
      <w:r>
        <w:rPr>
          <w:rFonts w:asciiTheme="majorEastAsia" w:eastAsiaTheme="majorEastAsia" w:hAnsiTheme="majorEastAsia" w:cs="仿宋" w:hint="eastAsia"/>
          <w:sz w:val="24"/>
          <w:szCs w:val="24"/>
        </w:rPr>
        <w:t>．工作期内如使用的绿化物料、苗木、工具、设备低于（或少于）、不符合质量要求等，甲方有权按比例扣除违约金。</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cs="仿宋" w:hint="eastAsia"/>
          <w:sz w:val="24"/>
          <w:szCs w:val="24"/>
        </w:rPr>
        <w:t>3</w:t>
      </w:r>
      <w:r>
        <w:rPr>
          <w:rFonts w:asciiTheme="majorEastAsia" w:eastAsiaTheme="majorEastAsia" w:hAnsiTheme="majorEastAsia" w:cs="仿宋" w:hint="eastAsia"/>
          <w:sz w:val="24"/>
          <w:szCs w:val="24"/>
        </w:rPr>
        <w:t>、如乙方服务质量下降，甲方以书面形式通知后十天仍未改善，</w:t>
      </w:r>
      <w:r>
        <w:rPr>
          <w:rFonts w:asciiTheme="majorEastAsia" w:eastAsiaTheme="majorEastAsia" w:hAnsiTheme="majorEastAsia" w:cs="仿宋" w:hint="eastAsia"/>
          <w:sz w:val="24"/>
          <w:szCs w:val="24"/>
        </w:rPr>
        <w:t>甲方有权雇佣任何所需人员进行上述改善</w:t>
      </w:r>
      <w:r>
        <w:rPr>
          <w:rFonts w:asciiTheme="majorEastAsia" w:eastAsiaTheme="majorEastAsia" w:hAnsiTheme="majorEastAsia" w:hint="eastAsia"/>
          <w:sz w:val="24"/>
          <w:szCs w:val="24"/>
        </w:rPr>
        <w:t>，而所需一切费用则从合同款中扣除。如遇紧急突发事件如台风等，而乙方未能及时处理，甲方有权雇佣工人进行有关工作，一切费用从合同款中扣除；由于不可抗力原因除外。</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、双方不得无故终止合同（除合同约定），否则视为违约，由违约方支付对方违约金。</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（九）</w:t>
      </w:r>
      <w:r>
        <w:rPr>
          <w:rFonts w:asciiTheme="majorEastAsia" w:eastAsiaTheme="majorEastAsia" w:hAnsiTheme="majorEastAsia" w:hint="eastAsia"/>
          <w:b/>
          <w:bCs/>
          <w:sz w:val="24"/>
          <w:szCs w:val="24"/>
        </w:rPr>
        <w:t xml:space="preserve"> </w:t>
      </w:r>
      <w:r>
        <w:rPr>
          <w:rFonts w:asciiTheme="majorEastAsia" w:eastAsiaTheme="majorEastAsia" w:hAnsiTheme="majorEastAsia" w:hint="eastAsia"/>
          <w:b/>
          <w:bCs/>
          <w:sz w:val="24"/>
          <w:szCs w:val="24"/>
        </w:rPr>
        <w:t>双方职责</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、甲方职责</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）及时对乙方的养护工作进行指导、监督与考核。</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）及时告知乙方养护内容和标准的相关调整内容。</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）按合同规定按时支付乙方养护经费。</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、乙方职责</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）必须严格按照本次招投标要求、《南太湖新区公用事</w:t>
      </w:r>
      <w:r>
        <w:rPr>
          <w:rFonts w:asciiTheme="majorEastAsia" w:eastAsiaTheme="majorEastAsia" w:hAnsiTheme="majorEastAsia" w:hint="eastAsia"/>
          <w:sz w:val="24"/>
          <w:szCs w:val="24"/>
        </w:rPr>
        <w:t>业管理中心绿化养护考核实施细则》及合同条款等相关规定，合理组织，精心养护，保质保量完成养护范围内的绿化养护工作。</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）严格履行投标书及询标答复的各项承诺。</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乙方应严格按照《中华人民共和国劳动法》等相关规定聘用养护人员，在中标后应给每一个道路绿化、看护工作人员购买人身意外伤害保险及其他必要的保险。乙方对绿化、看护人员的安全负全责（上下班途中及工作时间），作业期间发生的任何安全事故（游客和水、火、电引起的安全事故），由乙方负责。</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）养护作业人员及数量的投入、机械设备的投入必须与投标时作出的承诺相一致</w:t>
      </w:r>
      <w:r>
        <w:rPr>
          <w:rFonts w:asciiTheme="majorEastAsia" w:eastAsiaTheme="majorEastAsia" w:hAnsiTheme="majorEastAsia" w:hint="eastAsia"/>
          <w:sz w:val="24"/>
          <w:szCs w:val="24"/>
        </w:rPr>
        <w:t>。</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制定全年及每月绿地养管工作计划，包括绿地的各类养管措施（如施肥、修剪、病虫害防治等）、质量安全保证、应急管理（抗旱、防汛、抗台、抗寒、抗雪等）、重点技术措施、绿化垃圾方案等，并及时上报甲方。</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）安排养护管理力量，制定劳动力计划表，做好突击性工作的应急安排等，落实专职养护人员名单，养护管理责任人名单。</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）有设施等看护需求的，乙方按照看护要求设置保安巡更系统配备必要的看护使用的工具（保安服装、通讯工具、巡逻车、巡更系统、警械、照明灯具等），看护人员</w:t>
      </w:r>
      <w:r>
        <w:rPr>
          <w:rFonts w:asciiTheme="majorEastAsia" w:eastAsiaTheme="majorEastAsia" w:hAnsiTheme="majorEastAsia" w:hint="eastAsia"/>
          <w:sz w:val="24"/>
          <w:szCs w:val="24"/>
        </w:rPr>
        <w:t>24</w:t>
      </w:r>
      <w:r>
        <w:rPr>
          <w:rFonts w:asciiTheme="majorEastAsia" w:eastAsiaTheme="majorEastAsia" w:hAnsiTheme="majorEastAsia" w:hint="eastAsia"/>
          <w:sz w:val="24"/>
          <w:szCs w:val="24"/>
        </w:rPr>
        <w:t>小时现场打点巡逻，每天要认真做好巡查记录和交接班工作。乙方需文明看护，发现有不法行为的，按正常程序制止、报警、扭送派出所，配合警方的取证工作；乙方应采取切实可能措施，确保看护人员的安全；保有期内乙方应当向建设单位通报设施故障情况，以便通知保修单位及时修复。保有期结束后及时向甲方通报设施故障情况，负责配合甲方或其他单位的检查和维修。</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）养护人员、看护人员</w:t>
      </w:r>
      <w:r>
        <w:rPr>
          <w:rFonts w:asciiTheme="majorEastAsia" w:eastAsiaTheme="majorEastAsia" w:hAnsiTheme="majorEastAsia" w:hint="eastAsia"/>
          <w:sz w:val="24"/>
          <w:szCs w:val="24"/>
        </w:rPr>
        <w:t>必须穿统一工作服，在道路绿化养护、看护中为保证安全，作业人员必须穿反光背心装，并加强安全管理。保安人员穿保安服、公园管理人员佩戴工作证。</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9</w:t>
      </w:r>
      <w:r>
        <w:rPr>
          <w:rFonts w:asciiTheme="majorEastAsia" w:eastAsiaTheme="majorEastAsia" w:hAnsiTheme="majorEastAsia" w:hint="eastAsia"/>
          <w:sz w:val="24"/>
          <w:szCs w:val="24"/>
        </w:rPr>
        <w:t>）确保在各类考核中不失责任分。</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w:t>
      </w:r>
      <w:r>
        <w:rPr>
          <w:rFonts w:asciiTheme="majorEastAsia" w:eastAsiaTheme="majorEastAsia" w:hAnsiTheme="majorEastAsia" w:hint="eastAsia"/>
          <w:b/>
          <w:bCs/>
          <w:sz w:val="24"/>
          <w:szCs w:val="24"/>
        </w:rPr>
        <w:t xml:space="preserve"> </w:t>
      </w:r>
      <w:r>
        <w:rPr>
          <w:rFonts w:asciiTheme="majorEastAsia" w:eastAsiaTheme="majorEastAsia" w:hAnsiTheme="majorEastAsia" w:hint="eastAsia"/>
          <w:b/>
          <w:bCs/>
          <w:sz w:val="24"/>
          <w:szCs w:val="24"/>
        </w:rPr>
        <w:t>验收</w:t>
      </w:r>
      <w:r>
        <w:rPr>
          <w:rFonts w:asciiTheme="majorEastAsia" w:eastAsiaTheme="majorEastAsia" w:hAnsiTheme="majorEastAsia" w:hint="eastAsia"/>
          <w:b/>
          <w:bCs/>
          <w:sz w:val="24"/>
          <w:szCs w:val="24"/>
        </w:rPr>
        <w:t xml:space="preserve"> </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、工程养护质量验收按《政府采购需求管理办法》（财库【</w:t>
      </w:r>
      <w:r>
        <w:rPr>
          <w:rFonts w:asciiTheme="majorEastAsia" w:eastAsiaTheme="majorEastAsia" w:hAnsiTheme="majorEastAsia" w:hint="eastAsia"/>
          <w:sz w:val="24"/>
          <w:szCs w:val="24"/>
        </w:rPr>
        <w:t>2021</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22</w:t>
      </w:r>
      <w:r>
        <w:rPr>
          <w:rFonts w:asciiTheme="majorEastAsia" w:eastAsiaTheme="majorEastAsia" w:hAnsiTheme="majorEastAsia" w:hint="eastAsia"/>
          <w:sz w:val="24"/>
          <w:szCs w:val="24"/>
        </w:rPr>
        <w:t>号）第二十四条规定执行。</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（十一）</w:t>
      </w:r>
      <w:r>
        <w:rPr>
          <w:rFonts w:asciiTheme="majorEastAsia" w:eastAsiaTheme="majorEastAsia" w:hAnsiTheme="majorEastAsia" w:hint="eastAsia"/>
          <w:b/>
          <w:bCs/>
          <w:sz w:val="24"/>
          <w:szCs w:val="24"/>
        </w:rPr>
        <w:t xml:space="preserve"> </w:t>
      </w:r>
      <w:r>
        <w:rPr>
          <w:rFonts w:asciiTheme="majorEastAsia" w:eastAsiaTheme="majorEastAsia" w:hAnsiTheme="majorEastAsia" w:hint="eastAsia"/>
          <w:b/>
          <w:bCs/>
          <w:sz w:val="24"/>
          <w:szCs w:val="24"/>
        </w:rPr>
        <w:t>突发事件处理及台风、大雪、旱灾、水灾等</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、养护期间乙方应密切注意气象预报，及时采取防范措施，防止台风、大雪、旱灾、水灾、火灾等造成的损害。</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乙方应成立突发事件应急处理领导小组和应急抢险突击队，认真做好台风、大雪、旱灾、水灾等突发事件应急抢险工作，确保人员、设备、材料“三落实”，并做好数据、图片和台账的记录、存档，及时反映情况，严格服从甲方的统一指挥和安排。</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、若遇突发性、不可抗力事件（如台风、大雪、旱灾、水灾等），导致绿化养护现场交通堵塞、出行不便、存在安全隐患，此时需要及时清理断枝、残枝等事宜。</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、若发生非养护原因引起的意外事故或人为破坏造成的设施损坏，乙方应立即采取相关措施或临时应急措施，并通知甲方和相关部门。</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（十二）合同的解除与</w:t>
      </w:r>
      <w:r>
        <w:rPr>
          <w:rFonts w:asciiTheme="majorEastAsia" w:eastAsiaTheme="majorEastAsia" w:hAnsiTheme="majorEastAsia" w:hint="eastAsia"/>
          <w:b/>
          <w:bCs/>
          <w:sz w:val="24"/>
          <w:szCs w:val="24"/>
        </w:rPr>
        <w:t>违约责任</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、合同解除</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）甲方和乙方协商一致，可以解除合同，并报政府采购监管部门审查备案。</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）因合同一方违约导致合同不能履行，另一方有权解除合同。有权解除合同的一方，应当在违约事实发生之后三十天内书面通知对方以主张解除合同，合同在书面通知到达对方时解除。</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、乙方在养护管理期间，由于养管措施不力，处置不当，出现以下情况之一，甲方有权终</w:t>
      </w:r>
      <w:r>
        <w:rPr>
          <w:rFonts w:asciiTheme="majorEastAsia" w:eastAsiaTheme="majorEastAsia" w:hAnsiTheme="majorEastAsia" w:hint="eastAsia"/>
          <w:sz w:val="24"/>
          <w:szCs w:val="24"/>
        </w:rPr>
        <w:lastRenderedPageBreak/>
        <w:t>止合同并由乙方承担一切责任。</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）检查考核过程中，发现有转包和分包行为的；</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）发生重大质量安全责任事故；</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）因养护、处置不当，被媒体曝光造成恶劣社会影响；</w:t>
      </w:r>
    </w:p>
    <w:p w:rsidR="00166603" w:rsidRDefault="004A357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）遇灾害性天气，未听从甲方统一指挥，未按甲方要求进行应急处置造成严重损失；</w:t>
      </w:r>
    </w:p>
    <w:p w:rsidR="00166603" w:rsidRDefault="004A3575">
      <w:pPr>
        <w:pStyle w:val="af6"/>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5</w:t>
      </w:r>
      <w:r>
        <w:rPr>
          <w:rFonts w:asciiTheme="majorEastAsia" w:eastAsiaTheme="majorEastAsia" w:hAnsiTheme="majorEastAsia" w:cs="Times New Roman" w:hint="eastAsia"/>
          <w:sz w:val="24"/>
          <w:szCs w:val="24"/>
        </w:rPr>
        <w:t>）累计三个月得分</w:t>
      </w:r>
      <w:r>
        <w:rPr>
          <w:rFonts w:asciiTheme="majorEastAsia" w:eastAsiaTheme="majorEastAsia" w:hAnsiTheme="majorEastAsia" w:cs="Times New Roman" w:hint="eastAsia"/>
          <w:sz w:val="24"/>
          <w:szCs w:val="24"/>
        </w:rPr>
        <w:t>60</w:t>
      </w:r>
      <w:r>
        <w:rPr>
          <w:rFonts w:asciiTheme="majorEastAsia" w:eastAsiaTheme="majorEastAsia" w:hAnsiTheme="majorEastAsia" w:cs="Times New Roman" w:hint="eastAsia"/>
          <w:sz w:val="24"/>
          <w:szCs w:val="24"/>
        </w:rPr>
        <w:t>分以下或累计六个月得分在</w:t>
      </w:r>
      <w:r>
        <w:rPr>
          <w:rFonts w:asciiTheme="majorEastAsia" w:eastAsiaTheme="majorEastAsia" w:hAnsiTheme="majorEastAsia" w:cs="Times New Roman" w:hint="eastAsia"/>
          <w:sz w:val="24"/>
          <w:szCs w:val="24"/>
        </w:rPr>
        <w:t>70</w:t>
      </w:r>
      <w:r>
        <w:rPr>
          <w:rFonts w:asciiTheme="majorEastAsia" w:eastAsiaTheme="majorEastAsia" w:hAnsiTheme="majorEastAsia" w:cs="Times New Roman" w:hint="eastAsia"/>
          <w:sz w:val="24"/>
          <w:szCs w:val="24"/>
        </w:rPr>
        <w:t>分以下的养护单位，公用中心有权解除承包合同并上报行业主管部门。</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9.</w:t>
      </w:r>
      <w:r>
        <w:rPr>
          <w:rFonts w:asciiTheme="majorEastAsia" w:eastAsiaTheme="majorEastAsia" w:hAnsiTheme="majorEastAsia" w:hint="eastAsia"/>
          <w:b/>
          <w:bCs/>
          <w:sz w:val="24"/>
          <w:szCs w:val="24"/>
        </w:rPr>
        <w:t>技术服务</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供应商应负责安排采购人相关人员进行操作、维修的培训。具体时间及培训内容在投标时由供应商提出建议；</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10.</w:t>
      </w:r>
      <w:r>
        <w:rPr>
          <w:rFonts w:asciiTheme="majorEastAsia" w:eastAsiaTheme="majorEastAsia" w:hAnsiTheme="majorEastAsia" w:hint="eastAsia"/>
          <w:b/>
          <w:bCs/>
          <w:sz w:val="24"/>
          <w:szCs w:val="24"/>
        </w:rPr>
        <w:t>售后服务及承诺</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10.1</w:t>
      </w:r>
      <w:r>
        <w:rPr>
          <w:rFonts w:asciiTheme="majorEastAsia" w:eastAsiaTheme="majorEastAsia" w:hAnsiTheme="majorEastAsia" w:hint="eastAsia"/>
          <w:bCs/>
          <w:sz w:val="24"/>
          <w:szCs w:val="24"/>
        </w:rPr>
        <w:t>供应商应明确承诺售后服务各项内容和措施，提供详细的服务地点、联系人、电话等有关资料；</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10.2</w:t>
      </w:r>
      <w:r>
        <w:rPr>
          <w:rFonts w:asciiTheme="majorEastAsia" w:eastAsiaTheme="majorEastAsia" w:hAnsiTheme="majorEastAsia" w:hint="eastAsia"/>
          <w:b/>
          <w:bCs/>
          <w:sz w:val="24"/>
          <w:szCs w:val="24"/>
        </w:rPr>
        <w:t>服务期：本项目服务期限为</w:t>
      </w:r>
      <w:r>
        <w:rPr>
          <w:rFonts w:asciiTheme="majorEastAsia" w:eastAsiaTheme="majorEastAsia" w:hAnsiTheme="majorEastAsia" w:hint="eastAsia"/>
          <w:b/>
          <w:bCs/>
          <w:sz w:val="24"/>
          <w:szCs w:val="24"/>
        </w:rPr>
        <w:t>3</w:t>
      </w:r>
      <w:r>
        <w:rPr>
          <w:rFonts w:asciiTheme="majorEastAsia" w:eastAsiaTheme="majorEastAsia" w:hAnsiTheme="majorEastAsia" w:hint="eastAsia"/>
          <w:b/>
          <w:bCs/>
          <w:sz w:val="24"/>
          <w:szCs w:val="24"/>
        </w:rPr>
        <w:t>年</w:t>
      </w:r>
      <w:r>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相关要求及考核未达到招标人要求，采购人有权终止与中标人本项目合同并没收中标人履约保证金）</w:t>
      </w:r>
      <w:r>
        <w:rPr>
          <w:rFonts w:asciiTheme="majorEastAsia" w:eastAsiaTheme="majorEastAsia" w:hAnsiTheme="majorEastAsia" w:hint="eastAsia"/>
          <w:bCs/>
          <w:sz w:val="24"/>
          <w:szCs w:val="24"/>
        </w:rPr>
        <w:t>。在服务期内，因服务质量所发生的一切费用均由供应商承担；</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11.</w:t>
      </w:r>
      <w:r>
        <w:rPr>
          <w:rFonts w:asciiTheme="majorEastAsia" w:eastAsiaTheme="majorEastAsia" w:hAnsiTheme="majorEastAsia" w:hint="eastAsia"/>
          <w:b/>
          <w:bCs/>
          <w:sz w:val="24"/>
          <w:szCs w:val="24"/>
        </w:rPr>
        <w:t>履约保证及后续服务</w:t>
      </w:r>
    </w:p>
    <w:p w:rsidR="00166603" w:rsidRDefault="004A357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Pr>
          <w:rFonts w:asciiTheme="majorEastAsia" w:eastAsiaTheme="majorEastAsia" w:hAnsiTheme="majorEastAsia"/>
          <w:b/>
          <w:bCs/>
          <w:sz w:val="24"/>
          <w:szCs w:val="24"/>
        </w:rPr>
        <w:t xml:space="preserve">1.1 </w:t>
      </w:r>
      <w:r>
        <w:rPr>
          <w:rFonts w:asciiTheme="majorEastAsia" w:eastAsiaTheme="majorEastAsia" w:hAnsiTheme="majorEastAsia" w:hint="eastAsia"/>
          <w:b/>
          <w:bCs/>
          <w:sz w:val="24"/>
          <w:szCs w:val="24"/>
        </w:rPr>
        <w:t>供应商应在签订本合同之日起</w:t>
      </w:r>
      <w:r>
        <w:rPr>
          <w:rFonts w:asciiTheme="majorEastAsia" w:eastAsiaTheme="majorEastAsia" w:hAnsiTheme="majorEastAsia" w:hint="eastAsia"/>
          <w:b/>
          <w:bCs/>
          <w:sz w:val="24"/>
          <w:szCs w:val="24"/>
        </w:rPr>
        <w:t>15</w:t>
      </w:r>
      <w:r>
        <w:rPr>
          <w:rFonts w:asciiTheme="majorEastAsia" w:eastAsiaTheme="majorEastAsia" w:hAnsiTheme="majorEastAsia" w:hint="eastAsia"/>
          <w:b/>
          <w:bCs/>
          <w:sz w:val="24"/>
          <w:szCs w:val="24"/>
        </w:rPr>
        <w:t>日内提供提交合同金额</w:t>
      </w:r>
      <w:r>
        <w:rPr>
          <w:rFonts w:asciiTheme="majorEastAsia" w:eastAsiaTheme="majorEastAsia" w:hAnsiTheme="majorEastAsia" w:hint="eastAsia"/>
          <w:b/>
          <w:bCs/>
          <w:sz w:val="24"/>
          <w:szCs w:val="24"/>
        </w:rPr>
        <w:t>1%</w:t>
      </w:r>
      <w:r>
        <w:rPr>
          <w:rFonts w:asciiTheme="majorEastAsia" w:eastAsiaTheme="majorEastAsia" w:hAnsiTheme="majorEastAsia" w:hint="eastAsia"/>
          <w:b/>
          <w:bCs/>
          <w:sz w:val="24"/>
          <w:szCs w:val="24"/>
        </w:rPr>
        <w:t>的履约保证金，提供由银行、保险公司出具保函形式或网银电汇提交履约保证金。</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r>
        <w:rPr>
          <w:rFonts w:asciiTheme="majorEastAsia" w:eastAsiaTheme="majorEastAsia" w:hAnsiTheme="majorEastAsia"/>
          <w:bCs/>
          <w:sz w:val="24"/>
          <w:szCs w:val="24"/>
        </w:rPr>
        <w:t>2</w:t>
      </w: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供应商应按招标文件规定的服务标准向采购人提供服务。</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r>
        <w:rPr>
          <w:rFonts w:asciiTheme="majorEastAsia" w:eastAsiaTheme="majorEastAsia" w:hAnsiTheme="majorEastAsia"/>
          <w:bCs/>
          <w:sz w:val="24"/>
          <w:szCs w:val="24"/>
        </w:rPr>
        <w:t>3</w:t>
      </w: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如采购人检查发现供应商提供的服务不符合标准要求，供应商应立即进行整改，直到符合要求为止。采购人可根据考核标准中扣除供应商因检查不合格而应该扣罚的款项（扣罚款项在签订合同时明确）。</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r>
        <w:rPr>
          <w:rFonts w:asciiTheme="majorEastAsia" w:eastAsiaTheme="majorEastAsia" w:hAnsiTheme="majorEastAsia"/>
          <w:bCs/>
          <w:sz w:val="24"/>
          <w:szCs w:val="24"/>
        </w:rPr>
        <w:t>4</w:t>
      </w: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供应商提供的服务人员不符合本合同约定的数额，供应商应当自接到采购人通知之日起</w:t>
      </w:r>
      <w:r>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日内予以补足，采购人有权按照缺岗天数及缺岗人数扣除相应的履约保证金。</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r>
        <w:rPr>
          <w:rFonts w:asciiTheme="majorEastAsia" w:eastAsiaTheme="majorEastAsia" w:hAnsiTheme="majorEastAsia"/>
          <w:bCs/>
          <w:sz w:val="24"/>
          <w:szCs w:val="24"/>
        </w:rPr>
        <w:t>5</w:t>
      </w: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由于供应商服务人员原因在服务工作中给采购人的设施、材料造成损失，供应商应负责赔偿。</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r>
        <w:rPr>
          <w:rFonts w:asciiTheme="majorEastAsia" w:eastAsiaTheme="majorEastAsia" w:hAnsiTheme="majorEastAsia"/>
          <w:bCs/>
          <w:sz w:val="24"/>
          <w:szCs w:val="24"/>
        </w:rPr>
        <w:t>6</w:t>
      </w: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在使用过程中发生问题，供应商在接到采购人通知后在</w:t>
      </w:r>
      <w:r>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小时内到达采购人现</w:t>
      </w:r>
      <w:r>
        <w:rPr>
          <w:rFonts w:asciiTheme="majorEastAsia" w:eastAsiaTheme="majorEastAsia" w:hAnsiTheme="majorEastAsia" w:hint="eastAsia"/>
          <w:bCs/>
          <w:sz w:val="24"/>
          <w:szCs w:val="24"/>
        </w:rPr>
        <w:t>场。</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11.</w:t>
      </w:r>
      <w:r>
        <w:rPr>
          <w:rFonts w:asciiTheme="majorEastAsia" w:eastAsiaTheme="majorEastAsia" w:hAnsiTheme="majorEastAsia"/>
          <w:bCs/>
          <w:sz w:val="24"/>
          <w:szCs w:val="24"/>
        </w:rPr>
        <w:t>7</w:t>
      </w:r>
      <w:r>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在服务质量保证期内，供应商应对出现的服务质量及安全问题负责处理解决并承担一切费用。</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1</w:t>
      </w:r>
      <w:r>
        <w:rPr>
          <w:rFonts w:asciiTheme="majorEastAsia" w:eastAsiaTheme="majorEastAsia" w:hAnsiTheme="majorEastAsia"/>
          <w:bCs/>
          <w:sz w:val="24"/>
          <w:szCs w:val="24"/>
        </w:rPr>
        <w:t xml:space="preserve">1.8 </w:t>
      </w:r>
      <w:r>
        <w:rPr>
          <w:rFonts w:asciiTheme="majorEastAsia" w:eastAsiaTheme="majorEastAsia" w:hAnsiTheme="majorEastAsia" w:hint="eastAsia"/>
          <w:bCs/>
          <w:sz w:val="24"/>
          <w:szCs w:val="24"/>
        </w:rPr>
        <w:t>在本合同履行完毕后，采购人扣除供应商在履约过程中产生的本合同涉及的相关赔偿金额后，在</w:t>
      </w:r>
      <w:r>
        <w:rPr>
          <w:rFonts w:asciiTheme="majorEastAsia" w:eastAsiaTheme="majorEastAsia" w:hAnsiTheme="majorEastAsia" w:hint="eastAsia"/>
          <w:bCs/>
          <w:sz w:val="24"/>
          <w:szCs w:val="24"/>
        </w:rPr>
        <w:t>15</w:t>
      </w:r>
      <w:r>
        <w:rPr>
          <w:rFonts w:asciiTheme="majorEastAsia" w:eastAsiaTheme="majorEastAsia" w:hAnsiTheme="majorEastAsia" w:hint="eastAsia"/>
          <w:bCs/>
          <w:sz w:val="24"/>
          <w:szCs w:val="24"/>
        </w:rPr>
        <w:t>日内将剩余履约保证金退还至供应商。</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12.</w:t>
      </w:r>
      <w:r>
        <w:rPr>
          <w:rFonts w:asciiTheme="majorEastAsia" w:eastAsiaTheme="majorEastAsia" w:hAnsiTheme="majorEastAsia" w:hint="eastAsia"/>
          <w:b/>
          <w:bCs/>
          <w:sz w:val="24"/>
          <w:szCs w:val="24"/>
        </w:rPr>
        <w:t>违约责任</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12.1 </w:t>
      </w:r>
      <w:r>
        <w:rPr>
          <w:rFonts w:asciiTheme="majorEastAsia" w:eastAsiaTheme="majorEastAsia" w:hAnsiTheme="majorEastAsia" w:hint="eastAsia"/>
          <w:bCs/>
          <w:sz w:val="24"/>
          <w:szCs w:val="24"/>
        </w:rPr>
        <w:t>采购人无正当理由拒收接受服务的，采购人向供应商偿付合同款项百分之五作为违约金。</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12.2 </w:t>
      </w:r>
      <w:r>
        <w:rPr>
          <w:rFonts w:asciiTheme="majorEastAsia" w:eastAsiaTheme="majorEastAsia" w:hAnsiTheme="majorEastAsia" w:hint="eastAsia"/>
          <w:bCs/>
          <w:sz w:val="24"/>
          <w:szCs w:val="24"/>
        </w:rPr>
        <w:t>采购人无故逾期验收和办理款项支付手续的</w:t>
      </w:r>
      <w:r>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采购人应按逾期付款总额每日万分之五向供应商支付违约金。</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12.3 </w:t>
      </w:r>
      <w:r>
        <w:rPr>
          <w:rFonts w:asciiTheme="majorEastAsia" w:eastAsiaTheme="majorEastAsia" w:hAnsiTheme="majorEastAsia" w:hint="eastAsia"/>
          <w:bCs/>
          <w:sz w:val="24"/>
          <w:szCs w:val="24"/>
        </w:rPr>
        <w:t>供应商不按约定提供服务的，每日向采购人支付千分之六违约金</w:t>
      </w:r>
      <w:r>
        <w:rPr>
          <w:rFonts w:asciiTheme="majorEastAsia" w:eastAsiaTheme="majorEastAsia" w:hAnsiTheme="majorEastAsia" w:hint="eastAsia"/>
          <w:bCs/>
          <w:sz w:val="24"/>
          <w:szCs w:val="24"/>
        </w:rPr>
        <w:t>。逾期提供服务超过约定日期</w:t>
      </w:r>
      <w:r>
        <w:rPr>
          <w:rFonts w:asciiTheme="majorEastAsia" w:eastAsiaTheme="majorEastAsia" w:hAnsiTheme="majorEastAsia" w:hint="eastAsia"/>
          <w:bCs/>
          <w:sz w:val="24"/>
          <w:szCs w:val="24"/>
        </w:rPr>
        <w:t>10</w:t>
      </w:r>
      <w:r>
        <w:rPr>
          <w:rFonts w:asciiTheme="majorEastAsia" w:eastAsiaTheme="majorEastAsia" w:hAnsiTheme="majorEastAsia" w:hint="eastAsia"/>
          <w:bCs/>
          <w:sz w:val="24"/>
          <w:szCs w:val="24"/>
        </w:rPr>
        <w:t>个工作日的，采购人可解除本合同。供应商因逾期提供服务或因其他违约行为导致采购人解除合同的，供应商应向采购人支付合同总值</w:t>
      </w:r>
      <w:r>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的违约金，如造成采购人损失超过违约金的，超出部分由供应商继续承担赔偿责任。</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bCs/>
          <w:sz w:val="24"/>
          <w:szCs w:val="24"/>
        </w:rPr>
        <w:t>12.4</w:t>
      </w:r>
      <w:r>
        <w:rPr>
          <w:rFonts w:asciiTheme="majorEastAsia" w:eastAsiaTheme="majorEastAsia" w:hAnsiTheme="majorEastAsia" w:hint="eastAsia"/>
          <w:sz w:val="24"/>
          <w:szCs w:val="24"/>
        </w:rPr>
        <w:t>如供应商提供的服务或与服务相关的物品存在知识产权纠纷而导致本合同无法继续履行，在采购人发函要求解决相关知识产权问题后</w:t>
      </w:r>
      <w:r>
        <w:rPr>
          <w:rFonts w:asciiTheme="majorEastAsia" w:eastAsiaTheme="majorEastAsia" w:hAnsiTheme="majorEastAsia" w:hint="eastAsia"/>
          <w:sz w:val="24"/>
          <w:szCs w:val="24"/>
        </w:rPr>
        <w:t>30</w:t>
      </w:r>
      <w:r>
        <w:rPr>
          <w:rFonts w:asciiTheme="majorEastAsia" w:eastAsiaTheme="majorEastAsia" w:hAnsiTheme="majorEastAsia" w:hint="eastAsia"/>
          <w:sz w:val="24"/>
          <w:szCs w:val="24"/>
        </w:rPr>
        <w:t>日内仍未解决的，则采购人有权单方终止本合同的履行，并要求供应商承担相应赔偿责任。</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13.</w:t>
      </w:r>
      <w:r>
        <w:rPr>
          <w:rFonts w:asciiTheme="majorEastAsia" w:eastAsiaTheme="majorEastAsia" w:hAnsiTheme="majorEastAsia" w:hint="eastAsia"/>
          <w:b/>
          <w:bCs/>
          <w:sz w:val="24"/>
          <w:szCs w:val="24"/>
        </w:rPr>
        <w:t>不可抗力事件处理</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13.1 </w:t>
      </w:r>
      <w:r>
        <w:rPr>
          <w:rFonts w:asciiTheme="majorEastAsia" w:eastAsiaTheme="majorEastAsia" w:hAnsiTheme="majorEastAsia" w:hint="eastAsia"/>
          <w:bCs/>
          <w:sz w:val="24"/>
          <w:szCs w:val="24"/>
        </w:rPr>
        <w:t>在合同有效期内，任何一方因不可抗力事件导</w:t>
      </w:r>
      <w:r>
        <w:rPr>
          <w:rFonts w:asciiTheme="majorEastAsia" w:eastAsiaTheme="majorEastAsia" w:hAnsiTheme="majorEastAsia" w:hint="eastAsia"/>
          <w:bCs/>
          <w:sz w:val="24"/>
          <w:szCs w:val="24"/>
        </w:rPr>
        <w:t>致不能履行合同，则合同履行期可延长，其延长期与不可抗力影响期相同。</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13.2 </w:t>
      </w:r>
      <w:r>
        <w:rPr>
          <w:rFonts w:asciiTheme="majorEastAsia" w:eastAsiaTheme="majorEastAsia" w:hAnsiTheme="majorEastAsia" w:hint="eastAsia"/>
          <w:bCs/>
          <w:sz w:val="24"/>
          <w:szCs w:val="24"/>
        </w:rPr>
        <w:t>不可抗力事件发生后，应立即通知对方，并寄送有关权威机构出具的证明。</w:t>
      </w:r>
    </w:p>
    <w:p w:rsidR="00166603" w:rsidRDefault="004A3575">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13.3 </w:t>
      </w:r>
      <w:r>
        <w:rPr>
          <w:rFonts w:asciiTheme="majorEastAsia" w:eastAsiaTheme="majorEastAsia" w:hAnsiTheme="majorEastAsia" w:hint="eastAsia"/>
          <w:bCs/>
          <w:sz w:val="24"/>
          <w:szCs w:val="24"/>
        </w:rPr>
        <w:t>不可抗力事件延续</w:t>
      </w:r>
      <w:r>
        <w:rPr>
          <w:rFonts w:asciiTheme="majorEastAsia" w:eastAsiaTheme="majorEastAsia" w:hAnsiTheme="majorEastAsia" w:hint="eastAsia"/>
          <w:bCs/>
          <w:sz w:val="24"/>
          <w:szCs w:val="24"/>
        </w:rPr>
        <w:t>120</w:t>
      </w:r>
      <w:r>
        <w:rPr>
          <w:rFonts w:asciiTheme="majorEastAsia" w:eastAsiaTheme="majorEastAsia" w:hAnsiTheme="majorEastAsia" w:hint="eastAsia"/>
          <w:bCs/>
          <w:sz w:val="24"/>
          <w:szCs w:val="24"/>
        </w:rPr>
        <w:t>天以上，双方应通过友好协商，确定是否继续履行合同。</w:t>
      </w:r>
    </w:p>
    <w:p w:rsidR="00166603" w:rsidRDefault="004A3575">
      <w:pPr>
        <w:spacing w:line="360" w:lineRule="auto"/>
        <w:rPr>
          <w:rFonts w:asciiTheme="majorEastAsia" w:eastAsiaTheme="majorEastAsia" w:hAnsiTheme="majorEastAsia"/>
          <w:bCs/>
          <w:sz w:val="24"/>
          <w:szCs w:val="24"/>
        </w:rPr>
      </w:pPr>
      <w:r>
        <w:rPr>
          <w:rFonts w:asciiTheme="majorEastAsia" w:eastAsiaTheme="majorEastAsia" w:hAnsiTheme="majorEastAsia" w:hint="eastAsia"/>
          <w:b/>
          <w:bCs/>
          <w:sz w:val="24"/>
          <w:szCs w:val="24"/>
        </w:rPr>
        <w:t>14.</w:t>
      </w:r>
      <w:r>
        <w:rPr>
          <w:rFonts w:asciiTheme="majorEastAsia" w:eastAsiaTheme="majorEastAsia" w:hAnsiTheme="majorEastAsia" w:hint="eastAsia"/>
          <w:b/>
          <w:bCs/>
          <w:sz w:val="24"/>
          <w:szCs w:val="24"/>
        </w:rPr>
        <w:t>争议解决</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14.1</w:t>
      </w:r>
      <w:r>
        <w:rPr>
          <w:rFonts w:asciiTheme="majorEastAsia" w:eastAsiaTheme="majorEastAsia" w:hAnsiTheme="majorEastAsia" w:hint="eastAsia"/>
          <w:sz w:val="24"/>
          <w:szCs w:val="24"/>
        </w:rPr>
        <w:t>在执行本合同中所发生的或与本合同有关的一切争端，合同双方应通过友好协商解决，经过协商仍不能解决，双方选择通过下列第</w:t>
      </w:r>
      <w:r>
        <w:rPr>
          <w:rFonts w:asciiTheme="majorEastAsia" w:eastAsiaTheme="majorEastAsia" w:hAnsiTheme="majorEastAsia"/>
          <w:sz w:val="24"/>
          <w:szCs w:val="24"/>
        </w:rPr>
        <w:t>x</w:t>
      </w:r>
      <w:r>
        <w:rPr>
          <w:rFonts w:asciiTheme="majorEastAsia" w:eastAsiaTheme="majorEastAsia" w:hAnsiTheme="majorEastAsia" w:hint="eastAsia"/>
          <w:sz w:val="24"/>
          <w:szCs w:val="24"/>
        </w:rPr>
        <w:t>种方式解决：</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）将争端提交湖州仲裁委员会仲裁</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）直接向采购人所在地有管辖权的人民法院起诉。</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14.</w:t>
      </w:r>
      <w:r>
        <w:rPr>
          <w:rFonts w:asciiTheme="majorEastAsia" w:eastAsiaTheme="majorEastAsia" w:hAnsiTheme="majorEastAsia"/>
          <w:sz w:val="24"/>
          <w:szCs w:val="24"/>
        </w:rPr>
        <w:t>2</w:t>
      </w:r>
      <w:r>
        <w:rPr>
          <w:rFonts w:asciiTheme="majorEastAsia" w:eastAsiaTheme="majorEastAsia" w:hAnsiTheme="majorEastAsia" w:hint="eastAsia"/>
          <w:sz w:val="24"/>
          <w:szCs w:val="24"/>
        </w:rPr>
        <w:t>仲裁费用或诉讼费用应由败诉方负担。</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14.</w:t>
      </w:r>
      <w:r>
        <w:rPr>
          <w:rFonts w:asciiTheme="majorEastAsia" w:eastAsiaTheme="majorEastAsia" w:hAnsiTheme="majorEastAsia"/>
          <w:sz w:val="24"/>
          <w:szCs w:val="24"/>
        </w:rPr>
        <w:t>3</w:t>
      </w:r>
      <w:r>
        <w:rPr>
          <w:rFonts w:asciiTheme="majorEastAsia" w:eastAsiaTheme="majorEastAsia" w:hAnsiTheme="majorEastAsia" w:hint="eastAsia"/>
          <w:sz w:val="24"/>
          <w:szCs w:val="24"/>
        </w:rPr>
        <w:t>在仲裁或诉讼期间，除进行仲裁或诉讼的部分外，本合同</w:t>
      </w:r>
      <w:r>
        <w:rPr>
          <w:rFonts w:asciiTheme="majorEastAsia" w:eastAsiaTheme="majorEastAsia" w:hAnsiTheme="majorEastAsia" w:hint="eastAsia"/>
          <w:sz w:val="24"/>
          <w:szCs w:val="24"/>
        </w:rPr>
        <w:t>其他部分</w:t>
      </w:r>
      <w:r>
        <w:rPr>
          <w:rFonts w:asciiTheme="majorEastAsia" w:eastAsiaTheme="majorEastAsia" w:hAnsiTheme="majorEastAsia" w:hint="eastAsia"/>
          <w:sz w:val="24"/>
          <w:szCs w:val="24"/>
        </w:rPr>
        <w:t>应继续执行。</w:t>
      </w:r>
    </w:p>
    <w:p w:rsidR="00166603" w:rsidRDefault="004A3575">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15.</w:t>
      </w:r>
      <w:r>
        <w:rPr>
          <w:rFonts w:asciiTheme="majorEastAsia" w:eastAsiaTheme="majorEastAsia" w:hAnsiTheme="majorEastAsia" w:hint="eastAsia"/>
          <w:b/>
          <w:bCs/>
          <w:sz w:val="24"/>
          <w:szCs w:val="24"/>
        </w:rPr>
        <w:t>转让或分包</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15.1</w:t>
      </w:r>
      <w:r>
        <w:rPr>
          <w:rFonts w:asciiTheme="majorEastAsia" w:eastAsiaTheme="majorEastAsia" w:hAnsiTheme="majorEastAsia" w:hint="eastAsia"/>
          <w:sz w:val="24"/>
          <w:szCs w:val="24"/>
        </w:rPr>
        <w:t>本合同范围的服务，应由供应商提供，不得转让他人供应；</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15.2</w:t>
      </w:r>
      <w:r>
        <w:rPr>
          <w:rFonts w:asciiTheme="majorEastAsia" w:eastAsiaTheme="majorEastAsia" w:hAnsiTheme="majorEastAsia" w:hint="eastAsia"/>
          <w:sz w:val="24"/>
          <w:szCs w:val="24"/>
        </w:rPr>
        <w:t>本项目允许分包。</w:t>
      </w:r>
      <w:r>
        <w:rPr>
          <w:rFonts w:ascii="宋体" w:hAnsi="宋体" w:hint="eastAsia"/>
          <w:b/>
          <w:sz w:val="24"/>
        </w:rPr>
        <w:t>如中标人为大型企业，</w:t>
      </w:r>
      <w:r>
        <w:rPr>
          <w:rFonts w:ascii="宋体" w:hAnsi="宋体"/>
          <w:b/>
          <w:sz w:val="24"/>
        </w:rPr>
        <w:t>合同金额的</w:t>
      </w:r>
      <w:r>
        <w:rPr>
          <w:rFonts w:ascii="宋体" w:hAnsi="宋体"/>
          <w:b/>
          <w:sz w:val="24"/>
        </w:rPr>
        <w:t>40%</w:t>
      </w:r>
      <w:r>
        <w:rPr>
          <w:rFonts w:ascii="宋体" w:hAnsi="宋体" w:hint="eastAsia"/>
          <w:b/>
          <w:sz w:val="24"/>
        </w:rPr>
        <w:t>必须分包</w:t>
      </w:r>
      <w:r>
        <w:rPr>
          <w:rFonts w:ascii="宋体" w:hAnsi="宋体"/>
          <w:b/>
          <w:sz w:val="24"/>
        </w:rPr>
        <w:t>给中小微企业</w:t>
      </w:r>
      <w:r>
        <w:rPr>
          <w:rFonts w:ascii="宋体" w:hAnsi="宋体" w:hint="eastAsia"/>
          <w:b/>
          <w:sz w:val="24"/>
        </w:rPr>
        <w:t>；</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15.3</w:t>
      </w:r>
      <w:r>
        <w:rPr>
          <w:rFonts w:asciiTheme="majorEastAsia" w:eastAsiaTheme="majorEastAsia" w:hAnsiTheme="majorEastAsia" w:hint="eastAsia"/>
          <w:sz w:val="24"/>
          <w:szCs w:val="24"/>
        </w:rPr>
        <w:t>本合同全部或部分的分包不能减轻供应商承担的责任，供应商仍须将分包人的任</w:t>
      </w:r>
      <w:r>
        <w:rPr>
          <w:rFonts w:asciiTheme="majorEastAsia" w:eastAsiaTheme="majorEastAsia" w:hAnsiTheme="majorEastAsia" w:hint="eastAsia"/>
          <w:sz w:val="24"/>
          <w:szCs w:val="24"/>
        </w:rPr>
        <w:lastRenderedPageBreak/>
        <w:t>何行动、错误或疏忽当作是自己完成的并负全责；</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15</w:t>
      </w:r>
      <w:r>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在任何分包合同中，须注明分包人按分包合同的范围履行，在供应商按本合同的履行终止时（不论任何原因），亦同时一并终止；</w:t>
      </w:r>
    </w:p>
    <w:p w:rsidR="00166603" w:rsidRDefault="004A3575">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15.5</w:t>
      </w:r>
      <w:r>
        <w:rPr>
          <w:rFonts w:asciiTheme="majorEastAsia" w:eastAsiaTheme="majorEastAsia" w:hAnsiTheme="majorEastAsia" w:hint="eastAsia"/>
          <w:sz w:val="24"/>
          <w:szCs w:val="24"/>
        </w:rPr>
        <w:t>如有转让和未经采购人同意的分包行为，采购人有权给予终止合同。</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16.</w:t>
      </w:r>
      <w:r>
        <w:rPr>
          <w:rFonts w:asciiTheme="majorEastAsia" w:eastAsiaTheme="majorEastAsia" w:hAnsiTheme="majorEastAsia" w:cstheme="majorEastAsia" w:hint="eastAsia"/>
          <w:sz w:val="24"/>
          <w:szCs w:val="24"/>
        </w:rPr>
        <w:t>适用法律</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合同适用法律有《中华人民共和国政府采购法》、《中华人民共和国民法典》和浙江省有关条例等。</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17.</w:t>
      </w:r>
      <w:r>
        <w:rPr>
          <w:rFonts w:asciiTheme="majorEastAsia" w:eastAsiaTheme="majorEastAsia" w:hAnsiTheme="majorEastAsia" w:cstheme="majorEastAsia" w:hint="eastAsia"/>
          <w:sz w:val="24"/>
          <w:szCs w:val="24"/>
        </w:rPr>
        <w:t>合同生效及其他</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17.1</w:t>
      </w:r>
      <w:r>
        <w:rPr>
          <w:rFonts w:asciiTheme="majorEastAsia" w:eastAsiaTheme="majorEastAsia" w:hAnsiTheme="majorEastAsia" w:cstheme="majorEastAsia" w:hint="eastAsia"/>
          <w:sz w:val="24"/>
          <w:szCs w:val="24"/>
        </w:rPr>
        <w:t>本合同经双方法人及法定代表人签字盖章生效；</w:t>
      </w:r>
    </w:p>
    <w:p w:rsidR="00166603" w:rsidRDefault="004A3575">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17.2</w:t>
      </w:r>
      <w:r>
        <w:rPr>
          <w:rFonts w:asciiTheme="majorEastAsia" w:eastAsiaTheme="majorEastAsia" w:hAnsiTheme="majorEastAsia" w:cstheme="majorEastAsia" w:hint="eastAsia"/>
          <w:sz w:val="24"/>
          <w:szCs w:val="24"/>
        </w:rPr>
        <w:t>本合同一式八份，供应商、采购人各执四份。</w:t>
      </w:r>
    </w:p>
    <w:p w:rsidR="00166603" w:rsidRDefault="00166603">
      <w:pPr>
        <w:spacing w:line="360" w:lineRule="auto"/>
        <w:rPr>
          <w:rFonts w:asciiTheme="majorEastAsia" w:eastAsiaTheme="majorEastAsia" w:hAnsiTheme="majorEastAsia" w:cs="Arial"/>
          <w:b/>
          <w:sz w:val="24"/>
          <w:szCs w:val="24"/>
        </w:rPr>
      </w:pPr>
    </w:p>
    <w:p w:rsidR="00166603" w:rsidRDefault="00166603">
      <w:pPr>
        <w:spacing w:line="440" w:lineRule="exact"/>
        <w:ind w:firstLineChars="200" w:firstLine="480"/>
        <w:rPr>
          <w:rFonts w:asciiTheme="majorEastAsia" w:eastAsiaTheme="majorEastAsia" w:hAnsiTheme="majorEastAsia" w:cs="宋体"/>
          <w:sz w:val="24"/>
          <w:szCs w:val="24"/>
        </w:rPr>
      </w:pPr>
    </w:p>
    <w:p w:rsidR="00166603" w:rsidRDefault="004A357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甲方：</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乙方：</w:t>
      </w:r>
    </w:p>
    <w:p w:rsidR="00166603" w:rsidRDefault="004A357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地址：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地址：</w:t>
      </w:r>
    </w:p>
    <w:p w:rsidR="00166603" w:rsidRDefault="004A357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法定</w:t>
      </w:r>
      <w:r>
        <w:rPr>
          <w:rFonts w:asciiTheme="majorEastAsia" w:eastAsiaTheme="majorEastAsia" w:hAnsiTheme="majorEastAsia" w:hint="eastAsia"/>
          <w:sz w:val="24"/>
          <w:szCs w:val="24"/>
        </w:rPr>
        <w:t>（授权）</w:t>
      </w:r>
      <w:r>
        <w:rPr>
          <w:rFonts w:asciiTheme="majorEastAsia" w:eastAsiaTheme="majorEastAsia" w:hAnsiTheme="majorEastAsia"/>
          <w:sz w:val="24"/>
          <w:szCs w:val="24"/>
        </w:rPr>
        <w:t>代表人：</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法定</w:t>
      </w:r>
      <w:r>
        <w:rPr>
          <w:rFonts w:asciiTheme="majorEastAsia" w:eastAsiaTheme="majorEastAsia" w:hAnsiTheme="majorEastAsia" w:hint="eastAsia"/>
          <w:sz w:val="24"/>
          <w:szCs w:val="24"/>
        </w:rPr>
        <w:t>（授权）</w:t>
      </w:r>
      <w:r>
        <w:rPr>
          <w:rFonts w:asciiTheme="majorEastAsia" w:eastAsiaTheme="majorEastAsia" w:hAnsiTheme="majorEastAsia"/>
          <w:sz w:val="24"/>
          <w:szCs w:val="24"/>
        </w:rPr>
        <w:t>代表人：</w:t>
      </w:r>
    </w:p>
    <w:p w:rsidR="00166603" w:rsidRDefault="004A3575">
      <w:pPr>
        <w:spacing w:line="44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电话：</w:t>
      </w:r>
      <w:r>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电话：</w:t>
      </w:r>
    </w:p>
    <w:p w:rsidR="00166603" w:rsidRDefault="004A3575">
      <w:pPr>
        <w:spacing w:line="44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传真：</w:t>
      </w:r>
      <w:r>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传真：</w:t>
      </w:r>
    </w:p>
    <w:p w:rsidR="00166603" w:rsidRDefault="004A3575">
      <w:pPr>
        <w:spacing w:line="44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开户银行：</w:t>
      </w:r>
      <w:r>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开户银行：</w:t>
      </w:r>
    </w:p>
    <w:p w:rsidR="00166603" w:rsidRDefault="004A3575">
      <w:pPr>
        <w:spacing w:line="44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账号：</w:t>
      </w:r>
      <w:r>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账号：</w:t>
      </w:r>
    </w:p>
    <w:p w:rsidR="00166603" w:rsidRDefault="004A3575">
      <w:pPr>
        <w:spacing w:line="44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签</w:t>
      </w:r>
      <w:r>
        <w:rPr>
          <w:rFonts w:asciiTheme="majorEastAsia" w:eastAsiaTheme="majorEastAsia" w:hAnsiTheme="majorEastAsia" w:hint="eastAsia"/>
          <w:sz w:val="24"/>
          <w:szCs w:val="24"/>
        </w:rPr>
        <w:t>字日期</w:t>
      </w:r>
      <w:r>
        <w:rPr>
          <w:rFonts w:asciiTheme="majorEastAsia" w:eastAsiaTheme="majorEastAsia" w:hAnsiTheme="majorEastAsia"/>
          <w:sz w:val="24"/>
          <w:szCs w:val="24"/>
        </w:rPr>
        <w:t>：年月日</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签</w:t>
      </w:r>
      <w:r>
        <w:rPr>
          <w:rFonts w:asciiTheme="majorEastAsia" w:eastAsiaTheme="majorEastAsia" w:hAnsiTheme="majorEastAsia" w:hint="eastAsia"/>
          <w:sz w:val="24"/>
          <w:szCs w:val="24"/>
        </w:rPr>
        <w:t>字</w:t>
      </w:r>
      <w:r>
        <w:rPr>
          <w:rFonts w:asciiTheme="majorEastAsia" w:eastAsiaTheme="majorEastAsia" w:hAnsiTheme="majorEastAsia"/>
          <w:sz w:val="24"/>
          <w:szCs w:val="24"/>
        </w:rPr>
        <w:t>日期：年月日</w:t>
      </w: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166603">
      <w:pPr>
        <w:ind w:firstLineChars="200" w:firstLine="480"/>
        <w:rPr>
          <w:rFonts w:ascii="宋体" w:hAnsi="宋体" w:cs="仿宋"/>
          <w:sz w:val="24"/>
        </w:rPr>
      </w:pPr>
    </w:p>
    <w:p w:rsidR="00166603" w:rsidRDefault="004A3575">
      <w:pPr>
        <w:snapToGrid w:val="0"/>
        <w:spacing w:line="360" w:lineRule="auto"/>
        <w:jc w:val="center"/>
        <w:rPr>
          <w:sz w:val="30"/>
          <w:szCs w:val="30"/>
        </w:rPr>
      </w:pPr>
      <w:r>
        <w:rPr>
          <w:rFonts w:hint="eastAsia"/>
          <w:sz w:val="30"/>
          <w:szCs w:val="30"/>
        </w:rPr>
        <w:lastRenderedPageBreak/>
        <w:t>第六章　投标文件格式</w:t>
      </w:r>
    </w:p>
    <w:p w:rsidR="00166603" w:rsidRDefault="004A3575">
      <w:pPr>
        <w:snapToGrid w:val="0"/>
        <w:spacing w:line="360" w:lineRule="auto"/>
        <w:jc w:val="center"/>
        <w:outlineLvl w:val="1"/>
        <w:rPr>
          <w:rFonts w:ascii="宋体" w:hAnsi="宋体"/>
          <w:b/>
          <w:bCs/>
          <w:sz w:val="24"/>
        </w:rPr>
      </w:pPr>
      <w:r>
        <w:rPr>
          <w:rFonts w:ascii="宋体" w:hAnsi="宋体" w:hint="eastAsia"/>
          <w:b/>
          <w:bCs/>
          <w:sz w:val="24"/>
        </w:rPr>
        <w:t>一、资格文件格式</w:t>
      </w:r>
    </w:p>
    <w:p w:rsidR="00166603" w:rsidRDefault="004A3575">
      <w:pPr>
        <w:snapToGrid w:val="0"/>
        <w:spacing w:line="360" w:lineRule="auto"/>
        <w:rPr>
          <w:rFonts w:ascii="宋体" w:hAnsi="宋体"/>
          <w:sz w:val="24"/>
          <w:szCs w:val="20"/>
        </w:rPr>
      </w:pPr>
      <w:r>
        <w:rPr>
          <w:rFonts w:ascii="宋体" w:hAnsi="宋体" w:hint="eastAsia"/>
          <w:sz w:val="24"/>
        </w:rPr>
        <w:t>1.</w:t>
      </w:r>
      <w:r>
        <w:rPr>
          <w:rFonts w:ascii="宋体" w:hAnsi="宋体" w:hint="eastAsia"/>
          <w:sz w:val="24"/>
        </w:rPr>
        <w:t>资格文件封面格式：</w:t>
      </w:r>
    </w:p>
    <w:p w:rsidR="00166603" w:rsidRDefault="00166603">
      <w:pPr>
        <w:snapToGrid w:val="0"/>
        <w:spacing w:line="360" w:lineRule="auto"/>
        <w:jc w:val="center"/>
        <w:rPr>
          <w:rFonts w:ascii="宋体" w:hAnsi="宋体"/>
          <w:bCs/>
          <w:sz w:val="24"/>
        </w:rPr>
      </w:pPr>
    </w:p>
    <w:p w:rsidR="00166603" w:rsidRDefault="004A3575">
      <w:pPr>
        <w:snapToGrid w:val="0"/>
        <w:spacing w:line="360" w:lineRule="auto"/>
        <w:jc w:val="center"/>
        <w:rPr>
          <w:rFonts w:ascii="宋体" w:hAnsi="宋体"/>
          <w:bCs/>
          <w:sz w:val="24"/>
          <w:szCs w:val="20"/>
        </w:rPr>
      </w:pPr>
      <w:r>
        <w:rPr>
          <w:rFonts w:ascii="宋体" w:hAnsi="宋体" w:hint="eastAsia"/>
          <w:bCs/>
          <w:sz w:val="24"/>
        </w:rPr>
        <w:t>资格文件</w:t>
      </w:r>
    </w:p>
    <w:p w:rsidR="00166603" w:rsidRDefault="00166603">
      <w:pPr>
        <w:snapToGrid w:val="0"/>
        <w:spacing w:line="360" w:lineRule="auto"/>
        <w:rPr>
          <w:rFonts w:ascii="宋体" w:hAnsi="宋体"/>
          <w:bCs/>
          <w:sz w:val="24"/>
          <w:szCs w:val="20"/>
        </w:rPr>
      </w:pPr>
    </w:p>
    <w:p w:rsidR="00166603" w:rsidRDefault="004A3575">
      <w:pPr>
        <w:snapToGrid w:val="0"/>
        <w:spacing w:line="360" w:lineRule="auto"/>
        <w:rPr>
          <w:rFonts w:ascii="宋体" w:hAnsi="宋体"/>
          <w:bCs/>
          <w:sz w:val="24"/>
          <w:szCs w:val="20"/>
        </w:rPr>
      </w:pPr>
      <w:r>
        <w:rPr>
          <w:rFonts w:ascii="宋体" w:hAnsi="宋体" w:hint="eastAsia"/>
          <w:bCs/>
          <w:sz w:val="24"/>
        </w:rPr>
        <w:t>项目名称：</w:t>
      </w:r>
      <w:r>
        <w:rPr>
          <w:rFonts w:ascii="宋体" w:hAnsi="宋体" w:hint="eastAsia"/>
          <w:spacing w:val="-20"/>
          <w:sz w:val="24"/>
        </w:rPr>
        <w:t>湖州南太湖新区绿化养护补植项目（</w:t>
      </w:r>
      <w:r>
        <w:rPr>
          <w:rFonts w:ascii="宋体" w:hAnsi="宋体" w:hint="eastAsia"/>
          <w:spacing w:val="-20"/>
          <w:sz w:val="24"/>
        </w:rPr>
        <w:t>2024-2026</w:t>
      </w:r>
      <w:r>
        <w:rPr>
          <w:rFonts w:ascii="宋体" w:hAnsi="宋体" w:hint="eastAsia"/>
          <w:spacing w:val="-20"/>
          <w:sz w:val="24"/>
        </w:rPr>
        <w:t>年度）</w:t>
      </w:r>
      <w:r>
        <w:rPr>
          <w:rFonts w:ascii="宋体" w:hAnsi="宋体" w:hint="eastAsia"/>
          <w:spacing w:val="-20"/>
          <w:sz w:val="24"/>
        </w:rPr>
        <w:t>(</w:t>
      </w:r>
      <w:r>
        <w:rPr>
          <w:rFonts w:ascii="宋体" w:hAnsi="宋体" w:hint="eastAsia"/>
          <w:spacing w:val="-20"/>
          <w:sz w:val="24"/>
        </w:rPr>
        <w:t>标项</w:t>
      </w:r>
      <w:r>
        <w:rPr>
          <w:rFonts w:ascii="宋体" w:hAnsi="宋体" w:hint="eastAsia"/>
          <w:spacing w:val="-20"/>
          <w:sz w:val="24"/>
        </w:rPr>
        <w:t>1</w:t>
      </w:r>
      <w:r>
        <w:rPr>
          <w:rFonts w:ascii="宋体" w:hAnsi="宋体" w:hint="eastAsia"/>
          <w:spacing w:val="-20"/>
          <w:sz w:val="24"/>
        </w:rPr>
        <w:t>、</w:t>
      </w:r>
      <w:r>
        <w:rPr>
          <w:rFonts w:ascii="宋体" w:hAnsi="宋体" w:hint="eastAsia"/>
          <w:spacing w:val="-20"/>
          <w:sz w:val="24"/>
        </w:rPr>
        <w:t>2</w:t>
      </w:r>
      <w:r>
        <w:rPr>
          <w:rFonts w:ascii="宋体" w:hAnsi="宋体" w:hint="eastAsia"/>
          <w:spacing w:val="-20"/>
          <w:sz w:val="24"/>
        </w:rPr>
        <w:t>、</w:t>
      </w:r>
      <w:r>
        <w:rPr>
          <w:rFonts w:ascii="宋体" w:hAnsi="宋体" w:hint="eastAsia"/>
          <w:spacing w:val="-20"/>
          <w:sz w:val="24"/>
        </w:rPr>
        <w:t>3</w:t>
      </w:r>
      <w:r>
        <w:rPr>
          <w:rFonts w:ascii="宋体" w:hAnsi="宋体" w:hint="eastAsia"/>
          <w:spacing w:val="-20"/>
          <w:sz w:val="24"/>
        </w:rPr>
        <w:t>、</w:t>
      </w:r>
      <w:r>
        <w:rPr>
          <w:rFonts w:ascii="宋体" w:hAnsi="宋体" w:hint="eastAsia"/>
          <w:spacing w:val="-20"/>
          <w:sz w:val="24"/>
        </w:rPr>
        <w:t>4</w:t>
      </w:r>
      <w:r>
        <w:rPr>
          <w:rFonts w:ascii="宋体" w:hAnsi="宋体" w:hint="eastAsia"/>
          <w:spacing w:val="-20"/>
          <w:sz w:val="24"/>
        </w:rPr>
        <w:t>、</w:t>
      </w:r>
      <w:r>
        <w:rPr>
          <w:rFonts w:ascii="宋体" w:hAnsi="宋体" w:hint="eastAsia"/>
          <w:spacing w:val="-20"/>
          <w:sz w:val="24"/>
        </w:rPr>
        <w:t>5</w:t>
      </w:r>
      <w:r>
        <w:rPr>
          <w:rFonts w:ascii="宋体" w:hAnsi="宋体" w:hint="eastAsia"/>
          <w:spacing w:val="-20"/>
          <w:sz w:val="24"/>
        </w:rPr>
        <w:t>、</w:t>
      </w:r>
      <w:r>
        <w:rPr>
          <w:rFonts w:ascii="宋体" w:hAnsi="宋体" w:hint="eastAsia"/>
          <w:spacing w:val="-20"/>
          <w:sz w:val="24"/>
        </w:rPr>
        <w:t>6</w:t>
      </w:r>
      <w:r>
        <w:rPr>
          <w:rFonts w:ascii="宋体" w:hAnsi="宋体" w:hint="eastAsia"/>
          <w:spacing w:val="-20"/>
          <w:sz w:val="24"/>
        </w:rPr>
        <w:t>、</w:t>
      </w:r>
      <w:r>
        <w:rPr>
          <w:rFonts w:ascii="宋体" w:hAnsi="宋体" w:hint="eastAsia"/>
          <w:spacing w:val="-20"/>
          <w:sz w:val="24"/>
        </w:rPr>
        <w:t>7</w:t>
      </w:r>
      <w:r>
        <w:rPr>
          <w:rFonts w:ascii="宋体" w:hAnsi="宋体" w:hint="eastAsia"/>
          <w:spacing w:val="-20"/>
          <w:sz w:val="24"/>
        </w:rPr>
        <w:t>、</w:t>
      </w:r>
      <w:r>
        <w:rPr>
          <w:rFonts w:ascii="宋体" w:hAnsi="宋体" w:hint="eastAsia"/>
          <w:spacing w:val="-20"/>
          <w:sz w:val="24"/>
        </w:rPr>
        <w:t>8</w:t>
      </w:r>
      <w:r>
        <w:rPr>
          <w:rFonts w:ascii="宋体" w:hAnsi="宋体" w:hint="eastAsia"/>
          <w:spacing w:val="-20"/>
          <w:sz w:val="24"/>
        </w:rPr>
        <w:t>或</w:t>
      </w:r>
      <w:r>
        <w:rPr>
          <w:rFonts w:ascii="宋体" w:hAnsi="宋体" w:hint="eastAsia"/>
          <w:spacing w:val="-20"/>
          <w:sz w:val="24"/>
        </w:rPr>
        <w:t>9)</w:t>
      </w:r>
    </w:p>
    <w:p w:rsidR="00166603" w:rsidRDefault="004A3575">
      <w:pPr>
        <w:snapToGrid w:val="0"/>
        <w:spacing w:line="360" w:lineRule="auto"/>
        <w:ind w:firstLineChars="400" w:firstLine="960"/>
        <w:rPr>
          <w:rFonts w:ascii="宋体" w:hAnsi="宋体"/>
          <w:bCs/>
          <w:sz w:val="24"/>
          <w:szCs w:val="20"/>
        </w:rPr>
      </w:pPr>
      <w:r>
        <w:rPr>
          <w:rFonts w:ascii="宋体" w:hAnsi="宋体" w:hint="eastAsia"/>
          <w:bCs/>
          <w:sz w:val="24"/>
        </w:rPr>
        <w:t>项目编号：</w:t>
      </w:r>
      <w:r>
        <w:rPr>
          <w:rFonts w:ascii="宋体" w:hAnsi="宋体" w:hint="eastAsia"/>
          <w:sz w:val="24"/>
        </w:rPr>
        <w:t>HYHZ</w:t>
      </w:r>
      <w:r>
        <w:rPr>
          <w:rFonts w:ascii="宋体" w:hAnsi="宋体" w:hint="eastAsia"/>
          <w:b/>
          <w:sz w:val="24"/>
        </w:rPr>
        <w:t>2024-08</w:t>
      </w:r>
    </w:p>
    <w:p w:rsidR="00166603" w:rsidRDefault="004A3575">
      <w:pPr>
        <w:pStyle w:val="a1"/>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166603" w:rsidRDefault="004A3575">
      <w:pPr>
        <w:pStyle w:val="a1"/>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166603" w:rsidRDefault="004A3575">
      <w:pPr>
        <w:snapToGrid w:val="0"/>
        <w:spacing w:line="360" w:lineRule="auto"/>
        <w:ind w:firstLine="645"/>
        <w:jc w:val="center"/>
        <w:rPr>
          <w:rFonts w:ascii="宋体" w:hAnsi="宋体"/>
          <w:sz w:val="24"/>
        </w:rPr>
      </w:pPr>
      <w:r>
        <w:rPr>
          <w:rFonts w:ascii="宋体" w:hAnsi="宋体" w:hint="eastAsia"/>
          <w:sz w:val="24"/>
        </w:rPr>
        <w:t>年月日</w:t>
      </w: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szCs w:val="20"/>
        </w:rPr>
      </w:pPr>
    </w:p>
    <w:p w:rsidR="00166603" w:rsidRDefault="004A3575">
      <w:pPr>
        <w:snapToGrid w:val="0"/>
        <w:spacing w:line="360" w:lineRule="auto"/>
        <w:rPr>
          <w:rFonts w:ascii="宋体" w:hAnsi="宋体"/>
          <w:b/>
          <w:bCs/>
          <w:sz w:val="24"/>
        </w:rPr>
      </w:pPr>
      <w:r>
        <w:rPr>
          <w:rFonts w:ascii="宋体" w:hAnsi="宋体" w:hint="eastAsia"/>
          <w:sz w:val="24"/>
        </w:rPr>
        <w:lastRenderedPageBreak/>
        <w:t>2.</w:t>
      </w:r>
      <w:r>
        <w:rPr>
          <w:rFonts w:ascii="宋体" w:hAnsi="宋体" w:hint="eastAsia"/>
          <w:b/>
          <w:bCs/>
          <w:sz w:val="24"/>
        </w:rPr>
        <w:t>资格文件目录</w:t>
      </w:r>
    </w:p>
    <w:p w:rsidR="00166603" w:rsidRDefault="004A3575">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）投标声明书————————（页码）</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）投标人基本情况介绍————————</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法定代表人授权委托书及授权代理人社保证明复印件（社保机构出具的由本单位或分公司为其缴纳的</w:t>
      </w:r>
      <w:r>
        <w:rPr>
          <w:rFonts w:ascii="宋体" w:hAnsi="宋体" w:cs="宋体" w:hint="eastAsia"/>
          <w:kern w:val="0"/>
          <w:sz w:val="24"/>
        </w:rPr>
        <w:t>近一个月</w:t>
      </w:r>
      <w:r>
        <w:rPr>
          <w:rFonts w:ascii="宋体" w:hAnsi="宋体"/>
          <w:sz w:val="24"/>
        </w:rPr>
        <w:t>的社保证明）</w:t>
      </w:r>
      <w:r>
        <w:rPr>
          <w:rFonts w:ascii="宋体" w:hAnsi="宋体" w:hint="eastAsia"/>
          <w:sz w:val="24"/>
        </w:rPr>
        <w:t>————————</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）近三个月依法缴纳税收和社保费的证明【税费凭证，或者依法缴纳税费或依法免缴税费的证明】（</w:t>
      </w:r>
      <w:r>
        <w:rPr>
          <w:rFonts w:ascii="宋体" w:hAnsi="宋体" w:hint="eastAsia"/>
          <w:bCs/>
          <w:sz w:val="24"/>
        </w:rPr>
        <w:t>复印件各一份</w:t>
      </w:r>
      <w:r>
        <w:rPr>
          <w:rFonts w:ascii="宋体" w:hAnsi="宋体" w:hint="eastAsia"/>
          <w:sz w:val="24"/>
        </w:rPr>
        <w:t>）————————</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）有效的营业执照副本复印件————————</w:t>
      </w:r>
    </w:p>
    <w:p w:rsidR="00166603" w:rsidRDefault="004A3575">
      <w:pPr>
        <w:snapToGrid w:val="0"/>
        <w:spacing w:line="360" w:lineRule="auto"/>
        <w:jc w:val="left"/>
        <w:rPr>
          <w:rFonts w:ascii="宋体" w:hAnsi="宋体" w:cs="Arial"/>
          <w:kern w:val="0"/>
          <w:sz w:val="24"/>
        </w:rPr>
      </w:pPr>
      <w:r>
        <w:rPr>
          <w:rFonts w:ascii="宋体" w:hAnsi="宋体" w:cs="Arial" w:hint="eastAsia"/>
          <w:kern w:val="0"/>
          <w:sz w:val="24"/>
        </w:rPr>
        <w:t>（</w:t>
      </w:r>
      <w:r>
        <w:rPr>
          <w:rFonts w:ascii="宋体" w:hAnsi="宋体" w:cs="Arial" w:hint="eastAsia"/>
          <w:kern w:val="0"/>
          <w:sz w:val="24"/>
        </w:rPr>
        <w:t>6</w:t>
      </w:r>
      <w:r>
        <w:rPr>
          <w:rFonts w:ascii="宋体" w:hAnsi="宋体" w:cs="Arial" w:hint="eastAsia"/>
          <w:kern w:val="0"/>
          <w:sz w:val="24"/>
        </w:rPr>
        <w:t>）</w:t>
      </w:r>
      <w:r>
        <w:rPr>
          <w:rFonts w:ascii="宋体" w:hAnsi="宋体" w:cs="宋体" w:hint="eastAsia"/>
          <w:sz w:val="24"/>
        </w:rPr>
        <w:t>近二年度（</w:t>
      </w:r>
      <w:r>
        <w:rPr>
          <w:rFonts w:ascii="宋体" w:hAnsi="宋体" w:cs="宋体" w:hint="eastAsia"/>
          <w:sz w:val="24"/>
        </w:rPr>
        <w:t>2022</w:t>
      </w:r>
      <w:r>
        <w:rPr>
          <w:rFonts w:ascii="宋体" w:hAnsi="宋体" w:cs="宋体" w:hint="eastAsia"/>
          <w:sz w:val="24"/>
        </w:rPr>
        <w:t>、</w:t>
      </w:r>
      <w:r>
        <w:rPr>
          <w:rFonts w:ascii="宋体" w:hAnsi="宋体" w:cs="宋体" w:hint="eastAsia"/>
          <w:sz w:val="24"/>
        </w:rPr>
        <w:t>2023</w:t>
      </w:r>
      <w:r>
        <w:rPr>
          <w:rFonts w:ascii="宋体" w:hAnsi="宋体" w:cs="宋体" w:hint="eastAsia"/>
          <w:sz w:val="24"/>
        </w:rPr>
        <w:t>年）企业的财务报表或银行资信证明复印件</w:t>
      </w:r>
      <w:r>
        <w:rPr>
          <w:rFonts w:ascii="宋体" w:hAnsi="宋体" w:hint="eastAsia"/>
          <w:sz w:val="24"/>
        </w:rPr>
        <w:t>———————</w:t>
      </w:r>
    </w:p>
    <w:p w:rsidR="00166603" w:rsidRDefault="004A3575">
      <w:pPr>
        <w:snapToGrid w:val="0"/>
        <w:spacing w:line="360" w:lineRule="auto"/>
        <w:jc w:val="left"/>
        <w:rPr>
          <w:rFonts w:ascii="宋体" w:hAnsi="宋体" w:cs="宋体"/>
          <w:kern w:val="0"/>
          <w:sz w:val="24"/>
        </w:rPr>
      </w:pPr>
      <w:r>
        <w:rPr>
          <w:rFonts w:ascii="宋体" w:hAnsi="宋体" w:cs="Arial" w:hint="eastAsia"/>
          <w:kern w:val="0"/>
          <w:sz w:val="24"/>
        </w:rPr>
        <w:t>（</w:t>
      </w:r>
      <w:r>
        <w:rPr>
          <w:rFonts w:ascii="宋体" w:hAnsi="宋体" w:cs="Arial" w:hint="eastAsia"/>
          <w:kern w:val="0"/>
          <w:sz w:val="24"/>
        </w:rPr>
        <w:t>7</w:t>
      </w:r>
      <w:r>
        <w:rPr>
          <w:rFonts w:ascii="宋体" w:hAnsi="宋体" w:cs="Arial" w:hint="eastAsia"/>
          <w:kern w:val="0"/>
          <w:sz w:val="24"/>
        </w:rPr>
        <w:t>）</w:t>
      </w:r>
      <w:r>
        <w:rPr>
          <w:rFonts w:ascii="宋体" w:hAnsi="宋体" w:cs="宋体" w:hint="eastAsia"/>
          <w:kern w:val="0"/>
          <w:sz w:val="24"/>
        </w:rPr>
        <w:t>提供自采购公告发布之后任意时间的“信用中国”（</w:t>
      </w:r>
      <w:r>
        <w:rPr>
          <w:rFonts w:ascii="宋体" w:hAnsi="宋体" w:cs="宋体" w:hint="eastAsia"/>
          <w:kern w:val="0"/>
          <w:sz w:val="24"/>
        </w:rPr>
        <w:t xml:space="preserve">www.creditchina.gov.cn </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中国政府采购</w:t>
      </w:r>
      <w:r>
        <w:rPr>
          <w:rFonts w:ascii="宋体" w:hAnsi="宋体" w:cs="宋体"/>
          <w:kern w:val="0"/>
          <w:sz w:val="24"/>
        </w:rPr>
        <w:t>”</w:t>
      </w:r>
      <w:r>
        <w:rPr>
          <w:rFonts w:ascii="宋体" w:hAnsi="宋体" w:cs="宋体" w:hint="eastAsia"/>
          <w:kern w:val="0"/>
          <w:sz w:val="24"/>
        </w:rPr>
        <w:t>（</w:t>
      </w:r>
      <w:r>
        <w:rPr>
          <w:rFonts w:ascii="宋体" w:hAnsi="宋体" w:cs="宋体" w:hint="eastAsia"/>
          <w:kern w:val="0"/>
          <w:sz w:val="24"/>
        </w:rPr>
        <w:t xml:space="preserve">www.ccgp.gov.cn </w:t>
      </w:r>
      <w:r>
        <w:rPr>
          <w:rFonts w:ascii="宋体" w:hAnsi="宋体" w:cs="宋体" w:hint="eastAsia"/>
          <w:kern w:val="0"/>
          <w:sz w:val="24"/>
        </w:rPr>
        <w:t>）供应商信用查询网页截图（二者缺一不可）</w:t>
      </w:r>
      <w:r>
        <w:rPr>
          <w:rFonts w:ascii="宋体" w:hAnsi="宋体" w:hint="eastAsia"/>
          <w:sz w:val="24"/>
        </w:rPr>
        <w:t>（以开标当日</w:t>
      </w:r>
      <w:r>
        <w:rPr>
          <w:rFonts w:ascii="宋体" w:hAnsi="宋体" w:cs="宋体" w:hint="eastAsia"/>
          <w:kern w:val="0"/>
          <w:sz w:val="24"/>
        </w:rPr>
        <w:t>采购人或由采购代理机构核实的查询结果为准）——</w:t>
      </w:r>
    </w:p>
    <w:p w:rsidR="00166603" w:rsidRDefault="004A3575">
      <w:pPr>
        <w:snapToGrid w:val="0"/>
        <w:spacing w:line="360" w:lineRule="auto"/>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w:t>
      </w:r>
      <w:r>
        <w:rPr>
          <w:rFonts w:ascii="宋体" w:hAnsi="宋体" w:hint="eastAsia"/>
          <w:b/>
          <w:sz w:val="24"/>
        </w:rPr>
        <w:t>符合政策要求的中小企业，相关企业（含联合体中的中小企业、签订分包意向协议的中小企业）需提供中小企业申明函</w:t>
      </w:r>
      <w:r>
        <w:rPr>
          <w:rFonts w:ascii="宋体" w:hAnsi="宋体" w:hint="eastAsia"/>
          <w:b/>
          <w:sz w:val="24"/>
        </w:rPr>
        <w:t>(</w:t>
      </w:r>
      <w:r>
        <w:rPr>
          <w:rFonts w:ascii="宋体" w:hAnsi="宋体" w:hint="eastAsia"/>
          <w:b/>
          <w:sz w:val="24"/>
        </w:rPr>
        <w:t>监狱企业视同小型、微型企业，提供由省级以上监狱管理局、戒毒管理局</w:t>
      </w:r>
      <w:r>
        <w:rPr>
          <w:rFonts w:ascii="宋体" w:hAnsi="宋体" w:hint="eastAsia"/>
          <w:b/>
          <w:sz w:val="24"/>
        </w:rPr>
        <w:t>(</w:t>
      </w:r>
      <w:r>
        <w:rPr>
          <w:rFonts w:ascii="宋体" w:hAnsi="宋体" w:hint="eastAsia"/>
          <w:b/>
          <w:sz w:val="24"/>
        </w:rPr>
        <w:t>含新疆生产建设兵团</w:t>
      </w:r>
      <w:r>
        <w:rPr>
          <w:rFonts w:ascii="宋体" w:hAnsi="宋体" w:hint="eastAsia"/>
          <w:b/>
          <w:sz w:val="24"/>
        </w:rPr>
        <w:t>)</w:t>
      </w:r>
      <w:r>
        <w:rPr>
          <w:rFonts w:ascii="宋体" w:hAnsi="宋体" w:hint="eastAsia"/>
          <w:b/>
          <w:sz w:val="24"/>
        </w:rPr>
        <w:t>出具的属于监狱企业的证明文件；残疾人福利性单位视同小型、微型企业，提供《残疾人福利性单位声明函》</w:t>
      </w:r>
      <w:r>
        <w:rPr>
          <w:rFonts w:ascii="宋体" w:hAnsi="宋体" w:hint="eastAsia"/>
          <w:b/>
          <w:sz w:val="24"/>
        </w:rPr>
        <w:t>)</w:t>
      </w:r>
      <w:r>
        <w:rPr>
          <w:rFonts w:ascii="宋体" w:hAnsi="宋体" w:hint="eastAsia"/>
          <w:b/>
          <w:sz w:val="24"/>
        </w:rPr>
        <w:t>；如大型企业投标，需提供联合体各方共同投标协议或分包意向协议（协议中</w:t>
      </w:r>
      <w:r>
        <w:rPr>
          <w:rFonts w:ascii="宋体" w:hAnsi="宋体"/>
          <w:b/>
          <w:sz w:val="24"/>
        </w:rPr>
        <w:t>合同金额的</w:t>
      </w:r>
      <w:r>
        <w:rPr>
          <w:rFonts w:ascii="宋体" w:hAnsi="宋体"/>
          <w:b/>
          <w:sz w:val="24"/>
        </w:rPr>
        <w:t>40%</w:t>
      </w:r>
      <w:r>
        <w:rPr>
          <w:rFonts w:ascii="宋体" w:hAnsi="宋体" w:hint="eastAsia"/>
          <w:b/>
          <w:sz w:val="24"/>
        </w:rPr>
        <w:t>必须分包</w:t>
      </w:r>
      <w:r>
        <w:rPr>
          <w:rFonts w:ascii="宋体" w:hAnsi="宋体"/>
          <w:b/>
          <w:sz w:val="24"/>
        </w:rPr>
        <w:t>给中小微企业</w:t>
      </w:r>
      <w:r>
        <w:rPr>
          <w:rFonts w:ascii="宋体" w:hAnsi="宋体" w:hint="eastAsia"/>
          <w:b/>
          <w:sz w:val="24"/>
        </w:rPr>
        <w:t>，格式自拟），如中小企业投标则无需提供</w:t>
      </w:r>
      <w:r>
        <w:rPr>
          <w:rFonts w:ascii="宋体" w:hAnsi="宋体" w:hint="eastAsia"/>
          <w:sz w:val="24"/>
        </w:rPr>
        <w:t>——</w:t>
      </w:r>
    </w:p>
    <w:p w:rsidR="00166603" w:rsidRDefault="00166603">
      <w:pPr>
        <w:snapToGrid w:val="0"/>
        <w:spacing w:line="360" w:lineRule="auto"/>
        <w:jc w:val="left"/>
        <w:rPr>
          <w:rFonts w:ascii="宋体" w:hAnsi="宋体" w:cs="宋体"/>
          <w:kern w:val="0"/>
          <w:sz w:val="24"/>
        </w:rPr>
      </w:pPr>
    </w:p>
    <w:p w:rsidR="00166603" w:rsidRDefault="00166603">
      <w:pPr>
        <w:snapToGrid w:val="0"/>
        <w:spacing w:line="360" w:lineRule="auto"/>
        <w:jc w:val="left"/>
        <w:rPr>
          <w:rFonts w:ascii="宋体" w:hAnsi="宋体" w:cs="Arial"/>
          <w:kern w:val="0"/>
          <w:sz w:val="24"/>
        </w:rPr>
      </w:pPr>
    </w:p>
    <w:p w:rsidR="00166603" w:rsidRDefault="00166603">
      <w:pPr>
        <w:snapToGrid w:val="0"/>
        <w:spacing w:line="360" w:lineRule="auto"/>
        <w:jc w:val="left"/>
        <w:rPr>
          <w:rFonts w:ascii="宋体" w:hAnsi="宋体" w:cs="Arial"/>
          <w:kern w:val="0"/>
          <w:sz w:val="24"/>
        </w:rPr>
      </w:pPr>
    </w:p>
    <w:p w:rsidR="00166603" w:rsidRDefault="00166603">
      <w:pPr>
        <w:snapToGrid w:val="0"/>
        <w:spacing w:line="360" w:lineRule="auto"/>
        <w:jc w:val="left"/>
        <w:rPr>
          <w:rFonts w:ascii="宋体" w:hAnsi="宋体" w:cs="Arial"/>
          <w:kern w:val="0"/>
          <w:sz w:val="24"/>
        </w:rPr>
      </w:pPr>
    </w:p>
    <w:p w:rsidR="00166603" w:rsidRDefault="00166603">
      <w:pPr>
        <w:snapToGrid w:val="0"/>
        <w:spacing w:line="360" w:lineRule="auto"/>
        <w:jc w:val="left"/>
        <w:rPr>
          <w:rFonts w:ascii="宋体" w:hAnsi="宋体" w:cs="Arial"/>
          <w:kern w:val="0"/>
          <w:sz w:val="24"/>
        </w:rPr>
      </w:pPr>
    </w:p>
    <w:p w:rsidR="00166603" w:rsidRDefault="00166603">
      <w:pPr>
        <w:snapToGrid w:val="0"/>
        <w:spacing w:line="360" w:lineRule="auto"/>
        <w:jc w:val="left"/>
        <w:rPr>
          <w:rFonts w:ascii="宋体" w:hAnsi="宋体" w:cs="Arial"/>
          <w:kern w:val="0"/>
          <w:sz w:val="24"/>
        </w:rPr>
      </w:pPr>
    </w:p>
    <w:p w:rsidR="00166603" w:rsidRDefault="00166603">
      <w:pPr>
        <w:snapToGrid w:val="0"/>
        <w:spacing w:line="360" w:lineRule="auto"/>
        <w:jc w:val="left"/>
        <w:rPr>
          <w:rFonts w:ascii="宋体" w:hAnsi="宋体" w:cs="Arial"/>
          <w:kern w:val="0"/>
          <w:sz w:val="24"/>
        </w:rPr>
      </w:pPr>
    </w:p>
    <w:p w:rsidR="00166603" w:rsidRDefault="00166603">
      <w:pPr>
        <w:snapToGrid w:val="0"/>
        <w:spacing w:line="360" w:lineRule="auto"/>
        <w:jc w:val="left"/>
        <w:rPr>
          <w:rFonts w:ascii="宋体" w:hAnsi="宋体" w:cs="Arial"/>
          <w:kern w:val="0"/>
          <w:sz w:val="24"/>
        </w:rPr>
      </w:pPr>
    </w:p>
    <w:p w:rsidR="00166603" w:rsidRDefault="00166603">
      <w:pPr>
        <w:snapToGrid w:val="0"/>
        <w:spacing w:line="360" w:lineRule="auto"/>
        <w:jc w:val="left"/>
        <w:rPr>
          <w:rFonts w:ascii="宋体" w:hAnsi="宋体" w:cs="Arial"/>
          <w:kern w:val="0"/>
          <w:sz w:val="24"/>
        </w:rPr>
      </w:pPr>
    </w:p>
    <w:p w:rsidR="00166603" w:rsidRDefault="00166603">
      <w:pPr>
        <w:snapToGrid w:val="0"/>
        <w:spacing w:line="360" w:lineRule="auto"/>
        <w:jc w:val="left"/>
        <w:rPr>
          <w:rFonts w:ascii="宋体" w:hAnsi="宋体" w:cs="Arial"/>
          <w:kern w:val="0"/>
          <w:sz w:val="24"/>
        </w:rPr>
      </w:pPr>
    </w:p>
    <w:p w:rsidR="00166603" w:rsidRDefault="00166603">
      <w:pPr>
        <w:snapToGrid w:val="0"/>
        <w:spacing w:line="360" w:lineRule="auto"/>
        <w:jc w:val="left"/>
        <w:rPr>
          <w:rFonts w:ascii="宋体" w:hAnsi="宋体" w:cs="Arial"/>
          <w:kern w:val="0"/>
          <w:sz w:val="24"/>
        </w:rPr>
      </w:pPr>
    </w:p>
    <w:p w:rsidR="00166603" w:rsidRDefault="00166603">
      <w:pPr>
        <w:snapToGrid w:val="0"/>
        <w:spacing w:line="360" w:lineRule="auto"/>
        <w:jc w:val="left"/>
        <w:rPr>
          <w:rFonts w:ascii="宋体" w:hAnsi="宋体" w:cs="Arial"/>
          <w:kern w:val="0"/>
          <w:sz w:val="24"/>
        </w:rPr>
      </w:pPr>
    </w:p>
    <w:p w:rsidR="00166603" w:rsidRDefault="004A3575">
      <w:pPr>
        <w:snapToGrid w:val="0"/>
        <w:spacing w:line="360" w:lineRule="auto"/>
        <w:jc w:val="left"/>
        <w:rPr>
          <w:rFonts w:ascii="宋体" w:hAnsi="宋体"/>
          <w:sz w:val="24"/>
          <w:szCs w:val="20"/>
        </w:rPr>
      </w:pPr>
      <w:r>
        <w:rPr>
          <w:rFonts w:ascii="宋体" w:hAnsi="宋体" w:hint="eastAsia"/>
          <w:sz w:val="24"/>
        </w:rPr>
        <w:lastRenderedPageBreak/>
        <w:t>3.</w:t>
      </w:r>
      <w:r>
        <w:rPr>
          <w:rFonts w:ascii="宋体" w:hAnsi="宋体" w:hint="eastAsia"/>
          <w:sz w:val="24"/>
        </w:rPr>
        <w:t>投标声明书格式：</w:t>
      </w:r>
    </w:p>
    <w:p w:rsidR="00166603" w:rsidRDefault="004A3575">
      <w:pPr>
        <w:snapToGrid w:val="0"/>
        <w:spacing w:line="360" w:lineRule="auto"/>
        <w:jc w:val="center"/>
        <w:rPr>
          <w:rFonts w:ascii="宋体" w:hAnsi="宋体"/>
          <w:sz w:val="24"/>
          <w:szCs w:val="20"/>
        </w:rPr>
      </w:pPr>
      <w:r>
        <w:rPr>
          <w:rFonts w:ascii="宋体" w:hAnsi="宋体" w:hint="eastAsia"/>
          <w:sz w:val="30"/>
        </w:rPr>
        <w:t>投标声明书</w:t>
      </w:r>
    </w:p>
    <w:p w:rsidR="00166603" w:rsidRDefault="004A3575">
      <w:pPr>
        <w:snapToGrid w:val="0"/>
        <w:spacing w:line="360" w:lineRule="auto"/>
        <w:rPr>
          <w:rFonts w:ascii="宋体" w:hAnsi="宋体"/>
          <w:sz w:val="24"/>
          <w:szCs w:val="20"/>
        </w:rPr>
      </w:pPr>
      <w:r>
        <w:rPr>
          <w:rFonts w:ascii="宋体" w:hAnsi="宋体" w:hint="eastAsia"/>
          <w:sz w:val="24"/>
        </w:rPr>
        <w:t>致：</w:t>
      </w:r>
      <w:r>
        <w:rPr>
          <w:rFonts w:ascii="宋体" w:hAnsi="宋体"/>
          <w:sz w:val="24"/>
        </w:rPr>
        <w:t>___</w:t>
      </w:r>
      <w:r>
        <w:rPr>
          <w:rFonts w:ascii="宋体" w:hAnsi="宋体"/>
          <w:sz w:val="24"/>
        </w:rPr>
        <w:t>___</w:t>
      </w:r>
      <w:r>
        <w:rPr>
          <w:rFonts w:ascii="宋体" w:hAnsi="宋体"/>
          <w:sz w:val="24"/>
          <w:u w:val="single"/>
        </w:rPr>
        <w:t>_     _</w:t>
      </w:r>
      <w:r>
        <w:rPr>
          <w:rFonts w:ascii="宋体" w:hAnsi="宋体"/>
          <w:sz w:val="24"/>
        </w:rPr>
        <w:t>_</w:t>
      </w:r>
      <w:r>
        <w:rPr>
          <w:rFonts w:ascii="宋体" w:hAnsi="宋体" w:hint="eastAsia"/>
          <w:sz w:val="24"/>
        </w:rPr>
        <w:t>（招标采购单位名称）：</w:t>
      </w:r>
    </w:p>
    <w:p w:rsidR="00166603" w:rsidRDefault="004A3575">
      <w:pPr>
        <w:snapToGrid w:val="0"/>
        <w:spacing w:line="360" w:lineRule="auto"/>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p>
    <w:p w:rsidR="00166603" w:rsidRDefault="004A3575">
      <w:pPr>
        <w:snapToGrid w:val="0"/>
        <w:spacing w:line="360" w:lineRule="auto"/>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项目的投标，为便于贵方公正、择优地确定中标人及其投标产品和服务，我方就本次投标有关事项郑重声明如下：</w:t>
      </w:r>
    </w:p>
    <w:p w:rsidR="00166603" w:rsidRDefault="004A3575">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166603" w:rsidRDefault="004A3575">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166603" w:rsidRDefault="004A3575">
      <w:pPr>
        <w:snapToGrid w:val="0"/>
        <w:spacing w:line="360" w:lineRule="auto"/>
        <w:ind w:firstLineChars="200" w:firstLine="480"/>
        <w:rPr>
          <w:rFonts w:hAnsi="宋体"/>
          <w:sz w:val="24"/>
        </w:rPr>
      </w:pPr>
      <w:r>
        <w:rPr>
          <w:rFonts w:ascii="宋体" w:hAnsi="宋体"/>
          <w:sz w:val="24"/>
        </w:rPr>
        <w:t>3</w:t>
      </w:r>
      <w:r>
        <w:rPr>
          <w:rFonts w:ascii="宋体" w:hAnsi="宋体" w:hint="eastAsia"/>
          <w:sz w:val="24"/>
        </w:rPr>
        <w:t>.</w:t>
      </w:r>
      <w:r>
        <w:rPr>
          <w:rFonts w:hAnsi="宋体" w:hint="eastAsia"/>
          <w:sz w:val="24"/>
        </w:rPr>
        <w:t>我方及由本人担任法定代表人的其他机构</w:t>
      </w:r>
      <w:r>
        <w:rPr>
          <w:rFonts w:hAnsi="宋体"/>
          <w:sz w:val="24"/>
        </w:rPr>
        <w:t>近三年内被</w:t>
      </w:r>
      <w:r>
        <w:rPr>
          <w:rFonts w:hAnsi="宋体" w:hint="eastAsia"/>
          <w:sz w:val="24"/>
        </w:rPr>
        <w:t>通报或者被处罚的</w:t>
      </w:r>
      <w:r>
        <w:rPr>
          <w:rFonts w:hAnsi="宋体"/>
          <w:sz w:val="24"/>
        </w:rPr>
        <w:t>违法行为有：</w:t>
      </w:r>
    </w:p>
    <w:p w:rsidR="00166603" w:rsidRDefault="004A3575">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166603" w:rsidRDefault="004A3575">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166603" w:rsidRDefault="004A3575">
      <w:pPr>
        <w:snapToGrid w:val="0"/>
        <w:spacing w:line="360" w:lineRule="auto"/>
        <w:ind w:firstLineChars="200" w:firstLine="480"/>
        <w:rPr>
          <w:rFonts w:ascii="宋体" w:hAnsi="宋体"/>
          <w:sz w:val="24"/>
          <w:szCs w:val="20"/>
        </w:rPr>
      </w:pPr>
      <w:r>
        <w:rPr>
          <w:rFonts w:ascii="宋体" w:hAnsi="宋体" w:hint="eastAsia"/>
          <w:sz w:val="24"/>
        </w:rPr>
        <w:t>4.</w:t>
      </w:r>
      <w:r>
        <w:rPr>
          <w:rFonts w:ascii="宋体" w:hAnsi="宋体" w:hint="eastAsia"/>
          <w:sz w:val="24"/>
        </w:rPr>
        <w:t>以上事项如有虚假或隐瞒，我方愿意承担一切后果，并不再寻求任何旨在减轻或免除法律责任的辩解。</w:t>
      </w:r>
    </w:p>
    <w:p w:rsidR="00166603" w:rsidRDefault="00166603">
      <w:pPr>
        <w:pStyle w:val="ParaCharCharCharCharCharCharCharCharChar1CharCharCharChar"/>
        <w:snapToGrid w:val="0"/>
        <w:spacing w:line="360" w:lineRule="auto"/>
        <w:ind w:firstLine="200"/>
        <w:rPr>
          <w:rFonts w:ascii="宋体" w:hAnsi="宋体"/>
        </w:rPr>
      </w:pPr>
    </w:p>
    <w:p w:rsidR="00166603" w:rsidRDefault="004A3575">
      <w:pPr>
        <w:snapToGrid w:val="0"/>
        <w:spacing w:line="360" w:lineRule="auto"/>
        <w:ind w:firstLine="200"/>
        <w:rPr>
          <w:rFonts w:ascii="宋体" w:hAnsi="宋体"/>
          <w:sz w:val="24"/>
          <w:szCs w:val="20"/>
          <w:u w:val="single"/>
        </w:rPr>
      </w:pPr>
      <w:r>
        <w:rPr>
          <w:rFonts w:ascii="宋体" w:hAnsi="宋体" w:hint="eastAsia"/>
          <w:sz w:val="24"/>
        </w:rPr>
        <w:t>法定代表人签字：</w:t>
      </w:r>
    </w:p>
    <w:p w:rsidR="00166603" w:rsidRDefault="004A3575">
      <w:pPr>
        <w:snapToGrid w:val="0"/>
        <w:spacing w:line="360" w:lineRule="auto"/>
        <w:ind w:firstLineChars="100" w:firstLine="240"/>
        <w:rPr>
          <w:rFonts w:ascii="宋体" w:hAnsi="宋体"/>
          <w:sz w:val="24"/>
          <w:szCs w:val="20"/>
        </w:rPr>
      </w:pPr>
      <w:r>
        <w:rPr>
          <w:rFonts w:ascii="宋体" w:hAnsi="宋体" w:hint="eastAsia"/>
          <w:sz w:val="24"/>
        </w:rPr>
        <w:t>投标人公章：</w:t>
      </w:r>
      <w:r>
        <w:rPr>
          <w:rFonts w:ascii="宋体" w:hAnsi="宋体"/>
          <w:sz w:val="24"/>
        </w:rPr>
        <w:t>年月日</w:t>
      </w:r>
    </w:p>
    <w:p w:rsidR="00166603" w:rsidRDefault="00166603">
      <w:pPr>
        <w:snapToGrid w:val="0"/>
        <w:spacing w:line="360" w:lineRule="auto"/>
        <w:rPr>
          <w:rFonts w:ascii="宋体" w:hAnsi="宋体"/>
          <w:sz w:val="24"/>
          <w:szCs w:val="20"/>
        </w:rPr>
      </w:pPr>
    </w:p>
    <w:p w:rsidR="00166603" w:rsidRDefault="00166603">
      <w:pPr>
        <w:snapToGrid w:val="0"/>
        <w:spacing w:line="360" w:lineRule="auto"/>
        <w:rPr>
          <w:rFonts w:ascii="宋体" w:hAnsi="宋体"/>
          <w:sz w:val="24"/>
          <w:szCs w:val="20"/>
        </w:rPr>
      </w:pPr>
    </w:p>
    <w:p w:rsidR="00166603" w:rsidRDefault="00166603">
      <w:pPr>
        <w:snapToGrid w:val="0"/>
        <w:spacing w:line="360" w:lineRule="auto"/>
        <w:rPr>
          <w:rFonts w:ascii="宋体" w:hAnsi="宋体"/>
          <w:sz w:val="24"/>
          <w:szCs w:val="20"/>
        </w:rPr>
      </w:pPr>
    </w:p>
    <w:p w:rsidR="00166603" w:rsidRDefault="00166603">
      <w:pPr>
        <w:snapToGrid w:val="0"/>
        <w:spacing w:line="360" w:lineRule="auto"/>
        <w:rPr>
          <w:rFonts w:ascii="宋体" w:hAnsi="宋体"/>
          <w:sz w:val="24"/>
          <w:szCs w:val="20"/>
        </w:rPr>
      </w:pPr>
    </w:p>
    <w:p w:rsidR="00166603" w:rsidRDefault="00166603">
      <w:pPr>
        <w:snapToGrid w:val="0"/>
        <w:spacing w:line="360" w:lineRule="auto"/>
        <w:rPr>
          <w:rFonts w:ascii="宋体" w:hAnsi="宋体"/>
          <w:sz w:val="24"/>
          <w:szCs w:val="20"/>
        </w:rPr>
      </w:pPr>
    </w:p>
    <w:p w:rsidR="00166603" w:rsidRDefault="00166603">
      <w:pPr>
        <w:snapToGrid w:val="0"/>
        <w:spacing w:line="360" w:lineRule="auto"/>
        <w:rPr>
          <w:rFonts w:ascii="宋体" w:hAnsi="宋体"/>
          <w:sz w:val="24"/>
          <w:szCs w:val="20"/>
        </w:rPr>
      </w:pPr>
    </w:p>
    <w:p w:rsidR="00166603" w:rsidRDefault="004A3575">
      <w:pPr>
        <w:snapToGrid w:val="0"/>
        <w:spacing w:line="360" w:lineRule="auto"/>
        <w:rPr>
          <w:rFonts w:ascii="宋体" w:hAnsi="宋体"/>
          <w:sz w:val="24"/>
        </w:rPr>
      </w:pPr>
      <w:r>
        <w:rPr>
          <w:rFonts w:ascii="宋体" w:hAnsi="宋体" w:hint="eastAsia"/>
          <w:sz w:val="24"/>
        </w:rPr>
        <w:t>4.</w:t>
      </w:r>
      <w:r>
        <w:rPr>
          <w:rFonts w:ascii="宋体" w:hAnsi="宋体" w:hint="eastAsia"/>
          <w:sz w:val="24"/>
        </w:rPr>
        <w:t>投标人情况介绍（格式自拟）</w:t>
      </w:r>
    </w:p>
    <w:p w:rsidR="00166603" w:rsidRDefault="00166603">
      <w:pPr>
        <w:snapToGrid w:val="0"/>
        <w:spacing w:line="360" w:lineRule="auto"/>
        <w:rPr>
          <w:rFonts w:ascii="宋体" w:hAnsi="宋体"/>
          <w:sz w:val="24"/>
        </w:rPr>
      </w:pPr>
    </w:p>
    <w:p w:rsidR="00166603" w:rsidRDefault="00166603">
      <w:pPr>
        <w:snapToGrid w:val="0"/>
        <w:spacing w:line="360" w:lineRule="auto"/>
        <w:rPr>
          <w:rFonts w:ascii="宋体" w:hAnsi="宋体"/>
          <w:sz w:val="24"/>
        </w:rPr>
      </w:pPr>
    </w:p>
    <w:p w:rsidR="00166603" w:rsidRDefault="00166603">
      <w:pPr>
        <w:snapToGrid w:val="0"/>
        <w:spacing w:line="360" w:lineRule="auto"/>
        <w:rPr>
          <w:rFonts w:ascii="宋体" w:hAnsi="宋体"/>
          <w:sz w:val="24"/>
        </w:rPr>
      </w:pPr>
    </w:p>
    <w:p w:rsidR="00166603" w:rsidRDefault="00166603">
      <w:pPr>
        <w:snapToGrid w:val="0"/>
        <w:spacing w:line="360" w:lineRule="auto"/>
        <w:rPr>
          <w:rFonts w:ascii="宋体" w:hAnsi="宋体"/>
          <w:sz w:val="24"/>
        </w:rPr>
      </w:pPr>
    </w:p>
    <w:p w:rsidR="00166603" w:rsidRDefault="00166603">
      <w:pPr>
        <w:snapToGrid w:val="0"/>
        <w:spacing w:line="360" w:lineRule="auto"/>
        <w:rPr>
          <w:rFonts w:ascii="宋体" w:hAnsi="宋体"/>
          <w:sz w:val="24"/>
        </w:rPr>
      </w:pPr>
    </w:p>
    <w:p w:rsidR="00166603" w:rsidRDefault="004A3575">
      <w:pPr>
        <w:snapToGrid w:val="0"/>
        <w:spacing w:line="360" w:lineRule="auto"/>
        <w:rPr>
          <w:rFonts w:ascii="宋体" w:hAnsi="宋体"/>
          <w:sz w:val="24"/>
          <w:szCs w:val="20"/>
        </w:rPr>
      </w:pPr>
      <w:r>
        <w:rPr>
          <w:rFonts w:ascii="宋体" w:hAnsi="宋体" w:hint="eastAsia"/>
          <w:sz w:val="24"/>
        </w:rPr>
        <w:lastRenderedPageBreak/>
        <w:t>5.</w:t>
      </w:r>
      <w:r>
        <w:rPr>
          <w:rFonts w:ascii="宋体" w:hAnsi="宋体" w:hint="eastAsia"/>
          <w:sz w:val="24"/>
        </w:rPr>
        <w:t>法定代表人授权委托书格式：</w:t>
      </w:r>
    </w:p>
    <w:p w:rsidR="00166603" w:rsidRDefault="00166603">
      <w:pPr>
        <w:snapToGrid w:val="0"/>
        <w:spacing w:line="360" w:lineRule="auto"/>
        <w:jc w:val="center"/>
        <w:rPr>
          <w:rFonts w:ascii="宋体" w:hAnsi="宋体"/>
          <w:sz w:val="30"/>
          <w:szCs w:val="20"/>
        </w:rPr>
      </w:pPr>
    </w:p>
    <w:p w:rsidR="00166603" w:rsidRDefault="004A3575">
      <w:pPr>
        <w:snapToGrid w:val="0"/>
        <w:spacing w:line="360" w:lineRule="auto"/>
        <w:jc w:val="center"/>
        <w:rPr>
          <w:rFonts w:ascii="宋体" w:hAnsi="宋体"/>
          <w:b/>
          <w:sz w:val="24"/>
          <w:szCs w:val="20"/>
        </w:rPr>
      </w:pPr>
      <w:r>
        <w:rPr>
          <w:rFonts w:ascii="宋体" w:hAnsi="宋体" w:hint="eastAsia"/>
          <w:b/>
          <w:sz w:val="24"/>
        </w:rPr>
        <w:t>法定代表人授权委托书</w:t>
      </w:r>
    </w:p>
    <w:p w:rsidR="00166603" w:rsidRDefault="004A3575">
      <w:pPr>
        <w:snapToGrid w:val="0"/>
        <w:spacing w:line="360" w:lineRule="auto"/>
        <w:rPr>
          <w:rFonts w:ascii="宋体" w:hAnsi="宋体"/>
          <w:b/>
          <w:bCs/>
          <w:sz w:val="24"/>
          <w:szCs w:val="20"/>
        </w:rPr>
      </w:pPr>
      <w:r>
        <w:rPr>
          <w:rFonts w:ascii="宋体" w:hAnsi="宋体" w:hint="eastAsia"/>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166603" w:rsidRDefault="004A3575">
      <w:pPr>
        <w:snapToGrid w:val="0"/>
        <w:spacing w:line="360" w:lineRule="auto"/>
        <w:ind w:firstLineChars="300" w:firstLine="720"/>
        <w:rPr>
          <w:rFonts w:ascii="宋体" w:hAnsi="宋体"/>
          <w:sz w:val="24"/>
          <w:szCs w:val="20"/>
        </w:rPr>
      </w:pPr>
      <w:r>
        <w:rPr>
          <w:rFonts w:ascii="宋体" w:hAnsi="宋体" w:hint="eastAsia"/>
          <w:sz w:val="24"/>
        </w:rPr>
        <w:t>我</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（投标人名称）的法定代表人，现授权委托本单位在职职工（姓名）以我方的名义参加</w:t>
      </w:r>
      <w:r>
        <w:rPr>
          <w:rFonts w:ascii="宋体" w:hAnsi="宋体" w:hint="eastAsia"/>
          <w:spacing w:val="-20"/>
          <w:sz w:val="24"/>
          <w:u w:val="single"/>
        </w:rPr>
        <w:t>湖州南太湖新区绿化养护补植项目（</w:t>
      </w:r>
      <w:r>
        <w:rPr>
          <w:rFonts w:ascii="宋体" w:hAnsi="宋体" w:hint="eastAsia"/>
          <w:spacing w:val="-20"/>
          <w:sz w:val="24"/>
          <w:u w:val="single"/>
        </w:rPr>
        <w:t>2024-2026</w:t>
      </w:r>
      <w:r>
        <w:rPr>
          <w:rFonts w:ascii="宋体" w:hAnsi="宋体" w:hint="eastAsia"/>
          <w:spacing w:val="-20"/>
          <w:sz w:val="24"/>
          <w:u w:val="single"/>
        </w:rPr>
        <w:t>年度）</w:t>
      </w:r>
      <w:r>
        <w:rPr>
          <w:rFonts w:ascii="宋体" w:hAnsi="宋体" w:hint="eastAsia"/>
          <w:sz w:val="24"/>
        </w:rPr>
        <w:t>项目的投标活动，并代表我方全权办理针对上述项目的投标、开标、评标、签约等具体事务和签署相关文件。</w:t>
      </w:r>
    </w:p>
    <w:p w:rsidR="00166603" w:rsidRDefault="004A3575">
      <w:pPr>
        <w:snapToGrid w:val="0"/>
        <w:spacing w:line="360" w:lineRule="auto"/>
        <w:rPr>
          <w:rFonts w:ascii="宋体" w:hAnsi="宋体"/>
          <w:sz w:val="24"/>
          <w:szCs w:val="20"/>
        </w:rPr>
      </w:pPr>
      <w:r>
        <w:rPr>
          <w:rFonts w:ascii="宋体" w:hAnsi="宋体" w:hint="eastAsia"/>
          <w:sz w:val="24"/>
        </w:rPr>
        <w:t>我方对被授权人的签名事项负全部责任。</w:t>
      </w:r>
    </w:p>
    <w:p w:rsidR="00166603" w:rsidRDefault="004A3575">
      <w:pPr>
        <w:snapToGrid w:val="0"/>
        <w:spacing w:line="360" w:lineRule="auto"/>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166603" w:rsidRDefault="004A3575">
      <w:pPr>
        <w:snapToGrid w:val="0"/>
        <w:spacing w:line="360" w:lineRule="auto"/>
        <w:ind w:firstLine="480"/>
        <w:rPr>
          <w:rFonts w:ascii="宋体" w:hAnsi="宋体"/>
          <w:sz w:val="24"/>
          <w:szCs w:val="20"/>
        </w:rPr>
      </w:pPr>
      <w:r>
        <w:rPr>
          <w:rFonts w:ascii="宋体" w:hAnsi="宋体" w:hint="eastAsia"/>
          <w:sz w:val="24"/>
        </w:rPr>
        <w:t>被授权人无转委托权，特此委托。</w:t>
      </w:r>
    </w:p>
    <w:p w:rsidR="00166603" w:rsidRDefault="00166603">
      <w:pPr>
        <w:snapToGrid w:val="0"/>
        <w:spacing w:line="360" w:lineRule="auto"/>
        <w:rPr>
          <w:rFonts w:ascii="宋体" w:hAnsi="宋体"/>
          <w:sz w:val="24"/>
          <w:szCs w:val="20"/>
        </w:rPr>
      </w:pPr>
    </w:p>
    <w:p w:rsidR="00166603" w:rsidRDefault="004A3575">
      <w:pPr>
        <w:snapToGrid w:val="0"/>
        <w:spacing w:line="360" w:lineRule="auto"/>
        <w:rPr>
          <w:rFonts w:ascii="宋体" w:hAnsi="宋体"/>
          <w:sz w:val="24"/>
          <w:szCs w:val="20"/>
          <w:u w:val="single"/>
        </w:rPr>
      </w:pPr>
      <w:r>
        <w:rPr>
          <w:rFonts w:ascii="宋体" w:hAnsi="宋体" w:hint="eastAsia"/>
          <w:sz w:val="24"/>
        </w:rPr>
        <w:t>被授权人签名：法定代表人签名：</w:t>
      </w:r>
    </w:p>
    <w:p w:rsidR="00166603" w:rsidRDefault="004A3575">
      <w:pPr>
        <w:snapToGrid w:val="0"/>
        <w:spacing w:line="360" w:lineRule="auto"/>
        <w:ind w:firstLineChars="400" w:firstLine="960"/>
        <w:rPr>
          <w:rFonts w:ascii="宋体" w:hAnsi="宋体"/>
          <w:sz w:val="24"/>
          <w:szCs w:val="20"/>
        </w:rPr>
      </w:pPr>
      <w:r>
        <w:rPr>
          <w:rFonts w:ascii="宋体" w:hAnsi="宋体" w:hint="eastAsia"/>
          <w:sz w:val="24"/>
        </w:rPr>
        <w:t>职务：职务：</w:t>
      </w:r>
    </w:p>
    <w:p w:rsidR="00166603" w:rsidRDefault="004A3575">
      <w:pPr>
        <w:snapToGrid w:val="0"/>
        <w:spacing w:line="360" w:lineRule="auto"/>
        <w:rPr>
          <w:rFonts w:ascii="宋体" w:hAnsi="宋体"/>
          <w:sz w:val="24"/>
          <w:szCs w:val="20"/>
        </w:rPr>
      </w:pPr>
      <w:r>
        <w:rPr>
          <w:rFonts w:ascii="宋体" w:hAnsi="宋体" w:hint="eastAsia"/>
          <w:sz w:val="24"/>
        </w:rPr>
        <w:t>被授权人身份证号码：</w:t>
      </w:r>
    </w:p>
    <w:p w:rsidR="00166603" w:rsidRDefault="004A3575">
      <w:pPr>
        <w:snapToGrid w:val="0"/>
        <w:spacing w:line="360" w:lineRule="auto"/>
        <w:rPr>
          <w:rFonts w:ascii="宋体" w:hAnsi="宋体"/>
          <w:sz w:val="24"/>
        </w:rPr>
      </w:pPr>
      <w:r>
        <w:rPr>
          <w:rFonts w:ascii="宋体" w:hAnsi="宋体" w:hint="eastAsia"/>
          <w:sz w:val="24"/>
        </w:rPr>
        <w:t>投标人公章：</w:t>
      </w:r>
    </w:p>
    <w:p w:rsidR="00166603" w:rsidRDefault="004A3575">
      <w:pPr>
        <w:pStyle w:val="a1"/>
        <w:spacing w:line="360" w:lineRule="auto"/>
        <w:ind w:firstLineChars="156" w:firstLine="374"/>
        <w:rPr>
          <w:rFonts w:ascii="宋体" w:hAnsi="宋体"/>
          <w:sz w:val="24"/>
          <w:szCs w:val="24"/>
        </w:rPr>
      </w:pPr>
      <w:r>
        <w:rPr>
          <w:rFonts w:ascii="宋体" w:hAnsi="宋体" w:hint="eastAsia"/>
          <w:sz w:val="24"/>
          <w:szCs w:val="24"/>
        </w:rPr>
        <w:t>————————————————————</w:t>
      </w:r>
      <w:r>
        <w:rPr>
          <w:rFonts w:ascii="宋体" w:hAnsi="宋体" w:hint="eastAsia"/>
          <w:sz w:val="24"/>
          <w:szCs w:val="24"/>
        </w:rPr>
        <w:t>-----------</w:t>
      </w:r>
    </w:p>
    <w:p w:rsidR="00166603" w:rsidRDefault="00166603">
      <w:pPr>
        <w:pStyle w:val="a1"/>
        <w:spacing w:line="360" w:lineRule="auto"/>
        <w:ind w:firstLineChars="156" w:firstLine="374"/>
        <w:jc w:val="center"/>
        <w:rPr>
          <w:rFonts w:ascii="宋体" w:hAnsi="宋体"/>
          <w:sz w:val="24"/>
          <w:szCs w:val="24"/>
        </w:rPr>
      </w:pPr>
    </w:p>
    <w:p w:rsidR="00166603" w:rsidRDefault="004A3575">
      <w:pPr>
        <w:pStyle w:val="a1"/>
        <w:spacing w:line="360" w:lineRule="auto"/>
        <w:ind w:firstLineChars="156" w:firstLine="374"/>
        <w:jc w:val="center"/>
        <w:rPr>
          <w:rFonts w:ascii="宋体" w:hAnsi="宋体"/>
          <w:sz w:val="24"/>
          <w:szCs w:val="24"/>
        </w:rPr>
      </w:pPr>
      <w:r>
        <w:rPr>
          <w:rFonts w:ascii="宋体" w:hAnsi="宋体" w:hint="eastAsia"/>
          <w:sz w:val="24"/>
          <w:szCs w:val="24"/>
        </w:rPr>
        <w:t>授权代理人有效身份证明复印件粘贴处</w:t>
      </w:r>
    </w:p>
    <w:p w:rsidR="00166603" w:rsidRDefault="00166603">
      <w:pPr>
        <w:snapToGrid w:val="0"/>
        <w:spacing w:line="360" w:lineRule="auto"/>
        <w:rPr>
          <w:rFonts w:ascii="宋体" w:hAnsi="宋体"/>
          <w:sz w:val="24"/>
        </w:rPr>
      </w:pPr>
    </w:p>
    <w:p w:rsidR="00166603" w:rsidRDefault="00166603">
      <w:pPr>
        <w:snapToGrid w:val="0"/>
        <w:spacing w:line="360" w:lineRule="auto"/>
        <w:rPr>
          <w:rFonts w:ascii="宋体" w:hAnsi="宋体"/>
          <w:sz w:val="24"/>
        </w:rPr>
      </w:pPr>
    </w:p>
    <w:p w:rsidR="00166603" w:rsidRDefault="004A3575">
      <w:pPr>
        <w:snapToGrid w:val="0"/>
        <w:spacing w:line="360" w:lineRule="auto"/>
        <w:jc w:val="center"/>
        <w:rPr>
          <w:rFonts w:ascii="宋体" w:hAnsi="宋体"/>
          <w:sz w:val="24"/>
        </w:rPr>
      </w:pPr>
      <w:r>
        <w:rPr>
          <w:rFonts w:ascii="宋体" w:hAnsi="宋体" w:hint="eastAsia"/>
          <w:sz w:val="24"/>
        </w:rPr>
        <w:t>年月日</w:t>
      </w:r>
    </w:p>
    <w:p w:rsidR="00166603" w:rsidRDefault="004A3575">
      <w:pPr>
        <w:snapToGrid w:val="0"/>
        <w:spacing w:beforeLines="50" w:before="120" w:after="50"/>
        <w:rPr>
          <w:b/>
          <w:snapToGrid w:val="0"/>
          <w:sz w:val="24"/>
        </w:rPr>
      </w:pPr>
      <w:r>
        <w:rPr>
          <w:rFonts w:hint="eastAsia"/>
          <w:b/>
          <w:snapToGrid w:val="0"/>
          <w:sz w:val="24"/>
        </w:rPr>
        <w:t>附：</w:t>
      </w:r>
      <w:r>
        <w:rPr>
          <w:b/>
          <w:snapToGrid w:val="0"/>
          <w:sz w:val="24"/>
        </w:rPr>
        <w:t>授权代理人社保证明复印件（社保机构出具的由本单位或分公司为其缴纳的</w:t>
      </w:r>
      <w:r>
        <w:rPr>
          <w:rFonts w:hint="eastAsia"/>
          <w:b/>
          <w:snapToGrid w:val="0"/>
          <w:sz w:val="24"/>
        </w:rPr>
        <w:t>近一个月</w:t>
      </w:r>
      <w:r>
        <w:rPr>
          <w:b/>
          <w:snapToGrid w:val="0"/>
          <w:sz w:val="24"/>
        </w:rPr>
        <w:t>的社保证明）</w:t>
      </w:r>
    </w:p>
    <w:p w:rsidR="00166603" w:rsidRDefault="00166603">
      <w:pPr>
        <w:snapToGrid w:val="0"/>
        <w:spacing w:line="360" w:lineRule="auto"/>
        <w:ind w:firstLineChars="1500" w:firstLine="3600"/>
        <w:rPr>
          <w:rFonts w:ascii="宋体" w:hAnsi="宋体"/>
          <w:sz w:val="24"/>
          <w:szCs w:val="20"/>
        </w:rPr>
      </w:pPr>
    </w:p>
    <w:p w:rsidR="00166603" w:rsidRDefault="00166603">
      <w:pPr>
        <w:snapToGrid w:val="0"/>
        <w:spacing w:line="360" w:lineRule="auto"/>
        <w:ind w:firstLineChars="1500" w:firstLine="3600"/>
        <w:rPr>
          <w:rFonts w:ascii="宋体" w:hAnsi="宋体"/>
          <w:sz w:val="24"/>
          <w:szCs w:val="20"/>
        </w:rPr>
      </w:pPr>
    </w:p>
    <w:p w:rsidR="00166603" w:rsidRDefault="00166603">
      <w:pPr>
        <w:snapToGrid w:val="0"/>
        <w:spacing w:line="360" w:lineRule="auto"/>
        <w:ind w:firstLineChars="1500" w:firstLine="3600"/>
        <w:rPr>
          <w:rFonts w:ascii="宋体" w:hAnsi="宋体"/>
          <w:sz w:val="24"/>
          <w:szCs w:val="20"/>
        </w:rPr>
      </w:pPr>
    </w:p>
    <w:p w:rsidR="00166603" w:rsidRDefault="00166603">
      <w:pPr>
        <w:snapToGrid w:val="0"/>
        <w:spacing w:line="360" w:lineRule="auto"/>
        <w:ind w:firstLineChars="1500" w:firstLine="3600"/>
        <w:rPr>
          <w:rFonts w:ascii="宋体" w:hAnsi="宋体"/>
          <w:sz w:val="24"/>
          <w:szCs w:val="20"/>
        </w:rPr>
      </w:pPr>
    </w:p>
    <w:p w:rsidR="00166603" w:rsidRDefault="00166603">
      <w:pPr>
        <w:snapToGrid w:val="0"/>
        <w:spacing w:line="360" w:lineRule="auto"/>
        <w:ind w:firstLineChars="1500" w:firstLine="3600"/>
        <w:rPr>
          <w:rFonts w:ascii="宋体" w:hAnsi="宋体"/>
          <w:sz w:val="24"/>
          <w:szCs w:val="20"/>
        </w:rPr>
      </w:pPr>
    </w:p>
    <w:p w:rsidR="00166603" w:rsidRDefault="004A3575">
      <w:pPr>
        <w:snapToGrid w:val="0"/>
        <w:spacing w:line="360" w:lineRule="auto"/>
        <w:rPr>
          <w:rFonts w:ascii="宋体" w:hAnsi="宋体"/>
          <w:sz w:val="24"/>
          <w:szCs w:val="20"/>
        </w:rPr>
      </w:pPr>
      <w:r>
        <w:rPr>
          <w:rFonts w:ascii="宋体" w:hAnsi="宋体" w:hint="eastAsia"/>
          <w:sz w:val="24"/>
        </w:rPr>
        <w:lastRenderedPageBreak/>
        <w:t xml:space="preserve">6. </w:t>
      </w:r>
      <w:r>
        <w:rPr>
          <w:rFonts w:ascii="宋体" w:hAnsi="宋体" w:hint="eastAsia"/>
          <w:sz w:val="24"/>
        </w:rPr>
        <w:t>近三个月依法缴纳税收和社保费的证明【税费凭证，或者依法缴纳税费或依法免缴税费的证明】</w:t>
      </w:r>
      <w:r>
        <w:rPr>
          <w:rFonts w:ascii="宋体" w:hAnsi="宋体" w:hint="eastAsia"/>
          <w:sz w:val="24"/>
          <w:szCs w:val="20"/>
        </w:rPr>
        <w:t>（格式自拟，</w:t>
      </w:r>
      <w:r>
        <w:rPr>
          <w:rFonts w:ascii="宋体" w:hAnsi="宋体" w:hint="eastAsia"/>
          <w:bCs/>
          <w:sz w:val="24"/>
        </w:rPr>
        <w:t>复印件各一份</w:t>
      </w:r>
      <w:r>
        <w:rPr>
          <w:rFonts w:ascii="宋体" w:hAnsi="宋体" w:hint="eastAsia"/>
          <w:sz w:val="24"/>
          <w:szCs w:val="20"/>
        </w:rPr>
        <w:t>），《依法纳税或依法免税证明》。</w:t>
      </w:r>
    </w:p>
    <w:p w:rsidR="00166603" w:rsidRDefault="00166603">
      <w:pPr>
        <w:snapToGrid w:val="0"/>
        <w:spacing w:line="360" w:lineRule="auto"/>
        <w:rPr>
          <w:rFonts w:ascii="宋体" w:hAnsi="宋体"/>
        </w:rPr>
      </w:pPr>
    </w:p>
    <w:p w:rsidR="00166603" w:rsidRDefault="00166603">
      <w:pPr>
        <w:snapToGrid w:val="0"/>
        <w:spacing w:line="360" w:lineRule="auto"/>
        <w:rPr>
          <w:rFonts w:ascii="宋体" w:hAnsi="宋体"/>
        </w:rPr>
      </w:pPr>
    </w:p>
    <w:p w:rsidR="00166603" w:rsidRDefault="00166603">
      <w:pPr>
        <w:snapToGrid w:val="0"/>
        <w:spacing w:line="360" w:lineRule="auto"/>
        <w:rPr>
          <w:rFonts w:ascii="宋体" w:hAnsi="宋体"/>
        </w:rPr>
      </w:pPr>
    </w:p>
    <w:p w:rsidR="00166603" w:rsidRDefault="00166603">
      <w:pPr>
        <w:snapToGrid w:val="0"/>
        <w:spacing w:line="360" w:lineRule="auto"/>
        <w:rPr>
          <w:rFonts w:ascii="宋体" w:hAnsi="宋体"/>
        </w:rPr>
      </w:pPr>
    </w:p>
    <w:p w:rsidR="00166603" w:rsidRDefault="00166603">
      <w:pPr>
        <w:snapToGrid w:val="0"/>
        <w:spacing w:line="360" w:lineRule="auto"/>
        <w:rPr>
          <w:rFonts w:ascii="宋体" w:hAnsi="宋体"/>
        </w:rPr>
      </w:pPr>
    </w:p>
    <w:p w:rsidR="00166603" w:rsidRDefault="00166603">
      <w:pPr>
        <w:snapToGrid w:val="0"/>
        <w:spacing w:line="360" w:lineRule="auto"/>
        <w:rPr>
          <w:rFonts w:ascii="宋体" w:hAnsi="宋体"/>
        </w:rPr>
      </w:pPr>
    </w:p>
    <w:p w:rsidR="00166603" w:rsidRDefault="004A3575">
      <w:pPr>
        <w:snapToGrid w:val="0"/>
        <w:spacing w:line="360" w:lineRule="auto"/>
        <w:rPr>
          <w:u w:val="single"/>
        </w:rPr>
      </w:pPr>
      <w:r>
        <w:rPr>
          <w:rFonts w:ascii="宋体" w:hAnsi="宋体" w:hint="eastAsia"/>
          <w:sz w:val="24"/>
        </w:rPr>
        <w:t>7.</w:t>
      </w:r>
      <w:r>
        <w:rPr>
          <w:rFonts w:ascii="宋体" w:hAnsi="宋体" w:hint="eastAsia"/>
          <w:sz w:val="24"/>
        </w:rPr>
        <w:t>有效</w:t>
      </w:r>
      <w:r>
        <w:rPr>
          <w:rFonts w:ascii="宋体" w:hAnsi="宋体" w:cs="宋体" w:hint="eastAsia"/>
          <w:sz w:val="24"/>
        </w:rPr>
        <w:t>的营业执照副本</w:t>
      </w:r>
      <w:r>
        <w:rPr>
          <w:rFonts w:ascii="宋体" w:hAnsi="宋体" w:hint="eastAsia"/>
          <w:sz w:val="24"/>
        </w:rPr>
        <w:t>复印件</w:t>
      </w: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napToGrid w:val="0"/>
        <w:spacing w:line="360" w:lineRule="auto"/>
        <w:jc w:val="left"/>
        <w:rPr>
          <w:rFonts w:ascii="宋体" w:hAnsi="宋体"/>
          <w:sz w:val="24"/>
        </w:rPr>
      </w:pPr>
      <w:r>
        <w:rPr>
          <w:rFonts w:ascii="宋体" w:hAnsi="宋体" w:cs="宋体" w:hint="eastAsia"/>
          <w:sz w:val="24"/>
        </w:rPr>
        <w:t>8.</w:t>
      </w:r>
      <w:r>
        <w:rPr>
          <w:rFonts w:ascii="宋体" w:hAnsi="宋体" w:cs="宋体" w:hint="eastAsia"/>
          <w:sz w:val="24"/>
        </w:rPr>
        <w:t>近二年度（</w:t>
      </w:r>
      <w:r>
        <w:rPr>
          <w:rFonts w:ascii="宋体" w:hAnsi="宋体" w:cs="宋体" w:hint="eastAsia"/>
          <w:sz w:val="24"/>
        </w:rPr>
        <w:t>2022</w:t>
      </w:r>
      <w:r>
        <w:rPr>
          <w:rFonts w:ascii="宋体" w:hAnsi="宋体" w:cs="宋体" w:hint="eastAsia"/>
          <w:sz w:val="24"/>
        </w:rPr>
        <w:t>、</w:t>
      </w:r>
      <w:r>
        <w:rPr>
          <w:rFonts w:ascii="宋体" w:hAnsi="宋体" w:cs="宋体" w:hint="eastAsia"/>
          <w:sz w:val="24"/>
        </w:rPr>
        <w:t>2023</w:t>
      </w:r>
      <w:r>
        <w:rPr>
          <w:rFonts w:ascii="宋体" w:hAnsi="宋体" w:cs="宋体" w:hint="eastAsia"/>
          <w:sz w:val="24"/>
        </w:rPr>
        <w:t>年）企业的财务报表或银行资信证明</w:t>
      </w:r>
      <w:r>
        <w:rPr>
          <w:rFonts w:ascii="宋体" w:hAnsi="宋体" w:hint="eastAsia"/>
          <w:sz w:val="24"/>
        </w:rPr>
        <w:t>复印件</w:t>
      </w: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napToGrid w:val="0"/>
        <w:spacing w:line="360" w:lineRule="auto"/>
        <w:jc w:val="left"/>
        <w:rPr>
          <w:rFonts w:ascii="宋体" w:hAnsi="宋体" w:cs="宋体"/>
          <w:kern w:val="0"/>
          <w:sz w:val="24"/>
        </w:rPr>
      </w:pPr>
      <w:r>
        <w:rPr>
          <w:rFonts w:ascii="宋体" w:hAnsi="宋体" w:hint="eastAsia"/>
          <w:sz w:val="24"/>
        </w:rPr>
        <w:t>9.</w:t>
      </w:r>
      <w:r>
        <w:rPr>
          <w:rFonts w:ascii="宋体" w:hAnsi="宋体" w:cs="宋体" w:hint="eastAsia"/>
          <w:kern w:val="0"/>
          <w:sz w:val="24"/>
        </w:rPr>
        <w:t>提供自采购公告发布之后任意时间的“信用中国”（</w:t>
      </w:r>
      <w:r>
        <w:rPr>
          <w:rFonts w:ascii="宋体" w:hAnsi="宋体" w:cs="宋体" w:hint="eastAsia"/>
          <w:kern w:val="0"/>
          <w:sz w:val="24"/>
        </w:rPr>
        <w:t xml:space="preserve">www.creditchina.gov.cn </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中国政府采购</w:t>
      </w:r>
      <w:r>
        <w:rPr>
          <w:rFonts w:ascii="宋体" w:hAnsi="宋体" w:cs="宋体"/>
          <w:kern w:val="0"/>
          <w:sz w:val="24"/>
        </w:rPr>
        <w:t>”</w:t>
      </w:r>
      <w:r>
        <w:rPr>
          <w:rFonts w:ascii="宋体" w:hAnsi="宋体" w:cs="宋体" w:hint="eastAsia"/>
          <w:kern w:val="0"/>
          <w:sz w:val="24"/>
        </w:rPr>
        <w:t>（</w:t>
      </w:r>
      <w:r>
        <w:rPr>
          <w:rFonts w:ascii="宋体" w:hAnsi="宋体" w:cs="宋体" w:hint="eastAsia"/>
          <w:kern w:val="0"/>
          <w:sz w:val="24"/>
        </w:rPr>
        <w:t xml:space="preserve">www.ccgp.gov.cn </w:t>
      </w:r>
      <w:r>
        <w:rPr>
          <w:rFonts w:ascii="宋体" w:hAnsi="宋体" w:cs="宋体" w:hint="eastAsia"/>
          <w:kern w:val="0"/>
          <w:sz w:val="24"/>
        </w:rPr>
        <w:t>）供应商信用查询网页截图（二者缺一不可）</w:t>
      </w: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napToGrid w:val="0"/>
        <w:spacing w:line="360" w:lineRule="auto"/>
        <w:jc w:val="left"/>
        <w:rPr>
          <w:rFonts w:ascii="宋体" w:hAnsi="宋体" w:cs="Arial"/>
          <w:kern w:val="0"/>
          <w:sz w:val="24"/>
        </w:rPr>
      </w:pPr>
      <w:r>
        <w:rPr>
          <w:rFonts w:ascii="宋体" w:hAnsi="宋体" w:hint="eastAsia"/>
          <w:sz w:val="24"/>
        </w:rPr>
        <w:lastRenderedPageBreak/>
        <w:t>10.</w:t>
      </w:r>
      <w:r>
        <w:rPr>
          <w:rFonts w:ascii="宋体" w:hAnsi="宋体" w:cs="仿宋" w:hint="eastAsia"/>
          <w:sz w:val="24"/>
        </w:rPr>
        <w:t xml:space="preserve"> </w:t>
      </w:r>
      <w:r>
        <w:rPr>
          <w:rFonts w:ascii="宋体" w:hAnsi="宋体" w:hint="eastAsia"/>
          <w:b/>
          <w:sz w:val="24"/>
        </w:rPr>
        <w:t>符合政策要求的中小企业，相关企业（含联合体中的中小企业、签订分包意向协议的中小企业）需提供中小企业申明函</w:t>
      </w:r>
      <w:r>
        <w:rPr>
          <w:rFonts w:ascii="宋体" w:hAnsi="宋体" w:hint="eastAsia"/>
          <w:b/>
          <w:sz w:val="24"/>
        </w:rPr>
        <w:t>(</w:t>
      </w:r>
      <w:r>
        <w:rPr>
          <w:rFonts w:ascii="宋体" w:hAnsi="宋体" w:hint="eastAsia"/>
          <w:b/>
          <w:sz w:val="24"/>
        </w:rPr>
        <w:t>监狱企业视同小型、微型企业，提供由省级以上监狱管理局、戒毒管理局</w:t>
      </w:r>
      <w:r>
        <w:rPr>
          <w:rFonts w:ascii="宋体" w:hAnsi="宋体" w:hint="eastAsia"/>
          <w:b/>
          <w:sz w:val="24"/>
        </w:rPr>
        <w:t>(</w:t>
      </w:r>
      <w:r>
        <w:rPr>
          <w:rFonts w:ascii="宋体" w:hAnsi="宋体" w:hint="eastAsia"/>
          <w:b/>
          <w:sz w:val="24"/>
        </w:rPr>
        <w:t>含新疆生产建设兵团</w:t>
      </w:r>
      <w:r>
        <w:rPr>
          <w:rFonts w:ascii="宋体" w:hAnsi="宋体" w:hint="eastAsia"/>
          <w:b/>
          <w:sz w:val="24"/>
        </w:rPr>
        <w:t>)</w:t>
      </w:r>
      <w:r>
        <w:rPr>
          <w:rFonts w:ascii="宋体" w:hAnsi="宋体" w:hint="eastAsia"/>
          <w:b/>
          <w:sz w:val="24"/>
        </w:rPr>
        <w:t>出具的属于监狱企业的证明文件；残疾人福利性单位视同小型、微型企业，提供《残疾人福利性单位声明函》</w:t>
      </w:r>
      <w:r>
        <w:rPr>
          <w:rFonts w:ascii="宋体" w:hAnsi="宋体" w:hint="eastAsia"/>
          <w:b/>
          <w:sz w:val="24"/>
        </w:rPr>
        <w:t>)</w:t>
      </w:r>
      <w:r>
        <w:rPr>
          <w:rFonts w:ascii="宋体" w:hAnsi="宋体" w:hint="eastAsia"/>
          <w:b/>
          <w:sz w:val="24"/>
        </w:rPr>
        <w:t>；如大型企业投标，需提供联合体各方共同投标协议或分包意向协议（协议中</w:t>
      </w:r>
      <w:r>
        <w:rPr>
          <w:rFonts w:ascii="宋体" w:hAnsi="宋体"/>
          <w:b/>
          <w:sz w:val="24"/>
        </w:rPr>
        <w:t>合同金额的</w:t>
      </w:r>
      <w:r>
        <w:rPr>
          <w:rFonts w:ascii="宋体" w:hAnsi="宋体"/>
          <w:b/>
          <w:sz w:val="24"/>
        </w:rPr>
        <w:t>40%</w:t>
      </w:r>
      <w:r>
        <w:rPr>
          <w:rFonts w:ascii="宋体" w:hAnsi="宋体" w:hint="eastAsia"/>
          <w:b/>
          <w:sz w:val="24"/>
        </w:rPr>
        <w:t>必须分包</w:t>
      </w:r>
      <w:r>
        <w:rPr>
          <w:rFonts w:ascii="宋体" w:hAnsi="宋体"/>
          <w:b/>
          <w:sz w:val="24"/>
        </w:rPr>
        <w:t>给中小微企业</w:t>
      </w:r>
      <w:r>
        <w:rPr>
          <w:rFonts w:ascii="宋体" w:hAnsi="宋体" w:hint="eastAsia"/>
          <w:b/>
          <w:sz w:val="24"/>
        </w:rPr>
        <w:t>，格式自拟），如中小企业投标则无需提供。</w:t>
      </w:r>
    </w:p>
    <w:p w:rsidR="00166603" w:rsidRDefault="004A3575">
      <w:pPr>
        <w:spacing w:line="360" w:lineRule="auto"/>
        <w:jc w:val="center"/>
        <w:rPr>
          <w:rFonts w:ascii="宋体" w:hAnsi="宋体"/>
          <w:sz w:val="28"/>
          <w:szCs w:val="28"/>
        </w:rPr>
      </w:pPr>
      <w:r>
        <w:rPr>
          <w:rFonts w:ascii="宋体" w:hAnsi="宋体" w:hint="eastAsia"/>
          <w:b/>
          <w:sz w:val="28"/>
          <w:szCs w:val="28"/>
        </w:rPr>
        <w:t>中小企业声明函</w:t>
      </w:r>
    </w:p>
    <w:p w:rsidR="00166603" w:rsidRDefault="004A3575">
      <w:pPr>
        <w:spacing w:line="360" w:lineRule="auto"/>
        <w:ind w:firstLineChars="200" w:firstLine="480"/>
        <w:rPr>
          <w:rFonts w:ascii="宋体" w:eastAsia="宋体" w:hAnsi="宋体" w:cs="仿宋"/>
          <w:kern w:val="0"/>
          <w:sz w:val="24"/>
        </w:rPr>
      </w:pPr>
      <w:r>
        <w:rPr>
          <w:rFonts w:ascii="宋体" w:eastAsia="宋体" w:hAnsi="宋体" w:cs="仿宋" w:hint="eastAsia"/>
          <w:kern w:val="0"/>
          <w:sz w:val="24"/>
        </w:rPr>
        <w:t>本公司郑重声明，根据《政府采购促进中小企业发展管理办法》（财库﹝</w:t>
      </w:r>
      <w:r>
        <w:rPr>
          <w:rFonts w:ascii="宋体" w:eastAsia="宋体" w:hAnsi="宋体" w:cs="仿宋" w:hint="eastAsia"/>
          <w:kern w:val="0"/>
          <w:sz w:val="24"/>
        </w:rPr>
        <w:t>2020</w:t>
      </w:r>
      <w:r>
        <w:rPr>
          <w:rFonts w:ascii="宋体" w:eastAsia="宋体" w:hAnsi="宋体" w:cs="仿宋" w:hint="eastAsia"/>
          <w:kern w:val="0"/>
          <w:sz w:val="24"/>
        </w:rPr>
        <w:t>﹞</w:t>
      </w:r>
      <w:r>
        <w:rPr>
          <w:rFonts w:ascii="宋体" w:eastAsia="宋体" w:hAnsi="宋体" w:cs="仿宋" w:hint="eastAsia"/>
          <w:kern w:val="0"/>
          <w:sz w:val="24"/>
        </w:rPr>
        <w:t xml:space="preserve">46 </w:t>
      </w:r>
      <w:r>
        <w:rPr>
          <w:rFonts w:ascii="宋体" w:eastAsia="宋体" w:hAnsi="宋体" w:cs="仿宋" w:hint="eastAsia"/>
          <w:kern w:val="0"/>
          <w:sz w:val="24"/>
        </w:rPr>
        <w:t>号）的规定，本公司</w:t>
      </w:r>
      <w:r>
        <w:rPr>
          <w:rFonts w:ascii="宋体" w:eastAsia="宋体" w:hAnsi="宋体" w:cs="仿宋" w:hint="eastAsia"/>
          <w:kern w:val="0"/>
          <w:sz w:val="24"/>
        </w:rPr>
        <w:t>(</w:t>
      </w:r>
      <w:r>
        <w:rPr>
          <w:rFonts w:ascii="宋体" w:eastAsia="宋体" w:hAnsi="宋体" w:cs="仿宋" w:hint="eastAsia"/>
          <w:kern w:val="0"/>
          <w:sz w:val="24"/>
        </w:rPr>
        <w:t>联合体</w:t>
      </w:r>
      <w:r>
        <w:rPr>
          <w:rFonts w:ascii="宋体" w:eastAsia="宋体" w:hAnsi="宋体" w:cs="仿宋" w:hint="eastAsia"/>
          <w:kern w:val="0"/>
          <w:sz w:val="24"/>
        </w:rPr>
        <w:t>)</w:t>
      </w:r>
      <w:r>
        <w:rPr>
          <w:rFonts w:ascii="宋体" w:eastAsia="宋体" w:hAnsi="宋体" w:cs="仿宋" w:hint="eastAsia"/>
          <w:kern w:val="0"/>
          <w:sz w:val="24"/>
        </w:rPr>
        <w:t>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166603" w:rsidRDefault="004A3575">
      <w:pPr>
        <w:spacing w:line="360" w:lineRule="auto"/>
        <w:ind w:firstLineChars="200" w:firstLine="480"/>
        <w:rPr>
          <w:rFonts w:ascii="宋体" w:eastAsia="宋体" w:hAnsi="宋体" w:cs="仿宋"/>
          <w:kern w:val="0"/>
          <w:sz w:val="24"/>
        </w:rPr>
      </w:pPr>
      <w:r>
        <w:rPr>
          <w:rFonts w:ascii="宋体" w:eastAsia="宋体" w:hAnsi="宋体" w:cs="仿宋" w:hint="eastAsia"/>
          <w:kern w:val="0"/>
          <w:sz w:val="24"/>
        </w:rPr>
        <w:t xml:space="preserve">1. </w:t>
      </w:r>
      <w:r>
        <w:rPr>
          <w:rFonts w:ascii="宋体" w:eastAsia="宋体" w:hAnsi="宋体" w:cs="仿宋" w:hint="eastAsia"/>
          <w:kern w:val="0"/>
          <w:sz w:val="24"/>
          <w:u w:val="single"/>
        </w:rPr>
        <w:t>（标的名称）</w:t>
      </w:r>
      <w:r>
        <w:rPr>
          <w:rFonts w:ascii="宋体" w:eastAsia="宋体" w:hAnsi="宋体" w:cs="仿宋" w:hint="eastAsia"/>
          <w:kern w:val="0"/>
          <w:sz w:val="24"/>
        </w:rPr>
        <w:t>，属于</w:t>
      </w:r>
      <w:r>
        <w:rPr>
          <w:rFonts w:ascii="宋体" w:eastAsia="宋体" w:hAnsi="宋体" w:cs="仿宋" w:hint="eastAsia"/>
          <w:kern w:val="0"/>
          <w:sz w:val="24"/>
          <w:u w:val="single"/>
        </w:rPr>
        <w:t>（采购文件中明确的所属行业）</w:t>
      </w:r>
      <w:r>
        <w:rPr>
          <w:rFonts w:ascii="宋体" w:eastAsia="宋体" w:hAnsi="宋体" w:cs="仿宋" w:hint="eastAsia"/>
          <w:kern w:val="0"/>
          <w:sz w:val="24"/>
        </w:rPr>
        <w:t>；承建（承接）企业为</w:t>
      </w:r>
      <w:r>
        <w:rPr>
          <w:rFonts w:ascii="宋体" w:eastAsia="宋体" w:hAnsi="宋体" w:cs="仿宋" w:hint="eastAsia"/>
          <w:kern w:val="0"/>
          <w:sz w:val="24"/>
          <w:u w:val="single"/>
        </w:rPr>
        <w:t>（企业名称）</w:t>
      </w:r>
      <w:r>
        <w:rPr>
          <w:rFonts w:ascii="宋体" w:eastAsia="宋体" w:hAnsi="宋体" w:cs="仿宋" w:hint="eastAsia"/>
          <w:kern w:val="0"/>
          <w:sz w:val="24"/>
        </w:rPr>
        <w:t>，从业人员</w:t>
      </w:r>
      <w:r>
        <w:rPr>
          <w:rFonts w:ascii="宋体" w:eastAsia="宋体" w:hAnsi="宋体" w:cs="仿宋" w:hint="eastAsia"/>
          <w:kern w:val="0"/>
          <w:sz w:val="24"/>
        </w:rPr>
        <w:t>___</w:t>
      </w:r>
      <w:r>
        <w:rPr>
          <w:rFonts w:ascii="宋体" w:eastAsia="宋体" w:hAnsi="宋体" w:cs="仿宋" w:hint="eastAsia"/>
          <w:kern w:val="0"/>
          <w:sz w:val="24"/>
        </w:rPr>
        <w:t>人，营业收入为</w:t>
      </w:r>
      <w:r>
        <w:rPr>
          <w:rFonts w:ascii="宋体" w:eastAsia="宋体" w:hAnsi="宋体" w:cs="仿宋" w:hint="eastAsia"/>
          <w:kern w:val="0"/>
          <w:sz w:val="24"/>
        </w:rPr>
        <w:t>___</w:t>
      </w:r>
      <w:r>
        <w:rPr>
          <w:rFonts w:ascii="宋体" w:eastAsia="宋体" w:hAnsi="宋体" w:cs="仿宋" w:hint="eastAsia"/>
          <w:kern w:val="0"/>
          <w:sz w:val="24"/>
        </w:rPr>
        <w:t>万元，资产总额为</w:t>
      </w:r>
      <w:r>
        <w:rPr>
          <w:rFonts w:ascii="宋体" w:eastAsia="宋体" w:hAnsi="宋体" w:cs="仿宋" w:hint="eastAsia"/>
          <w:kern w:val="0"/>
          <w:sz w:val="24"/>
        </w:rPr>
        <w:t>___</w:t>
      </w:r>
      <w:r>
        <w:rPr>
          <w:rFonts w:ascii="宋体" w:eastAsia="宋体" w:hAnsi="宋体" w:cs="仿宋" w:hint="eastAsia"/>
          <w:kern w:val="0"/>
          <w:sz w:val="24"/>
        </w:rPr>
        <w:t>万元①，属于</w:t>
      </w:r>
      <w:r>
        <w:rPr>
          <w:rFonts w:ascii="宋体" w:eastAsia="宋体" w:hAnsi="宋体" w:cs="仿宋" w:hint="eastAsia"/>
          <w:kern w:val="0"/>
          <w:sz w:val="24"/>
          <w:u w:val="single"/>
        </w:rPr>
        <w:t>（中型企业、小型企业、微型企业）</w:t>
      </w:r>
      <w:r>
        <w:rPr>
          <w:rFonts w:ascii="宋体" w:eastAsia="宋体" w:hAnsi="宋体" w:cs="仿宋" w:hint="eastAsia"/>
          <w:kern w:val="0"/>
          <w:sz w:val="24"/>
        </w:rPr>
        <w:t>；</w:t>
      </w:r>
    </w:p>
    <w:p w:rsidR="00166603" w:rsidRDefault="00166603">
      <w:pPr>
        <w:spacing w:line="360" w:lineRule="auto"/>
        <w:ind w:firstLineChars="200" w:firstLine="480"/>
        <w:rPr>
          <w:rFonts w:ascii="宋体" w:eastAsia="宋体" w:hAnsi="宋体" w:cs="仿宋"/>
          <w:kern w:val="0"/>
          <w:sz w:val="24"/>
        </w:rPr>
      </w:pPr>
    </w:p>
    <w:p w:rsidR="00166603" w:rsidRDefault="004A3575">
      <w:pPr>
        <w:spacing w:line="360" w:lineRule="auto"/>
        <w:ind w:firstLineChars="200" w:firstLine="480"/>
        <w:rPr>
          <w:rFonts w:ascii="宋体" w:eastAsia="宋体" w:hAnsi="宋体" w:cs="仿宋"/>
          <w:kern w:val="0"/>
          <w:sz w:val="24"/>
        </w:rPr>
      </w:pPr>
      <w:r>
        <w:rPr>
          <w:rFonts w:ascii="宋体" w:eastAsia="宋体" w:hAnsi="宋体" w:cs="仿宋" w:hint="eastAsia"/>
          <w:kern w:val="0"/>
          <w:sz w:val="24"/>
        </w:rPr>
        <w:t>……</w:t>
      </w:r>
    </w:p>
    <w:p w:rsidR="00166603" w:rsidRDefault="004A3575">
      <w:pPr>
        <w:spacing w:line="360" w:lineRule="auto"/>
        <w:ind w:firstLineChars="200" w:firstLine="480"/>
        <w:rPr>
          <w:rFonts w:ascii="宋体" w:eastAsia="宋体" w:hAnsi="宋体" w:cs="仿宋"/>
          <w:kern w:val="0"/>
          <w:sz w:val="24"/>
        </w:rPr>
      </w:pPr>
      <w:r>
        <w:rPr>
          <w:rFonts w:ascii="宋体" w:eastAsia="宋体" w:hAnsi="宋体" w:cs="仿宋" w:hint="eastAsia"/>
          <w:kern w:val="0"/>
          <w:sz w:val="24"/>
        </w:rPr>
        <w:t>以上企业，不属于大企业的分支机构，不存在控股股东为大企业的情形，也不存在与大企业的负责人为同一人的情形。</w:t>
      </w:r>
    </w:p>
    <w:p w:rsidR="00166603" w:rsidRDefault="004A3575">
      <w:pPr>
        <w:spacing w:line="360" w:lineRule="auto"/>
        <w:ind w:firstLineChars="200" w:firstLine="480"/>
        <w:rPr>
          <w:rFonts w:ascii="宋体" w:eastAsia="宋体" w:hAnsi="宋体" w:cs="仿宋"/>
          <w:kern w:val="0"/>
          <w:sz w:val="24"/>
        </w:rPr>
      </w:pPr>
      <w:r>
        <w:rPr>
          <w:rFonts w:ascii="宋体" w:eastAsia="宋体" w:hAnsi="宋体" w:cs="仿宋" w:hint="eastAsia"/>
          <w:kern w:val="0"/>
          <w:sz w:val="24"/>
        </w:rPr>
        <w:t>本企业对上述声明内容的真实性负责。如有虚假，将依法承担相应责任。</w:t>
      </w:r>
    </w:p>
    <w:p w:rsidR="00166603" w:rsidRDefault="004A3575">
      <w:pPr>
        <w:spacing w:line="360" w:lineRule="auto"/>
        <w:ind w:firstLineChars="2350" w:firstLine="5640"/>
        <w:rPr>
          <w:rFonts w:ascii="宋体" w:eastAsia="宋体" w:hAnsi="宋体" w:cs="仿宋"/>
          <w:kern w:val="0"/>
          <w:sz w:val="24"/>
        </w:rPr>
      </w:pPr>
      <w:r>
        <w:rPr>
          <w:rFonts w:ascii="宋体" w:eastAsia="宋体" w:hAnsi="宋体" w:cs="仿宋" w:hint="eastAsia"/>
          <w:kern w:val="0"/>
          <w:sz w:val="24"/>
        </w:rPr>
        <w:t>企业名称（盖章）：</w:t>
      </w:r>
    </w:p>
    <w:p w:rsidR="00166603" w:rsidRDefault="004A3575">
      <w:pPr>
        <w:spacing w:line="360" w:lineRule="auto"/>
        <w:ind w:firstLineChars="2350" w:firstLine="5640"/>
        <w:rPr>
          <w:rFonts w:ascii="宋体" w:eastAsia="宋体" w:hAnsi="宋体" w:cs="仿宋"/>
          <w:kern w:val="0"/>
          <w:sz w:val="24"/>
        </w:rPr>
      </w:pPr>
      <w:r>
        <w:rPr>
          <w:rFonts w:ascii="宋体" w:eastAsia="宋体" w:hAnsi="宋体" w:cs="仿宋" w:hint="eastAsia"/>
          <w:kern w:val="0"/>
          <w:sz w:val="24"/>
        </w:rPr>
        <w:t>日期：</w:t>
      </w:r>
    </w:p>
    <w:p w:rsidR="00166603" w:rsidRDefault="00166603">
      <w:pPr>
        <w:spacing w:line="360" w:lineRule="auto"/>
        <w:ind w:firstLineChars="2350" w:firstLine="5640"/>
        <w:rPr>
          <w:rFonts w:ascii="宋体" w:eastAsia="宋体" w:hAnsi="宋体" w:cs="仿宋"/>
          <w:kern w:val="0"/>
          <w:sz w:val="24"/>
        </w:rPr>
      </w:pPr>
    </w:p>
    <w:p w:rsidR="00166603" w:rsidRDefault="00166603">
      <w:pPr>
        <w:spacing w:line="360" w:lineRule="auto"/>
        <w:ind w:firstLineChars="2350" w:firstLine="5640"/>
        <w:rPr>
          <w:rFonts w:ascii="宋体" w:eastAsia="宋体" w:hAnsi="宋体" w:cs="Times New Roman"/>
          <w:bCs/>
          <w:sz w:val="24"/>
        </w:rPr>
      </w:pPr>
    </w:p>
    <w:p w:rsidR="00166603" w:rsidRDefault="004A3575">
      <w:pPr>
        <w:numPr>
          <w:ilvl w:val="0"/>
          <w:numId w:val="17"/>
        </w:numPr>
        <w:snapToGrid w:val="0"/>
        <w:spacing w:before="50" w:after="50" w:line="360" w:lineRule="auto"/>
        <w:jc w:val="left"/>
        <w:rPr>
          <w:rFonts w:ascii="宋体" w:eastAsia="宋体" w:hAnsi="宋体" w:cs="仿宋"/>
          <w:sz w:val="24"/>
        </w:rPr>
      </w:pPr>
      <w:r>
        <w:rPr>
          <w:rFonts w:ascii="宋体" w:eastAsia="宋体" w:hAnsi="Calibri" w:cs="宋体" w:hint="eastAsia"/>
          <w:kern w:val="0"/>
          <w:sz w:val="18"/>
          <w:szCs w:val="18"/>
        </w:rPr>
        <w:t>注从业人员、营业收入、资产总额填报上一年度数据，无上一年度数据的新成立企业可不填报。</w:t>
      </w:r>
    </w:p>
    <w:p w:rsidR="00166603" w:rsidRDefault="00166603">
      <w:pPr>
        <w:spacing w:line="360" w:lineRule="auto"/>
        <w:ind w:firstLineChars="2000" w:firstLine="5600"/>
        <w:rPr>
          <w:rFonts w:ascii="宋体" w:hAnsi="宋体"/>
          <w:sz w:val="28"/>
          <w:szCs w:val="28"/>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pacing w:line="588" w:lineRule="exact"/>
        <w:jc w:val="center"/>
        <w:rPr>
          <w:rFonts w:ascii="宋体" w:hAnsi="宋体"/>
          <w:b/>
          <w:bCs/>
          <w:sz w:val="30"/>
        </w:rPr>
      </w:pPr>
      <w:r>
        <w:rPr>
          <w:rFonts w:ascii="宋体" w:hAnsi="宋体" w:hint="eastAsia"/>
          <w:b/>
          <w:bCs/>
          <w:sz w:val="30"/>
        </w:rPr>
        <w:lastRenderedPageBreak/>
        <w:t>残疾人福利性单位声明函</w:t>
      </w:r>
    </w:p>
    <w:p w:rsidR="00166603" w:rsidRDefault="00166603">
      <w:pPr>
        <w:spacing w:line="588" w:lineRule="exact"/>
        <w:jc w:val="center"/>
        <w:rPr>
          <w:rFonts w:asciiTheme="majorEastAsia" w:eastAsiaTheme="majorEastAsia" w:hAnsiTheme="majorEastAsia"/>
          <w:b/>
          <w:spacing w:val="6"/>
          <w:sz w:val="24"/>
        </w:rPr>
      </w:pPr>
    </w:p>
    <w:p w:rsidR="00166603" w:rsidRDefault="004A3575">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本单位郑重声明，根据《财政部</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民政部</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中国残疾人联合会关于促进残疾人就业政府采购政策的通知》（财库〔</w:t>
      </w:r>
      <w:r>
        <w:rPr>
          <w:rFonts w:asciiTheme="majorEastAsia" w:eastAsiaTheme="majorEastAsia" w:hAnsiTheme="majorEastAsia" w:hint="eastAsia"/>
          <w:sz w:val="24"/>
        </w:rPr>
        <w:t>2017</w:t>
      </w:r>
      <w:r>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141</w:t>
      </w:r>
      <w:r>
        <w:rPr>
          <w:rFonts w:asciiTheme="majorEastAsia" w:eastAsiaTheme="majorEastAsia" w:hAnsiTheme="majorEastAsia" w:hint="eastAsia"/>
          <w:sz w:val="24"/>
        </w:rPr>
        <w:t>号）的规定，本单位为符合条件的残疾人福利性单位，且本单位参加</w:t>
      </w:r>
      <w:r>
        <w:rPr>
          <w:rFonts w:asciiTheme="majorEastAsia" w:eastAsiaTheme="majorEastAsia" w:hAnsiTheme="majorEastAsia" w:hint="eastAsia"/>
          <w:sz w:val="24"/>
        </w:rPr>
        <w:t>______</w:t>
      </w:r>
      <w:r>
        <w:rPr>
          <w:rFonts w:asciiTheme="majorEastAsia" w:eastAsiaTheme="majorEastAsia" w:hAnsiTheme="majorEastAsia" w:hint="eastAsia"/>
          <w:sz w:val="24"/>
        </w:rPr>
        <w:t>单位的</w:t>
      </w:r>
      <w:r>
        <w:rPr>
          <w:rFonts w:asciiTheme="majorEastAsia" w:eastAsiaTheme="majorEastAsia" w:hAnsiTheme="majorEastAsia" w:hint="eastAsia"/>
          <w:sz w:val="24"/>
        </w:rPr>
        <w:t>______</w:t>
      </w:r>
      <w:r>
        <w:rPr>
          <w:rFonts w:asciiTheme="majorEastAsia" w:eastAsiaTheme="majorEastAsia" w:hAnsiTheme="majorEastAsia" w:hint="eastAsia"/>
          <w:sz w:val="24"/>
        </w:rPr>
        <w:t>项目采购活动提供本单位制造的货物（由本单位承担工程</w:t>
      </w:r>
      <w:r>
        <w:rPr>
          <w:rFonts w:asciiTheme="majorEastAsia" w:eastAsiaTheme="majorEastAsia" w:hAnsiTheme="majorEastAsia" w:hint="eastAsia"/>
          <w:sz w:val="24"/>
        </w:rPr>
        <w:t>/</w:t>
      </w:r>
      <w:r>
        <w:rPr>
          <w:rFonts w:asciiTheme="majorEastAsia" w:eastAsiaTheme="majorEastAsia" w:hAnsiTheme="majorEastAsia" w:hint="eastAsia"/>
          <w:sz w:val="24"/>
        </w:rPr>
        <w:t>提供服务），或者提供其他残疾人福利性单位制造的货物（不包括使用非残疾人福利性单位注册商标的货物）。</w:t>
      </w:r>
    </w:p>
    <w:p w:rsidR="00166603" w:rsidRDefault="004A3575">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本单位对上述声明的真实性负责。如有虚假，将依法承担相应责任。</w:t>
      </w:r>
    </w:p>
    <w:p w:rsidR="00166603" w:rsidRDefault="00166603">
      <w:pPr>
        <w:snapToGrid w:val="0"/>
        <w:spacing w:line="360" w:lineRule="auto"/>
        <w:ind w:firstLineChars="200" w:firstLine="480"/>
        <w:rPr>
          <w:rFonts w:asciiTheme="majorEastAsia" w:eastAsiaTheme="majorEastAsia" w:hAnsiTheme="majorEastAsia"/>
          <w:sz w:val="24"/>
        </w:rPr>
      </w:pPr>
    </w:p>
    <w:p w:rsidR="00166603" w:rsidRDefault="00166603">
      <w:pPr>
        <w:spacing w:line="588" w:lineRule="exact"/>
        <w:ind w:firstLineChars="200" w:firstLine="504"/>
        <w:rPr>
          <w:rFonts w:asciiTheme="majorEastAsia" w:eastAsiaTheme="majorEastAsia" w:hAnsiTheme="majorEastAsia"/>
          <w:spacing w:val="6"/>
          <w:sz w:val="24"/>
        </w:rPr>
      </w:pPr>
    </w:p>
    <w:p w:rsidR="00166603" w:rsidRDefault="004A3575">
      <w:pPr>
        <w:snapToGrid w:val="0"/>
        <w:spacing w:line="360" w:lineRule="auto"/>
        <w:ind w:firstLineChars="200" w:firstLine="48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rPr>
        <w:t>单位名称（盖章）：</w:t>
      </w:r>
    </w:p>
    <w:p w:rsidR="00166603" w:rsidRDefault="004A3575">
      <w:pPr>
        <w:snapToGrid w:val="0"/>
        <w:spacing w:line="360" w:lineRule="auto"/>
        <w:ind w:firstLineChars="200" w:firstLine="48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rPr>
        <w:t>日</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期：</w:t>
      </w:r>
    </w:p>
    <w:p w:rsidR="00166603" w:rsidRDefault="00166603">
      <w:pPr>
        <w:rPr>
          <w:rFonts w:asciiTheme="majorEastAsia" w:eastAsiaTheme="majorEastAsia" w:hAnsiTheme="majorEastAsia"/>
          <w:sz w:val="24"/>
        </w:rPr>
      </w:pPr>
    </w:p>
    <w:p w:rsidR="00166603" w:rsidRDefault="00166603">
      <w:pPr>
        <w:snapToGrid w:val="0"/>
        <w:spacing w:before="50"/>
        <w:jc w:val="center"/>
        <w:rPr>
          <w:rFonts w:asciiTheme="majorEastAsia" w:eastAsiaTheme="majorEastAsia" w:hAnsiTheme="majorEastAsia"/>
          <w:b/>
          <w:spacing w:val="40"/>
          <w:kern w:val="0"/>
          <w:sz w:val="24"/>
        </w:rPr>
      </w:pPr>
    </w:p>
    <w:p w:rsidR="00166603" w:rsidRDefault="004A3575">
      <w:pPr>
        <w:snapToGrid w:val="0"/>
        <w:spacing w:before="50"/>
        <w:rPr>
          <w:rFonts w:asciiTheme="majorEastAsia" w:eastAsiaTheme="majorEastAsia" w:hAnsiTheme="majorEastAsia"/>
          <w:b/>
          <w:spacing w:val="40"/>
          <w:kern w:val="0"/>
          <w:sz w:val="24"/>
        </w:rPr>
      </w:pPr>
      <w:r>
        <w:rPr>
          <w:rFonts w:asciiTheme="majorEastAsia" w:eastAsiaTheme="majorEastAsia" w:hAnsiTheme="majorEastAsia" w:hint="eastAsia"/>
          <w:sz w:val="24"/>
          <w:u w:val="single"/>
        </w:rPr>
        <w:t>注：若不是残疾人福利性单位，请勿填写此表。</w:t>
      </w:r>
    </w:p>
    <w:p w:rsidR="00166603" w:rsidRDefault="00166603">
      <w:pPr>
        <w:snapToGrid w:val="0"/>
        <w:spacing w:line="360" w:lineRule="auto"/>
        <w:jc w:val="left"/>
        <w:rPr>
          <w:rFonts w:ascii="宋体" w:hAnsi="宋体"/>
          <w:sz w:val="28"/>
          <w:szCs w:val="28"/>
        </w:rPr>
      </w:pPr>
    </w:p>
    <w:p w:rsidR="00166603" w:rsidRDefault="00166603">
      <w:pPr>
        <w:snapToGrid w:val="0"/>
        <w:spacing w:line="360" w:lineRule="auto"/>
        <w:jc w:val="left"/>
        <w:rPr>
          <w:rFonts w:ascii="宋体" w:hAnsi="宋体"/>
          <w:sz w:val="28"/>
          <w:szCs w:val="28"/>
        </w:rPr>
      </w:pPr>
    </w:p>
    <w:p w:rsidR="00166603" w:rsidRDefault="004A3575">
      <w:pPr>
        <w:widowControl/>
        <w:jc w:val="left"/>
        <w:rPr>
          <w:rFonts w:ascii="宋体" w:hAnsi="宋体"/>
          <w:sz w:val="28"/>
          <w:szCs w:val="28"/>
        </w:rPr>
      </w:pPr>
      <w:r>
        <w:rPr>
          <w:rFonts w:ascii="宋体" w:hAnsi="宋体"/>
          <w:sz w:val="28"/>
          <w:szCs w:val="28"/>
        </w:rPr>
        <w:br w:type="page"/>
      </w:r>
    </w:p>
    <w:p w:rsidR="00166603" w:rsidRDefault="004A3575">
      <w:pPr>
        <w:snapToGrid w:val="0"/>
        <w:spacing w:line="360" w:lineRule="auto"/>
        <w:jc w:val="center"/>
        <w:outlineLvl w:val="1"/>
        <w:rPr>
          <w:rFonts w:ascii="宋体" w:hAnsi="宋体"/>
          <w:b/>
          <w:bCs/>
          <w:sz w:val="24"/>
        </w:rPr>
      </w:pPr>
      <w:r>
        <w:rPr>
          <w:rFonts w:ascii="宋体" w:hAnsi="宋体" w:hint="eastAsia"/>
          <w:b/>
          <w:bCs/>
          <w:sz w:val="24"/>
        </w:rPr>
        <w:lastRenderedPageBreak/>
        <w:t>二、技术</w:t>
      </w:r>
      <w:r>
        <w:rPr>
          <w:rFonts w:ascii="宋体" w:hAnsi="宋体" w:hint="eastAsia"/>
          <w:b/>
          <w:bCs/>
          <w:sz w:val="24"/>
        </w:rPr>
        <w:t>/</w:t>
      </w:r>
      <w:r>
        <w:rPr>
          <w:rFonts w:ascii="宋体" w:hAnsi="宋体" w:hint="eastAsia"/>
          <w:b/>
          <w:bCs/>
          <w:sz w:val="24"/>
        </w:rPr>
        <w:t>资信</w:t>
      </w:r>
      <w:r>
        <w:rPr>
          <w:rFonts w:ascii="宋体" w:hAnsi="宋体" w:hint="eastAsia"/>
          <w:b/>
          <w:bCs/>
          <w:sz w:val="24"/>
        </w:rPr>
        <w:t>/</w:t>
      </w:r>
      <w:r>
        <w:rPr>
          <w:rFonts w:ascii="宋体" w:hAnsi="宋体" w:hint="eastAsia"/>
          <w:b/>
          <w:bCs/>
          <w:sz w:val="24"/>
        </w:rPr>
        <w:t>商务文件格式</w:t>
      </w:r>
    </w:p>
    <w:p w:rsidR="00166603" w:rsidRDefault="00166603">
      <w:pPr>
        <w:snapToGrid w:val="0"/>
        <w:spacing w:line="360" w:lineRule="auto"/>
        <w:jc w:val="center"/>
        <w:rPr>
          <w:rFonts w:ascii="宋体" w:hAnsi="宋体"/>
          <w:sz w:val="24"/>
          <w:szCs w:val="20"/>
        </w:rPr>
      </w:pPr>
    </w:p>
    <w:p w:rsidR="00166603" w:rsidRDefault="004A3575">
      <w:pPr>
        <w:snapToGrid w:val="0"/>
        <w:spacing w:line="360" w:lineRule="auto"/>
        <w:rPr>
          <w:rFonts w:ascii="宋体" w:hAnsi="宋体"/>
          <w:sz w:val="24"/>
          <w:szCs w:val="20"/>
        </w:rPr>
      </w:pPr>
      <w:r>
        <w:rPr>
          <w:rFonts w:ascii="宋体" w:hAnsi="宋体" w:hint="eastAsia"/>
          <w:sz w:val="24"/>
        </w:rPr>
        <w:t>11.</w:t>
      </w:r>
      <w:r>
        <w:rPr>
          <w:rFonts w:ascii="宋体" w:hAnsi="宋体" w:hint="eastAsia"/>
          <w:sz w:val="24"/>
        </w:rPr>
        <w:t>技术</w:t>
      </w:r>
      <w:r>
        <w:rPr>
          <w:rFonts w:ascii="宋体" w:hAnsi="宋体" w:hint="eastAsia"/>
          <w:sz w:val="24"/>
        </w:rPr>
        <w:t>/</w:t>
      </w:r>
      <w:r>
        <w:rPr>
          <w:rFonts w:ascii="宋体" w:hAnsi="宋体" w:hint="eastAsia"/>
          <w:sz w:val="24"/>
        </w:rPr>
        <w:t>资信</w:t>
      </w:r>
      <w:r>
        <w:rPr>
          <w:rFonts w:ascii="宋体" w:hAnsi="宋体" w:hint="eastAsia"/>
          <w:sz w:val="24"/>
        </w:rPr>
        <w:t>/</w:t>
      </w:r>
      <w:r>
        <w:rPr>
          <w:rFonts w:ascii="宋体" w:hAnsi="宋体" w:hint="eastAsia"/>
          <w:sz w:val="24"/>
        </w:rPr>
        <w:t>商务文件封面格式：</w:t>
      </w:r>
    </w:p>
    <w:p w:rsidR="00166603" w:rsidRDefault="00166603">
      <w:pPr>
        <w:snapToGrid w:val="0"/>
        <w:spacing w:line="360" w:lineRule="auto"/>
        <w:jc w:val="center"/>
        <w:rPr>
          <w:rFonts w:ascii="宋体" w:hAnsi="宋体"/>
          <w:b/>
          <w:bCs/>
        </w:rPr>
      </w:pPr>
    </w:p>
    <w:p w:rsidR="00166603" w:rsidRDefault="00166603">
      <w:pPr>
        <w:snapToGrid w:val="0"/>
        <w:spacing w:line="360" w:lineRule="auto"/>
        <w:jc w:val="center"/>
        <w:rPr>
          <w:rFonts w:ascii="宋体" w:hAnsi="宋体"/>
          <w:bCs/>
          <w:sz w:val="24"/>
          <w:szCs w:val="20"/>
        </w:rPr>
      </w:pPr>
    </w:p>
    <w:p w:rsidR="00166603" w:rsidRDefault="004A3575">
      <w:pPr>
        <w:snapToGrid w:val="0"/>
        <w:spacing w:line="360" w:lineRule="auto"/>
        <w:jc w:val="center"/>
        <w:rPr>
          <w:rFonts w:ascii="宋体" w:hAnsi="宋体"/>
          <w:bCs/>
          <w:sz w:val="24"/>
          <w:szCs w:val="20"/>
        </w:rPr>
      </w:pPr>
      <w:r>
        <w:rPr>
          <w:rFonts w:ascii="宋体" w:hAnsi="宋体" w:hint="eastAsia"/>
          <w:bCs/>
          <w:sz w:val="24"/>
        </w:rPr>
        <w:t>技术</w:t>
      </w:r>
      <w:r>
        <w:rPr>
          <w:rFonts w:ascii="宋体" w:hAnsi="宋体" w:hint="eastAsia"/>
          <w:bCs/>
          <w:sz w:val="24"/>
        </w:rPr>
        <w:t>/</w:t>
      </w:r>
      <w:r>
        <w:rPr>
          <w:rFonts w:ascii="宋体" w:hAnsi="宋体" w:hint="eastAsia"/>
          <w:bCs/>
          <w:sz w:val="24"/>
        </w:rPr>
        <w:t>资信</w:t>
      </w:r>
      <w:r>
        <w:rPr>
          <w:rFonts w:ascii="宋体" w:hAnsi="宋体" w:hint="eastAsia"/>
          <w:bCs/>
          <w:sz w:val="24"/>
        </w:rPr>
        <w:t>/</w:t>
      </w:r>
      <w:r>
        <w:rPr>
          <w:rFonts w:ascii="宋体" w:hAnsi="宋体" w:hint="eastAsia"/>
          <w:bCs/>
          <w:sz w:val="24"/>
        </w:rPr>
        <w:t>商务文件</w:t>
      </w:r>
    </w:p>
    <w:p w:rsidR="00166603" w:rsidRDefault="00166603">
      <w:pPr>
        <w:snapToGrid w:val="0"/>
        <w:spacing w:line="360" w:lineRule="auto"/>
        <w:rPr>
          <w:rFonts w:ascii="宋体" w:hAnsi="宋体"/>
          <w:bCs/>
          <w:sz w:val="24"/>
          <w:szCs w:val="20"/>
        </w:rPr>
      </w:pPr>
    </w:p>
    <w:p w:rsidR="00166603" w:rsidRDefault="004A3575">
      <w:pPr>
        <w:snapToGrid w:val="0"/>
        <w:spacing w:line="360" w:lineRule="auto"/>
        <w:rPr>
          <w:rFonts w:ascii="宋体" w:hAnsi="宋体"/>
          <w:bCs/>
          <w:sz w:val="24"/>
          <w:szCs w:val="20"/>
        </w:rPr>
      </w:pPr>
      <w:r>
        <w:rPr>
          <w:rFonts w:ascii="宋体" w:hAnsi="宋体" w:hint="eastAsia"/>
          <w:bCs/>
          <w:sz w:val="24"/>
        </w:rPr>
        <w:t>项目名称：</w:t>
      </w:r>
      <w:r>
        <w:rPr>
          <w:rFonts w:ascii="宋体" w:hAnsi="宋体" w:hint="eastAsia"/>
          <w:spacing w:val="-20"/>
          <w:sz w:val="24"/>
        </w:rPr>
        <w:t>湖州南太湖新区绿化养护补植项目（</w:t>
      </w:r>
      <w:r>
        <w:rPr>
          <w:rFonts w:ascii="宋体" w:hAnsi="宋体" w:hint="eastAsia"/>
          <w:spacing w:val="-20"/>
          <w:sz w:val="24"/>
        </w:rPr>
        <w:t>2024-2026</w:t>
      </w:r>
      <w:r>
        <w:rPr>
          <w:rFonts w:ascii="宋体" w:hAnsi="宋体" w:hint="eastAsia"/>
          <w:spacing w:val="-20"/>
          <w:sz w:val="24"/>
        </w:rPr>
        <w:t>年度）</w:t>
      </w:r>
      <w:r>
        <w:rPr>
          <w:rFonts w:ascii="宋体" w:hAnsi="宋体" w:hint="eastAsia"/>
          <w:spacing w:val="-20"/>
          <w:sz w:val="24"/>
        </w:rPr>
        <w:t>(</w:t>
      </w:r>
      <w:r>
        <w:rPr>
          <w:rFonts w:ascii="宋体" w:hAnsi="宋体" w:hint="eastAsia"/>
          <w:spacing w:val="-20"/>
          <w:sz w:val="24"/>
        </w:rPr>
        <w:t>标项</w:t>
      </w:r>
      <w:r>
        <w:rPr>
          <w:rFonts w:ascii="宋体" w:hAnsi="宋体" w:hint="eastAsia"/>
          <w:spacing w:val="-20"/>
          <w:sz w:val="24"/>
        </w:rPr>
        <w:t>1</w:t>
      </w:r>
      <w:r>
        <w:rPr>
          <w:rFonts w:ascii="宋体" w:hAnsi="宋体" w:hint="eastAsia"/>
          <w:spacing w:val="-20"/>
          <w:sz w:val="24"/>
        </w:rPr>
        <w:t>、</w:t>
      </w:r>
      <w:r>
        <w:rPr>
          <w:rFonts w:ascii="宋体" w:hAnsi="宋体" w:hint="eastAsia"/>
          <w:spacing w:val="-20"/>
          <w:sz w:val="24"/>
        </w:rPr>
        <w:t>2</w:t>
      </w:r>
      <w:r>
        <w:rPr>
          <w:rFonts w:ascii="宋体" w:hAnsi="宋体" w:hint="eastAsia"/>
          <w:spacing w:val="-20"/>
          <w:sz w:val="24"/>
        </w:rPr>
        <w:t>、</w:t>
      </w:r>
      <w:r>
        <w:rPr>
          <w:rFonts w:ascii="宋体" w:hAnsi="宋体" w:hint="eastAsia"/>
          <w:spacing w:val="-20"/>
          <w:sz w:val="24"/>
        </w:rPr>
        <w:t>3</w:t>
      </w:r>
      <w:r>
        <w:rPr>
          <w:rFonts w:ascii="宋体" w:hAnsi="宋体" w:hint="eastAsia"/>
          <w:spacing w:val="-20"/>
          <w:sz w:val="24"/>
        </w:rPr>
        <w:t>、</w:t>
      </w:r>
      <w:r>
        <w:rPr>
          <w:rFonts w:ascii="宋体" w:hAnsi="宋体" w:hint="eastAsia"/>
          <w:spacing w:val="-20"/>
          <w:sz w:val="24"/>
        </w:rPr>
        <w:t>4</w:t>
      </w:r>
      <w:r>
        <w:rPr>
          <w:rFonts w:ascii="宋体" w:hAnsi="宋体" w:hint="eastAsia"/>
          <w:spacing w:val="-20"/>
          <w:sz w:val="24"/>
        </w:rPr>
        <w:t>、</w:t>
      </w:r>
      <w:r>
        <w:rPr>
          <w:rFonts w:ascii="宋体" w:hAnsi="宋体" w:hint="eastAsia"/>
          <w:spacing w:val="-20"/>
          <w:sz w:val="24"/>
        </w:rPr>
        <w:t>5</w:t>
      </w:r>
      <w:r>
        <w:rPr>
          <w:rFonts w:ascii="宋体" w:hAnsi="宋体" w:hint="eastAsia"/>
          <w:spacing w:val="-20"/>
          <w:sz w:val="24"/>
        </w:rPr>
        <w:t>、</w:t>
      </w:r>
      <w:r>
        <w:rPr>
          <w:rFonts w:ascii="宋体" w:hAnsi="宋体" w:hint="eastAsia"/>
          <w:spacing w:val="-20"/>
          <w:sz w:val="24"/>
        </w:rPr>
        <w:t>6</w:t>
      </w:r>
      <w:r>
        <w:rPr>
          <w:rFonts w:ascii="宋体" w:hAnsi="宋体" w:hint="eastAsia"/>
          <w:spacing w:val="-20"/>
          <w:sz w:val="24"/>
        </w:rPr>
        <w:t>、</w:t>
      </w:r>
      <w:r>
        <w:rPr>
          <w:rFonts w:ascii="宋体" w:hAnsi="宋体" w:hint="eastAsia"/>
          <w:spacing w:val="-20"/>
          <w:sz w:val="24"/>
        </w:rPr>
        <w:t>7</w:t>
      </w:r>
      <w:r>
        <w:rPr>
          <w:rFonts w:ascii="宋体" w:hAnsi="宋体" w:hint="eastAsia"/>
          <w:spacing w:val="-20"/>
          <w:sz w:val="24"/>
        </w:rPr>
        <w:t>、</w:t>
      </w:r>
      <w:r>
        <w:rPr>
          <w:rFonts w:ascii="宋体" w:hAnsi="宋体" w:hint="eastAsia"/>
          <w:spacing w:val="-20"/>
          <w:sz w:val="24"/>
        </w:rPr>
        <w:t>8</w:t>
      </w:r>
      <w:r>
        <w:rPr>
          <w:rFonts w:ascii="宋体" w:hAnsi="宋体" w:hint="eastAsia"/>
          <w:spacing w:val="-20"/>
          <w:sz w:val="24"/>
        </w:rPr>
        <w:t>或</w:t>
      </w:r>
      <w:r>
        <w:rPr>
          <w:rFonts w:ascii="宋体" w:hAnsi="宋体" w:hint="eastAsia"/>
          <w:spacing w:val="-20"/>
          <w:sz w:val="24"/>
        </w:rPr>
        <w:t>9)</w:t>
      </w:r>
    </w:p>
    <w:p w:rsidR="00166603" w:rsidRDefault="004A3575">
      <w:pPr>
        <w:snapToGrid w:val="0"/>
        <w:spacing w:line="360" w:lineRule="auto"/>
        <w:ind w:firstLineChars="400" w:firstLine="960"/>
        <w:rPr>
          <w:rFonts w:ascii="宋体" w:hAnsi="宋体"/>
          <w:bCs/>
          <w:sz w:val="24"/>
        </w:rPr>
      </w:pPr>
      <w:r>
        <w:rPr>
          <w:rFonts w:ascii="宋体" w:hAnsi="宋体" w:hint="eastAsia"/>
          <w:bCs/>
          <w:sz w:val="24"/>
        </w:rPr>
        <w:t>项目编号：</w:t>
      </w:r>
      <w:r>
        <w:rPr>
          <w:rFonts w:ascii="宋体" w:hAnsi="宋体" w:hint="eastAsia"/>
          <w:bCs/>
          <w:sz w:val="24"/>
        </w:rPr>
        <w:t>HYHZ2024-08</w:t>
      </w:r>
    </w:p>
    <w:p w:rsidR="00166603" w:rsidRDefault="004A3575">
      <w:pPr>
        <w:pStyle w:val="a1"/>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166603" w:rsidRDefault="004A3575">
      <w:pPr>
        <w:pStyle w:val="a1"/>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166603" w:rsidRDefault="00166603">
      <w:pPr>
        <w:pStyle w:val="a1"/>
        <w:snapToGrid w:val="0"/>
        <w:spacing w:line="360" w:lineRule="auto"/>
        <w:ind w:firstLineChars="400" w:firstLine="960"/>
        <w:rPr>
          <w:rFonts w:ascii="宋体" w:hAnsi="宋体"/>
          <w:bCs/>
          <w:sz w:val="24"/>
          <w:szCs w:val="24"/>
        </w:rPr>
      </w:pPr>
    </w:p>
    <w:p w:rsidR="00166603" w:rsidRDefault="00166603">
      <w:pPr>
        <w:snapToGrid w:val="0"/>
        <w:spacing w:line="360" w:lineRule="auto"/>
        <w:ind w:firstLineChars="1700" w:firstLine="4080"/>
        <w:rPr>
          <w:rFonts w:ascii="宋体" w:hAnsi="宋体"/>
          <w:sz w:val="24"/>
          <w:szCs w:val="20"/>
        </w:rPr>
      </w:pPr>
    </w:p>
    <w:p w:rsidR="00166603" w:rsidRDefault="004A3575">
      <w:pPr>
        <w:snapToGrid w:val="0"/>
        <w:spacing w:line="360" w:lineRule="auto"/>
        <w:ind w:firstLine="645"/>
        <w:jc w:val="center"/>
        <w:rPr>
          <w:rFonts w:ascii="宋体" w:hAnsi="宋体"/>
          <w:sz w:val="24"/>
        </w:rPr>
      </w:pPr>
      <w:r>
        <w:rPr>
          <w:rFonts w:ascii="宋体" w:hAnsi="宋体" w:hint="eastAsia"/>
          <w:sz w:val="24"/>
        </w:rPr>
        <w:t>年月日</w:t>
      </w: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166603">
      <w:pPr>
        <w:snapToGrid w:val="0"/>
        <w:spacing w:line="360" w:lineRule="auto"/>
        <w:ind w:firstLine="645"/>
        <w:jc w:val="center"/>
        <w:rPr>
          <w:rFonts w:ascii="宋体" w:hAnsi="宋体"/>
          <w:sz w:val="24"/>
        </w:rPr>
      </w:pPr>
    </w:p>
    <w:p w:rsidR="00166603" w:rsidRDefault="004A3575">
      <w:pPr>
        <w:snapToGrid w:val="0"/>
        <w:spacing w:line="360" w:lineRule="auto"/>
        <w:rPr>
          <w:rFonts w:ascii="宋体" w:hAnsi="宋体"/>
          <w:b/>
          <w:bCs/>
          <w:sz w:val="24"/>
        </w:rPr>
      </w:pPr>
      <w:r>
        <w:rPr>
          <w:rFonts w:ascii="宋体" w:hAnsi="宋体" w:hint="eastAsia"/>
          <w:b/>
          <w:bCs/>
          <w:sz w:val="24"/>
        </w:rPr>
        <w:t>12.</w:t>
      </w:r>
      <w:r>
        <w:rPr>
          <w:rFonts w:ascii="宋体" w:hAnsi="宋体" w:hint="eastAsia"/>
          <w:b/>
          <w:bCs/>
          <w:sz w:val="24"/>
        </w:rPr>
        <w:t>技术</w:t>
      </w:r>
      <w:r>
        <w:rPr>
          <w:rFonts w:ascii="宋体" w:hAnsi="宋体" w:hint="eastAsia"/>
          <w:b/>
          <w:bCs/>
          <w:sz w:val="24"/>
        </w:rPr>
        <w:t>/</w:t>
      </w:r>
      <w:r>
        <w:rPr>
          <w:rFonts w:ascii="宋体" w:hAnsi="宋体" w:hint="eastAsia"/>
          <w:b/>
          <w:bCs/>
          <w:sz w:val="24"/>
        </w:rPr>
        <w:t>资信</w:t>
      </w:r>
      <w:r>
        <w:rPr>
          <w:rFonts w:ascii="宋体" w:hAnsi="宋体" w:hint="eastAsia"/>
          <w:b/>
          <w:bCs/>
          <w:sz w:val="24"/>
        </w:rPr>
        <w:t>/</w:t>
      </w:r>
      <w:r>
        <w:rPr>
          <w:rFonts w:ascii="宋体" w:hAnsi="宋体" w:hint="eastAsia"/>
          <w:b/>
          <w:bCs/>
          <w:sz w:val="24"/>
        </w:rPr>
        <w:t>商务文件目录</w:t>
      </w:r>
    </w:p>
    <w:p w:rsidR="00166603" w:rsidRDefault="004A3575">
      <w:pPr>
        <w:snapToGrid w:val="0"/>
        <w:spacing w:line="360" w:lineRule="auto"/>
        <w:rPr>
          <w:rFonts w:ascii="宋体" w:hAnsi="宋体"/>
          <w:sz w:val="24"/>
        </w:rPr>
      </w:pPr>
      <w:r>
        <w:rPr>
          <w:rFonts w:ascii="宋体" w:hAnsi="宋体" w:hint="eastAsia"/>
          <w:sz w:val="24"/>
        </w:rPr>
        <w:t>技术：</w:t>
      </w:r>
    </w:p>
    <w:p w:rsidR="00166603" w:rsidRDefault="004A3575">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）管理作业方案————————（页码）</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）安全生产措施方案————————</w:t>
      </w:r>
    </w:p>
    <w:p w:rsidR="00166603" w:rsidRDefault="004A3575">
      <w:pPr>
        <w:snapToGrid w:val="0"/>
        <w:spacing w:line="360" w:lineRule="auto"/>
        <w:jc w:val="left"/>
        <w:rPr>
          <w:rFonts w:ascii="宋体" w:hAnsi="宋体"/>
          <w:sz w:val="24"/>
          <w:szCs w:val="20"/>
        </w:rPr>
      </w:pPr>
      <w:r>
        <w:rPr>
          <w:rFonts w:ascii="宋体" w:hAnsi="宋体" w:hint="eastAsia"/>
          <w:sz w:val="24"/>
        </w:rPr>
        <w:t>（</w:t>
      </w:r>
      <w:r>
        <w:rPr>
          <w:rFonts w:ascii="宋体" w:hAnsi="宋体" w:hint="eastAsia"/>
          <w:sz w:val="24"/>
        </w:rPr>
        <w:t>3</w:t>
      </w:r>
      <w:r>
        <w:rPr>
          <w:rFonts w:ascii="宋体" w:hAnsi="宋体" w:hint="eastAsia"/>
          <w:sz w:val="24"/>
        </w:rPr>
        <w:t>）技术响应表————————</w:t>
      </w:r>
    </w:p>
    <w:p w:rsidR="00166603" w:rsidRDefault="004A3575">
      <w:pPr>
        <w:snapToGrid w:val="0"/>
        <w:spacing w:line="360" w:lineRule="auto"/>
        <w:jc w:val="left"/>
        <w:rPr>
          <w:rFonts w:asciiTheme="majorEastAsia" w:eastAsiaTheme="majorEastAsia" w:hAnsiTheme="majorEastAsia" w:cstheme="majorEastAsia"/>
          <w:sz w:val="24"/>
          <w:szCs w:val="24"/>
        </w:rPr>
      </w:pPr>
      <w:r>
        <w:rPr>
          <w:rFonts w:ascii="宋体" w:hAnsi="宋体" w:hint="eastAsia"/>
          <w:sz w:val="24"/>
        </w:rPr>
        <w:t>（</w:t>
      </w:r>
      <w:r>
        <w:rPr>
          <w:rFonts w:ascii="宋体" w:hAnsi="宋体" w:hint="eastAsia"/>
          <w:sz w:val="24"/>
        </w:rPr>
        <w:t>4</w:t>
      </w:r>
      <w:r>
        <w:rPr>
          <w:rFonts w:ascii="宋体" w:hAnsi="宋体"/>
          <w:sz w:val="24"/>
        </w:rPr>
        <w:t>）</w:t>
      </w:r>
      <w:r>
        <w:rPr>
          <w:rFonts w:asciiTheme="majorEastAsia" w:eastAsiaTheme="majorEastAsia" w:hAnsiTheme="majorEastAsia" w:cstheme="majorEastAsia" w:hint="eastAsia"/>
          <w:sz w:val="24"/>
          <w:szCs w:val="24"/>
        </w:rPr>
        <w:t>养护移交平稳过渡计划实施方案</w:t>
      </w:r>
      <w:r>
        <w:rPr>
          <w:rFonts w:ascii="宋体" w:hAnsi="宋体" w:hint="eastAsia"/>
          <w:sz w:val="24"/>
        </w:rPr>
        <w:t>————————</w:t>
      </w:r>
    </w:p>
    <w:p w:rsidR="00166603" w:rsidRDefault="004A3575">
      <w:pPr>
        <w:snapToGrid w:val="0"/>
        <w:spacing w:line="360" w:lineRule="auto"/>
        <w:jc w:val="left"/>
        <w:rPr>
          <w:rFonts w:asciiTheme="majorEastAsia" w:eastAsiaTheme="majorEastAsia" w:hAnsiTheme="majorEastAsia" w:cstheme="majorEastAsia"/>
          <w:sz w:val="24"/>
          <w:szCs w:val="24"/>
        </w:rPr>
      </w:pPr>
      <w:r>
        <w:rPr>
          <w:rFonts w:ascii="宋体" w:hAnsi="宋体" w:hint="eastAsia"/>
          <w:sz w:val="24"/>
        </w:rPr>
        <w:t>（</w:t>
      </w:r>
      <w:r>
        <w:rPr>
          <w:rFonts w:ascii="宋体" w:hAnsi="宋体" w:hint="eastAsia"/>
          <w:sz w:val="24"/>
        </w:rPr>
        <w:t>5</w:t>
      </w:r>
      <w:r>
        <w:rPr>
          <w:rFonts w:ascii="宋体" w:hAnsi="宋体"/>
          <w:sz w:val="24"/>
        </w:rPr>
        <w:t>）</w:t>
      </w:r>
      <w:r>
        <w:rPr>
          <w:rFonts w:asciiTheme="majorEastAsia" w:eastAsiaTheme="majorEastAsia" w:hAnsiTheme="majorEastAsia" w:cstheme="majorEastAsia" w:hint="eastAsia"/>
          <w:sz w:val="24"/>
          <w:szCs w:val="24"/>
        </w:rPr>
        <w:t>应急响应方案</w:t>
      </w:r>
      <w:r>
        <w:rPr>
          <w:rFonts w:ascii="宋体" w:hAnsi="宋体" w:hint="eastAsia"/>
          <w:sz w:val="24"/>
        </w:rPr>
        <w:t>————————</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6</w:t>
      </w:r>
      <w:r>
        <w:rPr>
          <w:rFonts w:ascii="宋体" w:hAnsi="宋体"/>
          <w:sz w:val="24"/>
        </w:rPr>
        <w:t>）项目实施人员一览表</w:t>
      </w:r>
      <w:r>
        <w:rPr>
          <w:rFonts w:ascii="宋体" w:hAnsi="宋体" w:hint="eastAsia"/>
          <w:sz w:val="24"/>
        </w:rPr>
        <w:t>————————</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7</w:t>
      </w:r>
      <w:r>
        <w:rPr>
          <w:rFonts w:ascii="宋体" w:hAnsi="宋体"/>
          <w:sz w:val="24"/>
        </w:rPr>
        <w:t>）</w:t>
      </w:r>
      <w:r>
        <w:rPr>
          <w:rFonts w:ascii="宋体" w:hAnsi="宋体" w:hint="eastAsia"/>
          <w:sz w:val="24"/>
        </w:rPr>
        <w:t>拟投入本项目的车辆及设备配备————————</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8</w:t>
      </w:r>
      <w:r>
        <w:rPr>
          <w:rFonts w:ascii="宋体" w:hAnsi="宋体"/>
          <w:sz w:val="24"/>
        </w:rPr>
        <w:t>）</w:t>
      </w:r>
      <w:r>
        <w:rPr>
          <w:rFonts w:ascii="宋体" w:hAnsi="宋体" w:hint="eastAsia"/>
          <w:sz w:val="24"/>
        </w:rPr>
        <w:t>管理制度措施————————</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9</w:t>
      </w:r>
      <w:r>
        <w:rPr>
          <w:rFonts w:ascii="宋体" w:hAnsi="宋体"/>
          <w:sz w:val="24"/>
        </w:rPr>
        <w:t>）投标人需要说明的其他文件和说明（格式略）</w:t>
      </w:r>
      <w:r>
        <w:rPr>
          <w:rFonts w:ascii="宋体" w:hAnsi="宋体" w:hint="eastAsia"/>
          <w:sz w:val="24"/>
        </w:rPr>
        <w:t>————————</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）投标人认为可以证明其能力或业绩的其他材料————————</w:t>
      </w:r>
    </w:p>
    <w:p w:rsidR="00166603" w:rsidRDefault="004A3575">
      <w:pPr>
        <w:snapToGrid w:val="0"/>
        <w:spacing w:line="360" w:lineRule="auto"/>
        <w:rPr>
          <w:rFonts w:ascii="宋体" w:hAnsi="宋体"/>
          <w:sz w:val="24"/>
        </w:rPr>
      </w:pPr>
      <w:r>
        <w:rPr>
          <w:rFonts w:ascii="宋体" w:hAnsi="宋体" w:hint="eastAsia"/>
          <w:sz w:val="24"/>
        </w:rPr>
        <w:lastRenderedPageBreak/>
        <w:t>资信：</w:t>
      </w:r>
    </w:p>
    <w:p w:rsidR="00166603" w:rsidRDefault="004A3575">
      <w:pPr>
        <w:snapToGrid w:val="0"/>
        <w:spacing w:line="360" w:lineRule="auto"/>
        <w:jc w:val="left"/>
        <w:rPr>
          <w:rFonts w:ascii="宋体" w:hAnsi="宋体"/>
          <w:sz w:val="24"/>
          <w:szCs w:val="20"/>
        </w:rPr>
      </w:pPr>
      <w:r>
        <w:rPr>
          <w:rFonts w:ascii="宋体" w:hAnsi="宋体" w:hint="eastAsia"/>
          <w:sz w:val="24"/>
        </w:rPr>
        <w:t>（</w:t>
      </w:r>
      <w:r>
        <w:rPr>
          <w:rFonts w:ascii="宋体" w:hAnsi="宋体" w:hint="eastAsia"/>
          <w:sz w:val="24"/>
        </w:rPr>
        <w:t>10</w:t>
      </w:r>
      <w:r>
        <w:rPr>
          <w:rFonts w:ascii="宋体" w:hAnsi="宋体" w:hint="eastAsia"/>
          <w:sz w:val="24"/>
        </w:rPr>
        <w:t>）类似成功案例的业绩证明（投标人同类项目实施情况一览表、合同复印件）————————</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）投标人质量管理和质量保证体系等方面的认证证书————————</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12</w:t>
      </w:r>
      <w:r>
        <w:rPr>
          <w:rFonts w:ascii="宋体" w:hAnsi="宋体"/>
          <w:sz w:val="24"/>
        </w:rPr>
        <w:t>）</w:t>
      </w:r>
      <w:r>
        <w:rPr>
          <w:rFonts w:ascii="宋体" w:hAnsi="宋体" w:hint="eastAsia"/>
          <w:sz w:val="24"/>
        </w:rPr>
        <w:t>企业荣誉证书————————</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）投标人认为可以证明其能力或业绩的其他材料————————</w:t>
      </w:r>
    </w:p>
    <w:p w:rsidR="00166603" w:rsidRDefault="004A3575">
      <w:pPr>
        <w:snapToGrid w:val="0"/>
        <w:spacing w:line="360" w:lineRule="auto"/>
        <w:rPr>
          <w:rFonts w:ascii="宋体" w:hAnsi="宋体"/>
          <w:sz w:val="24"/>
        </w:rPr>
      </w:pPr>
      <w:r>
        <w:rPr>
          <w:rFonts w:ascii="宋体" w:hAnsi="宋体" w:hint="eastAsia"/>
          <w:sz w:val="24"/>
        </w:rPr>
        <w:t>商务：</w:t>
      </w:r>
    </w:p>
    <w:p w:rsidR="00166603" w:rsidRDefault="004A3575">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）商务响应表————————</w:t>
      </w:r>
    </w:p>
    <w:p w:rsidR="00166603" w:rsidRDefault="004A3575">
      <w:pPr>
        <w:spacing w:line="360" w:lineRule="auto"/>
        <w:rPr>
          <w:rFonts w:ascii="宋体" w:hAnsi="宋体"/>
          <w:sz w:val="24"/>
        </w:rPr>
      </w:pPr>
      <w:r>
        <w:rPr>
          <w:rFonts w:ascii="宋体" w:hAnsi="宋体" w:hint="eastAsia"/>
          <w:sz w:val="24"/>
        </w:rPr>
        <w:t>（</w:t>
      </w:r>
      <w:r>
        <w:rPr>
          <w:rFonts w:ascii="宋体" w:hAnsi="宋体" w:hint="eastAsia"/>
          <w:sz w:val="24"/>
        </w:rPr>
        <w:t>15</w:t>
      </w:r>
      <w:r>
        <w:rPr>
          <w:rFonts w:ascii="宋体" w:hAnsi="宋体"/>
          <w:sz w:val="24"/>
        </w:rPr>
        <w:t>）</w:t>
      </w:r>
      <w:r>
        <w:rPr>
          <w:rFonts w:ascii="宋体" w:hAnsi="宋体" w:hint="eastAsia"/>
          <w:sz w:val="24"/>
        </w:rPr>
        <w:t>服务承诺————————</w:t>
      </w:r>
    </w:p>
    <w:p w:rsidR="00166603" w:rsidRDefault="004A3575">
      <w:pPr>
        <w:spacing w:line="360" w:lineRule="auto"/>
        <w:rPr>
          <w:rFonts w:ascii="宋体" w:eastAsia="宋体" w:hAnsi="宋体" w:cs="宋体"/>
          <w:sz w:val="24"/>
          <w:szCs w:val="24"/>
        </w:rPr>
      </w:pPr>
      <w:r>
        <w:rPr>
          <w:rFonts w:ascii="宋体" w:hAnsi="宋体" w:hint="eastAsia"/>
          <w:sz w:val="24"/>
        </w:rPr>
        <w:t>（</w:t>
      </w:r>
      <w:r>
        <w:rPr>
          <w:rFonts w:ascii="宋体" w:hAnsi="宋体" w:hint="eastAsia"/>
          <w:sz w:val="24"/>
        </w:rPr>
        <w:t>16</w:t>
      </w:r>
      <w:r>
        <w:rPr>
          <w:rFonts w:ascii="宋体" w:hAnsi="宋体" w:hint="eastAsia"/>
          <w:sz w:val="24"/>
        </w:rPr>
        <w:t>）</w:t>
      </w:r>
      <w:r>
        <w:rPr>
          <w:rFonts w:ascii="宋体" w:eastAsia="宋体" w:hAnsi="宋体" w:cs="宋体" w:hint="eastAsia"/>
          <w:sz w:val="24"/>
          <w:szCs w:val="24"/>
        </w:rPr>
        <w:t>服务网点</w:t>
      </w:r>
      <w:r>
        <w:rPr>
          <w:rFonts w:ascii="宋体" w:hAnsi="宋体" w:hint="eastAsia"/>
          <w:sz w:val="24"/>
        </w:rPr>
        <w:t>————————</w:t>
      </w:r>
    </w:p>
    <w:p w:rsidR="00166603" w:rsidRDefault="004A3575">
      <w:pPr>
        <w:spacing w:line="360" w:lineRule="auto"/>
        <w:rPr>
          <w:rFonts w:ascii="宋体" w:hAnsi="宋体"/>
          <w:sz w:val="24"/>
        </w:rPr>
      </w:pPr>
      <w:r>
        <w:rPr>
          <w:rFonts w:ascii="宋体" w:hAnsi="宋体" w:hint="eastAsia"/>
          <w:sz w:val="24"/>
        </w:rPr>
        <w:t>（</w:t>
      </w:r>
      <w:r>
        <w:rPr>
          <w:rFonts w:ascii="宋体" w:hAnsi="宋体" w:hint="eastAsia"/>
          <w:sz w:val="24"/>
        </w:rPr>
        <w:t>17</w:t>
      </w:r>
      <w:r>
        <w:rPr>
          <w:rFonts w:ascii="宋体" w:hAnsi="宋体" w:hint="eastAsia"/>
          <w:sz w:val="24"/>
        </w:rPr>
        <w:t>）员工培训措施及人员保障————————</w:t>
      </w:r>
    </w:p>
    <w:p w:rsidR="00166603" w:rsidRDefault="004A3575">
      <w:pPr>
        <w:spacing w:line="360" w:lineRule="auto"/>
        <w:rPr>
          <w:rFonts w:ascii="宋体" w:eastAsia="宋体" w:hAnsi="宋体" w:cs="宋体"/>
          <w:sz w:val="24"/>
          <w:szCs w:val="24"/>
        </w:rPr>
      </w:pPr>
      <w:r>
        <w:rPr>
          <w:rFonts w:ascii="宋体" w:hAnsi="宋体" w:hint="eastAsia"/>
          <w:sz w:val="24"/>
        </w:rPr>
        <w:t>（</w:t>
      </w:r>
      <w:r>
        <w:rPr>
          <w:rFonts w:ascii="宋体" w:hAnsi="宋体" w:hint="eastAsia"/>
          <w:sz w:val="24"/>
        </w:rPr>
        <w:t>18</w:t>
      </w:r>
      <w:r>
        <w:rPr>
          <w:rFonts w:ascii="宋体" w:hAnsi="宋体" w:hint="eastAsia"/>
          <w:sz w:val="24"/>
        </w:rPr>
        <w:t>）</w:t>
      </w:r>
      <w:r>
        <w:rPr>
          <w:rFonts w:ascii="宋体" w:eastAsia="宋体" w:hAnsi="宋体" w:cs="宋体" w:hint="eastAsia"/>
          <w:sz w:val="24"/>
          <w:szCs w:val="24"/>
        </w:rPr>
        <w:t>响应时间</w:t>
      </w:r>
      <w:r>
        <w:rPr>
          <w:rFonts w:ascii="宋体" w:hAnsi="宋体" w:hint="eastAsia"/>
          <w:sz w:val="24"/>
        </w:rPr>
        <w:t>————————</w:t>
      </w:r>
    </w:p>
    <w:p w:rsidR="00166603" w:rsidRDefault="004A3575">
      <w:pPr>
        <w:spacing w:line="360" w:lineRule="auto"/>
        <w:rPr>
          <w:rFonts w:ascii="宋体" w:hAnsi="宋体"/>
          <w:sz w:val="24"/>
        </w:rPr>
      </w:pPr>
      <w:r>
        <w:rPr>
          <w:rFonts w:ascii="宋体" w:hAnsi="宋体" w:hint="eastAsia"/>
          <w:sz w:val="24"/>
        </w:rPr>
        <w:t>（</w:t>
      </w:r>
      <w:r>
        <w:rPr>
          <w:rFonts w:ascii="宋体" w:hAnsi="宋体" w:hint="eastAsia"/>
          <w:sz w:val="24"/>
        </w:rPr>
        <w:t>19</w:t>
      </w:r>
      <w:r>
        <w:rPr>
          <w:rFonts w:ascii="宋体" w:hAnsi="宋体" w:hint="eastAsia"/>
          <w:sz w:val="24"/>
        </w:rPr>
        <w:t>）信用承诺书————————</w:t>
      </w:r>
    </w:p>
    <w:p w:rsidR="00166603" w:rsidRDefault="004A3575">
      <w:pPr>
        <w:spacing w:line="360" w:lineRule="auto"/>
        <w:rPr>
          <w:rFonts w:ascii="宋体" w:hAnsi="宋体"/>
          <w:sz w:val="24"/>
        </w:rPr>
      </w:pPr>
      <w:r>
        <w:rPr>
          <w:rFonts w:ascii="宋体" w:hAnsi="宋体" w:hint="eastAsia"/>
          <w:sz w:val="24"/>
        </w:rPr>
        <w:t>（</w:t>
      </w:r>
      <w:r>
        <w:rPr>
          <w:rFonts w:ascii="宋体" w:hAnsi="宋体" w:hint="eastAsia"/>
          <w:sz w:val="24"/>
        </w:rPr>
        <w:t>20</w:t>
      </w:r>
      <w:r>
        <w:rPr>
          <w:rFonts w:ascii="宋体" w:hAnsi="宋体" w:hint="eastAsia"/>
          <w:sz w:val="24"/>
        </w:rPr>
        <w:t>）技术、商务、资信及其他分自评表————————</w:t>
      </w:r>
    </w:p>
    <w:p w:rsidR="00166603" w:rsidRDefault="00166603">
      <w:pPr>
        <w:snapToGrid w:val="0"/>
        <w:spacing w:line="360" w:lineRule="auto"/>
        <w:rPr>
          <w:rFonts w:ascii="宋体" w:hAnsi="宋体"/>
          <w:sz w:val="24"/>
        </w:rPr>
      </w:pPr>
    </w:p>
    <w:p w:rsidR="00166603" w:rsidRDefault="00166603">
      <w:pPr>
        <w:snapToGrid w:val="0"/>
        <w:spacing w:line="360" w:lineRule="auto"/>
        <w:rPr>
          <w:rFonts w:ascii="宋体" w:hAnsi="宋体"/>
          <w:sz w:val="24"/>
        </w:rPr>
      </w:pPr>
    </w:p>
    <w:p w:rsidR="00166603" w:rsidRDefault="00166603">
      <w:pPr>
        <w:snapToGrid w:val="0"/>
        <w:spacing w:line="360" w:lineRule="auto"/>
        <w:rPr>
          <w:rFonts w:ascii="宋体" w:hAnsi="宋体"/>
          <w:sz w:val="24"/>
        </w:rPr>
      </w:pPr>
    </w:p>
    <w:p w:rsidR="00166603" w:rsidRDefault="004A3575">
      <w:pPr>
        <w:snapToGrid w:val="0"/>
        <w:spacing w:line="360" w:lineRule="auto"/>
        <w:jc w:val="left"/>
        <w:rPr>
          <w:rFonts w:ascii="宋体" w:hAnsi="宋体"/>
          <w:sz w:val="24"/>
          <w:szCs w:val="20"/>
        </w:rPr>
      </w:pPr>
      <w:r>
        <w:rPr>
          <w:rFonts w:ascii="宋体" w:hAnsi="宋体" w:hint="eastAsia"/>
          <w:sz w:val="24"/>
        </w:rPr>
        <w:t>13.</w:t>
      </w:r>
      <w:r>
        <w:rPr>
          <w:rFonts w:ascii="宋体" w:hAnsi="宋体" w:hint="eastAsia"/>
          <w:sz w:val="24"/>
        </w:rPr>
        <w:t>管理作业方案（格式自拟）</w:t>
      </w:r>
    </w:p>
    <w:p w:rsidR="00166603" w:rsidRDefault="00166603">
      <w:pPr>
        <w:snapToGrid w:val="0"/>
        <w:spacing w:line="360" w:lineRule="auto"/>
        <w:jc w:val="left"/>
        <w:rPr>
          <w:rFonts w:ascii="宋体" w:hAnsi="宋体"/>
          <w:sz w:val="24"/>
          <w:szCs w:val="20"/>
        </w:rPr>
      </w:pPr>
    </w:p>
    <w:p w:rsidR="00166603" w:rsidRDefault="00166603">
      <w:pPr>
        <w:snapToGrid w:val="0"/>
        <w:spacing w:line="360" w:lineRule="auto"/>
        <w:jc w:val="left"/>
        <w:rPr>
          <w:rFonts w:ascii="宋体" w:hAnsi="宋体"/>
          <w:sz w:val="24"/>
          <w:szCs w:val="20"/>
        </w:rPr>
      </w:pPr>
    </w:p>
    <w:p w:rsidR="00166603" w:rsidRDefault="00166603">
      <w:pPr>
        <w:snapToGrid w:val="0"/>
        <w:spacing w:line="360" w:lineRule="auto"/>
        <w:jc w:val="left"/>
        <w:rPr>
          <w:rFonts w:ascii="宋体" w:hAnsi="宋体"/>
          <w:sz w:val="24"/>
          <w:szCs w:val="20"/>
        </w:rPr>
      </w:pPr>
    </w:p>
    <w:p w:rsidR="00166603" w:rsidRDefault="00166603">
      <w:pPr>
        <w:snapToGrid w:val="0"/>
        <w:spacing w:line="360" w:lineRule="auto"/>
        <w:jc w:val="left"/>
        <w:rPr>
          <w:rFonts w:ascii="宋体" w:hAnsi="宋体"/>
          <w:sz w:val="24"/>
          <w:szCs w:val="20"/>
        </w:rPr>
      </w:pPr>
    </w:p>
    <w:p w:rsidR="00166603" w:rsidRDefault="004A3575">
      <w:pPr>
        <w:snapToGrid w:val="0"/>
        <w:spacing w:line="360" w:lineRule="auto"/>
        <w:jc w:val="left"/>
        <w:rPr>
          <w:rFonts w:ascii="宋体" w:hAnsi="宋体"/>
          <w:sz w:val="24"/>
          <w:szCs w:val="20"/>
        </w:rPr>
      </w:pPr>
      <w:r>
        <w:rPr>
          <w:rFonts w:ascii="宋体" w:hAnsi="宋体" w:hint="eastAsia"/>
          <w:sz w:val="24"/>
          <w:szCs w:val="20"/>
        </w:rPr>
        <w:t>14.</w:t>
      </w:r>
      <w:r>
        <w:rPr>
          <w:rFonts w:ascii="宋体" w:hAnsi="宋体" w:hint="eastAsia"/>
          <w:sz w:val="24"/>
        </w:rPr>
        <w:t>安全生产措施方案（格式自拟）</w:t>
      </w: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napToGrid w:val="0"/>
        <w:spacing w:line="360" w:lineRule="auto"/>
        <w:jc w:val="left"/>
        <w:rPr>
          <w:rFonts w:ascii="宋体" w:hAnsi="宋体"/>
          <w:sz w:val="24"/>
        </w:rPr>
      </w:pPr>
      <w:r>
        <w:rPr>
          <w:rFonts w:ascii="宋体" w:hAnsi="宋体" w:hint="eastAsia"/>
          <w:sz w:val="24"/>
        </w:rPr>
        <w:lastRenderedPageBreak/>
        <w:t>15.</w:t>
      </w:r>
      <w:r>
        <w:rPr>
          <w:rFonts w:ascii="宋体" w:hAnsi="宋体" w:hint="eastAsia"/>
          <w:sz w:val="24"/>
        </w:rPr>
        <w:t>技术响应表格式：</w:t>
      </w:r>
    </w:p>
    <w:p w:rsidR="00166603" w:rsidRDefault="004A3575">
      <w:pPr>
        <w:snapToGrid w:val="0"/>
        <w:spacing w:line="360" w:lineRule="auto"/>
        <w:jc w:val="left"/>
        <w:rPr>
          <w:rFonts w:ascii="宋体" w:eastAsia="宋体" w:hAnsi="宋体" w:cs="Times New Roman"/>
          <w:kern w:val="44"/>
          <w:sz w:val="24"/>
        </w:rPr>
      </w:pPr>
      <w:r>
        <w:rPr>
          <w:rFonts w:ascii="宋体" w:hAnsi="宋体" w:hint="eastAsia"/>
        </w:rPr>
        <w:t>项目名称：</w:t>
      </w: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3060"/>
        <w:gridCol w:w="3060"/>
        <w:gridCol w:w="2340"/>
      </w:tblGrid>
      <w:tr w:rsidR="00166603">
        <w:tc>
          <w:tcPr>
            <w:tcW w:w="828" w:type="dxa"/>
            <w:tcBorders>
              <w:top w:val="single" w:sz="4" w:space="0" w:color="auto"/>
              <w:left w:val="single" w:sz="4" w:space="0" w:color="auto"/>
              <w:bottom w:val="single" w:sz="4" w:space="0" w:color="auto"/>
              <w:right w:val="single" w:sz="4" w:space="0" w:color="auto"/>
            </w:tcBorders>
            <w:vAlign w:val="center"/>
          </w:tcPr>
          <w:p w:rsidR="00166603" w:rsidRDefault="004A3575">
            <w:pPr>
              <w:tabs>
                <w:tab w:val="left" w:pos="3654"/>
              </w:tabs>
              <w:spacing w:line="360" w:lineRule="auto"/>
              <w:jc w:val="center"/>
              <w:rPr>
                <w:rFonts w:ascii="宋体" w:eastAsia="宋体" w:hAnsi="宋体" w:cs="Times New Roman"/>
                <w:kern w:val="44"/>
                <w:sz w:val="24"/>
              </w:rPr>
            </w:pPr>
            <w:r>
              <w:rPr>
                <w:rFonts w:ascii="宋体" w:eastAsia="宋体" w:hAnsi="宋体" w:cs="Times New Roman" w:hint="eastAsia"/>
                <w:kern w:val="44"/>
                <w:sz w:val="24"/>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166603" w:rsidRDefault="004A3575">
            <w:pPr>
              <w:tabs>
                <w:tab w:val="left" w:pos="3654"/>
              </w:tabs>
              <w:spacing w:line="360" w:lineRule="auto"/>
              <w:jc w:val="center"/>
              <w:rPr>
                <w:rFonts w:ascii="宋体" w:eastAsia="宋体" w:hAnsi="宋体" w:cs="Times New Roman"/>
                <w:kern w:val="44"/>
                <w:sz w:val="24"/>
              </w:rPr>
            </w:pPr>
            <w:r>
              <w:rPr>
                <w:rFonts w:ascii="宋体" w:eastAsia="宋体" w:hAnsi="宋体" w:cs="Times New Roman" w:hint="eastAsia"/>
                <w:kern w:val="44"/>
                <w:sz w:val="24"/>
              </w:rPr>
              <w:t>招标文件的商务条款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166603" w:rsidRDefault="004A3575">
            <w:pPr>
              <w:tabs>
                <w:tab w:val="left" w:pos="3654"/>
              </w:tabs>
              <w:spacing w:line="360" w:lineRule="auto"/>
              <w:jc w:val="center"/>
              <w:rPr>
                <w:rFonts w:ascii="宋体" w:eastAsia="宋体" w:hAnsi="宋体" w:cs="Times New Roman"/>
                <w:kern w:val="44"/>
                <w:sz w:val="24"/>
              </w:rPr>
            </w:pPr>
            <w:r>
              <w:rPr>
                <w:rFonts w:ascii="宋体" w:eastAsia="宋体" w:hAnsi="宋体" w:cs="Times New Roman" w:hint="eastAsia"/>
                <w:kern w:val="44"/>
                <w:sz w:val="24"/>
              </w:rPr>
              <w:t>投标文件的商务条款</w:t>
            </w:r>
          </w:p>
        </w:tc>
        <w:tc>
          <w:tcPr>
            <w:tcW w:w="2340" w:type="dxa"/>
            <w:tcBorders>
              <w:top w:val="single" w:sz="4" w:space="0" w:color="auto"/>
              <w:left w:val="single" w:sz="4" w:space="0" w:color="auto"/>
              <w:bottom w:val="single" w:sz="4" w:space="0" w:color="auto"/>
              <w:right w:val="single" w:sz="4" w:space="0" w:color="auto"/>
            </w:tcBorders>
            <w:vAlign w:val="center"/>
          </w:tcPr>
          <w:p w:rsidR="00166603" w:rsidRDefault="004A3575">
            <w:pPr>
              <w:tabs>
                <w:tab w:val="left" w:pos="3654"/>
              </w:tabs>
              <w:spacing w:line="360" w:lineRule="auto"/>
              <w:rPr>
                <w:rFonts w:ascii="宋体" w:eastAsia="宋体" w:hAnsi="宋体" w:cs="Times New Roman"/>
                <w:kern w:val="44"/>
                <w:sz w:val="24"/>
              </w:rPr>
            </w:pPr>
            <w:r>
              <w:rPr>
                <w:rFonts w:ascii="宋体" w:eastAsia="宋体" w:hAnsi="宋体" w:cs="Times New Roman" w:hint="eastAsia"/>
                <w:kern w:val="44"/>
                <w:sz w:val="24"/>
              </w:rPr>
              <w:t>偏离原因</w:t>
            </w: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r w:rsidR="00166603">
        <w:tc>
          <w:tcPr>
            <w:tcW w:w="828"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306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c>
          <w:tcPr>
            <w:tcW w:w="2340" w:type="dxa"/>
            <w:tcBorders>
              <w:top w:val="single" w:sz="4" w:space="0" w:color="auto"/>
              <w:left w:val="single" w:sz="4" w:space="0" w:color="auto"/>
              <w:bottom w:val="single" w:sz="4" w:space="0" w:color="auto"/>
              <w:right w:val="single" w:sz="4" w:space="0" w:color="auto"/>
            </w:tcBorders>
          </w:tcPr>
          <w:p w:rsidR="00166603" w:rsidRDefault="00166603">
            <w:pPr>
              <w:tabs>
                <w:tab w:val="left" w:pos="3654"/>
              </w:tabs>
              <w:spacing w:line="360" w:lineRule="auto"/>
              <w:ind w:firstLineChars="200" w:firstLine="480"/>
              <w:rPr>
                <w:rFonts w:ascii="宋体" w:eastAsia="宋体" w:hAnsi="宋体" w:cs="Times New Roman"/>
                <w:kern w:val="44"/>
                <w:sz w:val="24"/>
              </w:rPr>
            </w:pPr>
          </w:p>
        </w:tc>
      </w:tr>
    </w:tbl>
    <w:p w:rsidR="00166603" w:rsidRDefault="004A3575">
      <w:pPr>
        <w:spacing w:line="360" w:lineRule="auto"/>
        <w:rPr>
          <w:rFonts w:ascii="宋体" w:eastAsia="宋体" w:hAnsi="宋体" w:cs="Times New Roman"/>
          <w:sz w:val="24"/>
        </w:rPr>
      </w:pPr>
      <w:r>
        <w:rPr>
          <w:rFonts w:ascii="宋体" w:eastAsia="宋体" w:hAnsi="宋体" w:cs="Times New Roman" w:hint="eastAsia"/>
          <w:sz w:val="24"/>
        </w:rPr>
        <w:t>注：</w:t>
      </w:r>
      <w:r>
        <w:rPr>
          <w:rFonts w:ascii="宋体" w:eastAsia="宋体" w:hAnsi="宋体" w:cs="Times New Roman" w:hint="eastAsia"/>
          <w:sz w:val="24"/>
        </w:rPr>
        <w:t>1</w:t>
      </w:r>
      <w:r>
        <w:rPr>
          <w:rFonts w:ascii="宋体" w:eastAsia="宋体" w:hAnsi="宋体" w:cs="Times New Roman" w:hint="eastAsia"/>
          <w:sz w:val="24"/>
        </w:rPr>
        <w:t>、投标人必须按采购需求一一对应</w:t>
      </w:r>
      <w:r>
        <w:rPr>
          <w:rFonts w:ascii="宋体" w:eastAsia="宋体" w:hAnsi="宋体" w:cs="Times New Roman" w:hint="eastAsia"/>
          <w:sz w:val="24"/>
        </w:rPr>
        <w:t>,</w:t>
      </w:r>
      <w:r>
        <w:rPr>
          <w:rFonts w:ascii="宋体" w:eastAsia="宋体" w:hAnsi="宋体" w:cs="Times New Roman" w:hint="eastAsia"/>
          <w:sz w:val="24"/>
        </w:rPr>
        <w:t>如实填写《技术偏离表》，未按要求填写的，有可能作负偏离处理；</w:t>
      </w:r>
    </w:p>
    <w:p w:rsidR="00166603" w:rsidRDefault="004A3575">
      <w:pPr>
        <w:spacing w:line="360" w:lineRule="auto"/>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hint="eastAsia"/>
          <w:sz w:val="24"/>
        </w:rPr>
        <w:t>、此表仅提供了表格形式，投标人应根据需要准备足够数量的表格来填写。</w:t>
      </w:r>
    </w:p>
    <w:p w:rsidR="00166603" w:rsidRDefault="004A3575">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166603" w:rsidRDefault="004A3575">
      <w:pPr>
        <w:snapToGrid w:val="0"/>
        <w:spacing w:line="360" w:lineRule="auto"/>
        <w:rPr>
          <w:rFonts w:ascii="宋体" w:hAnsi="宋体"/>
          <w:sz w:val="24"/>
          <w:szCs w:val="20"/>
        </w:rPr>
      </w:pPr>
      <w:r>
        <w:rPr>
          <w:rFonts w:ascii="宋体" w:hAnsi="宋体" w:hint="eastAsia"/>
          <w:spacing w:val="20"/>
          <w:sz w:val="24"/>
        </w:rPr>
        <w:t>投标人盖章：日</w:t>
      </w:r>
      <w:r>
        <w:rPr>
          <w:rFonts w:ascii="宋体" w:hAnsi="宋体" w:hint="eastAsia"/>
          <w:spacing w:val="20"/>
          <w:sz w:val="24"/>
        </w:rPr>
        <w:t xml:space="preserve"> </w:t>
      </w:r>
      <w:r>
        <w:rPr>
          <w:rFonts w:ascii="宋体" w:hAnsi="宋体" w:hint="eastAsia"/>
          <w:spacing w:val="20"/>
          <w:sz w:val="24"/>
        </w:rPr>
        <w:t>期：</w:t>
      </w:r>
    </w:p>
    <w:p w:rsidR="00166603" w:rsidRDefault="00166603">
      <w:pPr>
        <w:snapToGrid w:val="0"/>
        <w:spacing w:line="360" w:lineRule="auto"/>
        <w:jc w:val="left"/>
        <w:rPr>
          <w:rFonts w:ascii="宋体" w:hAnsi="宋体"/>
          <w:sz w:val="24"/>
          <w:szCs w:val="20"/>
        </w:rPr>
      </w:pPr>
    </w:p>
    <w:p w:rsidR="00166603" w:rsidRDefault="004A3575">
      <w:pPr>
        <w:tabs>
          <w:tab w:val="left" w:pos="312"/>
        </w:tabs>
        <w:spacing w:line="360" w:lineRule="auto"/>
        <w:jc w:val="left"/>
        <w:rPr>
          <w:rFonts w:ascii="宋体" w:hAnsi="宋体"/>
          <w:sz w:val="24"/>
        </w:rPr>
      </w:pPr>
      <w:r>
        <w:rPr>
          <w:rFonts w:asciiTheme="majorEastAsia" w:eastAsiaTheme="majorEastAsia" w:hAnsiTheme="majorEastAsia" w:cstheme="majorEastAsia" w:hint="eastAsia"/>
          <w:sz w:val="24"/>
          <w:szCs w:val="24"/>
        </w:rPr>
        <w:t>16.</w:t>
      </w:r>
      <w:r>
        <w:rPr>
          <w:rFonts w:asciiTheme="majorEastAsia" w:eastAsiaTheme="majorEastAsia" w:hAnsiTheme="majorEastAsia" w:cstheme="majorEastAsia" w:hint="eastAsia"/>
          <w:sz w:val="24"/>
          <w:szCs w:val="24"/>
        </w:rPr>
        <w:t>养护移交平稳过渡计划实施方案</w:t>
      </w:r>
      <w:r>
        <w:rPr>
          <w:rFonts w:ascii="宋体" w:hAnsi="宋体" w:hint="eastAsia"/>
          <w:sz w:val="24"/>
        </w:rPr>
        <w:t>（格式自拟）</w:t>
      </w:r>
    </w:p>
    <w:p w:rsidR="00166603" w:rsidRDefault="00166603">
      <w:pPr>
        <w:spacing w:line="360" w:lineRule="auto"/>
        <w:jc w:val="left"/>
        <w:rPr>
          <w:rFonts w:ascii="宋体" w:hAnsi="宋体"/>
          <w:sz w:val="24"/>
        </w:rPr>
      </w:pPr>
    </w:p>
    <w:p w:rsidR="00166603" w:rsidRDefault="00166603">
      <w:pPr>
        <w:spacing w:line="360" w:lineRule="auto"/>
        <w:jc w:val="left"/>
        <w:rPr>
          <w:rFonts w:ascii="宋体" w:hAnsi="宋体"/>
          <w:sz w:val="24"/>
        </w:rPr>
      </w:pPr>
    </w:p>
    <w:p w:rsidR="00166603" w:rsidRDefault="00166603">
      <w:pPr>
        <w:spacing w:line="360" w:lineRule="auto"/>
        <w:jc w:val="left"/>
        <w:rPr>
          <w:rFonts w:ascii="宋体" w:hAnsi="宋体"/>
          <w:sz w:val="24"/>
        </w:rPr>
      </w:pPr>
    </w:p>
    <w:p w:rsidR="00166603" w:rsidRDefault="00166603">
      <w:pPr>
        <w:spacing w:line="360" w:lineRule="auto"/>
        <w:jc w:val="left"/>
        <w:rPr>
          <w:rFonts w:ascii="宋体" w:hAnsi="宋体"/>
          <w:sz w:val="24"/>
        </w:rPr>
      </w:pPr>
    </w:p>
    <w:p w:rsidR="00166603" w:rsidRDefault="004A3575">
      <w:pPr>
        <w:tabs>
          <w:tab w:val="left" w:pos="312"/>
        </w:tabs>
        <w:spacing w:line="360" w:lineRule="auto"/>
        <w:jc w:val="left"/>
        <w:rPr>
          <w:rFonts w:ascii="宋体" w:hAnsi="宋体"/>
          <w:sz w:val="24"/>
        </w:rPr>
      </w:pPr>
      <w:r>
        <w:rPr>
          <w:rFonts w:asciiTheme="majorEastAsia" w:eastAsiaTheme="majorEastAsia" w:hAnsiTheme="majorEastAsia" w:cstheme="majorEastAsia" w:hint="eastAsia"/>
          <w:sz w:val="24"/>
          <w:szCs w:val="24"/>
        </w:rPr>
        <w:t>17.</w:t>
      </w:r>
      <w:r>
        <w:rPr>
          <w:rFonts w:asciiTheme="majorEastAsia" w:eastAsiaTheme="majorEastAsia" w:hAnsiTheme="majorEastAsia" w:cstheme="majorEastAsia" w:hint="eastAsia"/>
          <w:sz w:val="24"/>
          <w:szCs w:val="24"/>
        </w:rPr>
        <w:t>应急响应方案</w:t>
      </w:r>
      <w:r>
        <w:rPr>
          <w:rFonts w:ascii="宋体" w:hAnsi="宋体" w:hint="eastAsia"/>
          <w:sz w:val="24"/>
        </w:rPr>
        <w:t>（格式自拟）</w:t>
      </w:r>
    </w:p>
    <w:p w:rsidR="00166603" w:rsidRDefault="00166603">
      <w:pPr>
        <w:snapToGrid w:val="0"/>
        <w:spacing w:line="360" w:lineRule="auto"/>
        <w:jc w:val="left"/>
        <w:rPr>
          <w:rFonts w:ascii="宋体" w:hAnsi="宋体"/>
          <w:sz w:val="24"/>
          <w:szCs w:val="20"/>
        </w:rPr>
      </w:pPr>
    </w:p>
    <w:p w:rsidR="00166603" w:rsidRDefault="00166603">
      <w:pPr>
        <w:snapToGrid w:val="0"/>
        <w:spacing w:line="360" w:lineRule="auto"/>
        <w:jc w:val="left"/>
        <w:rPr>
          <w:rFonts w:ascii="宋体" w:hAnsi="宋体"/>
          <w:sz w:val="24"/>
          <w:szCs w:val="20"/>
        </w:rPr>
      </w:pPr>
    </w:p>
    <w:p w:rsidR="00166603" w:rsidRDefault="00166603">
      <w:pPr>
        <w:snapToGrid w:val="0"/>
        <w:spacing w:line="360" w:lineRule="auto"/>
        <w:jc w:val="left"/>
        <w:rPr>
          <w:rFonts w:ascii="宋体" w:hAnsi="宋体"/>
          <w:sz w:val="24"/>
          <w:szCs w:val="20"/>
        </w:rPr>
      </w:pPr>
    </w:p>
    <w:p w:rsidR="00166603" w:rsidRDefault="00166603">
      <w:pPr>
        <w:snapToGrid w:val="0"/>
        <w:spacing w:line="360" w:lineRule="auto"/>
        <w:jc w:val="left"/>
        <w:rPr>
          <w:rFonts w:ascii="宋体" w:hAnsi="宋体"/>
          <w:sz w:val="24"/>
          <w:szCs w:val="20"/>
        </w:rPr>
      </w:pPr>
    </w:p>
    <w:p w:rsidR="00166603" w:rsidRDefault="004A3575">
      <w:pPr>
        <w:snapToGrid w:val="0"/>
        <w:spacing w:line="360" w:lineRule="auto"/>
        <w:jc w:val="left"/>
        <w:rPr>
          <w:rFonts w:ascii="宋体" w:hAnsi="宋体"/>
          <w:sz w:val="24"/>
          <w:szCs w:val="20"/>
        </w:rPr>
      </w:pPr>
      <w:r>
        <w:rPr>
          <w:rFonts w:ascii="宋体" w:hAnsi="宋体" w:hint="eastAsia"/>
          <w:sz w:val="24"/>
        </w:rPr>
        <w:lastRenderedPageBreak/>
        <w:t xml:space="preserve">18. </w:t>
      </w:r>
      <w:r>
        <w:rPr>
          <w:rFonts w:ascii="宋体" w:hAnsi="宋体" w:hint="eastAsia"/>
          <w:sz w:val="24"/>
        </w:rPr>
        <w:t>项目实施人员一览表格式：</w:t>
      </w:r>
    </w:p>
    <w:p w:rsidR="00166603" w:rsidRDefault="004A3575">
      <w:pPr>
        <w:snapToGrid w:val="0"/>
        <w:spacing w:line="360" w:lineRule="auto"/>
        <w:jc w:val="center"/>
        <w:rPr>
          <w:rFonts w:ascii="宋体" w:hAnsi="宋体"/>
          <w:b/>
          <w:sz w:val="24"/>
          <w:szCs w:val="20"/>
        </w:rPr>
      </w:pPr>
      <w:r>
        <w:rPr>
          <w:rFonts w:ascii="宋体" w:hAnsi="宋体" w:hint="eastAsia"/>
          <w:b/>
          <w:sz w:val="24"/>
        </w:rPr>
        <w:t>项目实施人员（主要从业人员及其技术资格）一览表</w:t>
      </w:r>
    </w:p>
    <w:p w:rsidR="00166603" w:rsidRDefault="004A3575">
      <w:pPr>
        <w:spacing w:line="360" w:lineRule="auto"/>
        <w:jc w:val="center"/>
        <w:rPr>
          <w:rFonts w:ascii="宋体" w:eastAsia="宋体" w:hAnsi="宋体" w:cs="Times New Roman"/>
          <w:sz w:val="24"/>
        </w:rPr>
      </w:pPr>
      <w:r>
        <w:rPr>
          <w:rFonts w:ascii="宋体" w:hAnsi="宋体" w:hint="eastAsia"/>
        </w:rPr>
        <w:t>项目名称：</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87"/>
        <w:gridCol w:w="69"/>
        <w:gridCol w:w="343"/>
        <w:gridCol w:w="586"/>
        <w:gridCol w:w="840"/>
        <w:gridCol w:w="840"/>
        <w:gridCol w:w="945"/>
        <w:gridCol w:w="1260"/>
        <w:gridCol w:w="945"/>
        <w:gridCol w:w="2145"/>
      </w:tblGrid>
      <w:tr w:rsidR="00166603">
        <w:trPr>
          <w:cantSplit/>
        </w:trPr>
        <w:tc>
          <w:tcPr>
            <w:tcW w:w="600" w:type="dxa"/>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序号</w:t>
            </w:r>
          </w:p>
        </w:tc>
        <w:tc>
          <w:tcPr>
            <w:tcW w:w="787" w:type="dxa"/>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姓名</w:t>
            </w:r>
          </w:p>
        </w:tc>
        <w:tc>
          <w:tcPr>
            <w:tcW w:w="412" w:type="dxa"/>
            <w:gridSpan w:val="2"/>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性别</w:t>
            </w:r>
          </w:p>
        </w:tc>
        <w:tc>
          <w:tcPr>
            <w:tcW w:w="586" w:type="dxa"/>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年龄</w:t>
            </w:r>
          </w:p>
        </w:tc>
        <w:tc>
          <w:tcPr>
            <w:tcW w:w="840" w:type="dxa"/>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学历</w:t>
            </w:r>
          </w:p>
        </w:tc>
        <w:tc>
          <w:tcPr>
            <w:tcW w:w="840" w:type="dxa"/>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专业</w:t>
            </w:r>
          </w:p>
        </w:tc>
        <w:tc>
          <w:tcPr>
            <w:tcW w:w="945" w:type="dxa"/>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职称</w:t>
            </w:r>
          </w:p>
        </w:tc>
        <w:tc>
          <w:tcPr>
            <w:tcW w:w="1260" w:type="dxa"/>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本项目中的职责</w:t>
            </w:r>
          </w:p>
        </w:tc>
        <w:tc>
          <w:tcPr>
            <w:tcW w:w="945" w:type="dxa"/>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项目经历</w:t>
            </w:r>
          </w:p>
        </w:tc>
        <w:tc>
          <w:tcPr>
            <w:tcW w:w="2145" w:type="dxa"/>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参与本项目的到位情况</w:t>
            </w:r>
          </w:p>
        </w:tc>
      </w:tr>
      <w:tr w:rsidR="00166603">
        <w:trPr>
          <w:cantSplit/>
          <w:trHeight w:val="558"/>
        </w:trPr>
        <w:tc>
          <w:tcPr>
            <w:tcW w:w="600" w:type="dxa"/>
            <w:vAlign w:val="center"/>
          </w:tcPr>
          <w:p w:rsidR="00166603" w:rsidRDefault="00166603">
            <w:pPr>
              <w:spacing w:line="360" w:lineRule="auto"/>
              <w:jc w:val="center"/>
              <w:rPr>
                <w:rFonts w:ascii="宋体" w:eastAsia="宋体" w:hAnsi="宋体" w:cs="Times New Roman"/>
                <w:sz w:val="24"/>
              </w:rPr>
            </w:pPr>
          </w:p>
        </w:tc>
        <w:tc>
          <w:tcPr>
            <w:tcW w:w="787" w:type="dxa"/>
            <w:vAlign w:val="center"/>
          </w:tcPr>
          <w:p w:rsidR="00166603" w:rsidRDefault="00166603">
            <w:pPr>
              <w:spacing w:line="360" w:lineRule="auto"/>
              <w:jc w:val="center"/>
              <w:rPr>
                <w:rFonts w:ascii="宋体" w:eastAsia="宋体" w:hAnsi="宋体" w:cs="Times New Roman"/>
                <w:sz w:val="24"/>
              </w:rPr>
            </w:pPr>
          </w:p>
        </w:tc>
        <w:tc>
          <w:tcPr>
            <w:tcW w:w="412" w:type="dxa"/>
            <w:gridSpan w:val="2"/>
            <w:vAlign w:val="center"/>
          </w:tcPr>
          <w:p w:rsidR="00166603" w:rsidRDefault="00166603">
            <w:pPr>
              <w:spacing w:line="360" w:lineRule="auto"/>
              <w:jc w:val="center"/>
              <w:rPr>
                <w:rFonts w:ascii="宋体" w:eastAsia="宋体" w:hAnsi="宋体" w:cs="Times New Roman"/>
                <w:sz w:val="24"/>
              </w:rPr>
            </w:pPr>
          </w:p>
        </w:tc>
        <w:tc>
          <w:tcPr>
            <w:tcW w:w="586"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126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2145" w:type="dxa"/>
            <w:vAlign w:val="center"/>
          </w:tcPr>
          <w:p w:rsidR="00166603" w:rsidRDefault="00166603">
            <w:pPr>
              <w:spacing w:line="360" w:lineRule="auto"/>
              <w:jc w:val="center"/>
              <w:rPr>
                <w:rFonts w:ascii="宋体" w:eastAsia="宋体" w:hAnsi="宋体" w:cs="Times New Roman"/>
                <w:sz w:val="24"/>
              </w:rPr>
            </w:pPr>
          </w:p>
        </w:tc>
      </w:tr>
      <w:tr w:rsidR="00166603">
        <w:trPr>
          <w:cantSplit/>
          <w:trHeight w:val="559"/>
        </w:trPr>
        <w:tc>
          <w:tcPr>
            <w:tcW w:w="600" w:type="dxa"/>
            <w:vAlign w:val="center"/>
          </w:tcPr>
          <w:p w:rsidR="00166603" w:rsidRDefault="00166603">
            <w:pPr>
              <w:spacing w:line="360" w:lineRule="auto"/>
              <w:jc w:val="center"/>
              <w:rPr>
                <w:rFonts w:ascii="宋体" w:eastAsia="宋体" w:hAnsi="宋体" w:cs="Times New Roman"/>
                <w:sz w:val="24"/>
              </w:rPr>
            </w:pPr>
          </w:p>
        </w:tc>
        <w:tc>
          <w:tcPr>
            <w:tcW w:w="787" w:type="dxa"/>
            <w:vAlign w:val="center"/>
          </w:tcPr>
          <w:p w:rsidR="00166603" w:rsidRDefault="00166603">
            <w:pPr>
              <w:spacing w:line="360" w:lineRule="auto"/>
              <w:jc w:val="center"/>
              <w:rPr>
                <w:rFonts w:ascii="宋体" w:eastAsia="宋体" w:hAnsi="宋体" w:cs="Times New Roman"/>
                <w:sz w:val="24"/>
              </w:rPr>
            </w:pPr>
          </w:p>
        </w:tc>
        <w:tc>
          <w:tcPr>
            <w:tcW w:w="412" w:type="dxa"/>
            <w:gridSpan w:val="2"/>
            <w:vAlign w:val="center"/>
          </w:tcPr>
          <w:p w:rsidR="00166603" w:rsidRDefault="00166603">
            <w:pPr>
              <w:spacing w:line="360" w:lineRule="auto"/>
              <w:jc w:val="center"/>
              <w:rPr>
                <w:rFonts w:ascii="宋体" w:eastAsia="宋体" w:hAnsi="宋体" w:cs="Times New Roman"/>
                <w:sz w:val="24"/>
              </w:rPr>
            </w:pPr>
          </w:p>
        </w:tc>
        <w:tc>
          <w:tcPr>
            <w:tcW w:w="586"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126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2145" w:type="dxa"/>
            <w:vAlign w:val="center"/>
          </w:tcPr>
          <w:p w:rsidR="00166603" w:rsidRDefault="00166603">
            <w:pPr>
              <w:spacing w:line="360" w:lineRule="auto"/>
              <w:jc w:val="center"/>
              <w:rPr>
                <w:rFonts w:ascii="宋体" w:eastAsia="宋体" w:hAnsi="宋体" w:cs="Times New Roman"/>
                <w:sz w:val="24"/>
              </w:rPr>
            </w:pPr>
          </w:p>
        </w:tc>
      </w:tr>
      <w:tr w:rsidR="00166603">
        <w:trPr>
          <w:cantSplit/>
          <w:trHeight w:val="559"/>
        </w:trPr>
        <w:tc>
          <w:tcPr>
            <w:tcW w:w="600" w:type="dxa"/>
            <w:vAlign w:val="center"/>
          </w:tcPr>
          <w:p w:rsidR="00166603" w:rsidRDefault="00166603">
            <w:pPr>
              <w:spacing w:line="360" w:lineRule="auto"/>
              <w:jc w:val="center"/>
              <w:rPr>
                <w:rFonts w:ascii="宋体" w:eastAsia="宋体" w:hAnsi="宋体" w:cs="Times New Roman"/>
                <w:sz w:val="24"/>
              </w:rPr>
            </w:pPr>
          </w:p>
        </w:tc>
        <w:tc>
          <w:tcPr>
            <w:tcW w:w="787" w:type="dxa"/>
            <w:vAlign w:val="center"/>
          </w:tcPr>
          <w:p w:rsidR="00166603" w:rsidRDefault="00166603">
            <w:pPr>
              <w:spacing w:line="360" w:lineRule="auto"/>
              <w:jc w:val="center"/>
              <w:rPr>
                <w:rFonts w:ascii="宋体" w:eastAsia="宋体" w:hAnsi="宋体" w:cs="Times New Roman"/>
                <w:sz w:val="24"/>
              </w:rPr>
            </w:pPr>
          </w:p>
        </w:tc>
        <w:tc>
          <w:tcPr>
            <w:tcW w:w="412" w:type="dxa"/>
            <w:gridSpan w:val="2"/>
            <w:vAlign w:val="center"/>
          </w:tcPr>
          <w:p w:rsidR="00166603" w:rsidRDefault="00166603">
            <w:pPr>
              <w:spacing w:line="360" w:lineRule="auto"/>
              <w:jc w:val="center"/>
              <w:rPr>
                <w:rFonts w:ascii="宋体" w:eastAsia="宋体" w:hAnsi="宋体" w:cs="Times New Roman"/>
                <w:sz w:val="24"/>
              </w:rPr>
            </w:pPr>
          </w:p>
        </w:tc>
        <w:tc>
          <w:tcPr>
            <w:tcW w:w="586"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126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2145" w:type="dxa"/>
            <w:vAlign w:val="center"/>
          </w:tcPr>
          <w:p w:rsidR="00166603" w:rsidRDefault="00166603">
            <w:pPr>
              <w:spacing w:line="360" w:lineRule="auto"/>
              <w:jc w:val="center"/>
              <w:rPr>
                <w:rFonts w:ascii="宋体" w:eastAsia="宋体" w:hAnsi="宋体" w:cs="Times New Roman"/>
                <w:sz w:val="24"/>
              </w:rPr>
            </w:pPr>
          </w:p>
        </w:tc>
      </w:tr>
      <w:tr w:rsidR="00166603">
        <w:trPr>
          <w:cantSplit/>
          <w:trHeight w:val="559"/>
        </w:trPr>
        <w:tc>
          <w:tcPr>
            <w:tcW w:w="600" w:type="dxa"/>
            <w:vAlign w:val="center"/>
          </w:tcPr>
          <w:p w:rsidR="00166603" w:rsidRDefault="00166603">
            <w:pPr>
              <w:spacing w:line="360" w:lineRule="auto"/>
              <w:jc w:val="center"/>
              <w:rPr>
                <w:rFonts w:ascii="宋体" w:eastAsia="宋体" w:hAnsi="宋体" w:cs="Times New Roman"/>
                <w:sz w:val="24"/>
              </w:rPr>
            </w:pPr>
          </w:p>
        </w:tc>
        <w:tc>
          <w:tcPr>
            <w:tcW w:w="787" w:type="dxa"/>
            <w:vAlign w:val="center"/>
          </w:tcPr>
          <w:p w:rsidR="00166603" w:rsidRDefault="00166603">
            <w:pPr>
              <w:spacing w:line="360" w:lineRule="auto"/>
              <w:jc w:val="center"/>
              <w:rPr>
                <w:rFonts w:ascii="宋体" w:eastAsia="宋体" w:hAnsi="宋体" w:cs="Times New Roman"/>
                <w:sz w:val="24"/>
              </w:rPr>
            </w:pPr>
          </w:p>
        </w:tc>
        <w:tc>
          <w:tcPr>
            <w:tcW w:w="412" w:type="dxa"/>
            <w:gridSpan w:val="2"/>
            <w:vAlign w:val="center"/>
          </w:tcPr>
          <w:p w:rsidR="00166603" w:rsidRDefault="00166603">
            <w:pPr>
              <w:spacing w:line="360" w:lineRule="auto"/>
              <w:jc w:val="center"/>
              <w:rPr>
                <w:rFonts w:ascii="宋体" w:eastAsia="宋体" w:hAnsi="宋体" w:cs="Times New Roman"/>
                <w:sz w:val="24"/>
              </w:rPr>
            </w:pPr>
          </w:p>
        </w:tc>
        <w:tc>
          <w:tcPr>
            <w:tcW w:w="586"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126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2145" w:type="dxa"/>
            <w:vAlign w:val="center"/>
          </w:tcPr>
          <w:p w:rsidR="00166603" w:rsidRDefault="00166603">
            <w:pPr>
              <w:spacing w:line="360" w:lineRule="auto"/>
              <w:jc w:val="center"/>
              <w:rPr>
                <w:rFonts w:ascii="宋体" w:eastAsia="宋体" w:hAnsi="宋体" w:cs="Times New Roman"/>
                <w:sz w:val="24"/>
              </w:rPr>
            </w:pPr>
          </w:p>
        </w:tc>
      </w:tr>
      <w:tr w:rsidR="00166603">
        <w:trPr>
          <w:cantSplit/>
          <w:trHeight w:val="559"/>
        </w:trPr>
        <w:tc>
          <w:tcPr>
            <w:tcW w:w="600" w:type="dxa"/>
            <w:vAlign w:val="center"/>
          </w:tcPr>
          <w:p w:rsidR="00166603" w:rsidRDefault="00166603">
            <w:pPr>
              <w:spacing w:line="360" w:lineRule="auto"/>
              <w:jc w:val="center"/>
              <w:rPr>
                <w:rFonts w:ascii="宋体" w:eastAsia="宋体" w:hAnsi="宋体" w:cs="Times New Roman"/>
                <w:sz w:val="24"/>
              </w:rPr>
            </w:pPr>
          </w:p>
        </w:tc>
        <w:tc>
          <w:tcPr>
            <w:tcW w:w="787" w:type="dxa"/>
            <w:vAlign w:val="center"/>
          </w:tcPr>
          <w:p w:rsidR="00166603" w:rsidRDefault="00166603">
            <w:pPr>
              <w:spacing w:line="360" w:lineRule="auto"/>
              <w:jc w:val="center"/>
              <w:rPr>
                <w:rFonts w:ascii="宋体" w:eastAsia="宋体" w:hAnsi="宋体" w:cs="Times New Roman"/>
                <w:sz w:val="24"/>
              </w:rPr>
            </w:pPr>
          </w:p>
        </w:tc>
        <w:tc>
          <w:tcPr>
            <w:tcW w:w="412" w:type="dxa"/>
            <w:gridSpan w:val="2"/>
            <w:vAlign w:val="center"/>
          </w:tcPr>
          <w:p w:rsidR="00166603" w:rsidRDefault="00166603">
            <w:pPr>
              <w:spacing w:line="360" w:lineRule="auto"/>
              <w:jc w:val="center"/>
              <w:rPr>
                <w:rFonts w:ascii="宋体" w:eastAsia="宋体" w:hAnsi="宋体" w:cs="Times New Roman"/>
                <w:sz w:val="24"/>
              </w:rPr>
            </w:pPr>
          </w:p>
        </w:tc>
        <w:tc>
          <w:tcPr>
            <w:tcW w:w="586"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126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2145" w:type="dxa"/>
            <w:vAlign w:val="center"/>
          </w:tcPr>
          <w:p w:rsidR="00166603" w:rsidRDefault="00166603">
            <w:pPr>
              <w:spacing w:line="360" w:lineRule="auto"/>
              <w:jc w:val="center"/>
              <w:rPr>
                <w:rFonts w:ascii="宋体" w:eastAsia="宋体" w:hAnsi="宋体" w:cs="Times New Roman"/>
                <w:sz w:val="24"/>
              </w:rPr>
            </w:pPr>
          </w:p>
        </w:tc>
      </w:tr>
      <w:tr w:rsidR="00166603">
        <w:trPr>
          <w:cantSplit/>
          <w:trHeight w:val="559"/>
        </w:trPr>
        <w:tc>
          <w:tcPr>
            <w:tcW w:w="600" w:type="dxa"/>
            <w:vAlign w:val="center"/>
          </w:tcPr>
          <w:p w:rsidR="00166603" w:rsidRDefault="00166603">
            <w:pPr>
              <w:spacing w:line="360" w:lineRule="auto"/>
              <w:jc w:val="center"/>
              <w:rPr>
                <w:rFonts w:ascii="宋体" w:eastAsia="宋体" w:hAnsi="宋体" w:cs="Times New Roman"/>
                <w:sz w:val="24"/>
              </w:rPr>
            </w:pPr>
          </w:p>
        </w:tc>
        <w:tc>
          <w:tcPr>
            <w:tcW w:w="787" w:type="dxa"/>
            <w:vAlign w:val="center"/>
          </w:tcPr>
          <w:p w:rsidR="00166603" w:rsidRDefault="00166603">
            <w:pPr>
              <w:spacing w:line="360" w:lineRule="auto"/>
              <w:jc w:val="center"/>
              <w:rPr>
                <w:rFonts w:ascii="宋体" w:eastAsia="宋体" w:hAnsi="宋体" w:cs="Times New Roman"/>
                <w:sz w:val="24"/>
              </w:rPr>
            </w:pPr>
          </w:p>
        </w:tc>
        <w:tc>
          <w:tcPr>
            <w:tcW w:w="412" w:type="dxa"/>
            <w:gridSpan w:val="2"/>
            <w:vAlign w:val="center"/>
          </w:tcPr>
          <w:p w:rsidR="00166603" w:rsidRDefault="00166603">
            <w:pPr>
              <w:spacing w:line="360" w:lineRule="auto"/>
              <w:jc w:val="center"/>
              <w:rPr>
                <w:rFonts w:ascii="宋体" w:eastAsia="宋体" w:hAnsi="宋体" w:cs="Times New Roman"/>
                <w:sz w:val="24"/>
              </w:rPr>
            </w:pPr>
          </w:p>
        </w:tc>
        <w:tc>
          <w:tcPr>
            <w:tcW w:w="586"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126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2145" w:type="dxa"/>
            <w:vAlign w:val="center"/>
          </w:tcPr>
          <w:p w:rsidR="00166603" w:rsidRDefault="00166603">
            <w:pPr>
              <w:spacing w:line="360" w:lineRule="auto"/>
              <w:jc w:val="center"/>
              <w:rPr>
                <w:rFonts w:ascii="宋体" w:eastAsia="宋体" w:hAnsi="宋体" w:cs="Times New Roman"/>
                <w:sz w:val="24"/>
              </w:rPr>
            </w:pPr>
          </w:p>
        </w:tc>
      </w:tr>
      <w:tr w:rsidR="00166603">
        <w:trPr>
          <w:cantSplit/>
          <w:trHeight w:val="559"/>
        </w:trPr>
        <w:tc>
          <w:tcPr>
            <w:tcW w:w="600" w:type="dxa"/>
            <w:vAlign w:val="center"/>
          </w:tcPr>
          <w:p w:rsidR="00166603" w:rsidRDefault="00166603">
            <w:pPr>
              <w:spacing w:line="360" w:lineRule="auto"/>
              <w:jc w:val="center"/>
              <w:rPr>
                <w:rFonts w:ascii="宋体" w:eastAsia="宋体" w:hAnsi="宋体" w:cs="Times New Roman"/>
                <w:sz w:val="24"/>
              </w:rPr>
            </w:pPr>
          </w:p>
        </w:tc>
        <w:tc>
          <w:tcPr>
            <w:tcW w:w="787" w:type="dxa"/>
            <w:vAlign w:val="center"/>
          </w:tcPr>
          <w:p w:rsidR="00166603" w:rsidRDefault="00166603">
            <w:pPr>
              <w:spacing w:line="360" w:lineRule="auto"/>
              <w:jc w:val="center"/>
              <w:rPr>
                <w:rFonts w:ascii="宋体" w:eastAsia="宋体" w:hAnsi="宋体" w:cs="Times New Roman"/>
                <w:sz w:val="24"/>
              </w:rPr>
            </w:pPr>
          </w:p>
        </w:tc>
        <w:tc>
          <w:tcPr>
            <w:tcW w:w="412" w:type="dxa"/>
            <w:gridSpan w:val="2"/>
            <w:vAlign w:val="center"/>
          </w:tcPr>
          <w:p w:rsidR="00166603" w:rsidRDefault="00166603">
            <w:pPr>
              <w:spacing w:line="360" w:lineRule="auto"/>
              <w:jc w:val="center"/>
              <w:rPr>
                <w:rFonts w:ascii="宋体" w:eastAsia="宋体" w:hAnsi="宋体" w:cs="Times New Roman"/>
                <w:sz w:val="24"/>
              </w:rPr>
            </w:pPr>
          </w:p>
        </w:tc>
        <w:tc>
          <w:tcPr>
            <w:tcW w:w="586"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126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2145" w:type="dxa"/>
            <w:vAlign w:val="center"/>
          </w:tcPr>
          <w:p w:rsidR="00166603" w:rsidRDefault="00166603">
            <w:pPr>
              <w:spacing w:line="360" w:lineRule="auto"/>
              <w:jc w:val="center"/>
              <w:rPr>
                <w:rFonts w:ascii="宋体" w:eastAsia="宋体" w:hAnsi="宋体" w:cs="Times New Roman"/>
                <w:sz w:val="24"/>
              </w:rPr>
            </w:pPr>
          </w:p>
        </w:tc>
      </w:tr>
      <w:tr w:rsidR="00166603">
        <w:trPr>
          <w:cantSplit/>
          <w:trHeight w:val="559"/>
        </w:trPr>
        <w:tc>
          <w:tcPr>
            <w:tcW w:w="600" w:type="dxa"/>
            <w:vAlign w:val="center"/>
          </w:tcPr>
          <w:p w:rsidR="00166603" w:rsidRDefault="00166603">
            <w:pPr>
              <w:spacing w:line="360" w:lineRule="auto"/>
              <w:jc w:val="center"/>
              <w:rPr>
                <w:rFonts w:ascii="宋体" w:eastAsia="宋体" w:hAnsi="宋体" w:cs="Times New Roman"/>
                <w:sz w:val="24"/>
              </w:rPr>
            </w:pPr>
          </w:p>
        </w:tc>
        <w:tc>
          <w:tcPr>
            <w:tcW w:w="787" w:type="dxa"/>
            <w:vAlign w:val="center"/>
          </w:tcPr>
          <w:p w:rsidR="00166603" w:rsidRDefault="00166603">
            <w:pPr>
              <w:spacing w:line="360" w:lineRule="auto"/>
              <w:jc w:val="center"/>
              <w:rPr>
                <w:rFonts w:ascii="宋体" w:eastAsia="宋体" w:hAnsi="宋体" w:cs="Times New Roman"/>
                <w:sz w:val="24"/>
              </w:rPr>
            </w:pPr>
          </w:p>
        </w:tc>
        <w:tc>
          <w:tcPr>
            <w:tcW w:w="412" w:type="dxa"/>
            <w:gridSpan w:val="2"/>
            <w:vAlign w:val="center"/>
          </w:tcPr>
          <w:p w:rsidR="00166603" w:rsidRDefault="00166603">
            <w:pPr>
              <w:spacing w:line="360" w:lineRule="auto"/>
              <w:jc w:val="center"/>
              <w:rPr>
                <w:rFonts w:ascii="宋体" w:eastAsia="宋体" w:hAnsi="宋体" w:cs="Times New Roman"/>
                <w:sz w:val="24"/>
              </w:rPr>
            </w:pPr>
          </w:p>
        </w:tc>
        <w:tc>
          <w:tcPr>
            <w:tcW w:w="586"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126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2145" w:type="dxa"/>
            <w:vAlign w:val="center"/>
          </w:tcPr>
          <w:p w:rsidR="00166603" w:rsidRDefault="00166603">
            <w:pPr>
              <w:spacing w:line="360" w:lineRule="auto"/>
              <w:jc w:val="center"/>
              <w:rPr>
                <w:rFonts w:ascii="宋体" w:eastAsia="宋体" w:hAnsi="宋体" w:cs="Times New Roman"/>
                <w:sz w:val="24"/>
              </w:rPr>
            </w:pPr>
          </w:p>
        </w:tc>
      </w:tr>
      <w:tr w:rsidR="00166603">
        <w:trPr>
          <w:cantSplit/>
          <w:trHeight w:val="559"/>
        </w:trPr>
        <w:tc>
          <w:tcPr>
            <w:tcW w:w="600" w:type="dxa"/>
            <w:vAlign w:val="center"/>
          </w:tcPr>
          <w:p w:rsidR="00166603" w:rsidRDefault="00166603">
            <w:pPr>
              <w:spacing w:line="360" w:lineRule="auto"/>
              <w:jc w:val="center"/>
              <w:rPr>
                <w:rFonts w:ascii="宋体" w:eastAsia="宋体" w:hAnsi="宋体" w:cs="Times New Roman"/>
                <w:sz w:val="24"/>
              </w:rPr>
            </w:pPr>
          </w:p>
        </w:tc>
        <w:tc>
          <w:tcPr>
            <w:tcW w:w="787" w:type="dxa"/>
            <w:vAlign w:val="center"/>
          </w:tcPr>
          <w:p w:rsidR="00166603" w:rsidRDefault="00166603">
            <w:pPr>
              <w:spacing w:line="360" w:lineRule="auto"/>
              <w:jc w:val="center"/>
              <w:rPr>
                <w:rFonts w:ascii="宋体" w:eastAsia="宋体" w:hAnsi="宋体" w:cs="Times New Roman"/>
                <w:sz w:val="24"/>
              </w:rPr>
            </w:pPr>
          </w:p>
        </w:tc>
        <w:tc>
          <w:tcPr>
            <w:tcW w:w="412" w:type="dxa"/>
            <w:gridSpan w:val="2"/>
            <w:vAlign w:val="center"/>
          </w:tcPr>
          <w:p w:rsidR="00166603" w:rsidRDefault="00166603">
            <w:pPr>
              <w:spacing w:line="360" w:lineRule="auto"/>
              <w:jc w:val="center"/>
              <w:rPr>
                <w:rFonts w:ascii="宋体" w:eastAsia="宋体" w:hAnsi="宋体" w:cs="Times New Roman"/>
                <w:sz w:val="24"/>
              </w:rPr>
            </w:pPr>
          </w:p>
        </w:tc>
        <w:tc>
          <w:tcPr>
            <w:tcW w:w="586"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126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2145" w:type="dxa"/>
            <w:vAlign w:val="center"/>
          </w:tcPr>
          <w:p w:rsidR="00166603" w:rsidRDefault="00166603">
            <w:pPr>
              <w:spacing w:line="360" w:lineRule="auto"/>
              <w:jc w:val="center"/>
              <w:rPr>
                <w:rFonts w:ascii="宋体" w:eastAsia="宋体" w:hAnsi="宋体" w:cs="Times New Roman"/>
                <w:sz w:val="24"/>
              </w:rPr>
            </w:pPr>
          </w:p>
        </w:tc>
      </w:tr>
      <w:tr w:rsidR="00166603">
        <w:trPr>
          <w:cantSplit/>
          <w:trHeight w:val="559"/>
        </w:trPr>
        <w:tc>
          <w:tcPr>
            <w:tcW w:w="600" w:type="dxa"/>
            <w:vAlign w:val="center"/>
          </w:tcPr>
          <w:p w:rsidR="00166603" w:rsidRDefault="00166603">
            <w:pPr>
              <w:spacing w:line="360" w:lineRule="auto"/>
              <w:jc w:val="center"/>
              <w:rPr>
                <w:rFonts w:ascii="宋体" w:eastAsia="宋体" w:hAnsi="宋体" w:cs="Times New Roman"/>
                <w:sz w:val="24"/>
              </w:rPr>
            </w:pPr>
          </w:p>
        </w:tc>
        <w:tc>
          <w:tcPr>
            <w:tcW w:w="787" w:type="dxa"/>
            <w:vAlign w:val="center"/>
          </w:tcPr>
          <w:p w:rsidR="00166603" w:rsidRDefault="00166603">
            <w:pPr>
              <w:spacing w:line="360" w:lineRule="auto"/>
              <w:jc w:val="center"/>
              <w:rPr>
                <w:rFonts w:ascii="宋体" w:eastAsia="宋体" w:hAnsi="宋体" w:cs="Times New Roman"/>
                <w:sz w:val="24"/>
              </w:rPr>
            </w:pPr>
          </w:p>
        </w:tc>
        <w:tc>
          <w:tcPr>
            <w:tcW w:w="412" w:type="dxa"/>
            <w:gridSpan w:val="2"/>
            <w:vAlign w:val="center"/>
          </w:tcPr>
          <w:p w:rsidR="00166603" w:rsidRDefault="00166603">
            <w:pPr>
              <w:spacing w:line="360" w:lineRule="auto"/>
              <w:jc w:val="center"/>
              <w:rPr>
                <w:rFonts w:ascii="宋体" w:eastAsia="宋体" w:hAnsi="宋体" w:cs="Times New Roman"/>
                <w:sz w:val="24"/>
              </w:rPr>
            </w:pPr>
          </w:p>
        </w:tc>
        <w:tc>
          <w:tcPr>
            <w:tcW w:w="586"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84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1260" w:type="dxa"/>
            <w:vAlign w:val="center"/>
          </w:tcPr>
          <w:p w:rsidR="00166603" w:rsidRDefault="00166603">
            <w:pPr>
              <w:spacing w:line="360" w:lineRule="auto"/>
              <w:jc w:val="center"/>
              <w:rPr>
                <w:rFonts w:ascii="宋体" w:eastAsia="宋体" w:hAnsi="宋体" w:cs="Times New Roman"/>
                <w:sz w:val="24"/>
              </w:rPr>
            </w:pPr>
          </w:p>
        </w:tc>
        <w:tc>
          <w:tcPr>
            <w:tcW w:w="945" w:type="dxa"/>
            <w:vAlign w:val="center"/>
          </w:tcPr>
          <w:p w:rsidR="00166603" w:rsidRDefault="00166603">
            <w:pPr>
              <w:spacing w:line="360" w:lineRule="auto"/>
              <w:jc w:val="center"/>
              <w:rPr>
                <w:rFonts w:ascii="宋体" w:eastAsia="宋体" w:hAnsi="宋体" w:cs="Times New Roman"/>
                <w:sz w:val="24"/>
              </w:rPr>
            </w:pPr>
          </w:p>
        </w:tc>
        <w:tc>
          <w:tcPr>
            <w:tcW w:w="2145" w:type="dxa"/>
            <w:vAlign w:val="center"/>
          </w:tcPr>
          <w:p w:rsidR="00166603" w:rsidRDefault="00166603">
            <w:pPr>
              <w:spacing w:line="360" w:lineRule="auto"/>
              <w:jc w:val="center"/>
              <w:rPr>
                <w:rFonts w:ascii="宋体" w:eastAsia="宋体" w:hAnsi="宋体" w:cs="Times New Roman"/>
                <w:sz w:val="24"/>
              </w:rPr>
            </w:pPr>
          </w:p>
        </w:tc>
      </w:tr>
      <w:tr w:rsidR="00166603">
        <w:trPr>
          <w:cantSplit/>
          <w:trHeight w:val="285"/>
        </w:trPr>
        <w:tc>
          <w:tcPr>
            <w:tcW w:w="1456" w:type="dxa"/>
            <w:gridSpan w:val="3"/>
            <w:vMerge w:val="restart"/>
            <w:vAlign w:val="center"/>
          </w:tcPr>
          <w:p w:rsidR="00166603" w:rsidRDefault="004A3575">
            <w:pPr>
              <w:spacing w:line="360" w:lineRule="auto"/>
              <w:jc w:val="center"/>
              <w:rPr>
                <w:rFonts w:ascii="宋体" w:eastAsia="宋体" w:hAnsi="宋体" w:cs="Times New Roman"/>
                <w:sz w:val="24"/>
              </w:rPr>
            </w:pPr>
            <w:r>
              <w:rPr>
                <w:rFonts w:ascii="宋体" w:eastAsia="宋体" w:hAnsi="宋体" w:cs="Times New Roman" w:hint="eastAsia"/>
                <w:sz w:val="24"/>
              </w:rPr>
              <w:t>合计人数</w:t>
            </w:r>
          </w:p>
        </w:tc>
        <w:tc>
          <w:tcPr>
            <w:tcW w:w="7904" w:type="dxa"/>
            <w:gridSpan w:val="8"/>
            <w:vAlign w:val="center"/>
          </w:tcPr>
          <w:p w:rsidR="00166603" w:rsidRDefault="00166603">
            <w:pPr>
              <w:spacing w:line="360" w:lineRule="auto"/>
              <w:jc w:val="center"/>
              <w:rPr>
                <w:rFonts w:ascii="宋体" w:eastAsia="宋体" w:hAnsi="宋体" w:cs="Times New Roman"/>
                <w:sz w:val="24"/>
              </w:rPr>
            </w:pPr>
          </w:p>
        </w:tc>
      </w:tr>
      <w:tr w:rsidR="00166603">
        <w:trPr>
          <w:cantSplit/>
          <w:trHeight w:val="285"/>
        </w:trPr>
        <w:tc>
          <w:tcPr>
            <w:tcW w:w="1456" w:type="dxa"/>
            <w:gridSpan w:val="3"/>
            <w:vMerge/>
            <w:vAlign w:val="center"/>
          </w:tcPr>
          <w:p w:rsidR="00166603" w:rsidRDefault="00166603">
            <w:pPr>
              <w:spacing w:line="360" w:lineRule="auto"/>
              <w:jc w:val="center"/>
              <w:rPr>
                <w:rFonts w:ascii="宋体" w:eastAsia="宋体" w:hAnsi="宋体" w:cs="Times New Roman"/>
                <w:sz w:val="24"/>
              </w:rPr>
            </w:pPr>
          </w:p>
        </w:tc>
        <w:tc>
          <w:tcPr>
            <w:tcW w:w="7904" w:type="dxa"/>
            <w:gridSpan w:val="8"/>
            <w:vAlign w:val="center"/>
          </w:tcPr>
          <w:p w:rsidR="00166603" w:rsidRDefault="00166603">
            <w:pPr>
              <w:spacing w:line="360" w:lineRule="auto"/>
              <w:jc w:val="center"/>
              <w:rPr>
                <w:rFonts w:ascii="宋体" w:eastAsia="宋体" w:hAnsi="宋体" w:cs="Times New Roman"/>
                <w:sz w:val="24"/>
              </w:rPr>
            </w:pPr>
          </w:p>
        </w:tc>
      </w:tr>
    </w:tbl>
    <w:p w:rsidR="00166603" w:rsidRDefault="004A3575">
      <w:pPr>
        <w:snapToGrid w:val="0"/>
        <w:spacing w:line="360" w:lineRule="auto"/>
        <w:rPr>
          <w:rFonts w:ascii="宋体" w:hAnsi="宋体"/>
          <w:sz w:val="24"/>
          <w:szCs w:val="20"/>
        </w:rPr>
      </w:pPr>
      <w:r>
        <w:rPr>
          <w:rFonts w:ascii="宋体" w:hAnsi="宋体" w:hint="eastAsia"/>
          <w:sz w:val="24"/>
        </w:rPr>
        <w:t>注：在填写时，如本表格不适合投标单位的实际情况，可根据本表格式自行划表填写。</w:t>
      </w:r>
    </w:p>
    <w:p w:rsidR="00166603" w:rsidRDefault="004A3575">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166603" w:rsidRDefault="004A3575">
      <w:pPr>
        <w:snapToGrid w:val="0"/>
        <w:spacing w:line="360" w:lineRule="auto"/>
        <w:jc w:val="left"/>
        <w:rPr>
          <w:rFonts w:ascii="宋体" w:hAnsi="宋体"/>
          <w:spacing w:val="20"/>
          <w:sz w:val="24"/>
          <w:szCs w:val="20"/>
          <w:u w:val="single"/>
        </w:rPr>
      </w:pPr>
      <w:r>
        <w:rPr>
          <w:rFonts w:ascii="宋体" w:hAnsi="宋体" w:hint="eastAsia"/>
          <w:spacing w:val="20"/>
          <w:sz w:val="24"/>
        </w:rPr>
        <w:t>投标人盖章：日期：</w:t>
      </w:r>
    </w:p>
    <w:p w:rsidR="00166603" w:rsidRDefault="00166603">
      <w:pPr>
        <w:snapToGrid w:val="0"/>
        <w:spacing w:line="360" w:lineRule="auto"/>
        <w:jc w:val="left"/>
        <w:rPr>
          <w:rFonts w:ascii="宋体" w:hAnsi="宋体"/>
          <w:sz w:val="24"/>
          <w:szCs w:val="20"/>
        </w:rPr>
      </w:pPr>
    </w:p>
    <w:p w:rsidR="00166603" w:rsidRDefault="004A3575">
      <w:pPr>
        <w:snapToGrid w:val="0"/>
        <w:spacing w:line="360" w:lineRule="auto"/>
        <w:jc w:val="left"/>
        <w:rPr>
          <w:rFonts w:ascii="宋体" w:hAnsi="宋体"/>
          <w:sz w:val="24"/>
        </w:rPr>
      </w:pPr>
      <w:r>
        <w:rPr>
          <w:rFonts w:ascii="宋体" w:hAnsi="宋体" w:hint="eastAsia"/>
          <w:sz w:val="24"/>
        </w:rPr>
        <w:t xml:space="preserve">19. </w:t>
      </w:r>
      <w:r>
        <w:rPr>
          <w:rFonts w:ascii="宋体" w:hAnsi="宋体" w:hint="eastAsia"/>
          <w:sz w:val="24"/>
        </w:rPr>
        <w:t>拟投入本项目的车辆及设备配备（格式自拟）</w:t>
      </w: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napToGrid w:val="0"/>
        <w:spacing w:line="360" w:lineRule="auto"/>
        <w:jc w:val="left"/>
        <w:rPr>
          <w:rFonts w:ascii="宋体" w:hAnsi="宋体"/>
          <w:sz w:val="24"/>
          <w:szCs w:val="20"/>
        </w:rPr>
      </w:pPr>
      <w:r>
        <w:rPr>
          <w:rFonts w:ascii="宋体" w:hAnsi="宋体" w:hint="eastAsia"/>
          <w:sz w:val="24"/>
        </w:rPr>
        <w:t>20.</w:t>
      </w:r>
      <w:r>
        <w:rPr>
          <w:rFonts w:ascii="宋体" w:hAnsi="宋体" w:hint="eastAsia"/>
          <w:sz w:val="24"/>
        </w:rPr>
        <w:t>管理制度措施（格式自拟）</w:t>
      </w:r>
    </w:p>
    <w:p w:rsidR="00166603" w:rsidRDefault="00166603">
      <w:pPr>
        <w:snapToGrid w:val="0"/>
        <w:spacing w:line="360" w:lineRule="auto"/>
        <w:jc w:val="left"/>
        <w:rPr>
          <w:rFonts w:ascii="宋体" w:hAnsi="宋体"/>
          <w:sz w:val="24"/>
          <w:szCs w:val="20"/>
        </w:rPr>
      </w:pPr>
    </w:p>
    <w:p w:rsidR="00166603" w:rsidRDefault="00166603">
      <w:pPr>
        <w:snapToGrid w:val="0"/>
        <w:spacing w:line="360" w:lineRule="auto"/>
        <w:jc w:val="left"/>
        <w:rPr>
          <w:rFonts w:ascii="宋体" w:hAnsi="宋体"/>
          <w:sz w:val="24"/>
          <w:szCs w:val="20"/>
        </w:rPr>
      </w:pPr>
    </w:p>
    <w:p w:rsidR="00166603" w:rsidRDefault="004A3575">
      <w:pPr>
        <w:snapToGrid w:val="0"/>
        <w:spacing w:line="360" w:lineRule="auto"/>
        <w:jc w:val="left"/>
        <w:rPr>
          <w:rFonts w:ascii="宋体" w:hAnsi="宋体"/>
          <w:sz w:val="24"/>
          <w:szCs w:val="20"/>
        </w:rPr>
      </w:pPr>
      <w:r>
        <w:rPr>
          <w:rFonts w:ascii="宋体" w:hAnsi="宋体" w:hint="eastAsia"/>
          <w:sz w:val="24"/>
        </w:rPr>
        <w:t>21.</w:t>
      </w:r>
      <w:r>
        <w:rPr>
          <w:rFonts w:ascii="宋体" w:hAnsi="宋体" w:hint="eastAsia"/>
          <w:sz w:val="24"/>
        </w:rPr>
        <w:t>投标人需要说明的其他文件和说明（格式自拟）</w:t>
      </w:r>
    </w:p>
    <w:p w:rsidR="00166603" w:rsidRDefault="00166603">
      <w:pPr>
        <w:snapToGrid w:val="0"/>
        <w:spacing w:line="360" w:lineRule="auto"/>
        <w:jc w:val="left"/>
        <w:rPr>
          <w:rFonts w:ascii="宋体" w:hAnsi="宋体"/>
        </w:rPr>
        <w:sectPr w:rsidR="00166603">
          <w:headerReference w:type="default" r:id="rId14"/>
          <w:footerReference w:type="even" r:id="rId15"/>
          <w:footerReference w:type="default" r:id="rId16"/>
          <w:pgSz w:w="11906" w:h="16838"/>
          <w:pgMar w:top="1361" w:right="1247" w:bottom="1361" w:left="1247" w:header="851" w:footer="851" w:gutter="0"/>
          <w:cols w:space="720"/>
          <w:docGrid w:linePitch="312"/>
        </w:sectPr>
      </w:pPr>
    </w:p>
    <w:p w:rsidR="00166603" w:rsidRDefault="004A3575">
      <w:pPr>
        <w:snapToGrid w:val="0"/>
        <w:spacing w:line="360" w:lineRule="auto"/>
        <w:jc w:val="left"/>
        <w:rPr>
          <w:rFonts w:ascii="宋体" w:hAnsi="宋体"/>
          <w:sz w:val="24"/>
        </w:rPr>
      </w:pPr>
      <w:r>
        <w:rPr>
          <w:rFonts w:ascii="宋体" w:hAnsi="宋体" w:hint="eastAsia"/>
          <w:sz w:val="24"/>
        </w:rPr>
        <w:lastRenderedPageBreak/>
        <w:t>22.</w:t>
      </w:r>
      <w:r>
        <w:rPr>
          <w:rFonts w:ascii="宋体" w:hAnsi="宋体" w:hint="eastAsia"/>
          <w:sz w:val="24"/>
        </w:rPr>
        <w:t>投标人的类似成功案例的业绩证明文件：</w:t>
      </w:r>
    </w:p>
    <w:p w:rsidR="00166603" w:rsidRDefault="004A3575">
      <w:pPr>
        <w:pStyle w:val="af2"/>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800"/>
        <w:gridCol w:w="1800"/>
        <w:gridCol w:w="2160"/>
      </w:tblGrid>
      <w:tr w:rsidR="00166603">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18"/>
                <w:szCs w:val="20"/>
              </w:rPr>
            </w:pPr>
            <w:r>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18"/>
                <w:szCs w:val="20"/>
              </w:rPr>
            </w:pPr>
            <w:r>
              <w:rPr>
                <w:rFonts w:ascii="宋体" w:hAnsi="宋体" w:hint="eastAsia"/>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18"/>
                <w:szCs w:val="20"/>
              </w:rPr>
            </w:pPr>
            <w:r>
              <w:rPr>
                <w:rFonts w:ascii="宋体" w:hAnsi="宋体" w:hint="eastAsia"/>
                <w:sz w:val="18"/>
              </w:rPr>
              <w:t>采购</w:t>
            </w:r>
          </w:p>
          <w:p w:rsidR="00166603" w:rsidRDefault="004A3575">
            <w:pPr>
              <w:snapToGrid w:val="0"/>
              <w:spacing w:line="360" w:lineRule="auto"/>
              <w:jc w:val="center"/>
              <w:rPr>
                <w:rFonts w:ascii="宋体" w:hAnsi="宋体"/>
                <w:sz w:val="18"/>
                <w:szCs w:val="20"/>
              </w:rPr>
            </w:pPr>
            <w:r>
              <w:rPr>
                <w:rFonts w:ascii="宋体" w:hAnsi="宋体" w:hint="eastAsia"/>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18"/>
                <w:szCs w:val="20"/>
              </w:rPr>
            </w:pPr>
            <w:r>
              <w:rPr>
                <w:rFonts w:ascii="宋体" w:hAnsi="宋体" w:hint="eastAsia"/>
                <w:sz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18"/>
                <w:szCs w:val="20"/>
              </w:rPr>
            </w:pPr>
            <w:r>
              <w:rPr>
                <w:rFonts w:ascii="宋体" w:hAnsi="宋体" w:hint="eastAsia"/>
                <w:sz w:val="18"/>
              </w:rPr>
              <w:t>合同</w:t>
            </w:r>
          </w:p>
          <w:p w:rsidR="00166603" w:rsidRDefault="004A3575">
            <w:pPr>
              <w:snapToGrid w:val="0"/>
              <w:spacing w:line="360" w:lineRule="auto"/>
              <w:jc w:val="center"/>
              <w:rPr>
                <w:rFonts w:ascii="宋体" w:hAnsi="宋体"/>
                <w:sz w:val="18"/>
                <w:szCs w:val="20"/>
              </w:rPr>
            </w:pPr>
            <w:r>
              <w:rPr>
                <w:rFonts w:ascii="宋体" w:hAnsi="宋体" w:hint="eastAsia"/>
                <w:sz w:val="18"/>
              </w:rPr>
              <w:t>金额</w:t>
            </w:r>
          </w:p>
          <w:p w:rsidR="00166603" w:rsidRDefault="004A3575">
            <w:pPr>
              <w:snapToGrid w:val="0"/>
              <w:spacing w:line="360" w:lineRule="auto"/>
              <w:jc w:val="center"/>
              <w:rPr>
                <w:rFonts w:ascii="宋体" w:hAnsi="宋体"/>
                <w:sz w:val="18"/>
                <w:szCs w:val="20"/>
              </w:rPr>
            </w:pPr>
            <w:r>
              <w:rPr>
                <w:rFonts w:ascii="宋体" w:hAnsi="宋体" w:hint="eastAsia"/>
                <w:sz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18"/>
                <w:szCs w:val="20"/>
              </w:rPr>
            </w:pPr>
            <w:r>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18"/>
                <w:szCs w:val="20"/>
              </w:rPr>
            </w:pPr>
            <w:r>
              <w:rPr>
                <w:rFonts w:ascii="宋体" w:hAnsi="宋体" w:hint="eastAsia"/>
                <w:sz w:val="18"/>
              </w:rPr>
              <w:t>采购单位联系人及</w:t>
            </w:r>
          </w:p>
          <w:p w:rsidR="00166603" w:rsidRDefault="004A3575">
            <w:pPr>
              <w:snapToGrid w:val="0"/>
              <w:spacing w:line="360" w:lineRule="auto"/>
              <w:jc w:val="center"/>
              <w:rPr>
                <w:rFonts w:ascii="宋体" w:hAnsi="宋体"/>
                <w:sz w:val="18"/>
                <w:szCs w:val="20"/>
              </w:rPr>
            </w:pPr>
            <w:r>
              <w:rPr>
                <w:rFonts w:ascii="宋体" w:hAnsi="宋体" w:hint="eastAsia"/>
                <w:sz w:val="18"/>
              </w:rPr>
              <w:t>联系电话</w:t>
            </w:r>
          </w:p>
        </w:tc>
      </w:tr>
      <w:tr w:rsidR="00166603">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166603" w:rsidRDefault="00166603">
            <w:pPr>
              <w:widowControl/>
              <w:spacing w:line="360" w:lineRule="auto"/>
              <w:jc w:val="left"/>
              <w:rPr>
                <w:rFonts w:ascii="宋体" w:hAns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166603" w:rsidRDefault="00166603">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66603" w:rsidRDefault="00166603">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66603" w:rsidRDefault="00166603">
            <w:pPr>
              <w:widowControl/>
              <w:spacing w:line="360" w:lineRule="auto"/>
              <w:jc w:val="left"/>
              <w:rPr>
                <w:rFonts w:ascii="宋体" w:hAnsi="宋体"/>
                <w:sz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66603" w:rsidRDefault="00166603">
            <w:pPr>
              <w:widowControl/>
              <w:spacing w:line="360" w:lineRule="auto"/>
              <w:jc w:val="left"/>
              <w:rPr>
                <w:rFonts w:ascii="宋体" w:hAnsi="宋体"/>
                <w:sz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jc w:val="center"/>
              <w:rPr>
                <w:rFonts w:ascii="宋体" w:hAnsi="宋体"/>
                <w:sz w:val="18"/>
                <w:szCs w:val="20"/>
              </w:rPr>
            </w:pPr>
            <w:r>
              <w:rPr>
                <w:rFonts w:ascii="宋体" w:hAnsi="宋体" w:hint="eastAsia"/>
                <w:sz w:val="18"/>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rsidR="00166603" w:rsidRDefault="00166603">
            <w:pPr>
              <w:widowControl/>
              <w:spacing w:line="360" w:lineRule="auto"/>
              <w:jc w:val="left"/>
              <w:rPr>
                <w:rFonts w:ascii="宋体" w:hAnsi="宋体"/>
                <w:sz w:val="18"/>
              </w:rPr>
            </w:pPr>
          </w:p>
        </w:tc>
      </w:tr>
      <w:tr w:rsidR="00166603">
        <w:trPr>
          <w:trHeight w:val="649"/>
        </w:trPr>
        <w:tc>
          <w:tcPr>
            <w:tcW w:w="2628"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18"/>
                <w:szCs w:val="20"/>
              </w:rPr>
            </w:pPr>
          </w:p>
        </w:tc>
        <w:tc>
          <w:tcPr>
            <w:tcW w:w="342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18"/>
                <w:szCs w:val="20"/>
              </w:rPr>
            </w:pPr>
          </w:p>
        </w:tc>
        <w:tc>
          <w:tcPr>
            <w:tcW w:w="216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18"/>
                <w:szCs w:val="20"/>
              </w:rPr>
            </w:pPr>
          </w:p>
        </w:tc>
      </w:tr>
      <w:tr w:rsidR="00166603">
        <w:tc>
          <w:tcPr>
            <w:tcW w:w="2628"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rPr>
          <w:trHeight w:val="710"/>
        </w:trPr>
        <w:tc>
          <w:tcPr>
            <w:tcW w:w="2628"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c>
          <w:tcPr>
            <w:tcW w:w="2628"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c>
          <w:tcPr>
            <w:tcW w:w="2628"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bl>
    <w:p w:rsidR="00166603" w:rsidRDefault="00166603">
      <w:pPr>
        <w:pStyle w:val="a7"/>
        <w:snapToGrid w:val="0"/>
        <w:spacing w:before="0" w:after="0" w:line="360" w:lineRule="auto"/>
        <w:rPr>
          <w:rFonts w:ascii="宋体" w:eastAsia="宋体" w:hAnsi="宋体"/>
          <w:sz w:val="24"/>
        </w:rPr>
      </w:pPr>
    </w:p>
    <w:p w:rsidR="00166603" w:rsidRDefault="004A3575">
      <w:pPr>
        <w:pStyle w:val="a7"/>
        <w:snapToGrid w:val="0"/>
        <w:spacing w:before="0" w:after="0" w:line="360" w:lineRule="auto"/>
        <w:rPr>
          <w:rFonts w:ascii="宋体" w:eastAsia="宋体" w:hAnsi="宋体"/>
          <w:sz w:val="24"/>
          <w:u w:val="single"/>
        </w:rPr>
      </w:pPr>
      <w:r>
        <w:rPr>
          <w:rFonts w:ascii="宋体" w:eastAsia="宋体" w:hAnsi="宋体" w:hint="eastAsia"/>
          <w:sz w:val="24"/>
        </w:rPr>
        <w:t>法定代表人签字：</w:t>
      </w:r>
      <w:r>
        <w:rPr>
          <w:rFonts w:ascii="宋体" w:eastAsia="宋体" w:hAnsi="宋体" w:hint="eastAsia"/>
          <w:sz w:val="24"/>
          <w:u w:val="single"/>
        </w:rPr>
        <w:t xml:space="preserve">　　　　　</w:t>
      </w:r>
    </w:p>
    <w:p w:rsidR="00166603" w:rsidRDefault="004A3575">
      <w:pPr>
        <w:snapToGrid w:val="0"/>
        <w:spacing w:line="360" w:lineRule="auto"/>
        <w:ind w:firstLineChars="200" w:firstLine="480"/>
        <w:jc w:val="left"/>
        <w:rPr>
          <w:rFonts w:ascii="宋体" w:hAnsi="宋体"/>
          <w:sz w:val="24"/>
        </w:rPr>
      </w:pPr>
      <w:r>
        <w:rPr>
          <w:rFonts w:ascii="宋体" w:hAnsi="宋体" w:hint="eastAsia"/>
          <w:sz w:val="24"/>
        </w:rPr>
        <w:t>投标人公章：年月日</w:t>
      </w:r>
    </w:p>
    <w:p w:rsidR="00166603" w:rsidRDefault="00166603">
      <w:pPr>
        <w:snapToGrid w:val="0"/>
        <w:spacing w:line="360" w:lineRule="auto"/>
        <w:ind w:firstLineChars="200" w:firstLine="480"/>
        <w:jc w:val="left"/>
        <w:rPr>
          <w:rFonts w:ascii="仿宋_GB2312" w:eastAsia="仿宋_GB2312"/>
          <w:sz w:val="24"/>
        </w:rPr>
      </w:pPr>
    </w:p>
    <w:p w:rsidR="00166603" w:rsidRDefault="00166603">
      <w:pPr>
        <w:snapToGrid w:val="0"/>
        <w:spacing w:line="360" w:lineRule="auto"/>
        <w:jc w:val="left"/>
        <w:rPr>
          <w:rFonts w:ascii="宋体" w:hAnsi="宋体"/>
          <w:sz w:val="24"/>
        </w:rPr>
        <w:sectPr w:rsidR="00166603">
          <w:pgSz w:w="16838" w:h="11906" w:orient="landscape"/>
          <w:pgMar w:top="1797" w:right="1474" w:bottom="1797" w:left="1247" w:header="851" w:footer="851" w:gutter="0"/>
          <w:cols w:space="720"/>
          <w:docGrid w:linePitch="312"/>
        </w:sectPr>
      </w:pPr>
    </w:p>
    <w:p w:rsidR="00166603" w:rsidRDefault="004A3575">
      <w:pPr>
        <w:snapToGrid w:val="0"/>
        <w:spacing w:line="360" w:lineRule="auto"/>
        <w:jc w:val="left"/>
        <w:rPr>
          <w:rFonts w:ascii="宋体" w:hAnsi="宋体"/>
          <w:sz w:val="24"/>
        </w:rPr>
      </w:pPr>
      <w:r>
        <w:rPr>
          <w:rFonts w:ascii="宋体" w:hAnsi="宋体" w:hint="eastAsia"/>
          <w:sz w:val="24"/>
        </w:rPr>
        <w:lastRenderedPageBreak/>
        <w:t>23.</w:t>
      </w:r>
      <w:r>
        <w:rPr>
          <w:rFonts w:ascii="宋体" w:hAnsi="宋体" w:hint="eastAsia"/>
          <w:sz w:val="24"/>
        </w:rPr>
        <w:t>投标人质量管理和质量保证体系等方面的认证证书复印件</w:t>
      </w: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napToGrid w:val="0"/>
        <w:spacing w:line="360" w:lineRule="auto"/>
        <w:jc w:val="left"/>
        <w:rPr>
          <w:rFonts w:ascii="宋体" w:eastAsia="宋体" w:hAnsi="宋体" w:cs="仿宋"/>
          <w:sz w:val="24"/>
        </w:rPr>
      </w:pPr>
      <w:r>
        <w:rPr>
          <w:rFonts w:ascii="宋体" w:hAnsi="宋体" w:hint="eastAsia"/>
          <w:sz w:val="24"/>
        </w:rPr>
        <w:t>24.</w:t>
      </w:r>
      <w:r>
        <w:rPr>
          <w:rFonts w:ascii="宋体" w:eastAsia="宋体" w:hAnsi="宋体" w:cs="仿宋" w:hint="eastAsia"/>
          <w:sz w:val="24"/>
        </w:rPr>
        <w:t xml:space="preserve"> </w:t>
      </w:r>
      <w:r>
        <w:rPr>
          <w:rFonts w:ascii="宋体" w:eastAsia="宋体" w:hAnsi="宋体" w:cs="仿宋" w:hint="eastAsia"/>
          <w:sz w:val="24"/>
        </w:rPr>
        <w:t>企业荣誉证书复印件</w:t>
      </w:r>
    </w:p>
    <w:p w:rsidR="00166603" w:rsidRDefault="00166603">
      <w:pPr>
        <w:snapToGrid w:val="0"/>
        <w:spacing w:line="360" w:lineRule="auto"/>
        <w:jc w:val="left"/>
        <w:rPr>
          <w:rFonts w:ascii="宋体" w:eastAsia="宋体" w:hAnsi="宋体" w:cs="仿宋"/>
          <w:sz w:val="24"/>
        </w:rPr>
      </w:pPr>
    </w:p>
    <w:p w:rsidR="00166603" w:rsidRDefault="00166603">
      <w:pPr>
        <w:snapToGrid w:val="0"/>
        <w:spacing w:line="360" w:lineRule="auto"/>
        <w:jc w:val="left"/>
        <w:rPr>
          <w:rFonts w:ascii="宋体" w:hAnsi="宋体"/>
          <w:sz w:val="24"/>
        </w:rPr>
      </w:pPr>
    </w:p>
    <w:p w:rsidR="00166603" w:rsidRDefault="00166603"/>
    <w:p w:rsidR="00166603" w:rsidRDefault="004A3575">
      <w:pPr>
        <w:snapToGrid w:val="0"/>
        <w:spacing w:line="360" w:lineRule="auto"/>
        <w:jc w:val="left"/>
        <w:rPr>
          <w:rFonts w:ascii="宋体" w:hAnsi="宋体"/>
          <w:sz w:val="24"/>
        </w:rPr>
      </w:pPr>
      <w:r>
        <w:rPr>
          <w:rFonts w:ascii="宋体" w:hAnsi="宋体" w:hint="eastAsia"/>
          <w:sz w:val="24"/>
        </w:rPr>
        <w:t>25.</w:t>
      </w:r>
      <w:r>
        <w:rPr>
          <w:rFonts w:ascii="宋体" w:hAnsi="宋体" w:hint="eastAsia"/>
          <w:sz w:val="24"/>
        </w:rPr>
        <w:t>投标人认为可以证明其能力或业绩的其他材料（格式自拟）</w:t>
      </w: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napToGrid w:val="0"/>
        <w:spacing w:line="360" w:lineRule="auto"/>
        <w:jc w:val="left"/>
        <w:rPr>
          <w:rFonts w:ascii="宋体" w:hAnsi="宋体"/>
          <w:sz w:val="24"/>
          <w:szCs w:val="20"/>
        </w:rPr>
      </w:pPr>
      <w:r>
        <w:rPr>
          <w:rFonts w:ascii="宋体" w:hAnsi="宋体" w:hint="eastAsia"/>
          <w:sz w:val="24"/>
        </w:rPr>
        <w:t>26.</w:t>
      </w:r>
      <w:r>
        <w:rPr>
          <w:rFonts w:ascii="宋体" w:hAnsi="宋体" w:hint="eastAsia"/>
          <w:sz w:val="24"/>
        </w:rPr>
        <w:t>商务响应表格式：</w:t>
      </w:r>
    </w:p>
    <w:p w:rsidR="00166603" w:rsidRDefault="004A3575">
      <w:pPr>
        <w:snapToGrid w:val="0"/>
        <w:spacing w:line="360" w:lineRule="auto"/>
        <w:jc w:val="left"/>
        <w:rPr>
          <w:rFonts w:ascii="宋体" w:hAnsi="宋体"/>
          <w:sz w:val="24"/>
          <w:szCs w:val="20"/>
          <w:u w:val="single"/>
        </w:rPr>
      </w:pPr>
      <w:r>
        <w:rPr>
          <w:rFonts w:ascii="宋体" w:hAnsi="宋体" w:hint="eastAsia"/>
          <w:sz w:val="24"/>
        </w:rPr>
        <w:t>项目名称：</w:t>
      </w: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6237"/>
        <w:gridCol w:w="851"/>
        <w:gridCol w:w="1417"/>
      </w:tblGrid>
      <w:tr w:rsidR="00166603">
        <w:trPr>
          <w:trHeight w:val="642"/>
        </w:trPr>
        <w:tc>
          <w:tcPr>
            <w:tcW w:w="1384"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rPr>
                <w:rFonts w:ascii="宋体" w:hAnsi="宋体"/>
                <w:sz w:val="24"/>
                <w:szCs w:val="20"/>
              </w:rPr>
            </w:pPr>
            <w:r>
              <w:rPr>
                <w:rFonts w:ascii="宋体" w:hAnsi="宋体" w:hint="eastAsia"/>
                <w:sz w:val="24"/>
              </w:rPr>
              <w:t>项目</w:t>
            </w:r>
          </w:p>
        </w:tc>
        <w:tc>
          <w:tcPr>
            <w:tcW w:w="6237"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rPr>
                <w:rFonts w:ascii="宋体" w:hAnsi="宋体"/>
                <w:sz w:val="24"/>
                <w:szCs w:val="20"/>
              </w:rPr>
            </w:pPr>
            <w:r>
              <w:rPr>
                <w:rFonts w:ascii="宋体" w:hAnsi="宋体" w:hint="eastAsia"/>
                <w:sz w:val="24"/>
              </w:rPr>
              <w:t>招标文件要求</w:t>
            </w:r>
          </w:p>
        </w:tc>
        <w:tc>
          <w:tcPr>
            <w:tcW w:w="851"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rPr>
                <w:rFonts w:ascii="宋体" w:hAnsi="宋体"/>
                <w:sz w:val="24"/>
                <w:szCs w:val="20"/>
              </w:rPr>
            </w:pPr>
            <w:r>
              <w:rPr>
                <w:rFonts w:ascii="宋体" w:hAnsi="宋体" w:hint="eastAsia"/>
                <w:sz w:val="24"/>
              </w:rPr>
              <w:t>是否响应</w:t>
            </w:r>
          </w:p>
        </w:tc>
        <w:tc>
          <w:tcPr>
            <w:tcW w:w="1417"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rPr>
                <w:rFonts w:ascii="宋体" w:hAnsi="宋体"/>
                <w:sz w:val="24"/>
                <w:szCs w:val="20"/>
              </w:rPr>
            </w:pPr>
            <w:r>
              <w:rPr>
                <w:rFonts w:ascii="宋体" w:hAnsi="宋体" w:hint="eastAsia"/>
                <w:sz w:val="24"/>
              </w:rPr>
              <w:t>投标人的承诺或说明</w:t>
            </w:r>
          </w:p>
        </w:tc>
      </w:tr>
      <w:tr w:rsidR="00166603">
        <w:trPr>
          <w:trHeight w:val="469"/>
        </w:trPr>
        <w:tc>
          <w:tcPr>
            <w:tcW w:w="1384"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rPr>
                <w:rFonts w:ascii="宋体" w:hAnsi="宋体"/>
                <w:sz w:val="24"/>
              </w:rPr>
            </w:pPr>
            <w:r>
              <w:rPr>
                <w:rFonts w:ascii="宋体" w:hAnsi="宋体" w:hint="eastAsia"/>
                <w:sz w:val="24"/>
              </w:rPr>
              <w:t>服务期</w:t>
            </w:r>
          </w:p>
        </w:tc>
        <w:tc>
          <w:tcPr>
            <w:tcW w:w="6237"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rPr>
                <w:rFonts w:ascii="宋体" w:hAnsi="宋体"/>
                <w:sz w:val="24"/>
              </w:rPr>
            </w:pPr>
            <w:r>
              <w:rPr>
                <w:rFonts w:ascii="宋体" w:hAnsi="宋体" w:hint="eastAsia"/>
                <w:sz w:val="24"/>
              </w:rPr>
              <w:t>▲服务期</w:t>
            </w:r>
            <w:r>
              <w:rPr>
                <w:rFonts w:ascii="宋体" w:hAnsi="宋体" w:hint="eastAsia"/>
                <w:sz w:val="24"/>
              </w:rPr>
              <w:t>3</w:t>
            </w:r>
            <w:r>
              <w:rPr>
                <w:rFonts w:ascii="宋体" w:hAnsi="宋体" w:hint="eastAsia"/>
                <w:sz w:val="24"/>
              </w:rPr>
              <w:t>年</w:t>
            </w:r>
          </w:p>
        </w:tc>
        <w:tc>
          <w:tcPr>
            <w:tcW w:w="851"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c>
          <w:tcPr>
            <w:tcW w:w="141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r>
      <w:tr w:rsidR="00166603">
        <w:trPr>
          <w:trHeight w:val="719"/>
        </w:trPr>
        <w:tc>
          <w:tcPr>
            <w:tcW w:w="1384"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rPr>
                <w:rFonts w:ascii="宋体" w:hAnsi="宋体"/>
                <w:sz w:val="24"/>
              </w:rPr>
            </w:pPr>
            <w:r>
              <w:rPr>
                <w:rFonts w:ascii="宋体" w:hAnsi="宋体" w:hint="eastAsia"/>
                <w:sz w:val="24"/>
              </w:rPr>
              <w:t>服务地点</w:t>
            </w:r>
          </w:p>
        </w:tc>
        <w:tc>
          <w:tcPr>
            <w:tcW w:w="6237" w:type="dxa"/>
            <w:tcBorders>
              <w:top w:val="single" w:sz="4" w:space="0" w:color="auto"/>
              <w:left w:val="single" w:sz="4" w:space="0" w:color="auto"/>
              <w:bottom w:val="single" w:sz="4" w:space="0" w:color="auto"/>
              <w:right w:val="single" w:sz="4" w:space="0" w:color="auto"/>
            </w:tcBorders>
          </w:tcPr>
          <w:p w:rsidR="00166603" w:rsidRDefault="004A3575">
            <w:pPr>
              <w:spacing w:line="360" w:lineRule="auto"/>
              <w:rPr>
                <w:rFonts w:ascii="宋体" w:hAnsi="宋体"/>
                <w:sz w:val="24"/>
              </w:rPr>
            </w:pPr>
            <w:r>
              <w:rPr>
                <w:rFonts w:ascii="宋体" w:hAnsi="宋体" w:hint="eastAsia"/>
                <w:sz w:val="24"/>
              </w:rPr>
              <w:t>▲采购人指定地点。</w:t>
            </w:r>
            <w:r>
              <w:rPr>
                <w:rFonts w:ascii="宋体" w:hAnsi="宋体" w:hint="eastAsia"/>
                <w:sz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c>
          <w:tcPr>
            <w:tcW w:w="141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r>
      <w:tr w:rsidR="00166603">
        <w:trPr>
          <w:trHeight w:val="820"/>
        </w:trPr>
        <w:tc>
          <w:tcPr>
            <w:tcW w:w="1384" w:type="dxa"/>
            <w:tcBorders>
              <w:top w:val="single" w:sz="4" w:space="0" w:color="auto"/>
              <w:left w:val="single" w:sz="4" w:space="0" w:color="auto"/>
              <w:bottom w:val="single" w:sz="4" w:space="0" w:color="auto"/>
              <w:right w:val="single" w:sz="4" w:space="0" w:color="auto"/>
            </w:tcBorders>
            <w:vAlign w:val="center"/>
          </w:tcPr>
          <w:p w:rsidR="00166603" w:rsidRDefault="004A3575">
            <w:pPr>
              <w:snapToGrid w:val="0"/>
              <w:spacing w:line="360" w:lineRule="auto"/>
              <w:rPr>
                <w:rFonts w:ascii="宋体" w:hAnsi="宋体"/>
                <w:sz w:val="24"/>
              </w:rPr>
            </w:pPr>
            <w:r>
              <w:rPr>
                <w:rFonts w:ascii="宋体" w:hAnsi="宋体" w:hint="eastAsia"/>
                <w:sz w:val="24"/>
              </w:rPr>
              <w:t>履约保证金</w:t>
            </w:r>
          </w:p>
        </w:tc>
        <w:tc>
          <w:tcPr>
            <w:tcW w:w="6237"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360" w:lineRule="auto"/>
              <w:rPr>
                <w:b/>
                <w:sz w:val="24"/>
                <w:szCs w:val="24"/>
              </w:rPr>
            </w:pPr>
            <w:r>
              <w:rPr>
                <w:rFonts w:ascii="宋体" w:hAnsi="宋体" w:hint="eastAsia"/>
                <w:sz w:val="24"/>
              </w:rPr>
              <w:t>本项目的履约保证金</w:t>
            </w:r>
            <w:r>
              <w:rPr>
                <w:rFonts w:ascii="宋体" w:hAnsi="宋体" w:cs="宋体" w:hint="eastAsia"/>
                <w:bCs/>
                <w:sz w:val="24"/>
              </w:rPr>
              <w:t>按合同金额的</w:t>
            </w:r>
            <w:r>
              <w:rPr>
                <w:rFonts w:ascii="宋体" w:hAnsi="宋体" w:cs="宋体" w:hint="eastAsia"/>
                <w:bCs/>
                <w:sz w:val="24"/>
              </w:rPr>
              <w:t>1%</w:t>
            </w:r>
            <w:r>
              <w:rPr>
                <w:rFonts w:ascii="宋体" w:hAnsi="宋体" w:cs="宋体" w:hint="eastAsia"/>
                <w:bCs/>
                <w:sz w:val="24"/>
              </w:rPr>
              <w:t>计收</w:t>
            </w:r>
            <w:r>
              <w:rPr>
                <w:rFonts w:ascii="宋体" w:hAnsi="宋体" w:hint="eastAsia"/>
                <w:sz w:val="24"/>
              </w:rPr>
              <w:t>；履约保证金形式为：银行转账或银行、保险公司出具的保函。在承包期满后</w:t>
            </w:r>
            <w:r>
              <w:rPr>
                <w:rFonts w:ascii="宋体" w:hAnsi="宋体" w:hint="eastAsia"/>
                <w:sz w:val="24"/>
              </w:rPr>
              <w:t>30</w:t>
            </w:r>
            <w:r>
              <w:rPr>
                <w:rFonts w:ascii="宋体" w:hAnsi="宋体" w:hint="eastAsia"/>
                <w:sz w:val="24"/>
              </w:rPr>
              <w:t>天内退还（不计息）。如承包期内，在承包期内如因中标人原因造成采购人财产损失的，采购人有权在履约保证金中扣除。</w:t>
            </w:r>
          </w:p>
        </w:tc>
        <w:tc>
          <w:tcPr>
            <w:tcW w:w="851"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c>
          <w:tcPr>
            <w:tcW w:w="141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r>
      <w:tr w:rsidR="00166603">
        <w:trPr>
          <w:trHeight w:val="820"/>
        </w:trPr>
        <w:tc>
          <w:tcPr>
            <w:tcW w:w="1384" w:type="dxa"/>
            <w:tcBorders>
              <w:top w:val="single" w:sz="4" w:space="0" w:color="auto"/>
              <w:left w:val="single" w:sz="4" w:space="0" w:color="auto"/>
              <w:bottom w:val="single" w:sz="4" w:space="0" w:color="auto"/>
              <w:right w:val="single" w:sz="4" w:space="0" w:color="auto"/>
            </w:tcBorders>
          </w:tcPr>
          <w:p w:rsidR="00166603" w:rsidRDefault="004A3575">
            <w:pPr>
              <w:autoSpaceDN w:val="0"/>
              <w:spacing w:line="384" w:lineRule="exact"/>
              <w:rPr>
                <w:rFonts w:ascii="宋体" w:hAnsi="宋体" w:cs="宋体"/>
                <w:sz w:val="24"/>
                <w:shd w:val="clear" w:color="auto" w:fill="FFFFFF"/>
              </w:rPr>
            </w:pPr>
            <w:r>
              <w:rPr>
                <w:rFonts w:ascii="宋体" w:hAnsi="宋体" w:cs="宋体" w:hint="eastAsia"/>
                <w:sz w:val="24"/>
                <w:shd w:val="clear" w:color="auto" w:fill="FFFFFF"/>
              </w:rPr>
              <w:t>付款方式</w:t>
            </w:r>
          </w:p>
        </w:tc>
        <w:tc>
          <w:tcPr>
            <w:tcW w:w="6237" w:type="dxa"/>
            <w:tcBorders>
              <w:top w:val="single" w:sz="4" w:space="0" w:color="auto"/>
              <w:left w:val="single" w:sz="4" w:space="0" w:color="auto"/>
              <w:bottom w:val="single" w:sz="4" w:space="0" w:color="auto"/>
              <w:right w:val="single" w:sz="4" w:space="0" w:color="auto"/>
            </w:tcBorders>
          </w:tcPr>
          <w:p w:rsidR="00166603" w:rsidRDefault="004A3575">
            <w:pPr>
              <w:spacing w:line="360" w:lineRule="auto"/>
              <w:rPr>
                <w:b/>
                <w:sz w:val="24"/>
                <w:szCs w:val="24"/>
              </w:rPr>
            </w:pPr>
            <w:r>
              <w:rPr>
                <w:rFonts w:ascii="宋体" w:hAnsi="宋体" w:cs="宋体" w:hint="eastAsia"/>
                <w:sz w:val="24"/>
                <w:shd w:val="clear" w:color="auto" w:fill="FFFFFF"/>
              </w:rPr>
              <w:t>▲</w:t>
            </w:r>
            <w:r>
              <w:rPr>
                <w:rFonts w:hint="eastAsia"/>
                <w:b/>
                <w:sz w:val="24"/>
                <w:szCs w:val="24"/>
              </w:rPr>
              <w:t>（</w:t>
            </w:r>
            <w:r>
              <w:rPr>
                <w:rFonts w:hint="eastAsia"/>
                <w:b/>
                <w:sz w:val="24"/>
                <w:szCs w:val="24"/>
              </w:rPr>
              <w:t>1</w:t>
            </w:r>
            <w:r>
              <w:rPr>
                <w:rFonts w:hint="eastAsia"/>
                <w:b/>
                <w:sz w:val="24"/>
                <w:szCs w:val="24"/>
              </w:rPr>
              <w:t>）合同生效以及具备实施条件后</w:t>
            </w:r>
            <w:r>
              <w:rPr>
                <w:rFonts w:hint="eastAsia"/>
                <w:b/>
                <w:sz w:val="24"/>
                <w:szCs w:val="24"/>
              </w:rPr>
              <w:t>7</w:t>
            </w:r>
            <w:r>
              <w:rPr>
                <w:rFonts w:hint="eastAsia"/>
                <w:b/>
                <w:sz w:val="24"/>
                <w:szCs w:val="24"/>
              </w:rPr>
              <w:t>个工作日内支付年合同价款的</w:t>
            </w:r>
            <w:r>
              <w:rPr>
                <w:rFonts w:hint="eastAsia"/>
                <w:b/>
                <w:sz w:val="24"/>
                <w:szCs w:val="24"/>
              </w:rPr>
              <w:t>20%</w:t>
            </w:r>
            <w:r>
              <w:rPr>
                <w:rFonts w:hint="eastAsia"/>
                <w:b/>
                <w:sz w:val="24"/>
                <w:szCs w:val="24"/>
              </w:rPr>
              <w:t>作为预付款；</w:t>
            </w:r>
          </w:p>
          <w:p w:rsidR="00166603" w:rsidRDefault="004A3575">
            <w:pPr>
              <w:spacing w:line="360" w:lineRule="auto"/>
              <w:rPr>
                <w:b/>
                <w:sz w:val="24"/>
                <w:szCs w:val="24"/>
              </w:rPr>
            </w:pPr>
            <w:r>
              <w:rPr>
                <w:rFonts w:hint="eastAsia"/>
                <w:b/>
                <w:sz w:val="24"/>
                <w:szCs w:val="24"/>
              </w:rPr>
              <w:t>（</w:t>
            </w:r>
            <w:r>
              <w:rPr>
                <w:rFonts w:hint="eastAsia"/>
                <w:b/>
                <w:sz w:val="24"/>
                <w:szCs w:val="24"/>
              </w:rPr>
              <w:t>2</w:t>
            </w:r>
            <w:r>
              <w:rPr>
                <w:rFonts w:hint="eastAsia"/>
                <w:b/>
                <w:sz w:val="24"/>
                <w:szCs w:val="24"/>
              </w:rPr>
              <w:t>）合同价款分两部分支付：绿化养护费用招标人根据考核情况按季度支付，每次支付按实际完成工程量的</w:t>
            </w:r>
            <w:r>
              <w:rPr>
                <w:rFonts w:hint="eastAsia"/>
                <w:b/>
                <w:sz w:val="24"/>
                <w:szCs w:val="24"/>
              </w:rPr>
              <w:t xml:space="preserve">80% </w:t>
            </w:r>
            <w:r>
              <w:rPr>
                <w:rFonts w:hint="eastAsia"/>
                <w:b/>
                <w:sz w:val="24"/>
                <w:szCs w:val="24"/>
              </w:rPr>
              <w:t>（扣除每月对应考核考评结果相应罚款）支付，余款按年度待核准后结清；绿化补植（含草花）费用每年完成竣工</w:t>
            </w:r>
            <w:r>
              <w:rPr>
                <w:rFonts w:hint="eastAsia"/>
                <w:b/>
                <w:sz w:val="24"/>
                <w:szCs w:val="24"/>
              </w:rPr>
              <w:lastRenderedPageBreak/>
              <w:t>验收后支付实际完成工程量的</w:t>
            </w:r>
            <w:r>
              <w:rPr>
                <w:rFonts w:hint="eastAsia"/>
                <w:b/>
                <w:sz w:val="24"/>
                <w:szCs w:val="24"/>
              </w:rPr>
              <w:t>50%</w:t>
            </w:r>
            <w:r>
              <w:rPr>
                <w:rFonts w:hint="eastAsia"/>
                <w:b/>
                <w:sz w:val="24"/>
                <w:szCs w:val="24"/>
              </w:rPr>
              <w:t>，余款待核准后一次性付清。</w:t>
            </w:r>
          </w:p>
          <w:p w:rsidR="00166603" w:rsidRDefault="004A3575">
            <w:pPr>
              <w:spacing w:line="360" w:lineRule="auto"/>
              <w:rPr>
                <w:b/>
                <w:sz w:val="24"/>
                <w:szCs w:val="24"/>
              </w:rPr>
            </w:pPr>
            <w:r>
              <w:rPr>
                <w:rFonts w:hint="eastAsia"/>
                <w:b/>
                <w:sz w:val="24"/>
                <w:szCs w:val="24"/>
              </w:rPr>
              <w:t>（</w:t>
            </w:r>
            <w:r>
              <w:rPr>
                <w:rFonts w:hint="eastAsia"/>
                <w:b/>
                <w:sz w:val="24"/>
                <w:szCs w:val="24"/>
              </w:rPr>
              <w:t>3</w:t>
            </w:r>
            <w:r>
              <w:rPr>
                <w:rFonts w:hint="eastAsia"/>
                <w:b/>
                <w:sz w:val="24"/>
                <w:szCs w:val="24"/>
              </w:rPr>
              <w:t>）采购人在向供应商支付预付款之前，有权要求供应商向采购人提供与预付款金额相对应的担保措施，担保措施可以是银行、保险公司等金融机构出具的预付款保函或其他担保措施。</w:t>
            </w:r>
          </w:p>
          <w:p w:rsidR="00166603" w:rsidRDefault="004A3575">
            <w:pPr>
              <w:spacing w:line="360" w:lineRule="auto"/>
              <w:rPr>
                <w:b/>
                <w:sz w:val="24"/>
                <w:szCs w:val="24"/>
              </w:rPr>
            </w:pPr>
            <w:r>
              <w:rPr>
                <w:rFonts w:hint="eastAsia"/>
                <w:b/>
                <w:sz w:val="24"/>
                <w:szCs w:val="24"/>
              </w:rPr>
              <w:t>在</w:t>
            </w:r>
            <w:r>
              <w:rPr>
                <w:rFonts w:hint="eastAsia"/>
                <w:b/>
                <w:sz w:val="24"/>
                <w:szCs w:val="24"/>
              </w:rPr>
              <w:t>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tc>
        <w:tc>
          <w:tcPr>
            <w:tcW w:w="851"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c>
          <w:tcPr>
            <w:tcW w:w="141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r>
      <w:tr w:rsidR="00166603">
        <w:trPr>
          <w:trHeight w:val="820"/>
        </w:trPr>
        <w:tc>
          <w:tcPr>
            <w:tcW w:w="1384"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rPr>
                <w:rFonts w:ascii="宋体" w:hAnsi="宋体"/>
                <w:b/>
                <w:sz w:val="24"/>
              </w:rPr>
            </w:pPr>
            <w:r>
              <w:rPr>
                <w:rFonts w:hint="eastAsia"/>
                <w:b/>
                <w:sz w:val="24"/>
                <w:szCs w:val="24"/>
              </w:rPr>
              <w:lastRenderedPageBreak/>
              <w:t>承包方式</w:t>
            </w:r>
          </w:p>
        </w:tc>
        <w:tc>
          <w:tcPr>
            <w:tcW w:w="6237" w:type="dxa"/>
            <w:tcBorders>
              <w:top w:val="single" w:sz="4" w:space="0" w:color="auto"/>
              <w:left w:val="single" w:sz="4" w:space="0" w:color="auto"/>
              <w:bottom w:val="single" w:sz="4" w:space="0" w:color="auto"/>
              <w:right w:val="single" w:sz="4" w:space="0" w:color="auto"/>
            </w:tcBorders>
          </w:tcPr>
          <w:p w:rsidR="00166603" w:rsidRDefault="004A3575">
            <w:pPr>
              <w:spacing w:line="360" w:lineRule="auto"/>
              <w:rPr>
                <w:b/>
                <w:sz w:val="24"/>
                <w:szCs w:val="24"/>
              </w:rPr>
            </w:pPr>
            <w:r>
              <w:rPr>
                <w:rFonts w:hint="eastAsia"/>
                <w:b/>
                <w:sz w:val="24"/>
                <w:szCs w:val="24"/>
              </w:rPr>
              <w:t>包工包料、包机械</w:t>
            </w:r>
          </w:p>
        </w:tc>
        <w:tc>
          <w:tcPr>
            <w:tcW w:w="851"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c>
          <w:tcPr>
            <w:tcW w:w="141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r>
      <w:tr w:rsidR="00166603">
        <w:trPr>
          <w:trHeight w:val="820"/>
        </w:trPr>
        <w:tc>
          <w:tcPr>
            <w:tcW w:w="1384"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rPr>
                <w:rFonts w:ascii="宋体" w:hAnsi="宋体"/>
                <w:b/>
                <w:sz w:val="24"/>
              </w:rPr>
            </w:pPr>
            <w:r>
              <w:rPr>
                <w:rFonts w:ascii="宋体" w:hAnsi="宋体" w:hint="eastAsia"/>
                <w:b/>
                <w:sz w:val="24"/>
              </w:rPr>
              <w:t>其他要求</w:t>
            </w:r>
          </w:p>
        </w:tc>
        <w:tc>
          <w:tcPr>
            <w:tcW w:w="6237"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rPr>
                <w:rFonts w:ascii="宋体" w:hAnsi="宋体"/>
                <w:b/>
                <w:sz w:val="24"/>
              </w:rPr>
            </w:pPr>
            <w:r>
              <w:rPr>
                <w:rFonts w:ascii="宋体" w:hAnsi="宋体" w:hint="eastAsia"/>
                <w:b/>
                <w:sz w:val="24"/>
              </w:rPr>
              <w:t>▲如中标人为大型企业，</w:t>
            </w:r>
            <w:r>
              <w:rPr>
                <w:rFonts w:ascii="宋体" w:hAnsi="宋体"/>
                <w:b/>
                <w:sz w:val="24"/>
              </w:rPr>
              <w:t>合同金额的</w:t>
            </w:r>
            <w:r>
              <w:rPr>
                <w:rFonts w:ascii="宋体" w:hAnsi="宋体"/>
                <w:b/>
                <w:sz w:val="24"/>
              </w:rPr>
              <w:t>40%</w:t>
            </w:r>
            <w:r>
              <w:rPr>
                <w:rFonts w:ascii="宋体" w:hAnsi="宋体" w:hint="eastAsia"/>
                <w:b/>
                <w:sz w:val="24"/>
              </w:rPr>
              <w:t>必须分包</w:t>
            </w:r>
            <w:r>
              <w:rPr>
                <w:rFonts w:ascii="宋体" w:hAnsi="宋体"/>
                <w:b/>
                <w:sz w:val="24"/>
              </w:rPr>
              <w:t>给中小微企业</w:t>
            </w:r>
          </w:p>
        </w:tc>
        <w:tc>
          <w:tcPr>
            <w:tcW w:w="851"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c>
          <w:tcPr>
            <w:tcW w:w="141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rPr>
                <w:rFonts w:ascii="宋体" w:hAnsi="宋体"/>
                <w:sz w:val="24"/>
                <w:szCs w:val="20"/>
              </w:rPr>
            </w:pPr>
          </w:p>
        </w:tc>
      </w:tr>
    </w:tbl>
    <w:p w:rsidR="00166603" w:rsidRDefault="00166603">
      <w:pPr>
        <w:snapToGrid w:val="0"/>
        <w:spacing w:line="360" w:lineRule="auto"/>
        <w:jc w:val="left"/>
        <w:rPr>
          <w:rFonts w:ascii="宋体" w:hAnsi="宋体"/>
          <w:bCs/>
          <w:sz w:val="24"/>
        </w:rPr>
      </w:pPr>
    </w:p>
    <w:p w:rsidR="00166603" w:rsidRDefault="00166603">
      <w:pPr>
        <w:snapToGrid w:val="0"/>
        <w:spacing w:line="360" w:lineRule="auto"/>
        <w:jc w:val="left"/>
        <w:rPr>
          <w:rFonts w:ascii="宋体" w:hAnsi="宋体"/>
          <w:bCs/>
          <w:sz w:val="24"/>
        </w:rPr>
      </w:pPr>
    </w:p>
    <w:p w:rsidR="00166603" w:rsidRDefault="00166603">
      <w:pPr>
        <w:snapToGrid w:val="0"/>
        <w:spacing w:line="360" w:lineRule="auto"/>
        <w:jc w:val="left"/>
        <w:rPr>
          <w:rFonts w:ascii="宋体" w:hAnsi="宋体"/>
          <w:bCs/>
          <w:sz w:val="24"/>
        </w:rPr>
      </w:pPr>
    </w:p>
    <w:p w:rsidR="00166603" w:rsidRDefault="00166603">
      <w:pPr>
        <w:snapToGrid w:val="0"/>
        <w:spacing w:line="360" w:lineRule="auto"/>
        <w:jc w:val="left"/>
        <w:rPr>
          <w:rFonts w:ascii="宋体" w:hAnsi="宋体"/>
          <w:bCs/>
          <w:sz w:val="24"/>
        </w:rPr>
      </w:pPr>
    </w:p>
    <w:p w:rsidR="00166603" w:rsidRDefault="00166603">
      <w:pPr>
        <w:snapToGrid w:val="0"/>
        <w:spacing w:line="360" w:lineRule="auto"/>
        <w:jc w:val="left"/>
        <w:rPr>
          <w:rFonts w:ascii="宋体" w:hAnsi="宋体"/>
          <w:bCs/>
          <w:sz w:val="24"/>
        </w:rPr>
      </w:pPr>
    </w:p>
    <w:p w:rsidR="00166603" w:rsidRDefault="004A3575">
      <w:pPr>
        <w:snapToGrid w:val="0"/>
        <w:spacing w:line="360" w:lineRule="auto"/>
        <w:jc w:val="left"/>
        <w:rPr>
          <w:rFonts w:ascii="宋体" w:hAnsi="宋体"/>
          <w:sz w:val="24"/>
        </w:rPr>
      </w:pPr>
      <w:r>
        <w:rPr>
          <w:rFonts w:ascii="宋体" w:hAnsi="宋体" w:hint="eastAsia"/>
          <w:bCs/>
          <w:sz w:val="24"/>
        </w:rPr>
        <w:t>27.</w:t>
      </w:r>
      <w:r>
        <w:rPr>
          <w:rFonts w:ascii="宋体" w:hAnsi="宋体" w:hint="eastAsia"/>
          <w:sz w:val="24"/>
        </w:rPr>
        <w:t>服务承诺（格式自拟）</w:t>
      </w: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napToGrid w:val="0"/>
        <w:spacing w:line="360" w:lineRule="auto"/>
        <w:jc w:val="left"/>
        <w:rPr>
          <w:rFonts w:ascii="宋体" w:hAnsi="宋体"/>
          <w:i/>
          <w:sz w:val="24"/>
        </w:rPr>
      </w:pPr>
      <w:r>
        <w:rPr>
          <w:rFonts w:ascii="宋体" w:hAnsi="宋体" w:hint="eastAsia"/>
          <w:sz w:val="24"/>
        </w:rPr>
        <w:t>28.</w:t>
      </w:r>
      <w:r>
        <w:rPr>
          <w:rFonts w:ascii="宋体" w:hAnsi="宋体" w:hint="eastAsia"/>
          <w:sz w:val="24"/>
        </w:rPr>
        <w:t>距采购人最近或者能为本项目提供最优服务的网点情况表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191"/>
        <w:gridCol w:w="1439"/>
        <w:gridCol w:w="888"/>
        <w:gridCol w:w="1435"/>
        <w:gridCol w:w="1227"/>
      </w:tblGrid>
      <w:tr w:rsidR="00166603">
        <w:trPr>
          <w:cantSplit/>
        </w:trPr>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投标文件</w:t>
            </w:r>
          </w:p>
          <w:p w:rsidR="00166603" w:rsidRDefault="004A3575">
            <w:pPr>
              <w:snapToGrid w:val="0"/>
              <w:spacing w:line="360" w:lineRule="auto"/>
              <w:jc w:val="center"/>
              <w:rPr>
                <w:rFonts w:ascii="宋体" w:hAnsi="宋体"/>
                <w:sz w:val="24"/>
                <w:szCs w:val="20"/>
              </w:rPr>
            </w:pPr>
            <w:r>
              <w:rPr>
                <w:rFonts w:ascii="宋体" w:hAnsi="宋体" w:hint="eastAsia"/>
                <w:sz w:val="24"/>
              </w:rPr>
              <w:t>页码</w:t>
            </w:r>
          </w:p>
        </w:tc>
      </w:tr>
      <w:tr w:rsidR="00166603">
        <w:trPr>
          <w:cantSplit/>
        </w:trPr>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地址</w:t>
            </w:r>
          </w:p>
        </w:tc>
        <w:tc>
          <w:tcPr>
            <w:tcW w:w="5575" w:type="dxa"/>
            <w:gridSpan w:val="5"/>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166603" w:rsidRDefault="00166603">
            <w:pPr>
              <w:widowControl/>
              <w:spacing w:line="360" w:lineRule="auto"/>
              <w:jc w:val="left"/>
              <w:rPr>
                <w:rFonts w:ascii="宋体" w:hAnsi="宋体"/>
                <w:sz w:val="24"/>
              </w:rPr>
            </w:pPr>
          </w:p>
        </w:tc>
      </w:tr>
      <w:tr w:rsidR="00166603">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其中：投标人出资比例</w:t>
            </w:r>
          </w:p>
        </w:tc>
        <w:tc>
          <w:tcPr>
            <w:tcW w:w="1435"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lastRenderedPageBreak/>
              <w:t>员工总人数</w:t>
            </w:r>
          </w:p>
        </w:tc>
        <w:tc>
          <w:tcPr>
            <w:tcW w:w="1622"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ind w:left="60"/>
              <w:jc w:val="left"/>
              <w:rPr>
                <w:rFonts w:ascii="宋体" w:hAnsi="宋体"/>
                <w:sz w:val="24"/>
                <w:szCs w:val="20"/>
              </w:rPr>
            </w:pPr>
            <w:r>
              <w:rPr>
                <w:rFonts w:ascii="宋体" w:hAnsi="宋体" w:hint="eastAsia"/>
                <w:sz w:val="24"/>
              </w:rPr>
              <w:t>其中：技术人员数</w:t>
            </w:r>
          </w:p>
        </w:tc>
        <w:tc>
          <w:tcPr>
            <w:tcW w:w="1435"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经营期限</w:t>
            </w:r>
          </w:p>
        </w:tc>
        <w:tc>
          <w:tcPr>
            <w:tcW w:w="5575" w:type="dxa"/>
            <w:gridSpan w:val="5"/>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工作业绩</w:t>
            </w:r>
          </w:p>
        </w:tc>
        <w:tc>
          <w:tcPr>
            <w:tcW w:w="5575" w:type="dxa"/>
            <w:gridSpan w:val="5"/>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服务承诺</w:t>
            </w:r>
          </w:p>
        </w:tc>
        <w:tc>
          <w:tcPr>
            <w:tcW w:w="5575" w:type="dxa"/>
            <w:gridSpan w:val="5"/>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166603" w:rsidRDefault="00166603">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166603" w:rsidRDefault="004A3575">
            <w:pPr>
              <w:snapToGrid w:val="0"/>
              <w:spacing w:line="360" w:lineRule="auto"/>
              <w:ind w:firstLineChars="100" w:firstLine="240"/>
              <w:jc w:val="left"/>
              <w:rPr>
                <w:rFonts w:ascii="宋体" w:hAnsi="宋体"/>
                <w:sz w:val="24"/>
                <w:szCs w:val="20"/>
              </w:rPr>
            </w:pPr>
            <w:r>
              <w:rPr>
                <w:rFonts w:ascii="宋体" w:hAnsi="宋体" w:hint="eastAsia"/>
                <w:sz w:val="24"/>
              </w:rPr>
              <w:t>传</w:t>
            </w:r>
            <w:r>
              <w:rPr>
                <w:rFonts w:ascii="宋体" w:hAnsi="宋体"/>
                <w:sz w:val="24"/>
              </w:rPr>
              <w:t xml:space="preserve"> </w:t>
            </w:r>
            <w:r>
              <w:rPr>
                <w:rFonts w:ascii="宋体" w:hAnsi="宋体"/>
                <w:sz w:val="24"/>
              </w:rPr>
              <w:t>真</w:t>
            </w:r>
          </w:p>
        </w:tc>
        <w:tc>
          <w:tcPr>
            <w:tcW w:w="2323" w:type="dxa"/>
            <w:gridSpan w:val="2"/>
            <w:tcBorders>
              <w:top w:val="single" w:sz="4" w:space="0" w:color="auto"/>
              <w:left w:val="single" w:sz="2" w:space="0" w:color="auto"/>
              <w:bottom w:val="single" w:sz="4" w:space="0" w:color="auto"/>
              <w:right w:val="single" w:sz="2" w:space="0" w:color="auto"/>
            </w:tcBorders>
          </w:tcPr>
          <w:p w:rsidR="00166603" w:rsidRDefault="00166603">
            <w:pPr>
              <w:snapToGrid w:val="0"/>
              <w:spacing w:line="360" w:lineRule="auto"/>
              <w:jc w:val="left"/>
              <w:rPr>
                <w:rFonts w:ascii="宋体" w:hAnsi="宋体"/>
                <w:sz w:val="24"/>
                <w:szCs w:val="20"/>
              </w:rPr>
            </w:pPr>
          </w:p>
        </w:tc>
        <w:tc>
          <w:tcPr>
            <w:tcW w:w="1227" w:type="dxa"/>
            <w:tcBorders>
              <w:top w:val="single" w:sz="4" w:space="0" w:color="auto"/>
              <w:left w:val="single" w:sz="2"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r w:rsidR="00166603">
        <w:tc>
          <w:tcPr>
            <w:tcW w:w="1726" w:type="dxa"/>
            <w:tcBorders>
              <w:top w:val="single" w:sz="4" w:space="0" w:color="auto"/>
              <w:left w:val="single" w:sz="4" w:space="0" w:color="auto"/>
              <w:bottom w:val="single" w:sz="4" w:space="0" w:color="auto"/>
              <w:right w:val="single" w:sz="4"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166603" w:rsidRDefault="00166603">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166603" w:rsidRDefault="004A3575">
            <w:pPr>
              <w:snapToGrid w:val="0"/>
              <w:spacing w:line="360" w:lineRule="auto"/>
              <w:jc w:val="left"/>
              <w:rPr>
                <w:rFonts w:ascii="宋体" w:hAnsi="宋体"/>
                <w:sz w:val="24"/>
                <w:szCs w:val="20"/>
              </w:rPr>
            </w:pPr>
            <w:r>
              <w:rPr>
                <w:rFonts w:ascii="宋体" w:hAnsi="宋体" w:hint="eastAsia"/>
                <w:sz w:val="24"/>
              </w:rPr>
              <w:t>联系电话</w:t>
            </w:r>
          </w:p>
        </w:tc>
        <w:tc>
          <w:tcPr>
            <w:tcW w:w="2323" w:type="dxa"/>
            <w:gridSpan w:val="2"/>
            <w:tcBorders>
              <w:top w:val="single" w:sz="4" w:space="0" w:color="auto"/>
              <w:left w:val="single" w:sz="2"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166603" w:rsidRDefault="00166603">
            <w:pPr>
              <w:snapToGrid w:val="0"/>
              <w:spacing w:line="360" w:lineRule="auto"/>
              <w:jc w:val="left"/>
              <w:rPr>
                <w:rFonts w:ascii="宋体" w:hAnsi="宋体"/>
                <w:sz w:val="24"/>
                <w:szCs w:val="20"/>
              </w:rPr>
            </w:pPr>
          </w:p>
        </w:tc>
      </w:tr>
    </w:tbl>
    <w:p w:rsidR="00166603" w:rsidRDefault="004A3575">
      <w:pPr>
        <w:pStyle w:val="a7"/>
        <w:snapToGrid w:val="0"/>
        <w:spacing w:before="0" w:after="0" w:line="360" w:lineRule="auto"/>
        <w:rPr>
          <w:rFonts w:ascii="宋体" w:eastAsia="宋体" w:hAnsi="宋体"/>
          <w:sz w:val="24"/>
          <w:u w:val="single"/>
        </w:rPr>
      </w:pPr>
      <w:r>
        <w:rPr>
          <w:rFonts w:ascii="宋体" w:eastAsia="宋体" w:hAnsi="宋体" w:hint="eastAsia"/>
          <w:sz w:val="24"/>
        </w:rPr>
        <w:t>授权代表签字：</w:t>
      </w:r>
      <w:r>
        <w:rPr>
          <w:rFonts w:ascii="宋体" w:eastAsia="宋体" w:hAnsi="宋体" w:hint="eastAsia"/>
          <w:sz w:val="24"/>
          <w:u w:val="single"/>
        </w:rPr>
        <w:t xml:space="preserve">　　　　　</w:t>
      </w:r>
    </w:p>
    <w:p w:rsidR="00166603" w:rsidRDefault="004A3575">
      <w:pPr>
        <w:pStyle w:val="aa"/>
        <w:snapToGrid w:val="0"/>
        <w:spacing w:after="0" w:line="360" w:lineRule="auto"/>
        <w:rPr>
          <w:rFonts w:ascii="宋体" w:hAnsi="宋体"/>
          <w:sz w:val="24"/>
        </w:rPr>
      </w:pPr>
      <w:r>
        <w:rPr>
          <w:rFonts w:ascii="宋体" w:hAnsi="宋体" w:hint="eastAsia"/>
          <w:sz w:val="24"/>
        </w:rPr>
        <w:t xml:space="preserve">投标人公章：　</w:t>
      </w:r>
      <w:r>
        <w:rPr>
          <w:rFonts w:ascii="宋体" w:hAnsi="宋体" w:hint="eastAsia"/>
          <w:sz w:val="24"/>
        </w:rPr>
        <w:t xml:space="preserve"> </w:t>
      </w:r>
      <w:r>
        <w:rPr>
          <w:rFonts w:ascii="宋体" w:hAnsi="宋体" w:hint="eastAsia"/>
          <w:sz w:val="24"/>
        </w:rPr>
        <w:t xml:space="preserve">年月　</w:t>
      </w:r>
      <w:r>
        <w:rPr>
          <w:rFonts w:ascii="宋体" w:hAnsi="宋体" w:hint="eastAsia"/>
          <w:sz w:val="24"/>
        </w:rPr>
        <w:t xml:space="preserve"> </w:t>
      </w:r>
      <w:r>
        <w:rPr>
          <w:rFonts w:ascii="宋体" w:hAnsi="宋体" w:hint="eastAsia"/>
          <w:sz w:val="24"/>
        </w:rPr>
        <w:t>日</w:t>
      </w:r>
    </w:p>
    <w:p w:rsidR="00166603" w:rsidRDefault="00166603">
      <w:pPr>
        <w:pStyle w:val="aa"/>
      </w:pPr>
    </w:p>
    <w:p w:rsidR="00166603" w:rsidRDefault="00166603">
      <w:pPr>
        <w:pStyle w:val="Default"/>
        <w:rPr>
          <w:color w:val="auto"/>
        </w:rPr>
      </w:pPr>
    </w:p>
    <w:p w:rsidR="00166603" w:rsidRDefault="00166603"/>
    <w:p w:rsidR="00166603" w:rsidRDefault="00166603"/>
    <w:p w:rsidR="00166603" w:rsidRDefault="00166603"/>
    <w:p w:rsidR="00166603" w:rsidRDefault="004A3575">
      <w:pPr>
        <w:snapToGrid w:val="0"/>
        <w:spacing w:line="360" w:lineRule="auto"/>
        <w:jc w:val="left"/>
        <w:rPr>
          <w:rFonts w:ascii="宋体" w:hAnsi="宋体"/>
          <w:sz w:val="24"/>
        </w:rPr>
      </w:pPr>
      <w:r>
        <w:rPr>
          <w:rFonts w:ascii="宋体" w:hAnsi="宋体" w:hint="eastAsia"/>
          <w:sz w:val="24"/>
        </w:rPr>
        <w:t>29.</w:t>
      </w:r>
      <w:r>
        <w:rPr>
          <w:rFonts w:ascii="宋体" w:hAnsi="宋体" w:hint="eastAsia"/>
          <w:sz w:val="24"/>
        </w:rPr>
        <w:t>员工培训措施及人员保障（格式自拟）</w:t>
      </w: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napToGrid w:val="0"/>
        <w:spacing w:line="360" w:lineRule="auto"/>
        <w:jc w:val="left"/>
        <w:rPr>
          <w:rFonts w:ascii="宋体" w:hAnsi="宋体"/>
          <w:sz w:val="24"/>
        </w:rPr>
      </w:pPr>
      <w:r>
        <w:rPr>
          <w:rFonts w:asciiTheme="majorEastAsia" w:eastAsiaTheme="majorEastAsia" w:hAnsiTheme="majorEastAsia" w:cstheme="majorEastAsia" w:hint="eastAsia"/>
          <w:sz w:val="24"/>
          <w:szCs w:val="24"/>
        </w:rPr>
        <w:t>30.</w:t>
      </w:r>
      <w:r>
        <w:rPr>
          <w:rFonts w:asciiTheme="majorEastAsia" w:eastAsiaTheme="majorEastAsia" w:hAnsiTheme="majorEastAsia" w:cstheme="majorEastAsia" w:hint="eastAsia"/>
          <w:sz w:val="24"/>
          <w:szCs w:val="24"/>
        </w:rPr>
        <w:t>响应时间</w:t>
      </w:r>
      <w:r>
        <w:rPr>
          <w:rFonts w:ascii="宋体" w:hAnsi="宋体" w:hint="eastAsia"/>
          <w:sz w:val="24"/>
        </w:rPr>
        <w:t>（格式自拟）</w:t>
      </w: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166603">
      <w:pPr>
        <w:snapToGrid w:val="0"/>
        <w:spacing w:line="360" w:lineRule="auto"/>
        <w:jc w:val="left"/>
        <w:rPr>
          <w:rFonts w:ascii="宋体" w:hAnsi="宋体"/>
          <w:sz w:val="24"/>
        </w:rPr>
      </w:pPr>
    </w:p>
    <w:p w:rsidR="00166603" w:rsidRDefault="004A3575">
      <w:pPr>
        <w:snapToGrid w:val="0"/>
        <w:spacing w:line="360" w:lineRule="auto"/>
        <w:rPr>
          <w:rFonts w:ascii="宋体" w:hAnsi="宋体"/>
          <w:sz w:val="24"/>
        </w:rPr>
      </w:pPr>
      <w:r>
        <w:rPr>
          <w:rFonts w:ascii="宋体" w:hAnsi="宋体" w:hint="eastAsia"/>
          <w:sz w:val="24"/>
        </w:rPr>
        <w:lastRenderedPageBreak/>
        <w:t>31</w:t>
      </w:r>
      <w:r>
        <w:rPr>
          <w:rFonts w:ascii="宋体" w:hAnsi="宋体" w:hint="eastAsia"/>
          <w:sz w:val="24"/>
        </w:rPr>
        <w:t>．信用承诺书</w:t>
      </w:r>
    </w:p>
    <w:p w:rsidR="00166603" w:rsidRDefault="004A3575">
      <w:pPr>
        <w:tabs>
          <w:tab w:val="left" w:pos="1650"/>
        </w:tabs>
        <w:spacing w:line="360" w:lineRule="auto"/>
        <w:jc w:val="center"/>
        <w:rPr>
          <w:rFonts w:ascii="宋体" w:hAnsi="宋体"/>
          <w:sz w:val="44"/>
          <w:szCs w:val="44"/>
        </w:rPr>
      </w:pPr>
      <w:r>
        <w:rPr>
          <w:rFonts w:ascii="宋体" w:hAnsi="宋体" w:hint="eastAsia"/>
          <w:sz w:val="44"/>
          <w:szCs w:val="44"/>
        </w:rPr>
        <w:t>信用承诺书</w:t>
      </w:r>
    </w:p>
    <w:p w:rsidR="00166603" w:rsidRDefault="004A3575">
      <w:pPr>
        <w:tabs>
          <w:tab w:val="left" w:pos="1650"/>
        </w:tabs>
        <w:spacing w:line="360" w:lineRule="auto"/>
        <w:jc w:val="left"/>
        <w:rPr>
          <w:rFonts w:ascii="宋体" w:hAnsi="宋体"/>
          <w:sz w:val="24"/>
        </w:rPr>
      </w:pPr>
      <w:r>
        <w:rPr>
          <w:rFonts w:ascii="宋体" w:hAnsi="宋体" w:hint="eastAsia"/>
          <w:sz w:val="24"/>
        </w:rPr>
        <w:t>（投标单位）现参加（采购项目）政府采购活动，郑重承诺如下：</w:t>
      </w:r>
    </w:p>
    <w:p w:rsidR="00166603" w:rsidRDefault="004A3575">
      <w:pPr>
        <w:tabs>
          <w:tab w:val="left" w:pos="1650"/>
        </w:tabs>
        <w:spacing w:line="360" w:lineRule="auto"/>
        <w:ind w:firstLine="630"/>
        <w:rPr>
          <w:rFonts w:ascii="宋体" w:hAnsi="宋体"/>
          <w:sz w:val="24"/>
        </w:rPr>
      </w:pPr>
      <w:r>
        <w:rPr>
          <w:rFonts w:ascii="宋体" w:hAnsi="宋体" w:hint="eastAsia"/>
          <w:sz w:val="24"/>
        </w:rPr>
        <w:t>对所提供的资料合法性、真实性、准确性和有效性负责；</w:t>
      </w:r>
    </w:p>
    <w:p w:rsidR="00166603" w:rsidRDefault="004A3575">
      <w:pPr>
        <w:tabs>
          <w:tab w:val="left" w:pos="1650"/>
        </w:tabs>
        <w:spacing w:line="360" w:lineRule="auto"/>
        <w:ind w:firstLine="630"/>
        <w:rPr>
          <w:rFonts w:ascii="宋体" w:hAnsi="宋体"/>
          <w:sz w:val="24"/>
        </w:rPr>
      </w:pPr>
      <w:r>
        <w:rPr>
          <w:rFonts w:ascii="宋体" w:hAnsi="宋体" w:hint="eastAsia"/>
          <w:sz w:val="24"/>
        </w:rPr>
        <w:t>严格按照国家法律、法规和规章，依法开展相关经济活动，全面履行应尽的责任和义务；</w:t>
      </w:r>
    </w:p>
    <w:p w:rsidR="00166603" w:rsidRDefault="004A3575">
      <w:pPr>
        <w:tabs>
          <w:tab w:val="left" w:pos="1650"/>
        </w:tabs>
        <w:spacing w:line="360" w:lineRule="auto"/>
        <w:ind w:firstLine="630"/>
        <w:rPr>
          <w:rFonts w:ascii="宋体" w:hAnsi="宋体"/>
          <w:sz w:val="24"/>
        </w:rPr>
      </w:pPr>
      <w:r>
        <w:rPr>
          <w:rFonts w:ascii="宋体" w:hAnsi="宋体" w:hint="eastAsia"/>
          <w:sz w:val="24"/>
        </w:rPr>
        <w:t>加强自我约束、自我规范、自我管理，不制假售假、不虚假宣传、不违约毁约、不恶意逃债、不偷税漏税，诚信依法经营；</w:t>
      </w:r>
    </w:p>
    <w:p w:rsidR="00166603" w:rsidRDefault="004A3575">
      <w:pPr>
        <w:tabs>
          <w:tab w:val="left" w:pos="1650"/>
        </w:tabs>
        <w:spacing w:line="360" w:lineRule="auto"/>
        <w:ind w:firstLine="630"/>
        <w:rPr>
          <w:rFonts w:ascii="宋体" w:hAnsi="宋体"/>
          <w:sz w:val="24"/>
        </w:rPr>
      </w:pPr>
      <w:r>
        <w:rPr>
          <w:rFonts w:ascii="宋体" w:hAnsi="宋体" w:hint="eastAsia"/>
          <w:sz w:val="24"/>
        </w:rPr>
        <w:t>自愿接受行政主管部门的依法检查、违背承诺约定将自愿承担违约责任，并接受法律法规和相关部门规章制度的惩戒和约束；</w:t>
      </w:r>
    </w:p>
    <w:p w:rsidR="00166603" w:rsidRDefault="004A3575">
      <w:pPr>
        <w:tabs>
          <w:tab w:val="left" w:pos="1650"/>
        </w:tabs>
        <w:spacing w:line="360" w:lineRule="auto"/>
        <w:ind w:firstLine="630"/>
        <w:rPr>
          <w:rFonts w:ascii="宋体" w:hAnsi="宋体"/>
          <w:sz w:val="24"/>
        </w:rPr>
      </w:pPr>
      <w:r>
        <w:rPr>
          <w:rFonts w:ascii="宋体" w:hAnsi="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166603" w:rsidRDefault="004A3575">
      <w:pPr>
        <w:pStyle w:val="reader-word-layer"/>
        <w:spacing w:before="0" w:beforeAutospacing="0" w:after="0" w:afterAutospacing="0" w:line="360" w:lineRule="auto"/>
        <w:ind w:firstLineChars="250" w:firstLine="600"/>
        <w:rPr>
          <w:rFonts w:cs="Times New Roman"/>
          <w:spacing w:val="-7"/>
        </w:rPr>
      </w:pPr>
      <w:r>
        <w:rPr>
          <w:rFonts w:cs="Times New Roman" w:hint="eastAsia"/>
          <w:kern w:val="2"/>
        </w:rPr>
        <w:t>统一社会信用代码：</w:t>
      </w:r>
    </w:p>
    <w:p w:rsidR="00166603" w:rsidRDefault="00166603">
      <w:pPr>
        <w:pStyle w:val="reader-word-layer"/>
        <w:spacing w:before="0" w:beforeAutospacing="0" w:after="0" w:afterAutospacing="0" w:line="360" w:lineRule="auto"/>
        <w:rPr>
          <w:rFonts w:cs="Times New Roman"/>
        </w:rPr>
      </w:pPr>
    </w:p>
    <w:p w:rsidR="00166603" w:rsidRDefault="004A3575">
      <w:pPr>
        <w:pStyle w:val="reader-word-layer"/>
        <w:spacing w:before="0" w:beforeAutospacing="0" w:after="0" w:afterAutospacing="0" w:line="360" w:lineRule="auto"/>
        <w:ind w:firstLineChars="1350" w:firstLine="3240"/>
        <w:rPr>
          <w:rFonts w:cs="Times New Roman"/>
          <w:kern w:val="2"/>
        </w:rPr>
      </w:pPr>
      <w:r>
        <w:rPr>
          <w:rFonts w:cs="Times New Roman" w:hint="eastAsia"/>
          <w:kern w:val="2"/>
        </w:rPr>
        <w:t>承诺单位</w:t>
      </w:r>
      <w:r>
        <w:rPr>
          <w:rFonts w:cs="Times New Roman"/>
          <w:kern w:val="2"/>
        </w:rPr>
        <w:t>/</w:t>
      </w:r>
      <w:r>
        <w:rPr>
          <w:rFonts w:cs="Times New Roman" w:hint="eastAsia"/>
          <w:kern w:val="2"/>
        </w:rPr>
        <w:t>个人（盖章</w:t>
      </w:r>
      <w:r>
        <w:rPr>
          <w:rFonts w:cs="Times New Roman"/>
          <w:kern w:val="2"/>
        </w:rPr>
        <w:t>/</w:t>
      </w:r>
      <w:r>
        <w:rPr>
          <w:rFonts w:cs="Times New Roman" w:hint="eastAsia"/>
          <w:kern w:val="2"/>
        </w:rPr>
        <w:t>签名）</w:t>
      </w:r>
    </w:p>
    <w:p w:rsidR="00166603" w:rsidRDefault="004A3575">
      <w:pPr>
        <w:spacing w:line="360" w:lineRule="auto"/>
        <w:ind w:firstLineChars="1450" w:firstLine="3480"/>
        <w:rPr>
          <w:rFonts w:ascii="宋体" w:hAnsi="宋体"/>
          <w:sz w:val="24"/>
        </w:rPr>
      </w:pPr>
      <w:r>
        <w:rPr>
          <w:rFonts w:ascii="宋体" w:hAnsi="宋体" w:hint="eastAsia"/>
          <w:sz w:val="24"/>
        </w:rPr>
        <w:t>时间：</w:t>
      </w:r>
      <w:r>
        <w:rPr>
          <w:rFonts w:ascii="宋体" w:hAnsi="宋体"/>
          <w:sz w:val="24"/>
        </w:rPr>
        <w:t>202</w:t>
      </w:r>
      <w:r>
        <w:rPr>
          <w:rFonts w:ascii="宋体" w:hAnsi="宋体" w:hint="eastAsia"/>
          <w:sz w:val="24"/>
        </w:rPr>
        <w:t>4</w:t>
      </w:r>
      <w:r>
        <w:rPr>
          <w:rFonts w:ascii="宋体" w:hAnsi="宋体"/>
          <w:sz w:val="24"/>
        </w:rPr>
        <w:t>年</w:t>
      </w:r>
      <w:r>
        <w:rPr>
          <w:rFonts w:ascii="宋体" w:hAnsi="宋体" w:hint="eastAsia"/>
          <w:sz w:val="24"/>
        </w:rPr>
        <w:t>月日</w:t>
      </w:r>
    </w:p>
    <w:p w:rsidR="00166603" w:rsidRDefault="00166603">
      <w:pPr>
        <w:snapToGrid w:val="0"/>
        <w:spacing w:line="360" w:lineRule="auto"/>
        <w:rPr>
          <w:rFonts w:ascii="宋体" w:hAnsi="宋体"/>
          <w:sz w:val="24"/>
        </w:rPr>
      </w:pPr>
    </w:p>
    <w:p w:rsidR="00166603" w:rsidRDefault="00166603">
      <w:pPr>
        <w:pStyle w:val="aa"/>
      </w:pPr>
    </w:p>
    <w:p w:rsidR="00166603" w:rsidRDefault="00166603">
      <w:pPr>
        <w:pStyle w:val="Default"/>
        <w:rPr>
          <w:color w:val="auto"/>
        </w:rPr>
      </w:pPr>
    </w:p>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166603"/>
    <w:p w:rsidR="00166603" w:rsidRDefault="004A3575">
      <w:pPr>
        <w:snapToGrid w:val="0"/>
        <w:spacing w:line="360" w:lineRule="auto"/>
        <w:rPr>
          <w:rFonts w:ascii="宋体" w:hAnsi="宋体"/>
          <w:sz w:val="24"/>
        </w:rPr>
      </w:pPr>
      <w:r>
        <w:rPr>
          <w:rFonts w:ascii="宋体" w:hAnsi="宋体" w:hint="eastAsia"/>
          <w:bCs/>
          <w:sz w:val="24"/>
        </w:rPr>
        <w:lastRenderedPageBreak/>
        <w:t>32.</w:t>
      </w:r>
      <w:r>
        <w:rPr>
          <w:rFonts w:ascii="宋体" w:hAnsi="宋体" w:hint="eastAsia"/>
          <w:sz w:val="24"/>
        </w:rPr>
        <w:t>技术、商务、资信及其他分自评表</w:t>
      </w:r>
    </w:p>
    <w:p w:rsidR="00166603" w:rsidRDefault="004A3575">
      <w:pPr>
        <w:spacing w:line="360" w:lineRule="auto"/>
      </w:pPr>
      <w:r>
        <w:rPr>
          <w:rFonts w:ascii="宋体" w:hAnsi="宋体" w:hint="eastAsia"/>
          <w:b/>
          <w:sz w:val="24"/>
          <w:szCs w:val="30"/>
        </w:rPr>
        <w:t>投标人名称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675"/>
        <w:gridCol w:w="2268"/>
        <w:gridCol w:w="1134"/>
        <w:gridCol w:w="1701"/>
      </w:tblGrid>
      <w:tr w:rsidR="00166603">
        <w:trPr>
          <w:cantSplit/>
          <w:trHeight w:val="855"/>
        </w:trPr>
        <w:tc>
          <w:tcPr>
            <w:tcW w:w="4503" w:type="dxa"/>
            <w:gridSpan w:val="2"/>
            <w:vAlign w:val="center"/>
          </w:tcPr>
          <w:p w:rsidR="00166603" w:rsidRDefault="004A3575">
            <w:pPr>
              <w:spacing w:line="360" w:lineRule="auto"/>
              <w:jc w:val="center"/>
              <w:rPr>
                <w:rFonts w:ascii="宋体" w:hAnsi="宋体"/>
                <w:sz w:val="24"/>
              </w:rPr>
            </w:pPr>
            <w:r>
              <w:rPr>
                <w:rFonts w:ascii="宋体" w:hAnsi="宋体" w:hint="eastAsia"/>
                <w:sz w:val="24"/>
              </w:rPr>
              <w:t>评分项目</w:t>
            </w:r>
          </w:p>
        </w:tc>
        <w:tc>
          <w:tcPr>
            <w:tcW w:w="2268" w:type="dxa"/>
            <w:vAlign w:val="center"/>
          </w:tcPr>
          <w:p w:rsidR="00166603" w:rsidRDefault="004A3575">
            <w:pPr>
              <w:snapToGrid w:val="0"/>
              <w:spacing w:line="360" w:lineRule="auto"/>
              <w:jc w:val="center"/>
              <w:rPr>
                <w:rFonts w:ascii="宋体" w:hAnsi="宋体"/>
                <w:sz w:val="24"/>
              </w:rPr>
            </w:pPr>
            <w:r>
              <w:rPr>
                <w:rFonts w:ascii="宋体" w:hAnsi="宋体" w:hint="eastAsia"/>
                <w:sz w:val="24"/>
              </w:rPr>
              <w:t>投标文件对应资料</w:t>
            </w:r>
          </w:p>
        </w:tc>
        <w:tc>
          <w:tcPr>
            <w:tcW w:w="1134" w:type="dxa"/>
            <w:vAlign w:val="center"/>
          </w:tcPr>
          <w:p w:rsidR="00166603" w:rsidRDefault="004A3575">
            <w:pPr>
              <w:snapToGrid w:val="0"/>
              <w:spacing w:line="360" w:lineRule="auto"/>
              <w:jc w:val="center"/>
              <w:rPr>
                <w:rFonts w:ascii="宋体" w:hAnsi="宋体"/>
                <w:sz w:val="24"/>
              </w:rPr>
            </w:pPr>
            <w:r>
              <w:rPr>
                <w:rFonts w:ascii="宋体" w:hAnsi="宋体" w:hint="eastAsia"/>
                <w:sz w:val="24"/>
              </w:rPr>
              <w:t>自评分</w:t>
            </w:r>
          </w:p>
        </w:tc>
        <w:tc>
          <w:tcPr>
            <w:tcW w:w="1701" w:type="dxa"/>
            <w:vAlign w:val="center"/>
          </w:tcPr>
          <w:p w:rsidR="00166603" w:rsidRDefault="004A3575">
            <w:pPr>
              <w:snapToGrid w:val="0"/>
              <w:spacing w:line="360" w:lineRule="auto"/>
              <w:jc w:val="center"/>
              <w:rPr>
                <w:rFonts w:ascii="宋体" w:hAnsi="宋体"/>
                <w:sz w:val="24"/>
              </w:rPr>
            </w:pPr>
            <w:r>
              <w:rPr>
                <w:rFonts w:ascii="宋体" w:hAnsi="宋体" w:hint="eastAsia"/>
                <w:sz w:val="24"/>
              </w:rPr>
              <w:t>投标文件页码</w:t>
            </w:r>
          </w:p>
        </w:tc>
      </w:tr>
      <w:tr w:rsidR="00166603">
        <w:trPr>
          <w:cantSplit/>
          <w:trHeight w:val="663"/>
        </w:trPr>
        <w:tc>
          <w:tcPr>
            <w:tcW w:w="828" w:type="dxa"/>
            <w:vMerge w:val="restart"/>
            <w:vAlign w:val="center"/>
          </w:tcPr>
          <w:p w:rsidR="00166603" w:rsidRDefault="004A3575">
            <w:pPr>
              <w:spacing w:line="360" w:lineRule="auto"/>
              <w:jc w:val="left"/>
              <w:rPr>
                <w:rFonts w:ascii="宋体" w:hAnsi="宋体"/>
                <w:b/>
                <w:bCs/>
                <w:sz w:val="24"/>
              </w:rPr>
            </w:pPr>
            <w:r>
              <w:rPr>
                <w:rFonts w:ascii="宋体" w:hAnsi="宋体" w:hint="eastAsia"/>
                <w:b/>
                <w:bCs/>
                <w:sz w:val="24"/>
              </w:rPr>
              <w:t>技</w:t>
            </w:r>
          </w:p>
          <w:p w:rsidR="00166603" w:rsidRDefault="004A3575">
            <w:pPr>
              <w:spacing w:line="360" w:lineRule="auto"/>
              <w:jc w:val="left"/>
              <w:rPr>
                <w:rFonts w:ascii="宋体" w:hAnsi="宋体"/>
                <w:b/>
                <w:bCs/>
                <w:sz w:val="24"/>
              </w:rPr>
            </w:pPr>
            <w:r>
              <w:rPr>
                <w:rFonts w:ascii="宋体" w:hAnsi="宋体" w:hint="eastAsia"/>
                <w:b/>
                <w:bCs/>
                <w:sz w:val="24"/>
              </w:rPr>
              <w:t>术</w:t>
            </w:r>
          </w:p>
          <w:p w:rsidR="00166603" w:rsidRDefault="004A3575">
            <w:pPr>
              <w:spacing w:line="360" w:lineRule="auto"/>
              <w:jc w:val="left"/>
              <w:rPr>
                <w:rFonts w:ascii="宋体" w:hAnsi="宋体"/>
                <w:b/>
                <w:bCs/>
                <w:sz w:val="24"/>
              </w:rPr>
            </w:pPr>
            <w:r>
              <w:rPr>
                <w:rFonts w:ascii="宋体" w:hAnsi="宋体" w:hint="eastAsia"/>
                <w:b/>
                <w:bCs/>
                <w:sz w:val="24"/>
              </w:rPr>
              <w:t>分</w:t>
            </w:r>
          </w:p>
          <w:p w:rsidR="00166603" w:rsidRDefault="004A3575">
            <w:pPr>
              <w:spacing w:line="360" w:lineRule="auto"/>
              <w:jc w:val="left"/>
              <w:rPr>
                <w:rFonts w:ascii="宋体" w:hAnsi="宋体"/>
                <w:b/>
                <w:bCs/>
                <w:sz w:val="24"/>
              </w:rPr>
            </w:pPr>
            <w:r>
              <w:rPr>
                <w:rFonts w:ascii="宋体" w:hAnsi="宋体" w:hint="eastAsia"/>
                <w:b/>
                <w:bCs/>
                <w:sz w:val="24"/>
              </w:rPr>
              <w:t>67</w:t>
            </w:r>
          </w:p>
          <w:p w:rsidR="00166603" w:rsidRDefault="004A3575">
            <w:pPr>
              <w:spacing w:line="360" w:lineRule="auto"/>
              <w:jc w:val="left"/>
              <w:rPr>
                <w:rFonts w:ascii="宋体" w:hAnsi="宋体"/>
                <w:b/>
                <w:bCs/>
                <w:sz w:val="24"/>
              </w:rPr>
            </w:pPr>
            <w:r>
              <w:rPr>
                <w:rFonts w:ascii="宋体" w:hAnsi="宋体" w:hint="eastAsia"/>
                <w:b/>
                <w:bCs/>
                <w:sz w:val="24"/>
              </w:rPr>
              <w:t>分</w:t>
            </w:r>
          </w:p>
        </w:tc>
        <w:tc>
          <w:tcPr>
            <w:tcW w:w="3675" w:type="dxa"/>
          </w:tcPr>
          <w:p w:rsidR="00166603" w:rsidRDefault="00166603">
            <w:pPr>
              <w:spacing w:line="360" w:lineRule="auto"/>
              <w:jc w:val="left"/>
              <w:rPr>
                <w:rFonts w:ascii="宋体" w:hAnsi="宋体"/>
                <w:sz w:val="24"/>
              </w:rPr>
            </w:pPr>
          </w:p>
        </w:tc>
        <w:tc>
          <w:tcPr>
            <w:tcW w:w="2268" w:type="dxa"/>
          </w:tcPr>
          <w:p w:rsidR="00166603" w:rsidRDefault="00166603">
            <w:pPr>
              <w:spacing w:line="360" w:lineRule="auto"/>
              <w:jc w:val="left"/>
              <w:rPr>
                <w:rFonts w:ascii="宋体" w:hAnsi="宋体"/>
                <w:sz w:val="24"/>
              </w:rPr>
            </w:pPr>
          </w:p>
        </w:tc>
        <w:tc>
          <w:tcPr>
            <w:tcW w:w="1134" w:type="dxa"/>
          </w:tcPr>
          <w:p w:rsidR="00166603" w:rsidRDefault="00166603">
            <w:pPr>
              <w:spacing w:line="360" w:lineRule="auto"/>
              <w:rPr>
                <w:rFonts w:ascii="宋体" w:hAnsi="宋体"/>
                <w:sz w:val="24"/>
              </w:rPr>
            </w:pPr>
          </w:p>
        </w:tc>
        <w:tc>
          <w:tcPr>
            <w:tcW w:w="1701" w:type="dxa"/>
          </w:tcPr>
          <w:p w:rsidR="00166603" w:rsidRDefault="00166603">
            <w:pPr>
              <w:spacing w:line="360" w:lineRule="auto"/>
              <w:rPr>
                <w:rFonts w:ascii="宋体" w:hAnsi="宋体"/>
                <w:sz w:val="24"/>
              </w:rPr>
            </w:pPr>
          </w:p>
        </w:tc>
      </w:tr>
      <w:tr w:rsidR="00166603">
        <w:trPr>
          <w:cantSplit/>
          <w:trHeight w:val="634"/>
        </w:trPr>
        <w:tc>
          <w:tcPr>
            <w:tcW w:w="828" w:type="dxa"/>
            <w:vMerge/>
          </w:tcPr>
          <w:p w:rsidR="00166603" w:rsidRDefault="00166603">
            <w:pPr>
              <w:spacing w:line="360" w:lineRule="auto"/>
              <w:jc w:val="left"/>
              <w:rPr>
                <w:rFonts w:ascii="宋体" w:hAnsi="宋体"/>
                <w:sz w:val="24"/>
              </w:rPr>
            </w:pPr>
          </w:p>
        </w:tc>
        <w:tc>
          <w:tcPr>
            <w:tcW w:w="3675" w:type="dxa"/>
          </w:tcPr>
          <w:p w:rsidR="00166603" w:rsidRDefault="00166603">
            <w:pPr>
              <w:spacing w:line="360" w:lineRule="auto"/>
              <w:jc w:val="left"/>
              <w:rPr>
                <w:rFonts w:ascii="宋体" w:hAnsi="宋体"/>
                <w:sz w:val="24"/>
              </w:rPr>
            </w:pPr>
          </w:p>
        </w:tc>
        <w:tc>
          <w:tcPr>
            <w:tcW w:w="2268" w:type="dxa"/>
          </w:tcPr>
          <w:p w:rsidR="00166603" w:rsidRDefault="00166603">
            <w:pPr>
              <w:spacing w:line="360" w:lineRule="auto"/>
              <w:jc w:val="left"/>
              <w:rPr>
                <w:rFonts w:ascii="宋体" w:hAnsi="宋体"/>
                <w:sz w:val="24"/>
              </w:rPr>
            </w:pPr>
          </w:p>
        </w:tc>
        <w:tc>
          <w:tcPr>
            <w:tcW w:w="1134" w:type="dxa"/>
          </w:tcPr>
          <w:p w:rsidR="00166603" w:rsidRDefault="00166603">
            <w:pPr>
              <w:spacing w:line="360" w:lineRule="auto"/>
              <w:rPr>
                <w:rFonts w:ascii="宋体" w:hAnsi="宋体"/>
                <w:sz w:val="24"/>
              </w:rPr>
            </w:pPr>
          </w:p>
        </w:tc>
        <w:tc>
          <w:tcPr>
            <w:tcW w:w="1701" w:type="dxa"/>
          </w:tcPr>
          <w:p w:rsidR="00166603" w:rsidRDefault="00166603">
            <w:pPr>
              <w:spacing w:line="360" w:lineRule="auto"/>
              <w:rPr>
                <w:rFonts w:ascii="宋体" w:hAnsi="宋体"/>
                <w:sz w:val="24"/>
              </w:rPr>
            </w:pPr>
          </w:p>
        </w:tc>
      </w:tr>
      <w:tr w:rsidR="00166603">
        <w:trPr>
          <w:cantSplit/>
          <w:trHeight w:val="751"/>
        </w:trPr>
        <w:tc>
          <w:tcPr>
            <w:tcW w:w="828" w:type="dxa"/>
            <w:vMerge/>
          </w:tcPr>
          <w:p w:rsidR="00166603" w:rsidRDefault="00166603">
            <w:pPr>
              <w:spacing w:line="360" w:lineRule="auto"/>
              <w:jc w:val="left"/>
              <w:rPr>
                <w:rFonts w:ascii="宋体" w:hAnsi="宋体"/>
                <w:sz w:val="24"/>
              </w:rPr>
            </w:pPr>
          </w:p>
        </w:tc>
        <w:tc>
          <w:tcPr>
            <w:tcW w:w="3675" w:type="dxa"/>
          </w:tcPr>
          <w:p w:rsidR="00166603" w:rsidRDefault="00166603">
            <w:pPr>
              <w:spacing w:line="360" w:lineRule="auto"/>
              <w:jc w:val="left"/>
              <w:rPr>
                <w:rFonts w:ascii="宋体" w:hAnsi="宋体"/>
                <w:sz w:val="24"/>
              </w:rPr>
            </w:pPr>
          </w:p>
        </w:tc>
        <w:tc>
          <w:tcPr>
            <w:tcW w:w="2268" w:type="dxa"/>
          </w:tcPr>
          <w:p w:rsidR="00166603" w:rsidRDefault="00166603">
            <w:pPr>
              <w:spacing w:line="360" w:lineRule="auto"/>
              <w:jc w:val="left"/>
              <w:rPr>
                <w:rFonts w:ascii="宋体" w:hAnsi="宋体"/>
                <w:sz w:val="24"/>
              </w:rPr>
            </w:pPr>
          </w:p>
        </w:tc>
        <w:tc>
          <w:tcPr>
            <w:tcW w:w="1134" w:type="dxa"/>
          </w:tcPr>
          <w:p w:rsidR="00166603" w:rsidRDefault="00166603">
            <w:pPr>
              <w:spacing w:line="360" w:lineRule="auto"/>
              <w:rPr>
                <w:rFonts w:ascii="宋体" w:hAnsi="宋体"/>
                <w:sz w:val="24"/>
              </w:rPr>
            </w:pPr>
          </w:p>
        </w:tc>
        <w:tc>
          <w:tcPr>
            <w:tcW w:w="1701" w:type="dxa"/>
          </w:tcPr>
          <w:p w:rsidR="00166603" w:rsidRDefault="00166603">
            <w:pPr>
              <w:spacing w:line="360" w:lineRule="auto"/>
              <w:rPr>
                <w:rFonts w:ascii="宋体" w:hAnsi="宋体"/>
                <w:sz w:val="24"/>
              </w:rPr>
            </w:pPr>
          </w:p>
        </w:tc>
      </w:tr>
      <w:tr w:rsidR="00166603">
        <w:trPr>
          <w:cantSplit/>
          <w:trHeight w:val="706"/>
        </w:trPr>
        <w:tc>
          <w:tcPr>
            <w:tcW w:w="828" w:type="dxa"/>
            <w:vMerge/>
          </w:tcPr>
          <w:p w:rsidR="00166603" w:rsidRDefault="00166603">
            <w:pPr>
              <w:spacing w:line="360" w:lineRule="auto"/>
              <w:jc w:val="left"/>
              <w:rPr>
                <w:rFonts w:ascii="宋体" w:hAnsi="宋体"/>
                <w:sz w:val="24"/>
              </w:rPr>
            </w:pPr>
          </w:p>
        </w:tc>
        <w:tc>
          <w:tcPr>
            <w:tcW w:w="3675" w:type="dxa"/>
          </w:tcPr>
          <w:p w:rsidR="00166603" w:rsidRDefault="00166603">
            <w:pPr>
              <w:spacing w:line="360" w:lineRule="auto"/>
              <w:jc w:val="left"/>
              <w:rPr>
                <w:rFonts w:ascii="宋体" w:hAnsi="宋体"/>
                <w:sz w:val="24"/>
              </w:rPr>
            </w:pPr>
          </w:p>
        </w:tc>
        <w:tc>
          <w:tcPr>
            <w:tcW w:w="2268" w:type="dxa"/>
          </w:tcPr>
          <w:p w:rsidR="00166603" w:rsidRDefault="00166603">
            <w:pPr>
              <w:spacing w:line="360" w:lineRule="auto"/>
              <w:jc w:val="left"/>
              <w:rPr>
                <w:rFonts w:ascii="宋体" w:hAnsi="宋体"/>
                <w:sz w:val="24"/>
              </w:rPr>
            </w:pPr>
          </w:p>
        </w:tc>
        <w:tc>
          <w:tcPr>
            <w:tcW w:w="1134" w:type="dxa"/>
          </w:tcPr>
          <w:p w:rsidR="00166603" w:rsidRDefault="00166603">
            <w:pPr>
              <w:spacing w:line="360" w:lineRule="auto"/>
              <w:rPr>
                <w:rFonts w:ascii="宋体" w:hAnsi="宋体"/>
                <w:sz w:val="24"/>
              </w:rPr>
            </w:pPr>
          </w:p>
        </w:tc>
        <w:tc>
          <w:tcPr>
            <w:tcW w:w="1701" w:type="dxa"/>
          </w:tcPr>
          <w:p w:rsidR="00166603" w:rsidRDefault="00166603">
            <w:pPr>
              <w:spacing w:line="360" w:lineRule="auto"/>
              <w:rPr>
                <w:rFonts w:ascii="宋体" w:hAnsi="宋体"/>
                <w:sz w:val="24"/>
              </w:rPr>
            </w:pPr>
          </w:p>
        </w:tc>
      </w:tr>
      <w:tr w:rsidR="00166603">
        <w:trPr>
          <w:cantSplit/>
          <w:trHeight w:val="684"/>
        </w:trPr>
        <w:tc>
          <w:tcPr>
            <w:tcW w:w="828" w:type="dxa"/>
            <w:vMerge/>
          </w:tcPr>
          <w:p w:rsidR="00166603" w:rsidRDefault="00166603">
            <w:pPr>
              <w:spacing w:line="360" w:lineRule="auto"/>
              <w:jc w:val="left"/>
              <w:rPr>
                <w:rFonts w:ascii="宋体" w:hAnsi="宋体"/>
                <w:sz w:val="24"/>
              </w:rPr>
            </w:pPr>
          </w:p>
        </w:tc>
        <w:tc>
          <w:tcPr>
            <w:tcW w:w="3675" w:type="dxa"/>
          </w:tcPr>
          <w:p w:rsidR="00166603" w:rsidRDefault="00166603">
            <w:pPr>
              <w:spacing w:line="360" w:lineRule="auto"/>
              <w:jc w:val="left"/>
              <w:rPr>
                <w:rFonts w:ascii="宋体" w:hAnsi="宋体"/>
                <w:sz w:val="24"/>
              </w:rPr>
            </w:pPr>
          </w:p>
        </w:tc>
        <w:tc>
          <w:tcPr>
            <w:tcW w:w="2268" w:type="dxa"/>
          </w:tcPr>
          <w:p w:rsidR="00166603" w:rsidRDefault="00166603">
            <w:pPr>
              <w:spacing w:line="360" w:lineRule="auto"/>
              <w:jc w:val="left"/>
              <w:rPr>
                <w:rFonts w:ascii="宋体" w:hAnsi="宋体"/>
                <w:sz w:val="24"/>
              </w:rPr>
            </w:pPr>
          </w:p>
        </w:tc>
        <w:tc>
          <w:tcPr>
            <w:tcW w:w="1134" w:type="dxa"/>
          </w:tcPr>
          <w:p w:rsidR="00166603" w:rsidRDefault="00166603">
            <w:pPr>
              <w:spacing w:line="360" w:lineRule="auto"/>
              <w:rPr>
                <w:rFonts w:ascii="宋体" w:hAnsi="宋体"/>
                <w:sz w:val="24"/>
              </w:rPr>
            </w:pPr>
          </w:p>
        </w:tc>
        <w:tc>
          <w:tcPr>
            <w:tcW w:w="1701" w:type="dxa"/>
          </w:tcPr>
          <w:p w:rsidR="00166603" w:rsidRDefault="00166603">
            <w:pPr>
              <w:spacing w:line="360" w:lineRule="auto"/>
              <w:rPr>
                <w:rFonts w:ascii="宋体" w:hAnsi="宋体"/>
                <w:sz w:val="24"/>
              </w:rPr>
            </w:pPr>
          </w:p>
        </w:tc>
      </w:tr>
      <w:tr w:rsidR="00166603">
        <w:trPr>
          <w:cantSplit/>
          <w:trHeight w:val="585"/>
        </w:trPr>
        <w:tc>
          <w:tcPr>
            <w:tcW w:w="828" w:type="dxa"/>
            <w:vMerge w:val="restart"/>
          </w:tcPr>
          <w:p w:rsidR="00166603" w:rsidRDefault="004A3575">
            <w:pPr>
              <w:spacing w:line="360" w:lineRule="auto"/>
              <w:jc w:val="left"/>
              <w:rPr>
                <w:rFonts w:ascii="宋体" w:hAnsi="宋体"/>
                <w:sz w:val="24"/>
              </w:rPr>
            </w:pPr>
            <w:r>
              <w:rPr>
                <w:rFonts w:ascii="宋体" w:hAnsi="宋体" w:hint="eastAsia"/>
                <w:b/>
                <w:bCs/>
                <w:sz w:val="24"/>
              </w:rPr>
              <w:t>商务、资信及其他分</w:t>
            </w:r>
            <w:r>
              <w:rPr>
                <w:rFonts w:ascii="宋体" w:hAnsi="宋体" w:hint="eastAsia"/>
                <w:b/>
                <w:bCs/>
                <w:sz w:val="24"/>
              </w:rPr>
              <w:t>23</w:t>
            </w:r>
            <w:r>
              <w:rPr>
                <w:rFonts w:ascii="宋体" w:hAnsi="宋体" w:hint="eastAsia"/>
                <w:b/>
                <w:bCs/>
                <w:sz w:val="24"/>
              </w:rPr>
              <w:t>分</w:t>
            </w:r>
          </w:p>
        </w:tc>
        <w:tc>
          <w:tcPr>
            <w:tcW w:w="3675" w:type="dxa"/>
          </w:tcPr>
          <w:p w:rsidR="00166603" w:rsidRDefault="00166603">
            <w:pPr>
              <w:spacing w:line="360" w:lineRule="auto"/>
              <w:jc w:val="left"/>
              <w:rPr>
                <w:rFonts w:ascii="宋体" w:hAnsi="宋体"/>
                <w:sz w:val="24"/>
              </w:rPr>
            </w:pPr>
          </w:p>
        </w:tc>
        <w:tc>
          <w:tcPr>
            <w:tcW w:w="2268" w:type="dxa"/>
          </w:tcPr>
          <w:p w:rsidR="00166603" w:rsidRDefault="00166603">
            <w:pPr>
              <w:spacing w:line="360" w:lineRule="auto"/>
              <w:jc w:val="left"/>
              <w:rPr>
                <w:rFonts w:ascii="宋体" w:hAnsi="宋体"/>
                <w:sz w:val="24"/>
              </w:rPr>
            </w:pPr>
          </w:p>
        </w:tc>
        <w:tc>
          <w:tcPr>
            <w:tcW w:w="1134" w:type="dxa"/>
          </w:tcPr>
          <w:p w:rsidR="00166603" w:rsidRDefault="00166603">
            <w:pPr>
              <w:spacing w:line="360" w:lineRule="auto"/>
              <w:rPr>
                <w:rFonts w:ascii="宋体" w:hAnsi="宋体"/>
                <w:sz w:val="24"/>
              </w:rPr>
            </w:pPr>
          </w:p>
        </w:tc>
        <w:tc>
          <w:tcPr>
            <w:tcW w:w="1701" w:type="dxa"/>
          </w:tcPr>
          <w:p w:rsidR="00166603" w:rsidRDefault="00166603">
            <w:pPr>
              <w:spacing w:line="360" w:lineRule="auto"/>
              <w:rPr>
                <w:rFonts w:ascii="宋体" w:hAnsi="宋体"/>
                <w:sz w:val="24"/>
              </w:rPr>
            </w:pPr>
          </w:p>
        </w:tc>
      </w:tr>
      <w:tr w:rsidR="00166603">
        <w:trPr>
          <w:cantSplit/>
          <w:trHeight w:val="585"/>
        </w:trPr>
        <w:tc>
          <w:tcPr>
            <w:tcW w:w="828" w:type="dxa"/>
            <w:vMerge/>
          </w:tcPr>
          <w:p w:rsidR="00166603" w:rsidRDefault="00166603">
            <w:pPr>
              <w:spacing w:line="360" w:lineRule="auto"/>
              <w:jc w:val="left"/>
              <w:rPr>
                <w:rFonts w:ascii="宋体" w:hAnsi="宋体"/>
                <w:sz w:val="24"/>
              </w:rPr>
            </w:pPr>
          </w:p>
        </w:tc>
        <w:tc>
          <w:tcPr>
            <w:tcW w:w="3675" w:type="dxa"/>
          </w:tcPr>
          <w:p w:rsidR="00166603" w:rsidRDefault="00166603">
            <w:pPr>
              <w:spacing w:line="360" w:lineRule="auto"/>
              <w:jc w:val="left"/>
              <w:rPr>
                <w:rFonts w:ascii="宋体" w:hAnsi="宋体"/>
                <w:sz w:val="24"/>
              </w:rPr>
            </w:pPr>
          </w:p>
        </w:tc>
        <w:tc>
          <w:tcPr>
            <w:tcW w:w="2268" w:type="dxa"/>
          </w:tcPr>
          <w:p w:rsidR="00166603" w:rsidRDefault="00166603">
            <w:pPr>
              <w:spacing w:line="360" w:lineRule="auto"/>
              <w:jc w:val="left"/>
              <w:rPr>
                <w:rFonts w:ascii="宋体" w:hAnsi="宋体"/>
                <w:sz w:val="24"/>
              </w:rPr>
            </w:pPr>
          </w:p>
        </w:tc>
        <w:tc>
          <w:tcPr>
            <w:tcW w:w="1134" w:type="dxa"/>
          </w:tcPr>
          <w:p w:rsidR="00166603" w:rsidRDefault="00166603">
            <w:pPr>
              <w:spacing w:line="360" w:lineRule="auto"/>
              <w:rPr>
                <w:rFonts w:ascii="宋体" w:hAnsi="宋体"/>
                <w:sz w:val="24"/>
              </w:rPr>
            </w:pPr>
          </w:p>
        </w:tc>
        <w:tc>
          <w:tcPr>
            <w:tcW w:w="1701" w:type="dxa"/>
          </w:tcPr>
          <w:p w:rsidR="00166603" w:rsidRDefault="00166603">
            <w:pPr>
              <w:spacing w:line="360" w:lineRule="auto"/>
              <w:rPr>
                <w:rFonts w:ascii="宋体" w:hAnsi="宋体"/>
                <w:sz w:val="24"/>
              </w:rPr>
            </w:pPr>
          </w:p>
        </w:tc>
      </w:tr>
      <w:tr w:rsidR="00166603">
        <w:trPr>
          <w:cantSplit/>
          <w:trHeight w:val="585"/>
        </w:trPr>
        <w:tc>
          <w:tcPr>
            <w:tcW w:w="828" w:type="dxa"/>
            <w:vMerge/>
          </w:tcPr>
          <w:p w:rsidR="00166603" w:rsidRDefault="00166603">
            <w:pPr>
              <w:spacing w:line="360" w:lineRule="auto"/>
              <w:jc w:val="left"/>
              <w:rPr>
                <w:rFonts w:ascii="宋体" w:hAnsi="宋体"/>
                <w:sz w:val="24"/>
              </w:rPr>
            </w:pPr>
          </w:p>
        </w:tc>
        <w:tc>
          <w:tcPr>
            <w:tcW w:w="3675" w:type="dxa"/>
          </w:tcPr>
          <w:p w:rsidR="00166603" w:rsidRDefault="00166603">
            <w:pPr>
              <w:spacing w:line="360" w:lineRule="auto"/>
              <w:jc w:val="left"/>
              <w:rPr>
                <w:rFonts w:ascii="宋体" w:hAnsi="宋体"/>
                <w:sz w:val="24"/>
              </w:rPr>
            </w:pPr>
          </w:p>
        </w:tc>
        <w:tc>
          <w:tcPr>
            <w:tcW w:w="2268" w:type="dxa"/>
          </w:tcPr>
          <w:p w:rsidR="00166603" w:rsidRDefault="00166603">
            <w:pPr>
              <w:spacing w:line="360" w:lineRule="auto"/>
              <w:jc w:val="left"/>
              <w:rPr>
                <w:rFonts w:ascii="宋体" w:hAnsi="宋体"/>
                <w:sz w:val="24"/>
              </w:rPr>
            </w:pPr>
          </w:p>
        </w:tc>
        <w:tc>
          <w:tcPr>
            <w:tcW w:w="1134" w:type="dxa"/>
          </w:tcPr>
          <w:p w:rsidR="00166603" w:rsidRDefault="00166603">
            <w:pPr>
              <w:spacing w:line="360" w:lineRule="auto"/>
              <w:rPr>
                <w:rFonts w:ascii="宋体" w:hAnsi="宋体"/>
                <w:sz w:val="24"/>
              </w:rPr>
            </w:pPr>
          </w:p>
        </w:tc>
        <w:tc>
          <w:tcPr>
            <w:tcW w:w="1701" w:type="dxa"/>
          </w:tcPr>
          <w:p w:rsidR="00166603" w:rsidRDefault="00166603">
            <w:pPr>
              <w:spacing w:line="360" w:lineRule="auto"/>
              <w:rPr>
                <w:rFonts w:ascii="宋体" w:hAnsi="宋体"/>
                <w:sz w:val="24"/>
              </w:rPr>
            </w:pPr>
          </w:p>
        </w:tc>
      </w:tr>
      <w:tr w:rsidR="00166603">
        <w:trPr>
          <w:cantSplit/>
          <w:trHeight w:val="724"/>
        </w:trPr>
        <w:tc>
          <w:tcPr>
            <w:tcW w:w="828" w:type="dxa"/>
            <w:vMerge/>
          </w:tcPr>
          <w:p w:rsidR="00166603" w:rsidRDefault="00166603">
            <w:pPr>
              <w:spacing w:line="360" w:lineRule="auto"/>
              <w:jc w:val="left"/>
              <w:rPr>
                <w:rFonts w:ascii="宋体" w:hAnsi="宋体"/>
                <w:sz w:val="24"/>
              </w:rPr>
            </w:pPr>
          </w:p>
        </w:tc>
        <w:tc>
          <w:tcPr>
            <w:tcW w:w="3675" w:type="dxa"/>
          </w:tcPr>
          <w:p w:rsidR="00166603" w:rsidRDefault="00166603">
            <w:pPr>
              <w:spacing w:line="360" w:lineRule="auto"/>
              <w:jc w:val="left"/>
              <w:rPr>
                <w:rFonts w:ascii="宋体" w:hAnsi="宋体"/>
                <w:sz w:val="24"/>
              </w:rPr>
            </w:pPr>
          </w:p>
        </w:tc>
        <w:tc>
          <w:tcPr>
            <w:tcW w:w="2268" w:type="dxa"/>
          </w:tcPr>
          <w:p w:rsidR="00166603" w:rsidRDefault="00166603">
            <w:pPr>
              <w:spacing w:line="360" w:lineRule="auto"/>
              <w:jc w:val="left"/>
              <w:rPr>
                <w:rFonts w:ascii="宋体" w:hAnsi="宋体"/>
                <w:sz w:val="24"/>
              </w:rPr>
            </w:pPr>
          </w:p>
        </w:tc>
        <w:tc>
          <w:tcPr>
            <w:tcW w:w="1134" w:type="dxa"/>
          </w:tcPr>
          <w:p w:rsidR="00166603" w:rsidRDefault="00166603">
            <w:pPr>
              <w:spacing w:line="360" w:lineRule="auto"/>
              <w:rPr>
                <w:rFonts w:ascii="宋体" w:hAnsi="宋体"/>
                <w:sz w:val="24"/>
              </w:rPr>
            </w:pPr>
          </w:p>
        </w:tc>
        <w:tc>
          <w:tcPr>
            <w:tcW w:w="1701" w:type="dxa"/>
          </w:tcPr>
          <w:p w:rsidR="00166603" w:rsidRDefault="00166603">
            <w:pPr>
              <w:spacing w:line="360" w:lineRule="auto"/>
              <w:rPr>
                <w:rFonts w:ascii="宋体" w:hAnsi="宋体"/>
                <w:sz w:val="24"/>
              </w:rPr>
            </w:pPr>
          </w:p>
        </w:tc>
      </w:tr>
      <w:tr w:rsidR="00166603">
        <w:trPr>
          <w:cantSplit/>
          <w:trHeight w:val="585"/>
        </w:trPr>
        <w:tc>
          <w:tcPr>
            <w:tcW w:w="828" w:type="dxa"/>
            <w:vMerge/>
          </w:tcPr>
          <w:p w:rsidR="00166603" w:rsidRDefault="00166603">
            <w:pPr>
              <w:spacing w:line="360" w:lineRule="auto"/>
              <w:jc w:val="left"/>
              <w:rPr>
                <w:rFonts w:ascii="宋体" w:hAnsi="宋体"/>
                <w:sz w:val="24"/>
              </w:rPr>
            </w:pPr>
          </w:p>
        </w:tc>
        <w:tc>
          <w:tcPr>
            <w:tcW w:w="3675" w:type="dxa"/>
          </w:tcPr>
          <w:p w:rsidR="00166603" w:rsidRDefault="00166603">
            <w:pPr>
              <w:spacing w:line="360" w:lineRule="auto"/>
              <w:jc w:val="left"/>
              <w:rPr>
                <w:rFonts w:ascii="宋体" w:hAnsi="宋体"/>
                <w:sz w:val="24"/>
              </w:rPr>
            </w:pPr>
          </w:p>
        </w:tc>
        <w:tc>
          <w:tcPr>
            <w:tcW w:w="2268" w:type="dxa"/>
          </w:tcPr>
          <w:p w:rsidR="00166603" w:rsidRDefault="00166603">
            <w:pPr>
              <w:spacing w:line="360" w:lineRule="auto"/>
              <w:jc w:val="left"/>
              <w:rPr>
                <w:rFonts w:ascii="宋体" w:hAnsi="宋体"/>
                <w:sz w:val="24"/>
              </w:rPr>
            </w:pPr>
          </w:p>
        </w:tc>
        <w:tc>
          <w:tcPr>
            <w:tcW w:w="1134" w:type="dxa"/>
          </w:tcPr>
          <w:p w:rsidR="00166603" w:rsidRDefault="00166603">
            <w:pPr>
              <w:spacing w:line="360" w:lineRule="auto"/>
              <w:rPr>
                <w:rFonts w:ascii="宋体" w:hAnsi="宋体"/>
                <w:sz w:val="24"/>
              </w:rPr>
            </w:pPr>
          </w:p>
        </w:tc>
        <w:tc>
          <w:tcPr>
            <w:tcW w:w="1701" w:type="dxa"/>
          </w:tcPr>
          <w:p w:rsidR="00166603" w:rsidRDefault="00166603">
            <w:pPr>
              <w:spacing w:line="360" w:lineRule="auto"/>
              <w:rPr>
                <w:rFonts w:ascii="宋体" w:hAnsi="宋体"/>
                <w:sz w:val="24"/>
              </w:rPr>
            </w:pPr>
          </w:p>
        </w:tc>
      </w:tr>
      <w:tr w:rsidR="00166603">
        <w:trPr>
          <w:trHeight w:val="552"/>
        </w:trPr>
        <w:tc>
          <w:tcPr>
            <w:tcW w:w="4503" w:type="dxa"/>
            <w:gridSpan w:val="2"/>
            <w:vAlign w:val="center"/>
          </w:tcPr>
          <w:p w:rsidR="00166603" w:rsidRDefault="004A3575">
            <w:pPr>
              <w:spacing w:line="360" w:lineRule="auto"/>
              <w:jc w:val="center"/>
              <w:rPr>
                <w:rFonts w:ascii="宋体" w:hAnsi="宋体"/>
                <w:sz w:val="24"/>
              </w:rPr>
            </w:pPr>
            <w:r>
              <w:rPr>
                <w:rFonts w:ascii="宋体" w:hAnsi="宋体" w:hint="eastAsia"/>
                <w:sz w:val="24"/>
              </w:rPr>
              <w:t>合计得分</w:t>
            </w:r>
          </w:p>
        </w:tc>
        <w:tc>
          <w:tcPr>
            <w:tcW w:w="2268" w:type="dxa"/>
          </w:tcPr>
          <w:p w:rsidR="00166603" w:rsidRDefault="00166603">
            <w:pPr>
              <w:spacing w:line="360" w:lineRule="auto"/>
              <w:rPr>
                <w:rFonts w:ascii="宋体" w:hAnsi="宋体"/>
                <w:sz w:val="24"/>
              </w:rPr>
            </w:pPr>
          </w:p>
        </w:tc>
        <w:tc>
          <w:tcPr>
            <w:tcW w:w="2835" w:type="dxa"/>
            <w:gridSpan w:val="2"/>
          </w:tcPr>
          <w:p w:rsidR="00166603" w:rsidRDefault="00166603">
            <w:pPr>
              <w:spacing w:line="360" w:lineRule="auto"/>
              <w:rPr>
                <w:rFonts w:ascii="宋体" w:hAnsi="宋体"/>
                <w:sz w:val="24"/>
              </w:rPr>
            </w:pPr>
          </w:p>
        </w:tc>
      </w:tr>
    </w:tbl>
    <w:p w:rsidR="00166603" w:rsidRDefault="00166603"/>
    <w:p w:rsidR="00166603" w:rsidRDefault="00166603">
      <w:pPr>
        <w:snapToGrid w:val="0"/>
        <w:spacing w:line="360" w:lineRule="auto"/>
        <w:jc w:val="center"/>
        <w:rPr>
          <w:rFonts w:ascii="宋体" w:hAnsi="宋体"/>
          <w:sz w:val="24"/>
        </w:rPr>
      </w:pPr>
    </w:p>
    <w:p w:rsidR="00166603" w:rsidRDefault="00166603">
      <w:pPr>
        <w:snapToGrid w:val="0"/>
        <w:spacing w:line="360" w:lineRule="auto"/>
        <w:jc w:val="center"/>
        <w:rPr>
          <w:rFonts w:ascii="宋体" w:hAnsi="宋体"/>
          <w:sz w:val="24"/>
        </w:rPr>
      </w:pPr>
    </w:p>
    <w:p w:rsidR="00166603" w:rsidRDefault="00166603"/>
    <w:p w:rsidR="00166603" w:rsidRDefault="00166603">
      <w:pPr>
        <w:snapToGrid w:val="0"/>
        <w:spacing w:line="360" w:lineRule="auto"/>
        <w:jc w:val="center"/>
        <w:rPr>
          <w:rFonts w:ascii="宋体" w:hAnsi="宋体"/>
          <w:sz w:val="24"/>
        </w:rPr>
      </w:pPr>
    </w:p>
    <w:p w:rsidR="00166603" w:rsidRDefault="00166603">
      <w:pPr>
        <w:snapToGrid w:val="0"/>
        <w:spacing w:line="360" w:lineRule="auto"/>
        <w:jc w:val="center"/>
        <w:rPr>
          <w:rFonts w:ascii="宋体" w:hAnsi="宋体"/>
          <w:sz w:val="24"/>
        </w:rPr>
      </w:pPr>
    </w:p>
    <w:p w:rsidR="00166603" w:rsidRDefault="00166603">
      <w:pPr>
        <w:snapToGrid w:val="0"/>
        <w:spacing w:line="360" w:lineRule="auto"/>
        <w:jc w:val="center"/>
        <w:rPr>
          <w:rFonts w:ascii="宋体" w:hAnsi="宋体"/>
          <w:sz w:val="24"/>
        </w:rPr>
      </w:pPr>
    </w:p>
    <w:p w:rsidR="00166603" w:rsidRDefault="00166603">
      <w:pPr>
        <w:snapToGrid w:val="0"/>
        <w:spacing w:line="360" w:lineRule="auto"/>
        <w:jc w:val="center"/>
        <w:rPr>
          <w:rFonts w:ascii="宋体" w:hAnsi="宋体"/>
          <w:sz w:val="24"/>
        </w:rPr>
      </w:pPr>
    </w:p>
    <w:p w:rsidR="00166603" w:rsidRDefault="00166603">
      <w:pPr>
        <w:snapToGrid w:val="0"/>
        <w:spacing w:line="360" w:lineRule="auto"/>
        <w:jc w:val="center"/>
        <w:rPr>
          <w:rFonts w:ascii="宋体" w:hAnsi="宋体"/>
          <w:sz w:val="24"/>
        </w:rPr>
      </w:pPr>
    </w:p>
    <w:p w:rsidR="00166603" w:rsidRDefault="00166603">
      <w:pPr>
        <w:snapToGrid w:val="0"/>
        <w:spacing w:line="360" w:lineRule="auto"/>
        <w:jc w:val="center"/>
        <w:rPr>
          <w:rFonts w:ascii="宋体" w:hAnsi="宋体"/>
          <w:sz w:val="24"/>
        </w:rPr>
      </w:pPr>
    </w:p>
    <w:p w:rsidR="00166603" w:rsidRDefault="00166603">
      <w:pPr>
        <w:snapToGrid w:val="0"/>
        <w:spacing w:line="360" w:lineRule="auto"/>
        <w:jc w:val="center"/>
        <w:rPr>
          <w:rFonts w:ascii="宋体" w:hAnsi="宋体"/>
          <w:sz w:val="24"/>
        </w:rPr>
      </w:pPr>
    </w:p>
    <w:p w:rsidR="00166603" w:rsidRDefault="004A3575">
      <w:pPr>
        <w:snapToGrid w:val="0"/>
        <w:spacing w:line="360" w:lineRule="auto"/>
        <w:jc w:val="center"/>
        <w:rPr>
          <w:rFonts w:ascii="宋体" w:hAnsi="宋体"/>
          <w:sz w:val="30"/>
          <w:szCs w:val="20"/>
        </w:rPr>
      </w:pPr>
      <w:r>
        <w:rPr>
          <w:rFonts w:ascii="宋体" w:hAnsi="宋体" w:hint="eastAsia"/>
          <w:sz w:val="24"/>
        </w:rPr>
        <w:lastRenderedPageBreak/>
        <w:t>三、报价文件格式</w:t>
      </w:r>
    </w:p>
    <w:p w:rsidR="00166603" w:rsidRDefault="004A3575">
      <w:pPr>
        <w:snapToGrid w:val="0"/>
        <w:spacing w:line="360" w:lineRule="auto"/>
        <w:rPr>
          <w:rFonts w:ascii="宋体" w:hAnsi="宋体"/>
          <w:sz w:val="24"/>
          <w:szCs w:val="20"/>
        </w:rPr>
      </w:pPr>
      <w:r>
        <w:rPr>
          <w:rFonts w:ascii="宋体" w:hAnsi="宋体" w:hint="eastAsia"/>
          <w:sz w:val="24"/>
        </w:rPr>
        <w:t>32.</w:t>
      </w:r>
      <w:r>
        <w:rPr>
          <w:rFonts w:ascii="宋体" w:hAnsi="宋体" w:hint="eastAsia"/>
          <w:sz w:val="24"/>
        </w:rPr>
        <w:t>报价文件封面格式：</w:t>
      </w:r>
    </w:p>
    <w:p w:rsidR="00166603" w:rsidRDefault="00166603">
      <w:pPr>
        <w:snapToGrid w:val="0"/>
        <w:spacing w:line="360" w:lineRule="auto"/>
        <w:rPr>
          <w:rFonts w:ascii="宋体" w:hAnsi="宋体"/>
          <w:b/>
          <w:bCs/>
        </w:rPr>
      </w:pPr>
    </w:p>
    <w:p w:rsidR="00166603" w:rsidRDefault="00166603">
      <w:pPr>
        <w:snapToGrid w:val="0"/>
        <w:spacing w:line="360" w:lineRule="auto"/>
        <w:rPr>
          <w:rFonts w:ascii="宋体" w:hAnsi="宋体"/>
          <w:sz w:val="24"/>
          <w:szCs w:val="20"/>
        </w:rPr>
      </w:pPr>
    </w:p>
    <w:p w:rsidR="00166603" w:rsidRDefault="00166603">
      <w:pPr>
        <w:snapToGrid w:val="0"/>
        <w:spacing w:line="360" w:lineRule="auto"/>
        <w:jc w:val="center"/>
        <w:rPr>
          <w:rFonts w:ascii="宋体" w:hAnsi="宋体"/>
          <w:bCs/>
          <w:sz w:val="24"/>
          <w:szCs w:val="20"/>
        </w:rPr>
      </w:pPr>
    </w:p>
    <w:p w:rsidR="00166603" w:rsidRDefault="004A3575">
      <w:pPr>
        <w:snapToGrid w:val="0"/>
        <w:spacing w:line="360" w:lineRule="auto"/>
        <w:jc w:val="center"/>
        <w:rPr>
          <w:rFonts w:ascii="宋体" w:hAnsi="宋体"/>
          <w:bCs/>
          <w:sz w:val="24"/>
          <w:szCs w:val="20"/>
        </w:rPr>
      </w:pPr>
      <w:r>
        <w:rPr>
          <w:rFonts w:ascii="宋体" w:hAnsi="宋体" w:hint="eastAsia"/>
          <w:bCs/>
          <w:sz w:val="24"/>
        </w:rPr>
        <w:t>报价文件</w:t>
      </w:r>
    </w:p>
    <w:p w:rsidR="00166603" w:rsidRDefault="00166603">
      <w:pPr>
        <w:snapToGrid w:val="0"/>
        <w:spacing w:line="360" w:lineRule="auto"/>
        <w:rPr>
          <w:rFonts w:ascii="宋体" w:hAnsi="宋体"/>
          <w:bCs/>
          <w:sz w:val="24"/>
          <w:szCs w:val="20"/>
        </w:rPr>
      </w:pPr>
    </w:p>
    <w:p w:rsidR="00166603" w:rsidRDefault="004A3575">
      <w:pPr>
        <w:snapToGrid w:val="0"/>
        <w:spacing w:line="360" w:lineRule="auto"/>
        <w:rPr>
          <w:rFonts w:ascii="宋体" w:hAnsi="宋体"/>
          <w:bCs/>
          <w:sz w:val="24"/>
          <w:szCs w:val="20"/>
        </w:rPr>
      </w:pPr>
      <w:r>
        <w:rPr>
          <w:rFonts w:ascii="宋体" w:hAnsi="宋体" w:hint="eastAsia"/>
          <w:bCs/>
          <w:sz w:val="24"/>
        </w:rPr>
        <w:t>项目名称：</w:t>
      </w:r>
      <w:r>
        <w:rPr>
          <w:rFonts w:ascii="宋体" w:hAnsi="宋体" w:hint="eastAsia"/>
          <w:spacing w:val="-20"/>
          <w:sz w:val="24"/>
        </w:rPr>
        <w:t>湖州南太湖新区绿化养护补植项目（</w:t>
      </w:r>
      <w:r>
        <w:rPr>
          <w:rFonts w:ascii="宋体" w:hAnsi="宋体" w:hint="eastAsia"/>
          <w:spacing w:val="-20"/>
          <w:sz w:val="24"/>
        </w:rPr>
        <w:t>2024-2026</w:t>
      </w:r>
      <w:r>
        <w:rPr>
          <w:rFonts w:ascii="宋体" w:hAnsi="宋体" w:hint="eastAsia"/>
          <w:spacing w:val="-20"/>
          <w:sz w:val="24"/>
        </w:rPr>
        <w:t>年度）</w:t>
      </w:r>
      <w:r>
        <w:rPr>
          <w:rFonts w:ascii="宋体" w:hAnsi="宋体" w:hint="eastAsia"/>
          <w:spacing w:val="-20"/>
          <w:sz w:val="24"/>
        </w:rPr>
        <w:t>(</w:t>
      </w:r>
      <w:r>
        <w:rPr>
          <w:rFonts w:ascii="宋体" w:hAnsi="宋体" w:hint="eastAsia"/>
          <w:spacing w:val="-20"/>
          <w:sz w:val="24"/>
        </w:rPr>
        <w:t>标项</w:t>
      </w:r>
      <w:r>
        <w:rPr>
          <w:rFonts w:ascii="宋体" w:hAnsi="宋体" w:hint="eastAsia"/>
          <w:spacing w:val="-20"/>
          <w:sz w:val="24"/>
        </w:rPr>
        <w:t>1</w:t>
      </w:r>
      <w:r>
        <w:rPr>
          <w:rFonts w:ascii="宋体" w:hAnsi="宋体" w:hint="eastAsia"/>
          <w:spacing w:val="-20"/>
          <w:sz w:val="24"/>
        </w:rPr>
        <w:t>、</w:t>
      </w:r>
      <w:r>
        <w:rPr>
          <w:rFonts w:ascii="宋体" w:hAnsi="宋体" w:hint="eastAsia"/>
          <w:spacing w:val="-20"/>
          <w:sz w:val="24"/>
        </w:rPr>
        <w:t>2</w:t>
      </w:r>
      <w:r>
        <w:rPr>
          <w:rFonts w:ascii="宋体" w:hAnsi="宋体" w:hint="eastAsia"/>
          <w:spacing w:val="-20"/>
          <w:sz w:val="24"/>
        </w:rPr>
        <w:t>、</w:t>
      </w:r>
      <w:r>
        <w:rPr>
          <w:rFonts w:ascii="宋体" w:hAnsi="宋体" w:hint="eastAsia"/>
          <w:spacing w:val="-20"/>
          <w:sz w:val="24"/>
        </w:rPr>
        <w:t>3</w:t>
      </w:r>
      <w:r>
        <w:rPr>
          <w:rFonts w:ascii="宋体" w:hAnsi="宋体" w:hint="eastAsia"/>
          <w:spacing w:val="-20"/>
          <w:sz w:val="24"/>
        </w:rPr>
        <w:t>、</w:t>
      </w:r>
      <w:r>
        <w:rPr>
          <w:rFonts w:ascii="宋体" w:hAnsi="宋体" w:hint="eastAsia"/>
          <w:spacing w:val="-20"/>
          <w:sz w:val="24"/>
        </w:rPr>
        <w:t>4</w:t>
      </w:r>
      <w:r>
        <w:rPr>
          <w:rFonts w:ascii="宋体" w:hAnsi="宋体" w:hint="eastAsia"/>
          <w:spacing w:val="-20"/>
          <w:sz w:val="24"/>
        </w:rPr>
        <w:t>、</w:t>
      </w:r>
      <w:r>
        <w:rPr>
          <w:rFonts w:ascii="宋体" w:hAnsi="宋体" w:hint="eastAsia"/>
          <w:spacing w:val="-20"/>
          <w:sz w:val="24"/>
        </w:rPr>
        <w:t>5</w:t>
      </w:r>
      <w:r>
        <w:rPr>
          <w:rFonts w:ascii="宋体" w:hAnsi="宋体" w:hint="eastAsia"/>
          <w:spacing w:val="-20"/>
          <w:sz w:val="24"/>
        </w:rPr>
        <w:t>、</w:t>
      </w:r>
      <w:r>
        <w:rPr>
          <w:rFonts w:ascii="宋体" w:hAnsi="宋体" w:hint="eastAsia"/>
          <w:spacing w:val="-20"/>
          <w:sz w:val="24"/>
        </w:rPr>
        <w:t>6</w:t>
      </w:r>
      <w:r>
        <w:rPr>
          <w:rFonts w:ascii="宋体" w:hAnsi="宋体" w:hint="eastAsia"/>
          <w:spacing w:val="-20"/>
          <w:sz w:val="24"/>
        </w:rPr>
        <w:t>、</w:t>
      </w:r>
      <w:r>
        <w:rPr>
          <w:rFonts w:ascii="宋体" w:hAnsi="宋体" w:hint="eastAsia"/>
          <w:spacing w:val="-20"/>
          <w:sz w:val="24"/>
        </w:rPr>
        <w:t>7</w:t>
      </w:r>
      <w:r>
        <w:rPr>
          <w:rFonts w:ascii="宋体" w:hAnsi="宋体" w:hint="eastAsia"/>
          <w:spacing w:val="-20"/>
          <w:sz w:val="24"/>
        </w:rPr>
        <w:t>、</w:t>
      </w:r>
      <w:r>
        <w:rPr>
          <w:rFonts w:ascii="宋体" w:hAnsi="宋体" w:hint="eastAsia"/>
          <w:spacing w:val="-20"/>
          <w:sz w:val="24"/>
        </w:rPr>
        <w:t>8</w:t>
      </w:r>
      <w:r>
        <w:rPr>
          <w:rFonts w:ascii="宋体" w:hAnsi="宋体" w:hint="eastAsia"/>
          <w:spacing w:val="-20"/>
          <w:sz w:val="24"/>
        </w:rPr>
        <w:t>或</w:t>
      </w:r>
      <w:r>
        <w:rPr>
          <w:rFonts w:ascii="宋体" w:hAnsi="宋体" w:hint="eastAsia"/>
          <w:spacing w:val="-20"/>
          <w:sz w:val="24"/>
        </w:rPr>
        <w:t>9)</w:t>
      </w:r>
    </w:p>
    <w:p w:rsidR="00166603" w:rsidRDefault="004A3575">
      <w:pPr>
        <w:snapToGrid w:val="0"/>
        <w:spacing w:line="360" w:lineRule="auto"/>
        <w:ind w:firstLineChars="400" w:firstLine="960"/>
        <w:jc w:val="left"/>
        <w:rPr>
          <w:rFonts w:ascii="宋体" w:hAnsi="宋体"/>
          <w:sz w:val="24"/>
        </w:rPr>
      </w:pPr>
      <w:r>
        <w:rPr>
          <w:rFonts w:ascii="宋体" w:hAnsi="宋体" w:hint="eastAsia"/>
          <w:bCs/>
          <w:sz w:val="24"/>
        </w:rPr>
        <w:t>项目编号：</w:t>
      </w:r>
      <w:r>
        <w:rPr>
          <w:rFonts w:ascii="宋体" w:hAnsi="宋体" w:hint="eastAsia"/>
          <w:bCs/>
          <w:sz w:val="24"/>
        </w:rPr>
        <w:t>HYHZ</w:t>
      </w:r>
      <w:r>
        <w:rPr>
          <w:rFonts w:ascii="宋体" w:hAnsi="宋体" w:hint="eastAsia"/>
          <w:b/>
          <w:bCs/>
          <w:sz w:val="24"/>
        </w:rPr>
        <w:t>2024-08</w:t>
      </w:r>
    </w:p>
    <w:p w:rsidR="00166603" w:rsidRDefault="004A3575">
      <w:pPr>
        <w:snapToGrid w:val="0"/>
        <w:spacing w:line="360" w:lineRule="auto"/>
        <w:ind w:firstLineChars="450" w:firstLine="1080"/>
        <w:rPr>
          <w:sz w:val="24"/>
        </w:rPr>
      </w:pPr>
      <w:r>
        <w:rPr>
          <w:rFonts w:hint="eastAsia"/>
          <w:sz w:val="24"/>
        </w:rPr>
        <w:t>投标人名称：</w:t>
      </w:r>
    </w:p>
    <w:p w:rsidR="00166603" w:rsidRDefault="004A3575">
      <w:pPr>
        <w:pStyle w:val="a1"/>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166603" w:rsidRDefault="00166603">
      <w:pPr>
        <w:pStyle w:val="a1"/>
        <w:snapToGrid w:val="0"/>
        <w:spacing w:line="360" w:lineRule="auto"/>
        <w:ind w:firstLineChars="400" w:firstLine="960"/>
        <w:rPr>
          <w:rFonts w:ascii="宋体" w:hAnsi="宋体"/>
          <w:bCs/>
          <w:sz w:val="24"/>
          <w:szCs w:val="24"/>
        </w:rPr>
      </w:pPr>
    </w:p>
    <w:p w:rsidR="00166603" w:rsidRDefault="00166603" w:rsidP="00120560">
      <w:pPr>
        <w:pStyle w:val="a1"/>
        <w:snapToGrid w:val="0"/>
        <w:spacing w:line="360" w:lineRule="auto"/>
        <w:ind w:firstLineChars="416" w:firstLine="1498"/>
        <w:rPr>
          <w:rFonts w:ascii="宋体" w:hAnsi="宋体"/>
          <w:sz w:val="36"/>
        </w:rPr>
      </w:pPr>
    </w:p>
    <w:p w:rsidR="00166603" w:rsidRDefault="00166603">
      <w:pPr>
        <w:snapToGrid w:val="0"/>
        <w:spacing w:line="360" w:lineRule="auto"/>
        <w:ind w:firstLineChars="1700" w:firstLine="4080"/>
        <w:rPr>
          <w:rFonts w:ascii="宋体" w:hAnsi="宋体"/>
          <w:sz w:val="24"/>
          <w:szCs w:val="20"/>
        </w:rPr>
      </w:pPr>
    </w:p>
    <w:p w:rsidR="00166603" w:rsidRDefault="004A3575">
      <w:pPr>
        <w:snapToGrid w:val="0"/>
        <w:spacing w:line="360" w:lineRule="auto"/>
        <w:jc w:val="center"/>
        <w:rPr>
          <w:rFonts w:ascii="宋体" w:hAnsi="宋体"/>
          <w:sz w:val="30"/>
          <w:szCs w:val="20"/>
        </w:rPr>
      </w:pPr>
      <w:r>
        <w:rPr>
          <w:rFonts w:ascii="宋体" w:hAnsi="宋体" w:hint="eastAsia"/>
          <w:sz w:val="24"/>
        </w:rPr>
        <w:t>年月日</w:t>
      </w:r>
    </w:p>
    <w:p w:rsidR="00166603" w:rsidRDefault="00166603">
      <w:pPr>
        <w:snapToGrid w:val="0"/>
        <w:spacing w:line="360" w:lineRule="auto"/>
        <w:jc w:val="center"/>
        <w:rPr>
          <w:rFonts w:ascii="宋体" w:hAnsi="宋体"/>
          <w:sz w:val="30"/>
          <w:szCs w:val="20"/>
        </w:rPr>
      </w:pPr>
    </w:p>
    <w:p w:rsidR="00166603" w:rsidRDefault="004A3575">
      <w:pPr>
        <w:snapToGrid w:val="0"/>
        <w:spacing w:line="360" w:lineRule="auto"/>
        <w:rPr>
          <w:rFonts w:ascii="宋体" w:hAnsi="宋体"/>
          <w:sz w:val="24"/>
          <w:szCs w:val="20"/>
        </w:rPr>
      </w:pPr>
      <w:r>
        <w:rPr>
          <w:rFonts w:ascii="宋体" w:hAnsi="宋体"/>
        </w:rPr>
        <w:br w:type="page"/>
      </w:r>
      <w:r>
        <w:rPr>
          <w:rFonts w:ascii="宋体" w:hAnsi="宋体" w:hint="eastAsia"/>
        </w:rPr>
        <w:lastRenderedPageBreak/>
        <w:t>33</w:t>
      </w:r>
      <w:r>
        <w:rPr>
          <w:rFonts w:ascii="宋体" w:hAnsi="宋体" w:hint="eastAsia"/>
          <w:sz w:val="24"/>
        </w:rPr>
        <w:t>.</w:t>
      </w:r>
      <w:r>
        <w:rPr>
          <w:rFonts w:ascii="宋体" w:hAnsi="宋体" w:hint="eastAsia"/>
          <w:sz w:val="24"/>
        </w:rPr>
        <w:t>投标函格式：</w:t>
      </w:r>
    </w:p>
    <w:p w:rsidR="00166603" w:rsidRDefault="004A3575">
      <w:pPr>
        <w:snapToGrid w:val="0"/>
        <w:spacing w:line="360" w:lineRule="auto"/>
        <w:jc w:val="center"/>
        <w:rPr>
          <w:rFonts w:ascii="宋体" w:hAnsi="宋体"/>
          <w:b/>
          <w:sz w:val="24"/>
          <w:szCs w:val="20"/>
        </w:rPr>
      </w:pPr>
      <w:r>
        <w:rPr>
          <w:rFonts w:ascii="宋体" w:hAnsi="宋体" w:hint="eastAsia"/>
          <w:b/>
          <w:sz w:val="24"/>
        </w:rPr>
        <w:t>投标函</w:t>
      </w:r>
    </w:p>
    <w:p w:rsidR="00166603" w:rsidRDefault="004A3575">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166603" w:rsidRDefault="004A3575">
      <w:pPr>
        <w:snapToGrid w:val="0"/>
        <w:spacing w:line="360" w:lineRule="auto"/>
        <w:ind w:firstLine="480"/>
        <w:rPr>
          <w:rFonts w:ascii="宋体" w:hAnsi="宋体"/>
          <w:sz w:val="24"/>
          <w:szCs w:val="20"/>
        </w:rPr>
      </w:pPr>
      <w:r>
        <w:rPr>
          <w:rFonts w:ascii="宋体" w:hAnsi="宋体" w:hint="eastAsia"/>
          <w:sz w:val="24"/>
        </w:rPr>
        <w:t>根据贵方为项目的招标公告</w:t>
      </w:r>
      <w:r>
        <w:rPr>
          <w:rFonts w:ascii="宋体" w:hAnsi="宋体"/>
          <w:sz w:val="24"/>
        </w:rPr>
        <w:t>/</w:t>
      </w:r>
      <w:r>
        <w:rPr>
          <w:rFonts w:ascii="宋体" w:hAnsi="宋体" w:hint="eastAsia"/>
          <w:sz w:val="24"/>
        </w:rPr>
        <w:t>投标邀请书</w:t>
      </w:r>
    </w:p>
    <w:p w:rsidR="00166603" w:rsidRDefault="004A3575">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（投标人名称）提交资格文件、技术</w:t>
      </w:r>
      <w:r>
        <w:rPr>
          <w:rFonts w:ascii="宋体" w:hAnsi="宋体" w:hint="eastAsia"/>
          <w:sz w:val="24"/>
        </w:rPr>
        <w:t>/</w:t>
      </w:r>
      <w:r>
        <w:rPr>
          <w:rFonts w:ascii="宋体" w:hAnsi="宋体" w:hint="eastAsia"/>
          <w:sz w:val="24"/>
        </w:rPr>
        <w:t>资信</w:t>
      </w:r>
      <w:r>
        <w:rPr>
          <w:rFonts w:ascii="宋体" w:hAnsi="宋体" w:hint="eastAsia"/>
          <w:sz w:val="24"/>
        </w:rPr>
        <w:t>/</w:t>
      </w:r>
      <w:r>
        <w:rPr>
          <w:rFonts w:ascii="宋体" w:hAnsi="宋体" w:hint="eastAsia"/>
          <w:sz w:val="24"/>
        </w:rPr>
        <w:t>商务文件</w:t>
      </w:r>
      <w:r>
        <w:rPr>
          <w:rFonts w:ascii="宋体" w:hAnsi="宋体" w:cs="Arial" w:hint="eastAsia"/>
          <w:sz w:val="24"/>
        </w:rPr>
        <w:t>、</w:t>
      </w:r>
      <w:r>
        <w:rPr>
          <w:rFonts w:ascii="宋体" w:hAnsi="宋体" w:hint="eastAsia"/>
          <w:sz w:val="24"/>
        </w:rPr>
        <w:t>投标报价文件各一份。</w:t>
      </w:r>
    </w:p>
    <w:p w:rsidR="00166603" w:rsidRDefault="004A3575">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166603" w:rsidRDefault="004A3575">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166603" w:rsidRDefault="004A3575">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hint="eastAsia"/>
          <w:sz w:val="24"/>
        </w:rPr>
        <w:t>投标人在投标之前已经与贵方进行了充分的沟通，完全理解并接受招标文件的各</w:t>
      </w:r>
      <w:r>
        <w:rPr>
          <w:rFonts w:ascii="宋体" w:hAnsi="宋体" w:hint="eastAsia"/>
          <w:sz w:val="24"/>
        </w:rPr>
        <w:t>项规定和要求，对招标文件的合理性、合法性不再有异议。</w:t>
      </w:r>
    </w:p>
    <w:p w:rsidR="00166603" w:rsidRDefault="004A3575">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hint="eastAsia"/>
          <w:sz w:val="24"/>
        </w:rPr>
        <w:t>本投标有效期自开标日起</w:t>
      </w:r>
      <w:r>
        <w:rPr>
          <w:rFonts w:ascii="宋体" w:hAnsi="宋体"/>
          <w:sz w:val="24"/>
        </w:rPr>
        <w:t xml:space="preserve"> ______</w:t>
      </w:r>
      <w:r>
        <w:rPr>
          <w:rFonts w:ascii="宋体" w:hAnsi="宋体" w:hint="eastAsia"/>
          <w:sz w:val="24"/>
        </w:rPr>
        <w:t>个日。</w:t>
      </w:r>
    </w:p>
    <w:p w:rsidR="00166603" w:rsidRDefault="004A3575">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hint="eastAsia"/>
          <w:sz w:val="24"/>
        </w:rPr>
        <w:t>如中标，本投标文件至本项目合同履行完毕止均保持有效，本投标人将按“招标文件”及政府采购法律、法规的规定履行合同责任和义务。</w:t>
      </w:r>
    </w:p>
    <w:p w:rsidR="00166603" w:rsidRDefault="004A3575">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w:t>
      </w:r>
      <w:r>
        <w:rPr>
          <w:rFonts w:ascii="宋体" w:hAnsi="宋体" w:hint="eastAsia"/>
          <w:sz w:val="24"/>
        </w:rPr>
        <w:t>投标人同意按照贵方要求提供与投标有关的一切数据或资料。</w:t>
      </w:r>
    </w:p>
    <w:p w:rsidR="00166603" w:rsidRDefault="004A3575">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w:t>
      </w:r>
      <w:r>
        <w:rPr>
          <w:rFonts w:ascii="宋体" w:hAnsi="宋体" w:hint="eastAsia"/>
          <w:sz w:val="24"/>
        </w:rPr>
        <w:t>与本投标有关的一切正式往来信函请寄：</w:t>
      </w:r>
    </w:p>
    <w:p w:rsidR="00166603" w:rsidRDefault="004A3575">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166603" w:rsidRDefault="004A3575">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w:t>
      </w:r>
      <w:r>
        <w:rPr>
          <w:rFonts w:ascii="宋体" w:hAnsi="宋体"/>
          <w:sz w:val="24"/>
        </w:rPr>
        <w:t xml:space="preserve">______  </w:t>
      </w:r>
      <w:r>
        <w:rPr>
          <w:rFonts w:ascii="宋体" w:hAnsi="宋体" w:hint="eastAsia"/>
          <w:sz w:val="24"/>
        </w:rPr>
        <w:t>职务：</w:t>
      </w:r>
      <w:r>
        <w:rPr>
          <w:rFonts w:ascii="宋体" w:hAnsi="宋体"/>
          <w:sz w:val="24"/>
        </w:rPr>
        <w:t>_____________</w:t>
      </w:r>
    </w:p>
    <w:p w:rsidR="00166603" w:rsidRDefault="004A3575">
      <w:pPr>
        <w:snapToGrid w:val="0"/>
        <w:spacing w:line="360" w:lineRule="auto"/>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166603" w:rsidRDefault="004A3575">
      <w:pPr>
        <w:snapToGrid w:val="0"/>
        <w:spacing w:line="360" w:lineRule="auto"/>
        <w:rPr>
          <w:rFonts w:ascii="宋体" w:hAnsi="宋体"/>
          <w:sz w:val="24"/>
          <w:szCs w:val="20"/>
        </w:rPr>
      </w:pPr>
      <w:r>
        <w:rPr>
          <w:rFonts w:ascii="宋体" w:hAnsi="宋体" w:hint="eastAsia"/>
          <w:sz w:val="24"/>
        </w:rPr>
        <w:t>开户银行：银行账号：</w:t>
      </w:r>
    </w:p>
    <w:p w:rsidR="00166603" w:rsidRDefault="004A3575">
      <w:pPr>
        <w:snapToGrid w:val="0"/>
        <w:spacing w:line="360" w:lineRule="auto"/>
        <w:rPr>
          <w:rFonts w:ascii="宋体" w:hAnsi="宋体"/>
          <w:sz w:val="30"/>
          <w:szCs w:val="20"/>
        </w:rPr>
      </w:pPr>
      <w:r>
        <w:rPr>
          <w:rFonts w:ascii="宋体" w:hAnsi="宋体" w:hint="eastAsia"/>
          <w:sz w:val="24"/>
        </w:rPr>
        <w:t>法定代表人签字</w:t>
      </w:r>
      <w:r>
        <w:rPr>
          <w:rFonts w:ascii="宋体" w:hAnsi="宋体"/>
          <w:sz w:val="24"/>
        </w:rPr>
        <w:t xml:space="preserve">:___________                      </w:t>
      </w: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166603" w:rsidRDefault="00166603">
      <w:pPr>
        <w:pStyle w:val="ad"/>
        <w:snapToGrid w:val="0"/>
        <w:spacing w:beforeLines="0" w:afterLines="0" w:line="360" w:lineRule="auto"/>
        <w:rPr>
          <w:rFonts w:hAnsi="宋体"/>
        </w:rPr>
      </w:pPr>
    </w:p>
    <w:p w:rsidR="00166603" w:rsidRDefault="004A3575">
      <w:pPr>
        <w:snapToGrid w:val="0"/>
        <w:spacing w:line="360" w:lineRule="auto"/>
        <w:jc w:val="left"/>
        <w:rPr>
          <w:sz w:val="24"/>
        </w:rPr>
      </w:pPr>
      <w:r>
        <w:rPr>
          <w:rFonts w:hAnsi="宋体"/>
        </w:rPr>
        <w:br w:type="page"/>
      </w:r>
      <w:r>
        <w:rPr>
          <w:rFonts w:ascii="宋体" w:hAnsi="宋体" w:cs="仿宋" w:hint="eastAsia"/>
          <w:sz w:val="24"/>
        </w:rPr>
        <w:lastRenderedPageBreak/>
        <w:t>34.</w:t>
      </w:r>
      <w:r>
        <w:t xml:space="preserve"> </w:t>
      </w:r>
      <w:r>
        <w:rPr>
          <w:rFonts w:hint="eastAsia"/>
          <w:sz w:val="24"/>
        </w:rPr>
        <w:t>招标代理服务费承诺函</w:t>
      </w:r>
    </w:p>
    <w:p w:rsidR="00166603" w:rsidRDefault="00166603">
      <w:pPr>
        <w:spacing w:line="360" w:lineRule="auto"/>
        <w:jc w:val="center"/>
        <w:rPr>
          <w:b/>
          <w:sz w:val="32"/>
        </w:rPr>
      </w:pPr>
    </w:p>
    <w:p w:rsidR="00166603" w:rsidRDefault="004A3575">
      <w:pPr>
        <w:tabs>
          <w:tab w:val="left" w:pos="2996"/>
        </w:tabs>
        <w:spacing w:line="360" w:lineRule="auto"/>
        <w:ind w:firstLineChars="200" w:firstLine="48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rsidR="00166603" w:rsidRDefault="00166603">
      <w:pPr>
        <w:spacing w:line="360" w:lineRule="auto"/>
        <w:rPr>
          <w:sz w:val="24"/>
        </w:rPr>
      </w:pPr>
    </w:p>
    <w:p w:rsidR="00166603" w:rsidRDefault="00166603">
      <w:pPr>
        <w:spacing w:line="360" w:lineRule="auto"/>
        <w:rPr>
          <w:sz w:val="24"/>
        </w:rPr>
      </w:pPr>
    </w:p>
    <w:p w:rsidR="00166603" w:rsidRDefault="00166603">
      <w:pPr>
        <w:spacing w:line="360" w:lineRule="auto"/>
        <w:rPr>
          <w:sz w:val="24"/>
        </w:rPr>
      </w:pPr>
    </w:p>
    <w:p w:rsidR="00166603" w:rsidRDefault="00166603">
      <w:pPr>
        <w:spacing w:line="360" w:lineRule="auto"/>
        <w:rPr>
          <w:sz w:val="24"/>
        </w:rPr>
      </w:pPr>
    </w:p>
    <w:p w:rsidR="00166603" w:rsidRDefault="00166603">
      <w:pPr>
        <w:spacing w:line="360" w:lineRule="auto"/>
        <w:ind w:firstLineChars="200" w:firstLine="480"/>
        <w:rPr>
          <w:sz w:val="24"/>
        </w:rPr>
      </w:pPr>
    </w:p>
    <w:p w:rsidR="00166603" w:rsidRDefault="00166603">
      <w:pPr>
        <w:spacing w:line="360" w:lineRule="auto"/>
        <w:ind w:firstLineChars="200" w:firstLine="480"/>
        <w:rPr>
          <w:sz w:val="24"/>
        </w:rPr>
      </w:pPr>
    </w:p>
    <w:p w:rsidR="00166603" w:rsidRDefault="004A3575">
      <w:pPr>
        <w:pStyle w:val="a1"/>
        <w:spacing w:line="360" w:lineRule="auto"/>
        <w:ind w:firstLineChars="606" w:firstLine="1454"/>
        <w:rPr>
          <w:rFonts w:ascii="宋体" w:hAnsi="宋体"/>
          <w:sz w:val="24"/>
          <w:szCs w:val="24"/>
        </w:rPr>
      </w:pPr>
      <w:r>
        <w:rPr>
          <w:rFonts w:ascii="宋体" w:hAnsi="宋体" w:hint="eastAsia"/>
          <w:sz w:val="24"/>
          <w:szCs w:val="24"/>
        </w:rPr>
        <w:t>投标人：（盖章）</w:t>
      </w:r>
    </w:p>
    <w:p w:rsidR="00166603" w:rsidRDefault="00166603">
      <w:pPr>
        <w:pStyle w:val="a1"/>
        <w:spacing w:line="360" w:lineRule="auto"/>
        <w:ind w:firstLineChars="156" w:firstLine="374"/>
        <w:rPr>
          <w:rFonts w:ascii="宋体" w:hAnsi="宋体"/>
          <w:sz w:val="24"/>
          <w:szCs w:val="24"/>
        </w:rPr>
      </w:pPr>
    </w:p>
    <w:p w:rsidR="00166603" w:rsidRDefault="004A3575">
      <w:pPr>
        <w:pStyle w:val="a1"/>
        <w:spacing w:line="360" w:lineRule="auto"/>
        <w:ind w:firstLineChars="556" w:firstLine="1334"/>
        <w:rPr>
          <w:rFonts w:ascii="宋体" w:hAnsi="宋体"/>
          <w:sz w:val="24"/>
          <w:szCs w:val="24"/>
        </w:rPr>
      </w:pPr>
      <w:r>
        <w:rPr>
          <w:rFonts w:ascii="宋体" w:hAnsi="宋体" w:hint="eastAsia"/>
          <w:sz w:val="24"/>
          <w:szCs w:val="24"/>
        </w:rPr>
        <w:t>法定代表人或其授权代理人（签名或盖章）</w:t>
      </w:r>
    </w:p>
    <w:p w:rsidR="00166603" w:rsidRDefault="00166603">
      <w:pPr>
        <w:pStyle w:val="a1"/>
        <w:spacing w:line="360" w:lineRule="auto"/>
        <w:ind w:firstLineChars="156" w:firstLine="374"/>
        <w:jc w:val="center"/>
        <w:rPr>
          <w:rFonts w:ascii="宋体" w:hAnsi="宋体"/>
          <w:sz w:val="24"/>
          <w:szCs w:val="24"/>
        </w:rPr>
      </w:pPr>
    </w:p>
    <w:p w:rsidR="00166603" w:rsidRDefault="004A3575">
      <w:pPr>
        <w:pStyle w:val="a1"/>
        <w:spacing w:line="360" w:lineRule="auto"/>
        <w:ind w:left="840" w:firstLineChars="156" w:firstLine="374"/>
        <w:rPr>
          <w:rFonts w:ascii="宋体" w:hAnsi="宋体"/>
          <w:sz w:val="24"/>
          <w:szCs w:val="24"/>
        </w:rPr>
      </w:pPr>
      <w:r>
        <w:rPr>
          <w:rFonts w:ascii="宋体" w:hAnsi="宋体" w:hint="eastAsia"/>
          <w:sz w:val="24"/>
          <w:szCs w:val="24"/>
        </w:rPr>
        <w:t>日期：年月日</w:t>
      </w:r>
    </w:p>
    <w:p w:rsidR="00166603" w:rsidRDefault="00166603">
      <w:pPr>
        <w:spacing w:line="360" w:lineRule="auto"/>
        <w:rPr>
          <w:sz w:val="24"/>
        </w:rPr>
      </w:pPr>
    </w:p>
    <w:p w:rsidR="00166603" w:rsidRDefault="004A3575">
      <w:pPr>
        <w:pStyle w:val="a1"/>
        <w:spacing w:line="500" w:lineRule="exact"/>
        <w:ind w:firstLine="0"/>
        <w:jc w:val="left"/>
        <w:rPr>
          <w:rFonts w:ascii="宋体" w:hAnsi="宋体"/>
          <w:sz w:val="24"/>
          <w:szCs w:val="24"/>
        </w:rPr>
      </w:pPr>
      <w:r>
        <w:rPr>
          <w:rFonts w:ascii="宋体" w:hAnsi="宋体" w:hint="eastAsia"/>
          <w:sz w:val="24"/>
          <w:szCs w:val="24"/>
        </w:rPr>
        <w:t>代理费汇款账号：</w:t>
      </w:r>
    </w:p>
    <w:p w:rsidR="00166603" w:rsidRDefault="00166603">
      <w:pPr>
        <w:snapToGrid w:val="0"/>
        <w:jc w:val="left"/>
        <w:rPr>
          <w:rFonts w:ascii="宋体" w:hAnsi="宋体"/>
          <w:sz w:val="24"/>
        </w:rPr>
      </w:pPr>
    </w:p>
    <w:p w:rsidR="00166603" w:rsidRDefault="00166603">
      <w:pPr>
        <w:snapToGrid w:val="0"/>
        <w:jc w:val="left"/>
        <w:rPr>
          <w:rFonts w:ascii="宋体" w:hAnsi="宋体"/>
          <w:sz w:val="24"/>
        </w:rPr>
      </w:pPr>
    </w:p>
    <w:p w:rsidR="00166603" w:rsidRDefault="00166603">
      <w:pPr>
        <w:snapToGrid w:val="0"/>
        <w:jc w:val="left"/>
        <w:rPr>
          <w:rFonts w:ascii="宋体" w:hAnsi="宋体"/>
          <w:sz w:val="24"/>
        </w:rPr>
      </w:pPr>
    </w:p>
    <w:p w:rsidR="00166603" w:rsidRDefault="004A3575">
      <w:pPr>
        <w:snapToGrid w:val="0"/>
        <w:rPr>
          <w:rFonts w:ascii="宋体" w:hAnsi="宋体"/>
          <w:sz w:val="24"/>
        </w:rPr>
      </w:pPr>
      <w:r>
        <w:rPr>
          <w:rFonts w:ascii="宋体" w:hAnsi="宋体" w:hint="eastAsia"/>
          <w:sz w:val="24"/>
        </w:rPr>
        <w:t>单位名称：浙江华耀建设咨询有限公司龙溪北路分公司</w:t>
      </w:r>
    </w:p>
    <w:p w:rsidR="00166603" w:rsidRDefault="004A3575">
      <w:pPr>
        <w:snapToGrid w:val="0"/>
        <w:rPr>
          <w:rFonts w:ascii="宋体" w:hAnsi="宋体"/>
          <w:sz w:val="24"/>
        </w:rPr>
      </w:pPr>
      <w:r>
        <w:rPr>
          <w:rFonts w:ascii="宋体" w:hAnsi="宋体" w:hint="eastAsia"/>
          <w:sz w:val="24"/>
        </w:rPr>
        <w:t>开户银行：中国工商银行股份有限公司湖州经济开发区支行</w:t>
      </w:r>
    </w:p>
    <w:p w:rsidR="00166603" w:rsidRDefault="004A3575">
      <w:pPr>
        <w:tabs>
          <w:tab w:val="left" w:pos="1418"/>
        </w:tabs>
        <w:snapToGrid w:val="0"/>
        <w:spacing w:before="50" w:after="50"/>
        <w:rPr>
          <w:rFonts w:ascii="宋体" w:hAnsi="宋体"/>
          <w:spacing w:val="20"/>
          <w:sz w:val="24"/>
          <w:szCs w:val="20"/>
          <w:u w:val="single"/>
        </w:rPr>
      </w:pPr>
      <w:r>
        <w:rPr>
          <w:rFonts w:ascii="宋体" w:hAnsi="宋体" w:hint="eastAsia"/>
          <w:sz w:val="24"/>
        </w:rPr>
        <w:t>银行账号：</w:t>
      </w:r>
      <w:r>
        <w:rPr>
          <w:rFonts w:ascii="宋体" w:hAnsi="宋体" w:hint="eastAsia"/>
          <w:sz w:val="24"/>
        </w:rPr>
        <w:t>1205210409001029749</w:t>
      </w:r>
    </w:p>
    <w:p w:rsidR="00166603" w:rsidRDefault="00166603">
      <w:pPr>
        <w:pStyle w:val="ad"/>
        <w:snapToGrid w:val="0"/>
        <w:spacing w:beforeLines="0" w:afterLines="0" w:line="360" w:lineRule="auto"/>
      </w:pPr>
    </w:p>
    <w:p w:rsidR="00166603" w:rsidRDefault="00166603">
      <w:pPr>
        <w:pStyle w:val="ad"/>
        <w:snapToGrid w:val="0"/>
        <w:spacing w:beforeLines="0" w:afterLines="0" w:line="360" w:lineRule="auto"/>
      </w:pPr>
    </w:p>
    <w:p w:rsidR="00166603" w:rsidRDefault="00166603">
      <w:pPr>
        <w:spacing w:line="360" w:lineRule="auto"/>
        <w:ind w:firstLineChars="200" w:firstLine="480"/>
        <w:rPr>
          <w:sz w:val="24"/>
        </w:rPr>
      </w:pPr>
    </w:p>
    <w:p w:rsidR="00166603" w:rsidRDefault="00166603">
      <w:pPr>
        <w:spacing w:line="360" w:lineRule="auto"/>
        <w:ind w:firstLineChars="200" w:firstLine="480"/>
        <w:rPr>
          <w:sz w:val="24"/>
        </w:rPr>
      </w:pPr>
    </w:p>
    <w:p w:rsidR="00166603" w:rsidRDefault="00166603">
      <w:pPr>
        <w:spacing w:line="360" w:lineRule="auto"/>
        <w:ind w:firstLineChars="200" w:firstLine="480"/>
        <w:rPr>
          <w:sz w:val="24"/>
        </w:rPr>
      </w:pPr>
    </w:p>
    <w:p w:rsidR="00166603" w:rsidRDefault="00166603">
      <w:pPr>
        <w:spacing w:line="360" w:lineRule="auto"/>
        <w:ind w:firstLineChars="200" w:firstLine="480"/>
        <w:rPr>
          <w:sz w:val="24"/>
        </w:rPr>
      </w:pPr>
    </w:p>
    <w:p w:rsidR="00166603" w:rsidRDefault="00166603">
      <w:pPr>
        <w:spacing w:line="360" w:lineRule="auto"/>
        <w:ind w:firstLineChars="200" w:firstLine="480"/>
        <w:rPr>
          <w:sz w:val="24"/>
        </w:rPr>
      </w:pPr>
    </w:p>
    <w:p w:rsidR="00166603" w:rsidRDefault="00166603">
      <w:pPr>
        <w:pStyle w:val="a1"/>
        <w:spacing w:line="360" w:lineRule="auto"/>
        <w:ind w:left="840" w:firstLineChars="156" w:firstLine="374"/>
        <w:rPr>
          <w:rFonts w:ascii="宋体" w:hAnsi="宋体"/>
          <w:sz w:val="24"/>
          <w:szCs w:val="24"/>
        </w:rPr>
      </w:pPr>
    </w:p>
    <w:p w:rsidR="00166603" w:rsidRDefault="004A3575">
      <w:pPr>
        <w:pStyle w:val="ad"/>
        <w:snapToGrid w:val="0"/>
        <w:spacing w:beforeLines="0" w:afterLines="0" w:line="360" w:lineRule="auto"/>
      </w:pPr>
      <w:r>
        <w:rPr>
          <w:rFonts w:hint="eastAsia"/>
        </w:rPr>
        <w:lastRenderedPageBreak/>
        <w:t>35.</w:t>
      </w:r>
      <w:r>
        <w:rPr>
          <w:rFonts w:hint="eastAsia"/>
        </w:rPr>
        <w:t>开标一览表</w:t>
      </w:r>
    </w:p>
    <w:p w:rsidR="00166603" w:rsidRDefault="004A3575">
      <w:pPr>
        <w:spacing w:line="700" w:lineRule="exact"/>
        <w:ind w:firstLine="309"/>
        <w:rPr>
          <w:rFonts w:ascii="宋体" w:eastAsia="宋体" w:hAnsi="宋体" w:cs="Times New Roman"/>
          <w:szCs w:val="28"/>
        </w:rPr>
      </w:pPr>
      <w:r>
        <w:rPr>
          <w:rFonts w:ascii="宋体" w:hAnsi="宋体" w:hint="eastAsia"/>
          <w:spacing w:val="-20"/>
          <w:sz w:val="24"/>
        </w:rPr>
        <w:t>项目名称：湖州南太湖新区绿化养护补植项目（</w:t>
      </w:r>
      <w:r>
        <w:rPr>
          <w:rFonts w:ascii="宋体" w:hAnsi="宋体" w:hint="eastAsia"/>
          <w:spacing w:val="-20"/>
          <w:sz w:val="24"/>
        </w:rPr>
        <w:t>2024-2026</w:t>
      </w:r>
      <w:r>
        <w:rPr>
          <w:rFonts w:ascii="宋体" w:hAnsi="宋体" w:hint="eastAsia"/>
          <w:spacing w:val="-20"/>
          <w:sz w:val="24"/>
        </w:rPr>
        <w:t>年度）标项：标项</w:t>
      </w:r>
      <w:r>
        <w:rPr>
          <w:rFonts w:ascii="宋体" w:hAnsi="宋体" w:hint="eastAsia"/>
          <w:spacing w:val="-20"/>
          <w:sz w:val="24"/>
        </w:rPr>
        <w:t>1</w:t>
      </w:r>
      <w:r>
        <w:rPr>
          <w:rFonts w:ascii="宋体" w:hAnsi="宋体" w:hint="eastAsia"/>
          <w:spacing w:val="-20"/>
          <w:sz w:val="24"/>
        </w:rPr>
        <w:t>、</w:t>
      </w:r>
      <w:r>
        <w:rPr>
          <w:rFonts w:ascii="宋体" w:hAnsi="宋体" w:hint="eastAsia"/>
          <w:spacing w:val="-20"/>
          <w:sz w:val="24"/>
        </w:rPr>
        <w:t>2</w:t>
      </w:r>
      <w:r>
        <w:rPr>
          <w:rFonts w:ascii="宋体" w:hAnsi="宋体" w:hint="eastAsia"/>
          <w:spacing w:val="-20"/>
          <w:sz w:val="24"/>
        </w:rPr>
        <w:t>、</w:t>
      </w:r>
      <w:r>
        <w:rPr>
          <w:rFonts w:ascii="宋体" w:hAnsi="宋体" w:hint="eastAsia"/>
          <w:spacing w:val="-20"/>
          <w:sz w:val="24"/>
        </w:rPr>
        <w:t>3</w:t>
      </w:r>
      <w:r>
        <w:rPr>
          <w:rFonts w:ascii="宋体" w:hAnsi="宋体" w:hint="eastAsia"/>
          <w:spacing w:val="-20"/>
          <w:sz w:val="24"/>
        </w:rPr>
        <w:t>、</w:t>
      </w:r>
      <w:r>
        <w:rPr>
          <w:rFonts w:ascii="宋体" w:hAnsi="宋体" w:hint="eastAsia"/>
          <w:spacing w:val="-20"/>
          <w:sz w:val="24"/>
        </w:rPr>
        <w:t>4</w:t>
      </w:r>
      <w:r>
        <w:rPr>
          <w:rFonts w:ascii="宋体" w:hAnsi="宋体" w:hint="eastAsia"/>
          <w:spacing w:val="-20"/>
          <w:sz w:val="24"/>
        </w:rPr>
        <w:t>、</w:t>
      </w:r>
      <w:r>
        <w:rPr>
          <w:rFonts w:ascii="宋体" w:hAnsi="宋体" w:hint="eastAsia"/>
          <w:spacing w:val="-20"/>
          <w:sz w:val="24"/>
        </w:rPr>
        <w:t>5</w:t>
      </w:r>
      <w:r>
        <w:rPr>
          <w:rFonts w:ascii="宋体" w:hAnsi="宋体" w:hint="eastAsia"/>
          <w:spacing w:val="-20"/>
          <w:sz w:val="24"/>
        </w:rPr>
        <w:t>、</w:t>
      </w:r>
      <w:r>
        <w:rPr>
          <w:rFonts w:ascii="宋体" w:hAnsi="宋体" w:hint="eastAsia"/>
          <w:spacing w:val="-20"/>
          <w:sz w:val="24"/>
        </w:rPr>
        <w:t>6</w:t>
      </w:r>
      <w:r>
        <w:rPr>
          <w:rFonts w:ascii="宋体" w:hAnsi="宋体" w:hint="eastAsia"/>
          <w:spacing w:val="-20"/>
          <w:sz w:val="24"/>
        </w:rPr>
        <w:t>、</w:t>
      </w:r>
      <w:r>
        <w:rPr>
          <w:rFonts w:ascii="宋体" w:hAnsi="宋体" w:hint="eastAsia"/>
          <w:spacing w:val="-20"/>
          <w:sz w:val="24"/>
        </w:rPr>
        <w:t>7</w:t>
      </w:r>
      <w:r>
        <w:rPr>
          <w:rFonts w:ascii="宋体" w:hAnsi="宋体" w:hint="eastAsia"/>
          <w:spacing w:val="-20"/>
          <w:sz w:val="24"/>
        </w:rPr>
        <w:t>、</w:t>
      </w:r>
      <w:r>
        <w:rPr>
          <w:rFonts w:ascii="宋体" w:hAnsi="宋体" w:hint="eastAsia"/>
          <w:spacing w:val="-20"/>
          <w:sz w:val="24"/>
        </w:rPr>
        <w:t>8</w:t>
      </w:r>
      <w:r>
        <w:rPr>
          <w:rFonts w:ascii="宋体" w:hAnsi="宋体" w:hint="eastAsia"/>
          <w:spacing w:val="-20"/>
          <w:sz w:val="24"/>
        </w:rPr>
        <w:t>或</w:t>
      </w:r>
      <w:r>
        <w:rPr>
          <w:rFonts w:ascii="宋体" w:hAnsi="宋体" w:hint="eastAsia"/>
          <w:spacing w:val="-20"/>
          <w:sz w:val="24"/>
        </w:rPr>
        <w:t>9</w:t>
      </w:r>
    </w:p>
    <w:tbl>
      <w:tblPr>
        <w:tblW w:w="939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410"/>
        <w:gridCol w:w="283"/>
        <w:gridCol w:w="851"/>
        <w:gridCol w:w="992"/>
        <w:gridCol w:w="4111"/>
      </w:tblGrid>
      <w:tr w:rsidR="00166603">
        <w:trPr>
          <w:cantSplit/>
          <w:trHeight w:val="646"/>
        </w:trPr>
        <w:tc>
          <w:tcPr>
            <w:tcW w:w="748"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项目内容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投标单价</w:t>
            </w:r>
          </w:p>
        </w:tc>
        <w:tc>
          <w:tcPr>
            <w:tcW w:w="992"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ind w:left="30"/>
              <w:rPr>
                <w:rFonts w:ascii="宋体" w:eastAsia="宋体" w:hAnsi="宋体" w:cs="Times New Roman"/>
                <w:szCs w:val="28"/>
              </w:rPr>
            </w:pPr>
            <w:r>
              <w:rPr>
                <w:rFonts w:ascii="宋体" w:eastAsia="宋体" w:hAnsi="宋体" w:cs="Times New Roman" w:hint="eastAsia"/>
                <w:szCs w:val="28"/>
              </w:rPr>
              <w:t>面积</w:t>
            </w:r>
          </w:p>
        </w:tc>
        <w:tc>
          <w:tcPr>
            <w:tcW w:w="4111"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每年总价</w:t>
            </w:r>
          </w:p>
        </w:tc>
      </w:tr>
      <w:tr w:rsidR="00166603">
        <w:trPr>
          <w:cantSplit/>
          <w:trHeight w:val="646"/>
        </w:trPr>
        <w:tc>
          <w:tcPr>
            <w:tcW w:w="748"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1</w:t>
            </w:r>
          </w:p>
        </w:tc>
        <w:tc>
          <w:tcPr>
            <w:tcW w:w="2410"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养护（单价报价）元</w:t>
            </w:r>
            <w:r>
              <w:rPr>
                <w:rFonts w:ascii="宋体" w:eastAsia="宋体" w:hAnsi="宋体" w:cs="Times New Roman" w:hint="eastAsia"/>
                <w:szCs w:val="28"/>
              </w:rPr>
              <w:t>/</w:t>
            </w:r>
            <w:r>
              <w:rPr>
                <w:rFonts w:ascii="宋体" w:eastAsia="宋体" w:hAnsi="宋体" w:cs="Times New Roman" w:hint="eastAsia"/>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元</w:t>
            </w:r>
            <w:r>
              <w:rPr>
                <w:rFonts w:ascii="宋体" w:eastAsia="宋体" w:hAnsi="宋体" w:cs="Times New Roman" w:hint="eastAsia"/>
                <w:szCs w:val="28"/>
              </w:rPr>
              <w:t>/</w:t>
            </w:r>
            <w:r>
              <w:rPr>
                <w:rFonts w:ascii="宋体" w:eastAsia="宋体" w:hAnsi="宋体" w:cs="Times New Roman" w:hint="eastAsia"/>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按各标项面积</w:t>
            </w:r>
          </w:p>
        </w:tc>
        <w:tc>
          <w:tcPr>
            <w:tcW w:w="4111" w:type="dxa"/>
            <w:tcBorders>
              <w:top w:val="single" w:sz="4" w:space="0" w:color="auto"/>
              <w:left w:val="single" w:sz="4" w:space="0" w:color="auto"/>
              <w:bottom w:val="single" w:sz="4" w:space="0" w:color="auto"/>
              <w:right w:val="single" w:sz="4" w:space="0" w:color="auto"/>
            </w:tcBorders>
            <w:vAlign w:val="center"/>
          </w:tcPr>
          <w:p w:rsidR="00166603" w:rsidRDefault="00166603">
            <w:pPr>
              <w:spacing w:line="500" w:lineRule="exact"/>
              <w:jc w:val="center"/>
              <w:rPr>
                <w:rFonts w:ascii="宋体" w:eastAsia="宋体" w:hAnsi="宋体" w:cs="Times New Roman"/>
                <w:sz w:val="24"/>
              </w:rPr>
            </w:pPr>
          </w:p>
        </w:tc>
      </w:tr>
      <w:tr w:rsidR="00166603">
        <w:trPr>
          <w:cantSplit/>
          <w:trHeight w:val="646"/>
        </w:trPr>
        <w:tc>
          <w:tcPr>
            <w:tcW w:w="748"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2</w:t>
            </w:r>
          </w:p>
        </w:tc>
        <w:tc>
          <w:tcPr>
            <w:tcW w:w="2410"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补植、草花</w:t>
            </w:r>
          </w:p>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（折扣报价）</w:t>
            </w:r>
            <w:r>
              <w:rPr>
                <w:rFonts w:ascii="宋体" w:eastAsia="宋体" w:hAnsi="宋体" w:cs="Times New Roman" w:hint="eastAsia"/>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w:t>
            </w:r>
          </w:p>
        </w:tc>
        <w:tc>
          <w:tcPr>
            <w:tcW w:w="4111" w:type="dxa"/>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标项</w:t>
            </w:r>
            <w:r>
              <w:rPr>
                <w:rFonts w:ascii="宋体" w:eastAsia="宋体" w:hAnsi="宋体" w:cs="Times New Roman" w:hint="eastAsia"/>
                <w:szCs w:val="28"/>
              </w:rPr>
              <w:t>1</w:t>
            </w:r>
            <w:r>
              <w:rPr>
                <w:rFonts w:ascii="宋体" w:eastAsia="宋体" w:hAnsi="宋体" w:cs="Times New Roman" w:hint="eastAsia"/>
                <w:szCs w:val="28"/>
              </w:rPr>
              <w:t>：</w:t>
            </w:r>
            <w:r>
              <w:rPr>
                <w:rFonts w:ascii="宋体" w:eastAsia="宋体" w:hAnsi="宋体" w:cs="Times New Roman" w:hint="eastAsia"/>
                <w:szCs w:val="28"/>
              </w:rPr>
              <w:t>200</w:t>
            </w:r>
            <w:r>
              <w:rPr>
                <w:rFonts w:ascii="宋体" w:eastAsia="宋体" w:hAnsi="宋体" w:cs="Times New Roman" w:hint="eastAsia"/>
                <w:szCs w:val="28"/>
              </w:rPr>
              <w:t>万元；标项</w:t>
            </w:r>
            <w:r>
              <w:rPr>
                <w:rFonts w:ascii="宋体" w:eastAsia="宋体" w:hAnsi="宋体" w:cs="Times New Roman" w:hint="eastAsia"/>
                <w:szCs w:val="28"/>
              </w:rPr>
              <w:t>2: 100</w:t>
            </w:r>
            <w:r>
              <w:rPr>
                <w:rFonts w:ascii="宋体" w:eastAsia="宋体" w:hAnsi="宋体" w:cs="Times New Roman" w:hint="eastAsia"/>
                <w:szCs w:val="28"/>
              </w:rPr>
              <w:t>万元；</w:t>
            </w:r>
          </w:p>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标项</w:t>
            </w:r>
            <w:r>
              <w:rPr>
                <w:rFonts w:ascii="宋体" w:eastAsia="宋体" w:hAnsi="宋体" w:cs="Times New Roman" w:hint="eastAsia"/>
                <w:szCs w:val="28"/>
              </w:rPr>
              <w:t>3: 100</w:t>
            </w:r>
            <w:r>
              <w:rPr>
                <w:rFonts w:ascii="宋体" w:eastAsia="宋体" w:hAnsi="宋体" w:cs="Times New Roman" w:hint="eastAsia"/>
                <w:szCs w:val="28"/>
              </w:rPr>
              <w:t>万元；标项</w:t>
            </w:r>
            <w:r>
              <w:rPr>
                <w:rFonts w:ascii="宋体" w:eastAsia="宋体" w:hAnsi="宋体" w:cs="Times New Roman" w:hint="eastAsia"/>
                <w:szCs w:val="28"/>
              </w:rPr>
              <w:t>4: 100</w:t>
            </w:r>
            <w:r>
              <w:rPr>
                <w:rFonts w:ascii="宋体" w:eastAsia="宋体" w:hAnsi="宋体" w:cs="Times New Roman" w:hint="eastAsia"/>
                <w:szCs w:val="28"/>
              </w:rPr>
              <w:t>万元；</w:t>
            </w:r>
          </w:p>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标项</w:t>
            </w:r>
            <w:r>
              <w:rPr>
                <w:rFonts w:ascii="宋体" w:eastAsia="宋体" w:hAnsi="宋体" w:cs="Times New Roman" w:hint="eastAsia"/>
                <w:szCs w:val="28"/>
              </w:rPr>
              <w:t>5: 120</w:t>
            </w:r>
            <w:r>
              <w:rPr>
                <w:rFonts w:ascii="宋体" w:eastAsia="宋体" w:hAnsi="宋体" w:cs="Times New Roman" w:hint="eastAsia"/>
                <w:szCs w:val="28"/>
              </w:rPr>
              <w:t>万元；标项</w:t>
            </w:r>
            <w:r>
              <w:rPr>
                <w:rFonts w:ascii="宋体" w:eastAsia="宋体" w:hAnsi="宋体" w:cs="Times New Roman" w:hint="eastAsia"/>
                <w:szCs w:val="28"/>
              </w:rPr>
              <w:t>6: 120</w:t>
            </w:r>
            <w:r>
              <w:rPr>
                <w:rFonts w:ascii="宋体" w:eastAsia="宋体" w:hAnsi="宋体" w:cs="Times New Roman" w:hint="eastAsia"/>
                <w:szCs w:val="28"/>
              </w:rPr>
              <w:t>万元；</w:t>
            </w:r>
          </w:p>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标项</w:t>
            </w:r>
            <w:r>
              <w:rPr>
                <w:rFonts w:ascii="宋体" w:eastAsia="宋体" w:hAnsi="宋体" w:cs="Times New Roman" w:hint="eastAsia"/>
                <w:szCs w:val="28"/>
              </w:rPr>
              <w:t>7: 120</w:t>
            </w:r>
            <w:r>
              <w:rPr>
                <w:rFonts w:ascii="宋体" w:eastAsia="宋体" w:hAnsi="宋体" w:cs="Times New Roman" w:hint="eastAsia"/>
                <w:szCs w:val="28"/>
              </w:rPr>
              <w:t>万元；标项</w:t>
            </w:r>
            <w:r>
              <w:rPr>
                <w:rFonts w:ascii="宋体" w:eastAsia="宋体" w:hAnsi="宋体" w:cs="Times New Roman" w:hint="eastAsia"/>
                <w:szCs w:val="28"/>
              </w:rPr>
              <w:t>8: 120</w:t>
            </w:r>
            <w:r>
              <w:rPr>
                <w:rFonts w:ascii="宋体" w:eastAsia="宋体" w:hAnsi="宋体" w:cs="Times New Roman" w:hint="eastAsia"/>
                <w:szCs w:val="28"/>
              </w:rPr>
              <w:t>万元。</w:t>
            </w:r>
          </w:p>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标项</w:t>
            </w:r>
            <w:r>
              <w:rPr>
                <w:rFonts w:ascii="宋体" w:eastAsia="宋体" w:hAnsi="宋体" w:cs="Times New Roman" w:hint="eastAsia"/>
                <w:szCs w:val="28"/>
              </w:rPr>
              <w:t>9: 220</w:t>
            </w:r>
            <w:r>
              <w:rPr>
                <w:rFonts w:ascii="宋体" w:eastAsia="宋体" w:hAnsi="宋体" w:cs="Times New Roman" w:hint="eastAsia"/>
                <w:szCs w:val="28"/>
              </w:rPr>
              <w:t>万元。</w:t>
            </w:r>
          </w:p>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（注：按以上每标项固定价计入投标总价）</w:t>
            </w:r>
          </w:p>
        </w:tc>
      </w:tr>
      <w:tr w:rsidR="00166603">
        <w:trPr>
          <w:cantSplit/>
          <w:trHeight w:val="646"/>
        </w:trPr>
        <w:tc>
          <w:tcPr>
            <w:tcW w:w="5284" w:type="dxa"/>
            <w:gridSpan w:val="5"/>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Cs w:val="28"/>
              </w:rPr>
            </w:pPr>
            <w:r>
              <w:rPr>
                <w:rFonts w:ascii="宋体" w:eastAsia="宋体" w:hAnsi="宋体" w:cs="Times New Roman" w:hint="eastAsia"/>
                <w:szCs w:val="28"/>
              </w:rPr>
              <w:t>合计</w:t>
            </w:r>
          </w:p>
        </w:tc>
        <w:tc>
          <w:tcPr>
            <w:tcW w:w="4111" w:type="dxa"/>
            <w:tcBorders>
              <w:top w:val="single" w:sz="4" w:space="0" w:color="auto"/>
              <w:left w:val="single" w:sz="4" w:space="0" w:color="auto"/>
              <w:bottom w:val="single" w:sz="4" w:space="0" w:color="auto"/>
              <w:right w:val="single" w:sz="4" w:space="0" w:color="auto"/>
            </w:tcBorders>
            <w:vAlign w:val="center"/>
          </w:tcPr>
          <w:p w:rsidR="00166603" w:rsidRDefault="00166603">
            <w:pPr>
              <w:spacing w:line="500" w:lineRule="exact"/>
              <w:jc w:val="center"/>
              <w:rPr>
                <w:rFonts w:ascii="宋体" w:eastAsia="宋体" w:hAnsi="宋体" w:cs="Times New Roman"/>
                <w:sz w:val="24"/>
              </w:rPr>
            </w:pPr>
          </w:p>
        </w:tc>
      </w:tr>
      <w:tr w:rsidR="00166603">
        <w:trPr>
          <w:cantSplit/>
          <w:trHeight w:val="646"/>
        </w:trPr>
        <w:tc>
          <w:tcPr>
            <w:tcW w:w="3441" w:type="dxa"/>
            <w:gridSpan w:val="3"/>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服务期限</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center"/>
              <w:rPr>
                <w:rFonts w:ascii="宋体" w:eastAsia="宋体" w:hAnsi="宋体" w:cs="Times New Roman"/>
                <w:sz w:val="24"/>
              </w:rPr>
            </w:pPr>
            <w:r>
              <w:rPr>
                <w:rFonts w:ascii="宋体" w:eastAsia="宋体" w:hAnsi="宋体" w:cs="Times New Roman" w:hint="eastAsia"/>
                <w:sz w:val="24"/>
              </w:rPr>
              <w:t>3</w:t>
            </w:r>
            <w:r>
              <w:rPr>
                <w:rFonts w:ascii="宋体" w:eastAsia="宋体" w:hAnsi="宋体" w:cs="Times New Roman" w:hint="eastAsia"/>
                <w:sz w:val="24"/>
              </w:rPr>
              <w:t>年</w:t>
            </w:r>
          </w:p>
        </w:tc>
      </w:tr>
      <w:tr w:rsidR="00166603">
        <w:trPr>
          <w:cantSplit/>
          <w:trHeight w:val="646"/>
        </w:trPr>
        <w:tc>
          <w:tcPr>
            <w:tcW w:w="3441" w:type="dxa"/>
            <w:gridSpan w:val="3"/>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项目负责人</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166603" w:rsidRDefault="00166603">
            <w:pPr>
              <w:spacing w:line="500" w:lineRule="exact"/>
              <w:jc w:val="center"/>
              <w:rPr>
                <w:rFonts w:ascii="宋体" w:eastAsia="宋体" w:hAnsi="宋体" w:cs="Times New Roman"/>
                <w:sz w:val="24"/>
              </w:rPr>
            </w:pPr>
          </w:p>
        </w:tc>
      </w:tr>
      <w:tr w:rsidR="00166603">
        <w:trPr>
          <w:cantSplit/>
          <w:trHeight w:val="646"/>
        </w:trPr>
        <w:tc>
          <w:tcPr>
            <w:tcW w:w="3441" w:type="dxa"/>
            <w:gridSpan w:val="3"/>
            <w:vMerge w:val="restart"/>
            <w:tcBorders>
              <w:top w:val="single" w:sz="4" w:space="0" w:color="auto"/>
              <w:left w:val="single" w:sz="4" w:space="0" w:color="auto"/>
              <w:right w:val="single" w:sz="4" w:space="0" w:color="auto"/>
            </w:tcBorders>
            <w:vAlign w:val="center"/>
          </w:tcPr>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投标总价（人民币：元）</w:t>
            </w:r>
          </w:p>
        </w:tc>
        <w:tc>
          <w:tcPr>
            <w:tcW w:w="5954" w:type="dxa"/>
            <w:gridSpan w:val="3"/>
            <w:tcBorders>
              <w:top w:val="single" w:sz="4" w:space="0" w:color="auto"/>
              <w:left w:val="single" w:sz="4" w:space="0" w:color="auto"/>
              <w:bottom w:val="single" w:sz="4" w:space="0" w:color="auto"/>
            </w:tcBorders>
            <w:vAlign w:val="center"/>
          </w:tcPr>
          <w:p w:rsidR="00166603" w:rsidRDefault="004A3575">
            <w:pPr>
              <w:spacing w:line="500" w:lineRule="exact"/>
              <w:jc w:val="left"/>
              <w:rPr>
                <w:rFonts w:ascii="宋体" w:eastAsia="宋体" w:hAnsi="宋体" w:cs="Times New Roman"/>
                <w:sz w:val="24"/>
              </w:rPr>
            </w:pPr>
            <w:r>
              <w:rPr>
                <w:rFonts w:ascii="宋体" w:eastAsia="宋体" w:hAnsi="宋体" w:cs="Times New Roman" w:hint="eastAsia"/>
                <w:szCs w:val="28"/>
              </w:rPr>
              <w:t>小写：</w:t>
            </w:r>
          </w:p>
        </w:tc>
      </w:tr>
      <w:tr w:rsidR="00166603">
        <w:trPr>
          <w:cantSplit/>
          <w:trHeight w:val="646"/>
        </w:trPr>
        <w:tc>
          <w:tcPr>
            <w:tcW w:w="3441" w:type="dxa"/>
            <w:gridSpan w:val="3"/>
            <w:vMerge/>
            <w:tcBorders>
              <w:left w:val="single" w:sz="4" w:space="0" w:color="auto"/>
              <w:bottom w:val="single" w:sz="4" w:space="0" w:color="auto"/>
              <w:right w:val="single" w:sz="4" w:space="0" w:color="auto"/>
            </w:tcBorders>
            <w:vAlign w:val="center"/>
          </w:tcPr>
          <w:p w:rsidR="00166603" w:rsidRDefault="00166603">
            <w:pPr>
              <w:spacing w:line="500" w:lineRule="exact"/>
              <w:rPr>
                <w:rFonts w:ascii="宋体" w:eastAsia="宋体" w:hAnsi="宋体" w:cs="Times New Roman"/>
                <w:szCs w:val="28"/>
              </w:rPr>
            </w:pP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jc w:val="left"/>
              <w:rPr>
                <w:rFonts w:ascii="宋体" w:eastAsia="宋体" w:hAnsi="宋体" w:cs="Times New Roman"/>
                <w:sz w:val="24"/>
              </w:rPr>
            </w:pPr>
            <w:r>
              <w:rPr>
                <w:rFonts w:ascii="宋体" w:eastAsia="宋体" w:hAnsi="宋体" w:cs="Times New Roman" w:hint="eastAsia"/>
                <w:szCs w:val="28"/>
              </w:rPr>
              <w:t>大写：</w:t>
            </w:r>
          </w:p>
        </w:tc>
      </w:tr>
      <w:tr w:rsidR="00166603">
        <w:trPr>
          <w:cantSplit/>
          <w:trHeight w:val="646"/>
        </w:trPr>
        <w:tc>
          <w:tcPr>
            <w:tcW w:w="3441" w:type="dxa"/>
            <w:gridSpan w:val="3"/>
            <w:tcBorders>
              <w:top w:val="single" w:sz="4" w:space="0" w:color="auto"/>
              <w:left w:val="single" w:sz="4" w:space="0" w:color="auto"/>
              <w:bottom w:val="single" w:sz="4" w:space="0" w:color="auto"/>
              <w:right w:val="single" w:sz="4" w:space="0" w:color="auto"/>
            </w:tcBorders>
            <w:vAlign w:val="center"/>
          </w:tcPr>
          <w:p w:rsidR="00166603" w:rsidRDefault="004A3575">
            <w:pPr>
              <w:spacing w:line="500" w:lineRule="exact"/>
              <w:rPr>
                <w:rFonts w:ascii="宋体" w:eastAsia="宋体" w:hAnsi="宋体" w:cs="Times New Roman"/>
                <w:szCs w:val="28"/>
              </w:rPr>
            </w:pPr>
            <w:r>
              <w:rPr>
                <w:rFonts w:ascii="宋体" w:eastAsia="宋体" w:hAnsi="宋体" w:cs="Times New Roman" w:hint="eastAsia"/>
                <w:szCs w:val="28"/>
              </w:rPr>
              <w:t>是否具有符合价格扣除政策的情形</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166603" w:rsidRDefault="00166603">
            <w:pPr>
              <w:spacing w:line="500" w:lineRule="exact"/>
              <w:jc w:val="center"/>
              <w:rPr>
                <w:rFonts w:ascii="宋体" w:eastAsia="宋体" w:hAnsi="宋体" w:cs="Times New Roman"/>
                <w:sz w:val="24"/>
              </w:rPr>
            </w:pPr>
          </w:p>
        </w:tc>
      </w:tr>
    </w:tbl>
    <w:p w:rsidR="00166603" w:rsidRDefault="004A3575">
      <w:pPr>
        <w:spacing w:line="360" w:lineRule="auto"/>
        <w:ind w:firstLine="309"/>
        <w:rPr>
          <w:rFonts w:ascii="宋体" w:hAnsi="宋体" w:cs="仿宋"/>
          <w:sz w:val="24"/>
        </w:rPr>
      </w:pPr>
      <w:r>
        <w:rPr>
          <w:rFonts w:ascii="宋体" w:hAnsi="宋体" w:cs="仿宋" w:hint="eastAsia"/>
          <w:sz w:val="24"/>
        </w:rPr>
        <w:t>注</w:t>
      </w:r>
      <w:r>
        <w:rPr>
          <w:rFonts w:ascii="宋体" w:hAnsi="宋体" w:cs="仿宋" w:hint="eastAsia"/>
          <w:sz w:val="24"/>
        </w:rPr>
        <w:t>:1</w:t>
      </w:r>
      <w:r>
        <w:rPr>
          <w:rFonts w:ascii="宋体" w:hAnsi="宋体" w:cs="仿宋" w:hint="eastAsia"/>
          <w:sz w:val="24"/>
        </w:rPr>
        <w:t>、报价一经涂改，应在涂改处加盖单位公章或者由法定代表人或授权委托人签字或盖章，否则其投标作无效标处理。</w:t>
      </w:r>
    </w:p>
    <w:p w:rsidR="00166603" w:rsidRDefault="004A3575">
      <w:pPr>
        <w:snapToGrid w:val="0"/>
        <w:spacing w:line="360" w:lineRule="auto"/>
        <w:ind w:firstLineChars="250" w:firstLine="600"/>
        <w:jc w:val="left"/>
        <w:rPr>
          <w:rFonts w:ascii="宋体" w:hAnsi="宋体" w:cs="仿宋"/>
          <w:sz w:val="24"/>
        </w:rPr>
      </w:pPr>
      <w:r>
        <w:rPr>
          <w:rFonts w:ascii="宋体" w:hAnsi="宋体" w:cs="仿宋" w:hint="eastAsia"/>
          <w:sz w:val="24"/>
        </w:rPr>
        <w:t>2</w:t>
      </w:r>
      <w:r>
        <w:rPr>
          <w:rFonts w:ascii="宋体" w:hAnsi="宋体" w:cs="仿宋" w:hint="eastAsia"/>
          <w:sz w:val="24"/>
        </w:rPr>
        <w:t>、项目费用包括项目实施所需的工程费、工时费、服务费、运输费、购买及制作标书费、税费及其他一切费用。</w:t>
      </w:r>
    </w:p>
    <w:p w:rsidR="00166603" w:rsidRDefault="004A3575">
      <w:pPr>
        <w:snapToGrid w:val="0"/>
        <w:spacing w:line="360" w:lineRule="auto"/>
        <w:ind w:firstLineChars="250" w:firstLine="600"/>
        <w:jc w:val="left"/>
        <w:rPr>
          <w:rFonts w:ascii="宋体" w:hAnsi="宋体" w:cs="仿宋"/>
          <w:sz w:val="24"/>
        </w:rPr>
      </w:pPr>
      <w:r>
        <w:rPr>
          <w:rFonts w:ascii="宋体" w:hAnsi="宋体" w:cs="仿宋" w:hint="eastAsia"/>
          <w:sz w:val="24"/>
        </w:rPr>
        <w:t>3</w:t>
      </w:r>
      <w:r>
        <w:rPr>
          <w:rFonts w:ascii="宋体" w:hAnsi="宋体" w:cs="仿宋" w:hint="eastAsia"/>
          <w:sz w:val="24"/>
        </w:rPr>
        <w:t>、本项目补植结算按审计单位审定价格的</w:t>
      </w:r>
      <w:r>
        <w:rPr>
          <w:rFonts w:ascii="宋体" w:hAnsi="宋体" w:cs="仿宋" w:hint="eastAsia"/>
          <w:sz w:val="24"/>
        </w:rPr>
        <w:t>95%</w:t>
      </w:r>
      <w:r>
        <w:rPr>
          <w:rFonts w:ascii="宋体" w:hAnsi="宋体" w:cs="仿宋" w:hint="eastAsia"/>
          <w:sz w:val="24"/>
        </w:rPr>
        <w:t>为上限价，各投标单位在不超过审定价</w:t>
      </w:r>
      <w:r>
        <w:rPr>
          <w:rFonts w:ascii="宋体" w:hAnsi="宋体" w:cs="仿宋" w:hint="eastAsia"/>
          <w:sz w:val="24"/>
        </w:rPr>
        <w:t>95%</w:t>
      </w:r>
      <w:r>
        <w:rPr>
          <w:rFonts w:ascii="宋体" w:hAnsi="宋体" w:cs="仿宋" w:hint="eastAsia"/>
          <w:sz w:val="24"/>
        </w:rPr>
        <w:t>的基础下进行优惠报价。但凡超大于（或等于</w:t>
      </w:r>
      <w:r>
        <w:rPr>
          <w:rFonts w:ascii="宋体" w:hAnsi="宋体" w:cs="仿宋" w:hint="eastAsia"/>
          <w:sz w:val="24"/>
        </w:rPr>
        <w:t>)95 %</w:t>
      </w:r>
      <w:r>
        <w:rPr>
          <w:rFonts w:ascii="宋体" w:hAnsi="宋体" w:cs="仿宋" w:hint="eastAsia"/>
          <w:sz w:val="24"/>
        </w:rPr>
        <w:t>限价的，均作无效标处理。养护单价报价</w:t>
      </w:r>
      <w:r>
        <w:rPr>
          <w:rFonts w:ascii="宋体" w:hAnsi="宋体" w:cs="仿宋" w:hint="eastAsia"/>
          <w:sz w:val="24"/>
        </w:rPr>
        <w:t>5.71</w:t>
      </w:r>
      <w:r>
        <w:rPr>
          <w:rFonts w:ascii="宋体" w:hAnsi="宋体" w:cs="仿宋" w:hint="eastAsia"/>
          <w:sz w:val="24"/>
        </w:rPr>
        <w:t>元</w:t>
      </w:r>
      <w:r>
        <w:rPr>
          <w:rFonts w:ascii="宋体" w:hAnsi="宋体" w:cs="仿宋" w:hint="eastAsia"/>
          <w:sz w:val="24"/>
        </w:rPr>
        <w:t>/</w:t>
      </w:r>
      <w:r>
        <w:rPr>
          <w:rFonts w:ascii="宋体" w:hAnsi="宋体" w:cs="仿宋" w:hint="eastAsia"/>
          <w:sz w:val="24"/>
        </w:rPr>
        <w:t>㎡为上限价。</w:t>
      </w:r>
    </w:p>
    <w:p w:rsidR="00166603" w:rsidRDefault="004A3575">
      <w:pPr>
        <w:snapToGrid w:val="0"/>
        <w:spacing w:line="360" w:lineRule="auto"/>
        <w:ind w:leftChars="-1" w:left="-2" w:rightChars="-389" w:right="-817"/>
        <w:rPr>
          <w:rFonts w:ascii="宋体" w:hAnsi="宋体"/>
          <w:sz w:val="24"/>
          <w:szCs w:val="20"/>
        </w:rPr>
      </w:pPr>
      <w:r>
        <w:rPr>
          <w:rFonts w:ascii="宋体" w:hAnsi="宋体" w:hint="eastAsia"/>
          <w:sz w:val="24"/>
        </w:rPr>
        <w:t>法定代表人签字：</w:t>
      </w:r>
    </w:p>
    <w:p w:rsidR="00166603" w:rsidRDefault="004A3575">
      <w:pPr>
        <w:snapToGrid w:val="0"/>
        <w:spacing w:line="360" w:lineRule="auto"/>
        <w:ind w:rightChars="-389" w:right="-817"/>
        <w:rPr>
          <w:rFonts w:ascii="宋体" w:hAnsi="宋体"/>
          <w:sz w:val="24"/>
        </w:rPr>
      </w:pPr>
      <w:r>
        <w:rPr>
          <w:rFonts w:ascii="宋体" w:hAnsi="宋体" w:hint="eastAsia"/>
          <w:sz w:val="24"/>
        </w:rPr>
        <w:t>投标人名称（盖章）：日期：年月日</w:t>
      </w:r>
    </w:p>
    <w:p w:rsidR="00166603" w:rsidRDefault="004A3575">
      <w:pPr>
        <w:spacing w:line="360" w:lineRule="auto"/>
        <w:rPr>
          <w:sz w:val="28"/>
          <w:szCs w:val="28"/>
        </w:rPr>
      </w:pPr>
      <w:r>
        <w:rPr>
          <w:rFonts w:hint="eastAsia"/>
          <w:sz w:val="28"/>
          <w:szCs w:val="28"/>
        </w:rPr>
        <w:lastRenderedPageBreak/>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rsidR="00166603" w:rsidRDefault="00166603">
      <w:pPr>
        <w:pStyle w:val="af6"/>
        <w:ind w:firstLine="210"/>
      </w:pPr>
    </w:p>
    <w:p w:rsidR="00166603" w:rsidRDefault="00166603">
      <w:pPr>
        <w:spacing w:line="360" w:lineRule="auto"/>
        <w:rPr>
          <w:i/>
          <w:sz w:val="28"/>
          <w:szCs w:val="28"/>
        </w:rPr>
      </w:pPr>
    </w:p>
    <w:p w:rsidR="00166603" w:rsidRDefault="004A3575">
      <w:r>
        <w:rPr>
          <w:noProof/>
        </w:rPr>
        <w:drawing>
          <wp:inline distT="0" distB="0" distL="0" distR="0">
            <wp:extent cx="5175885" cy="3847465"/>
            <wp:effectExtent l="0" t="0" r="571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175885" cy="3847465"/>
                    </a:xfrm>
                    <a:prstGeom prst="rect">
                      <a:avLst/>
                    </a:prstGeom>
                    <a:noFill/>
                    <a:ln>
                      <a:noFill/>
                    </a:ln>
                  </pic:spPr>
                </pic:pic>
              </a:graphicData>
            </a:graphic>
          </wp:inline>
        </w:drawing>
      </w:r>
      <w:r>
        <w:rPr>
          <w:noProof/>
        </w:rPr>
        <w:drawing>
          <wp:inline distT="0" distB="0" distL="0" distR="0">
            <wp:extent cx="5279390" cy="30708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9390" cy="3070860"/>
                    </a:xfrm>
                    <a:prstGeom prst="rect">
                      <a:avLst/>
                    </a:prstGeom>
                    <a:noFill/>
                    <a:ln>
                      <a:noFill/>
                    </a:ln>
                  </pic:spPr>
                </pic:pic>
              </a:graphicData>
            </a:graphic>
          </wp:inline>
        </w:drawing>
      </w:r>
    </w:p>
    <w:sectPr w:rsidR="00166603">
      <w:pgSz w:w="11906" w:h="16838"/>
      <w:pgMar w:top="1440" w:right="1080" w:bottom="1440" w:left="1080"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75" w:rsidRDefault="004A3575">
      <w:r>
        <w:separator/>
      </w:r>
    </w:p>
  </w:endnote>
  <w:endnote w:type="continuationSeparator" w:id="0">
    <w:p w:rsidR="004A3575" w:rsidRDefault="004A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 new roman">
    <w:altName w:val="Times New Roman"/>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长城仿宋">
    <w:altName w:val="黑体"/>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00" w:usb3="00000000" w:csb0="00040000" w:csb1="00000000"/>
  </w:font>
  <w:font w:name="隶书">
    <w:altName w:val="微软雅黑"/>
    <w:charset w:val="86"/>
    <w:family w:val="modern"/>
    <w:pitch w:val="default"/>
    <w:sig w:usb0="00000000" w:usb1="00000000" w:usb2="00000010" w:usb3="00000000" w:csb0="00040000" w:csb1="00000000"/>
  </w:font>
  <w:font w:name="Arial Narrow">
    <w:altName w:val="Arial"/>
    <w:charset w:val="00"/>
    <w:family w:val="swiss"/>
    <w:pitch w:val="default"/>
    <w:sig w:usb0="00000000" w:usb1="00000000" w:usb2="00000000" w:usb3="00000000" w:csb0="0000009F" w:csb1="00000000"/>
  </w:font>
  <w:font w:name="创艺简标宋">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03" w:rsidRDefault="004A3575">
    <w:pPr>
      <w:pStyle w:val="af0"/>
      <w:framePr w:wrap="around" w:vAnchor="text" w:hAnchor="margin" w:xAlign="outside" w:y="1"/>
      <w:rPr>
        <w:rStyle w:val="af9"/>
      </w:rPr>
    </w:pPr>
    <w:r>
      <w:fldChar w:fldCharType="begin"/>
    </w:r>
    <w:r>
      <w:rPr>
        <w:rStyle w:val="af9"/>
      </w:rPr>
      <w:instrText xml:space="preserve">PAGE  </w:instrText>
    </w:r>
    <w:r>
      <w:fldChar w:fldCharType="end"/>
    </w:r>
  </w:p>
  <w:p w:rsidR="00166603" w:rsidRDefault="00166603">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03" w:rsidRDefault="00166603">
    <w:pPr>
      <w:pStyle w:val="af0"/>
      <w:framePr w:wrap="around" w:vAnchor="text" w:hAnchor="margin" w:xAlign="outside" w:y="1"/>
      <w:rPr>
        <w:rStyle w:val="af9"/>
        <w:rFonts w:ascii="宋体" w:eastAsia="宋体" w:hAnsi="宋体"/>
        <w:sz w:val="28"/>
        <w:szCs w:val="28"/>
      </w:rPr>
    </w:pPr>
  </w:p>
  <w:p w:rsidR="00166603" w:rsidRDefault="004A3575">
    <w:pPr>
      <w:pStyle w:val="Chare"/>
      <w:ind w:firstLine="420"/>
      <w:rPr>
        <w:sz w:val="24"/>
        <w:szCs w:val="24"/>
      </w:rPr>
    </w:pPr>
    <w:r>
      <w:rPr>
        <w:rFonts w:hint="eastAsia"/>
      </w:rPr>
      <w:t>浙江华耀建设咨询有限公司</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971A38">
      <w:rPr>
        <w:noProof/>
        <w:sz w:val="24"/>
        <w:szCs w:val="24"/>
      </w:rPr>
      <w:t>1</w:t>
    </w:r>
    <w:r>
      <w:rPr>
        <w:sz w:val="24"/>
        <w:szCs w:val="24"/>
      </w:rPr>
      <w:fldChar w:fldCharType="end"/>
    </w: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75" w:rsidRDefault="004A3575">
      <w:r>
        <w:separator/>
      </w:r>
    </w:p>
  </w:footnote>
  <w:footnote w:type="continuationSeparator" w:id="0">
    <w:p w:rsidR="004A3575" w:rsidRDefault="004A3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03" w:rsidRDefault="004A3575">
    <w:pPr>
      <w:pStyle w:val="ad"/>
      <w:snapToGrid w:val="0"/>
      <w:spacing w:beforeLines="0" w:afterLines="0" w:line="360" w:lineRule="auto"/>
      <w:rPr>
        <w:rFonts w:hAnsi="宋体"/>
        <w:u w:val="single"/>
      </w:rPr>
    </w:pPr>
    <w:r>
      <w:rPr>
        <w:rFonts w:cs="Arial" w:hint="eastAsia"/>
        <w:u w:val="single"/>
      </w:rPr>
      <w:t>湖州南太湖新区绿化养护补植项目（</w:t>
    </w:r>
    <w:r>
      <w:rPr>
        <w:rFonts w:cs="Arial" w:hint="eastAsia"/>
        <w:u w:val="single"/>
      </w:rPr>
      <w:t>2024-2026</w:t>
    </w:r>
    <w:r>
      <w:rPr>
        <w:rFonts w:cs="Arial" w:hint="eastAsia"/>
        <w:u w:val="single"/>
      </w:rPr>
      <w:t>年度）</w:t>
    </w:r>
    <w:r>
      <w:rPr>
        <w:rFonts w:cs="Arial" w:hint="eastAsia"/>
        <w:u w:val="single"/>
      </w:rPr>
      <w:t xml:space="preserve">                      </w:t>
    </w:r>
    <w:r>
      <w:rPr>
        <w:rFonts w:hAnsi="宋体" w:cs="Arial" w:hint="eastAsia"/>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64B99"/>
    <w:multiLevelType w:val="singleLevel"/>
    <w:tmpl w:val="85264B99"/>
    <w:lvl w:ilvl="0">
      <w:start w:val="2"/>
      <w:numFmt w:val="decimal"/>
      <w:suff w:val="nothing"/>
      <w:lvlText w:val="%1、"/>
      <w:lvlJc w:val="left"/>
    </w:lvl>
  </w:abstractNum>
  <w:abstractNum w:abstractNumId="1">
    <w:nsid w:val="8BFA2F29"/>
    <w:multiLevelType w:val="singleLevel"/>
    <w:tmpl w:val="8BFA2F29"/>
    <w:lvl w:ilvl="0">
      <w:start w:val="1"/>
      <w:numFmt w:val="decimal"/>
      <w:suff w:val="nothing"/>
      <w:lvlText w:val="%1．"/>
      <w:lvlJc w:val="left"/>
      <w:pPr>
        <w:ind w:left="0" w:firstLine="400"/>
      </w:pPr>
      <w:rPr>
        <w:rFonts w:hint="default"/>
      </w:rPr>
    </w:lvl>
  </w:abstractNum>
  <w:abstractNum w:abstractNumId="2">
    <w:nsid w:val="A85D664C"/>
    <w:multiLevelType w:val="singleLevel"/>
    <w:tmpl w:val="A85D664C"/>
    <w:lvl w:ilvl="0">
      <w:start w:val="1"/>
      <w:numFmt w:val="decimal"/>
      <w:suff w:val="nothing"/>
      <w:lvlText w:val="%1．"/>
      <w:lvlJc w:val="left"/>
      <w:pPr>
        <w:ind w:left="0" w:firstLine="400"/>
      </w:pPr>
      <w:rPr>
        <w:rFonts w:hint="default"/>
      </w:rPr>
    </w:lvl>
  </w:abstractNum>
  <w:abstractNum w:abstractNumId="3">
    <w:nsid w:val="B8665092"/>
    <w:multiLevelType w:val="singleLevel"/>
    <w:tmpl w:val="B8665092"/>
    <w:lvl w:ilvl="0">
      <w:start w:val="2"/>
      <w:numFmt w:val="chineseCounting"/>
      <w:suff w:val="nothing"/>
      <w:lvlText w:val="%1、"/>
      <w:lvlJc w:val="left"/>
      <w:rPr>
        <w:rFonts w:hint="eastAsia"/>
      </w:rPr>
    </w:lvl>
  </w:abstractNum>
  <w:abstractNum w:abstractNumId="4">
    <w:nsid w:val="C2321728"/>
    <w:multiLevelType w:val="singleLevel"/>
    <w:tmpl w:val="C2321728"/>
    <w:lvl w:ilvl="0">
      <w:start w:val="4"/>
      <w:numFmt w:val="chineseCounting"/>
      <w:suff w:val="nothing"/>
      <w:lvlText w:val="%1、"/>
      <w:lvlJc w:val="left"/>
      <w:rPr>
        <w:rFonts w:hint="eastAsia"/>
      </w:rPr>
    </w:lvl>
  </w:abstractNum>
  <w:abstractNum w:abstractNumId="5">
    <w:nsid w:val="DB4FE3DD"/>
    <w:multiLevelType w:val="singleLevel"/>
    <w:tmpl w:val="DB4FE3DD"/>
    <w:lvl w:ilvl="0">
      <w:start w:val="1"/>
      <w:numFmt w:val="decimal"/>
      <w:suff w:val="nothing"/>
      <w:lvlText w:val="%1．"/>
      <w:lvlJc w:val="left"/>
      <w:pPr>
        <w:ind w:left="0" w:firstLine="400"/>
      </w:pPr>
      <w:rPr>
        <w:rFonts w:hint="default"/>
      </w:rPr>
    </w:lvl>
  </w:abstractNum>
  <w:abstractNum w:abstractNumId="6">
    <w:nsid w:val="E4B47157"/>
    <w:multiLevelType w:val="multilevel"/>
    <w:tmpl w:val="E4B47157"/>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
    <w:nsid w:val="E8E29B5B"/>
    <w:multiLevelType w:val="multilevel"/>
    <w:tmpl w:val="E8E29B5B"/>
    <w:lvl w:ilvl="0">
      <w:start w:val="1"/>
      <w:numFmt w:val="decimal"/>
      <w:lvlText w:val="%1."/>
      <w:lvlJc w:val="left"/>
      <w:pPr>
        <w:ind w:left="425" w:hanging="425"/>
      </w:pPr>
      <w:rPr>
        <w:rFonts w:hint="default"/>
      </w:rPr>
    </w:lvl>
    <w:lvl w:ilvl="1">
      <w:start w:val="1"/>
      <w:numFmt w:val="decimal"/>
      <w:lvlText w:val="5.%2."/>
      <w:lvlJc w:val="left"/>
      <w:pPr>
        <w:ind w:left="850" w:hanging="453"/>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8">
    <w:nsid w:val="00000001"/>
    <w:multiLevelType w:val="multilevel"/>
    <w:tmpl w:val="0000000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9">
    <w:nsid w:val="0000001A"/>
    <w:multiLevelType w:val="multilevel"/>
    <w:tmpl w:val="0000001A"/>
    <w:lvl w:ilvl="0">
      <w:start w:val="1"/>
      <w:numFmt w:val="decimal"/>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pStyle w:val="a"/>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0">
    <w:nsid w:val="1FF1B744"/>
    <w:multiLevelType w:val="singleLevel"/>
    <w:tmpl w:val="1FF1B744"/>
    <w:lvl w:ilvl="0">
      <w:start w:val="1"/>
      <w:numFmt w:val="decimal"/>
      <w:lvlText w:val="(%1)"/>
      <w:lvlJc w:val="left"/>
      <w:pPr>
        <w:ind w:left="425" w:hanging="425"/>
      </w:pPr>
      <w:rPr>
        <w:rFonts w:hint="default"/>
      </w:rPr>
    </w:lvl>
  </w:abstractNum>
  <w:abstractNum w:abstractNumId="11">
    <w:nsid w:val="46DCC730"/>
    <w:multiLevelType w:val="singleLevel"/>
    <w:tmpl w:val="46DCC730"/>
    <w:lvl w:ilvl="0">
      <w:start w:val="1"/>
      <w:numFmt w:val="decimal"/>
      <w:lvlText w:val="(%1)"/>
      <w:lvlJc w:val="left"/>
      <w:pPr>
        <w:ind w:left="425" w:hanging="425"/>
      </w:pPr>
      <w:rPr>
        <w:rFonts w:hint="default"/>
      </w:rPr>
    </w:lvl>
  </w:abstractNum>
  <w:abstractNum w:abstractNumId="12">
    <w:nsid w:val="5FAE6C94"/>
    <w:multiLevelType w:val="multilevel"/>
    <w:tmpl w:val="5FAE6C94"/>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6482A15"/>
    <w:multiLevelType w:val="multilevel"/>
    <w:tmpl w:val="66482A15"/>
    <w:lvl w:ilvl="0">
      <w:start w:val="1"/>
      <w:numFmt w:val="decimalEnclosedCircle"/>
      <w:lvlText w:val="%1"/>
      <w:lvlJc w:val="left"/>
      <w:pPr>
        <w:ind w:left="360" w:hanging="360"/>
      </w:pPr>
      <w:rPr>
        <w:rFonts w:ascii="宋体" w:eastAsia="宋体" w:hAnsi="宋体" w:cs="TimesNewRomanPSMT"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6D0043AC"/>
    <w:multiLevelType w:val="multilevel"/>
    <w:tmpl w:val="6D0043AC"/>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5">
    <w:nsid w:val="6D4F0AD5"/>
    <w:multiLevelType w:val="singleLevel"/>
    <w:tmpl w:val="6D4F0AD5"/>
    <w:lvl w:ilvl="0">
      <w:start w:val="1"/>
      <w:numFmt w:val="decimal"/>
      <w:lvlText w:val="(%1)"/>
      <w:lvlJc w:val="left"/>
      <w:pPr>
        <w:ind w:left="425" w:hanging="425"/>
      </w:pPr>
      <w:rPr>
        <w:rFonts w:hint="default"/>
      </w:rPr>
    </w:lvl>
  </w:abstractNum>
  <w:abstractNum w:abstractNumId="16">
    <w:nsid w:val="7DF3F1B9"/>
    <w:multiLevelType w:val="singleLevel"/>
    <w:tmpl w:val="7DF3F1B9"/>
    <w:lvl w:ilvl="0">
      <w:start w:val="1"/>
      <w:numFmt w:val="decimal"/>
      <w:lvlText w:val="(%1)"/>
      <w:lvlJc w:val="left"/>
      <w:pPr>
        <w:ind w:left="425" w:hanging="425"/>
      </w:pPr>
      <w:rPr>
        <w:rFonts w:hint="default"/>
      </w:rPr>
    </w:lvl>
  </w:abstractNum>
  <w:num w:numId="1">
    <w:abstractNumId w:val="9"/>
  </w:num>
  <w:num w:numId="2">
    <w:abstractNumId w:val="8"/>
    <w:lvlOverride w:ilvl="0">
      <w:startOverride w:val="1"/>
    </w:lvlOverride>
  </w:num>
  <w:num w:numId="3">
    <w:abstractNumId w:val="12"/>
  </w:num>
  <w:num w:numId="4">
    <w:abstractNumId w:val="0"/>
  </w:num>
  <w:num w:numId="5">
    <w:abstractNumId w:val="14"/>
  </w:num>
  <w:num w:numId="6">
    <w:abstractNumId w:val="11"/>
  </w:num>
  <w:num w:numId="7">
    <w:abstractNumId w:val="16"/>
  </w:num>
  <w:num w:numId="8">
    <w:abstractNumId w:val="2"/>
  </w:num>
  <w:num w:numId="9">
    <w:abstractNumId w:val="3"/>
  </w:num>
  <w:num w:numId="10">
    <w:abstractNumId w:val="1"/>
  </w:num>
  <w:num w:numId="11">
    <w:abstractNumId w:val="5"/>
  </w:num>
  <w:num w:numId="12">
    <w:abstractNumId w:val="7"/>
  </w:num>
  <w:num w:numId="13">
    <w:abstractNumId w:val="4"/>
  </w:num>
  <w:num w:numId="14">
    <w:abstractNumId w:val="6"/>
  </w:num>
  <w:num w:numId="15">
    <w:abstractNumId w:val="10"/>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zJlMmZmMDkwMzU3M2RlN2ZjMTllNmYwMDAxODAifQ=="/>
  </w:docVars>
  <w:rsids>
    <w:rsidRoot w:val="00E22623"/>
    <w:rsid w:val="00000288"/>
    <w:rsid w:val="0000138B"/>
    <w:rsid w:val="00001781"/>
    <w:rsid w:val="00002EE2"/>
    <w:rsid w:val="00004175"/>
    <w:rsid w:val="000066A8"/>
    <w:rsid w:val="00011473"/>
    <w:rsid w:val="000115CA"/>
    <w:rsid w:val="00014C68"/>
    <w:rsid w:val="00015972"/>
    <w:rsid w:val="00016398"/>
    <w:rsid w:val="00016D00"/>
    <w:rsid w:val="0002190B"/>
    <w:rsid w:val="00025041"/>
    <w:rsid w:val="0002509A"/>
    <w:rsid w:val="000270D2"/>
    <w:rsid w:val="00032927"/>
    <w:rsid w:val="00034ABC"/>
    <w:rsid w:val="000358A1"/>
    <w:rsid w:val="000369DD"/>
    <w:rsid w:val="0004162D"/>
    <w:rsid w:val="00042647"/>
    <w:rsid w:val="00043005"/>
    <w:rsid w:val="000442A6"/>
    <w:rsid w:val="000451A8"/>
    <w:rsid w:val="00045F19"/>
    <w:rsid w:val="00047EF4"/>
    <w:rsid w:val="00052960"/>
    <w:rsid w:val="00054F98"/>
    <w:rsid w:val="000550D9"/>
    <w:rsid w:val="000565A9"/>
    <w:rsid w:val="00056910"/>
    <w:rsid w:val="0005691E"/>
    <w:rsid w:val="00056E8B"/>
    <w:rsid w:val="00062156"/>
    <w:rsid w:val="000621B6"/>
    <w:rsid w:val="00065C40"/>
    <w:rsid w:val="00066C07"/>
    <w:rsid w:val="00067E41"/>
    <w:rsid w:val="00071BAD"/>
    <w:rsid w:val="00072679"/>
    <w:rsid w:val="00073D05"/>
    <w:rsid w:val="000750C7"/>
    <w:rsid w:val="00076B8C"/>
    <w:rsid w:val="000777C0"/>
    <w:rsid w:val="00077E6B"/>
    <w:rsid w:val="00080FF5"/>
    <w:rsid w:val="0008394F"/>
    <w:rsid w:val="00083987"/>
    <w:rsid w:val="00085F54"/>
    <w:rsid w:val="00086543"/>
    <w:rsid w:val="000906E5"/>
    <w:rsid w:val="00090AA5"/>
    <w:rsid w:val="00091B3F"/>
    <w:rsid w:val="000A0473"/>
    <w:rsid w:val="000A08E9"/>
    <w:rsid w:val="000A230C"/>
    <w:rsid w:val="000A31DC"/>
    <w:rsid w:val="000A416D"/>
    <w:rsid w:val="000A47C6"/>
    <w:rsid w:val="000A6101"/>
    <w:rsid w:val="000A6B19"/>
    <w:rsid w:val="000A7CAD"/>
    <w:rsid w:val="000B10F0"/>
    <w:rsid w:val="000B1763"/>
    <w:rsid w:val="000B2DE1"/>
    <w:rsid w:val="000B4A03"/>
    <w:rsid w:val="000B7B32"/>
    <w:rsid w:val="000C0027"/>
    <w:rsid w:val="000C0B12"/>
    <w:rsid w:val="000C22AB"/>
    <w:rsid w:val="000C5B46"/>
    <w:rsid w:val="000C5B67"/>
    <w:rsid w:val="000D089A"/>
    <w:rsid w:val="000D2B9E"/>
    <w:rsid w:val="000D4753"/>
    <w:rsid w:val="000D5FF2"/>
    <w:rsid w:val="000D666C"/>
    <w:rsid w:val="000D6DAB"/>
    <w:rsid w:val="000D7A19"/>
    <w:rsid w:val="000E0ADC"/>
    <w:rsid w:val="000E11C1"/>
    <w:rsid w:val="000E1BE4"/>
    <w:rsid w:val="000E2E79"/>
    <w:rsid w:val="000E51D7"/>
    <w:rsid w:val="000E679A"/>
    <w:rsid w:val="000E6D59"/>
    <w:rsid w:val="000E7D51"/>
    <w:rsid w:val="000F199D"/>
    <w:rsid w:val="000F2513"/>
    <w:rsid w:val="000F2BB8"/>
    <w:rsid w:val="000F33FC"/>
    <w:rsid w:val="000F48DF"/>
    <w:rsid w:val="000F75D5"/>
    <w:rsid w:val="00102F5B"/>
    <w:rsid w:val="0010381A"/>
    <w:rsid w:val="0010479F"/>
    <w:rsid w:val="00104DA6"/>
    <w:rsid w:val="001053FA"/>
    <w:rsid w:val="00106C3D"/>
    <w:rsid w:val="00107723"/>
    <w:rsid w:val="00107B86"/>
    <w:rsid w:val="00110C0A"/>
    <w:rsid w:val="00113ECD"/>
    <w:rsid w:val="00114F20"/>
    <w:rsid w:val="001165FB"/>
    <w:rsid w:val="00117D72"/>
    <w:rsid w:val="001201A3"/>
    <w:rsid w:val="00120560"/>
    <w:rsid w:val="001206EE"/>
    <w:rsid w:val="001209EE"/>
    <w:rsid w:val="001226FA"/>
    <w:rsid w:val="00122E4A"/>
    <w:rsid w:val="00125816"/>
    <w:rsid w:val="001262DD"/>
    <w:rsid w:val="001265E1"/>
    <w:rsid w:val="001279A9"/>
    <w:rsid w:val="0013249E"/>
    <w:rsid w:val="00133118"/>
    <w:rsid w:val="00134F89"/>
    <w:rsid w:val="00135690"/>
    <w:rsid w:val="00135AEB"/>
    <w:rsid w:val="00136687"/>
    <w:rsid w:val="00136AA4"/>
    <w:rsid w:val="00141849"/>
    <w:rsid w:val="00141C6A"/>
    <w:rsid w:val="0014654F"/>
    <w:rsid w:val="001468C8"/>
    <w:rsid w:val="0014706B"/>
    <w:rsid w:val="00152604"/>
    <w:rsid w:val="00160122"/>
    <w:rsid w:val="00162073"/>
    <w:rsid w:val="00164F62"/>
    <w:rsid w:val="00165A8C"/>
    <w:rsid w:val="00166603"/>
    <w:rsid w:val="0016765F"/>
    <w:rsid w:val="001677F8"/>
    <w:rsid w:val="00167F68"/>
    <w:rsid w:val="001700FD"/>
    <w:rsid w:val="00171BB8"/>
    <w:rsid w:val="00173199"/>
    <w:rsid w:val="001741FC"/>
    <w:rsid w:val="0017591C"/>
    <w:rsid w:val="00176E77"/>
    <w:rsid w:val="001812D3"/>
    <w:rsid w:val="001815E5"/>
    <w:rsid w:val="00181B22"/>
    <w:rsid w:val="00181B78"/>
    <w:rsid w:val="00184AD9"/>
    <w:rsid w:val="00185FAF"/>
    <w:rsid w:val="00186033"/>
    <w:rsid w:val="00187740"/>
    <w:rsid w:val="00187A6D"/>
    <w:rsid w:val="001906FE"/>
    <w:rsid w:val="00190F3C"/>
    <w:rsid w:val="001945F9"/>
    <w:rsid w:val="0019509F"/>
    <w:rsid w:val="00195E9B"/>
    <w:rsid w:val="0019771E"/>
    <w:rsid w:val="001A2E95"/>
    <w:rsid w:val="001A5076"/>
    <w:rsid w:val="001A594A"/>
    <w:rsid w:val="001A6572"/>
    <w:rsid w:val="001A69C9"/>
    <w:rsid w:val="001B1910"/>
    <w:rsid w:val="001B1E22"/>
    <w:rsid w:val="001B2D15"/>
    <w:rsid w:val="001C0BC6"/>
    <w:rsid w:val="001C210B"/>
    <w:rsid w:val="001C290B"/>
    <w:rsid w:val="001C467C"/>
    <w:rsid w:val="001C4FE6"/>
    <w:rsid w:val="001C797A"/>
    <w:rsid w:val="001D07BF"/>
    <w:rsid w:val="001D24B0"/>
    <w:rsid w:val="001D2679"/>
    <w:rsid w:val="001D3997"/>
    <w:rsid w:val="001D6731"/>
    <w:rsid w:val="001D748E"/>
    <w:rsid w:val="001E1673"/>
    <w:rsid w:val="001E1ECB"/>
    <w:rsid w:val="001E3B1B"/>
    <w:rsid w:val="001E4054"/>
    <w:rsid w:val="001E530F"/>
    <w:rsid w:val="001E629C"/>
    <w:rsid w:val="001E6B13"/>
    <w:rsid w:val="001E7206"/>
    <w:rsid w:val="001F067E"/>
    <w:rsid w:val="001F1028"/>
    <w:rsid w:val="001F10B6"/>
    <w:rsid w:val="001F1667"/>
    <w:rsid w:val="001F25DA"/>
    <w:rsid w:val="00203242"/>
    <w:rsid w:val="00203A80"/>
    <w:rsid w:val="00204528"/>
    <w:rsid w:val="00204B59"/>
    <w:rsid w:val="00206E90"/>
    <w:rsid w:val="00210DA4"/>
    <w:rsid w:val="00217C28"/>
    <w:rsid w:val="002244AB"/>
    <w:rsid w:val="0022644A"/>
    <w:rsid w:val="00227A88"/>
    <w:rsid w:val="00231714"/>
    <w:rsid w:val="002360EE"/>
    <w:rsid w:val="00236B47"/>
    <w:rsid w:val="002373B2"/>
    <w:rsid w:val="002400EE"/>
    <w:rsid w:val="00242B8D"/>
    <w:rsid w:val="00242E30"/>
    <w:rsid w:val="00244848"/>
    <w:rsid w:val="00245BFB"/>
    <w:rsid w:val="00246E78"/>
    <w:rsid w:val="00250B2A"/>
    <w:rsid w:val="00251C5F"/>
    <w:rsid w:val="00253571"/>
    <w:rsid w:val="002539F8"/>
    <w:rsid w:val="00254AE9"/>
    <w:rsid w:val="002553ED"/>
    <w:rsid w:val="00263588"/>
    <w:rsid w:val="0026474E"/>
    <w:rsid w:val="002670BF"/>
    <w:rsid w:val="00272E19"/>
    <w:rsid w:val="00273D62"/>
    <w:rsid w:val="002804E2"/>
    <w:rsid w:val="00280B96"/>
    <w:rsid w:val="00283EB0"/>
    <w:rsid w:val="00284217"/>
    <w:rsid w:val="00285613"/>
    <w:rsid w:val="0028726D"/>
    <w:rsid w:val="00287A9F"/>
    <w:rsid w:val="002910B5"/>
    <w:rsid w:val="00291F80"/>
    <w:rsid w:val="00292416"/>
    <w:rsid w:val="00292A09"/>
    <w:rsid w:val="00292BC2"/>
    <w:rsid w:val="00293149"/>
    <w:rsid w:val="00293ECF"/>
    <w:rsid w:val="00295AD9"/>
    <w:rsid w:val="002961AD"/>
    <w:rsid w:val="0029740B"/>
    <w:rsid w:val="002A04CC"/>
    <w:rsid w:val="002A1078"/>
    <w:rsid w:val="002A1C61"/>
    <w:rsid w:val="002A263D"/>
    <w:rsid w:val="002A4478"/>
    <w:rsid w:val="002A7257"/>
    <w:rsid w:val="002B0740"/>
    <w:rsid w:val="002B09A4"/>
    <w:rsid w:val="002B4C42"/>
    <w:rsid w:val="002B54E1"/>
    <w:rsid w:val="002B7DA0"/>
    <w:rsid w:val="002C00CA"/>
    <w:rsid w:val="002C3693"/>
    <w:rsid w:val="002C51A2"/>
    <w:rsid w:val="002C6803"/>
    <w:rsid w:val="002C6CE7"/>
    <w:rsid w:val="002D07B8"/>
    <w:rsid w:val="002D2368"/>
    <w:rsid w:val="002D2F13"/>
    <w:rsid w:val="002D4A07"/>
    <w:rsid w:val="002D632B"/>
    <w:rsid w:val="002D6B82"/>
    <w:rsid w:val="002D7298"/>
    <w:rsid w:val="002E054A"/>
    <w:rsid w:val="002E25DC"/>
    <w:rsid w:val="002E288C"/>
    <w:rsid w:val="002E318B"/>
    <w:rsid w:val="002F06C9"/>
    <w:rsid w:val="002F0BDE"/>
    <w:rsid w:val="002F0C38"/>
    <w:rsid w:val="002F2143"/>
    <w:rsid w:val="002F2E20"/>
    <w:rsid w:val="00304BBC"/>
    <w:rsid w:val="0030531F"/>
    <w:rsid w:val="00305484"/>
    <w:rsid w:val="00311549"/>
    <w:rsid w:val="00312DB7"/>
    <w:rsid w:val="003136BE"/>
    <w:rsid w:val="00316226"/>
    <w:rsid w:val="00317C77"/>
    <w:rsid w:val="00322ABB"/>
    <w:rsid w:val="0032319C"/>
    <w:rsid w:val="0032385D"/>
    <w:rsid w:val="0032391A"/>
    <w:rsid w:val="00325EAB"/>
    <w:rsid w:val="003268CE"/>
    <w:rsid w:val="00331DB9"/>
    <w:rsid w:val="003321C5"/>
    <w:rsid w:val="00332F5F"/>
    <w:rsid w:val="00333702"/>
    <w:rsid w:val="003344D5"/>
    <w:rsid w:val="00334503"/>
    <w:rsid w:val="0034168C"/>
    <w:rsid w:val="00341970"/>
    <w:rsid w:val="003443C3"/>
    <w:rsid w:val="00344876"/>
    <w:rsid w:val="00345C05"/>
    <w:rsid w:val="00346192"/>
    <w:rsid w:val="00346630"/>
    <w:rsid w:val="003476D5"/>
    <w:rsid w:val="00347CB7"/>
    <w:rsid w:val="00354297"/>
    <w:rsid w:val="00354C4E"/>
    <w:rsid w:val="00354DAD"/>
    <w:rsid w:val="00355015"/>
    <w:rsid w:val="00355068"/>
    <w:rsid w:val="00355381"/>
    <w:rsid w:val="00355989"/>
    <w:rsid w:val="0035776E"/>
    <w:rsid w:val="00360403"/>
    <w:rsid w:val="00360D25"/>
    <w:rsid w:val="00363BDB"/>
    <w:rsid w:val="00363FD6"/>
    <w:rsid w:val="00365561"/>
    <w:rsid w:val="00365EFA"/>
    <w:rsid w:val="00366089"/>
    <w:rsid w:val="00366147"/>
    <w:rsid w:val="00366DE6"/>
    <w:rsid w:val="00367AFC"/>
    <w:rsid w:val="003700BF"/>
    <w:rsid w:val="003755ED"/>
    <w:rsid w:val="00376E36"/>
    <w:rsid w:val="003770B8"/>
    <w:rsid w:val="0037777E"/>
    <w:rsid w:val="003800C1"/>
    <w:rsid w:val="00382EBB"/>
    <w:rsid w:val="0038506E"/>
    <w:rsid w:val="0038619A"/>
    <w:rsid w:val="0038637C"/>
    <w:rsid w:val="00387B93"/>
    <w:rsid w:val="00390176"/>
    <w:rsid w:val="00390674"/>
    <w:rsid w:val="00394388"/>
    <w:rsid w:val="003A0378"/>
    <w:rsid w:val="003A0B7B"/>
    <w:rsid w:val="003A67CC"/>
    <w:rsid w:val="003A7607"/>
    <w:rsid w:val="003A7890"/>
    <w:rsid w:val="003B0CE2"/>
    <w:rsid w:val="003B1AAB"/>
    <w:rsid w:val="003B4D25"/>
    <w:rsid w:val="003B572F"/>
    <w:rsid w:val="003B5779"/>
    <w:rsid w:val="003B65A8"/>
    <w:rsid w:val="003C021B"/>
    <w:rsid w:val="003C1772"/>
    <w:rsid w:val="003C1AF9"/>
    <w:rsid w:val="003C43C9"/>
    <w:rsid w:val="003C471F"/>
    <w:rsid w:val="003C4C1D"/>
    <w:rsid w:val="003C66D3"/>
    <w:rsid w:val="003C6C97"/>
    <w:rsid w:val="003C75F6"/>
    <w:rsid w:val="003D14BC"/>
    <w:rsid w:val="003D3581"/>
    <w:rsid w:val="003D3B4D"/>
    <w:rsid w:val="003D3FDC"/>
    <w:rsid w:val="003D4562"/>
    <w:rsid w:val="003D46A2"/>
    <w:rsid w:val="003D477B"/>
    <w:rsid w:val="003D5D63"/>
    <w:rsid w:val="003E2C0D"/>
    <w:rsid w:val="003E2FA3"/>
    <w:rsid w:val="003E3FF3"/>
    <w:rsid w:val="003E4E5A"/>
    <w:rsid w:val="003F0B90"/>
    <w:rsid w:val="003F13A0"/>
    <w:rsid w:val="003F60CF"/>
    <w:rsid w:val="004023FB"/>
    <w:rsid w:val="004067A7"/>
    <w:rsid w:val="004118EE"/>
    <w:rsid w:val="00413D02"/>
    <w:rsid w:val="00414D68"/>
    <w:rsid w:val="00415B7C"/>
    <w:rsid w:val="00415BA3"/>
    <w:rsid w:val="00415D09"/>
    <w:rsid w:val="004205EC"/>
    <w:rsid w:val="00421BAA"/>
    <w:rsid w:val="00422DB1"/>
    <w:rsid w:val="00423349"/>
    <w:rsid w:val="00424ECD"/>
    <w:rsid w:val="004276CA"/>
    <w:rsid w:val="00432244"/>
    <w:rsid w:val="00432AFA"/>
    <w:rsid w:val="00434066"/>
    <w:rsid w:val="00443F07"/>
    <w:rsid w:val="00444084"/>
    <w:rsid w:val="00446302"/>
    <w:rsid w:val="0044648F"/>
    <w:rsid w:val="00446B0D"/>
    <w:rsid w:val="004470F0"/>
    <w:rsid w:val="00454113"/>
    <w:rsid w:val="00454B1B"/>
    <w:rsid w:val="00454BCD"/>
    <w:rsid w:val="00455A9C"/>
    <w:rsid w:val="00457A9A"/>
    <w:rsid w:val="00461897"/>
    <w:rsid w:val="00462A1F"/>
    <w:rsid w:val="00463702"/>
    <w:rsid w:val="004638D7"/>
    <w:rsid w:val="00464838"/>
    <w:rsid w:val="00464F27"/>
    <w:rsid w:val="004655F1"/>
    <w:rsid w:val="0046653E"/>
    <w:rsid w:val="00471B45"/>
    <w:rsid w:val="004732A9"/>
    <w:rsid w:val="00473A4D"/>
    <w:rsid w:val="00473BAF"/>
    <w:rsid w:val="00474DCB"/>
    <w:rsid w:val="00476AE9"/>
    <w:rsid w:val="004774D6"/>
    <w:rsid w:val="004778B5"/>
    <w:rsid w:val="004835B9"/>
    <w:rsid w:val="0048703B"/>
    <w:rsid w:val="00487B57"/>
    <w:rsid w:val="004910FD"/>
    <w:rsid w:val="00491BB3"/>
    <w:rsid w:val="0049368F"/>
    <w:rsid w:val="004960DB"/>
    <w:rsid w:val="00496585"/>
    <w:rsid w:val="00496C94"/>
    <w:rsid w:val="004A3575"/>
    <w:rsid w:val="004A3FCB"/>
    <w:rsid w:val="004A5A70"/>
    <w:rsid w:val="004B0A0D"/>
    <w:rsid w:val="004B1563"/>
    <w:rsid w:val="004B1ABA"/>
    <w:rsid w:val="004B3CB5"/>
    <w:rsid w:val="004B63BD"/>
    <w:rsid w:val="004B6E25"/>
    <w:rsid w:val="004C3F9B"/>
    <w:rsid w:val="004C4AFD"/>
    <w:rsid w:val="004D24D7"/>
    <w:rsid w:val="004D2813"/>
    <w:rsid w:val="004D4429"/>
    <w:rsid w:val="004D5029"/>
    <w:rsid w:val="004D5ED9"/>
    <w:rsid w:val="004D656E"/>
    <w:rsid w:val="004D6877"/>
    <w:rsid w:val="004D68DB"/>
    <w:rsid w:val="004D785E"/>
    <w:rsid w:val="004E49F4"/>
    <w:rsid w:val="004E4A15"/>
    <w:rsid w:val="004E7E11"/>
    <w:rsid w:val="004F307F"/>
    <w:rsid w:val="004F44B8"/>
    <w:rsid w:val="004F4830"/>
    <w:rsid w:val="004F538F"/>
    <w:rsid w:val="004F5D75"/>
    <w:rsid w:val="004F67F7"/>
    <w:rsid w:val="00500179"/>
    <w:rsid w:val="00500F36"/>
    <w:rsid w:val="005016D2"/>
    <w:rsid w:val="00502F51"/>
    <w:rsid w:val="0050359E"/>
    <w:rsid w:val="0050441C"/>
    <w:rsid w:val="00504A35"/>
    <w:rsid w:val="00504BE7"/>
    <w:rsid w:val="00505A15"/>
    <w:rsid w:val="00505AB4"/>
    <w:rsid w:val="005060F7"/>
    <w:rsid w:val="0050666C"/>
    <w:rsid w:val="00506FB4"/>
    <w:rsid w:val="005070BA"/>
    <w:rsid w:val="005108A4"/>
    <w:rsid w:val="005109C5"/>
    <w:rsid w:val="00511AF5"/>
    <w:rsid w:val="00511CFC"/>
    <w:rsid w:val="00511D10"/>
    <w:rsid w:val="00514993"/>
    <w:rsid w:val="005168C8"/>
    <w:rsid w:val="005169CD"/>
    <w:rsid w:val="005172B1"/>
    <w:rsid w:val="005239D2"/>
    <w:rsid w:val="00525A48"/>
    <w:rsid w:val="00527257"/>
    <w:rsid w:val="005329B6"/>
    <w:rsid w:val="00532A05"/>
    <w:rsid w:val="00533BC4"/>
    <w:rsid w:val="00534BEB"/>
    <w:rsid w:val="00535385"/>
    <w:rsid w:val="0053703D"/>
    <w:rsid w:val="005370C1"/>
    <w:rsid w:val="0053734A"/>
    <w:rsid w:val="00540291"/>
    <w:rsid w:val="005404E5"/>
    <w:rsid w:val="00542863"/>
    <w:rsid w:val="00543DD7"/>
    <w:rsid w:val="00544558"/>
    <w:rsid w:val="005452B4"/>
    <w:rsid w:val="005468AD"/>
    <w:rsid w:val="005476A7"/>
    <w:rsid w:val="00551FE2"/>
    <w:rsid w:val="00553908"/>
    <w:rsid w:val="00554971"/>
    <w:rsid w:val="00554D20"/>
    <w:rsid w:val="005558DD"/>
    <w:rsid w:val="0055773F"/>
    <w:rsid w:val="005578D1"/>
    <w:rsid w:val="00561E2C"/>
    <w:rsid w:val="00562461"/>
    <w:rsid w:val="0056258D"/>
    <w:rsid w:val="00565316"/>
    <w:rsid w:val="00566772"/>
    <w:rsid w:val="00566BA2"/>
    <w:rsid w:val="00567730"/>
    <w:rsid w:val="00567936"/>
    <w:rsid w:val="005712DA"/>
    <w:rsid w:val="005716B8"/>
    <w:rsid w:val="005723FD"/>
    <w:rsid w:val="005728A7"/>
    <w:rsid w:val="005769B7"/>
    <w:rsid w:val="00581080"/>
    <w:rsid w:val="00585137"/>
    <w:rsid w:val="00585B74"/>
    <w:rsid w:val="005927CD"/>
    <w:rsid w:val="00592E62"/>
    <w:rsid w:val="005930D4"/>
    <w:rsid w:val="0059591F"/>
    <w:rsid w:val="005959D4"/>
    <w:rsid w:val="005A2072"/>
    <w:rsid w:val="005A4484"/>
    <w:rsid w:val="005A589A"/>
    <w:rsid w:val="005A60C6"/>
    <w:rsid w:val="005A67FC"/>
    <w:rsid w:val="005B527A"/>
    <w:rsid w:val="005B57D1"/>
    <w:rsid w:val="005B7EF6"/>
    <w:rsid w:val="005C088A"/>
    <w:rsid w:val="005C1126"/>
    <w:rsid w:val="005C239E"/>
    <w:rsid w:val="005C2EF0"/>
    <w:rsid w:val="005C48FD"/>
    <w:rsid w:val="005C6B7F"/>
    <w:rsid w:val="005C6CD6"/>
    <w:rsid w:val="005C7239"/>
    <w:rsid w:val="005D1449"/>
    <w:rsid w:val="005D185F"/>
    <w:rsid w:val="005D3073"/>
    <w:rsid w:val="005D3B13"/>
    <w:rsid w:val="005D46D6"/>
    <w:rsid w:val="005D578A"/>
    <w:rsid w:val="005D5989"/>
    <w:rsid w:val="005D61C0"/>
    <w:rsid w:val="005D6AF2"/>
    <w:rsid w:val="005E14CE"/>
    <w:rsid w:val="005E34FD"/>
    <w:rsid w:val="005E3B3A"/>
    <w:rsid w:val="005E40E9"/>
    <w:rsid w:val="005E469B"/>
    <w:rsid w:val="005E614A"/>
    <w:rsid w:val="005E631B"/>
    <w:rsid w:val="005F161F"/>
    <w:rsid w:val="005F3A08"/>
    <w:rsid w:val="005F4D79"/>
    <w:rsid w:val="005F5C9C"/>
    <w:rsid w:val="00605F1F"/>
    <w:rsid w:val="006109F0"/>
    <w:rsid w:val="00611631"/>
    <w:rsid w:val="00611A2F"/>
    <w:rsid w:val="00615F16"/>
    <w:rsid w:val="00616BE6"/>
    <w:rsid w:val="00617339"/>
    <w:rsid w:val="006177B7"/>
    <w:rsid w:val="00621759"/>
    <w:rsid w:val="00621AB0"/>
    <w:rsid w:val="00623E38"/>
    <w:rsid w:val="00624166"/>
    <w:rsid w:val="006244C1"/>
    <w:rsid w:val="006252D9"/>
    <w:rsid w:val="006305A5"/>
    <w:rsid w:val="00630696"/>
    <w:rsid w:val="00633AA2"/>
    <w:rsid w:val="00634517"/>
    <w:rsid w:val="006354DD"/>
    <w:rsid w:val="00636DB9"/>
    <w:rsid w:val="00637245"/>
    <w:rsid w:val="00642128"/>
    <w:rsid w:val="00650A95"/>
    <w:rsid w:val="006519D2"/>
    <w:rsid w:val="00653AA2"/>
    <w:rsid w:val="0065435A"/>
    <w:rsid w:val="00655397"/>
    <w:rsid w:val="006573E8"/>
    <w:rsid w:val="00660630"/>
    <w:rsid w:val="00664A58"/>
    <w:rsid w:val="0067042B"/>
    <w:rsid w:val="00672061"/>
    <w:rsid w:val="00672BFC"/>
    <w:rsid w:val="006747C7"/>
    <w:rsid w:val="0067789C"/>
    <w:rsid w:val="006805C8"/>
    <w:rsid w:val="006818D1"/>
    <w:rsid w:val="00681D18"/>
    <w:rsid w:val="006837F0"/>
    <w:rsid w:val="00684983"/>
    <w:rsid w:val="00686A50"/>
    <w:rsid w:val="0069043F"/>
    <w:rsid w:val="00691295"/>
    <w:rsid w:val="006921AB"/>
    <w:rsid w:val="0069316B"/>
    <w:rsid w:val="0069615F"/>
    <w:rsid w:val="006972C4"/>
    <w:rsid w:val="00697788"/>
    <w:rsid w:val="006977FB"/>
    <w:rsid w:val="006A19A2"/>
    <w:rsid w:val="006A2CF2"/>
    <w:rsid w:val="006A607D"/>
    <w:rsid w:val="006A6ACD"/>
    <w:rsid w:val="006B044F"/>
    <w:rsid w:val="006B0471"/>
    <w:rsid w:val="006B1006"/>
    <w:rsid w:val="006B1DB9"/>
    <w:rsid w:val="006B24FF"/>
    <w:rsid w:val="006B28FB"/>
    <w:rsid w:val="006B3EBC"/>
    <w:rsid w:val="006B65E8"/>
    <w:rsid w:val="006B6775"/>
    <w:rsid w:val="006B6F72"/>
    <w:rsid w:val="006B7172"/>
    <w:rsid w:val="006B798A"/>
    <w:rsid w:val="006B7ACB"/>
    <w:rsid w:val="006C030B"/>
    <w:rsid w:val="006C5B9E"/>
    <w:rsid w:val="006C722B"/>
    <w:rsid w:val="006D12D6"/>
    <w:rsid w:val="006D141A"/>
    <w:rsid w:val="006D2896"/>
    <w:rsid w:val="006D3A8F"/>
    <w:rsid w:val="006D6926"/>
    <w:rsid w:val="006E1228"/>
    <w:rsid w:val="006E5111"/>
    <w:rsid w:val="006E6A5C"/>
    <w:rsid w:val="006E78C1"/>
    <w:rsid w:val="006F03F8"/>
    <w:rsid w:val="006F10DE"/>
    <w:rsid w:val="006F1B65"/>
    <w:rsid w:val="006F38AB"/>
    <w:rsid w:val="006F3C50"/>
    <w:rsid w:val="006F4285"/>
    <w:rsid w:val="006F46E1"/>
    <w:rsid w:val="006F6863"/>
    <w:rsid w:val="006F7BF3"/>
    <w:rsid w:val="007018BF"/>
    <w:rsid w:val="00702BBD"/>
    <w:rsid w:val="00702C24"/>
    <w:rsid w:val="00706A7F"/>
    <w:rsid w:val="00707DFC"/>
    <w:rsid w:val="007109AE"/>
    <w:rsid w:val="00711D5D"/>
    <w:rsid w:val="00711D9A"/>
    <w:rsid w:val="00713CEC"/>
    <w:rsid w:val="00714F07"/>
    <w:rsid w:val="0071582E"/>
    <w:rsid w:val="0071755D"/>
    <w:rsid w:val="00720A98"/>
    <w:rsid w:val="0072154C"/>
    <w:rsid w:val="00722077"/>
    <w:rsid w:val="007227CD"/>
    <w:rsid w:val="00722D73"/>
    <w:rsid w:val="00724946"/>
    <w:rsid w:val="00726116"/>
    <w:rsid w:val="007334BB"/>
    <w:rsid w:val="0073355F"/>
    <w:rsid w:val="00734B11"/>
    <w:rsid w:val="007352A5"/>
    <w:rsid w:val="00740757"/>
    <w:rsid w:val="00740D4E"/>
    <w:rsid w:val="00741826"/>
    <w:rsid w:val="0074254A"/>
    <w:rsid w:val="007444D7"/>
    <w:rsid w:val="007457AA"/>
    <w:rsid w:val="007459B5"/>
    <w:rsid w:val="007478BC"/>
    <w:rsid w:val="00750142"/>
    <w:rsid w:val="00750750"/>
    <w:rsid w:val="00751887"/>
    <w:rsid w:val="00752477"/>
    <w:rsid w:val="007532AD"/>
    <w:rsid w:val="007537D3"/>
    <w:rsid w:val="00756CEF"/>
    <w:rsid w:val="00756F2A"/>
    <w:rsid w:val="0075724F"/>
    <w:rsid w:val="007633D5"/>
    <w:rsid w:val="00765214"/>
    <w:rsid w:val="00765545"/>
    <w:rsid w:val="00765C82"/>
    <w:rsid w:val="00775512"/>
    <w:rsid w:val="00775BAE"/>
    <w:rsid w:val="00776AC9"/>
    <w:rsid w:val="007773DA"/>
    <w:rsid w:val="00780549"/>
    <w:rsid w:val="00781261"/>
    <w:rsid w:val="007845F6"/>
    <w:rsid w:val="0078590B"/>
    <w:rsid w:val="00785D58"/>
    <w:rsid w:val="00791C94"/>
    <w:rsid w:val="00792A9A"/>
    <w:rsid w:val="00793065"/>
    <w:rsid w:val="00794551"/>
    <w:rsid w:val="0079619E"/>
    <w:rsid w:val="007A0310"/>
    <w:rsid w:val="007A1F32"/>
    <w:rsid w:val="007A28EB"/>
    <w:rsid w:val="007A3695"/>
    <w:rsid w:val="007A7621"/>
    <w:rsid w:val="007A79A6"/>
    <w:rsid w:val="007B10B4"/>
    <w:rsid w:val="007B17CB"/>
    <w:rsid w:val="007B2180"/>
    <w:rsid w:val="007B4DB8"/>
    <w:rsid w:val="007C0621"/>
    <w:rsid w:val="007C096C"/>
    <w:rsid w:val="007C18AA"/>
    <w:rsid w:val="007C6882"/>
    <w:rsid w:val="007C7519"/>
    <w:rsid w:val="007D20F4"/>
    <w:rsid w:val="007D2A20"/>
    <w:rsid w:val="007D2E7C"/>
    <w:rsid w:val="007D2F4F"/>
    <w:rsid w:val="007D4B77"/>
    <w:rsid w:val="007D7D19"/>
    <w:rsid w:val="007E1445"/>
    <w:rsid w:val="007E1F97"/>
    <w:rsid w:val="007E332F"/>
    <w:rsid w:val="007E53B0"/>
    <w:rsid w:val="007E5A43"/>
    <w:rsid w:val="007F3E1B"/>
    <w:rsid w:val="007F4303"/>
    <w:rsid w:val="007F47F4"/>
    <w:rsid w:val="007F47F5"/>
    <w:rsid w:val="007F4BC4"/>
    <w:rsid w:val="007F6A9B"/>
    <w:rsid w:val="007F6E22"/>
    <w:rsid w:val="00801840"/>
    <w:rsid w:val="00802A8C"/>
    <w:rsid w:val="00804AC6"/>
    <w:rsid w:val="00804E5B"/>
    <w:rsid w:val="00805A4F"/>
    <w:rsid w:val="00806642"/>
    <w:rsid w:val="00806BFD"/>
    <w:rsid w:val="00807A4F"/>
    <w:rsid w:val="00811552"/>
    <w:rsid w:val="008115C5"/>
    <w:rsid w:val="00811E83"/>
    <w:rsid w:val="00813F1A"/>
    <w:rsid w:val="00814412"/>
    <w:rsid w:val="008151C3"/>
    <w:rsid w:val="00816667"/>
    <w:rsid w:val="00821947"/>
    <w:rsid w:val="00822081"/>
    <w:rsid w:val="00822EDF"/>
    <w:rsid w:val="008250F6"/>
    <w:rsid w:val="008269FF"/>
    <w:rsid w:val="00826A6D"/>
    <w:rsid w:val="00826AFA"/>
    <w:rsid w:val="00826D91"/>
    <w:rsid w:val="00826FBE"/>
    <w:rsid w:val="008335BB"/>
    <w:rsid w:val="008335FA"/>
    <w:rsid w:val="0083377B"/>
    <w:rsid w:val="00833A56"/>
    <w:rsid w:val="00834D2D"/>
    <w:rsid w:val="008362CC"/>
    <w:rsid w:val="008370CF"/>
    <w:rsid w:val="0083750E"/>
    <w:rsid w:val="0084017D"/>
    <w:rsid w:val="00841142"/>
    <w:rsid w:val="00846C6E"/>
    <w:rsid w:val="00852DE5"/>
    <w:rsid w:val="00855DED"/>
    <w:rsid w:val="008566DF"/>
    <w:rsid w:val="00856ABE"/>
    <w:rsid w:val="00856ADD"/>
    <w:rsid w:val="00860F6A"/>
    <w:rsid w:val="00860FC3"/>
    <w:rsid w:val="00865FEB"/>
    <w:rsid w:val="00866942"/>
    <w:rsid w:val="00871D16"/>
    <w:rsid w:val="00873316"/>
    <w:rsid w:val="00874B77"/>
    <w:rsid w:val="00874E4C"/>
    <w:rsid w:val="00874F88"/>
    <w:rsid w:val="00875CE6"/>
    <w:rsid w:val="00882DDC"/>
    <w:rsid w:val="00883A83"/>
    <w:rsid w:val="00890860"/>
    <w:rsid w:val="008919D8"/>
    <w:rsid w:val="00892E41"/>
    <w:rsid w:val="00895465"/>
    <w:rsid w:val="00895827"/>
    <w:rsid w:val="008959E4"/>
    <w:rsid w:val="00895C2E"/>
    <w:rsid w:val="00897430"/>
    <w:rsid w:val="008975DC"/>
    <w:rsid w:val="008A0DF3"/>
    <w:rsid w:val="008A39A8"/>
    <w:rsid w:val="008A3A3F"/>
    <w:rsid w:val="008A3E76"/>
    <w:rsid w:val="008A40F3"/>
    <w:rsid w:val="008A4819"/>
    <w:rsid w:val="008B00ED"/>
    <w:rsid w:val="008B2517"/>
    <w:rsid w:val="008B49DF"/>
    <w:rsid w:val="008B6E4F"/>
    <w:rsid w:val="008C06EF"/>
    <w:rsid w:val="008C3489"/>
    <w:rsid w:val="008C4D35"/>
    <w:rsid w:val="008C63DC"/>
    <w:rsid w:val="008C7FBD"/>
    <w:rsid w:val="008D08B9"/>
    <w:rsid w:val="008D0D23"/>
    <w:rsid w:val="008D2486"/>
    <w:rsid w:val="008D326A"/>
    <w:rsid w:val="008D387B"/>
    <w:rsid w:val="008D39B1"/>
    <w:rsid w:val="008D43C6"/>
    <w:rsid w:val="008D567B"/>
    <w:rsid w:val="008E1FEB"/>
    <w:rsid w:val="008E2D1E"/>
    <w:rsid w:val="008E3DD2"/>
    <w:rsid w:val="008E40A4"/>
    <w:rsid w:val="008E46F2"/>
    <w:rsid w:val="008E530D"/>
    <w:rsid w:val="008E5DCB"/>
    <w:rsid w:val="008E616E"/>
    <w:rsid w:val="008E760A"/>
    <w:rsid w:val="008F3A92"/>
    <w:rsid w:val="008F47DA"/>
    <w:rsid w:val="008F7A9C"/>
    <w:rsid w:val="00905C97"/>
    <w:rsid w:val="00906650"/>
    <w:rsid w:val="00906A65"/>
    <w:rsid w:val="0090737A"/>
    <w:rsid w:val="00911260"/>
    <w:rsid w:val="009133F0"/>
    <w:rsid w:val="0091412F"/>
    <w:rsid w:val="00915F97"/>
    <w:rsid w:val="0091605D"/>
    <w:rsid w:val="00920635"/>
    <w:rsid w:val="0092254D"/>
    <w:rsid w:val="00925EFA"/>
    <w:rsid w:val="00926050"/>
    <w:rsid w:val="009265CA"/>
    <w:rsid w:val="00927ECF"/>
    <w:rsid w:val="00933D7B"/>
    <w:rsid w:val="00935AD4"/>
    <w:rsid w:val="00935F76"/>
    <w:rsid w:val="00937B4A"/>
    <w:rsid w:val="00937B59"/>
    <w:rsid w:val="00937FEC"/>
    <w:rsid w:val="009410C3"/>
    <w:rsid w:val="00943705"/>
    <w:rsid w:val="009461CF"/>
    <w:rsid w:val="0095086B"/>
    <w:rsid w:val="009512C1"/>
    <w:rsid w:val="009553DB"/>
    <w:rsid w:val="00956431"/>
    <w:rsid w:val="00957D6F"/>
    <w:rsid w:val="00963059"/>
    <w:rsid w:val="00966149"/>
    <w:rsid w:val="00966A4A"/>
    <w:rsid w:val="00970012"/>
    <w:rsid w:val="00971A38"/>
    <w:rsid w:val="009727AE"/>
    <w:rsid w:val="00972ABB"/>
    <w:rsid w:val="0097377D"/>
    <w:rsid w:val="0097533C"/>
    <w:rsid w:val="00975369"/>
    <w:rsid w:val="009762A7"/>
    <w:rsid w:val="0098185D"/>
    <w:rsid w:val="00981A7F"/>
    <w:rsid w:val="00982698"/>
    <w:rsid w:val="00982877"/>
    <w:rsid w:val="00983555"/>
    <w:rsid w:val="009842AE"/>
    <w:rsid w:val="00985524"/>
    <w:rsid w:val="00990470"/>
    <w:rsid w:val="00994421"/>
    <w:rsid w:val="00994DD8"/>
    <w:rsid w:val="009A7EB3"/>
    <w:rsid w:val="009B09A8"/>
    <w:rsid w:val="009B2B88"/>
    <w:rsid w:val="009B2FED"/>
    <w:rsid w:val="009B3BA6"/>
    <w:rsid w:val="009B4465"/>
    <w:rsid w:val="009B5ECD"/>
    <w:rsid w:val="009B61D6"/>
    <w:rsid w:val="009B666E"/>
    <w:rsid w:val="009B79C8"/>
    <w:rsid w:val="009C025C"/>
    <w:rsid w:val="009C2844"/>
    <w:rsid w:val="009C656B"/>
    <w:rsid w:val="009C6CDE"/>
    <w:rsid w:val="009C718E"/>
    <w:rsid w:val="009C7B56"/>
    <w:rsid w:val="009D1285"/>
    <w:rsid w:val="009D1A95"/>
    <w:rsid w:val="009D2EBD"/>
    <w:rsid w:val="009D2F67"/>
    <w:rsid w:val="009D418E"/>
    <w:rsid w:val="009D4DC5"/>
    <w:rsid w:val="009D55F9"/>
    <w:rsid w:val="009D678E"/>
    <w:rsid w:val="009D7F1E"/>
    <w:rsid w:val="009E079F"/>
    <w:rsid w:val="009E0C5E"/>
    <w:rsid w:val="009E1C4B"/>
    <w:rsid w:val="009E464C"/>
    <w:rsid w:val="009E5471"/>
    <w:rsid w:val="009E6415"/>
    <w:rsid w:val="009E794F"/>
    <w:rsid w:val="009F0A65"/>
    <w:rsid w:val="009F107E"/>
    <w:rsid w:val="009F2E59"/>
    <w:rsid w:val="009F3634"/>
    <w:rsid w:val="009F5E3C"/>
    <w:rsid w:val="00A0181F"/>
    <w:rsid w:val="00A01989"/>
    <w:rsid w:val="00A01FD3"/>
    <w:rsid w:val="00A03640"/>
    <w:rsid w:val="00A03996"/>
    <w:rsid w:val="00A059DB"/>
    <w:rsid w:val="00A07811"/>
    <w:rsid w:val="00A119C0"/>
    <w:rsid w:val="00A1343F"/>
    <w:rsid w:val="00A142F9"/>
    <w:rsid w:val="00A1464E"/>
    <w:rsid w:val="00A16637"/>
    <w:rsid w:val="00A20593"/>
    <w:rsid w:val="00A20767"/>
    <w:rsid w:val="00A21277"/>
    <w:rsid w:val="00A22DA0"/>
    <w:rsid w:val="00A22DB6"/>
    <w:rsid w:val="00A23022"/>
    <w:rsid w:val="00A23CAC"/>
    <w:rsid w:val="00A24290"/>
    <w:rsid w:val="00A24776"/>
    <w:rsid w:val="00A2517E"/>
    <w:rsid w:val="00A251B8"/>
    <w:rsid w:val="00A25479"/>
    <w:rsid w:val="00A25F5A"/>
    <w:rsid w:val="00A276FC"/>
    <w:rsid w:val="00A34C69"/>
    <w:rsid w:val="00A35633"/>
    <w:rsid w:val="00A357A1"/>
    <w:rsid w:val="00A36A73"/>
    <w:rsid w:val="00A404FA"/>
    <w:rsid w:val="00A41A35"/>
    <w:rsid w:val="00A41DA7"/>
    <w:rsid w:val="00A42A1A"/>
    <w:rsid w:val="00A438A8"/>
    <w:rsid w:val="00A43FEC"/>
    <w:rsid w:val="00A4488D"/>
    <w:rsid w:val="00A47E57"/>
    <w:rsid w:val="00A510F2"/>
    <w:rsid w:val="00A5332A"/>
    <w:rsid w:val="00A55803"/>
    <w:rsid w:val="00A57B1B"/>
    <w:rsid w:val="00A6256E"/>
    <w:rsid w:val="00A6556E"/>
    <w:rsid w:val="00A71A45"/>
    <w:rsid w:val="00A7576E"/>
    <w:rsid w:val="00A80358"/>
    <w:rsid w:val="00A8216B"/>
    <w:rsid w:val="00A8226F"/>
    <w:rsid w:val="00A82AB2"/>
    <w:rsid w:val="00A83F45"/>
    <w:rsid w:val="00A85FBF"/>
    <w:rsid w:val="00A901A7"/>
    <w:rsid w:val="00A9127B"/>
    <w:rsid w:val="00A9163F"/>
    <w:rsid w:val="00A9172A"/>
    <w:rsid w:val="00A9514E"/>
    <w:rsid w:val="00A9626C"/>
    <w:rsid w:val="00A9709A"/>
    <w:rsid w:val="00A979E6"/>
    <w:rsid w:val="00AA185C"/>
    <w:rsid w:val="00AA2154"/>
    <w:rsid w:val="00AA39B9"/>
    <w:rsid w:val="00AA4AA6"/>
    <w:rsid w:val="00AA6F3D"/>
    <w:rsid w:val="00AA6FA8"/>
    <w:rsid w:val="00AB02F1"/>
    <w:rsid w:val="00AB200C"/>
    <w:rsid w:val="00AB7AED"/>
    <w:rsid w:val="00AB7B66"/>
    <w:rsid w:val="00AC0260"/>
    <w:rsid w:val="00AC353B"/>
    <w:rsid w:val="00AC4184"/>
    <w:rsid w:val="00AC6484"/>
    <w:rsid w:val="00AC6D3D"/>
    <w:rsid w:val="00AC6D4E"/>
    <w:rsid w:val="00AC7424"/>
    <w:rsid w:val="00AD1409"/>
    <w:rsid w:val="00AD1D4C"/>
    <w:rsid w:val="00AD1EF9"/>
    <w:rsid w:val="00AD6AE0"/>
    <w:rsid w:val="00AE0D1D"/>
    <w:rsid w:val="00AE4E2C"/>
    <w:rsid w:val="00AE4F6F"/>
    <w:rsid w:val="00AF02FF"/>
    <w:rsid w:val="00AF0A83"/>
    <w:rsid w:val="00AF22FB"/>
    <w:rsid w:val="00AF2A04"/>
    <w:rsid w:val="00AF3462"/>
    <w:rsid w:val="00AF4684"/>
    <w:rsid w:val="00AF5177"/>
    <w:rsid w:val="00AF60E4"/>
    <w:rsid w:val="00AF640B"/>
    <w:rsid w:val="00B00D78"/>
    <w:rsid w:val="00B02F3D"/>
    <w:rsid w:val="00B03393"/>
    <w:rsid w:val="00B1065F"/>
    <w:rsid w:val="00B10751"/>
    <w:rsid w:val="00B10AE5"/>
    <w:rsid w:val="00B1157D"/>
    <w:rsid w:val="00B12E1A"/>
    <w:rsid w:val="00B135FE"/>
    <w:rsid w:val="00B167BF"/>
    <w:rsid w:val="00B16D1C"/>
    <w:rsid w:val="00B21BD4"/>
    <w:rsid w:val="00B23A08"/>
    <w:rsid w:val="00B251F8"/>
    <w:rsid w:val="00B2734F"/>
    <w:rsid w:val="00B277CC"/>
    <w:rsid w:val="00B34934"/>
    <w:rsid w:val="00B406E5"/>
    <w:rsid w:val="00B445D7"/>
    <w:rsid w:val="00B449DB"/>
    <w:rsid w:val="00B502FF"/>
    <w:rsid w:val="00B51E9A"/>
    <w:rsid w:val="00B5250F"/>
    <w:rsid w:val="00B54E89"/>
    <w:rsid w:val="00B60520"/>
    <w:rsid w:val="00B63BBB"/>
    <w:rsid w:val="00B64E3A"/>
    <w:rsid w:val="00B65AA8"/>
    <w:rsid w:val="00B66151"/>
    <w:rsid w:val="00B6616B"/>
    <w:rsid w:val="00B66822"/>
    <w:rsid w:val="00B66B8B"/>
    <w:rsid w:val="00B67977"/>
    <w:rsid w:val="00B708A1"/>
    <w:rsid w:val="00B712FE"/>
    <w:rsid w:val="00B717F7"/>
    <w:rsid w:val="00B720E4"/>
    <w:rsid w:val="00B75094"/>
    <w:rsid w:val="00B75739"/>
    <w:rsid w:val="00B80DCA"/>
    <w:rsid w:val="00B8291C"/>
    <w:rsid w:val="00B83F7D"/>
    <w:rsid w:val="00B84FE9"/>
    <w:rsid w:val="00B8794E"/>
    <w:rsid w:val="00B90F43"/>
    <w:rsid w:val="00B917D1"/>
    <w:rsid w:val="00B92ACD"/>
    <w:rsid w:val="00B97A9C"/>
    <w:rsid w:val="00BA0273"/>
    <w:rsid w:val="00BA06DC"/>
    <w:rsid w:val="00BA0785"/>
    <w:rsid w:val="00BA4AB0"/>
    <w:rsid w:val="00BA5F63"/>
    <w:rsid w:val="00BA7C1E"/>
    <w:rsid w:val="00BB349E"/>
    <w:rsid w:val="00BB52AD"/>
    <w:rsid w:val="00BB7E9B"/>
    <w:rsid w:val="00BC2AEA"/>
    <w:rsid w:val="00BC44E2"/>
    <w:rsid w:val="00BC5731"/>
    <w:rsid w:val="00BC696C"/>
    <w:rsid w:val="00BD033C"/>
    <w:rsid w:val="00BD2395"/>
    <w:rsid w:val="00BD37A8"/>
    <w:rsid w:val="00BD6A79"/>
    <w:rsid w:val="00BD6FD7"/>
    <w:rsid w:val="00BD7640"/>
    <w:rsid w:val="00BE1255"/>
    <w:rsid w:val="00BE1801"/>
    <w:rsid w:val="00BE22F9"/>
    <w:rsid w:val="00BE287A"/>
    <w:rsid w:val="00BE63B8"/>
    <w:rsid w:val="00BE667C"/>
    <w:rsid w:val="00BF14B2"/>
    <w:rsid w:val="00BF350D"/>
    <w:rsid w:val="00BF3BC9"/>
    <w:rsid w:val="00BF6889"/>
    <w:rsid w:val="00C001DD"/>
    <w:rsid w:val="00C0149E"/>
    <w:rsid w:val="00C02A02"/>
    <w:rsid w:val="00C03AEE"/>
    <w:rsid w:val="00C108B2"/>
    <w:rsid w:val="00C15493"/>
    <w:rsid w:val="00C204CC"/>
    <w:rsid w:val="00C21FE9"/>
    <w:rsid w:val="00C23BE1"/>
    <w:rsid w:val="00C247D5"/>
    <w:rsid w:val="00C251D1"/>
    <w:rsid w:val="00C25995"/>
    <w:rsid w:val="00C2701E"/>
    <w:rsid w:val="00C27294"/>
    <w:rsid w:val="00C312F2"/>
    <w:rsid w:val="00C3370F"/>
    <w:rsid w:val="00C4365B"/>
    <w:rsid w:val="00C45421"/>
    <w:rsid w:val="00C51862"/>
    <w:rsid w:val="00C51954"/>
    <w:rsid w:val="00C51F31"/>
    <w:rsid w:val="00C56E27"/>
    <w:rsid w:val="00C5707C"/>
    <w:rsid w:val="00C6047F"/>
    <w:rsid w:val="00C621CF"/>
    <w:rsid w:val="00C66A19"/>
    <w:rsid w:val="00C714D3"/>
    <w:rsid w:val="00C85441"/>
    <w:rsid w:val="00C87339"/>
    <w:rsid w:val="00C907D9"/>
    <w:rsid w:val="00C91E9A"/>
    <w:rsid w:val="00C927E7"/>
    <w:rsid w:val="00C9320B"/>
    <w:rsid w:val="00C9370D"/>
    <w:rsid w:val="00C965D7"/>
    <w:rsid w:val="00CA0859"/>
    <w:rsid w:val="00CA314D"/>
    <w:rsid w:val="00CA38AB"/>
    <w:rsid w:val="00CA3F87"/>
    <w:rsid w:val="00CA4906"/>
    <w:rsid w:val="00CA70F5"/>
    <w:rsid w:val="00CA7CEA"/>
    <w:rsid w:val="00CB0259"/>
    <w:rsid w:val="00CB025C"/>
    <w:rsid w:val="00CB3F39"/>
    <w:rsid w:val="00CB4857"/>
    <w:rsid w:val="00CB51AF"/>
    <w:rsid w:val="00CB5DA6"/>
    <w:rsid w:val="00CB7BEB"/>
    <w:rsid w:val="00CC01C8"/>
    <w:rsid w:val="00CC15DD"/>
    <w:rsid w:val="00CC1C80"/>
    <w:rsid w:val="00CC3A80"/>
    <w:rsid w:val="00CC3BA0"/>
    <w:rsid w:val="00CC3FEF"/>
    <w:rsid w:val="00CC518B"/>
    <w:rsid w:val="00CC5640"/>
    <w:rsid w:val="00CC6781"/>
    <w:rsid w:val="00CC7DF6"/>
    <w:rsid w:val="00CD025E"/>
    <w:rsid w:val="00CD097C"/>
    <w:rsid w:val="00CD147E"/>
    <w:rsid w:val="00CD1CD8"/>
    <w:rsid w:val="00CD35C5"/>
    <w:rsid w:val="00CD5267"/>
    <w:rsid w:val="00CD617B"/>
    <w:rsid w:val="00CD76BF"/>
    <w:rsid w:val="00CD7C04"/>
    <w:rsid w:val="00CE1DFE"/>
    <w:rsid w:val="00CE27D5"/>
    <w:rsid w:val="00CE35FC"/>
    <w:rsid w:val="00CE710B"/>
    <w:rsid w:val="00CE7362"/>
    <w:rsid w:val="00CF0D69"/>
    <w:rsid w:val="00CF2B48"/>
    <w:rsid w:val="00CF36B5"/>
    <w:rsid w:val="00CF493D"/>
    <w:rsid w:val="00CF4F36"/>
    <w:rsid w:val="00CF5050"/>
    <w:rsid w:val="00CF5A8B"/>
    <w:rsid w:val="00D02C69"/>
    <w:rsid w:val="00D05A37"/>
    <w:rsid w:val="00D05AA7"/>
    <w:rsid w:val="00D06894"/>
    <w:rsid w:val="00D0749B"/>
    <w:rsid w:val="00D12038"/>
    <w:rsid w:val="00D123F2"/>
    <w:rsid w:val="00D12BE4"/>
    <w:rsid w:val="00D14639"/>
    <w:rsid w:val="00D16972"/>
    <w:rsid w:val="00D17D17"/>
    <w:rsid w:val="00D21E6B"/>
    <w:rsid w:val="00D22970"/>
    <w:rsid w:val="00D23FED"/>
    <w:rsid w:val="00D258C4"/>
    <w:rsid w:val="00D25E24"/>
    <w:rsid w:val="00D26F05"/>
    <w:rsid w:val="00D3094A"/>
    <w:rsid w:val="00D31C95"/>
    <w:rsid w:val="00D31EDB"/>
    <w:rsid w:val="00D328BD"/>
    <w:rsid w:val="00D32E00"/>
    <w:rsid w:val="00D33058"/>
    <w:rsid w:val="00D34631"/>
    <w:rsid w:val="00D34A69"/>
    <w:rsid w:val="00D36747"/>
    <w:rsid w:val="00D45B38"/>
    <w:rsid w:val="00D45CFD"/>
    <w:rsid w:val="00D45DFB"/>
    <w:rsid w:val="00D464A4"/>
    <w:rsid w:val="00D464FF"/>
    <w:rsid w:val="00D501DF"/>
    <w:rsid w:val="00D50C2B"/>
    <w:rsid w:val="00D5331C"/>
    <w:rsid w:val="00D55BDA"/>
    <w:rsid w:val="00D5770A"/>
    <w:rsid w:val="00D6078C"/>
    <w:rsid w:val="00D6129D"/>
    <w:rsid w:val="00D62473"/>
    <w:rsid w:val="00D636B3"/>
    <w:rsid w:val="00D64FB5"/>
    <w:rsid w:val="00D706F8"/>
    <w:rsid w:val="00D71694"/>
    <w:rsid w:val="00D72854"/>
    <w:rsid w:val="00D72D72"/>
    <w:rsid w:val="00D7435D"/>
    <w:rsid w:val="00D764CD"/>
    <w:rsid w:val="00D80523"/>
    <w:rsid w:val="00D80E91"/>
    <w:rsid w:val="00D83BA2"/>
    <w:rsid w:val="00D84660"/>
    <w:rsid w:val="00D85449"/>
    <w:rsid w:val="00D87C83"/>
    <w:rsid w:val="00D9003D"/>
    <w:rsid w:val="00D905A7"/>
    <w:rsid w:val="00D9321D"/>
    <w:rsid w:val="00D937DD"/>
    <w:rsid w:val="00D953E1"/>
    <w:rsid w:val="00D956EF"/>
    <w:rsid w:val="00D95D7C"/>
    <w:rsid w:val="00D97A16"/>
    <w:rsid w:val="00DA13C4"/>
    <w:rsid w:val="00DA2C17"/>
    <w:rsid w:val="00DA6635"/>
    <w:rsid w:val="00DB4223"/>
    <w:rsid w:val="00DB45D9"/>
    <w:rsid w:val="00DB4667"/>
    <w:rsid w:val="00DB4D04"/>
    <w:rsid w:val="00DB600C"/>
    <w:rsid w:val="00DB7403"/>
    <w:rsid w:val="00DB7A1C"/>
    <w:rsid w:val="00DC0877"/>
    <w:rsid w:val="00DC180D"/>
    <w:rsid w:val="00DC52DE"/>
    <w:rsid w:val="00DC57AD"/>
    <w:rsid w:val="00DC60FD"/>
    <w:rsid w:val="00DC7708"/>
    <w:rsid w:val="00DC7B79"/>
    <w:rsid w:val="00DD0085"/>
    <w:rsid w:val="00DD0411"/>
    <w:rsid w:val="00DD3B66"/>
    <w:rsid w:val="00DD6E98"/>
    <w:rsid w:val="00DD6ECB"/>
    <w:rsid w:val="00DE0DFE"/>
    <w:rsid w:val="00DE1363"/>
    <w:rsid w:val="00DE1BFA"/>
    <w:rsid w:val="00DE4637"/>
    <w:rsid w:val="00DE46E5"/>
    <w:rsid w:val="00DE55A3"/>
    <w:rsid w:val="00DE6E27"/>
    <w:rsid w:val="00DE756A"/>
    <w:rsid w:val="00DF177A"/>
    <w:rsid w:val="00DF1B72"/>
    <w:rsid w:val="00DF21AC"/>
    <w:rsid w:val="00DF29E0"/>
    <w:rsid w:val="00DF4D2A"/>
    <w:rsid w:val="00DF7B4E"/>
    <w:rsid w:val="00DF7DD3"/>
    <w:rsid w:val="00E02918"/>
    <w:rsid w:val="00E0483B"/>
    <w:rsid w:val="00E05653"/>
    <w:rsid w:val="00E05829"/>
    <w:rsid w:val="00E06737"/>
    <w:rsid w:val="00E06BBD"/>
    <w:rsid w:val="00E07750"/>
    <w:rsid w:val="00E11D29"/>
    <w:rsid w:val="00E17179"/>
    <w:rsid w:val="00E17EC4"/>
    <w:rsid w:val="00E21755"/>
    <w:rsid w:val="00E21A89"/>
    <w:rsid w:val="00E22623"/>
    <w:rsid w:val="00E22816"/>
    <w:rsid w:val="00E2397C"/>
    <w:rsid w:val="00E24776"/>
    <w:rsid w:val="00E24908"/>
    <w:rsid w:val="00E25C2D"/>
    <w:rsid w:val="00E26AF8"/>
    <w:rsid w:val="00E2764A"/>
    <w:rsid w:val="00E27D3A"/>
    <w:rsid w:val="00E27D85"/>
    <w:rsid w:val="00E35EF9"/>
    <w:rsid w:val="00E430C9"/>
    <w:rsid w:val="00E4401F"/>
    <w:rsid w:val="00E44370"/>
    <w:rsid w:val="00E44DFC"/>
    <w:rsid w:val="00E474B3"/>
    <w:rsid w:val="00E4793E"/>
    <w:rsid w:val="00E50DAA"/>
    <w:rsid w:val="00E50E1C"/>
    <w:rsid w:val="00E52587"/>
    <w:rsid w:val="00E52654"/>
    <w:rsid w:val="00E53F01"/>
    <w:rsid w:val="00E5663E"/>
    <w:rsid w:val="00E5696F"/>
    <w:rsid w:val="00E600DB"/>
    <w:rsid w:val="00E63500"/>
    <w:rsid w:val="00E64B85"/>
    <w:rsid w:val="00E666E5"/>
    <w:rsid w:val="00E710F3"/>
    <w:rsid w:val="00E710F6"/>
    <w:rsid w:val="00E71E34"/>
    <w:rsid w:val="00E734DC"/>
    <w:rsid w:val="00E73F12"/>
    <w:rsid w:val="00E74E69"/>
    <w:rsid w:val="00E7668F"/>
    <w:rsid w:val="00E77C78"/>
    <w:rsid w:val="00E81779"/>
    <w:rsid w:val="00E828E5"/>
    <w:rsid w:val="00E83417"/>
    <w:rsid w:val="00E83F43"/>
    <w:rsid w:val="00E8686F"/>
    <w:rsid w:val="00E86B58"/>
    <w:rsid w:val="00E928BF"/>
    <w:rsid w:val="00E93B8C"/>
    <w:rsid w:val="00E9441A"/>
    <w:rsid w:val="00E95575"/>
    <w:rsid w:val="00E95C14"/>
    <w:rsid w:val="00E96943"/>
    <w:rsid w:val="00E96A65"/>
    <w:rsid w:val="00EA0E45"/>
    <w:rsid w:val="00EA1EDB"/>
    <w:rsid w:val="00EA2780"/>
    <w:rsid w:val="00EA2B9D"/>
    <w:rsid w:val="00EA7E4A"/>
    <w:rsid w:val="00EB0BE5"/>
    <w:rsid w:val="00EB32B2"/>
    <w:rsid w:val="00EB36B5"/>
    <w:rsid w:val="00EB41A6"/>
    <w:rsid w:val="00EB7E9B"/>
    <w:rsid w:val="00EC0400"/>
    <w:rsid w:val="00EC21AE"/>
    <w:rsid w:val="00EC6381"/>
    <w:rsid w:val="00EC663E"/>
    <w:rsid w:val="00ED0853"/>
    <w:rsid w:val="00ED0DDE"/>
    <w:rsid w:val="00ED1236"/>
    <w:rsid w:val="00ED1E2A"/>
    <w:rsid w:val="00ED4808"/>
    <w:rsid w:val="00ED4B15"/>
    <w:rsid w:val="00ED5ED6"/>
    <w:rsid w:val="00ED741B"/>
    <w:rsid w:val="00EE0FD7"/>
    <w:rsid w:val="00EE4C8D"/>
    <w:rsid w:val="00EE6083"/>
    <w:rsid w:val="00EF5271"/>
    <w:rsid w:val="00EF529D"/>
    <w:rsid w:val="00EF5AE7"/>
    <w:rsid w:val="00EF5E57"/>
    <w:rsid w:val="00EF6E49"/>
    <w:rsid w:val="00EF7532"/>
    <w:rsid w:val="00F00C8C"/>
    <w:rsid w:val="00F013D9"/>
    <w:rsid w:val="00F0227D"/>
    <w:rsid w:val="00F02AA0"/>
    <w:rsid w:val="00F03225"/>
    <w:rsid w:val="00F041D6"/>
    <w:rsid w:val="00F04E74"/>
    <w:rsid w:val="00F04FF1"/>
    <w:rsid w:val="00F06F59"/>
    <w:rsid w:val="00F0707F"/>
    <w:rsid w:val="00F07135"/>
    <w:rsid w:val="00F077F4"/>
    <w:rsid w:val="00F135E8"/>
    <w:rsid w:val="00F14A8C"/>
    <w:rsid w:val="00F15923"/>
    <w:rsid w:val="00F24C60"/>
    <w:rsid w:val="00F2648F"/>
    <w:rsid w:val="00F26FCF"/>
    <w:rsid w:val="00F30904"/>
    <w:rsid w:val="00F30B43"/>
    <w:rsid w:val="00F32AA7"/>
    <w:rsid w:val="00F34522"/>
    <w:rsid w:val="00F35141"/>
    <w:rsid w:val="00F36A46"/>
    <w:rsid w:val="00F414B4"/>
    <w:rsid w:val="00F43911"/>
    <w:rsid w:val="00F45B8B"/>
    <w:rsid w:val="00F46A9E"/>
    <w:rsid w:val="00F509A9"/>
    <w:rsid w:val="00F547C7"/>
    <w:rsid w:val="00F54A91"/>
    <w:rsid w:val="00F574CD"/>
    <w:rsid w:val="00F621BB"/>
    <w:rsid w:val="00F6373D"/>
    <w:rsid w:val="00F637A5"/>
    <w:rsid w:val="00F64095"/>
    <w:rsid w:val="00F64599"/>
    <w:rsid w:val="00F70AC5"/>
    <w:rsid w:val="00F70B4F"/>
    <w:rsid w:val="00F70C86"/>
    <w:rsid w:val="00F71349"/>
    <w:rsid w:val="00F71B1E"/>
    <w:rsid w:val="00F72D7C"/>
    <w:rsid w:val="00F74471"/>
    <w:rsid w:val="00F75A89"/>
    <w:rsid w:val="00F76870"/>
    <w:rsid w:val="00F76AC2"/>
    <w:rsid w:val="00F80E36"/>
    <w:rsid w:val="00F830F9"/>
    <w:rsid w:val="00F9130A"/>
    <w:rsid w:val="00F9419A"/>
    <w:rsid w:val="00F94756"/>
    <w:rsid w:val="00F94F18"/>
    <w:rsid w:val="00F9630A"/>
    <w:rsid w:val="00F96F17"/>
    <w:rsid w:val="00F97982"/>
    <w:rsid w:val="00FA222C"/>
    <w:rsid w:val="00FA5CDC"/>
    <w:rsid w:val="00FA69B0"/>
    <w:rsid w:val="00FB1FEF"/>
    <w:rsid w:val="00FB22BA"/>
    <w:rsid w:val="00FB30C8"/>
    <w:rsid w:val="00FB58FC"/>
    <w:rsid w:val="00FB5F45"/>
    <w:rsid w:val="00FB67ED"/>
    <w:rsid w:val="00FB7095"/>
    <w:rsid w:val="00FB762E"/>
    <w:rsid w:val="00FC136B"/>
    <w:rsid w:val="00FC2D45"/>
    <w:rsid w:val="00FC4050"/>
    <w:rsid w:val="00FC6E55"/>
    <w:rsid w:val="00FC7D30"/>
    <w:rsid w:val="00FD1C30"/>
    <w:rsid w:val="00FD2C03"/>
    <w:rsid w:val="00FD781A"/>
    <w:rsid w:val="00FE43AE"/>
    <w:rsid w:val="00FE4834"/>
    <w:rsid w:val="00FE56B7"/>
    <w:rsid w:val="00FF0CD0"/>
    <w:rsid w:val="00FF269F"/>
    <w:rsid w:val="00FF58D0"/>
    <w:rsid w:val="00FF65DB"/>
    <w:rsid w:val="0193369C"/>
    <w:rsid w:val="01A73B22"/>
    <w:rsid w:val="02783DF7"/>
    <w:rsid w:val="02B1384E"/>
    <w:rsid w:val="04825674"/>
    <w:rsid w:val="04B53504"/>
    <w:rsid w:val="05CA3700"/>
    <w:rsid w:val="06344057"/>
    <w:rsid w:val="07CB2C73"/>
    <w:rsid w:val="07CB4548"/>
    <w:rsid w:val="08407581"/>
    <w:rsid w:val="08425F97"/>
    <w:rsid w:val="0B186678"/>
    <w:rsid w:val="0C981804"/>
    <w:rsid w:val="0CBD6B55"/>
    <w:rsid w:val="0DE20865"/>
    <w:rsid w:val="0DE2190D"/>
    <w:rsid w:val="0E00147B"/>
    <w:rsid w:val="10021B5E"/>
    <w:rsid w:val="12802419"/>
    <w:rsid w:val="14F90ED0"/>
    <w:rsid w:val="15B66837"/>
    <w:rsid w:val="16BB59AF"/>
    <w:rsid w:val="18910B4E"/>
    <w:rsid w:val="18B969A9"/>
    <w:rsid w:val="19C05BA1"/>
    <w:rsid w:val="19F81081"/>
    <w:rsid w:val="1A1B7597"/>
    <w:rsid w:val="1C4E6303"/>
    <w:rsid w:val="1C56750C"/>
    <w:rsid w:val="1C8810F4"/>
    <w:rsid w:val="1D0E1CB9"/>
    <w:rsid w:val="1ECA7681"/>
    <w:rsid w:val="1FF26BAE"/>
    <w:rsid w:val="203C0205"/>
    <w:rsid w:val="205947D7"/>
    <w:rsid w:val="2061627D"/>
    <w:rsid w:val="249C4EAC"/>
    <w:rsid w:val="25975FC6"/>
    <w:rsid w:val="26622CFD"/>
    <w:rsid w:val="272337D0"/>
    <w:rsid w:val="2A0C6F1C"/>
    <w:rsid w:val="2A8311AB"/>
    <w:rsid w:val="2E163EBF"/>
    <w:rsid w:val="2EBE493E"/>
    <w:rsid w:val="2EDD678B"/>
    <w:rsid w:val="2F8416A7"/>
    <w:rsid w:val="2FAC4A09"/>
    <w:rsid w:val="30183946"/>
    <w:rsid w:val="31752CBE"/>
    <w:rsid w:val="318A4DBC"/>
    <w:rsid w:val="31CC0C8A"/>
    <w:rsid w:val="322841C1"/>
    <w:rsid w:val="32950E99"/>
    <w:rsid w:val="339E5EE9"/>
    <w:rsid w:val="36E7289C"/>
    <w:rsid w:val="3701326B"/>
    <w:rsid w:val="3922781B"/>
    <w:rsid w:val="3A510D10"/>
    <w:rsid w:val="3A9C399E"/>
    <w:rsid w:val="3AB5196F"/>
    <w:rsid w:val="3BDE270D"/>
    <w:rsid w:val="3C6777EE"/>
    <w:rsid w:val="3D7E363A"/>
    <w:rsid w:val="3DDC1E4F"/>
    <w:rsid w:val="3DE74F30"/>
    <w:rsid w:val="3E547794"/>
    <w:rsid w:val="3F2C27C3"/>
    <w:rsid w:val="3F4723DB"/>
    <w:rsid w:val="40167CB5"/>
    <w:rsid w:val="40AF442B"/>
    <w:rsid w:val="41E51C11"/>
    <w:rsid w:val="436332AB"/>
    <w:rsid w:val="44246EDE"/>
    <w:rsid w:val="44890AEF"/>
    <w:rsid w:val="44CA290D"/>
    <w:rsid w:val="47320140"/>
    <w:rsid w:val="47FE07EC"/>
    <w:rsid w:val="48A27589"/>
    <w:rsid w:val="48A92D6C"/>
    <w:rsid w:val="4A4E7F89"/>
    <w:rsid w:val="4B0B2828"/>
    <w:rsid w:val="4B8875E6"/>
    <w:rsid w:val="4C597EE7"/>
    <w:rsid w:val="4C9E2587"/>
    <w:rsid w:val="4D2432E3"/>
    <w:rsid w:val="4D34396B"/>
    <w:rsid w:val="4D5368C5"/>
    <w:rsid w:val="4DC72C73"/>
    <w:rsid w:val="4E4E19E2"/>
    <w:rsid w:val="4E5F49CE"/>
    <w:rsid w:val="4EA538B7"/>
    <w:rsid w:val="4F4A2B53"/>
    <w:rsid w:val="501A16B7"/>
    <w:rsid w:val="50DB42B0"/>
    <w:rsid w:val="52536456"/>
    <w:rsid w:val="533B370E"/>
    <w:rsid w:val="534D108E"/>
    <w:rsid w:val="53F561A1"/>
    <w:rsid w:val="540A7D09"/>
    <w:rsid w:val="541A79B6"/>
    <w:rsid w:val="551E535F"/>
    <w:rsid w:val="5BA14999"/>
    <w:rsid w:val="5F2560DB"/>
    <w:rsid w:val="5FA6034F"/>
    <w:rsid w:val="6060340A"/>
    <w:rsid w:val="619807BB"/>
    <w:rsid w:val="62BE19A4"/>
    <w:rsid w:val="636C0F83"/>
    <w:rsid w:val="656A6314"/>
    <w:rsid w:val="657873C6"/>
    <w:rsid w:val="657E3510"/>
    <w:rsid w:val="67990800"/>
    <w:rsid w:val="684E2FB6"/>
    <w:rsid w:val="69D34437"/>
    <w:rsid w:val="6B804EC3"/>
    <w:rsid w:val="6BA50055"/>
    <w:rsid w:val="6C053AA1"/>
    <w:rsid w:val="6D2D0571"/>
    <w:rsid w:val="6D52044D"/>
    <w:rsid w:val="6D99255B"/>
    <w:rsid w:val="6DBC0B4D"/>
    <w:rsid w:val="6E324C1E"/>
    <w:rsid w:val="6E71413F"/>
    <w:rsid w:val="6F405E8D"/>
    <w:rsid w:val="6FD674F4"/>
    <w:rsid w:val="71F46A46"/>
    <w:rsid w:val="72137C52"/>
    <w:rsid w:val="73165394"/>
    <w:rsid w:val="733C5A9D"/>
    <w:rsid w:val="745A3820"/>
    <w:rsid w:val="75E672A0"/>
    <w:rsid w:val="75E81FA2"/>
    <w:rsid w:val="79D7587D"/>
    <w:rsid w:val="79E24E87"/>
    <w:rsid w:val="7A6B06DA"/>
    <w:rsid w:val="7A83147F"/>
    <w:rsid w:val="7AEA63CF"/>
    <w:rsid w:val="7C8F0691"/>
    <w:rsid w:val="7CD376AC"/>
    <w:rsid w:val="7CF8248D"/>
    <w:rsid w:val="7D5752A1"/>
    <w:rsid w:val="7DBE6D77"/>
    <w:rsid w:val="7DC728FC"/>
    <w:rsid w:val="7E193762"/>
    <w:rsid w:val="7E902B5B"/>
    <w:rsid w:val="7F4E338A"/>
    <w:rsid w:val="7F590AE3"/>
    <w:rsid w:val="7F9A2177"/>
    <w:rsid w:val="7FE85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qFormat="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unhideWhenUsed="1"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6" w:lineRule="auto"/>
      <w:outlineLvl w:val="0"/>
    </w:pPr>
    <w:rPr>
      <w:rFonts w:ascii="time new roman" w:eastAsia="长城粗隶书" w:hAnsi="time new roman" w:cs="Times New Roman"/>
      <w:b/>
      <w:bCs/>
      <w:kern w:val="44"/>
      <w:sz w:val="44"/>
      <w:szCs w:val="44"/>
    </w:rPr>
  </w:style>
  <w:style w:type="paragraph" w:styleId="2">
    <w:name w:val="heading 2"/>
    <w:basedOn w:val="a0"/>
    <w:next w:val="a0"/>
    <w:link w:val="2Char"/>
    <w:autoRedefine/>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0"/>
    <w:next w:val="a0"/>
    <w:link w:val="3Char"/>
    <w:autoRedefine/>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autoRedefine/>
    <w:qFormat/>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0"/>
    <w:next w:val="a1"/>
    <w:link w:val="5Char"/>
    <w:autoRedefine/>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0"/>
    <w:next w:val="a1"/>
    <w:link w:val="6Char"/>
    <w:autoRedefine/>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0"/>
    <w:next w:val="a1"/>
    <w:link w:val="7Char"/>
    <w:autoRedefine/>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0"/>
    <w:next w:val="a1"/>
    <w:link w:val="8Char"/>
    <w:autoRedefine/>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0"/>
    <w:next w:val="a1"/>
    <w:link w:val="9Char"/>
    <w:autoRedefine/>
    <w:qFormat/>
    <w:pPr>
      <w:keepNext/>
      <w:keepLines/>
      <w:spacing w:before="240" w:after="64" w:line="320" w:lineRule="auto"/>
      <w:outlineLvl w:val="8"/>
    </w:pPr>
    <w:rPr>
      <w:rFonts w:ascii="Arial" w:eastAsia="黑体"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autoRedefine/>
    <w:qFormat/>
    <w:pPr>
      <w:ind w:firstLine="420"/>
    </w:pPr>
    <w:rPr>
      <w:rFonts w:eastAsia="宋体"/>
    </w:rPr>
  </w:style>
  <w:style w:type="paragraph" w:styleId="a5">
    <w:name w:val="Note Heading"/>
    <w:basedOn w:val="a0"/>
    <w:next w:val="a0"/>
    <w:link w:val="Char0"/>
    <w:autoRedefine/>
    <w:qFormat/>
    <w:pPr>
      <w:jc w:val="center"/>
    </w:pPr>
    <w:rPr>
      <w:rFonts w:ascii="time new roman" w:eastAsia="长城粗隶书" w:hAnsi="time new roman" w:cs="Courier New"/>
      <w:szCs w:val="24"/>
    </w:rPr>
  </w:style>
  <w:style w:type="paragraph" w:styleId="a6">
    <w:name w:val="List Number"/>
    <w:basedOn w:val="a0"/>
    <w:autoRedefine/>
    <w:qFormat/>
    <w:pPr>
      <w:widowControl/>
      <w:tabs>
        <w:tab w:val="left" w:pos="454"/>
        <w:tab w:val="left" w:pos="720"/>
      </w:tabs>
      <w:spacing w:afterLines="50"/>
      <w:ind w:left="454" w:hanging="284"/>
      <w:jc w:val="left"/>
    </w:pPr>
    <w:rPr>
      <w:rFonts w:ascii="Times New Roman" w:eastAsia="宋体" w:hAnsi="Times New Roman" w:cs="Times New Roman"/>
      <w:kern w:val="0"/>
      <w:sz w:val="24"/>
      <w:szCs w:val="20"/>
    </w:rPr>
  </w:style>
  <w:style w:type="paragraph" w:styleId="a7">
    <w:name w:val="caption"/>
    <w:basedOn w:val="a0"/>
    <w:next w:val="a0"/>
    <w:autoRedefine/>
    <w:qFormat/>
    <w:pPr>
      <w:spacing w:before="152" w:after="160"/>
    </w:pPr>
    <w:rPr>
      <w:rFonts w:ascii="Arial" w:eastAsia="黑体" w:hAnsi="Arial" w:cs="Arial"/>
      <w:sz w:val="20"/>
      <w:szCs w:val="20"/>
    </w:rPr>
  </w:style>
  <w:style w:type="paragraph" w:styleId="a8">
    <w:name w:val="Document Map"/>
    <w:basedOn w:val="a0"/>
    <w:link w:val="Char1"/>
    <w:autoRedefine/>
    <w:qFormat/>
    <w:pPr>
      <w:shd w:val="clear" w:color="auto" w:fill="000080"/>
    </w:pPr>
    <w:rPr>
      <w:rFonts w:ascii="Times New Roman" w:eastAsia="宋体" w:hAnsi="Times New Roman" w:cs="Times New Roman"/>
      <w:szCs w:val="24"/>
    </w:rPr>
  </w:style>
  <w:style w:type="paragraph" w:styleId="a9">
    <w:name w:val="annotation text"/>
    <w:basedOn w:val="a0"/>
    <w:link w:val="Char2"/>
    <w:autoRedefine/>
    <w:qFormat/>
    <w:pPr>
      <w:jc w:val="left"/>
    </w:pPr>
    <w:rPr>
      <w:szCs w:val="24"/>
    </w:rPr>
  </w:style>
  <w:style w:type="paragraph" w:styleId="30">
    <w:name w:val="Body Text 3"/>
    <w:basedOn w:val="a0"/>
    <w:link w:val="3Char0"/>
    <w:autoRedefine/>
    <w:qFormat/>
    <w:pPr>
      <w:snapToGrid w:val="0"/>
      <w:spacing w:before="50" w:after="50"/>
    </w:pPr>
    <w:rPr>
      <w:rFonts w:ascii="Times New Roman" w:eastAsia="仿宋_GB2312" w:hAnsi="宋体" w:cs="Times New Roman"/>
      <w:b/>
      <w:bCs/>
      <w:sz w:val="24"/>
      <w:szCs w:val="20"/>
    </w:rPr>
  </w:style>
  <w:style w:type="paragraph" w:styleId="31">
    <w:name w:val="List Bullet 3"/>
    <w:basedOn w:val="a0"/>
    <w:autoRedefine/>
    <w:qFormat/>
    <w:pPr>
      <w:tabs>
        <w:tab w:val="left" w:pos="1200"/>
      </w:tabs>
      <w:ind w:left="1200" w:hanging="360"/>
    </w:pPr>
    <w:rPr>
      <w:rFonts w:ascii="Times New Roman" w:eastAsia="宋体" w:hAnsi="Times New Roman" w:cs="Times New Roman"/>
      <w:szCs w:val="24"/>
    </w:rPr>
  </w:style>
  <w:style w:type="paragraph" w:styleId="aa">
    <w:name w:val="Body Text"/>
    <w:basedOn w:val="a0"/>
    <w:next w:val="Default"/>
    <w:link w:val="Char3"/>
    <w:autoRedefine/>
    <w:qFormat/>
    <w:pPr>
      <w:spacing w:after="120"/>
    </w:pPr>
    <w:rPr>
      <w:sz w:val="28"/>
      <w:szCs w:val="24"/>
    </w:rPr>
  </w:style>
  <w:style w:type="paragraph" w:customStyle="1" w:styleId="Default">
    <w:name w:val="Default"/>
    <w:next w:val="a0"/>
    <w:autoRedefine/>
    <w:qFormat/>
    <w:pPr>
      <w:widowControl w:val="0"/>
      <w:autoSpaceDE w:val="0"/>
      <w:autoSpaceDN w:val="0"/>
      <w:adjustRightInd w:val="0"/>
    </w:pPr>
    <w:rPr>
      <w:rFonts w:ascii="楷体" w:eastAsia="楷体" w:hAnsi="Arial" w:cs="Arial"/>
      <w:color w:val="000000"/>
      <w:sz w:val="24"/>
      <w:szCs w:val="24"/>
    </w:rPr>
  </w:style>
  <w:style w:type="paragraph" w:styleId="ab">
    <w:name w:val="Body Text Indent"/>
    <w:basedOn w:val="a0"/>
    <w:link w:val="Char4"/>
    <w:autoRedefine/>
    <w:qFormat/>
    <w:pPr>
      <w:spacing w:line="200" w:lineRule="exact"/>
      <w:ind w:firstLine="301"/>
    </w:pPr>
    <w:rPr>
      <w:rFonts w:ascii="宋体" w:hAnsi="Courier New"/>
      <w:spacing w:val="-4"/>
      <w:sz w:val="18"/>
    </w:rPr>
  </w:style>
  <w:style w:type="paragraph" w:styleId="32">
    <w:name w:val="List Number 3"/>
    <w:basedOn w:val="a0"/>
    <w:autoRedefine/>
    <w:qFormat/>
    <w:pPr>
      <w:tabs>
        <w:tab w:val="left" w:pos="1200"/>
      </w:tabs>
      <w:ind w:left="1200" w:hanging="360"/>
    </w:pPr>
    <w:rPr>
      <w:rFonts w:ascii="Times New Roman" w:eastAsia="宋体" w:hAnsi="Times New Roman" w:cs="Times New Roman"/>
      <w:szCs w:val="24"/>
    </w:rPr>
  </w:style>
  <w:style w:type="paragraph" w:styleId="20">
    <w:name w:val="List 2"/>
    <w:basedOn w:val="a0"/>
    <w:autoRedefine/>
    <w:qFormat/>
    <w:pPr>
      <w:ind w:leftChars="200" w:left="100" w:hangingChars="200" w:hanging="200"/>
    </w:pPr>
    <w:rPr>
      <w:rFonts w:ascii="Times New Roman" w:eastAsia="宋体" w:hAnsi="Times New Roman" w:cs="Times New Roman"/>
      <w:sz w:val="28"/>
      <w:szCs w:val="24"/>
    </w:rPr>
  </w:style>
  <w:style w:type="paragraph" w:styleId="ac">
    <w:name w:val="Block Text"/>
    <w:basedOn w:val="a0"/>
    <w:autoRedefine/>
    <w:qFormat/>
    <w:pPr>
      <w:spacing w:after="120"/>
      <w:ind w:leftChars="700" w:left="1440" w:rightChars="700" w:right="1440"/>
    </w:pPr>
    <w:rPr>
      <w:rFonts w:ascii="time new roman" w:eastAsia="长城粗隶书" w:hAnsi="time new roman" w:cs="Courier New"/>
      <w:szCs w:val="24"/>
    </w:rPr>
  </w:style>
  <w:style w:type="paragraph" w:styleId="33">
    <w:name w:val="toc 3"/>
    <w:basedOn w:val="a0"/>
    <w:next w:val="a0"/>
    <w:autoRedefine/>
    <w:qFormat/>
    <w:pPr>
      <w:ind w:leftChars="400" w:left="840"/>
    </w:pPr>
    <w:rPr>
      <w:rFonts w:ascii="Times New Roman" w:eastAsia="宋体" w:hAnsi="Times New Roman" w:cs="Times New Roman"/>
      <w:sz w:val="28"/>
      <w:szCs w:val="24"/>
    </w:rPr>
  </w:style>
  <w:style w:type="paragraph" w:styleId="ad">
    <w:name w:val="Plain Text"/>
    <w:basedOn w:val="a0"/>
    <w:link w:val="Char10"/>
    <w:autoRedefine/>
    <w:qFormat/>
    <w:pPr>
      <w:spacing w:beforeLines="50" w:afterLines="50" w:line="400" w:lineRule="exact"/>
    </w:pPr>
    <w:rPr>
      <w:rFonts w:ascii="宋体" w:eastAsia="宋体" w:hAnsi="Courier New"/>
      <w:sz w:val="24"/>
      <w:szCs w:val="24"/>
    </w:rPr>
  </w:style>
  <w:style w:type="paragraph" w:styleId="ae">
    <w:name w:val="Date"/>
    <w:basedOn w:val="a0"/>
    <w:next w:val="a0"/>
    <w:link w:val="Char5"/>
    <w:autoRedefine/>
    <w:qFormat/>
    <w:pPr>
      <w:ind w:leftChars="2500" w:left="2500"/>
    </w:pPr>
    <w:rPr>
      <w:rFonts w:ascii="Times New Roman" w:eastAsia="楷体_GB2312" w:hAnsi="Times New Roman" w:cs="Times New Roman"/>
      <w:sz w:val="32"/>
      <w:szCs w:val="20"/>
    </w:rPr>
  </w:style>
  <w:style w:type="paragraph" w:styleId="21">
    <w:name w:val="Body Text Indent 2"/>
    <w:basedOn w:val="a0"/>
    <w:link w:val="2Char0"/>
    <w:autoRedefine/>
    <w:qFormat/>
    <w:pPr>
      <w:snapToGrid w:val="0"/>
      <w:ind w:firstLineChars="225" w:firstLine="542"/>
    </w:pPr>
    <w:rPr>
      <w:rFonts w:ascii="仿宋_GB2312" w:hAnsi="宋体" w:cs="Arial"/>
      <w:b/>
      <w:bCs/>
      <w:color w:val="000000"/>
      <w:sz w:val="24"/>
      <w:szCs w:val="24"/>
    </w:rPr>
  </w:style>
  <w:style w:type="paragraph" w:styleId="af">
    <w:name w:val="Balloon Text"/>
    <w:basedOn w:val="a0"/>
    <w:link w:val="Char6"/>
    <w:autoRedefine/>
    <w:qFormat/>
    <w:rPr>
      <w:rFonts w:ascii="time new roman" w:eastAsia="长城粗隶书" w:hAnsi="time new roman" w:cs="Courier New"/>
      <w:sz w:val="18"/>
      <w:szCs w:val="18"/>
    </w:rPr>
  </w:style>
  <w:style w:type="paragraph" w:styleId="af0">
    <w:name w:val="footer"/>
    <w:basedOn w:val="a0"/>
    <w:link w:val="Char7"/>
    <w:autoRedefine/>
    <w:unhideWhenUsed/>
    <w:qFormat/>
    <w:pPr>
      <w:tabs>
        <w:tab w:val="center" w:pos="4153"/>
        <w:tab w:val="right" w:pos="8306"/>
      </w:tabs>
      <w:snapToGrid w:val="0"/>
      <w:jc w:val="left"/>
    </w:pPr>
    <w:rPr>
      <w:sz w:val="18"/>
      <w:szCs w:val="18"/>
    </w:rPr>
  </w:style>
  <w:style w:type="paragraph" w:styleId="af1">
    <w:name w:val="header"/>
    <w:basedOn w:val="a0"/>
    <w:link w:val="Char8"/>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rPr>
      <w:rFonts w:ascii="Times New Roman" w:eastAsia="宋体" w:hAnsi="Times New Roman" w:cs="Times New Roman"/>
      <w:szCs w:val="24"/>
    </w:rPr>
  </w:style>
  <w:style w:type="paragraph" w:styleId="af2">
    <w:name w:val="List"/>
    <w:basedOn w:val="a0"/>
    <w:autoRedefine/>
    <w:qFormat/>
    <w:pPr>
      <w:ind w:left="200" w:hangingChars="200" w:hanging="200"/>
    </w:pPr>
    <w:rPr>
      <w:rFonts w:ascii="Times New Roman" w:eastAsia="宋体" w:hAnsi="Times New Roman" w:cs="Times New Roman"/>
      <w:sz w:val="28"/>
      <w:szCs w:val="24"/>
    </w:rPr>
  </w:style>
  <w:style w:type="paragraph" w:styleId="60">
    <w:name w:val="toc 6"/>
    <w:basedOn w:val="a0"/>
    <w:next w:val="a0"/>
    <w:autoRedefine/>
    <w:uiPriority w:val="99"/>
    <w:unhideWhenUsed/>
    <w:qFormat/>
    <w:pPr>
      <w:ind w:leftChars="1000" w:left="2100"/>
    </w:pPr>
  </w:style>
  <w:style w:type="paragraph" w:styleId="34">
    <w:name w:val="Body Text Indent 3"/>
    <w:basedOn w:val="a0"/>
    <w:link w:val="3Char1"/>
    <w:qFormat/>
    <w:pPr>
      <w:snapToGrid w:val="0"/>
      <w:ind w:firstLineChars="200" w:firstLine="480"/>
      <w:jc w:val="left"/>
    </w:pPr>
    <w:rPr>
      <w:rFonts w:ascii="仿宋_GB2312" w:eastAsia="仿宋_GB2312" w:hAnsi="宋体" w:cs="Times New Roman"/>
      <w:color w:val="000000"/>
      <w:sz w:val="24"/>
      <w:szCs w:val="24"/>
    </w:rPr>
  </w:style>
  <w:style w:type="paragraph" w:styleId="70">
    <w:name w:val="index 7"/>
    <w:basedOn w:val="a0"/>
    <w:next w:val="a0"/>
    <w:autoRedefine/>
    <w:semiHidden/>
    <w:qFormat/>
    <w:pPr>
      <w:ind w:leftChars="1200" w:left="1200"/>
    </w:pPr>
    <w:rPr>
      <w:rFonts w:ascii="Times New Roman" w:eastAsia="宋体" w:hAnsi="Times New Roman" w:cs="Times New Roman"/>
      <w:szCs w:val="24"/>
    </w:rPr>
  </w:style>
  <w:style w:type="paragraph" w:styleId="22">
    <w:name w:val="toc 2"/>
    <w:basedOn w:val="a0"/>
    <w:next w:val="a0"/>
    <w:autoRedefine/>
    <w:uiPriority w:val="39"/>
    <w:qFormat/>
    <w:pPr>
      <w:ind w:left="210"/>
      <w:jc w:val="left"/>
    </w:pPr>
    <w:rPr>
      <w:rFonts w:ascii="Times New Roman" w:eastAsia="宋体" w:hAnsi="Times New Roman" w:cs="Times New Roman"/>
      <w:smallCaps/>
      <w:sz w:val="20"/>
      <w:szCs w:val="20"/>
    </w:rPr>
  </w:style>
  <w:style w:type="paragraph" w:styleId="23">
    <w:name w:val="Body Text 2"/>
    <w:basedOn w:val="a0"/>
    <w:link w:val="2Char1"/>
    <w:autoRedefine/>
    <w:qFormat/>
    <w:pPr>
      <w:widowControl/>
      <w:snapToGrid w:val="0"/>
      <w:spacing w:before="50" w:afterLines="50" w:line="400" w:lineRule="exact"/>
      <w:jc w:val="left"/>
    </w:pPr>
    <w:rPr>
      <w:rFonts w:ascii="宋体" w:eastAsia="宋体" w:hAnsi="宋体"/>
      <w:color w:val="000000"/>
      <w:sz w:val="24"/>
      <w:szCs w:val="24"/>
    </w:rPr>
  </w:style>
  <w:style w:type="paragraph" w:styleId="HTML">
    <w:name w:val="HTML Preformatted"/>
    <w:basedOn w:val="a0"/>
    <w:link w:val="HTMLChar"/>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f3">
    <w:name w:val="Normal (Web)"/>
    <w:basedOn w:val="a0"/>
    <w:autoRedefine/>
    <w:qFormat/>
    <w:pPr>
      <w:widowControl/>
      <w:spacing w:line="300" w:lineRule="atLeast"/>
      <w:jc w:val="left"/>
    </w:pPr>
    <w:rPr>
      <w:rFonts w:ascii="宋体" w:eastAsia="宋体" w:hAnsi="宋体" w:cs="宋体"/>
      <w:kern w:val="0"/>
      <w:sz w:val="24"/>
      <w:szCs w:val="24"/>
    </w:rPr>
  </w:style>
  <w:style w:type="paragraph" w:styleId="11">
    <w:name w:val="index 1"/>
    <w:basedOn w:val="a0"/>
    <w:next w:val="a0"/>
    <w:qFormat/>
    <w:pPr>
      <w:widowControl/>
      <w:jc w:val="left"/>
    </w:pPr>
    <w:rPr>
      <w:rFonts w:ascii="Times New Roman" w:eastAsia="宋体" w:hAnsi="Times New Roman" w:cs="Times New Roman"/>
      <w:kern w:val="0"/>
      <w:szCs w:val="20"/>
    </w:rPr>
  </w:style>
  <w:style w:type="paragraph" w:styleId="af4">
    <w:name w:val="Title"/>
    <w:basedOn w:val="a0"/>
    <w:next w:val="a0"/>
    <w:link w:val="Char9"/>
    <w:autoRedefine/>
    <w:qFormat/>
    <w:pPr>
      <w:spacing w:before="240" w:after="60" w:line="480" w:lineRule="exact"/>
      <w:jc w:val="center"/>
      <w:outlineLvl w:val="0"/>
    </w:pPr>
    <w:rPr>
      <w:rFonts w:ascii="Cambria" w:eastAsia="宋体" w:hAnsi="Cambria"/>
      <w:b/>
      <w:bCs/>
      <w:sz w:val="32"/>
      <w:szCs w:val="32"/>
    </w:rPr>
  </w:style>
  <w:style w:type="paragraph" w:styleId="af5">
    <w:name w:val="annotation subject"/>
    <w:basedOn w:val="a9"/>
    <w:next w:val="a9"/>
    <w:link w:val="Chara"/>
    <w:autoRedefine/>
    <w:qFormat/>
    <w:rPr>
      <w:b/>
      <w:bCs/>
    </w:rPr>
  </w:style>
  <w:style w:type="paragraph" w:styleId="af6">
    <w:name w:val="Body Text First Indent"/>
    <w:basedOn w:val="aa"/>
    <w:link w:val="Charb"/>
    <w:autoRedefine/>
    <w:unhideWhenUsed/>
    <w:qFormat/>
    <w:pPr>
      <w:ind w:firstLineChars="100" w:firstLine="420"/>
    </w:pPr>
    <w:rPr>
      <w:sz w:val="21"/>
      <w:szCs w:val="22"/>
    </w:rPr>
  </w:style>
  <w:style w:type="paragraph" w:styleId="24">
    <w:name w:val="Body Text First Indent 2"/>
    <w:basedOn w:val="ab"/>
    <w:link w:val="2Char2"/>
    <w:unhideWhenUsed/>
    <w:qFormat/>
    <w:pPr>
      <w:spacing w:after="120" w:line="240" w:lineRule="auto"/>
      <w:ind w:leftChars="200" w:left="420" w:firstLineChars="200" w:firstLine="420"/>
    </w:pPr>
    <w:rPr>
      <w:rFonts w:ascii="Calibri" w:hAnsi="Calibri"/>
      <w:sz w:val="21"/>
    </w:rPr>
  </w:style>
  <w:style w:type="table" w:styleId="af7">
    <w:name w:val="Table Grid"/>
    <w:basedOn w:val="a3"/>
    <w:autoRedefine/>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autoRedefine/>
    <w:uiPriority w:val="22"/>
    <w:qFormat/>
    <w:rPr>
      <w:b/>
      <w:bCs/>
    </w:rPr>
  </w:style>
  <w:style w:type="character" w:styleId="af9">
    <w:name w:val="page number"/>
    <w:basedOn w:val="a2"/>
    <w:autoRedefine/>
    <w:qFormat/>
  </w:style>
  <w:style w:type="character" w:styleId="afa">
    <w:name w:val="FollowedHyperlink"/>
    <w:autoRedefine/>
    <w:uiPriority w:val="99"/>
    <w:qFormat/>
    <w:rPr>
      <w:color w:val="800080"/>
      <w:u w:val="single"/>
    </w:rPr>
  </w:style>
  <w:style w:type="character" w:styleId="afb">
    <w:name w:val="Emphasis"/>
    <w:autoRedefine/>
    <w:qFormat/>
    <w:rPr>
      <w:rFonts w:ascii="Times New Roman" w:eastAsia="宋体" w:hAnsi="Times New Roman" w:cs="Times New Roman"/>
      <w:color w:val="CC0033"/>
    </w:rPr>
  </w:style>
  <w:style w:type="character" w:styleId="HTML0">
    <w:name w:val="HTML Definition"/>
    <w:autoRedefine/>
    <w:qFormat/>
    <w:rPr>
      <w:rFonts w:ascii="Times New Roman" w:eastAsia="宋体" w:hAnsi="Times New Roman" w:cs="Times New Roman"/>
    </w:rPr>
  </w:style>
  <w:style w:type="character" w:styleId="HTML1">
    <w:name w:val="HTML Typewriter"/>
    <w:autoRedefine/>
    <w:qFormat/>
    <w:rPr>
      <w:rFonts w:ascii="monospace" w:eastAsia="monospace" w:hAnsi="monospace" w:cs="monospace" w:hint="default"/>
      <w:sz w:val="20"/>
    </w:rPr>
  </w:style>
  <w:style w:type="character" w:styleId="HTML2">
    <w:name w:val="HTML Acronym"/>
    <w:basedOn w:val="a2"/>
    <w:autoRedefine/>
    <w:qFormat/>
    <w:rPr>
      <w:rFonts w:ascii="Times New Roman" w:eastAsia="宋体" w:hAnsi="Times New Roman" w:cs="Times New Roman"/>
    </w:rPr>
  </w:style>
  <w:style w:type="character" w:styleId="HTML3">
    <w:name w:val="HTML Variable"/>
    <w:autoRedefine/>
    <w:qFormat/>
    <w:rPr>
      <w:rFonts w:ascii="Times New Roman" w:eastAsia="宋体" w:hAnsi="Times New Roman" w:cs="Times New Roman"/>
    </w:rPr>
  </w:style>
  <w:style w:type="character" w:styleId="afc">
    <w:name w:val="Hyperlink"/>
    <w:autoRedefine/>
    <w:uiPriority w:val="99"/>
    <w:qFormat/>
    <w:rPr>
      <w:color w:val="0000FF"/>
      <w:u w:val="single"/>
    </w:rPr>
  </w:style>
  <w:style w:type="character" w:styleId="HTML4">
    <w:name w:val="HTML Code"/>
    <w:autoRedefine/>
    <w:qFormat/>
    <w:rPr>
      <w:rFonts w:ascii="monospace" w:eastAsia="monospace" w:hAnsi="monospace" w:cs="monospace"/>
      <w:sz w:val="20"/>
    </w:rPr>
  </w:style>
  <w:style w:type="character" w:styleId="afd">
    <w:name w:val="annotation reference"/>
    <w:autoRedefine/>
    <w:qFormat/>
    <w:rPr>
      <w:sz w:val="21"/>
      <w:szCs w:val="21"/>
    </w:rPr>
  </w:style>
  <w:style w:type="character" w:styleId="HTML5">
    <w:name w:val="HTML Cite"/>
    <w:autoRedefine/>
    <w:qFormat/>
    <w:rPr>
      <w:rFonts w:ascii="Times New Roman" w:eastAsia="宋体" w:hAnsi="Times New Roman" w:cs="Times New Roman"/>
    </w:rPr>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character" w:customStyle="1" w:styleId="Char8">
    <w:name w:val="页眉 Char"/>
    <w:basedOn w:val="a2"/>
    <w:link w:val="af1"/>
    <w:autoRedefine/>
    <w:uiPriority w:val="99"/>
    <w:qFormat/>
    <w:rPr>
      <w:sz w:val="18"/>
      <w:szCs w:val="18"/>
    </w:rPr>
  </w:style>
  <w:style w:type="character" w:customStyle="1" w:styleId="Char7">
    <w:name w:val="页脚 Char"/>
    <w:basedOn w:val="a2"/>
    <w:link w:val="af0"/>
    <w:autoRedefine/>
    <w:uiPriority w:val="99"/>
    <w:qFormat/>
    <w:rPr>
      <w:sz w:val="18"/>
      <w:szCs w:val="18"/>
    </w:rPr>
  </w:style>
  <w:style w:type="character" w:customStyle="1" w:styleId="1Char">
    <w:name w:val="标题 1 Char"/>
    <w:basedOn w:val="a2"/>
    <w:link w:val="1"/>
    <w:autoRedefine/>
    <w:qFormat/>
    <w:rPr>
      <w:rFonts w:ascii="time new roman" w:eastAsia="长城粗隶书" w:hAnsi="time new roman" w:cs="Times New Roman"/>
      <w:b/>
      <w:bCs/>
      <w:kern w:val="44"/>
      <w:sz w:val="44"/>
      <w:szCs w:val="44"/>
    </w:rPr>
  </w:style>
  <w:style w:type="character" w:customStyle="1" w:styleId="2Char">
    <w:name w:val="标题 2 Char"/>
    <w:basedOn w:val="a2"/>
    <w:link w:val="2"/>
    <w:autoRedefine/>
    <w:qFormat/>
    <w:rPr>
      <w:rFonts w:ascii="Arial" w:eastAsia="黑体" w:hAnsi="Arial" w:cs="Times New Roman"/>
      <w:b/>
      <w:bCs/>
      <w:sz w:val="32"/>
      <w:szCs w:val="32"/>
    </w:rPr>
  </w:style>
  <w:style w:type="character" w:customStyle="1" w:styleId="3Char">
    <w:name w:val="标题 3 Char"/>
    <w:basedOn w:val="a2"/>
    <w:link w:val="3"/>
    <w:autoRedefine/>
    <w:qFormat/>
    <w:rPr>
      <w:rFonts w:ascii="Times New Roman" w:eastAsia="宋体" w:hAnsi="Times New Roman" w:cs="Times New Roman"/>
      <w:b/>
      <w:bCs/>
      <w:sz w:val="32"/>
      <w:szCs w:val="32"/>
    </w:rPr>
  </w:style>
  <w:style w:type="character" w:customStyle="1" w:styleId="4Char">
    <w:name w:val="标题 4 Char"/>
    <w:basedOn w:val="a2"/>
    <w:link w:val="4"/>
    <w:autoRedefine/>
    <w:qFormat/>
    <w:rPr>
      <w:rFonts w:ascii="Arial" w:eastAsia="黑体" w:hAnsi="Arial" w:cs="Times New Roman"/>
      <w:b/>
      <w:sz w:val="28"/>
      <w:szCs w:val="20"/>
    </w:rPr>
  </w:style>
  <w:style w:type="character" w:customStyle="1" w:styleId="5Char">
    <w:name w:val="标题 5 Char"/>
    <w:basedOn w:val="a2"/>
    <w:link w:val="5"/>
    <w:autoRedefine/>
    <w:qFormat/>
    <w:rPr>
      <w:rFonts w:ascii="Times New Roman" w:eastAsia="宋体" w:hAnsi="Times New Roman" w:cs="Times New Roman"/>
      <w:b/>
      <w:sz w:val="28"/>
      <w:szCs w:val="20"/>
    </w:rPr>
  </w:style>
  <w:style w:type="character" w:customStyle="1" w:styleId="6Char">
    <w:name w:val="标题 6 Char"/>
    <w:basedOn w:val="a2"/>
    <w:link w:val="6"/>
    <w:autoRedefine/>
    <w:qFormat/>
    <w:rPr>
      <w:rFonts w:ascii="Arial" w:eastAsia="黑体" w:hAnsi="Arial" w:cs="Times New Roman"/>
      <w:b/>
      <w:sz w:val="24"/>
      <w:szCs w:val="20"/>
    </w:rPr>
  </w:style>
  <w:style w:type="character" w:customStyle="1" w:styleId="7Char">
    <w:name w:val="标题 7 Char"/>
    <w:basedOn w:val="a2"/>
    <w:link w:val="7"/>
    <w:autoRedefine/>
    <w:qFormat/>
    <w:rPr>
      <w:rFonts w:ascii="Times New Roman" w:eastAsia="宋体" w:hAnsi="Times New Roman" w:cs="Times New Roman"/>
      <w:b/>
      <w:sz w:val="24"/>
      <w:szCs w:val="20"/>
    </w:rPr>
  </w:style>
  <w:style w:type="character" w:customStyle="1" w:styleId="8Char">
    <w:name w:val="标题 8 Char"/>
    <w:basedOn w:val="a2"/>
    <w:link w:val="8"/>
    <w:autoRedefine/>
    <w:qFormat/>
    <w:rPr>
      <w:rFonts w:ascii="Arial" w:eastAsia="黑体" w:hAnsi="Arial" w:cs="Times New Roman"/>
      <w:sz w:val="24"/>
      <w:szCs w:val="20"/>
    </w:rPr>
  </w:style>
  <w:style w:type="character" w:customStyle="1" w:styleId="9Char">
    <w:name w:val="标题 9 Char"/>
    <w:basedOn w:val="a2"/>
    <w:link w:val="9"/>
    <w:autoRedefine/>
    <w:qFormat/>
    <w:rPr>
      <w:rFonts w:ascii="Arial" w:eastAsia="黑体" w:hAnsi="Arial" w:cs="Times New Roman"/>
      <w:szCs w:val="20"/>
    </w:rPr>
  </w:style>
  <w:style w:type="character" w:customStyle="1" w:styleId="Char3">
    <w:name w:val="正文文本 Char"/>
    <w:link w:val="aa"/>
    <w:autoRedefine/>
    <w:uiPriority w:val="99"/>
    <w:qFormat/>
    <w:rPr>
      <w:sz w:val="28"/>
      <w:szCs w:val="24"/>
    </w:rPr>
  </w:style>
  <w:style w:type="character" w:customStyle="1" w:styleId="unnamed11">
    <w:name w:val="unnamed11"/>
    <w:autoRedefine/>
    <w:qFormat/>
    <w:rPr>
      <w:color w:val="000000"/>
      <w:sz w:val="20"/>
      <w:szCs w:val="20"/>
    </w:rPr>
  </w:style>
  <w:style w:type="character" w:customStyle="1" w:styleId="ca-22">
    <w:name w:val="ca-22"/>
    <w:basedOn w:val="a2"/>
    <w:autoRedefine/>
    <w:qFormat/>
  </w:style>
  <w:style w:type="character" w:customStyle="1" w:styleId="2Char2">
    <w:name w:val="正文首行缩进 2 Char"/>
    <w:link w:val="24"/>
    <w:autoRedefine/>
    <w:qFormat/>
    <w:rPr>
      <w:rFonts w:ascii="Calibri" w:hAnsi="Calibri"/>
      <w:spacing w:val="-4"/>
    </w:rPr>
  </w:style>
  <w:style w:type="character" w:customStyle="1" w:styleId="Chara">
    <w:name w:val="批注主题 Char"/>
    <w:link w:val="af5"/>
    <w:autoRedefine/>
    <w:qFormat/>
    <w:rPr>
      <w:b/>
      <w:bCs/>
      <w:szCs w:val="24"/>
    </w:rPr>
  </w:style>
  <w:style w:type="character" w:customStyle="1" w:styleId="Char0">
    <w:name w:val="注释标题 Char"/>
    <w:link w:val="a5"/>
    <w:autoRedefine/>
    <w:qFormat/>
    <w:rPr>
      <w:rFonts w:ascii="time new roman" w:eastAsia="长城粗隶书" w:hAnsi="time new roman" w:cs="Courier New"/>
      <w:szCs w:val="24"/>
    </w:rPr>
  </w:style>
  <w:style w:type="character" w:customStyle="1" w:styleId="Charc">
    <w:name w:val="纯文本 Char"/>
    <w:autoRedefine/>
    <w:qFormat/>
    <w:rPr>
      <w:rFonts w:ascii="宋体" w:eastAsia="宋体" w:hAnsi="Courier New" w:cs="Courier New"/>
      <w:kern w:val="2"/>
      <w:sz w:val="21"/>
      <w:szCs w:val="21"/>
      <w:lang w:val="en-US" w:eastAsia="zh-CN" w:bidi="ar-SA"/>
    </w:rPr>
  </w:style>
  <w:style w:type="character" w:customStyle="1" w:styleId="Char2">
    <w:name w:val="批注文字 Char"/>
    <w:link w:val="a9"/>
    <w:autoRedefine/>
    <w:qFormat/>
    <w:rPr>
      <w:szCs w:val="24"/>
    </w:rPr>
  </w:style>
  <w:style w:type="character" w:customStyle="1" w:styleId="Char">
    <w:name w:val="正文缩进 Char"/>
    <w:link w:val="a1"/>
    <w:autoRedefine/>
    <w:qFormat/>
    <w:rPr>
      <w:rFonts w:eastAsia="宋体"/>
    </w:rPr>
  </w:style>
  <w:style w:type="character" w:customStyle="1" w:styleId="2Char0">
    <w:name w:val="正文文本缩进 2 Char"/>
    <w:link w:val="21"/>
    <w:autoRedefine/>
    <w:qFormat/>
    <w:rPr>
      <w:rFonts w:ascii="仿宋_GB2312" w:hAnsi="宋体" w:cs="Arial"/>
      <w:b/>
      <w:bCs/>
      <w:color w:val="000000"/>
      <w:sz w:val="24"/>
      <w:szCs w:val="24"/>
    </w:rPr>
  </w:style>
  <w:style w:type="character" w:customStyle="1" w:styleId="apple-style-span">
    <w:name w:val="apple-style-span"/>
    <w:basedOn w:val="a2"/>
    <w:autoRedefine/>
    <w:qFormat/>
  </w:style>
  <w:style w:type="character" w:customStyle="1" w:styleId="Chard">
    <w:name w:val="列出段落 Char"/>
    <w:link w:val="afe"/>
    <w:autoRedefine/>
    <w:uiPriority w:val="34"/>
    <w:qFormat/>
    <w:rPr>
      <w:rFonts w:ascii="Calibri" w:hAnsi="Calibri"/>
    </w:rPr>
  </w:style>
  <w:style w:type="paragraph" w:styleId="afe">
    <w:name w:val="List Paragraph"/>
    <w:basedOn w:val="a0"/>
    <w:link w:val="Chard"/>
    <w:autoRedefine/>
    <w:uiPriority w:val="34"/>
    <w:qFormat/>
    <w:pPr>
      <w:ind w:firstLineChars="200" w:firstLine="420"/>
    </w:pPr>
    <w:rPr>
      <w:rFonts w:ascii="Calibri" w:hAnsi="Calibri"/>
    </w:rPr>
  </w:style>
  <w:style w:type="character" w:customStyle="1" w:styleId="Char6">
    <w:name w:val="批注框文本 Char"/>
    <w:link w:val="af"/>
    <w:autoRedefine/>
    <w:qFormat/>
    <w:rPr>
      <w:rFonts w:ascii="time new roman" w:eastAsia="长城粗隶书" w:hAnsi="time new roman" w:cs="Courier New"/>
      <w:sz w:val="18"/>
      <w:szCs w:val="18"/>
    </w:rPr>
  </w:style>
  <w:style w:type="character" w:customStyle="1" w:styleId="Char10">
    <w:name w:val="纯文本 Char1"/>
    <w:link w:val="ad"/>
    <w:autoRedefine/>
    <w:qFormat/>
    <w:rPr>
      <w:rFonts w:ascii="宋体" w:eastAsia="宋体" w:hAnsi="Courier New"/>
      <w:sz w:val="24"/>
      <w:szCs w:val="24"/>
    </w:rPr>
  </w:style>
  <w:style w:type="character" w:customStyle="1" w:styleId="font51">
    <w:name w:val="font51"/>
    <w:autoRedefine/>
    <w:qFormat/>
    <w:rPr>
      <w:rFonts w:ascii="宋体" w:eastAsia="宋体" w:hAnsi="宋体" w:cs="宋体" w:hint="eastAsia"/>
      <w:color w:val="000000"/>
      <w:sz w:val="22"/>
      <w:szCs w:val="22"/>
      <w:u w:val="none"/>
    </w:rPr>
  </w:style>
  <w:style w:type="character" w:customStyle="1" w:styleId="2Char1">
    <w:name w:val="正文文本 2 Char"/>
    <w:link w:val="23"/>
    <w:autoRedefine/>
    <w:qFormat/>
    <w:rPr>
      <w:rFonts w:ascii="宋体" w:eastAsia="宋体" w:hAnsi="宋体"/>
      <w:color w:val="000000"/>
      <w:sz w:val="24"/>
      <w:szCs w:val="24"/>
    </w:rPr>
  </w:style>
  <w:style w:type="character" w:customStyle="1" w:styleId="apple-converted-space">
    <w:name w:val="apple-converted-space"/>
    <w:basedOn w:val="a2"/>
    <w:autoRedefine/>
    <w:qFormat/>
  </w:style>
  <w:style w:type="character" w:customStyle="1" w:styleId="style8">
    <w:name w:val="style8"/>
    <w:basedOn w:val="a2"/>
    <w:autoRedefine/>
    <w:qFormat/>
  </w:style>
  <w:style w:type="character" w:customStyle="1" w:styleId="font21">
    <w:name w:val="font21"/>
    <w:autoRedefine/>
    <w:qFormat/>
    <w:rPr>
      <w:rFonts w:ascii="宋体" w:eastAsia="宋体" w:hAnsi="宋体" w:cs="宋体" w:hint="eastAsia"/>
      <w:color w:val="000000"/>
      <w:sz w:val="22"/>
      <w:szCs w:val="22"/>
      <w:u w:val="none"/>
    </w:rPr>
  </w:style>
  <w:style w:type="character" w:customStyle="1" w:styleId="Char4">
    <w:name w:val="正文文本缩进 Char"/>
    <w:link w:val="ab"/>
    <w:autoRedefine/>
    <w:qFormat/>
    <w:rPr>
      <w:rFonts w:ascii="宋体" w:hAnsi="Courier New"/>
      <w:spacing w:val="-4"/>
      <w:sz w:val="18"/>
    </w:rPr>
  </w:style>
  <w:style w:type="character" w:customStyle="1" w:styleId="Char30">
    <w:name w:val="纯文本 Char3"/>
    <w:autoRedefine/>
    <w:qFormat/>
    <w:rPr>
      <w:rFonts w:ascii="宋体" w:eastAsia="宋体" w:hAnsi="Courier New"/>
      <w:kern w:val="2"/>
      <w:sz w:val="24"/>
      <w:szCs w:val="24"/>
      <w:lang w:val="en-US" w:eastAsia="zh-CN" w:bidi="ar-SA"/>
    </w:rPr>
  </w:style>
  <w:style w:type="character" w:customStyle="1" w:styleId="font11">
    <w:name w:val="font11"/>
    <w:autoRedefine/>
    <w:qFormat/>
    <w:rPr>
      <w:rFonts w:ascii="Times New Roman" w:hAnsi="Times New Roman" w:cs="Times New Roman" w:hint="default"/>
      <w:color w:val="000000"/>
      <w:sz w:val="21"/>
      <w:szCs w:val="21"/>
      <w:u w:val="none"/>
    </w:rPr>
  </w:style>
  <w:style w:type="character" w:customStyle="1" w:styleId="Char11">
    <w:name w:val="普通文字 Char1"/>
    <w:autoRedefine/>
    <w:qFormat/>
    <w:rPr>
      <w:rFonts w:ascii="宋体" w:eastAsia="宋体" w:hAnsi="Courier New"/>
      <w:kern w:val="2"/>
      <w:sz w:val="21"/>
      <w:szCs w:val="24"/>
      <w:lang w:val="en-US" w:eastAsia="zh-CN" w:bidi="ar-SA"/>
    </w:rPr>
  </w:style>
  <w:style w:type="character" w:customStyle="1" w:styleId="font01">
    <w:name w:val="font01"/>
    <w:autoRedefine/>
    <w:qFormat/>
    <w:rPr>
      <w:rFonts w:ascii="长城粗隶书" w:eastAsia="长城粗隶书" w:hint="eastAsia"/>
      <w:color w:val="000000"/>
      <w:sz w:val="21"/>
      <w:szCs w:val="21"/>
      <w:u w:val="none"/>
    </w:rPr>
  </w:style>
  <w:style w:type="character" w:customStyle="1" w:styleId="Char9">
    <w:name w:val="标题 Char"/>
    <w:link w:val="af4"/>
    <w:autoRedefine/>
    <w:qFormat/>
    <w:rPr>
      <w:rFonts w:ascii="Cambria" w:eastAsia="宋体" w:hAnsi="Cambria"/>
      <w:b/>
      <w:bCs/>
      <w:sz w:val="32"/>
      <w:szCs w:val="32"/>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eastAsia="宋体" w:hAnsi="Tahoma" w:cs="Times New Roman"/>
      <w:sz w:val="24"/>
      <w:szCs w:val="20"/>
    </w:rPr>
  </w:style>
  <w:style w:type="paragraph" w:customStyle="1" w:styleId="Char1CharCharChar">
    <w:name w:val="Char1 Char Char Char"/>
    <w:basedOn w:val="a0"/>
    <w:autoRedefine/>
    <w:qFormat/>
    <w:pPr>
      <w:widowControl/>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1CharChar1Char">
    <w:name w:val="Char1 Char Char1 Char"/>
    <w:basedOn w:val="a0"/>
    <w:autoRedefine/>
    <w:qFormat/>
    <w:pPr>
      <w:widowControl/>
      <w:spacing w:line="400" w:lineRule="exact"/>
      <w:jc w:val="center"/>
    </w:pPr>
    <w:rPr>
      <w:rFonts w:ascii="Verdana" w:eastAsia="宋体" w:hAnsi="Verdana" w:cs="Times New Roman"/>
      <w:kern w:val="0"/>
      <w:szCs w:val="20"/>
      <w:lang w:eastAsia="en-US"/>
    </w:rPr>
  </w:style>
  <w:style w:type="paragraph" w:customStyle="1" w:styleId="NewNewNewNew">
    <w:name w:val="正文 New New New New"/>
    <w:autoRedefine/>
    <w:qFormat/>
    <w:pPr>
      <w:widowControl w:val="0"/>
      <w:jc w:val="both"/>
    </w:pPr>
    <w:rPr>
      <w:kern w:val="2"/>
      <w:sz w:val="21"/>
      <w:szCs w:val="24"/>
    </w:rPr>
  </w:style>
  <w:style w:type="paragraph" w:customStyle="1" w:styleId="Char12">
    <w:name w:val="Char1"/>
    <w:basedOn w:val="a0"/>
    <w:autoRedefine/>
    <w:qFormat/>
    <w:rPr>
      <w:rFonts w:ascii="Tahoma" w:eastAsia="宋体" w:hAnsi="Tahoma" w:cs="Times New Roman"/>
      <w:sz w:val="24"/>
      <w:szCs w:val="24"/>
    </w:rPr>
  </w:style>
  <w:style w:type="character" w:customStyle="1" w:styleId="Char13">
    <w:name w:val="批注文字 Char1"/>
    <w:basedOn w:val="a2"/>
    <w:autoRedefine/>
    <w:uiPriority w:val="99"/>
    <w:semiHidden/>
    <w:qFormat/>
  </w:style>
  <w:style w:type="character" w:customStyle="1" w:styleId="Char14">
    <w:name w:val="批注框文本 Char1"/>
    <w:basedOn w:val="a2"/>
    <w:autoRedefine/>
    <w:uiPriority w:val="99"/>
    <w:semiHidden/>
    <w:qFormat/>
    <w:rPr>
      <w:sz w:val="18"/>
      <w:szCs w:val="18"/>
    </w:rPr>
  </w:style>
  <w:style w:type="character" w:customStyle="1" w:styleId="2Char10">
    <w:name w:val="正文文本缩进 2 Char1"/>
    <w:basedOn w:val="a2"/>
    <w:autoRedefine/>
    <w:uiPriority w:val="99"/>
    <w:semiHidden/>
    <w:qFormat/>
  </w:style>
  <w:style w:type="character" w:customStyle="1" w:styleId="Char20">
    <w:name w:val="纯文本 Char2"/>
    <w:basedOn w:val="a2"/>
    <w:autoRedefine/>
    <w:qFormat/>
    <w:rPr>
      <w:rFonts w:ascii="宋体" w:eastAsia="宋体" w:hAnsi="Courier New" w:cs="Courier New"/>
      <w:szCs w:val="21"/>
    </w:rPr>
  </w:style>
  <w:style w:type="character" w:customStyle="1" w:styleId="Char15">
    <w:name w:val="正文文本缩进 Char1"/>
    <w:basedOn w:val="a2"/>
    <w:autoRedefine/>
    <w:uiPriority w:val="99"/>
    <w:semiHidden/>
    <w:qFormat/>
  </w:style>
  <w:style w:type="paragraph" w:customStyle="1" w:styleId="TableParagraph">
    <w:name w:val="Table Paragraph"/>
    <w:basedOn w:val="a0"/>
    <w:autoRedefine/>
    <w:uiPriority w:val="1"/>
    <w:qFormat/>
    <w:rPr>
      <w:rFonts w:ascii="Times New Roman" w:eastAsia="宋体" w:hAnsi="Times New Roman" w:cs="Times New Roman"/>
      <w:szCs w:val="24"/>
    </w:rPr>
  </w:style>
  <w:style w:type="paragraph" w:customStyle="1" w:styleId="p0">
    <w:name w:val="p0"/>
    <w:next w:val="70"/>
    <w:autoRedefine/>
    <w:qFormat/>
    <w:pPr>
      <w:snapToGrid w:val="0"/>
    </w:pPr>
    <w:rPr>
      <w:sz w:val="21"/>
      <w:szCs w:val="21"/>
    </w:rPr>
  </w:style>
  <w:style w:type="paragraph" w:customStyle="1" w:styleId="CharCharChar">
    <w:name w:val="Char Char Char"/>
    <w:basedOn w:val="a8"/>
    <w:autoRedefine/>
    <w:qFormat/>
    <w:rPr>
      <w:rFonts w:ascii="Tahoma" w:hAnsi="Tahoma"/>
      <w:sz w:val="24"/>
    </w:rPr>
  </w:style>
  <w:style w:type="paragraph" w:styleId="aff">
    <w:name w:val="No Spacing"/>
    <w:autoRedefine/>
    <w:uiPriority w:val="1"/>
    <w:qFormat/>
    <w:pPr>
      <w:adjustRightInd w:val="0"/>
      <w:snapToGrid w:val="0"/>
    </w:pPr>
    <w:rPr>
      <w:rFonts w:ascii="Tahoma" w:eastAsia="微软雅黑" w:hAnsi="Tahoma"/>
      <w:sz w:val="22"/>
      <w:szCs w:val="22"/>
    </w:rPr>
  </w:style>
  <w:style w:type="character" w:customStyle="1" w:styleId="2Char11">
    <w:name w:val="正文文本 2 Char1"/>
    <w:basedOn w:val="a2"/>
    <w:autoRedefine/>
    <w:uiPriority w:val="99"/>
    <w:semiHidden/>
    <w:qFormat/>
  </w:style>
  <w:style w:type="character" w:customStyle="1" w:styleId="3Char0">
    <w:name w:val="正文文本 3 Char"/>
    <w:basedOn w:val="a2"/>
    <w:link w:val="30"/>
    <w:autoRedefine/>
    <w:qFormat/>
    <w:rPr>
      <w:rFonts w:ascii="Times New Roman" w:eastAsia="仿宋_GB2312" w:hAnsi="宋体" w:cs="Times New Roman"/>
      <w:b/>
      <w:bCs/>
      <w:sz w:val="24"/>
      <w:szCs w:val="20"/>
    </w:rPr>
  </w:style>
  <w:style w:type="paragraph" w:customStyle="1" w:styleId="210">
    <w:name w:val="标题 21"/>
    <w:basedOn w:val="a0"/>
    <w:autoRedefine/>
    <w:uiPriority w:val="1"/>
    <w:qFormat/>
    <w:pPr>
      <w:ind w:left="154"/>
      <w:outlineLvl w:val="2"/>
    </w:pPr>
    <w:rPr>
      <w:rFonts w:ascii="宋体" w:eastAsia="宋体" w:hAnsi="宋体" w:cs="Times New Roman"/>
      <w:b/>
      <w:bCs/>
      <w:sz w:val="20"/>
      <w:szCs w:val="20"/>
    </w:rPr>
  </w:style>
  <w:style w:type="paragraph" w:customStyle="1" w:styleId="aff0">
    <w:name w:val="表内文字"/>
    <w:basedOn w:val="a0"/>
    <w:autoRedefine/>
    <w:qFormat/>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aff1">
    <w:name w:val="正文文字"/>
    <w:basedOn w:val="a0"/>
    <w:autoRedefine/>
    <w:qFormat/>
    <w:pPr>
      <w:spacing w:line="360" w:lineRule="auto"/>
      <w:ind w:firstLine="420"/>
    </w:pPr>
    <w:rPr>
      <w:rFonts w:ascii="Times New Roman" w:eastAsia="宋体" w:hAnsi="Times New Roman" w:cs="Times New Roman"/>
      <w:sz w:val="24"/>
      <w:szCs w:val="24"/>
    </w:rPr>
  </w:style>
  <w:style w:type="character" w:customStyle="1" w:styleId="Char16">
    <w:name w:val="标题 Char1"/>
    <w:basedOn w:val="a2"/>
    <w:autoRedefine/>
    <w:uiPriority w:val="10"/>
    <w:qFormat/>
    <w:rPr>
      <w:rFonts w:asciiTheme="majorHAnsi" w:eastAsia="宋体" w:hAnsiTheme="majorHAnsi" w:cstheme="majorBidi"/>
      <w:b/>
      <w:bCs/>
      <w:sz w:val="32"/>
      <w:szCs w:val="32"/>
    </w:rPr>
  </w:style>
  <w:style w:type="paragraph" w:customStyle="1" w:styleId="reader-word-layer">
    <w:name w:val="reader-word-layer"/>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7">
    <w:name w:val="批注主题 Char1"/>
    <w:basedOn w:val="Char13"/>
    <w:autoRedefine/>
    <w:uiPriority w:val="99"/>
    <w:semiHidden/>
    <w:qFormat/>
    <w:rPr>
      <w:b/>
      <w:bCs/>
    </w:rPr>
  </w:style>
  <w:style w:type="character" w:customStyle="1" w:styleId="3Char1">
    <w:name w:val="正文文本缩进 3 Char"/>
    <w:basedOn w:val="a2"/>
    <w:link w:val="34"/>
    <w:autoRedefine/>
    <w:qFormat/>
    <w:rPr>
      <w:rFonts w:ascii="仿宋_GB2312" w:eastAsia="仿宋_GB2312" w:hAnsi="宋体" w:cs="Times New Roman"/>
      <w:color w:val="000000"/>
      <w:sz w:val="24"/>
      <w:szCs w:val="24"/>
    </w:rPr>
  </w:style>
  <w:style w:type="character" w:customStyle="1" w:styleId="Char5">
    <w:name w:val="日期 Char"/>
    <w:basedOn w:val="a2"/>
    <w:link w:val="ae"/>
    <w:autoRedefine/>
    <w:qFormat/>
    <w:rPr>
      <w:rFonts w:ascii="Times New Roman" w:eastAsia="楷体_GB2312" w:hAnsi="Times New Roman" w:cs="Times New Roman"/>
      <w:sz w:val="32"/>
      <w:szCs w:val="20"/>
    </w:rPr>
  </w:style>
  <w:style w:type="character" w:customStyle="1" w:styleId="Char18">
    <w:name w:val="注释标题 Char1"/>
    <w:basedOn w:val="a2"/>
    <w:autoRedefine/>
    <w:uiPriority w:val="99"/>
    <w:semiHidden/>
    <w:qFormat/>
  </w:style>
  <w:style w:type="paragraph" w:customStyle="1" w:styleId="Char21">
    <w:name w:val="Char2"/>
    <w:basedOn w:val="a8"/>
    <w:next w:val="a0"/>
    <w:autoRedefine/>
    <w:qFormat/>
    <w:rPr>
      <w:rFonts w:ascii="宋体" w:hAnsi="宋体"/>
    </w:rPr>
  </w:style>
  <w:style w:type="paragraph" w:customStyle="1" w:styleId="msonormalcxspmiddle">
    <w:name w:val="msonormalcxspmiddle"/>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Style4">
    <w:name w:val="_Style 4"/>
    <w:basedOn w:val="a0"/>
    <w:autoRedefine/>
    <w:uiPriority w:val="34"/>
    <w:qFormat/>
    <w:pPr>
      <w:spacing w:line="360" w:lineRule="auto"/>
      <w:ind w:left="720"/>
      <w:contextualSpacing/>
    </w:pPr>
    <w:rPr>
      <w:rFonts w:ascii="Times New Roman" w:eastAsia="宋体" w:hAnsi="Times New Roman" w:cs="Times New Roman"/>
      <w:szCs w:val="21"/>
    </w:rPr>
  </w:style>
  <w:style w:type="character" w:customStyle="1" w:styleId="2Char12">
    <w:name w:val="正文首行缩进 2 Char1"/>
    <w:basedOn w:val="Char15"/>
    <w:autoRedefine/>
    <w:uiPriority w:val="99"/>
    <w:semiHidden/>
    <w:qFormat/>
  </w:style>
  <w:style w:type="character" w:customStyle="1" w:styleId="Char19">
    <w:name w:val="正文文本 Char1"/>
    <w:basedOn w:val="a2"/>
    <w:autoRedefine/>
    <w:uiPriority w:val="99"/>
    <w:semiHidden/>
    <w:qFormat/>
  </w:style>
  <w:style w:type="paragraph" w:customStyle="1" w:styleId="Chare">
    <w:name w:val="Char"/>
    <w:basedOn w:val="a0"/>
    <w:autoRedefine/>
    <w:qFormat/>
    <w:pPr>
      <w:ind w:firstLineChars="200" w:firstLine="640"/>
    </w:pPr>
    <w:rPr>
      <w:rFonts w:ascii="宋体" w:eastAsia="宋体" w:hAnsi="宋体" w:cs="宋体"/>
      <w:color w:val="000000"/>
      <w:kern w:val="0"/>
      <w:szCs w:val="21"/>
    </w:rPr>
  </w:style>
  <w:style w:type="character" w:customStyle="1" w:styleId="Char1">
    <w:name w:val="文档结构图 Char"/>
    <w:basedOn w:val="a2"/>
    <w:link w:val="a8"/>
    <w:autoRedefine/>
    <w:qFormat/>
    <w:rPr>
      <w:rFonts w:ascii="Times New Roman" w:eastAsia="宋体" w:hAnsi="Times New Roman" w:cs="Times New Roman"/>
      <w:szCs w:val="24"/>
      <w:shd w:val="clear" w:color="auto" w:fill="000080"/>
    </w:rPr>
  </w:style>
  <w:style w:type="paragraph" w:customStyle="1" w:styleId="f1">
    <w:name w:val="f1"/>
    <w:basedOn w:val="a0"/>
    <w:autoRedefine/>
    <w:qFormat/>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25">
    <w:name w:val="正文2"/>
    <w:basedOn w:val="a0"/>
    <w:autoRedefine/>
    <w:qFormat/>
    <w:pPr>
      <w:spacing w:before="156" w:line="360" w:lineRule="auto"/>
      <w:ind w:firstLineChars="200" w:firstLine="510"/>
    </w:pPr>
    <w:rPr>
      <w:rFonts w:ascii="Times New Roman" w:eastAsia="宋体" w:hAnsi="Times New Roman" w:cs="Times New Roman"/>
      <w:sz w:val="24"/>
      <w:szCs w:val="20"/>
    </w:rPr>
  </w:style>
  <w:style w:type="paragraph" w:customStyle="1" w:styleId="aff2">
    <w:name w:val="正文段"/>
    <w:basedOn w:val="a0"/>
    <w:autoRedefine/>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
    <w:name w:val="Char Char Char Char Char Char"/>
    <w:basedOn w:val="a0"/>
    <w:autoRedefine/>
    <w:qFormat/>
    <w:pPr>
      <w:widowControl/>
      <w:spacing w:after="160" w:line="240" w:lineRule="exact"/>
      <w:jc w:val="left"/>
    </w:pPr>
    <w:rPr>
      <w:rFonts w:ascii="@微软雅黑" w:eastAsia="宋体" w:hAnsi="@微软雅黑" w:cs="Times New Roman"/>
      <w:kern w:val="0"/>
      <w:sz w:val="20"/>
      <w:szCs w:val="20"/>
      <w:lang w:eastAsia="en-US"/>
    </w:rPr>
  </w:style>
  <w:style w:type="paragraph" w:customStyle="1" w:styleId="4ChapterXXX05105">
    <w:name w:val="样式 标题 4Chapter X.X.X. + 段后: 0.5 行1 + 段后: 0.5 行"/>
    <w:basedOn w:val="a0"/>
    <w:autoRedefine/>
    <w:qFormat/>
    <w:pPr>
      <w:keepNext/>
      <w:spacing w:before="120" w:afterLines="50"/>
      <w:ind w:left="425" w:hanging="425"/>
      <w:jc w:val="left"/>
      <w:outlineLvl w:val="3"/>
    </w:pPr>
    <w:rPr>
      <w:rFonts w:ascii="宋体" w:eastAsia="宋体" w:hAnsi="Times New Roman" w:cs="宋体"/>
      <w:b/>
      <w:bCs/>
      <w:snapToGrid w:val="0"/>
      <w:kern w:val="0"/>
      <w:szCs w:val="21"/>
    </w:rPr>
  </w:style>
  <w:style w:type="paragraph" w:customStyle="1" w:styleId="aff3">
    <w:name w:val="表格文字"/>
    <w:basedOn w:val="a0"/>
    <w:next w:val="aa"/>
    <w:autoRedefine/>
    <w:qFormat/>
    <w:pPr>
      <w:adjustRightInd w:val="0"/>
      <w:spacing w:line="420" w:lineRule="atLeast"/>
      <w:jc w:val="left"/>
      <w:textAlignment w:val="baseline"/>
    </w:pPr>
    <w:rPr>
      <w:rFonts w:ascii="Times New Roman" w:eastAsia="宋体" w:hAnsi="Times New Roman" w:cs="Times New Roman"/>
      <w:kern w:val="0"/>
      <w:szCs w:val="24"/>
    </w:rPr>
  </w:style>
  <w:style w:type="character" w:customStyle="1" w:styleId="CharCharCharChar1">
    <w:name w:val="正文（首行缩进两字） Char Char Char Char1"/>
    <w:basedOn w:val="a2"/>
    <w:autoRedefine/>
    <w:qFormat/>
    <w:rPr>
      <w:rFonts w:eastAsia="宋体"/>
      <w:kern w:val="2"/>
      <w:sz w:val="21"/>
      <w:lang w:val="en-US" w:eastAsia="zh-CN" w:bidi="ar-SA"/>
    </w:rPr>
  </w:style>
  <w:style w:type="paragraph" w:customStyle="1" w:styleId="aff4">
    <w:name w:val="样式"/>
    <w:basedOn w:val="a0"/>
    <w:next w:val="ab"/>
    <w:autoRedefine/>
    <w:qFormat/>
    <w:pPr>
      <w:jc w:val="center"/>
    </w:pPr>
    <w:rPr>
      <w:rFonts w:ascii="宋体" w:eastAsia="宋体" w:hAnsi="宋体" w:cs="Times New Roman"/>
      <w:color w:val="FF0000"/>
      <w:sz w:val="24"/>
      <w:szCs w:val="24"/>
    </w:rPr>
  </w:style>
  <w:style w:type="paragraph" w:customStyle="1" w:styleId="xl30">
    <w:name w:val="xl30"/>
    <w:basedOn w:val="a0"/>
    <w:autoRedefine/>
    <w:qFormat/>
    <w:pPr>
      <w:widowControl/>
      <w:spacing w:before="100" w:beforeAutospacing="1" w:after="100" w:afterAutospacing="1"/>
      <w:jc w:val="center"/>
      <w:textAlignment w:val="center"/>
    </w:pPr>
    <w:rPr>
      <w:rFonts w:ascii="楷体_GB2312" w:eastAsia="楷体_GB2312" w:hAnsi="宋体" w:cs="Times New Roman" w:hint="eastAsia"/>
      <w:b/>
      <w:kern w:val="0"/>
      <w:sz w:val="32"/>
      <w:szCs w:val="20"/>
    </w:rPr>
  </w:style>
  <w:style w:type="paragraph" w:customStyle="1" w:styleId="12">
    <w:name w:val="书籍标题1"/>
    <w:basedOn w:val="a0"/>
    <w:next w:val="a0"/>
    <w:autoRedefine/>
    <w:qFormat/>
    <w:pPr>
      <w:pageBreakBefore/>
      <w:widowControl/>
      <w:tabs>
        <w:tab w:val="left" w:pos="1200"/>
      </w:tabs>
      <w:spacing w:beforeLines="200" w:afterLines="200"/>
      <w:ind w:hanging="360"/>
      <w:jc w:val="center"/>
      <w:outlineLvl w:val="0"/>
    </w:pPr>
    <w:rPr>
      <w:rFonts w:ascii="Times New Roman" w:eastAsia="黑体" w:hAnsi="Times New Roman" w:cs="Times New Roman"/>
      <w:b/>
      <w:bCs/>
      <w:spacing w:val="20"/>
      <w:kern w:val="44"/>
      <w:sz w:val="44"/>
      <w:szCs w:val="20"/>
    </w:rPr>
  </w:style>
  <w:style w:type="paragraph" w:customStyle="1" w:styleId="ParaCharCharCharCharCharCharChar">
    <w:name w:val="默认段落字体 Para Char Char Char Char Char Char Char"/>
    <w:basedOn w:val="a0"/>
    <w:autoRedefine/>
    <w:qFormat/>
    <w:rPr>
      <w:rFonts w:ascii="Tahoma" w:eastAsia="宋体" w:hAnsi="Tahoma" w:cs="Times New Roman"/>
      <w:sz w:val="24"/>
      <w:szCs w:val="20"/>
    </w:rPr>
  </w:style>
  <w:style w:type="paragraph" w:customStyle="1" w:styleId="new">
    <w:name w:val="new"/>
    <w:basedOn w:val="a0"/>
    <w:autoRedefine/>
    <w:qFormat/>
    <w:pPr>
      <w:widowControl/>
      <w:tabs>
        <w:tab w:val="left" w:pos="1815"/>
      </w:tabs>
      <w:spacing w:before="100" w:beforeAutospacing="1" w:after="100" w:afterAutospacing="1"/>
      <w:jc w:val="left"/>
    </w:pPr>
    <w:rPr>
      <w:rFonts w:ascii="宋体" w:eastAsia="宋体" w:hAnsi="宋体" w:cs="Times New Roman"/>
      <w:kern w:val="0"/>
      <w:sz w:val="24"/>
      <w:szCs w:val="24"/>
    </w:rPr>
  </w:style>
  <w:style w:type="paragraph" w:customStyle="1" w:styleId="13">
    <w:name w:val="列出段落1"/>
    <w:basedOn w:val="a0"/>
    <w:autoRedefine/>
    <w:uiPriority w:val="34"/>
    <w:qFormat/>
    <w:pPr>
      <w:ind w:firstLineChars="200" w:firstLine="420"/>
    </w:pPr>
    <w:rPr>
      <w:rFonts w:ascii="Times New Roman" w:eastAsia="宋体" w:hAnsi="Times New Roman" w:cs="Times New Roman"/>
      <w:sz w:val="28"/>
      <w:szCs w:val="24"/>
    </w:rPr>
  </w:style>
  <w:style w:type="paragraph" w:customStyle="1" w:styleId="CharChar7Char">
    <w:name w:val="Char Char7 Char"/>
    <w:basedOn w:val="a0"/>
    <w:autoRedefine/>
    <w:qFormat/>
    <w:pPr>
      <w:tabs>
        <w:tab w:val="left" w:pos="425"/>
      </w:tabs>
      <w:ind w:leftChars="200" w:left="420" w:firstLineChars="150" w:firstLine="270"/>
    </w:pPr>
    <w:rPr>
      <w:rFonts w:ascii="Times New Roman" w:eastAsia="宋体" w:hAnsi="Times New Roman" w:cs="Times New Roman"/>
      <w:szCs w:val="24"/>
    </w:rPr>
  </w:style>
  <w:style w:type="character" w:customStyle="1" w:styleId="Charb">
    <w:name w:val="正文首行缩进 Char"/>
    <w:basedOn w:val="Char3"/>
    <w:link w:val="af6"/>
    <w:autoRedefine/>
    <w:qFormat/>
    <w:rPr>
      <w:rFonts w:asciiTheme="minorHAnsi" w:eastAsiaTheme="minorEastAsia" w:hAnsiTheme="minorHAnsi" w:cstheme="minorBidi"/>
      <w:kern w:val="2"/>
      <w:sz w:val="21"/>
      <w:szCs w:val="22"/>
    </w:rPr>
  </w:style>
  <w:style w:type="character" w:customStyle="1" w:styleId="ptb181">
    <w:name w:val="ptb181"/>
    <w:autoRedefine/>
    <w:qFormat/>
    <w:rPr>
      <w:rFonts w:ascii="Verdana" w:hAnsi="Verdana" w:hint="default"/>
      <w:b/>
      <w:bCs/>
      <w:color w:val="000000"/>
      <w:sz w:val="26"/>
      <w:szCs w:val="26"/>
    </w:rPr>
  </w:style>
  <w:style w:type="paragraph" w:customStyle="1" w:styleId="Other1">
    <w:name w:val="Other|1"/>
    <w:basedOn w:val="a0"/>
    <w:autoRedefine/>
    <w:qFormat/>
    <w:pPr>
      <w:spacing w:line="345" w:lineRule="exact"/>
      <w:jc w:val="left"/>
    </w:pPr>
    <w:rPr>
      <w:rFonts w:ascii="MingLiU" w:eastAsia="MingLiU" w:hAnsi="MingLiU" w:cs="MingLiU"/>
      <w:kern w:val="0"/>
      <w:sz w:val="20"/>
      <w:szCs w:val="20"/>
      <w:lang w:val="zh-TW" w:eastAsia="zh-TW" w:bidi="zh-TW"/>
    </w:rPr>
  </w:style>
  <w:style w:type="paragraph" w:customStyle="1" w:styleId="Style1">
    <w:name w:val="_Style 1"/>
    <w:basedOn w:val="a0"/>
    <w:autoRedefine/>
    <w:uiPriority w:val="34"/>
    <w:qFormat/>
    <w:pPr>
      <w:ind w:firstLineChars="200" w:firstLine="420"/>
    </w:pPr>
    <w:rPr>
      <w:rFonts w:ascii="Times New Roman" w:eastAsia="宋体" w:hAnsi="Times New Roman" w:cs="Times New Roman"/>
      <w:szCs w:val="24"/>
    </w:rPr>
  </w:style>
  <w:style w:type="paragraph" w:customStyle="1" w:styleId="a">
    <w:name w:val="首行缩进"/>
    <w:basedOn w:val="a0"/>
    <w:autoRedefine/>
    <w:qFormat/>
    <w:pPr>
      <w:widowControl/>
      <w:numPr>
        <w:ilvl w:val="6"/>
        <w:numId w:val="1"/>
      </w:numPr>
      <w:tabs>
        <w:tab w:val="clear" w:pos="3120"/>
        <w:tab w:val="left" w:pos="822"/>
      </w:tabs>
      <w:snapToGrid w:val="0"/>
      <w:spacing w:before="40" w:after="40" w:line="300" w:lineRule="atLeast"/>
    </w:pPr>
    <w:rPr>
      <w:rFonts w:ascii="Arial" w:hAnsi="Arial"/>
      <w:kern w:val="0"/>
      <w:szCs w:val="20"/>
    </w:rPr>
  </w:style>
  <w:style w:type="character" w:customStyle="1" w:styleId="35">
    <w:name w:val="标题 3 字符"/>
    <w:autoRedefine/>
    <w:qFormat/>
    <w:rPr>
      <w:rFonts w:ascii="Times New Roman" w:eastAsia="宋体" w:hAnsi="Times New Roman" w:cs="Times New Roman"/>
      <w:b/>
      <w:bCs/>
      <w:kern w:val="2"/>
      <w:sz w:val="32"/>
      <w:szCs w:val="32"/>
      <w:lang w:val="en-US" w:eastAsia="zh-CN" w:bidi="ar-SA"/>
    </w:rPr>
  </w:style>
  <w:style w:type="character" w:customStyle="1" w:styleId="aff5">
    <w:name w:val="纯文本 字符"/>
    <w:autoRedefine/>
    <w:qFormat/>
    <w:rPr>
      <w:rFonts w:ascii="宋体" w:eastAsia="宋体" w:hAnsi="Courier New" w:cs="Courier New"/>
      <w:kern w:val="2"/>
      <w:sz w:val="21"/>
      <w:szCs w:val="21"/>
      <w:lang w:val="en-US" w:eastAsia="zh-CN" w:bidi="ar-SA"/>
    </w:rPr>
  </w:style>
  <w:style w:type="character" w:customStyle="1" w:styleId="HTMLChar">
    <w:name w:val="HTML 预设格式 Char"/>
    <w:basedOn w:val="a2"/>
    <w:link w:val="HTML"/>
    <w:autoRedefine/>
    <w:qFormat/>
    <w:rPr>
      <w:rFonts w:ascii="宋体" w:hAnsi="宋体"/>
      <w:sz w:val="24"/>
      <w:szCs w:val="24"/>
    </w:rPr>
  </w:style>
  <w:style w:type="character" w:customStyle="1" w:styleId="style5">
    <w:name w:val="style5"/>
    <w:basedOn w:val="a2"/>
    <w:autoRedefine/>
    <w:qFormat/>
    <w:rPr>
      <w:rFonts w:ascii="Times New Roman" w:eastAsia="宋体" w:hAnsi="Times New Roman" w:cs="Times New Roman"/>
    </w:rPr>
  </w:style>
  <w:style w:type="character" w:customStyle="1" w:styleId="info-content">
    <w:name w:val="info-content"/>
    <w:basedOn w:val="a2"/>
    <w:autoRedefine/>
    <w:qFormat/>
    <w:rPr>
      <w:rFonts w:ascii="Times New Roman" w:eastAsia="宋体" w:hAnsi="Times New Roman" w:cs="Times New Roman"/>
      <w:color w:val="808080"/>
    </w:rPr>
  </w:style>
  <w:style w:type="character" w:customStyle="1" w:styleId="current">
    <w:name w:val="current"/>
    <w:basedOn w:val="a2"/>
    <w:autoRedefine/>
    <w:qFormat/>
    <w:rPr>
      <w:rFonts w:ascii="Times New Roman" w:eastAsia="宋体" w:hAnsi="Times New Roman" w:cs="Times New Roman"/>
      <w:color w:val="00C1DE"/>
    </w:rPr>
  </w:style>
  <w:style w:type="character" w:customStyle="1" w:styleId="ant-select-tree-checkbox">
    <w:name w:val="ant-select-tree-checkbox"/>
    <w:basedOn w:val="a2"/>
    <w:autoRedefine/>
    <w:qFormat/>
    <w:rPr>
      <w:rFonts w:ascii="Times New Roman" w:eastAsia="宋体" w:hAnsi="Times New Roman" w:cs="Times New Roman"/>
    </w:rPr>
  </w:style>
  <w:style w:type="character" w:customStyle="1" w:styleId="current1">
    <w:name w:val="current1"/>
    <w:basedOn w:val="a2"/>
    <w:autoRedefine/>
    <w:qFormat/>
    <w:rPr>
      <w:rFonts w:ascii="Times New Roman" w:eastAsia="宋体" w:hAnsi="Times New Roman" w:cs="Times New Roman"/>
      <w:color w:val="00C1DE"/>
    </w:rPr>
  </w:style>
  <w:style w:type="character" w:customStyle="1" w:styleId="ant-tree-iconele">
    <w:name w:val="ant-tree-iconele"/>
    <w:basedOn w:val="a2"/>
    <w:autoRedefine/>
    <w:qFormat/>
    <w:rPr>
      <w:rFonts w:ascii="Times New Roman" w:eastAsia="宋体" w:hAnsi="Times New Roman" w:cs="Times New Roman"/>
    </w:rPr>
  </w:style>
  <w:style w:type="character" w:customStyle="1" w:styleId="tag-type">
    <w:name w:val="tag-type"/>
    <w:basedOn w:val="a2"/>
    <w:autoRedefine/>
    <w:qFormat/>
    <w:rPr>
      <w:rFonts w:ascii="Times New Roman" w:eastAsia="宋体" w:hAnsi="Times New Roman" w:cs="Times New Roman"/>
      <w:color w:val="FFFFFF"/>
      <w:sz w:val="18"/>
      <w:szCs w:val="18"/>
      <w:shd w:val="clear" w:color="auto" w:fill="317FFD"/>
    </w:rPr>
  </w:style>
  <w:style w:type="character" w:customStyle="1" w:styleId="last-child7">
    <w:name w:val="last-child7"/>
    <w:basedOn w:val="a2"/>
    <w:autoRedefine/>
    <w:qFormat/>
    <w:rPr>
      <w:rFonts w:ascii="Times New Roman" w:eastAsia="宋体" w:hAnsi="Times New Roman" w:cs="Times New Roman"/>
    </w:rPr>
  </w:style>
  <w:style w:type="character" w:customStyle="1" w:styleId="maywed421">
    <w:name w:val="maywed421"/>
    <w:autoRedefine/>
    <w:qFormat/>
    <w:rPr>
      <w:rFonts w:ascii="Times New Roman" w:eastAsia="宋体" w:hAnsi="Times New Roman" w:cs="Times New Roman"/>
      <w:color w:val="366FB6"/>
      <w:u w:val="none"/>
    </w:rPr>
  </w:style>
  <w:style w:type="character" w:customStyle="1" w:styleId="label">
    <w:name w:val="label"/>
    <w:basedOn w:val="a2"/>
    <w:autoRedefine/>
    <w:qFormat/>
    <w:rPr>
      <w:rFonts w:ascii="Times New Roman" w:eastAsia="宋体" w:hAnsi="Times New Roman" w:cs="Times New Roman"/>
    </w:rPr>
  </w:style>
  <w:style w:type="character" w:customStyle="1" w:styleId="style10">
    <w:name w:val="style1"/>
    <w:basedOn w:val="a2"/>
    <w:autoRedefine/>
    <w:qFormat/>
    <w:rPr>
      <w:rFonts w:ascii="Times New Roman" w:eastAsia="宋体" w:hAnsi="Times New Roman" w:cs="Times New Roman"/>
    </w:rPr>
  </w:style>
  <w:style w:type="paragraph" w:customStyle="1" w:styleId="aff6">
    <w:name w:val="a"/>
    <w:basedOn w:val="a0"/>
    <w:link w:val="aChar"/>
    <w:autoRedefine/>
    <w:qFormat/>
    <w:pPr>
      <w:widowControl/>
      <w:spacing w:before="100" w:beforeAutospacing="1" w:after="100" w:afterAutospacing="1"/>
      <w:jc w:val="left"/>
    </w:pPr>
    <w:rPr>
      <w:rFonts w:ascii="宋体" w:eastAsia="仿宋_GB2312" w:hAnsi="宋体" w:cs="Times New Roman"/>
      <w:kern w:val="0"/>
      <w:sz w:val="24"/>
      <w:szCs w:val="20"/>
    </w:rPr>
  </w:style>
  <w:style w:type="character" w:customStyle="1" w:styleId="aChar">
    <w:name w:val="a Char"/>
    <w:link w:val="aff6"/>
    <w:autoRedefine/>
    <w:qFormat/>
    <w:rPr>
      <w:rFonts w:ascii="宋体" w:eastAsia="仿宋_GB2312" w:hAnsi="宋体"/>
      <w:sz w:val="24"/>
    </w:rPr>
  </w:style>
  <w:style w:type="character" w:customStyle="1" w:styleId="ant-tree-checkbox2">
    <w:name w:val="ant-tree-checkbox2"/>
    <w:basedOn w:val="a2"/>
    <w:autoRedefine/>
    <w:qFormat/>
    <w:rPr>
      <w:rFonts w:ascii="Times New Roman" w:eastAsia="宋体" w:hAnsi="Times New Roman" w:cs="Times New Roman"/>
    </w:rPr>
  </w:style>
  <w:style w:type="character" w:customStyle="1" w:styleId="style2">
    <w:name w:val="style2"/>
    <w:basedOn w:val="a2"/>
    <w:autoRedefine/>
    <w:qFormat/>
    <w:rPr>
      <w:rFonts w:ascii="Times New Roman" w:eastAsia="宋体" w:hAnsi="Times New Roman" w:cs="Times New Roman"/>
    </w:rPr>
  </w:style>
  <w:style w:type="character" w:customStyle="1" w:styleId="last-child2">
    <w:name w:val="last-child2"/>
    <w:basedOn w:val="a2"/>
    <w:autoRedefine/>
    <w:qFormat/>
    <w:rPr>
      <w:rFonts w:ascii="Times New Roman" w:eastAsia="宋体" w:hAnsi="Times New Roman" w:cs="Times New Roman"/>
    </w:rPr>
  </w:style>
  <w:style w:type="character" w:customStyle="1" w:styleId="title14">
    <w:name w:val="title14"/>
    <w:basedOn w:val="a2"/>
    <w:autoRedefine/>
    <w:qFormat/>
    <w:rPr>
      <w:rFonts w:ascii="Times New Roman" w:eastAsia="宋体" w:hAnsi="Times New Roman" w:cs="Times New Roman"/>
    </w:rPr>
  </w:style>
  <w:style w:type="character" w:customStyle="1" w:styleId="all-fit-info1">
    <w:name w:val="all-fit-info1"/>
    <w:basedOn w:val="a2"/>
    <w:autoRedefine/>
    <w:qFormat/>
    <w:rPr>
      <w:rFonts w:ascii="Times New Roman" w:eastAsia="宋体" w:hAnsi="Times New Roman" w:cs="Times New Roman"/>
      <w:color w:val="939393"/>
    </w:rPr>
  </w:style>
  <w:style w:type="character" w:customStyle="1" w:styleId="first-child">
    <w:name w:val="first-child"/>
    <w:basedOn w:val="a2"/>
    <w:autoRedefine/>
    <w:qFormat/>
    <w:rPr>
      <w:rFonts w:ascii="Times New Roman" w:eastAsia="宋体" w:hAnsi="Times New Roman" w:cs="Times New Roman"/>
    </w:rPr>
  </w:style>
  <w:style w:type="character" w:customStyle="1" w:styleId="last-child5">
    <w:name w:val="last-child5"/>
    <w:basedOn w:val="a2"/>
    <w:autoRedefine/>
    <w:qFormat/>
    <w:rPr>
      <w:rFonts w:ascii="Times New Roman" w:eastAsia="宋体" w:hAnsi="Times New Roman" w:cs="Times New Roman"/>
    </w:rPr>
  </w:style>
  <w:style w:type="character" w:customStyle="1" w:styleId="ant-badge-status-dot">
    <w:name w:val="ant-badge-status-dot"/>
    <w:basedOn w:val="a2"/>
    <w:autoRedefine/>
    <w:qFormat/>
    <w:rPr>
      <w:rFonts w:ascii="Times New Roman" w:eastAsia="宋体" w:hAnsi="Times New Roman" w:cs="Times New Roman"/>
      <w:shd w:val="clear" w:color="auto" w:fill="FFFFFF"/>
    </w:rPr>
  </w:style>
  <w:style w:type="character" w:customStyle="1" w:styleId="temp">
    <w:name w:val="temp"/>
    <w:basedOn w:val="a2"/>
    <w:autoRedefine/>
    <w:qFormat/>
    <w:rPr>
      <w:rFonts w:ascii="Times New Roman" w:eastAsia="宋体" w:hAnsi="Times New Roman" w:cs="Times New Roman"/>
    </w:rPr>
  </w:style>
  <w:style w:type="character" w:customStyle="1" w:styleId="tag-type1">
    <w:name w:val="tag-type1"/>
    <w:basedOn w:val="a2"/>
    <w:autoRedefine/>
    <w:qFormat/>
    <w:rPr>
      <w:rFonts w:ascii="Times New Roman" w:eastAsia="宋体" w:hAnsi="Times New Roman" w:cs="Times New Roman"/>
      <w:color w:val="FFFFFF"/>
      <w:sz w:val="18"/>
      <w:szCs w:val="18"/>
      <w:shd w:val="clear" w:color="auto" w:fill="317FFD"/>
    </w:rPr>
  </w:style>
  <w:style w:type="character" w:customStyle="1" w:styleId="141">
    <w:name w:val="141"/>
    <w:autoRedefine/>
    <w:qFormat/>
    <w:rPr>
      <w:rFonts w:ascii="Times New Roman" w:eastAsia="宋体" w:hAnsi="Times New Roman" w:cs="Times New Roman"/>
      <w:color w:val="333333"/>
      <w:sz w:val="21"/>
      <w:szCs w:val="21"/>
      <w:u w:val="none"/>
    </w:rPr>
  </w:style>
  <w:style w:type="character" w:customStyle="1" w:styleId="last-child3">
    <w:name w:val="last-child3"/>
    <w:basedOn w:val="a2"/>
    <w:autoRedefine/>
    <w:qFormat/>
    <w:rPr>
      <w:rFonts w:ascii="Times New Roman" w:eastAsia="宋体" w:hAnsi="Times New Roman" w:cs="Times New Roman"/>
    </w:rPr>
  </w:style>
  <w:style w:type="character" w:customStyle="1" w:styleId="ant-tree-switcher">
    <w:name w:val="ant-tree-switcher"/>
    <w:basedOn w:val="a2"/>
    <w:autoRedefine/>
    <w:qFormat/>
    <w:rPr>
      <w:rFonts w:ascii="Times New Roman" w:eastAsia="宋体" w:hAnsi="Times New Roman" w:cs="Times New Roman"/>
    </w:rPr>
  </w:style>
  <w:style w:type="character" w:customStyle="1" w:styleId="ant-select-tree-switcher">
    <w:name w:val="ant-select-tree-switcher"/>
    <w:basedOn w:val="a2"/>
    <w:autoRedefine/>
    <w:qFormat/>
    <w:rPr>
      <w:rFonts w:ascii="Times New Roman" w:eastAsia="宋体" w:hAnsi="Times New Roman" w:cs="Times New Roman"/>
    </w:rPr>
  </w:style>
  <w:style w:type="character" w:customStyle="1" w:styleId="para">
    <w:name w:val="para"/>
    <w:basedOn w:val="a2"/>
    <w:autoRedefine/>
    <w:qFormat/>
    <w:rPr>
      <w:rFonts w:ascii="Times New Roman" w:eastAsia="宋体" w:hAnsi="Times New Roman" w:cs="Times New Roman"/>
    </w:rPr>
  </w:style>
  <w:style w:type="character" w:customStyle="1" w:styleId="last-child">
    <w:name w:val="last-child"/>
    <w:basedOn w:val="a2"/>
    <w:autoRedefine/>
    <w:qFormat/>
    <w:rPr>
      <w:rFonts w:ascii="Times New Roman" w:eastAsia="宋体" w:hAnsi="Times New Roman" w:cs="Times New Roman"/>
    </w:rPr>
  </w:style>
  <w:style w:type="character" w:customStyle="1" w:styleId="last-child6">
    <w:name w:val="last-child6"/>
    <w:basedOn w:val="a2"/>
    <w:autoRedefine/>
    <w:qFormat/>
    <w:rPr>
      <w:rFonts w:ascii="Times New Roman" w:eastAsia="宋体" w:hAnsi="Times New Roman" w:cs="Times New Roman"/>
    </w:rPr>
  </w:style>
  <w:style w:type="character" w:customStyle="1" w:styleId="ant-tree-iconloading">
    <w:name w:val="ant-tree-icon_loading"/>
    <w:basedOn w:val="a2"/>
    <w:autoRedefine/>
    <w:qFormat/>
    <w:rPr>
      <w:rFonts w:ascii="Times New Roman" w:eastAsia="宋体" w:hAnsi="Times New Roman" w:cs="Times New Roman"/>
      <w:shd w:val="clear" w:color="auto" w:fill="FFFFFF"/>
    </w:rPr>
  </w:style>
  <w:style w:type="character" w:customStyle="1" w:styleId="temp8">
    <w:name w:val="temp8"/>
    <w:basedOn w:val="a2"/>
    <w:autoRedefine/>
    <w:qFormat/>
    <w:rPr>
      <w:rFonts w:ascii="Times New Roman" w:eastAsia="宋体" w:hAnsi="Times New Roman" w:cs="Times New Roman"/>
    </w:rPr>
  </w:style>
  <w:style w:type="character" w:customStyle="1" w:styleId="temp6">
    <w:name w:val="temp6"/>
    <w:basedOn w:val="a2"/>
    <w:autoRedefine/>
    <w:qFormat/>
    <w:rPr>
      <w:rFonts w:ascii="Times New Roman" w:eastAsia="宋体" w:hAnsi="Times New Roman" w:cs="Times New Roman"/>
    </w:rPr>
  </w:style>
  <w:style w:type="character" w:customStyle="1" w:styleId="first-child9">
    <w:name w:val="first-child9"/>
    <w:basedOn w:val="a2"/>
    <w:autoRedefine/>
    <w:qFormat/>
    <w:rPr>
      <w:rFonts w:ascii="Times New Roman" w:eastAsia="宋体" w:hAnsi="Times New Roman" w:cs="Times New Roman"/>
    </w:rPr>
  </w:style>
  <w:style w:type="character" w:customStyle="1" w:styleId="info-label">
    <w:name w:val="info-label"/>
    <w:basedOn w:val="a2"/>
    <w:autoRedefine/>
    <w:qFormat/>
    <w:rPr>
      <w:rFonts w:ascii="Times New Roman" w:eastAsia="宋体" w:hAnsi="Times New Roman" w:cs="Times New Roman"/>
      <w:b/>
    </w:rPr>
  </w:style>
  <w:style w:type="character" w:customStyle="1" w:styleId="all-fit-info">
    <w:name w:val="all-fit-info"/>
    <w:basedOn w:val="a2"/>
    <w:autoRedefine/>
    <w:qFormat/>
    <w:rPr>
      <w:rFonts w:ascii="Times New Roman" w:eastAsia="宋体" w:hAnsi="Times New Roman" w:cs="Times New Roman"/>
      <w:color w:val="939393"/>
    </w:rPr>
  </w:style>
  <w:style w:type="character" w:customStyle="1" w:styleId="temp1">
    <w:name w:val="temp1"/>
    <w:basedOn w:val="a2"/>
    <w:autoRedefine/>
    <w:qFormat/>
    <w:rPr>
      <w:rFonts w:ascii="Times New Roman" w:eastAsia="宋体" w:hAnsi="Times New Roman" w:cs="Times New Roman"/>
    </w:rPr>
  </w:style>
  <w:style w:type="character" w:customStyle="1" w:styleId="CharChar6">
    <w:name w:val="Char Char6"/>
    <w:autoRedefine/>
    <w:qFormat/>
    <w:rPr>
      <w:rFonts w:ascii="Times New Roman" w:eastAsia="宋体" w:hAnsi="Times New Roman" w:cs="Times New Roman"/>
      <w:kern w:val="2"/>
      <w:sz w:val="18"/>
      <w:szCs w:val="18"/>
      <w:lang w:val="en-US" w:eastAsia="zh-CN" w:bidi="ar-SA"/>
    </w:rPr>
  </w:style>
  <w:style w:type="character" w:customStyle="1" w:styleId="last-of-type">
    <w:name w:val="last-of-type"/>
    <w:basedOn w:val="a2"/>
    <w:autoRedefine/>
    <w:qFormat/>
    <w:rPr>
      <w:rFonts w:ascii="Times New Roman" w:eastAsia="宋体" w:hAnsi="Times New Roman" w:cs="Times New Roman"/>
      <w:color w:val="FF4A44"/>
      <w:sz w:val="27"/>
      <w:szCs w:val="27"/>
    </w:rPr>
  </w:style>
  <w:style w:type="character" w:customStyle="1" w:styleId="11CharChar">
    <w:name w:val="节标题 1.1 Char Char"/>
    <w:autoRedefine/>
    <w:qFormat/>
    <w:rPr>
      <w:rFonts w:ascii="Arial" w:eastAsia="黑体" w:hAnsi="Arial" w:cs="Times New Roman"/>
      <w:b/>
      <w:bCs/>
      <w:kern w:val="2"/>
      <w:sz w:val="32"/>
      <w:szCs w:val="32"/>
      <w:lang w:val="en-US" w:eastAsia="zh-CN" w:bidi="ar-SA"/>
    </w:rPr>
  </w:style>
  <w:style w:type="character" w:customStyle="1" w:styleId="CharChar1">
    <w:name w:val="Char Char1"/>
    <w:autoRedefine/>
    <w:qFormat/>
    <w:rPr>
      <w:rFonts w:ascii="Times New Roman" w:eastAsia="宋体" w:hAnsi="Times New Roman" w:cs="Times New Roman"/>
      <w:kern w:val="2"/>
      <w:sz w:val="18"/>
      <w:szCs w:val="18"/>
    </w:rPr>
  </w:style>
  <w:style w:type="character" w:customStyle="1" w:styleId="CharChar10">
    <w:name w:val="Char Char10"/>
    <w:autoRedefine/>
    <w:qFormat/>
    <w:rPr>
      <w:rFonts w:ascii="宋体" w:eastAsia="宋体" w:hAnsi="Courier New" w:cs="Times New Roman"/>
      <w:kern w:val="2"/>
      <w:sz w:val="24"/>
      <w:szCs w:val="24"/>
      <w:lang w:val="en-US" w:eastAsia="zh-CN" w:bidi="ar-SA"/>
    </w:rPr>
  </w:style>
  <w:style w:type="character" w:customStyle="1" w:styleId="ant-select-tree-iconele">
    <w:name w:val="ant-select-tree-iconele"/>
    <w:basedOn w:val="a2"/>
    <w:autoRedefine/>
    <w:qFormat/>
    <w:rPr>
      <w:rFonts w:ascii="Times New Roman" w:eastAsia="宋体" w:hAnsi="Times New Roman" w:cs="Times New Roman"/>
    </w:rPr>
  </w:style>
  <w:style w:type="character" w:customStyle="1" w:styleId="last-child1">
    <w:name w:val="last-child1"/>
    <w:basedOn w:val="a2"/>
    <w:autoRedefine/>
    <w:qFormat/>
    <w:rPr>
      <w:rFonts w:ascii="Times New Roman" w:eastAsia="宋体" w:hAnsi="Times New Roman" w:cs="Times New Roman"/>
    </w:rPr>
  </w:style>
  <w:style w:type="character" w:customStyle="1" w:styleId="font3">
    <w:name w:val="font3"/>
    <w:basedOn w:val="a2"/>
    <w:autoRedefine/>
    <w:qFormat/>
    <w:rPr>
      <w:rFonts w:ascii="Times New Roman" w:eastAsia="宋体" w:hAnsi="Times New Roman" w:cs="Times New Roman"/>
    </w:rPr>
  </w:style>
  <w:style w:type="character" w:customStyle="1" w:styleId="flname7">
    <w:name w:val="flname7"/>
    <w:basedOn w:val="a2"/>
    <w:autoRedefine/>
    <w:qFormat/>
    <w:rPr>
      <w:rFonts w:ascii="Times New Roman" w:eastAsia="宋体" w:hAnsi="Times New Roman" w:cs="Times New Roman"/>
    </w:rPr>
  </w:style>
  <w:style w:type="character" w:customStyle="1" w:styleId="1CharChar">
    <w:name w:val="标题 1 Char Char"/>
    <w:autoRedefine/>
    <w:qFormat/>
    <w:rPr>
      <w:rFonts w:ascii="Times New Roman" w:eastAsia="宋体" w:hAnsi="Times New Roman" w:cs="Times New Roman"/>
      <w:b/>
      <w:spacing w:val="-2"/>
      <w:sz w:val="24"/>
      <w:lang w:val="en-US" w:eastAsia="zh-CN" w:bidi="ar-SA"/>
    </w:rPr>
  </w:style>
  <w:style w:type="character" w:customStyle="1" w:styleId="sdtype">
    <w:name w:val="sdtype"/>
    <w:autoRedefine/>
    <w:qFormat/>
    <w:rPr>
      <w:rFonts w:ascii="Times New Roman" w:eastAsia="宋体" w:hAnsi="Times New Roman" w:cs="Times New Roman"/>
    </w:rPr>
  </w:style>
  <w:style w:type="character" w:customStyle="1" w:styleId="CharChar2">
    <w:name w:val="Char Char2"/>
    <w:autoRedefine/>
    <w:qFormat/>
    <w:rPr>
      <w:rFonts w:ascii="宋体" w:eastAsia="宋体" w:hAnsi="Courier New" w:cs="Times New Roman"/>
      <w:sz w:val="21"/>
      <w:lang w:val="en-US" w:eastAsia="zh-CN" w:bidi="ar-SA"/>
    </w:rPr>
  </w:style>
  <w:style w:type="character" w:customStyle="1" w:styleId="ant-tree-checkbox">
    <w:name w:val="ant-tree-checkbox"/>
    <w:basedOn w:val="a2"/>
    <w:autoRedefine/>
    <w:qFormat/>
    <w:rPr>
      <w:rFonts w:ascii="Times New Roman" w:eastAsia="宋体" w:hAnsi="Times New Roman" w:cs="Times New Roman"/>
    </w:rPr>
  </w:style>
  <w:style w:type="character" w:customStyle="1" w:styleId="btitlenamewangputoptitle">
    <w:name w:val="b titlename wangputoptitle"/>
    <w:basedOn w:val="a2"/>
    <w:autoRedefine/>
    <w:qFormat/>
    <w:rPr>
      <w:rFonts w:ascii="Times New Roman" w:eastAsia="宋体" w:hAnsi="Times New Roman" w:cs="Times New Roman"/>
    </w:rPr>
  </w:style>
  <w:style w:type="character" w:customStyle="1" w:styleId="style51">
    <w:name w:val="style51"/>
    <w:autoRedefine/>
    <w:qFormat/>
    <w:rPr>
      <w:rFonts w:ascii="Times New Roman" w:eastAsia="宋体" w:hAnsi="Times New Roman" w:cs="Times New Roman"/>
      <w:sz w:val="18"/>
      <w:szCs w:val="18"/>
    </w:rPr>
  </w:style>
  <w:style w:type="character" w:customStyle="1" w:styleId="change-camera-place">
    <w:name w:val="change-camera-place"/>
    <w:basedOn w:val="a2"/>
    <w:autoRedefine/>
    <w:qFormat/>
    <w:rPr>
      <w:rFonts w:ascii="Times New Roman" w:eastAsia="宋体" w:hAnsi="Times New Roman" w:cs="Times New Roman"/>
      <w:color w:val="3177FD"/>
    </w:rPr>
  </w:style>
  <w:style w:type="character" w:customStyle="1" w:styleId="last-child4">
    <w:name w:val="last-child4"/>
    <w:basedOn w:val="a2"/>
    <w:autoRedefine/>
    <w:qFormat/>
    <w:rPr>
      <w:rFonts w:ascii="Times New Roman" w:eastAsia="宋体" w:hAnsi="Times New Roman" w:cs="Times New Roman"/>
    </w:rPr>
  </w:style>
  <w:style w:type="character" w:customStyle="1" w:styleId="all-fit-info2">
    <w:name w:val="all-fit-info2"/>
    <w:basedOn w:val="a2"/>
    <w:autoRedefine/>
    <w:qFormat/>
    <w:rPr>
      <w:rFonts w:ascii="Times New Roman" w:eastAsia="宋体" w:hAnsi="Times New Roman" w:cs="Times New Roman"/>
      <w:color w:val="939393"/>
    </w:rPr>
  </w:style>
  <w:style w:type="character" w:customStyle="1" w:styleId="content8">
    <w:name w:val="content8"/>
    <w:basedOn w:val="a2"/>
    <w:autoRedefine/>
    <w:qFormat/>
    <w:rPr>
      <w:rFonts w:ascii="Times New Roman" w:eastAsia="宋体" w:hAnsi="Times New Roman" w:cs="Times New Roman"/>
    </w:rPr>
  </w:style>
  <w:style w:type="character" w:customStyle="1" w:styleId="temp2">
    <w:name w:val="temp2"/>
    <w:basedOn w:val="a2"/>
    <w:autoRedefine/>
    <w:qFormat/>
    <w:rPr>
      <w:rFonts w:ascii="Times New Roman" w:eastAsia="宋体" w:hAnsi="Times New Roman" w:cs="Times New Roman"/>
    </w:rPr>
  </w:style>
  <w:style w:type="character" w:customStyle="1" w:styleId="ant-radio">
    <w:name w:val="ant-radio+*"/>
    <w:basedOn w:val="a2"/>
    <w:autoRedefine/>
    <w:qFormat/>
    <w:rPr>
      <w:rFonts w:ascii="Times New Roman" w:eastAsia="宋体" w:hAnsi="Times New Roman" w:cs="Times New Roman"/>
    </w:rPr>
  </w:style>
  <w:style w:type="character" w:customStyle="1" w:styleId="temp7">
    <w:name w:val="temp7"/>
    <w:basedOn w:val="a2"/>
    <w:autoRedefine/>
    <w:qFormat/>
    <w:rPr>
      <w:rFonts w:ascii="Times New Roman" w:eastAsia="宋体" w:hAnsi="Times New Roman" w:cs="Times New Roman"/>
    </w:rPr>
  </w:style>
  <w:style w:type="paragraph" w:customStyle="1" w:styleId="CharCharCharChar">
    <w:name w:val="Char Char Char Char"/>
    <w:basedOn w:val="a0"/>
    <w:autoRedefine/>
    <w:qFormat/>
    <w:pPr>
      <w:widowControl/>
      <w:spacing w:after="160" w:line="240" w:lineRule="exact"/>
      <w:jc w:val="left"/>
    </w:pPr>
    <w:rPr>
      <w:rFonts w:ascii="Verdana" w:eastAsia="宋体" w:hAnsi="Verdana" w:cs="Times New Roman"/>
      <w:kern w:val="0"/>
      <w:sz w:val="20"/>
      <w:szCs w:val="20"/>
      <w:lang w:eastAsia="en-US"/>
    </w:rPr>
  </w:style>
  <w:style w:type="paragraph" w:styleId="aff7">
    <w:name w:val="Quote"/>
    <w:basedOn w:val="a0"/>
    <w:next w:val="a0"/>
    <w:link w:val="Charf"/>
    <w:autoRedefine/>
    <w:qFormat/>
    <w:pPr>
      <w:spacing w:before="200" w:after="160"/>
      <w:ind w:left="864" w:right="864"/>
      <w:jc w:val="center"/>
    </w:pPr>
    <w:rPr>
      <w:rFonts w:ascii="Times New Roman" w:eastAsia="宋体" w:hAnsi="Times New Roman" w:cs="Times New Roman"/>
      <w:i/>
      <w:iCs/>
      <w:color w:val="404040"/>
      <w:sz w:val="28"/>
      <w:szCs w:val="24"/>
    </w:rPr>
  </w:style>
  <w:style w:type="character" w:customStyle="1" w:styleId="Charf">
    <w:name w:val="引用 Char"/>
    <w:basedOn w:val="a2"/>
    <w:link w:val="aff7"/>
    <w:autoRedefine/>
    <w:qFormat/>
    <w:rPr>
      <w:i/>
      <w:iCs/>
      <w:color w:val="404040"/>
      <w:kern w:val="2"/>
      <w:sz w:val="28"/>
      <w:szCs w:val="24"/>
    </w:rPr>
  </w:style>
  <w:style w:type="paragraph" w:customStyle="1" w:styleId="aff8">
    <w:name w:val="文档正文"/>
    <w:basedOn w:val="a0"/>
    <w:autoRedefine/>
    <w:qFormat/>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customStyle="1" w:styleId="tableheading">
    <w:name w:val="tableheading"/>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Proposalsbody">
    <w:name w:val="Proposals body"/>
    <w:basedOn w:val="a0"/>
    <w:next w:val="a0"/>
    <w:autoRedefine/>
    <w:qFormat/>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CharCharCharChar10">
    <w:name w:val="Char Char Char Char1"/>
    <w:basedOn w:val="a0"/>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9">
    <w:name w:val="_Style 9"/>
    <w:basedOn w:val="a0"/>
    <w:autoRedefine/>
    <w:qFormat/>
    <w:rPr>
      <w:rFonts w:ascii="Times New Roman" w:eastAsia="宋体" w:hAnsi="Times New Roman" w:cs="Times New Roman"/>
      <w:sz w:val="28"/>
      <w:szCs w:val="24"/>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z-1">
    <w:name w:val="z-窗体底端1"/>
    <w:basedOn w:val="a0"/>
    <w:next w:val="a0"/>
    <w:autoRedefine/>
    <w:qFormat/>
    <w:pPr>
      <w:widowControl/>
      <w:pBdr>
        <w:top w:val="single" w:sz="6" w:space="1" w:color="auto"/>
      </w:pBdr>
      <w:jc w:val="center"/>
    </w:pPr>
    <w:rPr>
      <w:rFonts w:ascii="Arial" w:eastAsia="宋体" w:hAnsi="Arial" w:cs="Arial"/>
      <w:vanish/>
      <w:kern w:val="0"/>
      <w:sz w:val="16"/>
      <w:szCs w:val="16"/>
    </w:rPr>
  </w:style>
  <w:style w:type="paragraph" w:customStyle="1" w:styleId="tabletext">
    <w:name w:val="tabletext"/>
    <w:basedOn w:val="a0"/>
    <w:autoRedefine/>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aff9">
    <w:name w:val="+正文"/>
    <w:basedOn w:val="a0"/>
    <w:autoRedefine/>
    <w:qFormat/>
    <w:pPr>
      <w:spacing w:line="360" w:lineRule="auto"/>
      <w:ind w:firstLineChars="200" w:firstLine="200"/>
    </w:pPr>
    <w:rPr>
      <w:rFonts w:ascii="Times New Roman" w:eastAsia="宋体" w:hAnsi="Times New Roman" w:cs="Times New Roman"/>
      <w:sz w:val="24"/>
      <w:szCs w:val="28"/>
    </w:rPr>
  </w:style>
  <w:style w:type="paragraph" w:customStyle="1" w:styleId="CharCharChar0">
    <w:name w:val="Char Char Char 字元 字元"/>
    <w:basedOn w:val="a0"/>
    <w:autoRedefine/>
    <w:qFormat/>
    <w:pPr>
      <w:spacing w:line="360" w:lineRule="auto"/>
      <w:ind w:firstLineChars="200" w:firstLine="200"/>
    </w:pPr>
    <w:rPr>
      <w:rFonts w:ascii="宋体" w:eastAsia="宋体" w:hAnsi="宋体" w:cs="宋体"/>
      <w:sz w:val="24"/>
      <w:szCs w:val="24"/>
    </w:rPr>
  </w:style>
  <w:style w:type="paragraph" w:customStyle="1" w:styleId="CharChar24CharCharCharChar">
    <w:name w:val="Char Char24 Char Char Char Char"/>
    <w:basedOn w:val="a0"/>
    <w:autoRedefine/>
    <w:qFormat/>
    <w:pPr>
      <w:widowControl/>
      <w:spacing w:after="160" w:line="240" w:lineRule="exact"/>
      <w:jc w:val="left"/>
    </w:pPr>
    <w:rPr>
      <w:rFonts w:ascii="仿宋_GB2312" w:eastAsia="仿宋_GB2312" w:hAnsi="Times New Roman" w:cs="Times New Roman"/>
      <w:spacing w:val="20"/>
      <w:sz w:val="28"/>
      <w:szCs w:val="24"/>
    </w:rPr>
  </w:style>
  <w:style w:type="paragraph" w:customStyle="1" w:styleId="Blockquote">
    <w:name w:val="Blockquote"/>
    <w:basedOn w:val="a0"/>
    <w:autoRedefine/>
    <w:qFormat/>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table1stline">
    <w:name w:val="table_1stline"/>
    <w:basedOn w:val="a0"/>
    <w:autoRedefine/>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tablelines">
    <w:name w:val="table_lines"/>
    <w:basedOn w:val="a0"/>
    <w:autoRedefine/>
    <w:qFormat/>
    <w:pPr>
      <w:widowControl/>
      <w:jc w:val="left"/>
    </w:pPr>
    <w:rPr>
      <w:rFonts w:ascii="Times New Roman" w:eastAsia="宋体" w:hAnsi="Times New Roman" w:cs="Times New Roman"/>
      <w:kern w:val="0"/>
      <w:sz w:val="20"/>
      <w:szCs w:val="20"/>
      <w:lang w:val="de-DE" w:eastAsia="de-DE"/>
    </w:rPr>
  </w:style>
  <w:style w:type="paragraph" w:customStyle="1" w:styleId="CharCharCharCharCharCharChar">
    <w:name w:val="Char Char Char Char Char Char Char"/>
    <w:basedOn w:val="a0"/>
    <w:autoRedefine/>
    <w:qFormat/>
    <w:pPr>
      <w:tabs>
        <w:tab w:val="left" w:pos="432"/>
      </w:tabs>
      <w:ind w:left="432" w:hanging="432"/>
    </w:pPr>
    <w:rPr>
      <w:rFonts w:ascii="Tahoma" w:eastAsia="宋体" w:hAnsi="Tahoma" w:cs="Times New Roman"/>
      <w:sz w:val="24"/>
      <w:szCs w:val="20"/>
    </w:rPr>
  </w:style>
  <w:style w:type="paragraph" w:customStyle="1" w:styleId="unnamed5">
    <w:name w:val="unnamed5"/>
    <w:basedOn w:val="a0"/>
    <w:autoRedefine/>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CharCharCharCharCharCharChar1">
    <w:name w:val="Char Char Char Char Char Char Char1"/>
    <w:basedOn w:val="a0"/>
    <w:autoRedefine/>
    <w:qFormat/>
    <w:pPr>
      <w:tabs>
        <w:tab w:val="left" w:pos="432"/>
      </w:tabs>
      <w:ind w:left="432" w:hanging="432"/>
    </w:pPr>
    <w:rPr>
      <w:rFonts w:ascii="Tahoma" w:eastAsia="宋体" w:hAnsi="Tahoma" w:cs="Times New Roman"/>
      <w:sz w:val="24"/>
      <w:szCs w:val="20"/>
    </w:rPr>
  </w:style>
  <w:style w:type="paragraph" w:customStyle="1" w:styleId="paragraph1">
    <w:name w:val="paragraph1"/>
    <w:basedOn w:val="a0"/>
    <w:autoRedefine/>
    <w:qFormat/>
    <w:pPr>
      <w:spacing w:afterLines="30" w:line="360" w:lineRule="auto"/>
      <w:ind w:firstLineChars="200" w:firstLine="420"/>
    </w:pPr>
    <w:rPr>
      <w:rFonts w:ascii="Times New Roman" w:eastAsia="楷体_GB2312" w:hAnsi="Times New Roman" w:cs="Times New Roman"/>
      <w:sz w:val="24"/>
      <w:szCs w:val="20"/>
    </w:rPr>
  </w:style>
  <w:style w:type="paragraph" w:customStyle="1" w:styleId="3New">
    <w:name w:val="列表编号 3 New"/>
    <w:basedOn w:val="a0"/>
    <w:autoRedefine/>
    <w:qFormat/>
    <w:pPr>
      <w:widowControl/>
      <w:tabs>
        <w:tab w:val="left" w:pos="482"/>
      </w:tabs>
      <w:spacing w:afterLines="50"/>
      <w:ind w:left="432" w:hanging="432"/>
      <w:jc w:val="left"/>
    </w:pPr>
    <w:rPr>
      <w:rFonts w:ascii="Times New Roman" w:eastAsia="宋体" w:hAnsi="Times New Roman" w:cs="Times New Roman"/>
      <w:kern w:val="0"/>
      <w:sz w:val="24"/>
      <w:szCs w:val="20"/>
    </w:rPr>
  </w:style>
  <w:style w:type="paragraph" w:customStyle="1" w:styleId="affa">
    <w:name w:val="样式 表格正文 + 两端对齐"/>
    <w:basedOn w:val="a0"/>
    <w:autoRedefine/>
    <w:qFormat/>
    <w:pPr>
      <w:spacing w:line="300" w:lineRule="auto"/>
    </w:pPr>
    <w:rPr>
      <w:rFonts w:ascii="Times New Roman" w:eastAsia="宋体" w:hAnsi="Times New Roman" w:cs="Times New Roman"/>
      <w:sz w:val="24"/>
      <w:szCs w:val="20"/>
    </w:rPr>
  </w:style>
  <w:style w:type="paragraph" w:customStyle="1" w:styleId="Preformatted">
    <w:name w:val="Preformatted"/>
    <w:basedOn w:val="a0"/>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character" w:customStyle="1" w:styleId="Char40">
    <w:name w:val="纯文本 Char4"/>
    <w:autoRedefine/>
    <w:uiPriority w:val="99"/>
    <w:qFormat/>
    <w:rPr>
      <w:rFonts w:ascii="宋体" w:hAnsi="Courier New" w:cs="宋体"/>
      <w:sz w:val="21"/>
      <w:szCs w:val="21"/>
    </w:rPr>
  </w:style>
  <w:style w:type="paragraph" w:customStyle="1" w:styleId="xl63">
    <w:name w:val="xl63"/>
    <w:basedOn w:val="a0"/>
    <w:autoRedefine/>
    <w:qFormat/>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65">
    <w:name w:val="xl6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0"/>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71">
    <w:name w:val="目录 71"/>
    <w:next w:val="a0"/>
    <w:autoRedefine/>
    <w:qFormat/>
    <w:pPr>
      <w:wordWrap w:val="0"/>
      <w:ind w:left="2550"/>
      <w:jc w:val="both"/>
    </w:pPr>
    <w:rPr>
      <w:sz w:val="21"/>
    </w:rPr>
  </w:style>
  <w:style w:type="paragraph" w:customStyle="1" w:styleId="font5">
    <w:name w:val="font5"/>
    <w:basedOn w:val="a0"/>
    <w:autoRedefine/>
    <w:qFormat/>
    <w:pPr>
      <w:widowControl/>
      <w:spacing w:before="100" w:beforeAutospacing="1" w:after="100" w:afterAutospacing="1"/>
      <w:jc w:val="left"/>
    </w:pPr>
    <w:rPr>
      <w:rFonts w:ascii="方正小标宋简体" w:eastAsia="方正小标宋简体" w:hAnsi="宋体" w:cs="宋体"/>
      <w:color w:val="000000"/>
      <w:kern w:val="0"/>
      <w:sz w:val="36"/>
      <w:szCs w:val="36"/>
    </w:rPr>
  </w:style>
  <w:style w:type="paragraph" w:customStyle="1" w:styleId="font6">
    <w:name w:val="font6"/>
    <w:basedOn w:val="a0"/>
    <w:autoRedefine/>
    <w:qFormat/>
    <w:pPr>
      <w:widowControl/>
      <w:spacing w:before="100" w:beforeAutospacing="1" w:after="100" w:afterAutospacing="1"/>
      <w:jc w:val="left"/>
    </w:pPr>
    <w:rPr>
      <w:rFonts w:ascii="楷体" w:eastAsia="楷体" w:hAnsi="楷体" w:cs="宋体"/>
      <w:color w:val="000000"/>
      <w:kern w:val="0"/>
      <w:sz w:val="24"/>
      <w:szCs w:val="24"/>
    </w:rPr>
  </w:style>
  <w:style w:type="paragraph" w:customStyle="1" w:styleId="font7">
    <w:name w:val="font7"/>
    <w:basedOn w:val="a0"/>
    <w:autoRedefine/>
    <w:qFormat/>
    <w:pPr>
      <w:widowControl/>
      <w:spacing w:before="100" w:beforeAutospacing="1" w:after="100" w:afterAutospacing="1"/>
      <w:jc w:val="left"/>
    </w:pPr>
    <w:rPr>
      <w:rFonts w:ascii="楷体" w:eastAsia="楷体" w:hAnsi="楷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qFormat="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unhideWhenUsed="1"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6" w:lineRule="auto"/>
      <w:outlineLvl w:val="0"/>
    </w:pPr>
    <w:rPr>
      <w:rFonts w:ascii="time new roman" w:eastAsia="长城粗隶书" w:hAnsi="time new roman" w:cs="Times New Roman"/>
      <w:b/>
      <w:bCs/>
      <w:kern w:val="44"/>
      <w:sz w:val="44"/>
      <w:szCs w:val="44"/>
    </w:rPr>
  </w:style>
  <w:style w:type="paragraph" w:styleId="2">
    <w:name w:val="heading 2"/>
    <w:basedOn w:val="a0"/>
    <w:next w:val="a0"/>
    <w:link w:val="2Char"/>
    <w:autoRedefine/>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0"/>
    <w:next w:val="a0"/>
    <w:link w:val="3Char"/>
    <w:autoRedefine/>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autoRedefine/>
    <w:qFormat/>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0"/>
    <w:next w:val="a1"/>
    <w:link w:val="5Char"/>
    <w:autoRedefine/>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0"/>
    <w:next w:val="a1"/>
    <w:link w:val="6Char"/>
    <w:autoRedefine/>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0"/>
    <w:next w:val="a1"/>
    <w:link w:val="7Char"/>
    <w:autoRedefine/>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0"/>
    <w:next w:val="a1"/>
    <w:link w:val="8Char"/>
    <w:autoRedefine/>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0"/>
    <w:next w:val="a1"/>
    <w:link w:val="9Char"/>
    <w:autoRedefine/>
    <w:qFormat/>
    <w:pPr>
      <w:keepNext/>
      <w:keepLines/>
      <w:spacing w:before="240" w:after="64" w:line="320" w:lineRule="auto"/>
      <w:outlineLvl w:val="8"/>
    </w:pPr>
    <w:rPr>
      <w:rFonts w:ascii="Arial" w:eastAsia="黑体"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autoRedefine/>
    <w:qFormat/>
    <w:pPr>
      <w:ind w:firstLine="420"/>
    </w:pPr>
    <w:rPr>
      <w:rFonts w:eastAsia="宋体"/>
    </w:rPr>
  </w:style>
  <w:style w:type="paragraph" w:styleId="a5">
    <w:name w:val="Note Heading"/>
    <w:basedOn w:val="a0"/>
    <w:next w:val="a0"/>
    <w:link w:val="Char0"/>
    <w:autoRedefine/>
    <w:qFormat/>
    <w:pPr>
      <w:jc w:val="center"/>
    </w:pPr>
    <w:rPr>
      <w:rFonts w:ascii="time new roman" w:eastAsia="长城粗隶书" w:hAnsi="time new roman" w:cs="Courier New"/>
      <w:szCs w:val="24"/>
    </w:rPr>
  </w:style>
  <w:style w:type="paragraph" w:styleId="a6">
    <w:name w:val="List Number"/>
    <w:basedOn w:val="a0"/>
    <w:autoRedefine/>
    <w:qFormat/>
    <w:pPr>
      <w:widowControl/>
      <w:tabs>
        <w:tab w:val="left" w:pos="454"/>
        <w:tab w:val="left" w:pos="720"/>
      </w:tabs>
      <w:spacing w:afterLines="50"/>
      <w:ind w:left="454" w:hanging="284"/>
      <w:jc w:val="left"/>
    </w:pPr>
    <w:rPr>
      <w:rFonts w:ascii="Times New Roman" w:eastAsia="宋体" w:hAnsi="Times New Roman" w:cs="Times New Roman"/>
      <w:kern w:val="0"/>
      <w:sz w:val="24"/>
      <w:szCs w:val="20"/>
    </w:rPr>
  </w:style>
  <w:style w:type="paragraph" w:styleId="a7">
    <w:name w:val="caption"/>
    <w:basedOn w:val="a0"/>
    <w:next w:val="a0"/>
    <w:autoRedefine/>
    <w:qFormat/>
    <w:pPr>
      <w:spacing w:before="152" w:after="160"/>
    </w:pPr>
    <w:rPr>
      <w:rFonts w:ascii="Arial" w:eastAsia="黑体" w:hAnsi="Arial" w:cs="Arial"/>
      <w:sz w:val="20"/>
      <w:szCs w:val="20"/>
    </w:rPr>
  </w:style>
  <w:style w:type="paragraph" w:styleId="a8">
    <w:name w:val="Document Map"/>
    <w:basedOn w:val="a0"/>
    <w:link w:val="Char1"/>
    <w:autoRedefine/>
    <w:qFormat/>
    <w:pPr>
      <w:shd w:val="clear" w:color="auto" w:fill="000080"/>
    </w:pPr>
    <w:rPr>
      <w:rFonts w:ascii="Times New Roman" w:eastAsia="宋体" w:hAnsi="Times New Roman" w:cs="Times New Roman"/>
      <w:szCs w:val="24"/>
    </w:rPr>
  </w:style>
  <w:style w:type="paragraph" w:styleId="a9">
    <w:name w:val="annotation text"/>
    <w:basedOn w:val="a0"/>
    <w:link w:val="Char2"/>
    <w:autoRedefine/>
    <w:qFormat/>
    <w:pPr>
      <w:jc w:val="left"/>
    </w:pPr>
    <w:rPr>
      <w:szCs w:val="24"/>
    </w:rPr>
  </w:style>
  <w:style w:type="paragraph" w:styleId="30">
    <w:name w:val="Body Text 3"/>
    <w:basedOn w:val="a0"/>
    <w:link w:val="3Char0"/>
    <w:autoRedefine/>
    <w:qFormat/>
    <w:pPr>
      <w:snapToGrid w:val="0"/>
      <w:spacing w:before="50" w:after="50"/>
    </w:pPr>
    <w:rPr>
      <w:rFonts w:ascii="Times New Roman" w:eastAsia="仿宋_GB2312" w:hAnsi="宋体" w:cs="Times New Roman"/>
      <w:b/>
      <w:bCs/>
      <w:sz w:val="24"/>
      <w:szCs w:val="20"/>
    </w:rPr>
  </w:style>
  <w:style w:type="paragraph" w:styleId="31">
    <w:name w:val="List Bullet 3"/>
    <w:basedOn w:val="a0"/>
    <w:autoRedefine/>
    <w:qFormat/>
    <w:pPr>
      <w:tabs>
        <w:tab w:val="left" w:pos="1200"/>
      </w:tabs>
      <w:ind w:left="1200" w:hanging="360"/>
    </w:pPr>
    <w:rPr>
      <w:rFonts w:ascii="Times New Roman" w:eastAsia="宋体" w:hAnsi="Times New Roman" w:cs="Times New Roman"/>
      <w:szCs w:val="24"/>
    </w:rPr>
  </w:style>
  <w:style w:type="paragraph" w:styleId="aa">
    <w:name w:val="Body Text"/>
    <w:basedOn w:val="a0"/>
    <w:next w:val="Default"/>
    <w:link w:val="Char3"/>
    <w:autoRedefine/>
    <w:qFormat/>
    <w:pPr>
      <w:spacing w:after="120"/>
    </w:pPr>
    <w:rPr>
      <w:sz w:val="28"/>
      <w:szCs w:val="24"/>
    </w:rPr>
  </w:style>
  <w:style w:type="paragraph" w:customStyle="1" w:styleId="Default">
    <w:name w:val="Default"/>
    <w:next w:val="a0"/>
    <w:autoRedefine/>
    <w:qFormat/>
    <w:pPr>
      <w:widowControl w:val="0"/>
      <w:autoSpaceDE w:val="0"/>
      <w:autoSpaceDN w:val="0"/>
      <w:adjustRightInd w:val="0"/>
    </w:pPr>
    <w:rPr>
      <w:rFonts w:ascii="楷体" w:eastAsia="楷体" w:hAnsi="Arial" w:cs="Arial"/>
      <w:color w:val="000000"/>
      <w:sz w:val="24"/>
      <w:szCs w:val="24"/>
    </w:rPr>
  </w:style>
  <w:style w:type="paragraph" w:styleId="ab">
    <w:name w:val="Body Text Indent"/>
    <w:basedOn w:val="a0"/>
    <w:link w:val="Char4"/>
    <w:autoRedefine/>
    <w:qFormat/>
    <w:pPr>
      <w:spacing w:line="200" w:lineRule="exact"/>
      <w:ind w:firstLine="301"/>
    </w:pPr>
    <w:rPr>
      <w:rFonts w:ascii="宋体" w:hAnsi="Courier New"/>
      <w:spacing w:val="-4"/>
      <w:sz w:val="18"/>
    </w:rPr>
  </w:style>
  <w:style w:type="paragraph" w:styleId="32">
    <w:name w:val="List Number 3"/>
    <w:basedOn w:val="a0"/>
    <w:autoRedefine/>
    <w:qFormat/>
    <w:pPr>
      <w:tabs>
        <w:tab w:val="left" w:pos="1200"/>
      </w:tabs>
      <w:ind w:left="1200" w:hanging="360"/>
    </w:pPr>
    <w:rPr>
      <w:rFonts w:ascii="Times New Roman" w:eastAsia="宋体" w:hAnsi="Times New Roman" w:cs="Times New Roman"/>
      <w:szCs w:val="24"/>
    </w:rPr>
  </w:style>
  <w:style w:type="paragraph" w:styleId="20">
    <w:name w:val="List 2"/>
    <w:basedOn w:val="a0"/>
    <w:autoRedefine/>
    <w:qFormat/>
    <w:pPr>
      <w:ind w:leftChars="200" w:left="100" w:hangingChars="200" w:hanging="200"/>
    </w:pPr>
    <w:rPr>
      <w:rFonts w:ascii="Times New Roman" w:eastAsia="宋体" w:hAnsi="Times New Roman" w:cs="Times New Roman"/>
      <w:sz w:val="28"/>
      <w:szCs w:val="24"/>
    </w:rPr>
  </w:style>
  <w:style w:type="paragraph" w:styleId="ac">
    <w:name w:val="Block Text"/>
    <w:basedOn w:val="a0"/>
    <w:autoRedefine/>
    <w:qFormat/>
    <w:pPr>
      <w:spacing w:after="120"/>
      <w:ind w:leftChars="700" w:left="1440" w:rightChars="700" w:right="1440"/>
    </w:pPr>
    <w:rPr>
      <w:rFonts w:ascii="time new roman" w:eastAsia="长城粗隶书" w:hAnsi="time new roman" w:cs="Courier New"/>
      <w:szCs w:val="24"/>
    </w:rPr>
  </w:style>
  <w:style w:type="paragraph" w:styleId="33">
    <w:name w:val="toc 3"/>
    <w:basedOn w:val="a0"/>
    <w:next w:val="a0"/>
    <w:autoRedefine/>
    <w:qFormat/>
    <w:pPr>
      <w:ind w:leftChars="400" w:left="840"/>
    </w:pPr>
    <w:rPr>
      <w:rFonts w:ascii="Times New Roman" w:eastAsia="宋体" w:hAnsi="Times New Roman" w:cs="Times New Roman"/>
      <w:sz w:val="28"/>
      <w:szCs w:val="24"/>
    </w:rPr>
  </w:style>
  <w:style w:type="paragraph" w:styleId="ad">
    <w:name w:val="Plain Text"/>
    <w:basedOn w:val="a0"/>
    <w:link w:val="Char10"/>
    <w:autoRedefine/>
    <w:qFormat/>
    <w:pPr>
      <w:spacing w:beforeLines="50" w:afterLines="50" w:line="400" w:lineRule="exact"/>
    </w:pPr>
    <w:rPr>
      <w:rFonts w:ascii="宋体" w:eastAsia="宋体" w:hAnsi="Courier New"/>
      <w:sz w:val="24"/>
      <w:szCs w:val="24"/>
    </w:rPr>
  </w:style>
  <w:style w:type="paragraph" w:styleId="ae">
    <w:name w:val="Date"/>
    <w:basedOn w:val="a0"/>
    <w:next w:val="a0"/>
    <w:link w:val="Char5"/>
    <w:autoRedefine/>
    <w:qFormat/>
    <w:pPr>
      <w:ind w:leftChars="2500" w:left="2500"/>
    </w:pPr>
    <w:rPr>
      <w:rFonts w:ascii="Times New Roman" w:eastAsia="楷体_GB2312" w:hAnsi="Times New Roman" w:cs="Times New Roman"/>
      <w:sz w:val="32"/>
      <w:szCs w:val="20"/>
    </w:rPr>
  </w:style>
  <w:style w:type="paragraph" w:styleId="21">
    <w:name w:val="Body Text Indent 2"/>
    <w:basedOn w:val="a0"/>
    <w:link w:val="2Char0"/>
    <w:autoRedefine/>
    <w:qFormat/>
    <w:pPr>
      <w:snapToGrid w:val="0"/>
      <w:ind w:firstLineChars="225" w:firstLine="542"/>
    </w:pPr>
    <w:rPr>
      <w:rFonts w:ascii="仿宋_GB2312" w:hAnsi="宋体" w:cs="Arial"/>
      <w:b/>
      <w:bCs/>
      <w:color w:val="000000"/>
      <w:sz w:val="24"/>
      <w:szCs w:val="24"/>
    </w:rPr>
  </w:style>
  <w:style w:type="paragraph" w:styleId="af">
    <w:name w:val="Balloon Text"/>
    <w:basedOn w:val="a0"/>
    <w:link w:val="Char6"/>
    <w:autoRedefine/>
    <w:qFormat/>
    <w:rPr>
      <w:rFonts w:ascii="time new roman" w:eastAsia="长城粗隶书" w:hAnsi="time new roman" w:cs="Courier New"/>
      <w:sz w:val="18"/>
      <w:szCs w:val="18"/>
    </w:rPr>
  </w:style>
  <w:style w:type="paragraph" w:styleId="af0">
    <w:name w:val="footer"/>
    <w:basedOn w:val="a0"/>
    <w:link w:val="Char7"/>
    <w:autoRedefine/>
    <w:unhideWhenUsed/>
    <w:qFormat/>
    <w:pPr>
      <w:tabs>
        <w:tab w:val="center" w:pos="4153"/>
        <w:tab w:val="right" w:pos="8306"/>
      </w:tabs>
      <w:snapToGrid w:val="0"/>
      <w:jc w:val="left"/>
    </w:pPr>
    <w:rPr>
      <w:sz w:val="18"/>
      <w:szCs w:val="18"/>
    </w:rPr>
  </w:style>
  <w:style w:type="paragraph" w:styleId="af1">
    <w:name w:val="header"/>
    <w:basedOn w:val="a0"/>
    <w:link w:val="Char8"/>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rPr>
      <w:rFonts w:ascii="Times New Roman" w:eastAsia="宋体" w:hAnsi="Times New Roman" w:cs="Times New Roman"/>
      <w:szCs w:val="24"/>
    </w:rPr>
  </w:style>
  <w:style w:type="paragraph" w:styleId="af2">
    <w:name w:val="List"/>
    <w:basedOn w:val="a0"/>
    <w:autoRedefine/>
    <w:qFormat/>
    <w:pPr>
      <w:ind w:left="200" w:hangingChars="200" w:hanging="200"/>
    </w:pPr>
    <w:rPr>
      <w:rFonts w:ascii="Times New Roman" w:eastAsia="宋体" w:hAnsi="Times New Roman" w:cs="Times New Roman"/>
      <w:sz w:val="28"/>
      <w:szCs w:val="24"/>
    </w:rPr>
  </w:style>
  <w:style w:type="paragraph" w:styleId="60">
    <w:name w:val="toc 6"/>
    <w:basedOn w:val="a0"/>
    <w:next w:val="a0"/>
    <w:autoRedefine/>
    <w:uiPriority w:val="99"/>
    <w:unhideWhenUsed/>
    <w:qFormat/>
    <w:pPr>
      <w:ind w:leftChars="1000" w:left="2100"/>
    </w:pPr>
  </w:style>
  <w:style w:type="paragraph" w:styleId="34">
    <w:name w:val="Body Text Indent 3"/>
    <w:basedOn w:val="a0"/>
    <w:link w:val="3Char1"/>
    <w:qFormat/>
    <w:pPr>
      <w:snapToGrid w:val="0"/>
      <w:ind w:firstLineChars="200" w:firstLine="480"/>
      <w:jc w:val="left"/>
    </w:pPr>
    <w:rPr>
      <w:rFonts w:ascii="仿宋_GB2312" w:eastAsia="仿宋_GB2312" w:hAnsi="宋体" w:cs="Times New Roman"/>
      <w:color w:val="000000"/>
      <w:sz w:val="24"/>
      <w:szCs w:val="24"/>
    </w:rPr>
  </w:style>
  <w:style w:type="paragraph" w:styleId="70">
    <w:name w:val="index 7"/>
    <w:basedOn w:val="a0"/>
    <w:next w:val="a0"/>
    <w:autoRedefine/>
    <w:semiHidden/>
    <w:qFormat/>
    <w:pPr>
      <w:ind w:leftChars="1200" w:left="1200"/>
    </w:pPr>
    <w:rPr>
      <w:rFonts w:ascii="Times New Roman" w:eastAsia="宋体" w:hAnsi="Times New Roman" w:cs="Times New Roman"/>
      <w:szCs w:val="24"/>
    </w:rPr>
  </w:style>
  <w:style w:type="paragraph" w:styleId="22">
    <w:name w:val="toc 2"/>
    <w:basedOn w:val="a0"/>
    <w:next w:val="a0"/>
    <w:autoRedefine/>
    <w:uiPriority w:val="39"/>
    <w:qFormat/>
    <w:pPr>
      <w:ind w:left="210"/>
      <w:jc w:val="left"/>
    </w:pPr>
    <w:rPr>
      <w:rFonts w:ascii="Times New Roman" w:eastAsia="宋体" w:hAnsi="Times New Roman" w:cs="Times New Roman"/>
      <w:smallCaps/>
      <w:sz w:val="20"/>
      <w:szCs w:val="20"/>
    </w:rPr>
  </w:style>
  <w:style w:type="paragraph" w:styleId="23">
    <w:name w:val="Body Text 2"/>
    <w:basedOn w:val="a0"/>
    <w:link w:val="2Char1"/>
    <w:autoRedefine/>
    <w:qFormat/>
    <w:pPr>
      <w:widowControl/>
      <w:snapToGrid w:val="0"/>
      <w:spacing w:before="50" w:afterLines="50" w:line="400" w:lineRule="exact"/>
      <w:jc w:val="left"/>
    </w:pPr>
    <w:rPr>
      <w:rFonts w:ascii="宋体" w:eastAsia="宋体" w:hAnsi="宋体"/>
      <w:color w:val="000000"/>
      <w:sz w:val="24"/>
      <w:szCs w:val="24"/>
    </w:rPr>
  </w:style>
  <w:style w:type="paragraph" w:styleId="HTML">
    <w:name w:val="HTML Preformatted"/>
    <w:basedOn w:val="a0"/>
    <w:link w:val="HTMLChar"/>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f3">
    <w:name w:val="Normal (Web)"/>
    <w:basedOn w:val="a0"/>
    <w:autoRedefine/>
    <w:qFormat/>
    <w:pPr>
      <w:widowControl/>
      <w:spacing w:line="300" w:lineRule="atLeast"/>
      <w:jc w:val="left"/>
    </w:pPr>
    <w:rPr>
      <w:rFonts w:ascii="宋体" w:eastAsia="宋体" w:hAnsi="宋体" w:cs="宋体"/>
      <w:kern w:val="0"/>
      <w:sz w:val="24"/>
      <w:szCs w:val="24"/>
    </w:rPr>
  </w:style>
  <w:style w:type="paragraph" w:styleId="11">
    <w:name w:val="index 1"/>
    <w:basedOn w:val="a0"/>
    <w:next w:val="a0"/>
    <w:qFormat/>
    <w:pPr>
      <w:widowControl/>
      <w:jc w:val="left"/>
    </w:pPr>
    <w:rPr>
      <w:rFonts w:ascii="Times New Roman" w:eastAsia="宋体" w:hAnsi="Times New Roman" w:cs="Times New Roman"/>
      <w:kern w:val="0"/>
      <w:szCs w:val="20"/>
    </w:rPr>
  </w:style>
  <w:style w:type="paragraph" w:styleId="af4">
    <w:name w:val="Title"/>
    <w:basedOn w:val="a0"/>
    <w:next w:val="a0"/>
    <w:link w:val="Char9"/>
    <w:autoRedefine/>
    <w:qFormat/>
    <w:pPr>
      <w:spacing w:before="240" w:after="60" w:line="480" w:lineRule="exact"/>
      <w:jc w:val="center"/>
      <w:outlineLvl w:val="0"/>
    </w:pPr>
    <w:rPr>
      <w:rFonts w:ascii="Cambria" w:eastAsia="宋体" w:hAnsi="Cambria"/>
      <w:b/>
      <w:bCs/>
      <w:sz w:val="32"/>
      <w:szCs w:val="32"/>
    </w:rPr>
  </w:style>
  <w:style w:type="paragraph" w:styleId="af5">
    <w:name w:val="annotation subject"/>
    <w:basedOn w:val="a9"/>
    <w:next w:val="a9"/>
    <w:link w:val="Chara"/>
    <w:autoRedefine/>
    <w:qFormat/>
    <w:rPr>
      <w:b/>
      <w:bCs/>
    </w:rPr>
  </w:style>
  <w:style w:type="paragraph" w:styleId="af6">
    <w:name w:val="Body Text First Indent"/>
    <w:basedOn w:val="aa"/>
    <w:link w:val="Charb"/>
    <w:autoRedefine/>
    <w:unhideWhenUsed/>
    <w:qFormat/>
    <w:pPr>
      <w:ind w:firstLineChars="100" w:firstLine="420"/>
    </w:pPr>
    <w:rPr>
      <w:sz w:val="21"/>
      <w:szCs w:val="22"/>
    </w:rPr>
  </w:style>
  <w:style w:type="paragraph" w:styleId="24">
    <w:name w:val="Body Text First Indent 2"/>
    <w:basedOn w:val="ab"/>
    <w:link w:val="2Char2"/>
    <w:unhideWhenUsed/>
    <w:qFormat/>
    <w:pPr>
      <w:spacing w:after="120" w:line="240" w:lineRule="auto"/>
      <w:ind w:leftChars="200" w:left="420" w:firstLineChars="200" w:firstLine="420"/>
    </w:pPr>
    <w:rPr>
      <w:rFonts w:ascii="Calibri" w:hAnsi="Calibri"/>
      <w:sz w:val="21"/>
    </w:rPr>
  </w:style>
  <w:style w:type="table" w:styleId="af7">
    <w:name w:val="Table Grid"/>
    <w:basedOn w:val="a3"/>
    <w:autoRedefine/>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autoRedefine/>
    <w:uiPriority w:val="22"/>
    <w:qFormat/>
    <w:rPr>
      <w:b/>
      <w:bCs/>
    </w:rPr>
  </w:style>
  <w:style w:type="character" w:styleId="af9">
    <w:name w:val="page number"/>
    <w:basedOn w:val="a2"/>
    <w:autoRedefine/>
    <w:qFormat/>
  </w:style>
  <w:style w:type="character" w:styleId="afa">
    <w:name w:val="FollowedHyperlink"/>
    <w:autoRedefine/>
    <w:uiPriority w:val="99"/>
    <w:qFormat/>
    <w:rPr>
      <w:color w:val="800080"/>
      <w:u w:val="single"/>
    </w:rPr>
  </w:style>
  <w:style w:type="character" w:styleId="afb">
    <w:name w:val="Emphasis"/>
    <w:autoRedefine/>
    <w:qFormat/>
    <w:rPr>
      <w:rFonts w:ascii="Times New Roman" w:eastAsia="宋体" w:hAnsi="Times New Roman" w:cs="Times New Roman"/>
      <w:color w:val="CC0033"/>
    </w:rPr>
  </w:style>
  <w:style w:type="character" w:styleId="HTML0">
    <w:name w:val="HTML Definition"/>
    <w:autoRedefine/>
    <w:qFormat/>
    <w:rPr>
      <w:rFonts w:ascii="Times New Roman" w:eastAsia="宋体" w:hAnsi="Times New Roman" w:cs="Times New Roman"/>
    </w:rPr>
  </w:style>
  <w:style w:type="character" w:styleId="HTML1">
    <w:name w:val="HTML Typewriter"/>
    <w:autoRedefine/>
    <w:qFormat/>
    <w:rPr>
      <w:rFonts w:ascii="monospace" w:eastAsia="monospace" w:hAnsi="monospace" w:cs="monospace" w:hint="default"/>
      <w:sz w:val="20"/>
    </w:rPr>
  </w:style>
  <w:style w:type="character" w:styleId="HTML2">
    <w:name w:val="HTML Acronym"/>
    <w:basedOn w:val="a2"/>
    <w:autoRedefine/>
    <w:qFormat/>
    <w:rPr>
      <w:rFonts w:ascii="Times New Roman" w:eastAsia="宋体" w:hAnsi="Times New Roman" w:cs="Times New Roman"/>
    </w:rPr>
  </w:style>
  <w:style w:type="character" w:styleId="HTML3">
    <w:name w:val="HTML Variable"/>
    <w:autoRedefine/>
    <w:qFormat/>
    <w:rPr>
      <w:rFonts w:ascii="Times New Roman" w:eastAsia="宋体" w:hAnsi="Times New Roman" w:cs="Times New Roman"/>
    </w:rPr>
  </w:style>
  <w:style w:type="character" w:styleId="afc">
    <w:name w:val="Hyperlink"/>
    <w:autoRedefine/>
    <w:uiPriority w:val="99"/>
    <w:qFormat/>
    <w:rPr>
      <w:color w:val="0000FF"/>
      <w:u w:val="single"/>
    </w:rPr>
  </w:style>
  <w:style w:type="character" w:styleId="HTML4">
    <w:name w:val="HTML Code"/>
    <w:autoRedefine/>
    <w:qFormat/>
    <w:rPr>
      <w:rFonts w:ascii="monospace" w:eastAsia="monospace" w:hAnsi="monospace" w:cs="monospace"/>
      <w:sz w:val="20"/>
    </w:rPr>
  </w:style>
  <w:style w:type="character" w:styleId="afd">
    <w:name w:val="annotation reference"/>
    <w:autoRedefine/>
    <w:qFormat/>
    <w:rPr>
      <w:sz w:val="21"/>
      <w:szCs w:val="21"/>
    </w:rPr>
  </w:style>
  <w:style w:type="character" w:styleId="HTML5">
    <w:name w:val="HTML Cite"/>
    <w:autoRedefine/>
    <w:qFormat/>
    <w:rPr>
      <w:rFonts w:ascii="Times New Roman" w:eastAsia="宋体" w:hAnsi="Times New Roman" w:cs="Times New Roman"/>
    </w:rPr>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character" w:customStyle="1" w:styleId="Char8">
    <w:name w:val="页眉 Char"/>
    <w:basedOn w:val="a2"/>
    <w:link w:val="af1"/>
    <w:autoRedefine/>
    <w:uiPriority w:val="99"/>
    <w:qFormat/>
    <w:rPr>
      <w:sz w:val="18"/>
      <w:szCs w:val="18"/>
    </w:rPr>
  </w:style>
  <w:style w:type="character" w:customStyle="1" w:styleId="Char7">
    <w:name w:val="页脚 Char"/>
    <w:basedOn w:val="a2"/>
    <w:link w:val="af0"/>
    <w:autoRedefine/>
    <w:uiPriority w:val="99"/>
    <w:qFormat/>
    <w:rPr>
      <w:sz w:val="18"/>
      <w:szCs w:val="18"/>
    </w:rPr>
  </w:style>
  <w:style w:type="character" w:customStyle="1" w:styleId="1Char">
    <w:name w:val="标题 1 Char"/>
    <w:basedOn w:val="a2"/>
    <w:link w:val="1"/>
    <w:autoRedefine/>
    <w:qFormat/>
    <w:rPr>
      <w:rFonts w:ascii="time new roman" w:eastAsia="长城粗隶书" w:hAnsi="time new roman" w:cs="Times New Roman"/>
      <w:b/>
      <w:bCs/>
      <w:kern w:val="44"/>
      <w:sz w:val="44"/>
      <w:szCs w:val="44"/>
    </w:rPr>
  </w:style>
  <w:style w:type="character" w:customStyle="1" w:styleId="2Char">
    <w:name w:val="标题 2 Char"/>
    <w:basedOn w:val="a2"/>
    <w:link w:val="2"/>
    <w:autoRedefine/>
    <w:qFormat/>
    <w:rPr>
      <w:rFonts w:ascii="Arial" w:eastAsia="黑体" w:hAnsi="Arial" w:cs="Times New Roman"/>
      <w:b/>
      <w:bCs/>
      <w:sz w:val="32"/>
      <w:szCs w:val="32"/>
    </w:rPr>
  </w:style>
  <w:style w:type="character" w:customStyle="1" w:styleId="3Char">
    <w:name w:val="标题 3 Char"/>
    <w:basedOn w:val="a2"/>
    <w:link w:val="3"/>
    <w:autoRedefine/>
    <w:qFormat/>
    <w:rPr>
      <w:rFonts w:ascii="Times New Roman" w:eastAsia="宋体" w:hAnsi="Times New Roman" w:cs="Times New Roman"/>
      <w:b/>
      <w:bCs/>
      <w:sz w:val="32"/>
      <w:szCs w:val="32"/>
    </w:rPr>
  </w:style>
  <w:style w:type="character" w:customStyle="1" w:styleId="4Char">
    <w:name w:val="标题 4 Char"/>
    <w:basedOn w:val="a2"/>
    <w:link w:val="4"/>
    <w:autoRedefine/>
    <w:qFormat/>
    <w:rPr>
      <w:rFonts w:ascii="Arial" w:eastAsia="黑体" w:hAnsi="Arial" w:cs="Times New Roman"/>
      <w:b/>
      <w:sz w:val="28"/>
      <w:szCs w:val="20"/>
    </w:rPr>
  </w:style>
  <w:style w:type="character" w:customStyle="1" w:styleId="5Char">
    <w:name w:val="标题 5 Char"/>
    <w:basedOn w:val="a2"/>
    <w:link w:val="5"/>
    <w:autoRedefine/>
    <w:qFormat/>
    <w:rPr>
      <w:rFonts w:ascii="Times New Roman" w:eastAsia="宋体" w:hAnsi="Times New Roman" w:cs="Times New Roman"/>
      <w:b/>
      <w:sz w:val="28"/>
      <w:szCs w:val="20"/>
    </w:rPr>
  </w:style>
  <w:style w:type="character" w:customStyle="1" w:styleId="6Char">
    <w:name w:val="标题 6 Char"/>
    <w:basedOn w:val="a2"/>
    <w:link w:val="6"/>
    <w:autoRedefine/>
    <w:qFormat/>
    <w:rPr>
      <w:rFonts w:ascii="Arial" w:eastAsia="黑体" w:hAnsi="Arial" w:cs="Times New Roman"/>
      <w:b/>
      <w:sz w:val="24"/>
      <w:szCs w:val="20"/>
    </w:rPr>
  </w:style>
  <w:style w:type="character" w:customStyle="1" w:styleId="7Char">
    <w:name w:val="标题 7 Char"/>
    <w:basedOn w:val="a2"/>
    <w:link w:val="7"/>
    <w:autoRedefine/>
    <w:qFormat/>
    <w:rPr>
      <w:rFonts w:ascii="Times New Roman" w:eastAsia="宋体" w:hAnsi="Times New Roman" w:cs="Times New Roman"/>
      <w:b/>
      <w:sz w:val="24"/>
      <w:szCs w:val="20"/>
    </w:rPr>
  </w:style>
  <w:style w:type="character" w:customStyle="1" w:styleId="8Char">
    <w:name w:val="标题 8 Char"/>
    <w:basedOn w:val="a2"/>
    <w:link w:val="8"/>
    <w:autoRedefine/>
    <w:qFormat/>
    <w:rPr>
      <w:rFonts w:ascii="Arial" w:eastAsia="黑体" w:hAnsi="Arial" w:cs="Times New Roman"/>
      <w:sz w:val="24"/>
      <w:szCs w:val="20"/>
    </w:rPr>
  </w:style>
  <w:style w:type="character" w:customStyle="1" w:styleId="9Char">
    <w:name w:val="标题 9 Char"/>
    <w:basedOn w:val="a2"/>
    <w:link w:val="9"/>
    <w:autoRedefine/>
    <w:qFormat/>
    <w:rPr>
      <w:rFonts w:ascii="Arial" w:eastAsia="黑体" w:hAnsi="Arial" w:cs="Times New Roman"/>
      <w:szCs w:val="20"/>
    </w:rPr>
  </w:style>
  <w:style w:type="character" w:customStyle="1" w:styleId="Char3">
    <w:name w:val="正文文本 Char"/>
    <w:link w:val="aa"/>
    <w:autoRedefine/>
    <w:uiPriority w:val="99"/>
    <w:qFormat/>
    <w:rPr>
      <w:sz w:val="28"/>
      <w:szCs w:val="24"/>
    </w:rPr>
  </w:style>
  <w:style w:type="character" w:customStyle="1" w:styleId="unnamed11">
    <w:name w:val="unnamed11"/>
    <w:autoRedefine/>
    <w:qFormat/>
    <w:rPr>
      <w:color w:val="000000"/>
      <w:sz w:val="20"/>
      <w:szCs w:val="20"/>
    </w:rPr>
  </w:style>
  <w:style w:type="character" w:customStyle="1" w:styleId="ca-22">
    <w:name w:val="ca-22"/>
    <w:basedOn w:val="a2"/>
    <w:autoRedefine/>
    <w:qFormat/>
  </w:style>
  <w:style w:type="character" w:customStyle="1" w:styleId="2Char2">
    <w:name w:val="正文首行缩进 2 Char"/>
    <w:link w:val="24"/>
    <w:autoRedefine/>
    <w:qFormat/>
    <w:rPr>
      <w:rFonts w:ascii="Calibri" w:hAnsi="Calibri"/>
      <w:spacing w:val="-4"/>
    </w:rPr>
  </w:style>
  <w:style w:type="character" w:customStyle="1" w:styleId="Chara">
    <w:name w:val="批注主题 Char"/>
    <w:link w:val="af5"/>
    <w:autoRedefine/>
    <w:qFormat/>
    <w:rPr>
      <w:b/>
      <w:bCs/>
      <w:szCs w:val="24"/>
    </w:rPr>
  </w:style>
  <w:style w:type="character" w:customStyle="1" w:styleId="Char0">
    <w:name w:val="注释标题 Char"/>
    <w:link w:val="a5"/>
    <w:autoRedefine/>
    <w:qFormat/>
    <w:rPr>
      <w:rFonts w:ascii="time new roman" w:eastAsia="长城粗隶书" w:hAnsi="time new roman" w:cs="Courier New"/>
      <w:szCs w:val="24"/>
    </w:rPr>
  </w:style>
  <w:style w:type="character" w:customStyle="1" w:styleId="Charc">
    <w:name w:val="纯文本 Char"/>
    <w:autoRedefine/>
    <w:qFormat/>
    <w:rPr>
      <w:rFonts w:ascii="宋体" w:eastAsia="宋体" w:hAnsi="Courier New" w:cs="Courier New"/>
      <w:kern w:val="2"/>
      <w:sz w:val="21"/>
      <w:szCs w:val="21"/>
      <w:lang w:val="en-US" w:eastAsia="zh-CN" w:bidi="ar-SA"/>
    </w:rPr>
  </w:style>
  <w:style w:type="character" w:customStyle="1" w:styleId="Char2">
    <w:name w:val="批注文字 Char"/>
    <w:link w:val="a9"/>
    <w:autoRedefine/>
    <w:qFormat/>
    <w:rPr>
      <w:szCs w:val="24"/>
    </w:rPr>
  </w:style>
  <w:style w:type="character" w:customStyle="1" w:styleId="Char">
    <w:name w:val="正文缩进 Char"/>
    <w:link w:val="a1"/>
    <w:autoRedefine/>
    <w:qFormat/>
    <w:rPr>
      <w:rFonts w:eastAsia="宋体"/>
    </w:rPr>
  </w:style>
  <w:style w:type="character" w:customStyle="1" w:styleId="2Char0">
    <w:name w:val="正文文本缩进 2 Char"/>
    <w:link w:val="21"/>
    <w:autoRedefine/>
    <w:qFormat/>
    <w:rPr>
      <w:rFonts w:ascii="仿宋_GB2312" w:hAnsi="宋体" w:cs="Arial"/>
      <w:b/>
      <w:bCs/>
      <w:color w:val="000000"/>
      <w:sz w:val="24"/>
      <w:szCs w:val="24"/>
    </w:rPr>
  </w:style>
  <w:style w:type="character" w:customStyle="1" w:styleId="apple-style-span">
    <w:name w:val="apple-style-span"/>
    <w:basedOn w:val="a2"/>
    <w:autoRedefine/>
    <w:qFormat/>
  </w:style>
  <w:style w:type="character" w:customStyle="1" w:styleId="Chard">
    <w:name w:val="列出段落 Char"/>
    <w:link w:val="afe"/>
    <w:autoRedefine/>
    <w:uiPriority w:val="34"/>
    <w:qFormat/>
    <w:rPr>
      <w:rFonts w:ascii="Calibri" w:hAnsi="Calibri"/>
    </w:rPr>
  </w:style>
  <w:style w:type="paragraph" w:styleId="afe">
    <w:name w:val="List Paragraph"/>
    <w:basedOn w:val="a0"/>
    <w:link w:val="Chard"/>
    <w:autoRedefine/>
    <w:uiPriority w:val="34"/>
    <w:qFormat/>
    <w:pPr>
      <w:ind w:firstLineChars="200" w:firstLine="420"/>
    </w:pPr>
    <w:rPr>
      <w:rFonts w:ascii="Calibri" w:hAnsi="Calibri"/>
    </w:rPr>
  </w:style>
  <w:style w:type="character" w:customStyle="1" w:styleId="Char6">
    <w:name w:val="批注框文本 Char"/>
    <w:link w:val="af"/>
    <w:autoRedefine/>
    <w:qFormat/>
    <w:rPr>
      <w:rFonts w:ascii="time new roman" w:eastAsia="长城粗隶书" w:hAnsi="time new roman" w:cs="Courier New"/>
      <w:sz w:val="18"/>
      <w:szCs w:val="18"/>
    </w:rPr>
  </w:style>
  <w:style w:type="character" w:customStyle="1" w:styleId="Char10">
    <w:name w:val="纯文本 Char1"/>
    <w:link w:val="ad"/>
    <w:autoRedefine/>
    <w:qFormat/>
    <w:rPr>
      <w:rFonts w:ascii="宋体" w:eastAsia="宋体" w:hAnsi="Courier New"/>
      <w:sz w:val="24"/>
      <w:szCs w:val="24"/>
    </w:rPr>
  </w:style>
  <w:style w:type="character" w:customStyle="1" w:styleId="font51">
    <w:name w:val="font51"/>
    <w:autoRedefine/>
    <w:qFormat/>
    <w:rPr>
      <w:rFonts w:ascii="宋体" w:eastAsia="宋体" w:hAnsi="宋体" w:cs="宋体" w:hint="eastAsia"/>
      <w:color w:val="000000"/>
      <w:sz w:val="22"/>
      <w:szCs w:val="22"/>
      <w:u w:val="none"/>
    </w:rPr>
  </w:style>
  <w:style w:type="character" w:customStyle="1" w:styleId="2Char1">
    <w:name w:val="正文文本 2 Char"/>
    <w:link w:val="23"/>
    <w:autoRedefine/>
    <w:qFormat/>
    <w:rPr>
      <w:rFonts w:ascii="宋体" w:eastAsia="宋体" w:hAnsi="宋体"/>
      <w:color w:val="000000"/>
      <w:sz w:val="24"/>
      <w:szCs w:val="24"/>
    </w:rPr>
  </w:style>
  <w:style w:type="character" w:customStyle="1" w:styleId="apple-converted-space">
    <w:name w:val="apple-converted-space"/>
    <w:basedOn w:val="a2"/>
    <w:autoRedefine/>
    <w:qFormat/>
  </w:style>
  <w:style w:type="character" w:customStyle="1" w:styleId="style8">
    <w:name w:val="style8"/>
    <w:basedOn w:val="a2"/>
    <w:autoRedefine/>
    <w:qFormat/>
  </w:style>
  <w:style w:type="character" w:customStyle="1" w:styleId="font21">
    <w:name w:val="font21"/>
    <w:autoRedefine/>
    <w:qFormat/>
    <w:rPr>
      <w:rFonts w:ascii="宋体" w:eastAsia="宋体" w:hAnsi="宋体" w:cs="宋体" w:hint="eastAsia"/>
      <w:color w:val="000000"/>
      <w:sz w:val="22"/>
      <w:szCs w:val="22"/>
      <w:u w:val="none"/>
    </w:rPr>
  </w:style>
  <w:style w:type="character" w:customStyle="1" w:styleId="Char4">
    <w:name w:val="正文文本缩进 Char"/>
    <w:link w:val="ab"/>
    <w:autoRedefine/>
    <w:qFormat/>
    <w:rPr>
      <w:rFonts w:ascii="宋体" w:hAnsi="Courier New"/>
      <w:spacing w:val="-4"/>
      <w:sz w:val="18"/>
    </w:rPr>
  </w:style>
  <w:style w:type="character" w:customStyle="1" w:styleId="Char30">
    <w:name w:val="纯文本 Char3"/>
    <w:autoRedefine/>
    <w:qFormat/>
    <w:rPr>
      <w:rFonts w:ascii="宋体" w:eastAsia="宋体" w:hAnsi="Courier New"/>
      <w:kern w:val="2"/>
      <w:sz w:val="24"/>
      <w:szCs w:val="24"/>
      <w:lang w:val="en-US" w:eastAsia="zh-CN" w:bidi="ar-SA"/>
    </w:rPr>
  </w:style>
  <w:style w:type="character" w:customStyle="1" w:styleId="font11">
    <w:name w:val="font11"/>
    <w:autoRedefine/>
    <w:qFormat/>
    <w:rPr>
      <w:rFonts w:ascii="Times New Roman" w:hAnsi="Times New Roman" w:cs="Times New Roman" w:hint="default"/>
      <w:color w:val="000000"/>
      <w:sz w:val="21"/>
      <w:szCs w:val="21"/>
      <w:u w:val="none"/>
    </w:rPr>
  </w:style>
  <w:style w:type="character" w:customStyle="1" w:styleId="Char11">
    <w:name w:val="普通文字 Char1"/>
    <w:autoRedefine/>
    <w:qFormat/>
    <w:rPr>
      <w:rFonts w:ascii="宋体" w:eastAsia="宋体" w:hAnsi="Courier New"/>
      <w:kern w:val="2"/>
      <w:sz w:val="21"/>
      <w:szCs w:val="24"/>
      <w:lang w:val="en-US" w:eastAsia="zh-CN" w:bidi="ar-SA"/>
    </w:rPr>
  </w:style>
  <w:style w:type="character" w:customStyle="1" w:styleId="font01">
    <w:name w:val="font01"/>
    <w:autoRedefine/>
    <w:qFormat/>
    <w:rPr>
      <w:rFonts w:ascii="长城粗隶书" w:eastAsia="长城粗隶书" w:hint="eastAsia"/>
      <w:color w:val="000000"/>
      <w:sz w:val="21"/>
      <w:szCs w:val="21"/>
      <w:u w:val="none"/>
    </w:rPr>
  </w:style>
  <w:style w:type="character" w:customStyle="1" w:styleId="Char9">
    <w:name w:val="标题 Char"/>
    <w:link w:val="af4"/>
    <w:autoRedefine/>
    <w:qFormat/>
    <w:rPr>
      <w:rFonts w:ascii="Cambria" w:eastAsia="宋体" w:hAnsi="Cambria"/>
      <w:b/>
      <w:bCs/>
      <w:sz w:val="32"/>
      <w:szCs w:val="32"/>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eastAsia="宋体" w:hAnsi="Tahoma" w:cs="Times New Roman"/>
      <w:sz w:val="24"/>
      <w:szCs w:val="20"/>
    </w:rPr>
  </w:style>
  <w:style w:type="paragraph" w:customStyle="1" w:styleId="Char1CharCharChar">
    <w:name w:val="Char1 Char Char Char"/>
    <w:basedOn w:val="a0"/>
    <w:autoRedefine/>
    <w:qFormat/>
    <w:pPr>
      <w:widowControl/>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1CharChar1Char">
    <w:name w:val="Char1 Char Char1 Char"/>
    <w:basedOn w:val="a0"/>
    <w:autoRedefine/>
    <w:qFormat/>
    <w:pPr>
      <w:widowControl/>
      <w:spacing w:line="400" w:lineRule="exact"/>
      <w:jc w:val="center"/>
    </w:pPr>
    <w:rPr>
      <w:rFonts w:ascii="Verdana" w:eastAsia="宋体" w:hAnsi="Verdana" w:cs="Times New Roman"/>
      <w:kern w:val="0"/>
      <w:szCs w:val="20"/>
      <w:lang w:eastAsia="en-US"/>
    </w:rPr>
  </w:style>
  <w:style w:type="paragraph" w:customStyle="1" w:styleId="NewNewNewNew">
    <w:name w:val="正文 New New New New"/>
    <w:autoRedefine/>
    <w:qFormat/>
    <w:pPr>
      <w:widowControl w:val="0"/>
      <w:jc w:val="both"/>
    </w:pPr>
    <w:rPr>
      <w:kern w:val="2"/>
      <w:sz w:val="21"/>
      <w:szCs w:val="24"/>
    </w:rPr>
  </w:style>
  <w:style w:type="paragraph" w:customStyle="1" w:styleId="Char12">
    <w:name w:val="Char1"/>
    <w:basedOn w:val="a0"/>
    <w:autoRedefine/>
    <w:qFormat/>
    <w:rPr>
      <w:rFonts w:ascii="Tahoma" w:eastAsia="宋体" w:hAnsi="Tahoma" w:cs="Times New Roman"/>
      <w:sz w:val="24"/>
      <w:szCs w:val="24"/>
    </w:rPr>
  </w:style>
  <w:style w:type="character" w:customStyle="1" w:styleId="Char13">
    <w:name w:val="批注文字 Char1"/>
    <w:basedOn w:val="a2"/>
    <w:autoRedefine/>
    <w:uiPriority w:val="99"/>
    <w:semiHidden/>
    <w:qFormat/>
  </w:style>
  <w:style w:type="character" w:customStyle="1" w:styleId="Char14">
    <w:name w:val="批注框文本 Char1"/>
    <w:basedOn w:val="a2"/>
    <w:autoRedefine/>
    <w:uiPriority w:val="99"/>
    <w:semiHidden/>
    <w:qFormat/>
    <w:rPr>
      <w:sz w:val="18"/>
      <w:szCs w:val="18"/>
    </w:rPr>
  </w:style>
  <w:style w:type="character" w:customStyle="1" w:styleId="2Char10">
    <w:name w:val="正文文本缩进 2 Char1"/>
    <w:basedOn w:val="a2"/>
    <w:autoRedefine/>
    <w:uiPriority w:val="99"/>
    <w:semiHidden/>
    <w:qFormat/>
  </w:style>
  <w:style w:type="character" w:customStyle="1" w:styleId="Char20">
    <w:name w:val="纯文本 Char2"/>
    <w:basedOn w:val="a2"/>
    <w:autoRedefine/>
    <w:qFormat/>
    <w:rPr>
      <w:rFonts w:ascii="宋体" w:eastAsia="宋体" w:hAnsi="Courier New" w:cs="Courier New"/>
      <w:szCs w:val="21"/>
    </w:rPr>
  </w:style>
  <w:style w:type="character" w:customStyle="1" w:styleId="Char15">
    <w:name w:val="正文文本缩进 Char1"/>
    <w:basedOn w:val="a2"/>
    <w:autoRedefine/>
    <w:uiPriority w:val="99"/>
    <w:semiHidden/>
    <w:qFormat/>
  </w:style>
  <w:style w:type="paragraph" w:customStyle="1" w:styleId="TableParagraph">
    <w:name w:val="Table Paragraph"/>
    <w:basedOn w:val="a0"/>
    <w:autoRedefine/>
    <w:uiPriority w:val="1"/>
    <w:qFormat/>
    <w:rPr>
      <w:rFonts w:ascii="Times New Roman" w:eastAsia="宋体" w:hAnsi="Times New Roman" w:cs="Times New Roman"/>
      <w:szCs w:val="24"/>
    </w:rPr>
  </w:style>
  <w:style w:type="paragraph" w:customStyle="1" w:styleId="p0">
    <w:name w:val="p0"/>
    <w:next w:val="70"/>
    <w:autoRedefine/>
    <w:qFormat/>
    <w:pPr>
      <w:snapToGrid w:val="0"/>
    </w:pPr>
    <w:rPr>
      <w:sz w:val="21"/>
      <w:szCs w:val="21"/>
    </w:rPr>
  </w:style>
  <w:style w:type="paragraph" w:customStyle="1" w:styleId="CharCharChar">
    <w:name w:val="Char Char Char"/>
    <w:basedOn w:val="a8"/>
    <w:autoRedefine/>
    <w:qFormat/>
    <w:rPr>
      <w:rFonts w:ascii="Tahoma" w:hAnsi="Tahoma"/>
      <w:sz w:val="24"/>
    </w:rPr>
  </w:style>
  <w:style w:type="paragraph" w:styleId="aff">
    <w:name w:val="No Spacing"/>
    <w:autoRedefine/>
    <w:uiPriority w:val="1"/>
    <w:qFormat/>
    <w:pPr>
      <w:adjustRightInd w:val="0"/>
      <w:snapToGrid w:val="0"/>
    </w:pPr>
    <w:rPr>
      <w:rFonts w:ascii="Tahoma" w:eastAsia="微软雅黑" w:hAnsi="Tahoma"/>
      <w:sz w:val="22"/>
      <w:szCs w:val="22"/>
    </w:rPr>
  </w:style>
  <w:style w:type="character" w:customStyle="1" w:styleId="2Char11">
    <w:name w:val="正文文本 2 Char1"/>
    <w:basedOn w:val="a2"/>
    <w:autoRedefine/>
    <w:uiPriority w:val="99"/>
    <w:semiHidden/>
    <w:qFormat/>
  </w:style>
  <w:style w:type="character" w:customStyle="1" w:styleId="3Char0">
    <w:name w:val="正文文本 3 Char"/>
    <w:basedOn w:val="a2"/>
    <w:link w:val="30"/>
    <w:autoRedefine/>
    <w:qFormat/>
    <w:rPr>
      <w:rFonts w:ascii="Times New Roman" w:eastAsia="仿宋_GB2312" w:hAnsi="宋体" w:cs="Times New Roman"/>
      <w:b/>
      <w:bCs/>
      <w:sz w:val="24"/>
      <w:szCs w:val="20"/>
    </w:rPr>
  </w:style>
  <w:style w:type="paragraph" w:customStyle="1" w:styleId="210">
    <w:name w:val="标题 21"/>
    <w:basedOn w:val="a0"/>
    <w:autoRedefine/>
    <w:uiPriority w:val="1"/>
    <w:qFormat/>
    <w:pPr>
      <w:ind w:left="154"/>
      <w:outlineLvl w:val="2"/>
    </w:pPr>
    <w:rPr>
      <w:rFonts w:ascii="宋体" w:eastAsia="宋体" w:hAnsi="宋体" w:cs="Times New Roman"/>
      <w:b/>
      <w:bCs/>
      <w:sz w:val="20"/>
      <w:szCs w:val="20"/>
    </w:rPr>
  </w:style>
  <w:style w:type="paragraph" w:customStyle="1" w:styleId="aff0">
    <w:name w:val="表内文字"/>
    <w:basedOn w:val="a0"/>
    <w:autoRedefine/>
    <w:qFormat/>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aff1">
    <w:name w:val="正文文字"/>
    <w:basedOn w:val="a0"/>
    <w:autoRedefine/>
    <w:qFormat/>
    <w:pPr>
      <w:spacing w:line="360" w:lineRule="auto"/>
      <w:ind w:firstLine="420"/>
    </w:pPr>
    <w:rPr>
      <w:rFonts w:ascii="Times New Roman" w:eastAsia="宋体" w:hAnsi="Times New Roman" w:cs="Times New Roman"/>
      <w:sz w:val="24"/>
      <w:szCs w:val="24"/>
    </w:rPr>
  </w:style>
  <w:style w:type="character" w:customStyle="1" w:styleId="Char16">
    <w:name w:val="标题 Char1"/>
    <w:basedOn w:val="a2"/>
    <w:autoRedefine/>
    <w:uiPriority w:val="10"/>
    <w:qFormat/>
    <w:rPr>
      <w:rFonts w:asciiTheme="majorHAnsi" w:eastAsia="宋体" w:hAnsiTheme="majorHAnsi" w:cstheme="majorBidi"/>
      <w:b/>
      <w:bCs/>
      <w:sz w:val="32"/>
      <w:szCs w:val="32"/>
    </w:rPr>
  </w:style>
  <w:style w:type="paragraph" w:customStyle="1" w:styleId="reader-word-layer">
    <w:name w:val="reader-word-layer"/>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7">
    <w:name w:val="批注主题 Char1"/>
    <w:basedOn w:val="Char13"/>
    <w:autoRedefine/>
    <w:uiPriority w:val="99"/>
    <w:semiHidden/>
    <w:qFormat/>
    <w:rPr>
      <w:b/>
      <w:bCs/>
    </w:rPr>
  </w:style>
  <w:style w:type="character" w:customStyle="1" w:styleId="3Char1">
    <w:name w:val="正文文本缩进 3 Char"/>
    <w:basedOn w:val="a2"/>
    <w:link w:val="34"/>
    <w:autoRedefine/>
    <w:qFormat/>
    <w:rPr>
      <w:rFonts w:ascii="仿宋_GB2312" w:eastAsia="仿宋_GB2312" w:hAnsi="宋体" w:cs="Times New Roman"/>
      <w:color w:val="000000"/>
      <w:sz w:val="24"/>
      <w:szCs w:val="24"/>
    </w:rPr>
  </w:style>
  <w:style w:type="character" w:customStyle="1" w:styleId="Char5">
    <w:name w:val="日期 Char"/>
    <w:basedOn w:val="a2"/>
    <w:link w:val="ae"/>
    <w:autoRedefine/>
    <w:qFormat/>
    <w:rPr>
      <w:rFonts w:ascii="Times New Roman" w:eastAsia="楷体_GB2312" w:hAnsi="Times New Roman" w:cs="Times New Roman"/>
      <w:sz w:val="32"/>
      <w:szCs w:val="20"/>
    </w:rPr>
  </w:style>
  <w:style w:type="character" w:customStyle="1" w:styleId="Char18">
    <w:name w:val="注释标题 Char1"/>
    <w:basedOn w:val="a2"/>
    <w:autoRedefine/>
    <w:uiPriority w:val="99"/>
    <w:semiHidden/>
    <w:qFormat/>
  </w:style>
  <w:style w:type="paragraph" w:customStyle="1" w:styleId="Char21">
    <w:name w:val="Char2"/>
    <w:basedOn w:val="a8"/>
    <w:next w:val="a0"/>
    <w:autoRedefine/>
    <w:qFormat/>
    <w:rPr>
      <w:rFonts w:ascii="宋体" w:hAnsi="宋体"/>
    </w:rPr>
  </w:style>
  <w:style w:type="paragraph" w:customStyle="1" w:styleId="msonormalcxspmiddle">
    <w:name w:val="msonormalcxspmiddle"/>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Style4">
    <w:name w:val="_Style 4"/>
    <w:basedOn w:val="a0"/>
    <w:autoRedefine/>
    <w:uiPriority w:val="34"/>
    <w:qFormat/>
    <w:pPr>
      <w:spacing w:line="360" w:lineRule="auto"/>
      <w:ind w:left="720"/>
      <w:contextualSpacing/>
    </w:pPr>
    <w:rPr>
      <w:rFonts w:ascii="Times New Roman" w:eastAsia="宋体" w:hAnsi="Times New Roman" w:cs="Times New Roman"/>
      <w:szCs w:val="21"/>
    </w:rPr>
  </w:style>
  <w:style w:type="character" w:customStyle="1" w:styleId="2Char12">
    <w:name w:val="正文首行缩进 2 Char1"/>
    <w:basedOn w:val="Char15"/>
    <w:autoRedefine/>
    <w:uiPriority w:val="99"/>
    <w:semiHidden/>
    <w:qFormat/>
  </w:style>
  <w:style w:type="character" w:customStyle="1" w:styleId="Char19">
    <w:name w:val="正文文本 Char1"/>
    <w:basedOn w:val="a2"/>
    <w:autoRedefine/>
    <w:uiPriority w:val="99"/>
    <w:semiHidden/>
    <w:qFormat/>
  </w:style>
  <w:style w:type="paragraph" w:customStyle="1" w:styleId="Chare">
    <w:name w:val="Char"/>
    <w:basedOn w:val="a0"/>
    <w:autoRedefine/>
    <w:qFormat/>
    <w:pPr>
      <w:ind w:firstLineChars="200" w:firstLine="640"/>
    </w:pPr>
    <w:rPr>
      <w:rFonts w:ascii="宋体" w:eastAsia="宋体" w:hAnsi="宋体" w:cs="宋体"/>
      <w:color w:val="000000"/>
      <w:kern w:val="0"/>
      <w:szCs w:val="21"/>
    </w:rPr>
  </w:style>
  <w:style w:type="character" w:customStyle="1" w:styleId="Char1">
    <w:name w:val="文档结构图 Char"/>
    <w:basedOn w:val="a2"/>
    <w:link w:val="a8"/>
    <w:autoRedefine/>
    <w:qFormat/>
    <w:rPr>
      <w:rFonts w:ascii="Times New Roman" w:eastAsia="宋体" w:hAnsi="Times New Roman" w:cs="Times New Roman"/>
      <w:szCs w:val="24"/>
      <w:shd w:val="clear" w:color="auto" w:fill="000080"/>
    </w:rPr>
  </w:style>
  <w:style w:type="paragraph" w:customStyle="1" w:styleId="f1">
    <w:name w:val="f1"/>
    <w:basedOn w:val="a0"/>
    <w:autoRedefine/>
    <w:qFormat/>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25">
    <w:name w:val="正文2"/>
    <w:basedOn w:val="a0"/>
    <w:autoRedefine/>
    <w:qFormat/>
    <w:pPr>
      <w:spacing w:before="156" w:line="360" w:lineRule="auto"/>
      <w:ind w:firstLineChars="200" w:firstLine="510"/>
    </w:pPr>
    <w:rPr>
      <w:rFonts w:ascii="Times New Roman" w:eastAsia="宋体" w:hAnsi="Times New Roman" w:cs="Times New Roman"/>
      <w:sz w:val="24"/>
      <w:szCs w:val="20"/>
    </w:rPr>
  </w:style>
  <w:style w:type="paragraph" w:customStyle="1" w:styleId="aff2">
    <w:name w:val="正文段"/>
    <w:basedOn w:val="a0"/>
    <w:autoRedefine/>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
    <w:name w:val="Char Char Char Char Char Char"/>
    <w:basedOn w:val="a0"/>
    <w:autoRedefine/>
    <w:qFormat/>
    <w:pPr>
      <w:widowControl/>
      <w:spacing w:after="160" w:line="240" w:lineRule="exact"/>
      <w:jc w:val="left"/>
    </w:pPr>
    <w:rPr>
      <w:rFonts w:ascii="@微软雅黑" w:eastAsia="宋体" w:hAnsi="@微软雅黑" w:cs="Times New Roman"/>
      <w:kern w:val="0"/>
      <w:sz w:val="20"/>
      <w:szCs w:val="20"/>
      <w:lang w:eastAsia="en-US"/>
    </w:rPr>
  </w:style>
  <w:style w:type="paragraph" w:customStyle="1" w:styleId="4ChapterXXX05105">
    <w:name w:val="样式 标题 4Chapter X.X.X. + 段后: 0.5 行1 + 段后: 0.5 行"/>
    <w:basedOn w:val="a0"/>
    <w:autoRedefine/>
    <w:qFormat/>
    <w:pPr>
      <w:keepNext/>
      <w:spacing w:before="120" w:afterLines="50"/>
      <w:ind w:left="425" w:hanging="425"/>
      <w:jc w:val="left"/>
      <w:outlineLvl w:val="3"/>
    </w:pPr>
    <w:rPr>
      <w:rFonts w:ascii="宋体" w:eastAsia="宋体" w:hAnsi="Times New Roman" w:cs="宋体"/>
      <w:b/>
      <w:bCs/>
      <w:snapToGrid w:val="0"/>
      <w:kern w:val="0"/>
      <w:szCs w:val="21"/>
    </w:rPr>
  </w:style>
  <w:style w:type="paragraph" w:customStyle="1" w:styleId="aff3">
    <w:name w:val="表格文字"/>
    <w:basedOn w:val="a0"/>
    <w:next w:val="aa"/>
    <w:autoRedefine/>
    <w:qFormat/>
    <w:pPr>
      <w:adjustRightInd w:val="0"/>
      <w:spacing w:line="420" w:lineRule="atLeast"/>
      <w:jc w:val="left"/>
      <w:textAlignment w:val="baseline"/>
    </w:pPr>
    <w:rPr>
      <w:rFonts w:ascii="Times New Roman" w:eastAsia="宋体" w:hAnsi="Times New Roman" w:cs="Times New Roman"/>
      <w:kern w:val="0"/>
      <w:szCs w:val="24"/>
    </w:rPr>
  </w:style>
  <w:style w:type="character" w:customStyle="1" w:styleId="CharCharCharChar1">
    <w:name w:val="正文（首行缩进两字） Char Char Char Char1"/>
    <w:basedOn w:val="a2"/>
    <w:autoRedefine/>
    <w:qFormat/>
    <w:rPr>
      <w:rFonts w:eastAsia="宋体"/>
      <w:kern w:val="2"/>
      <w:sz w:val="21"/>
      <w:lang w:val="en-US" w:eastAsia="zh-CN" w:bidi="ar-SA"/>
    </w:rPr>
  </w:style>
  <w:style w:type="paragraph" w:customStyle="1" w:styleId="aff4">
    <w:name w:val="样式"/>
    <w:basedOn w:val="a0"/>
    <w:next w:val="ab"/>
    <w:autoRedefine/>
    <w:qFormat/>
    <w:pPr>
      <w:jc w:val="center"/>
    </w:pPr>
    <w:rPr>
      <w:rFonts w:ascii="宋体" w:eastAsia="宋体" w:hAnsi="宋体" w:cs="Times New Roman"/>
      <w:color w:val="FF0000"/>
      <w:sz w:val="24"/>
      <w:szCs w:val="24"/>
    </w:rPr>
  </w:style>
  <w:style w:type="paragraph" w:customStyle="1" w:styleId="xl30">
    <w:name w:val="xl30"/>
    <w:basedOn w:val="a0"/>
    <w:autoRedefine/>
    <w:qFormat/>
    <w:pPr>
      <w:widowControl/>
      <w:spacing w:before="100" w:beforeAutospacing="1" w:after="100" w:afterAutospacing="1"/>
      <w:jc w:val="center"/>
      <w:textAlignment w:val="center"/>
    </w:pPr>
    <w:rPr>
      <w:rFonts w:ascii="楷体_GB2312" w:eastAsia="楷体_GB2312" w:hAnsi="宋体" w:cs="Times New Roman" w:hint="eastAsia"/>
      <w:b/>
      <w:kern w:val="0"/>
      <w:sz w:val="32"/>
      <w:szCs w:val="20"/>
    </w:rPr>
  </w:style>
  <w:style w:type="paragraph" w:customStyle="1" w:styleId="12">
    <w:name w:val="书籍标题1"/>
    <w:basedOn w:val="a0"/>
    <w:next w:val="a0"/>
    <w:autoRedefine/>
    <w:qFormat/>
    <w:pPr>
      <w:pageBreakBefore/>
      <w:widowControl/>
      <w:tabs>
        <w:tab w:val="left" w:pos="1200"/>
      </w:tabs>
      <w:spacing w:beforeLines="200" w:afterLines="200"/>
      <w:ind w:hanging="360"/>
      <w:jc w:val="center"/>
      <w:outlineLvl w:val="0"/>
    </w:pPr>
    <w:rPr>
      <w:rFonts w:ascii="Times New Roman" w:eastAsia="黑体" w:hAnsi="Times New Roman" w:cs="Times New Roman"/>
      <w:b/>
      <w:bCs/>
      <w:spacing w:val="20"/>
      <w:kern w:val="44"/>
      <w:sz w:val="44"/>
      <w:szCs w:val="20"/>
    </w:rPr>
  </w:style>
  <w:style w:type="paragraph" w:customStyle="1" w:styleId="ParaCharCharCharCharCharCharChar">
    <w:name w:val="默认段落字体 Para Char Char Char Char Char Char Char"/>
    <w:basedOn w:val="a0"/>
    <w:autoRedefine/>
    <w:qFormat/>
    <w:rPr>
      <w:rFonts w:ascii="Tahoma" w:eastAsia="宋体" w:hAnsi="Tahoma" w:cs="Times New Roman"/>
      <w:sz w:val="24"/>
      <w:szCs w:val="20"/>
    </w:rPr>
  </w:style>
  <w:style w:type="paragraph" w:customStyle="1" w:styleId="new">
    <w:name w:val="new"/>
    <w:basedOn w:val="a0"/>
    <w:autoRedefine/>
    <w:qFormat/>
    <w:pPr>
      <w:widowControl/>
      <w:tabs>
        <w:tab w:val="left" w:pos="1815"/>
      </w:tabs>
      <w:spacing w:before="100" w:beforeAutospacing="1" w:after="100" w:afterAutospacing="1"/>
      <w:jc w:val="left"/>
    </w:pPr>
    <w:rPr>
      <w:rFonts w:ascii="宋体" w:eastAsia="宋体" w:hAnsi="宋体" w:cs="Times New Roman"/>
      <w:kern w:val="0"/>
      <w:sz w:val="24"/>
      <w:szCs w:val="24"/>
    </w:rPr>
  </w:style>
  <w:style w:type="paragraph" w:customStyle="1" w:styleId="13">
    <w:name w:val="列出段落1"/>
    <w:basedOn w:val="a0"/>
    <w:autoRedefine/>
    <w:uiPriority w:val="34"/>
    <w:qFormat/>
    <w:pPr>
      <w:ind w:firstLineChars="200" w:firstLine="420"/>
    </w:pPr>
    <w:rPr>
      <w:rFonts w:ascii="Times New Roman" w:eastAsia="宋体" w:hAnsi="Times New Roman" w:cs="Times New Roman"/>
      <w:sz w:val="28"/>
      <w:szCs w:val="24"/>
    </w:rPr>
  </w:style>
  <w:style w:type="paragraph" w:customStyle="1" w:styleId="CharChar7Char">
    <w:name w:val="Char Char7 Char"/>
    <w:basedOn w:val="a0"/>
    <w:autoRedefine/>
    <w:qFormat/>
    <w:pPr>
      <w:tabs>
        <w:tab w:val="left" w:pos="425"/>
      </w:tabs>
      <w:ind w:leftChars="200" w:left="420" w:firstLineChars="150" w:firstLine="270"/>
    </w:pPr>
    <w:rPr>
      <w:rFonts w:ascii="Times New Roman" w:eastAsia="宋体" w:hAnsi="Times New Roman" w:cs="Times New Roman"/>
      <w:szCs w:val="24"/>
    </w:rPr>
  </w:style>
  <w:style w:type="character" w:customStyle="1" w:styleId="Charb">
    <w:name w:val="正文首行缩进 Char"/>
    <w:basedOn w:val="Char3"/>
    <w:link w:val="af6"/>
    <w:autoRedefine/>
    <w:qFormat/>
    <w:rPr>
      <w:rFonts w:asciiTheme="minorHAnsi" w:eastAsiaTheme="minorEastAsia" w:hAnsiTheme="minorHAnsi" w:cstheme="minorBidi"/>
      <w:kern w:val="2"/>
      <w:sz w:val="21"/>
      <w:szCs w:val="22"/>
    </w:rPr>
  </w:style>
  <w:style w:type="character" w:customStyle="1" w:styleId="ptb181">
    <w:name w:val="ptb181"/>
    <w:autoRedefine/>
    <w:qFormat/>
    <w:rPr>
      <w:rFonts w:ascii="Verdana" w:hAnsi="Verdana" w:hint="default"/>
      <w:b/>
      <w:bCs/>
      <w:color w:val="000000"/>
      <w:sz w:val="26"/>
      <w:szCs w:val="26"/>
    </w:rPr>
  </w:style>
  <w:style w:type="paragraph" w:customStyle="1" w:styleId="Other1">
    <w:name w:val="Other|1"/>
    <w:basedOn w:val="a0"/>
    <w:autoRedefine/>
    <w:qFormat/>
    <w:pPr>
      <w:spacing w:line="345" w:lineRule="exact"/>
      <w:jc w:val="left"/>
    </w:pPr>
    <w:rPr>
      <w:rFonts w:ascii="MingLiU" w:eastAsia="MingLiU" w:hAnsi="MingLiU" w:cs="MingLiU"/>
      <w:kern w:val="0"/>
      <w:sz w:val="20"/>
      <w:szCs w:val="20"/>
      <w:lang w:val="zh-TW" w:eastAsia="zh-TW" w:bidi="zh-TW"/>
    </w:rPr>
  </w:style>
  <w:style w:type="paragraph" w:customStyle="1" w:styleId="Style1">
    <w:name w:val="_Style 1"/>
    <w:basedOn w:val="a0"/>
    <w:autoRedefine/>
    <w:uiPriority w:val="34"/>
    <w:qFormat/>
    <w:pPr>
      <w:ind w:firstLineChars="200" w:firstLine="420"/>
    </w:pPr>
    <w:rPr>
      <w:rFonts w:ascii="Times New Roman" w:eastAsia="宋体" w:hAnsi="Times New Roman" w:cs="Times New Roman"/>
      <w:szCs w:val="24"/>
    </w:rPr>
  </w:style>
  <w:style w:type="paragraph" w:customStyle="1" w:styleId="a">
    <w:name w:val="首行缩进"/>
    <w:basedOn w:val="a0"/>
    <w:autoRedefine/>
    <w:qFormat/>
    <w:pPr>
      <w:widowControl/>
      <w:numPr>
        <w:ilvl w:val="6"/>
        <w:numId w:val="1"/>
      </w:numPr>
      <w:tabs>
        <w:tab w:val="clear" w:pos="3120"/>
        <w:tab w:val="left" w:pos="822"/>
      </w:tabs>
      <w:snapToGrid w:val="0"/>
      <w:spacing w:before="40" w:after="40" w:line="300" w:lineRule="atLeast"/>
    </w:pPr>
    <w:rPr>
      <w:rFonts w:ascii="Arial" w:hAnsi="Arial"/>
      <w:kern w:val="0"/>
      <w:szCs w:val="20"/>
    </w:rPr>
  </w:style>
  <w:style w:type="character" w:customStyle="1" w:styleId="35">
    <w:name w:val="标题 3 字符"/>
    <w:autoRedefine/>
    <w:qFormat/>
    <w:rPr>
      <w:rFonts w:ascii="Times New Roman" w:eastAsia="宋体" w:hAnsi="Times New Roman" w:cs="Times New Roman"/>
      <w:b/>
      <w:bCs/>
      <w:kern w:val="2"/>
      <w:sz w:val="32"/>
      <w:szCs w:val="32"/>
      <w:lang w:val="en-US" w:eastAsia="zh-CN" w:bidi="ar-SA"/>
    </w:rPr>
  </w:style>
  <w:style w:type="character" w:customStyle="1" w:styleId="aff5">
    <w:name w:val="纯文本 字符"/>
    <w:autoRedefine/>
    <w:qFormat/>
    <w:rPr>
      <w:rFonts w:ascii="宋体" w:eastAsia="宋体" w:hAnsi="Courier New" w:cs="Courier New"/>
      <w:kern w:val="2"/>
      <w:sz w:val="21"/>
      <w:szCs w:val="21"/>
      <w:lang w:val="en-US" w:eastAsia="zh-CN" w:bidi="ar-SA"/>
    </w:rPr>
  </w:style>
  <w:style w:type="character" w:customStyle="1" w:styleId="HTMLChar">
    <w:name w:val="HTML 预设格式 Char"/>
    <w:basedOn w:val="a2"/>
    <w:link w:val="HTML"/>
    <w:autoRedefine/>
    <w:qFormat/>
    <w:rPr>
      <w:rFonts w:ascii="宋体" w:hAnsi="宋体"/>
      <w:sz w:val="24"/>
      <w:szCs w:val="24"/>
    </w:rPr>
  </w:style>
  <w:style w:type="character" w:customStyle="1" w:styleId="style5">
    <w:name w:val="style5"/>
    <w:basedOn w:val="a2"/>
    <w:autoRedefine/>
    <w:qFormat/>
    <w:rPr>
      <w:rFonts w:ascii="Times New Roman" w:eastAsia="宋体" w:hAnsi="Times New Roman" w:cs="Times New Roman"/>
    </w:rPr>
  </w:style>
  <w:style w:type="character" w:customStyle="1" w:styleId="info-content">
    <w:name w:val="info-content"/>
    <w:basedOn w:val="a2"/>
    <w:autoRedefine/>
    <w:qFormat/>
    <w:rPr>
      <w:rFonts w:ascii="Times New Roman" w:eastAsia="宋体" w:hAnsi="Times New Roman" w:cs="Times New Roman"/>
      <w:color w:val="808080"/>
    </w:rPr>
  </w:style>
  <w:style w:type="character" w:customStyle="1" w:styleId="current">
    <w:name w:val="current"/>
    <w:basedOn w:val="a2"/>
    <w:autoRedefine/>
    <w:qFormat/>
    <w:rPr>
      <w:rFonts w:ascii="Times New Roman" w:eastAsia="宋体" w:hAnsi="Times New Roman" w:cs="Times New Roman"/>
      <w:color w:val="00C1DE"/>
    </w:rPr>
  </w:style>
  <w:style w:type="character" w:customStyle="1" w:styleId="ant-select-tree-checkbox">
    <w:name w:val="ant-select-tree-checkbox"/>
    <w:basedOn w:val="a2"/>
    <w:autoRedefine/>
    <w:qFormat/>
    <w:rPr>
      <w:rFonts w:ascii="Times New Roman" w:eastAsia="宋体" w:hAnsi="Times New Roman" w:cs="Times New Roman"/>
    </w:rPr>
  </w:style>
  <w:style w:type="character" w:customStyle="1" w:styleId="current1">
    <w:name w:val="current1"/>
    <w:basedOn w:val="a2"/>
    <w:autoRedefine/>
    <w:qFormat/>
    <w:rPr>
      <w:rFonts w:ascii="Times New Roman" w:eastAsia="宋体" w:hAnsi="Times New Roman" w:cs="Times New Roman"/>
      <w:color w:val="00C1DE"/>
    </w:rPr>
  </w:style>
  <w:style w:type="character" w:customStyle="1" w:styleId="ant-tree-iconele">
    <w:name w:val="ant-tree-iconele"/>
    <w:basedOn w:val="a2"/>
    <w:autoRedefine/>
    <w:qFormat/>
    <w:rPr>
      <w:rFonts w:ascii="Times New Roman" w:eastAsia="宋体" w:hAnsi="Times New Roman" w:cs="Times New Roman"/>
    </w:rPr>
  </w:style>
  <w:style w:type="character" w:customStyle="1" w:styleId="tag-type">
    <w:name w:val="tag-type"/>
    <w:basedOn w:val="a2"/>
    <w:autoRedefine/>
    <w:qFormat/>
    <w:rPr>
      <w:rFonts w:ascii="Times New Roman" w:eastAsia="宋体" w:hAnsi="Times New Roman" w:cs="Times New Roman"/>
      <w:color w:val="FFFFFF"/>
      <w:sz w:val="18"/>
      <w:szCs w:val="18"/>
      <w:shd w:val="clear" w:color="auto" w:fill="317FFD"/>
    </w:rPr>
  </w:style>
  <w:style w:type="character" w:customStyle="1" w:styleId="last-child7">
    <w:name w:val="last-child7"/>
    <w:basedOn w:val="a2"/>
    <w:autoRedefine/>
    <w:qFormat/>
    <w:rPr>
      <w:rFonts w:ascii="Times New Roman" w:eastAsia="宋体" w:hAnsi="Times New Roman" w:cs="Times New Roman"/>
    </w:rPr>
  </w:style>
  <w:style w:type="character" w:customStyle="1" w:styleId="maywed421">
    <w:name w:val="maywed421"/>
    <w:autoRedefine/>
    <w:qFormat/>
    <w:rPr>
      <w:rFonts w:ascii="Times New Roman" w:eastAsia="宋体" w:hAnsi="Times New Roman" w:cs="Times New Roman"/>
      <w:color w:val="366FB6"/>
      <w:u w:val="none"/>
    </w:rPr>
  </w:style>
  <w:style w:type="character" w:customStyle="1" w:styleId="label">
    <w:name w:val="label"/>
    <w:basedOn w:val="a2"/>
    <w:autoRedefine/>
    <w:qFormat/>
    <w:rPr>
      <w:rFonts w:ascii="Times New Roman" w:eastAsia="宋体" w:hAnsi="Times New Roman" w:cs="Times New Roman"/>
    </w:rPr>
  </w:style>
  <w:style w:type="character" w:customStyle="1" w:styleId="style10">
    <w:name w:val="style1"/>
    <w:basedOn w:val="a2"/>
    <w:autoRedefine/>
    <w:qFormat/>
    <w:rPr>
      <w:rFonts w:ascii="Times New Roman" w:eastAsia="宋体" w:hAnsi="Times New Roman" w:cs="Times New Roman"/>
    </w:rPr>
  </w:style>
  <w:style w:type="paragraph" w:customStyle="1" w:styleId="aff6">
    <w:name w:val="a"/>
    <w:basedOn w:val="a0"/>
    <w:link w:val="aChar"/>
    <w:autoRedefine/>
    <w:qFormat/>
    <w:pPr>
      <w:widowControl/>
      <w:spacing w:before="100" w:beforeAutospacing="1" w:after="100" w:afterAutospacing="1"/>
      <w:jc w:val="left"/>
    </w:pPr>
    <w:rPr>
      <w:rFonts w:ascii="宋体" w:eastAsia="仿宋_GB2312" w:hAnsi="宋体" w:cs="Times New Roman"/>
      <w:kern w:val="0"/>
      <w:sz w:val="24"/>
      <w:szCs w:val="20"/>
    </w:rPr>
  </w:style>
  <w:style w:type="character" w:customStyle="1" w:styleId="aChar">
    <w:name w:val="a Char"/>
    <w:link w:val="aff6"/>
    <w:autoRedefine/>
    <w:qFormat/>
    <w:rPr>
      <w:rFonts w:ascii="宋体" w:eastAsia="仿宋_GB2312" w:hAnsi="宋体"/>
      <w:sz w:val="24"/>
    </w:rPr>
  </w:style>
  <w:style w:type="character" w:customStyle="1" w:styleId="ant-tree-checkbox2">
    <w:name w:val="ant-tree-checkbox2"/>
    <w:basedOn w:val="a2"/>
    <w:autoRedefine/>
    <w:qFormat/>
    <w:rPr>
      <w:rFonts w:ascii="Times New Roman" w:eastAsia="宋体" w:hAnsi="Times New Roman" w:cs="Times New Roman"/>
    </w:rPr>
  </w:style>
  <w:style w:type="character" w:customStyle="1" w:styleId="style2">
    <w:name w:val="style2"/>
    <w:basedOn w:val="a2"/>
    <w:autoRedefine/>
    <w:qFormat/>
    <w:rPr>
      <w:rFonts w:ascii="Times New Roman" w:eastAsia="宋体" w:hAnsi="Times New Roman" w:cs="Times New Roman"/>
    </w:rPr>
  </w:style>
  <w:style w:type="character" w:customStyle="1" w:styleId="last-child2">
    <w:name w:val="last-child2"/>
    <w:basedOn w:val="a2"/>
    <w:autoRedefine/>
    <w:qFormat/>
    <w:rPr>
      <w:rFonts w:ascii="Times New Roman" w:eastAsia="宋体" w:hAnsi="Times New Roman" w:cs="Times New Roman"/>
    </w:rPr>
  </w:style>
  <w:style w:type="character" w:customStyle="1" w:styleId="title14">
    <w:name w:val="title14"/>
    <w:basedOn w:val="a2"/>
    <w:autoRedefine/>
    <w:qFormat/>
    <w:rPr>
      <w:rFonts w:ascii="Times New Roman" w:eastAsia="宋体" w:hAnsi="Times New Roman" w:cs="Times New Roman"/>
    </w:rPr>
  </w:style>
  <w:style w:type="character" w:customStyle="1" w:styleId="all-fit-info1">
    <w:name w:val="all-fit-info1"/>
    <w:basedOn w:val="a2"/>
    <w:autoRedefine/>
    <w:qFormat/>
    <w:rPr>
      <w:rFonts w:ascii="Times New Roman" w:eastAsia="宋体" w:hAnsi="Times New Roman" w:cs="Times New Roman"/>
      <w:color w:val="939393"/>
    </w:rPr>
  </w:style>
  <w:style w:type="character" w:customStyle="1" w:styleId="first-child">
    <w:name w:val="first-child"/>
    <w:basedOn w:val="a2"/>
    <w:autoRedefine/>
    <w:qFormat/>
    <w:rPr>
      <w:rFonts w:ascii="Times New Roman" w:eastAsia="宋体" w:hAnsi="Times New Roman" w:cs="Times New Roman"/>
    </w:rPr>
  </w:style>
  <w:style w:type="character" w:customStyle="1" w:styleId="last-child5">
    <w:name w:val="last-child5"/>
    <w:basedOn w:val="a2"/>
    <w:autoRedefine/>
    <w:qFormat/>
    <w:rPr>
      <w:rFonts w:ascii="Times New Roman" w:eastAsia="宋体" w:hAnsi="Times New Roman" w:cs="Times New Roman"/>
    </w:rPr>
  </w:style>
  <w:style w:type="character" w:customStyle="1" w:styleId="ant-badge-status-dot">
    <w:name w:val="ant-badge-status-dot"/>
    <w:basedOn w:val="a2"/>
    <w:autoRedefine/>
    <w:qFormat/>
    <w:rPr>
      <w:rFonts w:ascii="Times New Roman" w:eastAsia="宋体" w:hAnsi="Times New Roman" w:cs="Times New Roman"/>
      <w:shd w:val="clear" w:color="auto" w:fill="FFFFFF"/>
    </w:rPr>
  </w:style>
  <w:style w:type="character" w:customStyle="1" w:styleId="temp">
    <w:name w:val="temp"/>
    <w:basedOn w:val="a2"/>
    <w:autoRedefine/>
    <w:qFormat/>
    <w:rPr>
      <w:rFonts w:ascii="Times New Roman" w:eastAsia="宋体" w:hAnsi="Times New Roman" w:cs="Times New Roman"/>
    </w:rPr>
  </w:style>
  <w:style w:type="character" w:customStyle="1" w:styleId="tag-type1">
    <w:name w:val="tag-type1"/>
    <w:basedOn w:val="a2"/>
    <w:autoRedefine/>
    <w:qFormat/>
    <w:rPr>
      <w:rFonts w:ascii="Times New Roman" w:eastAsia="宋体" w:hAnsi="Times New Roman" w:cs="Times New Roman"/>
      <w:color w:val="FFFFFF"/>
      <w:sz w:val="18"/>
      <w:szCs w:val="18"/>
      <w:shd w:val="clear" w:color="auto" w:fill="317FFD"/>
    </w:rPr>
  </w:style>
  <w:style w:type="character" w:customStyle="1" w:styleId="141">
    <w:name w:val="141"/>
    <w:autoRedefine/>
    <w:qFormat/>
    <w:rPr>
      <w:rFonts w:ascii="Times New Roman" w:eastAsia="宋体" w:hAnsi="Times New Roman" w:cs="Times New Roman"/>
      <w:color w:val="333333"/>
      <w:sz w:val="21"/>
      <w:szCs w:val="21"/>
      <w:u w:val="none"/>
    </w:rPr>
  </w:style>
  <w:style w:type="character" w:customStyle="1" w:styleId="last-child3">
    <w:name w:val="last-child3"/>
    <w:basedOn w:val="a2"/>
    <w:autoRedefine/>
    <w:qFormat/>
    <w:rPr>
      <w:rFonts w:ascii="Times New Roman" w:eastAsia="宋体" w:hAnsi="Times New Roman" w:cs="Times New Roman"/>
    </w:rPr>
  </w:style>
  <w:style w:type="character" w:customStyle="1" w:styleId="ant-tree-switcher">
    <w:name w:val="ant-tree-switcher"/>
    <w:basedOn w:val="a2"/>
    <w:autoRedefine/>
    <w:qFormat/>
    <w:rPr>
      <w:rFonts w:ascii="Times New Roman" w:eastAsia="宋体" w:hAnsi="Times New Roman" w:cs="Times New Roman"/>
    </w:rPr>
  </w:style>
  <w:style w:type="character" w:customStyle="1" w:styleId="ant-select-tree-switcher">
    <w:name w:val="ant-select-tree-switcher"/>
    <w:basedOn w:val="a2"/>
    <w:autoRedefine/>
    <w:qFormat/>
    <w:rPr>
      <w:rFonts w:ascii="Times New Roman" w:eastAsia="宋体" w:hAnsi="Times New Roman" w:cs="Times New Roman"/>
    </w:rPr>
  </w:style>
  <w:style w:type="character" w:customStyle="1" w:styleId="para">
    <w:name w:val="para"/>
    <w:basedOn w:val="a2"/>
    <w:autoRedefine/>
    <w:qFormat/>
    <w:rPr>
      <w:rFonts w:ascii="Times New Roman" w:eastAsia="宋体" w:hAnsi="Times New Roman" w:cs="Times New Roman"/>
    </w:rPr>
  </w:style>
  <w:style w:type="character" w:customStyle="1" w:styleId="last-child">
    <w:name w:val="last-child"/>
    <w:basedOn w:val="a2"/>
    <w:autoRedefine/>
    <w:qFormat/>
    <w:rPr>
      <w:rFonts w:ascii="Times New Roman" w:eastAsia="宋体" w:hAnsi="Times New Roman" w:cs="Times New Roman"/>
    </w:rPr>
  </w:style>
  <w:style w:type="character" w:customStyle="1" w:styleId="last-child6">
    <w:name w:val="last-child6"/>
    <w:basedOn w:val="a2"/>
    <w:autoRedefine/>
    <w:qFormat/>
    <w:rPr>
      <w:rFonts w:ascii="Times New Roman" w:eastAsia="宋体" w:hAnsi="Times New Roman" w:cs="Times New Roman"/>
    </w:rPr>
  </w:style>
  <w:style w:type="character" w:customStyle="1" w:styleId="ant-tree-iconloading">
    <w:name w:val="ant-tree-icon_loading"/>
    <w:basedOn w:val="a2"/>
    <w:autoRedefine/>
    <w:qFormat/>
    <w:rPr>
      <w:rFonts w:ascii="Times New Roman" w:eastAsia="宋体" w:hAnsi="Times New Roman" w:cs="Times New Roman"/>
      <w:shd w:val="clear" w:color="auto" w:fill="FFFFFF"/>
    </w:rPr>
  </w:style>
  <w:style w:type="character" w:customStyle="1" w:styleId="temp8">
    <w:name w:val="temp8"/>
    <w:basedOn w:val="a2"/>
    <w:autoRedefine/>
    <w:qFormat/>
    <w:rPr>
      <w:rFonts w:ascii="Times New Roman" w:eastAsia="宋体" w:hAnsi="Times New Roman" w:cs="Times New Roman"/>
    </w:rPr>
  </w:style>
  <w:style w:type="character" w:customStyle="1" w:styleId="temp6">
    <w:name w:val="temp6"/>
    <w:basedOn w:val="a2"/>
    <w:autoRedefine/>
    <w:qFormat/>
    <w:rPr>
      <w:rFonts w:ascii="Times New Roman" w:eastAsia="宋体" w:hAnsi="Times New Roman" w:cs="Times New Roman"/>
    </w:rPr>
  </w:style>
  <w:style w:type="character" w:customStyle="1" w:styleId="first-child9">
    <w:name w:val="first-child9"/>
    <w:basedOn w:val="a2"/>
    <w:autoRedefine/>
    <w:qFormat/>
    <w:rPr>
      <w:rFonts w:ascii="Times New Roman" w:eastAsia="宋体" w:hAnsi="Times New Roman" w:cs="Times New Roman"/>
    </w:rPr>
  </w:style>
  <w:style w:type="character" w:customStyle="1" w:styleId="info-label">
    <w:name w:val="info-label"/>
    <w:basedOn w:val="a2"/>
    <w:autoRedefine/>
    <w:qFormat/>
    <w:rPr>
      <w:rFonts w:ascii="Times New Roman" w:eastAsia="宋体" w:hAnsi="Times New Roman" w:cs="Times New Roman"/>
      <w:b/>
    </w:rPr>
  </w:style>
  <w:style w:type="character" w:customStyle="1" w:styleId="all-fit-info">
    <w:name w:val="all-fit-info"/>
    <w:basedOn w:val="a2"/>
    <w:autoRedefine/>
    <w:qFormat/>
    <w:rPr>
      <w:rFonts w:ascii="Times New Roman" w:eastAsia="宋体" w:hAnsi="Times New Roman" w:cs="Times New Roman"/>
      <w:color w:val="939393"/>
    </w:rPr>
  </w:style>
  <w:style w:type="character" w:customStyle="1" w:styleId="temp1">
    <w:name w:val="temp1"/>
    <w:basedOn w:val="a2"/>
    <w:autoRedefine/>
    <w:qFormat/>
    <w:rPr>
      <w:rFonts w:ascii="Times New Roman" w:eastAsia="宋体" w:hAnsi="Times New Roman" w:cs="Times New Roman"/>
    </w:rPr>
  </w:style>
  <w:style w:type="character" w:customStyle="1" w:styleId="CharChar6">
    <w:name w:val="Char Char6"/>
    <w:autoRedefine/>
    <w:qFormat/>
    <w:rPr>
      <w:rFonts w:ascii="Times New Roman" w:eastAsia="宋体" w:hAnsi="Times New Roman" w:cs="Times New Roman"/>
      <w:kern w:val="2"/>
      <w:sz w:val="18"/>
      <w:szCs w:val="18"/>
      <w:lang w:val="en-US" w:eastAsia="zh-CN" w:bidi="ar-SA"/>
    </w:rPr>
  </w:style>
  <w:style w:type="character" w:customStyle="1" w:styleId="last-of-type">
    <w:name w:val="last-of-type"/>
    <w:basedOn w:val="a2"/>
    <w:autoRedefine/>
    <w:qFormat/>
    <w:rPr>
      <w:rFonts w:ascii="Times New Roman" w:eastAsia="宋体" w:hAnsi="Times New Roman" w:cs="Times New Roman"/>
      <w:color w:val="FF4A44"/>
      <w:sz w:val="27"/>
      <w:szCs w:val="27"/>
    </w:rPr>
  </w:style>
  <w:style w:type="character" w:customStyle="1" w:styleId="11CharChar">
    <w:name w:val="节标题 1.1 Char Char"/>
    <w:autoRedefine/>
    <w:qFormat/>
    <w:rPr>
      <w:rFonts w:ascii="Arial" w:eastAsia="黑体" w:hAnsi="Arial" w:cs="Times New Roman"/>
      <w:b/>
      <w:bCs/>
      <w:kern w:val="2"/>
      <w:sz w:val="32"/>
      <w:szCs w:val="32"/>
      <w:lang w:val="en-US" w:eastAsia="zh-CN" w:bidi="ar-SA"/>
    </w:rPr>
  </w:style>
  <w:style w:type="character" w:customStyle="1" w:styleId="CharChar1">
    <w:name w:val="Char Char1"/>
    <w:autoRedefine/>
    <w:qFormat/>
    <w:rPr>
      <w:rFonts w:ascii="Times New Roman" w:eastAsia="宋体" w:hAnsi="Times New Roman" w:cs="Times New Roman"/>
      <w:kern w:val="2"/>
      <w:sz w:val="18"/>
      <w:szCs w:val="18"/>
    </w:rPr>
  </w:style>
  <w:style w:type="character" w:customStyle="1" w:styleId="CharChar10">
    <w:name w:val="Char Char10"/>
    <w:autoRedefine/>
    <w:qFormat/>
    <w:rPr>
      <w:rFonts w:ascii="宋体" w:eastAsia="宋体" w:hAnsi="Courier New" w:cs="Times New Roman"/>
      <w:kern w:val="2"/>
      <w:sz w:val="24"/>
      <w:szCs w:val="24"/>
      <w:lang w:val="en-US" w:eastAsia="zh-CN" w:bidi="ar-SA"/>
    </w:rPr>
  </w:style>
  <w:style w:type="character" w:customStyle="1" w:styleId="ant-select-tree-iconele">
    <w:name w:val="ant-select-tree-iconele"/>
    <w:basedOn w:val="a2"/>
    <w:autoRedefine/>
    <w:qFormat/>
    <w:rPr>
      <w:rFonts w:ascii="Times New Roman" w:eastAsia="宋体" w:hAnsi="Times New Roman" w:cs="Times New Roman"/>
    </w:rPr>
  </w:style>
  <w:style w:type="character" w:customStyle="1" w:styleId="last-child1">
    <w:name w:val="last-child1"/>
    <w:basedOn w:val="a2"/>
    <w:autoRedefine/>
    <w:qFormat/>
    <w:rPr>
      <w:rFonts w:ascii="Times New Roman" w:eastAsia="宋体" w:hAnsi="Times New Roman" w:cs="Times New Roman"/>
    </w:rPr>
  </w:style>
  <w:style w:type="character" w:customStyle="1" w:styleId="font3">
    <w:name w:val="font3"/>
    <w:basedOn w:val="a2"/>
    <w:autoRedefine/>
    <w:qFormat/>
    <w:rPr>
      <w:rFonts w:ascii="Times New Roman" w:eastAsia="宋体" w:hAnsi="Times New Roman" w:cs="Times New Roman"/>
    </w:rPr>
  </w:style>
  <w:style w:type="character" w:customStyle="1" w:styleId="flname7">
    <w:name w:val="flname7"/>
    <w:basedOn w:val="a2"/>
    <w:autoRedefine/>
    <w:qFormat/>
    <w:rPr>
      <w:rFonts w:ascii="Times New Roman" w:eastAsia="宋体" w:hAnsi="Times New Roman" w:cs="Times New Roman"/>
    </w:rPr>
  </w:style>
  <w:style w:type="character" w:customStyle="1" w:styleId="1CharChar">
    <w:name w:val="标题 1 Char Char"/>
    <w:autoRedefine/>
    <w:qFormat/>
    <w:rPr>
      <w:rFonts w:ascii="Times New Roman" w:eastAsia="宋体" w:hAnsi="Times New Roman" w:cs="Times New Roman"/>
      <w:b/>
      <w:spacing w:val="-2"/>
      <w:sz w:val="24"/>
      <w:lang w:val="en-US" w:eastAsia="zh-CN" w:bidi="ar-SA"/>
    </w:rPr>
  </w:style>
  <w:style w:type="character" w:customStyle="1" w:styleId="sdtype">
    <w:name w:val="sdtype"/>
    <w:autoRedefine/>
    <w:qFormat/>
    <w:rPr>
      <w:rFonts w:ascii="Times New Roman" w:eastAsia="宋体" w:hAnsi="Times New Roman" w:cs="Times New Roman"/>
    </w:rPr>
  </w:style>
  <w:style w:type="character" w:customStyle="1" w:styleId="CharChar2">
    <w:name w:val="Char Char2"/>
    <w:autoRedefine/>
    <w:qFormat/>
    <w:rPr>
      <w:rFonts w:ascii="宋体" w:eastAsia="宋体" w:hAnsi="Courier New" w:cs="Times New Roman"/>
      <w:sz w:val="21"/>
      <w:lang w:val="en-US" w:eastAsia="zh-CN" w:bidi="ar-SA"/>
    </w:rPr>
  </w:style>
  <w:style w:type="character" w:customStyle="1" w:styleId="ant-tree-checkbox">
    <w:name w:val="ant-tree-checkbox"/>
    <w:basedOn w:val="a2"/>
    <w:autoRedefine/>
    <w:qFormat/>
    <w:rPr>
      <w:rFonts w:ascii="Times New Roman" w:eastAsia="宋体" w:hAnsi="Times New Roman" w:cs="Times New Roman"/>
    </w:rPr>
  </w:style>
  <w:style w:type="character" w:customStyle="1" w:styleId="btitlenamewangputoptitle">
    <w:name w:val="b titlename wangputoptitle"/>
    <w:basedOn w:val="a2"/>
    <w:autoRedefine/>
    <w:qFormat/>
    <w:rPr>
      <w:rFonts w:ascii="Times New Roman" w:eastAsia="宋体" w:hAnsi="Times New Roman" w:cs="Times New Roman"/>
    </w:rPr>
  </w:style>
  <w:style w:type="character" w:customStyle="1" w:styleId="style51">
    <w:name w:val="style51"/>
    <w:autoRedefine/>
    <w:qFormat/>
    <w:rPr>
      <w:rFonts w:ascii="Times New Roman" w:eastAsia="宋体" w:hAnsi="Times New Roman" w:cs="Times New Roman"/>
      <w:sz w:val="18"/>
      <w:szCs w:val="18"/>
    </w:rPr>
  </w:style>
  <w:style w:type="character" w:customStyle="1" w:styleId="change-camera-place">
    <w:name w:val="change-camera-place"/>
    <w:basedOn w:val="a2"/>
    <w:autoRedefine/>
    <w:qFormat/>
    <w:rPr>
      <w:rFonts w:ascii="Times New Roman" w:eastAsia="宋体" w:hAnsi="Times New Roman" w:cs="Times New Roman"/>
      <w:color w:val="3177FD"/>
    </w:rPr>
  </w:style>
  <w:style w:type="character" w:customStyle="1" w:styleId="last-child4">
    <w:name w:val="last-child4"/>
    <w:basedOn w:val="a2"/>
    <w:autoRedefine/>
    <w:qFormat/>
    <w:rPr>
      <w:rFonts w:ascii="Times New Roman" w:eastAsia="宋体" w:hAnsi="Times New Roman" w:cs="Times New Roman"/>
    </w:rPr>
  </w:style>
  <w:style w:type="character" w:customStyle="1" w:styleId="all-fit-info2">
    <w:name w:val="all-fit-info2"/>
    <w:basedOn w:val="a2"/>
    <w:autoRedefine/>
    <w:qFormat/>
    <w:rPr>
      <w:rFonts w:ascii="Times New Roman" w:eastAsia="宋体" w:hAnsi="Times New Roman" w:cs="Times New Roman"/>
      <w:color w:val="939393"/>
    </w:rPr>
  </w:style>
  <w:style w:type="character" w:customStyle="1" w:styleId="content8">
    <w:name w:val="content8"/>
    <w:basedOn w:val="a2"/>
    <w:autoRedefine/>
    <w:qFormat/>
    <w:rPr>
      <w:rFonts w:ascii="Times New Roman" w:eastAsia="宋体" w:hAnsi="Times New Roman" w:cs="Times New Roman"/>
    </w:rPr>
  </w:style>
  <w:style w:type="character" w:customStyle="1" w:styleId="temp2">
    <w:name w:val="temp2"/>
    <w:basedOn w:val="a2"/>
    <w:autoRedefine/>
    <w:qFormat/>
    <w:rPr>
      <w:rFonts w:ascii="Times New Roman" w:eastAsia="宋体" w:hAnsi="Times New Roman" w:cs="Times New Roman"/>
    </w:rPr>
  </w:style>
  <w:style w:type="character" w:customStyle="1" w:styleId="ant-radio">
    <w:name w:val="ant-radio+*"/>
    <w:basedOn w:val="a2"/>
    <w:autoRedefine/>
    <w:qFormat/>
    <w:rPr>
      <w:rFonts w:ascii="Times New Roman" w:eastAsia="宋体" w:hAnsi="Times New Roman" w:cs="Times New Roman"/>
    </w:rPr>
  </w:style>
  <w:style w:type="character" w:customStyle="1" w:styleId="temp7">
    <w:name w:val="temp7"/>
    <w:basedOn w:val="a2"/>
    <w:autoRedefine/>
    <w:qFormat/>
    <w:rPr>
      <w:rFonts w:ascii="Times New Roman" w:eastAsia="宋体" w:hAnsi="Times New Roman" w:cs="Times New Roman"/>
    </w:rPr>
  </w:style>
  <w:style w:type="paragraph" w:customStyle="1" w:styleId="CharCharCharChar">
    <w:name w:val="Char Char Char Char"/>
    <w:basedOn w:val="a0"/>
    <w:autoRedefine/>
    <w:qFormat/>
    <w:pPr>
      <w:widowControl/>
      <w:spacing w:after="160" w:line="240" w:lineRule="exact"/>
      <w:jc w:val="left"/>
    </w:pPr>
    <w:rPr>
      <w:rFonts w:ascii="Verdana" w:eastAsia="宋体" w:hAnsi="Verdana" w:cs="Times New Roman"/>
      <w:kern w:val="0"/>
      <w:sz w:val="20"/>
      <w:szCs w:val="20"/>
      <w:lang w:eastAsia="en-US"/>
    </w:rPr>
  </w:style>
  <w:style w:type="paragraph" w:styleId="aff7">
    <w:name w:val="Quote"/>
    <w:basedOn w:val="a0"/>
    <w:next w:val="a0"/>
    <w:link w:val="Charf"/>
    <w:autoRedefine/>
    <w:qFormat/>
    <w:pPr>
      <w:spacing w:before="200" w:after="160"/>
      <w:ind w:left="864" w:right="864"/>
      <w:jc w:val="center"/>
    </w:pPr>
    <w:rPr>
      <w:rFonts w:ascii="Times New Roman" w:eastAsia="宋体" w:hAnsi="Times New Roman" w:cs="Times New Roman"/>
      <w:i/>
      <w:iCs/>
      <w:color w:val="404040"/>
      <w:sz w:val="28"/>
      <w:szCs w:val="24"/>
    </w:rPr>
  </w:style>
  <w:style w:type="character" w:customStyle="1" w:styleId="Charf">
    <w:name w:val="引用 Char"/>
    <w:basedOn w:val="a2"/>
    <w:link w:val="aff7"/>
    <w:autoRedefine/>
    <w:qFormat/>
    <w:rPr>
      <w:i/>
      <w:iCs/>
      <w:color w:val="404040"/>
      <w:kern w:val="2"/>
      <w:sz w:val="28"/>
      <w:szCs w:val="24"/>
    </w:rPr>
  </w:style>
  <w:style w:type="paragraph" w:customStyle="1" w:styleId="aff8">
    <w:name w:val="文档正文"/>
    <w:basedOn w:val="a0"/>
    <w:autoRedefine/>
    <w:qFormat/>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customStyle="1" w:styleId="tableheading">
    <w:name w:val="tableheading"/>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Proposalsbody">
    <w:name w:val="Proposals body"/>
    <w:basedOn w:val="a0"/>
    <w:next w:val="a0"/>
    <w:autoRedefine/>
    <w:qFormat/>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CharCharCharChar10">
    <w:name w:val="Char Char Char Char1"/>
    <w:basedOn w:val="a0"/>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9">
    <w:name w:val="_Style 9"/>
    <w:basedOn w:val="a0"/>
    <w:autoRedefine/>
    <w:qFormat/>
    <w:rPr>
      <w:rFonts w:ascii="Times New Roman" w:eastAsia="宋体" w:hAnsi="Times New Roman" w:cs="Times New Roman"/>
      <w:sz w:val="28"/>
      <w:szCs w:val="24"/>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z-1">
    <w:name w:val="z-窗体底端1"/>
    <w:basedOn w:val="a0"/>
    <w:next w:val="a0"/>
    <w:autoRedefine/>
    <w:qFormat/>
    <w:pPr>
      <w:widowControl/>
      <w:pBdr>
        <w:top w:val="single" w:sz="6" w:space="1" w:color="auto"/>
      </w:pBdr>
      <w:jc w:val="center"/>
    </w:pPr>
    <w:rPr>
      <w:rFonts w:ascii="Arial" w:eastAsia="宋体" w:hAnsi="Arial" w:cs="Arial"/>
      <w:vanish/>
      <w:kern w:val="0"/>
      <w:sz w:val="16"/>
      <w:szCs w:val="16"/>
    </w:rPr>
  </w:style>
  <w:style w:type="paragraph" w:customStyle="1" w:styleId="tabletext">
    <w:name w:val="tabletext"/>
    <w:basedOn w:val="a0"/>
    <w:autoRedefine/>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aff9">
    <w:name w:val="+正文"/>
    <w:basedOn w:val="a0"/>
    <w:autoRedefine/>
    <w:qFormat/>
    <w:pPr>
      <w:spacing w:line="360" w:lineRule="auto"/>
      <w:ind w:firstLineChars="200" w:firstLine="200"/>
    </w:pPr>
    <w:rPr>
      <w:rFonts w:ascii="Times New Roman" w:eastAsia="宋体" w:hAnsi="Times New Roman" w:cs="Times New Roman"/>
      <w:sz w:val="24"/>
      <w:szCs w:val="28"/>
    </w:rPr>
  </w:style>
  <w:style w:type="paragraph" w:customStyle="1" w:styleId="CharCharChar0">
    <w:name w:val="Char Char Char 字元 字元"/>
    <w:basedOn w:val="a0"/>
    <w:autoRedefine/>
    <w:qFormat/>
    <w:pPr>
      <w:spacing w:line="360" w:lineRule="auto"/>
      <w:ind w:firstLineChars="200" w:firstLine="200"/>
    </w:pPr>
    <w:rPr>
      <w:rFonts w:ascii="宋体" w:eastAsia="宋体" w:hAnsi="宋体" w:cs="宋体"/>
      <w:sz w:val="24"/>
      <w:szCs w:val="24"/>
    </w:rPr>
  </w:style>
  <w:style w:type="paragraph" w:customStyle="1" w:styleId="CharChar24CharCharCharChar">
    <w:name w:val="Char Char24 Char Char Char Char"/>
    <w:basedOn w:val="a0"/>
    <w:autoRedefine/>
    <w:qFormat/>
    <w:pPr>
      <w:widowControl/>
      <w:spacing w:after="160" w:line="240" w:lineRule="exact"/>
      <w:jc w:val="left"/>
    </w:pPr>
    <w:rPr>
      <w:rFonts w:ascii="仿宋_GB2312" w:eastAsia="仿宋_GB2312" w:hAnsi="Times New Roman" w:cs="Times New Roman"/>
      <w:spacing w:val="20"/>
      <w:sz w:val="28"/>
      <w:szCs w:val="24"/>
    </w:rPr>
  </w:style>
  <w:style w:type="paragraph" w:customStyle="1" w:styleId="Blockquote">
    <w:name w:val="Blockquote"/>
    <w:basedOn w:val="a0"/>
    <w:autoRedefine/>
    <w:qFormat/>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table1stline">
    <w:name w:val="table_1stline"/>
    <w:basedOn w:val="a0"/>
    <w:autoRedefine/>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tablelines">
    <w:name w:val="table_lines"/>
    <w:basedOn w:val="a0"/>
    <w:autoRedefine/>
    <w:qFormat/>
    <w:pPr>
      <w:widowControl/>
      <w:jc w:val="left"/>
    </w:pPr>
    <w:rPr>
      <w:rFonts w:ascii="Times New Roman" w:eastAsia="宋体" w:hAnsi="Times New Roman" w:cs="Times New Roman"/>
      <w:kern w:val="0"/>
      <w:sz w:val="20"/>
      <w:szCs w:val="20"/>
      <w:lang w:val="de-DE" w:eastAsia="de-DE"/>
    </w:rPr>
  </w:style>
  <w:style w:type="paragraph" w:customStyle="1" w:styleId="CharCharCharCharCharCharChar">
    <w:name w:val="Char Char Char Char Char Char Char"/>
    <w:basedOn w:val="a0"/>
    <w:autoRedefine/>
    <w:qFormat/>
    <w:pPr>
      <w:tabs>
        <w:tab w:val="left" w:pos="432"/>
      </w:tabs>
      <w:ind w:left="432" w:hanging="432"/>
    </w:pPr>
    <w:rPr>
      <w:rFonts w:ascii="Tahoma" w:eastAsia="宋体" w:hAnsi="Tahoma" w:cs="Times New Roman"/>
      <w:sz w:val="24"/>
      <w:szCs w:val="20"/>
    </w:rPr>
  </w:style>
  <w:style w:type="paragraph" w:customStyle="1" w:styleId="unnamed5">
    <w:name w:val="unnamed5"/>
    <w:basedOn w:val="a0"/>
    <w:autoRedefine/>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CharCharCharCharCharCharChar1">
    <w:name w:val="Char Char Char Char Char Char Char1"/>
    <w:basedOn w:val="a0"/>
    <w:autoRedefine/>
    <w:qFormat/>
    <w:pPr>
      <w:tabs>
        <w:tab w:val="left" w:pos="432"/>
      </w:tabs>
      <w:ind w:left="432" w:hanging="432"/>
    </w:pPr>
    <w:rPr>
      <w:rFonts w:ascii="Tahoma" w:eastAsia="宋体" w:hAnsi="Tahoma" w:cs="Times New Roman"/>
      <w:sz w:val="24"/>
      <w:szCs w:val="20"/>
    </w:rPr>
  </w:style>
  <w:style w:type="paragraph" w:customStyle="1" w:styleId="paragraph1">
    <w:name w:val="paragraph1"/>
    <w:basedOn w:val="a0"/>
    <w:autoRedefine/>
    <w:qFormat/>
    <w:pPr>
      <w:spacing w:afterLines="30" w:line="360" w:lineRule="auto"/>
      <w:ind w:firstLineChars="200" w:firstLine="420"/>
    </w:pPr>
    <w:rPr>
      <w:rFonts w:ascii="Times New Roman" w:eastAsia="楷体_GB2312" w:hAnsi="Times New Roman" w:cs="Times New Roman"/>
      <w:sz w:val="24"/>
      <w:szCs w:val="20"/>
    </w:rPr>
  </w:style>
  <w:style w:type="paragraph" w:customStyle="1" w:styleId="3New">
    <w:name w:val="列表编号 3 New"/>
    <w:basedOn w:val="a0"/>
    <w:autoRedefine/>
    <w:qFormat/>
    <w:pPr>
      <w:widowControl/>
      <w:tabs>
        <w:tab w:val="left" w:pos="482"/>
      </w:tabs>
      <w:spacing w:afterLines="50"/>
      <w:ind w:left="432" w:hanging="432"/>
      <w:jc w:val="left"/>
    </w:pPr>
    <w:rPr>
      <w:rFonts w:ascii="Times New Roman" w:eastAsia="宋体" w:hAnsi="Times New Roman" w:cs="Times New Roman"/>
      <w:kern w:val="0"/>
      <w:sz w:val="24"/>
      <w:szCs w:val="20"/>
    </w:rPr>
  </w:style>
  <w:style w:type="paragraph" w:customStyle="1" w:styleId="affa">
    <w:name w:val="样式 表格正文 + 两端对齐"/>
    <w:basedOn w:val="a0"/>
    <w:autoRedefine/>
    <w:qFormat/>
    <w:pPr>
      <w:spacing w:line="300" w:lineRule="auto"/>
    </w:pPr>
    <w:rPr>
      <w:rFonts w:ascii="Times New Roman" w:eastAsia="宋体" w:hAnsi="Times New Roman" w:cs="Times New Roman"/>
      <w:sz w:val="24"/>
      <w:szCs w:val="20"/>
    </w:rPr>
  </w:style>
  <w:style w:type="paragraph" w:customStyle="1" w:styleId="Preformatted">
    <w:name w:val="Preformatted"/>
    <w:basedOn w:val="a0"/>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character" w:customStyle="1" w:styleId="Char40">
    <w:name w:val="纯文本 Char4"/>
    <w:autoRedefine/>
    <w:uiPriority w:val="99"/>
    <w:qFormat/>
    <w:rPr>
      <w:rFonts w:ascii="宋体" w:hAnsi="Courier New" w:cs="宋体"/>
      <w:sz w:val="21"/>
      <w:szCs w:val="21"/>
    </w:rPr>
  </w:style>
  <w:style w:type="paragraph" w:customStyle="1" w:styleId="xl63">
    <w:name w:val="xl63"/>
    <w:basedOn w:val="a0"/>
    <w:autoRedefine/>
    <w:qFormat/>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65">
    <w:name w:val="xl6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0"/>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71">
    <w:name w:val="目录 71"/>
    <w:next w:val="a0"/>
    <w:autoRedefine/>
    <w:qFormat/>
    <w:pPr>
      <w:wordWrap w:val="0"/>
      <w:ind w:left="2550"/>
      <w:jc w:val="both"/>
    </w:pPr>
    <w:rPr>
      <w:sz w:val="21"/>
    </w:rPr>
  </w:style>
  <w:style w:type="paragraph" w:customStyle="1" w:styleId="font5">
    <w:name w:val="font5"/>
    <w:basedOn w:val="a0"/>
    <w:autoRedefine/>
    <w:qFormat/>
    <w:pPr>
      <w:widowControl/>
      <w:spacing w:before="100" w:beforeAutospacing="1" w:after="100" w:afterAutospacing="1"/>
      <w:jc w:val="left"/>
    </w:pPr>
    <w:rPr>
      <w:rFonts w:ascii="方正小标宋简体" w:eastAsia="方正小标宋简体" w:hAnsi="宋体" w:cs="宋体"/>
      <w:color w:val="000000"/>
      <w:kern w:val="0"/>
      <w:sz w:val="36"/>
      <w:szCs w:val="36"/>
    </w:rPr>
  </w:style>
  <w:style w:type="paragraph" w:customStyle="1" w:styleId="font6">
    <w:name w:val="font6"/>
    <w:basedOn w:val="a0"/>
    <w:autoRedefine/>
    <w:qFormat/>
    <w:pPr>
      <w:widowControl/>
      <w:spacing w:before="100" w:beforeAutospacing="1" w:after="100" w:afterAutospacing="1"/>
      <w:jc w:val="left"/>
    </w:pPr>
    <w:rPr>
      <w:rFonts w:ascii="楷体" w:eastAsia="楷体" w:hAnsi="楷体" w:cs="宋体"/>
      <w:color w:val="000000"/>
      <w:kern w:val="0"/>
      <w:sz w:val="24"/>
      <w:szCs w:val="24"/>
    </w:rPr>
  </w:style>
  <w:style w:type="paragraph" w:customStyle="1" w:styleId="font7">
    <w:name w:val="font7"/>
    <w:basedOn w:val="a0"/>
    <w:autoRedefine/>
    <w:qFormat/>
    <w:pPr>
      <w:widowControl/>
      <w:spacing w:before="100" w:beforeAutospacing="1" w:after="100" w:afterAutospacing="1"/>
      <w:jc w:val="left"/>
    </w:pPr>
    <w:rPr>
      <w:rFonts w:ascii="楷体" w:eastAsia="楷体" w:hAnsi="楷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ayaohz@163.com&#12290;&#20379;&#24212;&#21830;&#24212;&#20110;2020&#24180;9&#26376;"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ayaohz@163.com&#1229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uayaohz@163.com&#12290;&#20379;&#24212;&#21830;&#24212;&#20110;2020&#24180;9&#2637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fcg.czt.zj.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E0DB5-723F-4889-999F-78950EBB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91</Pages>
  <Words>9373</Words>
  <Characters>53428</Characters>
  <Application>Microsoft Office Word</Application>
  <DocSecurity>0</DocSecurity>
  <Lines>445</Lines>
  <Paragraphs>125</Paragraphs>
  <ScaleCrop>false</ScaleCrop>
  <Company>P R C</Company>
  <LinksUpToDate>false</LinksUpToDate>
  <CharactersWithSpaces>62676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xb21cn</cp:lastModifiedBy>
  <cp:revision>858</cp:revision>
  <cp:lastPrinted>2022-03-21T06:53:00Z</cp:lastPrinted>
  <dcterms:created xsi:type="dcterms:W3CDTF">2021-07-19T06:36:00Z</dcterms:created>
  <dcterms:modified xsi:type="dcterms:W3CDTF">2024-02-27T03:27:00Z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97B09ED01A7E41FEB7B0451D7552E213</vt:lpwstr>
  </property>
</Properties>
</file>